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C2EF8" w14:textId="77777777" w:rsidR="002B266D" w:rsidRDefault="002B266D">
      <w:pPr>
        <w:rPr>
          <w:rFonts w:ascii="Times New Roman" w:hAnsi="Times New Roman" w:cs="Times New Roman"/>
        </w:rPr>
      </w:pPr>
    </w:p>
    <w:p w14:paraId="7AE070D7" w14:textId="05D6435D" w:rsidR="002B266D" w:rsidRPr="002B266D" w:rsidRDefault="003D7869" w:rsidP="002B266D">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0BF6FD41" wp14:editId="1D5E65C8">
            <wp:extent cx="5676900" cy="4714875"/>
            <wp:effectExtent l="19050" t="0" r="0" b="0"/>
            <wp:docPr id="1" name="Obrázek 1" descr="C:\Users\jaroslav\Pictures\smaza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oslav\Pictures\smazany.png"/>
                    <pic:cNvPicPr>
                      <a:picLocks noChangeAspect="1" noChangeArrowheads="1"/>
                    </pic:cNvPicPr>
                  </pic:nvPicPr>
                  <pic:blipFill>
                    <a:blip r:embed="rId8" cstate="print">
                      <a:extLst>
                        <a:ext uri="{28A0092B-C50C-407E-A947-70E740481C1C}">
                          <a14:useLocalDpi xmlns:a14="http://schemas.microsoft.com/office/drawing/2010/main" val="0"/>
                        </a:ext>
                      </a:extLst>
                    </a:blip>
                    <a:srcRect b="15240"/>
                    <a:stretch>
                      <a:fillRect/>
                    </a:stretch>
                  </pic:blipFill>
                  <pic:spPr bwMode="auto">
                    <a:xfrm>
                      <a:off x="0" y="0"/>
                      <a:ext cx="5676900" cy="4714875"/>
                    </a:xfrm>
                    <a:prstGeom prst="rect">
                      <a:avLst/>
                    </a:prstGeom>
                    <a:noFill/>
                    <a:ln>
                      <a:noFill/>
                    </a:ln>
                  </pic:spPr>
                </pic:pic>
              </a:graphicData>
            </a:graphic>
          </wp:inline>
        </w:drawing>
      </w:r>
    </w:p>
    <w:p w14:paraId="307B7E49" w14:textId="71B31395" w:rsidR="00D6359F" w:rsidRPr="005B2FA0" w:rsidRDefault="003F1441" w:rsidP="003F1441">
      <w:pPr>
        <w:spacing w:after="0"/>
        <w:jc w:val="both"/>
        <w:rPr>
          <w:rFonts w:ascii="Times New Roman" w:hAnsi="Times New Roman" w:cs="Times New Roman"/>
          <w:b/>
          <w:sz w:val="56"/>
          <w:szCs w:val="56"/>
        </w:rPr>
      </w:pPr>
      <w:r w:rsidRPr="00D9156B">
        <w:rPr>
          <w:rFonts w:ascii="Times New Roman" w:hAnsi="Times New Roman" w:cs="Times New Roman"/>
          <w:sz w:val="36"/>
          <w:szCs w:val="36"/>
        </w:rPr>
        <w:t xml:space="preserve">Číslo:     </w:t>
      </w:r>
      <w:r w:rsidR="00A20832">
        <w:rPr>
          <w:rFonts w:ascii="Times New Roman" w:hAnsi="Times New Roman" w:cs="Times New Roman"/>
          <w:b/>
          <w:sz w:val="56"/>
          <w:szCs w:val="56"/>
        </w:rPr>
        <w:t>4</w:t>
      </w:r>
      <w:r w:rsidR="00C162AC">
        <w:rPr>
          <w:rFonts w:ascii="Times New Roman" w:hAnsi="Times New Roman" w:cs="Times New Roman"/>
          <w:b/>
          <w:sz w:val="56"/>
          <w:szCs w:val="56"/>
        </w:rPr>
        <w:t>/202</w:t>
      </w:r>
      <w:r w:rsidR="00657929">
        <w:rPr>
          <w:rFonts w:ascii="Times New Roman" w:hAnsi="Times New Roman" w:cs="Times New Roman"/>
          <w:b/>
          <w:sz w:val="56"/>
          <w:szCs w:val="56"/>
        </w:rPr>
        <w:t>3</w:t>
      </w:r>
    </w:p>
    <w:p w14:paraId="0CA87C82" w14:textId="7026A4DD" w:rsidR="00474251" w:rsidRDefault="00474251" w:rsidP="003F1441">
      <w:pPr>
        <w:spacing w:after="0"/>
        <w:jc w:val="both"/>
        <w:rPr>
          <w:rFonts w:ascii="Times New Roman" w:hAnsi="Times New Roman" w:cs="Times New Roman"/>
          <w:b/>
          <w:sz w:val="28"/>
          <w:szCs w:val="28"/>
        </w:rPr>
      </w:pPr>
    </w:p>
    <w:p w14:paraId="158F956B" w14:textId="77777777" w:rsidR="00E71B5A" w:rsidRPr="00D9156B" w:rsidRDefault="00E71B5A" w:rsidP="003F1441">
      <w:pPr>
        <w:spacing w:after="0"/>
        <w:jc w:val="both"/>
        <w:rPr>
          <w:rFonts w:ascii="Times New Roman" w:hAnsi="Times New Roman" w:cs="Times New Roman"/>
          <w:b/>
          <w:sz w:val="28"/>
          <w:szCs w:val="28"/>
        </w:rPr>
      </w:pPr>
    </w:p>
    <w:p w14:paraId="36BD2D5E" w14:textId="77777777" w:rsidR="003F1441" w:rsidRDefault="003F1441" w:rsidP="003F1441">
      <w:pPr>
        <w:spacing w:after="0"/>
        <w:jc w:val="both"/>
        <w:rPr>
          <w:rFonts w:ascii="Times New Roman" w:hAnsi="Times New Roman" w:cs="Times New Roman"/>
          <w:sz w:val="28"/>
          <w:szCs w:val="28"/>
        </w:rPr>
      </w:pPr>
      <w:r w:rsidRPr="00D9156B">
        <w:rPr>
          <w:rFonts w:ascii="Times New Roman" w:hAnsi="Times New Roman" w:cs="Times New Roman"/>
          <w:sz w:val="28"/>
          <w:szCs w:val="28"/>
        </w:rPr>
        <w:t>Z obsahu:</w:t>
      </w:r>
    </w:p>
    <w:p w14:paraId="12823416" w14:textId="07D28B8F" w:rsidR="000760C2" w:rsidRDefault="00A20832" w:rsidP="008D7BED">
      <w:pPr>
        <w:spacing w:after="0"/>
        <w:jc w:val="both"/>
        <w:rPr>
          <w:rFonts w:ascii="Times New Roman" w:hAnsi="Times New Roman" w:cs="Times New Roman"/>
          <w:sz w:val="28"/>
          <w:szCs w:val="28"/>
        </w:rPr>
      </w:pPr>
      <w:r>
        <w:rPr>
          <w:rFonts w:ascii="Times New Roman" w:hAnsi="Times New Roman" w:cs="Times New Roman"/>
          <w:sz w:val="28"/>
          <w:szCs w:val="28"/>
        </w:rPr>
        <w:t>Jak chce MPSV změnit valorizaci důchodů</w:t>
      </w:r>
    </w:p>
    <w:p w14:paraId="321C76B5" w14:textId="00335111" w:rsidR="00D43F55" w:rsidRDefault="00A20832" w:rsidP="008D7BED">
      <w:pPr>
        <w:spacing w:after="0"/>
        <w:jc w:val="both"/>
        <w:rPr>
          <w:rFonts w:ascii="Times New Roman" w:hAnsi="Times New Roman" w:cs="Times New Roman"/>
          <w:sz w:val="28"/>
          <w:szCs w:val="28"/>
        </w:rPr>
      </w:pPr>
      <w:r>
        <w:rPr>
          <w:rFonts w:ascii="Times New Roman" w:hAnsi="Times New Roman" w:cs="Times New Roman"/>
          <w:sz w:val="28"/>
          <w:szCs w:val="28"/>
        </w:rPr>
        <w:t>Dohody mimo pracovní poměr včera, dnes a zítra</w:t>
      </w:r>
    </w:p>
    <w:p w14:paraId="2814E7AA" w14:textId="7B080D5A" w:rsidR="008D7BED" w:rsidRDefault="00A20832" w:rsidP="008D7BED">
      <w:pPr>
        <w:spacing w:after="0"/>
        <w:jc w:val="both"/>
        <w:rPr>
          <w:rFonts w:ascii="Times New Roman" w:hAnsi="Times New Roman" w:cs="Times New Roman"/>
          <w:sz w:val="28"/>
          <w:szCs w:val="28"/>
        </w:rPr>
      </w:pPr>
      <w:r>
        <w:rPr>
          <w:rFonts w:ascii="Times New Roman" w:hAnsi="Times New Roman" w:cs="Times New Roman"/>
          <w:sz w:val="28"/>
          <w:szCs w:val="28"/>
        </w:rPr>
        <w:t>Mimořádná okamžitá pomoc. Kdo ji může čerpat a kolik činí?</w:t>
      </w:r>
    </w:p>
    <w:p w14:paraId="44E4F84D" w14:textId="066013A2" w:rsidR="008D7BED" w:rsidRDefault="00DC050A" w:rsidP="008D7BED">
      <w:pPr>
        <w:spacing w:after="0"/>
        <w:jc w:val="both"/>
        <w:rPr>
          <w:rFonts w:ascii="Times New Roman" w:hAnsi="Times New Roman" w:cs="Times New Roman"/>
          <w:sz w:val="28"/>
          <w:szCs w:val="28"/>
        </w:rPr>
      </w:pPr>
      <w:r>
        <w:rPr>
          <w:rFonts w:ascii="Times New Roman" w:hAnsi="Times New Roman" w:cs="Times New Roman"/>
          <w:sz w:val="28"/>
          <w:szCs w:val="28"/>
        </w:rPr>
        <w:t>V</w:t>
      </w:r>
      <w:r w:rsidR="00D43F55">
        <w:rPr>
          <w:rFonts w:ascii="Times New Roman" w:hAnsi="Times New Roman" w:cs="Times New Roman"/>
          <w:sz w:val="28"/>
          <w:szCs w:val="28"/>
        </w:rPr>
        <w:t>ývo</w:t>
      </w:r>
      <w:r w:rsidR="00164737">
        <w:rPr>
          <w:rFonts w:ascii="Times New Roman" w:hAnsi="Times New Roman" w:cs="Times New Roman"/>
          <w:sz w:val="28"/>
          <w:szCs w:val="28"/>
        </w:rPr>
        <w:t>j spotřebitelských c</w:t>
      </w:r>
      <w:r w:rsidR="004864EF">
        <w:rPr>
          <w:rFonts w:ascii="Times New Roman" w:hAnsi="Times New Roman" w:cs="Times New Roman"/>
          <w:sz w:val="28"/>
          <w:szCs w:val="28"/>
        </w:rPr>
        <w:t>en v </w:t>
      </w:r>
      <w:r w:rsidR="00A20832">
        <w:rPr>
          <w:rFonts w:ascii="Times New Roman" w:hAnsi="Times New Roman" w:cs="Times New Roman"/>
          <w:sz w:val="28"/>
          <w:szCs w:val="28"/>
        </w:rPr>
        <w:t>březnu</w:t>
      </w:r>
      <w:r w:rsidR="004864EF">
        <w:rPr>
          <w:rFonts w:ascii="Times New Roman" w:hAnsi="Times New Roman" w:cs="Times New Roman"/>
          <w:sz w:val="28"/>
          <w:szCs w:val="28"/>
        </w:rPr>
        <w:t xml:space="preserve"> 2023</w:t>
      </w:r>
    </w:p>
    <w:p w14:paraId="1F166855" w14:textId="5DBDF62D" w:rsidR="000760C2" w:rsidRDefault="00A20832" w:rsidP="003F1441">
      <w:pPr>
        <w:spacing w:after="0"/>
        <w:jc w:val="both"/>
        <w:rPr>
          <w:rFonts w:ascii="Times New Roman" w:hAnsi="Times New Roman" w:cs="Times New Roman"/>
          <w:sz w:val="28"/>
          <w:szCs w:val="28"/>
        </w:rPr>
      </w:pPr>
      <w:r>
        <w:rPr>
          <w:rFonts w:ascii="Times New Roman" w:hAnsi="Times New Roman" w:cs="Times New Roman"/>
          <w:sz w:val="28"/>
          <w:szCs w:val="28"/>
        </w:rPr>
        <w:t>Cestovní náhrady v průběhu roku 2023</w:t>
      </w:r>
    </w:p>
    <w:p w14:paraId="39AD4DDC" w14:textId="35B830FB" w:rsidR="000760C2" w:rsidRDefault="000760C2" w:rsidP="003F1441">
      <w:pPr>
        <w:spacing w:after="0"/>
        <w:jc w:val="both"/>
        <w:rPr>
          <w:rFonts w:ascii="Times New Roman" w:hAnsi="Times New Roman" w:cs="Times New Roman"/>
          <w:sz w:val="28"/>
          <w:szCs w:val="28"/>
        </w:rPr>
      </w:pPr>
    </w:p>
    <w:p w14:paraId="763BD350" w14:textId="77777777" w:rsidR="00E71B5A" w:rsidRPr="00D9156B" w:rsidRDefault="00E71B5A" w:rsidP="003F1441">
      <w:pPr>
        <w:spacing w:after="0"/>
        <w:jc w:val="both"/>
        <w:rPr>
          <w:rFonts w:ascii="Times New Roman" w:hAnsi="Times New Roman" w:cs="Times New Roman"/>
          <w:sz w:val="28"/>
          <w:szCs w:val="28"/>
        </w:rPr>
      </w:pPr>
    </w:p>
    <w:p w14:paraId="4890C79D" w14:textId="77777777" w:rsidR="003D7869" w:rsidRPr="00D9156B" w:rsidRDefault="003D7869">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497361DA" wp14:editId="6A7DCAE0">
            <wp:extent cx="5760720" cy="1110914"/>
            <wp:effectExtent l="0" t="0" r="0" b="0"/>
            <wp:docPr id="3" name="Obrázek 3" descr="C:\Users\jaroslav\Pictures\5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roslav\Pictures\55555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1110914"/>
                    </a:xfrm>
                    <a:prstGeom prst="rect">
                      <a:avLst/>
                    </a:prstGeom>
                    <a:noFill/>
                    <a:ln>
                      <a:noFill/>
                    </a:ln>
                  </pic:spPr>
                </pic:pic>
              </a:graphicData>
            </a:graphic>
          </wp:inline>
        </w:drawing>
      </w:r>
    </w:p>
    <w:p w14:paraId="7546B1F1" w14:textId="77777777" w:rsidR="003709AC" w:rsidRDefault="003709AC" w:rsidP="00A2092D">
      <w:pPr>
        <w:rPr>
          <w:rFonts w:ascii="Times New Roman" w:hAnsi="Times New Roman" w:cs="Times New Roman"/>
          <w:sz w:val="28"/>
          <w:szCs w:val="28"/>
        </w:rPr>
      </w:pPr>
    </w:p>
    <w:p w14:paraId="76D9896C" w14:textId="7D85A55C" w:rsidR="00B20CD7" w:rsidRDefault="00B20CD7" w:rsidP="00661396">
      <w:pPr>
        <w:rPr>
          <w:rFonts w:ascii="Times New Roman" w:hAnsi="Times New Roman" w:cs="Times New Roman"/>
          <w:sz w:val="28"/>
          <w:szCs w:val="28"/>
        </w:rPr>
      </w:pPr>
    </w:p>
    <w:p w14:paraId="0B25C438" w14:textId="42E54D51" w:rsidR="00B2472D" w:rsidRDefault="00B2472D" w:rsidP="00661396">
      <w:pPr>
        <w:rPr>
          <w:rFonts w:ascii="Times New Roman" w:hAnsi="Times New Roman" w:cs="Times New Roman"/>
          <w:sz w:val="28"/>
          <w:szCs w:val="28"/>
        </w:rPr>
      </w:pPr>
    </w:p>
    <w:p w14:paraId="71D4065F" w14:textId="77777777" w:rsidR="00B2472D" w:rsidRDefault="00B2472D" w:rsidP="00661396">
      <w:pPr>
        <w:rPr>
          <w:rFonts w:ascii="Times New Roman" w:hAnsi="Times New Roman" w:cs="Times New Roman"/>
          <w:sz w:val="28"/>
          <w:szCs w:val="28"/>
        </w:rPr>
      </w:pPr>
    </w:p>
    <w:p w14:paraId="53A4C087" w14:textId="77777777" w:rsidR="00A7742A" w:rsidRPr="00D9156B" w:rsidRDefault="00A7742A" w:rsidP="00661396">
      <w:pPr>
        <w:rPr>
          <w:rFonts w:ascii="Times New Roman" w:hAnsi="Times New Roman" w:cs="Times New Roman"/>
          <w:sz w:val="28"/>
          <w:szCs w:val="28"/>
        </w:rPr>
      </w:pPr>
    </w:p>
    <w:p w14:paraId="179D60F8" w14:textId="77777777" w:rsidR="003F1441" w:rsidRPr="00D9156B" w:rsidRDefault="003F1441" w:rsidP="003F1441">
      <w:pPr>
        <w:jc w:val="center"/>
        <w:rPr>
          <w:rFonts w:ascii="Times New Roman" w:hAnsi="Times New Roman" w:cs="Times New Roman"/>
          <w:sz w:val="28"/>
          <w:szCs w:val="28"/>
        </w:rPr>
      </w:pPr>
    </w:p>
    <w:p w14:paraId="0B9DD746" w14:textId="77777777" w:rsidR="0072779A" w:rsidRDefault="00C36A2B" w:rsidP="00A2092D">
      <w:pPr>
        <w:jc w:val="center"/>
        <w:rPr>
          <w:rFonts w:ascii="Times New Roman" w:hAnsi="Times New Roman" w:cs="Times New Roman"/>
          <w:b/>
          <w:sz w:val="32"/>
          <w:szCs w:val="32"/>
        </w:rPr>
      </w:pPr>
      <w:r w:rsidRPr="00D9156B">
        <w:rPr>
          <w:rFonts w:ascii="Times New Roman" w:hAnsi="Times New Roman" w:cs="Times New Roman"/>
          <w:b/>
          <w:sz w:val="32"/>
          <w:szCs w:val="32"/>
        </w:rPr>
        <w:t>O  B  S  A  H</w:t>
      </w:r>
    </w:p>
    <w:p w14:paraId="1C6E2692" w14:textId="77777777" w:rsidR="009D71D6" w:rsidRPr="00D9156B" w:rsidRDefault="009D71D6" w:rsidP="00C36A2B">
      <w:pPr>
        <w:tabs>
          <w:tab w:val="left" w:pos="1134"/>
          <w:tab w:val="right" w:leader="dot" w:pos="7938"/>
        </w:tabs>
        <w:spacing w:after="0" w:line="240" w:lineRule="auto"/>
        <w:jc w:val="both"/>
        <w:rPr>
          <w:rFonts w:ascii="Times New Roman" w:hAnsi="Times New Roman" w:cs="Times New Roman"/>
          <w:b/>
          <w:sz w:val="32"/>
          <w:szCs w:val="32"/>
        </w:rPr>
      </w:pPr>
    </w:p>
    <w:p w14:paraId="607F0D89" w14:textId="3352047A" w:rsidR="003919C7" w:rsidRPr="00D06E8D" w:rsidRDefault="003919C7" w:rsidP="006702FC">
      <w:pPr>
        <w:tabs>
          <w:tab w:val="left" w:pos="1134"/>
          <w:tab w:val="right" w:leader="dot" w:pos="7938"/>
        </w:tabs>
        <w:spacing w:after="0" w:line="240" w:lineRule="auto"/>
        <w:jc w:val="both"/>
        <w:rPr>
          <w:rFonts w:ascii="Times New Roman" w:hAnsi="Times New Roman" w:cs="Times New Roman"/>
          <w:b/>
          <w:sz w:val="32"/>
          <w:szCs w:val="32"/>
        </w:rPr>
      </w:pPr>
    </w:p>
    <w:p w14:paraId="7ADF215B" w14:textId="77777777" w:rsidR="00C36FE9" w:rsidRDefault="00C36FE9" w:rsidP="006702FC">
      <w:pPr>
        <w:tabs>
          <w:tab w:val="left" w:pos="1134"/>
          <w:tab w:val="right" w:leader="dot" w:pos="7938"/>
        </w:tabs>
        <w:spacing w:after="0" w:line="240" w:lineRule="auto"/>
        <w:jc w:val="both"/>
        <w:rPr>
          <w:rFonts w:ascii="Times New Roman" w:hAnsi="Times New Roman" w:cs="Times New Roman"/>
          <w:b/>
          <w:sz w:val="28"/>
          <w:szCs w:val="28"/>
        </w:rPr>
      </w:pPr>
    </w:p>
    <w:p w14:paraId="7771EA96" w14:textId="22EC17F0" w:rsidR="00C51C82" w:rsidRDefault="006702FC" w:rsidP="00C51C82">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5B2FA0">
        <w:rPr>
          <w:rFonts w:ascii="Times New Roman" w:hAnsi="Times New Roman" w:cs="Times New Roman"/>
          <w:b/>
          <w:sz w:val="28"/>
          <w:szCs w:val="28"/>
        </w:rPr>
        <w:t xml:space="preserve"> </w:t>
      </w:r>
    </w:p>
    <w:p w14:paraId="07000467" w14:textId="622669B5" w:rsidR="00B80268" w:rsidRDefault="00B80268" w:rsidP="00B80268">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14:paraId="3E6E24D4" w14:textId="1A23ECFE" w:rsidR="00B80268" w:rsidRDefault="00B80268" w:rsidP="00B80268">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p>
    <w:p w14:paraId="104729B6" w14:textId="3A974D93" w:rsidR="00657929" w:rsidRDefault="00B80268" w:rsidP="00657929">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p>
    <w:p w14:paraId="632677F9" w14:textId="52B7695A" w:rsidR="004864EF" w:rsidRDefault="00020958" w:rsidP="004864EF">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sidR="00657929">
        <w:rPr>
          <w:rFonts w:ascii="Times New Roman" w:hAnsi="Times New Roman" w:cs="Times New Roman"/>
          <w:b/>
          <w:sz w:val="28"/>
          <w:szCs w:val="28"/>
        </w:rPr>
        <w:t xml:space="preserve"> </w:t>
      </w:r>
    </w:p>
    <w:p w14:paraId="68E3DE19" w14:textId="0A1A403A" w:rsidR="00B80268" w:rsidRDefault="004864EF" w:rsidP="004864EF">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A20832">
        <w:rPr>
          <w:rFonts w:ascii="Times New Roman" w:hAnsi="Times New Roman" w:cs="Times New Roman"/>
          <w:b/>
          <w:sz w:val="28"/>
          <w:szCs w:val="28"/>
        </w:rPr>
        <w:t xml:space="preserve">Jak chce MPSV změnit valorizaci důchodů </w:t>
      </w:r>
      <w:r w:rsidR="007623B0">
        <w:rPr>
          <w:rFonts w:ascii="Times New Roman" w:hAnsi="Times New Roman" w:cs="Times New Roman"/>
          <w:b/>
          <w:sz w:val="28"/>
          <w:szCs w:val="28"/>
        </w:rPr>
        <w:tab/>
        <w:t>st</w:t>
      </w:r>
      <w:r w:rsidR="009E4246">
        <w:rPr>
          <w:rFonts w:ascii="Times New Roman" w:hAnsi="Times New Roman" w:cs="Times New Roman"/>
          <w:b/>
          <w:sz w:val="28"/>
          <w:szCs w:val="28"/>
        </w:rPr>
        <w:t>r. 3</w:t>
      </w:r>
      <w:r w:rsidR="00474251">
        <w:rPr>
          <w:rFonts w:ascii="Times New Roman" w:hAnsi="Times New Roman" w:cs="Times New Roman"/>
          <w:b/>
          <w:sz w:val="28"/>
          <w:szCs w:val="28"/>
        </w:rPr>
        <w:t xml:space="preserve"> </w:t>
      </w:r>
    </w:p>
    <w:p w14:paraId="1026AE58" w14:textId="6ED40F50" w:rsidR="007623B0" w:rsidRDefault="00B80268" w:rsidP="004864EF">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A20832">
        <w:rPr>
          <w:rFonts w:ascii="Times New Roman" w:hAnsi="Times New Roman" w:cs="Times New Roman"/>
          <w:b/>
          <w:sz w:val="28"/>
          <w:szCs w:val="28"/>
        </w:rPr>
        <w:t>Dohody mimo pracovní poměr včera, dnes a zítra</w:t>
      </w:r>
      <w:r w:rsidR="00AE103A">
        <w:rPr>
          <w:rFonts w:ascii="Times New Roman" w:hAnsi="Times New Roman" w:cs="Times New Roman"/>
          <w:b/>
          <w:sz w:val="28"/>
          <w:szCs w:val="28"/>
        </w:rPr>
        <w:t xml:space="preserve"> </w:t>
      </w:r>
      <w:r w:rsidR="00AE103A">
        <w:rPr>
          <w:rFonts w:ascii="Times New Roman" w:hAnsi="Times New Roman" w:cs="Times New Roman"/>
          <w:b/>
          <w:sz w:val="28"/>
          <w:szCs w:val="28"/>
        </w:rPr>
        <w:tab/>
      </w:r>
      <w:r w:rsidR="009E4246">
        <w:rPr>
          <w:rFonts w:ascii="Times New Roman" w:hAnsi="Times New Roman" w:cs="Times New Roman"/>
          <w:b/>
          <w:sz w:val="28"/>
          <w:szCs w:val="28"/>
        </w:rPr>
        <w:t xml:space="preserve"> </w:t>
      </w:r>
      <w:r w:rsidR="00836325">
        <w:rPr>
          <w:rFonts w:ascii="Times New Roman" w:hAnsi="Times New Roman" w:cs="Times New Roman"/>
          <w:b/>
          <w:sz w:val="28"/>
          <w:szCs w:val="28"/>
        </w:rPr>
        <w:t>str.</w:t>
      </w:r>
      <w:r w:rsidR="009E4246">
        <w:rPr>
          <w:rFonts w:ascii="Times New Roman" w:hAnsi="Times New Roman" w:cs="Times New Roman"/>
          <w:b/>
          <w:sz w:val="28"/>
          <w:szCs w:val="28"/>
        </w:rPr>
        <w:t xml:space="preserve"> </w:t>
      </w:r>
      <w:r w:rsidR="00A20832">
        <w:rPr>
          <w:rFonts w:ascii="Times New Roman" w:hAnsi="Times New Roman" w:cs="Times New Roman"/>
          <w:b/>
          <w:sz w:val="28"/>
          <w:szCs w:val="28"/>
        </w:rPr>
        <w:t>9</w:t>
      </w:r>
    </w:p>
    <w:p w14:paraId="189AA69D" w14:textId="1DA89145" w:rsidR="00A20832" w:rsidRDefault="00BC07AA" w:rsidP="00A20832">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9E4246">
        <w:rPr>
          <w:rFonts w:ascii="Times New Roman" w:hAnsi="Times New Roman" w:cs="Times New Roman"/>
          <w:b/>
          <w:sz w:val="28"/>
          <w:szCs w:val="28"/>
        </w:rPr>
        <w:tab/>
      </w:r>
      <w:r w:rsidR="005F0A64">
        <w:rPr>
          <w:rFonts w:ascii="Times New Roman" w:hAnsi="Times New Roman" w:cs="Times New Roman"/>
          <w:b/>
          <w:sz w:val="28"/>
          <w:szCs w:val="28"/>
        </w:rPr>
        <w:t xml:space="preserve"> </w:t>
      </w:r>
      <w:r w:rsidR="00A20832">
        <w:rPr>
          <w:rFonts w:ascii="Times New Roman" w:hAnsi="Times New Roman" w:cs="Times New Roman"/>
          <w:b/>
          <w:sz w:val="28"/>
          <w:szCs w:val="28"/>
        </w:rPr>
        <w:t>Mimořádná okamžitá pomoc.</w:t>
      </w:r>
    </w:p>
    <w:p w14:paraId="6E58E3AC" w14:textId="66D9BE82" w:rsidR="00B80268" w:rsidRDefault="00A20832" w:rsidP="00A20832">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Kdo ji může čerpat a kolik činí? </w:t>
      </w:r>
      <w:r w:rsidR="007623B0">
        <w:rPr>
          <w:rFonts w:ascii="Times New Roman" w:hAnsi="Times New Roman" w:cs="Times New Roman"/>
          <w:b/>
          <w:sz w:val="28"/>
          <w:szCs w:val="28"/>
        </w:rPr>
        <w:tab/>
      </w:r>
      <w:r w:rsidR="00FF1DA6">
        <w:rPr>
          <w:rFonts w:ascii="Times New Roman" w:hAnsi="Times New Roman" w:cs="Times New Roman"/>
          <w:b/>
          <w:sz w:val="28"/>
          <w:szCs w:val="28"/>
        </w:rPr>
        <w:t xml:space="preserve">str. </w:t>
      </w:r>
      <w:r w:rsidR="004864EF">
        <w:rPr>
          <w:rFonts w:ascii="Times New Roman" w:hAnsi="Times New Roman" w:cs="Times New Roman"/>
          <w:b/>
          <w:sz w:val="28"/>
          <w:szCs w:val="28"/>
        </w:rPr>
        <w:t>1</w:t>
      </w:r>
      <w:r>
        <w:rPr>
          <w:rFonts w:ascii="Times New Roman" w:hAnsi="Times New Roman" w:cs="Times New Roman"/>
          <w:b/>
          <w:sz w:val="28"/>
          <w:szCs w:val="28"/>
        </w:rPr>
        <w:t>3</w:t>
      </w:r>
      <w:r w:rsidR="00B9596D">
        <w:rPr>
          <w:rFonts w:ascii="Times New Roman" w:hAnsi="Times New Roman" w:cs="Times New Roman"/>
          <w:b/>
          <w:sz w:val="28"/>
          <w:szCs w:val="28"/>
        </w:rPr>
        <w:t xml:space="preserve"> </w:t>
      </w:r>
    </w:p>
    <w:p w14:paraId="0A3C9D6F" w14:textId="4A6E7524" w:rsidR="00A20832" w:rsidRDefault="00B80268" w:rsidP="00A20832">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A20832">
        <w:rPr>
          <w:rFonts w:ascii="Times New Roman" w:hAnsi="Times New Roman" w:cs="Times New Roman"/>
          <w:b/>
          <w:sz w:val="28"/>
          <w:szCs w:val="28"/>
        </w:rPr>
        <w:t>Doručování zaměstnanci v pracovním právu.</w:t>
      </w:r>
    </w:p>
    <w:p w14:paraId="399A135D" w14:textId="66273286" w:rsidR="005F0A64" w:rsidRDefault="00A20832" w:rsidP="00A20832">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Jak to bylo, je a bude</w:t>
      </w:r>
      <w:r w:rsidR="00CA37AE">
        <w:rPr>
          <w:rFonts w:ascii="Times New Roman" w:hAnsi="Times New Roman" w:cs="Times New Roman"/>
          <w:b/>
          <w:sz w:val="28"/>
          <w:szCs w:val="28"/>
        </w:rPr>
        <w:tab/>
        <w:t xml:space="preserve"> str. </w:t>
      </w:r>
      <w:r>
        <w:rPr>
          <w:rFonts w:ascii="Times New Roman" w:hAnsi="Times New Roman" w:cs="Times New Roman"/>
          <w:b/>
          <w:sz w:val="28"/>
          <w:szCs w:val="28"/>
        </w:rPr>
        <w:t>17</w:t>
      </w:r>
    </w:p>
    <w:p w14:paraId="0ADC9A57" w14:textId="3663B925" w:rsidR="004864EF" w:rsidRDefault="00B2472D" w:rsidP="00A20832">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5F0A64">
        <w:rPr>
          <w:rFonts w:ascii="Times New Roman" w:hAnsi="Times New Roman" w:cs="Times New Roman"/>
          <w:b/>
          <w:sz w:val="28"/>
          <w:szCs w:val="28"/>
        </w:rPr>
        <w:t xml:space="preserve"> </w:t>
      </w:r>
      <w:r w:rsidR="00A20832">
        <w:rPr>
          <w:rFonts w:ascii="Times New Roman" w:hAnsi="Times New Roman" w:cs="Times New Roman"/>
          <w:b/>
          <w:sz w:val="28"/>
          <w:szCs w:val="28"/>
        </w:rPr>
        <w:t>Cestovní náhrady v průběhu roku 2023</w:t>
      </w:r>
      <w:r w:rsidR="007623B0">
        <w:rPr>
          <w:rFonts w:ascii="Times New Roman" w:hAnsi="Times New Roman" w:cs="Times New Roman"/>
          <w:b/>
          <w:sz w:val="28"/>
          <w:szCs w:val="28"/>
        </w:rPr>
        <w:t xml:space="preserve"> </w:t>
      </w:r>
      <w:r w:rsidR="005F0A64">
        <w:rPr>
          <w:rFonts w:ascii="Times New Roman" w:hAnsi="Times New Roman" w:cs="Times New Roman"/>
          <w:b/>
          <w:sz w:val="28"/>
          <w:szCs w:val="28"/>
        </w:rPr>
        <w:tab/>
        <w:t xml:space="preserve"> str. </w:t>
      </w:r>
      <w:r w:rsidR="004864EF">
        <w:rPr>
          <w:rFonts w:ascii="Times New Roman" w:hAnsi="Times New Roman" w:cs="Times New Roman"/>
          <w:b/>
          <w:sz w:val="28"/>
          <w:szCs w:val="28"/>
        </w:rPr>
        <w:t>2</w:t>
      </w:r>
      <w:r w:rsidR="00A20832">
        <w:rPr>
          <w:rFonts w:ascii="Times New Roman" w:hAnsi="Times New Roman" w:cs="Times New Roman"/>
          <w:b/>
          <w:sz w:val="28"/>
          <w:szCs w:val="28"/>
        </w:rPr>
        <w:t>4</w:t>
      </w:r>
      <w:r w:rsidR="00C162AC">
        <w:rPr>
          <w:rFonts w:ascii="Times New Roman" w:hAnsi="Times New Roman" w:cs="Times New Roman"/>
          <w:b/>
          <w:sz w:val="28"/>
          <w:szCs w:val="28"/>
        </w:rPr>
        <w:t xml:space="preserve"> </w:t>
      </w:r>
      <w:r w:rsidR="006702FC">
        <w:rPr>
          <w:rFonts w:ascii="Times New Roman" w:hAnsi="Times New Roman" w:cs="Times New Roman"/>
          <w:b/>
          <w:sz w:val="28"/>
          <w:szCs w:val="28"/>
        </w:rPr>
        <w:t xml:space="preserve">  </w:t>
      </w:r>
    </w:p>
    <w:p w14:paraId="039B5AE6" w14:textId="2AC2903E" w:rsidR="00B20CD7" w:rsidRDefault="004864EF" w:rsidP="004864EF">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A20832">
        <w:rPr>
          <w:rFonts w:ascii="Times New Roman" w:hAnsi="Times New Roman" w:cs="Times New Roman"/>
          <w:b/>
          <w:sz w:val="28"/>
          <w:szCs w:val="28"/>
        </w:rPr>
        <w:t xml:space="preserve">Vývoj spotřebitelských cen v březnu 2023 </w:t>
      </w:r>
      <w:r w:rsidR="00B76F3F">
        <w:rPr>
          <w:rFonts w:ascii="Times New Roman" w:hAnsi="Times New Roman" w:cs="Times New Roman"/>
          <w:b/>
          <w:sz w:val="28"/>
          <w:szCs w:val="28"/>
        </w:rPr>
        <w:tab/>
      </w:r>
      <w:r w:rsidR="00B9596D">
        <w:rPr>
          <w:rFonts w:ascii="Times New Roman" w:hAnsi="Times New Roman" w:cs="Times New Roman"/>
          <w:b/>
          <w:sz w:val="28"/>
          <w:szCs w:val="28"/>
        </w:rPr>
        <w:t xml:space="preserve">str- </w:t>
      </w:r>
      <w:r w:rsidR="00A20832">
        <w:rPr>
          <w:rFonts w:ascii="Times New Roman" w:hAnsi="Times New Roman" w:cs="Times New Roman"/>
          <w:b/>
          <w:sz w:val="28"/>
          <w:szCs w:val="28"/>
        </w:rPr>
        <w:t>27</w:t>
      </w:r>
    </w:p>
    <w:p w14:paraId="1D402FD7" w14:textId="65E7827B" w:rsidR="006C6563" w:rsidRDefault="00B20CD7" w:rsidP="00B2472D">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E36E8B">
        <w:rPr>
          <w:rFonts w:ascii="Times New Roman" w:hAnsi="Times New Roman" w:cs="Times New Roman"/>
          <w:b/>
          <w:sz w:val="28"/>
          <w:szCs w:val="28"/>
        </w:rPr>
        <w:t xml:space="preserve"> </w:t>
      </w:r>
    </w:p>
    <w:p w14:paraId="16A09734" w14:textId="1EC6BDFD" w:rsidR="009D71D6" w:rsidRDefault="00985E75" w:rsidP="00A7742A">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p>
    <w:p w14:paraId="5A58BDA7" w14:textId="3CE1A0AA" w:rsidR="004A479B" w:rsidRDefault="004A479B" w:rsidP="00C07AAB">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14:paraId="5AB0F358" w14:textId="517456F3" w:rsidR="00373EFC" w:rsidRDefault="00373EFC" w:rsidP="00C07AAB">
      <w:pPr>
        <w:tabs>
          <w:tab w:val="left" w:pos="1134"/>
          <w:tab w:val="right" w:leader="dot" w:pos="7938"/>
        </w:tabs>
        <w:spacing w:after="0" w:line="240" w:lineRule="auto"/>
        <w:jc w:val="both"/>
        <w:rPr>
          <w:rFonts w:ascii="Times New Roman" w:hAnsi="Times New Roman" w:cs="Times New Roman"/>
          <w:b/>
          <w:sz w:val="28"/>
          <w:szCs w:val="28"/>
        </w:rPr>
      </w:pPr>
    </w:p>
    <w:p w14:paraId="0B209125" w14:textId="727AE849" w:rsidR="00373EFC" w:rsidRDefault="00373EFC" w:rsidP="00C07AAB">
      <w:pPr>
        <w:tabs>
          <w:tab w:val="left" w:pos="1134"/>
          <w:tab w:val="right" w:leader="dot" w:pos="7938"/>
        </w:tabs>
        <w:spacing w:after="0" w:line="240" w:lineRule="auto"/>
        <w:jc w:val="both"/>
        <w:rPr>
          <w:rFonts w:ascii="Times New Roman" w:hAnsi="Times New Roman" w:cs="Times New Roman"/>
          <w:b/>
          <w:sz w:val="28"/>
          <w:szCs w:val="28"/>
        </w:rPr>
      </w:pPr>
    </w:p>
    <w:p w14:paraId="702E3247" w14:textId="77777777" w:rsidR="00A7742A" w:rsidRDefault="00A7742A" w:rsidP="00C07AAB">
      <w:pPr>
        <w:tabs>
          <w:tab w:val="left" w:pos="1134"/>
          <w:tab w:val="right" w:leader="dot" w:pos="7938"/>
        </w:tabs>
        <w:spacing w:after="0" w:line="240" w:lineRule="auto"/>
        <w:jc w:val="both"/>
        <w:rPr>
          <w:rFonts w:ascii="Times New Roman" w:hAnsi="Times New Roman" w:cs="Times New Roman"/>
          <w:b/>
          <w:sz w:val="28"/>
          <w:szCs w:val="28"/>
        </w:rPr>
      </w:pPr>
    </w:p>
    <w:p w14:paraId="7BAB0AAF" w14:textId="4E50C074" w:rsidR="009D71D6" w:rsidRPr="00D9156B" w:rsidRDefault="009D71D6" w:rsidP="00373EFC">
      <w:pPr>
        <w:tabs>
          <w:tab w:val="left" w:pos="1134"/>
          <w:tab w:val="right" w:leader="dot" w:pos="7938"/>
        </w:tabs>
        <w:spacing w:after="0" w:line="360" w:lineRule="auto"/>
        <w:jc w:val="both"/>
        <w:rPr>
          <w:rFonts w:ascii="Times New Roman" w:hAnsi="Times New Roman" w:cs="Times New Roman"/>
          <w:b/>
          <w:sz w:val="28"/>
          <w:szCs w:val="28"/>
        </w:rPr>
      </w:pPr>
    </w:p>
    <w:p w14:paraId="1C422A8F" w14:textId="1B669178" w:rsidR="0028286D" w:rsidRPr="00D9156B"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r w:rsidRPr="00D9156B">
        <w:rPr>
          <w:rFonts w:ascii="Times New Roman" w:hAnsi="Times New Roman" w:cs="Times New Roman"/>
          <w:b/>
          <w:sz w:val="28"/>
          <w:szCs w:val="28"/>
        </w:rPr>
        <w:tab/>
      </w:r>
      <w:r w:rsidR="000D7128">
        <w:rPr>
          <w:rFonts w:ascii="Times New Roman" w:hAnsi="Times New Roman" w:cs="Times New Roman"/>
          <w:b/>
          <w:sz w:val="28"/>
          <w:szCs w:val="28"/>
        </w:rPr>
        <w:t xml:space="preserve">  </w:t>
      </w:r>
      <w:r w:rsidRPr="00D9156B">
        <w:rPr>
          <w:rFonts w:ascii="Times New Roman" w:hAnsi="Times New Roman" w:cs="Times New Roman"/>
          <w:b/>
          <w:sz w:val="28"/>
          <w:szCs w:val="28"/>
        </w:rPr>
        <w:t>Zpracovala: Ing. Naděžda Pikierská, CSc.</w:t>
      </w:r>
    </w:p>
    <w:p w14:paraId="662D4077" w14:textId="350BD16A" w:rsidR="0028286D"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p>
    <w:p w14:paraId="216DB1E4" w14:textId="084E3E44" w:rsidR="006C43B2" w:rsidRDefault="006C43B2" w:rsidP="0028286D">
      <w:pPr>
        <w:tabs>
          <w:tab w:val="left" w:pos="1134"/>
          <w:tab w:val="right" w:leader="dot" w:pos="7938"/>
        </w:tabs>
        <w:spacing w:after="0" w:line="240" w:lineRule="auto"/>
        <w:jc w:val="both"/>
        <w:rPr>
          <w:rFonts w:ascii="Times New Roman" w:hAnsi="Times New Roman" w:cs="Times New Roman"/>
          <w:b/>
          <w:sz w:val="28"/>
          <w:szCs w:val="28"/>
        </w:rPr>
      </w:pPr>
    </w:p>
    <w:p w14:paraId="3CB7604A" w14:textId="6E056491" w:rsidR="006C43B2" w:rsidRDefault="006C43B2" w:rsidP="0028286D">
      <w:pPr>
        <w:tabs>
          <w:tab w:val="left" w:pos="1134"/>
          <w:tab w:val="right" w:leader="dot" w:pos="7938"/>
        </w:tabs>
        <w:spacing w:after="0" w:line="240" w:lineRule="auto"/>
        <w:jc w:val="both"/>
        <w:rPr>
          <w:rFonts w:ascii="Times New Roman" w:hAnsi="Times New Roman" w:cs="Times New Roman"/>
          <w:b/>
          <w:sz w:val="28"/>
          <w:szCs w:val="28"/>
        </w:rPr>
      </w:pPr>
    </w:p>
    <w:p w14:paraId="5FF00AD5" w14:textId="77777777" w:rsidR="00B2472D" w:rsidRDefault="00B2472D" w:rsidP="0028286D">
      <w:pPr>
        <w:tabs>
          <w:tab w:val="left" w:pos="1134"/>
          <w:tab w:val="right" w:leader="dot" w:pos="7938"/>
        </w:tabs>
        <w:spacing w:after="0" w:line="240" w:lineRule="auto"/>
        <w:jc w:val="both"/>
        <w:rPr>
          <w:rFonts w:ascii="Times New Roman" w:hAnsi="Times New Roman" w:cs="Times New Roman"/>
          <w:b/>
          <w:sz w:val="28"/>
          <w:szCs w:val="28"/>
        </w:rPr>
      </w:pPr>
    </w:p>
    <w:p w14:paraId="2D3E476D" w14:textId="4946E3BC" w:rsidR="006C43B2" w:rsidRDefault="006C43B2" w:rsidP="0028286D">
      <w:pPr>
        <w:tabs>
          <w:tab w:val="left" w:pos="1134"/>
          <w:tab w:val="right" w:leader="dot" w:pos="7938"/>
        </w:tabs>
        <w:spacing w:after="0" w:line="240" w:lineRule="auto"/>
        <w:jc w:val="both"/>
        <w:rPr>
          <w:rFonts w:ascii="Times New Roman" w:hAnsi="Times New Roman" w:cs="Times New Roman"/>
          <w:b/>
          <w:sz w:val="28"/>
          <w:szCs w:val="28"/>
        </w:rPr>
      </w:pPr>
    </w:p>
    <w:p w14:paraId="2A5366F4" w14:textId="77777777" w:rsidR="004B3A94" w:rsidRDefault="004B3A94" w:rsidP="004B3A94">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JAK CHCE MPSV ZMĚNIT VALORIZACI DŮCHODŮ</w:t>
      </w:r>
    </w:p>
    <w:p w14:paraId="5CA1649F" w14:textId="77777777" w:rsidR="004B3A94" w:rsidRDefault="004B3A94" w:rsidP="004B3A94">
      <w:pPr>
        <w:spacing w:after="0" w:line="240" w:lineRule="auto"/>
        <w:jc w:val="center"/>
        <w:rPr>
          <w:rFonts w:ascii="Times New Roman" w:hAnsi="Times New Roman"/>
          <w:b/>
          <w:bCs/>
          <w:sz w:val="28"/>
          <w:szCs w:val="28"/>
        </w:rPr>
      </w:pPr>
    </w:p>
    <w:p w14:paraId="369E1AA1" w14:textId="77777777" w:rsidR="004B3A94" w:rsidRDefault="004B3A94" w:rsidP="004B3A94">
      <w:pPr>
        <w:spacing w:after="0" w:line="240" w:lineRule="auto"/>
        <w:jc w:val="center"/>
        <w:rPr>
          <w:rFonts w:ascii="Times New Roman" w:hAnsi="Times New Roman"/>
          <w:b/>
          <w:bCs/>
          <w:sz w:val="28"/>
          <w:szCs w:val="28"/>
        </w:rPr>
      </w:pPr>
    </w:p>
    <w:p w14:paraId="6A70576C" w14:textId="77777777" w:rsidR="004B3A94" w:rsidRDefault="004B3A94" w:rsidP="004B3A94">
      <w:pPr>
        <w:spacing w:after="0" w:line="240" w:lineRule="auto"/>
        <w:jc w:val="both"/>
        <w:rPr>
          <w:rFonts w:ascii="Times New Roman" w:hAnsi="Times New Roman"/>
          <w:b/>
          <w:bCs/>
          <w:sz w:val="28"/>
          <w:szCs w:val="28"/>
        </w:rPr>
      </w:pPr>
      <w:r>
        <w:rPr>
          <w:rFonts w:ascii="Times New Roman" w:hAnsi="Times New Roman"/>
          <w:b/>
          <w:bCs/>
          <w:sz w:val="28"/>
          <w:szCs w:val="28"/>
        </w:rPr>
        <w:t>Co je valorizace důchodů</w:t>
      </w:r>
    </w:p>
    <w:p w14:paraId="72D6A844" w14:textId="77777777" w:rsidR="004B3A94" w:rsidRDefault="004B3A94" w:rsidP="004B3A94">
      <w:pPr>
        <w:spacing w:after="0" w:line="240" w:lineRule="auto"/>
        <w:jc w:val="both"/>
        <w:rPr>
          <w:rFonts w:ascii="Times New Roman" w:hAnsi="Times New Roman"/>
          <w:b/>
          <w:bCs/>
          <w:sz w:val="28"/>
          <w:szCs w:val="28"/>
        </w:rPr>
      </w:pPr>
    </w:p>
    <w:p w14:paraId="30023755" w14:textId="77777777" w:rsidR="004B3A94" w:rsidRDefault="004B3A94" w:rsidP="004B3A94">
      <w:pPr>
        <w:spacing w:after="0" w:line="240" w:lineRule="auto"/>
        <w:jc w:val="both"/>
      </w:pPr>
      <w:r>
        <w:rPr>
          <w:rFonts w:ascii="Times New Roman" w:hAnsi="Times New Roman"/>
          <w:sz w:val="28"/>
          <w:szCs w:val="28"/>
        </w:rPr>
        <w:t xml:space="preserve">     Valorizace důchodů je opatření sloužící ke </w:t>
      </w:r>
      <w:r>
        <w:rPr>
          <w:rFonts w:ascii="Times New Roman" w:hAnsi="Times New Roman"/>
          <w:b/>
          <w:bCs/>
          <w:sz w:val="28"/>
          <w:szCs w:val="28"/>
        </w:rPr>
        <w:t>změně výše důchodů</w:t>
      </w:r>
      <w:r>
        <w:rPr>
          <w:rFonts w:ascii="Times New Roman" w:hAnsi="Times New Roman"/>
          <w:sz w:val="28"/>
          <w:szCs w:val="28"/>
        </w:rPr>
        <w:t xml:space="preserve"> (zpravidla je tím myšleno zvyšování). Tento mechanismus zajišťuje, že se důchody náležící penzistům v České republice zvyšují s ohledem na rostoucí ceny energií, pohonných hmot, potravin a dalších základních životních potřeb. V rámci valorizace se pak důchody zvedají vždy </w:t>
      </w:r>
      <w:r>
        <w:rPr>
          <w:rFonts w:ascii="Times New Roman" w:hAnsi="Times New Roman"/>
          <w:b/>
          <w:bCs/>
          <w:sz w:val="28"/>
          <w:szCs w:val="28"/>
        </w:rPr>
        <w:t>o inflaci a o polovinu růstu reálných mezd.</w:t>
      </w:r>
    </w:p>
    <w:p w14:paraId="601190D1" w14:textId="77777777" w:rsidR="004B3A94" w:rsidRDefault="004B3A94" w:rsidP="004B3A94">
      <w:pPr>
        <w:spacing w:after="0" w:line="240" w:lineRule="auto"/>
        <w:jc w:val="both"/>
        <w:rPr>
          <w:rFonts w:ascii="Times New Roman" w:hAnsi="Times New Roman"/>
          <w:b/>
          <w:bCs/>
          <w:sz w:val="28"/>
          <w:szCs w:val="28"/>
        </w:rPr>
      </w:pPr>
    </w:p>
    <w:p w14:paraId="1CED9312" w14:textId="77777777" w:rsidR="004B3A94" w:rsidRDefault="004B3A94" w:rsidP="004B3A94">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Cílem valorizace důchodů je pomoci penzistům držet krok s rostoucími cenami a umožnit jim </w:t>
      </w:r>
      <w:r>
        <w:rPr>
          <w:rFonts w:ascii="Times New Roman" w:hAnsi="Times New Roman"/>
          <w:b/>
          <w:bCs/>
          <w:sz w:val="28"/>
          <w:szCs w:val="28"/>
        </w:rPr>
        <w:t xml:space="preserve">zachování stávající kvality života. </w:t>
      </w:r>
      <w:r>
        <w:rPr>
          <w:rFonts w:ascii="Times New Roman" w:hAnsi="Times New Roman"/>
          <w:sz w:val="28"/>
          <w:szCs w:val="28"/>
        </w:rPr>
        <w:t>Proto se valorizace vztahuje na všechny druhy důchodů vyplácených státem:</w:t>
      </w:r>
    </w:p>
    <w:p w14:paraId="612FD7A7" w14:textId="77777777" w:rsidR="004B3A94" w:rsidRDefault="004B3A94" w:rsidP="004B3A94">
      <w:pPr>
        <w:spacing w:after="0" w:line="240" w:lineRule="auto"/>
        <w:jc w:val="both"/>
        <w:rPr>
          <w:rFonts w:ascii="Times New Roman" w:hAnsi="Times New Roman"/>
          <w:sz w:val="28"/>
          <w:szCs w:val="28"/>
        </w:rPr>
      </w:pPr>
    </w:p>
    <w:p w14:paraId="037111C4" w14:textId="77777777" w:rsidR="004B3A94" w:rsidRDefault="004B3A94" w:rsidP="004B3A94">
      <w:pPr>
        <w:pStyle w:val="Odstavecseseznamem"/>
        <w:numPr>
          <w:ilvl w:val="0"/>
          <w:numId w:val="8"/>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valorizace starobního důchodu,</w:t>
      </w:r>
    </w:p>
    <w:p w14:paraId="23C3357E" w14:textId="77777777" w:rsidR="004B3A94" w:rsidRDefault="004B3A94" w:rsidP="004B3A94">
      <w:pPr>
        <w:pStyle w:val="Odstavecseseznamem"/>
        <w:numPr>
          <w:ilvl w:val="0"/>
          <w:numId w:val="8"/>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valorizace předčasného důchodu,</w:t>
      </w:r>
    </w:p>
    <w:p w14:paraId="12E7D979" w14:textId="77777777" w:rsidR="004B3A94" w:rsidRDefault="004B3A94" w:rsidP="004B3A94">
      <w:pPr>
        <w:pStyle w:val="Odstavecseseznamem"/>
        <w:numPr>
          <w:ilvl w:val="0"/>
          <w:numId w:val="8"/>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valorizace invalidního důchodu,</w:t>
      </w:r>
    </w:p>
    <w:p w14:paraId="638EC15C" w14:textId="77777777" w:rsidR="004B3A94" w:rsidRDefault="004B3A94" w:rsidP="004B3A94">
      <w:pPr>
        <w:pStyle w:val="Odstavecseseznamem"/>
        <w:numPr>
          <w:ilvl w:val="0"/>
          <w:numId w:val="8"/>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valorizace všech pozůstalostních důchodů (sirotčích, vdovských a vdoveckých).</w:t>
      </w:r>
    </w:p>
    <w:p w14:paraId="769CCE6B" w14:textId="77777777" w:rsidR="004B3A94" w:rsidRDefault="004B3A94" w:rsidP="004B3A94">
      <w:pPr>
        <w:spacing w:after="0" w:line="240" w:lineRule="auto"/>
        <w:jc w:val="both"/>
        <w:rPr>
          <w:rFonts w:ascii="Times New Roman" w:hAnsi="Times New Roman"/>
          <w:sz w:val="28"/>
          <w:szCs w:val="28"/>
        </w:rPr>
      </w:pPr>
    </w:p>
    <w:p w14:paraId="78A7E391" w14:textId="77777777" w:rsidR="004B3A94" w:rsidRDefault="004B3A94" w:rsidP="004B3A94">
      <w:pPr>
        <w:spacing w:after="0" w:line="240" w:lineRule="auto"/>
        <w:jc w:val="both"/>
      </w:pPr>
      <w:r>
        <w:rPr>
          <w:rFonts w:ascii="Times New Roman" w:hAnsi="Times New Roman"/>
          <w:sz w:val="28"/>
          <w:szCs w:val="28"/>
        </w:rPr>
        <w:t xml:space="preserve">    Pro vysvětlení, jak valorizace funguje, je zapotřebí objasnit několik základních pojmů. Konkrétně jde o dvě </w:t>
      </w:r>
      <w:r>
        <w:rPr>
          <w:rFonts w:ascii="Times New Roman" w:hAnsi="Times New Roman"/>
          <w:b/>
          <w:bCs/>
          <w:sz w:val="28"/>
          <w:szCs w:val="28"/>
        </w:rPr>
        <w:t>složky, které důchody tvoří:</w:t>
      </w:r>
    </w:p>
    <w:p w14:paraId="5BD225E3" w14:textId="77777777" w:rsidR="004B3A94" w:rsidRDefault="004B3A94" w:rsidP="004B3A94">
      <w:pPr>
        <w:spacing w:after="0" w:line="240" w:lineRule="auto"/>
        <w:jc w:val="both"/>
        <w:rPr>
          <w:rFonts w:ascii="Times New Roman" w:hAnsi="Times New Roman"/>
          <w:b/>
          <w:bCs/>
          <w:sz w:val="28"/>
          <w:szCs w:val="28"/>
        </w:rPr>
      </w:pPr>
    </w:p>
    <w:p w14:paraId="28046B2E" w14:textId="77777777" w:rsidR="004B3A94" w:rsidRDefault="004B3A94" w:rsidP="004B3A94">
      <w:pPr>
        <w:pStyle w:val="Odstavecseseznamem"/>
        <w:numPr>
          <w:ilvl w:val="0"/>
          <w:numId w:val="9"/>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základní výměra – je pro všechny důchodce stejná, její výši nemohou pobírající nijak ovlivnit,</w:t>
      </w:r>
    </w:p>
    <w:p w14:paraId="4C9084E6" w14:textId="77777777" w:rsidR="004B3A94" w:rsidRDefault="004B3A94" w:rsidP="004B3A94">
      <w:pPr>
        <w:pStyle w:val="Odstavecseseznamem"/>
        <w:numPr>
          <w:ilvl w:val="0"/>
          <w:numId w:val="9"/>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procentní výměra (tzv. zásluhová část) – její výše je individuální, neboť se odvíjí od účasti dané osoby na důchodovém pojištění.</w:t>
      </w:r>
    </w:p>
    <w:p w14:paraId="5F474671" w14:textId="77777777" w:rsidR="004B3A94" w:rsidRDefault="004B3A94" w:rsidP="004B3A94">
      <w:pPr>
        <w:spacing w:after="0" w:line="240" w:lineRule="auto"/>
        <w:jc w:val="both"/>
        <w:rPr>
          <w:rFonts w:ascii="Times New Roman" w:hAnsi="Times New Roman"/>
          <w:sz w:val="28"/>
          <w:szCs w:val="28"/>
        </w:rPr>
      </w:pPr>
    </w:p>
    <w:p w14:paraId="4C66438D" w14:textId="77777777" w:rsidR="004B3A94" w:rsidRDefault="004B3A94" w:rsidP="004B3A94">
      <w:pPr>
        <w:spacing w:after="0" w:line="240" w:lineRule="auto"/>
        <w:jc w:val="both"/>
        <w:rPr>
          <w:rFonts w:ascii="Times New Roman" w:hAnsi="Times New Roman"/>
          <w:b/>
          <w:bCs/>
          <w:sz w:val="28"/>
          <w:szCs w:val="28"/>
        </w:rPr>
      </w:pPr>
      <w:r>
        <w:rPr>
          <w:rFonts w:ascii="Times New Roman" w:hAnsi="Times New Roman"/>
          <w:b/>
          <w:bCs/>
          <w:sz w:val="28"/>
          <w:szCs w:val="28"/>
        </w:rPr>
        <w:t>Řádná valorizace</w:t>
      </w:r>
    </w:p>
    <w:p w14:paraId="0A3A64A6" w14:textId="77777777" w:rsidR="004B3A94" w:rsidRDefault="004B3A94" w:rsidP="004B3A94">
      <w:pPr>
        <w:spacing w:after="0" w:line="240" w:lineRule="auto"/>
        <w:jc w:val="both"/>
        <w:rPr>
          <w:rFonts w:ascii="Times New Roman" w:hAnsi="Times New Roman"/>
          <w:b/>
          <w:bCs/>
          <w:sz w:val="28"/>
          <w:szCs w:val="28"/>
        </w:rPr>
      </w:pPr>
    </w:p>
    <w:p w14:paraId="7D33E168" w14:textId="77777777" w:rsidR="004B3A94" w:rsidRDefault="004B3A94" w:rsidP="004B3A94">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Valorizace důchodů v České republice pochopitelně podléhá zákonné úpravě. V zákonu č. 155/1995 Sb., o důchodovém pojištění, se hovoří o tom, že se státem vyplácené důchody </w:t>
      </w:r>
      <w:r>
        <w:rPr>
          <w:rFonts w:ascii="Times New Roman" w:hAnsi="Times New Roman"/>
          <w:b/>
          <w:bCs/>
          <w:sz w:val="28"/>
          <w:szCs w:val="28"/>
        </w:rPr>
        <w:t xml:space="preserve">zvyšují každoročně.  </w:t>
      </w:r>
      <w:r>
        <w:rPr>
          <w:rFonts w:ascii="Times New Roman" w:hAnsi="Times New Roman"/>
          <w:sz w:val="28"/>
          <w:szCs w:val="28"/>
        </w:rPr>
        <w:t xml:space="preserve">Tím je myšleno pravidelné zvyšování důchodů na začátku nového roku, obvykle k 1. lednu. V těchto případech hovoříme o řádné valorizaci. Při řádné valorizaci se přitom </w:t>
      </w:r>
      <w:r>
        <w:rPr>
          <w:rFonts w:ascii="Times New Roman" w:hAnsi="Times New Roman"/>
          <w:b/>
          <w:bCs/>
          <w:sz w:val="28"/>
          <w:szCs w:val="28"/>
        </w:rPr>
        <w:t>zvyšují obě složky</w:t>
      </w:r>
      <w:r>
        <w:rPr>
          <w:rFonts w:ascii="Times New Roman" w:hAnsi="Times New Roman"/>
          <w:sz w:val="28"/>
          <w:szCs w:val="28"/>
        </w:rPr>
        <w:t xml:space="preserve"> důchodu, tedy jak základní výměra, tak i procentní výměra.</w:t>
      </w:r>
    </w:p>
    <w:p w14:paraId="4A5B6052" w14:textId="77777777" w:rsidR="004B3A94" w:rsidRDefault="004B3A94" w:rsidP="004B3A94">
      <w:pPr>
        <w:spacing w:after="0" w:line="240" w:lineRule="auto"/>
        <w:jc w:val="both"/>
        <w:rPr>
          <w:rFonts w:ascii="Times New Roman" w:hAnsi="Times New Roman"/>
          <w:sz w:val="28"/>
          <w:szCs w:val="28"/>
        </w:rPr>
      </w:pPr>
    </w:p>
    <w:p w14:paraId="2E8B0846" w14:textId="77777777" w:rsidR="004B3A94" w:rsidRDefault="004B3A94" w:rsidP="004B3A94">
      <w:pPr>
        <w:spacing w:after="0" w:line="240" w:lineRule="auto"/>
        <w:jc w:val="both"/>
        <w:rPr>
          <w:rFonts w:ascii="Times New Roman" w:hAnsi="Times New Roman"/>
          <w:b/>
          <w:bCs/>
          <w:sz w:val="28"/>
          <w:szCs w:val="28"/>
        </w:rPr>
      </w:pPr>
      <w:r>
        <w:rPr>
          <w:rFonts w:ascii="Times New Roman" w:hAnsi="Times New Roman"/>
          <w:b/>
          <w:bCs/>
          <w:sz w:val="28"/>
          <w:szCs w:val="28"/>
        </w:rPr>
        <w:t>Mimořádná valorizace</w:t>
      </w:r>
    </w:p>
    <w:p w14:paraId="26C94125" w14:textId="77777777" w:rsidR="004B3A94" w:rsidRDefault="004B3A94" w:rsidP="004B3A94">
      <w:pPr>
        <w:spacing w:after="0" w:line="240" w:lineRule="auto"/>
        <w:jc w:val="both"/>
        <w:rPr>
          <w:rFonts w:ascii="Times New Roman" w:hAnsi="Times New Roman"/>
          <w:b/>
          <w:bCs/>
          <w:sz w:val="28"/>
          <w:szCs w:val="28"/>
        </w:rPr>
      </w:pPr>
    </w:p>
    <w:p w14:paraId="11D4E882" w14:textId="77777777" w:rsidR="004B3A94" w:rsidRDefault="004B3A94" w:rsidP="004B3A94">
      <w:pPr>
        <w:spacing w:after="0" w:line="240" w:lineRule="auto"/>
        <w:jc w:val="both"/>
      </w:pPr>
      <w:r>
        <w:rPr>
          <w:rFonts w:ascii="Times New Roman" w:hAnsi="Times New Roman"/>
          <w:sz w:val="28"/>
          <w:szCs w:val="28"/>
        </w:rPr>
        <w:t xml:space="preserve">     Zákon musí být připraven i na nepříznivé  ekonomické situace. Z toho důvodu existuje opatření v podobě mimořádné valorizace, která nastává 5 měsíců od okamžiku, kdy meziměsíční růst cen </w:t>
      </w:r>
      <w:r>
        <w:rPr>
          <w:rFonts w:ascii="Times New Roman" w:hAnsi="Times New Roman"/>
          <w:b/>
          <w:bCs/>
          <w:sz w:val="28"/>
          <w:szCs w:val="28"/>
        </w:rPr>
        <w:t xml:space="preserve">přesáhne 5 procent. </w:t>
      </w:r>
      <w:r>
        <w:rPr>
          <w:rFonts w:ascii="Times New Roman" w:hAnsi="Times New Roman"/>
          <w:sz w:val="28"/>
          <w:szCs w:val="28"/>
        </w:rPr>
        <w:t xml:space="preserve">V rámci mimořádné </w:t>
      </w:r>
      <w:r>
        <w:rPr>
          <w:rFonts w:ascii="Times New Roman" w:hAnsi="Times New Roman"/>
          <w:sz w:val="28"/>
          <w:szCs w:val="28"/>
        </w:rPr>
        <w:lastRenderedPageBreak/>
        <w:t>valorizace se ovšem zvyšuje pouze procentní výměra důchodu, a to o míru dané inflace. To je hlavní rozdíl mezi mimořádnou a řádnou valorizací.</w:t>
      </w:r>
    </w:p>
    <w:p w14:paraId="2FE88251" w14:textId="77777777" w:rsidR="004B3A94" w:rsidRDefault="004B3A94" w:rsidP="004B3A94">
      <w:pPr>
        <w:spacing w:after="0" w:line="240" w:lineRule="auto"/>
        <w:jc w:val="both"/>
        <w:rPr>
          <w:rFonts w:ascii="Times New Roman" w:hAnsi="Times New Roman"/>
          <w:sz w:val="28"/>
          <w:szCs w:val="28"/>
        </w:rPr>
      </w:pPr>
    </w:p>
    <w:p w14:paraId="05DC3505" w14:textId="77777777" w:rsidR="004B3A94" w:rsidRDefault="004B3A94" w:rsidP="004B3A94">
      <w:pPr>
        <w:spacing w:after="0" w:line="240" w:lineRule="auto"/>
        <w:jc w:val="both"/>
        <w:rPr>
          <w:rFonts w:ascii="Times New Roman" w:hAnsi="Times New Roman"/>
          <w:sz w:val="28"/>
          <w:szCs w:val="28"/>
        </w:rPr>
      </w:pPr>
      <w:r>
        <w:rPr>
          <w:rFonts w:ascii="Times New Roman" w:hAnsi="Times New Roman"/>
          <w:sz w:val="28"/>
          <w:szCs w:val="28"/>
        </w:rPr>
        <w:t xml:space="preserve">     V praxi tak mimořádné valorizace znamenají přilepšení spíše pro ty z důchodců, kteří pobírají nadprůměrně vysoké důchody již před valorizací.  </w:t>
      </w:r>
    </w:p>
    <w:p w14:paraId="6BEAC141" w14:textId="77777777" w:rsidR="004B3A94" w:rsidRDefault="004B3A94" w:rsidP="004B3A94">
      <w:pPr>
        <w:spacing w:after="0" w:line="240" w:lineRule="auto"/>
        <w:jc w:val="both"/>
        <w:rPr>
          <w:rFonts w:ascii="Times New Roman" w:hAnsi="Times New Roman"/>
          <w:sz w:val="28"/>
          <w:szCs w:val="28"/>
        </w:rPr>
      </w:pPr>
    </w:p>
    <w:p w14:paraId="2804BC8C" w14:textId="77777777" w:rsidR="004B3A94" w:rsidRDefault="004B3A94" w:rsidP="004B3A94">
      <w:pPr>
        <w:spacing w:after="0" w:line="240" w:lineRule="auto"/>
        <w:jc w:val="both"/>
        <w:rPr>
          <w:rFonts w:ascii="Times New Roman" w:hAnsi="Times New Roman"/>
          <w:b/>
          <w:bCs/>
          <w:sz w:val="28"/>
          <w:szCs w:val="28"/>
        </w:rPr>
      </w:pPr>
      <w:r>
        <w:rPr>
          <w:rFonts w:ascii="Times New Roman" w:hAnsi="Times New Roman"/>
          <w:b/>
          <w:bCs/>
          <w:sz w:val="28"/>
          <w:szCs w:val="28"/>
        </w:rPr>
        <w:t>Valorizace důchodů 2022</w:t>
      </w:r>
    </w:p>
    <w:p w14:paraId="58C209EB" w14:textId="77777777" w:rsidR="004B3A94" w:rsidRDefault="004B3A94" w:rsidP="004B3A94">
      <w:pPr>
        <w:spacing w:after="0" w:line="240" w:lineRule="auto"/>
        <w:jc w:val="both"/>
        <w:rPr>
          <w:rFonts w:ascii="Times New Roman" w:hAnsi="Times New Roman"/>
          <w:b/>
          <w:bCs/>
          <w:sz w:val="28"/>
          <w:szCs w:val="28"/>
        </w:rPr>
      </w:pPr>
    </w:p>
    <w:p w14:paraId="27036C04" w14:textId="77777777" w:rsidR="004B3A94" w:rsidRDefault="004B3A94" w:rsidP="004B3A94">
      <w:pPr>
        <w:spacing w:after="0" w:line="240" w:lineRule="auto"/>
        <w:jc w:val="both"/>
      </w:pPr>
      <w:r>
        <w:rPr>
          <w:rFonts w:ascii="Times New Roman" w:hAnsi="Times New Roman"/>
          <w:sz w:val="28"/>
          <w:szCs w:val="28"/>
        </w:rPr>
        <w:t xml:space="preserve">     Minulý rok jsme mohli zaznamenat zhoršující se ekonomickou situaci a průměrnou </w:t>
      </w:r>
      <w:r>
        <w:rPr>
          <w:rFonts w:ascii="Times New Roman" w:hAnsi="Times New Roman"/>
          <w:b/>
          <w:bCs/>
          <w:sz w:val="28"/>
          <w:szCs w:val="28"/>
        </w:rPr>
        <w:t xml:space="preserve">inflaci 15,1 procenta. </w:t>
      </w:r>
      <w:r>
        <w:rPr>
          <w:rFonts w:ascii="Times New Roman" w:hAnsi="Times New Roman"/>
          <w:sz w:val="28"/>
          <w:szCs w:val="28"/>
        </w:rPr>
        <w:t xml:space="preserve">To byl hlavní důvod, proč proběhly hned dvě mimořádné valorizace. Mimořádná valorizace důchodů v červnu 2022 znamenala pro důchodce zvýšení zásluhové výměry o 8,2 procenta. Druhá mimořádná valorizace v září 2022 navýšila procentní výměru o 5,2 procenta. </w:t>
      </w:r>
    </w:p>
    <w:p w14:paraId="4953A1A8" w14:textId="77777777" w:rsidR="004B3A94" w:rsidRDefault="004B3A94" w:rsidP="004B3A94">
      <w:pPr>
        <w:spacing w:after="0" w:line="240" w:lineRule="auto"/>
        <w:jc w:val="both"/>
        <w:rPr>
          <w:rFonts w:ascii="Times New Roman" w:hAnsi="Times New Roman"/>
          <w:sz w:val="28"/>
          <w:szCs w:val="28"/>
        </w:rPr>
      </w:pPr>
    </w:p>
    <w:p w14:paraId="286D7975" w14:textId="77777777" w:rsidR="004B3A94" w:rsidRDefault="004B3A94" w:rsidP="004B3A94">
      <w:pPr>
        <w:spacing w:after="0" w:line="240" w:lineRule="auto"/>
        <w:jc w:val="both"/>
        <w:rPr>
          <w:rFonts w:ascii="Times New Roman" w:hAnsi="Times New Roman"/>
          <w:b/>
          <w:bCs/>
          <w:sz w:val="28"/>
          <w:szCs w:val="28"/>
        </w:rPr>
      </w:pPr>
      <w:r>
        <w:rPr>
          <w:rFonts w:ascii="Times New Roman" w:hAnsi="Times New Roman"/>
          <w:b/>
          <w:bCs/>
          <w:sz w:val="28"/>
          <w:szCs w:val="28"/>
        </w:rPr>
        <w:t>Valorizace důchodů 2023</w:t>
      </w:r>
    </w:p>
    <w:p w14:paraId="0AD945AA" w14:textId="77777777" w:rsidR="004B3A94" w:rsidRDefault="004B3A94" w:rsidP="004B3A94">
      <w:pPr>
        <w:spacing w:after="0" w:line="240" w:lineRule="auto"/>
        <w:jc w:val="both"/>
        <w:rPr>
          <w:rFonts w:ascii="Times New Roman" w:hAnsi="Times New Roman"/>
          <w:b/>
          <w:bCs/>
          <w:sz w:val="28"/>
          <w:szCs w:val="28"/>
        </w:rPr>
      </w:pPr>
    </w:p>
    <w:p w14:paraId="4C523B29" w14:textId="77777777" w:rsidR="004B3A94" w:rsidRDefault="004B3A94" w:rsidP="004B3A94">
      <w:pPr>
        <w:spacing w:after="0" w:line="240" w:lineRule="auto"/>
        <w:jc w:val="both"/>
      </w:pPr>
      <w:r>
        <w:rPr>
          <w:rFonts w:ascii="Times New Roman" w:hAnsi="Times New Roman"/>
          <w:sz w:val="28"/>
          <w:szCs w:val="28"/>
        </w:rPr>
        <w:t xml:space="preserve">     Na začátku roku 2023 proběhla řádná valorizace (1. ledna 2023). Základní výměra se z původních 3900 korun zvýšila na </w:t>
      </w:r>
      <w:r>
        <w:rPr>
          <w:rFonts w:ascii="Times New Roman" w:hAnsi="Times New Roman"/>
          <w:b/>
          <w:bCs/>
          <w:sz w:val="28"/>
          <w:szCs w:val="28"/>
        </w:rPr>
        <w:t>4040 korun</w:t>
      </w:r>
      <w:r>
        <w:rPr>
          <w:rFonts w:ascii="Times New Roman" w:hAnsi="Times New Roman"/>
          <w:sz w:val="28"/>
          <w:szCs w:val="28"/>
        </w:rPr>
        <w:t xml:space="preserve">, rozdíl je tedy 130 korun. Procentní výměra se zvýšila o 5,1 procenta. Neobvyklou novinkou pak bylo </w:t>
      </w:r>
      <w:proofErr w:type="spellStart"/>
      <w:r>
        <w:rPr>
          <w:rFonts w:ascii="Times New Roman" w:hAnsi="Times New Roman"/>
          <w:sz w:val="28"/>
          <w:szCs w:val="28"/>
        </w:rPr>
        <w:t>zavcdení</w:t>
      </w:r>
      <w:proofErr w:type="spellEnd"/>
      <w:r>
        <w:rPr>
          <w:rFonts w:ascii="Times New Roman" w:hAnsi="Times New Roman"/>
          <w:sz w:val="28"/>
          <w:szCs w:val="28"/>
        </w:rPr>
        <w:t xml:space="preserve"> tzv. </w:t>
      </w:r>
      <w:r>
        <w:rPr>
          <w:rFonts w:ascii="Times New Roman" w:hAnsi="Times New Roman"/>
          <w:b/>
          <w:bCs/>
          <w:sz w:val="28"/>
          <w:szCs w:val="28"/>
        </w:rPr>
        <w:t xml:space="preserve">výchovného. </w:t>
      </w:r>
      <w:r>
        <w:rPr>
          <w:rFonts w:ascii="Times New Roman" w:hAnsi="Times New Roman"/>
          <w:sz w:val="28"/>
          <w:szCs w:val="28"/>
        </w:rPr>
        <w:t>Jde o částku 500 korun, která se započítala k procentní výměře za každé vychované dítě.</w:t>
      </w:r>
    </w:p>
    <w:p w14:paraId="09B47AC6" w14:textId="77777777" w:rsidR="004B3A94" w:rsidRDefault="004B3A94" w:rsidP="004B3A94">
      <w:pPr>
        <w:spacing w:after="0" w:line="240" w:lineRule="auto"/>
        <w:jc w:val="both"/>
        <w:rPr>
          <w:rFonts w:ascii="Times New Roman" w:hAnsi="Times New Roman"/>
          <w:sz w:val="28"/>
          <w:szCs w:val="28"/>
        </w:rPr>
      </w:pPr>
    </w:p>
    <w:p w14:paraId="6BD6C077" w14:textId="77777777" w:rsidR="004B3A94" w:rsidRDefault="004B3A94" w:rsidP="004B3A94">
      <w:pPr>
        <w:spacing w:after="0" w:line="240" w:lineRule="auto"/>
        <w:jc w:val="both"/>
        <w:rPr>
          <w:rFonts w:ascii="Times New Roman" w:hAnsi="Times New Roman"/>
          <w:b/>
          <w:bCs/>
          <w:sz w:val="24"/>
          <w:szCs w:val="24"/>
        </w:rPr>
      </w:pPr>
      <w:r>
        <w:rPr>
          <w:rFonts w:ascii="Times New Roman" w:hAnsi="Times New Roman"/>
          <w:b/>
          <w:bCs/>
          <w:sz w:val="24"/>
          <w:szCs w:val="24"/>
        </w:rPr>
        <w:t>Přehled uplynulých valorizací</w:t>
      </w:r>
    </w:p>
    <w:p w14:paraId="28A27A76" w14:textId="77777777" w:rsidR="004B3A94" w:rsidRDefault="004B3A94" w:rsidP="004B3A94">
      <w:pPr>
        <w:spacing w:after="0" w:line="240" w:lineRule="auto"/>
        <w:jc w:val="both"/>
        <w:rPr>
          <w:rFonts w:ascii="Times New Roman" w:hAnsi="Times New Roman"/>
          <w:b/>
          <w:bCs/>
          <w:sz w:val="24"/>
          <w:szCs w:val="24"/>
        </w:rPr>
      </w:pPr>
    </w:p>
    <w:p w14:paraId="7C40C3A0" w14:textId="77777777" w:rsidR="004B3A94" w:rsidRDefault="004B3A94" w:rsidP="004B3A94">
      <w:pPr>
        <w:pBdr>
          <w:top w:val="single" w:sz="4" w:space="1" w:color="000000"/>
          <w:left w:val="single" w:sz="4" w:space="4" w:color="000000"/>
          <w:right w:val="single" w:sz="4" w:space="4" w:color="000000"/>
        </w:pBdr>
        <w:tabs>
          <w:tab w:val="left" w:pos="2552"/>
          <w:tab w:val="left" w:pos="4820"/>
          <w:tab w:val="left" w:pos="6804"/>
        </w:tabs>
        <w:spacing w:after="0" w:line="240" w:lineRule="auto"/>
        <w:jc w:val="both"/>
        <w:rPr>
          <w:rFonts w:ascii="Times New Roman" w:hAnsi="Times New Roman"/>
          <w:b/>
          <w:bCs/>
          <w:sz w:val="24"/>
          <w:szCs w:val="24"/>
        </w:rPr>
      </w:pPr>
      <w:r>
        <w:rPr>
          <w:rFonts w:ascii="Times New Roman" w:hAnsi="Times New Roman"/>
          <w:b/>
          <w:bCs/>
          <w:sz w:val="24"/>
          <w:szCs w:val="24"/>
        </w:rPr>
        <w:t>Valorizace</w:t>
      </w:r>
      <w:r>
        <w:rPr>
          <w:rFonts w:ascii="Times New Roman" w:hAnsi="Times New Roman"/>
          <w:b/>
          <w:bCs/>
          <w:sz w:val="24"/>
          <w:szCs w:val="24"/>
        </w:rPr>
        <w:tab/>
        <w:t>Zvýšení základní</w:t>
      </w:r>
      <w:r>
        <w:rPr>
          <w:rFonts w:ascii="Times New Roman" w:hAnsi="Times New Roman"/>
          <w:b/>
          <w:bCs/>
          <w:sz w:val="24"/>
          <w:szCs w:val="24"/>
        </w:rPr>
        <w:tab/>
      </w:r>
      <w:proofErr w:type="spellStart"/>
      <w:r>
        <w:rPr>
          <w:rFonts w:ascii="Times New Roman" w:hAnsi="Times New Roman"/>
          <w:b/>
          <w:bCs/>
          <w:sz w:val="24"/>
          <w:szCs w:val="24"/>
        </w:rPr>
        <w:t>Základní</w:t>
      </w:r>
      <w:proofErr w:type="spellEnd"/>
      <w:r>
        <w:rPr>
          <w:rFonts w:ascii="Times New Roman" w:hAnsi="Times New Roman"/>
          <w:b/>
          <w:bCs/>
          <w:sz w:val="24"/>
          <w:szCs w:val="24"/>
        </w:rPr>
        <w:tab/>
        <w:t>Zvýšení procentní</w:t>
      </w:r>
    </w:p>
    <w:p w14:paraId="5B9DCB42" w14:textId="77777777" w:rsidR="004B3A94" w:rsidRDefault="004B3A94" w:rsidP="004B3A94">
      <w:pPr>
        <w:pBdr>
          <w:left w:val="single" w:sz="4" w:space="4" w:color="000000"/>
          <w:bottom w:val="single" w:sz="4" w:space="1" w:color="000000"/>
          <w:right w:val="single" w:sz="4" w:space="4" w:color="000000"/>
        </w:pBdr>
        <w:tabs>
          <w:tab w:val="left" w:pos="2552"/>
          <w:tab w:val="left" w:pos="4820"/>
          <w:tab w:val="left" w:pos="6804"/>
        </w:tabs>
        <w:spacing w:after="0" w:line="240" w:lineRule="auto"/>
        <w:jc w:val="both"/>
        <w:rPr>
          <w:rFonts w:ascii="Times New Roman" w:hAnsi="Times New Roman"/>
          <w:b/>
          <w:bCs/>
          <w:sz w:val="24"/>
          <w:szCs w:val="24"/>
        </w:rPr>
      </w:pPr>
      <w:r>
        <w:rPr>
          <w:rFonts w:ascii="Times New Roman" w:hAnsi="Times New Roman"/>
          <w:b/>
          <w:bCs/>
          <w:sz w:val="24"/>
          <w:szCs w:val="24"/>
        </w:rPr>
        <w:tab/>
        <w:t>výměry</w:t>
      </w:r>
      <w:r>
        <w:rPr>
          <w:rFonts w:ascii="Times New Roman" w:hAnsi="Times New Roman"/>
          <w:b/>
          <w:bCs/>
          <w:sz w:val="24"/>
          <w:szCs w:val="24"/>
        </w:rPr>
        <w:tab/>
        <w:t>výměra</w:t>
      </w:r>
      <w:r>
        <w:rPr>
          <w:rFonts w:ascii="Times New Roman" w:hAnsi="Times New Roman"/>
          <w:b/>
          <w:bCs/>
          <w:sz w:val="24"/>
          <w:szCs w:val="24"/>
        </w:rPr>
        <w:tab/>
        <w:t>výměry</w:t>
      </w:r>
    </w:p>
    <w:p w14:paraId="4F8B7FD0" w14:textId="77777777" w:rsidR="004B3A94" w:rsidRDefault="004B3A94" w:rsidP="004B3A94">
      <w:pPr>
        <w:pBdr>
          <w:left w:val="single" w:sz="4" w:space="4" w:color="000000"/>
          <w:bottom w:val="single" w:sz="4" w:space="1" w:color="000000"/>
          <w:right w:val="single" w:sz="4" w:space="4" w:color="000000"/>
        </w:pBdr>
        <w:tabs>
          <w:tab w:val="left" w:pos="2552"/>
          <w:tab w:val="left" w:pos="4820"/>
          <w:tab w:val="left" w:pos="6804"/>
        </w:tabs>
        <w:spacing w:after="0" w:line="24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35B32A6D" w14:textId="77777777" w:rsidR="004B3A94" w:rsidRDefault="004B3A94" w:rsidP="004B3A94">
      <w:pPr>
        <w:pBdr>
          <w:left w:val="single" w:sz="4" w:space="4" w:color="000000"/>
          <w:bottom w:val="single" w:sz="4" w:space="1" w:color="000000"/>
          <w:right w:val="single" w:sz="4" w:space="4" w:color="000000"/>
        </w:pBdr>
        <w:tabs>
          <w:tab w:val="left" w:pos="2552"/>
          <w:tab w:val="left" w:pos="4820"/>
          <w:tab w:val="left" w:pos="6804"/>
        </w:tabs>
        <w:spacing w:after="0" w:line="240" w:lineRule="auto"/>
        <w:jc w:val="both"/>
        <w:rPr>
          <w:rFonts w:ascii="Times New Roman" w:hAnsi="Times New Roman"/>
          <w:b/>
          <w:bCs/>
          <w:sz w:val="24"/>
          <w:szCs w:val="24"/>
        </w:rPr>
      </w:pPr>
    </w:p>
    <w:p w14:paraId="356F6599" w14:textId="77777777" w:rsidR="004B3A94" w:rsidRDefault="004B3A94" w:rsidP="004B3A94">
      <w:pPr>
        <w:pBdr>
          <w:left w:val="single" w:sz="4" w:space="4" w:color="000000"/>
          <w:bottom w:val="single" w:sz="4" w:space="1" w:color="000000"/>
          <w:right w:val="single" w:sz="4" w:space="4" w:color="000000"/>
        </w:pBdr>
        <w:tabs>
          <w:tab w:val="left" w:pos="2552"/>
          <w:tab w:val="left" w:pos="4820"/>
          <w:tab w:val="left" w:pos="6804"/>
        </w:tabs>
        <w:spacing w:after="0" w:line="240" w:lineRule="auto"/>
        <w:jc w:val="both"/>
        <w:rPr>
          <w:rFonts w:ascii="Times New Roman" w:hAnsi="Times New Roman"/>
          <w:sz w:val="24"/>
          <w:szCs w:val="24"/>
        </w:rPr>
      </w:pPr>
      <w:r>
        <w:rPr>
          <w:rFonts w:ascii="Times New Roman" w:hAnsi="Times New Roman"/>
          <w:sz w:val="24"/>
          <w:szCs w:val="24"/>
        </w:rPr>
        <w:t>od 1. 1. 2023</w:t>
      </w:r>
      <w:r>
        <w:rPr>
          <w:rFonts w:ascii="Times New Roman" w:hAnsi="Times New Roman"/>
          <w:sz w:val="24"/>
          <w:szCs w:val="24"/>
        </w:rPr>
        <w:tab/>
        <w:t>+ 140 Kč</w:t>
      </w:r>
      <w:r>
        <w:rPr>
          <w:rFonts w:ascii="Times New Roman" w:hAnsi="Times New Roman"/>
          <w:sz w:val="24"/>
          <w:szCs w:val="24"/>
        </w:rPr>
        <w:tab/>
        <w:t>4040 Kč</w:t>
      </w:r>
      <w:r>
        <w:rPr>
          <w:rFonts w:ascii="Times New Roman" w:hAnsi="Times New Roman"/>
          <w:sz w:val="24"/>
          <w:szCs w:val="24"/>
        </w:rPr>
        <w:tab/>
        <w:t>+ 5,1 % (+ výchovné</w:t>
      </w:r>
    </w:p>
    <w:p w14:paraId="0D997BCC" w14:textId="77777777" w:rsidR="004B3A94" w:rsidRDefault="004B3A94" w:rsidP="004B3A94">
      <w:pPr>
        <w:pBdr>
          <w:left w:val="single" w:sz="4" w:space="4" w:color="000000"/>
          <w:bottom w:val="single" w:sz="4" w:space="1" w:color="000000"/>
          <w:right w:val="single" w:sz="4" w:space="4" w:color="000000"/>
        </w:pBdr>
        <w:tabs>
          <w:tab w:val="left" w:pos="2552"/>
          <w:tab w:val="left" w:pos="4820"/>
          <w:tab w:val="left" w:pos="6804"/>
        </w:tabs>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500 Kč)</w:t>
      </w:r>
    </w:p>
    <w:p w14:paraId="542EF316" w14:textId="77777777" w:rsidR="004B3A94" w:rsidRDefault="004B3A94" w:rsidP="004B3A94">
      <w:pPr>
        <w:pBdr>
          <w:left w:val="single" w:sz="4" w:space="4" w:color="000000"/>
          <w:bottom w:val="single" w:sz="4" w:space="1" w:color="000000"/>
          <w:right w:val="single" w:sz="4" w:space="4" w:color="000000"/>
        </w:pBdr>
        <w:tabs>
          <w:tab w:val="left" w:pos="2552"/>
          <w:tab w:val="left" w:pos="4820"/>
          <w:tab w:val="left" w:pos="6804"/>
        </w:tabs>
        <w:spacing w:after="0" w:line="360" w:lineRule="auto"/>
        <w:jc w:val="both"/>
        <w:rPr>
          <w:rFonts w:ascii="Times New Roman" w:hAnsi="Times New Roman"/>
          <w:sz w:val="24"/>
          <w:szCs w:val="24"/>
        </w:rPr>
      </w:pPr>
      <w:r>
        <w:rPr>
          <w:rFonts w:ascii="Times New Roman" w:hAnsi="Times New Roman"/>
          <w:sz w:val="24"/>
          <w:szCs w:val="24"/>
        </w:rPr>
        <w:t>od 1. 9. 2022</w:t>
      </w:r>
      <w:r>
        <w:rPr>
          <w:rFonts w:ascii="Times New Roman" w:hAnsi="Times New Roman"/>
          <w:sz w:val="24"/>
          <w:szCs w:val="24"/>
        </w:rPr>
        <w:tab/>
        <w:t>nezvýšila se</w:t>
      </w:r>
      <w:r>
        <w:rPr>
          <w:rFonts w:ascii="Times New Roman" w:hAnsi="Times New Roman"/>
          <w:sz w:val="24"/>
          <w:szCs w:val="24"/>
        </w:rPr>
        <w:tab/>
        <w:t>3900 Kč</w:t>
      </w:r>
      <w:r>
        <w:rPr>
          <w:rFonts w:ascii="Times New Roman" w:hAnsi="Times New Roman"/>
          <w:sz w:val="24"/>
          <w:szCs w:val="24"/>
        </w:rPr>
        <w:tab/>
        <w:t>+ 5,2 %</w:t>
      </w:r>
    </w:p>
    <w:p w14:paraId="283072C1" w14:textId="77777777" w:rsidR="004B3A94" w:rsidRDefault="004B3A94" w:rsidP="004B3A94">
      <w:pPr>
        <w:pBdr>
          <w:left w:val="single" w:sz="4" w:space="4" w:color="000000"/>
          <w:bottom w:val="single" w:sz="4" w:space="1" w:color="000000"/>
          <w:right w:val="single" w:sz="4" w:space="4" w:color="000000"/>
        </w:pBdr>
        <w:tabs>
          <w:tab w:val="left" w:pos="2552"/>
          <w:tab w:val="left" w:pos="4820"/>
          <w:tab w:val="left" w:pos="6804"/>
        </w:tabs>
        <w:spacing w:after="0" w:line="360" w:lineRule="auto"/>
        <w:jc w:val="both"/>
        <w:rPr>
          <w:rFonts w:ascii="Times New Roman" w:hAnsi="Times New Roman"/>
          <w:sz w:val="24"/>
          <w:szCs w:val="24"/>
        </w:rPr>
      </w:pPr>
      <w:r>
        <w:rPr>
          <w:rFonts w:ascii="Times New Roman" w:hAnsi="Times New Roman"/>
          <w:sz w:val="24"/>
          <w:szCs w:val="24"/>
        </w:rPr>
        <w:t>od 1. 6. 2022</w:t>
      </w:r>
      <w:r>
        <w:rPr>
          <w:rFonts w:ascii="Times New Roman" w:hAnsi="Times New Roman"/>
          <w:sz w:val="24"/>
          <w:szCs w:val="24"/>
        </w:rPr>
        <w:tab/>
        <w:t>nezvýšila se</w:t>
      </w:r>
      <w:r>
        <w:rPr>
          <w:rFonts w:ascii="Times New Roman" w:hAnsi="Times New Roman"/>
          <w:sz w:val="24"/>
          <w:szCs w:val="24"/>
        </w:rPr>
        <w:tab/>
        <w:t>3900 Kč</w:t>
      </w:r>
      <w:r>
        <w:rPr>
          <w:rFonts w:ascii="Times New Roman" w:hAnsi="Times New Roman"/>
          <w:sz w:val="24"/>
          <w:szCs w:val="24"/>
        </w:rPr>
        <w:tab/>
        <w:t>+ 8,2 %</w:t>
      </w:r>
    </w:p>
    <w:p w14:paraId="65AF0ED5" w14:textId="77777777" w:rsidR="004B3A94" w:rsidRDefault="004B3A94" w:rsidP="004B3A94">
      <w:pPr>
        <w:pBdr>
          <w:left w:val="single" w:sz="4" w:space="4" w:color="000000"/>
          <w:bottom w:val="single" w:sz="4" w:space="1" w:color="000000"/>
          <w:right w:val="single" w:sz="4" w:space="4" w:color="000000"/>
        </w:pBdr>
        <w:tabs>
          <w:tab w:val="left" w:pos="2552"/>
          <w:tab w:val="left" w:pos="4820"/>
          <w:tab w:val="left" w:pos="6804"/>
        </w:tabs>
        <w:spacing w:after="0" w:line="360" w:lineRule="auto"/>
        <w:jc w:val="both"/>
        <w:rPr>
          <w:rFonts w:ascii="Times New Roman" w:hAnsi="Times New Roman"/>
          <w:sz w:val="24"/>
          <w:szCs w:val="24"/>
        </w:rPr>
      </w:pPr>
      <w:r>
        <w:rPr>
          <w:rFonts w:ascii="Times New Roman" w:hAnsi="Times New Roman"/>
          <w:sz w:val="24"/>
          <w:szCs w:val="24"/>
        </w:rPr>
        <w:t>od 1. 1. 2022</w:t>
      </w:r>
      <w:r>
        <w:rPr>
          <w:rFonts w:ascii="Times New Roman" w:hAnsi="Times New Roman"/>
          <w:sz w:val="24"/>
          <w:szCs w:val="24"/>
        </w:rPr>
        <w:tab/>
        <w:t>+ 350 Kč</w:t>
      </w:r>
      <w:r>
        <w:rPr>
          <w:rFonts w:ascii="Times New Roman" w:hAnsi="Times New Roman"/>
          <w:sz w:val="24"/>
          <w:szCs w:val="24"/>
        </w:rPr>
        <w:tab/>
        <w:t>3900 Kč</w:t>
      </w:r>
      <w:r>
        <w:rPr>
          <w:rFonts w:ascii="Times New Roman" w:hAnsi="Times New Roman"/>
          <w:sz w:val="24"/>
          <w:szCs w:val="24"/>
        </w:rPr>
        <w:tab/>
        <w:t>+ 1,3 % (+ 300 Kč)</w:t>
      </w:r>
    </w:p>
    <w:p w14:paraId="07D8EE7A" w14:textId="77777777" w:rsidR="004B3A94" w:rsidRDefault="004B3A94" w:rsidP="004B3A94">
      <w:pPr>
        <w:pBdr>
          <w:left w:val="single" w:sz="4" w:space="4" w:color="000000"/>
          <w:bottom w:val="single" w:sz="4" w:space="1" w:color="000000"/>
          <w:right w:val="single" w:sz="4" w:space="4" w:color="000000"/>
        </w:pBdr>
        <w:tabs>
          <w:tab w:val="left" w:pos="2552"/>
          <w:tab w:val="left" w:pos="4820"/>
          <w:tab w:val="left" w:pos="6804"/>
        </w:tabs>
        <w:spacing w:after="0" w:line="360" w:lineRule="auto"/>
        <w:jc w:val="both"/>
        <w:rPr>
          <w:rFonts w:ascii="Times New Roman" w:hAnsi="Times New Roman"/>
          <w:sz w:val="24"/>
          <w:szCs w:val="24"/>
        </w:rPr>
      </w:pPr>
      <w:r>
        <w:rPr>
          <w:rFonts w:ascii="Times New Roman" w:hAnsi="Times New Roman"/>
          <w:sz w:val="24"/>
          <w:szCs w:val="24"/>
        </w:rPr>
        <w:t>od 1. 1. 2021</w:t>
      </w:r>
      <w:r>
        <w:rPr>
          <w:rFonts w:ascii="Times New Roman" w:hAnsi="Times New Roman"/>
          <w:sz w:val="24"/>
          <w:szCs w:val="24"/>
        </w:rPr>
        <w:tab/>
        <w:t>+ 60 Kč</w:t>
      </w:r>
      <w:r>
        <w:rPr>
          <w:rFonts w:ascii="Times New Roman" w:hAnsi="Times New Roman"/>
          <w:sz w:val="24"/>
          <w:szCs w:val="24"/>
        </w:rPr>
        <w:tab/>
        <w:t>3550 Kč</w:t>
      </w:r>
      <w:r>
        <w:rPr>
          <w:rFonts w:ascii="Times New Roman" w:hAnsi="Times New Roman"/>
          <w:sz w:val="24"/>
          <w:szCs w:val="24"/>
        </w:rPr>
        <w:tab/>
        <w:t>+ 7,1 K%</w:t>
      </w:r>
    </w:p>
    <w:p w14:paraId="284183C8" w14:textId="77777777" w:rsidR="004B3A94" w:rsidRDefault="004B3A94" w:rsidP="004B3A94">
      <w:pPr>
        <w:pBdr>
          <w:left w:val="single" w:sz="4" w:space="4" w:color="000000"/>
          <w:bottom w:val="single" w:sz="4" w:space="1" w:color="000000"/>
          <w:right w:val="single" w:sz="4" w:space="4" w:color="000000"/>
        </w:pBdr>
        <w:tabs>
          <w:tab w:val="left" w:pos="2552"/>
          <w:tab w:val="left" w:pos="4820"/>
          <w:tab w:val="left" w:pos="6804"/>
        </w:tabs>
        <w:spacing w:after="0" w:line="360" w:lineRule="auto"/>
        <w:jc w:val="both"/>
        <w:rPr>
          <w:rFonts w:ascii="Times New Roman" w:hAnsi="Times New Roman"/>
          <w:sz w:val="24"/>
          <w:szCs w:val="24"/>
        </w:rPr>
      </w:pPr>
      <w:r>
        <w:rPr>
          <w:rFonts w:ascii="Times New Roman" w:hAnsi="Times New Roman"/>
          <w:sz w:val="24"/>
          <w:szCs w:val="24"/>
        </w:rPr>
        <w:t>od 1. 1. 2020</w:t>
      </w:r>
      <w:r>
        <w:rPr>
          <w:rFonts w:ascii="Times New Roman" w:hAnsi="Times New Roman"/>
          <w:sz w:val="24"/>
          <w:szCs w:val="24"/>
        </w:rPr>
        <w:tab/>
        <w:t>+ 220 Kč</w:t>
      </w:r>
      <w:r>
        <w:rPr>
          <w:rFonts w:ascii="Times New Roman" w:hAnsi="Times New Roman"/>
          <w:sz w:val="24"/>
          <w:szCs w:val="24"/>
        </w:rPr>
        <w:tab/>
        <w:t>3490 Kč</w:t>
      </w:r>
      <w:r>
        <w:rPr>
          <w:rFonts w:ascii="Times New Roman" w:hAnsi="Times New Roman"/>
          <w:sz w:val="24"/>
          <w:szCs w:val="24"/>
        </w:rPr>
        <w:tab/>
        <w:t>+ 5.2 %  (+ 151 Kč)</w:t>
      </w:r>
    </w:p>
    <w:p w14:paraId="746951BD" w14:textId="77777777" w:rsidR="004B3A94" w:rsidRDefault="004B3A94" w:rsidP="004B3A94">
      <w:pPr>
        <w:pBdr>
          <w:left w:val="single" w:sz="4" w:space="4" w:color="000000"/>
          <w:bottom w:val="single" w:sz="4" w:space="1" w:color="000000"/>
          <w:right w:val="single" w:sz="4" w:space="4" w:color="000000"/>
        </w:pBdr>
        <w:tabs>
          <w:tab w:val="left" w:pos="2552"/>
          <w:tab w:val="left" w:pos="4820"/>
          <w:tab w:val="left" w:pos="6804"/>
        </w:tabs>
        <w:spacing w:after="0" w:line="360" w:lineRule="auto"/>
        <w:jc w:val="both"/>
        <w:rPr>
          <w:rFonts w:ascii="Times New Roman" w:hAnsi="Times New Roman"/>
          <w:sz w:val="24"/>
          <w:szCs w:val="24"/>
        </w:rPr>
      </w:pPr>
      <w:r>
        <w:rPr>
          <w:rFonts w:ascii="Times New Roman" w:hAnsi="Times New Roman"/>
          <w:sz w:val="24"/>
          <w:szCs w:val="24"/>
        </w:rPr>
        <w:t>od 1. 1. 2019</w:t>
      </w:r>
      <w:r>
        <w:rPr>
          <w:rFonts w:ascii="Times New Roman" w:hAnsi="Times New Roman"/>
          <w:sz w:val="24"/>
          <w:szCs w:val="24"/>
        </w:rPr>
        <w:tab/>
        <w:t>+ 570 Kč</w:t>
      </w:r>
      <w:r>
        <w:rPr>
          <w:rFonts w:ascii="Times New Roman" w:hAnsi="Times New Roman"/>
          <w:sz w:val="24"/>
          <w:szCs w:val="24"/>
        </w:rPr>
        <w:tab/>
        <w:t>3270 Kč</w:t>
      </w:r>
      <w:r>
        <w:rPr>
          <w:rFonts w:ascii="Times New Roman" w:hAnsi="Times New Roman"/>
          <w:sz w:val="24"/>
          <w:szCs w:val="24"/>
        </w:rPr>
        <w:tab/>
        <w:t>+ 3,4 %</w:t>
      </w:r>
    </w:p>
    <w:p w14:paraId="0771C7CF" w14:textId="77777777" w:rsidR="004B3A94" w:rsidRDefault="004B3A94" w:rsidP="004B3A94">
      <w:pPr>
        <w:pBdr>
          <w:left w:val="single" w:sz="4" w:space="4" w:color="000000"/>
          <w:bottom w:val="single" w:sz="4" w:space="1" w:color="000000"/>
          <w:right w:val="single" w:sz="4" w:space="4" w:color="000000"/>
        </w:pBdr>
        <w:tabs>
          <w:tab w:val="left" w:pos="2552"/>
          <w:tab w:val="left" w:pos="4820"/>
          <w:tab w:val="left" w:pos="6804"/>
        </w:tabs>
        <w:spacing w:after="0" w:line="360" w:lineRule="auto"/>
        <w:jc w:val="both"/>
        <w:rPr>
          <w:rFonts w:ascii="Times New Roman" w:hAnsi="Times New Roman"/>
          <w:sz w:val="24"/>
          <w:szCs w:val="24"/>
        </w:rPr>
      </w:pPr>
      <w:r>
        <w:rPr>
          <w:rFonts w:ascii="Times New Roman" w:hAnsi="Times New Roman"/>
          <w:sz w:val="24"/>
          <w:szCs w:val="24"/>
        </w:rPr>
        <w:t>od 1. 1. 2018</w:t>
      </w:r>
      <w:r>
        <w:rPr>
          <w:rFonts w:ascii="Times New Roman" w:hAnsi="Times New Roman"/>
          <w:sz w:val="24"/>
          <w:szCs w:val="24"/>
        </w:rPr>
        <w:tab/>
        <w:t>+ 150 Kč</w:t>
      </w:r>
      <w:r>
        <w:rPr>
          <w:rFonts w:ascii="Times New Roman" w:hAnsi="Times New Roman"/>
          <w:sz w:val="24"/>
          <w:szCs w:val="24"/>
        </w:rPr>
        <w:tab/>
        <w:t>2700 Kč</w:t>
      </w:r>
      <w:r>
        <w:rPr>
          <w:rFonts w:ascii="Times New Roman" w:hAnsi="Times New Roman"/>
          <w:sz w:val="24"/>
          <w:szCs w:val="24"/>
        </w:rPr>
        <w:tab/>
        <w:t>+ 3,5 %</w:t>
      </w:r>
    </w:p>
    <w:p w14:paraId="330B0553" w14:textId="77777777" w:rsidR="004B3A94" w:rsidRDefault="004B3A94" w:rsidP="004B3A94">
      <w:pPr>
        <w:pBdr>
          <w:left w:val="single" w:sz="4" w:space="4" w:color="000000"/>
          <w:bottom w:val="single" w:sz="4" w:space="1" w:color="000000"/>
          <w:right w:val="single" w:sz="4" w:space="4" w:color="000000"/>
        </w:pBdr>
        <w:tabs>
          <w:tab w:val="left" w:pos="2552"/>
          <w:tab w:val="left" w:pos="4820"/>
          <w:tab w:val="left" w:pos="6804"/>
        </w:tabs>
        <w:spacing w:after="0" w:line="360" w:lineRule="auto"/>
        <w:jc w:val="both"/>
        <w:rPr>
          <w:rFonts w:ascii="Times New Roman" w:hAnsi="Times New Roman"/>
          <w:sz w:val="24"/>
          <w:szCs w:val="24"/>
        </w:rPr>
      </w:pPr>
      <w:r>
        <w:rPr>
          <w:rFonts w:ascii="Times New Roman" w:hAnsi="Times New Roman"/>
          <w:sz w:val="24"/>
          <w:szCs w:val="24"/>
        </w:rPr>
        <w:t>od 1. 1. 2017</w:t>
      </w:r>
      <w:r>
        <w:rPr>
          <w:rFonts w:ascii="Times New Roman" w:hAnsi="Times New Roman"/>
          <w:sz w:val="24"/>
          <w:szCs w:val="24"/>
        </w:rPr>
        <w:tab/>
        <w:t>+ 110 Kč</w:t>
      </w:r>
      <w:r>
        <w:rPr>
          <w:rFonts w:ascii="Times New Roman" w:hAnsi="Times New Roman"/>
          <w:sz w:val="24"/>
          <w:szCs w:val="24"/>
        </w:rPr>
        <w:tab/>
        <w:t>2550 Kč</w:t>
      </w:r>
      <w:r>
        <w:rPr>
          <w:rFonts w:ascii="Times New Roman" w:hAnsi="Times New Roman"/>
          <w:sz w:val="24"/>
          <w:szCs w:val="24"/>
        </w:rPr>
        <w:tab/>
        <w:t>+ 2,2 %</w:t>
      </w:r>
    </w:p>
    <w:p w14:paraId="48D812AD" w14:textId="77777777" w:rsidR="004B3A94" w:rsidRDefault="004B3A94" w:rsidP="004B3A94">
      <w:pPr>
        <w:pBdr>
          <w:left w:val="single" w:sz="4" w:space="4" w:color="000000"/>
          <w:bottom w:val="single" w:sz="4" w:space="1" w:color="000000"/>
          <w:right w:val="single" w:sz="4" w:space="4" w:color="000000"/>
        </w:pBdr>
        <w:tabs>
          <w:tab w:val="left" w:pos="2552"/>
          <w:tab w:val="left" w:pos="4820"/>
          <w:tab w:val="left" w:pos="6804"/>
        </w:tabs>
        <w:spacing w:after="0" w:line="360" w:lineRule="auto"/>
        <w:jc w:val="both"/>
        <w:rPr>
          <w:rFonts w:ascii="Times New Roman" w:hAnsi="Times New Roman"/>
          <w:sz w:val="24"/>
          <w:szCs w:val="24"/>
        </w:rPr>
      </w:pPr>
      <w:r>
        <w:rPr>
          <w:rFonts w:ascii="Times New Roman" w:hAnsi="Times New Roman"/>
          <w:sz w:val="24"/>
          <w:szCs w:val="24"/>
        </w:rPr>
        <w:t>od 1. 1. 2016</w:t>
      </w:r>
      <w:r>
        <w:rPr>
          <w:rFonts w:ascii="Times New Roman" w:hAnsi="Times New Roman"/>
          <w:sz w:val="24"/>
          <w:szCs w:val="24"/>
        </w:rPr>
        <w:tab/>
        <w:t>+ 40 Kč</w:t>
      </w:r>
      <w:r>
        <w:rPr>
          <w:rFonts w:ascii="Times New Roman" w:hAnsi="Times New Roman"/>
          <w:sz w:val="24"/>
          <w:szCs w:val="24"/>
        </w:rPr>
        <w:tab/>
        <w:t>2440 Kč</w:t>
      </w:r>
      <w:r>
        <w:rPr>
          <w:rFonts w:ascii="Times New Roman" w:hAnsi="Times New Roman"/>
          <w:sz w:val="24"/>
          <w:szCs w:val="24"/>
        </w:rPr>
        <w:tab/>
        <w:t>nezvýšila se</w:t>
      </w:r>
    </w:p>
    <w:p w14:paraId="2451424D" w14:textId="77777777" w:rsidR="004B3A94" w:rsidRDefault="004B3A94" w:rsidP="004B3A94">
      <w:pPr>
        <w:pBdr>
          <w:left w:val="single" w:sz="4" w:space="4" w:color="000000"/>
          <w:bottom w:val="single" w:sz="4" w:space="1" w:color="000000"/>
          <w:right w:val="single" w:sz="4" w:space="4" w:color="000000"/>
        </w:pBdr>
        <w:tabs>
          <w:tab w:val="left" w:pos="2552"/>
          <w:tab w:val="left" w:pos="4820"/>
          <w:tab w:val="left" w:pos="6804"/>
        </w:tabs>
        <w:spacing w:after="0" w:line="360" w:lineRule="auto"/>
        <w:jc w:val="both"/>
        <w:rPr>
          <w:rFonts w:ascii="Times New Roman" w:hAnsi="Times New Roman"/>
          <w:sz w:val="24"/>
          <w:szCs w:val="24"/>
        </w:rPr>
      </w:pPr>
      <w:r>
        <w:rPr>
          <w:rFonts w:ascii="Times New Roman" w:hAnsi="Times New Roman"/>
          <w:sz w:val="24"/>
          <w:szCs w:val="24"/>
        </w:rPr>
        <w:t>od 1. 1. 2015</w:t>
      </w:r>
      <w:r>
        <w:rPr>
          <w:rFonts w:ascii="Times New Roman" w:hAnsi="Times New Roman"/>
          <w:sz w:val="24"/>
          <w:szCs w:val="24"/>
        </w:rPr>
        <w:tab/>
        <w:t>+ 60 Kč</w:t>
      </w:r>
      <w:r>
        <w:rPr>
          <w:rFonts w:ascii="Times New Roman" w:hAnsi="Times New Roman"/>
          <w:sz w:val="24"/>
          <w:szCs w:val="24"/>
        </w:rPr>
        <w:tab/>
        <w:t>2400 Kč</w:t>
      </w:r>
      <w:r>
        <w:rPr>
          <w:rFonts w:ascii="Times New Roman" w:hAnsi="Times New Roman"/>
          <w:sz w:val="24"/>
          <w:szCs w:val="24"/>
        </w:rPr>
        <w:tab/>
        <w:t>+ 1,6 %</w:t>
      </w:r>
    </w:p>
    <w:p w14:paraId="5C695A70" w14:textId="77777777" w:rsidR="004B3A94" w:rsidRDefault="004B3A94" w:rsidP="004B3A94">
      <w:pPr>
        <w:tabs>
          <w:tab w:val="left" w:pos="2552"/>
          <w:tab w:val="left" w:pos="4820"/>
          <w:tab w:val="left" w:pos="6804"/>
        </w:tabs>
        <w:spacing w:after="0" w:line="240" w:lineRule="auto"/>
        <w:jc w:val="both"/>
        <w:rPr>
          <w:rFonts w:ascii="Times New Roman" w:hAnsi="Times New Roman"/>
          <w:sz w:val="28"/>
          <w:szCs w:val="28"/>
        </w:rPr>
      </w:pPr>
      <w:r>
        <w:rPr>
          <w:rFonts w:ascii="Times New Roman" w:hAnsi="Times New Roman"/>
          <w:sz w:val="28"/>
          <w:szCs w:val="28"/>
        </w:rPr>
        <w:lastRenderedPageBreak/>
        <w:t xml:space="preserve">     Všichni čekali na to, jak dopadne jednání vlády ohledně mimořádné červnové valorizace důchodů. Nakonec bylo rozhodnuto následovně:</w:t>
      </w:r>
    </w:p>
    <w:p w14:paraId="50BF6C0E" w14:textId="77777777" w:rsidR="004B3A94" w:rsidRDefault="004B3A94" w:rsidP="004B3A94">
      <w:pPr>
        <w:tabs>
          <w:tab w:val="left" w:pos="2552"/>
          <w:tab w:val="left" w:pos="4820"/>
          <w:tab w:val="left" w:pos="6804"/>
        </w:tabs>
        <w:spacing w:after="0" w:line="240" w:lineRule="auto"/>
        <w:jc w:val="both"/>
        <w:rPr>
          <w:rFonts w:ascii="Times New Roman" w:hAnsi="Times New Roman"/>
          <w:sz w:val="28"/>
          <w:szCs w:val="28"/>
        </w:rPr>
      </w:pPr>
    </w:p>
    <w:p w14:paraId="5AA1281B" w14:textId="77777777" w:rsidR="004B3A94" w:rsidRDefault="004B3A94" w:rsidP="004B3A94">
      <w:pPr>
        <w:pStyle w:val="Odstavecseseznamem"/>
        <w:numPr>
          <w:ilvl w:val="0"/>
          <w:numId w:val="10"/>
        </w:numPr>
        <w:tabs>
          <w:tab w:val="left" w:pos="2552"/>
          <w:tab w:val="left" w:pos="4820"/>
          <w:tab w:val="left" w:pos="6804"/>
        </w:tabs>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procentní výměra se zvýší o 2,3 procenta,</w:t>
      </w:r>
    </w:p>
    <w:p w14:paraId="738C7789" w14:textId="77777777" w:rsidR="004B3A94" w:rsidRDefault="004B3A94" w:rsidP="004B3A94">
      <w:pPr>
        <w:pStyle w:val="Odstavecseseznamem"/>
        <w:numPr>
          <w:ilvl w:val="0"/>
          <w:numId w:val="10"/>
        </w:numPr>
        <w:tabs>
          <w:tab w:val="left" w:pos="2552"/>
          <w:tab w:val="left" w:pos="4820"/>
          <w:tab w:val="left" w:pos="6804"/>
        </w:tabs>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každý dostane k důchodu ještě fixní částku 400 korun.</w:t>
      </w:r>
    </w:p>
    <w:p w14:paraId="6ED2B9E7" w14:textId="77777777" w:rsidR="004B3A94" w:rsidRDefault="004B3A94" w:rsidP="004B3A94">
      <w:pPr>
        <w:tabs>
          <w:tab w:val="left" w:pos="2552"/>
          <w:tab w:val="left" w:pos="4820"/>
          <w:tab w:val="left" w:pos="6804"/>
        </w:tabs>
        <w:spacing w:after="0" w:line="240" w:lineRule="auto"/>
        <w:jc w:val="both"/>
        <w:rPr>
          <w:rFonts w:ascii="Times New Roman" w:hAnsi="Times New Roman"/>
          <w:sz w:val="28"/>
          <w:szCs w:val="28"/>
        </w:rPr>
      </w:pPr>
    </w:p>
    <w:p w14:paraId="2532CBEE" w14:textId="77777777" w:rsidR="004B3A94" w:rsidRDefault="004B3A94" w:rsidP="004B3A94">
      <w:pPr>
        <w:tabs>
          <w:tab w:val="left" w:pos="2552"/>
          <w:tab w:val="left" w:pos="4820"/>
          <w:tab w:val="left" w:pos="6804"/>
        </w:tabs>
        <w:spacing w:after="0" w:line="240" w:lineRule="auto"/>
        <w:jc w:val="both"/>
      </w:pPr>
      <w:r>
        <w:rPr>
          <w:rFonts w:ascii="Times New Roman" w:hAnsi="Times New Roman"/>
          <w:sz w:val="28"/>
          <w:szCs w:val="28"/>
        </w:rPr>
        <w:t xml:space="preserve">     Ve finále to znamená, že se budou důchody od června zvyšovat v průměru </w:t>
      </w:r>
      <w:r>
        <w:rPr>
          <w:rFonts w:ascii="Times New Roman" w:hAnsi="Times New Roman"/>
          <w:b/>
          <w:bCs/>
          <w:sz w:val="28"/>
          <w:szCs w:val="28"/>
        </w:rPr>
        <w:t xml:space="preserve">o 760 korun. </w:t>
      </w:r>
      <w:r>
        <w:rPr>
          <w:rFonts w:ascii="Times New Roman" w:hAnsi="Times New Roman"/>
          <w:sz w:val="28"/>
          <w:szCs w:val="28"/>
        </w:rPr>
        <w:t>Zvýšení procentní výměry o pouhých 2,3 procenta je ovšem dáno tím, že vláda musela urychleně přijmout novelu důchodového zákona. Podle původních pravidel by se totiž procentní výměra navyšovala v důsledku mimořádně vysoké lednové meziměsíční inflace o 11,4 procenta, což by znamenalo zvýšení penzí průměrně o 1770 korun.</w:t>
      </w:r>
    </w:p>
    <w:p w14:paraId="28C62A6D" w14:textId="77777777" w:rsidR="004B3A94" w:rsidRDefault="004B3A94" w:rsidP="004B3A94">
      <w:pPr>
        <w:tabs>
          <w:tab w:val="left" w:pos="2552"/>
          <w:tab w:val="left" w:pos="4820"/>
          <w:tab w:val="left" w:pos="6804"/>
        </w:tabs>
        <w:spacing w:after="0" w:line="240" w:lineRule="auto"/>
        <w:jc w:val="both"/>
        <w:rPr>
          <w:rFonts w:ascii="Times New Roman" w:hAnsi="Times New Roman"/>
          <w:sz w:val="28"/>
          <w:szCs w:val="28"/>
        </w:rPr>
      </w:pPr>
    </w:p>
    <w:p w14:paraId="55565D94" w14:textId="77777777" w:rsidR="004B3A94" w:rsidRDefault="004B3A94" w:rsidP="004B3A94">
      <w:pPr>
        <w:tabs>
          <w:tab w:val="left" w:pos="2552"/>
          <w:tab w:val="left" w:pos="4820"/>
          <w:tab w:val="left" w:pos="6804"/>
        </w:tabs>
        <w:spacing w:after="0" w:line="240" w:lineRule="auto"/>
        <w:jc w:val="both"/>
        <w:rPr>
          <w:rFonts w:ascii="Times New Roman" w:hAnsi="Times New Roman"/>
          <w:sz w:val="28"/>
          <w:szCs w:val="28"/>
        </w:rPr>
      </w:pPr>
      <w:r>
        <w:rPr>
          <w:rFonts w:ascii="Times New Roman" w:hAnsi="Times New Roman"/>
          <w:sz w:val="28"/>
          <w:szCs w:val="28"/>
        </w:rPr>
        <w:t xml:space="preserve">     Úprava červnové valorizace zajistí, že stát vydá navíc jen 15 miliard korun. Pokud by k tomu nedošlo, navýšení důchodů by odebralo 34,4 miliardy korun ze státní kasy.</w:t>
      </w:r>
    </w:p>
    <w:p w14:paraId="6D50E9A1" w14:textId="77777777" w:rsidR="004B3A94" w:rsidRDefault="004B3A94" w:rsidP="004B3A94">
      <w:pPr>
        <w:tabs>
          <w:tab w:val="left" w:pos="2552"/>
          <w:tab w:val="left" w:pos="4820"/>
          <w:tab w:val="left" w:pos="6804"/>
        </w:tabs>
        <w:spacing w:after="0" w:line="240" w:lineRule="auto"/>
        <w:jc w:val="both"/>
        <w:rPr>
          <w:rFonts w:ascii="Times New Roman" w:hAnsi="Times New Roman"/>
          <w:sz w:val="28"/>
          <w:szCs w:val="28"/>
        </w:rPr>
      </w:pPr>
    </w:p>
    <w:p w14:paraId="541FB0C9" w14:textId="77777777" w:rsidR="004B3A94" w:rsidRDefault="004B3A94" w:rsidP="004B3A94">
      <w:pPr>
        <w:tabs>
          <w:tab w:val="left" w:pos="2552"/>
          <w:tab w:val="left" w:pos="4820"/>
          <w:tab w:val="left" w:pos="6804"/>
        </w:tabs>
        <w:spacing w:after="0" w:line="240" w:lineRule="auto"/>
        <w:jc w:val="both"/>
        <w:rPr>
          <w:rFonts w:ascii="Times New Roman" w:hAnsi="Times New Roman"/>
          <w:b/>
          <w:bCs/>
          <w:sz w:val="28"/>
          <w:szCs w:val="28"/>
        </w:rPr>
      </w:pPr>
    </w:p>
    <w:p w14:paraId="5ECDED0E" w14:textId="77777777" w:rsidR="004B3A94" w:rsidRDefault="004B3A94" w:rsidP="004B3A94">
      <w:pPr>
        <w:tabs>
          <w:tab w:val="left" w:pos="2552"/>
          <w:tab w:val="left" w:pos="4820"/>
          <w:tab w:val="left" w:pos="6804"/>
        </w:tabs>
        <w:spacing w:after="0" w:line="240" w:lineRule="auto"/>
        <w:jc w:val="both"/>
        <w:rPr>
          <w:rFonts w:ascii="Times New Roman" w:hAnsi="Times New Roman"/>
          <w:b/>
          <w:bCs/>
          <w:sz w:val="28"/>
          <w:szCs w:val="28"/>
        </w:rPr>
      </w:pPr>
      <w:r>
        <w:rPr>
          <w:rFonts w:ascii="Times New Roman" w:hAnsi="Times New Roman"/>
          <w:b/>
          <w:bCs/>
          <w:sz w:val="28"/>
          <w:szCs w:val="28"/>
        </w:rPr>
        <w:t>Jak se nyní počítá valorizace důchodů</w:t>
      </w:r>
    </w:p>
    <w:p w14:paraId="1D0C0A5B" w14:textId="77777777" w:rsidR="004B3A94" w:rsidRDefault="004B3A94" w:rsidP="004B3A94">
      <w:pPr>
        <w:tabs>
          <w:tab w:val="left" w:pos="2552"/>
          <w:tab w:val="left" w:pos="4820"/>
          <w:tab w:val="left" w:pos="6804"/>
        </w:tabs>
        <w:spacing w:after="0" w:line="240" w:lineRule="auto"/>
        <w:jc w:val="both"/>
        <w:rPr>
          <w:rFonts w:ascii="Times New Roman" w:hAnsi="Times New Roman"/>
          <w:b/>
          <w:bCs/>
          <w:sz w:val="28"/>
          <w:szCs w:val="28"/>
        </w:rPr>
      </w:pPr>
    </w:p>
    <w:p w14:paraId="71F5F77C" w14:textId="77777777" w:rsidR="004B3A94" w:rsidRDefault="004B3A94" w:rsidP="004B3A94">
      <w:pPr>
        <w:tabs>
          <w:tab w:val="left" w:pos="2552"/>
          <w:tab w:val="left" w:pos="4820"/>
          <w:tab w:val="left" w:pos="6804"/>
        </w:tabs>
        <w:spacing w:after="0" w:line="240" w:lineRule="auto"/>
        <w:jc w:val="both"/>
        <w:rPr>
          <w:rFonts w:ascii="Times New Roman" w:hAnsi="Times New Roman"/>
          <w:sz w:val="28"/>
          <w:szCs w:val="28"/>
        </w:rPr>
      </w:pPr>
      <w:r>
        <w:rPr>
          <w:rFonts w:ascii="Times New Roman" w:hAnsi="Times New Roman"/>
          <w:sz w:val="28"/>
          <w:szCs w:val="28"/>
        </w:rPr>
        <w:t xml:space="preserve">     Poté, co vláda kvůli úsporám kontroverzním způsobem schválila úpravu červnových mimořádných valorizací, přichází ministr práce a sociálních věcí Marian Jurečka s dalším návrhem úpravy penzijního systému. Změn má nastat celá řada. Část novinek se týká valorizací penzí, a to jak v řádném termínu, tak v mimořádném. U standardní valorizace na začátku ledna nyní platí, že důchody rostou tak, aby u průměrného samostatně vypláceného starobního důchodu procento zvýšení důchodu odpovídalo růstu cen a jedné polovině růstu reálné mzdy.</w:t>
      </w:r>
    </w:p>
    <w:p w14:paraId="04243342" w14:textId="77777777" w:rsidR="004B3A94" w:rsidRDefault="004B3A94" w:rsidP="004B3A94">
      <w:pPr>
        <w:tabs>
          <w:tab w:val="left" w:pos="2552"/>
          <w:tab w:val="left" w:pos="4820"/>
          <w:tab w:val="left" w:pos="6804"/>
        </w:tabs>
        <w:spacing w:after="0" w:line="240" w:lineRule="auto"/>
        <w:jc w:val="both"/>
        <w:rPr>
          <w:rFonts w:ascii="Times New Roman" w:hAnsi="Times New Roman"/>
          <w:sz w:val="28"/>
          <w:szCs w:val="28"/>
        </w:rPr>
      </w:pPr>
    </w:p>
    <w:p w14:paraId="7BCF0AF8" w14:textId="77777777" w:rsidR="004B3A94" w:rsidRDefault="004B3A94" w:rsidP="004B3A94">
      <w:pPr>
        <w:tabs>
          <w:tab w:val="left" w:pos="2552"/>
          <w:tab w:val="left" w:pos="4820"/>
          <w:tab w:val="left" w:pos="6804"/>
        </w:tabs>
        <w:spacing w:after="0" w:line="240" w:lineRule="auto"/>
        <w:jc w:val="both"/>
        <w:rPr>
          <w:rFonts w:ascii="Times New Roman" w:hAnsi="Times New Roman"/>
          <w:sz w:val="28"/>
          <w:szCs w:val="28"/>
        </w:rPr>
      </w:pPr>
      <w:r>
        <w:rPr>
          <w:rFonts w:ascii="Times New Roman" w:hAnsi="Times New Roman"/>
          <w:sz w:val="28"/>
          <w:szCs w:val="28"/>
        </w:rPr>
        <w:t xml:space="preserve">     Růst cen se počítá za období, které začíná prvním měsícem po konci minulého období pro zjišťování růstu cen a končí červnem kalendářního roku, který předchází roku zvýšení důchodů. Pokud tak nedochází k valorizaci v mimořádném termínu, je obdobím pro zjišťování růstu cen období od července roku, který o dva roky předchází roku zvýšení důchodů, do června roku, který předchází o jeden rok zvýšení důchodů.</w:t>
      </w:r>
    </w:p>
    <w:p w14:paraId="50E4BB70" w14:textId="77777777" w:rsidR="004B3A94" w:rsidRDefault="004B3A94" w:rsidP="004B3A94">
      <w:pPr>
        <w:tabs>
          <w:tab w:val="left" w:pos="2552"/>
          <w:tab w:val="left" w:pos="4820"/>
          <w:tab w:val="left" w:pos="6804"/>
        </w:tabs>
        <w:spacing w:after="0" w:line="240" w:lineRule="auto"/>
        <w:jc w:val="both"/>
        <w:rPr>
          <w:rFonts w:ascii="Times New Roman" w:hAnsi="Times New Roman"/>
          <w:sz w:val="28"/>
          <w:szCs w:val="28"/>
        </w:rPr>
      </w:pPr>
    </w:p>
    <w:p w14:paraId="71F78E87" w14:textId="77777777" w:rsidR="004B3A94" w:rsidRDefault="004B3A94" w:rsidP="004B3A94">
      <w:pPr>
        <w:tabs>
          <w:tab w:val="left" w:pos="2552"/>
          <w:tab w:val="left" w:pos="4820"/>
          <w:tab w:val="left" w:pos="6804"/>
        </w:tabs>
        <w:spacing w:after="0" w:line="240" w:lineRule="auto"/>
        <w:jc w:val="both"/>
        <w:rPr>
          <w:rFonts w:ascii="Times New Roman" w:hAnsi="Times New Roman"/>
          <w:sz w:val="28"/>
          <w:szCs w:val="28"/>
        </w:rPr>
      </w:pPr>
      <w:r>
        <w:rPr>
          <w:rFonts w:ascii="Times New Roman" w:hAnsi="Times New Roman"/>
          <w:sz w:val="28"/>
          <w:szCs w:val="28"/>
        </w:rPr>
        <w:t xml:space="preserve">     Růst cen se určuje buď z obecné inflace, anebo životních nákladů domácnosti důchodců. Pro stanovení zvýšení důchodů se pak použije růst toho indexu, který v období pro zjišťování růstu cen rostl rychleji, což znamená, že je vyšší. Růst reálné mzdy se vypočte za rok, který o dva roky předchází roku, ve kterém budou důchody zvýšeny. Ze změřeného růstu se pak použije jedna polovina.</w:t>
      </w:r>
    </w:p>
    <w:p w14:paraId="4123BEE3" w14:textId="77777777" w:rsidR="004B3A94" w:rsidRDefault="004B3A94" w:rsidP="004B3A94">
      <w:pPr>
        <w:tabs>
          <w:tab w:val="left" w:pos="2552"/>
          <w:tab w:val="left" w:pos="4820"/>
          <w:tab w:val="left" w:pos="6804"/>
        </w:tabs>
        <w:spacing w:after="0" w:line="240" w:lineRule="auto"/>
        <w:jc w:val="both"/>
        <w:rPr>
          <w:rFonts w:ascii="Times New Roman" w:hAnsi="Times New Roman"/>
          <w:sz w:val="28"/>
          <w:szCs w:val="28"/>
        </w:rPr>
      </w:pPr>
    </w:p>
    <w:p w14:paraId="135EEF65" w14:textId="77777777" w:rsidR="004B3A94" w:rsidRDefault="004B3A94" w:rsidP="004B3A94">
      <w:pPr>
        <w:tabs>
          <w:tab w:val="left" w:pos="2552"/>
          <w:tab w:val="left" w:pos="4820"/>
          <w:tab w:val="left" w:pos="6804"/>
        </w:tabs>
        <w:spacing w:after="0" w:line="240" w:lineRule="auto"/>
        <w:jc w:val="both"/>
        <w:rPr>
          <w:rFonts w:ascii="Times New Roman" w:hAnsi="Times New Roman"/>
          <w:sz w:val="28"/>
          <w:szCs w:val="28"/>
        </w:rPr>
      </w:pPr>
      <w:r>
        <w:rPr>
          <w:rFonts w:ascii="Times New Roman" w:hAnsi="Times New Roman"/>
          <w:sz w:val="28"/>
          <w:szCs w:val="28"/>
        </w:rPr>
        <w:lastRenderedPageBreak/>
        <w:t xml:space="preserve">     Zvýšení důchodů se pak dělí mezi zvýšení základní výměry, která vzroste tak, aby činila 10 % průměrné mzdy, a zvýšení procentní výměry důchodů o příslušné procento její dosavadní hodnoty.</w:t>
      </w:r>
    </w:p>
    <w:p w14:paraId="3C12C2DE" w14:textId="77777777" w:rsidR="004B3A94" w:rsidRDefault="004B3A94" w:rsidP="004B3A94">
      <w:pPr>
        <w:tabs>
          <w:tab w:val="left" w:pos="2552"/>
          <w:tab w:val="left" w:pos="4820"/>
          <w:tab w:val="left" w:pos="6804"/>
        </w:tabs>
        <w:spacing w:after="0" w:line="240" w:lineRule="auto"/>
        <w:jc w:val="both"/>
        <w:rPr>
          <w:rFonts w:ascii="Times New Roman" w:hAnsi="Times New Roman"/>
          <w:sz w:val="28"/>
          <w:szCs w:val="28"/>
        </w:rPr>
      </w:pPr>
    </w:p>
    <w:p w14:paraId="36CA9BEF" w14:textId="77777777" w:rsidR="004B3A94" w:rsidRDefault="004B3A94" w:rsidP="004B3A94">
      <w:pPr>
        <w:tabs>
          <w:tab w:val="left" w:pos="2552"/>
          <w:tab w:val="left" w:pos="4820"/>
          <w:tab w:val="left" w:pos="6804"/>
        </w:tabs>
        <w:spacing w:after="0" w:line="240" w:lineRule="auto"/>
        <w:jc w:val="both"/>
        <w:rPr>
          <w:rFonts w:ascii="Times New Roman" w:hAnsi="Times New Roman"/>
          <w:b/>
          <w:bCs/>
          <w:sz w:val="28"/>
          <w:szCs w:val="28"/>
        </w:rPr>
      </w:pPr>
      <w:r>
        <w:rPr>
          <w:rFonts w:ascii="Times New Roman" w:hAnsi="Times New Roman"/>
          <w:b/>
          <w:bCs/>
          <w:sz w:val="28"/>
          <w:szCs w:val="28"/>
        </w:rPr>
        <w:t>Jak se počítají mimořádné valorizace</w:t>
      </w:r>
    </w:p>
    <w:p w14:paraId="15CCFF23" w14:textId="77777777" w:rsidR="004B3A94" w:rsidRDefault="004B3A94" w:rsidP="004B3A94">
      <w:pPr>
        <w:tabs>
          <w:tab w:val="left" w:pos="2552"/>
          <w:tab w:val="left" w:pos="4820"/>
          <w:tab w:val="left" w:pos="6804"/>
        </w:tabs>
        <w:spacing w:after="0" w:line="240" w:lineRule="auto"/>
        <w:jc w:val="both"/>
        <w:rPr>
          <w:rFonts w:ascii="Times New Roman" w:hAnsi="Times New Roman"/>
          <w:b/>
          <w:bCs/>
          <w:sz w:val="28"/>
          <w:szCs w:val="28"/>
        </w:rPr>
      </w:pPr>
    </w:p>
    <w:p w14:paraId="746496FC" w14:textId="77777777" w:rsidR="004B3A94" w:rsidRDefault="004B3A94" w:rsidP="004B3A94">
      <w:pPr>
        <w:tabs>
          <w:tab w:val="left" w:pos="2552"/>
          <w:tab w:val="left" w:pos="4820"/>
          <w:tab w:val="left" w:pos="6804"/>
        </w:tabs>
        <w:spacing w:after="0" w:line="240" w:lineRule="auto"/>
        <w:jc w:val="both"/>
        <w:rPr>
          <w:rFonts w:ascii="Times New Roman" w:hAnsi="Times New Roman"/>
          <w:sz w:val="28"/>
          <w:szCs w:val="28"/>
        </w:rPr>
      </w:pPr>
      <w:r>
        <w:rPr>
          <w:rFonts w:ascii="Times New Roman" w:hAnsi="Times New Roman"/>
          <w:sz w:val="28"/>
          <w:szCs w:val="28"/>
        </w:rPr>
        <w:t xml:space="preserve">     Jak už bylo výše uvedeno, kromě řádných valorizací zákon pamatuje i na mimořádné valorizace důchodů, ke kterým dochází, jestliže růst cen v průběhu období pro zjišťování růstu cen dosáhne alespoň 5 %. Opět platí, stejně jako u valorizace v řádném termínu, že se použije ten z indexů, který vzrostl více. Samotná výše mimořádné valorizace činí stejné procento, o které stouply ceny.</w:t>
      </w:r>
    </w:p>
    <w:p w14:paraId="5201475E" w14:textId="77777777" w:rsidR="004B3A94" w:rsidRDefault="004B3A94" w:rsidP="004B3A94">
      <w:pPr>
        <w:tabs>
          <w:tab w:val="left" w:pos="2552"/>
          <w:tab w:val="left" w:pos="4820"/>
          <w:tab w:val="left" w:pos="6804"/>
        </w:tabs>
        <w:spacing w:after="0" w:line="240" w:lineRule="auto"/>
        <w:jc w:val="both"/>
        <w:rPr>
          <w:rFonts w:ascii="Times New Roman" w:hAnsi="Times New Roman"/>
          <w:sz w:val="28"/>
          <w:szCs w:val="28"/>
        </w:rPr>
      </w:pPr>
    </w:p>
    <w:p w14:paraId="161BCAE0" w14:textId="77777777" w:rsidR="004B3A94" w:rsidRDefault="004B3A94" w:rsidP="004B3A94">
      <w:pPr>
        <w:tabs>
          <w:tab w:val="left" w:pos="2552"/>
          <w:tab w:val="left" w:pos="4820"/>
          <w:tab w:val="left" w:pos="6804"/>
        </w:tabs>
        <w:spacing w:after="0" w:line="240" w:lineRule="auto"/>
        <w:jc w:val="both"/>
        <w:rPr>
          <w:rFonts w:ascii="Times New Roman" w:hAnsi="Times New Roman"/>
          <w:sz w:val="28"/>
          <w:szCs w:val="28"/>
        </w:rPr>
      </w:pPr>
      <w:r>
        <w:rPr>
          <w:rFonts w:ascii="Times New Roman" w:hAnsi="Times New Roman"/>
          <w:sz w:val="28"/>
          <w:szCs w:val="28"/>
        </w:rPr>
        <w:t xml:space="preserve">     Výjimku nicméně tvoří mimořádné zvýšení, ke kterému dojde letos v červnu. Vládnoucí koalice totiž prosadila nižší nárůst důchodů, a to následovně. Každý důchod bude navýšen o 400 korun a k tomu naroste procentní výměra o 2,3 % podle výše důchodu. Všichni senioři tak v červnu dostanou o několik stovek až několik tisíc korun méně, než by se jim přidalo na důchodu před schválením změny.</w:t>
      </w:r>
    </w:p>
    <w:p w14:paraId="4342B22A" w14:textId="77777777" w:rsidR="004B3A94" w:rsidRDefault="004B3A94" w:rsidP="004B3A94">
      <w:pPr>
        <w:tabs>
          <w:tab w:val="left" w:pos="2552"/>
          <w:tab w:val="left" w:pos="4820"/>
          <w:tab w:val="left" w:pos="6804"/>
        </w:tabs>
        <w:spacing w:after="0" w:line="240" w:lineRule="auto"/>
        <w:jc w:val="both"/>
        <w:rPr>
          <w:rFonts w:ascii="Times New Roman" w:hAnsi="Times New Roman"/>
          <w:sz w:val="28"/>
          <w:szCs w:val="28"/>
        </w:rPr>
      </w:pPr>
    </w:p>
    <w:p w14:paraId="70B9D756" w14:textId="77777777" w:rsidR="004B3A94" w:rsidRDefault="004B3A94" w:rsidP="004B3A94">
      <w:pPr>
        <w:tabs>
          <w:tab w:val="left" w:pos="2552"/>
          <w:tab w:val="left" w:pos="4820"/>
          <w:tab w:val="left" w:pos="6804"/>
        </w:tabs>
        <w:spacing w:after="0" w:line="240" w:lineRule="auto"/>
        <w:jc w:val="both"/>
        <w:rPr>
          <w:rFonts w:ascii="Times New Roman" w:hAnsi="Times New Roman"/>
          <w:sz w:val="28"/>
          <w:szCs w:val="28"/>
        </w:rPr>
      </w:pPr>
      <w:r>
        <w:rPr>
          <w:rFonts w:ascii="Times New Roman" w:hAnsi="Times New Roman"/>
          <w:sz w:val="28"/>
          <w:szCs w:val="28"/>
        </w:rPr>
        <w:t xml:space="preserve">     Zároveň při mimořádné valorizaci platí, že prolomení podmínky růstu cen o 5 % ukončuje období pro zjišťování růstu cen a je zahájeno nové období, které začíná prvním měsícem následujícím po měsíci, v němž byla podmínka splněna.</w:t>
      </w:r>
    </w:p>
    <w:p w14:paraId="2486F588" w14:textId="77777777" w:rsidR="004B3A94" w:rsidRDefault="004B3A94" w:rsidP="004B3A94">
      <w:pPr>
        <w:tabs>
          <w:tab w:val="left" w:pos="2552"/>
          <w:tab w:val="left" w:pos="4820"/>
          <w:tab w:val="left" w:pos="6804"/>
        </w:tabs>
        <w:spacing w:after="0" w:line="240" w:lineRule="auto"/>
        <w:jc w:val="both"/>
        <w:rPr>
          <w:rFonts w:ascii="Times New Roman" w:hAnsi="Times New Roman"/>
          <w:sz w:val="28"/>
          <w:szCs w:val="28"/>
        </w:rPr>
      </w:pPr>
    </w:p>
    <w:p w14:paraId="68861C79" w14:textId="77777777" w:rsidR="004B3A94" w:rsidRDefault="004B3A94" w:rsidP="004B3A94">
      <w:pPr>
        <w:tabs>
          <w:tab w:val="left" w:pos="2552"/>
          <w:tab w:val="left" w:pos="4820"/>
          <w:tab w:val="left" w:pos="6804"/>
        </w:tabs>
        <w:spacing w:after="0" w:line="240" w:lineRule="auto"/>
        <w:jc w:val="both"/>
        <w:rPr>
          <w:rFonts w:ascii="Times New Roman" w:hAnsi="Times New Roman"/>
          <w:b/>
          <w:bCs/>
          <w:sz w:val="28"/>
          <w:szCs w:val="28"/>
        </w:rPr>
      </w:pPr>
      <w:r>
        <w:rPr>
          <w:rFonts w:ascii="Times New Roman" w:hAnsi="Times New Roman"/>
          <w:b/>
          <w:bCs/>
          <w:sz w:val="28"/>
          <w:szCs w:val="28"/>
        </w:rPr>
        <w:t>Z růstu reálné mzdy se započte jen třetina</w:t>
      </w:r>
    </w:p>
    <w:p w14:paraId="7BFF4564" w14:textId="77777777" w:rsidR="004B3A94" w:rsidRDefault="004B3A94" w:rsidP="004B3A94">
      <w:pPr>
        <w:tabs>
          <w:tab w:val="left" w:pos="2552"/>
          <w:tab w:val="left" w:pos="4820"/>
          <w:tab w:val="left" w:pos="6804"/>
        </w:tabs>
        <w:spacing w:after="0" w:line="240" w:lineRule="auto"/>
        <w:jc w:val="both"/>
        <w:rPr>
          <w:rFonts w:ascii="Times New Roman" w:hAnsi="Times New Roman"/>
          <w:b/>
          <w:bCs/>
          <w:sz w:val="28"/>
          <w:szCs w:val="28"/>
        </w:rPr>
      </w:pPr>
    </w:p>
    <w:p w14:paraId="0B15FBB3" w14:textId="77777777" w:rsidR="004B3A94" w:rsidRDefault="004B3A94" w:rsidP="004B3A94">
      <w:pPr>
        <w:tabs>
          <w:tab w:val="left" w:pos="2552"/>
          <w:tab w:val="left" w:pos="4820"/>
          <w:tab w:val="left" w:pos="6804"/>
        </w:tabs>
        <w:spacing w:after="0" w:line="240" w:lineRule="auto"/>
        <w:jc w:val="both"/>
      </w:pPr>
      <w:r>
        <w:rPr>
          <w:rFonts w:ascii="Times New Roman" w:hAnsi="Times New Roman"/>
          <w:sz w:val="28"/>
          <w:szCs w:val="28"/>
        </w:rPr>
        <w:t xml:space="preserve">     </w:t>
      </w:r>
      <w:r>
        <w:rPr>
          <w:rFonts w:ascii="Times New Roman" w:hAnsi="Times New Roman"/>
          <w:b/>
          <w:bCs/>
          <w:sz w:val="28"/>
          <w:szCs w:val="28"/>
        </w:rPr>
        <w:t>Systém valorizací by se měl změnit hned ve třech věcech</w:t>
      </w:r>
      <w:r>
        <w:rPr>
          <w:rFonts w:ascii="Times New Roman" w:hAnsi="Times New Roman"/>
          <w:sz w:val="28"/>
          <w:szCs w:val="28"/>
        </w:rPr>
        <w:t xml:space="preserve">. Nově by už nemělo hrát roli, který z indexů poroste více, ale </w:t>
      </w:r>
      <w:r>
        <w:rPr>
          <w:rFonts w:ascii="Times New Roman" w:hAnsi="Times New Roman"/>
          <w:b/>
          <w:bCs/>
          <w:sz w:val="28"/>
          <w:szCs w:val="28"/>
        </w:rPr>
        <w:t>valorizace by vycházely pouze z indexu životních nákladů domácností důchodců</w:t>
      </w:r>
      <w:r>
        <w:rPr>
          <w:rFonts w:ascii="Times New Roman" w:hAnsi="Times New Roman"/>
          <w:sz w:val="28"/>
          <w:szCs w:val="28"/>
        </w:rPr>
        <w:t>. Používání dvou indexů, kdy zvyšování bylo závislé na rychlejším růstu, vedlo dlouhodobě k výběru vždy vyšší hodnoty a k </w:t>
      </w:r>
      <w:proofErr w:type="spellStart"/>
      <w:r>
        <w:rPr>
          <w:rFonts w:ascii="Times New Roman" w:hAnsi="Times New Roman"/>
          <w:sz w:val="28"/>
          <w:szCs w:val="28"/>
        </w:rPr>
        <w:t>nadproporčnímu</w:t>
      </w:r>
      <w:proofErr w:type="spellEnd"/>
      <w:r>
        <w:rPr>
          <w:rFonts w:ascii="Times New Roman" w:hAnsi="Times New Roman"/>
          <w:sz w:val="28"/>
          <w:szCs w:val="28"/>
        </w:rPr>
        <w:t xml:space="preserve"> zvyšování důchodů, přičemž ročně byly důchody v průměru zvyšovány o jednu až dvě desetiny procenta více, než kdyby byl používán pouze jeden index, píše se v důvodové zprávě k novele zákona o důchodovém pojištění.</w:t>
      </w:r>
    </w:p>
    <w:p w14:paraId="6565CAEE" w14:textId="77777777" w:rsidR="004B3A94" w:rsidRDefault="004B3A94" w:rsidP="004B3A94">
      <w:pPr>
        <w:tabs>
          <w:tab w:val="left" w:pos="2552"/>
          <w:tab w:val="left" w:pos="4820"/>
          <w:tab w:val="left" w:pos="6804"/>
        </w:tabs>
        <w:spacing w:after="0" w:line="240" w:lineRule="auto"/>
        <w:jc w:val="both"/>
        <w:rPr>
          <w:rFonts w:ascii="Times New Roman" w:hAnsi="Times New Roman"/>
          <w:sz w:val="28"/>
          <w:szCs w:val="28"/>
        </w:rPr>
      </w:pPr>
    </w:p>
    <w:p w14:paraId="0D27028D" w14:textId="77777777" w:rsidR="004B3A94" w:rsidRDefault="004B3A94" w:rsidP="004B3A94">
      <w:pPr>
        <w:tabs>
          <w:tab w:val="left" w:pos="2552"/>
          <w:tab w:val="left" w:pos="4820"/>
          <w:tab w:val="left" w:pos="6804"/>
        </w:tabs>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  Druhou změnou má být snížení zápočtu reálné mzdy při zvyšování důchodů z jedné poloviny na jednu třetinu</w:t>
      </w:r>
      <w:r>
        <w:rPr>
          <w:rFonts w:ascii="Times New Roman" w:hAnsi="Times New Roman"/>
          <w:sz w:val="28"/>
          <w:szCs w:val="28"/>
        </w:rPr>
        <w:t>, tedy návrat do stavu před rokem 2018. Jak navíc upozorňuje MPSV, omezení zápočtu růstu reálné mzdy se v důchodech velmi pravděpodobně projeví patrně až v horizontu roku 2030. Vlivem poklesu reálné mzdy v roce 2022 a vlivem očekávaného dalšího poklesu v roce 2023 lze důvodně odhadovat, že k návratu růstu reálné mzdy od minulého dosaženého maxima z roku 2021 dojde až v roce 2028, což bude použito právě pro valorizaci od ledna 2030, vysvětluje se opět v důvodové zprávě k novele zákona o důchodovém pojištění.</w:t>
      </w:r>
    </w:p>
    <w:p w14:paraId="2C9998E4" w14:textId="77777777" w:rsidR="004B3A94" w:rsidRDefault="004B3A94" w:rsidP="004B3A94">
      <w:pPr>
        <w:tabs>
          <w:tab w:val="left" w:pos="2552"/>
          <w:tab w:val="left" w:pos="4820"/>
          <w:tab w:val="left" w:pos="6804"/>
        </w:tabs>
        <w:spacing w:after="0" w:line="240" w:lineRule="auto"/>
        <w:jc w:val="both"/>
      </w:pPr>
      <w:r>
        <w:rPr>
          <w:rFonts w:ascii="Times New Roman" w:hAnsi="Times New Roman"/>
          <w:sz w:val="28"/>
          <w:szCs w:val="28"/>
        </w:rPr>
        <w:t xml:space="preserve"> </w:t>
      </w:r>
      <w:r>
        <w:rPr>
          <w:rFonts w:ascii="Times New Roman" w:hAnsi="Times New Roman"/>
          <w:b/>
          <w:bCs/>
          <w:sz w:val="28"/>
          <w:szCs w:val="28"/>
        </w:rPr>
        <w:t>Mimořádné valorizace má nahradit dočasný příspěvek</w:t>
      </w:r>
    </w:p>
    <w:p w14:paraId="1B8B291D" w14:textId="77777777" w:rsidR="004B3A94" w:rsidRDefault="004B3A94" w:rsidP="004B3A94">
      <w:pPr>
        <w:tabs>
          <w:tab w:val="left" w:pos="2552"/>
          <w:tab w:val="left" w:pos="4820"/>
          <w:tab w:val="left" w:pos="6804"/>
        </w:tabs>
        <w:spacing w:after="0" w:line="240" w:lineRule="auto"/>
        <w:jc w:val="both"/>
        <w:rPr>
          <w:rFonts w:ascii="Times New Roman" w:hAnsi="Times New Roman"/>
          <w:sz w:val="28"/>
          <w:szCs w:val="28"/>
        </w:rPr>
      </w:pPr>
    </w:p>
    <w:p w14:paraId="44B4FF8C" w14:textId="77777777" w:rsidR="004B3A94" w:rsidRDefault="004B3A94" w:rsidP="004B3A94">
      <w:pPr>
        <w:tabs>
          <w:tab w:val="left" w:pos="2552"/>
          <w:tab w:val="left" w:pos="4820"/>
          <w:tab w:val="left" w:pos="6804"/>
        </w:tabs>
        <w:spacing w:after="0" w:line="240" w:lineRule="auto"/>
        <w:jc w:val="both"/>
      </w:pPr>
      <w:r>
        <w:rPr>
          <w:rFonts w:ascii="Times New Roman" w:hAnsi="Times New Roman"/>
          <w:b/>
          <w:bCs/>
          <w:sz w:val="28"/>
          <w:szCs w:val="28"/>
        </w:rPr>
        <w:lastRenderedPageBreak/>
        <w:t xml:space="preserve">     Třetí plánovanou novinkou má být nahrazení valorizace v mimořádném termínu dočasným plněním, které by se vyplácelo částečně v jednotné výši v podobě dočasného přídavku k důchodu a částečně v závislosti na výši vypláceného důchodu. </w:t>
      </w:r>
      <w:r>
        <w:rPr>
          <w:rFonts w:ascii="Times New Roman" w:hAnsi="Times New Roman"/>
          <w:sz w:val="28"/>
          <w:szCs w:val="28"/>
        </w:rPr>
        <w:t>Touto změnou chce MPSV posílit sociální rozměr zvýšení v mimořádném termínu, aby se nadprůměrné důchody nezvyšovaly procentně více. Pokud by se opakovalo období extrémně vysoké inflace, stále tak zůstane zachována možnost rychlé a citelné kompenzace růstu cen seniorům. Mimořádné valorizace ale nesmějí rozevírat nůžky mezi bohatšími a chudšími seniory. Na příkladu vývoje v roce 2022 by toto opatření navíc znamenalo úsporu asi 14 miliard korun, komentoval ministr Marian Jurečka.</w:t>
      </w:r>
    </w:p>
    <w:p w14:paraId="6EBC78AC" w14:textId="77777777" w:rsidR="004B3A94" w:rsidRDefault="004B3A94" w:rsidP="004B3A94">
      <w:pPr>
        <w:tabs>
          <w:tab w:val="left" w:pos="2552"/>
          <w:tab w:val="left" w:pos="4820"/>
          <w:tab w:val="left" w:pos="6804"/>
        </w:tabs>
        <w:spacing w:after="0" w:line="240" w:lineRule="auto"/>
        <w:jc w:val="both"/>
        <w:rPr>
          <w:rFonts w:ascii="Times New Roman" w:hAnsi="Times New Roman"/>
          <w:sz w:val="28"/>
          <w:szCs w:val="28"/>
        </w:rPr>
      </w:pPr>
    </w:p>
    <w:p w14:paraId="4F6E3E04" w14:textId="77777777" w:rsidR="004B3A94" w:rsidRDefault="004B3A94" w:rsidP="004B3A94">
      <w:pPr>
        <w:tabs>
          <w:tab w:val="left" w:pos="2552"/>
          <w:tab w:val="left" w:pos="4820"/>
          <w:tab w:val="left" w:pos="6804"/>
        </w:tabs>
        <w:spacing w:after="0" w:line="240" w:lineRule="auto"/>
        <w:jc w:val="both"/>
        <w:rPr>
          <w:rFonts w:ascii="Times New Roman" w:hAnsi="Times New Roman"/>
          <w:sz w:val="28"/>
          <w:szCs w:val="28"/>
        </w:rPr>
      </w:pPr>
      <w:r>
        <w:rPr>
          <w:rFonts w:ascii="Times New Roman" w:hAnsi="Times New Roman"/>
          <w:sz w:val="28"/>
          <w:szCs w:val="28"/>
        </w:rPr>
        <w:t xml:space="preserve">     I u dočasného plnění má nadále platit, že k němu dojde, pokud cenový růst překročí 5 %. Jestliže bude tato podmínka splněna, pak dojde v nejbližším červenci nebo ve lhůtě 4 měsíců, pokud bude podmínka splněna v dubnu, květnu nebo červnu, ke zvýšení procentních výměr vyplácených důchodů a zahájení výplaty dočasného přídavku k důchodu.</w:t>
      </w:r>
    </w:p>
    <w:p w14:paraId="534E1012" w14:textId="77777777" w:rsidR="004B3A94" w:rsidRDefault="004B3A94" w:rsidP="004B3A94">
      <w:pPr>
        <w:tabs>
          <w:tab w:val="left" w:pos="2552"/>
          <w:tab w:val="left" w:pos="4820"/>
          <w:tab w:val="left" w:pos="6804"/>
        </w:tabs>
        <w:spacing w:after="0" w:line="240" w:lineRule="auto"/>
        <w:jc w:val="both"/>
        <w:rPr>
          <w:rFonts w:ascii="Times New Roman" w:hAnsi="Times New Roman"/>
          <w:sz w:val="28"/>
          <w:szCs w:val="28"/>
        </w:rPr>
      </w:pPr>
    </w:p>
    <w:p w14:paraId="74CB5C9A" w14:textId="77777777" w:rsidR="004B3A94" w:rsidRDefault="004B3A94" w:rsidP="004B3A94">
      <w:pPr>
        <w:tabs>
          <w:tab w:val="left" w:pos="2552"/>
          <w:tab w:val="left" w:pos="4820"/>
          <w:tab w:val="left" w:pos="6804"/>
        </w:tabs>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Místo navýšení o celý nárůst cen se pro stanovení výše dočasného přídavku k důchodu a zvýšení procentních výměr použije jen 60 % změřeného růstu cen. </w:t>
      </w:r>
      <w:r>
        <w:rPr>
          <w:rFonts w:ascii="Times New Roman" w:hAnsi="Times New Roman"/>
          <w:sz w:val="28"/>
          <w:szCs w:val="28"/>
        </w:rPr>
        <w:t>Takto stanovený růst bude rozdělen na dvě poloviny. Podle první poloviny se stanoví výše jednotné částky dočasného přídavku, a to tak, aby odpovídal částce zvýšení průměrného starobního důchodu o 30 % růstu cen. Podle druhé poloviny se určí procento zvýšení procentních výměr vyplácených důchodů, a to tak, aby opět odpovídalo zvýšení průměrného starobního důchodu o 30 % růstu cen. Rozdělení zvýšení na pevnou část a na procentní část bude zajištěno, že se v období bezprostředně po zvýšeném růstu cen relativně více zvýší příjmy příjemců nižších důchodů, doplňuje důchodová zpráva.</w:t>
      </w:r>
    </w:p>
    <w:p w14:paraId="38AC6686" w14:textId="77777777" w:rsidR="004B3A94" w:rsidRDefault="004B3A94" w:rsidP="004B3A94">
      <w:pPr>
        <w:tabs>
          <w:tab w:val="left" w:pos="2552"/>
          <w:tab w:val="left" w:pos="4820"/>
          <w:tab w:val="left" w:pos="6804"/>
        </w:tabs>
        <w:spacing w:after="0" w:line="240" w:lineRule="auto"/>
        <w:jc w:val="both"/>
        <w:rPr>
          <w:rFonts w:ascii="Times New Roman" w:hAnsi="Times New Roman"/>
          <w:sz w:val="28"/>
          <w:szCs w:val="28"/>
        </w:rPr>
      </w:pPr>
    </w:p>
    <w:p w14:paraId="48E5EFC8" w14:textId="77777777" w:rsidR="004B3A94" w:rsidRDefault="004B3A94" w:rsidP="004B3A94">
      <w:pPr>
        <w:tabs>
          <w:tab w:val="left" w:pos="2552"/>
          <w:tab w:val="left" w:pos="4820"/>
          <w:tab w:val="left" w:pos="6804"/>
        </w:tabs>
        <w:spacing w:after="0" w:line="240" w:lineRule="auto"/>
        <w:jc w:val="both"/>
      </w:pPr>
      <w:r>
        <w:rPr>
          <w:rFonts w:ascii="Times New Roman" w:hAnsi="Times New Roman"/>
          <w:b/>
          <w:bCs/>
          <w:sz w:val="28"/>
          <w:szCs w:val="28"/>
        </w:rPr>
        <w:t xml:space="preserve">     Dočasný přídavek nebude tvořit součást důchodu, </w:t>
      </w:r>
      <w:r>
        <w:rPr>
          <w:rFonts w:ascii="Times New Roman" w:hAnsi="Times New Roman"/>
          <w:sz w:val="28"/>
          <w:szCs w:val="28"/>
        </w:rPr>
        <w:t xml:space="preserve">přestože bude vyplácen současně s ním, a na ukončení jeho výplaty naváže zvýšení důchodů od 1. ledna následujícího kalendářního roku. V tomto termínu budou zvýšeny i procentní výměry, avšak procento jejich zvýšení bude sníženo o to procento, o které již byly důchody navýšeny ve vazbě na výplatu dočasného přídavku. Výsledným a zamýšleným efektem bude, že na výši důchodů vyplácených v lednu roku následujícího po roce, v němž byl přiznán dočasný přídavek, nebude mít existence dočasného plnění vliv, tj. </w:t>
      </w:r>
      <w:r>
        <w:rPr>
          <w:rFonts w:ascii="Times New Roman" w:hAnsi="Times New Roman"/>
          <w:b/>
          <w:bCs/>
          <w:sz w:val="28"/>
          <w:szCs w:val="28"/>
        </w:rPr>
        <w:t xml:space="preserve">důchody budou ve stejné výši, jako by dočasné plnění vůbec neexistovalo a důchody byly zvýšeny pouze v lednu, </w:t>
      </w:r>
      <w:r>
        <w:rPr>
          <w:rFonts w:ascii="Times New Roman" w:hAnsi="Times New Roman"/>
          <w:sz w:val="28"/>
          <w:szCs w:val="28"/>
        </w:rPr>
        <w:t>vysvětluje důvodová zpráva.</w:t>
      </w:r>
    </w:p>
    <w:p w14:paraId="382CA1F9" w14:textId="77777777" w:rsidR="004B3A94" w:rsidRDefault="004B3A94" w:rsidP="004B3A94">
      <w:pPr>
        <w:tabs>
          <w:tab w:val="left" w:pos="2552"/>
          <w:tab w:val="left" w:pos="4820"/>
          <w:tab w:val="left" w:pos="6804"/>
        </w:tabs>
        <w:spacing w:after="0" w:line="240" w:lineRule="auto"/>
        <w:jc w:val="both"/>
        <w:rPr>
          <w:rFonts w:ascii="Times New Roman" w:hAnsi="Times New Roman"/>
          <w:b/>
          <w:bCs/>
          <w:sz w:val="28"/>
          <w:szCs w:val="28"/>
        </w:rPr>
      </w:pPr>
    </w:p>
    <w:p w14:paraId="234EB0E4" w14:textId="77777777" w:rsidR="004B3A94" w:rsidRDefault="004B3A94" w:rsidP="004B3A94">
      <w:pPr>
        <w:tabs>
          <w:tab w:val="left" w:pos="2552"/>
          <w:tab w:val="left" w:pos="4820"/>
          <w:tab w:val="left" w:pos="6804"/>
        </w:tabs>
        <w:spacing w:after="0" w:line="240" w:lineRule="auto"/>
        <w:jc w:val="both"/>
        <w:rPr>
          <w:rFonts w:ascii="Times New Roman" w:hAnsi="Times New Roman"/>
          <w:b/>
          <w:bCs/>
          <w:sz w:val="28"/>
          <w:szCs w:val="28"/>
        </w:rPr>
      </w:pPr>
    </w:p>
    <w:p w14:paraId="1CE4CFBB" w14:textId="77777777" w:rsidR="004B3A94" w:rsidRDefault="004B3A94" w:rsidP="004B3A94">
      <w:pPr>
        <w:tabs>
          <w:tab w:val="left" w:pos="2552"/>
          <w:tab w:val="left" w:pos="4820"/>
          <w:tab w:val="left" w:pos="6804"/>
        </w:tabs>
        <w:spacing w:after="0" w:line="240" w:lineRule="auto"/>
        <w:jc w:val="both"/>
        <w:rPr>
          <w:rFonts w:ascii="Times New Roman" w:hAnsi="Times New Roman"/>
          <w:b/>
          <w:bCs/>
          <w:sz w:val="28"/>
          <w:szCs w:val="28"/>
        </w:rPr>
      </w:pPr>
    </w:p>
    <w:p w14:paraId="1101F58E" w14:textId="77777777" w:rsidR="004B3A94" w:rsidRDefault="004B3A94" w:rsidP="004B3A94">
      <w:pPr>
        <w:tabs>
          <w:tab w:val="left" w:pos="2552"/>
          <w:tab w:val="left" w:pos="4820"/>
          <w:tab w:val="left" w:pos="6804"/>
        </w:tabs>
        <w:spacing w:after="0" w:line="240" w:lineRule="auto"/>
        <w:jc w:val="both"/>
        <w:rPr>
          <w:rFonts w:ascii="Times New Roman" w:hAnsi="Times New Roman"/>
          <w:b/>
          <w:bCs/>
          <w:sz w:val="28"/>
          <w:szCs w:val="28"/>
        </w:rPr>
      </w:pPr>
      <w:r>
        <w:rPr>
          <w:rFonts w:ascii="Times New Roman" w:hAnsi="Times New Roman"/>
          <w:b/>
          <w:bCs/>
          <w:sz w:val="28"/>
          <w:szCs w:val="28"/>
        </w:rPr>
        <w:t>Jaká jsou pravidla pro předčasné důchody</w:t>
      </w:r>
    </w:p>
    <w:p w14:paraId="1335FA0B" w14:textId="77777777" w:rsidR="004B3A94" w:rsidRDefault="004B3A94" w:rsidP="004B3A94">
      <w:pPr>
        <w:tabs>
          <w:tab w:val="left" w:pos="2552"/>
          <w:tab w:val="left" w:pos="4820"/>
          <w:tab w:val="left" w:pos="6804"/>
        </w:tabs>
        <w:spacing w:after="0" w:line="240" w:lineRule="auto"/>
        <w:jc w:val="both"/>
        <w:rPr>
          <w:rFonts w:ascii="Times New Roman" w:hAnsi="Times New Roman"/>
          <w:b/>
          <w:bCs/>
          <w:sz w:val="28"/>
          <w:szCs w:val="28"/>
        </w:rPr>
      </w:pPr>
    </w:p>
    <w:p w14:paraId="18C626FB" w14:textId="77777777" w:rsidR="004B3A94" w:rsidRDefault="004B3A94" w:rsidP="004B3A94">
      <w:pPr>
        <w:tabs>
          <w:tab w:val="left" w:pos="2552"/>
          <w:tab w:val="left" w:pos="4820"/>
          <w:tab w:val="left" w:pos="6804"/>
        </w:tabs>
        <w:spacing w:after="0" w:line="240" w:lineRule="auto"/>
        <w:jc w:val="both"/>
        <w:rPr>
          <w:rFonts w:ascii="Times New Roman" w:hAnsi="Times New Roman"/>
          <w:sz w:val="28"/>
          <w:szCs w:val="28"/>
        </w:rPr>
      </w:pPr>
      <w:r>
        <w:rPr>
          <w:rFonts w:ascii="Times New Roman" w:hAnsi="Times New Roman"/>
          <w:sz w:val="28"/>
          <w:szCs w:val="28"/>
        </w:rPr>
        <w:lastRenderedPageBreak/>
        <w:t xml:space="preserve">     Změny se mají dotknout i odchodů do předčasného důchodu. V současnosti lze odejít do předčasné penze v 60 letech věku nebo 5 let před dosažením důchodového věku podle § 32 zákona o důchodovém pojištění, podle toho, která hodnota je nižší. Zároveň ovšem platí, že důchody přiznané před splněním podmínky důchodového věku jsou trvale sníženy. Míra krácení důchodu se odvíjí od počtu dní, které zbývají ode dne přiznání předčasného důchodu do dosažení důchodového věku.</w:t>
      </w:r>
    </w:p>
    <w:p w14:paraId="04D21A64" w14:textId="77777777" w:rsidR="004B3A94" w:rsidRDefault="004B3A94" w:rsidP="004B3A94">
      <w:pPr>
        <w:tabs>
          <w:tab w:val="left" w:pos="2552"/>
          <w:tab w:val="left" w:pos="4820"/>
          <w:tab w:val="left" w:pos="6804"/>
        </w:tabs>
        <w:spacing w:after="0" w:line="240" w:lineRule="auto"/>
        <w:jc w:val="both"/>
        <w:rPr>
          <w:rFonts w:ascii="Times New Roman" w:hAnsi="Times New Roman"/>
          <w:sz w:val="28"/>
          <w:szCs w:val="28"/>
        </w:rPr>
      </w:pPr>
    </w:p>
    <w:p w14:paraId="0B4B3271" w14:textId="77777777" w:rsidR="004B3A94" w:rsidRDefault="004B3A94" w:rsidP="004B3A94">
      <w:pPr>
        <w:tabs>
          <w:tab w:val="left" w:pos="2552"/>
          <w:tab w:val="left" w:pos="4820"/>
          <w:tab w:val="left" w:pos="6804"/>
        </w:tabs>
        <w:spacing w:after="0" w:line="240" w:lineRule="auto"/>
        <w:jc w:val="both"/>
        <w:rPr>
          <w:rFonts w:ascii="Times New Roman" w:hAnsi="Times New Roman"/>
          <w:sz w:val="28"/>
          <w:szCs w:val="28"/>
        </w:rPr>
      </w:pPr>
      <w:r>
        <w:rPr>
          <w:rFonts w:ascii="Times New Roman" w:hAnsi="Times New Roman"/>
          <w:sz w:val="28"/>
          <w:szCs w:val="28"/>
        </w:rPr>
        <w:t xml:space="preserve">     Výše procentní výměry předčasného starobního důchodu se snižuje za každých i započatých 90 kalendářních dnů z doby ode dne, od kterého se důchod přiznává, do dosažení důchodového věku o 0,9 procent výpočtového základu za období prvních 260 kalendářních dnů, o 1,2 procenta výpočtového základu za období od 361. kalendářního dne do 720. kalendářního dne a o 1,4 procenta výpočtového  základu za období od 721. kalendářního dne. Jinak řečeno, první čtyři 90denní období znamenají krácení předčasného starobního důchodu o 0,9 procenta výpočtového základu za každé období, páté až osmé období vedou k penalizaci o 1,2 procenta výpočtového základu za každé období a každé další období pak o 1,5 procenta výpočtového základu, vysvětluje důvodová zpráva s tím, že co se týče valorizace předčasných důchodům platí stejná pravidla jako u běžných penzí.</w:t>
      </w:r>
    </w:p>
    <w:p w14:paraId="5EDAD0CC" w14:textId="77777777" w:rsidR="004B3A94" w:rsidRDefault="004B3A94" w:rsidP="004B3A94">
      <w:pPr>
        <w:tabs>
          <w:tab w:val="left" w:pos="2552"/>
          <w:tab w:val="left" w:pos="4820"/>
          <w:tab w:val="left" w:pos="6804"/>
        </w:tabs>
        <w:spacing w:after="0" w:line="240" w:lineRule="auto"/>
        <w:jc w:val="both"/>
        <w:rPr>
          <w:rFonts w:ascii="Times New Roman" w:hAnsi="Times New Roman"/>
          <w:sz w:val="28"/>
          <w:szCs w:val="28"/>
        </w:rPr>
      </w:pPr>
    </w:p>
    <w:p w14:paraId="0B890159" w14:textId="77777777" w:rsidR="004B3A94" w:rsidRDefault="004B3A94" w:rsidP="004B3A94">
      <w:pPr>
        <w:tabs>
          <w:tab w:val="left" w:pos="2552"/>
          <w:tab w:val="left" w:pos="4820"/>
          <w:tab w:val="left" w:pos="6804"/>
        </w:tabs>
        <w:spacing w:after="0" w:line="240" w:lineRule="auto"/>
        <w:jc w:val="both"/>
        <w:rPr>
          <w:rFonts w:ascii="Times New Roman" w:hAnsi="Times New Roman"/>
          <w:b/>
          <w:bCs/>
          <w:sz w:val="28"/>
          <w:szCs w:val="28"/>
        </w:rPr>
      </w:pPr>
      <w:r>
        <w:rPr>
          <w:rFonts w:ascii="Times New Roman" w:hAnsi="Times New Roman"/>
          <w:b/>
          <w:bCs/>
          <w:sz w:val="28"/>
          <w:szCs w:val="28"/>
        </w:rPr>
        <w:t>MPSV chce snížit motivaci odejít předčasně do důchodu</w:t>
      </w:r>
    </w:p>
    <w:p w14:paraId="220561A4" w14:textId="77777777" w:rsidR="004B3A94" w:rsidRDefault="004B3A94" w:rsidP="004B3A94">
      <w:pPr>
        <w:tabs>
          <w:tab w:val="left" w:pos="2552"/>
          <w:tab w:val="left" w:pos="4820"/>
          <w:tab w:val="left" w:pos="6804"/>
        </w:tabs>
        <w:spacing w:after="0" w:line="240" w:lineRule="auto"/>
        <w:jc w:val="both"/>
        <w:rPr>
          <w:rFonts w:ascii="Times New Roman" w:hAnsi="Times New Roman"/>
          <w:b/>
          <w:bCs/>
          <w:sz w:val="28"/>
          <w:szCs w:val="28"/>
        </w:rPr>
      </w:pPr>
    </w:p>
    <w:p w14:paraId="437F8DCB" w14:textId="77777777" w:rsidR="004B3A94" w:rsidRDefault="004B3A94" w:rsidP="004B3A94">
      <w:pPr>
        <w:tabs>
          <w:tab w:val="left" w:pos="2552"/>
          <w:tab w:val="left" w:pos="4820"/>
          <w:tab w:val="left" w:pos="6804"/>
        </w:tabs>
        <w:spacing w:after="0" w:line="240" w:lineRule="auto"/>
        <w:jc w:val="both"/>
      </w:pPr>
      <w:r>
        <w:rPr>
          <w:rFonts w:ascii="Times New Roman" w:hAnsi="Times New Roman"/>
          <w:sz w:val="28"/>
          <w:szCs w:val="28"/>
        </w:rPr>
        <w:t xml:space="preserve">     Nově MPSV navrhuje, aby se zkrátil maximální rozsah možného předčasného odchodu do důchodu na </w:t>
      </w:r>
      <w:r>
        <w:rPr>
          <w:rFonts w:ascii="Times New Roman" w:hAnsi="Times New Roman"/>
          <w:b/>
          <w:bCs/>
          <w:sz w:val="28"/>
          <w:szCs w:val="28"/>
        </w:rPr>
        <w:t>3 roky</w:t>
      </w:r>
      <w:r>
        <w:rPr>
          <w:rFonts w:ascii="Times New Roman" w:hAnsi="Times New Roman"/>
          <w:sz w:val="28"/>
          <w:szCs w:val="28"/>
        </w:rPr>
        <w:t xml:space="preserve">. Dále ministerstvo plánuje zpřísnit a sjednotit koeficienty krácení za předčasnost, a to z důvodu omezení motivace předčasného odchodu z trhu práce do neaktivity. Každé započaté 90denní období by nadále mělo být penalizováno částkou odpovídající vždy </w:t>
      </w:r>
      <w:r>
        <w:rPr>
          <w:rFonts w:ascii="Times New Roman" w:hAnsi="Times New Roman"/>
          <w:b/>
          <w:bCs/>
          <w:sz w:val="28"/>
          <w:szCs w:val="28"/>
        </w:rPr>
        <w:t xml:space="preserve">1,5 procenta výpočtového základu </w:t>
      </w:r>
      <w:r>
        <w:rPr>
          <w:rFonts w:ascii="Times New Roman" w:hAnsi="Times New Roman"/>
          <w:sz w:val="28"/>
          <w:szCs w:val="28"/>
        </w:rPr>
        <w:t xml:space="preserve">(už by se nepočítalo v prvních obdobích 0,9 procenta a 2,2 %). Zásadní je i to, že další podmínkou nároku na předčasný důchod má být </w:t>
      </w:r>
      <w:r>
        <w:rPr>
          <w:rFonts w:ascii="Times New Roman" w:hAnsi="Times New Roman"/>
          <w:b/>
          <w:bCs/>
          <w:sz w:val="28"/>
          <w:szCs w:val="28"/>
        </w:rPr>
        <w:t>získání pojištěné doby 40 let.</w:t>
      </w:r>
    </w:p>
    <w:p w14:paraId="0F6F8DF3" w14:textId="77777777" w:rsidR="004B3A94" w:rsidRDefault="004B3A94" w:rsidP="004B3A94">
      <w:pPr>
        <w:tabs>
          <w:tab w:val="left" w:pos="2552"/>
          <w:tab w:val="left" w:pos="4820"/>
          <w:tab w:val="left" w:pos="6804"/>
        </w:tabs>
        <w:spacing w:after="0" w:line="240" w:lineRule="auto"/>
        <w:jc w:val="both"/>
        <w:rPr>
          <w:rFonts w:ascii="Times New Roman" w:hAnsi="Times New Roman"/>
          <w:b/>
          <w:bCs/>
          <w:sz w:val="28"/>
          <w:szCs w:val="28"/>
        </w:rPr>
      </w:pPr>
    </w:p>
    <w:p w14:paraId="45A557A7" w14:textId="77777777" w:rsidR="004B3A94" w:rsidRDefault="004B3A94" w:rsidP="004B3A94">
      <w:pPr>
        <w:tabs>
          <w:tab w:val="left" w:pos="2552"/>
          <w:tab w:val="left" w:pos="4820"/>
          <w:tab w:val="left" w:pos="6804"/>
        </w:tabs>
        <w:spacing w:after="0" w:line="240" w:lineRule="auto"/>
        <w:jc w:val="both"/>
        <w:rPr>
          <w:rFonts w:ascii="Times New Roman" w:hAnsi="Times New Roman"/>
          <w:sz w:val="28"/>
          <w:szCs w:val="28"/>
        </w:rPr>
      </w:pPr>
      <w:r>
        <w:rPr>
          <w:rFonts w:ascii="Times New Roman" w:hAnsi="Times New Roman"/>
          <w:sz w:val="28"/>
          <w:szCs w:val="28"/>
        </w:rPr>
        <w:t xml:space="preserve">     Novela se nyní nachází teprve v připomínkovém řízení, přičemž navrhovaná účinnost změn je první den kalendářního měsíce následujícího po vyhlášení zákona ve Sbírce zákonů ČR.</w:t>
      </w:r>
    </w:p>
    <w:p w14:paraId="73207A3B" w14:textId="77777777" w:rsidR="004B3A94" w:rsidRDefault="004B3A94" w:rsidP="004B3A94">
      <w:pPr>
        <w:tabs>
          <w:tab w:val="left" w:pos="2552"/>
          <w:tab w:val="left" w:pos="4820"/>
          <w:tab w:val="left" w:pos="6804"/>
        </w:tabs>
        <w:spacing w:after="0" w:line="240" w:lineRule="auto"/>
        <w:jc w:val="both"/>
        <w:rPr>
          <w:rFonts w:ascii="Times New Roman" w:hAnsi="Times New Roman"/>
          <w:sz w:val="28"/>
          <w:szCs w:val="28"/>
        </w:rPr>
      </w:pPr>
    </w:p>
    <w:p w14:paraId="3FFE1E19" w14:textId="77777777" w:rsidR="004B3A94" w:rsidRDefault="004B3A94" w:rsidP="004B3A94">
      <w:pPr>
        <w:tabs>
          <w:tab w:val="left" w:pos="2552"/>
          <w:tab w:val="left" w:pos="4820"/>
          <w:tab w:val="left" w:pos="6804"/>
        </w:tabs>
        <w:spacing w:after="0" w:line="240" w:lineRule="auto"/>
        <w:jc w:val="both"/>
        <w:rPr>
          <w:rFonts w:ascii="Times New Roman" w:hAnsi="Times New Roman"/>
          <w:sz w:val="28"/>
          <w:szCs w:val="28"/>
        </w:rPr>
      </w:pPr>
      <w:r>
        <w:rPr>
          <w:rFonts w:ascii="Times New Roman" w:hAnsi="Times New Roman"/>
          <w:sz w:val="28"/>
          <w:szCs w:val="28"/>
        </w:rPr>
        <w:t>Zdroj:</w:t>
      </w:r>
    </w:p>
    <w:p w14:paraId="12D577E2" w14:textId="77777777" w:rsidR="004B3A94" w:rsidRDefault="004B3A94" w:rsidP="004B3A94">
      <w:pPr>
        <w:tabs>
          <w:tab w:val="left" w:pos="2552"/>
          <w:tab w:val="left" w:pos="4820"/>
          <w:tab w:val="left" w:pos="6804"/>
        </w:tabs>
        <w:spacing w:after="0" w:line="240" w:lineRule="auto"/>
        <w:jc w:val="both"/>
        <w:rPr>
          <w:rFonts w:ascii="Times New Roman" w:hAnsi="Times New Roman"/>
          <w:sz w:val="28"/>
          <w:szCs w:val="28"/>
        </w:rPr>
      </w:pPr>
      <w:r>
        <w:rPr>
          <w:rFonts w:ascii="Times New Roman" w:hAnsi="Times New Roman"/>
          <w:sz w:val="28"/>
          <w:szCs w:val="28"/>
        </w:rPr>
        <w:t>Zákon č. 155//1995 Sb., o důchodovém pojištění</w:t>
      </w:r>
    </w:p>
    <w:p w14:paraId="2264C191" w14:textId="77777777" w:rsidR="004B3A94" w:rsidRDefault="004B3A94" w:rsidP="004B3A94">
      <w:pPr>
        <w:tabs>
          <w:tab w:val="left" w:pos="2552"/>
          <w:tab w:val="left" w:pos="4820"/>
          <w:tab w:val="left" w:pos="6804"/>
        </w:tabs>
        <w:spacing w:after="0" w:line="240" w:lineRule="auto"/>
        <w:jc w:val="both"/>
        <w:rPr>
          <w:rFonts w:ascii="Times New Roman" w:hAnsi="Times New Roman"/>
          <w:sz w:val="28"/>
          <w:szCs w:val="28"/>
        </w:rPr>
      </w:pPr>
      <w:r>
        <w:rPr>
          <w:rFonts w:ascii="Times New Roman" w:hAnsi="Times New Roman"/>
          <w:sz w:val="28"/>
          <w:szCs w:val="28"/>
        </w:rPr>
        <w:t>Návrh novely zákona č. 155/1995 Sb., o důchodovém pojištění</w:t>
      </w:r>
    </w:p>
    <w:p w14:paraId="0E628E74" w14:textId="77777777" w:rsidR="004B3A94" w:rsidRDefault="004B3A94" w:rsidP="004B3A94">
      <w:pPr>
        <w:tabs>
          <w:tab w:val="left" w:pos="2552"/>
          <w:tab w:val="left" w:pos="4820"/>
          <w:tab w:val="left" w:pos="6804"/>
        </w:tabs>
        <w:spacing w:after="0" w:line="240" w:lineRule="auto"/>
        <w:jc w:val="both"/>
        <w:rPr>
          <w:rFonts w:ascii="Times New Roman" w:hAnsi="Times New Roman"/>
          <w:sz w:val="28"/>
          <w:szCs w:val="28"/>
        </w:rPr>
      </w:pPr>
      <w:r>
        <w:rPr>
          <w:rFonts w:ascii="Times New Roman" w:hAnsi="Times New Roman"/>
          <w:sz w:val="28"/>
          <w:szCs w:val="28"/>
        </w:rPr>
        <w:t>naseduchody.cz</w:t>
      </w:r>
    </w:p>
    <w:p w14:paraId="75FFA326" w14:textId="77777777" w:rsidR="004B3A94" w:rsidRDefault="004B3A94" w:rsidP="004B3A94">
      <w:pPr>
        <w:tabs>
          <w:tab w:val="left" w:pos="2552"/>
          <w:tab w:val="left" w:pos="4820"/>
          <w:tab w:val="left" w:pos="6804"/>
        </w:tabs>
        <w:spacing w:after="0" w:line="240" w:lineRule="auto"/>
        <w:jc w:val="both"/>
        <w:rPr>
          <w:rFonts w:ascii="Times New Roman" w:hAnsi="Times New Roman"/>
          <w:sz w:val="28"/>
          <w:szCs w:val="28"/>
        </w:rPr>
      </w:pPr>
      <w:r>
        <w:rPr>
          <w:rFonts w:ascii="Times New Roman" w:hAnsi="Times New Roman"/>
          <w:sz w:val="28"/>
          <w:szCs w:val="28"/>
        </w:rPr>
        <w:t>podnikatel.cz</w:t>
      </w:r>
    </w:p>
    <w:p w14:paraId="6B22CCAF" w14:textId="77777777" w:rsidR="004B3A94" w:rsidRDefault="004B3A94" w:rsidP="004B3A94">
      <w:pPr>
        <w:tabs>
          <w:tab w:val="left" w:pos="2552"/>
          <w:tab w:val="left" w:pos="4820"/>
          <w:tab w:val="left" w:pos="6804"/>
        </w:tabs>
        <w:spacing w:after="0" w:line="240" w:lineRule="auto"/>
        <w:jc w:val="both"/>
      </w:pPr>
      <w:r>
        <w:rPr>
          <w:rFonts w:ascii="Times New Roman" w:hAnsi="Times New Roman"/>
          <w:sz w:val="28"/>
          <w:szCs w:val="28"/>
        </w:rPr>
        <w:t xml:space="preserve"> </w:t>
      </w:r>
    </w:p>
    <w:p w14:paraId="0EED49E2" w14:textId="77777777" w:rsidR="004B3A94" w:rsidRDefault="004B3A94" w:rsidP="0028286D">
      <w:pPr>
        <w:tabs>
          <w:tab w:val="left" w:pos="1134"/>
          <w:tab w:val="right" w:leader="dot" w:pos="7938"/>
        </w:tabs>
        <w:spacing w:after="0" w:line="240" w:lineRule="auto"/>
        <w:jc w:val="both"/>
        <w:rPr>
          <w:rFonts w:ascii="Times New Roman" w:hAnsi="Times New Roman" w:cs="Times New Roman"/>
          <w:b/>
          <w:sz w:val="28"/>
          <w:szCs w:val="28"/>
        </w:rPr>
      </w:pPr>
    </w:p>
    <w:p w14:paraId="71337AF2" w14:textId="77777777" w:rsidR="004B3A94" w:rsidRDefault="004B3A94" w:rsidP="0028286D">
      <w:pPr>
        <w:tabs>
          <w:tab w:val="left" w:pos="1134"/>
          <w:tab w:val="right" w:leader="dot" w:pos="7938"/>
        </w:tabs>
        <w:spacing w:after="0" w:line="240" w:lineRule="auto"/>
        <w:jc w:val="both"/>
        <w:rPr>
          <w:rFonts w:ascii="Times New Roman" w:hAnsi="Times New Roman" w:cs="Times New Roman"/>
          <w:b/>
          <w:sz w:val="28"/>
          <w:szCs w:val="28"/>
        </w:rPr>
      </w:pPr>
    </w:p>
    <w:p w14:paraId="34639075" w14:textId="77777777" w:rsidR="004B3A94" w:rsidRDefault="004B3A94" w:rsidP="0028286D">
      <w:pPr>
        <w:tabs>
          <w:tab w:val="left" w:pos="1134"/>
          <w:tab w:val="right" w:leader="dot" w:pos="7938"/>
        </w:tabs>
        <w:spacing w:after="0" w:line="240" w:lineRule="auto"/>
        <w:jc w:val="both"/>
        <w:rPr>
          <w:rFonts w:ascii="Times New Roman" w:hAnsi="Times New Roman" w:cs="Times New Roman"/>
          <w:b/>
          <w:sz w:val="28"/>
          <w:szCs w:val="28"/>
        </w:rPr>
      </w:pPr>
    </w:p>
    <w:p w14:paraId="094BA13E" w14:textId="77777777" w:rsidR="004B3A94" w:rsidRDefault="004B3A94" w:rsidP="0028286D">
      <w:pPr>
        <w:tabs>
          <w:tab w:val="left" w:pos="1134"/>
          <w:tab w:val="right" w:leader="dot" w:pos="7938"/>
        </w:tabs>
        <w:spacing w:after="0" w:line="240" w:lineRule="auto"/>
        <w:jc w:val="both"/>
        <w:rPr>
          <w:rFonts w:ascii="Times New Roman" w:hAnsi="Times New Roman" w:cs="Times New Roman"/>
          <w:b/>
          <w:sz w:val="28"/>
          <w:szCs w:val="28"/>
        </w:rPr>
      </w:pPr>
    </w:p>
    <w:p w14:paraId="76922574" w14:textId="77777777" w:rsidR="004B3A94" w:rsidRDefault="004B3A94" w:rsidP="0028286D">
      <w:pPr>
        <w:tabs>
          <w:tab w:val="left" w:pos="1134"/>
          <w:tab w:val="right" w:leader="dot" w:pos="7938"/>
        </w:tabs>
        <w:spacing w:after="0" w:line="240" w:lineRule="auto"/>
        <w:jc w:val="both"/>
        <w:rPr>
          <w:rFonts w:ascii="Times New Roman" w:hAnsi="Times New Roman" w:cs="Times New Roman"/>
          <w:b/>
          <w:sz w:val="28"/>
          <w:szCs w:val="28"/>
        </w:rPr>
      </w:pPr>
    </w:p>
    <w:p w14:paraId="0AAADD9A" w14:textId="77777777" w:rsidR="004B3A94" w:rsidRDefault="004B3A94" w:rsidP="004B3A94">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DOHODY MIMO PRACOVNÍ POMĚR VČERA, DNES A ZÍTRA</w:t>
      </w:r>
    </w:p>
    <w:p w14:paraId="58041A3C" w14:textId="77777777" w:rsidR="004B3A94" w:rsidRDefault="004B3A94" w:rsidP="004B3A94">
      <w:pPr>
        <w:spacing w:after="0" w:line="240" w:lineRule="auto"/>
        <w:jc w:val="center"/>
        <w:rPr>
          <w:rFonts w:ascii="Times New Roman" w:hAnsi="Times New Roman"/>
          <w:b/>
          <w:bCs/>
          <w:sz w:val="28"/>
          <w:szCs w:val="28"/>
        </w:rPr>
      </w:pPr>
    </w:p>
    <w:p w14:paraId="306F5FF7" w14:textId="77777777" w:rsidR="004B3A94" w:rsidRDefault="004B3A94" w:rsidP="004B3A94">
      <w:pPr>
        <w:spacing w:after="0" w:line="240" w:lineRule="auto"/>
        <w:jc w:val="center"/>
        <w:rPr>
          <w:rFonts w:ascii="Times New Roman" w:hAnsi="Times New Roman"/>
          <w:b/>
          <w:bCs/>
          <w:sz w:val="28"/>
          <w:szCs w:val="28"/>
        </w:rPr>
      </w:pPr>
    </w:p>
    <w:p w14:paraId="3BC15D59" w14:textId="77777777" w:rsidR="004B3A94" w:rsidRDefault="004B3A94" w:rsidP="004B3A94">
      <w:pPr>
        <w:spacing w:after="0" w:line="240" w:lineRule="auto"/>
        <w:jc w:val="center"/>
        <w:rPr>
          <w:rFonts w:ascii="Times New Roman" w:hAnsi="Times New Roman"/>
          <w:b/>
          <w:bCs/>
          <w:sz w:val="28"/>
          <w:szCs w:val="28"/>
        </w:rPr>
      </w:pPr>
    </w:p>
    <w:p w14:paraId="0426F847" w14:textId="77777777" w:rsidR="004B3A94" w:rsidRDefault="004B3A94" w:rsidP="004B3A94">
      <w:pPr>
        <w:spacing w:after="0" w:line="240" w:lineRule="auto"/>
        <w:jc w:val="both"/>
        <w:rPr>
          <w:rFonts w:ascii="Times New Roman" w:hAnsi="Times New Roman"/>
          <w:b/>
          <w:bCs/>
          <w:sz w:val="28"/>
          <w:szCs w:val="28"/>
        </w:rPr>
      </w:pPr>
      <w:r>
        <w:rPr>
          <w:rFonts w:ascii="Times New Roman" w:hAnsi="Times New Roman"/>
          <w:b/>
          <w:bCs/>
          <w:sz w:val="28"/>
          <w:szCs w:val="28"/>
        </w:rPr>
        <w:t>Jakými změnami aktuálně prošly a v nejbližší době projdou dohody konané mimo pracovní poměr? Budou stále tak výhodné a oblíbené pro svou jednoduchost?</w:t>
      </w:r>
    </w:p>
    <w:p w14:paraId="660F6035" w14:textId="77777777" w:rsidR="004B3A94" w:rsidRDefault="004B3A94" w:rsidP="004B3A94">
      <w:pPr>
        <w:spacing w:after="0" w:line="240" w:lineRule="auto"/>
        <w:jc w:val="both"/>
        <w:rPr>
          <w:rFonts w:ascii="Times New Roman" w:hAnsi="Times New Roman"/>
          <w:b/>
          <w:bCs/>
          <w:sz w:val="28"/>
          <w:szCs w:val="28"/>
        </w:rPr>
      </w:pPr>
    </w:p>
    <w:p w14:paraId="76EAB5BB" w14:textId="77777777" w:rsidR="004B3A94" w:rsidRDefault="004B3A94" w:rsidP="004B3A94">
      <w:pPr>
        <w:spacing w:after="0" w:line="240" w:lineRule="auto"/>
        <w:jc w:val="both"/>
        <w:rPr>
          <w:rFonts w:ascii="Times New Roman" w:hAnsi="Times New Roman"/>
          <w:b/>
          <w:bCs/>
          <w:sz w:val="28"/>
          <w:szCs w:val="28"/>
        </w:rPr>
      </w:pPr>
    </w:p>
    <w:p w14:paraId="254AB707" w14:textId="77777777" w:rsidR="004B3A94" w:rsidRDefault="004B3A94" w:rsidP="004B3A94">
      <w:pPr>
        <w:spacing w:after="0" w:line="240" w:lineRule="auto"/>
        <w:jc w:val="both"/>
        <w:rPr>
          <w:rFonts w:ascii="Times New Roman" w:hAnsi="Times New Roman"/>
          <w:sz w:val="28"/>
          <w:szCs w:val="28"/>
        </w:rPr>
      </w:pPr>
      <w:r>
        <w:rPr>
          <w:rFonts w:ascii="Times New Roman" w:hAnsi="Times New Roman"/>
          <w:sz w:val="28"/>
          <w:szCs w:val="28"/>
        </w:rPr>
        <w:t xml:space="preserve">     Dohody konané mimo pracovní poměr jsou často užívané a zaměstnavateli i zaměstnanci preferované. Využívají se pro krátkodobé brigády, nejrůznější přivýdělky, ale i dlouhodobě. Řada lidí pracuje na dohody dokonce pro více zaměstnavatelů současně. Samozřejmě do stanoveného limitu pro odvody sociálního a zdravotního pojištění.</w:t>
      </w:r>
    </w:p>
    <w:p w14:paraId="3E5C5731" w14:textId="77777777" w:rsidR="004B3A94" w:rsidRDefault="004B3A94" w:rsidP="004B3A94">
      <w:pPr>
        <w:spacing w:after="0" w:line="240" w:lineRule="auto"/>
        <w:jc w:val="both"/>
        <w:rPr>
          <w:rFonts w:ascii="Times New Roman" w:hAnsi="Times New Roman"/>
          <w:sz w:val="28"/>
          <w:szCs w:val="28"/>
        </w:rPr>
      </w:pPr>
    </w:p>
    <w:p w14:paraId="7789CFDC" w14:textId="77777777" w:rsidR="004B3A94" w:rsidRDefault="004B3A94" w:rsidP="004B3A94">
      <w:pPr>
        <w:spacing w:after="0" w:line="240" w:lineRule="auto"/>
        <w:jc w:val="both"/>
        <w:rPr>
          <w:rFonts w:ascii="Times New Roman" w:hAnsi="Times New Roman"/>
          <w:sz w:val="28"/>
          <w:szCs w:val="28"/>
        </w:rPr>
      </w:pPr>
    </w:p>
    <w:p w14:paraId="7CF81BB0" w14:textId="77777777" w:rsidR="004B3A94" w:rsidRDefault="004B3A94" w:rsidP="004B3A94">
      <w:pPr>
        <w:spacing w:after="0" w:line="240" w:lineRule="auto"/>
        <w:jc w:val="both"/>
        <w:rPr>
          <w:rFonts w:ascii="Times New Roman" w:hAnsi="Times New Roman"/>
          <w:b/>
          <w:bCs/>
          <w:sz w:val="28"/>
          <w:szCs w:val="28"/>
        </w:rPr>
      </w:pPr>
      <w:r>
        <w:rPr>
          <w:rFonts w:ascii="Times New Roman" w:hAnsi="Times New Roman"/>
          <w:b/>
          <w:bCs/>
          <w:sz w:val="28"/>
          <w:szCs w:val="28"/>
        </w:rPr>
        <w:t>Odvody z dohod či omezení jejich počtu</w:t>
      </w:r>
    </w:p>
    <w:p w14:paraId="554B1703" w14:textId="77777777" w:rsidR="004B3A94" w:rsidRDefault="004B3A94" w:rsidP="004B3A94">
      <w:pPr>
        <w:spacing w:after="0" w:line="240" w:lineRule="auto"/>
        <w:jc w:val="both"/>
        <w:rPr>
          <w:rFonts w:ascii="Times New Roman" w:hAnsi="Times New Roman"/>
          <w:b/>
          <w:bCs/>
          <w:sz w:val="28"/>
          <w:szCs w:val="28"/>
        </w:rPr>
      </w:pPr>
    </w:p>
    <w:p w14:paraId="3CBEB378" w14:textId="77777777" w:rsidR="004B3A94" w:rsidRDefault="004B3A94" w:rsidP="004B3A94">
      <w:pPr>
        <w:spacing w:after="0" w:line="240" w:lineRule="auto"/>
        <w:jc w:val="both"/>
      </w:pPr>
      <w:r>
        <w:rPr>
          <w:rFonts w:ascii="Times New Roman" w:hAnsi="Times New Roman"/>
          <w:sz w:val="28"/>
          <w:szCs w:val="28"/>
        </w:rPr>
        <w:t xml:space="preserve">     Limit pro odvody sociálního a zdravotního pojištění u </w:t>
      </w:r>
      <w:r>
        <w:rPr>
          <w:rFonts w:ascii="Times New Roman" w:hAnsi="Times New Roman"/>
          <w:b/>
          <w:bCs/>
          <w:sz w:val="28"/>
          <w:szCs w:val="28"/>
        </w:rPr>
        <w:t xml:space="preserve">dohody o pracovní činnosti, </w:t>
      </w:r>
      <w:r>
        <w:rPr>
          <w:rFonts w:ascii="Times New Roman" w:hAnsi="Times New Roman"/>
          <w:sz w:val="28"/>
          <w:szCs w:val="28"/>
        </w:rPr>
        <w:t xml:space="preserve">respektive pro účast na nemocenském pojištění, se změnil k 1. lednu 2023. Naposled v roce 2022 činil 3500 Kč. Aktuálně je rozhodná částka stanovena na 4000 Kč. Limit u </w:t>
      </w:r>
      <w:r>
        <w:rPr>
          <w:rFonts w:ascii="Times New Roman" w:hAnsi="Times New Roman"/>
          <w:b/>
          <w:bCs/>
          <w:sz w:val="28"/>
          <w:szCs w:val="28"/>
        </w:rPr>
        <w:t xml:space="preserve">dohody o provedení práce </w:t>
      </w:r>
      <w:r>
        <w:rPr>
          <w:rFonts w:ascii="Times New Roman" w:hAnsi="Times New Roman"/>
          <w:sz w:val="28"/>
          <w:szCs w:val="28"/>
        </w:rPr>
        <w:t>zůstává řadu let stejný. Dohoda o provedení práce s úhrnnou měsíční odměnou zaměstnance u stejného zaměstnavatele do 10 000 Kč (včetně této částky) odvodům pojistného nepodléhá. Dlouhodobě se volá po jeho zvýšení. Avšak zákonodárci zvažují výrazné omezení dohod. Nejeden zaměstnanec pracuje současně na více dohod takzvaně v limitu pro různé zaměstnavatele, aniž by odváděl sociální či zdravotní pojištění.</w:t>
      </w:r>
    </w:p>
    <w:p w14:paraId="7AF7D337" w14:textId="77777777" w:rsidR="004B3A94" w:rsidRDefault="004B3A94" w:rsidP="004B3A94">
      <w:pPr>
        <w:spacing w:after="0" w:line="240" w:lineRule="auto"/>
        <w:jc w:val="both"/>
        <w:rPr>
          <w:rFonts w:ascii="Times New Roman" w:hAnsi="Times New Roman"/>
          <w:sz w:val="28"/>
          <w:szCs w:val="28"/>
        </w:rPr>
      </w:pPr>
    </w:p>
    <w:p w14:paraId="106ECFE8" w14:textId="77777777" w:rsidR="004B3A94" w:rsidRDefault="004B3A94" w:rsidP="004B3A94">
      <w:pPr>
        <w:spacing w:after="0" w:line="240" w:lineRule="auto"/>
        <w:jc w:val="both"/>
        <w:rPr>
          <w:rFonts w:ascii="Times New Roman" w:hAnsi="Times New Roman"/>
          <w:sz w:val="28"/>
          <w:szCs w:val="28"/>
        </w:rPr>
      </w:pPr>
      <w:r>
        <w:rPr>
          <w:rFonts w:ascii="Times New Roman" w:hAnsi="Times New Roman"/>
          <w:sz w:val="28"/>
          <w:szCs w:val="28"/>
        </w:rPr>
        <w:t xml:space="preserve">     Je otázkou, zda bude plánované omezení spočívat v úpravě limitů či počtu současně uzavřených dohod. Prozatím ale s takovou změnou novela zákoníku práce, která aktuálně prochází legislativním procesem, nekalkuluje.</w:t>
      </w:r>
    </w:p>
    <w:p w14:paraId="062AB28E" w14:textId="77777777" w:rsidR="004B3A94" w:rsidRDefault="004B3A94" w:rsidP="004B3A94">
      <w:pPr>
        <w:spacing w:after="0" w:line="240" w:lineRule="auto"/>
        <w:jc w:val="both"/>
        <w:rPr>
          <w:rFonts w:ascii="Times New Roman" w:hAnsi="Times New Roman"/>
          <w:sz w:val="28"/>
          <w:szCs w:val="28"/>
        </w:rPr>
      </w:pPr>
    </w:p>
    <w:p w14:paraId="2F1098B3" w14:textId="77777777" w:rsidR="004B3A94" w:rsidRDefault="004B3A94" w:rsidP="004B3A94">
      <w:pPr>
        <w:spacing w:after="0" w:line="240" w:lineRule="auto"/>
        <w:jc w:val="both"/>
        <w:rPr>
          <w:rFonts w:ascii="Times New Roman" w:hAnsi="Times New Roman"/>
          <w:sz w:val="28"/>
          <w:szCs w:val="28"/>
        </w:rPr>
      </w:pPr>
    </w:p>
    <w:p w14:paraId="2ABEDDD3" w14:textId="77777777" w:rsidR="004B3A94" w:rsidRDefault="004B3A94" w:rsidP="004B3A94">
      <w:pPr>
        <w:spacing w:after="0" w:line="240" w:lineRule="auto"/>
        <w:jc w:val="both"/>
        <w:rPr>
          <w:rFonts w:ascii="Times New Roman" w:hAnsi="Times New Roman"/>
          <w:b/>
          <w:bCs/>
          <w:sz w:val="28"/>
          <w:szCs w:val="28"/>
        </w:rPr>
      </w:pPr>
      <w:r>
        <w:rPr>
          <w:rFonts w:ascii="Times New Roman" w:hAnsi="Times New Roman"/>
          <w:b/>
          <w:bCs/>
          <w:sz w:val="28"/>
          <w:szCs w:val="28"/>
        </w:rPr>
        <w:t>Evidence v registru nemocenského pojištění</w:t>
      </w:r>
    </w:p>
    <w:p w14:paraId="7750B679" w14:textId="77777777" w:rsidR="004B3A94" w:rsidRDefault="004B3A94" w:rsidP="004B3A94">
      <w:pPr>
        <w:spacing w:after="0" w:line="240" w:lineRule="auto"/>
        <w:jc w:val="both"/>
        <w:rPr>
          <w:rFonts w:ascii="Times New Roman" w:hAnsi="Times New Roman"/>
          <w:b/>
          <w:bCs/>
          <w:sz w:val="28"/>
          <w:szCs w:val="28"/>
        </w:rPr>
      </w:pPr>
    </w:p>
    <w:p w14:paraId="23A9B0F4" w14:textId="2A91BE11" w:rsidR="004B3A94" w:rsidRPr="004B3A94" w:rsidRDefault="004B3A94" w:rsidP="004B3A94">
      <w:pPr>
        <w:spacing w:after="0" w:line="240" w:lineRule="auto"/>
        <w:jc w:val="both"/>
      </w:pPr>
      <w:r>
        <w:rPr>
          <w:rFonts w:ascii="Times New Roman" w:hAnsi="Times New Roman"/>
          <w:sz w:val="28"/>
          <w:szCs w:val="28"/>
        </w:rPr>
        <w:t xml:space="preserve">     Jestliže dohoda nezaložila účast na nemocenském pojištění, zaměstnavatel neměl do 31. března 2023 vůči České správě sociálního zabezpečení žádné ohlašovací povinnosti. </w:t>
      </w:r>
      <w:r>
        <w:rPr>
          <w:rFonts w:ascii="Times New Roman" w:hAnsi="Times New Roman"/>
          <w:b/>
          <w:bCs/>
          <w:sz w:val="28"/>
          <w:szCs w:val="28"/>
        </w:rPr>
        <w:t>Od 1. dubna 2023 je tomu jinak</w:t>
      </w:r>
      <w:r>
        <w:rPr>
          <w:rFonts w:ascii="Times New Roman" w:hAnsi="Times New Roman"/>
          <w:sz w:val="28"/>
          <w:szCs w:val="28"/>
        </w:rPr>
        <w:t>. Nově hlásí i dohody, které účast na pojištění nezaložily. Prozatím se tato povinnost týká pouze zaměstnaných uprchlíků. Ty zaměstnavatel hlásí do evidence zaměstnanců s dočasnou ochranou, kterou vede Česká správa sociálního zabezpečení v rámci svých registrů. Mimo jiné slouží také pro potřeby úřadu práce, který zde může kontrolovat, zda jsou u nás zaměstnáni, a následně u zaměstnavatele prověřit výši jejich příjmů.</w:t>
      </w:r>
    </w:p>
    <w:p w14:paraId="3FF64533" w14:textId="77777777" w:rsidR="004B3A94" w:rsidRDefault="004B3A94" w:rsidP="004B3A94">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S velkou pravděpodobností dojde k rozšíření této ohlašovací povinnosti pro všechny zaměstnance. Možná již od roku 2024 budou zaměstnavatelé hlásit i dohody o provedení práce či zaměstnání malého rozsahu, které účast na nemocenském pojištění nezaložily. Změna by mohla být eventuálně provázána s omezením počtu souběžně uzavřených dohod. V systému bude možné jejich počet lehce ověřit.</w:t>
      </w:r>
    </w:p>
    <w:p w14:paraId="65C99715" w14:textId="77777777" w:rsidR="004B3A94" w:rsidRDefault="004B3A94" w:rsidP="004B3A94">
      <w:pPr>
        <w:spacing w:after="0" w:line="240" w:lineRule="auto"/>
        <w:jc w:val="both"/>
        <w:rPr>
          <w:rFonts w:ascii="Times New Roman" w:hAnsi="Times New Roman"/>
          <w:sz w:val="28"/>
          <w:szCs w:val="28"/>
        </w:rPr>
      </w:pPr>
    </w:p>
    <w:p w14:paraId="01B5ED81" w14:textId="77777777" w:rsidR="004B3A94" w:rsidRDefault="004B3A94" w:rsidP="004B3A94">
      <w:pPr>
        <w:spacing w:after="0" w:line="240" w:lineRule="auto"/>
        <w:jc w:val="both"/>
        <w:rPr>
          <w:rFonts w:ascii="Times New Roman" w:hAnsi="Times New Roman"/>
          <w:sz w:val="28"/>
          <w:szCs w:val="28"/>
        </w:rPr>
      </w:pPr>
    </w:p>
    <w:p w14:paraId="3B651E6B" w14:textId="77777777" w:rsidR="004B3A94" w:rsidRDefault="004B3A94" w:rsidP="004B3A94">
      <w:pPr>
        <w:spacing w:after="0" w:line="240" w:lineRule="auto"/>
        <w:jc w:val="both"/>
        <w:rPr>
          <w:rFonts w:ascii="Times New Roman" w:hAnsi="Times New Roman"/>
          <w:b/>
          <w:bCs/>
          <w:sz w:val="28"/>
          <w:szCs w:val="28"/>
        </w:rPr>
      </w:pPr>
      <w:r>
        <w:rPr>
          <w:rFonts w:ascii="Times New Roman" w:hAnsi="Times New Roman"/>
          <w:b/>
          <w:bCs/>
          <w:sz w:val="28"/>
          <w:szCs w:val="28"/>
        </w:rPr>
        <w:t>Odměna a podmínky pro její poskytnutí</w:t>
      </w:r>
    </w:p>
    <w:p w14:paraId="314CBD53" w14:textId="77777777" w:rsidR="004B3A94" w:rsidRDefault="004B3A94" w:rsidP="004B3A94">
      <w:pPr>
        <w:spacing w:after="0" w:line="240" w:lineRule="auto"/>
        <w:jc w:val="both"/>
        <w:rPr>
          <w:rFonts w:ascii="Times New Roman" w:hAnsi="Times New Roman"/>
          <w:b/>
          <w:bCs/>
          <w:sz w:val="28"/>
          <w:szCs w:val="28"/>
        </w:rPr>
      </w:pPr>
    </w:p>
    <w:p w14:paraId="6807EA73" w14:textId="77777777" w:rsidR="004B3A94" w:rsidRDefault="004B3A94" w:rsidP="004B3A94">
      <w:pPr>
        <w:spacing w:after="0" w:line="240" w:lineRule="auto"/>
        <w:jc w:val="both"/>
        <w:rPr>
          <w:rFonts w:ascii="Times New Roman" w:hAnsi="Times New Roman"/>
          <w:sz w:val="28"/>
          <w:szCs w:val="28"/>
        </w:rPr>
      </w:pPr>
      <w:r>
        <w:rPr>
          <w:rFonts w:ascii="Times New Roman" w:hAnsi="Times New Roman"/>
          <w:sz w:val="28"/>
          <w:szCs w:val="28"/>
        </w:rPr>
        <w:t xml:space="preserve">     Dohody konané mimo pracovní poměr popisují ustanovení § 74 až 77 zákoníku práce. Navíc je v § 138 zákoníku práce uvedeno, že výše odměny a podmínky pro její poskytování se sjednávají v dohodě o provedení práce nebo v dohodě o pracovní činnosti. Toto ustanovení bylo poměrně dlouho vykládáno tak, že odměna i podmínky pro její poskytnutí musí být součástí dohody. Na této skutečnosti trval i inspektorát práce. Avšak dle rozsudku Nejvyššího soudu ČR ze dne 23. června 2020 (</w:t>
      </w:r>
      <w:proofErr w:type="spellStart"/>
      <w:r>
        <w:rPr>
          <w:rFonts w:ascii="Times New Roman" w:hAnsi="Times New Roman"/>
          <w:sz w:val="28"/>
          <w:szCs w:val="28"/>
        </w:rPr>
        <w:t>sp</w:t>
      </w:r>
      <w:proofErr w:type="spellEnd"/>
      <w:r>
        <w:rPr>
          <w:rFonts w:ascii="Times New Roman" w:hAnsi="Times New Roman"/>
          <w:sz w:val="28"/>
          <w:szCs w:val="28"/>
        </w:rPr>
        <w:t xml:space="preserve">. zn. </w:t>
      </w:r>
      <w:proofErr w:type="spellStart"/>
      <w:r>
        <w:rPr>
          <w:rFonts w:ascii="Times New Roman" w:hAnsi="Times New Roman"/>
          <w:sz w:val="28"/>
          <w:szCs w:val="28"/>
        </w:rPr>
        <w:t>Cdo</w:t>
      </w:r>
      <w:proofErr w:type="spellEnd"/>
      <w:r>
        <w:rPr>
          <w:rFonts w:ascii="Times New Roman" w:hAnsi="Times New Roman"/>
          <w:sz w:val="28"/>
          <w:szCs w:val="28"/>
        </w:rPr>
        <w:t xml:space="preserve"> 4008/2018) to není nutné.</w:t>
      </w:r>
    </w:p>
    <w:p w14:paraId="12BA1AB1" w14:textId="77777777" w:rsidR="004B3A94" w:rsidRDefault="004B3A94" w:rsidP="004B3A94">
      <w:pPr>
        <w:spacing w:after="0" w:line="240" w:lineRule="auto"/>
        <w:jc w:val="both"/>
        <w:rPr>
          <w:rFonts w:ascii="Times New Roman" w:hAnsi="Times New Roman"/>
          <w:sz w:val="28"/>
          <w:szCs w:val="28"/>
        </w:rPr>
      </w:pPr>
    </w:p>
    <w:p w14:paraId="089EB4C6" w14:textId="77777777" w:rsidR="004B3A94" w:rsidRDefault="004B3A94" w:rsidP="004B3A94">
      <w:pPr>
        <w:spacing w:after="0" w:line="240" w:lineRule="auto"/>
        <w:jc w:val="both"/>
        <w:rPr>
          <w:rFonts w:ascii="Times New Roman" w:hAnsi="Times New Roman"/>
          <w:sz w:val="28"/>
          <w:szCs w:val="28"/>
        </w:rPr>
      </w:pPr>
      <w:r>
        <w:rPr>
          <w:rFonts w:ascii="Times New Roman" w:hAnsi="Times New Roman"/>
          <w:sz w:val="28"/>
          <w:szCs w:val="28"/>
        </w:rPr>
        <w:t xml:space="preserve">     Z rozhodnutí soudu plyne, že na rozdíl od platu či odměny nesmí být odměna u dohod stanovena (určena) jednostranně, ale musí být sjednána dohodou obou účastníků. Dohoda nemusí být přímo součástí dohody, ale musí být vzájemně sjednána. Není ani vyloučeno poskytnout odměnu vyšší než smluvenou nebo poskytnout odměnu mimořádnou.</w:t>
      </w:r>
    </w:p>
    <w:p w14:paraId="4B89B372" w14:textId="77777777" w:rsidR="004B3A94" w:rsidRDefault="004B3A94" w:rsidP="004B3A94">
      <w:pPr>
        <w:spacing w:after="0" w:line="240" w:lineRule="auto"/>
        <w:jc w:val="both"/>
        <w:rPr>
          <w:rFonts w:ascii="Times New Roman" w:hAnsi="Times New Roman"/>
          <w:sz w:val="28"/>
          <w:szCs w:val="28"/>
        </w:rPr>
      </w:pPr>
    </w:p>
    <w:p w14:paraId="7CB5F9FF" w14:textId="77777777" w:rsidR="004B3A94" w:rsidRDefault="004B3A94" w:rsidP="004B3A94">
      <w:pPr>
        <w:spacing w:after="0" w:line="240" w:lineRule="auto"/>
        <w:jc w:val="both"/>
        <w:rPr>
          <w:rFonts w:ascii="Times New Roman" w:hAnsi="Times New Roman"/>
          <w:b/>
          <w:bCs/>
          <w:sz w:val="28"/>
          <w:szCs w:val="28"/>
        </w:rPr>
      </w:pPr>
      <w:r>
        <w:rPr>
          <w:rFonts w:ascii="Times New Roman" w:hAnsi="Times New Roman"/>
          <w:b/>
          <w:bCs/>
          <w:sz w:val="28"/>
          <w:szCs w:val="28"/>
        </w:rPr>
        <w:t>Shrnutí pravidel pro odměňování dle rozhodnutí soudu:</w:t>
      </w:r>
    </w:p>
    <w:p w14:paraId="6C44A6D1" w14:textId="77777777" w:rsidR="004B3A94" w:rsidRDefault="004B3A94" w:rsidP="004B3A94">
      <w:pPr>
        <w:spacing w:after="0" w:line="240" w:lineRule="auto"/>
        <w:jc w:val="both"/>
        <w:rPr>
          <w:rFonts w:ascii="Times New Roman" w:hAnsi="Times New Roman"/>
          <w:b/>
          <w:bCs/>
          <w:sz w:val="28"/>
          <w:szCs w:val="28"/>
        </w:rPr>
      </w:pPr>
    </w:p>
    <w:p w14:paraId="20C09172" w14:textId="77777777" w:rsidR="004B3A94" w:rsidRDefault="004B3A94" w:rsidP="004B3A94">
      <w:pPr>
        <w:pStyle w:val="Odstavecseseznamem"/>
        <w:numPr>
          <w:ilvl w:val="0"/>
          <w:numId w:val="11"/>
        </w:numPr>
        <w:suppressAutoHyphens/>
        <w:autoSpaceDN w:val="0"/>
        <w:spacing w:after="0" w:line="240" w:lineRule="auto"/>
        <w:contextualSpacing w:val="0"/>
        <w:jc w:val="both"/>
        <w:textAlignment w:val="baseline"/>
      </w:pPr>
      <w:r>
        <w:rPr>
          <w:rFonts w:ascii="Times New Roman" w:hAnsi="Times New Roman"/>
          <w:sz w:val="28"/>
          <w:szCs w:val="28"/>
        </w:rPr>
        <w:t xml:space="preserve">Odměna musí být smluvena, ale nemusí být nutně součástí dohody, může jít o jakoukoliv </w:t>
      </w:r>
      <w:r>
        <w:rPr>
          <w:rFonts w:ascii="Times New Roman" w:hAnsi="Times New Roman"/>
          <w:b/>
          <w:bCs/>
          <w:sz w:val="28"/>
          <w:szCs w:val="28"/>
        </w:rPr>
        <w:t>dohodu</w:t>
      </w:r>
      <w:r>
        <w:rPr>
          <w:rFonts w:ascii="Times New Roman" w:hAnsi="Times New Roman"/>
          <w:sz w:val="28"/>
          <w:szCs w:val="28"/>
        </w:rPr>
        <w:t xml:space="preserve"> (ne interní předpis, ne mzdový či platový výměr).</w:t>
      </w:r>
    </w:p>
    <w:p w14:paraId="16987D16" w14:textId="77777777" w:rsidR="004B3A94" w:rsidRDefault="004B3A94" w:rsidP="004B3A94">
      <w:pPr>
        <w:pStyle w:val="Odstavecseseznamem"/>
        <w:numPr>
          <w:ilvl w:val="0"/>
          <w:numId w:val="11"/>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Zaměstnavatel může poskytnout odměnu vyšší než smluvenou (bonusovou, pohyblivou). Ovšem při dodržení zásady „za stejnou práci stejná odměna“ a rovného zacházení a zákazu diskriminace zaměstnanců.</w:t>
      </w:r>
    </w:p>
    <w:p w14:paraId="73037115" w14:textId="77777777" w:rsidR="004B3A94" w:rsidRDefault="004B3A94" w:rsidP="004B3A94">
      <w:pPr>
        <w:pStyle w:val="Odstavecseseznamem"/>
        <w:numPr>
          <w:ilvl w:val="0"/>
          <w:numId w:val="11"/>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Dohoda se sice uzavírá písemně, ale pro ujednání o odměně vysloveně písemná podoba stanovena není. Avšak z důvodu prokazatelnosti nelze než tuto formu doporučit.</w:t>
      </w:r>
    </w:p>
    <w:p w14:paraId="66162664" w14:textId="77777777" w:rsidR="004B3A94" w:rsidRDefault="004B3A94" w:rsidP="004B3A94">
      <w:pPr>
        <w:spacing w:after="0" w:line="240" w:lineRule="auto"/>
        <w:jc w:val="both"/>
        <w:rPr>
          <w:rFonts w:ascii="Times New Roman" w:hAnsi="Times New Roman"/>
          <w:sz w:val="28"/>
          <w:szCs w:val="28"/>
        </w:rPr>
      </w:pPr>
    </w:p>
    <w:p w14:paraId="7ACBBC97" w14:textId="77777777" w:rsidR="004B3A94" w:rsidRDefault="004B3A94" w:rsidP="004B3A94">
      <w:pPr>
        <w:spacing w:after="0" w:line="240" w:lineRule="auto"/>
        <w:jc w:val="both"/>
        <w:rPr>
          <w:rFonts w:ascii="Times New Roman" w:hAnsi="Times New Roman"/>
          <w:sz w:val="28"/>
          <w:szCs w:val="28"/>
        </w:rPr>
      </w:pPr>
    </w:p>
    <w:p w14:paraId="750EED21" w14:textId="77777777" w:rsidR="004B3A94" w:rsidRDefault="004B3A94" w:rsidP="004B3A94">
      <w:pPr>
        <w:spacing w:after="0" w:line="240" w:lineRule="auto"/>
        <w:jc w:val="both"/>
        <w:rPr>
          <w:rFonts w:ascii="Times New Roman" w:hAnsi="Times New Roman"/>
          <w:b/>
          <w:bCs/>
          <w:sz w:val="28"/>
          <w:szCs w:val="28"/>
        </w:rPr>
      </w:pPr>
      <w:r>
        <w:rPr>
          <w:rFonts w:ascii="Times New Roman" w:hAnsi="Times New Roman"/>
          <w:b/>
          <w:bCs/>
          <w:sz w:val="28"/>
          <w:szCs w:val="28"/>
        </w:rPr>
        <w:t>Mimořádná nebo vyšší než smluvená odměna</w:t>
      </w:r>
    </w:p>
    <w:p w14:paraId="58AC09FE" w14:textId="77777777" w:rsidR="004B3A94" w:rsidRDefault="004B3A94" w:rsidP="004B3A94">
      <w:pPr>
        <w:spacing w:after="0" w:line="240" w:lineRule="auto"/>
        <w:jc w:val="both"/>
        <w:rPr>
          <w:rFonts w:ascii="Times New Roman" w:hAnsi="Times New Roman"/>
          <w:b/>
          <w:bCs/>
          <w:sz w:val="28"/>
          <w:szCs w:val="28"/>
        </w:rPr>
      </w:pPr>
    </w:p>
    <w:p w14:paraId="63D9BD6A" w14:textId="77777777" w:rsidR="004B3A94" w:rsidRDefault="004B3A94" w:rsidP="004B3A94">
      <w:pPr>
        <w:spacing w:after="0" w:line="240" w:lineRule="auto"/>
        <w:jc w:val="both"/>
        <w:rPr>
          <w:rFonts w:ascii="Times New Roman" w:hAnsi="Times New Roman"/>
          <w:sz w:val="28"/>
          <w:szCs w:val="28"/>
        </w:rPr>
      </w:pPr>
      <w:r>
        <w:rPr>
          <w:rFonts w:ascii="Times New Roman" w:hAnsi="Times New Roman"/>
          <w:sz w:val="28"/>
          <w:szCs w:val="28"/>
        </w:rPr>
        <w:t xml:space="preserve">     Poskytnutí mimořádné odměny či poskytnutí odměny vyšší než smluvené již nebude v praxi problematické. Dříve se zaměstnavatelé obávali přehodnocení takto poskytnutých prostředků inspektorátem práce coby odměny za hodiny práce nad rámec maximálního možného rozsahu práce. Což aktuálně nemůže inspektorát učinit automaticky, musel by takový postup zaměstnavateli prokázat.</w:t>
      </w:r>
    </w:p>
    <w:p w14:paraId="66E1A019" w14:textId="77777777" w:rsidR="004B3A94" w:rsidRDefault="004B3A94" w:rsidP="004B3A94">
      <w:pPr>
        <w:spacing w:after="0" w:line="240" w:lineRule="auto"/>
        <w:jc w:val="both"/>
        <w:rPr>
          <w:rFonts w:ascii="Times New Roman" w:hAnsi="Times New Roman"/>
          <w:sz w:val="28"/>
          <w:szCs w:val="28"/>
        </w:rPr>
      </w:pPr>
    </w:p>
    <w:p w14:paraId="392C2234" w14:textId="33448651" w:rsidR="004B3A94" w:rsidRPr="004B3A94" w:rsidRDefault="004B3A94" w:rsidP="004B3A94">
      <w:pPr>
        <w:spacing w:after="0" w:line="240" w:lineRule="auto"/>
        <w:jc w:val="both"/>
        <w:rPr>
          <w:rFonts w:ascii="Times New Roman" w:hAnsi="Times New Roman"/>
          <w:sz w:val="28"/>
          <w:szCs w:val="28"/>
        </w:rPr>
      </w:pPr>
      <w:r>
        <w:rPr>
          <w:rFonts w:ascii="Times New Roman" w:hAnsi="Times New Roman"/>
          <w:b/>
          <w:bCs/>
          <w:i/>
          <w:iCs/>
          <w:sz w:val="28"/>
          <w:szCs w:val="28"/>
        </w:rPr>
        <w:lastRenderedPageBreak/>
        <w:t>Dotaz k této problematice:</w:t>
      </w:r>
    </w:p>
    <w:p w14:paraId="6D290300" w14:textId="77777777" w:rsidR="004B3A94" w:rsidRDefault="004B3A94" w:rsidP="004B3A94">
      <w:pPr>
        <w:spacing w:after="0" w:line="240" w:lineRule="auto"/>
        <w:jc w:val="both"/>
        <w:rPr>
          <w:rFonts w:ascii="Times New Roman" w:hAnsi="Times New Roman"/>
          <w:b/>
          <w:bCs/>
          <w:i/>
          <w:iCs/>
          <w:sz w:val="28"/>
          <w:szCs w:val="28"/>
        </w:rPr>
      </w:pPr>
    </w:p>
    <w:p w14:paraId="5964F63C" w14:textId="77777777" w:rsidR="004B3A94" w:rsidRDefault="004B3A94" w:rsidP="004B3A94">
      <w:pPr>
        <w:spacing w:after="0" w:line="240" w:lineRule="auto"/>
        <w:jc w:val="both"/>
      </w:pPr>
      <w:r>
        <w:rPr>
          <w:rFonts w:ascii="Times New Roman" w:hAnsi="Times New Roman"/>
          <w:i/>
          <w:iCs/>
          <w:sz w:val="28"/>
          <w:szCs w:val="28"/>
        </w:rPr>
        <w:t>Je uzavřena dohoda o provedení práce dle potřeb zaměstnavatele, tzv. na zavolanou. Zaměstnavatel v měsíci prosinci zaměstnance nepovolal do práce (nebyla odpracovaná jediná hodina), hodlá mu však za celoroční práci poskytnout mimořádnou odměnu. Předpokládám, že pokud bude odměna do 10 000 Kč, nebude podléhat odvodům pojistného. Nebude však problém, že zaměstnanec  v tomto měsíci vůbec nepracoval?</w:t>
      </w:r>
      <w:r>
        <w:rPr>
          <w:rFonts w:ascii="Times New Roman" w:hAnsi="Times New Roman"/>
          <w:b/>
          <w:bCs/>
          <w:i/>
          <w:iCs/>
          <w:sz w:val="28"/>
          <w:szCs w:val="28"/>
        </w:rPr>
        <w:t xml:space="preserve"> </w:t>
      </w:r>
    </w:p>
    <w:p w14:paraId="1147308B" w14:textId="77777777" w:rsidR="004B3A94" w:rsidRDefault="004B3A94" w:rsidP="004B3A94">
      <w:pPr>
        <w:spacing w:after="0" w:line="240" w:lineRule="auto"/>
        <w:jc w:val="both"/>
        <w:rPr>
          <w:rFonts w:ascii="Times New Roman" w:hAnsi="Times New Roman"/>
          <w:b/>
          <w:bCs/>
          <w:i/>
          <w:iCs/>
          <w:sz w:val="28"/>
          <w:szCs w:val="28"/>
        </w:rPr>
      </w:pPr>
    </w:p>
    <w:p w14:paraId="731E08AE" w14:textId="77777777" w:rsidR="004B3A94" w:rsidRDefault="004B3A94" w:rsidP="004B3A94">
      <w:pPr>
        <w:spacing w:after="0" w:line="240" w:lineRule="auto"/>
        <w:jc w:val="both"/>
      </w:pPr>
      <w:r>
        <w:rPr>
          <w:rFonts w:ascii="Times New Roman" w:hAnsi="Times New Roman"/>
          <w:b/>
          <w:bCs/>
          <w:i/>
          <w:iCs/>
          <w:sz w:val="28"/>
          <w:szCs w:val="28"/>
        </w:rPr>
        <w:t xml:space="preserve">     </w:t>
      </w:r>
      <w:r>
        <w:rPr>
          <w:rFonts w:ascii="Times New Roman" w:hAnsi="Times New Roman"/>
          <w:sz w:val="28"/>
          <w:szCs w:val="28"/>
        </w:rPr>
        <w:t>Postup zaměstnavatele bude zcela v souladu s výše popsaným rozhodnutím soudu. Tak to také potvrdil Jakub Augusta za ministerstvo práce a sociálních věcí, odvod pojistného není vázán na odpracovanou dobu. Pokud tedy bude odměna stanovena do výše 10 000 Kč, nebude podléhat odvodům pojistného. Bude-li odměna vyšší než 10 000 Kč, bude odvodům pojistného podléhat, i když zaměstnanec v tomto měsíci vůbec nepracoval.</w:t>
      </w:r>
    </w:p>
    <w:p w14:paraId="623FE04A" w14:textId="77777777" w:rsidR="004B3A94" w:rsidRDefault="004B3A94" w:rsidP="004B3A94">
      <w:pPr>
        <w:spacing w:after="0" w:line="240" w:lineRule="auto"/>
        <w:jc w:val="both"/>
        <w:rPr>
          <w:rFonts w:ascii="Times New Roman" w:hAnsi="Times New Roman"/>
          <w:sz w:val="28"/>
          <w:szCs w:val="28"/>
        </w:rPr>
      </w:pPr>
    </w:p>
    <w:p w14:paraId="478C5212" w14:textId="77777777" w:rsidR="004B3A94" w:rsidRDefault="004B3A94" w:rsidP="004B3A94">
      <w:pPr>
        <w:spacing w:after="0" w:line="240" w:lineRule="auto"/>
        <w:jc w:val="both"/>
        <w:rPr>
          <w:rFonts w:ascii="Times New Roman" w:hAnsi="Times New Roman"/>
          <w:sz w:val="28"/>
          <w:szCs w:val="28"/>
        </w:rPr>
      </w:pPr>
    </w:p>
    <w:p w14:paraId="6D35588C" w14:textId="77777777" w:rsidR="004B3A94" w:rsidRDefault="004B3A94" w:rsidP="004B3A94">
      <w:pPr>
        <w:spacing w:after="0" w:line="240" w:lineRule="auto"/>
        <w:jc w:val="both"/>
        <w:rPr>
          <w:rFonts w:ascii="Times New Roman" w:hAnsi="Times New Roman"/>
          <w:b/>
          <w:bCs/>
          <w:sz w:val="28"/>
          <w:szCs w:val="28"/>
        </w:rPr>
      </w:pPr>
      <w:r>
        <w:rPr>
          <w:rFonts w:ascii="Times New Roman" w:hAnsi="Times New Roman"/>
          <w:b/>
          <w:bCs/>
          <w:sz w:val="28"/>
          <w:szCs w:val="28"/>
        </w:rPr>
        <w:t>Změny u dohod po novele zákoníku práce</w:t>
      </w:r>
    </w:p>
    <w:p w14:paraId="3292F529" w14:textId="77777777" w:rsidR="004B3A94" w:rsidRDefault="004B3A94" w:rsidP="004B3A94">
      <w:pPr>
        <w:spacing w:after="0" w:line="240" w:lineRule="auto"/>
        <w:jc w:val="both"/>
        <w:rPr>
          <w:rFonts w:ascii="Times New Roman" w:hAnsi="Times New Roman"/>
          <w:b/>
          <w:bCs/>
          <w:sz w:val="28"/>
          <w:szCs w:val="28"/>
        </w:rPr>
      </w:pPr>
    </w:p>
    <w:p w14:paraId="4AD3FAF0" w14:textId="77777777" w:rsidR="004B3A94" w:rsidRDefault="004B3A94" w:rsidP="004B3A94">
      <w:pPr>
        <w:spacing w:after="0" w:line="240" w:lineRule="auto"/>
        <w:jc w:val="both"/>
      </w:pPr>
      <w:r>
        <w:rPr>
          <w:rFonts w:ascii="Times New Roman" w:hAnsi="Times New Roman"/>
          <w:b/>
          <w:bCs/>
          <w:sz w:val="28"/>
          <w:szCs w:val="28"/>
        </w:rPr>
        <w:t xml:space="preserve">     </w:t>
      </w:r>
      <w:r>
        <w:rPr>
          <w:rFonts w:ascii="Times New Roman" w:hAnsi="Times New Roman"/>
          <w:sz w:val="28"/>
          <w:szCs w:val="28"/>
        </w:rPr>
        <w:t>Legislativním procesem právě prochází novela zákoníku práce, která by měla do oblasti dohod přinést zásadní novinky. Její účinnost se předpokládá v druhé polovině roku 2023. Aktuálně ji čeká projednávání v Poslanecké sněmovně. Oproti původnímu návrhu již došlo v oblasti dohod konaných mimo pracovní poměr k několika úpravám.</w:t>
      </w:r>
    </w:p>
    <w:p w14:paraId="414EA93F" w14:textId="77777777" w:rsidR="004B3A94" w:rsidRDefault="004B3A94" w:rsidP="004B3A94">
      <w:pPr>
        <w:spacing w:after="0" w:line="240" w:lineRule="auto"/>
        <w:jc w:val="both"/>
        <w:rPr>
          <w:rFonts w:ascii="Times New Roman" w:hAnsi="Times New Roman"/>
          <w:sz w:val="28"/>
          <w:szCs w:val="28"/>
        </w:rPr>
      </w:pPr>
    </w:p>
    <w:p w14:paraId="01BFAA7C" w14:textId="77777777" w:rsidR="004B3A94" w:rsidRDefault="004B3A94" w:rsidP="004B3A94">
      <w:pPr>
        <w:pStyle w:val="Odstavecseseznamem"/>
        <w:numPr>
          <w:ilvl w:val="0"/>
          <w:numId w:val="12"/>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 xml:space="preserve">S rozvrhem pracovní doby již nemusí zaměstnavatel </w:t>
      </w:r>
      <w:proofErr w:type="spellStart"/>
      <w:r>
        <w:rPr>
          <w:rFonts w:ascii="Times New Roman" w:hAnsi="Times New Roman"/>
          <w:sz w:val="28"/>
          <w:szCs w:val="28"/>
        </w:rPr>
        <w:t>dohodáře</w:t>
      </w:r>
      <w:proofErr w:type="spellEnd"/>
      <w:r>
        <w:rPr>
          <w:rFonts w:ascii="Times New Roman" w:hAnsi="Times New Roman"/>
          <w:sz w:val="28"/>
          <w:szCs w:val="28"/>
        </w:rPr>
        <w:t xml:space="preserve"> seznámit 7 dní předem, dle aktuálního znění návrhu postačí 3 dny předem. Je ale možné se vzájemně dohodnout na kratší době seznámení (ať už paušálně pro všechny zaměstnance, či individuálně s jednotlivým zaměstnancem).</w:t>
      </w:r>
    </w:p>
    <w:p w14:paraId="30FC0D4C" w14:textId="77777777" w:rsidR="004B3A94" w:rsidRDefault="004B3A94" w:rsidP="004B3A94">
      <w:pPr>
        <w:spacing w:after="0" w:line="240" w:lineRule="auto"/>
        <w:jc w:val="both"/>
        <w:rPr>
          <w:rFonts w:ascii="Times New Roman" w:hAnsi="Times New Roman"/>
          <w:b/>
          <w:bCs/>
          <w:sz w:val="28"/>
          <w:szCs w:val="28"/>
        </w:rPr>
      </w:pPr>
    </w:p>
    <w:p w14:paraId="5096E391" w14:textId="77777777" w:rsidR="004B3A94" w:rsidRDefault="004B3A94" w:rsidP="004B3A94">
      <w:pPr>
        <w:pStyle w:val="Odstavecseseznamem"/>
        <w:numPr>
          <w:ilvl w:val="0"/>
          <w:numId w:val="12"/>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Zákon by měl nově výslovně stanovit, že informační povinnost zaměstnavatele se uplatní i ve vztahu k </w:t>
      </w:r>
      <w:proofErr w:type="spellStart"/>
      <w:r>
        <w:rPr>
          <w:rFonts w:ascii="Times New Roman" w:hAnsi="Times New Roman"/>
          <w:sz w:val="28"/>
          <w:szCs w:val="28"/>
        </w:rPr>
        <w:t>dohodářům</w:t>
      </w:r>
      <w:proofErr w:type="spellEnd"/>
      <w:r>
        <w:rPr>
          <w:rFonts w:ascii="Times New Roman" w:hAnsi="Times New Roman"/>
          <w:sz w:val="28"/>
          <w:szCs w:val="28"/>
        </w:rPr>
        <w:t>. Pro tento účel jsou v poslední variantě návrhu doplněny nově paragrafy 77a a 77b zákoníku práce.</w:t>
      </w:r>
    </w:p>
    <w:p w14:paraId="47A5230B" w14:textId="77777777" w:rsidR="004B3A94" w:rsidRDefault="004B3A94" w:rsidP="004B3A94">
      <w:pPr>
        <w:pStyle w:val="Odstavecseseznamem"/>
        <w:rPr>
          <w:rFonts w:ascii="Times New Roman" w:hAnsi="Times New Roman"/>
          <w:b/>
          <w:bCs/>
          <w:sz w:val="28"/>
          <w:szCs w:val="28"/>
        </w:rPr>
      </w:pPr>
    </w:p>
    <w:p w14:paraId="253E3005" w14:textId="77777777" w:rsidR="004B3A94" w:rsidRDefault="004B3A94" w:rsidP="004B3A94">
      <w:pPr>
        <w:pStyle w:val="Odstavecseseznamem"/>
        <w:rPr>
          <w:rFonts w:ascii="Times New Roman" w:hAnsi="Times New Roman"/>
          <w:b/>
          <w:bCs/>
          <w:sz w:val="28"/>
          <w:szCs w:val="28"/>
        </w:rPr>
      </w:pPr>
    </w:p>
    <w:p w14:paraId="5DC4ED2E" w14:textId="77777777" w:rsidR="004B3A94" w:rsidRDefault="004B3A94" w:rsidP="004B3A94">
      <w:pPr>
        <w:spacing w:after="0" w:line="240" w:lineRule="auto"/>
        <w:jc w:val="both"/>
        <w:rPr>
          <w:rFonts w:ascii="Times New Roman" w:hAnsi="Times New Roman"/>
          <w:b/>
          <w:bCs/>
          <w:sz w:val="28"/>
          <w:szCs w:val="28"/>
        </w:rPr>
      </w:pPr>
      <w:r>
        <w:rPr>
          <w:rFonts w:ascii="Times New Roman" w:hAnsi="Times New Roman"/>
          <w:b/>
          <w:bCs/>
          <w:sz w:val="28"/>
          <w:szCs w:val="28"/>
        </w:rPr>
        <w:t>Naopak v návrhu nadále zůstává:</w:t>
      </w:r>
    </w:p>
    <w:p w14:paraId="66CBF4D8" w14:textId="77777777" w:rsidR="004B3A94" w:rsidRDefault="004B3A94" w:rsidP="004B3A94">
      <w:pPr>
        <w:spacing w:after="0" w:line="240" w:lineRule="auto"/>
        <w:jc w:val="both"/>
        <w:rPr>
          <w:rFonts w:ascii="Times New Roman" w:hAnsi="Times New Roman"/>
          <w:b/>
          <w:bCs/>
          <w:sz w:val="28"/>
          <w:szCs w:val="28"/>
        </w:rPr>
      </w:pPr>
    </w:p>
    <w:p w14:paraId="397CFB54" w14:textId="77777777" w:rsidR="004B3A94" w:rsidRDefault="004B3A94" w:rsidP="004B3A94">
      <w:pPr>
        <w:pStyle w:val="Odstavecseseznamem"/>
        <w:numPr>
          <w:ilvl w:val="0"/>
          <w:numId w:val="13"/>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Povinnost poskytovat překážky v práci na straně zaměstnance (převážně neplacené) a příplatek k odměně za práci ve svátek, příplatek za noční práci, za práci ve ztíženém pracovním prostředí a příplatek za práci o sobotách a nedělích.</w:t>
      </w:r>
    </w:p>
    <w:p w14:paraId="0AC29ED5" w14:textId="77777777" w:rsidR="004B3A94" w:rsidRDefault="004B3A94" w:rsidP="004B3A94">
      <w:pPr>
        <w:spacing w:after="0" w:line="240" w:lineRule="auto"/>
        <w:jc w:val="both"/>
        <w:rPr>
          <w:rFonts w:ascii="Times New Roman" w:hAnsi="Times New Roman"/>
          <w:sz w:val="28"/>
          <w:szCs w:val="28"/>
        </w:rPr>
      </w:pPr>
    </w:p>
    <w:p w14:paraId="675418A2" w14:textId="77777777" w:rsidR="004B3A94" w:rsidRDefault="004B3A94" w:rsidP="004B3A94">
      <w:pPr>
        <w:pStyle w:val="Odstavecseseznamem"/>
        <w:numPr>
          <w:ilvl w:val="0"/>
          <w:numId w:val="13"/>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Pokud vztah s </w:t>
      </w:r>
      <w:proofErr w:type="spellStart"/>
      <w:r>
        <w:rPr>
          <w:rFonts w:ascii="Times New Roman" w:hAnsi="Times New Roman"/>
          <w:sz w:val="28"/>
          <w:szCs w:val="28"/>
        </w:rPr>
        <w:t>dohodářem</w:t>
      </w:r>
      <w:proofErr w:type="spellEnd"/>
      <w:r>
        <w:rPr>
          <w:rFonts w:ascii="Times New Roman" w:hAnsi="Times New Roman"/>
          <w:sz w:val="28"/>
          <w:szCs w:val="28"/>
        </w:rPr>
        <w:t xml:space="preserve"> v posledních 12 měsících trvá alespoň 180 dní (v původním návrhu bylo 6 měsíců), má mít zaměstnanec právo požádat o zaměstnání v pracovním poměru. Zaměstnavatel v reakci na tuto žádost musí poskytnout odůvodněnou písemnou odpověď.</w:t>
      </w:r>
    </w:p>
    <w:p w14:paraId="2041F517" w14:textId="77777777" w:rsidR="004B3A94" w:rsidRDefault="004B3A94" w:rsidP="004B3A94">
      <w:pPr>
        <w:pStyle w:val="Odstavecseseznamem"/>
        <w:rPr>
          <w:rFonts w:ascii="Times New Roman" w:hAnsi="Times New Roman"/>
          <w:sz w:val="28"/>
          <w:szCs w:val="28"/>
        </w:rPr>
      </w:pPr>
    </w:p>
    <w:p w14:paraId="1D643EF6" w14:textId="77777777" w:rsidR="004B3A94" w:rsidRDefault="004B3A94" w:rsidP="004B3A94">
      <w:pPr>
        <w:pStyle w:val="Odstavecseseznamem"/>
        <w:numPr>
          <w:ilvl w:val="0"/>
          <w:numId w:val="13"/>
        </w:numPr>
        <w:suppressAutoHyphens/>
        <w:autoSpaceDN w:val="0"/>
        <w:spacing w:after="160" w:line="254" w:lineRule="auto"/>
        <w:contextualSpacing w:val="0"/>
        <w:textAlignment w:val="baseline"/>
        <w:rPr>
          <w:rFonts w:ascii="Times New Roman" w:hAnsi="Times New Roman"/>
          <w:sz w:val="28"/>
          <w:szCs w:val="28"/>
        </w:rPr>
      </w:pPr>
      <w:r>
        <w:rPr>
          <w:rFonts w:ascii="Times New Roman" w:hAnsi="Times New Roman"/>
          <w:sz w:val="28"/>
          <w:szCs w:val="28"/>
        </w:rPr>
        <w:t>Nárok na dovolenou pro zaměstnance činné na dohodu o provedení práce či dohodu o pracovní činnosti. Toto ustanovení má být účinné až od 1. ledna 2024, aby změna nezpůsobila další komplikace při výpočtu dovolené a nastavení interních systémů.</w:t>
      </w:r>
    </w:p>
    <w:p w14:paraId="29D02169" w14:textId="77777777" w:rsidR="004B3A94" w:rsidRDefault="004B3A94" w:rsidP="004B3A94">
      <w:pPr>
        <w:pStyle w:val="Odstavecseseznamem"/>
        <w:rPr>
          <w:rFonts w:ascii="Times New Roman" w:hAnsi="Times New Roman"/>
          <w:sz w:val="28"/>
          <w:szCs w:val="28"/>
        </w:rPr>
      </w:pPr>
    </w:p>
    <w:p w14:paraId="309E7BE8" w14:textId="77777777" w:rsidR="004B3A94" w:rsidRDefault="004B3A94" w:rsidP="004B3A94">
      <w:pPr>
        <w:spacing w:after="0" w:line="240" w:lineRule="auto"/>
        <w:rPr>
          <w:rFonts w:ascii="Times New Roman" w:hAnsi="Times New Roman"/>
          <w:sz w:val="28"/>
          <w:szCs w:val="28"/>
        </w:rPr>
      </w:pPr>
      <w:r>
        <w:rPr>
          <w:rFonts w:ascii="Times New Roman" w:hAnsi="Times New Roman"/>
          <w:sz w:val="28"/>
          <w:szCs w:val="28"/>
        </w:rPr>
        <w:t>Zdroj: Zákon č. 262/2006 Sb., zákoník práce, ve znění pozdějších předpisů</w:t>
      </w:r>
    </w:p>
    <w:p w14:paraId="4B04470D" w14:textId="77777777" w:rsidR="004B3A94" w:rsidRDefault="004B3A94" w:rsidP="004B3A94">
      <w:pPr>
        <w:spacing w:after="0" w:line="240" w:lineRule="auto"/>
        <w:rPr>
          <w:rFonts w:ascii="Times New Roman" w:hAnsi="Times New Roman"/>
          <w:sz w:val="28"/>
          <w:szCs w:val="28"/>
        </w:rPr>
      </w:pPr>
      <w:r>
        <w:rPr>
          <w:rFonts w:ascii="Times New Roman" w:hAnsi="Times New Roman"/>
          <w:sz w:val="28"/>
          <w:szCs w:val="28"/>
        </w:rPr>
        <w:t xml:space="preserve">           Návrh novely zákona č. 262/2006 Sb., zákoník práce</w:t>
      </w:r>
    </w:p>
    <w:p w14:paraId="7E269A68" w14:textId="77777777" w:rsidR="004B3A94" w:rsidRDefault="004B3A94" w:rsidP="004B3A94">
      <w:pPr>
        <w:spacing w:after="0" w:line="240" w:lineRule="auto"/>
        <w:rPr>
          <w:rFonts w:ascii="Times New Roman" w:hAnsi="Times New Roman"/>
          <w:sz w:val="28"/>
          <w:szCs w:val="28"/>
        </w:rPr>
      </w:pPr>
      <w:r>
        <w:rPr>
          <w:rFonts w:ascii="Times New Roman" w:hAnsi="Times New Roman"/>
          <w:sz w:val="28"/>
          <w:szCs w:val="28"/>
        </w:rPr>
        <w:t xml:space="preserve">           Podnikatel.cz</w:t>
      </w:r>
    </w:p>
    <w:p w14:paraId="29FE7C12" w14:textId="77777777" w:rsidR="004B3A94" w:rsidRDefault="004B3A94" w:rsidP="004B3A94">
      <w:pPr>
        <w:rPr>
          <w:rFonts w:ascii="Times New Roman" w:hAnsi="Times New Roman"/>
          <w:sz w:val="28"/>
          <w:szCs w:val="28"/>
        </w:rPr>
      </w:pPr>
      <w:r>
        <w:rPr>
          <w:rFonts w:ascii="Times New Roman" w:hAnsi="Times New Roman"/>
          <w:sz w:val="28"/>
          <w:szCs w:val="28"/>
        </w:rPr>
        <w:t xml:space="preserve">            </w:t>
      </w:r>
    </w:p>
    <w:p w14:paraId="22EA94C9" w14:textId="77777777" w:rsidR="004B3A94" w:rsidRDefault="004B3A94" w:rsidP="004B3A94">
      <w:pPr>
        <w:spacing w:after="0" w:line="240" w:lineRule="auto"/>
        <w:jc w:val="both"/>
        <w:rPr>
          <w:rFonts w:ascii="Times New Roman" w:hAnsi="Times New Roman"/>
          <w:sz w:val="28"/>
          <w:szCs w:val="28"/>
        </w:rPr>
      </w:pPr>
    </w:p>
    <w:p w14:paraId="1C5A991F" w14:textId="77777777" w:rsidR="004B3A94" w:rsidRDefault="004B3A94" w:rsidP="004B3A94">
      <w:pPr>
        <w:spacing w:after="0" w:line="240" w:lineRule="auto"/>
        <w:jc w:val="both"/>
        <w:rPr>
          <w:rFonts w:ascii="Times New Roman" w:hAnsi="Times New Roman"/>
          <w:b/>
          <w:bCs/>
          <w:sz w:val="28"/>
          <w:szCs w:val="28"/>
        </w:rPr>
      </w:pPr>
    </w:p>
    <w:p w14:paraId="5AB0F348" w14:textId="77777777" w:rsidR="004B3A94" w:rsidRDefault="004B3A94" w:rsidP="004B3A94">
      <w:pPr>
        <w:spacing w:after="0" w:line="240" w:lineRule="auto"/>
        <w:jc w:val="both"/>
        <w:rPr>
          <w:rFonts w:ascii="Times New Roman" w:hAnsi="Times New Roman"/>
          <w:sz w:val="28"/>
          <w:szCs w:val="28"/>
        </w:rPr>
      </w:pPr>
      <w:r>
        <w:rPr>
          <w:rFonts w:ascii="Times New Roman" w:hAnsi="Times New Roman"/>
          <w:b/>
          <w:bCs/>
          <w:sz w:val="28"/>
          <w:szCs w:val="28"/>
        </w:rPr>
        <w:br/>
      </w:r>
      <w:r>
        <w:rPr>
          <w:rFonts w:ascii="Times New Roman" w:hAnsi="Times New Roman"/>
          <w:sz w:val="28"/>
          <w:szCs w:val="28"/>
        </w:rPr>
        <w:t xml:space="preserve"> </w:t>
      </w:r>
    </w:p>
    <w:p w14:paraId="2535978F" w14:textId="77777777" w:rsidR="004B3A94" w:rsidRDefault="004B3A94" w:rsidP="004B3A94">
      <w:pPr>
        <w:spacing w:after="0" w:line="240" w:lineRule="auto"/>
        <w:jc w:val="both"/>
        <w:rPr>
          <w:rFonts w:ascii="Times New Roman" w:hAnsi="Times New Roman"/>
          <w:sz w:val="28"/>
          <w:szCs w:val="28"/>
        </w:rPr>
      </w:pPr>
    </w:p>
    <w:p w14:paraId="795C233B" w14:textId="77777777" w:rsidR="004B3A94" w:rsidRDefault="004B3A94" w:rsidP="004B3A94">
      <w:pPr>
        <w:spacing w:after="0" w:line="240" w:lineRule="auto"/>
        <w:jc w:val="both"/>
        <w:rPr>
          <w:rFonts w:ascii="Times New Roman" w:hAnsi="Times New Roman"/>
          <w:sz w:val="28"/>
          <w:szCs w:val="28"/>
        </w:rPr>
      </w:pPr>
    </w:p>
    <w:p w14:paraId="1A442AF3" w14:textId="77777777" w:rsidR="004B3A94" w:rsidRDefault="004B3A94" w:rsidP="004B3A94">
      <w:pPr>
        <w:spacing w:after="0" w:line="240" w:lineRule="auto"/>
        <w:jc w:val="both"/>
        <w:rPr>
          <w:rFonts w:ascii="Times New Roman" w:hAnsi="Times New Roman"/>
          <w:sz w:val="28"/>
          <w:szCs w:val="28"/>
        </w:rPr>
      </w:pPr>
    </w:p>
    <w:p w14:paraId="11518435" w14:textId="77777777" w:rsidR="004B3A94" w:rsidRDefault="004B3A94" w:rsidP="004B3A94">
      <w:pPr>
        <w:spacing w:after="0" w:line="240" w:lineRule="auto"/>
        <w:jc w:val="both"/>
        <w:rPr>
          <w:rFonts w:ascii="Times New Roman" w:hAnsi="Times New Roman"/>
          <w:sz w:val="28"/>
          <w:szCs w:val="28"/>
        </w:rPr>
      </w:pPr>
    </w:p>
    <w:p w14:paraId="46E21F2E" w14:textId="77777777" w:rsidR="004B3A94" w:rsidRDefault="004B3A94" w:rsidP="004B3A94">
      <w:pPr>
        <w:spacing w:after="0" w:line="240" w:lineRule="auto"/>
        <w:jc w:val="both"/>
        <w:rPr>
          <w:rFonts w:ascii="Times New Roman" w:hAnsi="Times New Roman"/>
          <w:sz w:val="28"/>
          <w:szCs w:val="28"/>
        </w:rPr>
      </w:pPr>
    </w:p>
    <w:p w14:paraId="1AEEF8E1" w14:textId="77777777" w:rsidR="004B3A94" w:rsidRDefault="004B3A94" w:rsidP="004B3A94">
      <w:pPr>
        <w:spacing w:after="0" w:line="240" w:lineRule="auto"/>
        <w:jc w:val="both"/>
        <w:rPr>
          <w:rFonts w:ascii="Times New Roman" w:hAnsi="Times New Roman"/>
          <w:sz w:val="28"/>
          <w:szCs w:val="28"/>
        </w:rPr>
      </w:pPr>
    </w:p>
    <w:p w14:paraId="78C92F71" w14:textId="77777777" w:rsidR="004B3A94" w:rsidRDefault="004B3A94" w:rsidP="004B3A94">
      <w:pPr>
        <w:spacing w:after="0" w:line="240" w:lineRule="auto"/>
        <w:jc w:val="both"/>
        <w:rPr>
          <w:rFonts w:ascii="Times New Roman" w:hAnsi="Times New Roman"/>
          <w:sz w:val="28"/>
          <w:szCs w:val="28"/>
        </w:rPr>
      </w:pPr>
    </w:p>
    <w:p w14:paraId="56C875F6" w14:textId="77777777" w:rsidR="004B3A94" w:rsidRDefault="004B3A94" w:rsidP="004B3A94">
      <w:pPr>
        <w:spacing w:after="0" w:line="240" w:lineRule="auto"/>
        <w:jc w:val="both"/>
        <w:rPr>
          <w:rFonts w:ascii="Times New Roman" w:hAnsi="Times New Roman"/>
          <w:sz w:val="28"/>
          <w:szCs w:val="28"/>
        </w:rPr>
      </w:pPr>
    </w:p>
    <w:p w14:paraId="4A66772D" w14:textId="77777777" w:rsidR="004B3A94" w:rsidRDefault="004B3A94" w:rsidP="004B3A94">
      <w:pPr>
        <w:spacing w:after="0" w:line="240" w:lineRule="auto"/>
        <w:jc w:val="both"/>
        <w:rPr>
          <w:rFonts w:ascii="Times New Roman" w:hAnsi="Times New Roman"/>
          <w:sz w:val="28"/>
          <w:szCs w:val="28"/>
        </w:rPr>
      </w:pPr>
    </w:p>
    <w:p w14:paraId="3255D284" w14:textId="77777777" w:rsidR="004B3A94" w:rsidRDefault="004B3A94" w:rsidP="004B3A94">
      <w:pPr>
        <w:spacing w:after="0" w:line="240" w:lineRule="auto"/>
        <w:jc w:val="both"/>
        <w:rPr>
          <w:rFonts w:ascii="Times New Roman" w:hAnsi="Times New Roman"/>
          <w:sz w:val="28"/>
          <w:szCs w:val="28"/>
        </w:rPr>
      </w:pPr>
    </w:p>
    <w:p w14:paraId="5D2C7E5B" w14:textId="77777777" w:rsidR="004B3A94" w:rsidRDefault="004B3A94" w:rsidP="004B3A94">
      <w:pPr>
        <w:spacing w:after="0" w:line="240" w:lineRule="auto"/>
        <w:jc w:val="both"/>
        <w:rPr>
          <w:rFonts w:ascii="Times New Roman" w:hAnsi="Times New Roman"/>
          <w:sz w:val="28"/>
          <w:szCs w:val="28"/>
        </w:rPr>
      </w:pPr>
    </w:p>
    <w:p w14:paraId="689DBB85" w14:textId="77777777" w:rsidR="004B3A94" w:rsidRDefault="004B3A94" w:rsidP="004B3A94">
      <w:pPr>
        <w:spacing w:after="0" w:line="240" w:lineRule="auto"/>
        <w:jc w:val="both"/>
        <w:rPr>
          <w:rFonts w:ascii="Times New Roman" w:hAnsi="Times New Roman"/>
          <w:sz w:val="28"/>
          <w:szCs w:val="28"/>
        </w:rPr>
      </w:pPr>
    </w:p>
    <w:p w14:paraId="75606857" w14:textId="77777777" w:rsidR="004B3A94" w:rsidRDefault="004B3A94" w:rsidP="004B3A94">
      <w:pPr>
        <w:spacing w:after="0" w:line="240" w:lineRule="auto"/>
        <w:jc w:val="both"/>
        <w:rPr>
          <w:rFonts w:ascii="Times New Roman" w:hAnsi="Times New Roman"/>
          <w:sz w:val="28"/>
          <w:szCs w:val="28"/>
        </w:rPr>
      </w:pPr>
    </w:p>
    <w:p w14:paraId="3B49085D" w14:textId="77777777" w:rsidR="004B3A94" w:rsidRDefault="004B3A94" w:rsidP="004B3A94">
      <w:pPr>
        <w:spacing w:after="0" w:line="240" w:lineRule="auto"/>
        <w:jc w:val="both"/>
        <w:rPr>
          <w:rFonts w:ascii="Times New Roman" w:hAnsi="Times New Roman"/>
          <w:sz w:val="28"/>
          <w:szCs w:val="28"/>
        </w:rPr>
      </w:pPr>
    </w:p>
    <w:p w14:paraId="5A4BD772" w14:textId="77777777" w:rsidR="004B3A94" w:rsidRDefault="004B3A94" w:rsidP="004B3A94">
      <w:pPr>
        <w:spacing w:after="0" w:line="240" w:lineRule="auto"/>
        <w:jc w:val="both"/>
        <w:rPr>
          <w:rFonts w:ascii="Times New Roman" w:hAnsi="Times New Roman"/>
          <w:sz w:val="28"/>
          <w:szCs w:val="28"/>
        </w:rPr>
      </w:pPr>
    </w:p>
    <w:p w14:paraId="354C538B" w14:textId="77777777" w:rsidR="004B3A94" w:rsidRDefault="004B3A94" w:rsidP="004B3A94">
      <w:pPr>
        <w:spacing w:after="0" w:line="240" w:lineRule="auto"/>
        <w:jc w:val="both"/>
        <w:rPr>
          <w:rFonts w:ascii="Times New Roman" w:hAnsi="Times New Roman"/>
          <w:sz w:val="28"/>
          <w:szCs w:val="28"/>
        </w:rPr>
      </w:pPr>
    </w:p>
    <w:p w14:paraId="113C4582" w14:textId="77777777" w:rsidR="004B3A94" w:rsidRDefault="004B3A94" w:rsidP="004B3A94">
      <w:pPr>
        <w:spacing w:after="0" w:line="240" w:lineRule="auto"/>
        <w:jc w:val="both"/>
        <w:rPr>
          <w:rFonts w:ascii="Times New Roman" w:hAnsi="Times New Roman"/>
          <w:sz w:val="28"/>
          <w:szCs w:val="28"/>
        </w:rPr>
      </w:pPr>
    </w:p>
    <w:p w14:paraId="41EC4BA9" w14:textId="77777777" w:rsidR="004B3A94" w:rsidRDefault="004B3A94" w:rsidP="004B3A94">
      <w:pPr>
        <w:spacing w:after="0" w:line="240" w:lineRule="auto"/>
        <w:jc w:val="both"/>
        <w:rPr>
          <w:rFonts w:ascii="Times New Roman" w:hAnsi="Times New Roman"/>
          <w:sz w:val="28"/>
          <w:szCs w:val="28"/>
        </w:rPr>
      </w:pPr>
    </w:p>
    <w:p w14:paraId="4FE9700D" w14:textId="77777777" w:rsidR="004B3A94" w:rsidRDefault="004B3A94" w:rsidP="004B3A94">
      <w:pPr>
        <w:spacing w:after="0" w:line="240" w:lineRule="auto"/>
        <w:jc w:val="both"/>
        <w:rPr>
          <w:rFonts w:ascii="Times New Roman" w:hAnsi="Times New Roman"/>
          <w:sz w:val="28"/>
          <w:szCs w:val="28"/>
        </w:rPr>
      </w:pPr>
    </w:p>
    <w:p w14:paraId="48FFA3C2" w14:textId="77777777" w:rsidR="004B3A94" w:rsidRDefault="004B3A94" w:rsidP="004B3A94">
      <w:pPr>
        <w:spacing w:after="0" w:line="240" w:lineRule="auto"/>
        <w:jc w:val="both"/>
        <w:rPr>
          <w:rFonts w:ascii="Times New Roman" w:hAnsi="Times New Roman"/>
          <w:sz w:val="28"/>
          <w:szCs w:val="28"/>
        </w:rPr>
      </w:pPr>
    </w:p>
    <w:p w14:paraId="5C66A0B7" w14:textId="77777777" w:rsidR="004B3A94" w:rsidRDefault="004B3A94" w:rsidP="004B3A94">
      <w:pPr>
        <w:spacing w:after="0" w:line="240" w:lineRule="auto"/>
        <w:jc w:val="both"/>
        <w:rPr>
          <w:rFonts w:ascii="Times New Roman" w:hAnsi="Times New Roman"/>
          <w:sz w:val="28"/>
          <w:szCs w:val="28"/>
        </w:rPr>
      </w:pPr>
    </w:p>
    <w:p w14:paraId="26E5C607" w14:textId="77777777" w:rsidR="004B3A94" w:rsidRDefault="004B3A94" w:rsidP="004B3A94">
      <w:pPr>
        <w:spacing w:after="0" w:line="240" w:lineRule="auto"/>
        <w:jc w:val="both"/>
        <w:rPr>
          <w:rFonts w:ascii="Times New Roman" w:hAnsi="Times New Roman"/>
          <w:sz w:val="28"/>
          <w:szCs w:val="28"/>
        </w:rPr>
      </w:pPr>
    </w:p>
    <w:p w14:paraId="715495BE" w14:textId="77777777" w:rsidR="004B3A94" w:rsidRDefault="004B3A94" w:rsidP="004B3A94">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MIMOŘÁDNÁ OKAMŽITÁ POMOC.</w:t>
      </w:r>
    </w:p>
    <w:p w14:paraId="55018E29" w14:textId="77777777" w:rsidR="004B3A94" w:rsidRDefault="004B3A94" w:rsidP="004B3A94">
      <w:pPr>
        <w:spacing w:after="0" w:line="240" w:lineRule="auto"/>
        <w:jc w:val="center"/>
        <w:rPr>
          <w:rFonts w:ascii="Times New Roman" w:hAnsi="Times New Roman"/>
          <w:b/>
          <w:bCs/>
          <w:sz w:val="28"/>
          <w:szCs w:val="28"/>
        </w:rPr>
      </w:pPr>
      <w:r>
        <w:rPr>
          <w:rFonts w:ascii="Times New Roman" w:hAnsi="Times New Roman"/>
          <w:b/>
          <w:bCs/>
          <w:sz w:val="28"/>
          <w:szCs w:val="28"/>
        </w:rPr>
        <w:t>KDO JI MŮŽE ČERPAT A KOLIK ČÍNÍ?</w:t>
      </w:r>
    </w:p>
    <w:p w14:paraId="37B7A9B7" w14:textId="77777777" w:rsidR="004B3A94" w:rsidRDefault="004B3A94" w:rsidP="004B3A94">
      <w:pPr>
        <w:spacing w:after="0" w:line="240" w:lineRule="auto"/>
        <w:jc w:val="center"/>
        <w:rPr>
          <w:rFonts w:ascii="Times New Roman" w:hAnsi="Times New Roman"/>
          <w:b/>
          <w:bCs/>
          <w:sz w:val="28"/>
          <w:szCs w:val="28"/>
        </w:rPr>
      </w:pPr>
    </w:p>
    <w:p w14:paraId="1BF69DC3" w14:textId="77777777" w:rsidR="004B3A94" w:rsidRDefault="004B3A94" w:rsidP="004B3A94">
      <w:pPr>
        <w:spacing w:after="0" w:line="240" w:lineRule="auto"/>
        <w:jc w:val="center"/>
        <w:rPr>
          <w:rFonts w:ascii="Times New Roman" w:hAnsi="Times New Roman"/>
          <w:b/>
          <w:bCs/>
          <w:sz w:val="28"/>
          <w:szCs w:val="28"/>
        </w:rPr>
      </w:pPr>
    </w:p>
    <w:p w14:paraId="5F0EF1DE" w14:textId="77777777" w:rsidR="004B3A94" w:rsidRDefault="004B3A94" w:rsidP="004B3A94">
      <w:pPr>
        <w:spacing w:after="0" w:line="240" w:lineRule="auto"/>
        <w:jc w:val="center"/>
        <w:rPr>
          <w:rFonts w:ascii="Times New Roman" w:hAnsi="Times New Roman"/>
          <w:b/>
          <w:bCs/>
          <w:sz w:val="28"/>
          <w:szCs w:val="28"/>
        </w:rPr>
      </w:pPr>
    </w:p>
    <w:p w14:paraId="5B61BC0C" w14:textId="77777777" w:rsidR="004B3A94" w:rsidRDefault="004B3A94" w:rsidP="004B3A94">
      <w:pPr>
        <w:spacing w:after="0" w:line="240" w:lineRule="auto"/>
        <w:jc w:val="both"/>
        <w:rPr>
          <w:rFonts w:ascii="Times New Roman" w:hAnsi="Times New Roman"/>
          <w:b/>
          <w:bCs/>
          <w:sz w:val="28"/>
          <w:szCs w:val="28"/>
        </w:rPr>
      </w:pPr>
      <w:r>
        <w:rPr>
          <w:rFonts w:ascii="Times New Roman" w:hAnsi="Times New Roman"/>
          <w:b/>
          <w:bCs/>
          <w:sz w:val="28"/>
          <w:szCs w:val="28"/>
        </w:rPr>
        <w:t>Co je to mimořádná okamžitá pomoc</w:t>
      </w:r>
    </w:p>
    <w:p w14:paraId="4F77EF80" w14:textId="77777777" w:rsidR="004B3A94" w:rsidRDefault="004B3A94" w:rsidP="004B3A94">
      <w:pPr>
        <w:spacing w:after="0" w:line="240" w:lineRule="auto"/>
        <w:jc w:val="both"/>
        <w:rPr>
          <w:rFonts w:ascii="Times New Roman" w:hAnsi="Times New Roman"/>
          <w:b/>
          <w:bCs/>
          <w:sz w:val="28"/>
          <w:szCs w:val="28"/>
        </w:rPr>
      </w:pPr>
    </w:p>
    <w:p w14:paraId="472BE4DB" w14:textId="77777777" w:rsidR="004B3A94" w:rsidRDefault="004B3A94" w:rsidP="004B3A94">
      <w:pPr>
        <w:spacing w:after="0" w:line="240" w:lineRule="auto"/>
        <w:jc w:val="both"/>
      </w:pPr>
      <w:r>
        <w:rPr>
          <w:rFonts w:ascii="Times New Roman" w:hAnsi="Times New Roman"/>
          <w:sz w:val="28"/>
          <w:szCs w:val="28"/>
        </w:rPr>
        <w:t xml:space="preserve">     Mimořádná okamžitá pomoc představuje jednu ze tří </w:t>
      </w:r>
      <w:r>
        <w:rPr>
          <w:rFonts w:ascii="Times New Roman" w:hAnsi="Times New Roman"/>
          <w:b/>
          <w:bCs/>
          <w:sz w:val="28"/>
          <w:szCs w:val="28"/>
        </w:rPr>
        <w:t xml:space="preserve">dávek pomoci v hmotné nouzi. </w:t>
      </w:r>
      <w:r>
        <w:rPr>
          <w:rFonts w:ascii="Times New Roman" w:hAnsi="Times New Roman"/>
          <w:sz w:val="28"/>
          <w:szCs w:val="28"/>
        </w:rPr>
        <w:t>Jde o příspěvek, který zprostředkovává stát osobám, jež postihla nenadálá životní situace, kterou je potřeba bezodkladně řešit. Na rozdíl od příspěvku na živobytí je tato dávka vyplácena jednorázově za účelem okamžité úhrady nákladů spojených s nastalým mimořádným stavem. Nejedná se tedy o pravidelnou podporu.</w:t>
      </w:r>
    </w:p>
    <w:p w14:paraId="79F779DA" w14:textId="77777777" w:rsidR="004B3A94" w:rsidRDefault="004B3A94" w:rsidP="004B3A94">
      <w:pPr>
        <w:spacing w:after="0" w:line="240" w:lineRule="auto"/>
        <w:jc w:val="both"/>
        <w:rPr>
          <w:rFonts w:ascii="Times New Roman" w:hAnsi="Times New Roman"/>
          <w:sz w:val="28"/>
          <w:szCs w:val="28"/>
        </w:rPr>
      </w:pPr>
    </w:p>
    <w:p w14:paraId="260A874C" w14:textId="77777777" w:rsidR="004B3A94" w:rsidRDefault="004B3A94" w:rsidP="004B3A94">
      <w:pPr>
        <w:spacing w:after="0" w:line="240" w:lineRule="auto"/>
        <w:jc w:val="both"/>
        <w:rPr>
          <w:rFonts w:ascii="Times New Roman" w:hAnsi="Times New Roman"/>
          <w:sz w:val="28"/>
          <w:szCs w:val="28"/>
        </w:rPr>
      </w:pPr>
      <w:r>
        <w:rPr>
          <w:rFonts w:ascii="Times New Roman" w:hAnsi="Times New Roman"/>
          <w:sz w:val="28"/>
          <w:szCs w:val="28"/>
        </w:rPr>
        <w:t xml:space="preserve">     Problematiku mimořádné okamžité pomoci upravuje zákon č. 111/2006 Sb., o pomoci v hmotné nouzi, který mimo jiné stanovuje, za jakých okolností je možné o tento typ příspěvku žádat. Dávka je tedy vždy spojena s konkrétní životní situací žadatele, která vyžaduje bezodkladnou úhradu výdajů, na což dotyčný nemá vlastní prostředky.</w:t>
      </w:r>
    </w:p>
    <w:p w14:paraId="7CF5460C" w14:textId="77777777" w:rsidR="004B3A94" w:rsidRDefault="004B3A94" w:rsidP="004B3A94">
      <w:pPr>
        <w:spacing w:after="0" w:line="240" w:lineRule="auto"/>
        <w:jc w:val="both"/>
        <w:rPr>
          <w:rFonts w:ascii="Times New Roman" w:hAnsi="Times New Roman"/>
          <w:sz w:val="28"/>
          <w:szCs w:val="28"/>
        </w:rPr>
      </w:pPr>
    </w:p>
    <w:p w14:paraId="688D3996" w14:textId="77777777" w:rsidR="004B3A94" w:rsidRDefault="004B3A94" w:rsidP="004B3A94">
      <w:pPr>
        <w:spacing w:after="0" w:line="240" w:lineRule="auto"/>
        <w:jc w:val="both"/>
      </w:pPr>
      <w:r>
        <w:rPr>
          <w:rFonts w:ascii="Times New Roman" w:hAnsi="Times New Roman"/>
          <w:sz w:val="28"/>
          <w:szCs w:val="28"/>
        </w:rPr>
        <w:t xml:space="preserve">     Příspěvek je poskytován na základě posouzení od Úřadu práce ČR. Ten zhodnotí </w:t>
      </w:r>
      <w:r>
        <w:rPr>
          <w:rFonts w:ascii="Times New Roman" w:hAnsi="Times New Roman"/>
          <w:b/>
          <w:bCs/>
          <w:sz w:val="28"/>
          <w:szCs w:val="28"/>
        </w:rPr>
        <w:t xml:space="preserve">příjmové, sociální a majetkové možnosti žadatele </w:t>
      </w:r>
      <w:r>
        <w:rPr>
          <w:rFonts w:ascii="Times New Roman" w:hAnsi="Times New Roman"/>
          <w:sz w:val="28"/>
          <w:szCs w:val="28"/>
        </w:rPr>
        <w:t>a případně také společně posuzovaných osob. Mimořádnou okamžitou pomoc lze přitom čerpat i za předpokladu, že žadatel nesplňuje podmínky pro získání nároku na příspěvek na živobytí.</w:t>
      </w:r>
    </w:p>
    <w:p w14:paraId="0CE719D2" w14:textId="77777777" w:rsidR="004B3A94" w:rsidRDefault="004B3A94" w:rsidP="004B3A94">
      <w:pPr>
        <w:spacing w:after="0" w:line="240" w:lineRule="auto"/>
        <w:jc w:val="both"/>
        <w:rPr>
          <w:rFonts w:ascii="Times New Roman" w:hAnsi="Times New Roman"/>
          <w:sz w:val="28"/>
          <w:szCs w:val="28"/>
        </w:rPr>
      </w:pPr>
    </w:p>
    <w:p w14:paraId="18D6371A" w14:textId="77777777" w:rsidR="004B3A94" w:rsidRDefault="004B3A94" w:rsidP="004B3A94">
      <w:pPr>
        <w:spacing w:after="0" w:line="240" w:lineRule="auto"/>
        <w:jc w:val="both"/>
        <w:rPr>
          <w:rFonts w:ascii="Times New Roman" w:hAnsi="Times New Roman"/>
          <w:sz w:val="28"/>
          <w:szCs w:val="28"/>
        </w:rPr>
      </w:pPr>
    </w:p>
    <w:p w14:paraId="6D0CA18E" w14:textId="77777777" w:rsidR="004B3A94" w:rsidRDefault="004B3A94" w:rsidP="004B3A94">
      <w:pPr>
        <w:spacing w:after="0" w:line="240" w:lineRule="auto"/>
        <w:jc w:val="both"/>
        <w:rPr>
          <w:rFonts w:ascii="Times New Roman" w:hAnsi="Times New Roman"/>
          <w:b/>
          <w:bCs/>
          <w:sz w:val="28"/>
          <w:szCs w:val="28"/>
        </w:rPr>
      </w:pPr>
      <w:r>
        <w:rPr>
          <w:rFonts w:ascii="Times New Roman" w:hAnsi="Times New Roman"/>
          <w:b/>
          <w:bCs/>
          <w:sz w:val="28"/>
          <w:szCs w:val="28"/>
        </w:rPr>
        <w:t>Kdo má nárok na mimořádnou okamžitou pomoc</w:t>
      </w:r>
    </w:p>
    <w:p w14:paraId="189EBEDF" w14:textId="77777777" w:rsidR="004B3A94" w:rsidRDefault="004B3A94" w:rsidP="004B3A94">
      <w:pPr>
        <w:spacing w:after="0" w:line="240" w:lineRule="auto"/>
        <w:jc w:val="both"/>
        <w:rPr>
          <w:rFonts w:ascii="Times New Roman" w:hAnsi="Times New Roman"/>
          <w:b/>
          <w:bCs/>
          <w:sz w:val="28"/>
          <w:szCs w:val="28"/>
        </w:rPr>
      </w:pPr>
    </w:p>
    <w:p w14:paraId="1D0D3546" w14:textId="77777777" w:rsidR="004B3A94" w:rsidRDefault="004B3A94" w:rsidP="004B3A94">
      <w:pPr>
        <w:spacing w:after="0" w:line="240" w:lineRule="auto"/>
        <w:jc w:val="both"/>
      </w:pPr>
      <w:r>
        <w:rPr>
          <w:rFonts w:ascii="Times New Roman" w:hAnsi="Times New Roman"/>
          <w:sz w:val="28"/>
          <w:szCs w:val="28"/>
        </w:rPr>
        <w:t xml:space="preserve">     Příspěvek není možné poskytnout zpětně na již </w:t>
      </w:r>
      <w:r>
        <w:rPr>
          <w:rFonts w:ascii="Times New Roman" w:hAnsi="Times New Roman"/>
          <w:b/>
          <w:bCs/>
          <w:sz w:val="28"/>
          <w:szCs w:val="28"/>
        </w:rPr>
        <w:t xml:space="preserve">uhrazený náklad. </w:t>
      </w:r>
      <w:r>
        <w:rPr>
          <w:rFonts w:ascii="Times New Roman" w:hAnsi="Times New Roman"/>
          <w:sz w:val="28"/>
          <w:szCs w:val="28"/>
        </w:rPr>
        <w:t>V takové chvíli totiž osoba už prostředky na zaplacení výdajů spojených s nenadálou situací nepotřebuje. V některých případech je však možné udělit výjimku a uznat nárok na dávku i v momentě, kdy byl dotyčný nucen část nákladů uhradit ještě před podáním žádosti.</w:t>
      </w:r>
    </w:p>
    <w:p w14:paraId="1EC1841E" w14:textId="77777777" w:rsidR="004B3A94" w:rsidRDefault="004B3A94" w:rsidP="004B3A94">
      <w:pPr>
        <w:spacing w:after="0" w:line="240" w:lineRule="auto"/>
        <w:jc w:val="both"/>
        <w:rPr>
          <w:rFonts w:ascii="Times New Roman" w:hAnsi="Times New Roman"/>
          <w:sz w:val="28"/>
          <w:szCs w:val="28"/>
        </w:rPr>
      </w:pPr>
    </w:p>
    <w:p w14:paraId="00F62388" w14:textId="77777777" w:rsidR="004B3A94" w:rsidRDefault="004B3A94" w:rsidP="004B3A94">
      <w:pPr>
        <w:spacing w:after="0" w:line="240" w:lineRule="auto"/>
        <w:jc w:val="both"/>
        <w:rPr>
          <w:rFonts w:ascii="Times New Roman" w:hAnsi="Times New Roman"/>
          <w:sz w:val="28"/>
          <w:szCs w:val="28"/>
        </w:rPr>
      </w:pPr>
      <w:r>
        <w:rPr>
          <w:rFonts w:ascii="Times New Roman" w:hAnsi="Times New Roman"/>
          <w:sz w:val="28"/>
          <w:szCs w:val="28"/>
        </w:rPr>
        <w:t xml:space="preserve">     Zákon o pomoci v hmotné nouzi pak stanovuje několik situací, kdy je možné příspěvek mimořádné okamžité pomoci čerpat. Jedná se o následující okolnosti:</w:t>
      </w:r>
    </w:p>
    <w:p w14:paraId="7DBDC775" w14:textId="77777777" w:rsidR="004B3A94" w:rsidRDefault="004B3A94" w:rsidP="004B3A94">
      <w:pPr>
        <w:spacing w:after="0" w:line="240" w:lineRule="auto"/>
        <w:jc w:val="both"/>
        <w:rPr>
          <w:rFonts w:ascii="Times New Roman" w:hAnsi="Times New Roman"/>
          <w:sz w:val="28"/>
          <w:szCs w:val="28"/>
        </w:rPr>
      </w:pPr>
    </w:p>
    <w:p w14:paraId="7499D667" w14:textId="77777777" w:rsidR="004B3A94" w:rsidRDefault="004B3A94" w:rsidP="004B3A94">
      <w:pPr>
        <w:pStyle w:val="Odstavecseseznamem"/>
        <w:numPr>
          <w:ilvl w:val="0"/>
          <w:numId w:val="1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Žadatel neplní podmínky hmotné nouze pro opakující se dávky, ale kvůli nedostatku finančních prostředků mu hrozí vážná újma na zdraví.</w:t>
      </w:r>
    </w:p>
    <w:p w14:paraId="4CC31F62" w14:textId="77777777" w:rsidR="004B3A94" w:rsidRDefault="004B3A94" w:rsidP="004B3A94">
      <w:pPr>
        <w:pStyle w:val="Odstavecseseznamem"/>
        <w:numPr>
          <w:ilvl w:val="0"/>
          <w:numId w:val="1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Žadatele postihla vážná mimořádná událost a celkové sociální a majetkové poměry této osoby jí neumožňují překonat událost vlastními silami (např. živelní pohroma).</w:t>
      </w:r>
    </w:p>
    <w:p w14:paraId="7497D714" w14:textId="77777777" w:rsidR="004B3A94" w:rsidRDefault="004B3A94" w:rsidP="004B3A94">
      <w:pPr>
        <w:pStyle w:val="Odstavecseseznamem"/>
        <w:numPr>
          <w:ilvl w:val="0"/>
          <w:numId w:val="1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lastRenderedPageBreak/>
        <w:t xml:space="preserve">Žadatel nemá vzhledem k příjmům a celkovým sociálním a majetkovým poměrům dostatečné prostředky k úhradě nezbytného jednorázového výdaje, spojeného zejména se zaplacením správního poplatku při prokázané ztrátě osobních dokladů, při vydání duplikátu rodného listu nebo dokladů potřebných k přijetí do zaměstnání, s úhradou jízdného </w:t>
      </w:r>
      <w:proofErr w:type="spellStart"/>
      <w:r>
        <w:rPr>
          <w:rFonts w:ascii="Times New Roman" w:hAnsi="Times New Roman"/>
          <w:sz w:val="28"/>
          <w:szCs w:val="28"/>
        </w:rPr>
        <w:t>av</w:t>
      </w:r>
      <w:proofErr w:type="spellEnd"/>
      <w:r>
        <w:rPr>
          <w:rFonts w:ascii="Times New Roman" w:hAnsi="Times New Roman"/>
          <w:sz w:val="28"/>
          <w:szCs w:val="28"/>
        </w:rPr>
        <w:t> případě ztráty peněžních prostředků, a v případě nezbytné potřeby s úhradou noclehu.</w:t>
      </w:r>
    </w:p>
    <w:p w14:paraId="00230A5D" w14:textId="77777777" w:rsidR="004B3A94" w:rsidRDefault="004B3A94" w:rsidP="004B3A94">
      <w:pPr>
        <w:pStyle w:val="Odstavecseseznamem"/>
        <w:numPr>
          <w:ilvl w:val="0"/>
          <w:numId w:val="1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Žadatel nemá vzhledem k příjmům a celkovým sociálním a majetkovým poměrům dostatečné prostředky na úhradu nákladů spojených s pořízením nebo opravou nezbytných základních předmětů dlouhodobé potřeby.</w:t>
      </w:r>
    </w:p>
    <w:p w14:paraId="5B513B12" w14:textId="77777777" w:rsidR="004B3A94" w:rsidRDefault="004B3A94" w:rsidP="004B3A94">
      <w:pPr>
        <w:pStyle w:val="Odstavecseseznamem"/>
        <w:numPr>
          <w:ilvl w:val="0"/>
          <w:numId w:val="1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Žadatel nemá vzhledem k příjmům a celkovým sociálním a majetkovým poměrům dostatečné prostředky k uhrazení odůvodněných nákladů vzniklých v souvislosti se vzděláním nebo se zájmovou činností nezaopatřených dětí a na zajištění nezbytných činností souvisejících se sociálně-právní ochranou dětí.</w:t>
      </w:r>
    </w:p>
    <w:p w14:paraId="5653FE9A" w14:textId="77777777" w:rsidR="004B3A94" w:rsidRDefault="004B3A94" w:rsidP="004B3A94">
      <w:pPr>
        <w:pStyle w:val="Odstavecseseznamem"/>
        <w:numPr>
          <w:ilvl w:val="0"/>
          <w:numId w:val="1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Žadatel nemůže v daném čase, s ohledem na neuspokojivé sociální zázemí a nedostatek finančních prostředků, úspěšně řešit svoji situaci a je ohrožen sociálním vyloučením.</w:t>
      </w:r>
    </w:p>
    <w:p w14:paraId="6F5B32BC" w14:textId="77777777" w:rsidR="004B3A94" w:rsidRDefault="004B3A94" w:rsidP="004B3A94">
      <w:pPr>
        <w:spacing w:after="0" w:line="240" w:lineRule="auto"/>
        <w:jc w:val="both"/>
        <w:rPr>
          <w:rFonts w:ascii="Times New Roman" w:hAnsi="Times New Roman"/>
          <w:sz w:val="28"/>
          <w:szCs w:val="28"/>
        </w:rPr>
      </w:pPr>
    </w:p>
    <w:p w14:paraId="18B63981" w14:textId="77777777" w:rsidR="004B3A94" w:rsidRDefault="004B3A94" w:rsidP="004B3A94">
      <w:pPr>
        <w:spacing w:after="0" w:line="240" w:lineRule="auto"/>
        <w:jc w:val="both"/>
        <w:rPr>
          <w:rFonts w:ascii="Times New Roman" w:hAnsi="Times New Roman"/>
          <w:sz w:val="28"/>
          <w:szCs w:val="28"/>
        </w:rPr>
      </w:pPr>
    </w:p>
    <w:p w14:paraId="21C8D039" w14:textId="77777777" w:rsidR="004B3A94" w:rsidRDefault="004B3A94" w:rsidP="004B3A94">
      <w:pPr>
        <w:spacing w:after="0" w:line="240" w:lineRule="auto"/>
        <w:jc w:val="both"/>
        <w:rPr>
          <w:rFonts w:ascii="Times New Roman" w:hAnsi="Times New Roman"/>
          <w:b/>
          <w:bCs/>
          <w:sz w:val="28"/>
          <w:szCs w:val="28"/>
        </w:rPr>
      </w:pPr>
      <w:r>
        <w:rPr>
          <w:rFonts w:ascii="Times New Roman" w:hAnsi="Times New Roman"/>
          <w:b/>
          <w:bCs/>
          <w:sz w:val="28"/>
          <w:szCs w:val="28"/>
        </w:rPr>
        <w:t>Kolik je dávka mimořádné okamžité pomoci</w:t>
      </w:r>
    </w:p>
    <w:p w14:paraId="2FE8E3B0" w14:textId="77777777" w:rsidR="004B3A94" w:rsidRDefault="004B3A94" w:rsidP="004B3A94">
      <w:pPr>
        <w:spacing w:after="0" w:line="240" w:lineRule="auto"/>
        <w:jc w:val="both"/>
        <w:rPr>
          <w:rFonts w:ascii="Times New Roman" w:hAnsi="Times New Roman"/>
          <w:b/>
          <w:bCs/>
          <w:sz w:val="28"/>
          <w:szCs w:val="28"/>
        </w:rPr>
      </w:pPr>
    </w:p>
    <w:p w14:paraId="1473ADA2" w14:textId="77777777" w:rsidR="004B3A94" w:rsidRDefault="004B3A94" w:rsidP="004B3A94">
      <w:pPr>
        <w:spacing w:after="0" w:line="240" w:lineRule="auto"/>
        <w:jc w:val="both"/>
      </w:pPr>
      <w:r>
        <w:rPr>
          <w:rFonts w:ascii="Times New Roman" w:hAnsi="Times New Roman"/>
          <w:sz w:val="28"/>
          <w:szCs w:val="28"/>
        </w:rPr>
        <w:t xml:space="preserve">     Výše dávky mimořádné okamžité pomoci je různá v závislosti na tom, jaká situace daného žadatele postihla a jaké jsou jeho příjmové, majetkové a sociální poměry. Pokud žadatel nesplňuje podmínky pro získání nároku na pravidelné dávky, jako je příspěvek na živobytí nebo doplatek na bydlení, ale kvůli nedostatku peněz mu hrozí vážná újma na zdraví, je mu poskytnuta částka, která doplní jeho příjmy </w:t>
      </w:r>
      <w:r>
        <w:rPr>
          <w:rFonts w:ascii="Times New Roman" w:hAnsi="Times New Roman"/>
          <w:b/>
          <w:bCs/>
          <w:sz w:val="28"/>
          <w:szCs w:val="28"/>
        </w:rPr>
        <w:t>do výše existenčního minima.</w:t>
      </w:r>
    </w:p>
    <w:p w14:paraId="34D8D966" w14:textId="77777777" w:rsidR="004B3A94" w:rsidRDefault="004B3A94" w:rsidP="004B3A94">
      <w:pPr>
        <w:spacing w:after="0" w:line="240" w:lineRule="auto"/>
        <w:jc w:val="both"/>
        <w:rPr>
          <w:rFonts w:ascii="Times New Roman" w:hAnsi="Times New Roman"/>
          <w:b/>
          <w:bCs/>
          <w:sz w:val="28"/>
          <w:szCs w:val="28"/>
        </w:rPr>
      </w:pPr>
    </w:p>
    <w:p w14:paraId="7E18E4B5" w14:textId="77777777" w:rsidR="004B3A94" w:rsidRDefault="004B3A94" w:rsidP="004B3A94">
      <w:pPr>
        <w:spacing w:after="0" w:line="240" w:lineRule="auto"/>
        <w:jc w:val="both"/>
      </w:pPr>
      <w:r>
        <w:rPr>
          <w:rFonts w:ascii="Times New Roman" w:hAnsi="Times New Roman"/>
          <w:sz w:val="28"/>
          <w:szCs w:val="28"/>
        </w:rPr>
        <w:t xml:space="preserve">     Jestliže žadatele zasáhla nějaká nečekaná destruktivní událost, jako je živelná pohroma, ekologická havárie a podobně, je cílem dávky mimořádné okamžité pomoci zajistit, aby dotyčná osoba nebo osoby měly po určitou přechodnou dobu zabezpečeny základní životní potřeby. Zároveň tento příspěvek slouží jako pomoc pro odstranění důsledků katastrofy, dokud žadatel nebude moci využít prostředků z jiných zdrojů. Nejvíce pak lze čerpat </w:t>
      </w:r>
      <w:r>
        <w:rPr>
          <w:rFonts w:ascii="Times New Roman" w:hAnsi="Times New Roman"/>
          <w:b/>
          <w:bCs/>
          <w:sz w:val="28"/>
          <w:szCs w:val="28"/>
        </w:rPr>
        <w:t xml:space="preserve">15násobek částky životního minima jednotlivce, </w:t>
      </w:r>
      <w:r>
        <w:rPr>
          <w:rFonts w:ascii="Times New Roman" w:hAnsi="Times New Roman"/>
          <w:sz w:val="28"/>
          <w:szCs w:val="28"/>
        </w:rPr>
        <w:t>což je v roce 2023 až 72 900 korun.</w:t>
      </w:r>
    </w:p>
    <w:p w14:paraId="1C0AFEF9" w14:textId="77777777" w:rsidR="004B3A94" w:rsidRDefault="004B3A94" w:rsidP="004B3A94">
      <w:pPr>
        <w:spacing w:after="0" w:line="240" w:lineRule="auto"/>
        <w:jc w:val="both"/>
        <w:rPr>
          <w:rFonts w:ascii="Times New Roman" w:hAnsi="Times New Roman"/>
          <w:sz w:val="28"/>
          <w:szCs w:val="28"/>
        </w:rPr>
      </w:pPr>
    </w:p>
    <w:p w14:paraId="6CE45CD0" w14:textId="77777777" w:rsidR="004B3A94" w:rsidRDefault="004B3A94" w:rsidP="004B3A94">
      <w:pPr>
        <w:spacing w:after="0" w:line="240" w:lineRule="auto"/>
        <w:jc w:val="both"/>
        <w:rPr>
          <w:rFonts w:ascii="Times New Roman" w:hAnsi="Times New Roman"/>
          <w:sz w:val="28"/>
          <w:szCs w:val="28"/>
        </w:rPr>
      </w:pPr>
      <w:r>
        <w:rPr>
          <w:rFonts w:ascii="Times New Roman" w:hAnsi="Times New Roman"/>
          <w:sz w:val="28"/>
          <w:szCs w:val="28"/>
        </w:rPr>
        <w:t xml:space="preserve">     V případě, že osoba žádá o pomoc kvůli tomu, že nemá dostatečné prostředky k úhradě nezbytného jednorázového výdaje uvedeného v zákoně (např. správní poplatek za výměnu osobních dokladů), je výše dávky stanovena maximálně do částky tohoto výdaje s ohledem na příjmovou a majetkovou situaci žadatele.</w:t>
      </w:r>
    </w:p>
    <w:p w14:paraId="0FC986E9" w14:textId="77777777" w:rsidR="004B3A94" w:rsidRDefault="004B3A94" w:rsidP="004B3A94">
      <w:pPr>
        <w:spacing w:after="0" w:line="240" w:lineRule="auto"/>
        <w:jc w:val="both"/>
        <w:rPr>
          <w:rFonts w:ascii="Times New Roman" w:hAnsi="Times New Roman"/>
          <w:sz w:val="28"/>
          <w:szCs w:val="28"/>
        </w:rPr>
      </w:pPr>
    </w:p>
    <w:p w14:paraId="6027421F" w14:textId="77777777" w:rsidR="004B3A94" w:rsidRDefault="004B3A94" w:rsidP="004B3A94">
      <w:pPr>
        <w:spacing w:after="0" w:line="240" w:lineRule="auto"/>
        <w:jc w:val="both"/>
        <w:rPr>
          <w:rFonts w:ascii="Times New Roman" w:hAnsi="Times New Roman"/>
          <w:sz w:val="28"/>
          <w:szCs w:val="28"/>
        </w:rPr>
      </w:pPr>
    </w:p>
    <w:p w14:paraId="41494920" w14:textId="77777777" w:rsidR="004B3A94" w:rsidRDefault="004B3A94" w:rsidP="004B3A94">
      <w:pPr>
        <w:spacing w:after="0" w:line="240" w:lineRule="auto"/>
        <w:jc w:val="both"/>
      </w:pPr>
      <w:r>
        <w:rPr>
          <w:rFonts w:ascii="Times New Roman" w:hAnsi="Times New Roman"/>
          <w:sz w:val="28"/>
          <w:szCs w:val="28"/>
        </w:rPr>
        <w:lastRenderedPageBreak/>
        <w:t xml:space="preserve">     Je-li důvodem žádosti skutečnost, že dotyčný nemá dostatečné prostředky na úhradu nákladů spojených s pořízením nebo opravou nezbytných základních předmětů dlouhodobé potřeby, může být částka příspěvku stanovena až do výše těchto nákladů.  Za kalendářní rok lze však čerpat tyto dávky maximálně do výše </w:t>
      </w:r>
      <w:r>
        <w:rPr>
          <w:rFonts w:ascii="Times New Roman" w:hAnsi="Times New Roman"/>
          <w:b/>
          <w:bCs/>
          <w:sz w:val="28"/>
          <w:szCs w:val="28"/>
        </w:rPr>
        <w:t xml:space="preserve">desetinásobku životního minima jednotlivce. </w:t>
      </w:r>
      <w:r>
        <w:rPr>
          <w:rFonts w:ascii="Times New Roman" w:hAnsi="Times New Roman"/>
          <w:sz w:val="28"/>
          <w:szCs w:val="28"/>
        </w:rPr>
        <w:t>To samé platí také pro žadatele, kteří nemají prostředky na uhrazení nákladů vzniklých v souvislosti se vzděláním nebo se zájmovou činností nezaopatřených dětí.</w:t>
      </w:r>
    </w:p>
    <w:p w14:paraId="3387181C" w14:textId="77777777" w:rsidR="004B3A94" w:rsidRDefault="004B3A94" w:rsidP="004B3A94">
      <w:pPr>
        <w:spacing w:after="0" w:line="240" w:lineRule="auto"/>
        <w:jc w:val="both"/>
        <w:rPr>
          <w:rFonts w:ascii="Times New Roman" w:hAnsi="Times New Roman"/>
          <w:sz w:val="28"/>
          <w:szCs w:val="28"/>
        </w:rPr>
      </w:pPr>
    </w:p>
    <w:p w14:paraId="60B4A896" w14:textId="77777777" w:rsidR="004B3A94" w:rsidRDefault="004B3A94" w:rsidP="004B3A94">
      <w:pPr>
        <w:spacing w:after="0" w:line="240" w:lineRule="auto"/>
        <w:jc w:val="both"/>
      </w:pPr>
      <w:r>
        <w:rPr>
          <w:rFonts w:ascii="Times New Roman" w:hAnsi="Times New Roman"/>
          <w:sz w:val="28"/>
          <w:szCs w:val="28"/>
        </w:rPr>
        <w:t xml:space="preserve">     Pokud osoba žádá o dávku z důvodu bezprostřední hrozby sociálního vyloučení kvůli neuspokojivému sociálnímu zázemí a nedostatku finančních prostředků (např. po propuštění z vazby), je možné čerpat příspěvek maximálně do výše 1000 korun. Zároveň platí, že součet příspěvků této okamžité mimořádné pomoci nesmí za kalendářní rok překročit čtyřnásobek částky životního minima jednotlivce, tedy </w:t>
      </w:r>
      <w:r>
        <w:rPr>
          <w:rFonts w:ascii="Times New Roman" w:hAnsi="Times New Roman"/>
          <w:b/>
          <w:bCs/>
          <w:sz w:val="28"/>
          <w:szCs w:val="28"/>
        </w:rPr>
        <w:t xml:space="preserve">19 440 korun </w:t>
      </w:r>
      <w:r>
        <w:rPr>
          <w:rFonts w:ascii="Times New Roman" w:hAnsi="Times New Roman"/>
          <w:sz w:val="28"/>
          <w:szCs w:val="28"/>
        </w:rPr>
        <w:t>v roce 2023.</w:t>
      </w:r>
    </w:p>
    <w:p w14:paraId="0DB46819" w14:textId="77777777" w:rsidR="004B3A94" w:rsidRDefault="004B3A94" w:rsidP="004B3A94">
      <w:pPr>
        <w:spacing w:after="0" w:line="240" w:lineRule="auto"/>
        <w:jc w:val="both"/>
        <w:rPr>
          <w:rFonts w:ascii="Times New Roman" w:hAnsi="Times New Roman"/>
          <w:sz w:val="28"/>
          <w:szCs w:val="28"/>
        </w:rPr>
      </w:pPr>
    </w:p>
    <w:p w14:paraId="5D0A463F" w14:textId="77777777" w:rsidR="004B3A94" w:rsidRDefault="004B3A94" w:rsidP="004B3A94">
      <w:pPr>
        <w:spacing w:after="0" w:line="240" w:lineRule="auto"/>
        <w:jc w:val="both"/>
        <w:rPr>
          <w:rFonts w:ascii="Times New Roman" w:hAnsi="Times New Roman"/>
          <w:sz w:val="28"/>
          <w:szCs w:val="28"/>
        </w:rPr>
      </w:pPr>
    </w:p>
    <w:p w14:paraId="6E35BD72" w14:textId="77777777" w:rsidR="004B3A94" w:rsidRDefault="004B3A94" w:rsidP="004B3A94">
      <w:pPr>
        <w:spacing w:after="0" w:line="240" w:lineRule="auto"/>
        <w:jc w:val="both"/>
        <w:rPr>
          <w:rFonts w:ascii="Times New Roman" w:hAnsi="Times New Roman"/>
          <w:b/>
          <w:bCs/>
          <w:sz w:val="28"/>
          <w:szCs w:val="28"/>
        </w:rPr>
      </w:pPr>
      <w:r>
        <w:rPr>
          <w:rFonts w:ascii="Times New Roman" w:hAnsi="Times New Roman"/>
          <w:b/>
          <w:bCs/>
          <w:sz w:val="28"/>
          <w:szCs w:val="28"/>
        </w:rPr>
        <w:t>Žádost o mimořádnou okamžitou pomoc</w:t>
      </w:r>
    </w:p>
    <w:p w14:paraId="1EB1A119" w14:textId="77777777" w:rsidR="004B3A94" w:rsidRDefault="004B3A94" w:rsidP="004B3A94">
      <w:pPr>
        <w:spacing w:after="0" w:line="240" w:lineRule="auto"/>
        <w:jc w:val="both"/>
        <w:rPr>
          <w:rFonts w:ascii="Times New Roman" w:hAnsi="Times New Roman"/>
          <w:b/>
          <w:bCs/>
          <w:sz w:val="28"/>
          <w:szCs w:val="28"/>
        </w:rPr>
      </w:pPr>
    </w:p>
    <w:p w14:paraId="1F7DF81A" w14:textId="77777777" w:rsidR="004B3A94" w:rsidRDefault="004B3A94" w:rsidP="004B3A94">
      <w:pPr>
        <w:spacing w:after="0" w:line="240" w:lineRule="auto"/>
        <w:jc w:val="both"/>
      </w:pPr>
      <w:r>
        <w:rPr>
          <w:rFonts w:ascii="Times New Roman" w:hAnsi="Times New Roman"/>
          <w:sz w:val="28"/>
          <w:szCs w:val="28"/>
        </w:rPr>
        <w:t xml:space="preserve">     Každá osoba, které vzniká nárok na mimořádnou okamžitou pomoc na základě zákonem stanovených podmínek, může podat žádost o příspěvek u </w:t>
      </w:r>
      <w:r>
        <w:rPr>
          <w:rFonts w:ascii="Times New Roman" w:hAnsi="Times New Roman"/>
          <w:b/>
          <w:bCs/>
          <w:sz w:val="28"/>
          <w:szCs w:val="28"/>
        </w:rPr>
        <w:t xml:space="preserve">Úřadu práce České republiky. </w:t>
      </w:r>
      <w:r>
        <w:rPr>
          <w:rFonts w:ascii="Times New Roman" w:hAnsi="Times New Roman"/>
          <w:sz w:val="28"/>
          <w:szCs w:val="28"/>
        </w:rPr>
        <w:t>Učinit tak lze buď na kontaktním pracovišti Úřadu práce v místě trvalého bydliště, v lokalitě, kde se žadatel zrovna nachází, či v místě, kde k mimořádné události došlo.</w:t>
      </w:r>
    </w:p>
    <w:p w14:paraId="3EA3C3E1" w14:textId="77777777" w:rsidR="004B3A94" w:rsidRDefault="004B3A94" w:rsidP="004B3A94">
      <w:pPr>
        <w:spacing w:after="0" w:line="240" w:lineRule="auto"/>
        <w:jc w:val="both"/>
        <w:rPr>
          <w:rFonts w:ascii="Times New Roman" w:hAnsi="Times New Roman"/>
          <w:sz w:val="28"/>
          <w:szCs w:val="28"/>
        </w:rPr>
      </w:pPr>
    </w:p>
    <w:p w14:paraId="2B9E5EB0" w14:textId="77777777" w:rsidR="004B3A94" w:rsidRDefault="004B3A94" w:rsidP="004B3A94">
      <w:pPr>
        <w:spacing w:after="0" w:line="240" w:lineRule="auto"/>
        <w:jc w:val="both"/>
      </w:pPr>
      <w:r>
        <w:rPr>
          <w:rFonts w:ascii="Times New Roman" w:hAnsi="Times New Roman"/>
          <w:sz w:val="28"/>
          <w:szCs w:val="28"/>
        </w:rPr>
        <w:t xml:space="preserve">     Kromě osobního vyřízení žádosti přímo na pobočce Úřadu práce je možné podání učinit také poštou nebo elektronicky. V případě elektronického podání lze využít </w:t>
      </w:r>
      <w:r>
        <w:rPr>
          <w:rFonts w:ascii="Times New Roman" w:hAnsi="Times New Roman"/>
          <w:b/>
          <w:bCs/>
          <w:sz w:val="28"/>
          <w:szCs w:val="28"/>
        </w:rPr>
        <w:t xml:space="preserve">portál Ministerstva práce a sociálních věcí, </w:t>
      </w:r>
      <w:r>
        <w:rPr>
          <w:rFonts w:ascii="Times New Roman" w:hAnsi="Times New Roman"/>
          <w:sz w:val="28"/>
          <w:szCs w:val="28"/>
        </w:rPr>
        <w:t>kde se žadatel přihlásí do svého účtu pomocí identity občana a vše vyřídí online přímo na daném webu. Další možností je odeslání vyplněného formuláře prostřednictvím datové schránky nebo e-mailem s certifikovaným elektronickým podpisem.</w:t>
      </w:r>
    </w:p>
    <w:p w14:paraId="75A35881" w14:textId="77777777" w:rsidR="004B3A94" w:rsidRDefault="004B3A94" w:rsidP="004B3A94">
      <w:pPr>
        <w:spacing w:after="0" w:line="240" w:lineRule="auto"/>
        <w:jc w:val="both"/>
        <w:rPr>
          <w:rFonts w:ascii="Times New Roman" w:hAnsi="Times New Roman"/>
          <w:sz w:val="28"/>
          <w:szCs w:val="28"/>
        </w:rPr>
      </w:pPr>
    </w:p>
    <w:p w14:paraId="16875383" w14:textId="77777777" w:rsidR="004B3A94" w:rsidRDefault="004B3A94" w:rsidP="004B3A94">
      <w:pPr>
        <w:spacing w:after="0" w:line="240" w:lineRule="auto"/>
        <w:jc w:val="both"/>
        <w:rPr>
          <w:rFonts w:ascii="Times New Roman" w:hAnsi="Times New Roman"/>
          <w:b/>
          <w:bCs/>
          <w:sz w:val="28"/>
          <w:szCs w:val="28"/>
        </w:rPr>
      </w:pPr>
      <w:r>
        <w:rPr>
          <w:rFonts w:ascii="Times New Roman" w:hAnsi="Times New Roman"/>
          <w:b/>
          <w:bCs/>
          <w:sz w:val="28"/>
          <w:szCs w:val="28"/>
        </w:rPr>
        <w:t>Mimořádná okamžitá pomoc: formulář</w:t>
      </w:r>
    </w:p>
    <w:p w14:paraId="609B8BCD" w14:textId="77777777" w:rsidR="004B3A94" w:rsidRDefault="004B3A94" w:rsidP="004B3A94">
      <w:pPr>
        <w:spacing w:after="0" w:line="240" w:lineRule="auto"/>
        <w:jc w:val="both"/>
        <w:rPr>
          <w:rFonts w:ascii="Times New Roman" w:hAnsi="Times New Roman"/>
          <w:b/>
          <w:bCs/>
          <w:sz w:val="28"/>
          <w:szCs w:val="28"/>
        </w:rPr>
      </w:pPr>
    </w:p>
    <w:p w14:paraId="4A4F0EB0" w14:textId="77777777" w:rsidR="004B3A94" w:rsidRDefault="004B3A94" w:rsidP="004B3A94">
      <w:pPr>
        <w:spacing w:after="0" w:line="240" w:lineRule="auto"/>
        <w:jc w:val="both"/>
        <w:rPr>
          <w:rFonts w:ascii="Times New Roman" w:hAnsi="Times New Roman"/>
          <w:sz w:val="28"/>
          <w:szCs w:val="28"/>
        </w:rPr>
      </w:pPr>
      <w:r>
        <w:rPr>
          <w:rFonts w:ascii="Times New Roman" w:hAnsi="Times New Roman"/>
          <w:sz w:val="28"/>
          <w:szCs w:val="28"/>
        </w:rPr>
        <w:t xml:space="preserve">     Formulář pro čerpání dávky mimořádné okamžité pomoci je k dispozici v tištěné podobě na všech kontaktních pracovištích Úřadu práce ČR. V elektronické podobě je pak připraven k vyplnění přímo na portále MPSV. V případě, že by jej žadatel chtěl zaslat prostřednictvím datové schránky nebo e-mailem s elektronickým podpisem, může si jej z tohoto portálu stáhnout do vlastního zařízení.</w:t>
      </w:r>
    </w:p>
    <w:p w14:paraId="55F36042" w14:textId="77777777" w:rsidR="004B3A94" w:rsidRDefault="004B3A94" w:rsidP="004B3A94">
      <w:pPr>
        <w:spacing w:after="0" w:line="240" w:lineRule="auto"/>
        <w:jc w:val="both"/>
        <w:rPr>
          <w:rFonts w:ascii="Times New Roman" w:hAnsi="Times New Roman"/>
          <w:sz w:val="28"/>
          <w:szCs w:val="28"/>
        </w:rPr>
      </w:pPr>
    </w:p>
    <w:p w14:paraId="74C0BA83" w14:textId="77777777" w:rsidR="004B3A94" w:rsidRDefault="004B3A94" w:rsidP="004B3A94">
      <w:pPr>
        <w:spacing w:after="0" w:line="240" w:lineRule="auto"/>
        <w:jc w:val="both"/>
      </w:pPr>
      <w:r>
        <w:rPr>
          <w:rFonts w:ascii="Times New Roman" w:hAnsi="Times New Roman"/>
          <w:sz w:val="28"/>
          <w:szCs w:val="28"/>
        </w:rPr>
        <w:t xml:space="preserve">     Řízení o přiznání příspěvku je následně zahájeno ve chvíli, kdy Úřad práce </w:t>
      </w:r>
      <w:r>
        <w:rPr>
          <w:rFonts w:ascii="Times New Roman" w:hAnsi="Times New Roman"/>
          <w:b/>
          <w:bCs/>
          <w:sz w:val="28"/>
          <w:szCs w:val="28"/>
        </w:rPr>
        <w:t xml:space="preserve">obdrží vyplněný formulář. </w:t>
      </w:r>
      <w:r>
        <w:rPr>
          <w:rFonts w:ascii="Times New Roman" w:hAnsi="Times New Roman"/>
          <w:sz w:val="28"/>
          <w:szCs w:val="28"/>
        </w:rPr>
        <w:t xml:space="preserve">Na základě této žádosti a dalších nezbytných dokumentů úřad posoudí, zda dotyčná osoba splňuje všechny zákonné podmínky pro získání nároku na dávku. Žadatel má zároveň povinnost nahlásit Úřadu práce každé </w:t>
      </w:r>
      <w:r>
        <w:rPr>
          <w:rFonts w:ascii="Times New Roman" w:hAnsi="Times New Roman"/>
          <w:sz w:val="28"/>
          <w:szCs w:val="28"/>
        </w:rPr>
        <w:lastRenderedPageBreak/>
        <w:t xml:space="preserve">změny, jež mohou jakýmkoliv způsobem ovlivnit vznik nároku či výši příspěvku, a to nejpozději do osmi dnů od jejich vzniku. </w:t>
      </w:r>
    </w:p>
    <w:p w14:paraId="20C01B11" w14:textId="77777777" w:rsidR="004B3A94" w:rsidRDefault="004B3A94" w:rsidP="004B3A94">
      <w:pPr>
        <w:spacing w:after="0" w:line="240" w:lineRule="auto"/>
        <w:jc w:val="both"/>
        <w:rPr>
          <w:rFonts w:ascii="Times New Roman" w:hAnsi="Times New Roman"/>
          <w:sz w:val="28"/>
          <w:szCs w:val="28"/>
        </w:rPr>
      </w:pPr>
    </w:p>
    <w:p w14:paraId="04DB2F2D" w14:textId="77777777" w:rsidR="004B3A94" w:rsidRDefault="004B3A94" w:rsidP="004B3A94">
      <w:pPr>
        <w:spacing w:after="0" w:line="240" w:lineRule="auto"/>
        <w:jc w:val="both"/>
        <w:rPr>
          <w:rFonts w:ascii="Times New Roman" w:hAnsi="Times New Roman"/>
          <w:sz w:val="28"/>
          <w:szCs w:val="28"/>
        </w:rPr>
      </w:pPr>
      <w:r>
        <w:rPr>
          <w:rFonts w:ascii="Times New Roman" w:hAnsi="Times New Roman"/>
          <w:sz w:val="28"/>
          <w:szCs w:val="28"/>
        </w:rPr>
        <w:t>Zdroj: Zákon č. 111/2006 Sb., o pomoci v hmotné nouzi</w:t>
      </w:r>
    </w:p>
    <w:p w14:paraId="67AD7636" w14:textId="77777777" w:rsidR="004B3A94" w:rsidRDefault="004B3A94" w:rsidP="004B3A94">
      <w:pPr>
        <w:spacing w:after="0" w:line="240" w:lineRule="auto"/>
        <w:jc w:val="both"/>
        <w:rPr>
          <w:rFonts w:ascii="Times New Roman" w:hAnsi="Times New Roman"/>
          <w:sz w:val="28"/>
          <w:szCs w:val="28"/>
        </w:rPr>
      </w:pPr>
      <w:r>
        <w:rPr>
          <w:rFonts w:ascii="Times New Roman" w:hAnsi="Times New Roman"/>
          <w:sz w:val="28"/>
          <w:szCs w:val="28"/>
        </w:rPr>
        <w:t xml:space="preserve">           Měšec.cz</w:t>
      </w:r>
    </w:p>
    <w:p w14:paraId="049CDD8C" w14:textId="77777777" w:rsidR="004B3A94" w:rsidRDefault="004B3A94" w:rsidP="004B3A94">
      <w:pPr>
        <w:spacing w:after="0" w:line="240" w:lineRule="auto"/>
        <w:jc w:val="both"/>
        <w:rPr>
          <w:rFonts w:ascii="Times New Roman" w:hAnsi="Times New Roman"/>
          <w:sz w:val="28"/>
          <w:szCs w:val="28"/>
        </w:rPr>
      </w:pPr>
    </w:p>
    <w:p w14:paraId="10EBF4DE" w14:textId="77777777" w:rsidR="004B3A94" w:rsidRDefault="004B3A94" w:rsidP="004B3A94">
      <w:pPr>
        <w:spacing w:after="0" w:line="240" w:lineRule="auto"/>
        <w:jc w:val="both"/>
        <w:rPr>
          <w:rFonts w:ascii="Times New Roman" w:hAnsi="Times New Roman"/>
          <w:sz w:val="28"/>
          <w:szCs w:val="28"/>
        </w:rPr>
      </w:pPr>
    </w:p>
    <w:p w14:paraId="42CCC0DE" w14:textId="77777777" w:rsidR="004B3A94" w:rsidRDefault="004B3A94" w:rsidP="004B3A94">
      <w:pPr>
        <w:spacing w:after="0" w:line="240" w:lineRule="auto"/>
        <w:jc w:val="both"/>
        <w:rPr>
          <w:rFonts w:ascii="Times New Roman" w:hAnsi="Times New Roman"/>
          <w:sz w:val="28"/>
          <w:szCs w:val="28"/>
        </w:rPr>
      </w:pPr>
    </w:p>
    <w:p w14:paraId="2DC92AC0" w14:textId="77777777" w:rsidR="004B3A94" w:rsidRDefault="004B3A94" w:rsidP="004B3A94">
      <w:pPr>
        <w:spacing w:after="0" w:line="240" w:lineRule="auto"/>
        <w:jc w:val="both"/>
        <w:rPr>
          <w:rFonts w:ascii="Times New Roman" w:hAnsi="Times New Roman"/>
          <w:sz w:val="28"/>
          <w:szCs w:val="28"/>
        </w:rPr>
      </w:pPr>
    </w:p>
    <w:p w14:paraId="71C7E6EF" w14:textId="77777777" w:rsidR="004B3A94" w:rsidRDefault="004B3A94" w:rsidP="004B3A94">
      <w:pPr>
        <w:spacing w:after="0" w:line="240" w:lineRule="auto"/>
        <w:jc w:val="both"/>
        <w:rPr>
          <w:rFonts w:ascii="Times New Roman" w:hAnsi="Times New Roman"/>
          <w:sz w:val="28"/>
          <w:szCs w:val="28"/>
        </w:rPr>
      </w:pPr>
    </w:p>
    <w:p w14:paraId="3C4CE6D9" w14:textId="77777777" w:rsidR="004B3A94" w:rsidRDefault="004B3A94" w:rsidP="004B3A94">
      <w:pPr>
        <w:spacing w:after="0" w:line="240" w:lineRule="auto"/>
        <w:jc w:val="both"/>
        <w:rPr>
          <w:rFonts w:ascii="Times New Roman" w:hAnsi="Times New Roman"/>
          <w:sz w:val="28"/>
          <w:szCs w:val="28"/>
        </w:rPr>
      </w:pPr>
    </w:p>
    <w:p w14:paraId="703163BB" w14:textId="77777777" w:rsidR="004B3A94" w:rsidRDefault="004B3A94" w:rsidP="004B3A94">
      <w:pPr>
        <w:spacing w:after="0" w:line="240" w:lineRule="auto"/>
        <w:jc w:val="both"/>
        <w:rPr>
          <w:rFonts w:ascii="Times New Roman" w:hAnsi="Times New Roman"/>
          <w:sz w:val="28"/>
          <w:szCs w:val="28"/>
        </w:rPr>
      </w:pPr>
    </w:p>
    <w:p w14:paraId="75FAE4A7" w14:textId="77777777" w:rsidR="004B3A94" w:rsidRDefault="004B3A94" w:rsidP="004B3A94">
      <w:pPr>
        <w:spacing w:after="0" w:line="240" w:lineRule="auto"/>
        <w:jc w:val="both"/>
        <w:rPr>
          <w:rFonts w:ascii="Times New Roman" w:hAnsi="Times New Roman"/>
          <w:sz w:val="28"/>
          <w:szCs w:val="28"/>
        </w:rPr>
      </w:pPr>
    </w:p>
    <w:p w14:paraId="157B4B74" w14:textId="77777777" w:rsidR="004B3A94" w:rsidRDefault="004B3A94" w:rsidP="004B3A94">
      <w:pPr>
        <w:spacing w:after="0" w:line="240" w:lineRule="auto"/>
        <w:jc w:val="both"/>
        <w:rPr>
          <w:rFonts w:ascii="Times New Roman" w:hAnsi="Times New Roman"/>
          <w:sz w:val="28"/>
          <w:szCs w:val="28"/>
        </w:rPr>
      </w:pPr>
    </w:p>
    <w:p w14:paraId="471A8F06" w14:textId="77777777" w:rsidR="004B3A94" w:rsidRDefault="004B3A94" w:rsidP="004B3A94">
      <w:pPr>
        <w:spacing w:after="0" w:line="240" w:lineRule="auto"/>
        <w:jc w:val="both"/>
        <w:rPr>
          <w:rFonts w:ascii="Times New Roman" w:hAnsi="Times New Roman"/>
          <w:sz w:val="28"/>
          <w:szCs w:val="28"/>
        </w:rPr>
      </w:pPr>
    </w:p>
    <w:p w14:paraId="1BEAE21E" w14:textId="77777777" w:rsidR="004B3A94" w:rsidRDefault="004B3A94" w:rsidP="004B3A94">
      <w:pPr>
        <w:spacing w:after="0" w:line="240" w:lineRule="auto"/>
        <w:jc w:val="both"/>
        <w:rPr>
          <w:rFonts w:ascii="Times New Roman" w:hAnsi="Times New Roman"/>
          <w:sz w:val="28"/>
          <w:szCs w:val="28"/>
        </w:rPr>
      </w:pPr>
    </w:p>
    <w:p w14:paraId="725ED5C6" w14:textId="77777777" w:rsidR="004B3A94" w:rsidRDefault="004B3A94" w:rsidP="004B3A94">
      <w:pPr>
        <w:spacing w:after="0" w:line="240" w:lineRule="auto"/>
        <w:jc w:val="both"/>
        <w:rPr>
          <w:rFonts w:ascii="Times New Roman" w:hAnsi="Times New Roman"/>
          <w:sz w:val="28"/>
          <w:szCs w:val="28"/>
        </w:rPr>
      </w:pPr>
    </w:p>
    <w:p w14:paraId="08639374" w14:textId="77777777" w:rsidR="004B3A94" w:rsidRDefault="004B3A94" w:rsidP="004B3A94">
      <w:pPr>
        <w:spacing w:after="0" w:line="240" w:lineRule="auto"/>
        <w:jc w:val="both"/>
        <w:rPr>
          <w:rFonts w:ascii="Times New Roman" w:hAnsi="Times New Roman"/>
          <w:sz w:val="28"/>
          <w:szCs w:val="28"/>
        </w:rPr>
      </w:pPr>
    </w:p>
    <w:p w14:paraId="30C64384" w14:textId="77777777" w:rsidR="004B3A94" w:rsidRDefault="004B3A94" w:rsidP="004B3A94">
      <w:pPr>
        <w:spacing w:after="0" w:line="240" w:lineRule="auto"/>
        <w:jc w:val="both"/>
        <w:rPr>
          <w:rFonts w:ascii="Times New Roman" w:hAnsi="Times New Roman"/>
          <w:sz w:val="28"/>
          <w:szCs w:val="28"/>
        </w:rPr>
      </w:pPr>
    </w:p>
    <w:p w14:paraId="71FCC43B" w14:textId="77777777" w:rsidR="004B3A94" w:rsidRDefault="004B3A94" w:rsidP="004B3A94">
      <w:pPr>
        <w:spacing w:after="0" w:line="240" w:lineRule="auto"/>
        <w:jc w:val="both"/>
        <w:rPr>
          <w:rFonts w:ascii="Times New Roman" w:hAnsi="Times New Roman"/>
          <w:sz w:val="28"/>
          <w:szCs w:val="28"/>
        </w:rPr>
      </w:pPr>
    </w:p>
    <w:p w14:paraId="0770463E" w14:textId="77777777" w:rsidR="004B3A94" w:rsidRDefault="004B3A94" w:rsidP="004B3A94">
      <w:pPr>
        <w:spacing w:after="0" w:line="240" w:lineRule="auto"/>
        <w:jc w:val="both"/>
        <w:rPr>
          <w:rFonts w:ascii="Times New Roman" w:hAnsi="Times New Roman"/>
          <w:sz w:val="28"/>
          <w:szCs w:val="28"/>
        </w:rPr>
      </w:pPr>
    </w:p>
    <w:p w14:paraId="2AD52AB3" w14:textId="77777777" w:rsidR="004B3A94" w:rsidRDefault="004B3A94" w:rsidP="004B3A94">
      <w:pPr>
        <w:spacing w:after="0" w:line="240" w:lineRule="auto"/>
        <w:jc w:val="both"/>
        <w:rPr>
          <w:rFonts w:ascii="Times New Roman" w:hAnsi="Times New Roman"/>
          <w:sz w:val="28"/>
          <w:szCs w:val="28"/>
        </w:rPr>
      </w:pPr>
    </w:p>
    <w:p w14:paraId="30BC6C23" w14:textId="77777777" w:rsidR="004B3A94" w:rsidRDefault="004B3A94" w:rsidP="004B3A94">
      <w:pPr>
        <w:spacing w:after="0" w:line="240" w:lineRule="auto"/>
        <w:jc w:val="both"/>
        <w:rPr>
          <w:rFonts w:ascii="Times New Roman" w:hAnsi="Times New Roman"/>
          <w:sz w:val="28"/>
          <w:szCs w:val="28"/>
        </w:rPr>
      </w:pPr>
    </w:p>
    <w:p w14:paraId="1093440F" w14:textId="77777777" w:rsidR="004B3A94" w:rsidRDefault="004B3A94" w:rsidP="004B3A94">
      <w:pPr>
        <w:spacing w:after="0" w:line="240" w:lineRule="auto"/>
        <w:jc w:val="both"/>
        <w:rPr>
          <w:rFonts w:ascii="Times New Roman" w:hAnsi="Times New Roman"/>
          <w:sz w:val="28"/>
          <w:szCs w:val="28"/>
        </w:rPr>
      </w:pPr>
    </w:p>
    <w:p w14:paraId="219AD58C" w14:textId="77777777" w:rsidR="004B3A94" w:rsidRDefault="004B3A94" w:rsidP="004B3A94">
      <w:pPr>
        <w:spacing w:after="0" w:line="240" w:lineRule="auto"/>
        <w:jc w:val="both"/>
        <w:rPr>
          <w:rFonts w:ascii="Times New Roman" w:hAnsi="Times New Roman"/>
          <w:sz w:val="28"/>
          <w:szCs w:val="28"/>
        </w:rPr>
      </w:pPr>
    </w:p>
    <w:p w14:paraId="13F91C89" w14:textId="77777777" w:rsidR="004B3A94" w:rsidRDefault="004B3A94" w:rsidP="004B3A94">
      <w:pPr>
        <w:spacing w:after="0" w:line="240" w:lineRule="auto"/>
        <w:jc w:val="both"/>
        <w:rPr>
          <w:rFonts w:ascii="Times New Roman" w:hAnsi="Times New Roman"/>
          <w:sz w:val="28"/>
          <w:szCs w:val="28"/>
        </w:rPr>
      </w:pPr>
    </w:p>
    <w:p w14:paraId="64414A1F" w14:textId="77777777" w:rsidR="004B3A94" w:rsidRDefault="004B3A94" w:rsidP="004B3A94">
      <w:pPr>
        <w:spacing w:after="0" w:line="240" w:lineRule="auto"/>
        <w:jc w:val="both"/>
        <w:rPr>
          <w:rFonts w:ascii="Times New Roman" w:hAnsi="Times New Roman"/>
          <w:sz w:val="28"/>
          <w:szCs w:val="28"/>
        </w:rPr>
      </w:pPr>
    </w:p>
    <w:p w14:paraId="2D5B4F64" w14:textId="77777777" w:rsidR="004B3A94" w:rsidRDefault="004B3A94" w:rsidP="004B3A94">
      <w:pPr>
        <w:spacing w:after="0" w:line="240" w:lineRule="auto"/>
        <w:jc w:val="both"/>
        <w:rPr>
          <w:rFonts w:ascii="Times New Roman" w:hAnsi="Times New Roman"/>
          <w:sz w:val="28"/>
          <w:szCs w:val="28"/>
        </w:rPr>
      </w:pPr>
    </w:p>
    <w:p w14:paraId="09FB6AB2" w14:textId="77777777" w:rsidR="004B3A94" w:rsidRDefault="004B3A94" w:rsidP="004B3A94">
      <w:pPr>
        <w:spacing w:after="0" w:line="240" w:lineRule="auto"/>
        <w:jc w:val="both"/>
        <w:rPr>
          <w:rFonts w:ascii="Times New Roman" w:hAnsi="Times New Roman"/>
          <w:sz w:val="28"/>
          <w:szCs w:val="28"/>
        </w:rPr>
      </w:pPr>
    </w:p>
    <w:p w14:paraId="5D842B81" w14:textId="77777777" w:rsidR="004B3A94" w:rsidRDefault="004B3A94" w:rsidP="004B3A94">
      <w:pPr>
        <w:spacing w:after="0" w:line="240" w:lineRule="auto"/>
        <w:jc w:val="both"/>
        <w:rPr>
          <w:rFonts w:ascii="Times New Roman" w:hAnsi="Times New Roman"/>
          <w:sz w:val="28"/>
          <w:szCs w:val="28"/>
        </w:rPr>
      </w:pPr>
    </w:p>
    <w:p w14:paraId="527C00B3" w14:textId="77777777" w:rsidR="004B3A94" w:rsidRDefault="004B3A94" w:rsidP="004B3A94">
      <w:pPr>
        <w:spacing w:after="0" w:line="240" w:lineRule="auto"/>
        <w:jc w:val="both"/>
        <w:rPr>
          <w:rFonts w:ascii="Times New Roman" w:hAnsi="Times New Roman"/>
          <w:sz w:val="28"/>
          <w:szCs w:val="28"/>
        </w:rPr>
      </w:pPr>
    </w:p>
    <w:p w14:paraId="2C9B0564" w14:textId="77777777" w:rsidR="004B3A94" w:rsidRDefault="004B3A94" w:rsidP="004B3A94">
      <w:pPr>
        <w:spacing w:after="0" w:line="240" w:lineRule="auto"/>
        <w:jc w:val="both"/>
        <w:rPr>
          <w:rFonts w:ascii="Times New Roman" w:hAnsi="Times New Roman"/>
          <w:sz w:val="28"/>
          <w:szCs w:val="28"/>
        </w:rPr>
      </w:pPr>
    </w:p>
    <w:p w14:paraId="450C1FF4" w14:textId="77777777" w:rsidR="004B3A94" w:rsidRDefault="004B3A94" w:rsidP="004B3A94">
      <w:pPr>
        <w:spacing w:after="0" w:line="240" w:lineRule="auto"/>
        <w:jc w:val="both"/>
        <w:rPr>
          <w:rFonts w:ascii="Times New Roman" w:hAnsi="Times New Roman"/>
          <w:sz w:val="28"/>
          <w:szCs w:val="28"/>
        </w:rPr>
      </w:pPr>
    </w:p>
    <w:p w14:paraId="1D94C995" w14:textId="77777777" w:rsidR="004B3A94" w:rsidRDefault="004B3A94" w:rsidP="004B3A94">
      <w:pPr>
        <w:spacing w:after="0" w:line="240" w:lineRule="auto"/>
        <w:jc w:val="both"/>
        <w:rPr>
          <w:rFonts w:ascii="Times New Roman" w:hAnsi="Times New Roman"/>
          <w:sz w:val="28"/>
          <w:szCs w:val="28"/>
        </w:rPr>
      </w:pPr>
    </w:p>
    <w:p w14:paraId="3271EFBE" w14:textId="77777777" w:rsidR="004B3A94" w:rsidRDefault="004B3A94" w:rsidP="004B3A94">
      <w:pPr>
        <w:spacing w:after="0" w:line="240" w:lineRule="auto"/>
        <w:jc w:val="both"/>
        <w:rPr>
          <w:rFonts w:ascii="Times New Roman" w:hAnsi="Times New Roman"/>
          <w:sz w:val="28"/>
          <w:szCs w:val="28"/>
        </w:rPr>
      </w:pPr>
    </w:p>
    <w:p w14:paraId="22088634" w14:textId="77777777" w:rsidR="004B3A94" w:rsidRDefault="004B3A94" w:rsidP="004B3A94">
      <w:pPr>
        <w:spacing w:after="0" w:line="240" w:lineRule="auto"/>
        <w:jc w:val="both"/>
        <w:rPr>
          <w:rFonts w:ascii="Times New Roman" w:hAnsi="Times New Roman"/>
          <w:sz w:val="28"/>
          <w:szCs w:val="28"/>
        </w:rPr>
      </w:pPr>
    </w:p>
    <w:p w14:paraId="7F326684" w14:textId="77777777" w:rsidR="004B3A94" w:rsidRDefault="004B3A94" w:rsidP="004B3A94">
      <w:pPr>
        <w:spacing w:after="0" w:line="240" w:lineRule="auto"/>
        <w:jc w:val="both"/>
        <w:rPr>
          <w:rFonts w:ascii="Times New Roman" w:hAnsi="Times New Roman"/>
          <w:sz w:val="28"/>
          <w:szCs w:val="28"/>
        </w:rPr>
      </w:pPr>
    </w:p>
    <w:p w14:paraId="01F309A0" w14:textId="77777777" w:rsidR="004B3A94" w:rsidRDefault="004B3A94" w:rsidP="004B3A94">
      <w:pPr>
        <w:spacing w:after="0" w:line="240" w:lineRule="auto"/>
        <w:jc w:val="both"/>
        <w:rPr>
          <w:rFonts w:ascii="Times New Roman" w:hAnsi="Times New Roman"/>
          <w:sz w:val="28"/>
          <w:szCs w:val="28"/>
        </w:rPr>
      </w:pPr>
    </w:p>
    <w:p w14:paraId="17595B94" w14:textId="77777777" w:rsidR="004B3A94" w:rsidRDefault="004B3A94" w:rsidP="004B3A94">
      <w:pPr>
        <w:spacing w:after="0" w:line="240" w:lineRule="auto"/>
        <w:jc w:val="both"/>
        <w:rPr>
          <w:rFonts w:ascii="Times New Roman" w:hAnsi="Times New Roman"/>
          <w:sz w:val="28"/>
          <w:szCs w:val="28"/>
        </w:rPr>
      </w:pPr>
    </w:p>
    <w:p w14:paraId="56235055" w14:textId="77777777" w:rsidR="004B3A94" w:rsidRDefault="004B3A94" w:rsidP="004B3A94">
      <w:pPr>
        <w:spacing w:after="0" w:line="240" w:lineRule="auto"/>
        <w:jc w:val="both"/>
        <w:rPr>
          <w:rFonts w:ascii="Times New Roman" w:hAnsi="Times New Roman"/>
          <w:sz w:val="28"/>
          <w:szCs w:val="28"/>
        </w:rPr>
      </w:pPr>
    </w:p>
    <w:p w14:paraId="25F45653" w14:textId="77777777" w:rsidR="004B3A94" w:rsidRDefault="004B3A94" w:rsidP="004B3A94">
      <w:pPr>
        <w:spacing w:after="0" w:line="240" w:lineRule="auto"/>
        <w:jc w:val="both"/>
        <w:rPr>
          <w:rFonts w:ascii="Times New Roman" w:hAnsi="Times New Roman"/>
          <w:sz w:val="28"/>
          <w:szCs w:val="28"/>
        </w:rPr>
      </w:pPr>
    </w:p>
    <w:p w14:paraId="0C158967" w14:textId="77777777" w:rsidR="004B3A94" w:rsidRDefault="004B3A94" w:rsidP="004B3A94">
      <w:pPr>
        <w:spacing w:after="0" w:line="240" w:lineRule="auto"/>
        <w:jc w:val="both"/>
        <w:rPr>
          <w:rFonts w:ascii="Times New Roman" w:hAnsi="Times New Roman"/>
          <w:sz w:val="28"/>
          <w:szCs w:val="28"/>
        </w:rPr>
      </w:pPr>
    </w:p>
    <w:p w14:paraId="395366F4" w14:textId="77777777" w:rsidR="004B3A94" w:rsidRDefault="004B3A94" w:rsidP="004B3A94">
      <w:pPr>
        <w:spacing w:after="0" w:line="240" w:lineRule="auto"/>
        <w:jc w:val="both"/>
        <w:rPr>
          <w:rFonts w:ascii="Times New Roman" w:hAnsi="Times New Roman"/>
          <w:sz w:val="28"/>
          <w:szCs w:val="28"/>
        </w:rPr>
      </w:pPr>
    </w:p>
    <w:p w14:paraId="6F3F85F4" w14:textId="77777777" w:rsidR="004B3A94" w:rsidRDefault="004B3A94" w:rsidP="004B3A94">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DORUČOVÁNÍ ZAMĚSTNANCI V PRACOVNÍM PRÁVU.</w:t>
      </w:r>
    </w:p>
    <w:p w14:paraId="7302E73C" w14:textId="77777777" w:rsidR="004B3A94" w:rsidRDefault="004B3A94" w:rsidP="004B3A94">
      <w:pPr>
        <w:spacing w:after="0" w:line="240" w:lineRule="auto"/>
        <w:jc w:val="center"/>
        <w:rPr>
          <w:rFonts w:ascii="Times New Roman" w:hAnsi="Times New Roman"/>
          <w:b/>
          <w:bCs/>
          <w:sz w:val="28"/>
          <w:szCs w:val="28"/>
        </w:rPr>
      </w:pPr>
      <w:r>
        <w:rPr>
          <w:rFonts w:ascii="Times New Roman" w:hAnsi="Times New Roman"/>
          <w:b/>
          <w:bCs/>
          <w:sz w:val="28"/>
          <w:szCs w:val="28"/>
        </w:rPr>
        <w:t>JAK TO BYLO, JE A BUDE</w:t>
      </w:r>
    </w:p>
    <w:p w14:paraId="516DE3E7" w14:textId="77777777" w:rsidR="004B3A94" w:rsidRDefault="004B3A94" w:rsidP="004B3A94">
      <w:pPr>
        <w:spacing w:after="0" w:line="240" w:lineRule="auto"/>
        <w:jc w:val="center"/>
        <w:rPr>
          <w:rFonts w:ascii="Times New Roman" w:hAnsi="Times New Roman"/>
          <w:b/>
          <w:bCs/>
          <w:sz w:val="28"/>
          <w:szCs w:val="28"/>
        </w:rPr>
      </w:pPr>
    </w:p>
    <w:p w14:paraId="7FCCFF8A" w14:textId="77777777" w:rsidR="004B3A94" w:rsidRDefault="004B3A94" w:rsidP="004B3A94">
      <w:pPr>
        <w:spacing w:after="0" w:line="240" w:lineRule="auto"/>
        <w:jc w:val="center"/>
        <w:rPr>
          <w:rFonts w:ascii="Times New Roman" w:hAnsi="Times New Roman"/>
          <w:b/>
          <w:bCs/>
          <w:sz w:val="28"/>
          <w:szCs w:val="28"/>
        </w:rPr>
      </w:pPr>
    </w:p>
    <w:p w14:paraId="76743D2D" w14:textId="77777777" w:rsidR="004B3A94" w:rsidRDefault="004B3A94" w:rsidP="004B3A94">
      <w:pPr>
        <w:spacing w:after="0" w:line="240" w:lineRule="auto"/>
        <w:jc w:val="both"/>
        <w:rPr>
          <w:rFonts w:ascii="Times New Roman" w:hAnsi="Times New Roman"/>
          <w:b/>
          <w:bCs/>
          <w:sz w:val="28"/>
          <w:szCs w:val="28"/>
        </w:rPr>
      </w:pPr>
      <w:r>
        <w:rPr>
          <w:rFonts w:ascii="Times New Roman" w:hAnsi="Times New Roman"/>
          <w:b/>
          <w:bCs/>
          <w:sz w:val="28"/>
          <w:szCs w:val="28"/>
        </w:rPr>
        <w:t xml:space="preserve">Mnozí se již přesvědčili, že chybovat při doručování písemnosti zaměstnanci se bohužel nevyplácí. Nezřídka se v naší praxi setkáváme s případy, kdy zaměstnavatel nezvládl řádně doručit zaměstnanci písemnost (zejména výpověď nebo okamžité zrušení pracovního poměru) a v důsledku tohoto pochybení v následné soudní bitvě měl významně slabší procesní pozici či dokonce celý spor ztratil. </w:t>
      </w:r>
    </w:p>
    <w:p w14:paraId="645BE4DA" w14:textId="77777777" w:rsidR="004B3A94" w:rsidRDefault="004B3A94" w:rsidP="004B3A94">
      <w:pPr>
        <w:spacing w:after="0" w:line="240" w:lineRule="auto"/>
        <w:jc w:val="both"/>
        <w:rPr>
          <w:rFonts w:ascii="Times New Roman" w:hAnsi="Times New Roman"/>
          <w:b/>
          <w:bCs/>
          <w:sz w:val="28"/>
          <w:szCs w:val="28"/>
        </w:rPr>
      </w:pPr>
    </w:p>
    <w:p w14:paraId="346762A0" w14:textId="77777777" w:rsidR="004B3A94" w:rsidRDefault="004B3A94" w:rsidP="004B3A94">
      <w:pPr>
        <w:spacing w:after="0" w:line="240" w:lineRule="auto"/>
        <w:jc w:val="both"/>
        <w:rPr>
          <w:rFonts w:ascii="Times New Roman" w:hAnsi="Times New Roman"/>
          <w:b/>
          <w:bCs/>
          <w:sz w:val="28"/>
          <w:szCs w:val="28"/>
        </w:rPr>
      </w:pPr>
    </w:p>
    <w:p w14:paraId="7D3F6F62" w14:textId="77777777" w:rsidR="004B3A94" w:rsidRDefault="004B3A94" w:rsidP="004B3A94">
      <w:pPr>
        <w:spacing w:after="0" w:line="240" w:lineRule="auto"/>
        <w:jc w:val="both"/>
        <w:rPr>
          <w:rFonts w:ascii="Times New Roman" w:hAnsi="Times New Roman"/>
          <w:b/>
          <w:bCs/>
          <w:sz w:val="28"/>
          <w:szCs w:val="28"/>
        </w:rPr>
      </w:pPr>
      <w:r>
        <w:rPr>
          <w:rFonts w:ascii="Times New Roman" w:hAnsi="Times New Roman"/>
          <w:b/>
          <w:bCs/>
          <w:sz w:val="28"/>
          <w:szCs w:val="28"/>
        </w:rPr>
        <w:t>Historický exkurz aneb jak tomu kdysi bylo</w:t>
      </w:r>
    </w:p>
    <w:p w14:paraId="05A10BF3" w14:textId="77777777" w:rsidR="004B3A94" w:rsidRDefault="004B3A94" w:rsidP="004B3A94">
      <w:pPr>
        <w:spacing w:after="0" w:line="240" w:lineRule="auto"/>
        <w:jc w:val="both"/>
        <w:rPr>
          <w:rFonts w:ascii="Times New Roman" w:hAnsi="Times New Roman"/>
          <w:b/>
          <w:bCs/>
          <w:sz w:val="28"/>
          <w:szCs w:val="28"/>
        </w:rPr>
      </w:pPr>
    </w:p>
    <w:p w14:paraId="0E541ACF" w14:textId="77777777" w:rsidR="004B3A94" w:rsidRDefault="004B3A94" w:rsidP="004B3A94">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Nespočet zaměstnavatelů žije v domnění, že právní úprava je něčím, co se v průběhu času nevyvíjí, nereaguje na společenské změny a nereflektuje vývoj technologií. Je pro ně proto často překvapením, že se právní úprava, a to dokonce i v oblasti tak formální, jakou je doručování, posunula směrem kupředu oproti jimi očekávané realitě. Přestože lze považovat pracovněprávní úpravu doručování spíše za minimalistickou, v rámci recentních legislativních změn bývá pravidelně terčem novelizací. </w:t>
      </w:r>
    </w:p>
    <w:p w14:paraId="4B952D26" w14:textId="77777777" w:rsidR="004B3A94" w:rsidRDefault="004B3A94" w:rsidP="004B3A94">
      <w:pPr>
        <w:spacing w:after="0" w:line="240" w:lineRule="auto"/>
        <w:jc w:val="both"/>
        <w:rPr>
          <w:rFonts w:ascii="Times New Roman" w:hAnsi="Times New Roman"/>
          <w:sz w:val="28"/>
          <w:szCs w:val="28"/>
        </w:rPr>
      </w:pPr>
    </w:p>
    <w:p w14:paraId="34F1DC41" w14:textId="77777777" w:rsidR="004B3A94" w:rsidRDefault="004B3A94" w:rsidP="004B3A94">
      <w:pPr>
        <w:spacing w:after="0" w:line="240" w:lineRule="auto"/>
        <w:jc w:val="both"/>
      </w:pPr>
      <w:r>
        <w:rPr>
          <w:rFonts w:ascii="Times New Roman" w:hAnsi="Times New Roman"/>
          <w:sz w:val="28"/>
          <w:szCs w:val="28"/>
        </w:rPr>
        <w:t xml:space="preserve">     Úvodem je nezbytné poznamenat, že článek primárně pojednává o písemnostech vyčtených v § 334 odst. 1 zákona č. 262/2006 Sb., zákoník práce, v platném znění. Tyto písemnosti zákonodárce zatížil striktnějším režimem doručování. Jedná se zejména o písemnosti týkající se </w:t>
      </w:r>
      <w:r>
        <w:rPr>
          <w:rFonts w:ascii="Times New Roman" w:hAnsi="Times New Roman"/>
          <w:b/>
          <w:bCs/>
          <w:sz w:val="28"/>
          <w:szCs w:val="28"/>
        </w:rPr>
        <w:t xml:space="preserve">vzniku změn a skončení pracovního poměru nebo dohod konaných mimo pracovní poměr, odměňování (mzdový a platový výměr) nebo záznamu o porušení režimu práce dočasně neschopného zaměstnance/pojištěnce. </w:t>
      </w:r>
      <w:r>
        <w:rPr>
          <w:rFonts w:ascii="Times New Roman" w:hAnsi="Times New Roman"/>
          <w:sz w:val="28"/>
          <w:szCs w:val="28"/>
        </w:rPr>
        <w:t xml:space="preserve">Pro ostatní písemnosti, jež zákonodárce nesubsumoval (nepodřadil) pod § 334 odst. 1 zákoníku práce, platí obecný režim doručování dle zákona č. 89/2012 Sb., občanský zákoník. Jako příklad takové písemnosti lze uvést dohodu o narovnání mezi zaměstnavatelem a zaměstnancem uzavřenou v důsledku předchozí výpovědi dané zaměstnanci dle § 52 písm. c) zákoníku práce.   </w:t>
      </w:r>
    </w:p>
    <w:p w14:paraId="3D9B6E19" w14:textId="77777777" w:rsidR="004B3A94" w:rsidRDefault="004B3A94" w:rsidP="004B3A94">
      <w:pPr>
        <w:spacing w:after="0" w:line="240" w:lineRule="auto"/>
        <w:jc w:val="both"/>
        <w:rPr>
          <w:rFonts w:ascii="Times New Roman" w:hAnsi="Times New Roman"/>
          <w:sz w:val="28"/>
          <w:szCs w:val="28"/>
        </w:rPr>
      </w:pPr>
    </w:p>
    <w:p w14:paraId="0EDB8FAC" w14:textId="77777777" w:rsidR="004B3A94" w:rsidRDefault="004B3A94" w:rsidP="004B3A94">
      <w:pPr>
        <w:spacing w:after="0" w:line="240" w:lineRule="auto"/>
        <w:jc w:val="both"/>
      </w:pPr>
      <w:r>
        <w:rPr>
          <w:rFonts w:ascii="Times New Roman" w:hAnsi="Times New Roman"/>
          <w:sz w:val="28"/>
          <w:szCs w:val="28"/>
        </w:rPr>
        <w:t xml:space="preserve">     Pohlédneme-li zpět do nedávné historie doručování písemnosti v pracovním právu, nelze si nevšimnout jakéhosi kaskádového rázu, který zákonodárce vtělil do úpravy platné ještě v první polovině roku 2020. Zákoník práce tehdy striktně vyžadoval po zaměstnavatelích, aby jejich prvotním krokem byla snaha o osobní doručení písemnosti zaměstnanci </w:t>
      </w:r>
      <w:r>
        <w:rPr>
          <w:rFonts w:ascii="Times New Roman" w:hAnsi="Times New Roman"/>
          <w:b/>
          <w:bCs/>
          <w:sz w:val="28"/>
          <w:szCs w:val="28"/>
        </w:rPr>
        <w:t>na pracovišti</w:t>
      </w:r>
      <w:r>
        <w:rPr>
          <w:rFonts w:ascii="Times New Roman" w:hAnsi="Times New Roman"/>
          <w:sz w:val="28"/>
          <w:szCs w:val="28"/>
        </w:rPr>
        <w:t xml:space="preserve">, a to nejlépe </w:t>
      </w:r>
      <w:r>
        <w:rPr>
          <w:rFonts w:ascii="Times New Roman" w:hAnsi="Times New Roman"/>
          <w:b/>
          <w:bCs/>
          <w:sz w:val="28"/>
          <w:szCs w:val="28"/>
        </w:rPr>
        <w:t>za přítomnosti svědků</w:t>
      </w:r>
      <w:r>
        <w:rPr>
          <w:rFonts w:ascii="Times New Roman" w:hAnsi="Times New Roman"/>
          <w:sz w:val="28"/>
          <w:szCs w:val="28"/>
        </w:rPr>
        <w:t xml:space="preserve">. Jestliže však zaměstnanec tušil o chystaném kroku zaměstnavatele, často se mu jej snažil co nejvíce zkomplikovat zejména tím, že se převzetí písemnosti na pracovišti vyhýbal. V takové situaci byl zaměstnavatel </w:t>
      </w:r>
      <w:r>
        <w:rPr>
          <w:rFonts w:ascii="Times New Roman" w:hAnsi="Times New Roman"/>
          <w:b/>
          <w:bCs/>
          <w:sz w:val="28"/>
          <w:szCs w:val="28"/>
        </w:rPr>
        <w:t xml:space="preserve">povinen pokusit se písemnost doručit zaměstnanci v jeho bytě nebo kdekoliv, kde bude zastižen. </w:t>
      </w:r>
      <w:r>
        <w:rPr>
          <w:rFonts w:ascii="Times New Roman" w:hAnsi="Times New Roman"/>
          <w:sz w:val="28"/>
          <w:szCs w:val="28"/>
        </w:rPr>
        <w:lastRenderedPageBreak/>
        <w:t xml:space="preserve">Zaměstnanec však byl opět o krok napřed, ze zvonku a dveří od bytu odebral svoji jmenovku a na případné klepání na dveře nikterak nereagoval. Zaměstnavatel ani v tomto případě neuspěl s řádným doručením písemnosti. V důsledku předchozích neúspěšných pokusů tak mohl zaměstnavatel přistoupit k poslednímu kroku v pomyslné kaskádě a </w:t>
      </w:r>
      <w:r>
        <w:rPr>
          <w:rFonts w:ascii="Times New Roman" w:hAnsi="Times New Roman"/>
          <w:b/>
          <w:bCs/>
          <w:sz w:val="28"/>
          <w:szCs w:val="28"/>
        </w:rPr>
        <w:t>využít k doručení písemnosti provozovatele poštovních služeb.</w:t>
      </w:r>
      <w:r>
        <w:rPr>
          <w:rFonts w:ascii="Times New Roman" w:hAnsi="Times New Roman"/>
          <w:sz w:val="28"/>
          <w:szCs w:val="28"/>
        </w:rPr>
        <w:t xml:space="preserve"> </w:t>
      </w:r>
    </w:p>
    <w:p w14:paraId="1823841E" w14:textId="77777777" w:rsidR="004B3A94" w:rsidRDefault="004B3A94" w:rsidP="004B3A94">
      <w:pPr>
        <w:spacing w:after="0" w:line="240" w:lineRule="auto"/>
        <w:jc w:val="both"/>
        <w:rPr>
          <w:rFonts w:ascii="Times New Roman" w:hAnsi="Times New Roman"/>
          <w:sz w:val="28"/>
          <w:szCs w:val="28"/>
        </w:rPr>
      </w:pPr>
    </w:p>
    <w:p w14:paraId="25902314" w14:textId="77777777" w:rsidR="004B3A94" w:rsidRDefault="004B3A94" w:rsidP="004B3A94">
      <w:pPr>
        <w:spacing w:after="0" w:line="240" w:lineRule="auto"/>
        <w:jc w:val="both"/>
      </w:pPr>
      <w:r>
        <w:rPr>
          <w:rFonts w:ascii="Times New Roman" w:hAnsi="Times New Roman"/>
          <w:sz w:val="28"/>
          <w:szCs w:val="28"/>
        </w:rPr>
        <w:t xml:space="preserve">     Uvedený kaskádový postup byl doktrínou i praktiky </w:t>
      </w:r>
      <w:r>
        <w:rPr>
          <w:rFonts w:ascii="Times New Roman" w:hAnsi="Times New Roman"/>
          <w:b/>
          <w:bCs/>
          <w:sz w:val="28"/>
          <w:szCs w:val="28"/>
        </w:rPr>
        <w:t>značně kritizován</w:t>
      </w:r>
      <w:r>
        <w:rPr>
          <w:rFonts w:ascii="Times New Roman" w:hAnsi="Times New Roman"/>
          <w:sz w:val="28"/>
          <w:szCs w:val="28"/>
        </w:rPr>
        <w:t xml:space="preserve">, neboť se nezřídka stávalo, že zaměstnavatel doručoval zaměstnanci písemnost v řádu týdnů či měsíců, v extrémních případech se mu ji při křečovité snaze dodržet výše zmíněný postup nepodařilo doručit vůbec. Tato skutečnost měla pro zaměstnavatele vážné konsekvence zejména v případech </w:t>
      </w:r>
      <w:r>
        <w:rPr>
          <w:rFonts w:ascii="Times New Roman" w:hAnsi="Times New Roman"/>
          <w:b/>
          <w:bCs/>
          <w:sz w:val="28"/>
          <w:szCs w:val="28"/>
        </w:rPr>
        <w:t xml:space="preserve">doručování písemnosti týkajících se rozvázání pracovního poměru pro porušení povinnosti vyplývající z právních předpisů vztahujících se k vykonávané práci. </w:t>
      </w:r>
      <w:r>
        <w:rPr>
          <w:rFonts w:ascii="Times New Roman" w:hAnsi="Times New Roman"/>
          <w:sz w:val="28"/>
          <w:szCs w:val="28"/>
        </w:rPr>
        <w:t xml:space="preserve">Zákon v těchto případech v souladu s principy pracovního práva velmi striktně chrání zaměstnance a stanoví, že zaměstnavatel je vázán lhůtou k doručení takové písemnosti v délce </w:t>
      </w:r>
      <w:r>
        <w:rPr>
          <w:rFonts w:ascii="Times New Roman" w:hAnsi="Times New Roman"/>
          <w:b/>
          <w:bCs/>
          <w:sz w:val="28"/>
          <w:szCs w:val="28"/>
        </w:rPr>
        <w:t>2 měsíců</w:t>
      </w:r>
      <w:r>
        <w:rPr>
          <w:rFonts w:ascii="Times New Roman" w:hAnsi="Times New Roman"/>
          <w:sz w:val="28"/>
          <w:szCs w:val="28"/>
        </w:rPr>
        <w:t xml:space="preserve"> ode dne, kdy se o důvodu ukončení pracovního poměru dozvěděl.</w:t>
      </w:r>
    </w:p>
    <w:p w14:paraId="259E883D" w14:textId="77777777" w:rsidR="004B3A94" w:rsidRDefault="004B3A94" w:rsidP="004B3A94">
      <w:pPr>
        <w:spacing w:after="0" w:line="240" w:lineRule="auto"/>
        <w:jc w:val="both"/>
        <w:rPr>
          <w:rFonts w:ascii="Times New Roman" w:hAnsi="Times New Roman"/>
          <w:sz w:val="28"/>
          <w:szCs w:val="28"/>
        </w:rPr>
      </w:pPr>
    </w:p>
    <w:p w14:paraId="4DDD5B0F" w14:textId="77777777" w:rsidR="004B3A94" w:rsidRDefault="004B3A94" w:rsidP="004B3A94">
      <w:pPr>
        <w:spacing w:after="0" w:line="240" w:lineRule="auto"/>
        <w:jc w:val="both"/>
        <w:rPr>
          <w:rFonts w:ascii="Times New Roman" w:hAnsi="Times New Roman"/>
          <w:b/>
          <w:bCs/>
          <w:sz w:val="28"/>
          <w:szCs w:val="28"/>
        </w:rPr>
      </w:pPr>
      <w:r>
        <w:rPr>
          <w:rFonts w:ascii="Times New Roman" w:hAnsi="Times New Roman"/>
          <w:b/>
          <w:bCs/>
          <w:sz w:val="28"/>
          <w:szCs w:val="28"/>
        </w:rPr>
        <w:t>Reakce na kritiku a doručování na pracovišti</w:t>
      </w:r>
    </w:p>
    <w:p w14:paraId="3FFB328E" w14:textId="77777777" w:rsidR="004B3A94" w:rsidRDefault="004B3A94" w:rsidP="004B3A94">
      <w:pPr>
        <w:spacing w:after="0" w:line="240" w:lineRule="auto"/>
        <w:jc w:val="both"/>
        <w:rPr>
          <w:rFonts w:ascii="Times New Roman" w:hAnsi="Times New Roman"/>
          <w:b/>
          <w:bCs/>
          <w:sz w:val="28"/>
          <w:szCs w:val="28"/>
        </w:rPr>
      </w:pPr>
    </w:p>
    <w:p w14:paraId="22CF3ED7" w14:textId="77777777" w:rsidR="004B3A94" w:rsidRDefault="004B3A94" w:rsidP="004B3A94">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V důsledku neutěšeného stavu právní úpravy byl zákonodárce nucen reagovat a přistoupil k částečným změnám. Zákonodárce ustoupil od kaskádového způsobu doručování písemnosti a zaměstnavatelům do značné míry rozvázal ruce. Podle současné právní úpravy je zaměstnavatel nadále </w:t>
      </w:r>
      <w:r>
        <w:rPr>
          <w:rFonts w:ascii="Times New Roman" w:hAnsi="Times New Roman"/>
          <w:b/>
          <w:bCs/>
          <w:sz w:val="28"/>
          <w:szCs w:val="28"/>
        </w:rPr>
        <w:t xml:space="preserve">povinen primárně doručovat písemnosti osobně zaměstnanci na pracovišti. </w:t>
      </w:r>
      <w:r>
        <w:rPr>
          <w:rFonts w:ascii="Times New Roman" w:hAnsi="Times New Roman"/>
          <w:sz w:val="28"/>
          <w:szCs w:val="28"/>
        </w:rPr>
        <w:t xml:space="preserve">Před samotným výkladem je potřeba poznamenat, že </w:t>
      </w:r>
      <w:r>
        <w:rPr>
          <w:rFonts w:ascii="Times New Roman" w:hAnsi="Times New Roman"/>
          <w:b/>
          <w:bCs/>
          <w:sz w:val="28"/>
          <w:szCs w:val="28"/>
        </w:rPr>
        <w:t xml:space="preserve">zaměstnavatel nemůže zaměstnance nutit, aby se na jeho výzvu dostavil na pracoviště nebo jiné místo určené zaměstnavatelem za účelem doručení písemnosti. Současně si zaměstnanec nemůže vymínit, že písemnost převezme poté, co se seznámí s jejím obsahem. </w:t>
      </w:r>
      <w:r>
        <w:rPr>
          <w:rFonts w:ascii="Times New Roman" w:hAnsi="Times New Roman"/>
          <w:sz w:val="28"/>
          <w:szCs w:val="28"/>
        </w:rPr>
        <w:t xml:space="preserve">Pokud zaměstnanec odmítne převzít písemnost na pracovišti, je nezbytné o takovém jednání vyhotovit </w:t>
      </w:r>
      <w:r>
        <w:rPr>
          <w:rFonts w:ascii="Times New Roman" w:hAnsi="Times New Roman"/>
          <w:b/>
          <w:bCs/>
          <w:sz w:val="28"/>
          <w:szCs w:val="28"/>
        </w:rPr>
        <w:t xml:space="preserve">písemný záznam o odmítnutí doručení podepsaný zaměstnavatelem a svědky. </w:t>
      </w:r>
      <w:r>
        <w:rPr>
          <w:rFonts w:ascii="Times New Roman" w:hAnsi="Times New Roman"/>
          <w:sz w:val="28"/>
          <w:szCs w:val="28"/>
        </w:rPr>
        <w:t>Uvedené je klíčové zejména z hlediska případného soudního sporu, neboť je to zaměstnavatel, koho tíží důkazní břemeno ohledně prokazování doručení písemnosti zaměstnanci.</w:t>
      </w:r>
    </w:p>
    <w:p w14:paraId="03AA7C00" w14:textId="77777777" w:rsidR="004B3A94" w:rsidRDefault="004B3A94" w:rsidP="004B3A94">
      <w:pPr>
        <w:spacing w:after="0" w:line="240" w:lineRule="auto"/>
        <w:jc w:val="both"/>
        <w:rPr>
          <w:rFonts w:ascii="Times New Roman" w:hAnsi="Times New Roman"/>
          <w:sz w:val="28"/>
          <w:szCs w:val="28"/>
        </w:rPr>
      </w:pPr>
    </w:p>
    <w:p w14:paraId="3E63C0D3" w14:textId="77777777" w:rsidR="004B3A94" w:rsidRDefault="004B3A94" w:rsidP="004B3A94">
      <w:pPr>
        <w:spacing w:after="0" w:line="240" w:lineRule="auto"/>
        <w:jc w:val="both"/>
        <w:rPr>
          <w:rFonts w:ascii="Times New Roman" w:hAnsi="Times New Roman"/>
          <w:sz w:val="28"/>
          <w:szCs w:val="28"/>
        </w:rPr>
      </w:pPr>
      <w:r>
        <w:rPr>
          <w:rFonts w:ascii="Times New Roman" w:hAnsi="Times New Roman"/>
          <w:sz w:val="28"/>
          <w:szCs w:val="28"/>
        </w:rPr>
        <w:t xml:space="preserve">     Jestliže se zaměstnavateli nepodaří písemnost tímto způsobem řádně doručit, není již povinen absolvovat výše zmíněné „kolečko“, ale může využít jeden z níže uvedených způsobů doručování. </w:t>
      </w:r>
    </w:p>
    <w:p w14:paraId="13E93AAB" w14:textId="77777777" w:rsidR="004B3A94" w:rsidRDefault="004B3A94" w:rsidP="004B3A94">
      <w:pPr>
        <w:spacing w:after="0" w:line="240" w:lineRule="auto"/>
        <w:jc w:val="both"/>
        <w:rPr>
          <w:rFonts w:ascii="Times New Roman" w:hAnsi="Times New Roman"/>
          <w:sz w:val="28"/>
          <w:szCs w:val="28"/>
        </w:rPr>
      </w:pPr>
    </w:p>
    <w:p w14:paraId="757C67B1" w14:textId="77777777" w:rsidR="004B3A94" w:rsidRDefault="004B3A94" w:rsidP="004B3A94">
      <w:pPr>
        <w:spacing w:after="0" w:line="240" w:lineRule="auto"/>
        <w:jc w:val="both"/>
        <w:rPr>
          <w:rFonts w:ascii="Times New Roman" w:hAnsi="Times New Roman"/>
          <w:sz w:val="28"/>
          <w:szCs w:val="28"/>
        </w:rPr>
      </w:pPr>
    </w:p>
    <w:p w14:paraId="40A2ECA2" w14:textId="77777777" w:rsidR="004B3A94" w:rsidRDefault="004B3A94" w:rsidP="004B3A94">
      <w:pPr>
        <w:spacing w:after="0" w:line="240" w:lineRule="auto"/>
        <w:jc w:val="both"/>
        <w:rPr>
          <w:rFonts w:ascii="Times New Roman" w:hAnsi="Times New Roman"/>
          <w:sz w:val="28"/>
          <w:szCs w:val="28"/>
        </w:rPr>
      </w:pPr>
    </w:p>
    <w:p w14:paraId="455CDC17" w14:textId="77777777" w:rsidR="004B3A94" w:rsidRDefault="004B3A94" w:rsidP="004B3A94">
      <w:pPr>
        <w:spacing w:after="0" w:line="240" w:lineRule="auto"/>
        <w:jc w:val="both"/>
        <w:rPr>
          <w:rFonts w:ascii="Times New Roman" w:hAnsi="Times New Roman"/>
          <w:b/>
          <w:bCs/>
          <w:sz w:val="28"/>
          <w:szCs w:val="28"/>
        </w:rPr>
      </w:pPr>
      <w:r>
        <w:rPr>
          <w:rFonts w:ascii="Times New Roman" w:hAnsi="Times New Roman"/>
          <w:b/>
          <w:bCs/>
          <w:sz w:val="28"/>
          <w:szCs w:val="28"/>
        </w:rPr>
        <w:t>Doručování mimo pracoviště a jeho specifika</w:t>
      </w:r>
    </w:p>
    <w:p w14:paraId="16744503" w14:textId="77777777" w:rsidR="004B3A94" w:rsidRDefault="004B3A94" w:rsidP="004B3A94">
      <w:pPr>
        <w:spacing w:after="0" w:line="240" w:lineRule="auto"/>
        <w:jc w:val="both"/>
        <w:rPr>
          <w:rFonts w:ascii="Times New Roman" w:hAnsi="Times New Roman"/>
          <w:b/>
          <w:bCs/>
          <w:sz w:val="28"/>
          <w:szCs w:val="28"/>
        </w:rPr>
      </w:pPr>
    </w:p>
    <w:p w14:paraId="058831BA" w14:textId="77777777" w:rsidR="004B3A94" w:rsidRDefault="004B3A94" w:rsidP="004B3A94">
      <w:pPr>
        <w:spacing w:after="0" w:line="240" w:lineRule="auto"/>
        <w:jc w:val="both"/>
      </w:pPr>
      <w:r>
        <w:rPr>
          <w:rFonts w:ascii="Times New Roman" w:hAnsi="Times New Roman"/>
          <w:sz w:val="28"/>
          <w:szCs w:val="28"/>
        </w:rPr>
        <w:lastRenderedPageBreak/>
        <w:t xml:space="preserve">     Zaměstnavatel může setrvat u historicky staršího postupu a pokusit se doručit písemnost zaměstnanci kdekoliv bude zastižen. Není přitom rozhodné, zdali bude oním místem bydliště zaměstnance, chalupa nebo jakékoliv jiné místo, kde lze zaměstnance zastihnout (oblíbené restaurační zařízení, kam zaměstnanec po práci zpravidla zamíří). Je však nezbytné setrvat na požadavku </w:t>
      </w:r>
      <w:r>
        <w:rPr>
          <w:rFonts w:ascii="Times New Roman" w:hAnsi="Times New Roman"/>
          <w:b/>
          <w:bCs/>
          <w:sz w:val="28"/>
          <w:szCs w:val="28"/>
        </w:rPr>
        <w:t xml:space="preserve">osobního doručení zaměstnanci, respektive doručení jeho opatrovníkovi nebo zplnomocněnému zástupci zaměstnance. </w:t>
      </w:r>
      <w:r>
        <w:rPr>
          <w:rFonts w:ascii="Times New Roman" w:hAnsi="Times New Roman"/>
          <w:sz w:val="28"/>
          <w:szCs w:val="28"/>
        </w:rPr>
        <w:t xml:space="preserve">Nelze proto považovat písemnost za řádně doručenou v situaci, kdy je předána manželce zaměstnance „mezi dveřmi“ bytu nebo právnímu zástupci zaměstnance bez předložení úředně ověřené plné moci. Nic na uvedeném nemění ani fakt, že písemnost byla následně prokazatelně předána zaměstnanci. Obdobně jako při doručování písemnosti na pracovišti </w:t>
      </w:r>
      <w:r>
        <w:rPr>
          <w:rFonts w:ascii="Times New Roman" w:hAnsi="Times New Roman"/>
          <w:b/>
          <w:bCs/>
          <w:sz w:val="28"/>
          <w:szCs w:val="28"/>
        </w:rPr>
        <w:t xml:space="preserve">nenastává fikce doručení </w:t>
      </w:r>
      <w:r>
        <w:rPr>
          <w:rFonts w:ascii="Times New Roman" w:hAnsi="Times New Roman"/>
          <w:sz w:val="28"/>
          <w:szCs w:val="28"/>
        </w:rPr>
        <w:t xml:space="preserve">za situace, kdy zaměstnanec </w:t>
      </w:r>
      <w:r>
        <w:rPr>
          <w:rFonts w:ascii="Times New Roman" w:hAnsi="Times New Roman"/>
          <w:b/>
          <w:bCs/>
          <w:sz w:val="28"/>
          <w:szCs w:val="28"/>
        </w:rPr>
        <w:t xml:space="preserve">neposkytne nezbytnou součinnost </w:t>
      </w:r>
      <w:r>
        <w:rPr>
          <w:rFonts w:ascii="Times New Roman" w:hAnsi="Times New Roman"/>
          <w:sz w:val="28"/>
          <w:szCs w:val="28"/>
        </w:rPr>
        <w:t xml:space="preserve">k doručení písemnosti (nereaguje na zvonek, neotvírá dveře apod.). </w:t>
      </w:r>
      <w:r>
        <w:rPr>
          <w:rFonts w:ascii="Times New Roman" w:hAnsi="Times New Roman"/>
          <w:b/>
          <w:bCs/>
          <w:sz w:val="28"/>
          <w:szCs w:val="28"/>
        </w:rPr>
        <w:t xml:space="preserve">Účinky doručení </w:t>
      </w:r>
      <w:r>
        <w:rPr>
          <w:rFonts w:ascii="Times New Roman" w:hAnsi="Times New Roman"/>
          <w:sz w:val="28"/>
          <w:szCs w:val="28"/>
        </w:rPr>
        <w:t xml:space="preserve">tak nastanou až v situaci, kdy zaměstnanec písemnost </w:t>
      </w:r>
      <w:r>
        <w:rPr>
          <w:rFonts w:ascii="Times New Roman" w:hAnsi="Times New Roman"/>
          <w:b/>
          <w:bCs/>
          <w:sz w:val="28"/>
          <w:szCs w:val="28"/>
        </w:rPr>
        <w:t xml:space="preserve">odmítne převzít. </w:t>
      </w:r>
      <w:r>
        <w:rPr>
          <w:rFonts w:ascii="Times New Roman" w:hAnsi="Times New Roman"/>
          <w:sz w:val="28"/>
          <w:szCs w:val="28"/>
        </w:rPr>
        <w:t xml:space="preserve">Z praktického hlediska je opět vhodné o odmítnutí vyhotovit písemný záznam podepsaný zaměstnavatelem a případnými svědky. </w:t>
      </w:r>
      <w:r>
        <w:rPr>
          <w:rFonts w:ascii="Times New Roman" w:hAnsi="Times New Roman"/>
          <w:b/>
          <w:bCs/>
          <w:sz w:val="28"/>
          <w:szCs w:val="28"/>
        </w:rPr>
        <w:t>O důsledcích odmítnutí není zaměstnavatel povinen zaměstnance poučit.</w:t>
      </w:r>
    </w:p>
    <w:p w14:paraId="54E8516F" w14:textId="77777777" w:rsidR="004B3A94" w:rsidRDefault="004B3A94" w:rsidP="004B3A94">
      <w:pPr>
        <w:spacing w:after="0" w:line="240" w:lineRule="auto"/>
        <w:jc w:val="both"/>
        <w:rPr>
          <w:rFonts w:ascii="Times New Roman" w:hAnsi="Times New Roman"/>
          <w:b/>
          <w:bCs/>
          <w:sz w:val="28"/>
          <w:szCs w:val="28"/>
        </w:rPr>
      </w:pPr>
    </w:p>
    <w:p w14:paraId="6F88F73F" w14:textId="77777777" w:rsidR="004B3A94" w:rsidRDefault="004B3A94" w:rsidP="004B3A94">
      <w:pPr>
        <w:spacing w:after="0" w:line="240" w:lineRule="auto"/>
        <w:jc w:val="both"/>
        <w:rPr>
          <w:rFonts w:ascii="Times New Roman" w:hAnsi="Times New Roman"/>
          <w:b/>
          <w:bCs/>
          <w:sz w:val="28"/>
          <w:szCs w:val="28"/>
        </w:rPr>
      </w:pPr>
      <w:r>
        <w:rPr>
          <w:rFonts w:ascii="Times New Roman" w:hAnsi="Times New Roman"/>
          <w:b/>
          <w:bCs/>
          <w:sz w:val="28"/>
          <w:szCs w:val="28"/>
        </w:rPr>
        <w:t>Doručování prostřednictvím provozovatele poštovních služeb</w:t>
      </w:r>
    </w:p>
    <w:p w14:paraId="7482299D" w14:textId="77777777" w:rsidR="004B3A94" w:rsidRDefault="004B3A94" w:rsidP="004B3A94">
      <w:pPr>
        <w:spacing w:after="0" w:line="240" w:lineRule="auto"/>
        <w:jc w:val="both"/>
        <w:rPr>
          <w:rFonts w:ascii="Times New Roman" w:hAnsi="Times New Roman"/>
          <w:b/>
          <w:bCs/>
          <w:sz w:val="28"/>
          <w:szCs w:val="28"/>
        </w:rPr>
      </w:pPr>
    </w:p>
    <w:p w14:paraId="40836472" w14:textId="77777777" w:rsidR="004B3A94" w:rsidRDefault="004B3A94" w:rsidP="004B3A94">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K doručování písemnosti zaměstnanci prostřednictvím provozovatele poštovních služeb, zejména prostřednictvím České pošty s. p., se v praxi uchyluje patrně nejvíce zaměstnavatelů. Ti však nezřídka automaticky přistupují k tomuto způsobu doručování, aniž by splnili podmínku zákonné posloupnosti doručování a alespoň se pokusili danou písemnost doručit zaměstnanci osobně na pracovišti. </w:t>
      </w:r>
    </w:p>
    <w:p w14:paraId="0BB13F5C" w14:textId="77777777" w:rsidR="004B3A94" w:rsidRDefault="004B3A94" w:rsidP="004B3A94">
      <w:pPr>
        <w:spacing w:after="0" w:line="240" w:lineRule="auto"/>
        <w:jc w:val="both"/>
        <w:rPr>
          <w:rFonts w:ascii="Times New Roman" w:hAnsi="Times New Roman"/>
          <w:sz w:val="28"/>
          <w:szCs w:val="28"/>
        </w:rPr>
      </w:pPr>
    </w:p>
    <w:p w14:paraId="29D86D03" w14:textId="77777777" w:rsidR="004B3A94" w:rsidRDefault="004B3A94" w:rsidP="004B3A94">
      <w:pPr>
        <w:spacing w:after="0" w:line="240" w:lineRule="auto"/>
        <w:jc w:val="both"/>
      </w:pPr>
      <w:r>
        <w:rPr>
          <w:rFonts w:ascii="Times New Roman" w:hAnsi="Times New Roman"/>
          <w:sz w:val="28"/>
          <w:szCs w:val="28"/>
        </w:rPr>
        <w:t xml:space="preserve">     Jestliže se zaměstnavatel obrátí na provozovatele poštovních služeb a skrze něj vypraví zaměstnanci písemnost, je nezbytné takovou písemnost odeslat </w:t>
      </w:r>
      <w:r>
        <w:rPr>
          <w:rFonts w:ascii="Times New Roman" w:hAnsi="Times New Roman"/>
          <w:b/>
          <w:bCs/>
          <w:sz w:val="28"/>
          <w:szCs w:val="28"/>
        </w:rPr>
        <w:t xml:space="preserve">doporučeně do vlastních rukou a s „dodejkou“ resp. „doručenkou“. </w:t>
      </w:r>
      <w:r>
        <w:rPr>
          <w:rFonts w:ascii="Times New Roman" w:hAnsi="Times New Roman"/>
          <w:sz w:val="28"/>
          <w:szCs w:val="28"/>
        </w:rPr>
        <w:t>Skutečnost, že zaměstnavatel odešle písemnost bez poznámky „do vlastních rukou“, nemá za následek neúčinnost doručení písemnosti zaměstnanci, jestliže zaměstnanec přes tyto nedostatky písemnost osobně převezme.</w:t>
      </w:r>
    </w:p>
    <w:p w14:paraId="6EDAD598" w14:textId="77777777" w:rsidR="004B3A94" w:rsidRDefault="004B3A94" w:rsidP="004B3A94">
      <w:pPr>
        <w:spacing w:after="0" w:line="240" w:lineRule="auto"/>
        <w:jc w:val="both"/>
        <w:rPr>
          <w:rFonts w:ascii="Times New Roman" w:hAnsi="Times New Roman"/>
          <w:sz w:val="28"/>
          <w:szCs w:val="28"/>
        </w:rPr>
      </w:pPr>
    </w:p>
    <w:p w14:paraId="5C410953" w14:textId="77777777" w:rsidR="004B3A94" w:rsidRDefault="004B3A94" w:rsidP="004B3A94">
      <w:pPr>
        <w:spacing w:after="0" w:line="240" w:lineRule="auto"/>
        <w:jc w:val="both"/>
      </w:pPr>
      <w:r>
        <w:rPr>
          <w:rFonts w:ascii="Times New Roman" w:hAnsi="Times New Roman"/>
          <w:sz w:val="28"/>
          <w:szCs w:val="28"/>
        </w:rPr>
        <w:t xml:space="preserve">     Písemnost musí být zaměstnavatelem doručována na adresu, kterou mu zaměstnanec pro účely doručování písemně sdělil. Z toho lze dovodit, že zaměstnavatel je povinen odeslat písemnost i na takovou adresu, o které má vědomost, že se na ni zaměstnanec nezdržuje. Z ustálené judikatury Nejvyššího soudu vyplývá, že </w:t>
      </w:r>
      <w:r>
        <w:rPr>
          <w:rFonts w:ascii="Times New Roman" w:hAnsi="Times New Roman"/>
          <w:b/>
          <w:bCs/>
          <w:i/>
          <w:iCs/>
          <w:sz w:val="28"/>
          <w:szCs w:val="28"/>
        </w:rPr>
        <w:t xml:space="preserve">„neposkytne-li zaměstnanec nezbytnou součinnost k doručení písemnosti, zejména jestliže se na adrese, kterou dříve oznámil svému zaměstnavateli již nezdržuje a novou adresu mu zaviněně neoznámil, v takovém případě se považuje písemnost za doručenou dnem, kdy ke znemožnění doručení písemnosti došlo, za předpokladu, že byl zaměstnanec o tomto následku poučen“. </w:t>
      </w:r>
      <w:r>
        <w:rPr>
          <w:rFonts w:ascii="Times New Roman" w:hAnsi="Times New Roman"/>
          <w:sz w:val="28"/>
          <w:szCs w:val="28"/>
        </w:rPr>
        <w:t xml:space="preserve">Nejvyšší soud tak bezpochyby správně a férově nastavuje limity, za kterých </w:t>
      </w:r>
      <w:r>
        <w:rPr>
          <w:rFonts w:ascii="Times New Roman" w:hAnsi="Times New Roman"/>
          <w:sz w:val="28"/>
          <w:szCs w:val="28"/>
        </w:rPr>
        <w:lastRenderedPageBreak/>
        <w:t>zaměstnavateli nelze klást k tíži splnění jeho zákonné povinnosti k doručování za současného vědomého nepoctivého jednání zaměstnance.</w:t>
      </w:r>
    </w:p>
    <w:p w14:paraId="460F9E94" w14:textId="77777777" w:rsidR="004B3A94" w:rsidRDefault="004B3A94" w:rsidP="004B3A94">
      <w:pPr>
        <w:spacing w:after="0" w:line="240" w:lineRule="auto"/>
        <w:jc w:val="both"/>
        <w:rPr>
          <w:rFonts w:ascii="Times New Roman" w:hAnsi="Times New Roman"/>
          <w:sz w:val="28"/>
          <w:szCs w:val="28"/>
        </w:rPr>
      </w:pPr>
    </w:p>
    <w:p w14:paraId="60435D0B" w14:textId="77777777" w:rsidR="004B3A94" w:rsidRDefault="004B3A94" w:rsidP="004B3A94">
      <w:pPr>
        <w:spacing w:after="0" w:line="240" w:lineRule="auto"/>
        <w:jc w:val="both"/>
      </w:pPr>
      <w:r>
        <w:rPr>
          <w:rFonts w:ascii="Times New Roman" w:hAnsi="Times New Roman"/>
          <w:sz w:val="28"/>
          <w:szCs w:val="28"/>
        </w:rPr>
        <w:t xml:space="preserve">     Specifickým případem je situace, kdy se zaměstnanec zdržuje na tzv. </w:t>
      </w:r>
      <w:r>
        <w:rPr>
          <w:rFonts w:ascii="Times New Roman" w:hAnsi="Times New Roman"/>
          <w:b/>
          <w:bCs/>
          <w:sz w:val="28"/>
          <w:szCs w:val="28"/>
        </w:rPr>
        <w:t xml:space="preserve">„dočasné adrese“. </w:t>
      </w:r>
      <w:r>
        <w:rPr>
          <w:rFonts w:ascii="Times New Roman" w:hAnsi="Times New Roman"/>
          <w:sz w:val="28"/>
          <w:szCs w:val="28"/>
        </w:rPr>
        <w:t xml:space="preserve">Bude-li zaměstnavatel doručovat písemnost zaměstnanci, který se v rozhodném okamžiku pro doručování nachází v dočasné pracovní neschopnosti nebo pečuje o osobu blízkou, smí v této době zaměstnavatel doručovat zaměstnanci písemnosti prostřednictvím provozovatele poštovních služeb pouze na tuto „dočasnou adresu“. </w:t>
      </w:r>
      <w:r>
        <w:rPr>
          <w:rFonts w:ascii="Times New Roman" w:hAnsi="Times New Roman"/>
          <w:b/>
          <w:bCs/>
          <w:sz w:val="28"/>
          <w:szCs w:val="28"/>
        </w:rPr>
        <w:t xml:space="preserve">Doručení na jinou adresu je neúčinné, i kdyby se na ni zaměstnanec jinak zdržoval. </w:t>
      </w:r>
      <w:r>
        <w:rPr>
          <w:rFonts w:ascii="Times New Roman" w:hAnsi="Times New Roman"/>
          <w:sz w:val="28"/>
          <w:szCs w:val="28"/>
        </w:rPr>
        <w:t>O „dočasné adrese“ se zaměstnavatel může dozvědět nejen od zaměstnance, ale i od jeho příbuzných, ostatních zaměstnanců nebo z jiných věrohodných zdrojů.</w:t>
      </w:r>
    </w:p>
    <w:p w14:paraId="13556191" w14:textId="77777777" w:rsidR="004B3A94" w:rsidRDefault="004B3A94" w:rsidP="004B3A94">
      <w:pPr>
        <w:spacing w:after="0" w:line="240" w:lineRule="auto"/>
        <w:jc w:val="both"/>
        <w:rPr>
          <w:rFonts w:ascii="Times New Roman" w:hAnsi="Times New Roman"/>
          <w:sz w:val="28"/>
          <w:szCs w:val="28"/>
        </w:rPr>
      </w:pPr>
    </w:p>
    <w:p w14:paraId="4D8CA0BC" w14:textId="77777777" w:rsidR="004B3A94" w:rsidRDefault="004B3A94" w:rsidP="004B3A94">
      <w:pPr>
        <w:spacing w:after="0" w:line="240" w:lineRule="auto"/>
        <w:jc w:val="both"/>
      </w:pPr>
      <w:r>
        <w:rPr>
          <w:rFonts w:ascii="Times New Roman" w:hAnsi="Times New Roman"/>
          <w:sz w:val="28"/>
          <w:szCs w:val="28"/>
        </w:rPr>
        <w:t xml:space="preserve">     Pokud není zaměstnanec při doručování písemnosti zastižen, uloží pracovník provozovatele poštovních služeb písemnost na poště nebo u obecního úřadu. Ve schránce zanechá zaměstnanci poučení o adrese, na které si může písemnost vyzvednout a o následcích odmítnutí převzetí písemnosti nebo neposkytnutí součinnosti nezbytné k doručení písemnosti. </w:t>
      </w:r>
      <w:r>
        <w:rPr>
          <w:rFonts w:ascii="Times New Roman" w:hAnsi="Times New Roman"/>
          <w:b/>
          <w:bCs/>
          <w:sz w:val="28"/>
          <w:szCs w:val="28"/>
        </w:rPr>
        <w:t xml:space="preserve">Úložní doba písemnosti činí 15 dní. </w:t>
      </w:r>
      <w:r>
        <w:rPr>
          <w:rFonts w:ascii="Times New Roman" w:hAnsi="Times New Roman"/>
          <w:sz w:val="28"/>
          <w:szCs w:val="28"/>
        </w:rPr>
        <w:t xml:space="preserve">Jedná se nepochybně o kogentní ustanovení, a proto nelze </w:t>
      </w:r>
      <w:r>
        <w:rPr>
          <w:rFonts w:ascii="Times New Roman" w:hAnsi="Times New Roman"/>
          <w:b/>
          <w:bCs/>
          <w:sz w:val="28"/>
          <w:szCs w:val="28"/>
        </w:rPr>
        <w:t xml:space="preserve">úložní dobu uměle zkracovat nebo prodlužovat, a to ani na výslovnou žádost zaměstnance či v důsledku jiného dvoustranného právního jednání zaměstnavatele a zaměstnance. </w:t>
      </w:r>
      <w:r>
        <w:rPr>
          <w:rFonts w:ascii="Times New Roman" w:hAnsi="Times New Roman"/>
          <w:sz w:val="28"/>
          <w:szCs w:val="28"/>
        </w:rPr>
        <w:t xml:space="preserve">Písemnost považuje za </w:t>
      </w:r>
      <w:r>
        <w:rPr>
          <w:rFonts w:ascii="Times New Roman" w:hAnsi="Times New Roman"/>
          <w:b/>
          <w:bCs/>
          <w:sz w:val="28"/>
          <w:szCs w:val="28"/>
        </w:rPr>
        <w:t xml:space="preserve">doručenou posledním dnem uvedené lhůty </w:t>
      </w:r>
      <w:r>
        <w:rPr>
          <w:rFonts w:ascii="Times New Roman" w:hAnsi="Times New Roman"/>
          <w:sz w:val="28"/>
          <w:szCs w:val="28"/>
        </w:rPr>
        <w:t xml:space="preserve">a nikoliv (jak bývá často presumováno) až dnem, kdy se písemnost vrátí zaměstnavateli. Jestliže však zaměstnanec znemožní doručení písemnosti tím, že ji </w:t>
      </w:r>
      <w:r>
        <w:rPr>
          <w:rFonts w:ascii="Times New Roman" w:hAnsi="Times New Roman"/>
          <w:b/>
          <w:bCs/>
          <w:sz w:val="28"/>
          <w:szCs w:val="28"/>
        </w:rPr>
        <w:t xml:space="preserve">odmítne převzít nebo neposkytne nezbytnou součinnost </w:t>
      </w:r>
      <w:r>
        <w:rPr>
          <w:rFonts w:ascii="Times New Roman" w:hAnsi="Times New Roman"/>
          <w:sz w:val="28"/>
          <w:szCs w:val="28"/>
        </w:rPr>
        <w:t xml:space="preserve">k doručení písemnosti, považuje se písemnost za doručnou </w:t>
      </w:r>
      <w:r>
        <w:rPr>
          <w:rFonts w:ascii="Times New Roman" w:hAnsi="Times New Roman"/>
          <w:b/>
          <w:bCs/>
          <w:sz w:val="28"/>
          <w:szCs w:val="28"/>
        </w:rPr>
        <w:t>dnem, kdy k takovému jednání zaměstnance došlo</w:t>
      </w:r>
      <w:r>
        <w:rPr>
          <w:rFonts w:ascii="Times New Roman" w:hAnsi="Times New Roman"/>
          <w:sz w:val="28"/>
          <w:szCs w:val="28"/>
        </w:rPr>
        <w:t>. Opět platí již několikrát uvedené, že zaměstnanec musí být o následcích odmítnutí převzetí písemnosti řádně poučen.</w:t>
      </w:r>
    </w:p>
    <w:p w14:paraId="26FF3AD1" w14:textId="77777777" w:rsidR="004B3A94" w:rsidRDefault="004B3A94" w:rsidP="004B3A94">
      <w:pPr>
        <w:spacing w:after="0" w:line="240" w:lineRule="auto"/>
        <w:jc w:val="both"/>
        <w:rPr>
          <w:rFonts w:ascii="Times New Roman" w:hAnsi="Times New Roman"/>
          <w:sz w:val="28"/>
          <w:szCs w:val="28"/>
        </w:rPr>
      </w:pPr>
    </w:p>
    <w:p w14:paraId="28803AB2" w14:textId="77777777" w:rsidR="004B3A94" w:rsidRDefault="004B3A94" w:rsidP="004B3A94">
      <w:pPr>
        <w:spacing w:after="0" w:line="240" w:lineRule="auto"/>
        <w:jc w:val="both"/>
        <w:rPr>
          <w:rFonts w:ascii="Times New Roman" w:hAnsi="Times New Roman"/>
          <w:b/>
          <w:bCs/>
          <w:sz w:val="28"/>
          <w:szCs w:val="28"/>
        </w:rPr>
      </w:pPr>
      <w:r>
        <w:rPr>
          <w:rFonts w:ascii="Times New Roman" w:hAnsi="Times New Roman"/>
          <w:b/>
          <w:bCs/>
          <w:sz w:val="28"/>
          <w:szCs w:val="28"/>
        </w:rPr>
        <w:t>Doručování prostřednictvím datové schránky</w:t>
      </w:r>
    </w:p>
    <w:p w14:paraId="5A587F2D" w14:textId="77777777" w:rsidR="004B3A94" w:rsidRDefault="004B3A94" w:rsidP="004B3A94">
      <w:pPr>
        <w:spacing w:after="0" w:line="240" w:lineRule="auto"/>
        <w:jc w:val="both"/>
        <w:rPr>
          <w:rFonts w:ascii="Times New Roman" w:hAnsi="Times New Roman"/>
          <w:b/>
          <w:bCs/>
          <w:sz w:val="28"/>
          <w:szCs w:val="28"/>
        </w:rPr>
      </w:pPr>
    </w:p>
    <w:p w14:paraId="1013CA40" w14:textId="77777777" w:rsidR="004B3A94" w:rsidRDefault="004B3A94" w:rsidP="004B3A94">
      <w:pPr>
        <w:spacing w:after="0" w:line="240" w:lineRule="auto"/>
        <w:jc w:val="both"/>
      </w:pPr>
      <w:r>
        <w:rPr>
          <w:rFonts w:ascii="Times New Roman" w:hAnsi="Times New Roman"/>
          <w:b/>
          <w:bCs/>
          <w:sz w:val="28"/>
          <w:szCs w:val="28"/>
        </w:rPr>
        <w:t xml:space="preserve">     </w:t>
      </w:r>
      <w:r>
        <w:rPr>
          <w:rFonts w:ascii="Times New Roman" w:hAnsi="Times New Roman"/>
          <w:sz w:val="28"/>
          <w:szCs w:val="28"/>
        </w:rPr>
        <w:t>Doručování písemnosti zaměstnanci prostřednictvím datové schránky dále patří k okrajovým způsobům doručování v pracovním právu. Tato skutečnost je umocněna především nízkým počtem zaměstnanců, kteří datovou schránku vlastní. Přestože dnes většina populace v ekonomicky aktivním věku disponuje chytrým telefonem, ve kterém je přihlášena do své emailové schránky, netěší se datová schránka z mnoha důvodů takové oblibě jako tento nástroj elektronické komunikace. Přitom datová schránka není ničím jiným, než jakýmsi dalším pomyslným „emailem“ především pro účely komunikace s orgány státní správy.</w:t>
      </w:r>
    </w:p>
    <w:p w14:paraId="6242B81D" w14:textId="77777777" w:rsidR="004B3A94" w:rsidRDefault="004B3A94" w:rsidP="004B3A94">
      <w:pPr>
        <w:spacing w:after="0" w:line="240" w:lineRule="auto"/>
        <w:jc w:val="both"/>
        <w:rPr>
          <w:rFonts w:ascii="Times New Roman" w:hAnsi="Times New Roman"/>
          <w:sz w:val="28"/>
          <w:szCs w:val="28"/>
        </w:rPr>
      </w:pPr>
    </w:p>
    <w:p w14:paraId="349E1996" w14:textId="77777777" w:rsidR="004B3A94" w:rsidRDefault="004B3A94" w:rsidP="004B3A94">
      <w:pPr>
        <w:spacing w:after="0" w:line="240" w:lineRule="auto"/>
        <w:jc w:val="both"/>
      </w:pPr>
      <w:r>
        <w:rPr>
          <w:rFonts w:ascii="Times New Roman" w:hAnsi="Times New Roman"/>
          <w:sz w:val="28"/>
          <w:szCs w:val="28"/>
        </w:rPr>
        <w:t xml:space="preserve">     Zákoník práce umožňuje zaměstnavateli zasílat písemnosti zaměstnanci do jeho osobní datové schránky, avšak tato možnost má svá </w:t>
      </w:r>
      <w:r>
        <w:rPr>
          <w:rFonts w:ascii="Times New Roman" w:hAnsi="Times New Roman"/>
          <w:b/>
          <w:bCs/>
          <w:sz w:val="28"/>
          <w:szCs w:val="28"/>
        </w:rPr>
        <w:t xml:space="preserve">specifika. </w:t>
      </w:r>
      <w:r>
        <w:rPr>
          <w:rFonts w:ascii="Times New Roman" w:hAnsi="Times New Roman"/>
          <w:sz w:val="28"/>
          <w:szCs w:val="28"/>
        </w:rPr>
        <w:t xml:space="preserve">Předně, zaměstnanec musí mít samozřejmě </w:t>
      </w:r>
      <w:r>
        <w:rPr>
          <w:rFonts w:ascii="Times New Roman" w:hAnsi="Times New Roman"/>
          <w:b/>
          <w:bCs/>
          <w:sz w:val="28"/>
          <w:szCs w:val="28"/>
        </w:rPr>
        <w:t xml:space="preserve">zřízenou </w:t>
      </w:r>
      <w:r>
        <w:rPr>
          <w:rFonts w:ascii="Times New Roman" w:hAnsi="Times New Roman"/>
          <w:sz w:val="28"/>
          <w:szCs w:val="28"/>
        </w:rPr>
        <w:t xml:space="preserve">datovou schránku a v jejím nastavení musí </w:t>
      </w:r>
      <w:r>
        <w:rPr>
          <w:rFonts w:ascii="Times New Roman" w:hAnsi="Times New Roman"/>
          <w:b/>
          <w:bCs/>
          <w:sz w:val="28"/>
          <w:szCs w:val="28"/>
        </w:rPr>
        <w:t xml:space="preserve">umožnit </w:t>
      </w:r>
      <w:r>
        <w:rPr>
          <w:rFonts w:ascii="Times New Roman" w:hAnsi="Times New Roman"/>
          <w:b/>
          <w:bCs/>
          <w:sz w:val="28"/>
          <w:szCs w:val="28"/>
        </w:rPr>
        <w:lastRenderedPageBreak/>
        <w:t xml:space="preserve">doručování soukromých zpráv. </w:t>
      </w:r>
      <w:r>
        <w:rPr>
          <w:rFonts w:ascii="Times New Roman" w:hAnsi="Times New Roman"/>
          <w:sz w:val="28"/>
          <w:szCs w:val="28"/>
        </w:rPr>
        <w:t xml:space="preserve">Dále je nezbytný </w:t>
      </w:r>
      <w:r>
        <w:rPr>
          <w:rFonts w:ascii="Times New Roman" w:hAnsi="Times New Roman"/>
          <w:b/>
          <w:bCs/>
          <w:sz w:val="28"/>
          <w:szCs w:val="28"/>
        </w:rPr>
        <w:t xml:space="preserve">písemný souhlas zaměstnance s takovým způsobem doručování. </w:t>
      </w:r>
      <w:r>
        <w:rPr>
          <w:rFonts w:ascii="Times New Roman" w:hAnsi="Times New Roman"/>
          <w:sz w:val="28"/>
          <w:szCs w:val="28"/>
        </w:rPr>
        <w:t xml:space="preserve">Ten může zaměstnanec udělit </w:t>
      </w:r>
      <w:r>
        <w:rPr>
          <w:rFonts w:ascii="Times New Roman" w:hAnsi="Times New Roman"/>
          <w:b/>
          <w:bCs/>
          <w:sz w:val="28"/>
          <w:szCs w:val="28"/>
        </w:rPr>
        <w:t xml:space="preserve">paušálně, </w:t>
      </w:r>
      <w:r>
        <w:rPr>
          <w:rFonts w:ascii="Times New Roman" w:hAnsi="Times New Roman"/>
          <w:sz w:val="28"/>
          <w:szCs w:val="28"/>
        </w:rPr>
        <w:t xml:space="preserve">zejména v pracovní smlouvě nebo samostatném písemném prohlášení, případně </w:t>
      </w:r>
      <w:r>
        <w:rPr>
          <w:rFonts w:ascii="Times New Roman" w:hAnsi="Times New Roman"/>
          <w:b/>
          <w:bCs/>
          <w:sz w:val="28"/>
          <w:szCs w:val="28"/>
        </w:rPr>
        <w:t>pro každý jednotlivý případ zvlášť.</w:t>
      </w:r>
    </w:p>
    <w:p w14:paraId="30485C4C" w14:textId="77777777" w:rsidR="004B3A94" w:rsidRDefault="004B3A94" w:rsidP="004B3A94">
      <w:pPr>
        <w:spacing w:after="0" w:line="240" w:lineRule="auto"/>
        <w:jc w:val="both"/>
        <w:rPr>
          <w:rFonts w:ascii="Times New Roman" w:hAnsi="Times New Roman"/>
          <w:b/>
          <w:bCs/>
          <w:sz w:val="28"/>
          <w:szCs w:val="28"/>
        </w:rPr>
      </w:pPr>
    </w:p>
    <w:p w14:paraId="63098A0D" w14:textId="77777777" w:rsidR="004B3A94" w:rsidRDefault="004B3A94" w:rsidP="004B3A94">
      <w:pPr>
        <w:spacing w:after="0" w:line="240" w:lineRule="auto"/>
        <w:jc w:val="both"/>
      </w:pPr>
      <w:r>
        <w:rPr>
          <w:rFonts w:ascii="Times New Roman" w:hAnsi="Times New Roman"/>
          <w:sz w:val="28"/>
          <w:szCs w:val="28"/>
        </w:rPr>
        <w:t xml:space="preserve">     Na rozdíl od doručování prostřednictvím sítě nebo služby elektronických komunikací není zaměstnanec povinen potvrdit zaměstnavateli doručení zasílané písemnosti datovou zprávou. Písemnost se považuje za </w:t>
      </w:r>
      <w:r>
        <w:rPr>
          <w:rFonts w:ascii="Times New Roman" w:hAnsi="Times New Roman"/>
          <w:b/>
          <w:bCs/>
          <w:sz w:val="28"/>
          <w:szCs w:val="28"/>
        </w:rPr>
        <w:t xml:space="preserve">doručenou </w:t>
      </w:r>
      <w:r>
        <w:rPr>
          <w:rFonts w:ascii="Times New Roman" w:hAnsi="Times New Roman"/>
          <w:sz w:val="28"/>
          <w:szCs w:val="28"/>
        </w:rPr>
        <w:t xml:space="preserve">dnem, kdy se zaměstnanec </w:t>
      </w:r>
      <w:r>
        <w:rPr>
          <w:rFonts w:ascii="Times New Roman" w:hAnsi="Times New Roman"/>
          <w:b/>
          <w:bCs/>
          <w:sz w:val="28"/>
          <w:szCs w:val="28"/>
        </w:rPr>
        <w:t>přihlásil</w:t>
      </w:r>
      <w:r>
        <w:rPr>
          <w:rFonts w:ascii="Times New Roman" w:hAnsi="Times New Roman"/>
          <w:sz w:val="28"/>
          <w:szCs w:val="28"/>
        </w:rPr>
        <w:t xml:space="preserve"> do datové schránky, </w:t>
      </w:r>
      <w:r>
        <w:rPr>
          <w:rFonts w:ascii="Times New Roman" w:hAnsi="Times New Roman"/>
          <w:b/>
          <w:bCs/>
          <w:sz w:val="28"/>
          <w:szCs w:val="28"/>
        </w:rPr>
        <w:t xml:space="preserve">nejpozději však 10. dne po takovém doručení </w:t>
      </w:r>
      <w:r>
        <w:rPr>
          <w:rFonts w:ascii="Times New Roman" w:hAnsi="Times New Roman"/>
          <w:sz w:val="28"/>
          <w:szCs w:val="28"/>
        </w:rPr>
        <w:t>v důsledku tzv. fikce doručení.</w:t>
      </w:r>
    </w:p>
    <w:p w14:paraId="000208A4" w14:textId="77777777" w:rsidR="004B3A94" w:rsidRDefault="004B3A94" w:rsidP="004B3A94">
      <w:pPr>
        <w:spacing w:after="0" w:line="240" w:lineRule="auto"/>
        <w:jc w:val="both"/>
        <w:rPr>
          <w:rFonts w:ascii="Times New Roman" w:hAnsi="Times New Roman"/>
          <w:sz w:val="28"/>
          <w:szCs w:val="28"/>
        </w:rPr>
      </w:pPr>
    </w:p>
    <w:p w14:paraId="69122EFA" w14:textId="77777777" w:rsidR="004B3A94" w:rsidRDefault="004B3A94" w:rsidP="004B3A94">
      <w:pPr>
        <w:spacing w:after="0" w:line="240" w:lineRule="auto"/>
        <w:jc w:val="both"/>
      </w:pPr>
      <w:r>
        <w:rPr>
          <w:rFonts w:ascii="Times New Roman" w:hAnsi="Times New Roman"/>
          <w:sz w:val="28"/>
          <w:szCs w:val="28"/>
        </w:rPr>
        <w:t xml:space="preserve">     Doposud </w:t>
      </w:r>
      <w:proofErr w:type="spellStart"/>
      <w:r>
        <w:rPr>
          <w:rFonts w:ascii="Times New Roman" w:hAnsi="Times New Roman"/>
          <w:sz w:val="28"/>
          <w:szCs w:val="28"/>
        </w:rPr>
        <w:t>judikatorně</w:t>
      </w:r>
      <w:proofErr w:type="spellEnd"/>
      <w:r>
        <w:rPr>
          <w:rFonts w:ascii="Times New Roman" w:hAnsi="Times New Roman"/>
          <w:sz w:val="28"/>
          <w:szCs w:val="28"/>
        </w:rPr>
        <w:t xml:space="preserve"> neřešenou zůstává otázka, zdali může zaměstnavatel doručovat zaměstnanci prostřednictvím datové schránky namísto originálu pouze </w:t>
      </w:r>
      <w:r>
        <w:rPr>
          <w:rFonts w:ascii="Times New Roman" w:hAnsi="Times New Roman"/>
          <w:b/>
          <w:bCs/>
          <w:sz w:val="28"/>
          <w:szCs w:val="28"/>
        </w:rPr>
        <w:t xml:space="preserve">sken vlastnoručně podepsaného dokumentu </w:t>
      </w:r>
      <w:r>
        <w:rPr>
          <w:rFonts w:ascii="Times New Roman" w:hAnsi="Times New Roman"/>
          <w:sz w:val="28"/>
          <w:szCs w:val="28"/>
        </w:rPr>
        <w:t xml:space="preserve">(například výpovědi). Dle našeho názoru je nezbytné </w:t>
      </w:r>
      <w:r>
        <w:rPr>
          <w:rFonts w:ascii="Times New Roman" w:hAnsi="Times New Roman"/>
          <w:b/>
          <w:bCs/>
          <w:sz w:val="28"/>
          <w:szCs w:val="28"/>
        </w:rPr>
        <w:t xml:space="preserve">setrvat v obecné rovině na požadavku doručování ve  formě originálu či autorizované konverze, </w:t>
      </w:r>
      <w:r>
        <w:rPr>
          <w:rFonts w:ascii="Times New Roman" w:hAnsi="Times New Roman"/>
          <w:sz w:val="28"/>
          <w:szCs w:val="28"/>
        </w:rPr>
        <w:t>což nepřímo podporuje i jedno rozhodnutí Nejvyššího soudu.</w:t>
      </w:r>
    </w:p>
    <w:p w14:paraId="79A11DE3" w14:textId="77777777" w:rsidR="004B3A94" w:rsidRDefault="004B3A94" w:rsidP="004B3A94">
      <w:pPr>
        <w:spacing w:after="0" w:line="240" w:lineRule="auto"/>
        <w:jc w:val="both"/>
        <w:rPr>
          <w:rFonts w:ascii="Times New Roman" w:hAnsi="Times New Roman"/>
          <w:sz w:val="28"/>
          <w:szCs w:val="28"/>
        </w:rPr>
      </w:pPr>
    </w:p>
    <w:p w14:paraId="350478D7" w14:textId="77777777" w:rsidR="004B3A94" w:rsidRDefault="004B3A94" w:rsidP="004B3A94">
      <w:pPr>
        <w:spacing w:after="0" w:line="240" w:lineRule="auto"/>
        <w:jc w:val="both"/>
      </w:pPr>
      <w:r>
        <w:rPr>
          <w:rFonts w:ascii="Times New Roman" w:hAnsi="Times New Roman"/>
          <w:sz w:val="28"/>
          <w:szCs w:val="28"/>
        </w:rPr>
        <w:t xml:space="preserve">     </w:t>
      </w:r>
      <w:r>
        <w:rPr>
          <w:rFonts w:ascii="Times New Roman" w:hAnsi="Times New Roman"/>
          <w:b/>
          <w:bCs/>
          <w:sz w:val="28"/>
          <w:szCs w:val="28"/>
        </w:rPr>
        <w:t>Doručování prostřednictvím sítě nebo služby elektronických komunikací</w:t>
      </w:r>
    </w:p>
    <w:p w14:paraId="079C8ED3" w14:textId="77777777" w:rsidR="004B3A94" w:rsidRDefault="004B3A94" w:rsidP="004B3A94">
      <w:pPr>
        <w:spacing w:after="0" w:line="240" w:lineRule="auto"/>
        <w:jc w:val="both"/>
        <w:rPr>
          <w:rFonts w:ascii="Times New Roman" w:hAnsi="Times New Roman"/>
          <w:b/>
          <w:bCs/>
          <w:sz w:val="28"/>
          <w:szCs w:val="28"/>
        </w:rPr>
      </w:pPr>
    </w:p>
    <w:p w14:paraId="1C1FE968" w14:textId="77777777" w:rsidR="004B3A94" w:rsidRDefault="004B3A94" w:rsidP="004B3A94">
      <w:pPr>
        <w:spacing w:after="0" w:line="240" w:lineRule="auto"/>
        <w:jc w:val="both"/>
        <w:rPr>
          <w:rFonts w:ascii="Times New Roman" w:hAnsi="Times New Roman"/>
          <w:sz w:val="28"/>
          <w:szCs w:val="28"/>
        </w:rPr>
      </w:pPr>
      <w:r>
        <w:rPr>
          <w:rFonts w:ascii="Times New Roman" w:hAnsi="Times New Roman"/>
          <w:sz w:val="28"/>
          <w:szCs w:val="28"/>
        </w:rPr>
        <w:t xml:space="preserve">     Mohlo by se zdát, že doručování prostřednictvím sítě nebo služby elektronických komunikací, zejména pak prostřednictvím emailové komunikace, bude v praxi hojně využívaným způsobem komunikace mezi zaměstnavatelem a zaměstnancem. Bohužel však tomu tak není zejména z důvodu značné iracionality, resp. zastaralosti současné právní úpravy.</w:t>
      </w:r>
    </w:p>
    <w:p w14:paraId="0F49E977" w14:textId="77777777" w:rsidR="004B3A94" w:rsidRDefault="004B3A94" w:rsidP="004B3A94">
      <w:pPr>
        <w:spacing w:after="0" w:line="240" w:lineRule="auto"/>
        <w:jc w:val="both"/>
        <w:rPr>
          <w:rFonts w:ascii="Times New Roman" w:hAnsi="Times New Roman"/>
          <w:sz w:val="28"/>
          <w:szCs w:val="28"/>
        </w:rPr>
      </w:pPr>
    </w:p>
    <w:p w14:paraId="218E33ED" w14:textId="77777777" w:rsidR="004B3A94" w:rsidRDefault="004B3A94" w:rsidP="004B3A94">
      <w:pPr>
        <w:spacing w:after="0" w:line="240" w:lineRule="auto"/>
        <w:jc w:val="both"/>
      </w:pPr>
      <w:r>
        <w:rPr>
          <w:rFonts w:ascii="Times New Roman" w:hAnsi="Times New Roman"/>
          <w:sz w:val="28"/>
          <w:szCs w:val="28"/>
        </w:rPr>
        <w:t xml:space="preserve">     Zákonodárce poměrně jasně stanovuje podmínky, za kterých může zaměstnavatel doručovat písemnosti zaměstnanci skrze emailovou komunikaci nebo vnitřní komunikační systém zaměstnavatele. Obdobně jako u doručování prostřednictvím datové schránky musí zaměstnavatel získat </w:t>
      </w:r>
      <w:r>
        <w:rPr>
          <w:rFonts w:ascii="Times New Roman" w:hAnsi="Times New Roman"/>
          <w:b/>
          <w:bCs/>
          <w:sz w:val="28"/>
          <w:szCs w:val="28"/>
        </w:rPr>
        <w:t xml:space="preserve">písemný souhlas zaměstnance, </w:t>
      </w:r>
      <w:r>
        <w:rPr>
          <w:rFonts w:ascii="Times New Roman" w:hAnsi="Times New Roman"/>
          <w:sz w:val="28"/>
          <w:szCs w:val="28"/>
        </w:rPr>
        <w:t xml:space="preserve">ve kterém mu zaměstnanec sdělí </w:t>
      </w:r>
      <w:r>
        <w:rPr>
          <w:rFonts w:ascii="Times New Roman" w:hAnsi="Times New Roman"/>
          <w:b/>
          <w:bCs/>
          <w:sz w:val="28"/>
          <w:szCs w:val="28"/>
        </w:rPr>
        <w:t>emailovou adresu</w:t>
      </w:r>
      <w:r>
        <w:rPr>
          <w:rFonts w:ascii="Times New Roman" w:hAnsi="Times New Roman"/>
          <w:sz w:val="28"/>
          <w:szCs w:val="28"/>
        </w:rPr>
        <w:t xml:space="preserve"> pro účely takové komunikace. Současně zaměstnavatel musí doručovanou písemnost podepsat </w:t>
      </w:r>
      <w:r>
        <w:rPr>
          <w:rFonts w:ascii="Times New Roman" w:hAnsi="Times New Roman"/>
          <w:b/>
          <w:bCs/>
          <w:sz w:val="28"/>
          <w:szCs w:val="28"/>
        </w:rPr>
        <w:t>uznávaným elektronickým podpisem.</w:t>
      </w:r>
    </w:p>
    <w:p w14:paraId="676ADFB1" w14:textId="77777777" w:rsidR="004B3A94" w:rsidRDefault="004B3A94" w:rsidP="004B3A94">
      <w:pPr>
        <w:spacing w:after="0" w:line="240" w:lineRule="auto"/>
        <w:jc w:val="both"/>
        <w:rPr>
          <w:rFonts w:ascii="Times New Roman" w:hAnsi="Times New Roman"/>
          <w:b/>
          <w:bCs/>
          <w:sz w:val="28"/>
          <w:szCs w:val="28"/>
        </w:rPr>
      </w:pPr>
    </w:p>
    <w:p w14:paraId="0A1465EA" w14:textId="77777777" w:rsidR="004B3A94" w:rsidRDefault="004B3A94" w:rsidP="004B3A94">
      <w:pPr>
        <w:spacing w:after="0" w:line="240" w:lineRule="auto"/>
        <w:jc w:val="both"/>
        <w:rPr>
          <w:rFonts w:ascii="Times New Roman" w:hAnsi="Times New Roman"/>
          <w:b/>
          <w:bCs/>
          <w:sz w:val="28"/>
          <w:szCs w:val="28"/>
        </w:rPr>
      </w:pPr>
    </w:p>
    <w:p w14:paraId="4B9688F7" w14:textId="77777777" w:rsidR="004B3A94" w:rsidRDefault="004B3A94" w:rsidP="004B3A94">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Kámen úrazu však tkví v povinnostech, které po převzetí písemnosti tíží zaměstnance. Ten je </w:t>
      </w:r>
      <w:r>
        <w:rPr>
          <w:rFonts w:ascii="Times New Roman" w:hAnsi="Times New Roman"/>
          <w:b/>
          <w:bCs/>
          <w:sz w:val="28"/>
          <w:szCs w:val="28"/>
        </w:rPr>
        <w:t xml:space="preserve">do 3 dnů </w:t>
      </w:r>
      <w:r>
        <w:rPr>
          <w:rFonts w:ascii="Times New Roman" w:hAnsi="Times New Roman"/>
          <w:sz w:val="28"/>
          <w:szCs w:val="28"/>
        </w:rPr>
        <w:t xml:space="preserve">ode dne odeslání písemnosti zaměstnavatelem povinen zaměstnavateli </w:t>
      </w:r>
      <w:r>
        <w:rPr>
          <w:rFonts w:ascii="Times New Roman" w:hAnsi="Times New Roman"/>
          <w:b/>
          <w:bCs/>
          <w:sz w:val="28"/>
          <w:szCs w:val="28"/>
        </w:rPr>
        <w:t xml:space="preserve">potvrdit převzetí písemnosti datovou zprávou, která nadto musí být podepsána uznávaným elektronickým podpisem. </w:t>
      </w:r>
      <w:r>
        <w:rPr>
          <w:rFonts w:ascii="Times New Roman" w:hAnsi="Times New Roman"/>
          <w:sz w:val="28"/>
          <w:szCs w:val="28"/>
        </w:rPr>
        <w:t xml:space="preserve">Nesplnění jakékoliv z těchto podmínek je ztíženo </w:t>
      </w:r>
      <w:r>
        <w:rPr>
          <w:rFonts w:ascii="Times New Roman" w:hAnsi="Times New Roman"/>
          <w:b/>
          <w:bCs/>
          <w:sz w:val="28"/>
          <w:szCs w:val="28"/>
        </w:rPr>
        <w:t>neúčinností</w:t>
      </w:r>
      <w:r>
        <w:rPr>
          <w:rFonts w:ascii="Times New Roman" w:hAnsi="Times New Roman"/>
          <w:sz w:val="28"/>
          <w:szCs w:val="28"/>
        </w:rPr>
        <w:t xml:space="preserve"> úkonu zaměstnavatele. </w:t>
      </w:r>
    </w:p>
    <w:p w14:paraId="69114618" w14:textId="77777777" w:rsidR="004B3A94" w:rsidRDefault="004B3A94" w:rsidP="004B3A94">
      <w:pPr>
        <w:spacing w:after="0" w:line="240" w:lineRule="auto"/>
        <w:jc w:val="both"/>
      </w:pPr>
      <w:r>
        <w:rPr>
          <w:rFonts w:ascii="Times New Roman" w:hAnsi="Times New Roman"/>
          <w:sz w:val="28"/>
          <w:szCs w:val="28"/>
        </w:rPr>
        <w:t xml:space="preserve">     Z výše uvedeného vyplývá, že v současnosti je tento způsob doručování v praxi </w:t>
      </w:r>
      <w:r>
        <w:rPr>
          <w:rFonts w:ascii="Times New Roman" w:hAnsi="Times New Roman"/>
          <w:i/>
          <w:iCs/>
          <w:sz w:val="28"/>
          <w:szCs w:val="28"/>
        </w:rPr>
        <w:t>de facto</w:t>
      </w:r>
      <w:r>
        <w:rPr>
          <w:rFonts w:ascii="Times New Roman" w:hAnsi="Times New Roman"/>
          <w:sz w:val="28"/>
          <w:szCs w:val="28"/>
        </w:rPr>
        <w:t xml:space="preserve"> </w:t>
      </w:r>
      <w:r>
        <w:rPr>
          <w:rFonts w:ascii="Times New Roman" w:hAnsi="Times New Roman"/>
          <w:b/>
          <w:bCs/>
          <w:sz w:val="28"/>
          <w:szCs w:val="28"/>
        </w:rPr>
        <w:t xml:space="preserve">nepoužitelný, </w:t>
      </w:r>
      <w:r>
        <w:rPr>
          <w:rFonts w:ascii="Times New Roman" w:hAnsi="Times New Roman"/>
          <w:sz w:val="28"/>
          <w:szCs w:val="28"/>
        </w:rPr>
        <w:t xml:space="preserve">neboť drtivá většina zaměstnanců nedisponuje uznávaným elektronickým podpisem. Nadto zaměstnavatel nemůže po zaměstnanci jakkoli </w:t>
      </w:r>
      <w:r>
        <w:rPr>
          <w:rFonts w:ascii="Times New Roman" w:hAnsi="Times New Roman"/>
          <w:sz w:val="28"/>
          <w:szCs w:val="28"/>
        </w:rPr>
        <w:lastRenderedPageBreak/>
        <w:t xml:space="preserve">vyžadovat, aby převzetí písemnosti potvrdil. Proto lze uzavřít, že komunikace zaměstnavatele a zaměstnance prostřednictvím emailové komunikace má prozatím smysl jen v těch případech, kdy zaměstnavatel </w:t>
      </w:r>
      <w:r>
        <w:rPr>
          <w:rFonts w:ascii="Times New Roman" w:hAnsi="Times New Roman"/>
          <w:b/>
          <w:bCs/>
          <w:sz w:val="28"/>
          <w:szCs w:val="28"/>
        </w:rPr>
        <w:t xml:space="preserve">nedoručuje písemnosti vyjmenované v § 223 odst. 1 zákoníku práce </w:t>
      </w:r>
      <w:r>
        <w:rPr>
          <w:rFonts w:ascii="Times New Roman" w:hAnsi="Times New Roman"/>
          <w:sz w:val="28"/>
          <w:szCs w:val="28"/>
        </w:rPr>
        <w:t>(například výzva zaměstnanci k navrácení věcí svěřených).</w:t>
      </w:r>
    </w:p>
    <w:p w14:paraId="56BAE2CE" w14:textId="77777777" w:rsidR="004B3A94" w:rsidRDefault="004B3A94" w:rsidP="004B3A94">
      <w:pPr>
        <w:spacing w:after="0" w:line="240" w:lineRule="auto"/>
        <w:jc w:val="both"/>
        <w:rPr>
          <w:rFonts w:ascii="Times New Roman" w:hAnsi="Times New Roman"/>
          <w:sz w:val="28"/>
          <w:szCs w:val="28"/>
        </w:rPr>
      </w:pPr>
    </w:p>
    <w:p w14:paraId="5A9BDBBD" w14:textId="77777777" w:rsidR="004B3A94" w:rsidRDefault="004B3A94" w:rsidP="004B3A94">
      <w:pPr>
        <w:spacing w:after="0" w:line="240" w:lineRule="auto"/>
        <w:jc w:val="both"/>
        <w:rPr>
          <w:rFonts w:ascii="Times New Roman" w:hAnsi="Times New Roman"/>
          <w:sz w:val="28"/>
          <w:szCs w:val="28"/>
        </w:rPr>
      </w:pPr>
    </w:p>
    <w:p w14:paraId="2849D8DF" w14:textId="77777777" w:rsidR="004B3A94" w:rsidRDefault="004B3A94" w:rsidP="004B3A94">
      <w:pPr>
        <w:spacing w:after="0" w:line="240" w:lineRule="auto"/>
        <w:jc w:val="both"/>
        <w:rPr>
          <w:rFonts w:ascii="Times New Roman" w:hAnsi="Times New Roman"/>
          <w:b/>
          <w:bCs/>
          <w:sz w:val="28"/>
          <w:szCs w:val="28"/>
        </w:rPr>
      </w:pPr>
      <w:r>
        <w:rPr>
          <w:rFonts w:ascii="Times New Roman" w:hAnsi="Times New Roman"/>
          <w:b/>
          <w:bCs/>
          <w:sz w:val="28"/>
          <w:szCs w:val="28"/>
        </w:rPr>
        <w:t>Současná novela zákoníku práce</w:t>
      </w:r>
    </w:p>
    <w:p w14:paraId="3411BC7A" w14:textId="77777777" w:rsidR="004B3A94" w:rsidRDefault="004B3A94" w:rsidP="004B3A94">
      <w:pPr>
        <w:spacing w:after="0" w:line="240" w:lineRule="auto"/>
        <w:jc w:val="both"/>
        <w:rPr>
          <w:rFonts w:ascii="Times New Roman" w:hAnsi="Times New Roman"/>
          <w:b/>
          <w:bCs/>
          <w:sz w:val="28"/>
          <w:szCs w:val="28"/>
        </w:rPr>
      </w:pPr>
    </w:p>
    <w:p w14:paraId="27786984" w14:textId="77777777" w:rsidR="004B3A94" w:rsidRDefault="004B3A94" w:rsidP="004B3A94">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V poslední době hodně diskutovaná novela zákoníku práce, která je v současné době schválena vládou a bude procházet připomínkovým řízením, transponuje legislativní požadavky Evropského parlamentu a Rady EU, částečně zčeřuje vody problematiky doručování v pracovněprávních vztazích. Ačkoliv laická veřejnost vnímá přínos této novely především v oblastech výkonu práce na dálku nebo postavení osob konajících práci na základě dohod konaných mimo pracovní poměr, za </w:t>
      </w:r>
      <w:r>
        <w:rPr>
          <w:rFonts w:ascii="Times New Roman" w:hAnsi="Times New Roman"/>
          <w:b/>
          <w:bCs/>
          <w:sz w:val="28"/>
          <w:szCs w:val="28"/>
        </w:rPr>
        <w:t xml:space="preserve">klíčové </w:t>
      </w:r>
      <w:r>
        <w:rPr>
          <w:rFonts w:ascii="Times New Roman" w:hAnsi="Times New Roman"/>
          <w:sz w:val="28"/>
          <w:szCs w:val="28"/>
        </w:rPr>
        <w:t xml:space="preserve">lze považovat i změny v oblasti </w:t>
      </w:r>
      <w:r>
        <w:rPr>
          <w:rFonts w:ascii="Times New Roman" w:hAnsi="Times New Roman"/>
          <w:b/>
          <w:bCs/>
          <w:sz w:val="28"/>
          <w:szCs w:val="28"/>
        </w:rPr>
        <w:t>doručování.</w:t>
      </w:r>
    </w:p>
    <w:p w14:paraId="5174B495" w14:textId="77777777" w:rsidR="004B3A94" w:rsidRDefault="004B3A94" w:rsidP="004B3A94">
      <w:pPr>
        <w:spacing w:after="0" w:line="240" w:lineRule="auto"/>
        <w:jc w:val="both"/>
        <w:rPr>
          <w:rFonts w:ascii="Times New Roman" w:hAnsi="Times New Roman"/>
          <w:b/>
          <w:bCs/>
          <w:sz w:val="28"/>
          <w:szCs w:val="28"/>
        </w:rPr>
      </w:pPr>
    </w:p>
    <w:p w14:paraId="0540AAD9" w14:textId="77777777" w:rsidR="004B3A94" w:rsidRDefault="004B3A94" w:rsidP="004B3A94">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Ministerstvo práce a sociálních věcí v rámci připomínkového řízení nereflektuje výtky ze strany odborné veřejnosti a v některých ohledech setrvalo na původním znění návrhu. Nadále tak ve výčtu písemností uvedených v § 334 odst. 1 zákoníku práce zůstává </w:t>
      </w:r>
      <w:r>
        <w:rPr>
          <w:rFonts w:ascii="Times New Roman" w:hAnsi="Times New Roman"/>
          <w:b/>
          <w:bCs/>
          <w:sz w:val="28"/>
          <w:szCs w:val="28"/>
        </w:rPr>
        <w:t>mzdový a platební výměr.</w:t>
      </w:r>
    </w:p>
    <w:p w14:paraId="1CE6FDD5" w14:textId="77777777" w:rsidR="004B3A94" w:rsidRDefault="004B3A94" w:rsidP="004B3A94">
      <w:pPr>
        <w:spacing w:after="0" w:line="240" w:lineRule="auto"/>
        <w:jc w:val="both"/>
        <w:rPr>
          <w:rFonts w:ascii="Times New Roman" w:hAnsi="Times New Roman"/>
          <w:b/>
          <w:bCs/>
          <w:sz w:val="28"/>
          <w:szCs w:val="28"/>
        </w:rPr>
      </w:pPr>
    </w:p>
    <w:p w14:paraId="64A4944A" w14:textId="77777777" w:rsidR="004B3A94" w:rsidRDefault="004B3A94" w:rsidP="004B3A94">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Významný pokrok vyplývající ze zveřejněného paragrafového znění lze očekávat v oblasti doručování skrze sítě nebo služby elektronických komunikací. Zákonodárce upustil od nesmyslně striktních požadavků kladených na zaměstnance a svými kroky postupně směřuje proces doručování do 21. století. Dohodnou-li se nově zaměstnavatel a zaměstnanec na doručování písemnosti prostřednictvím sítě nebo služby elektronických komunikací, musí o tom napsat </w:t>
      </w:r>
      <w:r>
        <w:rPr>
          <w:rFonts w:ascii="Times New Roman" w:hAnsi="Times New Roman"/>
          <w:b/>
          <w:bCs/>
          <w:sz w:val="28"/>
          <w:szCs w:val="28"/>
        </w:rPr>
        <w:t xml:space="preserve">samostatné písemné prohlášení, </w:t>
      </w:r>
      <w:r>
        <w:rPr>
          <w:rFonts w:ascii="Times New Roman" w:hAnsi="Times New Roman"/>
          <w:sz w:val="28"/>
          <w:szCs w:val="28"/>
        </w:rPr>
        <w:t xml:space="preserve">ve kterém zaměstnanec sdělí zaměstnavateli emailovou adresu stanovenou pro tento </w:t>
      </w:r>
      <w:r>
        <w:rPr>
          <w:rFonts w:ascii="Times New Roman" w:hAnsi="Times New Roman"/>
          <w:b/>
          <w:bCs/>
          <w:sz w:val="28"/>
          <w:szCs w:val="28"/>
        </w:rPr>
        <w:t>účel,</w:t>
      </w:r>
      <w:r>
        <w:rPr>
          <w:rFonts w:ascii="Times New Roman" w:hAnsi="Times New Roman"/>
          <w:sz w:val="28"/>
          <w:szCs w:val="28"/>
        </w:rPr>
        <w:t xml:space="preserve"> která je </w:t>
      </w:r>
      <w:r>
        <w:rPr>
          <w:rFonts w:ascii="Times New Roman" w:hAnsi="Times New Roman"/>
          <w:b/>
          <w:bCs/>
          <w:sz w:val="28"/>
          <w:szCs w:val="28"/>
        </w:rPr>
        <w:t xml:space="preserve">mimo dispozici zaměstnavatele. </w:t>
      </w:r>
      <w:r>
        <w:rPr>
          <w:rFonts w:ascii="Times New Roman" w:hAnsi="Times New Roman"/>
          <w:sz w:val="28"/>
          <w:szCs w:val="28"/>
        </w:rPr>
        <w:t xml:space="preserve">Zákonodárce tak vylučuje možnost doručování písemnosti na pracovní email zaměstnance nebo prostřednictvím vnitřního systému zaměstnavatele. Zaměstnavatel bude povinen před podpisem tohoto prohlášení </w:t>
      </w:r>
      <w:r>
        <w:rPr>
          <w:rFonts w:ascii="Times New Roman" w:hAnsi="Times New Roman"/>
          <w:b/>
          <w:bCs/>
          <w:sz w:val="28"/>
          <w:szCs w:val="28"/>
        </w:rPr>
        <w:t xml:space="preserve">informovat zaměstnance o podmínkách elektronického doručování písemnosti, </w:t>
      </w:r>
      <w:r>
        <w:rPr>
          <w:rFonts w:ascii="Times New Roman" w:hAnsi="Times New Roman"/>
          <w:sz w:val="28"/>
          <w:szCs w:val="28"/>
        </w:rPr>
        <w:t xml:space="preserve">a to včetně zákonné lhůty v souvislosti s tzv. fikcí doručení. Pokud si již strany ujednaly způsob takového doručování v dříve sjednané pracovní smlouvě, budou nově muset o této skutečnosti </w:t>
      </w:r>
      <w:r>
        <w:rPr>
          <w:rFonts w:ascii="Times New Roman" w:hAnsi="Times New Roman"/>
          <w:b/>
          <w:bCs/>
          <w:sz w:val="28"/>
          <w:szCs w:val="28"/>
        </w:rPr>
        <w:t xml:space="preserve">sepsat dodatečné prohlášení. </w:t>
      </w:r>
      <w:r>
        <w:rPr>
          <w:rFonts w:ascii="Times New Roman" w:hAnsi="Times New Roman"/>
          <w:sz w:val="28"/>
          <w:szCs w:val="28"/>
        </w:rPr>
        <w:t xml:space="preserve">Současně odpadne i nesmyslný požadavek, který ukládal zaměstnancům povinnost do 3 dnů ode dne odeslání písemnosti zaměstnavatelem potvrdit zaměstnavateli převzetí písemnosti datovou zprávou podepsanou uznávaným elektronickým podpisem. Nově již bude postačovat stvrzení převzetí písemnosti zaměstnancem prostřednictvím </w:t>
      </w:r>
      <w:r>
        <w:rPr>
          <w:rFonts w:ascii="Times New Roman" w:hAnsi="Times New Roman"/>
          <w:b/>
          <w:bCs/>
          <w:sz w:val="28"/>
          <w:szCs w:val="28"/>
        </w:rPr>
        <w:t xml:space="preserve">datové zprávy bez nutnosti kvalifikovaného podpisu. </w:t>
      </w:r>
      <w:r>
        <w:rPr>
          <w:rFonts w:ascii="Times New Roman" w:hAnsi="Times New Roman"/>
          <w:sz w:val="28"/>
          <w:szCs w:val="28"/>
        </w:rPr>
        <w:t xml:space="preserve">Jestliže zaměstnanec převzetí písemnosti nepotvrdí ve </w:t>
      </w:r>
      <w:r>
        <w:rPr>
          <w:rFonts w:ascii="Times New Roman" w:hAnsi="Times New Roman"/>
          <w:sz w:val="28"/>
          <w:szCs w:val="28"/>
        </w:rPr>
        <w:lastRenderedPageBreak/>
        <w:t xml:space="preserve">lhůtě </w:t>
      </w:r>
      <w:r>
        <w:rPr>
          <w:rFonts w:ascii="Times New Roman" w:hAnsi="Times New Roman"/>
          <w:b/>
          <w:bCs/>
          <w:sz w:val="28"/>
          <w:szCs w:val="28"/>
        </w:rPr>
        <w:t xml:space="preserve">15 dnů </w:t>
      </w:r>
      <w:r>
        <w:rPr>
          <w:rFonts w:ascii="Times New Roman" w:hAnsi="Times New Roman"/>
          <w:sz w:val="28"/>
          <w:szCs w:val="28"/>
        </w:rPr>
        <w:t xml:space="preserve">ode dne jejího dodání, bude považována za </w:t>
      </w:r>
      <w:r>
        <w:rPr>
          <w:rFonts w:ascii="Times New Roman" w:hAnsi="Times New Roman"/>
          <w:b/>
          <w:bCs/>
          <w:sz w:val="28"/>
          <w:szCs w:val="28"/>
        </w:rPr>
        <w:t>doručenou posledním dnem této lhůty.</w:t>
      </w:r>
    </w:p>
    <w:p w14:paraId="18D9D8C4" w14:textId="77777777" w:rsidR="004B3A94" w:rsidRDefault="004B3A94" w:rsidP="004B3A94">
      <w:pPr>
        <w:spacing w:after="0" w:line="240" w:lineRule="auto"/>
        <w:jc w:val="both"/>
        <w:rPr>
          <w:rFonts w:ascii="Times New Roman" w:hAnsi="Times New Roman"/>
          <w:sz w:val="28"/>
          <w:szCs w:val="28"/>
        </w:rPr>
      </w:pPr>
    </w:p>
    <w:p w14:paraId="785D90AC" w14:textId="77777777" w:rsidR="004B3A94" w:rsidRDefault="004B3A94" w:rsidP="004B3A94">
      <w:pPr>
        <w:spacing w:after="0" w:line="240" w:lineRule="auto"/>
        <w:jc w:val="both"/>
        <w:rPr>
          <w:rFonts w:ascii="Times New Roman" w:hAnsi="Times New Roman"/>
          <w:sz w:val="28"/>
          <w:szCs w:val="28"/>
        </w:rPr>
      </w:pPr>
      <w:r>
        <w:rPr>
          <w:rFonts w:ascii="Times New Roman" w:hAnsi="Times New Roman"/>
          <w:sz w:val="28"/>
          <w:szCs w:val="28"/>
        </w:rPr>
        <w:t xml:space="preserve">     Přestože plánované změny zákoníku práce (nejen v oblasti doručování) budou stíhat téměř každého zaměstnavatele i zaměstnance, se změnou pracovněprávní dokumentace není prozatím třeba spěchat. Celé znění připravené novely zákoníku práce ještě čeká obligatorní zákonodárné „kolečko“, ve kterém ještě může doznat zásadních změn.</w:t>
      </w:r>
    </w:p>
    <w:p w14:paraId="3883FC8A" w14:textId="77777777" w:rsidR="004B3A94" w:rsidRDefault="004B3A94" w:rsidP="004B3A94">
      <w:pPr>
        <w:spacing w:after="0" w:line="240" w:lineRule="auto"/>
        <w:jc w:val="both"/>
        <w:rPr>
          <w:rFonts w:ascii="Times New Roman" w:hAnsi="Times New Roman"/>
          <w:sz w:val="28"/>
          <w:szCs w:val="28"/>
        </w:rPr>
      </w:pPr>
    </w:p>
    <w:p w14:paraId="3A7BFCE5" w14:textId="77777777" w:rsidR="004B3A94" w:rsidRDefault="004B3A94" w:rsidP="004B3A94">
      <w:pPr>
        <w:spacing w:after="0" w:line="240" w:lineRule="auto"/>
        <w:jc w:val="both"/>
      </w:pPr>
      <w:r>
        <w:rPr>
          <w:rFonts w:ascii="Times New Roman" w:hAnsi="Times New Roman"/>
          <w:sz w:val="28"/>
          <w:szCs w:val="28"/>
        </w:rPr>
        <w:t xml:space="preserve">Zdroj:  </w:t>
      </w:r>
      <w:hyperlink r:id="rId10" w:history="1">
        <w:r>
          <w:rPr>
            <w:rStyle w:val="Hypertextovodkaz"/>
            <w:rFonts w:ascii="Times New Roman" w:hAnsi="Times New Roman"/>
            <w:sz w:val="28"/>
            <w:szCs w:val="28"/>
          </w:rPr>
          <w:t>www.epravo.cz</w:t>
        </w:r>
      </w:hyperlink>
    </w:p>
    <w:p w14:paraId="41A1B0F6" w14:textId="77777777" w:rsidR="004B3A94" w:rsidRDefault="004B3A94" w:rsidP="004B3A94">
      <w:pPr>
        <w:spacing w:after="0" w:line="240" w:lineRule="auto"/>
        <w:jc w:val="both"/>
        <w:rPr>
          <w:rFonts w:ascii="Times New Roman" w:hAnsi="Times New Roman"/>
          <w:sz w:val="28"/>
          <w:szCs w:val="28"/>
        </w:rPr>
      </w:pPr>
    </w:p>
    <w:p w14:paraId="730EAA0D" w14:textId="77777777" w:rsidR="004B3A94" w:rsidRDefault="004B3A94" w:rsidP="004B3A94">
      <w:pPr>
        <w:spacing w:after="0" w:line="240" w:lineRule="auto"/>
        <w:jc w:val="both"/>
        <w:rPr>
          <w:rFonts w:ascii="Times New Roman" w:hAnsi="Times New Roman"/>
          <w:sz w:val="28"/>
          <w:szCs w:val="28"/>
        </w:rPr>
      </w:pPr>
    </w:p>
    <w:p w14:paraId="149EA904" w14:textId="77777777" w:rsidR="004B3A94" w:rsidRDefault="004B3A94" w:rsidP="004B3A94">
      <w:pPr>
        <w:spacing w:after="0" w:line="240" w:lineRule="auto"/>
        <w:jc w:val="both"/>
        <w:rPr>
          <w:rFonts w:ascii="Times New Roman" w:hAnsi="Times New Roman"/>
          <w:sz w:val="28"/>
          <w:szCs w:val="28"/>
        </w:rPr>
      </w:pPr>
    </w:p>
    <w:p w14:paraId="25C6AE56" w14:textId="77777777" w:rsidR="004B3A94" w:rsidRDefault="004B3A94" w:rsidP="004B3A94">
      <w:pPr>
        <w:spacing w:after="0" w:line="240" w:lineRule="auto"/>
        <w:jc w:val="both"/>
        <w:rPr>
          <w:rFonts w:ascii="Times New Roman" w:hAnsi="Times New Roman"/>
          <w:sz w:val="28"/>
          <w:szCs w:val="28"/>
        </w:rPr>
      </w:pPr>
    </w:p>
    <w:p w14:paraId="521ACF57" w14:textId="77777777" w:rsidR="004B3A94" w:rsidRDefault="004B3A94" w:rsidP="004B3A94">
      <w:pPr>
        <w:spacing w:after="0" w:line="240" w:lineRule="auto"/>
        <w:jc w:val="both"/>
        <w:rPr>
          <w:rFonts w:ascii="Times New Roman" w:hAnsi="Times New Roman"/>
          <w:sz w:val="28"/>
          <w:szCs w:val="28"/>
        </w:rPr>
      </w:pPr>
    </w:p>
    <w:p w14:paraId="69911BFD" w14:textId="77777777" w:rsidR="004B3A94" w:rsidRDefault="004B3A94" w:rsidP="004B3A94">
      <w:pPr>
        <w:spacing w:after="0" w:line="240" w:lineRule="auto"/>
        <w:jc w:val="both"/>
        <w:rPr>
          <w:rFonts w:ascii="Times New Roman" w:hAnsi="Times New Roman"/>
          <w:sz w:val="28"/>
          <w:szCs w:val="28"/>
        </w:rPr>
      </w:pPr>
    </w:p>
    <w:p w14:paraId="7F9AE3BC" w14:textId="77777777" w:rsidR="004B3A94" w:rsidRDefault="004B3A94" w:rsidP="004B3A94">
      <w:pPr>
        <w:spacing w:after="0" w:line="240" w:lineRule="auto"/>
        <w:jc w:val="both"/>
        <w:rPr>
          <w:rFonts w:ascii="Times New Roman" w:hAnsi="Times New Roman"/>
          <w:sz w:val="28"/>
          <w:szCs w:val="28"/>
        </w:rPr>
      </w:pPr>
    </w:p>
    <w:p w14:paraId="05952F2F" w14:textId="77777777" w:rsidR="004B3A94" w:rsidRDefault="004B3A94" w:rsidP="004B3A94">
      <w:pPr>
        <w:spacing w:after="0" w:line="240" w:lineRule="auto"/>
        <w:jc w:val="both"/>
        <w:rPr>
          <w:rFonts w:ascii="Times New Roman" w:hAnsi="Times New Roman"/>
          <w:sz w:val="28"/>
          <w:szCs w:val="28"/>
        </w:rPr>
      </w:pPr>
    </w:p>
    <w:p w14:paraId="73C1BDA3" w14:textId="77777777" w:rsidR="004B3A94" w:rsidRDefault="004B3A94" w:rsidP="004B3A94">
      <w:pPr>
        <w:spacing w:after="0" w:line="240" w:lineRule="auto"/>
        <w:jc w:val="both"/>
        <w:rPr>
          <w:rFonts w:ascii="Times New Roman" w:hAnsi="Times New Roman"/>
          <w:sz w:val="28"/>
          <w:szCs w:val="28"/>
        </w:rPr>
      </w:pPr>
    </w:p>
    <w:p w14:paraId="72C96CCA" w14:textId="77777777" w:rsidR="004B3A94" w:rsidRDefault="004B3A94" w:rsidP="004B3A94">
      <w:pPr>
        <w:spacing w:after="0" w:line="240" w:lineRule="auto"/>
        <w:jc w:val="both"/>
        <w:rPr>
          <w:rFonts w:ascii="Times New Roman" w:hAnsi="Times New Roman"/>
          <w:sz w:val="28"/>
          <w:szCs w:val="28"/>
        </w:rPr>
      </w:pPr>
    </w:p>
    <w:p w14:paraId="4E90CE19" w14:textId="77777777" w:rsidR="004B3A94" w:rsidRDefault="004B3A94" w:rsidP="004B3A94">
      <w:pPr>
        <w:spacing w:after="0" w:line="240" w:lineRule="auto"/>
        <w:jc w:val="both"/>
        <w:rPr>
          <w:rFonts w:ascii="Times New Roman" w:hAnsi="Times New Roman"/>
          <w:sz w:val="28"/>
          <w:szCs w:val="28"/>
        </w:rPr>
      </w:pPr>
    </w:p>
    <w:p w14:paraId="326F2FCF" w14:textId="77777777" w:rsidR="004B3A94" w:rsidRDefault="004B3A94" w:rsidP="004B3A94">
      <w:pPr>
        <w:spacing w:after="0" w:line="240" w:lineRule="auto"/>
        <w:jc w:val="both"/>
        <w:rPr>
          <w:rFonts w:ascii="Times New Roman" w:hAnsi="Times New Roman"/>
          <w:sz w:val="28"/>
          <w:szCs w:val="28"/>
        </w:rPr>
      </w:pPr>
    </w:p>
    <w:p w14:paraId="3D5F1812" w14:textId="77777777" w:rsidR="004B3A94" w:rsidRDefault="004B3A94" w:rsidP="004B3A94">
      <w:pPr>
        <w:spacing w:after="0" w:line="240" w:lineRule="auto"/>
        <w:jc w:val="both"/>
        <w:rPr>
          <w:rFonts w:ascii="Times New Roman" w:hAnsi="Times New Roman"/>
          <w:sz w:val="28"/>
          <w:szCs w:val="28"/>
        </w:rPr>
      </w:pPr>
    </w:p>
    <w:p w14:paraId="0CAB7ABD" w14:textId="77777777" w:rsidR="004B3A94" w:rsidRDefault="004B3A94" w:rsidP="004B3A94">
      <w:pPr>
        <w:spacing w:after="0" w:line="240" w:lineRule="auto"/>
        <w:jc w:val="both"/>
        <w:rPr>
          <w:rFonts w:ascii="Times New Roman" w:hAnsi="Times New Roman"/>
          <w:sz w:val="28"/>
          <w:szCs w:val="28"/>
        </w:rPr>
      </w:pPr>
    </w:p>
    <w:p w14:paraId="22E53921" w14:textId="77777777" w:rsidR="004B3A94" w:rsidRDefault="004B3A94" w:rsidP="004B3A94">
      <w:pPr>
        <w:spacing w:after="0" w:line="240" w:lineRule="auto"/>
        <w:jc w:val="both"/>
        <w:rPr>
          <w:rFonts w:ascii="Times New Roman" w:hAnsi="Times New Roman"/>
          <w:sz w:val="28"/>
          <w:szCs w:val="28"/>
        </w:rPr>
      </w:pPr>
    </w:p>
    <w:p w14:paraId="38E04436" w14:textId="77777777" w:rsidR="004B3A94" w:rsidRDefault="004B3A94" w:rsidP="004B3A94">
      <w:pPr>
        <w:spacing w:after="0" w:line="240" w:lineRule="auto"/>
        <w:jc w:val="both"/>
        <w:rPr>
          <w:rFonts w:ascii="Times New Roman" w:hAnsi="Times New Roman"/>
          <w:sz w:val="28"/>
          <w:szCs w:val="28"/>
        </w:rPr>
      </w:pPr>
    </w:p>
    <w:p w14:paraId="02A4185F" w14:textId="77777777" w:rsidR="004B3A94" w:rsidRDefault="004B3A94" w:rsidP="004B3A94">
      <w:pPr>
        <w:spacing w:after="0" w:line="240" w:lineRule="auto"/>
        <w:jc w:val="both"/>
        <w:rPr>
          <w:rFonts w:ascii="Times New Roman" w:hAnsi="Times New Roman"/>
          <w:sz w:val="28"/>
          <w:szCs w:val="28"/>
        </w:rPr>
      </w:pPr>
    </w:p>
    <w:p w14:paraId="13B3EA35" w14:textId="77777777" w:rsidR="004B3A94" w:rsidRDefault="004B3A94" w:rsidP="004B3A94">
      <w:pPr>
        <w:spacing w:after="0" w:line="240" w:lineRule="auto"/>
        <w:jc w:val="both"/>
        <w:rPr>
          <w:rFonts w:ascii="Times New Roman" w:hAnsi="Times New Roman"/>
          <w:sz w:val="28"/>
          <w:szCs w:val="28"/>
        </w:rPr>
      </w:pPr>
    </w:p>
    <w:p w14:paraId="6774BE08" w14:textId="77777777" w:rsidR="004B3A94" w:rsidRDefault="004B3A94" w:rsidP="004B3A94">
      <w:pPr>
        <w:spacing w:after="0" w:line="240" w:lineRule="auto"/>
        <w:jc w:val="both"/>
        <w:rPr>
          <w:rFonts w:ascii="Times New Roman" w:hAnsi="Times New Roman"/>
          <w:sz w:val="28"/>
          <w:szCs w:val="28"/>
        </w:rPr>
      </w:pPr>
    </w:p>
    <w:p w14:paraId="32A7734D" w14:textId="77777777" w:rsidR="004B3A94" w:rsidRDefault="004B3A94" w:rsidP="004B3A94">
      <w:pPr>
        <w:spacing w:after="0" w:line="240" w:lineRule="auto"/>
        <w:jc w:val="both"/>
        <w:rPr>
          <w:rFonts w:ascii="Times New Roman" w:hAnsi="Times New Roman"/>
          <w:sz w:val="28"/>
          <w:szCs w:val="28"/>
        </w:rPr>
      </w:pPr>
    </w:p>
    <w:p w14:paraId="41799D7F" w14:textId="77777777" w:rsidR="004B3A94" w:rsidRDefault="004B3A94" w:rsidP="004B3A94">
      <w:pPr>
        <w:spacing w:after="0" w:line="240" w:lineRule="auto"/>
        <w:jc w:val="both"/>
        <w:rPr>
          <w:rFonts w:ascii="Times New Roman" w:hAnsi="Times New Roman"/>
          <w:sz w:val="28"/>
          <w:szCs w:val="28"/>
        </w:rPr>
      </w:pPr>
    </w:p>
    <w:p w14:paraId="064A4238" w14:textId="77777777" w:rsidR="004B3A94" w:rsidRDefault="004B3A94" w:rsidP="004B3A94">
      <w:pPr>
        <w:spacing w:after="0" w:line="240" w:lineRule="auto"/>
        <w:jc w:val="both"/>
        <w:rPr>
          <w:rFonts w:ascii="Times New Roman" w:hAnsi="Times New Roman"/>
          <w:sz w:val="28"/>
          <w:szCs w:val="28"/>
        </w:rPr>
      </w:pPr>
    </w:p>
    <w:p w14:paraId="14F3EF34" w14:textId="77777777" w:rsidR="004B3A94" w:rsidRDefault="004B3A94" w:rsidP="004B3A94">
      <w:pPr>
        <w:spacing w:after="0" w:line="240" w:lineRule="auto"/>
        <w:jc w:val="both"/>
        <w:rPr>
          <w:rFonts w:ascii="Times New Roman" w:hAnsi="Times New Roman"/>
          <w:sz w:val="28"/>
          <w:szCs w:val="28"/>
        </w:rPr>
      </w:pPr>
    </w:p>
    <w:p w14:paraId="5B5970DE" w14:textId="77777777" w:rsidR="004B3A94" w:rsidRDefault="004B3A94" w:rsidP="004B3A94">
      <w:pPr>
        <w:spacing w:after="0" w:line="240" w:lineRule="auto"/>
        <w:jc w:val="both"/>
        <w:rPr>
          <w:rFonts w:ascii="Times New Roman" w:hAnsi="Times New Roman"/>
          <w:sz w:val="28"/>
          <w:szCs w:val="28"/>
        </w:rPr>
      </w:pPr>
    </w:p>
    <w:p w14:paraId="24F55ACF" w14:textId="77777777" w:rsidR="004B3A94" w:rsidRDefault="004B3A94" w:rsidP="004B3A94">
      <w:pPr>
        <w:spacing w:after="0" w:line="240" w:lineRule="auto"/>
        <w:jc w:val="both"/>
        <w:rPr>
          <w:rFonts w:ascii="Times New Roman" w:hAnsi="Times New Roman"/>
          <w:sz w:val="28"/>
          <w:szCs w:val="28"/>
        </w:rPr>
      </w:pPr>
    </w:p>
    <w:p w14:paraId="4614F905" w14:textId="77777777" w:rsidR="004B3A94" w:rsidRDefault="004B3A94" w:rsidP="004B3A94">
      <w:pPr>
        <w:spacing w:after="0" w:line="240" w:lineRule="auto"/>
        <w:jc w:val="both"/>
        <w:rPr>
          <w:rFonts w:ascii="Times New Roman" w:hAnsi="Times New Roman"/>
          <w:sz w:val="28"/>
          <w:szCs w:val="28"/>
        </w:rPr>
      </w:pPr>
    </w:p>
    <w:p w14:paraId="3BB4A4BD" w14:textId="77777777" w:rsidR="004B3A94" w:rsidRDefault="004B3A94" w:rsidP="004B3A94">
      <w:pPr>
        <w:spacing w:after="0" w:line="240" w:lineRule="auto"/>
        <w:jc w:val="both"/>
        <w:rPr>
          <w:rFonts w:ascii="Times New Roman" w:hAnsi="Times New Roman"/>
          <w:sz w:val="28"/>
          <w:szCs w:val="28"/>
        </w:rPr>
      </w:pPr>
    </w:p>
    <w:p w14:paraId="314BEBBD" w14:textId="77777777" w:rsidR="004B3A94" w:rsidRDefault="004B3A94" w:rsidP="004B3A94">
      <w:pPr>
        <w:spacing w:after="0" w:line="240" w:lineRule="auto"/>
        <w:jc w:val="both"/>
        <w:rPr>
          <w:rFonts w:ascii="Times New Roman" w:hAnsi="Times New Roman"/>
          <w:sz w:val="28"/>
          <w:szCs w:val="28"/>
        </w:rPr>
      </w:pPr>
    </w:p>
    <w:p w14:paraId="2BCE7E24" w14:textId="77777777" w:rsidR="004B3A94" w:rsidRDefault="004B3A94" w:rsidP="004B3A94">
      <w:pPr>
        <w:spacing w:after="0" w:line="240" w:lineRule="auto"/>
        <w:jc w:val="both"/>
        <w:rPr>
          <w:rFonts w:ascii="Times New Roman" w:hAnsi="Times New Roman"/>
          <w:sz w:val="28"/>
          <w:szCs w:val="28"/>
        </w:rPr>
      </w:pPr>
    </w:p>
    <w:p w14:paraId="7B2976B8" w14:textId="77777777" w:rsidR="004B3A94" w:rsidRDefault="004B3A94" w:rsidP="004B3A94">
      <w:pPr>
        <w:spacing w:after="0" w:line="240" w:lineRule="auto"/>
        <w:jc w:val="both"/>
        <w:rPr>
          <w:rFonts w:ascii="Times New Roman" w:hAnsi="Times New Roman"/>
          <w:sz w:val="28"/>
          <w:szCs w:val="28"/>
        </w:rPr>
      </w:pPr>
    </w:p>
    <w:p w14:paraId="57B431D4" w14:textId="77777777" w:rsidR="004B3A94" w:rsidRDefault="004B3A94" w:rsidP="004B3A94">
      <w:pPr>
        <w:spacing w:after="0" w:line="240" w:lineRule="auto"/>
        <w:jc w:val="both"/>
        <w:rPr>
          <w:rFonts w:ascii="Times New Roman" w:hAnsi="Times New Roman"/>
          <w:sz w:val="28"/>
          <w:szCs w:val="28"/>
        </w:rPr>
      </w:pPr>
    </w:p>
    <w:p w14:paraId="11D6FBA6" w14:textId="77777777" w:rsidR="004B3A94" w:rsidRDefault="004B3A94" w:rsidP="004B3A94">
      <w:pPr>
        <w:spacing w:after="0" w:line="240" w:lineRule="auto"/>
        <w:jc w:val="both"/>
        <w:rPr>
          <w:rFonts w:ascii="Times New Roman" w:hAnsi="Times New Roman"/>
          <w:sz w:val="28"/>
          <w:szCs w:val="28"/>
        </w:rPr>
      </w:pPr>
    </w:p>
    <w:p w14:paraId="0AEDF6A0" w14:textId="77777777" w:rsidR="004B3A94" w:rsidRDefault="004B3A94" w:rsidP="004B3A94">
      <w:pPr>
        <w:spacing w:after="0" w:line="240" w:lineRule="auto"/>
        <w:jc w:val="both"/>
        <w:rPr>
          <w:rFonts w:ascii="Times New Roman" w:hAnsi="Times New Roman"/>
          <w:sz w:val="28"/>
          <w:szCs w:val="28"/>
        </w:rPr>
      </w:pPr>
    </w:p>
    <w:p w14:paraId="13E49D14" w14:textId="77777777" w:rsidR="004B3A94" w:rsidRDefault="004B3A94" w:rsidP="004B3A94">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CESTOVNÍ NÁHRADY V PRŮBÉHU ROKU 2023</w:t>
      </w:r>
    </w:p>
    <w:p w14:paraId="446AD2BF" w14:textId="77777777" w:rsidR="004B3A94" w:rsidRDefault="004B3A94" w:rsidP="004B3A94">
      <w:pPr>
        <w:spacing w:after="0" w:line="240" w:lineRule="auto"/>
        <w:jc w:val="center"/>
        <w:rPr>
          <w:rFonts w:ascii="Times New Roman" w:hAnsi="Times New Roman"/>
          <w:b/>
          <w:bCs/>
          <w:sz w:val="28"/>
          <w:szCs w:val="28"/>
        </w:rPr>
      </w:pPr>
    </w:p>
    <w:p w14:paraId="5123B1FE" w14:textId="77777777" w:rsidR="004B3A94" w:rsidRDefault="004B3A94" w:rsidP="004B3A94">
      <w:pPr>
        <w:spacing w:after="0" w:line="240" w:lineRule="auto"/>
        <w:jc w:val="center"/>
        <w:rPr>
          <w:rFonts w:ascii="Times New Roman" w:hAnsi="Times New Roman"/>
          <w:b/>
          <w:bCs/>
          <w:sz w:val="28"/>
          <w:szCs w:val="28"/>
        </w:rPr>
      </w:pPr>
    </w:p>
    <w:p w14:paraId="6170377C" w14:textId="77777777" w:rsidR="004B3A94" w:rsidRDefault="004B3A94" w:rsidP="004B3A94">
      <w:pPr>
        <w:spacing w:after="0" w:line="240" w:lineRule="auto"/>
        <w:jc w:val="both"/>
        <w:rPr>
          <w:rFonts w:ascii="Times New Roman" w:hAnsi="Times New Roman"/>
          <w:b/>
          <w:bCs/>
          <w:sz w:val="28"/>
          <w:szCs w:val="28"/>
        </w:rPr>
      </w:pPr>
      <w:r>
        <w:rPr>
          <w:rFonts w:ascii="Times New Roman" w:hAnsi="Times New Roman" w:cs="Times New Roman"/>
          <w:b/>
          <w:bCs/>
          <w:sz w:val="28"/>
          <w:szCs w:val="28"/>
        </w:rPr>
        <w:t>S účinností od 1. dubna 2023 se mění průměrná cena za 1 kilowatthodinu elektřiny, pokud zaměstnanec hodnověrně neprokáže za kolik skutečně vozidlo na pracovní cestu nabíjel.</w:t>
      </w:r>
    </w:p>
    <w:p w14:paraId="290D8490" w14:textId="77777777" w:rsidR="004B3A94" w:rsidRDefault="004B3A94" w:rsidP="004B3A94">
      <w:pPr>
        <w:spacing w:after="0" w:line="240" w:lineRule="auto"/>
        <w:jc w:val="both"/>
        <w:rPr>
          <w:rFonts w:ascii="Times New Roman" w:hAnsi="Times New Roman"/>
          <w:b/>
          <w:bCs/>
          <w:sz w:val="28"/>
          <w:szCs w:val="28"/>
        </w:rPr>
      </w:pPr>
    </w:p>
    <w:p w14:paraId="06A34D1A" w14:textId="77777777" w:rsidR="004B3A94" w:rsidRDefault="004B3A94" w:rsidP="004B3A94">
      <w:pPr>
        <w:spacing w:after="0" w:line="240" w:lineRule="auto"/>
        <w:jc w:val="both"/>
        <w:rPr>
          <w:rFonts w:ascii="Times New Roman" w:hAnsi="Times New Roman"/>
          <w:b/>
          <w:bCs/>
          <w:sz w:val="28"/>
          <w:szCs w:val="28"/>
        </w:rPr>
      </w:pPr>
      <w:r>
        <w:rPr>
          <w:rFonts w:ascii="Times New Roman" w:hAnsi="Times New Roman" w:cs="Times New Roman"/>
          <w:b/>
          <w:bCs/>
          <w:sz w:val="28"/>
          <w:szCs w:val="28"/>
        </w:rPr>
        <w:t>Náhradu za spotřebovanou pohonnou hmotu určí zaměstnavatel násobkem ceny pohonné hmoty a množství spotřebované pohonné hmoty.</w:t>
      </w:r>
    </w:p>
    <w:p w14:paraId="41D1882E" w14:textId="77777777" w:rsidR="004B3A94" w:rsidRDefault="004B3A94" w:rsidP="004B3A94">
      <w:pPr>
        <w:spacing w:after="0" w:line="240" w:lineRule="auto"/>
        <w:jc w:val="both"/>
        <w:rPr>
          <w:rFonts w:ascii="Times New Roman" w:hAnsi="Times New Roman"/>
          <w:b/>
          <w:bCs/>
          <w:sz w:val="28"/>
          <w:szCs w:val="28"/>
        </w:rPr>
      </w:pPr>
    </w:p>
    <w:p w14:paraId="1E622D39" w14:textId="77777777" w:rsidR="004B3A94" w:rsidRDefault="004B3A94" w:rsidP="004B3A94">
      <w:pPr>
        <w:spacing w:after="0" w:line="240" w:lineRule="auto"/>
        <w:jc w:val="both"/>
        <w:rPr>
          <w:rFonts w:ascii="Times New Roman" w:hAnsi="Times New Roman"/>
          <w:b/>
          <w:bCs/>
          <w:sz w:val="28"/>
          <w:szCs w:val="28"/>
        </w:rPr>
      </w:pPr>
    </w:p>
    <w:p w14:paraId="376D9563" w14:textId="77777777" w:rsidR="004B3A94" w:rsidRDefault="004B3A94" w:rsidP="004B3A94">
      <w:pPr>
        <w:spacing w:after="0" w:line="240" w:lineRule="auto"/>
        <w:jc w:val="both"/>
        <w:rPr>
          <w:rFonts w:ascii="Times New Roman" w:hAnsi="Times New Roman"/>
          <w:sz w:val="28"/>
          <w:szCs w:val="28"/>
        </w:rPr>
      </w:pPr>
      <w:r>
        <w:rPr>
          <w:rFonts w:ascii="Times New Roman" w:hAnsi="Times New Roman" w:cs="Times New Roman"/>
          <w:sz w:val="28"/>
          <w:szCs w:val="28"/>
        </w:rPr>
        <w:t xml:space="preserve">     Cenu pohonné hmoty prokazuje zaměstnanec dokladem o nákupu, ze kterého je patrná souvislost s pracovní cestou. Prokazuje-li zaměstnanec cenu pohonné hmoty více doklady o jejím nákupu, ze kterých je patrná souvislost s pracovní cestou, vypočítá se cena pohonné hmoty pro určení výše náhrady aritmetickým průměrem zaměstnancem prokázaných cen.</w:t>
      </w:r>
    </w:p>
    <w:p w14:paraId="0208BADB" w14:textId="77777777" w:rsidR="004B3A94" w:rsidRDefault="004B3A94" w:rsidP="004B3A94">
      <w:pPr>
        <w:spacing w:after="0" w:line="240" w:lineRule="auto"/>
        <w:jc w:val="both"/>
        <w:rPr>
          <w:rFonts w:ascii="Times New Roman" w:hAnsi="Times New Roman"/>
          <w:sz w:val="28"/>
          <w:szCs w:val="28"/>
        </w:rPr>
      </w:pPr>
    </w:p>
    <w:p w14:paraId="23F50667" w14:textId="77777777" w:rsidR="004B3A94" w:rsidRDefault="004B3A94" w:rsidP="004B3A94">
      <w:pPr>
        <w:spacing w:after="0" w:line="240" w:lineRule="auto"/>
        <w:jc w:val="both"/>
        <w:rPr>
          <w:rFonts w:ascii="Times New Roman" w:hAnsi="Times New Roman"/>
          <w:sz w:val="28"/>
          <w:szCs w:val="28"/>
        </w:rPr>
      </w:pPr>
      <w:r>
        <w:rPr>
          <w:rFonts w:ascii="Times New Roman" w:hAnsi="Times New Roman" w:cs="Times New Roman"/>
          <w:sz w:val="28"/>
          <w:szCs w:val="28"/>
        </w:rPr>
        <w:t xml:space="preserve">     Jestliže zaměstnanec hodnověrným způsobem cenu pohonné hmoty zaměstnavateli neprokáže, použije zaměstnavatel pro určení výše náhrady průměrnou cenu příslušné pohonné hmoty stanovenou prováděcím právním předpisem k zákoníku práce. Tím je vyhláška Ministerstva práce a sociálních věcí. MPSV v pravidelném termínu s účinností od 1. ledna stanoví vyhláškou pro tyto účely průměrnou cenu pohonných hmot. Pro rok 2023 se tak stalo vyhláškou č. 467/2022 Sb.</w:t>
      </w:r>
    </w:p>
    <w:p w14:paraId="0A0362A8" w14:textId="77777777" w:rsidR="004B3A94" w:rsidRDefault="004B3A94" w:rsidP="004B3A94">
      <w:pPr>
        <w:spacing w:after="0" w:line="240" w:lineRule="auto"/>
        <w:jc w:val="both"/>
        <w:rPr>
          <w:rFonts w:ascii="Times New Roman" w:hAnsi="Times New Roman"/>
          <w:sz w:val="28"/>
          <w:szCs w:val="28"/>
        </w:rPr>
      </w:pPr>
    </w:p>
    <w:p w14:paraId="3EEC8B37" w14:textId="77777777" w:rsidR="004B3A94" w:rsidRDefault="004B3A94" w:rsidP="004B3A94">
      <w:pPr>
        <w:spacing w:after="0" w:line="240" w:lineRule="auto"/>
        <w:jc w:val="both"/>
        <w:rPr>
          <w:rFonts w:ascii="Times New Roman" w:hAnsi="Times New Roman"/>
          <w:sz w:val="28"/>
          <w:szCs w:val="28"/>
        </w:rPr>
      </w:pPr>
      <w:r>
        <w:rPr>
          <w:rFonts w:ascii="Times New Roman" w:hAnsi="Times New Roman" w:cs="Times New Roman"/>
          <w:sz w:val="28"/>
          <w:szCs w:val="28"/>
        </w:rPr>
        <w:t xml:space="preserve">     V mimořádném termínu ministerstvo upravuje vyhláškou průměrnou cenu pohonných hmot, jakmile se podle údajů Českého statistického úřadu některá z cen ode dne účinnosti zákoníku práce, nebo ode dne účinnosti poslední úpravy obsažené ve vyhlášce (1. 1. 2023), zvýší nebo sníží alespoň o 20 %.</w:t>
      </w:r>
    </w:p>
    <w:p w14:paraId="13A5A210" w14:textId="77777777" w:rsidR="004B3A94" w:rsidRDefault="004B3A94" w:rsidP="004B3A94">
      <w:pPr>
        <w:spacing w:after="0" w:line="240" w:lineRule="auto"/>
        <w:jc w:val="both"/>
        <w:rPr>
          <w:rFonts w:ascii="Times New Roman" w:hAnsi="Times New Roman"/>
          <w:sz w:val="28"/>
          <w:szCs w:val="28"/>
        </w:rPr>
      </w:pPr>
    </w:p>
    <w:p w14:paraId="5446F490" w14:textId="77777777" w:rsidR="004B3A94" w:rsidRDefault="004B3A94" w:rsidP="004B3A94">
      <w:pPr>
        <w:spacing w:after="0" w:line="240" w:lineRule="auto"/>
        <w:jc w:val="both"/>
        <w:rPr>
          <w:rFonts w:ascii="Times New Roman" w:hAnsi="Times New Roman"/>
          <w:sz w:val="28"/>
          <w:szCs w:val="28"/>
        </w:rPr>
      </w:pPr>
      <w:r>
        <w:rPr>
          <w:rFonts w:ascii="Times New Roman" w:hAnsi="Times New Roman" w:cs="Times New Roman"/>
          <w:sz w:val="28"/>
          <w:szCs w:val="28"/>
        </w:rPr>
        <w:t xml:space="preserve">     Aktuální ceny pohonných hmot jsou podstatné pro využitelnost shora nastíněného ustanovení § 158 odst. 3 zákoníku práce při vyúčtování cestovních náhrad v těch případech, kdy zaměstnanec hodnověrným způsobem neprokáže cenu spotřebované pohonné hmoty.</w:t>
      </w:r>
    </w:p>
    <w:p w14:paraId="41210D5B" w14:textId="77777777" w:rsidR="004B3A94" w:rsidRDefault="004B3A94" w:rsidP="004B3A94">
      <w:pPr>
        <w:spacing w:after="0" w:line="240" w:lineRule="auto"/>
        <w:jc w:val="both"/>
        <w:rPr>
          <w:rFonts w:ascii="Times New Roman" w:hAnsi="Times New Roman"/>
          <w:sz w:val="28"/>
          <w:szCs w:val="28"/>
        </w:rPr>
      </w:pPr>
    </w:p>
    <w:p w14:paraId="2C0A3C1E" w14:textId="77777777" w:rsidR="004B3A94" w:rsidRDefault="004B3A94" w:rsidP="004B3A94">
      <w:pPr>
        <w:spacing w:after="0" w:line="240" w:lineRule="auto"/>
        <w:jc w:val="both"/>
        <w:rPr>
          <w:rFonts w:ascii="Times New Roman" w:hAnsi="Times New Roman"/>
          <w:b/>
          <w:bCs/>
          <w:sz w:val="28"/>
          <w:szCs w:val="28"/>
        </w:rPr>
      </w:pPr>
      <w:r>
        <w:rPr>
          <w:rFonts w:ascii="Times New Roman" w:hAnsi="Times New Roman" w:cs="Times New Roman"/>
          <w:b/>
          <w:bCs/>
          <w:sz w:val="28"/>
          <w:szCs w:val="28"/>
        </w:rPr>
        <w:t>Ceny pohonných hmot od 1. ledna 2023</w:t>
      </w:r>
    </w:p>
    <w:p w14:paraId="1FB11F7F" w14:textId="77777777" w:rsidR="004B3A94" w:rsidRDefault="004B3A94" w:rsidP="004B3A94">
      <w:pPr>
        <w:spacing w:after="0" w:line="240" w:lineRule="auto"/>
        <w:jc w:val="both"/>
        <w:rPr>
          <w:rFonts w:ascii="Times New Roman" w:hAnsi="Times New Roman"/>
          <w:b/>
          <w:bCs/>
          <w:sz w:val="28"/>
          <w:szCs w:val="28"/>
        </w:rPr>
      </w:pPr>
    </w:p>
    <w:p w14:paraId="69120162" w14:textId="77777777" w:rsidR="004B3A94" w:rsidRDefault="004B3A94" w:rsidP="004B3A94">
      <w:pPr>
        <w:spacing w:after="0" w:line="240" w:lineRule="auto"/>
        <w:jc w:val="both"/>
        <w:rPr>
          <w:rFonts w:ascii="Times New Roman" w:hAnsi="Times New Roman"/>
          <w:sz w:val="28"/>
          <w:szCs w:val="28"/>
        </w:rPr>
      </w:pPr>
      <w:r>
        <w:rPr>
          <w:rFonts w:ascii="Times New Roman" w:hAnsi="Times New Roman" w:cs="Times New Roman"/>
          <w:sz w:val="28"/>
          <w:szCs w:val="28"/>
        </w:rPr>
        <w:t>Výše průměrných cen pohonných hmot byly vyhlášeny k 1. 1. 2023 takto:</w:t>
      </w:r>
    </w:p>
    <w:p w14:paraId="72CBF9EB" w14:textId="77777777" w:rsidR="004B3A94" w:rsidRDefault="004B3A94" w:rsidP="004B3A94">
      <w:pPr>
        <w:spacing w:after="0" w:line="240" w:lineRule="auto"/>
        <w:jc w:val="both"/>
        <w:rPr>
          <w:rFonts w:ascii="Times New Roman" w:hAnsi="Times New Roman"/>
          <w:sz w:val="28"/>
          <w:szCs w:val="28"/>
        </w:rPr>
      </w:pPr>
    </w:p>
    <w:p w14:paraId="163FAD1A" w14:textId="77777777" w:rsidR="004B3A94" w:rsidRDefault="004B3A94" w:rsidP="004B3A94">
      <w:pPr>
        <w:pStyle w:val="Odstavecseseznamem"/>
        <w:numPr>
          <w:ilvl w:val="0"/>
          <w:numId w:val="1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41,20 Kč za 1 litr benzinu automobilového 95 oktanů,</w:t>
      </w:r>
    </w:p>
    <w:p w14:paraId="23E07452" w14:textId="77777777" w:rsidR="004B3A94" w:rsidRDefault="004B3A94" w:rsidP="004B3A94">
      <w:pPr>
        <w:pStyle w:val="Odstavecseseznamem"/>
        <w:numPr>
          <w:ilvl w:val="0"/>
          <w:numId w:val="1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45,20 Kč za 1 litr benzinu automobilového 98 oktanů,</w:t>
      </w:r>
    </w:p>
    <w:p w14:paraId="74DB3844" w14:textId="77777777" w:rsidR="004B3A94" w:rsidRDefault="004B3A94" w:rsidP="004B3A94">
      <w:pPr>
        <w:pStyle w:val="Odstavecseseznamem"/>
        <w:numPr>
          <w:ilvl w:val="0"/>
          <w:numId w:val="1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44,10 Kč za 1 litr motorové nafty,</w:t>
      </w:r>
    </w:p>
    <w:p w14:paraId="190A77AD" w14:textId="77777777" w:rsidR="004B3A94" w:rsidRDefault="004B3A94" w:rsidP="004B3A94">
      <w:pPr>
        <w:pStyle w:val="Odstavecseseznamem"/>
        <w:numPr>
          <w:ilvl w:val="0"/>
          <w:numId w:val="1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6,00 Kč za 1 kilowatthodinu elektřiny.</w:t>
      </w:r>
    </w:p>
    <w:p w14:paraId="419DDBC6" w14:textId="77777777" w:rsidR="004B3A94" w:rsidRDefault="004B3A94" w:rsidP="004B3A94">
      <w:pPr>
        <w:spacing w:after="0" w:line="240" w:lineRule="auto"/>
        <w:jc w:val="both"/>
        <w:rPr>
          <w:rFonts w:ascii="Times New Roman" w:hAnsi="Times New Roman"/>
          <w:b/>
          <w:bCs/>
          <w:sz w:val="28"/>
          <w:szCs w:val="28"/>
        </w:rPr>
      </w:pPr>
    </w:p>
    <w:p w14:paraId="6005100C" w14:textId="77777777" w:rsidR="004B3A94" w:rsidRDefault="004B3A94" w:rsidP="004B3A94">
      <w:pPr>
        <w:spacing w:after="0" w:line="240" w:lineRule="auto"/>
        <w:jc w:val="both"/>
        <w:rPr>
          <w:rFonts w:ascii="Times New Roman" w:hAnsi="Times New Roman"/>
          <w:b/>
          <w:bCs/>
          <w:sz w:val="28"/>
          <w:szCs w:val="28"/>
        </w:rPr>
      </w:pPr>
      <w:r>
        <w:rPr>
          <w:rFonts w:ascii="Times New Roman" w:hAnsi="Times New Roman" w:cs="Times New Roman"/>
          <w:b/>
          <w:bCs/>
          <w:sz w:val="28"/>
          <w:szCs w:val="28"/>
        </w:rPr>
        <w:t>Zvýšení od 1. dubna 2023</w:t>
      </w:r>
    </w:p>
    <w:p w14:paraId="3D458363" w14:textId="77777777" w:rsidR="004B3A94" w:rsidRDefault="004B3A94" w:rsidP="004B3A94">
      <w:pPr>
        <w:spacing w:after="0" w:line="240" w:lineRule="auto"/>
        <w:jc w:val="both"/>
        <w:rPr>
          <w:rFonts w:ascii="Times New Roman" w:hAnsi="Times New Roman"/>
          <w:b/>
          <w:bCs/>
          <w:sz w:val="28"/>
          <w:szCs w:val="28"/>
        </w:rPr>
      </w:pPr>
    </w:p>
    <w:p w14:paraId="2ECE3D70" w14:textId="77777777" w:rsidR="004B3A94" w:rsidRDefault="004B3A94" w:rsidP="004B3A94">
      <w:pPr>
        <w:spacing w:after="0" w:line="240" w:lineRule="auto"/>
        <w:jc w:val="both"/>
        <w:rPr>
          <w:rFonts w:ascii="Times New Roman" w:hAnsi="Times New Roman"/>
          <w:sz w:val="28"/>
          <w:szCs w:val="28"/>
        </w:rPr>
      </w:pPr>
      <w:r>
        <w:rPr>
          <w:rFonts w:ascii="Times New Roman" w:hAnsi="Times New Roman" w:cs="Times New Roman"/>
          <w:sz w:val="28"/>
          <w:szCs w:val="28"/>
        </w:rPr>
        <w:t xml:space="preserve">     Podle údajů Českého statistického úřadu za měsíc leden 2023 došlo ke zvýšení průměrné ceny 1 kilowatthodiny elektřiny na 8,15 Kč. Nárůst ceny oproti částce obsažené ve vyhlášce č. 467/2022 Sb. tak činí 36,67 %.</w:t>
      </w:r>
    </w:p>
    <w:p w14:paraId="3917CEAD" w14:textId="77777777" w:rsidR="004B3A94" w:rsidRDefault="004B3A94" w:rsidP="004B3A94">
      <w:pPr>
        <w:spacing w:after="0" w:line="240" w:lineRule="auto"/>
        <w:jc w:val="both"/>
        <w:rPr>
          <w:rFonts w:ascii="Times New Roman" w:hAnsi="Times New Roman"/>
          <w:sz w:val="28"/>
          <w:szCs w:val="28"/>
        </w:rPr>
      </w:pPr>
    </w:p>
    <w:p w14:paraId="61608648" w14:textId="77777777" w:rsidR="004B3A94" w:rsidRDefault="004B3A94" w:rsidP="004B3A94">
      <w:pPr>
        <w:spacing w:after="0" w:line="240" w:lineRule="auto"/>
        <w:jc w:val="both"/>
      </w:pPr>
      <w:r>
        <w:rPr>
          <w:rFonts w:ascii="Times New Roman" w:hAnsi="Times New Roman" w:cs="Times New Roman"/>
          <w:sz w:val="28"/>
          <w:szCs w:val="28"/>
        </w:rPr>
        <w:t xml:space="preserve">     Z tohoto důvodu připravilo Ministerstvo práce a sociálních věcí návrh vyhlášky, kterou se mění vyhláška č. 467/2022 Sb. Novela byla vyhlášena ve Sbírce zákonů pod č. 85/2023 Sb. </w:t>
      </w:r>
      <w:r>
        <w:rPr>
          <w:rFonts w:ascii="Times New Roman" w:hAnsi="Times New Roman" w:cs="Times New Roman"/>
          <w:b/>
          <w:bCs/>
          <w:sz w:val="28"/>
          <w:szCs w:val="28"/>
        </w:rPr>
        <w:t>Výše průměrné ceny elektřiny nově od 1. dubna činí 8,20 za 1 kilowatthodinu.</w:t>
      </w:r>
    </w:p>
    <w:p w14:paraId="4F0C6447" w14:textId="77777777" w:rsidR="004B3A94" w:rsidRDefault="004B3A94" w:rsidP="004B3A94">
      <w:pPr>
        <w:spacing w:after="0" w:line="240" w:lineRule="auto"/>
        <w:jc w:val="both"/>
        <w:rPr>
          <w:rFonts w:ascii="Times New Roman" w:hAnsi="Times New Roman"/>
          <w:b/>
          <w:bCs/>
          <w:sz w:val="28"/>
          <w:szCs w:val="28"/>
        </w:rPr>
      </w:pPr>
    </w:p>
    <w:p w14:paraId="296FD5C1" w14:textId="77777777" w:rsidR="004B3A94" w:rsidRDefault="004B3A94" w:rsidP="004B3A94">
      <w:pPr>
        <w:spacing w:after="0" w:line="240" w:lineRule="auto"/>
        <w:jc w:val="both"/>
        <w:rPr>
          <w:rFonts w:ascii="Times New Roman" w:hAnsi="Times New Roman"/>
          <w:b/>
          <w:bCs/>
          <w:sz w:val="28"/>
          <w:szCs w:val="28"/>
        </w:rPr>
      </w:pPr>
    </w:p>
    <w:p w14:paraId="42681E69" w14:textId="77777777" w:rsidR="004B3A94" w:rsidRDefault="004B3A94" w:rsidP="004B3A94">
      <w:pPr>
        <w:spacing w:after="0" w:line="240" w:lineRule="auto"/>
        <w:jc w:val="both"/>
        <w:rPr>
          <w:rFonts w:ascii="Times New Roman" w:hAnsi="Times New Roman"/>
          <w:b/>
          <w:bCs/>
          <w:sz w:val="28"/>
          <w:szCs w:val="28"/>
        </w:rPr>
      </w:pPr>
      <w:r>
        <w:rPr>
          <w:rFonts w:ascii="Times New Roman" w:hAnsi="Times New Roman" w:cs="Times New Roman"/>
          <w:b/>
          <w:bCs/>
          <w:sz w:val="28"/>
          <w:szCs w:val="28"/>
        </w:rPr>
        <w:t>Podklady pro stanovení sazby cestovní náhrady – ceny pohonné hmoty</w:t>
      </w:r>
    </w:p>
    <w:p w14:paraId="2F637F0F" w14:textId="77777777" w:rsidR="004B3A94" w:rsidRDefault="004B3A94" w:rsidP="004B3A94">
      <w:pPr>
        <w:spacing w:after="0" w:line="240" w:lineRule="auto"/>
        <w:jc w:val="both"/>
        <w:rPr>
          <w:rFonts w:ascii="Times New Roman" w:hAnsi="Times New Roman"/>
          <w:b/>
          <w:bCs/>
          <w:sz w:val="28"/>
          <w:szCs w:val="28"/>
        </w:rPr>
      </w:pPr>
    </w:p>
    <w:p w14:paraId="170E1EEB" w14:textId="77777777" w:rsidR="004B3A94" w:rsidRDefault="004B3A94" w:rsidP="004B3A94">
      <w:pPr>
        <w:spacing w:after="0" w:line="240" w:lineRule="auto"/>
        <w:jc w:val="both"/>
        <w:rPr>
          <w:rFonts w:ascii="Times New Roman" w:hAnsi="Times New Roman"/>
          <w:sz w:val="28"/>
          <w:szCs w:val="28"/>
        </w:rPr>
      </w:pPr>
      <w:r>
        <w:rPr>
          <w:rFonts w:ascii="Times New Roman" w:hAnsi="Times New Roman" w:cs="Times New Roman"/>
          <w:sz w:val="28"/>
          <w:szCs w:val="28"/>
        </w:rPr>
        <w:t xml:space="preserve">     Nová průměrná cena elektřiny odpovídá statisticky zjištěné hodnotě Českého statistického úřadu uvedené ve statistické informaci Ceny – Indexy spotřebitelských cen – Základní členění a je zaokrouhlena podle zákoníku práce na desetihaléře směrem nahoru. Do průměrné ceny se promítly výrazně aktuální změny právní úpravy spočívající mj. v odpuštění poplatku za podporované zdroje energie pro říjen 2022 až prosinec 2023 (pro období leden až prosinec 2023 je změna ceny dána Cenovým rozhodnutím Energetického regulačního úřadu č. 13/2022 ze dne 14. listopadu 2022). Ceny jsou ovlivněny nařízením vlády č. 298/2022 Sb. ze dne 5. října 2022.</w:t>
      </w:r>
    </w:p>
    <w:p w14:paraId="13C4E741" w14:textId="77777777" w:rsidR="004B3A94" w:rsidRDefault="004B3A94" w:rsidP="004B3A94">
      <w:pPr>
        <w:spacing w:after="0" w:line="240" w:lineRule="auto"/>
        <w:jc w:val="both"/>
        <w:rPr>
          <w:rFonts w:ascii="Times New Roman" w:hAnsi="Times New Roman"/>
          <w:sz w:val="28"/>
          <w:szCs w:val="28"/>
        </w:rPr>
      </w:pPr>
    </w:p>
    <w:p w14:paraId="03E85FD7" w14:textId="77777777" w:rsidR="004B3A94" w:rsidRDefault="004B3A94" w:rsidP="004B3A94">
      <w:pPr>
        <w:spacing w:after="0" w:line="240" w:lineRule="auto"/>
        <w:jc w:val="both"/>
        <w:rPr>
          <w:rFonts w:ascii="Times New Roman" w:hAnsi="Times New Roman"/>
          <w:sz w:val="28"/>
          <w:szCs w:val="28"/>
        </w:rPr>
      </w:pPr>
    </w:p>
    <w:p w14:paraId="04B16991" w14:textId="77777777" w:rsidR="004B3A94" w:rsidRDefault="004B3A94" w:rsidP="004B3A94">
      <w:pPr>
        <w:spacing w:after="0" w:line="240" w:lineRule="auto"/>
        <w:jc w:val="both"/>
        <w:rPr>
          <w:rFonts w:ascii="Times New Roman" w:hAnsi="Times New Roman"/>
          <w:b/>
          <w:bCs/>
          <w:sz w:val="28"/>
          <w:szCs w:val="28"/>
        </w:rPr>
      </w:pPr>
      <w:r>
        <w:rPr>
          <w:rFonts w:ascii="Times New Roman" w:hAnsi="Times New Roman" w:cs="Times New Roman"/>
          <w:b/>
          <w:bCs/>
          <w:sz w:val="28"/>
          <w:szCs w:val="28"/>
        </w:rPr>
        <w:t>Vyhláškové ceny jsou vždy se zpožděním za realitou, ale zpoždění by mělo být co nejmenší.</w:t>
      </w:r>
    </w:p>
    <w:p w14:paraId="252B8478" w14:textId="77777777" w:rsidR="004B3A94" w:rsidRDefault="004B3A94" w:rsidP="004B3A94">
      <w:pPr>
        <w:spacing w:after="0" w:line="240" w:lineRule="auto"/>
        <w:jc w:val="both"/>
        <w:rPr>
          <w:rFonts w:ascii="Times New Roman" w:hAnsi="Times New Roman"/>
          <w:b/>
          <w:bCs/>
          <w:sz w:val="28"/>
          <w:szCs w:val="28"/>
        </w:rPr>
      </w:pPr>
    </w:p>
    <w:p w14:paraId="1185AA31" w14:textId="77777777" w:rsidR="004B3A94" w:rsidRDefault="004B3A94" w:rsidP="004B3A94">
      <w:pPr>
        <w:spacing w:after="0" w:line="240" w:lineRule="auto"/>
        <w:jc w:val="both"/>
        <w:rPr>
          <w:rFonts w:ascii="Times New Roman" w:hAnsi="Times New Roman"/>
          <w:sz w:val="28"/>
          <w:szCs w:val="28"/>
        </w:rPr>
      </w:pPr>
      <w:r>
        <w:rPr>
          <w:rFonts w:ascii="Times New Roman" w:hAnsi="Times New Roman" w:cs="Times New Roman"/>
          <w:sz w:val="28"/>
          <w:szCs w:val="28"/>
        </w:rPr>
        <w:t xml:space="preserve">     V důvodové zprávě k návrhu vyhlášky ministerstvo uvádí, že účinnost vyhlášky byla navržena prvním dnem kalendářního měsíce následujícího po dni jejího vyhlášení, neboť je žádoucí, aby poskytované cestovní náhrady odpovídaly skutečné ceně pohonných hmot. Takto stanovenou účinnost připouští ustanovení § 3 odst. 4 zákona č. 309/1999 Sb., o sbírce zákonů a sbírce mezinárodních smluv.</w:t>
      </w:r>
    </w:p>
    <w:p w14:paraId="4FDECEED" w14:textId="77777777" w:rsidR="004B3A94" w:rsidRDefault="004B3A94" w:rsidP="004B3A94">
      <w:pPr>
        <w:spacing w:after="0" w:line="240" w:lineRule="auto"/>
        <w:jc w:val="both"/>
        <w:rPr>
          <w:rFonts w:ascii="Times New Roman" w:hAnsi="Times New Roman"/>
          <w:sz w:val="28"/>
          <w:szCs w:val="28"/>
        </w:rPr>
      </w:pPr>
    </w:p>
    <w:p w14:paraId="31B52B9F" w14:textId="77777777" w:rsidR="004B3A94" w:rsidRDefault="004B3A94" w:rsidP="004B3A94">
      <w:pPr>
        <w:spacing w:after="0" w:line="240" w:lineRule="auto"/>
        <w:jc w:val="both"/>
        <w:rPr>
          <w:rFonts w:ascii="Times New Roman" w:hAnsi="Times New Roman"/>
          <w:sz w:val="28"/>
          <w:szCs w:val="28"/>
        </w:rPr>
      </w:pPr>
      <w:r>
        <w:rPr>
          <w:rFonts w:ascii="Times New Roman" w:hAnsi="Times New Roman" w:cs="Times New Roman"/>
          <w:sz w:val="28"/>
          <w:szCs w:val="28"/>
        </w:rPr>
        <w:t xml:space="preserve">     Obecně je nutné, aby praxe poskytování cestovních náhrad reflektovala skutečné ceny pohonných hmot s co nejmenším zpožděním. Aktuální ceny pohonných hmot jsou podstatné pro vyúčtování cestovních náhrad v těch případech, kdy zaměstnanec hodnověrným způsobem neprokáže cenu spotřebované pohonné hmoty, jak už bylo výše uvedeno.</w:t>
      </w:r>
    </w:p>
    <w:p w14:paraId="0E573E38" w14:textId="77777777" w:rsidR="004B3A94" w:rsidRDefault="004B3A94" w:rsidP="004B3A94">
      <w:pPr>
        <w:spacing w:after="0" w:line="240" w:lineRule="auto"/>
        <w:jc w:val="both"/>
        <w:rPr>
          <w:rFonts w:ascii="Times New Roman" w:hAnsi="Times New Roman"/>
          <w:sz w:val="28"/>
          <w:szCs w:val="28"/>
        </w:rPr>
      </w:pPr>
    </w:p>
    <w:p w14:paraId="43FA9A73" w14:textId="77777777" w:rsidR="004B3A94" w:rsidRDefault="004B3A94" w:rsidP="004B3A94">
      <w:pPr>
        <w:spacing w:after="0" w:line="240" w:lineRule="auto"/>
        <w:jc w:val="both"/>
        <w:rPr>
          <w:rFonts w:ascii="Times New Roman" w:hAnsi="Times New Roman"/>
          <w:sz w:val="28"/>
          <w:szCs w:val="28"/>
        </w:rPr>
      </w:pPr>
    </w:p>
    <w:p w14:paraId="0003F8C9" w14:textId="77777777" w:rsidR="004B3A94" w:rsidRDefault="004B3A94" w:rsidP="004B3A94">
      <w:pPr>
        <w:spacing w:after="0" w:line="240" w:lineRule="auto"/>
        <w:jc w:val="both"/>
        <w:rPr>
          <w:rFonts w:ascii="Times New Roman" w:hAnsi="Times New Roman"/>
          <w:sz w:val="28"/>
          <w:szCs w:val="28"/>
        </w:rPr>
      </w:pPr>
      <w:r>
        <w:rPr>
          <w:rFonts w:ascii="Times New Roman" w:hAnsi="Times New Roman" w:cs="Times New Roman"/>
          <w:sz w:val="28"/>
          <w:szCs w:val="28"/>
        </w:rPr>
        <w:lastRenderedPageBreak/>
        <w:t xml:space="preserve">     Vyhláška byla vyhlášena ve Sbírce zákonů doslova na poslední chvíli, v pátek 31. března 2023, takže nabyla účinnosti a postupuje se podle ní od 1. dubna 2023. Kdyby vyhláška byla publikována třeba až v pondělí 3. dubna 2023, vstoupila by v účinnost až 1. května 2023. Vyhlášková cena elektřiny by tak ještě další měsíc nebyla aktuální.</w:t>
      </w:r>
    </w:p>
    <w:p w14:paraId="336BE3AE" w14:textId="77777777" w:rsidR="004B3A94" w:rsidRDefault="004B3A94" w:rsidP="004B3A94">
      <w:pPr>
        <w:spacing w:after="0" w:line="240" w:lineRule="auto"/>
        <w:jc w:val="both"/>
        <w:rPr>
          <w:rFonts w:ascii="Times New Roman" w:hAnsi="Times New Roman"/>
          <w:sz w:val="28"/>
          <w:szCs w:val="28"/>
        </w:rPr>
      </w:pPr>
    </w:p>
    <w:p w14:paraId="4D0A4794" w14:textId="77777777" w:rsidR="004B3A94" w:rsidRDefault="004B3A94" w:rsidP="004B3A94">
      <w:pPr>
        <w:spacing w:after="0" w:line="240" w:lineRule="auto"/>
        <w:jc w:val="both"/>
        <w:rPr>
          <w:rFonts w:ascii="Times New Roman" w:hAnsi="Times New Roman"/>
          <w:sz w:val="28"/>
          <w:szCs w:val="28"/>
        </w:rPr>
      </w:pPr>
      <w:r>
        <w:rPr>
          <w:rFonts w:ascii="Times New Roman" w:hAnsi="Times New Roman" w:cs="Times New Roman"/>
          <w:sz w:val="28"/>
          <w:szCs w:val="28"/>
        </w:rPr>
        <w:t>Zdroj: Sbírka zákonů, Vyhláška č. 85/2023 ze dne 29. března 2023, kterou se mění vyhláška č. 467/2022 Sb., o změně sazby základní náhrady za používání silničních motorových vozidel a stravného a o stanovení průměrné ceny pohonných hmot pro účely poskytování cestovních náhrad pro rok 2023</w:t>
      </w:r>
    </w:p>
    <w:p w14:paraId="1E68D75D" w14:textId="77777777" w:rsidR="004B3A94" w:rsidRDefault="004B3A94" w:rsidP="004B3A94">
      <w:pPr>
        <w:spacing w:after="0" w:line="240" w:lineRule="auto"/>
        <w:jc w:val="both"/>
      </w:pPr>
      <w:r>
        <w:rPr>
          <w:rFonts w:ascii="Times New Roman" w:hAnsi="Times New Roman" w:cs="Times New Roman"/>
          <w:sz w:val="28"/>
          <w:szCs w:val="28"/>
        </w:rPr>
        <w:t>www.epravo,cz</w:t>
      </w:r>
    </w:p>
    <w:p w14:paraId="344E7F00" w14:textId="77777777" w:rsidR="004B3A94" w:rsidRDefault="004B3A94" w:rsidP="004B3A94">
      <w:pPr>
        <w:spacing w:after="0" w:line="240" w:lineRule="auto"/>
        <w:jc w:val="both"/>
        <w:rPr>
          <w:rFonts w:ascii="Times New Roman" w:hAnsi="Times New Roman"/>
          <w:sz w:val="28"/>
          <w:szCs w:val="28"/>
        </w:rPr>
      </w:pPr>
    </w:p>
    <w:p w14:paraId="7221A0B3" w14:textId="77777777" w:rsidR="004B3A94" w:rsidRDefault="004B3A94" w:rsidP="004B3A94">
      <w:pPr>
        <w:spacing w:after="0" w:line="240" w:lineRule="auto"/>
        <w:jc w:val="both"/>
        <w:rPr>
          <w:rFonts w:ascii="Times New Roman" w:hAnsi="Times New Roman"/>
          <w:sz w:val="28"/>
          <w:szCs w:val="28"/>
        </w:rPr>
      </w:pPr>
    </w:p>
    <w:p w14:paraId="2E947091" w14:textId="77777777" w:rsidR="004B3A94" w:rsidRDefault="004B3A94" w:rsidP="004B3A94">
      <w:pPr>
        <w:spacing w:after="0" w:line="240" w:lineRule="auto"/>
        <w:jc w:val="both"/>
        <w:rPr>
          <w:rFonts w:ascii="Times New Roman" w:hAnsi="Times New Roman"/>
          <w:sz w:val="28"/>
          <w:szCs w:val="28"/>
        </w:rPr>
      </w:pPr>
    </w:p>
    <w:p w14:paraId="519C70DB" w14:textId="77777777" w:rsidR="004B3A94" w:rsidRDefault="004B3A94" w:rsidP="004B3A94">
      <w:pPr>
        <w:spacing w:after="0" w:line="240" w:lineRule="auto"/>
        <w:jc w:val="both"/>
        <w:rPr>
          <w:rFonts w:ascii="Times New Roman" w:hAnsi="Times New Roman"/>
          <w:sz w:val="28"/>
          <w:szCs w:val="28"/>
        </w:rPr>
      </w:pPr>
    </w:p>
    <w:p w14:paraId="6878DD1B" w14:textId="77777777" w:rsidR="004B3A94" w:rsidRDefault="004B3A94" w:rsidP="004B3A94">
      <w:pPr>
        <w:spacing w:after="0" w:line="240" w:lineRule="auto"/>
        <w:jc w:val="both"/>
        <w:rPr>
          <w:rFonts w:ascii="Times New Roman" w:hAnsi="Times New Roman"/>
          <w:sz w:val="28"/>
          <w:szCs w:val="28"/>
        </w:rPr>
      </w:pPr>
    </w:p>
    <w:p w14:paraId="1CADAA6B" w14:textId="77777777" w:rsidR="004B3A94" w:rsidRDefault="004B3A94" w:rsidP="004B3A94">
      <w:pPr>
        <w:spacing w:after="0" w:line="240" w:lineRule="auto"/>
        <w:jc w:val="both"/>
        <w:rPr>
          <w:rFonts w:ascii="Times New Roman" w:hAnsi="Times New Roman"/>
          <w:sz w:val="28"/>
          <w:szCs w:val="28"/>
        </w:rPr>
      </w:pPr>
    </w:p>
    <w:p w14:paraId="4E3FB51A" w14:textId="77777777" w:rsidR="004B3A94" w:rsidRDefault="004B3A94" w:rsidP="004B3A94">
      <w:pPr>
        <w:spacing w:after="0" w:line="240" w:lineRule="auto"/>
        <w:jc w:val="both"/>
        <w:rPr>
          <w:rFonts w:ascii="Times New Roman" w:hAnsi="Times New Roman"/>
          <w:sz w:val="28"/>
          <w:szCs w:val="28"/>
        </w:rPr>
      </w:pPr>
    </w:p>
    <w:p w14:paraId="6E95148E" w14:textId="77777777" w:rsidR="004B3A94" w:rsidRDefault="004B3A94" w:rsidP="004B3A94">
      <w:pPr>
        <w:spacing w:after="0" w:line="240" w:lineRule="auto"/>
        <w:jc w:val="both"/>
        <w:rPr>
          <w:rFonts w:ascii="Times New Roman" w:hAnsi="Times New Roman"/>
          <w:sz w:val="28"/>
          <w:szCs w:val="28"/>
        </w:rPr>
      </w:pPr>
    </w:p>
    <w:p w14:paraId="579E484F" w14:textId="77777777" w:rsidR="004B3A94" w:rsidRDefault="004B3A94" w:rsidP="004B3A94">
      <w:pPr>
        <w:spacing w:after="0" w:line="240" w:lineRule="auto"/>
        <w:jc w:val="both"/>
        <w:rPr>
          <w:rFonts w:ascii="Times New Roman" w:hAnsi="Times New Roman"/>
          <w:sz w:val="28"/>
          <w:szCs w:val="28"/>
        </w:rPr>
      </w:pPr>
    </w:p>
    <w:p w14:paraId="7ACAA1C2" w14:textId="77777777" w:rsidR="004B3A94" w:rsidRDefault="004B3A94" w:rsidP="004B3A94">
      <w:pPr>
        <w:spacing w:after="0" w:line="240" w:lineRule="auto"/>
        <w:jc w:val="both"/>
        <w:rPr>
          <w:rFonts w:ascii="Times New Roman" w:hAnsi="Times New Roman"/>
          <w:sz w:val="28"/>
          <w:szCs w:val="28"/>
        </w:rPr>
      </w:pPr>
    </w:p>
    <w:p w14:paraId="5A9206A0" w14:textId="77777777" w:rsidR="004B3A94" w:rsidRDefault="004B3A94" w:rsidP="004B3A94">
      <w:pPr>
        <w:spacing w:after="0" w:line="240" w:lineRule="auto"/>
        <w:jc w:val="both"/>
        <w:rPr>
          <w:rFonts w:ascii="Times New Roman" w:hAnsi="Times New Roman"/>
          <w:sz w:val="28"/>
          <w:szCs w:val="28"/>
        </w:rPr>
      </w:pPr>
    </w:p>
    <w:p w14:paraId="586E5F0F" w14:textId="77777777" w:rsidR="004B3A94" w:rsidRDefault="004B3A94" w:rsidP="004B3A94">
      <w:pPr>
        <w:spacing w:after="0" w:line="240" w:lineRule="auto"/>
        <w:jc w:val="both"/>
        <w:rPr>
          <w:rFonts w:ascii="Times New Roman" w:hAnsi="Times New Roman"/>
          <w:sz w:val="28"/>
          <w:szCs w:val="28"/>
        </w:rPr>
      </w:pPr>
    </w:p>
    <w:p w14:paraId="7B0C9DEB" w14:textId="77777777" w:rsidR="004B3A94" w:rsidRDefault="004B3A94" w:rsidP="004B3A94">
      <w:pPr>
        <w:spacing w:after="0" w:line="240" w:lineRule="auto"/>
        <w:jc w:val="both"/>
        <w:rPr>
          <w:rFonts w:ascii="Times New Roman" w:hAnsi="Times New Roman"/>
          <w:sz w:val="28"/>
          <w:szCs w:val="28"/>
        </w:rPr>
      </w:pPr>
    </w:p>
    <w:p w14:paraId="34B7EC88" w14:textId="77777777" w:rsidR="004B3A94" w:rsidRDefault="004B3A94" w:rsidP="004B3A94">
      <w:pPr>
        <w:spacing w:after="0" w:line="240" w:lineRule="auto"/>
        <w:jc w:val="both"/>
        <w:rPr>
          <w:rFonts w:ascii="Times New Roman" w:hAnsi="Times New Roman"/>
          <w:sz w:val="28"/>
          <w:szCs w:val="28"/>
        </w:rPr>
      </w:pPr>
    </w:p>
    <w:p w14:paraId="2413BA24" w14:textId="77777777" w:rsidR="004B3A94" w:rsidRDefault="004B3A94" w:rsidP="004B3A94">
      <w:pPr>
        <w:spacing w:after="0" w:line="240" w:lineRule="auto"/>
        <w:jc w:val="both"/>
        <w:rPr>
          <w:rFonts w:ascii="Times New Roman" w:hAnsi="Times New Roman"/>
          <w:sz w:val="28"/>
          <w:szCs w:val="28"/>
        </w:rPr>
      </w:pPr>
    </w:p>
    <w:p w14:paraId="4E440B05" w14:textId="77777777" w:rsidR="004B3A94" w:rsidRDefault="004B3A94" w:rsidP="004B3A94">
      <w:pPr>
        <w:spacing w:after="0" w:line="240" w:lineRule="auto"/>
        <w:jc w:val="both"/>
        <w:rPr>
          <w:rFonts w:ascii="Times New Roman" w:hAnsi="Times New Roman"/>
          <w:sz w:val="28"/>
          <w:szCs w:val="28"/>
        </w:rPr>
      </w:pPr>
    </w:p>
    <w:p w14:paraId="57E25C01" w14:textId="77777777" w:rsidR="004B3A94" w:rsidRDefault="004B3A94" w:rsidP="004B3A94">
      <w:pPr>
        <w:spacing w:after="0" w:line="240" w:lineRule="auto"/>
        <w:jc w:val="both"/>
        <w:rPr>
          <w:rFonts w:ascii="Times New Roman" w:hAnsi="Times New Roman"/>
          <w:sz w:val="28"/>
          <w:szCs w:val="28"/>
        </w:rPr>
      </w:pPr>
    </w:p>
    <w:p w14:paraId="21B59E92" w14:textId="77777777" w:rsidR="004B3A94" w:rsidRDefault="004B3A94" w:rsidP="004B3A94">
      <w:pPr>
        <w:spacing w:after="0" w:line="240" w:lineRule="auto"/>
        <w:jc w:val="both"/>
        <w:rPr>
          <w:rFonts w:ascii="Times New Roman" w:hAnsi="Times New Roman"/>
          <w:sz w:val="28"/>
          <w:szCs w:val="28"/>
        </w:rPr>
      </w:pPr>
    </w:p>
    <w:p w14:paraId="0A2EF160" w14:textId="77777777" w:rsidR="004B3A94" w:rsidRDefault="004B3A94" w:rsidP="004B3A94">
      <w:pPr>
        <w:spacing w:after="0" w:line="240" w:lineRule="auto"/>
        <w:jc w:val="both"/>
        <w:rPr>
          <w:rFonts w:ascii="Times New Roman" w:hAnsi="Times New Roman"/>
          <w:sz w:val="28"/>
          <w:szCs w:val="28"/>
        </w:rPr>
      </w:pPr>
    </w:p>
    <w:p w14:paraId="7008D956" w14:textId="77777777" w:rsidR="004B3A94" w:rsidRDefault="004B3A94" w:rsidP="004B3A94">
      <w:pPr>
        <w:spacing w:after="0" w:line="240" w:lineRule="auto"/>
        <w:jc w:val="both"/>
        <w:rPr>
          <w:rFonts w:ascii="Times New Roman" w:hAnsi="Times New Roman"/>
          <w:sz w:val="28"/>
          <w:szCs w:val="28"/>
        </w:rPr>
      </w:pPr>
    </w:p>
    <w:p w14:paraId="315BDF5E" w14:textId="77777777" w:rsidR="004B3A94" w:rsidRDefault="004B3A94" w:rsidP="004B3A94">
      <w:pPr>
        <w:spacing w:after="0" w:line="240" w:lineRule="auto"/>
        <w:jc w:val="both"/>
        <w:rPr>
          <w:rFonts w:ascii="Times New Roman" w:hAnsi="Times New Roman"/>
          <w:sz w:val="28"/>
          <w:szCs w:val="28"/>
        </w:rPr>
      </w:pPr>
    </w:p>
    <w:p w14:paraId="661E6967" w14:textId="77777777" w:rsidR="004B3A94" w:rsidRDefault="004B3A94" w:rsidP="004B3A94">
      <w:pPr>
        <w:spacing w:after="0" w:line="240" w:lineRule="auto"/>
        <w:jc w:val="both"/>
        <w:rPr>
          <w:rFonts w:ascii="Times New Roman" w:hAnsi="Times New Roman"/>
          <w:sz w:val="28"/>
          <w:szCs w:val="28"/>
        </w:rPr>
      </w:pPr>
    </w:p>
    <w:p w14:paraId="23DFDA61" w14:textId="77777777" w:rsidR="004B3A94" w:rsidRDefault="004B3A94" w:rsidP="004B3A94">
      <w:pPr>
        <w:spacing w:after="0" w:line="240" w:lineRule="auto"/>
        <w:jc w:val="both"/>
        <w:rPr>
          <w:rFonts w:ascii="Times New Roman" w:hAnsi="Times New Roman"/>
          <w:sz w:val="28"/>
          <w:szCs w:val="28"/>
        </w:rPr>
      </w:pPr>
    </w:p>
    <w:p w14:paraId="14025025" w14:textId="77777777" w:rsidR="004B3A94" w:rsidRDefault="004B3A94" w:rsidP="004B3A94">
      <w:pPr>
        <w:spacing w:after="0" w:line="240" w:lineRule="auto"/>
        <w:jc w:val="both"/>
        <w:rPr>
          <w:rFonts w:ascii="Times New Roman" w:hAnsi="Times New Roman"/>
          <w:sz w:val="28"/>
          <w:szCs w:val="28"/>
        </w:rPr>
      </w:pPr>
    </w:p>
    <w:p w14:paraId="44AE1376" w14:textId="77777777" w:rsidR="004B3A94" w:rsidRDefault="004B3A94" w:rsidP="004B3A94">
      <w:pPr>
        <w:spacing w:after="0" w:line="240" w:lineRule="auto"/>
        <w:jc w:val="both"/>
        <w:rPr>
          <w:rFonts w:ascii="Times New Roman" w:hAnsi="Times New Roman"/>
          <w:sz w:val="28"/>
          <w:szCs w:val="28"/>
        </w:rPr>
      </w:pPr>
    </w:p>
    <w:p w14:paraId="19E9F286" w14:textId="77777777" w:rsidR="004B3A94" w:rsidRDefault="004B3A94" w:rsidP="004B3A94">
      <w:pPr>
        <w:spacing w:after="0" w:line="240" w:lineRule="auto"/>
        <w:jc w:val="both"/>
        <w:rPr>
          <w:rFonts w:ascii="Times New Roman" w:hAnsi="Times New Roman"/>
          <w:sz w:val="28"/>
          <w:szCs w:val="28"/>
        </w:rPr>
      </w:pPr>
    </w:p>
    <w:p w14:paraId="7606AC08" w14:textId="77777777" w:rsidR="004B3A94" w:rsidRDefault="004B3A94" w:rsidP="004B3A94">
      <w:pPr>
        <w:spacing w:after="0" w:line="240" w:lineRule="auto"/>
        <w:jc w:val="both"/>
        <w:rPr>
          <w:rFonts w:ascii="Times New Roman" w:hAnsi="Times New Roman"/>
          <w:sz w:val="28"/>
          <w:szCs w:val="28"/>
        </w:rPr>
      </w:pPr>
    </w:p>
    <w:p w14:paraId="74F0CEEA" w14:textId="77777777" w:rsidR="004B3A94" w:rsidRDefault="004B3A94" w:rsidP="004B3A94">
      <w:pPr>
        <w:spacing w:after="0" w:line="240" w:lineRule="auto"/>
        <w:jc w:val="both"/>
        <w:rPr>
          <w:rFonts w:ascii="Times New Roman" w:hAnsi="Times New Roman"/>
          <w:sz w:val="28"/>
          <w:szCs w:val="28"/>
        </w:rPr>
      </w:pPr>
    </w:p>
    <w:p w14:paraId="6A86455C" w14:textId="77777777" w:rsidR="004B3A94" w:rsidRDefault="004B3A94" w:rsidP="004B3A94">
      <w:pPr>
        <w:spacing w:after="0" w:line="240" w:lineRule="auto"/>
        <w:jc w:val="both"/>
        <w:rPr>
          <w:rFonts w:ascii="Times New Roman" w:hAnsi="Times New Roman"/>
          <w:sz w:val="28"/>
          <w:szCs w:val="28"/>
        </w:rPr>
      </w:pPr>
    </w:p>
    <w:p w14:paraId="2B66B111" w14:textId="77777777" w:rsidR="004B3A94" w:rsidRDefault="004B3A94" w:rsidP="004B3A94">
      <w:pPr>
        <w:spacing w:after="0" w:line="240" w:lineRule="auto"/>
        <w:jc w:val="both"/>
        <w:rPr>
          <w:rFonts w:ascii="Times New Roman" w:hAnsi="Times New Roman"/>
          <w:sz w:val="28"/>
          <w:szCs w:val="28"/>
        </w:rPr>
      </w:pPr>
    </w:p>
    <w:p w14:paraId="2C0ED284" w14:textId="77777777" w:rsidR="004B3A94" w:rsidRDefault="004B3A94" w:rsidP="004B3A94">
      <w:pPr>
        <w:spacing w:after="0" w:line="240" w:lineRule="auto"/>
        <w:jc w:val="both"/>
        <w:rPr>
          <w:rFonts w:ascii="Times New Roman" w:hAnsi="Times New Roman"/>
          <w:sz w:val="28"/>
          <w:szCs w:val="28"/>
        </w:rPr>
      </w:pPr>
    </w:p>
    <w:p w14:paraId="00A1EA13" w14:textId="77777777" w:rsidR="004B3A94" w:rsidRDefault="004B3A94" w:rsidP="004B3A94">
      <w:pPr>
        <w:spacing w:after="0" w:line="240" w:lineRule="auto"/>
        <w:jc w:val="both"/>
        <w:rPr>
          <w:rFonts w:ascii="Times New Roman" w:hAnsi="Times New Roman"/>
          <w:sz w:val="28"/>
          <w:szCs w:val="28"/>
        </w:rPr>
      </w:pPr>
    </w:p>
    <w:p w14:paraId="2B42D97F" w14:textId="77777777" w:rsidR="004B3A94" w:rsidRDefault="004B3A94" w:rsidP="004B3A94">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VÝVOJ SPOTŘEBITELSKÝCH CEN V BŘEZNU 2023</w:t>
      </w:r>
    </w:p>
    <w:p w14:paraId="3E9E9ACE" w14:textId="77777777" w:rsidR="004B3A94" w:rsidRDefault="004B3A94" w:rsidP="004B3A94">
      <w:pPr>
        <w:spacing w:after="0" w:line="240" w:lineRule="auto"/>
        <w:jc w:val="center"/>
        <w:rPr>
          <w:rFonts w:ascii="Times New Roman" w:hAnsi="Times New Roman"/>
          <w:b/>
          <w:bCs/>
          <w:sz w:val="28"/>
          <w:szCs w:val="28"/>
        </w:rPr>
      </w:pPr>
    </w:p>
    <w:p w14:paraId="65A5971E" w14:textId="77777777" w:rsidR="004B3A94" w:rsidRDefault="004B3A94" w:rsidP="004B3A94">
      <w:pPr>
        <w:spacing w:after="0" w:line="240" w:lineRule="auto"/>
        <w:jc w:val="center"/>
        <w:rPr>
          <w:rFonts w:ascii="Times New Roman" w:hAnsi="Times New Roman"/>
          <w:b/>
          <w:bCs/>
          <w:sz w:val="28"/>
          <w:szCs w:val="28"/>
        </w:rPr>
      </w:pPr>
    </w:p>
    <w:p w14:paraId="1CA34247" w14:textId="77777777" w:rsidR="004B3A94" w:rsidRDefault="004B3A94" w:rsidP="004B3A94">
      <w:pPr>
        <w:spacing w:after="0" w:line="240" w:lineRule="auto"/>
        <w:jc w:val="center"/>
        <w:rPr>
          <w:rFonts w:ascii="Times New Roman" w:hAnsi="Times New Roman"/>
          <w:b/>
          <w:bCs/>
          <w:sz w:val="28"/>
          <w:szCs w:val="28"/>
        </w:rPr>
      </w:pPr>
    </w:p>
    <w:p w14:paraId="3E32523E" w14:textId="77777777" w:rsidR="004B3A94" w:rsidRDefault="004B3A94" w:rsidP="004B3A94">
      <w:pPr>
        <w:spacing w:after="0" w:line="240" w:lineRule="auto"/>
        <w:jc w:val="both"/>
        <w:rPr>
          <w:rFonts w:ascii="Times New Roman" w:hAnsi="Times New Roman"/>
          <w:b/>
          <w:bCs/>
          <w:sz w:val="28"/>
          <w:szCs w:val="28"/>
        </w:rPr>
      </w:pPr>
      <w:r>
        <w:rPr>
          <w:rFonts w:ascii="Times New Roman" w:hAnsi="Times New Roman"/>
          <w:b/>
          <w:bCs/>
          <w:sz w:val="28"/>
          <w:szCs w:val="28"/>
        </w:rPr>
        <w:t>Spotřebitelské ceny meziměsíčně vzrostly o 0,1 %. Tento vývoj byl ovlivněn zejména vyššími cenami v oddíle potraviny a nealkoholické nápoje a v oddíle stravování a ubytování. Meziročně vzrostly spotřebitelské ceny v březnu o 15,0 %, což bylo o 1,7 procentního bodu méně než v únoru.</w:t>
      </w:r>
    </w:p>
    <w:p w14:paraId="2B89F40F" w14:textId="77777777" w:rsidR="004B3A94" w:rsidRDefault="004B3A94" w:rsidP="004B3A94">
      <w:pPr>
        <w:spacing w:after="0" w:line="240" w:lineRule="auto"/>
        <w:jc w:val="both"/>
        <w:rPr>
          <w:rFonts w:ascii="Times New Roman" w:hAnsi="Times New Roman"/>
          <w:b/>
          <w:bCs/>
          <w:sz w:val="28"/>
          <w:szCs w:val="28"/>
        </w:rPr>
      </w:pPr>
    </w:p>
    <w:p w14:paraId="6664ADA0" w14:textId="77777777" w:rsidR="004B3A94" w:rsidRDefault="004B3A94" w:rsidP="004B3A94">
      <w:pPr>
        <w:spacing w:after="0" w:line="240" w:lineRule="auto"/>
        <w:jc w:val="both"/>
        <w:rPr>
          <w:rFonts w:ascii="Times New Roman" w:hAnsi="Times New Roman"/>
          <w:b/>
          <w:bCs/>
          <w:sz w:val="28"/>
          <w:szCs w:val="28"/>
        </w:rPr>
      </w:pPr>
      <w:r>
        <w:rPr>
          <w:rFonts w:ascii="Times New Roman" w:hAnsi="Times New Roman"/>
          <w:b/>
          <w:bCs/>
          <w:sz w:val="28"/>
          <w:szCs w:val="28"/>
        </w:rPr>
        <w:t>Meziměsíční srovnání</w:t>
      </w:r>
    </w:p>
    <w:p w14:paraId="3F65CC96" w14:textId="77777777" w:rsidR="004B3A94" w:rsidRDefault="004B3A94" w:rsidP="004B3A94">
      <w:pPr>
        <w:spacing w:after="0" w:line="240" w:lineRule="auto"/>
        <w:jc w:val="both"/>
        <w:rPr>
          <w:rFonts w:ascii="Times New Roman" w:hAnsi="Times New Roman"/>
          <w:b/>
          <w:bCs/>
          <w:sz w:val="28"/>
          <w:szCs w:val="28"/>
        </w:rPr>
      </w:pPr>
    </w:p>
    <w:p w14:paraId="3F665AD4" w14:textId="77777777" w:rsidR="004B3A94" w:rsidRDefault="004B3A94" w:rsidP="004B3A94">
      <w:pPr>
        <w:spacing w:after="0" w:line="240" w:lineRule="auto"/>
        <w:jc w:val="both"/>
        <w:rPr>
          <w:rFonts w:ascii="Times New Roman" w:hAnsi="Times New Roman"/>
          <w:sz w:val="28"/>
          <w:szCs w:val="28"/>
        </w:rPr>
      </w:pPr>
      <w:r>
        <w:rPr>
          <w:rFonts w:ascii="Times New Roman" w:hAnsi="Times New Roman"/>
          <w:sz w:val="28"/>
          <w:szCs w:val="28"/>
        </w:rPr>
        <w:t xml:space="preserve">     Meziměsíčně vzrostly spotřebitelské ceny v březnu o 0,1 %. V oddíle potraviny a nealkoholické nápoje vzrostly zejména ceny zeleniny o 5,0 %, vepřového masa o 2,2 %, nealkoholických nápojů o 1,2 % a polotučného trvanlivého mléka o 6,0 %. V oddíle stravování a ubytování byly vyšší ceny stravovacích služeb o 0,9 % a ubytovacích služeb o 2,5 %. Růst cen v oddíle ostatní zboží a služby byl ovlivněn především vyššími cenami sociální péče o 3,1 %. V oddíle odívání a obuv vzrostly ceny oděvů o 1,4 %.</w:t>
      </w:r>
    </w:p>
    <w:p w14:paraId="54B743AB" w14:textId="77777777" w:rsidR="004B3A94" w:rsidRDefault="004B3A94" w:rsidP="004B3A94">
      <w:pPr>
        <w:spacing w:after="0" w:line="240" w:lineRule="auto"/>
        <w:jc w:val="both"/>
        <w:rPr>
          <w:rFonts w:ascii="Times New Roman" w:hAnsi="Times New Roman"/>
          <w:sz w:val="28"/>
          <w:szCs w:val="28"/>
        </w:rPr>
      </w:pPr>
    </w:p>
    <w:p w14:paraId="15ABC9FF" w14:textId="77777777" w:rsidR="004B3A94" w:rsidRDefault="004B3A94" w:rsidP="004B3A94">
      <w:pPr>
        <w:spacing w:after="0" w:line="240" w:lineRule="auto"/>
        <w:jc w:val="both"/>
        <w:rPr>
          <w:rFonts w:ascii="Times New Roman" w:hAnsi="Times New Roman"/>
          <w:sz w:val="28"/>
          <w:szCs w:val="28"/>
        </w:rPr>
      </w:pPr>
      <w:r>
        <w:rPr>
          <w:rFonts w:ascii="Times New Roman" w:hAnsi="Times New Roman"/>
          <w:sz w:val="28"/>
          <w:szCs w:val="28"/>
        </w:rPr>
        <w:t xml:space="preserve">     Na meziměsíční snižování celkové úrovně spotřebitelských cen působil v březnu pokles cen v oddíle bydlení, kde klesly ceny zemního plynu o 1,4 %. V oddíle rekreace a kultura byly nižší ceny dovolených s komplexními službami o 4,5 % v důsledku končící zimní sezóny. Pokles cen v oddíle doprava byl ovlivněn především nižšími cenami pohonných hmot a olejů o 1, 8 %. Z potravin byly nižší zejména ceny vajec o 9,9 %, másla o 6,3 % a sýrů a tvarohů o 1,1 %.</w:t>
      </w:r>
    </w:p>
    <w:p w14:paraId="7A70EB10" w14:textId="77777777" w:rsidR="004B3A94" w:rsidRDefault="004B3A94" w:rsidP="004B3A94">
      <w:pPr>
        <w:spacing w:after="0" w:line="240" w:lineRule="auto"/>
        <w:jc w:val="both"/>
        <w:rPr>
          <w:rFonts w:ascii="Times New Roman" w:hAnsi="Times New Roman"/>
          <w:sz w:val="28"/>
          <w:szCs w:val="28"/>
        </w:rPr>
      </w:pPr>
    </w:p>
    <w:p w14:paraId="58F6C430" w14:textId="77777777" w:rsidR="004B3A94" w:rsidRDefault="004B3A94" w:rsidP="004B3A94">
      <w:pPr>
        <w:spacing w:after="0" w:line="240" w:lineRule="auto"/>
        <w:jc w:val="both"/>
        <w:rPr>
          <w:rFonts w:ascii="Times New Roman" w:hAnsi="Times New Roman"/>
          <w:sz w:val="28"/>
          <w:szCs w:val="28"/>
        </w:rPr>
      </w:pPr>
      <w:r>
        <w:rPr>
          <w:rFonts w:ascii="Times New Roman" w:hAnsi="Times New Roman"/>
          <w:sz w:val="28"/>
          <w:szCs w:val="28"/>
        </w:rPr>
        <w:t xml:space="preserve">     Ceny zboží úhrnem vyrostly o 0,1 % a ceny služeb o 0,3 %</w:t>
      </w:r>
    </w:p>
    <w:p w14:paraId="0DD15D8D" w14:textId="77777777" w:rsidR="004B3A94" w:rsidRDefault="004B3A94" w:rsidP="004B3A94">
      <w:pPr>
        <w:spacing w:after="0" w:line="240" w:lineRule="auto"/>
        <w:jc w:val="both"/>
        <w:rPr>
          <w:rFonts w:ascii="Times New Roman" w:hAnsi="Times New Roman"/>
          <w:sz w:val="28"/>
          <w:szCs w:val="28"/>
        </w:rPr>
      </w:pPr>
    </w:p>
    <w:p w14:paraId="33FEA438" w14:textId="77777777" w:rsidR="004B3A94" w:rsidRDefault="004B3A94" w:rsidP="004B3A94">
      <w:pPr>
        <w:spacing w:after="0" w:line="240" w:lineRule="auto"/>
        <w:jc w:val="both"/>
        <w:rPr>
          <w:rFonts w:ascii="Times New Roman" w:hAnsi="Times New Roman"/>
          <w:b/>
          <w:bCs/>
          <w:sz w:val="28"/>
          <w:szCs w:val="28"/>
        </w:rPr>
      </w:pPr>
      <w:r>
        <w:rPr>
          <w:rFonts w:ascii="Times New Roman" w:hAnsi="Times New Roman"/>
          <w:b/>
          <w:bCs/>
          <w:sz w:val="28"/>
          <w:szCs w:val="28"/>
        </w:rPr>
        <w:t>Meziroční srovnání</w:t>
      </w:r>
    </w:p>
    <w:p w14:paraId="4AEEC273" w14:textId="77777777" w:rsidR="004B3A94" w:rsidRDefault="004B3A94" w:rsidP="004B3A94">
      <w:pPr>
        <w:spacing w:after="0" w:line="240" w:lineRule="auto"/>
        <w:jc w:val="both"/>
        <w:rPr>
          <w:rFonts w:ascii="Times New Roman" w:hAnsi="Times New Roman"/>
          <w:b/>
          <w:bCs/>
          <w:sz w:val="28"/>
          <w:szCs w:val="28"/>
        </w:rPr>
      </w:pPr>
    </w:p>
    <w:p w14:paraId="44A681E8" w14:textId="77777777" w:rsidR="004B3A94" w:rsidRDefault="004B3A94" w:rsidP="004B3A94">
      <w:pPr>
        <w:spacing w:after="0" w:line="240" w:lineRule="auto"/>
        <w:jc w:val="both"/>
      </w:pPr>
      <w:r>
        <w:rPr>
          <w:rFonts w:ascii="Times New Roman" w:hAnsi="Times New Roman"/>
          <w:sz w:val="28"/>
          <w:szCs w:val="28"/>
        </w:rPr>
        <w:t xml:space="preserve">     </w:t>
      </w:r>
      <w:r>
        <w:rPr>
          <w:rFonts w:ascii="Times New Roman" w:hAnsi="Times New Roman"/>
          <w:i/>
          <w:iCs/>
          <w:sz w:val="28"/>
          <w:szCs w:val="28"/>
        </w:rPr>
        <w:t xml:space="preserve">„Spotřebitelské ceny již podruhé za sebou zmírnily svůj meziroční růst. Ten v březnu dosáhl 15 %, což byla nejnižší hodnota od loňského dubna. Většina tohoto zpomalení je však ovlivněna vývojem loňské vyšší srovnávací základny. Ceny v oddíle doprava dokonce meziročně klesly, a to především díky klesajícím cenám pohonných hmot,“ </w:t>
      </w:r>
      <w:r>
        <w:rPr>
          <w:rFonts w:ascii="Times New Roman" w:hAnsi="Times New Roman"/>
          <w:sz w:val="28"/>
          <w:szCs w:val="28"/>
        </w:rPr>
        <w:t>uvádí Pavla Šedivá, vedoucí oddělení statistiky spotřebitelských cen ČSÚ.</w:t>
      </w:r>
    </w:p>
    <w:p w14:paraId="42D269BD" w14:textId="77777777" w:rsidR="004B3A94" w:rsidRDefault="004B3A94" w:rsidP="004B3A94">
      <w:pPr>
        <w:spacing w:after="0" w:line="240" w:lineRule="auto"/>
        <w:jc w:val="both"/>
        <w:rPr>
          <w:rFonts w:ascii="Times New Roman" w:hAnsi="Times New Roman"/>
          <w:sz w:val="28"/>
          <w:szCs w:val="28"/>
        </w:rPr>
      </w:pPr>
    </w:p>
    <w:p w14:paraId="1D2F43F1" w14:textId="77777777" w:rsidR="004B3A94" w:rsidRDefault="004B3A94" w:rsidP="004B3A94">
      <w:pPr>
        <w:spacing w:after="0" w:line="240" w:lineRule="auto"/>
        <w:jc w:val="both"/>
        <w:rPr>
          <w:rFonts w:ascii="Times New Roman" w:hAnsi="Times New Roman"/>
          <w:sz w:val="28"/>
          <w:szCs w:val="28"/>
        </w:rPr>
      </w:pPr>
      <w:r>
        <w:rPr>
          <w:rFonts w:ascii="Times New Roman" w:hAnsi="Times New Roman"/>
          <w:sz w:val="28"/>
          <w:szCs w:val="28"/>
        </w:rPr>
        <w:t xml:space="preserve">     Meziročně vzrostly spotřebitelské ceny v březnu o 15,0 %, což bylo o 1,7 procentního bodu méně než v únoru. Toto zpomalení meziročního cenového růstu bylo ovlivněno zejména cenami v oddílech doprava a bydlení. V oddíle doprava přešly ceny pohonných hmot a olejů z únorového růstu o 0,4 % v pokles o 19,0 % v březnu. V oddíle bydlení ceny zemního plynu zmírnily svůj růst na 60,0 % (v </w:t>
      </w:r>
      <w:r>
        <w:rPr>
          <w:rFonts w:ascii="Times New Roman" w:hAnsi="Times New Roman"/>
          <w:sz w:val="28"/>
          <w:szCs w:val="28"/>
        </w:rPr>
        <w:lastRenderedPageBreak/>
        <w:t>únoru 74,3 %). Oboje částečně i vlivem jejich meziměsíčního zvýšení v březnu 2022.</w:t>
      </w:r>
    </w:p>
    <w:p w14:paraId="394E2495" w14:textId="77777777" w:rsidR="004B3A94" w:rsidRDefault="004B3A94" w:rsidP="004B3A94">
      <w:pPr>
        <w:spacing w:after="0" w:line="240" w:lineRule="auto"/>
        <w:jc w:val="both"/>
        <w:rPr>
          <w:rFonts w:ascii="Times New Roman" w:hAnsi="Times New Roman"/>
          <w:sz w:val="28"/>
          <w:szCs w:val="28"/>
        </w:rPr>
      </w:pPr>
    </w:p>
    <w:p w14:paraId="05DE2C2B" w14:textId="77777777" w:rsidR="004B3A94" w:rsidRDefault="004B3A94" w:rsidP="004B3A94">
      <w:pPr>
        <w:spacing w:after="0" w:line="240" w:lineRule="auto"/>
        <w:jc w:val="both"/>
        <w:rPr>
          <w:rFonts w:ascii="Times New Roman" w:hAnsi="Times New Roman"/>
          <w:sz w:val="28"/>
          <w:szCs w:val="28"/>
        </w:rPr>
      </w:pPr>
      <w:r>
        <w:rPr>
          <w:rFonts w:ascii="Times New Roman" w:hAnsi="Times New Roman"/>
          <w:sz w:val="28"/>
          <w:szCs w:val="28"/>
        </w:rPr>
        <w:t xml:space="preserve">     Na meziroční růst cenové hladiny měly v březnu opět největší vliv ceny v oddíle bydlení, kde kromě nákladů vlastnického bydlení vzrostly ceny nájemného z bytu o 6,7 %, výrobků a služeb pro běžnou údržbu bytu o 16,4 %, vodného o 16,3 %, stočného o 30,3 %, elektřiny o 29,6 %, tuhých paliv o 53,7 % a tepla a teplé vody o 44,6 %. Další v pořadí vlivu byly ceny v oddíle potraviny a nealkoholické nápoje, kde byly vyšší zejména ceny rýže o 32,9 %, mouky o 32,6 %, vepřového masa o 34,0 %, polotučného trvanlivého mléka o 45,2 %, vajec o 75,5 %, margarinu a ostatních rostlinných tuků o 36,3 %, zeleniny o 29,9 % a cukru o 97,6 %. V oddíle stravování a ubytování se zvýšily ceny stravovacích služeb o 21,5 % a ceny ubytovacích služeb o 19,1 %, V oddíle rekreace a kultura vzrostly ceny dovolených s komplexními službami o 24,6 %. Na meziroční snižování cenové hladiny působily v březnu ceny v oddíle doprava (pokles o 0,6 %).</w:t>
      </w:r>
    </w:p>
    <w:p w14:paraId="37511E66" w14:textId="77777777" w:rsidR="004B3A94" w:rsidRDefault="004B3A94" w:rsidP="004B3A94">
      <w:pPr>
        <w:spacing w:after="0" w:line="240" w:lineRule="auto"/>
        <w:jc w:val="both"/>
        <w:rPr>
          <w:rFonts w:ascii="Times New Roman" w:hAnsi="Times New Roman"/>
          <w:sz w:val="28"/>
          <w:szCs w:val="28"/>
        </w:rPr>
      </w:pPr>
    </w:p>
    <w:p w14:paraId="3E081269" w14:textId="77777777" w:rsidR="004B3A94" w:rsidRDefault="004B3A94" w:rsidP="004B3A94">
      <w:pPr>
        <w:spacing w:after="0" w:line="240" w:lineRule="auto"/>
        <w:jc w:val="both"/>
        <w:rPr>
          <w:rFonts w:ascii="Times New Roman" w:hAnsi="Times New Roman"/>
          <w:sz w:val="28"/>
          <w:szCs w:val="28"/>
        </w:rPr>
      </w:pPr>
      <w:r>
        <w:rPr>
          <w:rFonts w:ascii="Times New Roman" w:hAnsi="Times New Roman"/>
          <w:sz w:val="28"/>
          <w:szCs w:val="28"/>
        </w:rPr>
        <w:t xml:space="preserve">     Náklady vlastnického bydlení (imputované nájemné) se zvýšily o 6,8 % (v únoru o 7,7 %), zejména v důsledku růstu cen stavebních materiálů. Úhrnný index spotřebitelských cen bez započtení nákladů vlastnického bydlení byl 116,1 %.</w:t>
      </w:r>
    </w:p>
    <w:p w14:paraId="56B71A70" w14:textId="77777777" w:rsidR="004B3A94" w:rsidRDefault="004B3A94" w:rsidP="004B3A94">
      <w:pPr>
        <w:spacing w:after="0" w:line="240" w:lineRule="auto"/>
        <w:jc w:val="both"/>
        <w:rPr>
          <w:rFonts w:ascii="Times New Roman" w:hAnsi="Times New Roman"/>
          <w:sz w:val="28"/>
          <w:szCs w:val="28"/>
        </w:rPr>
      </w:pPr>
    </w:p>
    <w:p w14:paraId="497E21CA" w14:textId="77777777" w:rsidR="004B3A94" w:rsidRDefault="004B3A94" w:rsidP="004B3A94">
      <w:pPr>
        <w:spacing w:after="0" w:line="240" w:lineRule="auto"/>
        <w:jc w:val="both"/>
        <w:rPr>
          <w:rFonts w:ascii="Times New Roman" w:hAnsi="Times New Roman"/>
          <w:sz w:val="28"/>
          <w:szCs w:val="28"/>
        </w:rPr>
      </w:pPr>
      <w:r>
        <w:rPr>
          <w:rFonts w:ascii="Times New Roman" w:hAnsi="Times New Roman"/>
          <w:sz w:val="28"/>
          <w:szCs w:val="28"/>
        </w:rPr>
        <w:t xml:space="preserve">     Ceny zboží úhrnem vzrostly o 17,0 % a ceny služeb o 11,7 %.</w:t>
      </w:r>
    </w:p>
    <w:p w14:paraId="06E319D4" w14:textId="77777777" w:rsidR="004B3A94" w:rsidRDefault="004B3A94" w:rsidP="004B3A94">
      <w:pPr>
        <w:spacing w:after="0" w:line="240" w:lineRule="auto"/>
        <w:jc w:val="both"/>
        <w:rPr>
          <w:rFonts w:ascii="Times New Roman" w:hAnsi="Times New Roman"/>
          <w:sz w:val="28"/>
          <w:szCs w:val="28"/>
        </w:rPr>
      </w:pPr>
    </w:p>
    <w:p w14:paraId="51628C84" w14:textId="77777777" w:rsidR="004B3A94" w:rsidRDefault="004B3A94" w:rsidP="004B3A94">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Míra inflace </w:t>
      </w:r>
      <w:r>
        <w:rPr>
          <w:rFonts w:ascii="Times New Roman" w:hAnsi="Times New Roman"/>
          <w:sz w:val="28"/>
          <w:szCs w:val="28"/>
        </w:rPr>
        <w:t>vyjádřená přírůstkem průměrného indexu spotřebitelských cen za posledních 12 měsíců  proti průměru předchozích 12 měsíců byla v březnu 16,4 % (v únoru 16,2 %)</w:t>
      </w:r>
    </w:p>
    <w:p w14:paraId="4CB58E20" w14:textId="77777777" w:rsidR="004B3A94" w:rsidRDefault="004B3A94" w:rsidP="004B3A94">
      <w:pPr>
        <w:spacing w:after="0" w:line="240" w:lineRule="auto"/>
        <w:jc w:val="both"/>
        <w:rPr>
          <w:rFonts w:ascii="Times New Roman" w:hAnsi="Times New Roman"/>
          <w:sz w:val="28"/>
          <w:szCs w:val="28"/>
        </w:rPr>
      </w:pPr>
    </w:p>
    <w:p w14:paraId="6C1A4A39" w14:textId="77777777" w:rsidR="004B3A94" w:rsidRDefault="004B3A94" w:rsidP="004B3A94">
      <w:pPr>
        <w:spacing w:after="0" w:line="240" w:lineRule="auto"/>
        <w:jc w:val="both"/>
        <w:rPr>
          <w:rFonts w:ascii="Times New Roman" w:hAnsi="Times New Roman"/>
          <w:sz w:val="28"/>
          <w:szCs w:val="28"/>
        </w:rPr>
      </w:pPr>
      <w:r>
        <w:rPr>
          <w:rFonts w:ascii="Times New Roman" w:hAnsi="Times New Roman"/>
          <w:sz w:val="28"/>
          <w:szCs w:val="28"/>
        </w:rPr>
        <w:t xml:space="preserve">     Hladina bazického indexu spotřebitelských cen k základnímu období průměr roku 2015 v březnu vzrostla na 147,5 % (v únoru 147,3  %)</w:t>
      </w:r>
    </w:p>
    <w:p w14:paraId="479E5C6D" w14:textId="77777777" w:rsidR="004B3A94" w:rsidRDefault="004B3A94" w:rsidP="004B3A94">
      <w:pPr>
        <w:spacing w:after="0" w:line="240" w:lineRule="auto"/>
        <w:jc w:val="both"/>
        <w:rPr>
          <w:rFonts w:ascii="Times New Roman" w:hAnsi="Times New Roman"/>
          <w:sz w:val="28"/>
          <w:szCs w:val="28"/>
        </w:rPr>
      </w:pPr>
    </w:p>
    <w:p w14:paraId="214C94D8" w14:textId="77777777" w:rsidR="004B3A94" w:rsidRDefault="004B3A94" w:rsidP="004B3A94">
      <w:pPr>
        <w:spacing w:after="0" w:line="240" w:lineRule="auto"/>
        <w:jc w:val="both"/>
        <w:rPr>
          <w:rFonts w:ascii="Times New Roman" w:hAnsi="Times New Roman"/>
          <w:b/>
          <w:bCs/>
          <w:sz w:val="28"/>
          <w:szCs w:val="28"/>
        </w:rPr>
      </w:pPr>
      <w:r>
        <w:rPr>
          <w:rFonts w:ascii="Times New Roman" w:hAnsi="Times New Roman"/>
          <w:b/>
          <w:bCs/>
          <w:sz w:val="28"/>
          <w:szCs w:val="28"/>
        </w:rPr>
        <w:t>Harmonizovaný index spotřebitelských cen (HICP)</w:t>
      </w:r>
    </w:p>
    <w:p w14:paraId="11F6F4BE" w14:textId="77777777" w:rsidR="004B3A94" w:rsidRDefault="004B3A94" w:rsidP="004B3A94">
      <w:pPr>
        <w:spacing w:after="0" w:line="240" w:lineRule="auto"/>
        <w:jc w:val="both"/>
        <w:rPr>
          <w:rFonts w:ascii="Times New Roman" w:hAnsi="Times New Roman"/>
          <w:b/>
          <w:bCs/>
          <w:sz w:val="28"/>
          <w:szCs w:val="28"/>
        </w:rPr>
      </w:pPr>
    </w:p>
    <w:p w14:paraId="4A17E16F" w14:textId="77777777" w:rsidR="004B3A94" w:rsidRDefault="004B3A94" w:rsidP="004B3A94">
      <w:pPr>
        <w:spacing w:after="0" w:line="240" w:lineRule="auto"/>
        <w:jc w:val="both"/>
      </w:pPr>
      <w:r>
        <w:rPr>
          <w:rFonts w:ascii="Times New Roman" w:hAnsi="Times New Roman"/>
          <w:sz w:val="28"/>
          <w:szCs w:val="28"/>
        </w:rPr>
        <w:t xml:space="preserve">     Podle předběžných výpočtů vzrostl </w:t>
      </w:r>
      <w:r>
        <w:rPr>
          <w:rFonts w:ascii="Times New Roman" w:hAnsi="Times New Roman"/>
          <w:b/>
          <w:bCs/>
          <w:sz w:val="28"/>
          <w:szCs w:val="28"/>
        </w:rPr>
        <w:t xml:space="preserve">v březnu HICP v Česku meziměsíčně o 0,3 % a meziročně o 16,5 % </w:t>
      </w:r>
      <w:r>
        <w:rPr>
          <w:rFonts w:ascii="Times New Roman" w:hAnsi="Times New Roman"/>
          <w:sz w:val="28"/>
          <w:szCs w:val="28"/>
        </w:rPr>
        <w:t xml:space="preserve">(v únoru 18,4 %). Podle bleskových odhadů </w:t>
      </w:r>
      <w:proofErr w:type="spellStart"/>
      <w:r>
        <w:rPr>
          <w:rFonts w:ascii="Times New Roman" w:hAnsi="Times New Roman"/>
          <w:sz w:val="28"/>
          <w:szCs w:val="28"/>
        </w:rPr>
        <w:t>Eurostatu</w:t>
      </w:r>
      <w:proofErr w:type="spellEnd"/>
      <w:r>
        <w:rPr>
          <w:rFonts w:ascii="Times New Roman" w:hAnsi="Times New Roman"/>
          <w:sz w:val="28"/>
          <w:szCs w:val="28"/>
        </w:rPr>
        <w:t xml:space="preserve"> byla </w:t>
      </w:r>
      <w:r>
        <w:rPr>
          <w:rFonts w:ascii="Times New Roman" w:hAnsi="Times New Roman"/>
          <w:b/>
          <w:bCs/>
          <w:sz w:val="28"/>
          <w:szCs w:val="28"/>
        </w:rPr>
        <w:t xml:space="preserve">meziroční změna HICP v březnu 2023 za Eurozónu 6,9 % </w:t>
      </w:r>
      <w:r>
        <w:rPr>
          <w:rFonts w:ascii="Times New Roman" w:hAnsi="Times New Roman"/>
          <w:sz w:val="28"/>
          <w:szCs w:val="28"/>
        </w:rPr>
        <w:t xml:space="preserve">(v únoru 8,5 %), na Slovensku 14,8 % a v Německu 7,8 %. Nejvyšší byla v březnu v Lotyšsku (17,3 %). Podle předběžných údajů </w:t>
      </w:r>
      <w:proofErr w:type="spellStart"/>
      <w:r>
        <w:rPr>
          <w:rFonts w:ascii="Times New Roman" w:hAnsi="Times New Roman"/>
          <w:sz w:val="28"/>
          <w:szCs w:val="28"/>
        </w:rPr>
        <w:t>Eurostatu</w:t>
      </w:r>
      <w:proofErr w:type="spellEnd"/>
      <w:r>
        <w:rPr>
          <w:rFonts w:ascii="Times New Roman" w:hAnsi="Times New Roman"/>
          <w:sz w:val="28"/>
          <w:szCs w:val="28"/>
        </w:rPr>
        <w:t xml:space="preserve"> byla </w:t>
      </w:r>
      <w:r>
        <w:rPr>
          <w:rFonts w:ascii="Times New Roman" w:hAnsi="Times New Roman"/>
          <w:b/>
          <w:bCs/>
          <w:sz w:val="28"/>
          <w:szCs w:val="28"/>
        </w:rPr>
        <w:t xml:space="preserve">meziroční změna HICP 27 členských zemí EU v únoru 9,9 %, </w:t>
      </w:r>
      <w:r>
        <w:rPr>
          <w:rFonts w:ascii="Times New Roman" w:hAnsi="Times New Roman"/>
          <w:sz w:val="28"/>
          <w:szCs w:val="28"/>
        </w:rPr>
        <w:t xml:space="preserve">což bylo o 0,1 procentního bodu méně než v lednu. Nejvíce ceny v únoru meziročně vzrostly v Maďarsku (o 25,8 %) a nejméně v Lucembursku (o 4,8 %). </w:t>
      </w:r>
    </w:p>
    <w:p w14:paraId="113032F3" w14:textId="77777777" w:rsidR="004B3A94" w:rsidRDefault="004B3A94" w:rsidP="004B3A94">
      <w:pPr>
        <w:spacing w:after="0" w:line="240" w:lineRule="auto"/>
        <w:jc w:val="both"/>
        <w:rPr>
          <w:rFonts w:ascii="Times New Roman" w:hAnsi="Times New Roman"/>
          <w:sz w:val="28"/>
          <w:szCs w:val="28"/>
        </w:rPr>
      </w:pPr>
    </w:p>
    <w:p w14:paraId="011F3CAB" w14:textId="77777777" w:rsidR="004B3A94" w:rsidRDefault="004B3A94" w:rsidP="004B3A94">
      <w:pPr>
        <w:spacing w:after="0" w:line="240" w:lineRule="auto"/>
        <w:jc w:val="both"/>
        <w:rPr>
          <w:rFonts w:ascii="Times New Roman" w:hAnsi="Times New Roman"/>
          <w:sz w:val="28"/>
          <w:szCs w:val="28"/>
        </w:rPr>
      </w:pPr>
      <w:r>
        <w:rPr>
          <w:rFonts w:ascii="Times New Roman" w:hAnsi="Times New Roman"/>
          <w:sz w:val="28"/>
          <w:szCs w:val="28"/>
        </w:rPr>
        <w:t>Zdroj: Český statistický úřad</w:t>
      </w:r>
    </w:p>
    <w:p w14:paraId="26671BED" w14:textId="77777777" w:rsidR="004B3A94" w:rsidRDefault="004B3A94" w:rsidP="004B3A94">
      <w:pPr>
        <w:spacing w:after="0" w:line="240" w:lineRule="auto"/>
        <w:jc w:val="both"/>
        <w:rPr>
          <w:rFonts w:ascii="Times New Roman" w:hAnsi="Times New Roman"/>
          <w:sz w:val="28"/>
          <w:szCs w:val="28"/>
        </w:rPr>
      </w:pPr>
    </w:p>
    <w:p w14:paraId="42F2C0BB" w14:textId="77777777" w:rsidR="00025F82" w:rsidRDefault="00025F82" w:rsidP="004B3A94">
      <w:pPr>
        <w:spacing w:after="0" w:line="240" w:lineRule="auto"/>
        <w:jc w:val="both"/>
        <w:rPr>
          <w:rFonts w:ascii="Times New Roman" w:hAnsi="Times New Roman"/>
          <w:sz w:val="28"/>
          <w:szCs w:val="28"/>
        </w:rPr>
      </w:pPr>
    </w:p>
    <w:p w14:paraId="0F7C82E0" w14:textId="77777777" w:rsidR="00025F82" w:rsidRDefault="00025F82" w:rsidP="004B3A94">
      <w:pPr>
        <w:spacing w:after="0" w:line="240" w:lineRule="auto"/>
        <w:jc w:val="both"/>
        <w:rPr>
          <w:rFonts w:ascii="Times New Roman" w:hAnsi="Times New Roman"/>
          <w:sz w:val="28"/>
          <w:szCs w:val="28"/>
        </w:rPr>
      </w:pPr>
    </w:p>
    <w:p w14:paraId="5CA72897" w14:textId="77777777" w:rsidR="004B3A94" w:rsidRDefault="004B3A94" w:rsidP="004B3A94">
      <w:pPr>
        <w:spacing w:after="0" w:line="240" w:lineRule="auto"/>
        <w:jc w:val="both"/>
        <w:rPr>
          <w:rFonts w:ascii="Times New Roman" w:hAnsi="Times New Roman"/>
          <w:b/>
          <w:bCs/>
          <w:sz w:val="24"/>
          <w:szCs w:val="24"/>
        </w:rPr>
      </w:pPr>
      <w:r>
        <w:rPr>
          <w:rFonts w:ascii="Times New Roman" w:hAnsi="Times New Roman"/>
          <w:b/>
          <w:bCs/>
          <w:sz w:val="24"/>
          <w:szCs w:val="24"/>
        </w:rPr>
        <w:t xml:space="preserve">Vývoj spotřebitelských cen </w:t>
      </w:r>
    </w:p>
    <w:p w14:paraId="13CD17DD" w14:textId="77777777" w:rsidR="004B3A94" w:rsidRDefault="004B3A94" w:rsidP="004B3A94">
      <w:pPr>
        <w:spacing w:after="0" w:line="240" w:lineRule="auto"/>
        <w:jc w:val="both"/>
        <w:rPr>
          <w:rFonts w:ascii="Times New Roman" w:hAnsi="Times New Roman"/>
          <w:b/>
          <w:bCs/>
          <w:sz w:val="24"/>
          <w:szCs w:val="24"/>
        </w:rPr>
      </w:pPr>
    </w:p>
    <w:p w14:paraId="3E1943C4" w14:textId="77777777" w:rsidR="004B3A94" w:rsidRDefault="004B3A94" w:rsidP="004B3A94">
      <w:pPr>
        <w:spacing w:after="0" w:line="240" w:lineRule="auto"/>
        <w:jc w:val="both"/>
        <w:rPr>
          <w:rFonts w:ascii="Times New Roman" w:hAnsi="Times New Roman"/>
          <w:b/>
          <w:bCs/>
          <w:sz w:val="24"/>
          <w:szCs w:val="24"/>
        </w:rPr>
      </w:pPr>
    </w:p>
    <w:p w14:paraId="6A497ECE" w14:textId="77777777" w:rsidR="004B3A94" w:rsidRDefault="004B3A94" w:rsidP="004B3A94">
      <w:pPr>
        <w:pBdr>
          <w:top w:val="single" w:sz="4" w:space="1" w:color="000000"/>
          <w:left w:val="single" w:sz="4" w:space="4"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Oddíl</w:t>
      </w:r>
      <w:r>
        <w:rPr>
          <w:rFonts w:ascii="Times New Roman" w:hAnsi="Times New Roman"/>
          <w:b/>
          <w:bCs/>
          <w:sz w:val="24"/>
          <w:szCs w:val="24"/>
        </w:rPr>
        <w:tab/>
        <w:t>Předchozí</w:t>
      </w:r>
      <w:r>
        <w:rPr>
          <w:rFonts w:ascii="Times New Roman" w:hAnsi="Times New Roman"/>
          <w:b/>
          <w:bCs/>
          <w:sz w:val="24"/>
          <w:szCs w:val="24"/>
        </w:rPr>
        <w:tab/>
        <w:t>Stejné období předchozího</w:t>
      </w:r>
      <w:r>
        <w:rPr>
          <w:rFonts w:ascii="Times New Roman" w:hAnsi="Times New Roman"/>
          <w:b/>
          <w:bCs/>
          <w:sz w:val="24"/>
          <w:szCs w:val="24"/>
        </w:rPr>
        <w:tab/>
        <w:t>Míra</w:t>
      </w:r>
    </w:p>
    <w:p w14:paraId="2092A56A" w14:textId="77777777" w:rsidR="004B3A94" w:rsidRDefault="004B3A94" w:rsidP="004B3A9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ab/>
        <w:t>měsíc=100</w:t>
      </w:r>
      <w:r>
        <w:rPr>
          <w:rFonts w:ascii="Times New Roman" w:hAnsi="Times New Roman"/>
          <w:b/>
          <w:bCs/>
          <w:sz w:val="24"/>
          <w:szCs w:val="24"/>
        </w:rPr>
        <w:tab/>
        <w:t xml:space="preserve">               roku=100</w:t>
      </w:r>
      <w:r>
        <w:rPr>
          <w:rFonts w:ascii="Times New Roman" w:hAnsi="Times New Roman"/>
          <w:b/>
          <w:bCs/>
          <w:sz w:val="24"/>
          <w:szCs w:val="24"/>
        </w:rPr>
        <w:tab/>
      </w:r>
      <w:r>
        <w:rPr>
          <w:rFonts w:ascii="Times New Roman" w:hAnsi="Times New Roman"/>
          <w:b/>
          <w:bCs/>
          <w:sz w:val="24"/>
          <w:szCs w:val="24"/>
        </w:rPr>
        <w:tab/>
        <w:t>inflace</w:t>
      </w:r>
    </w:p>
    <w:p w14:paraId="34E0A1A9" w14:textId="77777777" w:rsidR="004B3A94" w:rsidRDefault="004B3A94" w:rsidP="004B3A9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t>01/23</w:t>
      </w:r>
      <w:r>
        <w:rPr>
          <w:rFonts w:ascii="Times New Roman" w:hAnsi="Times New Roman"/>
          <w:b/>
          <w:bCs/>
          <w:sz w:val="24"/>
          <w:szCs w:val="24"/>
        </w:rPr>
        <w:tab/>
        <w:t>02/23</w:t>
      </w:r>
      <w:r>
        <w:rPr>
          <w:rFonts w:ascii="Times New Roman" w:hAnsi="Times New Roman"/>
          <w:b/>
          <w:bCs/>
          <w:sz w:val="24"/>
          <w:szCs w:val="24"/>
        </w:rPr>
        <w:tab/>
        <w:t>03/23</w:t>
      </w:r>
    </w:p>
    <w:p w14:paraId="28A6952E" w14:textId="77777777" w:rsidR="004B3A94" w:rsidRDefault="004B3A94" w:rsidP="004B3A9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19B5D5D0" w14:textId="77777777" w:rsidR="004B3A94" w:rsidRDefault="004B3A94" w:rsidP="004B3A9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p>
    <w:p w14:paraId="6FD846B4" w14:textId="77777777" w:rsidR="004B3A94" w:rsidRDefault="004B3A94" w:rsidP="004B3A9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Úhrn</w:t>
      </w:r>
      <w:r>
        <w:rPr>
          <w:rFonts w:ascii="Times New Roman" w:hAnsi="Times New Roman"/>
          <w:b/>
          <w:bCs/>
          <w:sz w:val="24"/>
          <w:szCs w:val="24"/>
        </w:rPr>
        <w:tab/>
      </w:r>
      <w:r>
        <w:rPr>
          <w:rFonts w:ascii="Times New Roman" w:hAnsi="Times New Roman"/>
          <w:sz w:val="24"/>
          <w:szCs w:val="24"/>
        </w:rPr>
        <w:t>100,1</w:t>
      </w:r>
      <w:r>
        <w:rPr>
          <w:rFonts w:ascii="Times New Roman" w:hAnsi="Times New Roman"/>
          <w:sz w:val="24"/>
          <w:szCs w:val="24"/>
        </w:rPr>
        <w:tab/>
        <w:t>117,5</w:t>
      </w:r>
      <w:r>
        <w:rPr>
          <w:rFonts w:ascii="Times New Roman" w:hAnsi="Times New Roman"/>
          <w:sz w:val="24"/>
          <w:szCs w:val="24"/>
        </w:rPr>
        <w:tab/>
        <w:t>116,7</w:t>
      </w:r>
      <w:r>
        <w:rPr>
          <w:rFonts w:ascii="Times New Roman" w:hAnsi="Times New Roman"/>
          <w:sz w:val="24"/>
          <w:szCs w:val="24"/>
        </w:rPr>
        <w:tab/>
        <w:t>115,0</w:t>
      </w:r>
      <w:r>
        <w:rPr>
          <w:rFonts w:ascii="Times New Roman" w:hAnsi="Times New Roman"/>
          <w:sz w:val="24"/>
          <w:szCs w:val="24"/>
        </w:rPr>
        <w:tab/>
        <w:t>116,4</w:t>
      </w:r>
    </w:p>
    <w:p w14:paraId="571D65CB" w14:textId="77777777" w:rsidR="004B3A94" w:rsidRDefault="004B3A94" w:rsidP="004B3A9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v tom:</w:t>
      </w:r>
    </w:p>
    <w:p w14:paraId="1DD70712" w14:textId="77777777" w:rsidR="004B3A94" w:rsidRDefault="004B3A94" w:rsidP="004B3A9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Potraviny a nealko</w:t>
      </w:r>
      <w:r>
        <w:rPr>
          <w:rFonts w:ascii="Times New Roman" w:hAnsi="Times New Roman"/>
          <w:b/>
          <w:bCs/>
          <w:sz w:val="24"/>
          <w:szCs w:val="24"/>
        </w:rPr>
        <w:tab/>
      </w:r>
      <w:r>
        <w:rPr>
          <w:rFonts w:ascii="Times New Roman" w:hAnsi="Times New Roman"/>
          <w:sz w:val="24"/>
          <w:szCs w:val="24"/>
        </w:rPr>
        <w:t>100,4</w:t>
      </w:r>
      <w:r>
        <w:rPr>
          <w:rFonts w:ascii="Times New Roman" w:hAnsi="Times New Roman"/>
          <w:sz w:val="24"/>
          <w:szCs w:val="24"/>
        </w:rPr>
        <w:tab/>
        <w:t>124,8</w:t>
      </w:r>
      <w:r>
        <w:rPr>
          <w:rFonts w:ascii="Times New Roman" w:hAnsi="Times New Roman"/>
          <w:sz w:val="24"/>
          <w:szCs w:val="24"/>
        </w:rPr>
        <w:tab/>
        <w:t>123,9</w:t>
      </w:r>
      <w:r>
        <w:rPr>
          <w:rFonts w:ascii="Times New Roman" w:hAnsi="Times New Roman"/>
          <w:sz w:val="24"/>
          <w:szCs w:val="24"/>
        </w:rPr>
        <w:tab/>
        <w:t>123,5</w:t>
      </w:r>
      <w:r>
        <w:rPr>
          <w:rFonts w:ascii="Times New Roman" w:hAnsi="Times New Roman"/>
          <w:sz w:val="24"/>
          <w:szCs w:val="24"/>
        </w:rPr>
        <w:tab/>
        <w:t>121,1</w:t>
      </w:r>
    </w:p>
    <w:p w14:paraId="5D370DB6" w14:textId="77777777" w:rsidR="004B3A94" w:rsidRDefault="004B3A94" w:rsidP="004B3A9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Alkohol a tabák</w:t>
      </w:r>
      <w:r>
        <w:rPr>
          <w:rFonts w:ascii="Times New Roman" w:hAnsi="Times New Roman"/>
          <w:b/>
          <w:bCs/>
          <w:sz w:val="24"/>
          <w:szCs w:val="24"/>
        </w:rPr>
        <w:tab/>
      </w:r>
      <w:r>
        <w:rPr>
          <w:rFonts w:ascii="Times New Roman" w:hAnsi="Times New Roman"/>
          <w:sz w:val="24"/>
          <w:szCs w:val="24"/>
        </w:rPr>
        <w:t>100,4</w:t>
      </w:r>
      <w:r>
        <w:rPr>
          <w:rFonts w:ascii="Times New Roman" w:hAnsi="Times New Roman"/>
          <w:sz w:val="24"/>
          <w:szCs w:val="24"/>
        </w:rPr>
        <w:tab/>
        <w:t>106,8</w:t>
      </w:r>
      <w:r>
        <w:rPr>
          <w:rFonts w:ascii="Times New Roman" w:hAnsi="Times New Roman"/>
          <w:sz w:val="24"/>
          <w:szCs w:val="24"/>
        </w:rPr>
        <w:tab/>
        <w:t>107,3</w:t>
      </w:r>
      <w:r>
        <w:rPr>
          <w:rFonts w:ascii="Times New Roman" w:hAnsi="Times New Roman"/>
          <w:sz w:val="24"/>
          <w:szCs w:val="24"/>
        </w:rPr>
        <w:tab/>
        <w:t>106,4</w:t>
      </w:r>
      <w:r>
        <w:rPr>
          <w:rFonts w:ascii="Times New Roman" w:hAnsi="Times New Roman"/>
          <w:sz w:val="24"/>
          <w:szCs w:val="24"/>
        </w:rPr>
        <w:tab/>
        <w:t>106,2</w:t>
      </w:r>
    </w:p>
    <w:p w14:paraId="2415E698" w14:textId="77777777" w:rsidR="004B3A94" w:rsidRDefault="004B3A94" w:rsidP="004B3A9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Odívání a obuv</w:t>
      </w:r>
      <w:r>
        <w:rPr>
          <w:rFonts w:ascii="Times New Roman" w:hAnsi="Times New Roman"/>
          <w:b/>
          <w:bCs/>
          <w:sz w:val="24"/>
          <w:szCs w:val="24"/>
        </w:rPr>
        <w:tab/>
      </w:r>
      <w:r>
        <w:rPr>
          <w:rFonts w:ascii="Times New Roman" w:hAnsi="Times New Roman"/>
          <w:sz w:val="24"/>
          <w:szCs w:val="24"/>
        </w:rPr>
        <w:t>101,2</w:t>
      </w:r>
      <w:r>
        <w:rPr>
          <w:rFonts w:ascii="Times New Roman" w:hAnsi="Times New Roman"/>
          <w:sz w:val="24"/>
          <w:szCs w:val="24"/>
        </w:rPr>
        <w:tab/>
        <w:t>116,3</w:t>
      </w:r>
      <w:r>
        <w:rPr>
          <w:rFonts w:ascii="Times New Roman" w:hAnsi="Times New Roman"/>
          <w:sz w:val="24"/>
          <w:szCs w:val="24"/>
        </w:rPr>
        <w:tab/>
        <w:t>115,3</w:t>
      </w:r>
      <w:r>
        <w:rPr>
          <w:rFonts w:ascii="Times New Roman" w:hAnsi="Times New Roman"/>
          <w:sz w:val="24"/>
          <w:szCs w:val="24"/>
        </w:rPr>
        <w:tab/>
        <w:t>114,3</w:t>
      </w:r>
      <w:r>
        <w:rPr>
          <w:rFonts w:ascii="Times New Roman" w:hAnsi="Times New Roman"/>
          <w:sz w:val="24"/>
          <w:szCs w:val="24"/>
        </w:rPr>
        <w:tab/>
        <w:t>118,0</w:t>
      </w:r>
    </w:p>
    <w:p w14:paraId="773C2923" w14:textId="77777777" w:rsidR="004B3A94" w:rsidRDefault="004B3A94" w:rsidP="004B3A9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Bydlení, voda,</w:t>
      </w:r>
    </w:p>
    <w:p w14:paraId="5A030E56" w14:textId="77777777" w:rsidR="004B3A94" w:rsidRDefault="004B3A94" w:rsidP="004B3A9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energie, paliva</w:t>
      </w:r>
      <w:r>
        <w:rPr>
          <w:rFonts w:ascii="Times New Roman" w:hAnsi="Times New Roman"/>
          <w:b/>
          <w:bCs/>
          <w:sz w:val="24"/>
          <w:szCs w:val="24"/>
        </w:rPr>
        <w:tab/>
      </w:r>
      <w:r>
        <w:rPr>
          <w:rFonts w:ascii="Times New Roman" w:hAnsi="Times New Roman"/>
          <w:sz w:val="24"/>
          <w:szCs w:val="24"/>
        </w:rPr>
        <w:t xml:space="preserve">  99,8</w:t>
      </w:r>
      <w:r>
        <w:rPr>
          <w:rFonts w:ascii="Times New Roman" w:hAnsi="Times New Roman"/>
          <w:sz w:val="24"/>
          <w:szCs w:val="24"/>
        </w:rPr>
        <w:tab/>
        <w:t>124,3</w:t>
      </w:r>
      <w:r>
        <w:rPr>
          <w:rFonts w:ascii="Times New Roman" w:hAnsi="Times New Roman"/>
          <w:sz w:val="24"/>
          <w:szCs w:val="24"/>
        </w:rPr>
        <w:tab/>
        <w:t>122,2</w:t>
      </w:r>
      <w:r>
        <w:rPr>
          <w:rFonts w:ascii="Times New Roman" w:hAnsi="Times New Roman"/>
          <w:sz w:val="24"/>
          <w:szCs w:val="24"/>
        </w:rPr>
        <w:tab/>
        <w:t>120,1</w:t>
      </w:r>
      <w:r>
        <w:rPr>
          <w:rFonts w:ascii="Times New Roman" w:hAnsi="Times New Roman"/>
          <w:sz w:val="24"/>
          <w:szCs w:val="24"/>
        </w:rPr>
        <w:tab/>
        <w:t>120,6</w:t>
      </w:r>
    </w:p>
    <w:p w14:paraId="4249E55D" w14:textId="77777777" w:rsidR="004B3A94" w:rsidRDefault="004B3A94" w:rsidP="004B3A9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Zařízení domácnosti</w:t>
      </w:r>
      <w:r>
        <w:rPr>
          <w:rFonts w:ascii="Times New Roman" w:hAnsi="Times New Roman"/>
          <w:b/>
          <w:bCs/>
          <w:sz w:val="24"/>
          <w:szCs w:val="24"/>
        </w:rPr>
        <w:tab/>
      </w:r>
      <w:r>
        <w:rPr>
          <w:rFonts w:ascii="Times New Roman" w:hAnsi="Times New Roman"/>
          <w:sz w:val="24"/>
          <w:szCs w:val="24"/>
        </w:rPr>
        <w:t>100,3</w:t>
      </w:r>
      <w:r>
        <w:rPr>
          <w:rFonts w:ascii="Times New Roman" w:hAnsi="Times New Roman"/>
          <w:sz w:val="24"/>
          <w:szCs w:val="24"/>
        </w:rPr>
        <w:tab/>
        <w:t>112,6</w:t>
      </w:r>
      <w:r>
        <w:rPr>
          <w:rFonts w:ascii="Times New Roman" w:hAnsi="Times New Roman"/>
          <w:sz w:val="24"/>
          <w:szCs w:val="24"/>
        </w:rPr>
        <w:tab/>
        <w:t>113,2</w:t>
      </w:r>
      <w:r>
        <w:rPr>
          <w:rFonts w:ascii="Times New Roman" w:hAnsi="Times New Roman"/>
          <w:sz w:val="24"/>
          <w:szCs w:val="24"/>
        </w:rPr>
        <w:tab/>
        <w:t>111,9</w:t>
      </w:r>
      <w:r>
        <w:rPr>
          <w:rFonts w:ascii="Times New Roman" w:hAnsi="Times New Roman"/>
          <w:sz w:val="24"/>
          <w:szCs w:val="24"/>
        </w:rPr>
        <w:tab/>
        <w:t>112,8</w:t>
      </w:r>
    </w:p>
    <w:p w14:paraId="27F0FEBF" w14:textId="77777777" w:rsidR="004B3A94" w:rsidRDefault="004B3A94" w:rsidP="004B3A9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Zdraví</w:t>
      </w:r>
      <w:r>
        <w:rPr>
          <w:rFonts w:ascii="Times New Roman" w:hAnsi="Times New Roman"/>
          <w:b/>
          <w:bCs/>
          <w:sz w:val="24"/>
          <w:szCs w:val="24"/>
        </w:rPr>
        <w:tab/>
      </w:r>
      <w:r>
        <w:rPr>
          <w:rFonts w:ascii="Times New Roman" w:hAnsi="Times New Roman"/>
          <w:sz w:val="24"/>
          <w:szCs w:val="24"/>
        </w:rPr>
        <w:t>101,1</w:t>
      </w:r>
      <w:r>
        <w:rPr>
          <w:rFonts w:ascii="Times New Roman" w:hAnsi="Times New Roman"/>
          <w:sz w:val="24"/>
          <w:szCs w:val="24"/>
        </w:rPr>
        <w:tab/>
        <w:t>109,7</w:t>
      </w:r>
      <w:r>
        <w:rPr>
          <w:rFonts w:ascii="Times New Roman" w:hAnsi="Times New Roman"/>
          <w:sz w:val="24"/>
          <w:szCs w:val="24"/>
        </w:rPr>
        <w:tab/>
        <w:t>109,5</w:t>
      </w:r>
      <w:r>
        <w:rPr>
          <w:rFonts w:ascii="Times New Roman" w:hAnsi="Times New Roman"/>
          <w:sz w:val="24"/>
          <w:szCs w:val="24"/>
        </w:rPr>
        <w:tab/>
        <w:t>109,4</w:t>
      </w:r>
      <w:r>
        <w:rPr>
          <w:rFonts w:ascii="Times New Roman" w:hAnsi="Times New Roman"/>
          <w:sz w:val="24"/>
          <w:szCs w:val="24"/>
        </w:rPr>
        <w:tab/>
        <w:t>109,2</w:t>
      </w:r>
    </w:p>
    <w:p w14:paraId="6369B6AF" w14:textId="77777777" w:rsidR="004B3A94" w:rsidRDefault="004B3A94" w:rsidP="004B3A9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Doprava</w:t>
      </w:r>
      <w:r>
        <w:rPr>
          <w:rFonts w:ascii="Times New Roman" w:hAnsi="Times New Roman"/>
          <w:b/>
          <w:bCs/>
          <w:sz w:val="24"/>
          <w:szCs w:val="24"/>
        </w:rPr>
        <w:tab/>
      </w:r>
      <w:r>
        <w:rPr>
          <w:rFonts w:ascii="Times New Roman" w:hAnsi="Times New Roman"/>
          <w:sz w:val="24"/>
          <w:szCs w:val="24"/>
        </w:rPr>
        <w:t xml:space="preserve">  99,6</w:t>
      </w:r>
      <w:r>
        <w:rPr>
          <w:rFonts w:ascii="Times New Roman" w:hAnsi="Times New Roman"/>
          <w:sz w:val="24"/>
          <w:szCs w:val="24"/>
        </w:rPr>
        <w:tab/>
        <w:t>107,6</w:t>
      </w:r>
      <w:r>
        <w:rPr>
          <w:rFonts w:ascii="Times New Roman" w:hAnsi="Times New Roman"/>
          <w:sz w:val="24"/>
          <w:szCs w:val="24"/>
        </w:rPr>
        <w:tab/>
        <w:t>106,9</w:t>
      </w:r>
      <w:r>
        <w:rPr>
          <w:rFonts w:ascii="Times New Roman" w:hAnsi="Times New Roman"/>
          <w:sz w:val="24"/>
          <w:szCs w:val="24"/>
        </w:rPr>
        <w:tab/>
        <w:t xml:space="preserve">  99,4</w:t>
      </w:r>
      <w:r>
        <w:rPr>
          <w:rFonts w:ascii="Times New Roman" w:hAnsi="Times New Roman"/>
          <w:sz w:val="24"/>
          <w:szCs w:val="24"/>
        </w:rPr>
        <w:tab/>
        <w:t>114,7</w:t>
      </w:r>
    </w:p>
    <w:p w14:paraId="6992347C" w14:textId="77777777" w:rsidR="004B3A94" w:rsidRDefault="004B3A94" w:rsidP="004B3A9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Pošty a telekomunikace</w:t>
      </w:r>
      <w:r>
        <w:rPr>
          <w:rFonts w:ascii="Times New Roman" w:hAnsi="Times New Roman"/>
          <w:b/>
          <w:bCs/>
          <w:sz w:val="24"/>
          <w:szCs w:val="24"/>
        </w:rPr>
        <w:tab/>
      </w:r>
      <w:r>
        <w:rPr>
          <w:rFonts w:ascii="Times New Roman" w:hAnsi="Times New Roman"/>
          <w:sz w:val="24"/>
          <w:szCs w:val="24"/>
        </w:rPr>
        <w:t>100,6</w:t>
      </w:r>
      <w:r>
        <w:rPr>
          <w:rFonts w:ascii="Times New Roman" w:hAnsi="Times New Roman"/>
          <w:sz w:val="24"/>
          <w:szCs w:val="24"/>
        </w:rPr>
        <w:tab/>
        <w:t>102,2</w:t>
      </w:r>
      <w:r>
        <w:rPr>
          <w:rFonts w:ascii="Times New Roman" w:hAnsi="Times New Roman"/>
          <w:sz w:val="24"/>
          <w:szCs w:val="24"/>
        </w:rPr>
        <w:tab/>
        <w:t>102,4</w:t>
      </w:r>
      <w:r>
        <w:rPr>
          <w:rFonts w:ascii="Times New Roman" w:hAnsi="Times New Roman"/>
          <w:sz w:val="24"/>
          <w:szCs w:val="24"/>
        </w:rPr>
        <w:tab/>
        <w:t>102,9</w:t>
      </w:r>
      <w:r>
        <w:rPr>
          <w:rFonts w:ascii="Times New Roman" w:hAnsi="Times New Roman"/>
          <w:sz w:val="24"/>
          <w:szCs w:val="24"/>
        </w:rPr>
        <w:tab/>
        <w:t>101,3</w:t>
      </w:r>
    </w:p>
    <w:p w14:paraId="28F45BE1" w14:textId="77777777" w:rsidR="004B3A94" w:rsidRDefault="004B3A94" w:rsidP="004B3A9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Rekreace a kultura</w:t>
      </w:r>
      <w:r>
        <w:rPr>
          <w:rFonts w:ascii="Times New Roman" w:hAnsi="Times New Roman"/>
          <w:b/>
          <w:bCs/>
          <w:sz w:val="24"/>
          <w:szCs w:val="24"/>
        </w:rPr>
        <w:tab/>
      </w:r>
      <w:r>
        <w:rPr>
          <w:rFonts w:ascii="Times New Roman" w:hAnsi="Times New Roman"/>
          <w:sz w:val="24"/>
          <w:szCs w:val="24"/>
        </w:rPr>
        <w:t xml:space="preserve">  99,3</w:t>
      </w:r>
      <w:r>
        <w:rPr>
          <w:rFonts w:ascii="Times New Roman" w:hAnsi="Times New Roman"/>
          <w:sz w:val="24"/>
          <w:szCs w:val="24"/>
        </w:rPr>
        <w:tab/>
        <w:t>113,5</w:t>
      </w:r>
      <w:r>
        <w:rPr>
          <w:rFonts w:ascii="Times New Roman" w:hAnsi="Times New Roman"/>
          <w:sz w:val="24"/>
          <w:szCs w:val="24"/>
        </w:rPr>
        <w:tab/>
        <w:t>114,1</w:t>
      </w:r>
      <w:r>
        <w:rPr>
          <w:rFonts w:ascii="Times New Roman" w:hAnsi="Times New Roman"/>
          <w:sz w:val="24"/>
          <w:szCs w:val="24"/>
        </w:rPr>
        <w:tab/>
        <w:t>114,4</w:t>
      </w:r>
      <w:r>
        <w:rPr>
          <w:rFonts w:ascii="Times New Roman" w:hAnsi="Times New Roman"/>
          <w:sz w:val="24"/>
          <w:szCs w:val="24"/>
        </w:rPr>
        <w:tab/>
        <w:t>112,8</w:t>
      </w:r>
    </w:p>
    <w:p w14:paraId="4175909E" w14:textId="77777777" w:rsidR="004B3A94" w:rsidRDefault="004B3A94" w:rsidP="004B3A9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Vzdělávání</w:t>
      </w:r>
      <w:r>
        <w:rPr>
          <w:rFonts w:ascii="Times New Roman" w:hAnsi="Times New Roman"/>
          <w:b/>
          <w:bCs/>
          <w:sz w:val="24"/>
          <w:szCs w:val="24"/>
        </w:rPr>
        <w:tab/>
      </w:r>
      <w:r>
        <w:rPr>
          <w:rFonts w:ascii="Times New Roman" w:hAnsi="Times New Roman"/>
          <w:sz w:val="24"/>
          <w:szCs w:val="24"/>
        </w:rPr>
        <w:t>100,0</w:t>
      </w:r>
      <w:r>
        <w:rPr>
          <w:rFonts w:ascii="Times New Roman" w:hAnsi="Times New Roman"/>
          <w:sz w:val="24"/>
          <w:szCs w:val="24"/>
        </w:rPr>
        <w:tab/>
        <w:t>107,2</w:t>
      </w:r>
      <w:r>
        <w:rPr>
          <w:rFonts w:ascii="Times New Roman" w:hAnsi="Times New Roman"/>
          <w:sz w:val="24"/>
          <w:szCs w:val="24"/>
        </w:rPr>
        <w:tab/>
        <w:t>107,4</w:t>
      </w:r>
      <w:r>
        <w:rPr>
          <w:rFonts w:ascii="Times New Roman" w:hAnsi="Times New Roman"/>
          <w:sz w:val="24"/>
          <w:szCs w:val="24"/>
        </w:rPr>
        <w:tab/>
        <w:t>107,2</w:t>
      </w:r>
      <w:r>
        <w:rPr>
          <w:rFonts w:ascii="Times New Roman" w:hAnsi="Times New Roman"/>
          <w:sz w:val="24"/>
          <w:szCs w:val="24"/>
        </w:rPr>
        <w:tab/>
        <w:t>105,2</w:t>
      </w:r>
    </w:p>
    <w:p w14:paraId="5639DAFC" w14:textId="77777777" w:rsidR="004B3A94" w:rsidRDefault="004B3A94" w:rsidP="004B3A9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Stravování a ubytování</w:t>
      </w:r>
      <w:r>
        <w:rPr>
          <w:rFonts w:ascii="Times New Roman" w:hAnsi="Times New Roman"/>
          <w:b/>
          <w:bCs/>
          <w:sz w:val="24"/>
          <w:szCs w:val="24"/>
        </w:rPr>
        <w:tab/>
      </w:r>
      <w:r>
        <w:rPr>
          <w:rFonts w:ascii="Times New Roman" w:hAnsi="Times New Roman"/>
          <w:sz w:val="24"/>
          <w:szCs w:val="24"/>
        </w:rPr>
        <w:t>101,1</w:t>
      </w:r>
      <w:r>
        <w:rPr>
          <w:rFonts w:ascii="Times New Roman" w:hAnsi="Times New Roman"/>
          <w:sz w:val="24"/>
          <w:szCs w:val="24"/>
        </w:rPr>
        <w:tab/>
        <w:t>123,3</w:t>
      </w:r>
      <w:r>
        <w:rPr>
          <w:rFonts w:ascii="Times New Roman" w:hAnsi="Times New Roman"/>
          <w:sz w:val="24"/>
          <w:szCs w:val="24"/>
        </w:rPr>
        <w:tab/>
        <w:t>122,6</w:t>
      </w:r>
      <w:r>
        <w:rPr>
          <w:rFonts w:ascii="Times New Roman" w:hAnsi="Times New Roman"/>
          <w:sz w:val="24"/>
          <w:szCs w:val="24"/>
        </w:rPr>
        <w:tab/>
        <w:t>121,2</w:t>
      </w:r>
      <w:r>
        <w:rPr>
          <w:rFonts w:ascii="Times New Roman" w:hAnsi="Times New Roman"/>
          <w:sz w:val="24"/>
          <w:szCs w:val="24"/>
        </w:rPr>
        <w:tab/>
        <w:t>123,4</w:t>
      </w:r>
    </w:p>
    <w:p w14:paraId="0492CA5F" w14:textId="77777777" w:rsidR="004B3A94" w:rsidRDefault="004B3A94" w:rsidP="004B3A94">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Ostatní zboží a služby</w:t>
      </w:r>
      <w:r>
        <w:rPr>
          <w:rFonts w:ascii="Times New Roman" w:hAnsi="Times New Roman"/>
          <w:b/>
          <w:bCs/>
          <w:sz w:val="24"/>
          <w:szCs w:val="24"/>
        </w:rPr>
        <w:tab/>
      </w:r>
      <w:r>
        <w:rPr>
          <w:rFonts w:ascii="Times New Roman" w:hAnsi="Times New Roman"/>
          <w:sz w:val="24"/>
          <w:szCs w:val="24"/>
        </w:rPr>
        <w:t>100,8</w:t>
      </w:r>
      <w:r>
        <w:rPr>
          <w:rFonts w:ascii="Times New Roman" w:hAnsi="Times New Roman"/>
          <w:sz w:val="24"/>
          <w:szCs w:val="24"/>
        </w:rPr>
        <w:tab/>
        <w:t>113,5</w:t>
      </w:r>
      <w:r>
        <w:rPr>
          <w:rFonts w:ascii="Times New Roman" w:hAnsi="Times New Roman"/>
          <w:sz w:val="24"/>
          <w:szCs w:val="24"/>
        </w:rPr>
        <w:tab/>
        <w:t>113,6</w:t>
      </w:r>
      <w:r>
        <w:rPr>
          <w:rFonts w:ascii="Times New Roman" w:hAnsi="Times New Roman"/>
          <w:sz w:val="24"/>
          <w:szCs w:val="24"/>
        </w:rPr>
        <w:tab/>
        <w:t>113,4</w:t>
      </w:r>
      <w:r>
        <w:rPr>
          <w:rFonts w:ascii="Times New Roman" w:hAnsi="Times New Roman"/>
          <w:sz w:val="24"/>
          <w:szCs w:val="24"/>
        </w:rPr>
        <w:tab/>
        <w:t>111,9</w:t>
      </w:r>
    </w:p>
    <w:p w14:paraId="0E6A434E" w14:textId="77777777" w:rsidR="004B3A94" w:rsidRDefault="004B3A94" w:rsidP="004B3A9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1DA4C1EF" w14:textId="77777777" w:rsidR="004B3A94" w:rsidRDefault="004B3A94" w:rsidP="004B3A9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54B0A2F3" w14:textId="77777777" w:rsidR="004B3A94" w:rsidRDefault="004B3A94" w:rsidP="004B3A9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176815CD" w14:textId="77777777" w:rsidR="004B3A94" w:rsidRDefault="004B3A94" w:rsidP="004B3A9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0F1924EE" w14:textId="77777777" w:rsidR="004B3A94" w:rsidRDefault="004B3A94" w:rsidP="004B3A9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52AA6E90" w14:textId="77777777" w:rsidR="004B3A94" w:rsidRDefault="004B3A94" w:rsidP="004B3A9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6F607BAD" w14:textId="77777777" w:rsidR="004B3A94" w:rsidRDefault="004B3A94" w:rsidP="004B3A9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6375953B" w14:textId="77777777" w:rsidR="004B3A94" w:rsidRDefault="004B3A94" w:rsidP="004B3A9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30EADC2A" w14:textId="77777777" w:rsidR="004B3A94" w:rsidRDefault="004B3A94" w:rsidP="004B3A9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3D0D0808" w14:textId="77777777" w:rsidR="004B3A94" w:rsidRDefault="004B3A94" w:rsidP="004B3A9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37F9ED67" w14:textId="77777777" w:rsidR="004B3A94" w:rsidRDefault="004B3A94" w:rsidP="004B3A9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0A1561BC" w14:textId="77777777" w:rsidR="004B3A94" w:rsidRDefault="004B3A94" w:rsidP="004B3A9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7153308D" w14:textId="77777777" w:rsidR="004B3A94" w:rsidRDefault="004B3A94" w:rsidP="004B3A94">
      <w:pPr>
        <w:tabs>
          <w:tab w:val="left" w:pos="3119"/>
          <w:tab w:val="left" w:pos="4366"/>
          <w:tab w:val="left" w:pos="5387"/>
          <w:tab w:val="left" w:pos="6521"/>
          <w:tab w:val="left" w:pos="7655"/>
        </w:tabs>
        <w:spacing w:after="0" w:line="240" w:lineRule="auto"/>
        <w:jc w:val="both"/>
        <w:rPr>
          <w:rFonts w:ascii="Times New Roman" w:hAnsi="Times New Roman"/>
          <w:b/>
          <w:bCs/>
          <w:sz w:val="28"/>
          <w:szCs w:val="28"/>
        </w:rPr>
      </w:pPr>
      <w:r>
        <w:rPr>
          <w:rFonts w:ascii="Times New Roman" w:hAnsi="Times New Roman"/>
          <w:b/>
          <w:bCs/>
          <w:sz w:val="28"/>
          <w:szCs w:val="28"/>
        </w:rPr>
        <w:lastRenderedPageBreak/>
        <w:t xml:space="preserve">ČESKO MÁ TŘETÍ NEJVFYŠŠÍ INFLACI V EU. </w:t>
      </w:r>
    </w:p>
    <w:p w14:paraId="1F7A8776" w14:textId="77777777" w:rsidR="004B3A94" w:rsidRDefault="004B3A94" w:rsidP="004B3A94">
      <w:pPr>
        <w:tabs>
          <w:tab w:val="left" w:pos="3119"/>
          <w:tab w:val="left" w:pos="4366"/>
          <w:tab w:val="left" w:pos="5387"/>
          <w:tab w:val="left" w:pos="6521"/>
          <w:tab w:val="left" w:pos="7655"/>
        </w:tabs>
        <w:spacing w:after="0" w:line="240" w:lineRule="auto"/>
        <w:jc w:val="both"/>
        <w:rPr>
          <w:rFonts w:ascii="Times New Roman" w:hAnsi="Times New Roman"/>
          <w:b/>
          <w:bCs/>
          <w:sz w:val="28"/>
          <w:szCs w:val="28"/>
        </w:rPr>
      </w:pPr>
      <w:r>
        <w:rPr>
          <w:rFonts w:ascii="Times New Roman" w:hAnsi="Times New Roman"/>
          <w:b/>
          <w:bCs/>
          <w:sz w:val="28"/>
          <w:szCs w:val="28"/>
        </w:rPr>
        <w:t>NA VINĚ JE ZADLUŽOVÁNÍ VEŘEJNÝCH FINANCÍ</w:t>
      </w:r>
    </w:p>
    <w:p w14:paraId="3AAB859F" w14:textId="77777777" w:rsidR="004B3A94" w:rsidRDefault="004B3A94" w:rsidP="004B3A94">
      <w:pPr>
        <w:tabs>
          <w:tab w:val="left" w:pos="3119"/>
          <w:tab w:val="left" w:pos="4366"/>
          <w:tab w:val="left" w:pos="5387"/>
          <w:tab w:val="left" w:pos="6521"/>
          <w:tab w:val="left" w:pos="7655"/>
        </w:tabs>
        <w:spacing w:after="0" w:line="240" w:lineRule="auto"/>
        <w:jc w:val="both"/>
        <w:rPr>
          <w:rFonts w:ascii="Times New Roman" w:hAnsi="Times New Roman"/>
          <w:b/>
          <w:bCs/>
          <w:sz w:val="28"/>
          <w:szCs w:val="28"/>
        </w:rPr>
      </w:pPr>
    </w:p>
    <w:p w14:paraId="6131F0BD" w14:textId="77777777" w:rsidR="004B3A94" w:rsidRDefault="004B3A94" w:rsidP="004B3A94">
      <w:pPr>
        <w:tabs>
          <w:tab w:val="left" w:pos="3119"/>
          <w:tab w:val="left" w:pos="4366"/>
          <w:tab w:val="left" w:pos="5387"/>
          <w:tab w:val="left" w:pos="6521"/>
          <w:tab w:val="left" w:pos="7655"/>
        </w:tabs>
        <w:spacing w:after="0" w:line="240" w:lineRule="auto"/>
        <w:jc w:val="both"/>
        <w:rPr>
          <w:rFonts w:ascii="Times New Roman" w:hAnsi="Times New Roman"/>
          <w:b/>
          <w:bCs/>
          <w:sz w:val="28"/>
          <w:szCs w:val="28"/>
        </w:rPr>
      </w:pPr>
    </w:p>
    <w:p w14:paraId="53ED638B" w14:textId="77777777" w:rsidR="004B3A94" w:rsidRDefault="004B3A94" w:rsidP="004B3A94">
      <w:pPr>
        <w:tabs>
          <w:tab w:val="left" w:pos="3119"/>
          <w:tab w:val="left" w:pos="4366"/>
          <w:tab w:val="left" w:pos="5387"/>
          <w:tab w:val="left" w:pos="6521"/>
          <w:tab w:val="left" w:pos="7655"/>
        </w:tabs>
        <w:spacing w:after="0" w:line="240" w:lineRule="auto"/>
        <w:jc w:val="both"/>
        <w:rPr>
          <w:rFonts w:ascii="Times New Roman" w:hAnsi="Times New Roman"/>
          <w:b/>
          <w:bCs/>
          <w:sz w:val="28"/>
          <w:szCs w:val="28"/>
        </w:rPr>
      </w:pPr>
      <w:r>
        <w:rPr>
          <w:rFonts w:ascii="Times New Roman" w:hAnsi="Times New Roman"/>
          <w:b/>
          <w:bCs/>
          <w:sz w:val="28"/>
          <w:szCs w:val="28"/>
        </w:rPr>
        <w:t xml:space="preserve">Podle dat </w:t>
      </w:r>
      <w:proofErr w:type="spellStart"/>
      <w:r>
        <w:rPr>
          <w:rFonts w:ascii="Times New Roman" w:hAnsi="Times New Roman"/>
          <w:b/>
          <w:bCs/>
          <w:sz w:val="28"/>
          <w:szCs w:val="28"/>
        </w:rPr>
        <w:t>Eurostatu</w:t>
      </w:r>
      <w:proofErr w:type="spellEnd"/>
      <w:r>
        <w:rPr>
          <w:rFonts w:ascii="Times New Roman" w:hAnsi="Times New Roman"/>
          <w:b/>
          <w:bCs/>
          <w:sz w:val="28"/>
          <w:szCs w:val="28"/>
        </w:rPr>
        <w:t xml:space="preserve"> má Česká republika třetí nejhorší inflaci v Evropské unii. Stojí za tím hlavně výrazné zdražování potravin nebo oblečení. Představitelé ministerstva zemědělství už kvůli tomu zahájili kontroly na trhu s jídlem. Ekonomové se ale shodují v tom, že inflaci se nedaří zkrotit kvůli vysokému zadlužování veřejných financí.</w:t>
      </w:r>
    </w:p>
    <w:p w14:paraId="5510A004" w14:textId="77777777" w:rsidR="004B3A94" w:rsidRDefault="004B3A94" w:rsidP="004B3A94">
      <w:pPr>
        <w:tabs>
          <w:tab w:val="left" w:pos="3119"/>
          <w:tab w:val="left" w:pos="4366"/>
          <w:tab w:val="left" w:pos="5387"/>
          <w:tab w:val="left" w:pos="6521"/>
          <w:tab w:val="left" w:pos="7655"/>
        </w:tabs>
        <w:spacing w:after="0" w:line="240" w:lineRule="auto"/>
        <w:jc w:val="both"/>
        <w:rPr>
          <w:rFonts w:ascii="Times New Roman" w:hAnsi="Times New Roman"/>
          <w:b/>
          <w:bCs/>
          <w:sz w:val="28"/>
          <w:szCs w:val="28"/>
        </w:rPr>
      </w:pPr>
    </w:p>
    <w:p w14:paraId="79D78F18" w14:textId="77777777" w:rsidR="004B3A94" w:rsidRDefault="004B3A94" w:rsidP="004B3A94">
      <w:pPr>
        <w:tabs>
          <w:tab w:val="left" w:pos="3119"/>
          <w:tab w:val="left" w:pos="4366"/>
          <w:tab w:val="left" w:pos="5387"/>
          <w:tab w:val="left" w:pos="6521"/>
          <w:tab w:val="left" w:pos="7655"/>
        </w:tabs>
        <w:spacing w:after="0" w:line="240" w:lineRule="auto"/>
        <w:jc w:val="both"/>
        <w:rPr>
          <w:rFonts w:ascii="Times New Roman" w:hAnsi="Times New Roman"/>
          <w:b/>
          <w:bCs/>
          <w:sz w:val="28"/>
          <w:szCs w:val="28"/>
        </w:rPr>
      </w:pPr>
    </w:p>
    <w:p w14:paraId="5D997D29" w14:textId="77777777" w:rsidR="004B3A94" w:rsidRDefault="004B3A94" w:rsidP="004B3A94">
      <w:pPr>
        <w:tabs>
          <w:tab w:val="left" w:pos="3119"/>
          <w:tab w:val="left" w:pos="4366"/>
          <w:tab w:val="left" w:pos="5387"/>
          <w:tab w:val="left" w:pos="6521"/>
          <w:tab w:val="left" w:pos="7655"/>
        </w:tabs>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Jedno z nejvyšších čísel ze zemí celé Evropské unie, které však neznamená nic pozitivního, ale naopak zařazení na chvost. Českou republiku stále drtí inflace více než většinu ostatních států. Špatnou zprávu přinesl evropský statistický úřad </w:t>
      </w:r>
      <w:proofErr w:type="spellStart"/>
      <w:r>
        <w:rPr>
          <w:rFonts w:ascii="Times New Roman" w:hAnsi="Times New Roman"/>
          <w:sz w:val="28"/>
          <w:szCs w:val="28"/>
        </w:rPr>
        <w:t>Eurostat</w:t>
      </w:r>
      <w:proofErr w:type="spellEnd"/>
      <w:r>
        <w:rPr>
          <w:rFonts w:ascii="Times New Roman" w:hAnsi="Times New Roman"/>
          <w:sz w:val="28"/>
          <w:szCs w:val="28"/>
        </w:rPr>
        <w:t>.</w:t>
      </w:r>
    </w:p>
    <w:p w14:paraId="64636808" w14:textId="77777777" w:rsidR="004B3A94" w:rsidRDefault="004B3A94" w:rsidP="004B3A94">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549AE873" w14:textId="77777777" w:rsidR="004B3A94" w:rsidRDefault="004B3A94" w:rsidP="004B3A94">
      <w:pPr>
        <w:tabs>
          <w:tab w:val="left" w:pos="3119"/>
          <w:tab w:val="left" w:pos="4366"/>
          <w:tab w:val="left" w:pos="5387"/>
          <w:tab w:val="left" w:pos="6521"/>
          <w:tab w:val="left" w:pos="7655"/>
        </w:tabs>
        <w:spacing w:after="0" w:line="240" w:lineRule="auto"/>
        <w:jc w:val="both"/>
        <w:rPr>
          <w:rFonts w:ascii="Times New Roman" w:hAnsi="Times New Roman"/>
          <w:sz w:val="28"/>
          <w:szCs w:val="28"/>
        </w:rPr>
      </w:pPr>
      <w:r>
        <w:rPr>
          <w:rFonts w:ascii="Times New Roman" w:hAnsi="Times New Roman"/>
          <w:sz w:val="28"/>
          <w:szCs w:val="28"/>
        </w:rPr>
        <w:t xml:space="preserve">     Ve výši inflace je patrný rozdíl mezi západní a východní částí Evropské unie. V té východní části je výrazně vyšší. Česká republika tak se svými 16,5 procenty zaujala třetí místo od konce. Za ní jsou už jen Lotyšsko a Maďarsko, které se potýká s inflací přes 25 procent. Z takzvaných starých zemí EU ji má nejvyšší Rakousko, a to 9,2 procenta.</w:t>
      </w:r>
    </w:p>
    <w:p w14:paraId="55D4730B" w14:textId="77777777" w:rsidR="004B3A94" w:rsidRDefault="004B3A94" w:rsidP="004B3A94">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524E6315" w14:textId="77777777" w:rsidR="004B3A94" w:rsidRDefault="004B3A94" w:rsidP="004B3A94">
      <w:pPr>
        <w:tabs>
          <w:tab w:val="left" w:pos="3119"/>
          <w:tab w:val="left" w:pos="4366"/>
          <w:tab w:val="left" w:pos="5387"/>
          <w:tab w:val="left" w:pos="6521"/>
          <w:tab w:val="left" w:pos="7655"/>
        </w:tabs>
        <w:spacing w:after="0" w:line="240" w:lineRule="auto"/>
        <w:jc w:val="both"/>
      </w:pPr>
      <w:r>
        <w:rPr>
          <w:rFonts w:ascii="Times New Roman" w:hAnsi="Times New Roman"/>
          <w:sz w:val="28"/>
          <w:szCs w:val="28"/>
        </w:rPr>
        <w:t xml:space="preserve">     </w:t>
      </w:r>
      <w:r>
        <w:rPr>
          <w:rFonts w:ascii="Times New Roman" w:hAnsi="Times New Roman"/>
          <w:i/>
          <w:iCs/>
          <w:sz w:val="28"/>
          <w:szCs w:val="28"/>
        </w:rPr>
        <w:t xml:space="preserve">„Vyšší inflaci máme především proto, že zdražení energií přišlo v Česku později, ale o to výrazněji. Byl to větší skok nahoru“,  </w:t>
      </w:r>
      <w:r>
        <w:rPr>
          <w:rFonts w:ascii="Times New Roman" w:hAnsi="Times New Roman"/>
          <w:sz w:val="28"/>
          <w:szCs w:val="28"/>
        </w:rPr>
        <w:t xml:space="preserve">uvedl hlavní ekonom Banky </w:t>
      </w:r>
      <w:proofErr w:type="spellStart"/>
      <w:r>
        <w:rPr>
          <w:rFonts w:ascii="Times New Roman" w:hAnsi="Times New Roman"/>
          <w:sz w:val="28"/>
          <w:szCs w:val="28"/>
        </w:rPr>
        <w:t>Creditas</w:t>
      </w:r>
      <w:proofErr w:type="spellEnd"/>
      <w:r>
        <w:rPr>
          <w:rFonts w:ascii="Times New Roman" w:hAnsi="Times New Roman"/>
          <w:sz w:val="28"/>
          <w:szCs w:val="28"/>
        </w:rPr>
        <w:t xml:space="preserve"> Petr Dufek. Vliv podle něj mělo i to, že zatímco se západoevropské země snažily cenový nárůst brzdit různými fixacemi energií, u nás k tomu vláda přistoupila až na podzim loňského roku.</w:t>
      </w:r>
    </w:p>
    <w:p w14:paraId="243C00A9" w14:textId="77777777" w:rsidR="004B3A94" w:rsidRDefault="004B3A94" w:rsidP="004B3A94">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2CF219AE" w14:textId="77777777" w:rsidR="004B3A94" w:rsidRDefault="004B3A94" w:rsidP="004B3A94">
      <w:pPr>
        <w:tabs>
          <w:tab w:val="left" w:pos="3119"/>
          <w:tab w:val="left" w:pos="4366"/>
          <w:tab w:val="left" w:pos="5387"/>
          <w:tab w:val="left" w:pos="6521"/>
          <w:tab w:val="left" w:pos="7655"/>
        </w:tabs>
        <w:spacing w:after="0" w:line="240" w:lineRule="auto"/>
        <w:jc w:val="both"/>
      </w:pPr>
      <w:r>
        <w:rPr>
          <w:rFonts w:ascii="Times New Roman" w:hAnsi="Times New Roman"/>
          <w:sz w:val="28"/>
          <w:szCs w:val="28"/>
        </w:rPr>
        <w:t xml:space="preserve">     Co ovšem živí inflaci v současné době, je hlavně růst </w:t>
      </w:r>
      <w:r>
        <w:rPr>
          <w:rFonts w:ascii="Times New Roman" w:hAnsi="Times New Roman"/>
          <w:b/>
          <w:bCs/>
          <w:sz w:val="28"/>
          <w:szCs w:val="28"/>
        </w:rPr>
        <w:t>cen potravin</w:t>
      </w:r>
      <w:r>
        <w:rPr>
          <w:rFonts w:ascii="Times New Roman" w:hAnsi="Times New Roman"/>
          <w:sz w:val="28"/>
          <w:szCs w:val="28"/>
        </w:rPr>
        <w:t xml:space="preserve">. Třeba cukr zdražuje vůbec nejvíce v Evropě. </w:t>
      </w:r>
      <w:r>
        <w:rPr>
          <w:rFonts w:ascii="Times New Roman" w:hAnsi="Times New Roman"/>
          <w:i/>
          <w:iCs/>
          <w:sz w:val="28"/>
          <w:szCs w:val="28"/>
        </w:rPr>
        <w:t xml:space="preserve">„Potraviny u nás mají větší podíl ve spotřebitelském koši než v západní Evropě,“ </w:t>
      </w:r>
      <w:r>
        <w:rPr>
          <w:rFonts w:ascii="Times New Roman" w:hAnsi="Times New Roman"/>
          <w:sz w:val="28"/>
          <w:szCs w:val="28"/>
        </w:rPr>
        <w:t>doplnil Dufek.</w:t>
      </w:r>
    </w:p>
    <w:p w14:paraId="5ECFEA39" w14:textId="77777777" w:rsidR="004B3A94" w:rsidRDefault="004B3A94" w:rsidP="004B3A94">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69596785" w14:textId="77777777" w:rsidR="004B3A94" w:rsidRDefault="004B3A94" w:rsidP="004B3A94">
      <w:pPr>
        <w:tabs>
          <w:tab w:val="left" w:pos="3119"/>
          <w:tab w:val="left" w:pos="4366"/>
          <w:tab w:val="left" w:pos="5387"/>
          <w:tab w:val="left" w:pos="6521"/>
          <w:tab w:val="left" w:pos="7655"/>
        </w:tabs>
        <w:spacing w:after="0" w:line="240" w:lineRule="auto"/>
        <w:jc w:val="both"/>
        <w:rPr>
          <w:rFonts w:ascii="Times New Roman" w:hAnsi="Times New Roman"/>
          <w:b/>
          <w:bCs/>
          <w:sz w:val="28"/>
          <w:szCs w:val="28"/>
        </w:rPr>
      </w:pPr>
      <w:r>
        <w:rPr>
          <w:rFonts w:ascii="Times New Roman" w:hAnsi="Times New Roman"/>
          <w:b/>
          <w:bCs/>
          <w:sz w:val="28"/>
          <w:szCs w:val="28"/>
        </w:rPr>
        <w:t>S rostoucími cenami mají bojovat kontroly marží</w:t>
      </w:r>
    </w:p>
    <w:p w14:paraId="25E538DA" w14:textId="77777777" w:rsidR="004B3A94" w:rsidRDefault="004B3A94" w:rsidP="004B3A94">
      <w:pPr>
        <w:tabs>
          <w:tab w:val="left" w:pos="3119"/>
          <w:tab w:val="left" w:pos="4366"/>
          <w:tab w:val="left" w:pos="5387"/>
          <w:tab w:val="left" w:pos="6521"/>
          <w:tab w:val="left" w:pos="7655"/>
        </w:tabs>
        <w:spacing w:after="0" w:line="240" w:lineRule="auto"/>
        <w:jc w:val="both"/>
        <w:rPr>
          <w:rFonts w:ascii="Times New Roman" w:hAnsi="Times New Roman"/>
          <w:b/>
          <w:bCs/>
          <w:sz w:val="28"/>
          <w:szCs w:val="28"/>
        </w:rPr>
      </w:pPr>
    </w:p>
    <w:p w14:paraId="65C2CD5F" w14:textId="77777777" w:rsidR="004B3A94" w:rsidRDefault="004B3A94" w:rsidP="004B3A94">
      <w:pPr>
        <w:tabs>
          <w:tab w:val="left" w:pos="3119"/>
          <w:tab w:val="left" w:pos="4366"/>
          <w:tab w:val="left" w:pos="5387"/>
          <w:tab w:val="left" w:pos="6521"/>
          <w:tab w:val="left" w:pos="7655"/>
        </w:tabs>
        <w:spacing w:after="0" w:line="240" w:lineRule="auto"/>
        <w:jc w:val="both"/>
      </w:pPr>
      <w:r>
        <w:rPr>
          <w:rFonts w:ascii="Times New Roman" w:hAnsi="Times New Roman"/>
          <w:sz w:val="28"/>
          <w:szCs w:val="28"/>
        </w:rPr>
        <w:t xml:space="preserve">     Rostoucí ceny potravin jsou nyní tématem ministerstva zemědělství, které do terénu vyslalo kontroly na celý potravinový řetězec. Lidovecký ministr Zdeněk Nekula se už minulý týden pochlubil, že díky tomu cena některých potravin klesla, konkrétně jmenoval ceny vajec a másla. </w:t>
      </w:r>
      <w:r>
        <w:rPr>
          <w:rFonts w:ascii="Times New Roman" w:hAnsi="Times New Roman"/>
          <w:i/>
          <w:iCs/>
          <w:sz w:val="28"/>
          <w:szCs w:val="28"/>
        </w:rPr>
        <w:t xml:space="preserve">„Máslo v prosinci stálo průměrně 54 korun, čerstvá březnová data ukázala pokles průměrné ceny o 11 korun, v akci se přitom dá máslo koupit i za necelých 30 korun. V polovině března klesla také průměrná cena vajec, i když zatím jen o desítky haléřů,“ </w:t>
      </w:r>
      <w:r>
        <w:rPr>
          <w:rFonts w:ascii="Times New Roman" w:hAnsi="Times New Roman"/>
          <w:sz w:val="28"/>
          <w:szCs w:val="28"/>
        </w:rPr>
        <w:t>doplnil Nekula.</w:t>
      </w:r>
    </w:p>
    <w:p w14:paraId="7D4DAEF8" w14:textId="77777777" w:rsidR="004B3A94" w:rsidRDefault="004B3A94" w:rsidP="004B3A94">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283E4ACB" w14:textId="77777777" w:rsidR="004B3A94" w:rsidRDefault="004B3A94" w:rsidP="004B3A94">
      <w:pPr>
        <w:tabs>
          <w:tab w:val="left" w:pos="3119"/>
          <w:tab w:val="left" w:pos="4366"/>
          <w:tab w:val="left" w:pos="5387"/>
          <w:tab w:val="left" w:pos="6521"/>
          <w:tab w:val="left" w:pos="7655"/>
        </w:tabs>
        <w:spacing w:after="0" w:line="240" w:lineRule="auto"/>
        <w:jc w:val="both"/>
      </w:pPr>
      <w:r>
        <w:rPr>
          <w:rFonts w:ascii="Times New Roman" w:hAnsi="Times New Roman"/>
          <w:sz w:val="28"/>
          <w:szCs w:val="28"/>
        </w:rPr>
        <w:lastRenderedPageBreak/>
        <w:t xml:space="preserve">     Právě kontroly marží by měly být podle Dufka jedním z nástrojů, jak se s rostoucími cenami vypořádat, což ukázala podobná loňská kontrola u čerpacích stanic. </w:t>
      </w:r>
      <w:r>
        <w:rPr>
          <w:rFonts w:ascii="Times New Roman" w:hAnsi="Times New Roman"/>
          <w:i/>
          <w:iCs/>
          <w:sz w:val="28"/>
          <w:szCs w:val="28"/>
        </w:rPr>
        <w:t xml:space="preserve">„Vláda tím může spotřebitelům poskytnout transparentní informace,“ </w:t>
      </w:r>
      <w:r>
        <w:rPr>
          <w:rFonts w:ascii="Times New Roman" w:hAnsi="Times New Roman"/>
          <w:sz w:val="28"/>
          <w:szCs w:val="28"/>
        </w:rPr>
        <w:t>řekl ekonom.</w:t>
      </w:r>
    </w:p>
    <w:p w14:paraId="78C81A65" w14:textId="77777777" w:rsidR="004B3A94" w:rsidRDefault="004B3A94" w:rsidP="004B3A94">
      <w:pPr>
        <w:tabs>
          <w:tab w:val="left" w:pos="3119"/>
          <w:tab w:val="left" w:pos="4366"/>
          <w:tab w:val="left" w:pos="5387"/>
          <w:tab w:val="left" w:pos="6521"/>
          <w:tab w:val="left" w:pos="7655"/>
        </w:tabs>
        <w:spacing w:after="0" w:line="240" w:lineRule="auto"/>
        <w:jc w:val="both"/>
        <w:rPr>
          <w:rFonts w:ascii="Times New Roman" w:hAnsi="Times New Roman"/>
          <w:i/>
          <w:iCs/>
          <w:sz w:val="28"/>
          <w:szCs w:val="28"/>
        </w:rPr>
      </w:pPr>
    </w:p>
    <w:p w14:paraId="2FA98DED" w14:textId="77777777" w:rsidR="004B3A94" w:rsidRDefault="004B3A94" w:rsidP="004B3A94">
      <w:pPr>
        <w:tabs>
          <w:tab w:val="left" w:pos="3119"/>
          <w:tab w:val="left" w:pos="4366"/>
          <w:tab w:val="left" w:pos="5387"/>
          <w:tab w:val="left" w:pos="6521"/>
          <w:tab w:val="left" w:pos="7655"/>
        </w:tabs>
        <w:spacing w:after="0" w:line="240" w:lineRule="auto"/>
        <w:jc w:val="both"/>
      </w:pPr>
      <w:r>
        <w:rPr>
          <w:rFonts w:ascii="Times New Roman" w:hAnsi="Times New Roman"/>
          <w:sz w:val="28"/>
          <w:szCs w:val="28"/>
        </w:rPr>
        <w:t xml:space="preserve">     Na rostoucí inflaci se podílí zdražování oblečení a překvapivě i ceny v restauracích a hotelech. </w:t>
      </w:r>
      <w:r>
        <w:rPr>
          <w:rFonts w:ascii="Times New Roman" w:hAnsi="Times New Roman"/>
          <w:i/>
          <w:iCs/>
          <w:sz w:val="28"/>
          <w:szCs w:val="28"/>
        </w:rPr>
        <w:t xml:space="preserve">„Tam ceny rostly rychleji než v západní Evropě, a to o 21 procent. Začaly zrychlovat s koncem covidu, ale pak se utrhly a předběhly i zvyšující se ceny potravin. Spotřebitelé to skousli“, </w:t>
      </w:r>
      <w:r>
        <w:rPr>
          <w:rFonts w:ascii="Times New Roman" w:hAnsi="Times New Roman"/>
          <w:sz w:val="28"/>
          <w:szCs w:val="28"/>
        </w:rPr>
        <w:t>vysvětlil Dufek.</w:t>
      </w:r>
    </w:p>
    <w:p w14:paraId="16B6930B" w14:textId="77777777" w:rsidR="004B3A94" w:rsidRDefault="004B3A94" w:rsidP="004B3A94">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7533CD95" w14:textId="77777777" w:rsidR="004B3A94" w:rsidRDefault="004B3A94" w:rsidP="004B3A94">
      <w:pPr>
        <w:tabs>
          <w:tab w:val="left" w:pos="3119"/>
          <w:tab w:val="left" w:pos="4366"/>
          <w:tab w:val="left" w:pos="5387"/>
          <w:tab w:val="left" w:pos="6521"/>
          <w:tab w:val="left" w:pos="7655"/>
        </w:tabs>
        <w:spacing w:after="0" w:line="240" w:lineRule="auto"/>
        <w:jc w:val="both"/>
      </w:pPr>
      <w:r>
        <w:rPr>
          <w:rFonts w:ascii="Times New Roman" w:hAnsi="Times New Roman"/>
          <w:sz w:val="28"/>
          <w:szCs w:val="28"/>
        </w:rPr>
        <w:t xml:space="preserve">     Kritika odborníků ale směřuje k neutěšenému stavu veřejných financí, které se na inflaci také podepisují. </w:t>
      </w:r>
      <w:r>
        <w:rPr>
          <w:rFonts w:ascii="Times New Roman" w:hAnsi="Times New Roman"/>
          <w:i/>
          <w:iCs/>
          <w:sz w:val="28"/>
          <w:szCs w:val="28"/>
        </w:rPr>
        <w:t xml:space="preserve">„Za letošní první tři měsíce narostl veřejný dluh tak, že byl nejhorší v historii. Jiné země dokázaly po covidu zadlužení snižovat. U nás ale dynamika dluhu rostla, což je katastrofa. Vláda si neuvědomuje, v jak závažné situace je,“ </w:t>
      </w:r>
      <w:r>
        <w:rPr>
          <w:rFonts w:ascii="Times New Roman" w:hAnsi="Times New Roman"/>
          <w:sz w:val="28"/>
          <w:szCs w:val="28"/>
        </w:rPr>
        <w:t>poukázal hlavní ekonom investiční společnosti DRFG Martin Slaný.</w:t>
      </w:r>
    </w:p>
    <w:p w14:paraId="5F62BCFF" w14:textId="77777777" w:rsidR="004B3A94" w:rsidRDefault="004B3A94" w:rsidP="004B3A94">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69F963D1" w14:textId="77777777" w:rsidR="004B3A94" w:rsidRDefault="004B3A94" w:rsidP="004B3A94">
      <w:pPr>
        <w:tabs>
          <w:tab w:val="left" w:pos="3119"/>
          <w:tab w:val="left" w:pos="4366"/>
          <w:tab w:val="left" w:pos="5387"/>
          <w:tab w:val="left" w:pos="6521"/>
          <w:tab w:val="left" w:pos="7655"/>
        </w:tabs>
        <w:spacing w:after="0" w:line="240" w:lineRule="auto"/>
        <w:jc w:val="both"/>
        <w:rPr>
          <w:rFonts w:ascii="Times New Roman" w:hAnsi="Times New Roman"/>
          <w:sz w:val="28"/>
          <w:szCs w:val="28"/>
        </w:rPr>
      </w:pPr>
      <w:r>
        <w:rPr>
          <w:rFonts w:ascii="Times New Roman" w:hAnsi="Times New Roman"/>
          <w:sz w:val="28"/>
          <w:szCs w:val="28"/>
        </w:rPr>
        <w:t xml:space="preserve">     V březnu skončil státní rozpočet v manku přes 166 miliard korun. Jen jeho obsluha přišla na více než 16 miliard korun, což je dvojnásobek oproti loňsku.</w:t>
      </w:r>
    </w:p>
    <w:p w14:paraId="1F773952" w14:textId="77777777" w:rsidR="004B3A94" w:rsidRDefault="004B3A94" w:rsidP="004B3A94">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3BDEC3F3" w14:textId="77777777" w:rsidR="004B3A94" w:rsidRDefault="004B3A94" w:rsidP="004B3A94">
      <w:pPr>
        <w:tabs>
          <w:tab w:val="left" w:pos="3119"/>
          <w:tab w:val="left" w:pos="4366"/>
          <w:tab w:val="left" w:pos="5387"/>
          <w:tab w:val="left" w:pos="6521"/>
          <w:tab w:val="left" w:pos="7655"/>
        </w:tabs>
        <w:spacing w:after="0" w:line="240" w:lineRule="auto"/>
        <w:jc w:val="both"/>
      </w:pPr>
      <w:r>
        <w:rPr>
          <w:rFonts w:ascii="Times New Roman" w:hAnsi="Times New Roman"/>
          <w:sz w:val="28"/>
          <w:szCs w:val="28"/>
        </w:rPr>
        <w:t xml:space="preserve">     Stát by proto podle Slaného měl začít šetřit na výdajové stránce rozpočtu. </w:t>
      </w:r>
      <w:r>
        <w:rPr>
          <w:rFonts w:ascii="Times New Roman" w:hAnsi="Times New Roman"/>
          <w:i/>
          <w:iCs/>
          <w:sz w:val="28"/>
          <w:szCs w:val="28"/>
        </w:rPr>
        <w:t xml:space="preserve">„Výrazně rostou sociální výdaje, přitom je nízká míra nezaměstnanosti. Také nelze takovým tempem valorizovat důchody. Výrazně rostou výdaje na státní zaměstnance. Okamžité řešení by bylo brutálně sáhnout do výdajů a plošně. Klidně bych na dva roky zmrazil růst platů ve státním sektoru“, </w:t>
      </w:r>
      <w:r>
        <w:rPr>
          <w:rFonts w:ascii="Times New Roman" w:hAnsi="Times New Roman"/>
          <w:sz w:val="28"/>
          <w:szCs w:val="28"/>
        </w:rPr>
        <w:t>navrhl ekonom.</w:t>
      </w:r>
    </w:p>
    <w:p w14:paraId="6C100DDA" w14:textId="77777777" w:rsidR="004B3A94" w:rsidRDefault="004B3A94" w:rsidP="004B3A94">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3EF05676" w14:textId="77777777" w:rsidR="004B3A94" w:rsidRDefault="004B3A94" w:rsidP="004B3A94">
      <w:pPr>
        <w:tabs>
          <w:tab w:val="left" w:pos="3119"/>
          <w:tab w:val="left" w:pos="4366"/>
          <w:tab w:val="left" w:pos="5387"/>
          <w:tab w:val="left" w:pos="6521"/>
          <w:tab w:val="left" w:pos="7655"/>
        </w:tabs>
        <w:spacing w:after="0" w:line="240" w:lineRule="auto"/>
        <w:jc w:val="both"/>
      </w:pPr>
      <w:r>
        <w:rPr>
          <w:rFonts w:ascii="Times New Roman" w:hAnsi="Times New Roman"/>
          <w:sz w:val="28"/>
          <w:szCs w:val="28"/>
        </w:rPr>
        <w:t xml:space="preserve">     Bez takových zásahů se podle něho deficit státního rozpočtu nezmění. </w:t>
      </w:r>
      <w:r>
        <w:rPr>
          <w:rFonts w:ascii="Times New Roman" w:hAnsi="Times New Roman"/>
          <w:i/>
          <w:iCs/>
          <w:sz w:val="28"/>
          <w:szCs w:val="28"/>
        </w:rPr>
        <w:t xml:space="preserve">„Čím později k úsporám přistoupí, tím to bude horší. Žít na dluh lze nějakou dobu, ale pak to bude muset někdo zaplatit. V ekonomice nic není zadarmo,“ </w:t>
      </w:r>
      <w:r>
        <w:rPr>
          <w:rFonts w:ascii="Times New Roman" w:hAnsi="Times New Roman"/>
          <w:sz w:val="28"/>
          <w:szCs w:val="28"/>
        </w:rPr>
        <w:t>doplnil.</w:t>
      </w:r>
    </w:p>
    <w:p w14:paraId="2531C6DC" w14:textId="77777777" w:rsidR="004B3A94" w:rsidRDefault="004B3A94" w:rsidP="004B3A94">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01A69F2C" w14:textId="77777777" w:rsidR="004B3A94" w:rsidRDefault="004B3A94" w:rsidP="004B3A94">
      <w:pPr>
        <w:tabs>
          <w:tab w:val="left" w:pos="3119"/>
          <w:tab w:val="left" w:pos="4366"/>
          <w:tab w:val="left" w:pos="5387"/>
          <w:tab w:val="left" w:pos="6521"/>
          <w:tab w:val="left" w:pos="7655"/>
        </w:tabs>
        <w:spacing w:after="0" w:line="240" w:lineRule="auto"/>
        <w:jc w:val="both"/>
      </w:pPr>
      <w:r>
        <w:rPr>
          <w:rFonts w:ascii="Times New Roman" w:hAnsi="Times New Roman"/>
          <w:sz w:val="28"/>
          <w:szCs w:val="28"/>
        </w:rPr>
        <w:t xml:space="preserve">     Nicméně ministerstvo financí předpokládá, že inflace bude v příštích měsících nadále klesat. </w:t>
      </w:r>
      <w:r>
        <w:rPr>
          <w:rFonts w:ascii="Times New Roman" w:hAnsi="Times New Roman"/>
          <w:i/>
          <w:iCs/>
          <w:sz w:val="28"/>
          <w:szCs w:val="28"/>
        </w:rPr>
        <w:t xml:space="preserve">„Pozitivní zprávou pro občany je výhled inflace, která by měla začít rychle klesat a ve druhé polovině roku se dostat pod deset procent. Už v příštím roce se pak inflace vrátí blízko k dvouprocentnímu inflačnímu cíli České národní banky“, </w:t>
      </w:r>
      <w:r>
        <w:rPr>
          <w:rFonts w:ascii="Times New Roman" w:hAnsi="Times New Roman"/>
          <w:sz w:val="28"/>
          <w:szCs w:val="28"/>
        </w:rPr>
        <w:t xml:space="preserve">prohlásil ministr financí Zbyněk </w:t>
      </w:r>
      <w:proofErr w:type="spellStart"/>
      <w:r>
        <w:rPr>
          <w:rFonts w:ascii="Times New Roman" w:hAnsi="Times New Roman"/>
          <w:sz w:val="28"/>
          <w:szCs w:val="28"/>
        </w:rPr>
        <w:t>Stanjura</w:t>
      </w:r>
      <w:proofErr w:type="spellEnd"/>
      <w:r>
        <w:rPr>
          <w:rFonts w:ascii="Times New Roman" w:hAnsi="Times New Roman"/>
          <w:sz w:val="28"/>
          <w:szCs w:val="28"/>
        </w:rPr>
        <w:t xml:space="preserve"> z ODS.</w:t>
      </w:r>
    </w:p>
    <w:p w14:paraId="703505C4" w14:textId="77777777" w:rsidR="004B3A94" w:rsidRDefault="004B3A94" w:rsidP="004B3A94">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3D2B258B" w14:textId="77777777" w:rsidR="004B3A94" w:rsidRDefault="004B3A94" w:rsidP="004B3A94">
      <w:pPr>
        <w:tabs>
          <w:tab w:val="left" w:pos="3119"/>
          <w:tab w:val="left" w:pos="4366"/>
          <w:tab w:val="left" w:pos="5387"/>
          <w:tab w:val="left" w:pos="6521"/>
          <w:tab w:val="left" w:pos="7655"/>
        </w:tabs>
        <w:spacing w:after="0" w:line="240" w:lineRule="auto"/>
        <w:jc w:val="both"/>
      </w:pPr>
      <w:r>
        <w:rPr>
          <w:rFonts w:ascii="Times New Roman" w:hAnsi="Times New Roman"/>
          <w:sz w:val="28"/>
          <w:szCs w:val="28"/>
        </w:rPr>
        <w:t xml:space="preserve">     S tím v podstatě souhlasí i Dufek, podle něhož by se na jednociferné číslo mohla inflace dostat v létě. Slaný pak předpokládá, že průměrná inflace se letos bude pohybovat kolem deseti procent.</w:t>
      </w:r>
      <w:r>
        <w:rPr>
          <w:rFonts w:ascii="Times New Roman" w:hAnsi="Times New Roman"/>
          <w:i/>
          <w:iCs/>
          <w:sz w:val="28"/>
          <w:szCs w:val="28"/>
        </w:rPr>
        <w:t xml:space="preserve"> </w:t>
      </w:r>
    </w:p>
    <w:p w14:paraId="3B4C15BF" w14:textId="77777777" w:rsidR="004B3A94" w:rsidRDefault="004B3A94" w:rsidP="004B3A94">
      <w:pPr>
        <w:tabs>
          <w:tab w:val="left" w:pos="3119"/>
          <w:tab w:val="left" w:pos="4366"/>
          <w:tab w:val="left" w:pos="5387"/>
          <w:tab w:val="left" w:pos="6521"/>
          <w:tab w:val="left" w:pos="7655"/>
        </w:tabs>
        <w:spacing w:after="0" w:line="240" w:lineRule="auto"/>
        <w:jc w:val="both"/>
        <w:rPr>
          <w:rFonts w:ascii="Times New Roman" w:hAnsi="Times New Roman"/>
          <w:i/>
          <w:iCs/>
          <w:sz w:val="28"/>
          <w:szCs w:val="28"/>
        </w:rPr>
      </w:pPr>
    </w:p>
    <w:p w14:paraId="70EB0877" w14:textId="77777777" w:rsidR="004B3A94" w:rsidRDefault="004B3A94" w:rsidP="004B3A94">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03B0B365" w14:textId="77777777" w:rsidR="004B3A94" w:rsidRDefault="004B3A94" w:rsidP="004B3A94">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0B363587" w14:textId="77777777" w:rsidR="004B3A94" w:rsidRDefault="004B3A94" w:rsidP="004B3A94">
      <w:pPr>
        <w:tabs>
          <w:tab w:val="left" w:pos="3119"/>
          <w:tab w:val="left" w:pos="4366"/>
          <w:tab w:val="left" w:pos="5387"/>
          <w:tab w:val="left" w:pos="6521"/>
          <w:tab w:val="left" w:pos="7655"/>
        </w:tabs>
        <w:spacing w:after="0" w:line="240" w:lineRule="auto"/>
        <w:jc w:val="both"/>
        <w:rPr>
          <w:rFonts w:ascii="Times New Roman" w:hAnsi="Times New Roman"/>
          <w:i/>
          <w:iCs/>
          <w:sz w:val="28"/>
          <w:szCs w:val="28"/>
        </w:rPr>
      </w:pPr>
      <w:r>
        <w:rPr>
          <w:rFonts w:ascii="Times New Roman" w:hAnsi="Times New Roman"/>
          <w:i/>
          <w:iCs/>
          <w:sz w:val="28"/>
          <w:szCs w:val="28"/>
        </w:rPr>
        <w:t xml:space="preserve"> </w:t>
      </w:r>
    </w:p>
    <w:p w14:paraId="35AEC36A" w14:textId="77777777" w:rsidR="004B3A94" w:rsidRDefault="004B3A94" w:rsidP="004B3A94">
      <w:pPr>
        <w:tabs>
          <w:tab w:val="left" w:pos="3119"/>
          <w:tab w:val="left" w:pos="4366"/>
          <w:tab w:val="left" w:pos="5387"/>
          <w:tab w:val="left" w:pos="6521"/>
          <w:tab w:val="left" w:pos="7655"/>
        </w:tabs>
        <w:spacing w:after="0" w:line="240" w:lineRule="auto"/>
        <w:jc w:val="both"/>
        <w:rPr>
          <w:rFonts w:ascii="Times New Roman" w:hAnsi="Times New Roman"/>
          <w:i/>
          <w:iCs/>
          <w:sz w:val="28"/>
          <w:szCs w:val="28"/>
        </w:rPr>
      </w:pPr>
    </w:p>
    <w:p w14:paraId="7F6CAE8B" w14:textId="367E4A94" w:rsidR="004B3A94" w:rsidRPr="00025F82" w:rsidRDefault="004B3A94" w:rsidP="004B3A94">
      <w:pPr>
        <w:tabs>
          <w:tab w:val="left" w:pos="3119"/>
          <w:tab w:val="left" w:pos="4366"/>
          <w:tab w:val="left" w:pos="5387"/>
          <w:tab w:val="left" w:pos="6521"/>
          <w:tab w:val="left" w:pos="7655"/>
        </w:tabs>
        <w:spacing w:after="0" w:line="240" w:lineRule="auto"/>
        <w:jc w:val="both"/>
      </w:pPr>
    </w:p>
    <w:p w14:paraId="0771157E" w14:textId="77777777" w:rsidR="004B3A94" w:rsidRDefault="004B3A94" w:rsidP="004B3A94">
      <w:pPr>
        <w:tabs>
          <w:tab w:val="left" w:pos="3119"/>
          <w:tab w:val="left" w:pos="4366"/>
          <w:tab w:val="left" w:pos="5387"/>
          <w:tab w:val="left" w:pos="6521"/>
          <w:tab w:val="left" w:pos="7655"/>
        </w:tabs>
        <w:spacing w:after="0" w:line="240" w:lineRule="auto"/>
        <w:jc w:val="both"/>
        <w:rPr>
          <w:rFonts w:ascii="Times New Roman" w:hAnsi="Times New Roman"/>
          <w:b/>
          <w:bCs/>
          <w:sz w:val="28"/>
          <w:szCs w:val="28"/>
        </w:rPr>
      </w:pPr>
      <w:r>
        <w:rPr>
          <w:rFonts w:ascii="Times New Roman" w:hAnsi="Times New Roman"/>
          <w:b/>
          <w:bCs/>
          <w:sz w:val="28"/>
          <w:szCs w:val="28"/>
        </w:rPr>
        <w:lastRenderedPageBreak/>
        <w:t>Inflace v zemích Evropské unie (březen 2023)</w:t>
      </w:r>
    </w:p>
    <w:p w14:paraId="18523427" w14:textId="77777777" w:rsidR="004B3A94" w:rsidRDefault="004B3A94" w:rsidP="004B3A94">
      <w:pPr>
        <w:tabs>
          <w:tab w:val="left" w:pos="3119"/>
          <w:tab w:val="left" w:pos="4366"/>
          <w:tab w:val="left" w:pos="5387"/>
          <w:tab w:val="left" w:pos="6521"/>
          <w:tab w:val="left" w:pos="7655"/>
        </w:tabs>
        <w:spacing w:after="0" w:line="240" w:lineRule="auto"/>
        <w:jc w:val="both"/>
        <w:rPr>
          <w:rFonts w:ascii="Times New Roman" w:hAnsi="Times New Roman"/>
          <w:b/>
          <w:bCs/>
          <w:sz w:val="28"/>
          <w:szCs w:val="28"/>
        </w:rPr>
      </w:pPr>
    </w:p>
    <w:p w14:paraId="24A78A8C" w14:textId="77777777" w:rsidR="004B3A94" w:rsidRDefault="004B3A94" w:rsidP="004B3A94">
      <w:pP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Maďarsko</w:t>
      </w:r>
      <w:r>
        <w:rPr>
          <w:rFonts w:ascii="Times New Roman" w:hAnsi="Times New Roman"/>
          <w:sz w:val="24"/>
          <w:szCs w:val="24"/>
        </w:rPr>
        <w:tab/>
        <w:t>25,6 %</w:t>
      </w:r>
    </w:p>
    <w:p w14:paraId="4A7AD02F" w14:textId="77777777" w:rsidR="004B3A94" w:rsidRDefault="004B3A94" w:rsidP="004B3A94">
      <w:pP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Lotyšsko</w:t>
      </w:r>
      <w:r>
        <w:rPr>
          <w:rFonts w:ascii="Times New Roman" w:hAnsi="Times New Roman"/>
          <w:sz w:val="24"/>
          <w:szCs w:val="24"/>
        </w:rPr>
        <w:tab/>
        <w:t>17,2 %</w:t>
      </w:r>
    </w:p>
    <w:p w14:paraId="6491852C" w14:textId="77777777" w:rsidR="004B3A94" w:rsidRDefault="004B3A94" w:rsidP="004B3A94">
      <w:pP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Česko</w:t>
      </w:r>
      <w:r>
        <w:rPr>
          <w:rFonts w:ascii="Times New Roman" w:hAnsi="Times New Roman"/>
          <w:b/>
          <w:bCs/>
          <w:sz w:val="24"/>
          <w:szCs w:val="24"/>
        </w:rPr>
        <w:tab/>
        <w:t>16,6 %</w:t>
      </w:r>
    </w:p>
    <w:p w14:paraId="3DAECA9E" w14:textId="77777777" w:rsidR="004B3A94" w:rsidRDefault="004B3A94" w:rsidP="004B3A94">
      <w:pP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Estonsko</w:t>
      </w:r>
      <w:r>
        <w:rPr>
          <w:rFonts w:ascii="Times New Roman" w:hAnsi="Times New Roman"/>
          <w:sz w:val="24"/>
          <w:szCs w:val="24"/>
        </w:rPr>
        <w:tab/>
        <w:t>15,6 %</w:t>
      </w:r>
    </w:p>
    <w:p w14:paraId="759FDCDF" w14:textId="77777777" w:rsidR="004B3A94" w:rsidRDefault="004B3A94" w:rsidP="004B3A94">
      <w:pP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Polsko</w:t>
      </w:r>
      <w:r>
        <w:rPr>
          <w:rFonts w:ascii="Times New Roman" w:hAnsi="Times New Roman"/>
          <w:sz w:val="24"/>
          <w:szCs w:val="24"/>
        </w:rPr>
        <w:tab/>
        <w:t>15,2 %</w:t>
      </w:r>
    </w:p>
    <w:p w14:paraId="10E9502D" w14:textId="77777777" w:rsidR="004B3A94" w:rsidRDefault="004B3A94" w:rsidP="004B3A94">
      <w:pP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Litva</w:t>
      </w:r>
      <w:r>
        <w:rPr>
          <w:rFonts w:ascii="Times New Roman" w:hAnsi="Times New Roman"/>
          <w:sz w:val="24"/>
          <w:szCs w:val="24"/>
        </w:rPr>
        <w:tab/>
        <w:t>15,2 %</w:t>
      </w:r>
    </w:p>
    <w:p w14:paraId="61B576E2" w14:textId="77777777" w:rsidR="004B3A94" w:rsidRDefault="004B3A94" w:rsidP="004B3A94">
      <w:pP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Slovensko</w:t>
      </w:r>
      <w:r>
        <w:rPr>
          <w:rFonts w:ascii="Times New Roman" w:hAnsi="Times New Roman"/>
          <w:sz w:val="24"/>
          <w:szCs w:val="24"/>
        </w:rPr>
        <w:tab/>
        <w:t>14,8 %</w:t>
      </w:r>
    </w:p>
    <w:p w14:paraId="099EA036" w14:textId="77777777" w:rsidR="004B3A94" w:rsidRDefault="004B3A94" w:rsidP="004B3A94">
      <w:pP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Rumunsko</w:t>
      </w:r>
      <w:r>
        <w:rPr>
          <w:rFonts w:ascii="Times New Roman" w:hAnsi="Times New Roman"/>
          <w:sz w:val="24"/>
          <w:szCs w:val="24"/>
        </w:rPr>
        <w:tab/>
        <w:t>12,2 %</w:t>
      </w:r>
    </w:p>
    <w:p w14:paraId="2574DE82" w14:textId="77777777" w:rsidR="004B3A94" w:rsidRDefault="004B3A94" w:rsidP="004B3A94">
      <w:pP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Bulharsko</w:t>
      </w:r>
      <w:r>
        <w:rPr>
          <w:rFonts w:ascii="Times New Roman" w:hAnsi="Times New Roman"/>
          <w:sz w:val="24"/>
          <w:szCs w:val="24"/>
        </w:rPr>
        <w:tab/>
        <w:t>12,1 %</w:t>
      </w:r>
    </w:p>
    <w:p w14:paraId="0F88DF1F" w14:textId="77777777" w:rsidR="004B3A94" w:rsidRDefault="004B3A94" w:rsidP="004B3A94">
      <w:pP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Chorvatsko</w:t>
      </w:r>
      <w:r>
        <w:rPr>
          <w:rFonts w:ascii="Times New Roman" w:hAnsi="Times New Roman"/>
          <w:sz w:val="24"/>
          <w:szCs w:val="24"/>
        </w:rPr>
        <w:tab/>
        <w:t>10,5 %</w:t>
      </w:r>
    </w:p>
    <w:p w14:paraId="10E45D17" w14:textId="77777777" w:rsidR="004B3A94" w:rsidRDefault="004B3A94" w:rsidP="004B3A94">
      <w:pP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Slovinsko</w:t>
      </w:r>
      <w:r>
        <w:rPr>
          <w:rFonts w:ascii="Times New Roman" w:hAnsi="Times New Roman"/>
          <w:sz w:val="24"/>
          <w:szCs w:val="24"/>
        </w:rPr>
        <w:tab/>
        <w:t>10,4 %</w:t>
      </w:r>
    </w:p>
    <w:p w14:paraId="23D3F102" w14:textId="77777777" w:rsidR="004B3A94" w:rsidRDefault="004B3A94" w:rsidP="004B3A94">
      <w:pP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Rakousko</w:t>
      </w:r>
      <w:r>
        <w:rPr>
          <w:rFonts w:ascii="Times New Roman" w:hAnsi="Times New Roman"/>
          <w:sz w:val="24"/>
          <w:szCs w:val="24"/>
        </w:rPr>
        <w:tab/>
        <w:t xml:space="preserve">  9,2 %</w:t>
      </w:r>
    </w:p>
    <w:p w14:paraId="14D18F4E" w14:textId="77777777" w:rsidR="004B3A94" w:rsidRDefault="004B3A94" w:rsidP="004B3A94">
      <w:pP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Evropská unie</w:t>
      </w:r>
      <w:r>
        <w:rPr>
          <w:rFonts w:ascii="Times New Roman" w:hAnsi="Times New Roman"/>
          <w:sz w:val="24"/>
          <w:szCs w:val="24"/>
        </w:rPr>
        <w:tab/>
        <w:t xml:space="preserve">  8,3 %</w:t>
      </w:r>
    </w:p>
    <w:p w14:paraId="467351F1" w14:textId="77777777" w:rsidR="004B3A94" w:rsidRDefault="004B3A94" w:rsidP="004B3A94">
      <w:pP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Švédsko</w:t>
      </w:r>
      <w:r>
        <w:rPr>
          <w:rFonts w:ascii="Times New Roman" w:hAnsi="Times New Roman"/>
          <w:sz w:val="24"/>
          <w:szCs w:val="24"/>
        </w:rPr>
        <w:tab/>
        <w:t xml:space="preserve">  8,1 %</w:t>
      </w:r>
    </w:p>
    <w:p w14:paraId="511B63A4" w14:textId="77777777" w:rsidR="004B3A94" w:rsidRDefault="004B3A94" w:rsidP="004B3A94">
      <w:pP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Itálie</w:t>
      </w:r>
      <w:r>
        <w:rPr>
          <w:rFonts w:ascii="Times New Roman" w:hAnsi="Times New Roman"/>
          <w:sz w:val="24"/>
          <w:szCs w:val="24"/>
        </w:rPr>
        <w:tab/>
        <w:t xml:space="preserve">  8,1 %</w:t>
      </w:r>
    </w:p>
    <w:p w14:paraId="22CA634C" w14:textId="77777777" w:rsidR="004B3A94" w:rsidRDefault="004B3A94" w:rsidP="004B3A94">
      <w:pP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Portugalsko</w:t>
      </w:r>
      <w:r>
        <w:rPr>
          <w:rFonts w:ascii="Times New Roman" w:hAnsi="Times New Roman"/>
          <w:sz w:val="24"/>
          <w:szCs w:val="24"/>
        </w:rPr>
        <w:tab/>
        <w:t xml:space="preserve">  8 %</w:t>
      </w:r>
    </w:p>
    <w:p w14:paraId="4950107C" w14:textId="77777777" w:rsidR="004B3A94" w:rsidRDefault="004B3A94" w:rsidP="004B3A94">
      <w:pP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Německo</w:t>
      </w:r>
      <w:r>
        <w:rPr>
          <w:rFonts w:ascii="Times New Roman" w:hAnsi="Times New Roman"/>
          <w:sz w:val="24"/>
          <w:szCs w:val="24"/>
        </w:rPr>
        <w:tab/>
        <w:t xml:space="preserve">  7,8 %</w:t>
      </w:r>
    </w:p>
    <w:p w14:paraId="1F952F87" w14:textId="77777777" w:rsidR="004B3A94" w:rsidRDefault="004B3A94" w:rsidP="004B3A94">
      <w:pP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Dánsko</w:t>
      </w:r>
      <w:r>
        <w:rPr>
          <w:rFonts w:ascii="Times New Roman" w:hAnsi="Times New Roman"/>
          <w:sz w:val="24"/>
          <w:szCs w:val="24"/>
        </w:rPr>
        <w:tab/>
        <w:t xml:space="preserve">  7,3 %</w:t>
      </w:r>
    </w:p>
    <w:p w14:paraId="394D16A6" w14:textId="77777777" w:rsidR="004B3A94" w:rsidRDefault="004B3A94" w:rsidP="004B3A94">
      <w:pP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Malta</w:t>
      </w:r>
      <w:r>
        <w:rPr>
          <w:rFonts w:ascii="Times New Roman" w:hAnsi="Times New Roman"/>
          <w:sz w:val="24"/>
          <w:szCs w:val="24"/>
        </w:rPr>
        <w:tab/>
        <w:t xml:space="preserve">  7,1 %</w:t>
      </w:r>
    </w:p>
    <w:p w14:paraId="5D6AB884" w14:textId="77777777" w:rsidR="004B3A94" w:rsidRDefault="004B3A94" w:rsidP="004B3A94">
      <w:pP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Irsko</w:t>
      </w:r>
      <w:r>
        <w:rPr>
          <w:rFonts w:ascii="Times New Roman" w:hAnsi="Times New Roman"/>
          <w:sz w:val="24"/>
          <w:szCs w:val="24"/>
        </w:rPr>
        <w:tab/>
        <w:t xml:space="preserve">  7 %</w:t>
      </w:r>
    </w:p>
    <w:p w14:paraId="62359477" w14:textId="77777777" w:rsidR="004B3A94" w:rsidRDefault="004B3A94" w:rsidP="004B3A94">
      <w:pP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Eurozóna</w:t>
      </w:r>
      <w:r>
        <w:rPr>
          <w:rFonts w:ascii="Times New Roman" w:hAnsi="Times New Roman"/>
          <w:sz w:val="24"/>
          <w:szCs w:val="24"/>
        </w:rPr>
        <w:tab/>
        <w:t xml:space="preserve">  6.9 %</w:t>
      </w:r>
    </w:p>
    <w:p w14:paraId="3C8D8461" w14:textId="77777777" w:rsidR="004B3A94" w:rsidRDefault="004B3A94" w:rsidP="004B3A94">
      <w:pP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Finsko</w:t>
      </w:r>
      <w:r>
        <w:rPr>
          <w:rFonts w:ascii="Times New Roman" w:hAnsi="Times New Roman"/>
          <w:sz w:val="24"/>
          <w:szCs w:val="24"/>
        </w:rPr>
        <w:tab/>
        <w:t xml:space="preserve">  6.7 %</w:t>
      </w:r>
    </w:p>
    <w:p w14:paraId="1C1C4D57" w14:textId="77777777" w:rsidR="004B3A94" w:rsidRDefault="004B3A94" w:rsidP="004B3A94">
      <w:pP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Francie</w:t>
      </w:r>
      <w:r>
        <w:rPr>
          <w:rFonts w:ascii="Times New Roman" w:hAnsi="Times New Roman"/>
          <w:sz w:val="24"/>
          <w:szCs w:val="24"/>
        </w:rPr>
        <w:tab/>
        <w:t xml:space="preserve">  6,7 %</w:t>
      </w:r>
    </w:p>
    <w:p w14:paraId="04CFBCC1" w14:textId="77777777" w:rsidR="004B3A94" w:rsidRDefault="004B3A94" w:rsidP="004B3A94">
      <w:pP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Kypr</w:t>
      </w:r>
      <w:r>
        <w:rPr>
          <w:rFonts w:ascii="Times New Roman" w:hAnsi="Times New Roman"/>
          <w:sz w:val="24"/>
          <w:szCs w:val="24"/>
        </w:rPr>
        <w:tab/>
        <w:t xml:space="preserve">  6,1 %</w:t>
      </w:r>
    </w:p>
    <w:p w14:paraId="3088E9CB" w14:textId="77777777" w:rsidR="004B3A94" w:rsidRDefault="004B3A94" w:rsidP="004B3A94">
      <w:pP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Řecko</w:t>
      </w:r>
      <w:r>
        <w:rPr>
          <w:rFonts w:ascii="Times New Roman" w:hAnsi="Times New Roman"/>
          <w:sz w:val="24"/>
          <w:szCs w:val="24"/>
        </w:rPr>
        <w:tab/>
        <w:t xml:space="preserve">  5.4 %</w:t>
      </w:r>
    </w:p>
    <w:p w14:paraId="0F7DD4A2" w14:textId="77777777" w:rsidR="004B3A94" w:rsidRDefault="004B3A94" w:rsidP="004B3A94">
      <w:pP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Belgie</w:t>
      </w:r>
      <w:r>
        <w:rPr>
          <w:rFonts w:ascii="Times New Roman" w:hAnsi="Times New Roman"/>
          <w:sz w:val="24"/>
          <w:szCs w:val="24"/>
        </w:rPr>
        <w:tab/>
        <w:t xml:space="preserve">  4,9 %</w:t>
      </w:r>
    </w:p>
    <w:p w14:paraId="6953140E" w14:textId="77777777" w:rsidR="004B3A94" w:rsidRDefault="004B3A94" w:rsidP="004B3A94">
      <w:pP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Nizozemsko</w:t>
      </w:r>
      <w:r>
        <w:rPr>
          <w:rFonts w:ascii="Times New Roman" w:hAnsi="Times New Roman"/>
          <w:sz w:val="24"/>
          <w:szCs w:val="24"/>
        </w:rPr>
        <w:tab/>
        <w:t xml:space="preserve">  4,5 %</w:t>
      </w:r>
    </w:p>
    <w:p w14:paraId="333548AF" w14:textId="77777777" w:rsidR="004B3A94" w:rsidRDefault="004B3A94" w:rsidP="004B3A94">
      <w:pP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Španělsko</w:t>
      </w:r>
      <w:r>
        <w:rPr>
          <w:rFonts w:ascii="Times New Roman" w:hAnsi="Times New Roman"/>
          <w:sz w:val="24"/>
          <w:szCs w:val="24"/>
        </w:rPr>
        <w:tab/>
        <w:t xml:space="preserve">  3,1 %</w:t>
      </w:r>
    </w:p>
    <w:p w14:paraId="1E32351F" w14:textId="77777777" w:rsidR="004B3A94" w:rsidRDefault="004B3A94" w:rsidP="004B3A94">
      <w:pP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Lucembursko</w:t>
      </w:r>
      <w:r>
        <w:rPr>
          <w:rFonts w:ascii="Times New Roman" w:hAnsi="Times New Roman"/>
          <w:sz w:val="24"/>
          <w:szCs w:val="24"/>
        </w:rPr>
        <w:tab/>
        <w:t xml:space="preserve">  2,9 %</w:t>
      </w:r>
    </w:p>
    <w:p w14:paraId="66108CB6" w14:textId="77777777" w:rsidR="00025F82" w:rsidRDefault="00025F82" w:rsidP="004B3A9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581DB649" w14:textId="25FFEC14" w:rsidR="004B3A94" w:rsidRDefault="004B3A94" w:rsidP="004B3A94">
      <w:pP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 xml:space="preserve">Zdroj: </w:t>
      </w:r>
      <w:proofErr w:type="spellStart"/>
      <w:r>
        <w:rPr>
          <w:rFonts w:ascii="Times New Roman" w:hAnsi="Times New Roman"/>
          <w:sz w:val="24"/>
          <w:szCs w:val="24"/>
        </w:rPr>
        <w:t>Eurostat</w:t>
      </w:r>
      <w:proofErr w:type="spellEnd"/>
    </w:p>
    <w:sectPr w:rsidR="004B3A94" w:rsidSect="00160B94">
      <w:footerReference w:type="default" r:id="rId11"/>
      <w:pgSz w:w="11910" w:h="16830"/>
      <w:pgMar w:top="1420" w:right="1320" w:bottom="280" w:left="12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A9E42" w14:textId="77777777" w:rsidR="00B04151" w:rsidRDefault="00B04151" w:rsidP="00A77E6D">
      <w:pPr>
        <w:spacing w:after="0" w:line="240" w:lineRule="auto"/>
      </w:pPr>
      <w:r>
        <w:separator/>
      </w:r>
    </w:p>
  </w:endnote>
  <w:endnote w:type="continuationSeparator" w:id="0">
    <w:p w14:paraId="01F455D5" w14:textId="77777777" w:rsidR="00B04151" w:rsidRDefault="00B04151" w:rsidP="00A7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289876"/>
      <w:docPartObj>
        <w:docPartGallery w:val="Page Numbers (Bottom of Page)"/>
        <w:docPartUnique/>
      </w:docPartObj>
    </w:sdtPr>
    <w:sdtContent>
      <w:p w14:paraId="39464B45" w14:textId="77777777" w:rsidR="006702FC" w:rsidRDefault="00C22D82">
        <w:pPr>
          <w:pStyle w:val="Zpat"/>
          <w:jc w:val="center"/>
        </w:pPr>
        <w:r>
          <w:fldChar w:fldCharType="begin"/>
        </w:r>
        <w:r w:rsidR="006702FC">
          <w:instrText xml:space="preserve"> PAGE   \* MERGEFORMAT </w:instrText>
        </w:r>
        <w:r>
          <w:fldChar w:fldCharType="separate"/>
        </w:r>
        <w:r w:rsidR="00762D75">
          <w:rPr>
            <w:noProof/>
          </w:rPr>
          <w:t>31</w:t>
        </w:r>
        <w:r>
          <w:rPr>
            <w:noProof/>
          </w:rPr>
          <w:fldChar w:fldCharType="end"/>
        </w:r>
      </w:p>
    </w:sdtContent>
  </w:sdt>
  <w:p w14:paraId="58C268F0" w14:textId="77777777" w:rsidR="006702FC" w:rsidRDefault="006702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CC53F" w14:textId="77777777" w:rsidR="00B04151" w:rsidRDefault="00B04151" w:rsidP="00A77E6D">
      <w:pPr>
        <w:spacing w:after="0" w:line="240" w:lineRule="auto"/>
      </w:pPr>
      <w:r>
        <w:separator/>
      </w:r>
    </w:p>
  </w:footnote>
  <w:footnote w:type="continuationSeparator" w:id="0">
    <w:p w14:paraId="21542061" w14:textId="77777777" w:rsidR="00B04151" w:rsidRDefault="00B04151" w:rsidP="00A77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B40CA"/>
    <w:multiLevelType w:val="multilevel"/>
    <w:tmpl w:val="6E1241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CEA2913"/>
    <w:multiLevelType w:val="multilevel"/>
    <w:tmpl w:val="E28210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F06008C"/>
    <w:multiLevelType w:val="multilevel"/>
    <w:tmpl w:val="74C62E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9C37208"/>
    <w:multiLevelType w:val="multilevel"/>
    <w:tmpl w:val="B540D9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FB56FB"/>
    <w:multiLevelType w:val="multilevel"/>
    <w:tmpl w:val="5AE6A1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216722"/>
    <w:multiLevelType w:val="multilevel"/>
    <w:tmpl w:val="9F2855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69978B8"/>
    <w:multiLevelType w:val="multilevel"/>
    <w:tmpl w:val="100E60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2F949A6"/>
    <w:multiLevelType w:val="multilevel"/>
    <w:tmpl w:val="5A5CE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8D21FCE"/>
    <w:multiLevelType w:val="multilevel"/>
    <w:tmpl w:val="CBBEBE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03A35CC"/>
    <w:multiLevelType w:val="multilevel"/>
    <w:tmpl w:val="2B50E0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C190DAA"/>
    <w:multiLevelType w:val="multilevel"/>
    <w:tmpl w:val="E31891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39D051D"/>
    <w:multiLevelType w:val="multilevel"/>
    <w:tmpl w:val="8F6830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3E2B37"/>
    <w:multiLevelType w:val="multilevel"/>
    <w:tmpl w:val="22020E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BEA3995"/>
    <w:multiLevelType w:val="multilevel"/>
    <w:tmpl w:val="A42A841C"/>
    <w:lvl w:ilvl="0">
      <w:numFmt w:val="bullet"/>
      <w:lvlText w:val=""/>
      <w:lvlJc w:val="left"/>
      <w:pPr>
        <w:ind w:left="795" w:hanging="360"/>
      </w:pPr>
      <w:rPr>
        <w:rFonts w:ascii="Symbol" w:hAnsi="Symbol"/>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abstractNum w:abstractNumId="14" w15:restartNumberingAfterBreak="0">
    <w:nsid w:val="73294029"/>
    <w:multiLevelType w:val="multilevel"/>
    <w:tmpl w:val="4DE846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76643361">
    <w:abstractNumId w:val="6"/>
  </w:num>
  <w:num w:numId="2" w16cid:durableId="1990093671">
    <w:abstractNumId w:val="0"/>
  </w:num>
  <w:num w:numId="3" w16cid:durableId="788473842">
    <w:abstractNumId w:val="11"/>
  </w:num>
  <w:num w:numId="4" w16cid:durableId="1818716939">
    <w:abstractNumId w:val="14"/>
  </w:num>
  <w:num w:numId="5" w16cid:durableId="1958483916">
    <w:abstractNumId w:val="12"/>
  </w:num>
  <w:num w:numId="6" w16cid:durableId="899098332">
    <w:abstractNumId w:val="7"/>
  </w:num>
  <w:num w:numId="7" w16cid:durableId="1390156222">
    <w:abstractNumId w:val="5"/>
  </w:num>
  <w:num w:numId="8" w16cid:durableId="1279147353">
    <w:abstractNumId w:val="13"/>
  </w:num>
  <w:num w:numId="9" w16cid:durableId="1113088551">
    <w:abstractNumId w:val="2"/>
  </w:num>
  <w:num w:numId="10" w16cid:durableId="1264266207">
    <w:abstractNumId w:val="10"/>
  </w:num>
  <w:num w:numId="11" w16cid:durableId="1270578788">
    <w:abstractNumId w:val="9"/>
  </w:num>
  <w:num w:numId="12" w16cid:durableId="184445837">
    <w:abstractNumId w:val="8"/>
  </w:num>
  <w:num w:numId="13" w16cid:durableId="1297947427">
    <w:abstractNumId w:val="3"/>
  </w:num>
  <w:num w:numId="14" w16cid:durableId="1074820006">
    <w:abstractNumId w:val="4"/>
  </w:num>
  <w:num w:numId="15" w16cid:durableId="127258860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69"/>
    <w:rsid w:val="0001140E"/>
    <w:rsid w:val="00013909"/>
    <w:rsid w:val="00020958"/>
    <w:rsid w:val="00025F82"/>
    <w:rsid w:val="000404E6"/>
    <w:rsid w:val="00045464"/>
    <w:rsid w:val="00066898"/>
    <w:rsid w:val="000748D5"/>
    <w:rsid w:val="000760C2"/>
    <w:rsid w:val="00087948"/>
    <w:rsid w:val="000969C9"/>
    <w:rsid w:val="000A2664"/>
    <w:rsid w:val="000B1E14"/>
    <w:rsid w:val="000D7128"/>
    <w:rsid w:val="000E0D5F"/>
    <w:rsid w:val="000E21F1"/>
    <w:rsid w:val="000E4CC4"/>
    <w:rsid w:val="000F1DC2"/>
    <w:rsid w:val="000F670D"/>
    <w:rsid w:val="00100B99"/>
    <w:rsid w:val="00113A6A"/>
    <w:rsid w:val="00114714"/>
    <w:rsid w:val="00120A13"/>
    <w:rsid w:val="00121312"/>
    <w:rsid w:val="00133DB3"/>
    <w:rsid w:val="00136252"/>
    <w:rsid w:val="00137832"/>
    <w:rsid w:val="001454F8"/>
    <w:rsid w:val="00155417"/>
    <w:rsid w:val="00160B94"/>
    <w:rsid w:val="00164573"/>
    <w:rsid w:val="00164737"/>
    <w:rsid w:val="00173F34"/>
    <w:rsid w:val="001813A7"/>
    <w:rsid w:val="00182797"/>
    <w:rsid w:val="001875D7"/>
    <w:rsid w:val="00187942"/>
    <w:rsid w:val="00192132"/>
    <w:rsid w:val="001A20F3"/>
    <w:rsid w:val="001A3C58"/>
    <w:rsid w:val="001B5CA2"/>
    <w:rsid w:val="001B6607"/>
    <w:rsid w:val="001C5618"/>
    <w:rsid w:val="001D7BE8"/>
    <w:rsid w:val="00224341"/>
    <w:rsid w:val="00226210"/>
    <w:rsid w:val="00245454"/>
    <w:rsid w:val="00261FE6"/>
    <w:rsid w:val="0027219F"/>
    <w:rsid w:val="00276DF9"/>
    <w:rsid w:val="0028286D"/>
    <w:rsid w:val="00285721"/>
    <w:rsid w:val="002A16D2"/>
    <w:rsid w:val="002A35C0"/>
    <w:rsid w:val="002B266D"/>
    <w:rsid w:val="002B7C79"/>
    <w:rsid w:val="002C54DD"/>
    <w:rsid w:val="002C63A3"/>
    <w:rsid w:val="002C7D25"/>
    <w:rsid w:val="002F35B5"/>
    <w:rsid w:val="00307B78"/>
    <w:rsid w:val="00312CEE"/>
    <w:rsid w:val="00315D4C"/>
    <w:rsid w:val="003456EF"/>
    <w:rsid w:val="00346B6B"/>
    <w:rsid w:val="00347CCD"/>
    <w:rsid w:val="00354AF5"/>
    <w:rsid w:val="00356B30"/>
    <w:rsid w:val="003645F6"/>
    <w:rsid w:val="003679A9"/>
    <w:rsid w:val="003709AC"/>
    <w:rsid w:val="00373EFC"/>
    <w:rsid w:val="003904DA"/>
    <w:rsid w:val="003919C7"/>
    <w:rsid w:val="003A226C"/>
    <w:rsid w:val="003B2496"/>
    <w:rsid w:val="003B3F8A"/>
    <w:rsid w:val="003D7869"/>
    <w:rsid w:val="003E3A6B"/>
    <w:rsid w:val="003F1441"/>
    <w:rsid w:val="00404011"/>
    <w:rsid w:val="00404C7D"/>
    <w:rsid w:val="004131C3"/>
    <w:rsid w:val="00425721"/>
    <w:rsid w:val="00425737"/>
    <w:rsid w:val="00426404"/>
    <w:rsid w:val="00434DE2"/>
    <w:rsid w:val="0044348E"/>
    <w:rsid w:val="004618D8"/>
    <w:rsid w:val="00473174"/>
    <w:rsid w:val="00474251"/>
    <w:rsid w:val="00480243"/>
    <w:rsid w:val="004864EF"/>
    <w:rsid w:val="00490C36"/>
    <w:rsid w:val="004935BF"/>
    <w:rsid w:val="004A479B"/>
    <w:rsid w:val="004A6554"/>
    <w:rsid w:val="004B1FEC"/>
    <w:rsid w:val="004B3A94"/>
    <w:rsid w:val="004B4F97"/>
    <w:rsid w:val="004E4410"/>
    <w:rsid w:val="004E4E35"/>
    <w:rsid w:val="004F35E2"/>
    <w:rsid w:val="004F44F6"/>
    <w:rsid w:val="004F6231"/>
    <w:rsid w:val="00501E6E"/>
    <w:rsid w:val="00510ECC"/>
    <w:rsid w:val="005139AB"/>
    <w:rsid w:val="005160F8"/>
    <w:rsid w:val="005233EB"/>
    <w:rsid w:val="0053436B"/>
    <w:rsid w:val="00534CC7"/>
    <w:rsid w:val="00550CE0"/>
    <w:rsid w:val="0055159A"/>
    <w:rsid w:val="00554D93"/>
    <w:rsid w:val="00560220"/>
    <w:rsid w:val="005756BF"/>
    <w:rsid w:val="00580ED6"/>
    <w:rsid w:val="00585F5F"/>
    <w:rsid w:val="00587CA5"/>
    <w:rsid w:val="00596890"/>
    <w:rsid w:val="005A02BA"/>
    <w:rsid w:val="005B16B4"/>
    <w:rsid w:val="005B2FA0"/>
    <w:rsid w:val="005B324B"/>
    <w:rsid w:val="005B5F1E"/>
    <w:rsid w:val="005D2181"/>
    <w:rsid w:val="005D36E9"/>
    <w:rsid w:val="005D496D"/>
    <w:rsid w:val="005F0A64"/>
    <w:rsid w:val="005F362F"/>
    <w:rsid w:val="005F5191"/>
    <w:rsid w:val="00614673"/>
    <w:rsid w:val="0062749A"/>
    <w:rsid w:val="00627D36"/>
    <w:rsid w:val="00657929"/>
    <w:rsid w:val="00661396"/>
    <w:rsid w:val="006702FC"/>
    <w:rsid w:val="00690345"/>
    <w:rsid w:val="006C43B2"/>
    <w:rsid w:val="006C6563"/>
    <w:rsid w:val="006D4047"/>
    <w:rsid w:val="006D5654"/>
    <w:rsid w:val="006D67BD"/>
    <w:rsid w:val="006E1136"/>
    <w:rsid w:val="006F3155"/>
    <w:rsid w:val="00700C5D"/>
    <w:rsid w:val="00702B94"/>
    <w:rsid w:val="00710AA6"/>
    <w:rsid w:val="00720AAA"/>
    <w:rsid w:val="0072779A"/>
    <w:rsid w:val="00736AF1"/>
    <w:rsid w:val="00746E96"/>
    <w:rsid w:val="007623B0"/>
    <w:rsid w:val="00762634"/>
    <w:rsid w:val="00762D75"/>
    <w:rsid w:val="00766ED4"/>
    <w:rsid w:val="00773E3D"/>
    <w:rsid w:val="0078272B"/>
    <w:rsid w:val="0079037B"/>
    <w:rsid w:val="007929D5"/>
    <w:rsid w:val="007A1DE8"/>
    <w:rsid w:val="007A39E3"/>
    <w:rsid w:val="007B5442"/>
    <w:rsid w:val="007B7CF9"/>
    <w:rsid w:val="007C13BF"/>
    <w:rsid w:val="007C758B"/>
    <w:rsid w:val="007D22B4"/>
    <w:rsid w:val="007D6070"/>
    <w:rsid w:val="007D66EC"/>
    <w:rsid w:val="007D6A41"/>
    <w:rsid w:val="007E4F9A"/>
    <w:rsid w:val="007E59D5"/>
    <w:rsid w:val="007E76E8"/>
    <w:rsid w:val="0080576F"/>
    <w:rsid w:val="0082607D"/>
    <w:rsid w:val="0083185A"/>
    <w:rsid w:val="00832B6F"/>
    <w:rsid w:val="00836325"/>
    <w:rsid w:val="00855D53"/>
    <w:rsid w:val="00885BCA"/>
    <w:rsid w:val="00886857"/>
    <w:rsid w:val="008A2A17"/>
    <w:rsid w:val="008A367D"/>
    <w:rsid w:val="008A6310"/>
    <w:rsid w:val="008B240B"/>
    <w:rsid w:val="008B4D73"/>
    <w:rsid w:val="008C558F"/>
    <w:rsid w:val="008C5C5D"/>
    <w:rsid w:val="008C6B3E"/>
    <w:rsid w:val="008D7BED"/>
    <w:rsid w:val="008F7F9F"/>
    <w:rsid w:val="00913054"/>
    <w:rsid w:val="009205C8"/>
    <w:rsid w:val="00923EE4"/>
    <w:rsid w:val="00930F23"/>
    <w:rsid w:val="00942EB9"/>
    <w:rsid w:val="0095354A"/>
    <w:rsid w:val="00975D08"/>
    <w:rsid w:val="009811B1"/>
    <w:rsid w:val="0098424E"/>
    <w:rsid w:val="00985E75"/>
    <w:rsid w:val="009B6E68"/>
    <w:rsid w:val="009C6AC0"/>
    <w:rsid w:val="009D0099"/>
    <w:rsid w:val="009D5B28"/>
    <w:rsid w:val="009D71D6"/>
    <w:rsid w:val="009D74F3"/>
    <w:rsid w:val="009E4246"/>
    <w:rsid w:val="009E436B"/>
    <w:rsid w:val="009E4642"/>
    <w:rsid w:val="009E4A04"/>
    <w:rsid w:val="00A07FC7"/>
    <w:rsid w:val="00A14C25"/>
    <w:rsid w:val="00A20832"/>
    <w:rsid w:val="00A2092D"/>
    <w:rsid w:val="00A26FD2"/>
    <w:rsid w:val="00A32617"/>
    <w:rsid w:val="00A34658"/>
    <w:rsid w:val="00A54568"/>
    <w:rsid w:val="00A56E4C"/>
    <w:rsid w:val="00A57B59"/>
    <w:rsid w:val="00A61C12"/>
    <w:rsid w:val="00A651EE"/>
    <w:rsid w:val="00A67194"/>
    <w:rsid w:val="00A74EAA"/>
    <w:rsid w:val="00A7742A"/>
    <w:rsid w:val="00A77E6D"/>
    <w:rsid w:val="00A8716E"/>
    <w:rsid w:val="00A954FC"/>
    <w:rsid w:val="00A962D7"/>
    <w:rsid w:val="00AA4EDB"/>
    <w:rsid w:val="00AB2A93"/>
    <w:rsid w:val="00AC442A"/>
    <w:rsid w:val="00AD69D3"/>
    <w:rsid w:val="00AD7AB7"/>
    <w:rsid w:val="00AE103A"/>
    <w:rsid w:val="00AE2A3B"/>
    <w:rsid w:val="00AF5680"/>
    <w:rsid w:val="00B04151"/>
    <w:rsid w:val="00B20A61"/>
    <w:rsid w:val="00B20CD7"/>
    <w:rsid w:val="00B2472D"/>
    <w:rsid w:val="00B32A95"/>
    <w:rsid w:val="00B33337"/>
    <w:rsid w:val="00B52E50"/>
    <w:rsid w:val="00B547A6"/>
    <w:rsid w:val="00B7265B"/>
    <w:rsid w:val="00B76F3F"/>
    <w:rsid w:val="00B80268"/>
    <w:rsid w:val="00B8144D"/>
    <w:rsid w:val="00B84A7B"/>
    <w:rsid w:val="00B86B78"/>
    <w:rsid w:val="00B9596D"/>
    <w:rsid w:val="00B96A2B"/>
    <w:rsid w:val="00BB43AA"/>
    <w:rsid w:val="00BB7331"/>
    <w:rsid w:val="00BC07AA"/>
    <w:rsid w:val="00BD50D2"/>
    <w:rsid w:val="00BD5243"/>
    <w:rsid w:val="00BF19D9"/>
    <w:rsid w:val="00C07AAB"/>
    <w:rsid w:val="00C1224F"/>
    <w:rsid w:val="00C162AC"/>
    <w:rsid w:val="00C2177E"/>
    <w:rsid w:val="00C22D82"/>
    <w:rsid w:val="00C3172F"/>
    <w:rsid w:val="00C34D1B"/>
    <w:rsid w:val="00C36A2B"/>
    <w:rsid w:val="00C36FE9"/>
    <w:rsid w:val="00C41A40"/>
    <w:rsid w:val="00C43CFB"/>
    <w:rsid w:val="00C47B0F"/>
    <w:rsid w:val="00C51C82"/>
    <w:rsid w:val="00C532B4"/>
    <w:rsid w:val="00C57E26"/>
    <w:rsid w:val="00C610B6"/>
    <w:rsid w:val="00C849B8"/>
    <w:rsid w:val="00C86FE9"/>
    <w:rsid w:val="00CA37AE"/>
    <w:rsid w:val="00CA392F"/>
    <w:rsid w:val="00CA6CDE"/>
    <w:rsid w:val="00CA7E77"/>
    <w:rsid w:val="00CB5A66"/>
    <w:rsid w:val="00CC7BFC"/>
    <w:rsid w:val="00CD28E3"/>
    <w:rsid w:val="00CE2C65"/>
    <w:rsid w:val="00CE4164"/>
    <w:rsid w:val="00CE7913"/>
    <w:rsid w:val="00CE7CC2"/>
    <w:rsid w:val="00CF1E12"/>
    <w:rsid w:val="00CF6A9C"/>
    <w:rsid w:val="00CF7468"/>
    <w:rsid w:val="00D06E8D"/>
    <w:rsid w:val="00D112E0"/>
    <w:rsid w:val="00D13669"/>
    <w:rsid w:val="00D14E41"/>
    <w:rsid w:val="00D15E0B"/>
    <w:rsid w:val="00D16FCB"/>
    <w:rsid w:val="00D2197A"/>
    <w:rsid w:val="00D30D2C"/>
    <w:rsid w:val="00D43F55"/>
    <w:rsid w:val="00D626EF"/>
    <w:rsid w:val="00D6359F"/>
    <w:rsid w:val="00D6371B"/>
    <w:rsid w:val="00D637B6"/>
    <w:rsid w:val="00D737FC"/>
    <w:rsid w:val="00D76AEA"/>
    <w:rsid w:val="00D77051"/>
    <w:rsid w:val="00D770BA"/>
    <w:rsid w:val="00D8487F"/>
    <w:rsid w:val="00D84A25"/>
    <w:rsid w:val="00D9156B"/>
    <w:rsid w:val="00DA522C"/>
    <w:rsid w:val="00DA5653"/>
    <w:rsid w:val="00DC050A"/>
    <w:rsid w:val="00DC0D79"/>
    <w:rsid w:val="00DC2311"/>
    <w:rsid w:val="00DC3CD1"/>
    <w:rsid w:val="00DD17B6"/>
    <w:rsid w:val="00DD3E7B"/>
    <w:rsid w:val="00DD758A"/>
    <w:rsid w:val="00DE427A"/>
    <w:rsid w:val="00DE6816"/>
    <w:rsid w:val="00DF38B7"/>
    <w:rsid w:val="00E01939"/>
    <w:rsid w:val="00E07996"/>
    <w:rsid w:val="00E079EF"/>
    <w:rsid w:val="00E10810"/>
    <w:rsid w:val="00E2526B"/>
    <w:rsid w:val="00E36E8B"/>
    <w:rsid w:val="00E40A79"/>
    <w:rsid w:val="00E64062"/>
    <w:rsid w:val="00E70CB6"/>
    <w:rsid w:val="00E71B5A"/>
    <w:rsid w:val="00E73E23"/>
    <w:rsid w:val="00E80EA0"/>
    <w:rsid w:val="00E84674"/>
    <w:rsid w:val="00E93F52"/>
    <w:rsid w:val="00E974B5"/>
    <w:rsid w:val="00EB55F5"/>
    <w:rsid w:val="00EB6C8E"/>
    <w:rsid w:val="00EC4F3E"/>
    <w:rsid w:val="00ED0A0A"/>
    <w:rsid w:val="00ED70A6"/>
    <w:rsid w:val="00EE047D"/>
    <w:rsid w:val="00F027A3"/>
    <w:rsid w:val="00F10015"/>
    <w:rsid w:val="00F24CAE"/>
    <w:rsid w:val="00F364CE"/>
    <w:rsid w:val="00F55061"/>
    <w:rsid w:val="00F55A4F"/>
    <w:rsid w:val="00F561D8"/>
    <w:rsid w:val="00F77A0B"/>
    <w:rsid w:val="00FB0ACE"/>
    <w:rsid w:val="00FB3CBC"/>
    <w:rsid w:val="00FB4DFB"/>
    <w:rsid w:val="00FB658A"/>
    <w:rsid w:val="00FB76B2"/>
    <w:rsid w:val="00FE38D0"/>
    <w:rsid w:val="00FF10EF"/>
    <w:rsid w:val="00FF1D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C5CA"/>
  <w15:docId w15:val="{D25B95ED-2B4C-4867-B729-42E52FD7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69C9"/>
  </w:style>
  <w:style w:type="paragraph" w:styleId="Nadpis1">
    <w:name w:val="heading 1"/>
    <w:basedOn w:val="Normln"/>
    <w:next w:val="Normln"/>
    <w:link w:val="Nadpis1Char"/>
    <w:uiPriority w:val="9"/>
    <w:qFormat/>
    <w:rsid w:val="00AF568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link w:val="Nadpis2Char"/>
    <w:uiPriority w:val="9"/>
    <w:qFormat/>
    <w:rsid w:val="00942EB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B6C8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B6C8E"/>
    <w:rPr>
      <w:rFonts w:ascii="Tahoma" w:hAnsi="Tahoma" w:cs="Tahoma"/>
      <w:sz w:val="16"/>
      <w:szCs w:val="16"/>
    </w:rPr>
  </w:style>
  <w:style w:type="paragraph" w:styleId="Odstavecseseznamem">
    <w:name w:val="List Paragraph"/>
    <w:basedOn w:val="Normln"/>
    <w:qFormat/>
    <w:rsid w:val="008C6B3E"/>
    <w:pPr>
      <w:spacing w:after="200" w:line="276" w:lineRule="auto"/>
      <w:ind w:left="720"/>
      <w:contextualSpacing/>
    </w:pPr>
  </w:style>
  <w:style w:type="paragraph" w:styleId="Zhlav">
    <w:name w:val="header"/>
    <w:basedOn w:val="Normln"/>
    <w:link w:val="ZhlavChar"/>
    <w:uiPriority w:val="99"/>
    <w:semiHidden/>
    <w:unhideWhenUsed/>
    <w:rsid w:val="00A77E6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77E6D"/>
  </w:style>
  <w:style w:type="paragraph" w:styleId="Zpat">
    <w:name w:val="footer"/>
    <w:basedOn w:val="Normln"/>
    <w:link w:val="ZpatChar"/>
    <w:uiPriority w:val="99"/>
    <w:unhideWhenUsed/>
    <w:rsid w:val="00A77E6D"/>
    <w:pPr>
      <w:tabs>
        <w:tab w:val="center" w:pos="4536"/>
        <w:tab w:val="right" w:pos="9072"/>
      </w:tabs>
      <w:spacing w:after="0" w:line="240" w:lineRule="auto"/>
    </w:pPr>
  </w:style>
  <w:style w:type="character" w:customStyle="1" w:styleId="ZpatChar">
    <w:name w:val="Zápatí Char"/>
    <w:basedOn w:val="Standardnpsmoodstavce"/>
    <w:link w:val="Zpat"/>
    <w:uiPriority w:val="99"/>
    <w:rsid w:val="00A77E6D"/>
  </w:style>
  <w:style w:type="character" w:styleId="Hypertextovodkaz">
    <w:name w:val="Hyperlink"/>
    <w:basedOn w:val="Standardnpsmoodstavce"/>
    <w:uiPriority w:val="99"/>
    <w:unhideWhenUsed/>
    <w:rsid w:val="003645F6"/>
    <w:rPr>
      <w:color w:val="0000FF"/>
      <w:u w:val="single"/>
    </w:rPr>
  </w:style>
  <w:style w:type="paragraph" w:styleId="Bezmezer">
    <w:name w:val="No Spacing"/>
    <w:uiPriority w:val="1"/>
    <w:qFormat/>
    <w:rsid w:val="00434DE2"/>
    <w:pPr>
      <w:spacing w:after="0" w:line="240" w:lineRule="auto"/>
    </w:pPr>
    <w:rPr>
      <w:rFonts w:eastAsiaTheme="minorEastAsia"/>
    </w:rPr>
  </w:style>
  <w:style w:type="character" w:styleId="Siln">
    <w:name w:val="Strong"/>
    <w:basedOn w:val="Standardnpsmoodstavce"/>
    <w:uiPriority w:val="22"/>
    <w:qFormat/>
    <w:rsid w:val="00434DE2"/>
    <w:rPr>
      <w:b/>
      <w:bCs/>
    </w:rPr>
  </w:style>
  <w:style w:type="character" w:customStyle="1" w:styleId="Nadpis2Char">
    <w:name w:val="Nadpis 2 Char"/>
    <w:basedOn w:val="Standardnpsmoodstavce"/>
    <w:link w:val="Nadpis2"/>
    <w:uiPriority w:val="9"/>
    <w:rsid w:val="00942EB9"/>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942E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AF5680"/>
    <w:rPr>
      <w:rFonts w:asciiTheme="majorHAnsi" w:eastAsiaTheme="majorEastAsia" w:hAnsiTheme="majorHAnsi" w:cstheme="majorBidi"/>
      <w:b/>
      <w:bCs/>
      <w:color w:val="2E74B5" w:themeColor="accent1" w:themeShade="BF"/>
      <w:sz w:val="28"/>
      <w:szCs w:val="28"/>
    </w:rPr>
  </w:style>
  <w:style w:type="paragraph" w:styleId="Zkladntext">
    <w:name w:val="Body Text"/>
    <w:basedOn w:val="Normln"/>
    <w:link w:val="ZkladntextChar"/>
    <w:uiPriority w:val="1"/>
    <w:qFormat/>
    <w:rsid w:val="00AF5680"/>
    <w:pPr>
      <w:widowControl w:val="0"/>
      <w:autoSpaceDE w:val="0"/>
      <w:autoSpaceDN w:val="0"/>
      <w:spacing w:after="0" w:line="240" w:lineRule="auto"/>
    </w:pPr>
    <w:rPr>
      <w:rFonts w:ascii="Arial" w:eastAsia="Arial" w:hAnsi="Arial" w:cs="Arial"/>
      <w:sz w:val="21"/>
      <w:szCs w:val="21"/>
      <w:lang w:val="en-US"/>
    </w:rPr>
  </w:style>
  <w:style w:type="character" w:customStyle="1" w:styleId="ZkladntextChar">
    <w:name w:val="Základní text Char"/>
    <w:basedOn w:val="Standardnpsmoodstavce"/>
    <w:link w:val="Zkladntext"/>
    <w:uiPriority w:val="1"/>
    <w:rsid w:val="00AF5680"/>
    <w:rPr>
      <w:rFonts w:ascii="Arial" w:eastAsia="Arial" w:hAnsi="Arial" w:cs="Arial"/>
      <w:sz w:val="21"/>
      <w:szCs w:val="21"/>
      <w:lang w:val="en-US"/>
    </w:rPr>
  </w:style>
  <w:style w:type="character" w:styleId="Zdraznnintenzivn">
    <w:name w:val="Intense Emphasis"/>
    <w:basedOn w:val="Standardnpsmoodstavce"/>
    <w:uiPriority w:val="21"/>
    <w:qFormat/>
    <w:rsid w:val="00766ED4"/>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pravo.cz"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DE1E0-8934-4481-BA45-39BB8862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8620</Words>
  <Characters>50861</Characters>
  <Application>Microsoft Office Word</Application>
  <DocSecurity>0</DocSecurity>
  <Lines>423</Lines>
  <Paragraphs>118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dc:creator>
  <cp:lastModifiedBy>OSPZV-ASO OSPZV-ASO</cp:lastModifiedBy>
  <cp:revision>2</cp:revision>
  <cp:lastPrinted>2020-05-04T06:09:00Z</cp:lastPrinted>
  <dcterms:created xsi:type="dcterms:W3CDTF">2023-05-09T06:50:00Z</dcterms:created>
  <dcterms:modified xsi:type="dcterms:W3CDTF">2023-05-09T06:50:00Z</dcterms:modified>
</cp:coreProperties>
</file>