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CF97A" w14:textId="77777777"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0BF6FD41" wp14:editId="1D5E65C8">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8"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14:paraId="307B7E49" w14:textId="7D7E4C04"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164737">
        <w:rPr>
          <w:rFonts w:ascii="Times New Roman" w:hAnsi="Times New Roman" w:cs="Times New Roman"/>
          <w:b/>
          <w:sz w:val="56"/>
          <w:szCs w:val="56"/>
        </w:rPr>
        <w:t>4</w:t>
      </w:r>
      <w:r w:rsidR="00C162AC">
        <w:rPr>
          <w:rFonts w:ascii="Times New Roman" w:hAnsi="Times New Roman" w:cs="Times New Roman"/>
          <w:b/>
          <w:sz w:val="56"/>
          <w:szCs w:val="56"/>
        </w:rPr>
        <w:t>/202</w:t>
      </w:r>
      <w:r w:rsidR="00D43F55">
        <w:rPr>
          <w:rFonts w:ascii="Times New Roman" w:hAnsi="Times New Roman" w:cs="Times New Roman"/>
          <w:b/>
          <w:sz w:val="56"/>
          <w:szCs w:val="56"/>
        </w:rPr>
        <w:t>2</w:t>
      </w:r>
    </w:p>
    <w:p w14:paraId="0CA87C82" w14:textId="77777777" w:rsidR="00474251" w:rsidRPr="00D9156B" w:rsidRDefault="00474251" w:rsidP="003F1441">
      <w:pPr>
        <w:spacing w:after="0"/>
        <w:jc w:val="both"/>
        <w:rPr>
          <w:rFonts w:ascii="Times New Roman" w:hAnsi="Times New Roman" w:cs="Times New Roman"/>
          <w:b/>
          <w:sz w:val="28"/>
          <w:szCs w:val="28"/>
        </w:rPr>
      </w:pPr>
    </w:p>
    <w:p w14:paraId="36BD2D5E" w14:textId="77777777"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14:paraId="12823416" w14:textId="3EC98A9B" w:rsidR="000760C2" w:rsidRDefault="00164737" w:rsidP="008D7BED">
      <w:pPr>
        <w:spacing w:after="0"/>
        <w:jc w:val="both"/>
        <w:rPr>
          <w:rFonts w:ascii="Times New Roman" w:hAnsi="Times New Roman" w:cs="Times New Roman"/>
          <w:sz w:val="28"/>
          <w:szCs w:val="28"/>
        </w:rPr>
      </w:pPr>
      <w:r>
        <w:rPr>
          <w:rFonts w:ascii="Times New Roman" w:hAnsi="Times New Roman" w:cs="Times New Roman"/>
          <w:sz w:val="28"/>
          <w:szCs w:val="28"/>
        </w:rPr>
        <w:t>Debata na CNN PRIMA NEWS – Bohumír Dufek a Helena Horská</w:t>
      </w:r>
    </w:p>
    <w:p w14:paraId="321C76B5" w14:textId="3F5B4166" w:rsidR="00D43F55" w:rsidRDefault="00164737" w:rsidP="008D7BED">
      <w:pPr>
        <w:spacing w:after="0"/>
        <w:jc w:val="both"/>
        <w:rPr>
          <w:rFonts w:ascii="Times New Roman" w:hAnsi="Times New Roman" w:cs="Times New Roman"/>
          <w:sz w:val="28"/>
          <w:szCs w:val="28"/>
        </w:rPr>
      </w:pPr>
      <w:r>
        <w:rPr>
          <w:rFonts w:ascii="Times New Roman" w:hAnsi="Times New Roman" w:cs="Times New Roman"/>
          <w:sz w:val="28"/>
          <w:szCs w:val="28"/>
        </w:rPr>
        <w:t>Zvýšení životního a existenčního minima</w:t>
      </w:r>
    </w:p>
    <w:p w14:paraId="2814E7AA" w14:textId="35366FDA" w:rsidR="008D7BED" w:rsidRDefault="00164737" w:rsidP="008D7BED">
      <w:pPr>
        <w:spacing w:after="0"/>
        <w:jc w:val="both"/>
        <w:rPr>
          <w:rFonts w:ascii="Times New Roman" w:hAnsi="Times New Roman" w:cs="Times New Roman"/>
          <w:sz w:val="28"/>
          <w:szCs w:val="28"/>
        </w:rPr>
      </w:pPr>
      <w:r>
        <w:rPr>
          <w:rFonts w:ascii="Times New Roman" w:hAnsi="Times New Roman" w:cs="Times New Roman"/>
          <w:sz w:val="28"/>
          <w:szCs w:val="28"/>
        </w:rPr>
        <w:t>Ochrana osobních údajů zaměstnance</w:t>
      </w:r>
    </w:p>
    <w:p w14:paraId="45083D06" w14:textId="2926A2A1" w:rsidR="008D7BED" w:rsidRDefault="00164737" w:rsidP="008D7BED">
      <w:pPr>
        <w:spacing w:after="0"/>
        <w:jc w:val="both"/>
        <w:rPr>
          <w:rFonts w:ascii="Times New Roman" w:hAnsi="Times New Roman" w:cs="Times New Roman"/>
          <w:sz w:val="28"/>
          <w:szCs w:val="28"/>
        </w:rPr>
      </w:pPr>
      <w:r>
        <w:rPr>
          <w:rFonts w:ascii="Times New Roman" w:hAnsi="Times New Roman" w:cs="Times New Roman"/>
          <w:sz w:val="28"/>
          <w:szCs w:val="28"/>
        </w:rPr>
        <w:t>Nová nemoc z povolání</w:t>
      </w:r>
    </w:p>
    <w:p w14:paraId="6819E7F8" w14:textId="26F19A80" w:rsidR="004B1FEC" w:rsidRDefault="00164737" w:rsidP="008D7BED">
      <w:pPr>
        <w:spacing w:after="0"/>
        <w:jc w:val="both"/>
        <w:rPr>
          <w:rFonts w:ascii="Times New Roman" w:hAnsi="Times New Roman" w:cs="Times New Roman"/>
          <w:sz w:val="28"/>
          <w:szCs w:val="28"/>
        </w:rPr>
      </w:pPr>
      <w:r>
        <w:rPr>
          <w:rFonts w:ascii="Times New Roman" w:hAnsi="Times New Roman" w:cs="Times New Roman"/>
          <w:sz w:val="28"/>
          <w:szCs w:val="28"/>
        </w:rPr>
        <w:t>Agenturní zaměstnávání</w:t>
      </w:r>
    </w:p>
    <w:p w14:paraId="44E4F84D" w14:textId="74E5664D" w:rsidR="008D7BED" w:rsidRDefault="00DC050A" w:rsidP="008D7BED">
      <w:pPr>
        <w:spacing w:after="0"/>
        <w:jc w:val="both"/>
        <w:rPr>
          <w:rFonts w:ascii="Times New Roman" w:hAnsi="Times New Roman" w:cs="Times New Roman"/>
          <w:sz w:val="28"/>
          <w:szCs w:val="28"/>
        </w:rPr>
      </w:pPr>
      <w:r>
        <w:rPr>
          <w:rFonts w:ascii="Times New Roman" w:hAnsi="Times New Roman" w:cs="Times New Roman"/>
          <w:sz w:val="28"/>
          <w:szCs w:val="28"/>
        </w:rPr>
        <w:t>V</w:t>
      </w:r>
      <w:r w:rsidR="00D43F55">
        <w:rPr>
          <w:rFonts w:ascii="Times New Roman" w:hAnsi="Times New Roman" w:cs="Times New Roman"/>
          <w:sz w:val="28"/>
          <w:szCs w:val="28"/>
        </w:rPr>
        <w:t>ývo</w:t>
      </w:r>
      <w:r w:rsidR="00164737">
        <w:rPr>
          <w:rFonts w:ascii="Times New Roman" w:hAnsi="Times New Roman" w:cs="Times New Roman"/>
          <w:sz w:val="28"/>
          <w:szCs w:val="28"/>
        </w:rPr>
        <w:t>j spotřebitelských cen v březnu 2022</w:t>
      </w:r>
    </w:p>
    <w:p w14:paraId="1F166855" w14:textId="77777777" w:rsidR="000760C2" w:rsidRDefault="000760C2" w:rsidP="003F1441">
      <w:pPr>
        <w:spacing w:after="0"/>
        <w:jc w:val="both"/>
        <w:rPr>
          <w:rFonts w:ascii="Times New Roman" w:hAnsi="Times New Roman" w:cs="Times New Roman"/>
          <w:sz w:val="28"/>
          <w:szCs w:val="28"/>
        </w:rPr>
      </w:pPr>
    </w:p>
    <w:p w14:paraId="39AD4DDC" w14:textId="77777777" w:rsidR="000760C2" w:rsidRPr="00D9156B" w:rsidRDefault="000760C2" w:rsidP="003F1441">
      <w:pPr>
        <w:spacing w:after="0"/>
        <w:jc w:val="both"/>
        <w:rPr>
          <w:rFonts w:ascii="Times New Roman" w:hAnsi="Times New Roman" w:cs="Times New Roman"/>
          <w:sz w:val="28"/>
          <w:szCs w:val="28"/>
        </w:rPr>
      </w:pPr>
    </w:p>
    <w:p w14:paraId="4890C79D" w14:textId="77777777"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14:anchorId="497361DA" wp14:editId="6A7DCAE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14:paraId="7546B1F1" w14:textId="77777777" w:rsidR="003709AC" w:rsidRDefault="003709AC" w:rsidP="00A2092D">
      <w:pPr>
        <w:rPr>
          <w:rFonts w:ascii="Times New Roman" w:hAnsi="Times New Roman" w:cs="Times New Roman"/>
          <w:sz w:val="28"/>
          <w:szCs w:val="28"/>
        </w:rPr>
      </w:pPr>
    </w:p>
    <w:p w14:paraId="6FFA2B78" w14:textId="6B628AD6" w:rsidR="00C36FE9" w:rsidRDefault="00C36FE9" w:rsidP="00661396">
      <w:pPr>
        <w:rPr>
          <w:rFonts w:ascii="Times New Roman" w:hAnsi="Times New Roman" w:cs="Times New Roman"/>
          <w:sz w:val="28"/>
          <w:szCs w:val="28"/>
        </w:rPr>
      </w:pPr>
    </w:p>
    <w:p w14:paraId="3288305B" w14:textId="77777777" w:rsidR="003919C7" w:rsidRPr="00D9156B" w:rsidRDefault="003919C7" w:rsidP="00661396">
      <w:pPr>
        <w:rPr>
          <w:rFonts w:ascii="Times New Roman" w:hAnsi="Times New Roman" w:cs="Times New Roman"/>
          <w:sz w:val="28"/>
          <w:szCs w:val="28"/>
        </w:rPr>
      </w:pPr>
    </w:p>
    <w:p w14:paraId="179D60F8" w14:textId="77777777" w:rsidR="003F1441" w:rsidRPr="00D9156B" w:rsidRDefault="003F1441" w:rsidP="003F1441">
      <w:pPr>
        <w:jc w:val="center"/>
        <w:rPr>
          <w:rFonts w:ascii="Times New Roman" w:hAnsi="Times New Roman" w:cs="Times New Roman"/>
          <w:sz w:val="28"/>
          <w:szCs w:val="28"/>
        </w:rPr>
      </w:pPr>
    </w:p>
    <w:p w14:paraId="0B9DD746" w14:textId="77777777"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14:paraId="1C6E2692" w14:textId="77777777" w:rsidR="009D71D6" w:rsidRPr="00D9156B" w:rsidRDefault="009D71D6" w:rsidP="00C36A2B">
      <w:pPr>
        <w:tabs>
          <w:tab w:val="left" w:pos="1134"/>
          <w:tab w:val="right" w:leader="dot" w:pos="7938"/>
        </w:tabs>
        <w:spacing w:after="0" w:line="240" w:lineRule="auto"/>
        <w:jc w:val="both"/>
        <w:rPr>
          <w:rFonts w:ascii="Times New Roman" w:hAnsi="Times New Roman" w:cs="Times New Roman"/>
          <w:b/>
          <w:sz w:val="32"/>
          <w:szCs w:val="32"/>
        </w:rPr>
      </w:pPr>
    </w:p>
    <w:p w14:paraId="607F0D89" w14:textId="3352047A" w:rsidR="003919C7" w:rsidRPr="00D06E8D" w:rsidRDefault="003919C7" w:rsidP="006702FC">
      <w:pPr>
        <w:tabs>
          <w:tab w:val="left" w:pos="1134"/>
          <w:tab w:val="right" w:leader="dot" w:pos="7938"/>
        </w:tabs>
        <w:spacing w:after="0" w:line="240" w:lineRule="auto"/>
        <w:jc w:val="both"/>
        <w:rPr>
          <w:rFonts w:ascii="Times New Roman" w:hAnsi="Times New Roman" w:cs="Times New Roman"/>
          <w:b/>
          <w:sz w:val="32"/>
          <w:szCs w:val="32"/>
        </w:rPr>
      </w:pPr>
    </w:p>
    <w:p w14:paraId="7ADF215B" w14:textId="77777777" w:rsidR="00C36FE9" w:rsidRDefault="00C36FE9" w:rsidP="006702FC">
      <w:pPr>
        <w:tabs>
          <w:tab w:val="left" w:pos="1134"/>
          <w:tab w:val="right" w:leader="dot" w:pos="7938"/>
        </w:tabs>
        <w:spacing w:after="0" w:line="240" w:lineRule="auto"/>
        <w:jc w:val="both"/>
        <w:rPr>
          <w:rFonts w:ascii="Times New Roman" w:hAnsi="Times New Roman" w:cs="Times New Roman"/>
          <w:b/>
          <w:sz w:val="28"/>
          <w:szCs w:val="28"/>
        </w:rPr>
      </w:pPr>
    </w:p>
    <w:p w14:paraId="7771EA96" w14:textId="22EC17F0" w:rsidR="00C51C82" w:rsidRDefault="006702FC" w:rsidP="00C51C8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5B2FA0">
        <w:rPr>
          <w:rFonts w:ascii="Times New Roman" w:hAnsi="Times New Roman" w:cs="Times New Roman"/>
          <w:b/>
          <w:sz w:val="28"/>
          <w:szCs w:val="28"/>
        </w:rPr>
        <w:t xml:space="preserve"> </w:t>
      </w:r>
    </w:p>
    <w:p w14:paraId="2FC8BFAB" w14:textId="422F29D7" w:rsidR="00D76AEA" w:rsidRDefault="00137832" w:rsidP="00D76AE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18237178" w14:textId="4EAAA953" w:rsidR="00D43F55" w:rsidRDefault="00D76AEA" w:rsidP="00CA37A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7B7A936B" w14:textId="169E8343" w:rsidR="00164737" w:rsidRDefault="009E4246" w:rsidP="00164737">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164737">
        <w:rPr>
          <w:rFonts w:ascii="Times New Roman" w:hAnsi="Times New Roman" w:cs="Times New Roman"/>
          <w:b/>
          <w:sz w:val="28"/>
          <w:szCs w:val="28"/>
        </w:rPr>
        <w:t>Debata na CNN PRIMA NEWS –</w:t>
      </w:r>
    </w:p>
    <w:p w14:paraId="4D4C3BD5" w14:textId="39F8BE04" w:rsidR="00D76AEA" w:rsidRDefault="00CA37AE" w:rsidP="00BC07A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164737">
        <w:rPr>
          <w:rFonts w:ascii="Times New Roman" w:hAnsi="Times New Roman" w:cs="Times New Roman"/>
          <w:b/>
          <w:sz w:val="28"/>
          <w:szCs w:val="28"/>
        </w:rPr>
        <w:t>Bohumír Dufek a Helena Horská</w:t>
      </w:r>
      <w:r w:rsidR="00164737">
        <w:rPr>
          <w:rFonts w:ascii="Times New Roman" w:hAnsi="Times New Roman" w:cs="Times New Roman"/>
          <w:b/>
          <w:sz w:val="28"/>
          <w:szCs w:val="28"/>
        </w:rPr>
        <w:tab/>
      </w:r>
      <w:r w:rsidR="009E4246">
        <w:rPr>
          <w:rFonts w:ascii="Times New Roman" w:hAnsi="Times New Roman" w:cs="Times New Roman"/>
          <w:b/>
          <w:sz w:val="28"/>
          <w:szCs w:val="28"/>
        </w:rPr>
        <w:t>str. 3</w:t>
      </w:r>
      <w:r w:rsidR="00474251">
        <w:rPr>
          <w:rFonts w:ascii="Times New Roman" w:hAnsi="Times New Roman" w:cs="Times New Roman"/>
          <w:b/>
          <w:sz w:val="28"/>
          <w:szCs w:val="28"/>
        </w:rPr>
        <w:t xml:space="preserve"> </w:t>
      </w:r>
    </w:p>
    <w:p w14:paraId="0CFC9EFB" w14:textId="1BEEF9FA" w:rsidR="00CA37AE" w:rsidRDefault="00D76AEA" w:rsidP="00BC07A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Zvýšení životního a existenčního minima</w:t>
      </w:r>
      <w:r w:rsidR="00AE103A">
        <w:rPr>
          <w:rFonts w:ascii="Times New Roman" w:hAnsi="Times New Roman" w:cs="Times New Roman"/>
          <w:b/>
          <w:sz w:val="28"/>
          <w:szCs w:val="28"/>
        </w:rPr>
        <w:t xml:space="preserve"> </w:t>
      </w:r>
      <w:r w:rsidR="00AE103A">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836325">
        <w:rPr>
          <w:rFonts w:ascii="Times New Roman" w:hAnsi="Times New Roman" w:cs="Times New Roman"/>
          <w:b/>
          <w:sz w:val="28"/>
          <w:szCs w:val="28"/>
        </w:rPr>
        <w:t>str.</w:t>
      </w:r>
      <w:r w:rsidR="009E4246">
        <w:rPr>
          <w:rFonts w:ascii="Times New Roman" w:hAnsi="Times New Roman" w:cs="Times New Roman"/>
          <w:b/>
          <w:sz w:val="28"/>
          <w:szCs w:val="28"/>
        </w:rPr>
        <w:t xml:space="preserve"> </w:t>
      </w:r>
      <w:r w:rsidR="00BC07AA">
        <w:rPr>
          <w:rFonts w:ascii="Times New Roman" w:hAnsi="Times New Roman" w:cs="Times New Roman"/>
          <w:b/>
          <w:sz w:val="28"/>
          <w:szCs w:val="28"/>
        </w:rPr>
        <w:t>6</w:t>
      </w:r>
      <w:r w:rsidR="009E4246">
        <w:rPr>
          <w:rFonts w:ascii="Times New Roman" w:hAnsi="Times New Roman" w:cs="Times New Roman"/>
          <w:b/>
          <w:sz w:val="28"/>
          <w:szCs w:val="28"/>
        </w:rPr>
        <w:t xml:space="preserve"> </w:t>
      </w:r>
    </w:p>
    <w:p w14:paraId="7A19D186" w14:textId="78E59E18" w:rsidR="00B9596D" w:rsidRDefault="00CA37AE" w:rsidP="00BC07A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BC07AA">
        <w:rPr>
          <w:rFonts w:ascii="Times New Roman" w:hAnsi="Times New Roman" w:cs="Times New Roman"/>
          <w:b/>
          <w:sz w:val="28"/>
          <w:szCs w:val="28"/>
        </w:rPr>
        <w:t xml:space="preserve"> Vývoj spotřebitelských cen v březnu 2022 </w:t>
      </w:r>
      <w:r w:rsidR="009E4246">
        <w:rPr>
          <w:rFonts w:ascii="Times New Roman" w:hAnsi="Times New Roman" w:cs="Times New Roman"/>
          <w:b/>
          <w:sz w:val="28"/>
          <w:szCs w:val="28"/>
        </w:rPr>
        <w:tab/>
      </w:r>
      <w:r w:rsidR="00FF1DA6">
        <w:rPr>
          <w:rFonts w:ascii="Times New Roman" w:hAnsi="Times New Roman" w:cs="Times New Roman"/>
          <w:b/>
          <w:sz w:val="28"/>
          <w:szCs w:val="28"/>
        </w:rPr>
        <w:t>str. 1</w:t>
      </w:r>
      <w:r w:rsidR="00BC07AA">
        <w:rPr>
          <w:rFonts w:ascii="Times New Roman" w:hAnsi="Times New Roman" w:cs="Times New Roman"/>
          <w:b/>
          <w:sz w:val="28"/>
          <w:szCs w:val="28"/>
        </w:rPr>
        <w:t>2</w:t>
      </w:r>
      <w:r w:rsidR="00B9596D">
        <w:rPr>
          <w:rFonts w:ascii="Times New Roman" w:hAnsi="Times New Roman" w:cs="Times New Roman"/>
          <w:b/>
          <w:sz w:val="28"/>
          <w:szCs w:val="28"/>
        </w:rPr>
        <w:t xml:space="preserve"> </w:t>
      </w:r>
    </w:p>
    <w:p w14:paraId="1F2EFC50" w14:textId="760FE6FF" w:rsidR="00D06E8D" w:rsidRDefault="00B9596D" w:rsidP="00BC07AA">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C07AA">
        <w:rPr>
          <w:rFonts w:ascii="Times New Roman" w:hAnsi="Times New Roman" w:cs="Times New Roman"/>
          <w:b/>
          <w:sz w:val="28"/>
          <w:szCs w:val="28"/>
        </w:rPr>
        <w:t xml:space="preserve">Ochrana osobních údajů zaměstnance </w:t>
      </w:r>
      <w:r w:rsidR="00CA37AE">
        <w:rPr>
          <w:rFonts w:ascii="Times New Roman" w:hAnsi="Times New Roman" w:cs="Times New Roman"/>
          <w:b/>
          <w:sz w:val="28"/>
          <w:szCs w:val="28"/>
        </w:rPr>
        <w:tab/>
        <w:t xml:space="preserve"> str. 1</w:t>
      </w:r>
      <w:r w:rsidR="00BC07AA">
        <w:rPr>
          <w:rFonts w:ascii="Times New Roman" w:hAnsi="Times New Roman" w:cs="Times New Roman"/>
          <w:b/>
          <w:sz w:val="28"/>
          <w:szCs w:val="28"/>
        </w:rPr>
        <w:t>7</w:t>
      </w:r>
    </w:p>
    <w:p w14:paraId="31FCEC18" w14:textId="4C229560" w:rsidR="00FF1DA6" w:rsidRDefault="00D06E8D" w:rsidP="00D06E8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BC07AA">
        <w:rPr>
          <w:rFonts w:ascii="Times New Roman" w:hAnsi="Times New Roman" w:cs="Times New Roman"/>
          <w:b/>
          <w:sz w:val="28"/>
          <w:szCs w:val="28"/>
        </w:rPr>
        <w:t xml:space="preserve"> Nová nemoc z povolání </w:t>
      </w:r>
      <w:r>
        <w:rPr>
          <w:rFonts w:ascii="Times New Roman" w:hAnsi="Times New Roman" w:cs="Times New Roman"/>
          <w:b/>
          <w:sz w:val="28"/>
          <w:szCs w:val="28"/>
        </w:rPr>
        <w:tab/>
      </w:r>
      <w:r w:rsidR="008F7F9F">
        <w:rPr>
          <w:rFonts w:ascii="Times New Roman" w:hAnsi="Times New Roman" w:cs="Times New Roman"/>
          <w:b/>
          <w:sz w:val="28"/>
          <w:szCs w:val="28"/>
        </w:rPr>
        <w:t>s</w:t>
      </w:r>
      <w:r w:rsidR="00C162AC">
        <w:rPr>
          <w:rFonts w:ascii="Times New Roman" w:hAnsi="Times New Roman" w:cs="Times New Roman"/>
          <w:b/>
          <w:sz w:val="28"/>
          <w:szCs w:val="28"/>
        </w:rPr>
        <w:t>tr.</w:t>
      </w:r>
      <w:r w:rsidR="008F7F9F">
        <w:rPr>
          <w:rFonts w:ascii="Times New Roman" w:hAnsi="Times New Roman" w:cs="Times New Roman"/>
          <w:b/>
          <w:sz w:val="28"/>
          <w:szCs w:val="28"/>
        </w:rPr>
        <w:t xml:space="preserve"> </w:t>
      </w:r>
      <w:r w:rsidR="00B9596D">
        <w:rPr>
          <w:rFonts w:ascii="Times New Roman" w:hAnsi="Times New Roman" w:cs="Times New Roman"/>
          <w:b/>
          <w:sz w:val="28"/>
          <w:szCs w:val="28"/>
        </w:rPr>
        <w:t>2</w:t>
      </w:r>
      <w:r>
        <w:rPr>
          <w:rFonts w:ascii="Times New Roman" w:hAnsi="Times New Roman" w:cs="Times New Roman"/>
          <w:b/>
          <w:sz w:val="28"/>
          <w:szCs w:val="28"/>
        </w:rPr>
        <w:t>0</w:t>
      </w:r>
      <w:r w:rsidR="00C162AC">
        <w:rPr>
          <w:rFonts w:ascii="Times New Roman" w:hAnsi="Times New Roman" w:cs="Times New Roman"/>
          <w:b/>
          <w:sz w:val="28"/>
          <w:szCs w:val="28"/>
        </w:rPr>
        <w:t xml:space="preserve"> </w:t>
      </w:r>
      <w:r w:rsidR="006702FC">
        <w:rPr>
          <w:rFonts w:ascii="Times New Roman" w:hAnsi="Times New Roman" w:cs="Times New Roman"/>
          <w:b/>
          <w:sz w:val="28"/>
          <w:szCs w:val="28"/>
        </w:rPr>
        <w:t xml:space="preserve">  </w:t>
      </w:r>
    </w:p>
    <w:p w14:paraId="2447DB86" w14:textId="77777777" w:rsidR="00BC07AA" w:rsidRDefault="00315D4C" w:rsidP="00BC07A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9E4246">
        <w:rPr>
          <w:rFonts w:ascii="Times New Roman" w:hAnsi="Times New Roman" w:cs="Times New Roman"/>
          <w:b/>
          <w:sz w:val="28"/>
          <w:szCs w:val="28"/>
        </w:rPr>
        <w:t xml:space="preserve"> </w:t>
      </w:r>
      <w:r w:rsidR="00B9596D">
        <w:rPr>
          <w:rFonts w:ascii="Times New Roman" w:hAnsi="Times New Roman" w:cs="Times New Roman"/>
          <w:b/>
          <w:sz w:val="28"/>
          <w:szCs w:val="28"/>
        </w:rPr>
        <w:t xml:space="preserve"> </w:t>
      </w:r>
      <w:r w:rsidR="00BC07AA">
        <w:rPr>
          <w:rFonts w:ascii="Times New Roman" w:hAnsi="Times New Roman" w:cs="Times New Roman"/>
          <w:b/>
          <w:sz w:val="28"/>
          <w:szCs w:val="28"/>
        </w:rPr>
        <w:t>Ochrana spotřebitelů před nekalými</w:t>
      </w:r>
    </w:p>
    <w:p w14:paraId="3C33E4E2" w14:textId="796A579E" w:rsidR="0078272B" w:rsidRDefault="00B9596D" w:rsidP="00B9596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F1DA6">
        <w:rPr>
          <w:rFonts w:ascii="Times New Roman" w:hAnsi="Times New Roman" w:cs="Times New Roman"/>
          <w:b/>
          <w:sz w:val="28"/>
          <w:szCs w:val="28"/>
        </w:rPr>
        <w:tab/>
      </w:r>
      <w:r w:rsidR="00BC07AA">
        <w:rPr>
          <w:rFonts w:ascii="Times New Roman" w:hAnsi="Times New Roman" w:cs="Times New Roman"/>
          <w:b/>
          <w:sz w:val="28"/>
          <w:szCs w:val="28"/>
        </w:rPr>
        <w:t xml:space="preserve">  </w:t>
      </w:r>
      <w:r w:rsidR="00985E75">
        <w:rPr>
          <w:rFonts w:ascii="Times New Roman" w:hAnsi="Times New Roman" w:cs="Times New Roman"/>
          <w:b/>
          <w:sz w:val="28"/>
          <w:szCs w:val="28"/>
        </w:rPr>
        <w:t>praktikami se zvýší</w:t>
      </w:r>
      <w:r w:rsidR="00BC07AA">
        <w:rPr>
          <w:rFonts w:ascii="Times New Roman" w:hAnsi="Times New Roman" w:cs="Times New Roman"/>
          <w:b/>
          <w:sz w:val="28"/>
          <w:szCs w:val="28"/>
        </w:rPr>
        <w:t xml:space="preserve"> </w:t>
      </w:r>
      <w:r w:rsidR="00BC07AA">
        <w:rPr>
          <w:rFonts w:ascii="Times New Roman" w:hAnsi="Times New Roman" w:cs="Times New Roman"/>
          <w:b/>
          <w:sz w:val="28"/>
          <w:szCs w:val="28"/>
        </w:rPr>
        <w:tab/>
      </w:r>
      <w:r>
        <w:rPr>
          <w:rFonts w:ascii="Times New Roman" w:hAnsi="Times New Roman" w:cs="Times New Roman"/>
          <w:b/>
          <w:sz w:val="28"/>
          <w:szCs w:val="28"/>
        </w:rPr>
        <w:t>str- 2</w:t>
      </w:r>
      <w:r w:rsidR="00985E75">
        <w:rPr>
          <w:rFonts w:ascii="Times New Roman" w:hAnsi="Times New Roman" w:cs="Times New Roman"/>
          <w:b/>
          <w:sz w:val="28"/>
          <w:szCs w:val="28"/>
        </w:rPr>
        <w:t>2</w:t>
      </w:r>
    </w:p>
    <w:p w14:paraId="2D4B2C39" w14:textId="1EE4E814" w:rsidR="000748D5" w:rsidRDefault="00836325"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78272B">
        <w:rPr>
          <w:rFonts w:ascii="Times New Roman" w:hAnsi="Times New Roman" w:cs="Times New Roman"/>
          <w:b/>
          <w:sz w:val="28"/>
          <w:szCs w:val="28"/>
        </w:rPr>
        <w:t xml:space="preserve"> </w:t>
      </w:r>
      <w:r w:rsidR="00985E75">
        <w:rPr>
          <w:rFonts w:ascii="Times New Roman" w:hAnsi="Times New Roman" w:cs="Times New Roman"/>
          <w:b/>
          <w:sz w:val="28"/>
          <w:szCs w:val="28"/>
        </w:rPr>
        <w:t>Vláda posunula termín provozu starých kotlů</w:t>
      </w:r>
      <w:r w:rsidR="006C6563">
        <w:rPr>
          <w:rFonts w:ascii="Times New Roman" w:hAnsi="Times New Roman" w:cs="Times New Roman"/>
          <w:b/>
          <w:sz w:val="28"/>
          <w:szCs w:val="28"/>
        </w:rPr>
        <w:t xml:space="preserve"> </w:t>
      </w:r>
      <w:r w:rsidR="0078272B">
        <w:rPr>
          <w:rFonts w:ascii="Times New Roman" w:hAnsi="Times New Roman" w:cs="Times New Roman"/>
          <w:b/>
          <w:sz w:val="28"/>
          <w:szCs w:val="28"/>
        </w:rPr>
        <w:tab/>
        <w:t xml:space="preserve"> str. 2</w:t>
      </w:r>
      <w:r w:rsidR="00985E75">
        <w:rPr>
          <w:rFonts w:ascii="Times New Roman" w:hAnsi="Times New Roman" w:cs="Times New Roman"/>
          <w:b/>
          <w:sz w:val="28"/>
          <w:szCs w:val="28"/>
        </w:rPr>
        <w:t>3</w:t>
      </w:r>
    </w:p>
    <w:p w14:paraId="1D402FD7" w14:textId="11D5E3FA" w:rsidR="006C6563" w:rsidRDefault="006C6563"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r w:rsidR="00985E75">
        <w:rPr>
          <w:rFonts w:ascii="Times New Roman" w:hAnsi="Times New Roman" w:cs="Times New Roman"/>
          <w:b/>
          <w:sz w:val="28"/>
          <w:szCs w:val="28"/>
        </w:rPr>
        <w:t xml:space="preserve">Agenturní zaměstnávání </w:t>
      </w:r>
      <w:r>
        <w:rPr>
          <w:rFonts w:ascii="Times New Roman" w:hAnsi="Times New Roman" w:cs="Times New Roman"/>
          <w:b/>
          <w:sz w:val="28"/>
          <w:szCs w:val="28"/>
        </w:rPr>
        <w:tab/>
        <w:t xml:space="preserve"> str. </w:t>
      </w:r>
      <w:r w:rsidR="00985E75">
        <w:rPr>
          <w:rFonts w:ascii="Times New Roman" w:hAnsi="Times New Roman" w:cs="Times New Roman"/>
          <w:b/>
          <w:sz w:val="28"/>
          <w:szCs w:val="28"/>
        </w:rPr>
        <w:t>24</w:t>
      </w:r>
    </w:p>
    <w:p w14:paraId="39C0B852" w14:textId="5597B946" w:rsidR="00985E75" w:rsidRDefault="00985E75"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Jak správně reklamovat či vrátit zboží</w:t>
      </w:r>
      <w:r>
        <w:rPr>
          <w:rFonts w:ascii="Times New Roman" w:hAnsi="Times New Roman" w:cs="Times New Roman"/>
          <w:b/>
          <w:sz w:val="28"/>
          <w:szCs w:val="28"/>
        </w:rPr>
        <w:tab/>
        <w:t xml:space="preserve"> str. 30</w:t>
      </w:r>
    </w:p>
    <w:p w14:paraId="6CE20723" w14:textId="4F27274C" w:rsidR="00985E75" w:rsidRDefault="00985E75" w:rsidP="00836325">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   Informativní důchodová aplikace</w:t>
      </w:r>
      <w:r>
        <w:rPr>
          <w:rFonts w:ascii="Times New Roman" w:hAnsi="Times New Roman" w:cs="Times New Roman"/>
          <w:b/>
          <w:sz w:val="28"/>
          <w:szCs w:val="28"/>
        </w:rPr>
        <w:tab/>
        <w:t xml:space="preserve"> str. 32</w:t>
      </w:r>
    </w:p>
    <w:p w14:paraId="73194D65" w14:textId="1FE492EE" w:rsidR="000748D5" w:rsidRDefault="000748D5" w:rsidP="00C36FE9">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16A09734" w14:textId="7DB5BD5E" w:rsidR="009D71D6" w:rsidRDefault="000748D5" w:rsidP="00182797">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14:paraId="5A58BDA7" w14:textId="3CE1A0AA" w:rsidR="004A479B" w:rsidRDefault="004A479B" w:rsidP="00C07AAB">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14:paraId="5AB0F358" w14:textId="517456F3"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0B209125" w14:textId="7B6CF01C" w:rsidR="00373EFC" w:rsidRDefault="00373EFC" w:rsidP="00C07AAB">
      <w:pPr>
        <w:tabs>
          <w:tab w:val="left" w:pos="1134"/>
          <w:tab w:val="right" w:leader="dot" w:pos="7938"/>
        </w:tabs>
        <w:spacing w:after="0" w:line="240" w:lineRule="auto"/>
        <w:jc w:val="both"/>
        <w:rPr>
          <w:rFonts w:ascii="Times New Roman" w:hAnsi="Times New Roman" w:cs="Times New Roman"/>
          <w:b/>
          <w:sz w:val="28"/>
          <w:szCs w:val="28"/>
        </w:rPr>
      </w:pPr>
    </w:p>
    <w:p w14:paraId="7BAB0AAF" w14:textId="4E50C074" w:rsidR="009D71D6" w:rsidRPr="00D9156B" w:rsidRDefault="009D71D6" w:rsidP="00373EFC">
      <w:pPr>
        <w:tabs>
          <w:tab w:val="left" w:pos="1134"/>
          <w:tab w:val="right" w:leader="dot" w:pos="7938"/>
        </w:tabs>
        <w:spacing w:after="0" w:line="360" w:lineRule="auto"/>
        <w:jc w:val="both"/>
        <w:rPr>
          <w:rFonts w:ascii="Times New Roman" w:hAnsi="Times New Roman" w:cs="Times New Roman"/>
          <w:b/>
          <w:sz w:val="28"/>
          <w:szCs w:val="28"/>
        </w:rPr>
      </w:pPr>
    </w:p>
    <w:p w14:paraId="1C422A8F" w14:textId="1B669178"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r>
      <w:r w:rsidR="000D7128">
        <w:rPr>
          <w:rFonts w:ascii="Times New Roman" w:hAnsi="Times New Roman" w:cs="Times New Roman"/>
          <w:b/>
          <w:sz w:val="28"/>
          <w:szCs w:val="28"/>
        </w:rPr>
        <w:t xml:space="preserve">  </w:t>
      </w:r>
      <w:r w:rsidRPr="00D9156B">
        <w:rPr>
          <w:rFonts w:ascii="Times New Roman" w:hAnsi="Times New Roman" w:cs="Times New Roman"/>
          <w:b/>
          <w:sz w:val="28"/>
          <w:szCs w:val="28"/>
        </w:rPr>
        <w:t xml:space="preserve">Zpracovala: Ing. Naděžda </w:t>
      </w:r>
      <w:proofErr w:type="spellStart"/>
      <w:r w:rsidRPr="00D9156B">
        <w:rPr>
          <w:rFonts w:ascii="Times New Roman" w:hAnsi="Times New Roman" w:cs="Times New Roman"/>
          <w:b/>
          <w:sz w:val="28"/>
          <w:szCs w:val="28"/>
        </w:rPr>
        <w:t>Pikierská</w:t>
      </w:r>
      <w:proofErr w:type="spellEnd"/>
      <w:r w:rsidRPr="00D9156B">
        <w:rPr>
          <w:rFonts w:ascii="Times New Roman" w:hAnsi="Times New Roman" w:cs="Times New Roman"/>
          <w:b/>
          <w:sz w:val="28"/>
          <w:szCs w:val="28"/>
        </w:rPr>
        <w:t>, CSc.</w:t>
      </w:r>
    </w:p>
    <w:p w14:paraId="31676227" w14:textId="77777777"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662D4077" w14:textId="2C1B6EF8"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14:paraId="337CF5AA" w14:textId="5BE93EDE" w:rsidR="00985E75" w:rsidRDefault="00985E75" w:rsidP="0028286D">
      <w:pPr>
        <w:tabs>
          <w:tab w:val="left" w:pos="1134"/>
          <w:tab w:val="right" w:leader="dot" w:pos="7938"/>
        </w:tabs>
        <w:spacing w:after="0" w:line="240" w:lineRule="auto"/>
        <w:jc w:val="both"/>
        <w:rPr>
          <w:rFonts w:ascii="Times New Roman" w:hAnsi="Times New Roman" w:cs="Times New Roman"/>
          <w:b/>
          <w:sz w:val="28"/>
          <w:szCs w:val="28"/>
        </w:rPr>
      </w:pPr>
    </w:p>
    <w:p w14:paraId="1E1DA8C3" w14:textId="72DFF9B5" w:rsidR="00985E75" w:rsidRDefault="00985E75" w:rsidP="0028286D">
      <w:pPr>
        <w:tabs>
          <w:tab w:val="left" w:pos="1134"/>
          <w:tab w:val="right" w:leader="dot" w:pos="7938"/>
        </w:tabs>
        <w:spacing w:after="0" w:line="240" w:lineRule="auto"/>
        <w:jc w:val="both"/>
        <w:rPr>
          <w:rFonts w:ascii="Times New Roman" w:hAnsi="Times New Roman" w:cs="Times New Roman"/>
          <w:b/>
          <w:sz w:val="28"/>
          <w:szCs w:val="28"/>
        </w:rPr>
      </w:pPr>
    </w:p>
    <w:p w14:paraId="157B8FCA" w14:textId="77777777" w:rsidR="00985E75" w:rsidRDefault="00985E75" w:rsidP="0028286D">
      <w:pPr>
        <w:tabs>
          <w:tab w:val="left" w:pos="1134"/>
          <w:tab w:val="right" w:leader="dot" w:pos="7938"/>
        </w:tabs>
        <w:spacing w:after="0" w:line="240" w:lineRule="auto"/>
        <w:jc w:val="both"/>
        <w:rPr>
          <w:rFonts w:ascii="Times New Roman" w:hAnsi="Times New Roman" w:cs="Times New Roman"/>
          <w:b/>
          <w:sz w:val="28"/>
          <w:szCs w:val="28"/>
        </w:rPr>
      </w:pPr>
    </w:p>
    <w:p w14:paraId="20BD1736" w14:textId="77777777" w:rsidR="00136252" w:rsidRDefault="00136252" w:rsidP="00136252">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DEBATA NA CNN PRIMA NEWS – Bohumír Dufek a Helena Horská</w:t>
      </w:r>
    </w:p>
    <w:p w14:paraId="11303F7F" w14:textId="77777777" w:rsidR="00136252" w:rsidRDefault="00136252" w:rsidP="00136252">
      <w:pPr>
        <w:spacing w:after="0" w:line="240" w:lineRule="auto"/>
        <w:jc w:val="center"/>
        <w:rPr>
          <w:rFonts w:ascii="Times New Roman" w:hAnsi="Times New Roman"/>
          <w:b/>
          <w:bCs/>
          <w:sz w:val="28"/>
          <w:szCs w:val="28"/>
        </w:rPr>
      </w:pPr>
    </w:p>
    <w:p w14:paraId="0300AC8E" w14:textId="77777777" w:rsidR="00136252" w:rsidRDefault="00136252" w:rsidP="00136252">
      <w:pPr>
        <w:spacing w:after="0" w:line="240" w:lineRule="auto"/>
        <w:jc w:val="center"/>
        <w:rPr>
          <w:rFonts w:ascii="Times New Roman" w:hAnsi="Times New Roman"/>
          <w:b/>
          <w:bCs/>
          <w:sz w:val="28"/>
          <w:szCs w:val="28"/>
        </w:rPr>
      </w:pPr>
    </w:p>
    <w:p w14:paraId="4BE866A7" w14:textId="27AFAA8F" w:rsidR="00136252" w:rsidRDefault="00136252" w:rsidP="00136252">
      <w:pPr>
        <w:spacing w:after="0" w:line="240" w:lineRule="auto"/>
        <w:jc w:val="both"/>
      </w:pPr>
      <w:r>
        <w:rPr>
          <w:rFonts w:ascii="Times New Roman" w:hAnsi="Times New Roman" w:cs="Times New Roman"/>
          <w:sz w:val="28"/>
          <w:szCs w:val="28"/>
        </w:rPr>
        <w:t xml:space="preserve">     V pondělí 10. ledna jsem se zúčastnil televizní diskuse na CCN Prima </w:t>
      </w:r>
      <w:proofErr w:type="spellStart"/>
      <w:r>
        <w:rPr>
          <w:rFonts w:ascii="Times New Roman" w:hAnsi="Times New Roman" w:cs="Times New Roman"/>
          <w:sz w:val="28"/>
          <w:szCs w:val="28"/>
        </w:rPr>
        <w:t>News</w:t>
      </w:r>
      <w:proofErr w:type="spellEnd"/>
      <w:r>
        <w:rPr>
          <w:rFonts w:ascii="Times New Roman" w:hAnsi="Times New Roman" w:cs="Times New Roman"/>
          <w:sz w:val="28"/>
          <w:szCs w:val="28"/>
        </w:rPr>
        <w:t xml:space="preserve">, kde se diskutoval známý problém </w:t>
      </w:r>
      <w:r>
        <w:rPr>
          <w:rFonts w:ascii="Times New Roman" w:hAnsi="Times New Roman" w:cs="Times New Roman"/>
          <w:b/>
          <w:bCs/>
          <w:sz w:val="28"/>
          <w:szCs w:val="28"/>
        </w:rPr>
        <w:t xml:space="preserve">velikosti našeho dluhu ve vztahu k našemu hrubému domácímu produktu. </w:t>
      </w:r>
      <w:r>
        <w:rPr>
          <w:rFonts w:ascii="Times New Roman" w:hAnsi="Times New Roman" w:cs="Times New Roman"/>
          <w:sz w:val="28"/>
          <w:szCs w:val="28"/>
        </w:rPr>
        <w:t xml:space="preserve">Vysvětloval jsem, že výše českého státního dluhu nás sice netěší, ale není to důvod k panice, ani to rozhodně není </w:t>
      </w:r>
      <w:r w:rsidR="00FC3AE0">
        <w:rPr>
          <w:rFonts w:ascii="Times New Roman" w:hAnsi="Times New Roman" w:cs="Times New Roman"/>
          <w:sz w:val="28"/>
          <w:szCs w:val="28"/>
        </w:rPr>
        <w:t>ž</w:t>
      </w:r>
      <w:r>
        <w:rPr>
          <w:rFonts w:ascii="Times New Roman" w:hAnsi="Times New Roman" w:cs="Times New Roman"/>
          <w:sz w:val="28"/>
          <w:szCs w:val="28"/>
        </w:rPr>
        <w:t xml:space="preserve">ádná velká tragédie, jak se to snažili vykládat moji spolu diskutující. Zdůraznil jsem, že podporuji kroky </w:t>
      </w:r>
      <w:proofErr w:type="spellStart"/>
      <w:r>
        <w:rPr>
          <w:rFonts w:ascii="Times New Roman" w:hAnsi="Times New Roman" w:cs="Times New Roman"/>
          <w:sz w:val="28"/>
          <w:szCs w:val="28"/>
        </w:rPr>
        <w:t>Babišovy</w:t>
      </w:r>
      <w:proofErr w:type="spellEnd"/>
      <w:r>
        <w:rPr>
          <w:rFonts w:ascii="Times New Roman" w:hAnsi="Times New Roman" w:cs="Times New Roman"/>
          <w:sz w:val="28"/>
          <w:szCs w:val="28"/>
        </w:rPr>
        <w:t xml:space="preserve"> vlády, která snížila daně pro zaměstnance zrušením  tzv. superhrubé mzdy a také její další kroky při zlepšování podmínek pro zaměstnance a seniory.</w:t>
      </w:r>
    </w:p>
    <w:p w14:paraId="2DB6EECF" w14:textId="77777777" w:rsidR="00136252" w:rsidRDefault="00136252" w:rsidP="00136252">
      <w:pPr>
        <w:spacing w:after="0" w:line="240" w:lineRule="auto"/>
        <w:jc w:val="both"/>
        <w:rPr>
          <w:rFonts w:ascii="Times New Roman" w:hAnsi="Times New Roman"/>
          <w:sz w:val="28"/>
          <w:szCs w:val="28"/>
        </w:rPr>
      </w:pPr>
    </w:p>
    <w:p w14:paraId="5DF45962" w14:textId="192F02F9"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Moji oponenti však byli názoru opačného a pokládali kroky </w:t>
      </w:r>
      <w:proofErr w:type="spellStart"/>
      <w:r>
        <w:rPr>
          <w:rFonts w:ascii="Times New Roman" w:hAnsi="Times New Roman" w:cs="Times New Roman"/>
          <w:sz w:val="28"/>
          <w:szCs w:val="28"/>
        </w:rPr>
        <w:t>Babišovy</w:t>
      </w:r>
      <w:proofErr w:type="spellEnd"/>
      <w:r>
        <w:rPr>
          <w:rFonts w:ascii="Times New Roman" w:hAnsi="Times New Roman" w:cs="Times New Roman"/>
          <w:sz w:val="28"/>
          <w:szCs w:val="28"/>
        </w:rPr>
        <w:t xml:space="preserve"> vlády za špatné a nezodpovědné. Padal</w:t>
      </w:r>
      <w:r w:rsidR="00FC3AE0">
        <w:rPr>
          <w:rFonts w:ascii="Times New Roman" w:hAnsi="Times New Roman" w:cs="Times New Roman"/>
          <w:sz w:val="28"/>
          <w:szCs w:val="28"/>
        </w:rPr>
        <w:t>a</w:t>
      </w:r>
      <w:r>
        <w:rPr>
          <w:rFonts w:ascii="Times New Roman" w:hAnsi="Times New Roman" w:cs="Times New Roman"/>
          <w:sz w:val="28"/>
          <w:szCs w:val="28"/>
        </w:rPr>
        <w:t xml:space="preserve"> také slova o zadlužení na generace atd. Prostě jako kdyby moji oponenti stále ještě byli v zápalu předvolebního boje.</w:t>
      </w:r>
    </w:p>
    <w:p w14:paraId="0215EACF" w14:textId="77777777" w:rsidR="00136252" w:rsidRDefault="00136252" w:rsidP="00136252">
      <w:pPr>
        <w:spacing w:after="0" w:line="240" w:lineRule="auto"/>
        <w:jc w:val="both"/>
        <w:rPr>
          <w:rFonts w:ascii="Times New Roman" w:hAnsi="Times New Roman"/>
          <w:sz w:val="28"/>
          <w:szCs w:val="28"/>
        </w:rPr>
      </w:pPr>
    </w:p>
    <w:p w14:paraId="1DDDB163" w14:textId="3B91C7D3"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Nijak nechci snižovat význam deficitů státního rozpočtu</w:t>
      </w:r>
      <w:r w:rsidR="00FC3AE0">
        <w:rPr>
          <w:rFonts w:ascii="Times New Roman" w:hAnsi="Times New Roman" w:cs="Times New Roman"/>
          <w:sz w:val="28"/>
          <w:szCs w:val="28"/>
        </w:rPr>
        <w:t>,</w:t>
      </w:r>
      <w:r>
        <w:rPr>
          <w:rFonts w:ascii="Times New Roman" w:hAnsi="Times New Roman" w:cs="Times New Roman"/>
          <w:sz w:val="28"/>
          <w:szCs w:val="28"/>
        </w:rPr>
        <w:t xml:space="preserve"> stejně jako zvyšující se podíl státního dluhu vůči hrubému domácímu produktu (HDP). Domnívám se ale, že je nutno o tom přemýšlet trochu šířeji a ve více souvislostech.</w:t>
      </w:r>
    </w:p>
    <w:p w14:paraId="5CEAE08F" w14:textId="77777777" w:rsidR="00136252" w:rsidRDefault="00136252" w:rsidP="00136252">
      <w:pPr>
        <w:spacing w:after="0" w:line="240" w:lineRule="auto"/>
        <w:jc w:val="both"/>
        <w:rPr>
          <w:rFonts w:ascii="Times New Roman" w:hAnsi="Times New Roman"/>
          <w:sz w:val="28"/>
          <w:szCs w:val="28"/>
        </w:rPr>
      </w:pPr>
    </w:p>
    <w:p w14:paraId="39B5A444"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Samozřejmě, že je možné nahlížet na vývoj podílu státního dluhu na HDP jako účetní a trápit se počítáním, kdy už konečně dosáhneme nulového podílu dluhu vůči HDP. Bude to za deset, dvacet nebo za padesát let, nebo ještě déle?</w:t>
      </w:r>
    </w:p>
    <w:p w14:paraId="086BA823" w14:textId="77777777" w:rsidR="00136252" w:rsidRDefault="00136252" w:rsidP="00136252">
      <w:pPr>
        <w:spacing w:after="0" w:line="240" w:lineRule="auto"/>
        <w:jc w:val="both"/>
        <w:rPr>
          <w:rFonts w:ascii="Times New Roman" w:hAnsi="Times New Roman"/>
          <w:sz w:val="28"/>
          <w:szCs w:val="28"/>
        </w:rPr>
      </w:pPr>
    </w:p>
    <w:p w14:paraId="251DFB9E"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Při takovém uvažování je pak možné si vytýčit cíl, že dosáhneme vyrovnaného státního rozpočtu třeba za rok nebo za dva, neřkuli splatit celý dluh do deseti let. Recepty k tomu jsou také jasné. Seškrtejme valorizaci důchodů, snižme počet státních zaměstnanců o třetinu, jak navrhuje Fialova vláda, seškrtejme všechny daňové úlevy, jak také někdo navrhuje, a konečně zlikvidujme dotace firmám a také zemědělcům. A taky navrch ještě můžeme zvýšit daně.</w:t>
      </w:r>
    </w:p>
    <w:p w14:paraId="0A4A9905" w14:textId="77777777" w:rsidR="00136252" w:rsidRDefault="00136252" w:rsidP="00136252">
      <w:pPr>
        <w:spacing w:after="0" w:line="240" w:lineRule="auto"/>
        <w:jc w:val="both"/>
        <w:rPr>
          <w:rFonts w:ascii="Times New Roman" w:hAnsi="Times New Roman"/>
          <w:sz w:val="28"/>
          <w:szCs w:val="28"/>
        </w:rPr>
      </w:pPr>
    </w:p>
    <w:p w14:paraId="6ADD0644" w14:textId="711BBA1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Umí si někdo z těch, co o tom tak lehce mluví, představit, jak by vypadala naše ekonomika? To nikomu z těch rozumbradů nedošlo, že by nevyhnutelně nastal pokles hospodářského růstu v rozsahu, který jsme ještě nezažili? Škrtat výdaje zkusil někdy v letech 2011 a 2012 pan Kalousek</w:t>
      </w:r>
      <w:r w:rsidR="00FC3AE0">
        <w:rPr>
          <w:rFonts w:ascii="Times New Roman" w:hAnsi="Times New Roman" w:cs="Times New Roman"/>
          <w:sz w:val="28"/>
          <w:szCs w:val="28"/>
        </w:rPr>
        <w:t xml:space="preserve"> </w:t>
      </w:r>
      <w:r>
        <w:rPr>
          <w:rFonts w:ascii="Times New Roman" w:hAnsi="Times New Roman" w:cs="Times New Roman"/>
          <w:sz w:val="28"/>
          <w:szCs w:val="28"/>
        </w:rPr>
        <w:t>- a byl z toho pokles růstu naší ekonomiky v situaci, kdy naši sousedé rostli.</w:t>
      </w:r>
    </w:p>
    <w:p w14:paraId="3C465A69" w14:textId="77777777" w:rsidR="00136252" w:rsidRDefault="00136252" w:rsidP="00136252">
      <w:pPr>
        <w:spacing w:after="0" w:line="240" w:lineRule="auto"/>
        <w:jc w:val="both"/>
        <w:rPr>
          <w:rFonts w:ascii="Times New Roman" w:hAnsi="Times New Roman"/>
          <w:sz w:val="28"/>
          <w:szCs w:val="28"/>
        </w:rPr>
      </w:pPr>
    </w:p>
    <w:p w14:paraId="720743C9"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druhé straně je to pohled, nazval bych ho, národohospodáře. To by měl být pohled člověka, který chce, aby se lidem u nás žilo lépe, aby se ekonomika rozvíjela. Ten vidí vývoj národního hospodářství v souvislostech a hledá způsoby, jak pomoci firmám, podnikatelům a také jak zlepšit sociální postavení zaměstnanců a také seniorů. A v tomto postupu zacházet rozumně se státním rozpočtem. Prostě žádné revoluce, ale postup krok za krokem.</w:t>
      </w:r>
    </w:p>
    <w:p w14:paraId="1BC06777"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K takovému postupu se vždy budu hlásit – tedy k rozumné politice podpory hospodářského růstu.</w:t>
      </w:r>
    </w:p>
    <w:p w14:paraId="3F4DF402" w14:textId="77777777" w:rsidR="00136252" w:rsidRDefault="00136252" w:rsidP="00136252">
      <w:pPr>
        <w:spacing w:after="0" w:line="240" w:lineRule="auto"/>
        <w:jc w:val="both"/>
        <w:rPr>
          <w:rFonts w:ascii="Times New Roman" w:hAnsi="Times New Roman"/>
          <w:sz w:val="28"/>
          <w:szCs w:val="28"/>
        </w:rPr>
      </w:pPr>
    </w:p>
    <w:p w14:paraId="2C96B7E9"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Proto také nemohu souhlasit s těmi, kteří tam strašili – zejména paní Horská – s velikostí našeho státního dluhu.</w:t>
      </w:r>
    </w:p>
    <w:p w14:paraId="2D1A2E8D" w14:textId="77777777" w:rsidR="00136252" w:rsidRDefault="00136252" w:rsidP="00136252">
      <w:pPr>
        <w:spacing w:after="0" w:line="240" w:lineRule="auto"/>
        <w:jc w:val="both"/>
        <w:rPr>
          <w:rFonts w:ascii="Times New Roman" w:hAnsi="Times New Roman"/>
          <w:sz w:val="28"/>
          <w:szCs w:val="28"/>
        </w:rPr>
      </w:pPr>
    </w:p>
    <w:p w14:paraId="6078A6F2"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K tomu chci uvést pár čísel o podílu státního dluhu na HDP v % (podle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w:t>
      </w:r>
    </w:p>
    <w:p w14:paraId="0FA975F2" w14:textId="77777777" w:rsidR="00136252" w:rsidRDefault="00136252" w:rsidP="00136252">
      <w:pPr>
        <w:spacing w:after="0" w:line="240" w:lineRule="auto"/>
        <w:jc w:val="both"/>
        <w:rPr>
          <w:rFonts w:ascii="Times New Roman" w:hAnsi="Times New Roman"/>
          <w:sz w:val="28"/>
          <w:szCs w:val="28"/>
        </w:rPr>
      </w:pPr>
    </w:p>
    <w:p w14:paraId="731E8B32" w14:textId="77777777" w:rsidR="00136252" w:rsidRDefault="00136252" w:rsidP="00136252">
      <w:pPr>
        <w:spacing w:after="0" w:line="240" w:lineRule="auto"/>
        <w:jc w:val="both"/>
        <w:rPr>
          <w:rFonts w:ascii="Times New Roman" w:hAnsi="Times New Roman"/>
          <w:sz w:val="28"/>
          <w:szCs w:val="28"/>
        </w:rPr>
      </w:pPr>
    </w:p>
    <w:p w14:paraId="75CEE589" w14:textId="77777777" w:rsidR="00136252" w:rsidRDefault="00136252" w:rsidP="00136252">
      <w:pPr>
        <w:pBdr>
          <w:top w:val="single" w:sz="4" w:space="1" w:color="000000"/>
          <w:left w:val="single" w:sz="4" w:space="4" w:color="000000"/>
          <w:right w:val="single" w:sz="4" w:space="4" w:color="000000"/>
        </w:pBdr>
        <w:tabs>
          <w:tab w:val="left" w:pos="4253"/>
          <w:tab w:val="left" w:pos="6521"/>
        </w:tabs>
        <w:spacing w:after="0" w:line="240" w:lineRule="auto"/>
        <w:jc w:val="both"/>
        <w:rPr>
          <w:rFonts w:ascii="Times New Roman" w:hAnsi="Times New Roman"/>
          <w:sz w:val="28"/>
          <w:szCs w:val="28"/>
        </w:rPr>
      </w:pPr>
      <w:r>
        <w:rPr>
          <w:rFonts w:ascii="Times New Roman" w:hAnsi="Times New Roman" w:cs="Times New Roman"/>
          <w:sz w:val="28"/>
          <w:szCs w:val="28"/>
        </w:rPr>
        <w:t>Stát</w:t>
      </w:r>
      <w:r>
        <w:rPr>
          <w:rFonts w:ascii="Times New Roman" w:hAnsi="Times New Roman" w:cs="Times New Roman"/>
          <w:sz w:val="28"/>
          <w:szCs w:val="28"/>
        </w:rPr>
        <w:tab/>
        <w:t>Rok 2019</w:t>
      </w:r>
      <w:r>
        <w:rPr>
          <w:rFonts w:ascii="Times New Roman" w:hAnsi="Times New Roman" w:cs="Times New Roman"/>
          <w:sz w:val="28"/>
          <w:szCs w:val="28"/>
        </w:rPr>
        <w:tab/>
        <w:t>Rok 2020</w:t>
      </w:r>
    </w:p>
    <w:p w14:paraId="1D48BA06" w14:textId="77777777" w:rsidR="00136252" w:rsidRDefault="00136252" w:rsidP="00136252">
      <w:pPr>
        <w:pBdr>
          <w:left w:val="single" w:sz="4" w:space="4" w:color="000000"/>
          <w:bottom w:val="single" w:sz="4" w:space="1" w:color="000000"/>
          <w:right w:val="single" w:sz="4" w:space="4" w:color="000000"/>
        </w:pBdr>
        <w:tabs>
          <w:tab w:val="left" w:pos="4253"/>
          <w:tab w:val="left" w:pos="6521"/>
        </w:tabs>
        <w:spacing w:after="0" w:line="240" w:lineRule="auto"/>
        <w:jc w:val="both"/>
        <w:rPr>
          <w:rFonts w:ascii="Times New Roman" w:hAnsi="Times New Roman"/>
          <w:sz w:val="28"/>
          <w:szCs w:val="28"/>
        </w:rPr>
      </w:pPr>
      <w:r>
        <w:rPr>
          <w:rFonts w:ascii="Times New Roman" w:hAnsi="Times New Roman" w:cs="Times New Roman"/>
          <w:sz w:val="28"/>
          <w:szCs w:val="28"/>
        </w:rPr>
        <w:t>________________________________________________________________</w:t>
      </w:r>
    </w:p>
    <w:p w14:paraId="0A153866" w14:textId="77777777" w:rsidR="00136252" w:rsidRDefault="00136252" w:rsidP="00136252">
      <w:pPr>
        <w:pBdr>
          <w:left w:val="single" w:sz="4" w:space="4" w:color="000000"/>
          <w:bottom w:val="single" w:sz="4" w:space="1" w:color="000000"/>
          <w:right w:val="single" w:sz="4" w:space="4" w:color="000000"/>
        </w:pBdr>
        <w:tabs>
          <w:tab w:val="left" w:pos="4253"/>
          <w:tab w:val="left" w:pos="6521"/>
        </w:tabs>
        <w:spacing w:after="0" w:line="360" w:lineRule="auto"/>
        <w:jc w:val="both"/>
        <w:rPr>
          <w:rFonts w:ascii="Times New Roman" w:hAnsi="Times New Roman"/>
          <w:sz w:val="28"/>
          <w:szCs w:val="28"/>
        </w:rPr>
      </w:pPr>
    </w:p>
    <w:p w14:paraId="6B2147B7" w14:textId="77777777" w:rsidR="00136252" w:rsidRDefault="00136252" w:rsidP="00136252">
      <w:pPr>
        <w:pBdr>
          <w:left w:val="single" w:sz="4" w:space="4" w:color="000000"/>
          <w:bottom w:val="single" w:sz="4" w:space="1" w:color="000000"/>
          <w:right w:val="single" w:sz="4" w:space="4" w:color="000000"/>
        </w:pBdr>
        <w:tabs>
          <w:tab w:val="left" w:pos="4253"/>
          <w:tab w:val="left" w:pos="6521"/>
        </w:tabs>
        <w:spacing w:after="0" w:line="360" w:lineRule="auto"/>
        <w:jc w:val="both"/>
        <w:rPr>
          <w:rFonts w:ascii="Times New Roman" w:hAnsi="Times New Roman"/>
          <w:sz w:val="28"/>
          <w:szCs w:val="28"/>
        </w:rPr>
      </w:pPr>
      <w:r>
        <w:rPr>
          <w:rFonts w:ascii="Times New Roman" w:hAnsi="Times New Roman" w:cs="Times New Roman"/>
          <w:sz w:val="28"/>
          <w:szCs w:val="28"/>
        </w:rPr>
        <w:t>Česká republika</w:t>
      </w:r>
      <w:r>
        <w:rPr>
          <w:rFonts w:ascii="Times New Roman" w:hAnsi="Times New Roman" w:cs="Times New Roman"/>
          <w:sz w:val="28"/>
          <w:szCs w:val="28"/>
        </w:rPr>
        <w:tab/>
        <w:t xml:space="preserve">     30,0</w:t>
      </w:r>
      <w:r>
        <w:rPr>
          <w:rFonts w:ascii="Times New Roman" w:hAnsi="Times New Roman" w:cs="Times New Roman"/>
          <w:sz w:val="28"/>
          <w:szCs w:val="28"/>
        </w:rPr>
        <w:tab/>
        <w:t xml:space="preserve">     37,7</w:t>
      </w:r>
    </w:p>
    <w:p w14:paraId="76C92D31" w14:textId="77777777" w:rsidR="00136252" w:rsidRDefault="00136252" w:rsidP="00136252">
      <w:pPr>
        <w:pBdr>
          <w:left w:val="single" w:sz="4" w:space="4" w:color="000000"/>
          <w:bottom w:val="single" w:sz="4" w:space="1" w:color="000000"/>
          <w:right w:val="single" w:sz="4" w:space="4" w:color="000000"/>
        </w:pBdr>
        <w:tabs>
          <w:tab w:val="left" w:pos="4253"/>
          <w:tab w:val="left" w:pos="6521"/>
        </w:tabs>
        <w:spacing w:after="0" w:line="360" w:lineRule="auto"/>
        <w:jc w:val="both"/>
        <w:rPr>
          <w:rFonts w:ascii="Times New Roman" w:hAnsi="Times New Roman"/>
          <w:sz w:val="28"/>
          <w:szCs w:val="28"/>
        </w:rPr>
      </w:pPr>
      <w:r>
        <w:rPr>
          <w:rFonts w:ascii="Times New Roman" w:hAnsi="Times New Roman" w:cs="Times New Roman"/>
          <w:sz w:val="28"/>
          <w:szCs w:val="28"/>
        </w:rPr>
        <w:t>Rakousko</w:t>
      </w:r>
      <w:r>
        <w:rPr>
          <w:rFonts w:ascii="Times New Roman" w:hAnsi="Times New Roman" w:cs="Times New Roman"/>
          <w:sz w:val="28"/>
          <w:szCs w:val="28"/>
        </w:rPr>
        <w:tab/>
        <w:t xml:space="preserve">     70,6</w:t>
      </w:r>
      <w:r>
        <w:rPr>
          <w:rFonts w:ascii="Times New Roman" w:hAnsi="Times New Roman" w:cs="Times New Roman"/>
          <w:sz w:val="28"/>
          <w:szCs w:val="28"/>
        </w:rPr>
        <w:tab/>
        <w:t xml:space="preserve">     83,2</w:t>
      </w:r>
    </w:p>
    <w:p w14:paraId="1ED7986E" w14:textId="77777777" w:rsidR="00136252" w:rsidRDefault="00136252" w:rsidP="00136252">
      <w:pPr>
        <w:pBdr>
          <w:left w:val="single" w:sz="4" w:space="4" w:color="000000"/>
          <w:bottom w:val="single" w:sz="4" w:space="1" w:color="000000"/>
          <w:right w:val="single" w:sz="4" w:space="4" w:color="000000"/>
        </w:pBdr>
        <w:tabs>
          <w:tab w:val="left" w:pos="4253"/>
          <w:tab w:val="left" w:pos="6521"/>
        </w:tabs>
        <w:spacing w:after="0" w:line="360" w:lineRule="auto"/>
        <w:jc w:val="both"/>
        <w:rPr>
          <w:rFonts w:ascii="Times New Roman" w:hAnsi="Times New Roman"/>
          <w:sz w:val="28"/>
          <w:szCs w:val="28"/>
        </w:rPr>
      </w:pPr>
      <w:r>
        <w:rPr>
          <w:rFonts w:ascii="Times New Roman" w:hAnsi="Times New Roman" w:cs="Times New Roman"/>
          <w:sz w:val="28"/>
          <w:szCs w:val="28"/>
        </w:rPr>
        <w:t>Slovensko</w:t>
      </w:r>
      <w:r>
        <w:rPr>
          <w:rFonts w:ascii="Times New Roman" w:hAnsi="Times New Roman" w:cs="Times New Roman"/>
          <w:sz w:val="28"/>
          <w:szCs w:val="28"/>
        </w:rPr>
        <w:tab/>
        <w:t xml:space="preserve">     48,1</w:t>
      </w:r>
      <w:r>
        <w:rPr>
          <w:rFonts w:ascii="Times New Roman" w:hAnsi="Times New Roman" w:cs="Times New Roman"/>
          <w:sz w:val="28"/>
          <w:szCs w:val="28"/>
        </w:rPr>
        <w:tab/>
        <w:t xml:space="preserve">     59,7</w:t>
      </w:r>
    </w:p>
    <w:p w14:paraId="4FFF6F87" w14:textId="77777777" w:rsidR="00136252" w:rsidRDefault="00136252" w:rsidP="00136252">
      <w:pPr>
        <w:pBdr>
          <w:left w:val="single" w:sz="4" w:space="4" w:color="000000"/>
          <w:bottom w:val="single" w:sz="4" w:space="1" w:color="000000"/>
          <w:right w:val="single" w:sz="4" w:space="4" w:color="000000"/>
        </w:pBdr>
        <w:tabs>
          <w:tab w:val="left" w:pos="4253"/>
          <w:tab w:val="left" w:pos="6521"/>
        </w:tabs>
        <w:spacing w:after="0" w:line="360" w:lineRule="auto"/>
        <w:jc w:val="both"/>
        <w:rPr>
          <w:rFonts w:ascii="Times New Roman" w:hAnsi="Times New Roman"/>
          <w:sz w:val="28"/>
          <w:szCs w:val="28"/>
        </w:rPr>
      </w:pPr>
      <w:r>
        <w:rPr>
          <w:rFonts w:ascii="Times New Roman" w:hAnsi="Times New Roman" w:cs="Times New Roman"/>
          <w:sz w:val="28"/>
          <w:szCs w:val="28"/>
        </w:rPr>
        <w:t>Německo</w:t>
      </w:r>
      <w:r>
        <w:rPr>
          <w:rFonts w:ascii="Times New Roman" w:hAnsi="Times New Roman" w:cs="Times New Roman"/>
          <w:sz w:val="28"/>
          <w:szCs w:val="28"/>
        </w:rPr>
        <w:tab/>
        <w:t xml:space="preserve">     58,9</w:t>
      </w:r>
      <w:r>
        <w:rPr>
          <w:rFonts w:ascii="Times New Roman" w:hAnsi="Times New Roman" w:cs="Times New Roman"/>
          <w:sz w:val="28"/>
          <w:szCs w:val="28"/>
        </w:rPr>
        <w:tab/>
        <w:t xml:space="preserve">     68,7</w:t>
      </w:r>
    </w:p>
    <w:p w14:paraId="15667765" w14:textId="77777777" w:rsidR="00136252" w:rsidRDefault="00136252" w:rsidP="00136252">
      <w:pPr>
        <w:pBdr>
          <w:left w:val="single" w:sz="4" w:space="4" w:color="000000"/>
          <w:bottom w:val="single" w:sz="4" w:space="1" w:color="000000"/>
          <w:right w:val="single" w:sz="4" w:space="4" w:color="000000"/>
        </w:pBdr>
        <w:tabs>
          <w:tab w:val="left" w:pos="4253"/>
          <w:tab w:val="left" w:pos="6521"/>
        </w:tabs>
        <w:spacing w:after="0" w:line="480" w:lineRule="auto"/>
        <w:jc w:val="both"/>
        <w:rPr>
          <w:rFonts w:ascii="Times New Roman" w:hAnsi="Times New Roman"/>
          <w:sz w:val="28"/>
          <w:szCs w:val="28"/>
        </w:rPr>
      </w:pPr>
      <w:r>
        <w:rPr>
          <w:rFonts w:ascii="Times New Roman" w:hAnsi="Times New Roman" w:cs="Times New Roman"/>
          <w:sz w:val="28"/>
          <w:szCs w:val="28"/>
        </w:rPr>
        <w:t>Francie</w:t>
      </w:r>
      <w:r>
        <w:rPr>
          <w:rFonts w:ascii="Times New Roman" w:hAnsi="Times New Roman" w:cs="Times New Roman"/>
          <w:sz w:val="28"/>
          <w:szCs w:val="28"/>
        </w:rPr>
        <w:tab/>
        <w:t xml:space="preserve">     97,5</w:t>
      </w:r>
      <w:r>
        <w:rPr>
          <w:rFonts w:ascii="Times New Roman" w:hAnsi="Times New Roman" w:cs="Times New Roman"/>
          <w:sz w:val="28"/>
          <w:szCs w:val="28"/>
        </w:rPr>
        <w:tab/>
        <w:t xml:space="preserve">   115,0</w:t>
      </w:r>
    </w:p>
    <w:p w14:paraId="16FF2001" w14:textId="77777777" w:rsidR="00136252" w:rsidRDefault="00136252" w:rsidP="00136252">
      <w:pPr>
        <w:tabs>
          <w:tab w:val="left" w:pos="4253"/>
          <w:tab w:val="left" w:pos="6521"/>
        </w:tabs>
        <w:spacing w:after="0" w:line="360" w:lineRule="auto"/>
        <w:jc w:val="both"/>
        <w:rPr>
          <w:rFonts w:ascii="Times New Roman" w:hAnsi="Times New Roman"/>
          <w:sz w:val="28"/>
          <w:szCs w:val="28"/>
        </w:rPr>
      </w:pPr>
    </w:p>
    <w:p w14:paraId="547B96AF" w14:textId="77777777" w:rsidR="00136252" w:rsidRDefault="00136252" w:rsidP="00136252">
      <w:pPr>
        <w:tabs>
          <w:tab w:val="left" w:pos="4253"/>
          <w:tab w:val="left" w:pos="6521"/>
        </w:tabs>
        <w:spacing w:after="0" w:line="240" w:lineRule="auto"/>
        <w:jc w:val="both"/>
        <w:rPr>
          <w:rFonts w:ascii="Times New Roman" w:hAnsi="Times New Roman"/>
          <w:i/>
          <w:iCs/>
          <w:sz w:val="28"/>
          <w:szCs w:val="28"/>
        </w:rPr>
      </w:pPr>
      <w:r>
        <w:rPr>
          <w:rFonts w:ascii="Times New Roman" w:hAnsi="Times New Roman" w:cs="Times New Roman"/>
          <w:i/>
          <w:iCs/>
          <w:sz w:val="28"/>
          <w:szCs w:val="28"/>
        </w:rPr>
        <w:t>Za rok 2021 ještě nejsou data k dispozici, ale ve všech zemích se podíl dluhu zvýšil.</w:t>
      </w:r>
    </w:p>
    <w:p w14:paraId="2450ACFD" w14:textId="77777777" w:rsidR="00136252" w:rsidRDefault="00136252" w:rsidP="00136252">
      <w:pPr>
        <w:tabs>
          <w:tab w:val="left" w:pos="4253"/>
          <w:tab w:val="left" w:pos="6521"/>
        </w:tabs>
        <w:spacing w:after="0" w:line="240" w:lineRule="auto"/>
        <w:jc w:val="both"/>
        <w:rPr>
          <w:rFonts w:ascii="Times New Roman" w:hAnsi="Times New Roman"/>
          <w:i/>
          <w:iCs/>
          <w:sz w:val="28"/>
          <w:szCs w:val="28"/>
        </w:rPr>
      </w:pPr>
    </w:p>
    <w:p w14:paraId="46093196" w14:textId="2DA15AA9" w:rsidR="00136252" w:rsidRDefault="00136252" w:rsidP="00136252">
      <w:pPr>
        <w:tabs>
          <w:tab w:val="left" w:pos="4253"/>
          <w:tab w:val="left" w:pos="6521"/>
        </w:tabs>
        <w:spacing w:after="0" w:line="240" w:lineRule="auto"/>
        <w:jc w:val="both"/>
        <w:rPr>
          <w:rFonts w:ascii="Times New Roman" w:hAnsi="Times New Roman"/>
          <w:sz w:val="28"/>
          <w:szCs w:val="28"/>
        </w:rPr>
      </w:pPr>
      <w:r>
        <w:rPr>
          <w:rFonts w:ascii="Times New Roman" w:hAnsi="Times New Roman" w:cs="Times New Roman"/>
          <w:sz w:val="28"/>
          <w:szCs w:val="28"/>
        </w:rPr>
        <w:t xml:space="preserve">     Moji oponenti uváděli, že vzestup podílu je v ČR příliš rychlý. Na těchto číslech to ale moc nevypadá. Zřejmě si nechtějí uvědomit, že v roce 2</w:t>
      </w:r>
      <w:r w:rsidR="00C27AA5">
        <w:rPr>
          <w:rFonts w:ascii="Times New Roman" w:hAnsi="Times New Roman" w:cs="Times New Roman"/>
          <w:sz w:val="28"/>
          <w:szCs w:val="28"/>
        </w:rPr>
        <w:t>0</w:t>
      </w:r>
      <w:r>
        <w:rPr>
          <w:rFonts w:ascii="Times New Roman" w:hAnsi="Times New Roman" w:cs="Times New Roman"/>
          <w:sz w:val="28"/>
          <w:szCs w:val="28"/>
        </w:rPr>
        <w:t>20 se podíl dluhu ve všech zemích zvýšil tak výrazně také proto, že současně v tomto roce došlo k poklesu HDP. A tato dvě čísla se tak „potkala“, a tak proto je vzestup podílu tak výrazný. Např. v Německu poklesl HDP o 4,6 %, v Rakousku o 6,7 %, ve Francii o 7,9 % a v ČR o 5,8 %.</w:t>
      </w:r>
    </w:p>
    <w:p w14:paraId="69C032DD" w14:textId="77777777" w:rsidR="00136252" w:rsidRDefault="00136252" w:rsidP="00136252">
      <w:pPr>
        <w:tabs>
          <w:tab w:val="left" w:pos="4253"/>
          <w:tab w:val="left" w:pos="6521"/>
        </w:tabs>
        <w:spacing w:after="0" w:line="240" w:lineRule="auto"/>
        <w:jc w:val="both"/>
        <w:rPr>
          <w:rFonts w:ascii="Times New Roman" w:hAnsi="Times New Roman"/>
          <w:sz w:val="28"/>
          <w:szCs w:val="28"/>
        </w:rPr>
      </w:pPr>
    </w:p>
    <w:p w14:paraId="0D6C2D4B" w14:textId="77777777" w:rsidR="00136252" w:rsidRDefault="00136252" w:rsidP="00136252">
      <w:pPr>
        <w:tabs>
          <w:tab w:val="left" w:pos="4253"/>
          <w:tab w:val="left" w:pos="6521"/>
        </w:tabs>
        <w:spacing w:after="0" w:line="240" w:lineRule="auto"/>
        <w:jc w:val="both"/>
        <w:rPr>
          <w:rFonts w:ascii="Times New Roman" w:hAnsi="Times New Roman"/>
          <w:sz w:val="28"/>
          <w:szCs w:val="28"/>
        </w:rPr>
      </w:pPr>
      <w:r>
        <w:rPr>
          <w:rFonts w:ascii="Times New Roman" w:hAnsi="Times New Roman" w:cs="Times New Roman"/>
          <w:sz w:val="28"/>
          <w:szCs w:val="28"/>
        </w:rPr>
        <w:t xml:space="preserve">     Tyto uvedené země se chovaly v podstatě stejně jako my, resp. my jsme se chovali jako ony. Stejně tomu bylo i v ostatních zemích v EU. Všechny se snažily zabránit dopadu covidové pandemie na jejich ekonomiku – a vzestup státního dluhu byl tou „cenou“ za tento postup. Také bych si myslel, že tuhle jednoduchou myšlenku by většina lidí mohla pochopit.</w:t>
      </w:r>
    </w:p>
    <w:p w14:paraId="0A124408" w14:textId="77777777" w:rsidR="00136252" w:rsidRDefault="00136252" w:rsidP="00136252">
      <w:pPr>
        <w:tabs>
          <w:tab w:val="left" w:pos="4253"/>
          <w:tab w:val="left" w:pos="6521"/>
        </w:tabs>
        <w:spacing w:after="0" w:line="240" w:lineRule="auto"/>
        <w:jc w:val="both"/>
        <w:rPr>
          <w:rFonts w:ascii="Times New Roman" w:hAnsi="Times New Roman"/>
          <w:sz w:val="28"/>
          <w:szCs w:val="28"/>
        </w:rPr>
      </w:pPr>
    </w:p>
    <w:p w14:paraId="79C899B4" w14:textId="77777777" w:rsidR="00136252" w:rsidRDefault="00136252" w:rsidP="00136252">
      <w:pPr>
        <w:tabs>
          <w:tab w:val="left" w:pos="4253"/>
          <w:tab w:val="left" w:pos="6521"/>
        </w:tabs>
        <w:spacing w:after="0" w:line="240" w:lineRule="auto"/>
        <w:jc w:val="both"/>
        <w:rPr>
          <w:rFonts w:ascii="Times New Roman" w:hAnsi="Times New Roman"/>
          <w:sz w:val="28"/>
          <w:szCs w:val="28"/>
        </w:rPr>
      </w:pPr>
      <w:r>
        <w:rPr>
          <w:rFonts w:ascii="Times New Roman" w:hAnsi="Times New Roman" w:cs="Times New Roman"/>
          <w:sz w:val="28"/>
          <w:szCs w:val="28"/>
        </w:rPr>
        <w:t xml:space="preserve">     Zaráží mne proto jen jedno. Proč jenom u nás je problém státního dluhu tak zásadním problémem a proč někdo tu straší občany jeho vývojem. Co asi tak říká německá vláda svým občanům, nebo francouzská vláda s podílem dluhu 115 %?  Tam už je asi dávno revoluce – podle našich „expertů“ už tam lidé nemají důchody, živoří, děti nemá kdo učit atd.</w:t>
      </w:r>
    </w:p>
    <w:p w14:paraId="1FBD9471" w14:textId="77777777" w:rsidR="00136252" w:rsidRDefault="00136252" w:rsidP="00136252">
      <w:pPr>
        <w:tabs>
          <w:tab w:val="left" w:pos="4253"/>
          <w:tab w:val="left" w:pos="6521"/>
        </w:tabs>
        <w:spacing w:after="0" w:line="240" w:lineRule="auto"/>
        <w:jc w:val="both"/>
        <w:rPr>
          <w:rFonts w:ascii="Times New Roman" w:hAnsi="Times New Roman"/>
          <w:sz w:val="28"/>
          <w:szCs w:val="28"/>
        </w:rPr>
      </w:pPr>
    </w:p>
    <w:p w14:paraId="46F464E1" w14:textId="77777777" w:rsidR="00136252" w:rsidRDefault="00136252" w:rsidP="00136252">
      <w:pPr>
        <w:tabs>
          <w:tab w:val="left" w:pos="4253"/>
          <w:tab w:val="left" w:pos="6521"/>
        </w:tabs>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Je to pro tyto země takový problém, jako pro některé naše analytiky? Nebo jejich politici či ekonomové mají jiný pohled na tato čísla. Nejsou to účetní. Anebo – a to asi nejspíše - tito naši „experti“ si stále ještě hrají na předvolební boj a předhánějí se v tom, jak více a co ještě dalšího nakydat na předchozí vládu, která jin tak „strašně vadila“.</w:t>
      </w:r>
    </w:p>
    <w:p w14:paraId="28CEDD90" w14:textId="77777777" w:rsidR="00136252" w:rsidRDefault="00136252" w:rsidP="00136252">
      <w:pPr>
        <w:tabs>
          <w:tab w:val="left" w:pos="4253"/>
          <w:tab w:val="left" w:pos="6521"/>
        </w:tabs>
        <w:spacing w:after="0" w:line="240" w:lineRule="auto"/>
        <w:jc w:val="both"/>
        <w:rPr>
          <w:rFonts w:ascii="Times New Roman" w:hAnsi="Times New Roman"/>
          <w:sz w:val="28"/>
          <w:szCs w:val="28"/>
        </w:rPr>
      </w:pPr>
    </w:p>
    <w:p w14:paraId="23169E47" w14:textId="77777777" w:rsidR="00136252" w:rsidRDefault="00136252" w:rsidP="00136252">
      <w:pPr>
        <w:tabs>
          <w:tab w:val="left" w:pos="4253"/>
          <w:tab w:val="left" w:pos="6521"/>
        </w:tabs>
        <w:spacing w:after="0" w:line="240" w:lineRule="auto"/>
        <w:jc w:val="both"/>
        <w:rPr>
          <w:rFonts w:ascii="Times New Roman" w:hAnsi="Times New Roman"/>
          <w:sz w:val="28"/>
          <w:szCs w:val="28"/>
        </w:rPr>
      </w:pPr>
    </w:p>
    <w:p w14:paraId="35C2CFC7" w14:textId="77777777" w:rsidR="00136252" w:rsidRDefault="00136252" w:rsidP="00136252">
      <w:pPr>
        <w:tabs>
          <w:tab w:val="left" w:pos="4253"/>
          <w:tab w:val="left" w:pos="6521"/>
        </w:tabs>
        <w:spacing w:after="0" w:line="240" w:lineRule="auto"/>
        <w:jc w:val="both"/>
        <w:rPr>
          <w:rFonts w:ascii="Times New Roman" w:hAnsi="Times New Roman"/>
          <w:sz w:val="28"/>
          <w:szCs w:val="28"/>
        </w:rPr>
      </w:pPr>
      <w:r>
        <w:rPr>
          <w:rFonts w:ascii="Times New Roman" w:hAnsi="Times New Roman" w:cs="Times New Roman"/>
          <w:sz w:val="28"/>
          <w:szCs w:val="28"/>
        </w:rPr>
        <w:t>Bohumír Dufek</w:t>
      </w:r>
    </w:p>
    <w:p w14:paraId="0DA9D1CC" w14:textId="77777777" w:rsidR="00136252" w:rsidRDefault="00136252" w:rsidP="00136252">
      <w:pPr>
        <w:tabs>
          <w:tab w:val="left" w:pos="4253"/>
          <w:tab w:val="left" w:pos="6521"/>
        </w:tabs>
        <w:spacing w:after="0" w:line="240" w:lineRule="auto"/>
        <w:jc w:val="both"/>
        <w:rPr>
          <w:rFonts w:ascii="Times New Roman" w:hAnsi="Times New Roman"/>
          <w:sz w:val="28"/>
          <w:szCs w:val="28"/>
        </w:rPr>
      </w:pPr>
    </w:p>
    <w:p w14:paraId="46E2440B" w14:textId="77777777" w:rsidR="00136252" w:rsidRDefault="00136252" w:rsidP="00136252">
      <w:pPr>
        <w:tabs>
          <w:tab w:val="left" w:pos="4253"/>
          <w:tab w:val="left" w:pos="6521"/>
        </w:tabs>
        <w:spacing w:after="0" w:line="240" w:lineRule="auto"/>
        <w:jc w:val="both"/>
        <w:rPr>
          <w:rFonts w:ascii="Times New Roman" w:hAnsi="Times New Roman"/>
          <w:sz w:val="28"/>
          <w:szCs w:val="28"/>
        </w:rPr>
      </w:pPr>
    </w:p>
    <w:p w14:paraId="71593807" w14:textId="77777777" w:rsidR="00136252" w:rsidRDefault="00136252" w:rsidP="00136252">
      <w:pPr>
        <w:tabs>
          <w:tab w:val="left" w:pos="4253"/>
          <w:tab w:val="left" w:pos="6521"/>
        </w:tabs>
        <w:spacing w:after="0" w:line="240" w:lineRule="auto"/>
        <w:jc w:val="both"/>
        <w:rPr>
          <w:rFonts w:ascii="Times New Roman" w:hAnsi="Times New Roman"/>
          <w:sz w:val="28"/>
          <w:szCs w:val="28"/>
        </w:rPr>
      </w:pPr>
    </w:p>
    <w:p w14:paraId="06C7632D" w14:textId="77777777" w:rsidR="00136252" w:rsidRDefault="00136252" w:rsidP="00136252">
      <w:pPr>
        <w:tabs>
          <w:tab w:val="left" w:pos="4253"/>
          <w:tab w:val="left" w:pos="6521"/>
        </w:tabs>
        <w:spacing w:after="0" w:line="480" w:lineRule="auto"/>
        <w:jc w:val="both"/>
        <w:rPr>
          <w:rFonts w:ascii="Times New Roman" w:hAnsi="Times New Roman"/>
          <w:sz w:val="28"/>
          <w:szCs w:val="28"/>
        </w:rPr>
      </w:pPr>
    </w:p>
    <w:p w14:paraId="0A7BD987" w14:textId="0F2A6E89" w:rsidR="00534CC7" w:rsidRDefault="00534CC7" w:rsidP="00534CC7">
      <w:pPr>
        <w:spacing w:after="0" w:line="240" w:lineRule="auto"/>
        <w:jc w:val="both"/>
        <w:rPr>
          <w:rFonts w:ascii="Times New Roman" w:hAnsi="Times New Roman"/>
          <w:sz w:val="28"/>
          <w:szCs w:val="28"/>
        </w:rPr>
      </w:pPr>
    </w:p>
    <w:p w14:paraId="69DF2554" w14:textId="30A8041F" w:rsidR="00136252" w:rsidRDefault="00136252" w:rsidP="00534CC7">
      <w:pPr>
        <w:spacing w:after="0" w:line="240" w:lineRule="auto"/>
        <w:jc w:val="both"/>
        <w:rPr>
          <w:rFonts w:ascii="Times New Roman" w:hAnsi="Times New Roman"/>
          <w:sz w:val="28"/>
          <w:szCs w:val="28"/>
        </w:rPr>
      </w:pPr>
    </w:p>
    <w:p w14:paraId="38B2F5B9" w14:textId="44899997" w:rsidR="00136252" w:rsidRDefault="00136252" w:rsidP="00534CC7">
      <w:pPr>
        <w:spacing w:after="0" w:line="240" w:lineRule="auto"/>
        <w:jc w:val="both"/>
        <w:rPr>
          <w:rFonts w:ascii="Times New Roman" w:hAnsi="Times New Roman"/>
          <w:sz w:val="28"/>
          <w:szCs w:val="28"/>
        </w:rPr>
      </w:pPr>
    </w:p>
    <w:p w14:paraId="6DD61875" w14:textId="49754234" w:rsidR="00136252" w:rsidRDefault="00136252" w:rsidP="00534CC7">
      <w:pPr>
        <w:spacing w:after="0" w:line="240" w:lineRule="auto"/>
        <w:jc w:val="both"/>
        <w:rPr>
          <w:rFonts w:ascii="Times New Roman" w:hAnsi="Times New Roman"/>
          <w:sz w:val="28"/>
          <w:szCs w:val="28"/>
        </w:rPr>
      </w:pPr>
    </w:p>
    <w:p w14:paraId="3279AEEA" w14:textId="013821AD" w:rsidR="00136252" w:rsidRDefault="00136252" w:rsidP="00534CC7">
      <w:pPr>
        <w:spacing w:after="0" w:line="240" w:lineRule="auto"/>
        <w:jc w:val="both"/>
        <w:rPr>
          <w:rFonts w:ascii="Times New Roman" w:hAnsi="Times New Roman"/>
          <w:sz w:val="28"/>
          <w:szCs w:val="28"/>
        </w:rPr>
      </w:pPr>
    </w:p>
    <w:p w14:paraId="61709514" w14:textId="3714190D" w:rsidR="00136252" w:rsidRDefault="00136252" w:rsidP="00534CC7">
      <w:pPr>
        <w:spacing w:after="0" w:line="240" w:lineRule="auto"/>
        <w:jc w:val="both"/>
        <w:rPr>
          <w:rFonts w:ascii="Times New Roman" w:hAnsi="Times New Roman"/>
          <w:sz w:val="28"/>
          <w:szCs w:val="28"/>
        </w:rPr>
      </w:pPr>
    </w:p>
    <w:p w14:paraId="1911E589" w14:textId="5E9F7C21" w:rsidR="00136252" w:rsidRDefault="00136252" w:rsidP="00534CC7">
      <w:pPr>
        <w:spacing w:after="0" w:line="240" w:lineRule="auto"/>
        <w:jc w:val="both"/>
        <w:rPr>
          <w:rFonts w:ascii="Times New Roman" w:hAnsi="Times New Roman"/>
          <w:sz w:val="28"/>
          <w:szCs w:val="28"/>
        </w:rPr>
      </w:pPr>
    </w:p>
    <w:p w14:paraId="2769E325" w14:textId="243BBE29" w:rsidR="00136252" w:rsidRDefault="00136252" w:rsidP="00534CC7">
      <w:pPr>
        <w:spacing w:after="0" w:line="240" w:lineRule="auto"/>
        <w:jc w:val="both"/>
        <w:rPr>
          <w:rFonts w:ascii="Times New Roman" w:hAnsi="Times New Roman"/>
          <w:sz w:val="28"/>
          <w:szCs w:val="28"/>
        </w:rPr>
      </w:pPr>
    </w:p>
    <w:p w14:paraId="22FAFBD2" w14:textId="119B615D" w:rsidR="00136252" w:rsidRDefault="00136252" w:rsidP="00534CC7">
      <w:pPr>
        <w:spacing w:after="0" w:line="240" w:lineRule="auto"/>
        <w:jc w:val="both"/>
        <w:rPr>
          <w:rFonts w:ascii="Times New Roman" w:hAnsi="Times New Roman"/>
          <w:sz w:val="28"/>
          <w:szCs w:val="28"/>
        </w:rPr>
      </w:pPr>
    </w:p>
    <w:p w14:paraId="10F2D77F" w14:textId="4F41EB24" w:rsidR="00136252" w:rsidRDefault="00136252" w:rsidP="00534CC7">
      <w:pPr>
        <w:spacing w:after="0" w:line="240" w:lineRule="auto"/>
        <w:jc w:val="both"/>
        <w:rPr>
          <w:rFonts w:ascii="Times New Roman" w:hAnsi="Times New Roman"/>
          <w:sz w:val="28"/>
          <w:szCs w:val="28"/>
        </w:rPr>
      </w:pPr>
    </w:p>
    <w:p w14:paraId="2EE6B346" w14:textId="63784D2F" w:rsidR="00136252" w:rsidRDefault="00136252" w:rsidP="00534CC7">
      <w:pPr>
        <w:spacing w:after="0" w:line="240" w:lineRule="auto"/>
        <w:jc w:val="both"/>
        <w:rPr>
          <w:rFonts w:ascii="Times New Roman" w:hAnsi="Times New Roman"/>
          <w:sz w:val="28"/>
          <w:szCs w:val="28"/>
        </w:rPr>
      </w:pPr>
    </w:p>
    <w:p w14:paraId="1935EC3A" w14:textId="44B432FA" w:rsidR="00136252" w:rsidRDefault="00136252" w:rsidP="00534CC7">
      <w:pPr>
        <w:spacing w:after="0" w:line="240" w:lineRule="auto"/>
        <w:jc w:val="both"/>
        <w:rPr>
          <w:rFonts w:ascii="Times New Roman" w:hAnsi="Times New Roman"/>
          <w:sz w:val="28"/>
          <w:szCs w:val="28"/>
        </w:rPr>
      </w:pPr>
    </w:p>
    <w:p w14:paraId="50148CB7" w14:textId="3F6737E6" w:rsidR="00136252" w:rsidRDefault="00136252" w:rsidP="00534CC7">
      <w:pPr>
        <w:spacing w:after="0" w:line="240" w:lineRule="auto"/>
        <w:jc w:val="both"/>
        <w:rPr>
          <w:rFonts w:ascii="Times New Roman" w:hAnsi="Times New Roman"/>
          <w:sz w:val="28"/>
          <w:szCs w:val="28"/>
        </w:rPr>
      </w:pPr>
    </w:p>
    <w:p w14:paraId="75D85036" w14:textId="068A29C5" w:rsidR="00136252" w:rsidRDefault="00136252" w:rsidP="00534CC7">
      <w:pPr>
        <w:spacing w:after="0" w:line="240" w:lineRule="auto"/>
        <w:jc w:val="both"/>
        <w:rPr>
          <w:rFonts w:ascii="Times New Roman" w:hAnsi="Times New Roman"/>
          <w:sz w:val="28"/>
          <w:szCs w:val="28"/>
        </w:rPr>
      </w:pPr>
    </w:p>
    <w:p w14:paraId="7D7131AC" w14:textId="7A8B7BC8" w:rsidR="00136252" w:rsidRDefault="00136252" w:rsidP="00534CC7">
      <w:pPr>
        <w:spacing w:after="0" w:line="240" w:lineRule="auto"/>
        <w:jc w:val="both"/>
        <w:rPr>
          <w:rFonts w:ascii="Times New Roman" w:hAnsi="Times New Roman"/>
          <w:sz w:val="28"/>
          <w:szCs w:val="28"/>
        </w:rPr>
      </w:pPr>
    </w:p>
    <w:p w14:paraId="5418A1DD" w14:textId="50067F04" w:rsidR="00136252" w:rsidRDefault="00136252" w:rsidP="00534CC7">
      <w:pPr>
        <w:spacing w:after="0" w:line="240" w:lineRule="auto"/>
        <w:jc w:val="both"/>
        <w:rPr>
          <w:rFonts w:ascii="Times New Roman" w:hAnsi="Times New Roman"/>
          <w:sz w:val="28"/>
          <w:szCs w:val="28"/>
        </w:rPr>
      </w:pPr>
    </w:p>
    <w:p w14:paraId="24438D3A" w14:textId="4E8DBC91" w:rsidR="00136252" w:rsidRDefault="00136252" w:rsidP="00534CC7">
      <w:pPr>
        <w:spacing w:after="0" w:line="240" w:lineRule="auto"/>
        <w:jc w:val="both"/>
        <w:rPr>
          <w:rFonts w:ascii="Times New Roman" w:hAnsi="Times New Roman"/>
          <w:sz w:val="28"/>
          <w:szCs w:val="28"/>
        </w:rPr>
      </w:pPr>
    </w:p>
    <w:p w14:paraId="2E87DFFE" w14:textId="2DA8DA88" w:rsidR="00136252" w:rsidRDefault="00136252" w:rsidP="00534CC7">
      <w:pPr>
        <w:spacing w:after="0" w:line="240" w:lineRule="auto"/>
        <w:jc w:val="both"/>
        <w:rPr>
          <w:rFonts w:ascii="Times New Roman" w:hAnsi="Times New Roman"/>
          <w:sz w:val="28"/>
          <w:szCs w:val="28"/>
        </w:rPr>
      </w:pPr>
    </w:p>
    <w:p w14:paraId="41D46348" w14:textId="0BF18CC3" w:rsidR="00136252" w:rsidRDefault="00136252" w:rsidP="00534CC7">
      <w:pPr>
        <w:spacing w:after="0" w:line="240" w:lineRule="auto"/>
        <w:jc w:val="both"/>
        <w:rPr>
          <w:rFonts w:ascii="Times New Roman" w:hAnsi="Times New Roman"/>
          <w:sz w:val="28"/>
          <w:szCs w:val="28"/>
        </w:rPr>
      </w:pPr>
    </w:p>
    <w:p w14:paraId="4CB1D2E1" w14:textId="5CF3EADC" w:rsidR="00136252" w:rsidRDefault="00136252" w:rsidP="00534CC7">
      <w:pPr>
        <w:spacing w:after="0" w:line="240" w:lineRule="auto"/>
        <w:jc w:val="both"/>
        <w:rPr>
          <w:rFonts w:ascii="Times New Roman" w:hAnsi="Times New Roman"/>
          <w:sz w:val="28"/>
          <w:szCs w:val="28"/>
        </w:rPr>
      </w:pPr>
    </w:p>
    <w:p w14:paraId="1485F40F" w14:textId="71F099C5" w:rsidR="00136252" w:rsidRDefault="00136252" w:rsidP="00534CC7">
      <w:pPr>
        <w:spacing w:after="0" w:line="240" w:lineRule="auto"/>
        <w:jc w:val="both"/>
        <w:rPr>
          <w:rFonts w:ascii="Times New Roman" w:hAnsi="Times New Roman"/>
          <w:sz w:val="28"/>
          <w:szCs w:val="28"/>
        </w:rPr>
      </w:pPr>
    </w:p>
    <w:p w14:paraId="36480EDB" w14:textId="056EBDCE" w:rsidR="00136252" w:rsidRDefault="00136252" w:rsidP="00534CC7">
      <w:pPr>
        <w:spacing w:after="0" w:line="240" w:lineRule="auto"/>
        <w:jc w:val="both"/>
        <w:rPr>
          <w:rFonts w:ascii="Times New Roman" w:hAnsi="Times New Roman"/>
          <w:sz w:val="28"/>
          <w:szCs w:val="28"/>
        </w:rPr>
      </w:pPr>
    </w:p>
    <w:p w14:paraId="04743DF0" w14:textId="7A78D934" w:rsidR="00136252" w:rsidRDefault="00136252" w:rsidP="00534CC7">
      <w:pPr>
        <w:spacing w:after="0" w:line="240" w:lineRule="auto"/>
        <w:jc w:val="both"/>
        <w:rPr>
          <w:rFonts w:ascii="Times New Roman" w:hAnsi="Times New Roman"/>
          <w:sz w:val="28"/>
          <w:szCs w:val="28"/>
        </w:rPr>
      </w:pPr>
    </w:p>
    <w:p w14:paraId="0931A8DD" w14:textId="5127DB42" w:rsidR="00136252" w:rsidRDefault="00136252" w:rsidP="00534CC7">
      <w:pPr>
        <w:spacing w:after="0" w:line="240" w:lineRule="auto"/>
        <w:jc w:val="both"/>
        <w:rPr>
          <w:rFonts w:ascii="Times New Roman" w:hAnsi="Times New Roman"/>
          <w:sz w:val="28"/>
          <w:szCs w:val="28"/>
        </w:rPr>
      </w:pPr>
    </w:p>
    <w:p w14:paraId="01135CEE" w14:textId="5EE0C3CA" w:rsidR="00136252" w:rsidRDefault="00136252" w:rsidP="00534CC7">
      <w:pPr>
        <w:spacing w:after="0" w:line="240" w:lineRule="auto"/>
        <w:jc w:val="both"/>
        <w:rPr>
          <w:rFonts w:ascii="Times New Roman" w:hAnsi="Times New Roman"/>
          <w:sz w:val="28"/>
          <w:szCs w:val="28"/>
        </w:rPr>
      </w:pPr>
    </w:p>
    <w:p w14:paraId="6FC41876" w14:textId="50EB6ABE" w:rsidR="00136252" w:rsidRDefault="00136252" w:rsidP="00534CC7">
      <w:pPr>
        <w:spacing w:after="0" w:line="240" w:lineRule="auto"/>
        <w:jc w:val="both"/>
        <w:rPr>
          <w:rFonts w:ascii="Times New Roman" w:hAnsi="Times New Roman"/>
          <w:sz w:val="28"/>
          <w:szCs w:val="28"/>
        </w:rPr>
      </w:pPr>
    </w:p>
    <w:p w14:paraId="726AC8DF" w14:textId="05A908A7" w:rsidR="00136252" w:rsidRDefault="00136252" w:rsidP="00534CC7">
      <w:pPr>
        <w:spacing w:after="0" w:line="240" w:lineRule="auto"/>
        <w:jc w:val="both"/>
        <w:rPr>
          <w:rFonts w:ascii="Times New Roman" w:hAnsi="Times New Roman"/>
          <w:sz w:val="28"/>
          <w:szCs w:val="28"/>
        </w:rPr>
      </w:pPr>
    </w:p>
    <w:p w14:paraId="40BDA90A" w14:textId="470AAB37" w:rsidR="00136252" w:rsidRDefault="00136252" w:rsidP="00534CC7">
      <w:pPr>
        <w:spacing w:after="0" w:line="240" w:lineRule="auto"/>
        <w:jc w:val="both"/>
        <w:rPr>
          <w:rFonts w:ascii="Times New Roman" w:hAnsi="Times New Roman"/>
          <w:sz w:val="28"/>
          <w:szCs w:val="28"/>
        </w:rPr>
      </w:pPr>
    </w:p>
    <w:p w14:paraId="7F573ADD" w14:textId="507A20FA" w:rsidR="00136252" w:rsidRDefault="00136252" w:rsidP="00534CC7">
      <w:pPr>
        <w:spacing w:after="0" w:line="240" w:lineRule="auto"/>
        <w:jc w:val="both"/>
        <w:rPr>
          <w:rFonts w:ascii="Times New Roman" w:hAnsi="Times New Roman"/>
          <w:sz w:val="28"/>
          <w:szCs w:val="28"/>
        </w:rPr>
      </w:pPr>
    </w:p>
    <w:p w14:paraId="784FF7D9" w14:textId="2EE448A7" w:rsidR="00136252" w:rsidRDefault="00136252" w:rsidP="00534CC7">
      <w:pPr>
        <w:spacing w:after="0" w:line="240" w:lineRule="auto"/>
        <w:jc w:val="both"/>
        <w:rPr>
          <w:rFonts w:ascii="Times New Roman" w:hAnsi="Times New Roman"/>
          <w:sz w:val="28"/>
          <w:szCs w:val="28"/>
        </w:rPr>
      </w:pPr>
    </w:p>
    <w:p w14:paraId="1C449271" w14:textId="77777777" w:rsidR="00136252" w:rsidRDefault="00136252" w:rsidP="00136252">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ZVÝŠENÍ ŽIVOTNÍHO A EXISTENČNÍHO MINIMA</w:t>
      </w:r>
    </w:p>
    <w:p w14:paraId="0DB2CB7A" w14:textId="77777777" w:rsidR="00136252" w:rsidRDefault="00136252" w:rsidP="00136252">
      <w:pPr>
        <w:spacing w:after="0" w:line="240" w:lineRule="auto"/>
        <w:jc w:val="center"/>
        <w:rPr>
          <w:rFonts w:ascii="Times New Roman" w:hAnsi="Times New Roman"/>
          <w:b/>
          <w:bCs/>
          <w:sz w:val="28"/>
          <w:szCs w:val="28"/>
        </w:rPr>
      </w:pPr>
    </w:p>
    <w:p w14:paraId="1F34B34E" w14:textId="77777777" w:rsidR="00136252" w:rsidRDefault="00136252" w:rsidP="00136252">
      <w:pPr>
        <w:spacing w:after="0" w:line="240" w:lineRule="auto"/>
        <w:jc w:val="center"/>
        <w:rPr>
          <w:rFonts w:ascii="Times New Roman" w:hAnsi="Times New Roman"/>
          <w:b/>
          <w:bCs/>
          <w:sz w:val="28"/>
          <w:szCs w:val="28"/>
        </w:rPr>
      </w:pPr>
    </w:p>
    <w:p w14:paraId="43CF82B7" w14:textId="77777777" w:rsidR="00136252" w:rsidRDefault="00136252" w:rsidP="00136252">
      <w:pPr>
        <w:spacing w:after="0" w:line="240" w:lineRule="auto"/>
        <w:jc w:val="center"/>
        <w:rPr>
          <w:rFonts w:ascii="Times New Roman" w:hAnsi="Times New Roman"/>
          <w:b/>
          <w:bCs/>
          <w:sz w:val="28"/>
          <w:szCs w:val="28"/>
        </w:rPr>
      </w:pPr>
    </w:p>
    <w:p w14:paraId="0AD675FC" w14:textId="77777777" w:rsidR="00136252" w:rsidRDefault="00136252" w:rsidP="00136252">
      <w:pPr>
        <w:spacing w:after="0" w:line="240" w:lineRule="auto"/>
        <w:jc w:val="both"/>
        <w:rPr>
          <w:rFonts w:ascii="Times New Roman" w:hAnsi="Times New Roman"/>
          <w:b/>
          <w:bCs/>
          <w:sz w:val="28"/>
          <w:szCs w:val="28"/>
        </w:rPr>
      </w:pPr>
      <w:r>
        <w:rPr>
          <w:rFonts w:ascii="Times New Roman" w:hAnsi="Times New Roman" w:cs="Times New Roman"/>
          <w:b/>
          <w:bCs/>
          <w:sz w:val="28"/>
          <w:szCs w:val="28"/>
        </w:rPr>
        <w:t>Vláda chce pomoci chudším domácnostem. Navýšila proto životní a existenční minimum. To ovlivní i další dávky, které se buď zvýší, nebo na ně dosáhne více lidí.</w:t>
      </w:r>
    </w:p>
    <w:p w14:paraId="6078ED4E" w14:textId="77777777" w:rsidR="00136252" w:rsidRDefault="00136252" w:rsidP="00136252">
      <w:pPr>
        <w:spacing w:after="0" w:line="240" w:lineRule="auto"/>
        <w:jc w:val="both"/>
        <w:rPr>
          <w:rFonts w:ascii="Times New Roman" w:hAnsi="Times New Roman"/>
          <w:b/>
          <w:bCs/>
          <w:sz w:val="28"/>
          <w:szCs w:val="28"/>
        </w:rPr>
      </w:pPr>
    </w:p>
    <w:p w14:paraId="1A34C259" w14:textId="77777777" w:rsidR="00136252" w:rsidRDefault="00136252" w:rsidP="00136252">
      <w:pPr>
        <w:spacing w:after="0" w:line="240" w:lineRule="auto"/>
        <w:jc w:val="both"/>
        <w:rPr>
          <w:rFonts w:ascii="Times New Roman" w:hAnsi="Times New Roman"/>
          <w:b/>
          <w:bCs/>
          <w:sz w:val="28"/>
          <w:szCs w:val="28"/>
        </w:rPr>
      </w:pPr>
    </w:p>
    <w:p w14:paraId="75109138" w14:textId="77777777" w:rsidR="00136252" w:rsidRDefault="00136252" w:rsidP="00136252">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Vláda zareagovala na růst cen a rozhodla, že se zvýší existenční a životní minimum. Tato změna v důsledku ovlivní řadu domácností, které nově dosáhnou na dávky, na které dosud neměly nárok.</w:t>
      </w:r>
    </w:p>
    <w:p w14:paraId="179FF6B9" w14:textId="77777777" w:rsidR="00136252" w:rsidRDefault="00136252" w:rsidP="00136252">
      <w:pPr>
        <w:spacing w:after="0" w:line="240" w:lineRule="auto"/>
        <w:jc w:val="both"/>
        <w:rPr>
          <w:rFonts w:ascii="Times New Roman" w:hAnsi="Times New Roman"/>
          <w:sz w:val="28"/>
          <w:szCs w:val="28"/>
        </w:rPr>
      </w:pPr>
    </w:p>
    <w:p w14:paraId="6EC8E7E7" w14:textId="77777777" w:rsidR="00136252" w:rsidRDefault="00136252" w:rsidP="00136252">
      <w:pPr>
        <w:spacing w:after="0" w:line="240" w:lineRule="auto"/>
        <w:jc w:val="both"/>
        <w:rPr>
          <w:rFonts w:ascii="Times New Roman" w:hAnsi="Times New Roman"/>
          <w:b/>
          <w:bCs/>
          <w:sz w:val="28"/>
          <w:szCs w:val="28"/>
        </w:rPr>
      </w:pPr>
      <w:r>
        <w:rPr>
          <w:rFonts w:ascii="Times New Roman" w:hAnsi="Times New Roman" w:cs="Times New Roman"/>
          <w:b/>
          <w:bCs/>
          <w:sz w:val="28"/>
          <w:szCs w:val="28"/>
        </w:rPr>
        <w:t>O desetinu vyšší minimum</w:t>
      </w:r>
    </w:p>
    <w:p w14:paraId="2C757ACF" w14:textId="77777777" w:rsidR="00136252" w:rsidRDefault="00136252" w:rsidP="00136252">
      <w:pPr>
        <w:spacing w:after="0" w:line="240" w:lineRule="auto"/>
        <w:jc w:val="both"/>
        <w:rPr>
          <w:rFonts w:ascii="Times New Roman" w:hAnsi="Times New Roman"/>
          <w:b/>
          <w:bCs/>
          <w:sz w:val="28"/>
          <w:szCs w:val="28"/>
        </w:rPr>
      </w:pPr>
    </w:p>
    <w:p w14:paraId="31F534A3" w14:textId="77777777" w:rsidR="00136252" w:rsidRDefault="00136252" w:rsidP="00136252">
      <w:pPr>
        <w:spacing w:after="0" w:line="240" w:lineRule="auto"/>
        <w:jc w:val="both"/>
      </w:pPr>
      <w:r>
        <w:rPr>
          <w:rFonts w:ascii="Times New Roman" w:hAnsi="Times New Roman" w:cs="Times New Roman"/>
          <w:b/>
          <w:bCs/>
          <w:sz w:val="28"/>
          <w:szCs w:val="28"/>
        </w:rPr>
        <w:t xml:space="preserve">      Životní minimum </w:t>
      </w:r>
      <w:r>
        <w:rPr>
          <w:rFonts w:ascii="Times New Roman" w:hAnsi="Times New Roman" w:cs="Times New Roman"/>
          <w:sz w:val="28"/>
          <w:szCs w:val="28"/>
        </w:rPr>
        <w:t>je minimální společensky uznaná hranice příjmů k zajištění výživy a ostatních základních potřeb. Pod ní nastává hmotná nouze.</w:t>
      </w:r>
    </w:p>
    <w:p w14:paraId="26F11819" w14:textId="77777777" w:rsidR="00136252" w:rsidRDefault="00136252" w:rsidP="00136252">
      <w:pPr>
        <w:spacing w:after="0" w:line="240" w:lineRule="auto"/>
        <w:jc w:val="both"/>
        <w:rPr>
          <w:rFonts w:ascii="Times New Roman" w:hAnsi="Times New Roman"/>
          <w:sz w:val="28"/>
          <w:szCs w:val="28"/>
        </w:rPr>
      </w:pPr>
    </w:p>
    <w:p w14:paraId="0A364A7B" w14:textId="77777777" w:rsidR="00136252" w:rsidRDefault="00136252" w:rsidP="00136252">
      <w:pPr>
        <w:spacing w:after="0" w:line="240" w:lineRule="auto"/>
        <w:jc w:val="both"/>
      </w:pPr>
      <w:r>
        <w:rPr>
          <w:rFonts w:ascii="Times New Roman" w:hAnsi="Times New Roman" w:cs="Times New Roman"/>
          <w:b/>
          <w:bCs/>
          <w:sz w:val="28"/>
          <w:szCs w:val="28"/>
        </w:rPr>
        <w:t xml:space="preserve">     Existenční minimum </w:t>
      </w:r>
      <w:r>
        <w:rPr>
          <w:rFonts w:ascii="Times New Roman" w:hAnsi="Times New Roman" w:cs="Times New Roman"/>
          <w:sz w:val="28"/>
          <w:szCs w:val="28"/>
        </w:rPr>
        <w:t>je minimální hranicí příjmů, která se považuje za nezbytnou k zajištění výživy a ostatních základních osobních potřeb na úrovni umožňující přežití.</w:t>
      </w:r>
    </w:p>
    <w:p w14:paraId="5FD40A87" w14:textId="77777777" w:rsidR="00136252" w:rsidRDefault="00136252" w:rsidP="00136252">
      <w:pPr>
        <w:spacing w:after="0" w:line="240" w:lineRule="auto"/>
        <w:jc w:val="both"/>
        <w:rPr>
          <w:rFonts w:ascii="Times New Roman" w:hAnsi="Times New Roman"/>
          <w:sz w:val="28"/>
          <w:szCs w:val="28"/>
        </w:rPr>
      </w:pPr>
    </w:p>
    <w:p w14:paraId="64A4BF92" w14:textId="77777777" w:rsidR="00136252" w:rsidRDefault="00136252" w:rsidP="00136252">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Životní a existenční minimum se podle nařízení vlády zvýší o 10 % s platností od 1. dubna 2022</w:t>
      </w:r>
      <w:r>
        <w:rPr>
          <w:rFonts w:ascii="Times New Roman" w:hAnsi="Times New Roman" w:cs="Times New Roman"/>
          <w:sz w:val="28"/>
          <w:szCs w:val="28"/>
        </w:rPr>
        <w:t xml:space="preserve"> (naposledy se výše měnila v roce 2020). Podle ministra práce Mariana Jurečky se budou dávky po zvýšení zaokrouhlovat na celé desetikoruny nahoru.</w:t>
      </w:r>
    </w:p>
    <w:p w14:paraId="1F563EC6" w14:textId="77777777" w:rsidR="00136252" w:rsidRDefault="00136252" w:rsidP="00136252">
      <w:pPr>
        <w:spacing w:after="0" w:line="240" w:lineRule="auto"/>
        <w:jc w:val="both"/>
        <w:rPr>
          <w:rFonts w:ascii="Times New Roman" w:hAnsi="Times New Roman"/>
          <w:sz w:val="28"/>
          <w:szCs w:val="28"/>
        </w:rPr>
      </w:pPr>
    </w:p>
    <w:p w14:paraId="4AB2F9A3"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současnosti činí existenční minimum 2490 Kč a životní minimum na dospělého jednotlivce 3860 Kč. Zároveň jsou ale stanoveny i částky životního minima pro děti a osoby, které jsou součástí domácnosti o více členech. Životní minimum dané domácnosti je tedy součtem všech částek životního minima jednotlivých členů.</w:t>
      </w:r>
    </w:p>
    <w:p w14:paraId="4F1FB589" w14:textId="77777777" w:rsidR="00136252" w:rsidRDefault="00136252" w:rsidP="00136252">
      <w:pPr>
        <w:spacing w:after="0" w:line="240" w:lineRule="auto"/>
        <w:jc w:val="both"/>
        <w:rPr>
          <w:rFonts w:ascii="Times New Roman" w:hAnsi="Times New Roman"/>
          <w:sz w:val="28"/>
          <w:szCs w:val="28"/>
        </w:rPr>
      </w:pPr>
    </w:p>
    <w:p w14:paraId="0E842203" w14:textId="77777777" w:rsidR="00136252" w:rsidRDefault="00136252" w:rsidP="00136252">
      <w:pPr>
        <w:spacing w:after="0" w:line="240" w:lineRule="auto"/>
        <w:jc w:val="both"/>
      </w:pPr>
      <w:r>
        <w:rPr>
          <w:rFonts w:ascii="Times New Roman" w:hAnsi="Times New Roman" w:cs="Times New Roman"/>
          <w:sz w:val="28"/>
          <w:szCs w:val="28"/>
        </w:rPr>
        <w:t xml:space="preserve">     Podle schváleného nařízení činí </w:t>
      </w:r>
      <w:r>
        <w:rPr>
          <w:rFonts w:ascii="Times New Roman" w:hAnsi="Times New Roman" w:cs="Times New Roman"/>
          <w:b/>
          <w:bCs/>
          <w:sz w:val="28"/>
          <w:szCs w:val="28"/>
        </w:rPr>
        <w:t>nové existenční minimum 2740 Kč.</w:t>
      </w:r>
    </w:p>
    <w:p w14:paraId="7E198D60" w14:textId="77777777" w:rsidR="00136252" w:rsidRDefault="00136252" w:rsidP="00136252">
      <w:pPr>
        <w:spacing w:after="0" w:line="240" w:lineRule="auto"/>
        <w:jc w:val="both"/>
        <w:rPr>
          <w:rFonts w:ascii="Times New Roman" w:hAnsi="Times New Roman"/>
          <w:b/>
          <w:bCs/>
          <w:sz w:val="28"/>
          <w:szCs w:val="28"/>
        </w:rPr>
      </w:pPr>
    </w:p>
    <w:p w14:paraId="3551963C" w14:textId="77777777" w:rsidR="00136252" w:rsidRDefault="00136252" w:rsidP="00136252">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 xml:space="preserve">Částky </w:t>
      </w:r>
      <w:r>
        <w:rPr>
          <w:rFonts w:ascii="Times New Roman" w:hAnsi="Times New Roman" w:cs="Times New Roman"/>
          <w:b/>
          <w:bCs/>
          <w:sz w:val="28"/>
          <w:szCs w:val="28"/>
        </w:rPr>
        <w:t xml:space="preserve">životního minima </w:t>
      </w:r>
      <w:r>
        <w:rPr>
          <w:rFonts w:ascii="Times New Roman" w:hAnsi="Times New Roman" w:cs="Times New Roman"/>
          <w:sz w:val="28"/>
          <w:szCs w:val="28"/>
        </w:rPr>
        <w:t>činí:</w:t>
      </w:r>
    </w:p>
    <w:p w14:paraId="15FD471A" w14:textId="77777777" w:rsidR="00136252" w:rsidRDefault="00136252" w:rsidP="00136252">
      <w:pPr>
        <w:spacing w:after="0" w:line="240" w:lineRule="auto"/>
        <w:jc w:val="both"/>
        <w:rPr>
          <w:rFonts w:ascii="Times New Roman" w:hAnsi="Times New Roman"/>
          <w:sz w:val="28"/>
          <w:szCs w:val="28"/>
        </w:rPr>
      </w:pPr>
    </w:p>
    <w:p w14:paraId="309D78FA" w14:textId="77777777" w:rsidR="00136252" w:rsidRDefault="00136252" w:rsidP="003904DA">
      <w:pPr>
        <w:pStyle w:val="Odstavecseseznamem"/>
        <w:numPr>
          <w:ilvl w:val="0"/>
          <w:numId w:val="1"/>
        </w:numPr>
        <w:suppressAutoHyphens/>
        <w:autoSpaceDN w:val="0"/>
        <w:spacing w:after="0" w:line="360" w:lineRule="auto"/>
        <w:ind w:left="714" w:hanging="357"/>
        <w:contextualSpacing w:val="0"/>
        <w:jc w:val="both"/>
        <w:textAlignment w:val="baseline"/>
      </w:pPr>
      <w:r>
        <w:rPr>
          <w:rFonts w:ascii="Times New Roman" w:hAnsi="Times New Roman" w:cs="Times New Roman"/>
          <w:sz w:val="28"/>
          <w:szCs w:val="28"/>
        </w:rPr>
        <w:t xml:space="preserve">pro jednotlivce </w:t>
      </w:r>
      <w:r>
        <w:rPr>
          <w:rFonts w:ascii="Times New Roman" w:hAnsi="Times New Roman" w:cs="Times New Roman"/>
          <w:b/>
          <w:bCs/>
          <w:sz w:val="28"/>
          <w:szCs w:val="28"/>
        </w:rPr>
        <w:t>4250 Kč</w:t>
      </w:r>
      <w:r>
        <w:rPr>
          <w:rFonts w:ascii="Times New Roman" w:hAnsi="Times New Roman" w:cs="Times New Roman"/>
          <w:sz w:val="28"/>
          <w:szCs w:val="28"/>
        </w:rPr>
        <w:t>,</w:t>
      </w:r>
    </w:p>
    <w:p w14:paraId="2436E211" w14:textId="77777777" w:rsidR="00136252" w:rsidRDefault="00136252" w:rsidP="003904DA">
      <w:pPr>
        <w:pStyle w:val="Odstavecseseznamem"/>
        <w:numPr>
          <w:ilvl w:val="0"/>
          <w:numId w:val="1"/>
        </w:numPr>
        <w:suppressAutoHyphens/>
        <w:autoSpaceDN w:val="0"/>
        <w:spacing w:after="0" w:line="360" w:lineRule="auto"/>
        <w:ind w:left="714" w:hanging="357"/>
        <w:contextualSpacing w:val="0"/>
        <w:jc w:val="both"/>
        <w:textAlignment w:val="baseline"/>
      </w:pPr>
      <w:r>
        <w:rPr>
          <w:rFonts w:ascii="Times New Roman" w:hAnsi="Times New Roman" w:cs="Times New Roman"/>
          <w:sz w:val="28"/>
          <w:szCs w:val="28"/>
        </w:rPr>
        <w:t xml:space="preserve">pro první osobu v domácnosti </w:t>
      </w:r>
      <w:r>
        <w:rPr>
          <w:rFonts w:ascii="Times New Roman" w:hAnsi="Times New Roman" w:cs="Times New Roman"/>
          <w:b/>
          <w:bCs/>
          <w:sz w:val="28"/>
          <w:szCs w:val="28"/>
        </w:rPr>
        <w:t>3910 Kč</w:t>
      </w:r>
      <w:r>
        <w:rPr>
          <w:rFonts w:ascii="Times New Roman" w:hAnsi="Times New Roman" w:cs="Times New Roman"/>
          <w:sz w:val="28"/>
          <w:szCs w:val="28"/>
        </w:rPr>
        <w:t>,</w:t>
      </w:r>
    </w:p>
    <w:p w14:paraId="688B7872" w14:textId="12CBAE06" w:rsidR="00136252" w:rsidRDefault="00136252" w:rsidP="003904DA">
      <w:pPr>
        <w:pStyle w:val="Odstavecseseznamem"/>
        <w:numPr>
          <w:ilvl w:val="0"/>
          <w:numId w:val="1"/>
        </w:numPr>
        <w:suppressAutoHyphens/>
        <w:autoSpaceDN w:val="0"/>
        <w:spacing w:after="0" w:line="240" w:lineRule="auto"/>
        <w:ind w:left="714" w:hanging="357"/>
        <w:contextualSpacing w:val="0"/>
        <w:jc w:val="both"/>
        <w:textAlignment w:val="baseline"/>
      </w:pPr>
      <w:r>
        <w:rPr>
          <w:rFonts w:ascii="Times New Roman" w:hAnsi="Times New Roman" w:cs="Times New Roman"/>
          <w:sz w:val="28"/>
          <w:szCs w:val="28"/>
        </w:rPr>
        <w:t>pro d</w:t>
      </w:r>
      <w:r w:rsidR="00C27AA5">
        <w:rPr>
          <w:rFonts w:ascii="Times New Roman" w:hAnsi="Times New Roman" w:cs="Times New Roman"/>
          <w:sz w:val="28"/>
          <w:szCs w:val="28"/>
        </w:rPr>
        <w:t>ru</w:t>
      </w:r>
      <w:r>
        <w:rPr>
          <w:rFonts w:ascii="Times New Roman" w:hAnsi="Times New Roman" w:cs="Times New Roman"/>
          <w:sz w:val="28"/>
          <w:szCs w:val="28"/>
        </w:rPr>
        <w:t xml:space="preserve">hou a další osobu v domácnosti, která není nezaopatřeným dítětem </w:t>
      </w:r>
      <w:r>
        <w:rPr>
          <w:rFonts w:ascii="Times New Roman" w:hAnsi="Times New Roman" w:cs="Times New Roman"/>
          <w:b/>
          <w:bCs/>
          <w:sz w:val="28"/>
          <w:szCs w:val="28"/>
        </w:rPr>
        <w:t>3530 Kč</w:t>
      </w:r>
    </w:p>
    <w:p w14:paraId="49989830" w14:textId="77777777" w:rsidR="00136252" w:rsidRDefault="00136252" w:rsidP="00136252">
      <w:pPr>
        <w:spacing w:after="0" w:line="360" w:lineRule="auto"/>
        <w:ind w:left="357"/>
        <w:jc w:val="both"/>
        <w:rPr>
          <w:rFonts w:ascii="Times New Roman" w:hAnsi="Times New Roman"/>
          <w:sz w:val="28"/>
          <w:szCs w:val="28"/>
        </w:rPr>
      </w:pPr>
    </w:p>
    <w:p w14:paraId="7E133D0E" w14:textId="77777777" w:rsidR="00136252" w:rsidRDefault="00136252" w:rsidP="003904DA">
      <w:pPr>
        <w:pStyle w:val="Odstavecseseznamem"/>
        <w:numPr>
          <w:ilvl w:val="0"/>
          <w:numId w:val="1"/>
        </w:numPr>
        <w:suppressAutoHyphens/>
        <w:autoSpaceDN w:val="0"/>
        <w:spacing w:after="0" w:line="240" w:lineRule="auto"/>
        <w:ind w:left="714" w:hanging="357"/>
        <w:contextualSpacing w:val="0"/>
        <w:jc w:val="both"/>
        <w:textAlignment w:val="baseline"/>
      </w:pPr>
      <w:r>
        <w:rPr>
          <w:rFonts w:ascii="Times New Roman" w:hAnsi="Times New Roman" w:cs="Times New Roman"/>
          <w:sz w:val="28"/>
          <w:szCs w:val="28"/>
        </w:rPr>
        <w:t xml:space="preserve">pro nezaopatřené dítě do 6 let </w:t>
      </w:r>
      <w:r>
        <w:rPr>
          <w:rFonts w:ascii="Times New Roman" w:hAnsi="Times New Roman" w:cs="Times New Roman"/>
          <w:b/>
          <w:bCs/>
          <w:sz w:val="28"/>
          <w:szCs w:val="28"/>
        </w:rPr>
        <w:t>2170 Kč</w:t>
      </w:r>
      <w:r>
        <w:rPr>
          <w:rFonts w:ascii="Times New Roman" w:hAnsi="Times New Roman" w:cs="Times New Roman"/>
          <w:sz w:val="28"/>
          <w:szCs w:val="28"/>
        </w:rPr>
        <w:t>,</w:t>
      </w:r>
    </w:p>
    <w:p w14:paraId="431A3733" w14:textId="77777777" w:rsidR="00136252" w:rsidRDefault="00136252" w:rsidP="00136252">
      <w:pPr>
        <w:pStyle w:val="Odstavecseseznamem"/>
        <w:rPr>
          <w:rFonts w:ascii="Times New Roman" w:hAnsi="Times New Roman"/>
          <w:sz w:val="28"/>
          <w:szCs w:val="28"/>
        </w:rPr>
      </w:pPr>
    </w:p>
    <w:p w14:paraId="5FC475C5" w14:textId="77777777" w:rsidR="00136252" w:rsidRDefault="00136252" w:rsidP="003904DA">
      <w:pPr>
        <w:pStyle w:val="Odstavecseseznamem"/>
        <w:numPr>
          <w:ilvl w:val="0"/>
          <w:numId w:val="1"/>
        </w:numPr>
        <w:suppressAutoHyphens/>
        <w:autoSpaceDN w:val="0"/>
        <w:spacing w:after="0" w:line="240" w:lineRule="auto"/>
        <w:ind w:left="714" w:hanging="357"/>
        <w:contextualSpacing w:val="0"/>
        <w:jc w:val="both"/>
        <w:textAlignment w:val="baseline"/>
      </w:pPr>
      <w:r>
        <w:rPr>
          <w:rFonts w:ascii="Times New Roman" w:hAnsi="Times New Roman" w:cs="Times New Roman"/>
          <w:sz w:val="28"/>
          <w:szCs w:val="28"/>
        </w:rPr>
        <w:t xml:space="preserve">pro nezaopatřené dítě od 6 do 15 let </w:t>
      </w:r>
      <w:r>
        <w:rPr>
          <w:rFonts w:ascii="Times New Roman" w:hAnsi="Times New Roman" w:cs="Times New Roman"/>
          <w:b/>
          <w:bCs/>
          <w:sz w:val="28"/>
          <w:szCs w:val="28"/>
        </w:rPr>
        <w:t>2670 Kč</w:t>
      </w:r>
      <w:r>
        <w:rPr>
          <w:rFonts w:ascii="Times New Roman" w:hAnsi="Times New Roman" w:cs="Times New Roman"/>
          <w:sz w:val="28"/>
          <w:szCs w:val="28"/>
        </w:rPr>
        <w:t>,</w:t>
      </w:r>
    </w:p>
    <w:p w14:paraId="0EE6E308" w14:textId="77777777" w:rsidR="00136252" w:rsidRDefault="00136252" w:rsidP="00136252">
      <w:pPr>
        <w:pStyle w:val="Odstavecseseznamem"/>
        <w:rPr>
          <w:rFonts w:ascii="Times New Roman" w:hAnsi="Times New Roman"/>
          <w:sz w:val="28"/>
          <w:szCs w:val="28"/>
        </w:rPr>
      </w:pPr>
    </w:p>
    <w:p w14:paraId="4AA062ED" w14:textId="77777777" w:rsidR="00136252" w:rsidRDefault="00136252" w:rsidP="003904DA">
      <w:pPr>
        <w:pStyle w:val="Odstavecseseznamem"/>
        <w:numPr>
          <w:ilvl w:val="0"/>
          <w:numId w:val="1"/>
        </w:numPr>
        <w:suppressAutoHyphens/>
        <w:autoSpaceDN w:val="0"/>
        <w:spacing w:after="0" w:line="240" w:lineRule="auto"/>
        <w:ind w:left="714" w:hanging="357"/>
        <w:contextualSpacing w:val="0"/>
        <w:jc w:val="both"/>
        <w:textAlignment w:val="baseline"/>
      </w:pPr>
      <w:r>
        <w:rPr>
          <w:rFonts w:ascii="Times New Roman" w:hAnsi="Times New Roman" w:cs="Times New Roman"/>
          <w:sz w:val="28"/>
          <w:szCs w:val="28"/>
        </w:rPr>
        <w:t xml:space="preserve">pro nezaopatřené dítě od 15 do 26 let </w:t>
      </w:r>
      <w:r>
        <w:rPr>
          <w:rFonts w:ascii="Times New Roman" w:hAnsi="Times New Roman" w:cs="Times New Roman"/>
          <w:b/>
          <w:bCs/>
          <w:sz w:val="28"/>
          <w:szCs w:val="28"/>
        </w:rPr>
        <w:t>3050 Kč.</w:t>
      </w:r>
    </w:p>
    <w:p w14:paraId="060000B5" w14:textId="77777777" w:rsidR="00136252" w:rsidRDefault="00136252" w:rsidP="00136252">
      <w:pPr>
        <w:pStyle w:val="Odstavecseseznamem"/>
        <w:rPr>
          <w:rFonts w:ascii="Times New Roman" w:hAnsi="Times New Roman"/>
          <w:sz w:val="28"/>
          <w:szCs w:val="28"/>
        </w:rPr>
      </w:pPr>
    </w:p>
    <w:p w14:paraId="4927D4BA"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Opatření by se podle zprávy ministerstva práce a sociálních věcí mohlo dotknout více než 360 tis. příjemců dávek. Změna by měla v roce 2022 zvýšit výdaje na dávky pomoci v hmotné nouzi a na dávky státní sociální podpory celkem o cca 1,7 mld. Kč. Předpokládaný nárůst výdajů státního rozpočtu na dávky pomoci v hmotné nouzi představuje cca 280 mil. Kč, úprava částek životního a existenčního minima se promítne především do zvýšení příspěvku na živobytí, kde dojde též k rozšíření okruhu osob s nárokem na tuto dávku. U dávek státní sociální podpory se očekává navýšení výdajů o cca 1,4 mld. Kč.</w:t>
      </w:r>
    </w:p>
    <w:p w14:paraId="1818CD86" w14:textId="77777777" w:rsidR="00136252" w:rsidRDefault="00136252" w:rsidP="00136252">
      <w:pPr>
        <w:spacing w:after="0" w:line="240" w:lineRule="auto"/>
        <w:jc w:val="both"/>
        <w:rPr>
          <w:rFonts w:ascii="Times New Roman" w:hAnsi="Times New Roman"/>
          <w:sz w:val="28"/>
          <w:szCs w:val="28"/>
        </w:rPr>
      </w:pPr>
    </w:p>
    <w:p w14:paraId="0A913B04" w14:textId="77777777" w:rsidR="00136252" w:rsidRDefault="00136252" w:rsidP="00136252">
      <w:pPr>
        <w:spacing w:after="0" w:line="240" w:lineRule="auto"/>
        <w:jc w:val="both"/>
        <w:rPr>
          <w:rFonts w:ascii="Times New Roman" w:hAnsi="Times New Roman"/>
          <w:sz w:val="28"/>
          <w:szCs w:val="28"/>
        </w:rPr>
      </w:pPr>
    </w:p>
    <w:p w14:paraId="0091B7D0" w14:textId="77777777" w:rsidR="00136252" w:rsidRDefault="00136252" w:rsidP="00136252">
      <w:pPr>
        <w:spacing w:after="0" w:line="240" w:lineRule="auto"/>
        <w:jc w:val="center"/>
        <w:rPr>
          <w:rFonts w:ascii="Times New Roman" w:hAnsi="Times New Roman"/>
          <w:b/>
          <w:bCs/>
          <w:sz w:val="24"/>
          <w:szCs w:val="24"/>
        </w:rPr>
      </w:pPr>
      <w:r>
        <w:rPr>
          <w:rFonts w:ascii="Times New Roman" w:hAnsi="Times New Roman" w:cs="Times New Roman"/>
          <w:b/>
          <w:bCs/>
          <w:sz w:val="24"/>
          <w:szCs w:val="24"/>
        </w:rPr>
        <w:t>Životní a existenční minimum: stávající a nová výše</w:t>
      </w:r>
    </w:p>
    <w:p w14:paraId="7145523E" w14:textId="77777777" w:rsidR="00136252" w:rsidRDefault="00136252" w:rsidP="00136252">
      <w:pPr>
        <w:spacing w:after="0" w:line="240" w:lineRule="auto"/>
        <w:jc w:val="center"/>
        <w:rPr>
          <w:rFonts w:ascii="Times New Roman" w:hAnsi="Times New Roman"/>
          <w:b/>
          <w:bCs/>
          <w:sz w:val="24"/>
          <w:szCs w:val="24"/>
        </w:rPr>
      </w:pPr>
    </w:p>
    <w:p w14:paraId="0B7110C2" w14:textId="77777777" w:rsidR="00136252" w:rsidRDefault="00136252" w:rsidP="00136252">
      <w:pPr>
        <w:spacing w:after="0" w:line="240" w:lineRule="auto"/>
        <w:jc w:val="center"/>
        <w:rPr>
          <w:rFonts w:ascii="Times New Roman" w:hAnsi="Times New Roman"/>
          <w:b/>
          <w:bCs/>
          <w:sz w:val="24"/>
          <w:szCs w:val="24"/>
        </w:rPr>
      </w:pPr>
    </w:p>
    <w:p w14:paraId="0B9CA7A4" w14:textId="77777777" w:rsidR="00136252" w:rsidRDefault="00136252" w:rsidP="00136252">
      <w:pPr>
        <w:pBdr>
          <w:top w:val="single" w:sz="4" w:space="1" w:color="000000"/>
          <w:left w:val="single" w:sz="4" w:space="4" w:color="000000"/>
          <w:right w:val="single" w:sz="4" w:space="4" w:color="000000"/>
        </w:pBdr>
        <w:tabs>
          <w:tab w:val="left" w:pos="4536"/>
          <w:tab w:val="left" w:pos="6804"/>
        </w:tabs>
        <w:spacing w:after="0" w:line="240" w:lineRule="auto"/>
        <w:jc w:val="both"/>
        <w:rPr>
          <w:rFonts w:ascii="Times New Roman" w:hAnsi="Times New Roman"/>
          <w:b/>
          <w:bCs/>
          <w:sz w:val="24"/>
          <w:szCs w:val="24"/>
        </w:rPr>
      </w:pPr>
      <w:r>
        <w:rPr>
          <w:rFonts w:ascii="Times New Roman" w:hAnsi="Times New Roman" w:cs="Times New Roman"/>
          <w:b/>
          <w:bCs/>
          <w:sz w:val="24"/>
          <w:szCs w:val="24"/>
        </w:rPr>
        <w:tab/>
        <w:t>Současná</w:t>
      </w:r>
      <w:r>
        <w:rPr>
          <w:rFonts w:ascii="Times New Roman" w:hAnsi="Times New Roman" w:cs="Times New Roman"/>
          <w:b/>
          <w:bCs/>
          <w:sz w:val="24"/>
          <w:szCs w:val="24"/>
        </w:rPr>
        <w:tab/>
        <w:t>Nová</w:t>
      </w:r>
    </w:p>
    <w:p w14:paraId="13D7E4CB" w14:textId="77777777" w:rsidR="00136252" w:rsidRDefault="00136252" w:rsidP="00136252">
      <w:pPr>
        <w:pBdr>
          <w:left w:val="single" w:sz="4" w:space="4" w:color="000000"/>
          <w:bottom w:val="single" w:sz="4" w:space="1" w:color="000000"/>
          <w:right w:val="single" w:sz="4" w:space="4" w:color="000000"/>
        </w:pBdr>
        <w:tabs>
          <w:tab w:val="left" w:pos="4536"/>
          <w:tab w:val="left" w:pos="6804"/>
        </w:tabs>
        <w:spacing w:after="0" w:line="240" w:lineRule="auto"/>
        <w:jc w:val="both"/>
        <w:rPr>
          <w:rFonts w:ascii="Times New Roman" w:hAnsi="Times New Roman"/>
          <w:b/>
          <w:bCs/>
          <w:sz w:val="24"/>
          <w:szCs w:val="24"/>
        </w:rPr>
      </w:pPr>
      <w:r>
        <w:rPr>
          <w:rFonts w:ascii="Times New Roman" w:hAnsi="Times New Roman" w:cs="Times New Roman"/>
          <w:b/>
          <w:bCs/>
          <w:sz w:val="24"/>
          <w:szCs w:val="24"/>
        </w:rPr>
        <w:tab/>
        <w:t>výše dávky</w:t>
      </w:r>
      <w:r>
        <w:rPr>
          <w:rFonts w:ascii="Times New Roman" w:hAnsi="Times New Roman" w:cs="Times New Roman"/>
          <w:b/>
          <w:bCs/>
          <w:sz w:val="24"/>
          <w:szCs w:val="24"/>
        </w:rPr>
        <w:tab/>
        <w:t>výše dávky</w:t>
      </w:r>
    </w:p>
    <w:p w14:paraId="5C710BA6" w14:textId="77777777" w:rsidR="00136252" w:rsidRDefault="00136252" w:rsidP="00136252">
      <w:pPr>
        <w:pBdr>
          <w:left w:val="single" w:sz="4" w:space="4" w:color="000000"/>
          <w:bottom w:val="single" w:sz="4" w:space="1" w:color="000000"/>
          <w:right w:val="single" w:sz="4" w:space="4" w:color="000000"/>
        </w:pBdr>
        <w:tabs>
          <w:tab w:val="left" w:pos="4536"/>
          <w:tab w:val="left" w:pos="6804"/>
        </w:tabs>
        <w:spacing w:after="0" w:line="240" w:lineRule="auto"/>
        <w:jc w:val="both"/>
        <w:rPr>
          <w:rFonts w:ascii="Times New Roman" w:hAnsi="Times New Roman"/>
          <w:sz w:val="24"/>
          <w:szCs w:val="24"/>
        </w:rPr>
      </w:pPr>
      <w:r>
        <w:rPr>
          <w:rFonts w:ascii="Times New Roman" w:hAnsi="Times New Roman" w:cs="Times New Roman"/>
          <w:sz w:val="24"/>
          <w:szCs w:val="24"/>
        </w:rPr>
        <w:t>___________________________________________________________________________</w:t>
      </w:r>
    </w:p>
    <w:p w14:paraId="77D8B937" w14:textId="77777777" w:rsidR="00136252" w:rsidRDefault="00136252" w:rsidP="00136252">
      <w:pPr>
        <w:pBdr>
          <w:left w:val="single" w:sz="4" w:space="4" w:color="000000"/>
          <w:bottom w:val="single" w:sz="4" w:space="1" w:color="000000"/>
          <w:right w:val="single" w:sz="4" w:space="4" w:color="000000"/>
        </w:pBdr>
        <w:tabs>
          <w:tab w:val="left" w:pos="4536"/>
          <w:tab w:val="left" w:pos="6804"/>
        </w:tabs>
        <w:spacing w:after="0" w:line="240" w:lineRule="auto"/>
        <w:jc w:val="both"/>
        <w:rPr>
          <w:rFonts w:ascii="Times New Roman" w:hAnsi="Times New Roman"/>
          <w:sz w:val="24"/>
          <w:szCs w:val="24"/>
        </w:rPr>
      </w:pPr>
    </w:p>
    <w:p w14:paraId="504671FC" w14:textId="77777777" w:rsidR="00136252" w:rsidRDefault="00136252" w:rsidP="00136252">
      <w:pPr>
        <w:pBdr>
          <w:left w:val="single" w:sz="4" w:space="4" w:color="000000"/>
          <w:bottom w:val="single" w:sz="4" w:space="1" w:color="000000"/>
          <w:right w:val="single" w:sz="4" w:space="4" w:color="000000"/>
        </w:pBdr>
        <w:tabs>
          <w:tab w:val="left" w:pos="4536"/>
          <w:tab w:val="left" w:pos="6804"/>
        </w:tabs>
        <w:spacing w:after="0" w:line="360" w:lineRule="auto"/>
        <w:jc w:val="both"/>
      </w:pPr>
      <w:r>
        <w:rPr>
          <w:rFonts w:ascii="Times New Roman" w:hAnsi="Times New Roman" w:cs="Times New Roman"/>
          <w:sz w:val="24"/>
          <w:szCs w:val="24"/>
        </w:rPr>
        <w:t xml:space="preserve">Pro jednotlivce  </w:t>
      </w:r>
      <w:r>
        <w:rPr>
          <w:rFonts w:ascii="Times New Roman" w:hAnsi="Times New Roman" w:cs="Times New Roman"/>
          <w:sz w:val="24"/>
          <w:szCs w:val="24"/>
        </w:rPr>
        <w:tab/>
        <w:t xml:space="preserve">   </w:t>
      </w:r>
      <w:r>
        <w:rPr>
          <w:rFonts w:ascii="Times New Roman" w:hAnsi="Times New Roman" w:cs="Times New Roman"/>
          <w:b/>
          <w:bCs/>
          <w:sz w:val="24"/>
          <w:szCs w:val="24"/>
        </w:rPr>
        <w:t>3860 Kč</w:t>
      </w:r>
      <w:r>
        <w:rPr>
          <w:rFonts w:ascii="Times New Roman" w:hAnsi="Times New Roman" w:cs="Times New Roman"/>
          <w:b/>
          <w:bCs/>
          <w:sz w:val="24"/>
          <w:szCs w:val="24"/>
        </w:rPr>
        <w:tab/>
        <w:t xml:space="preserve">   4250 Kč</w:t>
      </w:r>
    </w:p>
    <w:p w14:paraId="398FA5E4" w14:textId="77777777" w:rsidR="00136252" w:rsidRDefault="00136252" w:rsidP="00136252">
      <w:pPr>
        <w:pBdr>
          <w:left w:val="single" w:sz="4" w:space="4" w:color="000000"/>
          <w:bottom w:val="single" w:sz="4" w:space="1" w:color="000000"/>
          <w:right w:val="single" w:sz="4" w:space="4" w:color="000000"/>
        </w:pBdr>
        <w:tabs>
          <w:tab w:val="left" w:pos="4536"/>
          <w:tab w:val="left" w:pos="6804"/>
        </w:tabs>
        <w:spacing w:after="0" w:line="360" w:lineRule="auto"/>
        <w:jc w:val="both"/>
      </w:pPr>
      <w:r>
        <w:rPr>
          <w:rFonts w:ascii="Times New Roman" w:hAnsi="Times New Roman" w:cs="Times New Roman"/>
          <w:sz w:val="24"/>
          <w:szCs w:val="24"/>
        </w:rPr>
        <w:t>Pro první dospělou osobu v domácnosti</w:t>
      </w:r>
      <w:r>
        <w:rPr>
          <w:rFonts w:ascii="Times New Roman" w:hAnsi="Times New Roman" w:cs="Times New Roman"/>
          <w:sz w:val="24"/>
          <w:szCs w:val="24"/>
        </w:rPr>
        <w:tab/>
        <w:t xml:space="preserve">   </w:t>
      </w:r>
      <w:r>
        <w:rPr>
          <w:rFonts w:ascii="Times New Roman" w:hAnsi="Times New Roman" w:cs="Times New Roman"/>
          <w:b/>
          <w:bCs/>
          <w:sz w:val="24"/>
          <w:szCs w:val="24"/>
        </w:rPr>
        <w:t>3550 Kč</w:t>
      </w:r>
      <w:r>
        <w:rPr>
          <w:rFonts w:ascii="Times New Roman" w:hAnsi="Times New Roman" w:cs="Times New Roman"/>
          <w:b/>
          <w:bCs/>
          <w:sz w:val="24"/>
          <w:szCs w:val="24"/>
        </w:rPr>
        <w:tab/>
        <w:t xml:space="preserve">   3910 Kč</w:t>
      </w:r>
    </w:p>
    <w:p w14:paraId="56DBF165" w14:textId="77777777" w:rsidR="00136252" w:rsidRDefault="00136252" w:rsidP="00136252">
      <w:pPr>
        <w:pBdr>
          <w:left w:val="single" w:sz="4" w:space="4" w:color="000000"/>
          <w:bottom w:val="single" w:sz="4" w:space="1" w:color="000000"/>
          <w:right w:val="single" w:sz="4" w:space="4" w:color="000000"/>
        </w:pBdr>
        <w:tabs>
          <w:tab w:val="left" w:pos="4536"/>
          <w:tab w:val="left" w:pos="6804"/>
        </w:tabs>
        <w:spacing w:after="0" w:line="240" w:lineRule="auto"/>
        <w:jc w:val="both"/>
        <w:rPr>
          <w:rFonts w:ascii="Times New Roman" w:hAnsi="Times New Roman"/>
          <w:sz w:val="24"/>
          <w:szCs w:val="24"/>
        </w:rPr>
      </w:pPr>
      <w:r>
        <w:rPr>
          <w:rFonts w:ascii="Times New Roman" w:hAnsi="Times New Roman" w:cs="Times New Roman"/>
          <w:sz w:val="24"/>
          <w:szCs w:val="24"/>
        </w:rPr>
        <w:t>Pro druhou a další dospělou osobu</w:t>
      </w:r>
    </w:p>
    <w:p w14:paraId="4EC89A2A" w14:textId="77777777" w:rsidR="00136252" w:rsidRDefault="00136252" w:rsidP="00136252">
      <w:pPr>
        <w:pBdr>
          <w:left w:val="single" w:sz="4" w:space="4" w:color="000000"/>
          <w:bottom w:val="single" w:sz="4" w:space="1" w:color="000000"/>
          <w:right w:val="single" w:sz="4" w:space="4" w:color="000000"/>
        </w:pBdr>
        <w:tabs>
          <w:tab w:val="left" w:pos="4536"/>
          <w:tab w:val="left" w:pos="6804"/>
        </w:tabs>
        <w:spacing w:after="0" w:line="360" w:lineRule="auto"/>
        <w:jc w:val="both"/>
      </w:pPr>
      <w:r>
        <w:rPr>
          <w:rFonts w:ascii="Times New Roman" w:hAnsi="Times New Roman" w:cs="Times New Roman"/>
          <w:sz w:val="24"/>
          <w:szCs w:val="24"/>
        </w:rPr>
        <w:t>v domácnosti</w:t>
      </w:r>
      <w:r>
        <w:rPr>
          <w:rFonts w:ascii="Times New Roman" w:hAnsi="Times New Roman" w:cs="Times New Roman"/>
          <w:sz w:val="24"/>
          <w:szCs w:val="24"/>
        </w:rPr>
        <w:tab/>
        <w:t xml:space="preserve">   </w:t>
      </w:r>
      <w:r>
        <w:rPr>
          <w:rFonts w:ascii="Times New Roman" w:hAnsi="Times New Roman" w:cs="Times New Roman"/>
          <w:b/>
          <w:bCs/>
          <w:sz w:val="24"/>
          <w:szCs w:val="24"/>
        </w:rPr>
        <w:t>3200 Kč</w:t>
      </w:r>
      <w:r>
        <w:rPr>
          <w:rFonts w:ascii="Times New Roman" w:hAnsi="Times New Roman" w:cs="Times New Roman"/>
          <w:b/>
          <w:bCs/>
          <w:sz w:val="24"/>
          <w:szCs w:val="24"/>
        </w:rPr>
        <w:tab/>
        <w:t xml:space="preserve">   3530 Kč</w:t>
      </w:r>
    </w:p>
    <w:p w14:paraId="00CF1B5F" w14:textId="77777777" w:rsidR="00136252" w:rsidRDefault="00136252" w:rsidP="00136252">
      <w:pPr>
        <w:pBdr>
          <w:left w:val="single" w:sz="4" w:space="4" w:color="000000"/>
          <w:bottom w:val="single" w:sz="4" w:space="1" w:color="000000"/>
          <w:right w:val="single" w:sz="4" w:space="4" w:color="000000"/>
        </w:pBdr>
        <w:tabs>
          <w:tab w:val="left" w:pos="4536"/>
          <w:tab w:val="left" w:pos="6804"/>
        </w:tabs>
        <w:spacing w:after="0" w:line="360" w:lineRule="auto"/>
        <w:jc w:val="both"/>
      </w:pPr>
      <w:r>
        <w:rPr>
          <w:rFonts w:ascii="Times New Roman" w:hAnsi="Times New Roman" w:cs="Times New Roman"/>
          <w:sz w:val="24"/>
          <w:szCs w:val="24"/>
        </w:rPr>
        <w:t>Nezaopatřené dítě do 6 let</w:t>
      </w:r>
      <w:r>
        <w:rPr>
          <w:rFonts w:ascii="Times New Roman" w:hAnsi="Times New Roman" w:cs="Times New Roman"/>
          <w:sz w:val="24"/>
          <w:szCs w:val="24"/>
        </w:rPr>
        <w:tab/>
        <w:t xml:space="preserve">   </w:t>
      </w:r>
      <w:r>
        <w:rPr>
          <w:rFonts w:ascii="Times New Roman" w:hAnsi="Times New Roman" w:cs="Times New Roman"/>
          <w:b/>
          <w:bCs/>
          <w:sz w:val="24"/>
          <w:szCs w:val="24"/>
        </w:rPr>
        <w:t>1970 Kč</w:t>
      </w:r>
      <w:r>
        <w:rPr>
          <w:rFonts w:ascii="Times New Roman" w:hAnsi="Times New Roman" w:cs="Times New Roman"/>
          <w:b/>
          <w:bCs/>
          <w:sz w:val="24"/>
          <w:szCs w:val="24"/>
        </w:rPr>
        <w:tab/>
        <w:t xml:space="preserve">   2170 Kč</w:t>
      </w:r>
    </w:p>
    <w:p w14:paraId="2459C462" w14:textId="77777777" w:rsidR="00136252" w:rsidRDefault="00136252" w:rsidP="00136252">
      <w:pPr>
        <w:pBdr>
          <w:left w:val="single" w:sz="4" w:space="4" w:color="000000"/>
          <w:bottom w:val="single" w:sz="4" w:space="1" w:color="000000"/>
          <w:right w:val="single" w:sz="4" w:space="4" w:color="000000"/>
        </w:pBdr>
        <w:tabs>
          <w:tab w:val="left" w:pos="4536"/>
          <w:tab w:val="left" w:pos="6804"/>
        </w:tabs>
        <w:spacing w:after="0" w:line="360" w:lineRule="auto"/>
        <w:jc w:val="both"/>
      </w:pPr>
      <w:r>
        <w:rPr>
          <w:rFonts w:ascii="Times New Roman" w:hAnsi="Times New Roman" w:cs="Times New Roman"/>
          <w:sz w:val="24"/>
          <w:szCs w:val="24"/>
        </w:rPr>
        <w:t>Nezaopatřené dítě 6 až 15 let</w:t>
      </w:r>
      <w:r>
        <w:rPr>
          <w:rFonts w:ascii="Times New Roman" w:hAnsi="Times New Roman" w:cs="Times New Roman"/>
          <w:sz w:val="24"/>
          <w:szCs w:val="24"/>
        </w:rPr>
        <w:tab/>
        <w:t xml:space="preserve">   </w:t>
      </w:r>
      <w:r>
        <w:rPr>
          <w:rFonts w:ascii="Times New Roman" w:hAnsi="Times New Roman" w:cs="Times New Roman"/>
          <w:b/>
          <w:bCs/>
          <w:sz w:val="24"/>
          <w:szCs w:val="24"/>
        </w:rPr>
        <w:t>2420 Kč</w:t>
      </w:r>
      <w:r>
        <w:rPr>
          <w:rFonts w:ascii="Times New Roman" w:hAnsi="Times New Roman" w:cs="Times New Roman"/>
          <w:b/>
          <w:bCs/>
          <w:sz w:val="24"/>
          <w:szCs w:val="24"/>
        </w:rPr>
        <w:tab/>
        <w:t xml:space="preserve">   2670 Kč</w:t>
      </w:r>
    </w:p>
    <w:p w14:paraId="22CFB846" w14:textId="77777777" w:rsidR="00136252" w:rsidRDefault="00136252" w:rsidP="00136252">
      <w:pPr>
        <w:pBdr>
          <w:left w:val="single" w:sz="4" w:space="4" w:color="000000"/>
          <w:bottom w:val="single" w:sz="4" w:space="1" w:color="000000"/>
          <w:right w:val="single" w:sz="4" w:space="4" w:color="000000"/>
        </w:pBdr>
        <w:tabs>
          <w:tab w:val="left" w:pos="4536"/>
          <w:tab w:val="left" w:pos="6804"/>
        </w:tabs>
        <w:spacing w:after="0" w:line="360" w:lineRule="auto"/>
        <w:jc w:val="both"/>
      </w:pPr>
      <w:r>
        <w:rPr>
          <w:rFonts w:ascii="Times New Roman" w:hAnsi="Times New Roman" w:cs="Times New Roman"/>
          <w:sz w:val="24"/>
          <w:szCs w:val="24"/>
        </w:rPr>
        <w:t>Nezaopatřené dítě 15 až 26 let</w:t>
      </w:r>
      <w:r>
        <w:rPr>
          <w:rFonts w:ascii="Times New Roman" w:hAnsi="Times New Roman" w:cs="Times New Roman"/>
          <w:sz w:val="24"/>
          <w:szCs w:val="24"/>
        </w:rPr>
        <w:tab/>
        <w:t xml:space="preserve">   </w:t>
      </w:r>
      <w:r>
        <w:rPr>
          <w:rFonts w:ascii="Times New Roman" w:hAnsi="Times New Roman" w:cs="Times New Roman"/>
          <w:b/>
          <w:bCs/>
          <w:sz w:val="24"/>
          <w:szCs w:val="24"/>
        </w:rPr>
        <w:t>2770 Kč</w:t>
      </w:r>
      <w:r>
        <w:rPr>
          <w:rFonts w:ascii="Times New Roman" w:hAnsi="Times New Roman" w:cs="Times New Roman"/>
          <w:b/>
          <w:bCs/>
          <w:sz w:val="24"/>
          <w:szCs w:val="24"/>
        </w:rPr>
        <w:tab/>
        <w:t xml:space="preserve">   3050 Kč</w:t>
      </w:r>
    </w:p>
    <w:p w14:paraId="15DD1E27" w14:textId="77777777" w:rsidR="00136252" w:rsidRDefault="00136252" w:rsidP="00136252">
      <w:pPr>
        <w:pBdr>
          <w:left w:val="single" w:sz="4" w:space="4" w:color="000000"/>
          <w:bottom w:val="single" w:sz="4" w:space="1" w:color="000000"/>
          <w:right w:val="single" w:sz="4" w:space="4" w:color="000000"/>
        </w:pBdr>
        <w:tabs>
          <w:tab w:val="left" w:pos="4536"/>
          <w:tab w:val="left" w:pos="6804"/>
        </w:tabs>
        <w:spacing w:after="0" w:line="240" w:lineRule="auto"/>
        <w:jc w:val="both"/>
        <w:rPr>
          <w:rFonts w:ascii="Times New Roman" w:hAnsi="Times New Roman"/>
          <w:b/>
          <w:bCs/>
          <w:sz w:val="24"/>
          <w:szCs w:val="24"/>
        </w:rPr>
      </w:pPr>
    </w:p>
    <w:p w14:paraId="5EDA694A" w14:textId="77777777" w:rsidR="00136252" w:rsidRDefault="00136252" w:rsidP="00136252">
      <w:pPr>
        <w:pBdr>
          <w:left w:val="single" w:sz="4" w:space="4" w:color="000000"/>
          <w:bottom w:val="single" w:sz="4" w:space="1" w:color="000000"/>
          <w:right w:val="single" w:sz="4" w:space="4" w:color="000000"/>
        </w:pBdr>
        <w:tabs>
          <w:tab w:val="left" w:pos="4536"/>
          <w:tab w:val="left" w:pos="6804"/>
        </w:tabs>
        <w:spacing w:after="0" w:line="240" w:lineRule="auto"/>
        <w:jc w:val="both"/>
        <w:rPr>
          <w:rFonts w:ascii="Times New Roman" w:hAnsi="Times New Roman"/>
          <w:b/>
          <w:bCs/>
          <w:sz w:val="24"/>
          <w:szCs w:val="24"/>
        </w:rPr>
      </w:pPr>
      <w:r>
        <w:rPr>
          <w:rFonts w:ascii="Times New Roman" w:hAnsi="Times New Roman" w:cs="Times New Roman"/>
          <w:b/>
          <w:bCs/>
          <w:sz w:val="24"/>
          <w:szCs w:val="24"/>
        </w:rPr>
        <w:t>Existenční minimum</w:t>
      </w:r>
      <w:r>
        <w:rPr>
          <w:rFonts w:ascii="Times New Roman" w:hAnsi="Times New Roman" w:cs="Times New Roman"/>
          <w:b/>
          <w:bCs/>
          <w:sz w:val="24"/>
          <w:szCs w:val="24"/>
        </w:rPr>
        <w:tab/>
        <w:t xml:space="preserve">   2490 Kč</w:t>
      </w:r>
      <w:r>
        <w:rPr>
          <w:rFonts w:ascii="Times New Roman" w:hAnsi="Times New Roman" w:cs="Times New Roman"/>
          <w:b/>
          <w:bCs/>
          <w:sz w:val="24"/>
          <w:szCs w:val="24"/>
        </w:rPr>
        <w:tab/>
        <w:t xml:space="preserve">   2740 Kč</w:t>
      </w:r>
    </w:p>
    <w:p w14:paraId="7C061708" w14:textId="77777777" w:rsidR="00136252" w:rsidRDefault="00136252" w:rsidP="00136252">
      <w:pPr>
        <w:tabs>
          <w:tab w:val="left" w:pos="4536"/>
          <w:tab w:val="left" w:pos="6804"/>
        </w:tabs>
        <w:spacing w:after="0" w:line="240" w:lineRule="auto"/>
        <w:jc w:val="both"/>
        <w:rPr>
          <w:rFonts w:ascii="Times New Roman" w:hAnsi="Times New Roman"/>
          <w:b/>
          <w:bCs/>
          <w:sz w:val="24"/>
          <w:szCs w:val="24"/>
        </w:rPr>
      </w:pPr>
    </w:p>
    <w:p w14:paraId="10AE79A8" w14:textId="77777777" w:rsidR="00136252" w:rsidRDefault="00136252" w:rsidP="00136252">
      <w:pPr>
        <w:tabs>
          <w:tab w:val="left" w:pos="4536"/>
          <w:tab w:val="left" w:pos="6804"/>
        </w:tabs>
        <w:spacing w:after="0" w:line="240" w:lineRule="auto"/>
        <w:jc w:val="both"/>
        <w:rPr>
          <w:rFonts w:ascii="Times New Roman" w:hAnsi="Times New Roman"/>
          <w:b/>
          <w:bCs/>
          <w:sz w:val="24"/>
          <w:szCs w:val="24"/>
        </w:rPr>
      </w:pPr>
    </w:p>
    <w:p w14:paraId="107DDD4E" w14:textId="77777777" w:rsidR="00136252" w:rsidRDefault="00136252" w:rsidP="00136252">
      <w:pPr>
        <w:tabs>
          <w:tab w:val="left" w:pos="4536"/>
          <w:tab w:val="left" w:pos="6804"/>
        </w:tabs>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Životní a existenční minimum se obvykle zvyšuje nařízením vlády k 1. lednu podle skutečného vývoje spotřebitelských cen, pokud nárůst nákladů na výživu a na ostatní základní osobní potřeby přesáhne ve stanoveném rozhodném období 5 %. Za mimořádných okolností ale může vláda zvýšit životní a existenční minimum také mimo standardní termín valorizace, což je právě letošní případ.</w:t>
      </w:r>
    </w:p>
    <w:p w14:paraId="479FA073"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51DB2E93"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60968C3A"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0A8E6A36" w14:textId="77777777" w:rsidR="00136252" w:rsidRDefault="00136252" w:rsidP="00136252">
      <w:pPr>
        <w:tabs>
          <w:tab w:val="left" w:pos="4536"/>
          <w:tab w:val="left" w:pos="6804"/>
        </w:tabs>
        <w:spacing w:after="0" w:line="240" w:lineRule="auto"/>
        <w:jc w:val="both"/>
        <w:rPr>
          <w:rFonts w:ascii="Times New Roman" w:hAnsi="Times New Roman"/>
          <w:b/>
          <w:bCs/>
          <w:sz w:val="28"/>
          <w:szCs w:val="28"/>
        </w:rPr>
      </w:pPr>
      <w:r>
        <w:rPr>
          <w:rFonts w:ascii="Times New Roman" w:hAnsi="Times New Roman" w:cs="Times New Roman"/>
          <w:b/>
          <w:bCs/>
          <w:sz w:val="28"/>
          <w:szCs w:val="28"/>
        </w:rPr>
        <w:t>Změny výše životního a existenčního minima ovlivní řadu dávek</w:t>
      </w:r>
    </w:p>
    <w:p w14:paraId="148D44A1" w14:textId="77777777" w:rsidR="00136252" w:rsidRDefault="00136252" w:rsidP="00136252">
      <w:pPr>
        <w:tabs>
          <w:tab w:val="left" w:pos="4536"/>
          <w:tab w:val="left" w:pos="6804"/>
        </w:tabs>
        <w:spacing w:after="0" w:line="240" w:lineRule="auto"/>
        <w:jc w:val="both"/>
        <w:rPr>
          <w:rFonts w:ascii="Times New Roman" w:hAnsi="Times New Roman"/>
          <w:b/>
          <w:bCs/>
          <w:sz w:val="28"/>
          <w:szCs w:val="28"/>
        </w:rPr>
      </w:pPr>
    </w:p>
    <w:p w14:paraId="0A8E9202" w14:textId="77777777" w:rsidR="00136252" w:rsidRDefault="00136252" w:rsidP="00136252">
      <w:pPr>
        <w:tabs>
          <w:tab w:val="left" w:pos="4536"/>
          <w:tab w:val="left" w:pos="6804"/>
        </w:tabs>
        <w:spacing w:after="0" w:line="240" w:lineRule="auto"/>
        <w:jc w:val="both"/>
        <w:rPr>
          <w:rFonts w:ascii="Times New Roman" w:hAnsi="Times New Roman"/>
          <w:sz w:val="28"/>
          <w:szCs w:val="28"/>
        </w:rPr>
      </w:pPr>
      <w:r>
        <w:rPr>
          <w:rFonts w:ascii="Times New Roman" w:hAnsi="Times New Roman" w:cs="Times New Roman"/>
          <w:sz w:val="28"/>
          <w:szCs w:val="28"/>
        </w:rPr>
        <w:t xml:space="preserve">     Kromě toho, že dojde k navýšení dávek životního a existenčního minima, se změna dotkne i řady dalších dávek. Institut životního a existenčního minima se totiž využívá jako východisko při stanovení nároku na některé dávky a při výpočtu jejich výše.</w:t>
      </w:r>
    </w:p>
    <w:p w14:paraId="1A840F13"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57431628" w14:textId="77777777" w:rsidR="00136252" w:rsidRDefault="00136252" w:rsidP="00136252">
      <w:pPr>
        <w:tabs>
          <w:tab w:val="left" w:pos="4536"/>
          <w:tab w:val="left" w:pos="6804"/>
        </w:tabs>
        <w:spacing w:after="0" w:line="240" w:lineRule="auto"/>
        <w:jc w:val="both"/>
        <w:rPr>
          <w:rFonts w:ascii="Times New Roman" w:hAnsi="Times New Roman"/>
          <w:sz w:val="28"/>
          <w:szCs w:val="28"/>
        </w:rPr>
      </w:pPr>
      <w:r>
        <w:rPr>
          <w:rFonts w:ascii="Times New Roman" w:hAnsi="Times New Roman" w:cs="Times New Roman"/>
          <w:sz w:val="28"/>
          <w:szCs w:val="28"/>
        </w:rPr>
        <w:t>Zvýšení životního minima se tedy dotkne např.:</w:t>
      </w:r>
    </w:p>
    <w:p w14:paraId="43B5D698"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31F66BCC" w14:textId="77777777" w:rsidR="00136252" w:rsidRDefault="00136252" w:rsidP="003904DA">
      <w:pPr>
        <w:pStyle w:val="Odstavecseseznamem"/>
        <w:numPr>
          <w:ilvl w:val="0"/>
          <w:numId w:val="2"/>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přídavků na dítě,</w:t>
      </w:r>
    </w:p>
    <w:p w14:paraId="55923E22" w14:textId="77777777" w:rsidR="00136252" w:rsidRDefault="00136252" w:rsidP="003904DA">
      <w:pPr>
        <w:pStyle w:val="Odstavecseseznamem"/>
        <w:numPr>
          <w:ilvl w:val="0"/>
          <w:numId w:val="2"/>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porodného,</w:t>
      </w:r>
    </w:p>
    <w:p w14:paraId="66669410" w14:textId="77777777" w:rsidR="00136252" w:rsidRDefault="00136252" w:rsidP="003904DA">
      <w:pPr>
        <w:pStyle w:val="Odstavecseseznamem"/>
        <w:numPr>
          <w:ilvl w:val="0"/>
          <w:numId w:val="2"/>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příspěvku na živobytí,</w:t>
      </w:r>
    </w:p>
    <w:p w14:paraId="084B115E" w14:textId="77777777" w:rsidR="00136252" w:rsidRDefault="00136252" w:rsidP="003904DA">
      <w:pPr>
        <w:pStyle w:val="Odstavecseseznamem"/>
        <w:numPr>
          <w:ilvl w:val="0"/>
          <w:numId w:val="2"/>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doplatku na bydlení,</w:t>
      </w:r>
    </w:p>
    <w:p w14:paraId="42E5F7AC" w14:textId="77777777" w:rsidR="00136252" w:rsidRDefault="00136252" w:rsidP="003904DA">
      <w:pPr>
        <w:pStyle w:val="Odstavecseseznamem"/>
        <w:numPr>
          <w:ilvl w:val="0"/>
          <w:numId w:val="2"/>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mimořádné okamžité pomoci,</w:t>
      </w:r>
    </w:p>
    <w:p w14:paraId="0B5B67FD" w14:textId="77777777" w:rsidR="00136252" w:rsidRDefault="00136252" w:rsidP="003904DA">
      <w:pPr>
        <w:pStyle w:val="Odstavecseseznamem"/>
        <w:numPr>
          <w:ilvl w:val="0"/>
          <w:numId w:val="2"/>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příspěvku při pěstounské péči,</w:t>
      </w:r>
    </w:p>
    <w:p w14:paraId="4CB11AF8" w14:textId="77777777" w:rsidR="00136252" w:rsidRDefault="00136252" w:rsidP="003904DA">
      <w:pPr>
        <w:pStyle w:val="Odstavecseseznamem"/>
        <w:numPr>
          <w:ilvl w:val="0"/>
          <w:numId w:val="2"/>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příspěvku na zvláštní pomůcku,</w:t>
      </w:r>
    </w:p>
    <w:p w14:paraId="41646F90" w14:textId="77777777" w:rsidR="00136252" w:rsidRDefault="00136252" w:rsidP="003904DA">
      <w:pPr>
        <w:pStyle w:val="Odstavecseseznamem"/>
        <w:numPr>
          <w:ilvl w:val="0"/>
          <w:numId w:val="2"/>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příspěvku na péči,</w:t>
      </w:r>
    </w:p>
    <w:p w14:paraId="4518CE7D" w14:textId="77777777" w:rsidR="00136252" w:rsidRDefault="00136252" w:rsidP="003904DA">
      <w:pPr>
        <w:pStyle w:val="Odstavecseseznamem"/>
        <w:numPr>
          <w:ilvl w:val="0"/>
          <w:numId w:val="2"/>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nezabavitelného minima u dlužníků,</w:t>
      </w:r>
    </w:p>
    <w:p w14:paraId="63B66FD1" w14:textId="77777777" w:rsidR="00136252" w:rsidRDefault="00136252" w:rsidP="003904DA">
      <w:pPr>
        <w:pStyle w:val="Odstavecseseznamem"/>
        <w:numPr>
          <w:ilvl w:val="0"/>
          <w:numId w:val="2"/>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alimentů.</w:t>
      </w:r>
    </w:p>
    <w:p w14:paraId="68ECA008"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58C43D74" w14:textId="77777777" w:rsidR="00136252" w:rsidRDefault="00136252" w:rsidP="00136252">
      <w:pPr>
        <w:tabs>
          <w:tab w:val="left" w:pos="4536"/>
          <w:tab w:val="left" w:pos="6804"/>
        </w:tabs>
        <w:spacing w:after="0" w:line="240" w:lineRule="auto"/>
        <w:jc w:val="both"/>
        <w:rPr>
          <w:rFonts w:ascii="Times New Roman" w:hAnsi="Times New Roman"/>
          <w:sz w:val="28"/>
          <w:szCs w:val="28"/>
        </w:rPr>
      </w:pPr>
      <w:r>
        <w:rPr>
          <w:rFonts w:ascii="Times New Roman" w:hAnsi="Times New Roman" w:cs="Times New Roman"/>
          <w:sz w:val="28"/>
          <w:szCs w:val="28"/>
        </w:rPr>
        <w:t xml:space="preserve">     S vyšším životním minimem se také zvýší nutný příjem žadatele o úvěr, protože banky a úvěrové společnosti při posuzování žádosti o úvěr kromě jiného počítají i s životním minimem daného žadatele, resp. celé jeho domácnosti.,</w:t>
      </w:r>
    </w:p>
    <w:p w14:paraId="7B767037"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09BBEF76"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09DE308D" w14:textId="77777777" w:rsidR="00136252" w:rsidRDefault="00136252" w:rsidP="00136252">
      <w:pPr>
        <w:tabs>
          <w:tab w:val="left" w:pos="4536"/>
          <w:tab w:val="left" w:pos="6804"/>
        </w:tabs>
        <w:spacing w:after="0" w:line="240" w:lineRule="auto"/>
        <w:jc w:val="both"/>
        <w:rPr>
          <w:rFonts w:ascii="Times New Roman" w:hAnsi="Times New Roman"/>
          <w:b/>
          <w:bCs/>
          <w:sz w:val="28"/>
          <w:szCs w:val="28"/>
        </w:rPr>
      </w:pPr>
      <w:r>
        <w:rPr>
          <w:rFonts w:ascii="Times New Roman" w:hAnsi="Times New Roman" w:cs="Times New Roman"/>
          <w:b/>
          <w:bCs/>
          <w:sz w:val="28"/>
          <w:szCs w:val="28"/>
        </w:rPr>
        <w:t>Životní minimum a dávky</w:t>
      </w:r>
    </w:p>
    <w:p w14:paraId="2BF94AEB" w14:textId="77777777" w:rsidR="00136252" w:rsidRDefault="00136252" w:rsidP="00136252">
      <w:pPr>
        <w:tabs>
          <w:tab w:val="left" w:pos="4536"/>
          <w:tab w:val="left" w:pos="6804"/>
        </w:tabs>
        <w:spacing w:after="0" w:line="240" w:lineRule="auto"/>
        <w:jc w:val="both"/>
        <w:rPr>
          <w:rFonts w:ascii="Times New Roman" w:hAnsi="Times New Roman"/>
          <w:b/>
          <w:bCs/>
          <w:sz w:val="28"/>
          <w:szCs w:val="28"/>
        </w:rPr>
      </w:pPr>
    </w:p>
    <w:p w14:paraId="15BBEDF8" w14:textId="77777777" w:rsidR="00136252" w:rsidRDefault="00136252" w:rsidP="00136252">
      <w:pPr>
        <w:tabs>
          <w:tab w:val="left" w:pos="4536"/>
          <w:tab w:val="left" w:pos="6804"/>
        </w:tabs>
        <w:spacing w:after="0" w:line="240" w:lineRule="auto"/>
        <w:jc w:val="both"/>
        <w:rPr>
          <w:rFonts w:ascii="Times New Roman" w:hAnsi="Times New Roman"/>
          <w:sz w:val="28"/>
          <w:szCs w:val="28"/>
        </w:rPr>
      </w:pPr>
      <w:r>
        <w:rPr>
          <w:rFonts w:ascii="Times New Roman" w:hAnsi="Times New Roman" w:cs="Times New Roman"/>
          <w:sz w:val="28"/>
          <w:szCs w:val="28"/>
        </w:rPr>
        <w:t xml:space="preserve">     Jak tedy životní minimum s dávkami souvisí?</w:t>
      </w:r>
    </w:p>
    <w:p w14:paraId="65A4F957"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04FE6BEE" w14:textId="77777777" w:rsidR="00136252" w:rsidRDefault="00136252" w:rsidP="00136252">
      <w:pPr>
        <w:tabs>
          <w:tab w:val="left" w:pos="4536"/>
          <w:tab w:val="left" w:pos="6804"/>
        </w:tabs>
        <w:spacing w:after="0" w:line="240" w:lineRule="auto"/>
        <w:jc w:val="both"/>
      </w:pPr>
      <w:r>
        <w:rPr>
          <w:rFonts w:ascii="Times New Roman" w:hAnsi="Times New Roman" w:cs="Times New Roman"/>
          <w:sz w:val="28"/>
          <w:szCs w:val="28"/>
        </w:rPr>
        <w:t xml:space="preserve">     Na </w:t>
      </w:r>
      <w:r>
        <w:rPr>
          <w:rFonts w:ascii="Times New Roman" w:hAnsi="Times New Roman" w:cs="Times New Roman"/>
          <w:b/>
          <w:bCs/>
          <w:sz w:val="28"/>
          <w:szCs w:val="28"/>
        </w:rPr>
        <w:t xml:space="preserve">přídavek na dítě </w:t>
      </w:r>
      <w:r>
        <w:rPr>
          <w:rFonts w:ascii="Times New Roman" w:hAnsi="Times New Roman" w:cs="Times New Roman"/>
          <w:sz w:val="28"/>
          <w:szCs w:val="28"/>
        </w:rPr>
        <w:t>vznikne nárok nezaopatřenému dítěti, jestliže čistý příjem v rodině je nižší než 3,4násobek životního minima rodiny.</w:t>
      </w:r>
    </w:p>
    <w:p w14:paraId="2F7F3D76"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3F65B3F4" w14:textId="77777777" w:rsidR="00136252" w:rsidRDefault="00136252" w:rsidP="00136252">
      <w:pPr>
        <w:tabs>
          <w:tab w:val="left" w:pos="4536"/>
          <w:tab w:val="left" w:pos="6804"/>
        </w:tabs>
        <w:spacing w:after="0" w:line="240" w:lineRule="auto"/>
        <w:jc w:val="both"/>
        <w:rPr>
          <w:rFonts w:ascii="Times New Roman" w:hAnsi="Times New Roman"/>
          <w:b/>
          <w:bCs/>
          <w:i/>
          <w:iCs/>
          <w:sz w:val="28"/>
          <w:szCs w:val="28"/>
        </w:rPr>
      </w:pPr>
      <w:r>
        <w:rPr>
          <w:rFonts w:ascii="Times New Roman" w:hAnsi="Times New Roman" w:cs="Times New Roman"/>
          <w:b/>
          <w:bCs/>
          <w:i/>
          <w:iCs/>
          <w:sz w:val="28"/>
          <w:szCs w:val="28"/>
        </w:rPr>
        <w:t>Příklad:</w:t>
      </w:r>
    </w:p>
    <w:p w14:paraId="3BB57A8C" w14:textId="77777777" w:rsidR="00136252" w:rsidRDefault="00136252" w:rsidP="00136252">
      <w:pPr>
        <w:tabs>
          <w:tab w:val="left" w:pos="4536"/>
          <w:tab w:val="left" w:pos="6804"/>
        </w:tabs>
        <w:spacing w:after="0" w:line="240" w:lineRule="auto"/>
        <w:jc w:val="both"/>
        <w:rPr>
          <w:rFonts w:ascii="Times New Roman" w:hAnsi="Times New Roman"/>
          <w:i/>
          <w:iCs/>
          <w:sz w:val="28"/>
          <w:szCs w:val="28"/>
        </w:rPr>
      </w:pPr>
      <w:r>
        <w:rPr>
          <w:rFonts w:ascii="Times New Roman" w:hAnsi="Times New Roman" w:cs="Times New Roman"/>
          <w:i/>
          <w:iCs/>
          <w:sz w:val="28"/>
          <w:szCs w:val="28"/>
        </w:rPr>
        <w:t>Pokud jde o rodinu, kterou tvoří dva dospělí a jedno 3leté a jedno7leté dítě, je životní minimum jejich rodiny podle pravidel platných od dubna 12 280 Kč. Na přídavky jim podle nových pravidel vznikne nárok, pokud čistý příjem v rodině bude nižší než 41 752 Kč měsíčně.</w:t>
      </w:r>
    </w:p>
    <w:p w14:paraId="3C2B1DB5" w14:textId="77777777" w:rsidR="00136252" w:rsidRDefault="00136252" w:rsidP="00136252">
      <w:pPr>
        <w:tabs>
          <w:tab w:val="left" w:pos="4536"/>
          <w:tab w:val="left" w:pos="6804"/>
        </w:tabs>
        <w:spacing w:after="0" w:line="240" w:lineRule="auto"/>
        <w:jc w:val="both"/>
        <w:rPr>
          <w:rFonts w:ascii="Times New Roman" w:hAnsi="Times New Roman"/>
          <w:i/>
          <w:iCs/>
          <w:sz w:val="28"/>
          <w:szCs w:val="28"/>
        </w:rPr>
      </w:pPr>
    </w:p>
    <w:p w14:paraId="5D1F8238"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1CD3738A" w14:textId="77777777" w:rsidR="00136252" w:rsidRDefault="00136252" w:rsidP="00136252">
      <w:pPr>
        <w:tabs>
          <w:tab w:val="left" w:pos="4536"/>
          <w:tab w:val="left" w:pos="6804"/>
        </w:tabs>
        <w:spacing w:after="0" w:line="240" w:lineRule="auto"/>
        <w:jc w:val="both"/>
      </w:pPr>
      <w:r>
        <w:rPr>
          <w:rFonts w:ascii="Times New Roman" w:hAnsi="Times New Roman" w:cs="Times New Roman"/>
          <w:sz w:val="28"/>
          <w:szCs w:val="28"/>
        </w:rPr>
        <w:t xml:space="preserve">     V případě </w:t>
      </w:r>
      <w:r>
        <w:rPr>
          <w:rFonts w:ascii="Times New Roman" w:hAnsi="Times New Roman" w:cs="Times New Roman"/>
          <w:b/>
          <w:bCs/>
          <w:sz w:val="28"/>
          <w:szCs w:val="28"/>
        </w:rPr>
        <w:t xml:space="preserve">porodného </w:t>
      </w:r>
      <w:r>
        <w:rPr>
          <w:rFonts w:ascii="Times New Roman" w:hAnsi="Times New Roman" w:cs="Times New Roman"/>
          <w:sz w:val="28"/>
          <w:szCs w:val="28"/>
        </w:rPr>
        <w:t>má na dávku nárok žena, která porodila první nebo druhé živě narozené dítě, pokud čistý příjem rodiny v kalendářním čtvrtletí před narozením nebo převzetím dítěte byl nižší než 2,7násobek životního minima rodiny (přídavek na starší dítě se do tohoto rozhodného příjmu nezapočítává).</w:t>
      </w:r>
    </w:p>
    <w:p w14:paraId="77043CC3"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789BF78D"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1274E006" w14:textId="77777777" w:rsidR="00136252" w:rsidRDefault="00136252" w:rsidP="00136252">
      <w:pPr>
        <w:tabs>
          <w:tab w:val="left" w:pos="4536"/>
          <w:tab w:val="left" w:pos="6804"/>
        </w:tabs>
        <w:spacing w:after="0" w:line="240" w:lineRule="auto"/>
        <w:jc w:val="both"/>
      </w:pPr>
      <w:r>
        <w:rPr>
          <w:rFonts w:ascii="Times New Roman" w:hAnsi="Times New Roman" w:cs="Times New Roman"/>
          <w:sz w:val="28"/>
          <w:szCs w:val="28"/>
        </w:rPr>
        <w:t xml:space="preserve">     U </w:t>
      </w:r>
      <w:r>
        <w:rPr>
          <w:rFonts w:ascii="Times New Roman" w:hAnsi="Times New Roman" w:cs="Times New Roman"/>
          <w:b/>
          <w:bCs/>
          <w:sz w:val="28"/>
          <w:szCs w:val="28"/>
        </w:rPr>
        <w:t>příspěvku na živobytí</w:t>
      </w:r>
      <w:r>
        <w:rPr>
          <w:rFonts w:ascii="Times New Roman" w:hAnsi="Times New Roman" w:cs="Times New Roman"/>
          <w:sz w:val="28"/>
          <w:szCs w:val="28"/>
        </w:rPr>
        <w:t xml:space="preserve"> pro osoby v hmotné nouzi ovlivní existenční a životní minimum výši dávky. Nárok a výše příspěvku se stanoví jako rozdíl mezi živobytím osoby (společně posuzovaných osob) a jejím příjmem, od kterého se odečtou tzv. přiměřené náklady na bydlení.</w:t>
      </w:r>
    </w:p>
    <w:p w14:paraId="28C30D23"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5DDBD214" w14:textId="77777777" w:rsidR="00136252" w:rsidRDefault="00136252" w:rsidP="00136252">
      <w:pPr>
        <w:tabs>
          <w:tab w:val="left" w:pos="4536"/>
          <w:tab w:val="left" w:pos="6804"/>
        </w:tabs>
        <w:spacing w:after="0" w:line="360" w:lineRule="auto"/>
        <w:jc w:val="both"/>
        <w:rPr>
          <w:rFonts w:ascii="Times New Roman" w:hAnsi="Times New Roman"/>
          <w:sz w:val="28"/>
          <w:szCs w:val="28"/>
        </w:rPr>
      </w:pPr>
      <w:r>
        <w:rPr>
          <w:rFonts w:ascii="Times New Roman" w:hAnsi="Times New Roman" w:cs="Times New Roman"/>
          <w:sz w:val="28"/>
          <w:szCs w:val="28"/>
        </w:rPr>
        <w:t xml:space="preserve">     Částka živobytí je ve výši životního minima u:</w:t>
      </w:r>
    </w:p>
    <w:p w14:paraId="5517255A" w14:textId="77777777" w:rsidR="00136252" w:rsidRDefault="00136252" w:rsidP="003904DA">
      <w:pPr>
        <w:pStyle w:val="Odstavecseseznamem"/>
        <w:numPr>
          <w:ilvl w:val="0"/>
          <w:numId w:val="3"/>
        </w:numPr>
        <w:tabs>
          <w:tab w:val="left" w:pos="4536"/>
          <w:tab w:val="left" w:pos="6804"/>
        </w:tabs>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nezaopatřeného dítěte,</w:t>
      </w:r>
    </w:p>
    <w:p w14:paraId="7400D099" w14:textId="77777777" w:rsidR="00136252" w:rsidRDefault="00136252" w:rsidP="003904DA">
      <w:pPr>
        <w:pStyle w:val="Odstavecseseznamem"/>
        <w:numPr>
          <w:ilvl w:val="0"/>
          <w:numId w:val="3"/>
        </w:numPr>
        <w:tabs>
          <w:tab w:val="left" w:pos="4536"/>
          <w:tab w:val="left" w:pos="6804"/>
        </w:tabs>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poživatele starobního důchodu,</w:t>
      </w:r>
    </w:p>
    <w:p w14:paraId="5E4F74CB" w14:textId="77777777" w:rsidR="00136252" w:rsidRDefault="00136252" w:rsidP="003904DA">
      <w:pPr>
        <w:pStyle w:val="Odstavecseseznamem"/>
        <w:numPr>
          <w:ilvl w:val="0"/>
          <w:numId w:val="3"/>
        </w:numPr>
        <w:tabs>
          <w:tab w:val="left" w:pos="4536"/>
          <w:tab w:val="left" w:pos="6804"/>
        </w:tabs>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osoby invalidní ve třetí stupni,</w:t>
      </w:r>
    </w:p>
    <w:p w14:paraId="2940694A" w14:textId="77777777" w:rsidR="00136252" w:rsidRDefault="00136252" w:rsidP="003904DA">
      <w:pPr>
        <w:pStyle w:val="Odstavecseseznamem"/>
        <w:numPr>
          <w:ilvl w:val="0"/>
          <w:numId w:val="3"/>
        </w:numPr>
        <w:tabs>
          <w:tab w:val="left" w:pos="4536"/>
          <w:tab w:val="left" w:pos="6804"/>
        </w:tabs>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osoby starší 68 let.</w:t>
      </w:r>
    </w:p>
    <w:p w14:paraId="2713F1AF"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432B8A16" w14:textId="77777777" w:rsidR="00136252" w:rsidRDefault="00136252" w:rsidP="00136252">
      <w:pPr>
        <w:tabs>
          <w:tab w:val="left" w:pos="4536"/>
          <w:tab w:val="left" w:pos="6804"/>
        </w:tabs>
        <w:spacing w:after="0" w:line="240" w:lineRule="auto"/>
        <w:jc w:val="both"/>
        <w:rPr>
          <w:rFonts w:ascii="Times New Roman" w:hAnsi="Times New Roman"/>
          <w:sz w:val="28"/>
          <w:szCs w:val="28"/>
        </w:rPr>
      </w:pPr>
      <w:r>
        <w:rPr>
          <w:rFonts w:ascii="Times New Roman" w:hAnsi="Times New Roman" w:cs="Times New Roman"/>
          <w:sz w:val="28"/>
          <w:szCs w:val="28"/>
        </w:rPr>
        <w:t xml:space="preserve">     Částka živobytí je ve výši existenčního minima u:</w:t>
      </w:r>
    </w:p>
    <w:p w14:paraId="785D3AB7"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2BA27EAF" w14:textId="77777777" w:rsidR="00136252" w:rsidRDefault="00136252" w:rsidP="003904DA">
      <w:pPr>
        <w:pStyle w:val="Odstavecseseznamem"/>
        <w:numPr>
          <w:ilvl w:val="0"/>
          <w:numId w:val="4"/>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osoby, která dluží na výživném pro nezletilé dítě částku vyšší než trojnásobek stanovené měsíční splátky,</w:t>
      </w:r>
    </w:p>
    <w:p w14:paraId="13E2D153" w14:textId="77777777" w:rsidR="00136252" w:rsidRDefault="00136252" w:rsidP="003904DA">
      <w:pPr>
        <w:pStyle w:val="Odstavecseseznamem"/>
        <w:numPr>
          <w:ilvl w:val="0"/>
          <w:numId w:val="4"/>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osoby, které je poskytována zdravotní péče ve zdravotnickém zařízení po celý kalendářní měsíc,</w:t>
      </w:r>
    </w:p>
    <w:p w14:paraId="7F851725" w14:textId="310614A0" w:rsidR="00136252" w:rsidRDefault="00136252" w:rsidP="003904DA">
      <w:pPr>
        <w:pStyle w:val="Odstavecseseznamem"/>
        <w:numPr>
          <w:ilvl w:val="0"/>
          <w:numId w:val="4"/>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osoby, která pobírá příspěvek na živobytí d</w:t>
      </w:r>
      <w:r w:rsidR="005F531B">
        <w:rPr>
          <w:rFonts w:ascii="Times New Roman" w:hAnsi="Times New Roman" w:cs="Times New Roman"/>
          <w:sz w:val="28"/>
          <w:szCs w:val="28"/>
        </w:rPr>
        <w:t>é</w:t>
      </w:r>
      <w:r>
        <w:rPr>
          <w:rFonts w:ascii="Times New Roman" w:hAnsi="Times New Roman" w:cs="Times New Roman"/>
          <w:sz w:val="28"/>
          <w:szCs w:val="28"/>
        </w:rPr>
        <w:t>le než 6 měsíců a nevykonává určitou aktivitu (např. veřejnou službu, výdělečnou činnost),</w:t>
      </w:r>
    </w:p>
    <w:p w14:paraId="2FD5D6E9" w14:textId="53A24518" w:rsidR="00136252" w:rsidRDefault="00136252" w:rsidP="003904DA">
      <w:pPr>
        <w:pStyle w:val="Odstavecseseznamem"/>
        <w:numPr>
          <w:ilvl w:val="0"/>
          <w:numId w:val="4"/>
        </w:numPr>
        <w:tabs>
          <w:tab w:val="left" w:pos="4536"/>
          <w:tab w:val="left" w:pos="6804"/>
        </w:tabs>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 xml:space="preserve">osoby, která je vedena v evidenci uchazečů o zaměstnání a v posledních 6 kalendářních měsících před podáním žádosti jí byl skončen základní pracovněprávní vztah z důvodu porušení povinnosti vyplývající z právních předpisů vztahujících se k jí vykonávané práci zvlášť hrubým způsobem nebo s ní byl skončen jiný pracovní poměr </w:t>
      </w:r>
      <w:r w:rsidR="005F531B">
        <w:rPr>
          <w:rFonts w:ascii="Times New Roman" w:hAnsi="Times New Roman" w:cs="Times New Roman"/>
          <w:sz w:val="28"/>
          <w:szCs w:val="28"/>
        </w:rPr>
        <w:t>z</w:t>
      </w:r>
      <w:r>
        <w:rPr>
          <w:rFonts w:ascii="Times New Roman" w:hAnsi="Times New Roman" w:cs="Times New Roman"/>
          <w:sz w:val="28"/>
          <w:szCs w:val="28"/>
        </w:rPr>
        <w:t> obdobného důvodu.</w:t>
      </w:r>
    </w:p>
    <w:p w14:paraId="39A274D9"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28697842"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71374421" w14:textId="77777777" w:rsidR="00136252" w:rsidRDefault="00136252" w:rsidP="00136252">
      <w:pPr>
        <w:tabs>
          <w:tab w:val="left" w:pos="4536"/>
          <w:tab w:val="left" w:pos="6804"/>
        </w:tabs>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 xml:space="preserve">Doplatek na bydlení </w:t>
      </w:r>
      <w:r>
        <w:rPr>
          <w:rFonts w:ascii="Times New Roman" w:hAnsi="Times New Roman" w:cs="Times New Roman"/>
          <w:sz w:val="28"/>
          <w:szCs w:val="28"/>
        </w:rPr>
        <w:t>je také dávka pomoci v hmotné nouzi, která s vlastními příjmy osoby a poskytnutým příspěvkem na bydlení ze systému státní sociální podpory pomáhá uhradit odůvodněné náklady na bydlení. Podmínkou nároku na doplatek na bydlení je získání nároku na příspěvek na živobytí (viz výše).</w:t>
      </w:r>
    </w:p>
    <w:p w14:paraId="703DA31E"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07A79CEE"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443C00A5" w14:textId="77777777" w:rsidR="00136252" w:rsidRDefault="00136252" w:rsidP="00136252">
      <w:pPr>
        <w:tabs>
          <w:tab w:val="left" w:pos="4536"/>
          <w:tab w:val="left" w:pos="6804"/>
        </w:tabs>
        <w:spacing w:after="0" w:line="240" w:lineRule="auto"/>
        <w:jc w:val="both"/>
      </w:pPr>
      <w:r>
        <w:rPr>
          <w:rFonts w:ascii="Times New Roman" w:hAnsi="Times New Roman" w:cs="Times New Roman"/>
          <w:sz w:val="28"/>
          <w:szCs w:val="28"/>
        </w:rPr>
        <w:t xml:space="preserve">     Dávka </w:t>
      </w:r>
      <w:r>
        <w:rPr>
          <w:rFonts w:ascii="Times New Roman" w:hAnsi="Times New Roman" w:cs="Times New Roman"/>
          <w:b/>
          <w:bCs/>
          <w:sz w:val="28"/>
          <w:szCs w:val="28"/>
        </w:rPr>
        <w:t xml:space="preserve">Mimořádná okamžitá pomoc </w:t>
      </w:r>
      <w:r>
        <w:rPr>
          <w:rFonts w:ascii="Times New Roman" w:hAnsi="Times New Roman" w:cs="Times New Roman"/>
          <w:sz w:val="28"/>
          <w:szCs w:val="28"/>
        </w:rPr>
        <w:t>se poskytuje v částce, která doplní příjem žadatele do existenčního minima. V případě nezaopatřeného dítěte pak do jeho životního minima dle věku nezaopatřeného dítěte.</w:t>
      </w:r>
    </w:p>
    <w:p w14:paraId="4CF19DE5"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6C433FDE"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6AF61424" w14:textId="77777777" w:rsidR="00136252" w:rsidRDefault="00136252" w:rsidP="00136252">
      <w:pPr>
        <w:tabs>
          <w:tab w:val="left" w:pos="4536"/>
          <w:tab w:val="left" w:pos="6804"/>
        </w:tabs>
        <w:spacing w:after="0" w:line="240" w:lineRule="auto"/>
        <w:jc w:val="both"/>
      </w:pPr>
      <w:r>
        <w:rPr>
          <w:rFonts w:ascii="Times New Roman" w:hAnsi="Times New Roman" w:cs="Times New Roman"/>
          <w:sz w:val="28"/>
          <w:szCs w:val="28"/>
        </w:rPr>
        <w:t xml:space="preserve">     Výše dávky </w:t>
      </w:r>
      <w:r>
        <w:rPr>
          <w:rFonts w:ascii="Times New Roman" w:hAnsi="Times New Roman" w:cs="Times New Roman"/>
          <w:b/>
          <w:bCs/>
          <w:sz w:val="28"/>
          <w:szCs w:val="28"/>
        </w:rPr>
        <w:t xml:space="preserve">Příspěvek při pěstounské péči </w:t>
      </w:r>
      <w:r>
        <w:rPr>
          <w:rFonts w:ascii="Times New Roman" w:hAnsi="Times New Roman" w:cs="Times New Roman"/>
          <w:sz w:val="28"/>
          <w:szCs w:val="28"/>
        </w:rPr>
        <w:t>se odvíjí od násobku životního minima jednotlivce v závislosti na počtu svěřených dětí a jejich zdravotním stavu. Výše příspěvku ovlivňuje také to, kdo o dítě pečuje. Stanoví se tedy individuálně. V případě prarodičů a praprarodičů je násobek nižší.</w:t>
      </w:r>
    </w:p>
    <w:p w14:paraId="7D6FA9E0"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3FD4FFDE"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6968CD79" w14:textId="77777777" w:rsidR="00136252" w:rsidRDefault="00136252" w:rsidP="00136252">
      <w:pPr>
        <w:tabs>
          <w:tab w:val="left" w:pos="4536"/>
          <w:tab w:val="left" w:pos="6804"/>
        </w:tabs>
        <w:spacing w:after="0" w:line="240" w:lineRule="auto"/>
        <w:jc w:val="both"/>
      </w:pPr>
      <w:r>
        <w:rPr>
          <w:rFonts w:ascii="Times New Roman" w:hAnsi="Times New Roman" w:cs="Times New Roman"/>
          <w:sz w:val="28"/>
          <w:szCs w:val="28"/>
        </w:rPr>
        <w:t xml:space="preserve">      U </w:t>
      </w:r>
      <w:r>
        <w:rPr>
          <w:rFonts w:ascii="Times New Roman" w:hAnsi="Times New Roman" w:cs="Times New Roman"/>
          <w:b/>
          <w:bCs/>
          <w:sz w:val="28"/>
          <w:szCs w:val="28"/>
        </w:rPr>
        <w:t xml:space="preserve">Příspěvku na zvláštní pomůcku </w:t>
      </w:r>
      <w:r>
        <w:rPr>
          <w:rFonts w:ascii="Times New Roman" w:hAnsi="Times New Roman" w:cs="Times New Roman"/>
          <w:sz w:val="28"/>
          <w:szCs w:val="28"/>
        </w:rPr>
        <w:t>zákon rozlišuje, zda jde o pomůcku do, nebo přes 10 000 Kč. U pomůcky v ceně do 10 000 Kč se příspěvek poskytne jen osobě, která má příjem (příjem s ní společně posuzovaných osob) nižší než 8násobek životního minima jednotlivce nebo životního minima společně posuzovaných osob (spoluúčast je 1 000 Kč). U dražších pomůcek je až na výjimky spoluúčast vyšší.</w:t>
      </w:r>
    </w:p>
    <w:p w14:paraId="749F9563"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2932EF87" w14:textId="77777777" w:rsidR="00136252" w:rsidRDefault="00136252" w:rsidP="00136252">
      <w:pPr>
        <w:tabs>
          <w:tab w:val="left" w:pos="4536"/>
          <w:tab w:val="left" w:pos="6804"/>
        </w:tabs>
        <w:spacing w:after="0" w:line="240" w:lineRule="auto"/>
        <w:jc w:val="both"/>
        <w:rPr>
          <w:rFonts w:ascii="Times New Roman" w:hAnsi="Times New Roman"/>
          <w:sz w:val="28"/>
          <w:szCs w:val="28"/>
        </w:rPr>
      </w:pPr>
      <w:r>
        <w:rPr>
          <w:rFonts w:ascii="Times New Roman" w:hAnsi="Times New Roman" w:cs="Times New Roman"/>
          <w:sz w:val="28"/>
          <w:szCs w:val="28"/>
        </w:rPr>
        <w:t xml:space="preserve">     Od životního minima se odvíjí také výše příspěvku na pořízení motorového vozidla (spadá pod Příspěvek na zvláštní pomůcku). Např. 200 000 Kč činí při příjmu nižším nebo rovnému 16násobku částky životního minima jednotlivce (rodiny) nebo je-li příspěvek poskytován nezletilé osobě.</w:t>
      </w:r>
    </w:p>
    <w:p w14:paraId="221BCB90"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1F5D0BA9"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4F951CA6" w14:textId="77777777" w:rsidR="00136252" w:rsidRDefault="00136252" w:rsidP="00136252">
      <w:pPr>
        <w:tabs>
          <w:tab w:val="left" w:pos="4536"/>
          <w:tab w:val="left" w:pos="6804"/>
        </w:tabs>
        <w:spacing w:after="0" w:line="240" w:lineRule="auto"/>
        <w:jc w:val="both"/>
      </w:pPr>
      <w:r>
        <w:rPr>
          <w:rFonts w:ascii="Times New Roman" w:hAnsi="Times New Roman" w:cs="Times New Roman"/>
          <w:sz w:val="28"/>
          <w:szCs w:val="28"/>
        </w:rPr>
        <w:t xml:space="preserve">     V případě </w:t>
      </w:r>
      <w:r>
        <w:rPr>
          <w:rFonts w:ascii="Times New Roman" w:hAnsi="Times New Roman" w:cs="Times New Roman"/>
          <w:b/>
          <w:bCs/>
          <w:sz w:val="28"/>
          <w:szCs w:val="28"/>
        </w:rPr>
        <w:t xml:space="preserve">nezabavitelného minima u dlužníků v exekuci </w:t>
      </w:r>
      <w:r>
        <w:rPr>
          <w:rFonts w:ascii="Times New Roman" w:hAnsi="Times New Roman" w:cs="Times New Roman"/>
          <w:sz w:val="28"/>
          <w:szCs w:val="28"/>
        </w:rPr>
        <w:t>hraje roli životní minimum při stanovení nezabavitelné (exekucí nepostižitelné) částky na osobu dlužníka, která se vypočte jako ¾ součtu částky životního minima jednotlivce a normativních nákladů na bydlení.</w:t>
      </w:r>
    </w:p>
    <w:p w14:paraId="2678E65F"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072A8ABB"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0618CE9A" w14:textId="77777777" w:rsidR="00136252" w:rsidRDefault="00136252" w:rsidP="00136252">
      <w:pPr>
        <w:tabs>
          <w:tab w:val="left" w:pos="4536"/>
          <w:tab w:val="left" w:pos="6804"/>
        </w:tabs>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 xml:space="preserve">Výživné </w:t>
      </w:r>
      <w:r>
        <w:rPr>
          <w:rFonts w:ascii="Times New Roman" w:hAnsi="Times New Roman" w:cs="Times New Roman"/>
          <w:sz w:val="28"/>
          <w:szCs w:val="28"/>
        </w:rPr>
        <w:t>se stanovuje podle odůvodněných potřeb dítěte a majetkových poměrů povinného rodiče. Pokud ten soudu nedoloží své příjmy, platí, že průměrný měsíční příjem odpovídá pětadvacetinásobku částky životního minima jednotlivce.</w:t>
      </w:r>
    </w:p>
    <w:p w14:paraId="00BA92EF"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10A39C04" w14:textId="77777777" w:rsidR="00136252" w:rsidRDefault="00136252" w:rsidP="00136252">
      <w:pPr>
        <w:tabs>
          <w:tab w:val="left" w:pos="4536"/>
          <w:tab w:val="left" w:pos="6804"/>
        </w:tabs>
        <w:spacing w:after="0" w:line="240" w:lineRule="auto"/>
        <w:jc w:val="both"/>
        <w:rPr>
          <w:rFonts w:ascii="Times New Roman" w:hAnsi="Times New Roman"/>
          <w:sz w:val="28"/>
          <w:szCs w:val="28"/>
        </w:rPr>
      </w:pPr>
      <w:r>
        <w:rPr>
          <w:rFonts w:ascii="Times New Roman" w:hAnsi="Times New Roman" w:cs="Times New Roman"/>
          <w:sz w:val="28"/>
          <w:szCs w:val="28"/>
        </w:rPr>
        <w:t>Zdroj: Ministerstvo práce a sociálních věcí</w:t>
      </w:r>
    </w:p>
    <w:p w14:paraId="6FA4F9FA"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2716DDD3"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3348BC66"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0870593E" w14:textId="77777777" w:rsidR="00136252" w:rsidRDefault="00136252" w:rsidP="00136252">
      <w:pPr>
        <w:tabs>
          <w:tab w:val="left" w:pos="4536"/>
          <w:tab w:val="left" w:pos="6804"/>
        </w:tabs>
        <w:spacing w:after="0" w:line="240" w:lineRule="auto"/>
        <w:jc w:val="both"/>
        <w:rPr>
          <w:rFonts w:ascii="Times New Roman" w:hAnsi="Times New Roman"/>
          <w:sz w:val="28"/>
          <w:szCs w:val="28"/>
        </w:rPr>
      </w:pPr>
    </w:p>
    <w:p w14:paraId="591C5E3D" w14:textId="77777777" w:rsidR="00136252" w:rsidRDefault="00136252" w:rsidP="00136252">
      <w:pPr>
        <w:tabs>
          <w:tab w:val="left" w:pos="4536"/>
          <w:tab w:val="left" w:pos="6804"/>
        </w:tabs>
        <w:spacing w:after="0" w:line="240" w:lineRule="auto"/>
        <w:jc w:val="both"/>
        <w:rPr>
          <w:rFonts w:ascii="Times New Roman" w:hAnsi="Times New Roman"/>
          <w:sz w:val="24"/>
          <w:szCs w:val="24"/>
        </w:rPr>
      </w:pPr>
      <w:r>
        <w:rPr>
          <w:rFonts w:ascii="Times New Roman" w:hAnsi="Times New Roman" w:cs="Times New Roman"/>
          <w:sz w:val="24"/>
          <w:szCs w:val="24"/>
        </w:rPr>
        <w:tab/>
        <w:t xml:space="preserve">   </w:t>
      </w:r>
    </w:p>
    <w:p w14:paraId="30582546" w14:textId="77777777" w:rsidR="00136252" w:rsidRDefault="00136252" w:rsidP="00136252">
      <w:pPr>
        <w:pStyle w:val="Odstavecseseznamem"/>
        <w:rPr>
          <w:rFonts w:ascii="Times New Roman" w:hAnsi="Times New Roman"/>
          <w:b/>
          <w:bCs/>
          <w:sz w:val="28"/>
          <w:szCs w:val="28"/>
        </w:rPr>
      </w:pPr>
    </w:p>
    <w:p w14:paraId="409AC379" w14:textId="77777777" w:rsidR="00136252" w:rsidRDefault="00136252" w:rsidP="00136252">
      <w:pPr>
        <w:pStyle w:val="Odstavecseseznamem"/>
        <w:spacing w:after="0" w:line="360" w:lineRule="auto"/>
        <w:ind w:left="714"/>
        <w:jc w:val="both"/>
        <w:rPr>
          <w:rFonts w:ascii="Times New Roman" w:hAnsi="Times New Roman"/>
          <w:b/>
          <w:bCs/>
          <w:sz w:val="28"/>
          <w:szCs w:val="28"/>
        </w:rPr>
      </w:pPr>
    </w:p>
    <w:p w14:paraId="0C49D905" w14:textId="77777777" w:rsidR="00136252" w:rsidRDefault="00136252" w:rsidP="00136252">
      <w:pPr>
        <w:spacing w:after="0" w:line="240" w:lineRule="auto"/>
        <w:ind w:left="360"/>
        <w:jc w:val="both"/>
        <w:rPr>
          <w:rFonts w:ascii="Times New Roman" w:hAnsi="Times New Roman"/>
          <w:sz w:val="28"/>
          <w:szCs w:val="28"/>
        </w:rPr>
      </w:pPr>
    </w:p>
    <w:p w14:paraId="0817430D" w14:textId="77777777" w:rsidR="00136252" w:rsidRDefault="00136252" w:rsidP="00136252">
      <w:pPr>
        <w:spacing w:after="0" w:line="240" w:lineRule="auto"/>
        <w:jc w:val="both"/>
        <w:rPr>
          <w:rFonts w:ascii="Times New Roman" w:hAnsi="Times New Roman"/>
          <w:b/>
          <w:bCs/>
          <w:sz w:val="28"/>
          <w:szCs w:val="28"/>
        </w:rPr>
      </w:pPr>
    </w:p>
    <w:p w14:paraId="7F73FFF8" w14:textId="6DAAB855" w:rsidR="00136252" w:rsidRDefault="00136252" w:rsidP="00136252">
      <w:pPr>
        <w:spacing w:after="0" w:line="240" w:lineRule="auto"/>
        <w:jc w:val="both"/>
        <w:rPr>
          <w:rFonts w:ascii="Times New Roman" w:hAnsi="Times New Roman"/>
          <w:b/>
          <w:bCs/>
          <w:sz w:val="28"/>
          <w:szCs w:val="28"/>
        </w:rPr>
      </w:pPr>
    </w:p>
    <w:p w14:paraId="496E7995" w14:textId="2E3B27C4" w:rsidR="00136252" w:rsidRDefault="00136252" w:rsidP="00136252">
      <w:pPr>
        <w:spacing w:after="0" w:line="240" w:lineRule="auto"/>
        <w:jc w:val="both"/>
        <w:rPr>
          <w:rFonts w:ascii="Times New Roman" w:hAnsi="Times New Roman"/>
          <w:b/>
          <w:bCs/>
          <w:sz w:val="28"/>
          <w:szCs w:val="28"/>
        </w:rPr>
      </w:pPr>
    </w:p>
    <w:p w14:paraId="2E714D7D" w14:textId="4BB69298" w:rsidR="00136252" w:rsidRDefault="00136252" w:rsidP="00136252">
      <w:pPr>
        <w:spacing w:after="0" w:line="240" w:lineRule="auto"/>
        <w:jc w:val="both"/>
        <w:rPr>
          <w:rFonts w:ascii="Times New Roman" w:hAnsi="Times New Roman"/>
          <w:b/>
          <w:bCs/>
          <w:sz w:val="28"/>
          <w:szCs w:val="28"/>
        </w:rPr>
      </w:pPr>
    </w:p>
    <w:p w14:paraId="3622B76C" w14:textId="6CE37AC8" w:rsidR="00136252" w:rsidRDefault="00136252" w:rsidP="00136252">
      <w:pPr>
        <w:spacing w:after="0" w:line="240" w:lineRule="auto"/>
        <w:jc w:val="both"/>
        <w:rPr>
          <w:rFonts w:ascii="Times New Roman" w:hAnsi="Times New Roman"/>
          <w:b/>
          <w:bCs/>
          <w:sz w:val="28"/>
          <w:szCs w:val="28"/>
        </w:rPr>
      </w:pPr>
    </w:p>
    <w:p w14:paraId="6DEA2E9C" w14:textId="4C0AFC80" w:rsidR="00136252" w:rsidRDefault="00136252" w:rsidP="00136252">
      <w:pPr>
        <w:spacing w:after="0" w:line="240" w:lineRule="auto"/>
        <w:jc w:val="both"/>
        <w:rPr>
          <w:rFonts w:ascii="Times New Roman" w:hAnsi="Times New Roman"/>
          <w:b/>
          <w:bCs/>
          <w:sz w:val="28"/>
          <w:szCs w:val="28"/>
        </w:rPr>
      </w:pPr>
    </w:p>
    <w:p w14:paraId="5C858EA5" w14:textId="0ABE291C" w:rsidR="00136252" w:rsidRDefault="00136252" w:rsidP="00136252">
      <w:pPr>
        <w:spacing w:after="0" w:line="240" w:lineRule="auto"/>
        <w:jc w:val="both"/>
        <w:rPr>
          <w:rFonts w:ascii="Times New Roman" w:hAnsi="Times New Roman"/>
          <w:b/>
          <w:bCs/>
          <w:sz w:val="28"/>
          <w:szCs w:val="28"/>
        </w:rPr>
      </w:pPr>
    </w:p>
    <w:p w14:paraId="3C3BD07E" w14:textId="77777777" w:rsidR="00136252" w:rsidRDefault="00136252" w:rsidP="00136252">
      <w:pPr>
        <w:spacing w:after="0" w:line="240" w:lineRule="auto"/>
        <w:jc w:val="both"/>
        <w:rPr>
          <w:rFonts w:ascii="Times New Roman" w:hAnsi="Times New Roman"/>
          <w:b/>
          <w:bCs/>
          <w:sz w:val="28"/>
          <w:szCs w:val="28"/>
        </w:rPr>
      </w:pPr>
    </w:p>
    <w:p w14:paraId="202FBA6B" w14:textId="77777777" w:rsidR="00136252" w:rsidRDefault="00136252" w:rsidP="00136252">
      <w:pPr>
        <w:spacing w:after="0" w:line="240" w:lineRule="auto"/>
        <w:jc w:val="both"/>
        <w:rPr>
          <w:rFonts w:ascii="Times New Roman" w:hAnsi="Times New Roman"/>
          <w:b/>
          <w:bCs/>
          <w:sz w:val="28"/>
          <w:szCs w:val="28"/>
        </w:rPr>
      </w:pPr>
    </w:p>
    <w:p w14:paraId="620F4EF2" w14:textId="77777777" w:rsidR="00136252" w:rsidRDefault="00136252" w:rsidP="00136252">
      <w:pPr>
        <w:spacing w:after="0" w:line="240" w:lineRule="auto"/>
        <w:jc w:val="both"/>
        <w:rPr>
          <w:rFonts w:ascii="Times New Roman" w:hAnsi="Times New Roman"/>
          <w:b/>
          <w:bCs/>
          <w:sz w:val="28"/>
          <w:szCs w:val="28"/>
        </w:rPr>
      </w:pPr>
    </w:p>
    <w:p w14:paraId="00547CF9" w14:textId="77777777" w:rsidR="00136252" w:rsidRDefault="00136252" w:rsidP="00136252">
      <w:pPr>
        <w:spacing w:after="0" w:line="240" w:lineRule="auto"/>
        <w:jc w:val="center"/>
      </w:pPr>
      <w:r>
        <w:rPr>
          <w:rFonts w:ascii="Times New Roman" w:hAnsi="Times New Roman" w:cs="Times New Roman"/>
          <w:sz w:val="28"/>
          <w:szCs w:val="28"/>
        </w:rPr>
        <w:lastRenderedPageBreak/>
        <w:t>Sbírka zákonů</w:t>
      </w:r>
      <w:r>
        <w:rPr>
          <w:rFonts w:ascii="Times New Roman" w:hAnsi="Times New Roman" w:cs="Times New Roman"/>
          <w:b/>
          <w:bCs/>
          <w:sz w:val="28"/>
          <w:szCs w:val="28"/>
        </w:rPr>
        <w:t xml:space="preserve"> č. 75/2022</w:t>
      </w:r>
    </w:p>
    <w:p w14:paraId="444B14E1" w14:textId="77777777" w:rsidR="00136252" w:rsidRDefault="00136252" w:rsidP="00136252">
      <w:pPr>
        <w:spacing w:after="0" w:line="240" w:lineRule="auto"/>
        <w:rPr>
          <w:rFonts w:ascii="Times New Roman" w:hAnsi="Times New Roman"/>
          <w:b/>
          <w:bCs/>
          <w:sz w:val="28"/>
          <w:szCs w:val="28"/>
        </w:rPr>
      </w:pPr>
    </w:p>
    <w:p w14:paraId="0F6CCCF7" w14:textId="77777777" w:rsidR="00136252" w:rsidRDefault="00136252" w:rsidP="00136252">
      <w:pPr>
        <w:spacing w:after="0" w:line="240" w:lineRule="auto"/>
        <w:jc w:val="center"/>
        <w:rPr>
          <w:rFonts w:ascii="Times New Roman" w:hAnsi="Times New Roman"/>
          <w:b/>
          <w:bCs/>
          <w:sz w:val="28"/>
          <w:szCs w:val="28"/>
        </w:rPr>
      </w:pPr>
      <w:r>
        <w:rPr>
          <w:rFonts w:ascii="Times New Roman" w:hAnsi="Times New Roman" w:cs="Times New Roman"/>
          <w:b/>
          <w:bCs/>
          <w:sz w:val="28"/>
          <w:szCs w:val="28"/>
        </w:rPr>
        <w:t>75</w:t>
      </w:r>
    </w:p>
    <w:p w14:paraId="5BFFDDB2" w14:textId="77777777" w:rsidR="00136252" w:rsidRDefault="00136252" w:rsidP="00136252">
      <w:pPr>
        <w:spacing w:after="0" w:line="240" w:lineRule="auto"/>
        <w:jc w:val="center"/>
        <w:rPr>
          <w:rFonts w:ascii="Times New Roman" w:hAnsi="Times New Roman"/>
          <w:b/>
          <w:bCs/>
          <w:sz w:val="28"/>
          <w:szCs w:val="28"/>
        </w:rPr>
      </w:pPr>
    </w:p>
    <w:p w14:paraId="01E8D7D3" w14:textId="77777777" w:rsidR="00136252" w:rsidRDefault="00136252" w:rsidP="00136252">
      <w:pPr>
        <w:spacing w:after="0" w:line="360" w:lineRule="auto"/>
        <w:jc w:val="center"/>
        <w:rPr>
          <w:rFonts w:ascii="Times New Roman" w:hAnsi="Times New Roman"/>
          <w:b/>
          <w:bCs/>
          <w:sz w:val="28"/>
          <w:szCs w:val="28"/>
        </w:rPr>
      </w:pPr>
      <w:r>
        <w:rPr>
          <w:rFonts w:ascii="Times New Roman" w:hAnsi="Times New Roman" w:cs="Times New Roman"/>
          <w:b/>
          <w:bCs/>
          <w:sz w:val="28"/>
          <w:szCs w:val="28"/>
        </w:rPr>
        <w:t>N A Ř Í Z E N Í   V L Á D Y</w:t>
      </w:r>
    </w:p>
    <w:p w14:paraId="5CAC6B2E" w14:textId="77777777" w:rsidR="00136252" w:rsidRDefault="00136252" w:rsidP="00136252">
      <w:pPr>
        <w:spacing w:after="0" w:line="360" w:lineRule="auto"/>
        <w:jc w:val="center"/>
        <w:rPr>
          <w:rFonts w:ascii="Times New Roman" w:hAnsi="Times New Roman"/>
          <w:sz w:val="28"/>
          <w:szCs w:val="28"/>
        </w:rPr>
      </w:pPr>
      <w:r>
        <w:rPr>
          <w:rFonts w:ascii="Times New Roman" w:hAnsi="Times New Roman" w:cs="Times New Roman"/>
          <w:sz w:val="28"/>
          <w:szCs w:val="28"/>
        </w:rPr>
        <w:t>ze dne 30. března 2022</w:t>
      </w:r>
    </w:p>
    <w:p w14:paraId="5D98A006" w14:textId="77777777" w:rsidR="00136252" w:rsidRDefault="00136252" w:rsidP="00136252">
      <w:pPr>
        <w:spacing w:after="0" w:line="360" w:lineRule="auto"/>
        <w:jc w:val="center"/>
        <w:rPr>
          <w:rFonts w:ascii="Times New Roman" w:hAnsi="Times New Roman"/>
          <w:b/>
          <w:bCs/>
          <w:sz w:val="28"/>
          <w:szCs w:val="28"/>
        </w:rPr>
      </w:pPr>
      <w:r>
        <w:rPr>
          <w:rFonts w:ascii="Times New Roman" w:hAnsi="Times New Roman" w:cs="Times New Roman"/>
          <w:b/>
          <w:bCs/>
          <w:sz w:val="28"/>
          <w:szCs w:val="28"/>
        </w:rPr>
        <w:t>o zvýšení částek životního minima a existenčního minima</w:t>
      </w:r>
    </w:p>
    <w:p w14:paraId="433FEEA1" w14:textId="77777777" w:rsidR="00136252" w:rsidRDefault="00136252" w:rsidP="00136252">
      <w:pPr>
        <w:spacing w:after="0" w:line="360" w:lineRule="auto"/>
        <w:jc w:val="center"/>
        <w:rPr>
          <w:rFonts w:ascii="Times New Roman" w:hAnsi="Times New Roman"/>
          <w:b/>
          <w:bCs/>
          <w:sz w:val="28"/>
          <w:szCs w:val="28"/>
        </w:rPr>
      </w:pPr>
    </w:p>
    <w:p w14:paraId="06B27846"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Vláda nařizuje podle § 9 odst. 2 zákona č. 110/2006 Sb., o životním a existenčním minimu:</w:t>
      </w:r>
    </w:p>
    <w:p w14:paraId="07BCCA7C" w14:textId="77777777" w:rsidR="00136252" w:rsidRDefault="00136252" w:rsidP="00136252">
      <w:pPr>
        <w:spacing w:after="0" w:line="240" w:lineRule="auto"/>
        <w:jc w:val="center"/>
        <w:rPr>
          <w:rFonts w:ascii="Times New Roman" w:hAnsi="Times New Roman"/>
          <w:sz w:val="28"/>
          <w:szCs w:val="28"/>
        </w:rPr>
      </w:pPr>
      <w:r>
        <w:rPr>
          <w:rFonts w:ascii="Times New Roman" w:hAnsi="Times New Roman" w:cs="Times New Roman"/>
          <w:sz w:val="28"/>
          <w:szCs w:val="28"/>
        </w:rPr>
        <w:t>§ 1</w:t>
      </w:r>
    </w:p>
    <w:p w14:paraId="70B09B3C" w14:textId="77777777" w:rsidR="00136252" w:rsidRDefault="00136252" w:rsidP="00136252">
      <w:pPr>
        <w:spacing w:after="0" w:line="240" w:lineRule="auto"/>
        <w:jc w:val="center"/>
        <w:rPr>
          <w:rFonts w:ascii="Times New Roman" w:hAnsi="Times New Roman"/>
          <w:sz w:val="28"/>
          <w:szCs w:val="28"/>
        </w:rPr>
      </w:pPr>
    </w:p>
    <w:p w14:paraId="424042BC"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Částka životního minima jednotlivce činí měsíčně 4 250 Kč.</w:t>
      </w:r>
    </w:p>
    <w:p w14:paraId="364CFC8A" w14:textId="77777777" w:rsidR="00136252" w:rsidRDefault="00136252" w:rsidP="00136252">
      <w:pPr>
        <w:spacing w:after="0" w:line="240" w:lineRule="auto"/>
        <w:jc w:val="both"/>
        <w:rPr>
          <w:rFonts w:ascii="Times New Roman" w:hAnsi="Times New Roman"/>
          <w:sz w:val="28"/>
          <w:szCs w:val="28"/>
        </w:rPr>
      </w:pPr>
    </w:p>
    <w:p w14:paraId="42811698" w14:textId="77777777" w:rsidR="00136252" w:rsidRDefault="00136252" w:rsidP="00136252">
      <w:pPr>
        <w:spacing w:after="0" w:line="240" w:lineRule="auto"/>
        <w:jc w:val="center"/>
        <w:rPr>
          <w:rFonts w:ascii="Times New Roman" w:hAnsi="Times New Roman"/>
          <w:sz w:val="28"/>
          <w:szCs w:val="28"/>
        </w:rPr>
      </w:pPr>
      <w:r>
        <w:rPr>
          <w:rFonts w:ascii="Times New Roman" w:hAnsi="Times New Roman" w:cs="Times New Roman"/>
          <w:sz w:val="28"/>
          <w:szCs w:val="28"/>
        </w:rPr>
        <w:t>§ 2</w:t>
      </w:r>
    </w:p>
    <w:p w14:paraId="6D4CA49A" w14:textId="77777777" w:rsidR="00136252" w:rsidRDefault="00136252" w:rsidP="00136252">
      <w:pPr>
        <w:spacing w:after="0" w:line="240" w:lineRule="auto"/>
        <w:jc w:val="center"/>
        <w:rPr>
          <w:rFonts w:ascii="Times New Roman" w:hAnsi="Times New Roman"/>
          <w:sz w:val="28"/>
          <w:szCs w:val="28"/>
        </w:rPr>
      </w:pPr>
    </w:p>
    <w:p w14:paraId="30538A8D"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(1) Částka životního minima osoby, která je posuzována jako první v pořadí, činí měsíčně 3 910 Kč.</w:t>
      </w:r>
    </w:p>
    <w:p w14:paraId="0FF71E90" w14:textId="77777777" w:rsidR="00136252" w:rsidRDefault="00136252" w:rsidP="00136252">
      <w:pPr>
        <w:spacing w:after="0" w:line="240" w:lineRule="auto"/>
        <w:jc w:val="both"/>
        <w:rPr>
          <w:rFonts w:ascii="Times New Roman" w:hAnsi="Times New Roman"/>
          <w:sz w:val="28"/>
          <w:szCs w:val="28"/>
        </w:rPr>
      </w:pPr>
    </w:p>
    <w:p w14:paraId="165C3DE7"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(2) Částka životního minima osoby, která je posuzována jako druhá nebo další v pořadí, činí měsíčně</w:t>
      </w:r>
    </w:p>
    <w:p w14:paraId="6BBF743F" w14:textId="77777777" w:rsidR="00136252" w:rsidRDefault="00136252" w:rsidP="00136252">
      <w:pPr>
        <w:spacing w:after="0" w:line="240" w:lineRule="auto"/>
        <w:jc w:val="both"/>
        <w:rPr>
          <w:rFonts w:ascii="Times New Roman" w:hAnsi="Times New Roman"/>
          <w:sz w:val="28"/>
          <w:szCs w:val="28"/>
        </w:rPr>
      </w:pPr>
    </w:p>
    <w:p w14:paraId="2ADB90F8" w14:textId="77777777" w:rsidR="00136252" w:rsidRDefault="00136252" w:rsidP="00136252">
      <w:pPr>
        <w:spacing w:after="0" w:line="360" w:lineRule="auto"/>
        <w:jc w:val="both"/>
        <w:rPr>
          <w:rFonts w:ascii="Times New Roman" w:hAnsi="Times New Roman"/>
          <w:sz w:val="28"/>
          <w:szCs w:val="28"/>
        </w:rPr>
      </w:pPr>
      <w:r>
        <w:rPr>
          <w:rFonts w:ascii="Times New Roman" w:hAnsi="Times New Roman" w:cs="Times New Roman"/>
          <w:sz w:val="28"/>
          <w:szCs w:val="28"/>
        </w:rPr>
        <w:t xml:space="preserve">     a) 3 530 Kč u osoby od 15 let věku, která není nezaopatřeným dítětem,</w:t>
      </w:r>
    </w:p>
    <w:p w14:paraId="44554C24" w14:textId="77777777" w:rsidR="00136252" w:rsidRDefault="00136252" w:rsidP="00136252">
      <w:pPr>
        <w:spacing w:after="0" w:line="360" w:lineRule="auto"/>
        <w:jc w:val="both"/>
        <w:rPr>
          <w:rFonts w:ascii="Times New Roman" w:hAnsi="Times New Roman"/>
          <w:sz w:val="28"/>
          <w:szCs w:val="28"/>
        </w:rPr>
      </w:pPr>
      <w:r>
        <w:rPr>
          <w:rFonts w:ascii="Times New Roman" w:hAnsi="Times New Roman" w:cs="Times New Roman"/>
          <w:sz w:val="28"/>
          <w:szCs w:val="28"/>
        </w:rPr>
        <w:t xml:space="preserve">     b) 3 050 Kč u nezaopatřeného dítěte od 15 do 26 let věku,</w:t>
      </w:r>
    </w:p>
    <w:p w14:paraId="1756D6F3" w14:textId="77777777" w:rsidR="00136252" w:rsidRDefault="00136252" w:rsidP="00136252">
      <w:pPr>
        <w:spacing w:after="0" w:line="360" w:lineRule="auto"/>
        <w:jc w:val="both"/>
        <w:rPr>
          <w:rFonts w:ascii="Times New Roman" w:hAnsi="Times New Roman"/>
          <w:sz w:val="28"/>
          <w:szCs w:val="28"/>
        </w:rPr>
      </w:pPr>
      <w:r>
        <w:rPr>
          <w:rFonts w:ascii="Times New Roman" w:hAnsi="Times New Roman" w:cs="Times New Roman"/>
          <w:sz w:val="28"/>
          <w:szCs w:val="28"/>
        </w:rPr>
        <w:t xml:space="preserve">     c) 2 670 Kč u nezaopatřeného dítěte od 6 do 15 let věku,</w:t>
      </w:r>
    </w:p>
    <w:p w14:paraId="7980E1E5" w14:textId="77777777" w:rsidR="00136252" w:rsidRDefault="00136252" w:rsidP="00136252">
      <w:pPr>
        <w:spacing w:after="0" w:line="360" w:lineRule="auto"/>
        <w:jc w:val="both"/>
        <w:rPr>
          <w:rFonts w:ascii="Times New Roman" w:hAnsi="Times New Roman"/>
          <w:sz w:val="28"/>
          <w:szCs w:val="28"/>
        </w:rPr>
      </w:pPr>
      <w:r>
        <w:rPr>
          <w:rFonts w:ascii="Times New Roman" w:hAnsi="Times New Roman" w:cs="Times New Roman"/>
          <w:sz w:val="28"/>
          <w:szCs w:val="28"/>
        </w:rPr>
        <w:t xml:space="preserve">     d) 2 170 Kč u nezaopatřeného dítěte do 6 let věku.</w:t>
      </w:r>
    </w:p>
    <w:p w14:paraId="6067022E" w14:textId="77777777" w:rsidR="00136252" w:rsidRDefault="00136252" w:rsidP="00136252">
      <w:pPr>
        <w:spacing w:after="0" w:line="240" w:lineRule="auto"/>
        <w:jc w:val="center"/>
        <w:rPr>
          <w:rFonts w:ascii="Times New Roman" w:hAnsi="Times New Roman"/>
          <w:sz w:val="28"/>
          <w:szCs w:val="28"/>
        </w:rPr>
      </w:pPr>
    </w:p>
    <w:p w14:paraId="6ACB7F71" w14:textId="77777777" w:rsidR="00136252" w:rsidRDefault="00136252" w:rsidP="00136252">
      <w:pPr>
        <w:spacing w:after="0" w:line="240" w:lineRule="auto"/>
        <w:jc w:val="center"/>
        <w:rPr>
          <w:rFonts w:ascii="Times New Roman" w:hAnsi="Times New Roman"/>
          <w:sz w:val="28"/>
          <w:szCs w:val="28"/>
        </w:rPr>
      </w:pPr>
      <w:r>
        <w:rPr>
          <w:rFonts w:ascii="Times New Roman" w:hAnsi="Times New Roman" w:cs="Times New Roman"/>
          <w:sz w:val="28"/>
          <w:szCs w:val="28"/>
        </w:rPr>
        <w:t>§ 3</w:t>
      </w:r>
    </w:p>
    <w:p w14:paraId="1BE4FF00" w14:textId="77777777" w:rsidR="00136252" w:rsidRDefault="00136252" w:rsidP="00136252">
      <w:pPr>
        <w:spacing w:after="0" w:line="240" w:lineRule="auto"/>
        <w:jc w:val="center"/>
        <w:rPr>
          <w:rFonts w:ascii="Times New Roman" w:hAnsi="Times New Roman"/>
          <w:sz w:val="28"/>
          <w:szCs w:val="28"/>
        </w:rPr>
      </w:pPr>
    </w:p>
    <w:p w14:paraId="3B175AAC"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Částka existenčního minima osoby činí měsíčně 2 740 Kč.</w:t>
      </w:r>
    </w:p>
    <w:p w14:paraId="09FE50C1" w14:textId="77777777" w:rsidR="00136252" w:rsidRDefault="00136252" w:rsidP="00136252">
      <w:pPr>
        <w:spacing w:after="0" w:line="240" w:lineRule="auto"/>
        <w:jc w:val="both"/>
        <w:rPr>
          <w:rFonts w:ascii="Times New Roman" w:hAnsi="Times New Roman"/>
          <w:sz w:val="28"/>
          <w:szCs w:val="28"/>
        </w:rPr>
      </w:pPr>
    </w:p>
    <w:p w14:paraId="7C6CAE89" w14:textId="77777777" w:rsidR="00136252" w:rsidRDefault="00136252" w:rsidP="00136252">
      <w:pPr>
        <w:spacing w:after="0" w:line="240" w:lineRule="auto"/>
        <w:jc w:val="center"/>
        <w:rPr>
          <w:rFonts w:ascii="Times New Roman" w:hAnsi="Times New Roman"/>
          <w:sz w:val="28"/>
          <w:szCs w:val="28"/>
        </w:rPr>
      </w:pPr>
      <w:r>
        <w:rPr>
          <w:rFonts w:ascii="Times New Roman" w:hAnsi="Times New Roman" w:cs="Times New Roman"/>
          <w:sz w:val="28"/>
          <w:szCs w:val="28"/>
        </w:rPr>
        <w:t>§ 4</w:t>
      </w:r>
    </w:p>
    <w:p w14:paraId="7070C756" w14:textId="77777777" w:rsidR="00136252" w:rsidRDefault="00136252" w:rsidP="00136252">
      <w:pPr>
        <w:spacing w:after="0" w:line="240" w:lineRule="auto"/>
        <w:jc w:val="center"/>
        <w:rPr>
          <w:rFonts w:ascii="Times New Roman" w:hAnsi="Times New Roman"/>
          <w:sz w:val="28"/>
          <w:szCs w:val="28"/>
        </w:rPr>
      </w:pPr>
    </w:p>
    <w:p w14:paraId="319C1AF7"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Toto nařízení nabývá účinnosti dnem 1. dubna 2022.</w:t>
      </w:r>
    </w:p>
    <w:p w14:paraId="4CC33EC9" w14:textId="77777777" w:rsidR="00136252" w:rsidRDefault="00136252" w:rsidP="00136252">
      <w:pPr>
        <w:spacing w:after="0" w:line="240" w:lineRule="auto"/>
        <w:jc w:val="both"/>
        <w:rPr>
          <w:rFonts w:ascii="Times New Roman" w:hAnsi="Times New Roman"/>
          <w:sz w:val="28"/>
          <w:szCs w:val="28"/>
        </w:rPr>
      </w:pPr>
    </w:p>
    <w:p w14:paraId="794C82AD" w14:textId="77777777" w:rsidR="00136252" w:rsidRDefault="00136252" w:rsidP="00136252">
      <w:pPr>
        <w:spacing w:after="0" w:line="240" w:lineRule="auto"/>
        <w:jc w:val="center"/>
        <w:rPr>
          <w:rFonts w:ascii="Times New Roman" w:hAnsi="Times New Roman"/>
          <w:sz w:val="28"/>
          <w:szCs w:val="28"/>
        </w:rPr>
      </w:pPr>
      <w:r>
        <w:rPr>
          <w:rFonts w:ascii="Times New Roman" w:hAnsi="Times New Roman" w:cs="Times New Roman"/>
          <w:sz w:val="28"/>
          <w:szCs w:val="28"/>
        </w:rPr>
        <w:t>Předseda vlády:</w:t>
      </w:r>
    </w:p>
    <w:p w14:paraId="073E2900" w14:textId="77777777" w:rsidR="00136252" w:rsidRDefault="00136252" w:rsidP="00136252">
      <w:pPr>
        <w:spacing w:after="0" w:line="240" w:lineRule="auto"/>
        <w:jc w:val="center"/>
      </w:pPr>
      <w:r>
        <w:rPr>
          <w:rFonts w:ascii="Times New Roman" w:hAnsi="Times New Roman" w:cs="Times New Roman"/>
          <w:sz w:val="28"/>
          <w:szCs w:val="28"/>
        </w:rPr>
        <w:t xml:space="preserve">v. z. Ing. </w:t>
      </w:r>
      <w:r>
        <w:rPr>
          <w:rFonts w:ascii="Times New Roman" w:hAnsi="Times New Roman" w:cs="Times New Roman"/>
          <w:b/>
          <w:bCs/>
          <w:sz w:val="28"/>
          <w:szCs w:val="28"/>
        </w:rPr>
        <w:t xml:space="preserve">Jurečka  </w:t>
      </w:r>
      <w:r>
        <w:rPr>
          <w:rFonts w:ascii="Times New Roman" w:hAnsi="Times New Roman" w:cs="Times New Roman"/>
          <w:sz w:val="28"/>
          <w:szCs w:val="28"/>
        </w:rPr>
        <w:t>v. r.</w:t>
      </w:r>
    </w:p>
    <w:p w14:paraId="76B7AC1B" w14:textId="77777777" w:rsidR="00136252" w:rsidRDefault="00136252" w:rsidP="00136252">
      <w:pPr>
        <w:spacing w:after="0" w:line="240" w:lineRule="auto"/>
        <w:jc w:val="center"/>
        <w:rPr>
          <w:rFonts w:ascii="Times New Roman" w:hAnsi="Times New Roman"/>
          <w:sz w:val="28"/>
          <w:szCs w:val="28"/>
        </w:rPr>
      </w:pPr>
      <w:r>
        <w:rPr>
          <w:rFonts w:ascii="Times New Roman" w:hAnsi="Times New Roman" w:cs="Times New Roman"/>
          <w:sz w:val="28"/>
          <w:szCs w:val="28"/>
        </w:rPr>
        <w:t>místopředseda vlády a ministr práce a sociálních věcí</w:t>
      </w:r>
    </w:p>
    <w:p w14:paraId="7F52701B" w14:textId="77777777" w:rsidR="00136252" w:rsidRDefault="00136252" w:rsidP="00136252">
      <w:pPr>
        <w:spacing w:after="0" w:line="240" w:lineRule="auto"/>
        <w:jc w:val="center"/>
        <w:rPr>
          <w:rFonts w:ascii="Times New Roman" w:hAnsi="Times New Roman"/>
          <w:sz w:val="28"/>
          <w:szCs w:val="28"/>
        </w:rPr>
      </w:pPr>
    </w:p>
    <w:p w14:paraId="4D0C3980" w14:textId="77777777" w:rsidR="00136252" w:rsidRDefault="00136252" w:rsidP="00136252">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VÝVOJ SPOTŘEBITELSKÝCH CEN V BŘEZNU 2022</w:t>
      </w:r>
    </w:p>
    <w:p w14:paraId="6906BFBC" w14:textId="77777777" w:rsidR="00136252" w:rsidRDefault="00136252" w:rsidP="00136252">
      <w:pPr>
        <w:spacing w:after="0" w:line="240" w:lineRule="auto"/>
        <w:jc w:val="center"/>
        <w:rPr>
          <w:rFonts w:ascii="Times New Roman" w:hAnsi="Times New Roman"/>
          <w:b/>
          <w:bCs/>
          <w:sz w:val="28"/>
          <w:szCs w:val="28"/>
        </w:rPr>
      </w:pPr>
    </w:p>
    <w:p w14:paraId="42F68024" w14:textId="77777777" w:rsidR="00136252" w:rsidRDefault="00136252" w:rsidP="00136252">
      <w:pPr>
        <w:spacing w:after="0" w:line="240" w:lineRule="auto"/>
        <w:jc w:val="center"/>
        <w:rPr>
          <w:rFonts w:ascii="Times New Roman" w:hAnsi="Times New Roman"/>
          <w:b/>
          <w:bCs/>
          <w:sz w:val="28"/>
          <w:szCs w:val="28"/>
        </w:rPr>
      </w:pPr>
    </w:p>
    <w:p w14:paraId="059EADB0" w14:textId="77777777" w:rsidR="00136252" w:rsidRDefault="00136252" w:rsidP="00136252">
      <w:pPr>
        <w:spacing w:after="0" w:line="240" w:lineRule="auto"/>
        <w:jc w:val="center"/>
        <w:rPr>
          <w:rFonts w:ascii="Times New Roman" w:hAnsi="Times New Roman"/>
          <w:b/>
          <w:bCs/>
          <w:sz w:val="28"/>
          <w:szCs w:val="28"/>
        </w:rPr>
      </w:pPr>
    </w:p>
    <w:p w14:paraId="3379ECCA" w14:textId="77777777" w:rsidR="00136252" w:rsidRDefault="00136252" w:rsidP="00136252">
      <w:pPr>
        <w:spacing w:after="0" w:line="240" w:lineRule="auto"/>
        <w:jc w:val="both"/>
        <w:rPr>
          <w:rFonts w:ascii="Times New Roman" w:hAnsi="Times New Roman"/>
          <w:b/>
          <w:bCs/>
          <w:sz w:val="28"/>
          <w:szCs w:val="28"/>
        </w:rPr>
      </w:pPr>
      <w:r>
        <w:rPr>
          <w:rFonts w:ascii="Times New Roman" w:hAnsi="Times New Roman" w:cs="Times New Roman"/>
          <w:b/>
          <w:bCs/>
          <w:sz w:val="28"/>
          <w:szCs w:val="28"/>
        </w:rPr>
        <w:t>Spotřebitelské ceny se meziměsíčně zvýšily o 1,7 %. Tento vývoj byl ovlivněn zejména vyššími cenami v oddílech doprava a bydlení. Meziročně vzrostly spotřebitelské ceny v březnu o 12,7 %, což bylo o 1,6 procentního bodu více než v únoru.</w:t>
      </w:r>
    </w:p>
    <w:p w14:paraId="677DCF88" w14:textId="77777777" w:rsidR="00136252" w:rsidRDefault="00136252" w:rsidP="00136252">
      <w:pPr>
        <w:spacing w:after="0" w:line="240" w:lineRule="auto"/>
        <w:jc w:val="both"/>
        <w:rPr>
          <w:rFonts w:ascii="Times New Roman" w:hAnsi="Times New Roman"/>
          <w:b/>
          <w:bCs/>
          <w:sz w:val="28"/>
          <w:szCs w:val="28"/>
        </w:rPr>
      </w:pPr>
    </w:p>
    <w:p w14:paraId="608F7F8D" w14:textId="77777777" w:rsidR="00136252" w:rsidRDefault="00136252" w:rsidP="00136252">
      <w:pPr>
        <w:spacing w:after="0" w:line="240" w:lineRule="auto"/>
        <w:jc w:val="both"/>
        <w:rPr>
          <w:rFonts w:ascii="Times New Roman" w:hAnsi="Times New Roman"/>
          <w:b/>
          <w:bCs/>
          <w:sz w:val="28"/>
          <w:szCs w:val="28"/>
        </w:rPr>
      </w:pPr>
    </w:p>
    <w:p w14:paraId="7C1D3AAE" w14:textId="77777777" w:rsidR="00136252" w:rsidRDefault="00136252" w:rsidP="00136252">
      <w:pPr>
        <w:spacing w:after="0" w:line="240" w:lineRule="auto"/>
        <w:jc w:val="both"/>
        <w:rPr>
          <w:rFonts w:ascii="Times New Roman" w:hAnsi="Times New Roman"/>
          <w:b/>
          <w:bCs/>
          <w:sz w:val="28"/>
          <w:szCs w:val="28"/>
        </w:rPr>
      </w:pPr>
      <w:r>
        <w:rPr>
          <w:rFonts w:ascii="Times New Roman" w:hAnsi="Times New Roman" w:cs="Times New Roman"/>
          <w:b/>
          <w:bCs/>
          <w:sz w:val="28"/>
          <w:szCs w:val="28"/>
        </w:rPr>
        <w:t>Meziměsíční srovnání</w:t>
      </w:r>
    </w:p>
    <w:p w14:paraId="08612C16" w14:textId="77777777" w:rsidR="00136252" w:rsidRDefault="00136252" w:rsidP="00136252">
      <w:pPr>
        <w:spacing w:after="0" w:line="240" w:lineRule="auto"/>
        <w:jc w:val="both"/>
        <w:rPr>
          <w:rFonts w:ascii="Times New Roman" w:hAnsi="Times New Roman"/>
          <w:b/>
          <w:bCs/>
          <w:sz w:val="28"/>
          <w:szCs w:val="28"/>
        </w:rPr>
      </w:pPr>
    </w:p>
    <w:p w14:paraId="12E4F9AC" w14:textId="74B73F6B"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Meziměsíčně vzrostly spotřebitelské ceny v březnu o 1,7 %. V oddíle doprava se zvýšily především ceny pohonných hmot a olejů o 21,7 %. V oddíle bydlení byly vyšší zejména ceny zemního plynu o 7,4 %, elektřiny o 1,7 %, výrobků a služeb pro běžnou údržbu a opravy bytu o 2,1 % a tepla a teplé vody o 1,3 %. V oddíle potraviny a nealkoholické nápoje vzrostly především ceny masa o 0,8 %</w:t>
      </w:r>
      <w:r w:rsidR="00506196">
        <w:rPr>
          <w:rFonts w:ascii="Times New Roman" w:hAnsi="Times New Roman" w:cs="Times New Roman"/>
          <w:sz w:val="28"/>
          <w:szCs w:val="28"/>
        </w:rPr>
        <w:t>, ovoce o 2,1 %, pekárenských výrobků a obilovin o 1,2 %, olejů a tuků o 2,8 %</w:t>
      </w:r>
      <w:r>
        <w:rPr>
          <w:rFonts w:ascii="Times New Roman" w:hAnsi="Times New Roman" w:cs="Times New Roman"/>
          <w:sz w:val="28"/>
          <w:szCs w:val="28"/>
        </w:rPr>
        <w:t xml:space="preserve"> (z čehož ceny másla byly vyšší o 4,1 %) a sýrů a tvarohů o 1,3 %. Ceny zeleniny meziměsíčně klesly o 1,4 %. Vývoj cen v oddíle stravování a ubytování byl ovlivněn vyššími cenami stravovacích služeb o 2,2 % a ubytovacích služeb o 3,4 %. V oddíle alkoholické nápoje, tabák vzrostly ceny vína o 2,2 % a tabákových výrobků o 2,3 %.</w:t>
      </w:r>
    </w:p>
    <w:p w14:paraId="754AFF5E" w14:textId="77777777" w:rsidR="00136252" w:rsidRDefault="00136252" w:rsidP="00136252">
      <w:pPr>
        <w:spacing w:after="0" w:line="240" w:lineRule="auto"/>
        <w:jc w:val="both"/>
        <w:rPr>
          <w:rFonts w:ascii="Times New Roman" w:hAnsi="Times New Roman"/>
          <w:sz w:val="28"/>
          <w:szCs w:val="28"/>
        </w:rPr>
      </w:pPr>
    </w:p>
    <w:p w14:paraId="5933A8B7" w14:textId="77777777" w:rsidR="00136252" w:rsidRDefault="00136252" w:rsidP="00136252">
      <w:pPr>
        <w:spacing w:after="0" w:line="240" w:lineRule="auto"/>
        <w:jc w:val="both"/>
        <w:rPr>
          <w:rFonts w:ascii="Times New Roman" w:hAnsi="Times New Roman"/>
          <w:b/>
          <w:bCs/>
          <w:sz w:val="28"/>
          <w:szCs w:val="28"/>
        </w:rPr>
      </w:pPr>
      <w:r>
        <w:rPr>
          <w:rFonts w:ascii="Times New Roman" w:hAnsi="Times New Roman" w:cs="Times New Roman"/>
          <w:b/>
          <w:bCs/>
          <w:sz w:val="28"/>
          <w:szCs w:val="28"/>
        </w:rPr>
        <w:t>Meziroční srovnání</w:t>
      </w:r>
    </w:p>
    <w:p w14:paraId="2DDC6027" w14:textId="77777777" w:rsidR="00136252" w:rsidRDefault="00136252" w:rsidP="00136252">
      <w:pPr>
        <w:spacing w:after="0" w:line="240" w:lineRule="auto"/>
        <w:jc w:val="both"/>
        <w:rPr>
          <w:rFonts w:ascii="Times New Roman" w:hAnsi="Times New Roman"/>
          <w:b/>
          <w:bCs/>
          <w:sz w:val="28"/>
          <w:szCs w:val="28"/>
        </w:rPr>
      </w:pPr>
    </w:p>
    <w:p w14:paraId="7A6192AE" w14:textId="77777777" w:rsidR="00136252" w:rsidRDefault="00136252" w:rsidP="00136252">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i/>
          <w:iCs/>
          <w:sz w:val="28"/>
          <w:szCs w:val="28"/>
        </w:rPr>
        <w:t xml:space="preserve">„Spotřebitelské ceny vzrostly oproti loňskému březnu o 12,7 %. Nejvýraznější zrychlení cenového růstu jsme zaznamenali u pohonných hmot, které byly v březnu o polovinu dražší než před rokem. Například Natural 95 se u čerpacích stanic prodával průměrně za zhruba 44,50 korun za litr a nafta za 47 korun za litr,“ </w:t>
      </w:r>
      <w:r>
        <w:rPr>
          <w:rFonts w:ascii="Times New Roman" w:hAnsi="Times New Roman" w:cs="Times New Roman"/>
          <w:sz w:val="28"/>
          <w:szCs w:val="28"/>
        </w:rPr>
        <w:t>uvádí Pavla Šedivá, vedoucí oddělení statistiky spotřebitelských cen ČSÚ.</w:t>
      </w:r>
    </w:p>
    <w:p w14:paraId="0C45073D" w14:textId="77777777" w:rsidR="00136252" w:rsidRDefault="00136252" w:rsidP="00136252">
      <w:pPr>
        <w:spacing w:after="0" w:line="240" w:lineRule="auto"/>
        <w:jc w:val="both"/>
        <w:rPr>
          <w:rFonts w:ascii="Times New Roman" w:hAnsi="Times New Roman"/>
          <w:sz w:val="28"/>
          <w:szCs w:val="28"/>
        </w:rPr>
      </w:pPr>
    </w:p>
    <w:p w14:paraId="4F336389" w14:textId="77777777" w:rsidR="00136252" w:rsidRDefault="00136252" w:rsidP="00136252">
      <w:pPr>
        <w:spacing w:after="0" w:line="240" w:lineRule="auto"/>
        <w:jc w:val="both"/>
      </w:pPr>
      <w:r>
        <w:rPr>
          <w:rFonts w:ascii="Times New Roman" w:hAnsi="Times New Roman" w:cs="Times New Roman"/>
          <w:sz w:val="28"/>
          <w:szCs w:val="28"/>
        </w:rPr>
        <w:t xml:space="preserve">     Meziročně vzrostly spotřebitelské ceny v březnu o 12,7 %, což bylo o 1,6 procentního bodu více než v únoru. </w:t>
      </w:r>
      <w:r>
        <w:rPr>
          <w:rFonts w:ascii="Times New Roman" w:hAnsi="Times New Roman" w:cs="Times New Roman"/>
          <w:b/>
          <w:bCs/>
          <w:sz w:val="28"/>
          <w:szCs w:val="28"/>
        </w:rPr>
        <w:t xml:space="preserve">Zrychlení </w:t>
      </w:r>
      <w:r>
        <w:rPr>
          <w:rFonts w:ascii="Times New Roman" w:hAnsi="Times New Roman" w:cs="Times New Roman"/>
          <w:sz w:val="28"/>
          <w:szCs w:val="28"/>
        </w:rPr>
        <w:t>meziměsíčního cenového růstu nastalo zejména v oddílech doprava a bydlení. V oddíle doprava zrychlil zejména růst cen pohonných hmot a olejů na 50,6 % (v únoru 31,0 %). V oddíle bydlení vzrostly ceny elektřiny o 24,7 % (v únoru o 22,6 %), zemního plynu o 37,7 % (v únoru o 28,3 %), výrobků a služeb pro běžnou údržbu a opravy bytu o 16,4 % (v únoru o 14,5 %) a tepla a teplé vody o 13,9 % (v únoru o 12,4 %).</w:t>
      </w:r>
    </w:p>
    <w:p w14:paraId="017E5757" w14:textId="77777777" w:rsidR="00136252" w:rsidRDefault="00136252" w:rsidP="00136252">
      <w:pPr>
        <w:spacing w:after="0" w:line="240" w:lineRule="auto"/>
        <w:jc w:val="both"/>
        <w:rPr>
          <w:rFonts w:ascii="Times New Roman" w:hAnsi="Times New Roman"/>
          <w:sz w:val="28"/>
          <w:szCs w:val="28"/>
        </w:rPr>
      </w:pPr>
    </w:p>
    <w:p w14:paraId="66E94C8A" w14:textId="2E23D630" w:rsidR="00136252" w:rsidRDefault="00136252" w:rsidP="00136252">
      <w:pPr>
        <w:spacing w:after="0" w:line="240" w:lineRule="auto"/>
        <w:jc w:val="both"/>
      </w:pPr>
      <w:r>
        <w:rPr>
          <w:rFonts w:ascii="Times New Roman" w:hAnsi="Times New Roman" w:cs="Times New Roman"/>
          <w:sz w:val="28"/>
          <w:szCs w:val="28"/>
        </w:rPr>
        <w:t xml:space="preserve">     Na meziroční </w:t>
      </w:r>
      <w:r>
        <w:rPr>
          <w:rFonts w:ascii="Times New Roman" w:hAnsi="Times New Roman" w:cs="Times New Roman"/>
          <w:b/>
          <w:bCs/>
          <w:sz w:val="28"/>
          <w:szCs w:val="28"/>
        </w:rPr>
        <w:t xml:space="preserve">růst cenové hladiny </w:t>
      </w:r>
      <w:r>
        <w:rPr>
          <w:rFonts w:ascii="Times New Roman" w:hAnsi="Times New Roman" w:cs="Times New Roman"/>
          <w:sz w:val="28"/>
          <w:szCs w:val="28"/>
        </w:rPr>
        <w:t xml:space="preserve">měly v březnu opět největší vliv ceny v oddíle bydlení, kde kromě nákladů vlastnického bydlení, vzrostly ceny nájemného z bytu o 4,4 %, vodného o 5,3 %, stočného o 6,4 %, tuhých paliv o 19,9 %. Další v pořadí vlivu byly ceny v oddíle doprava (nárůst o 21,6 %). V oddíle potraviny a </w:t>
      </w:r>
      <w:r>
        <w:rPr>
          <w:rFonts w:ascii="Times New Roman" w:hAnsi="Times New Roman" w:cs="Times New Roman"/>
          <w:sz w:val="28"/>
          <w:szCs w:val="28"/>
        </w:rPr>
        <w:lastRenderedPageBreak/>
        <w:t>nealkoholické nápoje byly meziročně vyšší ceny mouky o 3</w:t>
      </w:r>
      <w:r w:rsidR="00C3002F">
        <w:rPr>
          <w:rFonts w:ascii="Times New Roman" w:hAnsi="Times New Roman" w:cs="Times New Roman"/>
          <w:sz w:val="28"/>
          <w:szCs w:val="28"/>
        </w:rPr>
        <w:t>0</w:t>
      </w:r>
      <w:r>
        <w:rPr>
          <w:rFonts w:ascii="Times New Roman" w:hAnsi="Times New Roman" w:cs="Times New Roman"/>
          <w:sz w:val="28"/>
          <w:szCs w:val="28"/>
        </w:rPr>
        <w:t>,3 %, polotučného trvanlivého mléka o 2</w:t>
      </w:r>
      <w:r w:rsidR="00C3002F">
        <w:rPr>
          <w:rFonts w:ascii="Times New Roman" w:hAnsi="Times New Roman" w:cs="Times New Roman"/>
          <w:sz w:val="28"/>
          <w:szCs w:val="28"/>
        </w:rPr>
        <w:t>0</w:t>
      </w:r>
      <w:r>
        <w:rPr>
          <w:rFonts w:ascii="Times New Roman" w:hAnsi="Times New Roman" w:cs="Times New Roman"/>
          <w:sz w:val="28"/>
          <w:szCs w:val="28"/>
        </w:rPr>
        <w:t>,1 %, másla o 31,9 % a brambor o 21,4 %. Ceny oděvů vzrostly o 19,9 % a obuvi o 15,4 %.</w:t>
      </w:r>
    </w:p>
    <w:p w14:paraId="1F2A4338" w14:textId="77777777" w:rsidR="00136252" w:rsidRDefault="00136252" w:rsidP="00136252">
      <w:pPr>
        <w:spacing w:after="0" w:line="240" w:lineRule="auto"/>
        <w:jc w:val="both"/>
        <w:rPr>
          <w:rFonts w:ascii="Times New Roman" w:hAnsi="Times New Roman"/>
          <w:sz w:val="28"/>
          <w:szCs w:val="28"/>
        </w:rPr>
      </w:pPr>
    </w:p>
    <w:p w14:paraId="33618EAA"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Imputované nájemné (náklady vlastnického bydlení) vzrostlo o 16,3 % (v únoru o 15,7 %) zejména v důsledku růstu cen stavebních materiálů a cen nových bytů pro vlastní bydlení, v menší míře růstu cen stavebních prací. Úhrnný index spotřebitelských cen bez započtení imputovaného nájemného byl 112,4 %.</w:t>
      </w:r>
    </w:p>
    <w:p w14:paraId="40AAE8FF" w14:textId="77777777" w:rsidR="00136252" w:rsidRDefault="00136252" w:rsidP="00136252">
      <w:pPr>
        <w:spacing w:after="0" w:line="240" w:lineRule="auto"/>
        <w:jc w:val="both"/>
        <w:rPr>
          <w:rFonts w:ascii="Times New Roman" w:hAnsi="Times New Roman"/>
          <w:sz w:val="28"/>
          <w:szCs w:val="28"/>
        </w:rPr>
      </w:pPr>
    </w:p>
    <w:p w14:paraId="77B96549"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Ceny zboží úhrnem vzrostly o 14,3 % a ceny služeb o 10,4 %.</w:t>
      </w:r>
    </w:p>
    <w:p w14:paraId="1E6F9BE1" w14:textId="77777777" w:rsidR="00136252" w:rsidRDefault="00136252" w:rsidP="00136252">
      <w:pPr>
        <w:spacing w:after="0" w:line="240" w:lineRule="auto"/>
        <w:jc w:val="both"/>
        <w:rPr>
          <w:rFonts w:ascii="Times New Roman" w:hAnsi="Times New Roman"/>
          <w:sz w:val="28"/>
          <w:szCs w:val="28"/>
        </w:rPr>
      </w:pPr>
    </w:p>
    <w:p w14:paraId="3ABBD20B"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Míra inflace vyjádřená přírůstkem průměrného indexu spotřebitelských cen za posledních 12 měsíců proti průměru předchozích 12 měsíců byla v březnu 6,1 % (v únoru 5,2 %).</w:t>
      </w:r>
    </w:p>
    <w:p w14:paraId="5275B887" w14:textId="77777777" w:rsidR="00136252" w:rsidRDefault="00136252" w:rsidP="00136252">
      <w:pPr>
        <w:spacing w:after="0" w:line="240" w:lineRule="auto"/>
        <w:jc w:val="both"/>
        <w:rPr>
          <w:rFonts w:ascii="Times New Roman" w:hAnsi="Times New Roman"/>
          <w:sz w:val="28"/>
          <w:szCs w:val="28"/>
        </w:rPr>
      </w:pPr>
    </w:p>
    <w:p w14:paraId="0934E64B" w14:textId="77777777" w:rsidR="00136252" w:rsidRDefault="00136252" w:rsidP="00136252">
      <w:pPr>
        <w:spacing w:after="0" w:line="240" w:lineRule="auto"/>
        <w:jc w:val="both"/>
        <w:rPr>
          <w:rFonts w:ascii="Times New Roman" w:hAnsi="Times New Roman"/>
          <w:sz w:val="28"/>
          <w:szCs w:val="28"/>
        </w:rPr>
      </w:pPr>
    </w:p>
    <w:p w14:paraId="4D737727" w14:textId="77777777" w:rsidR="00136252" w:rsidRDefault="00136252" w:rsidP="00136252">
      <w:pPr>
        <w:spacing w:after="0" w:line="240" w:lineRule="auto"/>
        <w:jc w:val="both"/>
        <w:rPr>
          <w:rFonts w:ascii="Times New Roman" w:hAnsi="Times New Roman"/>
          <w:b/>
          <w:bCs/>
          <w:sz w:val="28"/>
          <w:szCs w:val="28"/>
        </w:rPr>
      </w:pPr>
      <w:r>
        <w:rPr>
          <w:rFonts w:ascii="Times New Roman" w:hAnsi="Times New Roman" w:cs="Times New Roman"/>
          <w:b/>
          <w:bCs/>
          <w:sz w:val="28"/>
          <w:szCs w:val="28"/>
        </w:rPr>
        <w:t>Harmonizovaný index spotřebitelských cen (HICP)</w:t>
      </w:r>
    </w:p>
    <w:p w14:paraId="61AEFDF0" w14:textId="77777777" w:rsidR="00136252" w:rsidRDefault="00136252" w:rsidP="00136252">
      <w:pPr>
        <w:spacing w:after="0" w:line="240" w:lineRule="auto"/>
        <w:jc w:val="both"/>
        <w:rPr>
          <w:rFonts w:ascii="Times New Roman" w:hAnsi="Times New Roman"/>
          <w:b/>
          <w:bCs/>
          <w:sz w:val="28"/>
          <w:szCs w:val="28"/>
        </w:rPr>
      </w:pPr>
    </w:p>
    <w:p w14:paraId="1150DA2D" w14:textId="2FDCAA7B" w:rsidR="00136252" w:rsidRDefault="00136252" w:rsidP="00136252">
      <w:pPr>
        <w:spacing w:after="0" w:line="240" w:lineRule="auto"/>
        <w:jc w:val="both"/>
      </w:pPr>
      <w:r>
        <w:rPr>
          <w:rFonts w:ascii="Times New Roman" w:hAnsi="Times New Roman" w:cs="Times New Roman"/>
          <w:sz w:val="28"/>
          <w:szCs w:val="28"/>
        </w:rPr>
        <w:t xml:space="preserve">     Podle předběžných výpočtů vzrostl </w:t>
      </w:r>
      <w:r>
        <w:rPr>
          <w:rFonts w:ascii="Times New Roman" w:hAnsi="Times New Roman" w:cs="Times New Roman"/>
          <w:b/>
          <w:bCs/>
          <w:sz w:val="28"/>
          <w:szCs w:val="28"/>
        </w:rPr>
        <w:t xml:space="preserve">v březnu HICP v Česku meziměsíčně o 1,9 % a meziročně o 11,9 %. </w:t>
      </w:r>
      <w:r>
        <w:rPr>
          <w:rFonts w:ascii="Times New Roman" w:hAnsi="Times New Roman" w:cs="Times New Roman"/>
          <w:sz w:val="28"/>
          <w:szCs w:val="28"/>
        </w:rPr>
        <w:t xml:space="preserve">Podle bleskových odhadů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byla </w:t>
      </w:r>
      <w:r>
        <w:rPr>
          <w:rFonts w:ascii="Times New Roman" w:hAnsi="Times New Roman" w:cs="Times New Roman"/>
          <w:b/>
          <w:bCs/>
          <w:sz w:val="28"/>
          <w:szCs w:val="28"/>
        </w:rPr>
        <w:t xml:space="preserve">meziroční změna HICP v březnu 2022 za Eurozónu 7,5 % </w:t>
      </w:r>
      <w:r>
        <w:rPr>
          <w:rFonts w:ascii="Times New Roman" w:hAnsi="Times New Roman" w:cs="Times New Roman"/>
          <w:sz w:val="28"/>
          <w:szCs w:val="28"/>
        </w:rPr>
        <w:t xml:space="preserve">(v únoru 5,9 %)., na Slovensku 9,5 % a v Německu 7,6 %. Podle předběžných údajů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byla </w:t>
      </w:r>
      <w:r>
        <w:rPr>
          <w:rFonts w:ascii="Times New Roman" w:hAnsi="Times New Roman" w:cs="Times New Roman"/>
          <w:b/>
          <w:bCs/>
          <w:sz w:val="28"/>
          <w:szCs w:val="28"/>
        </w:rPr>
        <w:t xml:space="preserve">meziroční </w:t>
      </w:r>
      <w:r>
        <w:rPr>
          <w:rFonts w:ascii="Times New Roman" w:hAnsi="Times New Roman" w:cs="Times New Roman"/>
          <w:sz w:val="28"/>
          <w:szCs w:val="28"/>
        </w:rPr>
        <w:t>změna</w:t>
      </w:r>
      <w:r>
        <w:rPr>
          <w:rFonts w:ascii="Times New Roman" w:hAnsi="Times New Roman" w:cs="Times New Roman"/>
          <w:b/>
          <w:bCs/>
          <w:sz w:val="28"/>
          <w:szCs w:val="28"/>
        </w:rPr>
        <w:t xml:space="preserve"> HICP 27 členských zemí EU v únoru 6,2 %, </w:t>
      </w:r>
      <w:r>
        <w:rPr>
          <w:rFonts w:ascii="Times New Roman" w:hAnsi="Times New Roman" w:cs="Times New Roman"/>
          <w:sz w:val="28"/>
          <w:szCs w:val="28"/>
        </w:rPr>
        <w:t>což bylo o 0,6 procentního bodu více než v lednu. Nejvíce ceny v únoru meziročně vzrostly v Litvě (o 14,0 %) a nejméně ve Francii a na Maltě (shodně o 4,2 %).</w:t>
      </w:r>
    </w:p>
    <w:p w14:paraId="65CE98BB" w14:textId="77777777" w:rsidR="00136252" w:rsidRDefault="00136252" w:rsidP="00136252">
      <w:pPr>
        <w:spacing w:after="0" w:line="240" w:lineRule="auto"/>
        <w:jc w:val="both"/>
        <w:rPr>
          <w:rFonts w:ascii="Times New Roman" w:hAnsi="Times New Roman"/>
          <w:sz w:val="28"/>
          <w:szCs w:val="28"/>
        </w:rPr>
      </w:pPr>
    </w:p>
    <w:p w14:paraId="41C63A77" w14:textId="69A9E50E"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Inflace v zemích euroz</w:t>
      </w:r>
      <w:r w:rsidR="00C3002F">
        <w:rPr>
          <w:rFonts w:ascii="Times New Roman" w:hAnsi="Times New Roman" w:cs="Times New Roman"/>
          <w:sz w:val="28"/>
          <w:szCs w:val="28"/>
        </w:rPr>
        <w:t>ón</w:t>
      </w:r>
      <w:r>
        <w:rPr>
          <w:rFonts w:ascii="Times New Roman" w:hAnsi="Times New Roman" w:cs="Times New Roman"/>
          <w:sz w:val="28"/>
          <w:szCs w:val="28"/>
        </w:rPr>
        <w:t>y, která se v březnu dostala na 7,5 procenta, je nejvyšší od zavedení společné evropské měny. (</w:t>
      </w:r>
      <w:r w:rsidR="00C3002F">
        <w:rPr>
          <w:rFonts w:ascii="Times New Roman" w:hAnsi="Times New Roman" w:cs="Times New Roman"/>
          <w:sz w:val="28"/>
          <w:szCs w:val="28"/>
        </w:rPr>
        <w:t>v</w:t>
      </w:r>
      <w:r>
        <w:rPr>
          <w:rFonts w:ascii="Times New Roman" w:hAnsi="Times New Roman" w:cs="Times New Roman"/>
          <w:sz w:val="28"/>
          <w:szCs w:val="28"/>
        </w:rPr>
        <w:t xml:space="preserve"> únoru byla inflace v eurozóně 5,9 % a v lednu 5,1 %).</w:t>
      </w:r>
    </w:p>
    <w:p w14:paraId="6CBDBCB9" w14:textId="77777777" w:rsidR="00136252" w:rsidRDefault="00136252" w:rsidP="00136252">
      <w:pPr>
        <w:spacing w:after="0" w:line="240" w:lineRule="auto"/>
        <w:jc w:val="both"/>
        <w:rPr>
          <w:rFonts w:ascii="Times New Roman" w:hAnsi="Times New Roman"/>
          <w:sz w:val="28"/>
          <w:szCs w:val="28"/>
        </w:rPr>
      </w:pPr>
    </w:p>
    <w:p w14:paraId="45FDE8B6" w14:textId="77777777" w:rsidR="00136252" w:rsidRDefault="00136252" w:rsidP="00136252">
      <w:pPr>
        <w:spacing w:after="0" w:line="240" w:lineRule="auto"/>
        <w:jc w:val="both"/>
      </w:pPr>
      <w:r>
        <w:rPr>
          <w:rFonts w:ascii="Times New Roman" w:hAnsi="Times New Roman" w:cs="Times New Roman"/>
          <w:sz w:val="28"/>
          <w:szCs w:val="28"/>
        </w:rPr>
        <w:t xml:space="preserve">     Inflace v EU je přes šest procent, </w:t>
      </w:r>
      <w:r>
        <w:rPr>
          <w:rFonts w:ascii="Times New Roman" w:hAnsi="Times New Roman" w:cs="Times New Roman"/>
          <w:b/>
          <w:bCs/>
          <w:sz w:val="28"/>
          <w:szCs w:val="28"/>
        </w:rPr>
        <w:t xml:space="preserve">Česká republika má třetí nejvyšší.  </w:t>
      </w:r>
    </w:p>
    <w:p w14:paraId="38D57059" w14:textId="77777777" w:rsidR="00136252" w:rsidRDefault="00136252" w:rsidP="00136252">
      <w:pPr>
        <w:spacing w:after="0" w:line="240" w:lineRule="auto"/>
        <w:jc w:val="both"/>
        <w:rPr>
          <w:rFonts w:ascii="Times New Roman" w:hAnsi="Times New Roman"/>
          <w:b/>
          <w:bCs/>
          <w:sz w:val="28"/>
          <w:szCs w:val="28"/>
        </w:rPr>
      </w:pPr>
    </w:p>
    <w:p w14:paraId="6F43E530" w14:textId="77777777" w:rsidR="00136252" w:rsidRDefault="00136252" w:rsidP="00136252">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Česká národní banka očekává, že minimálně v jarních měsících inflace dále poroste. Vysoká inflace by tak měla zůstat v Česku i po zbytek roku.</w:t>
      </w:r>
    </w:p>
    <w:p w14:paraId="1ABC60FE" w14:textId="77777777" w:rsidR="00136252" w:rsidRDefault="00136252" w:rsidP="00136252">
      <w:pPr>
        <w:spacing w:after="0" w:line="240" w:lineRule="auto"/>
        <w:jc w:val="both"/>
        <w:rPr>
          <w:rFonts w:ascii="Times New Roman" w:hAnsi="Times New Roman"/>
          <w:sz w:val="28"/>
          <w:szCs w:val="28"/>
        </w:rPr>
      </w:pPr>
    </w:p>
    <w:p w14:paraId="47E1C22B"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Zdroj:   Český statistický úřad</w:t>
      </w:r>
    </w:p>
    <w:p w14:paraId="3AE2D9EB" w14:textId="77777777" w:rsidR="00136252" w:rsidRDefault="00136252" w:rsidP="00136252">
      <w:pPr>
        <w:spacing w:after="0" w:line="240" w:lineRule="auto"/>
        <w:jc w:val="both"/>
        <w:rPr>
          <w:rFonts w:ascii="Times New Roman" w:hAnsi="Times New Roman"/>
          <w:sz w:val="28"/>
          <w:szCs w:val="28"/>
        </w:rPr>
      </w:pPr>
    </w:p>
    <w:p w14:paraId="2BCECE3C" w14:textId="77777777" w:rsidR="00136252" w:rsidRDefault="00136252" w:rsidP="00136252">
      <w:pPr>
        <w:spacing w:after="0" w:line="240" w:lineRule="auto"/>
        <w:jc w:val="both"/>
        <w:rPr>
          <w:rFonts w:ascii="Times New Roman" w:hAnsi="Times New Roman"/>
          <w:sz w:val="28"/>
          <w:szCs w:val="28"/>
        </w:rPr>
      </w:pPr>
    </w:p>
    <w:p w14:paraId="37CAA0AD" w14:textId="77777777" w:rsidR="00136252" w:rsidRDefault="00136252" w:rsidP="00136252">
      <w:pPr>
        <w:spacing w:after="0" w:line="240" w:lineRule="auto"/>
        <w:jc w:val="both"/>
        <w:rPr>
          <w:rFonts w:ascii="Times New Roman" w:hAnsi="Times New Roman"/>
          <w:sz w:val="28"/>
          <w:szCs w:val="28"/>
        </w:rPr>
      </w:pPr>
    </w:p>
    <w:p w14:paraId="7382CE42" w14:textId="77777777" w:rsidR="00136252" w:rsidRDefault="00136252" w:rsidP="00136252">
      <w:pPr>
        <w:spacing w:after="0" w:line="240" w:lineRule="auto"/>
        <w:jc w:val="both"/>
        <w:rPr>
          <w:rFonts w:ascii="Times New Roman" w:hAnsi="Times New Roman"/>
          <w:sz w:val="28"/>
          <w:szCs w:val="28"/>
        </w:rPr>
      </w:pPr>
    </w:p>
    <w:p w14:paraId="7C2FA9C4" w14:textId="77777777" w:rsidR="00136252" w:rsidRDefault="00136252" w:rsidP="00136252">
      <w:pPr>
        <w:spacing w:after="0" w:line="240" w:lineRule="auto"/>
        <w:jc w:val="both"/>
        <w:rPr>
          <w:rFonts w:ascii="Times New Roman" w:hAnsi="Times New Roman"/>
          <w:sz w:val="28"/>
          <w:szCs w:val="28"/>
        </w:rPr>
      </w:pPr>
    </w:p>
    <w:p w14:paraId="4B90C4B4" w14:textId="4E59BC11" w:rsidR="00136252" w:rsidRDefault="00136252" w:rsidP="00136252">
      <w:pPr>
        <w:spacing w:after="0" w:line="240" w:lineRule="auto"/>
        <w:jc w:val="both"/>
        <w:rPr>
          <w:rFonts w:ascii="Times New Roman" w:hAnsi="Times New Roman"/>
          <w:sz w:val="28"/>
          <w:szCs w:val="28"/>
        </w:rPr>
      </w:pPr>
    </w:p>
    <w:p w14:paraId="6390C652" w14:textId="44151214" w:rsidR="00C34D1B" w:rsidRDefault="00C34D1B" w:rsidP="00136252">
      <w:pPr>
        <w:spacing w:after="0" w:line="240" w:lineRule="auto"/>
        <w:jc w:val="both"/>
        <w:rPr>
          <w:rFonts w:ascii="Times New Roman" w:hAnsi="Times New Roman"/>
          <w:sz w:val="28"/>
          <w:szCs w:val="28"/>
        </w:rPr>
      </w:pPr>
    </w:p>
    <w:p w14:paraId="77635E62" w14:textId="77777777" w:rsidR="00C34D1B" w:rsidRDefault="00C34D1B" w:rsidP="00136252">
      <w:pPr>
        <w:spacing w:after="0" w:line="240" w:lineRule="auto"/>
        <w:jc w:val="both"/>
        <w:rPr>
          <w:rFonts w:ascii="Times New Roman" w:hAnsi="Times New Roman"/>
          <w:sz w:val="28"/>
          <w:szCs w:val="28"/>
        </w:rPr>
      </w:pPr>
    </w:p>
    <w:p w14:paraId="0BD71B04" w14:textId="77777777" w:rsidR="00136252" w:rsidRDefault="00136252" w:rsidP="00136252">
      <w:pPr>
        <w:spacing w:after="0" w:line="240" w:lineRule="auto"/>
        <w:jc w:val="both"/>
        <w:rPr>
          <w:rFonts w:ascii="Times New Roman" w:hAnsi="Times New Roman"/>
          <w:sz w:val="28"/>
          <w:szCs w:val="28"/>
        </w:rPr>
      </w:pPr>
    </w:p>
    <w:p w14:paraId="563411F6" w14:textId="77777777" w:rsidR="00136252" w:rsidRDefault="00136252" w:rsidP="00136252">
      <w:pPr>
        <w:spacing w:after="0" w:line="240" w:lineRule="auto"/>
        <w:jc w:val="both"/>
        <w:rPr>
          <w:rFonts w:ascii="Times New Roman" w:hAnsi="Times New Roman"/>
          <w:b/>
          <w:bCs/>
          <w:sz w:val="24"/>
          <w:szCs w:val="24"/>
        </w:rPr>
      </w:pPr>
      <w:r>
        <w:rPr>
          <w:rFonts w:ascii="Times New Roman" w:hAnsi="Times New Roman" w:cs="Times New Roman"/>
          <w:b/>
          <w:bCs/>
          <w:sz w:val="24"/>
          <w:szCs w:val="24"/>
        </w:rPr>
        <w:t>Vývoj spotřebitelských cen</w:t>
      </w:r>
    </w:p>
    <w:p w14:paraId="26A1FC56" w14:textId="77777777" w:rsidR="00136252" w:rsidRDefault="00136252" w:rsidP="00136252">
      <w:pPr>
        <w:spacing w:after="0" w:line="240" w:lineRule="auto"/>
        <w:jc w:val="both"/>
        <w:rPr>
          <w:rFonts w:ascii="Times New Roman" w:hAnsi="Times New Roman"/>
          <w:b/>
          <w:bCs/>
          <w:sz w:val="24"/>
          <w:szCs w:val="24"/>
        </w:rPr>
      </w:pPr>
    </w:p>
    <w:p w14:paraId="2F5A2D49" w14:textId="77777777" w:rsidR="00136252" w:rsidRDefault="00136252" w:rsidP="00136252">
      <w:pPr>
        <w:spacing w:after="0" w:line="240" w:lineRule="auto"/>
        <w:jc w:val="both"/>
        <w:rPr>
          <w:rFonts w:ascii="Times New Roman" w:hAnsi="Times New Roman"/>
          <w:b/>
          <w:bCs/>
          <w:sz w:val="24"/>
          <w:szCs w:val="24"/>
        </w:rPr>
      </w:pPr>
    </w:p>
    <w:p w14:paraId="31880C48" w14:textId="77777777" w:rsidR="00136252" w:rsidRDefault="00136252" w:rsidP="00136252">
      <w:pPr>
        <w:pBdr>
          <w:top w:val="single" w:sz="4" w:space="1" w:color="000000"/>
          <w:left w:val="single" w:sz="4" w:space="4"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Oddíl</w:t>
      </w:r>
      <w:r>
        <w:rPr>
          <w:rFonts w:ascii="Times New Roman" w:hAnsi="Times New Roman" w:cs="Times New Roman"/>
          <w:b/>
          <w:bCs/>
          <w:sz w:val="24"/>
          <w:szCs w:val="24"/>
        </w:rPr>
        <w:tab/>
        <w:t>Předchozí</w:t>
      </w:r>
      <w:r>
        <w:rPr>
          <w:rFonts w:ascii="Times New Roman" w:hAnsi="Times New Roman" w:cs="Times New Roman"/>
          <w:b/>
          <w:bCs/>
          <w:sz w:val="24"/>
          <w:szCs w:val="24"/>
        </w:rPr>
        <w:tab/>
        <w:t>Stejné období předchozího</w:t>
      </w:r>
      <w:r>
        <w:rPr>
          <w:rFonts w:ascii="Times New Roman" w:hAnsi="Times New Roman" w:cs="Times New Roman"/>
          <w:b/>
          <w:bCs/>
          <w:sz w:val="24"/>
          <w:szCs w:val="24"/>
        </w:rPr>
        <w:tab/>
        <w:t>Míra</w:t>
      </w:r>
    </w:p>
    <w:p w14:paraId="4B4BF9ED"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ab/>
        <w:t>měsíc=100</w:t>
      </w:r>
      <w:r>
        <w:rPr>
          <w:rFonts w:ascii="Times New Roman" w:hAnsi="Times New Roman" w:cs="Times New Roman"/>
          <w:b/>
          <w:bCs/>
          <w:sz w:val="24"/>
          <w:szCs w:val="24"/>
        </w:rPr>
        <w:tab/>
        <w:t xml:space="preserve">             roku=100</w:t>
      </w:r>
      <w:r>
        <w:rPr>
          <w:rFonts w:ascii="Times New Roman" w:hAnsi="Times New Roman" w:cs="Times New Roman"/>
          <w:b/>
          <w:bCs/>
          <w:sz w:val="24"/>
          <w:szCs w:val="24"/>
        </w:rPr>
        <w:tab/>
      </w:r>
      <w:r>
        <w:rPr>
          <w:rFonts w:ascii="Times New Roman" w:hAnsi="Times New Roman" w:cs="Times New Roman"/>
          <w:b/>
          <w:bCs/>
          <w:sz w:val="24"/>
          <w:szCs w:val="24"/>
        </w:rPr>
        <w:tab/>
        <w:t>inflace</w:t>
      </w:r>
    </w:p>
    <w:p w14:paraId="3CBFD5C9"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01/22</w:t>
      </w:r>
      <w:r>
        <w:rPr>
          <w:rFonts w:ascii="Times New Roman" w:hAnsi="Times New Roman" w:cs="Times New Roman"/>
          <w:b/>
          <w:bCs/>
          <w:sz w:val="24"/>
          <w:szCs w:val="24"/>
        </w:rPr>
        <w:tab/>
        <w:t>02/22</w:t>
      </w:r>
      <w:r>
        <w:rPr>
          <w:rFonts w:ascii="Times New Roman" w:hAnsi="Times New Roman" w:cs="Times New Roman"/>
          <w:b/>
          <w:bCs/>
          <w:sz w:val="24"/>
          <w:szCs w:val="24"/>
        </w:rPr>
        <w:tab/>
        <w:t>03/22</w:t>
      </w:r>
    </w:p>
    <w:p w14:paraId="26794DF2"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___________________________________________________________________________</w:t>
      </w:r>
    </w:p>
    <w:p w14:paraId="16B01329"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b/>
          <w:bCs/>
          <w:sz w:val="24"/>
          <w:szCs w:val="24"/>
        </w:rPr>
      </w:pPr>
      <w:r>
        <w:rPr>
          <w:rFonts w:ascii="Times New Roman" w:hAnsi="Times New Roman" w:cs="Times New Roman"/>
          <w:b/>
          <w:bCs/>
          <w:sz w:val="24"/>
          <w:szCs w:val="24"/>
        </w:rPr>
        <w:t>Úhrn</w:t>
      </w:r>
      <w:r>
        <w:rPr>
          <w:rFonts w:ascii="Times New Roman" w:hAnsi="Times New Roman" w:cs="Times New Roman"/>
          <w:b/>
          <w:bCs/>
          <w:sz w:val="24"/>
          <w:szCs w:val="24"/>
        </w:rPr>
        <w:tab/>
        <w:t>101,7</w:t>
      </w:r>
      <w:r>
        <w:rPr>
          <w:rFonts w:ascii="Times New Roman" w:hAnsi="Times New Roman" w:cs="Times New Roman"/>
          <w:b/>
          <w:bCs/>
          <w:sz w:val="24"/>
          <w:szCs w:val="24"/>
        </w:rPr>
        <w:tab/>
        <w:t>109,9</w:t>
      </w:r>
      <w:r>
        <w:rPr>
          <w:rFonts w:ascii="Times New Roman" w:hAnsi="Times New Roman" w:cs="Times New Roman"/>
          <w:b/>
          <w:bCs/>
          <w:sz w:val="24"/>
          <w:szCs w:val="24"/>
        </w:rPr>
        <w:tab/>
        <w:t>111,1</w:t>
      </w:r>
      <w:r>
        <w:rPr>
          <w:rFonts w:ascii="Times New Roman" w:hAnsi="Times New Roman" w:cs="Times New Roman"/>
          <w:b/>
          <w:bCs/>
          <w:sz w:val="24"/>
          <w:szCs w:val="24"/>
        </w:rPr>
        <w:tab/>
        <w:t>112,7</w:t>
      </w:r>
      <w:r>
        <w:rPr>
          <w:rFonts w:ascii="Times New Roman" w:hAnsi="Times New Roman" w:cs="Times New Roman"/>
          <w:b/>
          <w:bCs/>
          <w:sz w:val="24"/>
          <w:szCs w:val="24"/>
        </w:rPr>
        <w:tab/>
        <w:t>106,1</w:t>
      </w:r>
    </w:p>
    <w:p w14:paraId="7BDBC1FD"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rFonts w:ascii="Times New Roman" w:hAnsi="Times New Roman"/>
          <w:sz w:val="24"/>
          <w:szCs w:val="24"/>
        </w:rPr>
      </w:pPr>
      <w:r>
        <w:rPr>
          <w:rFonts w:ascii="Times New Roman" w:hAnsi="Times New Roman" w:cs="Times New Roman"/>
          <w:sz w:val="24"/>
          <w:szCs w:val="24"/>
        </w:rPr>
        <w:t>v tom:</w:t>
      </w:r>
    </w:p>
    <w:p w14:paraId="38AE0CA8"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Potraviny a nealko</w:t>
      </w:r>
      <w:r>
        <w:rPr>
          <w:rFonts w:ascii="Times New Roman" w:hAnsi="Times New Roman" w:cs="Times New Roman"/>
          <w:sz w:val="24"/>
          <w:szCs w:val="24"/>
        </w:rPr>
        <w:tab/>
        <w:t>100,7</w:t>
      </w:r>
      <w:r>
        <w:rPr>
          <w:rFonts w:ascii="Times New Roman" w:hAnsi="Times New Roman" w:cs="Times New Roman"/>
          <w:sz w:val="24"/>
          <w:szCs w:val="24"/>
        </w:rPr>
        <w:tab/>
        <w:t>105,4</w:t>
      </w:r>
      <w:r>
        <w:rPr>
          <w:rFonts w:ascii="Times New Roman" w:hAnsi="Times New Roman" w:cs="Times New Roman"/>
          <w:sz w:val="24"/>
          <w:szCs w:val="24"/>
        </w:rPr>
        <w:tab/>
        <w:t>106,9</w:t>
      </w:r>
      <w:r>
        <w:rPr>
          <w:rFonts w:ascii="Times New Roman" w:hAnsi="Times New Roman" w:cs="Times New Roman"/>
          <w:sz w:val="24"/>
          <w:szCs w:val="24"/>
        </w:rPr>
        <w:tab/>
        <w:t>107,7</w:t>
      </w:r>
      <w:r>
        <w:rPr>
          <w:rFonts w:ascii="Times New Roman" w:hAnsi="Times New Roman" w:cs="Times New Roman"/>
          <w:sz w:val="24"/>
          <w:szCs w:val="24"/>
        </w:rPr>
        <w:tab/>
        <w:t>102,4</w:t>
      </w:r>
    </w:p>
    <w:p w14:paraId="08286BB7"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Alkohol a tabák</w:t>
      </w:r>
      <w:r>
        <w:rPr>
          <w:rFonts w:ascii="Times New Roman" w:hAnsi="Times New Roman" w:cs="Times New Roman"/>
          <w:b/>
          <w:bCs/>
          <w:sz w:val="24"/>
          <w:szCs w:val="24"/>
        </w:rPr>
        <w:tab/>
      </w:r>
      <w:r>
        <w:rPr>
          <w:rFonts w:ascii="Times New Roman" w:hAnsi="Times New Roman" w:cs="Times New Roman"/>
          <w:sz w:val="24"/>
          <w:szCs w:val="24"/>
        </w:rPr>
        <w:t>101,3</w:t>
      </w:r>
      <w:r>
        <w:rPr>
          <w:rFonts w:ascii="Times New Roman" w:hAnsi="Times New Roman" w:cs="Times New Roman"/>
          <w:sz w:val="24"/>
          <w:szCs w:val="24"/>
        </w:rPr>
        <w:tab/>
        <w:t>106,7</w:t>
      </w:r>
      <w:r>
        <w:rPr>
          <w:rFonts w:ascii="Times New Roman" w:hAnsi="Times New Roman" w:cs="Times New Roman"/>
          <w:sz w:val="24"/>
          <w:szCs w:val="24"/>
        </w:rPr>
        <w:tab/>
        <w:t>107,1</w:t>
      </w:r>
      <w:r>
        <w:rPr>
          <w:rFonts w:ascii="Times New Roman" w:hAnsi="Times New Roman" w:cs="Times New Roman"/>
          <w:sz w:val="24"/>
          <w:szCs w:val="24"/>
        </w:rPr>
        <w:tab/>
        <w:t>107,6</w:t>
      </w:r>
      <w:r>
        <w:rPr>
          <w:rFonts w:ascii="Times New Roman" w:hAnsi="Times New Roman" w:cs="Times New Roman"/>
          <w:sz w:val="24"/>
          <w:szCs w:val="24"/>
        </w:rPr>
        <w:tab/>
        <w:t>107,8</w:t>
      </w:r>
    </w:p>
    <w:p w14:paraId="11B9076D"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Odívání a obuv</w:t>
      </w:r>
      <w:r>
        <w:rPr>
          <w:rFonts w:ascii="Times New Roman" w:hAnsi="Times New Roman" w:cs="Times New Roman"/>
          <w:b/>
          <w:bCs/>
          <w:sz w:val="24"/>
          <w:szCs w:val="24"/>
        </w:rPr>
        <w:tab/>
      </w:r>
      <w:r>
        <w:rPr>
          <w:rFonts w:ascii="Times New Roman" w:hAnsi="Times New Roman" w:cs="Times New Roman"/>
          <w:sz w:val="24"/>
          <w:szCs w:val="24"/>
        </w:rPr>
        <w:t>102,1</w:t>
      </w:r>
      <w:r>
        <w:rPr>
          <w:rFonts w:ascii="Times New Roman" w:hAnsi="Times New Roman" w:cs="Times New Roman"/>
          <w:sz w:val="24"/>
          <w:szCs w:val="24"/>
        </w:rPr>
        <w:tab/>
        <w:t>115,9</w:t>
      </w:r>
      <w:r>
        <w:rPr>
          <w:rFonts w:ascii="Times New Roman" w:hAnsi="Times New Roman" w:cs="Times New Roman"/>
          <w:sz w:val="24"/>
          <w:szCs w:val="24"/>
        </w:rPr>
        <w:tab/>
        <w:t>116,7</w:t>
      </w:r>
      <w:r>
        <w:rPr>
          <w:rFonts w:ascii="Times New Roman" w:hAnsi="Times New Roman" w:cs="Times New Roman"/>
          <w:sz w:val="24"/>
          <w:szCs w:val="24"/>
        </w:rPr>
        <w:tab/>
        <w:t>118,3</w:t>
      </w:r>
      <w:r>
        <w:rPr>
          <w:rFonts w:ascii="Times New Roman" w:hAnsi="Times New Roman" w:cs="Times New Roman"/>
          <w:sz w:val="24"/>
          <w:szCs w:val="24"/>
        </w:rPr>
        <w:tab/>
        <w:t>110,1</w:t>
      </w:r>
    </w:p>
    <w:p w14:paraId="025EA011"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240" w:lineRule="auto"/>
        <w:jc w:val="both"/>
        <w:rPr>
          <w:rFonts w:ascii="Times New Roman" w:hAnsi="Times New Roman"/>
          <w:b/>
          <w:bCs/>
          <w:sz w:val="24"/>
          <w:szCs w:val="24"/>
        </w:rPr>
      </w:pPr>
      <w:r>
        <w:rPr>
          <w:rFonts w:ascii="Times New Roman" w:hAnsi="Times New Roman" w:cs="Times New Roman"/>
          <w:b/>
          <w:bCs/>
          <w:sz w:val="24"/>
          <w:szCs w:val="24"/>
        </w:rPr>
        <w:t>Bydlení, voda,</w:t>
      </w:r>
    </w:p>
    <w:p w14:paraId="032F59E3"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energie, paliva</w:t>
      </w:r>
      <w:r>
        <w:rPr>
          <w:rFonts w:ascii="Times New Roman" w:hAnsi="Times New Roman" w:cs="Times New Roman"/>
          <w:b/>
          <w:bCs/>
          <w:sz w:val="24"/>
          <w:szCs w:val="24"/>
        </w:rPr>
        <w:tab/>
      </w:r>
      <w:r>
        <w:rPr>
          <w:rFonts w:ascii="Times New Roman" w:hAnsi="Times New Roman" w:cs="Times New Roman"/>
          <w:sz w:val="24"/>
          <w:szCs w:val="24"/>
        </w:rPr>
        <w:t>101,5</w:t>
      </w:r>
      <w:r>
        <w:rPr>
          <w:rFonts w:ascii="Times New Roman" w:hAnsi="Times New Roman" w:cs="Times New Roman"/>
          <w:sz w:val="24"/>
          <w:szCs w:val="24"/>
        </w:rPr>
        <w:tab/>
        <w:t>114,4</w:t>
      </w:r>
      <w:r>
        <w:rPr>
          <w:rFonts w:ascii="Times New Roman" w:hAnsi="Times New Roman" w:cs="Times New Roman"/>
          <w:sz w:val="24"/>
          <w:szCs w:val="24"/>
        </w:rPr>
        <w:tab/>
        <w:t>116,0</w:t>
      </w:r>
      <w:r>
        <w:rPr>
          <w:rFonts w:ascii="Times New Roman" w:hAnsi="Times New Roman" w:cs="Times New Roman"/>
          <w:sz w:val="24"/>
          <w:szCs w:val="24"/>
        </w:rPr>
        <w:tab/>
        <w:t>117,6</w:t>
      </w:r>
      <w:r>
        <w:rPr>
          <w:rFonts w:ascii="Times New Roman" w:hAnsi="Times New Roman" w:cs="Times New Roman"/>
          <w:sz w:val="24"/>
          <w:szCs w:val="24"/>
        </w:rPr>
        <w:tab/>
        <w:t>106,6</w:t>
      </w:r>
    </w:p>
    <w:p w14:paraId="4A98054D"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Zařízení domácnosti</w:t>
      </w:r>
      <w:r>
        <w:rPr>
          <w:rFonts w:ascii="Times New Roman" w:hAnsi="Times New Roman" w:cs="Times New Roman"/>
          <w:b/>
          <w:bCs/>
          <w:sz w:val="24"/>
          <w:szCs w:val="24"/>
        </w:rPr>
        <w:tab/>
      </w:r>
      <w:r>
        <w:rPr>
          <w:rFonts w:ascii="Times New Roman" w:hAnsi="Times New Roman" w:cs="Times New Roman"/>
          <w:sz w:val="24"/>
          <w:szCs w:val="24"/>
        </w:rPr>
        <w:t>101,5</w:t>
      </w:r>
      <w:r>
        <w:rPr>
          <w:rFonts w:ascii="Times New Roman" w:hAnsi="Times New Roman" w:cs="Times New Roman"/>
          <w:sz w:val="24"/>
          <w:szCs w:val="24"/>
        </w:rPr>
        <w:tab/>
        <w:t>108,0</w:t>
      </w:r>
      <w:r>
        <w:rPr>
          <w:rFonts w:ascii="Times New Roman" w:hAnsi="Times New Roman" w:cs="Times New Roman"/>
          <w:sz w:val="24"/>
          <w:szCs w:val="24"/>
        </w:rPr>
        <w:tab/>
        <w:t>108,7</w:t>
      </w:r>
      <w:r>
        <w:rPr>
          <w:rFonts w:ascii="Times New Roman" w:hAnsi="Times New Roman" w:cs="Times New Roman"/>
          <w:sz w:val="24"/>
          <w:szCs w:val="24"/>
        </w:rPr>
        <w:tab/>
        <w:t>110,7</w:t>
      </w:r>
      <w:r>
        <w:rPr>
          <w:rFonts w:ascii="Times New Roman" w:hAnsi="Times New Roman" w:cs="Times New Roman"/>
          <w:sz w:val="24"/>
          <w:szCs w:val="24"/>
        </w:rPr>
        <w:tab/>
        <w:t>105,3</w:t>
      </w:r>
    </w:p>
    <w:p w14:paraId="45102F6A"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Zdraví</w:t>
      </w:r>
      <w:r>
        <w:rPr>
          <w:rFonts w:ascii="Times New Roman" w:hAnsi="Times New Roman" w:cs="Times New Roman"/>
          <w:b/>
          <w:bCs/>
          <w:sz w:val="24"/>
          <w:szCs w:val="24"/>
        </w:rPr>
        <w:tab/>
      </w:r>
      <w:r>
        <w:rPr>
          <w:rFonts w:ascii="Times New Roman" w:hAnsi="Times New Roman" w:cs="Times New Roman"/>
          <w:sz w:val="24"/>
          <w:szCs w:val="24"/>
        </w:rPr>
        <w:t>101,2</w:t>
      </w:r>
      <w:r>
        <w:rPr>
          <w:rFonts w:ascii="Times New Roman" w:hAnsi="Times New Roman" w:cs="Times New Roman"/>
          <w:sz w:val="24"/>
          <w:szCs w:val="24"/>
        </w:rPr>
        <w:tab/>
        <w:t>105,6</w:t>
      </w:r>
      <w:r>
        <w:rPr>
          <w:rFonts w:ascii="Times New Roman" w:hAnsi="Times New Roman" w:cs="Times New Roman"/>
          <w:sz w:val="24"/>
          <w:szCs w:val="24"/>
        </w:rPr>
        <w:tab/>
        <w:t>106,9</w:t>
      </w:r>
      <w:r>
        <w:rPr>
          <w:rFonts w:ascii="Times New Roman" w:hAnsi="Times New Roman" w:cs="Times New Roman"/>
          <w:sz w:val="24"/>
          <w:szCs w:val="24"/>
        </w:rPr>
        <w:tab/>
        <w:t>107,7</w:t>
      </w:r>
      <w:r>
        <w:rPr>
          <w:rFonts w:ascii="Times New Roman" w:hAnsi="Times New Roman" w:cs="Times New Roman"/>
          <w:sz w:val="24"/>
          <w:szCs w:val="24"/>
        </w:rPr>
        <w:tab/>
        <w:t>104,3</w:t>
      </w:r>
    </w:p>
    <w:p w14:paraId="18F7BC8B"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Doprava</w:t>
      </w:r>
      <w:r>
        <w:rPr>
          <w:rFonts w:ascii="Times New Roman" w:hAnsi="Times New Roman" w:cs="Times New Roman"/>
          <w:b/>
          <w:bCs/>
          <w:sz w:val="24"/>
          <w:szCs w:val="24"/>
        </w:rPr>
        <w:tab/>
      </w:r>
      <w:r>
        <w:rPr>
          <w:rFonts w:ascii="Times New Roman" w:hAnsi="Times New Roman" w:cs="Times New Roman"/>
          <w:sz w:val="24"/>
          <w:szCs w:val="24"/>
        </w:rPr>
        <w:t>107,1</w:t>
      </w:r>
      <w:r>
        <w:rPr>
          <w:rFonts w:ascii="Times New Roman" w:hAnsi="Times New Roman" w:cs="Times New Roman"/>
          <w:sz w:val="24"/>
          <w:szCs w:val="24"/>
        </w:rPr>
        <w:tab/>
        <w:t>114,6</w:t>
      </w:r>
      <w:r>
        <w:rPr>
          <w:rFonts w:ascii="Times New Roman" w:hAnsi="Times New Roman" w:cs="Times New Roman"/>
          <w:sz w:val="24"/>
          <w:szCs w:val="24"/>
        </w:rPr>
        <w:tab/>
        <w:t>115,3</w:t>
      </w:r>
      <w:r>
        <w:rPr>
          <w:rFonts w:ascii="Times New Roman" w:hAnsi="Times New Roman" w:cs="Times New Roman"/>
          <w:sz w:val="24"/>
          <w:szCs w:val="24"/>
        </w:rPr>
        <w:tab/>
        <w:t>121,6</w:t>
      </w:r>
      <w:r>
        <w:rPr>
          <w:rFonts w:ascii="Times New Roman" w:hAnsi="Times New Roman" w:cs="Times New Roman"/>
          <w:sz w:val="24"/>
          <w:szCs w:val="24"/>
        </w:rPr>
        <w:tab/>
        <w:t>112,1</w:t>
      </w:r>
    </w:p>
    <w:p w14:paraId="7308DB76" w14:textId="77777777" w:rsidR="00136252"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pPr>
      <w:r>
        <w:rPr>
          <w:rFonts w:ascii="Times New Roman" w:hAnsi="Times New Roman" w:cs="Times New Roman"/>
          <w:b/>
          <w:bCs/>
          <w:sz w:val="24"/>
          <w:szCs w:val="24"/>
        </w:rPr>
        <w:t>Pošty a telekomunikace</w:t>
      </w:r>
      <w:r>
        <w:rPr>
          <w:rFonts w:ascii="Times New Roman" w:hAnsi="Times New Roman" w:cs="Times New Roman"/>
          <w:b/>
          <w:bCs/>
          <w:sz w:val="24"/>
          <w:szCs w:val="24"/>
        </w:rPr>
        <w:tab/>
      </w:r>
      <w:r>
        <w:rPr>
          <w:rFonts w:ascii="Times New Roman" w:hAnsi="Times New Roman" w:cs="Times New Roman"/>
          <w:sz w:val="24"/>
          <w:szCs w:val="24"/>
        </w:rPr>
        <w:t>100,1</w:t>
      </w:r>
      <w:r>
        <w:rPr>
          <w:rFonts w:ascii="Times New Roman" w:hAnsi="Times New Roman" w:cs="Times New Roman"/>
          <w:sz w:val="24"/>
          <w:szCs w:val="24"/>
        </w:rPr>
        <w:tab/>
        <w:t>100,0</w:t>
      </w:r>
      <w:r>
        <w:rPr>
          <w:rFonts w:ascii="Times New Roman" w:hAnsi="Times New Roman" w:cs="Times New Roman"/>
          <w:sz w:val="24"/>
          <w:szCs w:val="24"/>
        </w:rPr>
        <w:tab/>
        <w:t>100,0</w:t>
      </w:r>
      <w:r>
        <w:rPr>
          <w:rFonts w:ascii="Times New Roman" w:hAnsi="Times New Roman" w:cs="Times New Roman"/>
          <w:sz w:val="24"/>
          <w:szCs w:val="24"/>
        </w:rPr>
        <w:tab/>
        <w:t xml:space="preserve">  99,9</w:t>
      </w:r>
      <w:r>
        <w:rPr>
          <w:rFonts w:ascii="Times New Roman" w:hAnsi="Times New Roman" w:cs="Times New Roman"/>
          <w:sz w:val="24"/>
          <w:szCs w:val="24"/>
        </w:rPr>
        <w:tab/>
        <w:t xml:space="preserve">  99,6</w:t>
      </w:r>
    </w:p>
    <w:p w14:paraId="35D83C32" w14:textId="77777777" w:rsidR="00136252" w:rsidRPr="00C3002F"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sz w:val="24"/>
          <w:szCs w:val="24"/>
        </w:rPr>
      </w:pPr>
      <w:r>
        <w:rPr>
          <w:rFonts w:ascii="Times New Roman" w:hAnsi="Times New Roman" w:cs="Times New Roman"/>
          <w:b/>
          <w:bCs/>
          <w:sz w:val="24"/>
          <w:szCs w:val="24"/>
        </w:rPr>
        <w:t>Rekreace a kultura</w:t>
      </w:r>
      <w:r>
        <w:rPr>
          <w:rFonts w:ascii="Times New Roman" w:hAnsi="Times New Roman" w:cs="Times New Roman"/>
          <w:b/>
          <w:bCs/>
          <w:sz w:val="24"/>
          <w:szCs w:val="24"/>
        </w:rPr>
        <w:tab/>
      </w:r>
      <w:r>
        <w:rPr>
          <w:rFonts w:ascii="Times New Roman" w:hAnsi="Times New Roman" w:cs="Times New Roman"/>
          <w:sz w:val="24"/>
          <w:szCs w:val="24"/>
        </w:rPr>
        <w:t xml:space="preserve">  99,1</w:t>
      </w:r>
      <w:r>
        <w:rPr>
          <w:rFonts w:ascii="Times New Roman" w:hAnsi="Times New Roman" w:cs="Times New Roman"/>
          <w:sz w:val="28"/>
          <w:szCs w:val="28"/>
        </w:rPr>
        <w:tab/>
      </w:r>
      <w:r w:rsidRPr="00C3002F">
        <w:rPr>
          <w:rFonts w:ascii="Times New Roman" w:hAnsi="Times New Roman" w:cs="Times New Roman"/>
          <w:sz w:val="24"/>
          <w:szCs w:val="24"/>
        </w:rPr>
        <w:t>107,1</w:t>
      </w:r>
      <w:r w:rsidRPr="00C3002F">
        <w:rPr>
          <w:rFonts w:ascii="Times New Roman" w:hAnsi="Times New Roman" w:cs="Times New Roman"/>
          <w:sz w:val="24"/>
          <w:szCs w:val="24"/>
        </w:rPr>
        <w:tab/>
        <w:t>108,6</w:t>
      </w:r>
      <w:r w:rsidRPr="00C3002F">
        <w:rPr>
          <w:rFonts w:ascii="Times New Roman" w:hAnsi="Times New Roman" w:cs="Times New Roman"/>
          <w:sz w:val="24"/>
          <w:szCs w:val="24"/>
        </w:rPr>
        <w:tab/>
        <w:t>109,9</w:t>
      </w:r>
      <w:r w:rsidRPr="00C3002F">
        <w:rPr>
          <w:rFonts w:ascii="Times New Roman" w:hAnsi="Times New Roman" w:cs="Times New Roman"/>
          <w:sz w:val="24"/>
          <w:szCs w:val="24"/>
        </w:rPr>
        <w:tab/>
        <w:t>104,7</w:t>
      </w:r>
    </w:p>
    <w:p w14:paraId="438A2D98" w14:textId="77777777" w:rsidR="00136252" w:rsidRPr="00C3002F"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sz w:val="24"/>
          <w:szCs w:val="24"/>
        </w:rPr>
      </w:pPr>
      <w:r w:rsidRPr="00C3002F">
        <w:rPr>
          <w:rFonts w:ascii="Times New Roman" w:hAnsi="Times New Roman" w:cs="Times New Roman"/>
          <w:b/>
          <w:bCs/>
          <w:sz w:val="24"/>
          <w:szCs w:val="24"/>
        </w:rPr>
        <w:t>Vzdělávání</w:t>
      </w:r>
      <w:r w:rsidRPr="00C3002F">
        <w:rPr>
          <w:rFonts w:ascii="Times New Roman" w:hAnsi="Times New Roman" w:cs="Times New Roman"/>
          <w:b/>
          <w:bCs/>
          <w:sz w:val="24"/>
          <w:szCs w:val="24"/>
        </w:rPr>
        <w:tab/>
      </w:r>
      <w:r w:rsidRPr="00C3002F">
        <w:rPr>
          <w:rFonts w:ascii="Times New Roman" w:hAnsi="Times New Roman" w:cs="Times New Roman"/>
          <w:sz w:val="24"/>
          <w:szCs w:val="24"/>
        </w:rPr>
        <w:t>100,2</w:t>
      </w:r>
      <w:r w:rsidRPr="00C3002F">
        <w:rPr>
          <w:rFonts w:ascii="Times New Roman" w:hAnsi="Times New Roman" w:cs="Times New Roman"/>
          <w:sz w:val="24"/>
          <w:szCs w:val="24"/>
        </w:rPr>
        <w:tab/>
        <w:t>101,7</w:t>
      </w:r>
      <w:r w:rsidRPr="00C3002F">
        <w:rPr>
          <w:rFonts w:ascii="Times New Roman" w:hAnsi="Times New Roman" w:cs="Times New Roman"/>
          <w:sz w:val="24"/>
          <w:szCs w:val="24"/>
        </w:rPr>
        <w:tab/>
        <w:t>101,8</w:t>
      </w:r>
      <w:r w:rsidRPr="00C3002F">
        <w:rPr>
          <w:rFonts w:ascii="Times New Roman" w:hAnsi="Times New Roman" w:cs="Times New Roman"/>
          <w:sz w:val="24"/>
          <w:szCs w:val="24"/>
        </w:rPr>
        <w:tab/>
        <w:t>101,9</w:t>
      </w:r>
      <w:r w:rsidRPr="00C3002F">
        <w:rPr>
          <w:rFonts w:ascii="Times New Roman" w:hAnsi="Times New Roman" w:cs="Times New Roman"/>
          <w:sz w:val="24"/>
          <w:szCs w:val="24"/>
        </w:rPr>
        <w:tab/>
        <w:t>102,1</w:t>
      </w:r>
    </w:p>
    <w:p w14:paraId="2703FB7C" w14:textId="77777777" w:rsidR="00136252" w:rsidRPr="00C3002F"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sz w:val="24"/>
          <w:szCs w:val="24"/>
        </w:rPr>
      </w:pPr>
      <w:r w:rsidRPr="00C3002F">
        <w:rPr>
          <w:rFonts w:ascii="Times New Roman" w:hAnsi="Times New Roman" w:cs="Times New Roman"/>
          <w:b/>
          <w:bCs/>
          <w:sz w:val="24"/>
          <w:szCs w:val="24"/>
        </w:rPr>
        <w:t>Stravování a ubytování</w:t>
      </w:r>
      <w:r w:rsidRPr="00C3002F">
        <w:rPr>
          <w:rFonts w:ascii="Times New Roman" w:hAnsi="Times New Roman" w:cs="Times New Roman"/>
          <w:b/>
          <w:bCs/>
          <w:sz w:val="24"/>
          <w:szCs w:val="24"/>
        </w:rPr>
        <w:tab/>
      </w:r>
      <w:r w:rsidRPr="00C3002F">
        <w:rPr>
          <w:rFonts w:ascii="Times New Roman" w:hAnsi="Times New Roman" w:cs="Times New Roman"/>
          <w:sz w:val="24"/>
          <w:szCs w:val="24"/>
        </w:rPr>
        <w:t>102,3</w:t>
      </w:r>
      <w:r w:rsidRPr="00C3002F">
        <w:rPr>
          <w:rFonts w:ascii="Times New Roman" w:hAnsi="Times New Roman" w:cs="Times New Roman"/>
          <w:sz w:val="24"/>
          <w:szCs w:val="24"/>
        </w:rPr>
        <w:tab/>
        <w:t>110,5</w:t>
      </w:r>
      <w:r w:rsidRPr="00C3002F">
        <w:rPr>
          <w:rFonts w:ascii="Times New Roman" w:hAnsi="Times New Roman" w:cs="Times New Roman"/>
          <w:sz w:val="24"/>
          <w:szCs w:val="24"/>
        </w:rPr>
        <w:tab/>
        <w:t>112,0</w:t>
      </w:r>
      <w:r w:rsidRPr="00C3002F">
        <w:rPr>
          <w:rFonts w:ascii="Times New Roman" w:hAnsi="Times New Roman" w:cs="Times New Roman"/>
          <w:sz w:val="24"/>
          <w:szCs w:val="24"/>
        </w:rPr>
        <w:tab/>
        <w:t>114,5</w:t>
      </w:r>
      <w:r w:rsidRPr="00C3002F">
        <w:rPr>
          <w:rFonts w:ascii="Times New Roman" w:hAnsi="Times New Roman" w:cs="Times New Roman"/>
          <w:sz w:val="24"/>
          <w:szCs w:val="24"/>
        </w:rPr>
        <w:tab/>
        <w:t>106,7</w:t>
      </w:r>
    </w:p>
    <w:p w14:paraId="5ED380AA" w14:textId="77777777" w:rsidR="00136252" w:rsidRPr="00C3002F" w:rsidRDefault="00136252" w:rsidP="00136252">
      <w:pPr>
        <w:pBdr>
          <w:left w:val="single" w:sz="4" w:space="4" w:color="000000"/>
          <w:bottom w:val="single" w:sz="4" w:space="1" w:color="000000"/>
          <w:right w:val="single" w:sz="4" w:space="4" w:color="000000"/>
        </w:pBdr>
        <w:tabs>
          <w:tab w:val="left" w:pos="3119"/>
          <w:tab w:val="left" w:pos="4366"/>
          <w:tab w:val="left" w:pos="5387"/>
          <w:tab w:val="left" w:pos="6521"/>
          <w:tab w:val="left" w:pos="7655"/>
        </w:tabs>
        <w:spacing w:after="0" w:line="360" w:lineRule="auto"/>
        <w:jc w:val="both"/>
        <w:rPr>
          <w:sz w:val="24"/>
          <w:szCs w:val="24"/>
        </w:rPr>
      </w:pPr>
      <w:r w:rsidRPr="00C3002F">
        <w:rPr>
          <w:rFonts w:ascii="Times New Roman" w:hAnsi="Times New Roman" w:cs="Times New Roman"/>
          <w:b/>
          <w:bCs/>
          <w:sz w:val="24"/>
          <w:szCs w:val="24"/>
        </w:rPr>
        <w:t>Ostatní zboží a služby</w:t>
      </w:r>
      <w:r w:rsidRPr="00C3002F">
        <w:rPr>
          <w:rFonts w:ascii="Times New Roman" w:hAnsi="Times New Roman" w:cs="Times New Roman"/>
          <w:b/>
          <w:bCs/>
          <w:sz w:val="24"/>
          <w:szCs w:val="24"/>
        </w:rPr>
        <w:tab/>
      </w:r>
      <w:r w:rsidRPr="00C3002F">
        <w:rPr>
          <w:rFonts w:ascii="Times New Roman" w:hAnsi="Times New Roman" w:cs="Times New Roman"/>
          <w:sz w:val="24"/>
          <w:szCs w:val="24"/>
        </w:rPr>
        <w:t>101,0</w:t>
      </w:r>
      <w:r w:rsidRPr="00C3002F">
        <w:rPr>
          <w:rFonts w:ascii="Times New Roman" w:hAnsi="Times New Roman" w:cs="Times New Roman"/>
          <w:sz w:val="24"/>
          <w:szCs w:val="24"/>
        </w:rPr>
        <w:tab/>
        <w:t>105,8</w:t>
      </w:r>
      <w:r w:rsidRPr="00C3002F">
        <w:rPr>
          <w:rFonts w:ascii="Times New Roman" w:hAnsi="Times New Roman" w:cs="Times New Roman"/>
          <w:sz w:val="24"/>
          <w:szCs w:val="24"/>
        </w:rPr>
        <w:tab/>
        <w:t>106,6</w:t>
      </w:r>
      <w:r w:rsidRPr="00C3002F">
        <w:rPr>
          <w:rFonts w:ascii="Times New Roman" w:hAnsi="Times New Roman" w:cs="Times New Roman"/>
          <w:sz w:val="24"/>
          <w:szCs w:val="24"/>
        </w:rPr>
        <w:tab/>
        <w:t>107,4</w:t>
      </w:r>
      <w:r w:rsidRPr="00C3002F">
        <w:rPr>
          <w:rFonts w:ascii="Times New Roman" w:hAnsi="Times New Roman" w:cs="Times New Roman"/>
          <w:sz w:val="24"/>
          <w:szCs w:val="24"/>
        </w:rPr>
        <w:tab/>
        <w:t>104,4</w:t>
      </w:r>
    </w:p>
    <w:p w14:paraId="72FBD192" w14:textId="77777777" w:rsidR="00136252" w:rsidRPr="00C3002F"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1A3C9BF" w14:textId="77777777" w:rsidR="00136252" w:rsidRPr="00C3002F"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sz w:val="24"/>
          <w:szCs w:val="24"/>
        </w:rPr>
      </w:pPr>
    </w:p>
    <w:p w14:paraId="437F7A08" w14:textId="77777777" w:rsidR="00136252"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b/>
          <w:bCs/>
          <w:sz w:val="28"/>
          <w:szCs w:val="28"/>
        </w:rPr>
      </w:pPr>
    </w:p>
    <w:p w14:paraId="0C794FFD" w14:textId="77777777" w:rsidR="00136252"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b/>
          <w:bCs/>
          <w:sz w:val="28"/>
          <w:szCs w:val="28"/>
        </w:rPr>
      </w:pPr>
    </w:p>
    <w:p w14:paraId="24FE508A" w14:textId="77777777" w:rsidR="00136252"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b/>
          <w:bCs/>
          <w:sz w:val="28"/>
          <w:szCs w:val="28"/>
        </w:rPr>
      </w:pPr>
    </w:p>
    <w:p w14:paraId="4B647761" w14:textId="77777777" w:rsidR="00136252"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b/>
          <w:bCs/>
          <w:sz w:val="28"/>
          <w:szCs w:val="28"/>
        </w:rPr>
      </w:pPr>
    </w:p>
    <w:p w14:paraId="68449562" w14:textId="77777777" w:rsidR="00136252"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b/>
          <w:bCs/>
          <w:sz w:val="28"/>
          <w:szCs w:val="28"/>
        </w:rPr>
      </w:pPr>
    </w:p>
    <w:p w14:paraId="2A23C5F1" w14:textId="77777777" w:rsidR="00136252"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b/>
          <w:bCs/>
          <w:sz w:val="28"/>
          <w:szCs w:val="28"/>
        </w:rPr>
      </w:pPr>
    </w:p>
    <w:p w14:paraId="396D7343" w14:textId="77777777" w:rsidR="00136252"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b/>
          <w:bCs/>
          <w:sz w:val="28"/>
          <w:szCs w:val="28"/>
        </w:rPr>
      </w:pPr>
    </w:p>
    <w:p w14:paraId="36EB9A79" w14:textId="77777777" w:rsidR="00136252"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b/>
          <w:bCs/>
          <w:sz w:val="28"/>
          <w:szCs w:val="28"/>
        </w:rPr>
      </w:pPr>
    </w:p>
    <w:p w14:paraId="0791D23A" w14:textId="77777777" w:rsidR="00136252"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b/>
          <w:bCs/>
          <w:sz w:val="28"/>
          <w:szCs w:val="28"/>
        </w:rPr>
      </w:pPr>
    </w:p>
    <w:p w14:paraId="003AAC61" w14:textId="77777777" w:rsidR="00136252"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b/>
          <w:bCs/>
          <w:sz w:val="28"/>
          <w:szCs w:val="28"/>
        </w:rPr>
      </w:pPr>
      <w:r>
        <w:rPr>
          <w:rFonts w:ascii="Times New Roman" w:hAnsi="Times New Roman" w:cs="Times New Roman"/>
          <w:b/>
          <w:bCs/>
          <w:sz w:val="28"/>
          <w:szCs w:val="28"/>
        </w:rPr>
        <w:lastRenderedPageBreak/>
        <w:t>Českem se valí inflační tsunami.</w:t>
      </w:r>
    </w:p>
    <w:p w14:paraId="65F3A648" w14:textId="77777777" w:rsidR="00136252" w:rsidRDefault="00136252" w:rsidP="00136252">
      <w:pPr>
        <w:tabs>
          <w:tab w:val="left" w:pos="3119"/>
          <w:tab w:val="left" w:pos="4366"/>
          <w:tab w:val="left" w:pos="5387"/>
          <w:tab w:val="left" w:pos="6521"/>
          <w:tab w:val="left" w:pos="7655"/>
        </w:tabs>
        <w:spacing w:after="0" w:line="360" w:lineRule="auto"/>
        <w:jc w:val="both"/>
        <w:rPr>
          <w:rFonts w:ascii="Times New Roman" w:hAnsi="Times New Roman"/>
          <w:b/>
          <w:bCs/>
          <w:sz w:val="28"/>
          <w:szCs w:val="28"/>
        </w:rPr>
      </w:pPr>
    </w:p>
    <w:p w14:paraId="4F3EF5F8" w14:textId="4474F159" w:rsidR="00136252" w:rsidRDefault="00136252" w:rsidP="00136252">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cs="Times New Roman"/>
          <w:sz w:val="28"/>
          <w:szCs w:val="28"/>
        </w:rPr>
        <w:t xml:space="preserve">     Meziroční růst cen výrobců v březnu zrychlil. V zemědělství se ceny zvýšily o 27,2 procenta po únorovém růstu o 22,9 procenta. V průmyslu zrychlil růst na 24,7 procenta z 21,3 procenta a ve stavebnictví na 10,4 procenta z 9,9 procenta. </w:t>
      </w:r>
    </w:p>
    <w:p w14:paraId="3D6EFCD7" w14:textId="77777777" w:rsidR="00136252" w:rsidRDefault="00136252" w:rsidP="00136252">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65E6A476" w14:textId="77777777" w:rsidR="00136252" w:rsidRDefault="00136252" w:rsidP="00136252">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cs="Times New Roman"/>
          <w:sz w:val="28"/>
          <w:szCs w:val="28"/>
        </w:rPr>
        <w:t xml:space="preserve">     Ceny tržních služeb pro podniky byly v březnu meziročně vyšší o 4,9 procenta, zatímco v únoru o 4,3 procenta. Vyplývá to z revidovaných údajů, které zveřejnil Český statistický úřad. Ceny výrobců naznačují budoucí vývoj cen pro spotřebitele.</w:t>
      </w:r>
    </w:p>
    <w:p w14:paraId="5C403355" w14:textId="77777777" w:rsidR="00136252" w:rsidRDefault="00136252" w:rsidP="00136252">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25FE365F" w14:textId="555BCEDA" w:rsidR="00136252" w:rsidRDefault="00136252" w:rsidP="00136252">
      <w:pPr>
        <w:tabs>
          <w:tab w:val="left" w:pos="3119"/>
          <w:tab w:val="left" w:pos="4366"/>
          <w:tab w:val="left" w:pos="5387"/>
          <w:tab w:val="left" w:pos="6521"/>
          <w:tab w:val="left" w:pos="7655"/>
        </w:tabs>
        <w:spacing w:after="0" w:line="240" w:lineRule="auto"/>
        <w:jc w:val="both"/>
        <w:rPr>
          <w:rFonts w:ascii="Times New Roman" w:hAnsi="Times New Roman"/>
          <w:sz w:val="28"/>
          <w:szCs w:val="28"/>
        </w:rPr>
      </w:pPr>
      <w:r>
        <w:rPr>
          <w:rFonts w:ascii="Times New Roman" w:hAnsi="Times New Roman" w:cs="Times New Roman"/>
          <w:sz w:val="28"/>
          <w:szCs w:val="28"/>
        </w:rPr>
        <w:t xml:space="preserve">     Také v meziměsíčním srovnání se ceny zvyšovaly. V zemědělství to bylo o 5,4 procenta, v průmyslu o 4,2 procenta, ve stavebnictví o procento a ceny tržních služeb pro podniky vzrostly proti letošnímu únoru o 1,4 procenta.</w:t>
      </w:r>
    </w:p>
    <w:p w14:paraId="2478A2F8" w14:textId="77777777" w:rsidR="00136252" w:rsidRDefault="00136252" w:rsidP="00136252">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4310D05F" w14:textId="32603D50" w:rsidR="00136252" w:rsidRDefault="00136252" w:rsidP="00136252">
      <w:pPr>
        <w:tabs>
          <w:tab w:val="left" w:pos="3119"/>
          <w:tab w:val="left" w:pos="4366"/>
          <w:tab w:val="left" w:pos="5387"/>
          <w:tab w:val="left" w:pos="6521"/>
          <w:tab w:val="left" w:pos="7655"/>
        </w:tabs>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„Při pohledu na vývoj cen výrobců nelze očekávat nic jiného</w:t>
      </w:r>
      <w:r w:rsidR="00C52FB1">
        <w:rPr>
          <w:rFonts w:ascii="Times New Roman" w:hAnsi="Times New Roman" w:cs="Times New Roman"/>
          <w:i/>
          <w:iCs/>
          <w:sz w:val="28"/>
          <w:szCs w:val="28"/>
        </w:rPr>
        <w:t>,</w:t>
      </w:r>
      <w:r>
        <w:rPr>
          <w:rFonts w:ascii="Times New Roman" w:hAnsi="Times New Roman" w:cs="Times New Roman"/>
          <w:i/>
          <w:iCs/>
          <w:sz w:val="28"/>
          <w:szCs w:val="28"/>
        </w:rPr>
        <w:t xml:space="preserve"> než další vzestup inflace v české ekonomice. Bohužel jsme uvázli v inflační spirále, která se rozjíždí a poškozuje naše hospodářství,“ </w:t>
      </w:r>
      <w:r>
        <w:rPr>
          <w:rFonts w:ascii="Times New Roman" w:hAnsi="Times New Roman" w:cs="Times New Roman"/>
          <w:sz w:val="28"/>
          <w:szCs w:val="28"/>
        </w:rPr>
        <w:t>říká hlavní ekonom BHS Štěpán Křeček.</w:t>
      </w:r>
    </w:p>
    <w:p w14:paraId="7716A2E7" w14:textId="77777777" w:rsidR="00136252" w:rsidRDefault="00136252" w:rsidP="00136252">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3A746251" w14:textId="406414A9" w:rsidR="00136252" w:rsidRDefault="00136252" w:rsidP="00136252">
      <w:pPr>
        <w:tabs>
          <w:tab w:val="left" w:pos="3119"/>
          <w:tab w:val="left" w:pos="4366"/>
          <w:tab w:val="left" w:pos="5387"/>
          <w:tab w:val="left" w:pos="6521"/>
          <w:tab w:val="left" w:pos="7655"/>
        </w:tabs>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V zemědělství už se ceny z měsíce na měsíc zvyšují o více než pět procent a meziroční cenový růst přesahuje čtvrtinu. Co to znamená? Chleba levnější nebude. Zdražování zemědělských vstupů brzy dolehne na potraviny, které sice už zdražují, ale svůj hlavní cenový růst mají ještě před sebou</w:t>
      </w:r>
      <w:r>
        <w:rPr>
          <w:rFonts w:ascii="Times New Roman" w:hAnsi="Times New Roman" w:cs="Times New Roman"/>
          <w:sz w:val="28"/>
          <w:szCs w:val="28"/>
        </w:rPr>
        <w:t xml:space="preserve">. </w:t>
      </w:r>
      <w:r>
        <w:rPr>
          <w:rFonts w:ascii="Times New Roman" w:hAnsi="Times New Roman" w:cs="Times New Roman"/>
          <w:i/>
          <w:iCs/>
          <w:sz w:val="28"/>
          <w:szCs w:val="28"/>
        </w:rPr>
        <w:t xml:space="preserve">Bude to kruté, ale budeme si muset zvyknout, že chléb bude stát 60 korun,“ </w:t>
      </w:r>
      <w:r>
        <w:rPr>
          <w:rFonts w:ascii="Times New Roman" w:hAnsi="Times New Roman" w:cs="Times New Roman"/>
          <w:sz w:val="28"/>
          <w:szCs w:val="28"/>
        </w:rPr>
        <w:t>uvedla ekonomk</w:t>
      </w:r>
      <w:r w:rsidR="00C52FB1">
        <w:rPr>
          <w:rFonts w:ascii="Times New Roman" w:hAnsi="Times New Roman" w:cs="Times New Roman"/>
          <w:sz w:val="28"/>
          <w:szCs w:val="28"/>
        </w:rPr>
        <w:t>a</w:t>
      </w:r>
      <w:r>
        <w:rPr>
          <w:rFonts w:ascii="Times New Roman" w:hAnsi="Times New Roman" w:cs="Times New Roman"/>
          <w:sz w:val="28"/>
          <w:szCs w:val="28"/>
        </w:rPr>
        <w:t xml:space="preserve"> investiční skupiny </w:t>
      </w:r>
      <w:proofErr w:type="spellStart"/>
      <w:r>
        <w:rPr>
          <w:rFonts w:ascii="Times New Roman" w:hAnsi="Times New Roman" w:cs="Times New Roman"/>
          <w:sz w:val="28"/>
          <w:szCs w:val="28"/>
        </w:rPr>
        <w:t>LOGeco</w:t>
      </w:r>
      <w:proofErr w:type="spellEnd"/>
      <w:r>
        <w:rPr>
          <w:rFonts w:ascii="Times New Roman" w:hAnsi="Times New Roman" w:cs="Times New Roman"/>
          <w:sz w:val="28"/>
          <w:szCs w:val="28"/>
        </w:rPr>
        <w:t xml:space="preserve"> Jana Mücková.</w:t>
      </w:r>
    </w:p>
    <w:p w14:paraId="1DEC9492" w14:textId="77777777" w:rsidR="00136252" w:rsidRDefault="00136252" w:rsidP="00136252">
      <w:pPr>
        <w:tabs>
          <w:tab w:val="left" w:pos="3119"/>
          <w:tab w:val="left" w:pos="4366"/>
          <w:tab w:val="left" w:pos="5387"/>
          <w:tab w:val="left" w:pos="6521"/>
          <w:tab w:val="left" w:pos="7655"/>
        </w:tabs>
        <w:spacing w:after="0" w:line="240" w:lineRule="auto"/>
        <w:jc w:val="both"/>
        <w:rPr>
          <w:rFonts w:ascii="Times New Roman" w:hAnsi="Times New Roman"/>
          <w:sz w:val="28"/>
          <w:szCs w:val="28"/>
        </w:rPr>
      </w:pPr>
    </w:p>
    <w:p w14:paraId="180C6209" w14:textId="77777777" w:rsidR="00136252" w:rsidRDefault="00136252" w:rsidP="00136252">
      <w:pPr>
        <w:tabs>
          <w:tab w:val="left" w:pos="3119"/>
          <w:tab w:val="left" w:pos="4366"/>
          <w:tab w:val="left" w:pos="5387"/>
          <w:tab w:val="left" w:pos="6521"/>
          <w:tab w:val="left" w:pos="7655"/>
        </w:tabs>
        <w:spacing w:after="0" w:line="240" w:lineRule="auto"/>
        <w:jc w:val="both"/>
        <w:rPr>
          <w:rFonts w:ascii="Times New Roman" w:hAnsi="Times New Roman"/>
          <w:b/>
          <w:bCs/>
          <w:sz w:val="28"/>
          <w:szCs w:val="28"/>
        </w:rPr>
      </w:pPr>
      <w:r>
        <w:rPr>
          <w:rFonts w:ascii="Times New Roman" w:hAnsi="Times New Roman" w:cs="Times New Roman"/>
          <w:b/>
          <w:bCs/>
          <w:sz w:val="28"/>
          <w:szCs w:val="28"/>
        </w:rPr>
        <w:t>Energie letos nezlevní, věští podnikatelé</w:t>
      </w:r>
    </w:p>
    <w:p w14:paraId="2E19A134" w14:textId="77777777" w:rsidR="00136252" w:rsidRDefault="00136252" w:rsidP="00136252">
      <w:pPr>
        <w:spacing w:after="0" w:line="240" w:lineRule="auto"/>
        <w:jc w:val="both"/>
        <w:rPr>
          <w:rFonts w:ascii="Times New Roman" w:hAnsi="Times New Roman"/>
          <w:b/>
          <w:bCs/>
          <w:sz w:val="28"/>
          <w:szCs w:val="28"/>
        </w:rPr>
      </w:pPr>
    </w:p>
    <w:p w14:paraId="284A08A1" w14:textId="77777777" w:rsidR="00136252" w:rsidRDefault="00136252" w:rsidP="00136252">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Podle průzkumu Hospodářské komory vzrostou letos podnikatelům v Česku náklady o desítky procent. Zdraží se energie, ale i vstupní materiály nebo doprava. V důsledku zdražování materiálů, energií a pohonných hmot tak bude nuceno zvednout ceny svých výrobků více než 80 procent podnikatelů. Řada podniků však také sníží své marže.</w:t>
      </w:r>
    </w:p>
    <w:p w14:paraId="3B39DFEE" w14:textId="77777777" w:rsidR="00136252" w:rsidRDefault="00136252" w:rsidP="00136252">
      <w:pPr>
        <w:spacing w:after="0" w:line="240" w:lineRule="auto"/>
        <w:jc w:val="both"/>
        <w:rPr>
          <w:rFonts w:ascii="Times New Roman" w:hAnsi="Times New Roman"/>
          <w:sz w:val="28"/>
          <w:szCs w:val="28"/>
        </w:rPr>
      </w:pPr>
    </w:p>
    <w:p w14:paraId="36508654"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Plných 94 procent podnikatelů uvedlo, že v porovnání s loňským rokem jim ceny vstupů, jako jsou materiály, meziprodukty a služby zásadní pro podnikání, bez energií a mezd, letos vzrostou. Největší nárůsty cen očekávají podniky působící ve zpracovatelském průmyslu a ve stavebnictví. Polovina firem počítá s nárůstem cen vstupů o 10 až 20 procent, zhruba třetina odhaduje meziroční nárůst cen vstupů o více než pětinu.</w:t>
      </w:r>
    </w:p>
    <w:p w14:paraId="4A3E0853" w14:textId="77777777" w:rsidR="00136252" w:rsidRDefault="00136252" w:rsidP="00136252">
      <w:pPr>
        <w:spacing w:after="0" w:line="240" w:lineRule="auto"/>
        <w:jc w:val="both"/>
        <w:rPr>
          <w:rFonts w:ascii="Times New Roman" w:hAnsi="Times New Roman"/>
          <w:sz w:val="28"/>
          <w:szCs w:val="28"/>
        </w:rPr>
      </w:pPr>
    </w:p>
    <w:p w14:paraId="48D240C1" w14:textId="7E4AAFDD"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 xml:space="preserve">     U energií a pohonných hmot očekává nárůst nákladů 97 procent podnikatelů. Podle </w:t>
      </w:r>
      <w:r w:rsidR="00C52FB1">
        <w:rPr>
          <w:rFonts w:ascii="Times New Roman" w:hAnsi="Times New Roman" w:cs="Times New Roman"/>
          <w:sz w:val="28"/>
          <w:szCs w:val="28"/>
        </w:rPr>
        <w:t>H</w:t>
      </w:r>
      <w:r>
        <w:rPr>
          <w:rFonts w:ascii="Times New Roman" w:hAnsi="Times New Roman" w:cs="Times New Roman"/>
          <w:sz w:val="28"/>
          <w:szCs w:val="28"/>
        </w:rPr>
        <w:t xml:space="preserve">ospodářské komory neexistuje ani jediná firma, která by předpokládala, že </w:t>
      </w:r>
      <w:r>
        <w:rPr>
          <w:rFonts w:ascii="Times New Roman" w:hAnsi="Times New Roman" w:cs="Times New Roman"/>
          <w:sz w:val="28"/>
          <w:szCs w:val="28"/>
        </w:rPr>
        <w:lastRenderedPageBreak/>
        <w:t>cena energií a pohonných hmot letos klesne. Polovina podnikatelů očekává meziroční nárůst energetických vstupů vyšší než 0,50 procent.</w:t>
      </w:r>
    </w:p>
    <w:p w14:paraId="450AF578" w14:textId="77777777" w:rsidR="00136252" w:rsidRDefault="00136252" w:rsidP="00136252">
      <w:pPr>
        <w:spacing w:after="0" w:line="240" w:lineRule="auto"/>
        <w:jc w:val="both"/>
        <w:rPr>
          <w:rFonts w:ascii="Times New Roman" w:hAnsi="Times New Roman"/>
          <w:sz w:val="28"/>
          <w:szCs w:val="28"/>
        </w:rPr>
      </w:pPr>
    </w:p>
    <w:p w14:paraId="5077CFC3" w14:textId="77777777" w:rsidR="00136252" w:rsidRDefault="00136252" w:rsidP="00136252">
      <w:pPr>
        <w:spacing w:after="0" w:line="240" w:lineRule="auto"/>
        <w:jc w:val="both"/>
        <w:rPr>
          <w:rFonts w:ascii="Times New Roman" w:hAnsi="Times New Roman"/>
          <w:sz w:val="28"/>
          <w:szCs w:val="28"/>
        </w:rPr>
      </w:pPr>
      <w:r>
        <w:rPr>
          <w:rFonts w:ascii="Times New Roman" w:hAnsi="Times New Roman" w:cs="Times New Roman"/>
          <w:sz w:val="28"/>
          <w:szCs w:val="28"/>
        </w:rPr>
        <w:t>Zdroj: Hospodářská komora ČR</w:t>
      </w:r>
    </w:p>
    <w:p w14:paraId="1F6A5D82" w14:textId="77777777" w:rsidR="00136252" w:rsidRDefault="00136252" w:rsidP="00136252">
      <w:pPr>
        <w:spacing w:after="0" w:line="240" w:lineRule="auto"/>
        <w:jc w:val="both"/>
        <w:rPr>
          <w:rFonts w:ascii="Times New Roman" w:hAnsi="Times New Roman"/>
          <w:sz w:val="28"/>
          <w:szCs w:val="28"/>
        </w:rPr>
      </w:pPr>
    </w:p>
    <w:p w14:paraId="4E920CC2" w14:textId="77777777" w:rsidR="00136252" w:rsidRDefault="00136252" w:rsidP="00136252">
      <w:pPr>
        <w:spacing w:after="0" w:line="240" w:lineRule="auto"/>
        <w:jc w:val="both"/>
        <w:rPr>
          <w:rFonts w:ascii="Times New Roman" w:hAnsi="Times New Roman"/>
          <w:sz w:val="28"/>
          <w:szCs w:val="28"/>
        </w:rPr>
      </w:pPr>
    </w:p>
    <w:p w14:paraId="540041B9" w14:textId="77777777" w:rsidR="00136252" w:rsidRDefault="00136252" w:rsidP="00136252">
      <w:pPr>
        <w:spacing w:after="0" w:line="240" w:lineRule="auto"/>
        <w:jc w:val="both"/>
        <w:rPr>
          <w:rFonts w:ascii="Times New Roman" w:hAnsi="Times New Roman"/>
          <w:sz w:val="28"/>
          <w:szCs w:val="28"/>
        </w:rPr>
      </w:pPr>
    </w:p>
    <w:p w14:paraId="28E6287B" w14:textId="77777777" w:rsidR="00136252" w:rsidRDefault="00136252" w:rsidP="00136252">
      <w:pPr>
        <w:spacing w:after="0" w:line="240" w:lineRule="auto"/>
        <w:jc w:val="both"/>
        <w:rPr>
          <w:rFonts w:ascii="Times New Roman" w:hAnsi="Times New Roman"/>
          <w:i/>
          <w:iCs/>
          <w:sz w:val="28"/>
          <w:szCs w:val="28"/>
        </w:rPr>
      </w:pPr>
    </w:p>
    <w:p w14:paraId="06C3FC39" w14:textId="0A6269FE" w:rsidR="00136252" w:rsidRDefault="00136252" w:rsidP="00534CC7">
      <w:pPr>
        <w:spacing w:after="0" w:line="240" w:lineRule="auto"/>
        <w:jc w:val="both"/>
        <w:rPr>
          <w:rFonts w:ascii="Times New Roman" w:hAnsi="Times New Roman"/>
          <w:sz w:val="28"/>
          <w:szCs w:val="28"/>
        </w:rPr>
      </w:pPr>
    </w:p>
    <w:p w14:paraId="7C88EB4B" w14:textId="2BB79B07" w:rsidR="00C34D1B" w:rsidRDefault="00C34D1B" w:rsidP="00534CC7">
      <w:pPr>
        <w:spacing w:after="0" w:line="240" w:lineRule="auto"/>
        <w:jc w:val="both"/>
        <w:rPr>
          <w:rFonts w:ascii="Times New Roman" w:hAnsi="Times New Roman"/>
          <w:sz w:val="28"/>
          <w:szCs w:val="28"/>
        </w:rPr>
      </w:pPr>
    </w:p>
    <w:p w14:paraId="3DC31BE8" w14:textId="01126E40" w:rsidR="00C34D1B" w:rsidRDefault="00C34D1B" w:rsidP="00534CC7">
      <w:pPr>
        <w:spacing w:after="0" w:line="240" w:lineRule="auto"/>
        <w:jc w:val="both"/>
        <w:rPr>
          <w:rFonts w:ascii="Times New Roman" w:hAnsi="Times New Roman"/>
          <w:sz w:val="28"/>
          <w:szCs w:val="28"/>
        </w:rPr>
      </w:pPr>
    </w:p>
    <w:p w14:paraId="3B1C2DFF" w14:textId="431D5193" w:rsidR="00C34D1B" w:rsidRDefault="00C34D1B" w:rsidP="00534CC7">
      <w:pPr>
        <w:spacing w:after="0" w:line="240" w:lineRule="auto"/>
        <w:jc w:val="both"/>
        <w:rPr>
          <w:rFonts w:ascii="Times New Roman" w:hAnsi="Times New Roman"/>
          <w:sz w:val="28"/>
          <w:szCs w:val="28"/>
        </w:rPr>
      </w:pPr>
    </w:p>
    <w:p w14:paraId="56CF53B6" w14:textId="6ACB48C1" w:rsidR="00C34D1B" w:rsidRDefault="00C34D1B" w:rsidP="00534CC7">
      <w:pPr>
        <w:spacing w:after="0" w:line="240" w:lineRule="auto"/>
        <w:jc w:val="both"/>
        <w:rPr>
          <w:rFonts w:ascii="Times New Roman" w:hAnsi="Times New Roman"/>
          <w:sz w:val="28"/>
          <w:szCs w:val="28"/>
        </w:rPr>
      </w:pPr>
    </w:p>
    <w:p w14:paraId="13B2F393" w14:textId="533711C3" w:rsidR="00C34D1B" w:rsidRDefault="00C34D1B" w:rsidP="00534CC7">
      <w:pPr>
        <w:spacing w:after="0" w:line="240" w:lineRule="auto"/>
        <w:jc w:val="both"/>
        <w:rPr>
          <w:rFonts w:ascii="Times New Roman" w:hAnsi="Times New Roman"/>
          <w:sz w:val="28"/>
          <w:szCs w:val="28"/>
        </w:rPr>
      </w:pPr>
    </w:p>
    <w:p w14:paraId="02B14AFF" w14:textId="6696D45A" w:rsidR="00C34D1B" w:rsidRDefault="00C34D1B" w:rsidP="00534CC7">
      <w:pPr>
        <w:spacing w:after="0" w:line="240" w:lineRule="auto"/>
        <w:jc w:val="both"/>
        <w:rPr>
          <w:rFonts w:ascii="Times New Roman" w:hAnsi="Times New Roman"/>
          <w:sz w:val="28"/>
          <w:szCs w:val="28"/>
        </w:rPr>
      </w:pPr>
    </w:p>
    <w:p w14:paraId="435D77FC" w14:textId="73D0CF9E" w:rsidR="00C34D1B" w:rsidRDefault="00C34D1B" w:rsidP="00534CC7">
      <w:pPr>
        <w:spacing w:after="0" w:line="240" w:lineRule="auto"/>
        <w:jc w:val="both"/>
        <w:rPr>
          <w:rFonts w:ascii="Times New Roman" w:hAnsi="Times New Roman"/>
          <w:sz w:val="28"/>
          <w:szCs w:val="28"/>
        </w:rPr>
      </w:pPr>
    </w:p>
    <w:p w14:paraId="2CB9CEC5" w14:textId="6F3E2478" w:rsidR="00C34D1B" w:rsidRDefault="00C34D1B" w:rsidP="00534CC7">
      <w:pPr>
        <w:spacing w:after="0" w:line="240" w:lineRule="auto"/>
        <w:jc w:val="both"/>
        <w:rPr>
          <w:rFonts w:ascii="Times New Roman" w:hAnsi="Times New Roman"/>
          <w:sz w:val="28"/>
          <w:szCs w:val="28"/>
        </w:rPr>
      </w:pPr>
    </w:p>
    <w:p w14:paraId="3E0A05AE" w14:textId="2188C83E" w:rsidR="00C34D1B" w:rsidRDefault="00C34D1B" w:rsidP="00534CC7">
      <w:pPr>
        <w:spacing w:after="0" w:line="240" w:lineRule="auto"/>
        <w:jc w:val="both"/>
        <w:rPr>
          <w:rFonts w:ascii="Times New Roman" w:hAnsi="Times New Roman"/>
          <w:sz w:val="28"/>
          <w:szCs w:val="28"/>
        </w:rPr>
      </w:pPr>
    </w:p>
    <w:p w14:paraId="1776B8CF" w14:textId="409C9F36" w:rsidR="00C34D1B" w:rsidRDefault="00C34D1B" w:rsidP="00534CC7">
      <w:pPr>
        <w:spacing w:after="0" w:line="240" w:lineRule="auto"/>
        <w:jc w:val="both"/>
        <w:rPr>
          <w:rFonts w:ascii="Times New Roman" w:hAnsi="Times New Roman"/>
          <w:sz w:val="28"/>
          <w:szCs w:val="28"/>
        </w:rPr>
      </w:pPr>
    </w:p>
    <w:p w14:paraId="5394B56E" w14:textId="0B011C80" w:rsidR="00C34D1B" w:rsidRDefault="00C34D1B" w:rsidP="00534CC7">
      <w:pPr>
        <w:spacing w:after="0" w:line="240" w:lineRule="auto"/>
        <w:jc w:val="both"/>
        <w:rPr>
          <w:rFonts w:ascii="Times New Roman" w:hAnsi="Times New Roman"/>
          <w:sz w:val="28"/>
          <w:szCs w:val="28"/>
        </w:rPr>
      </w:pPr>
    </w:p>
    <w:p w14:paraId="44AEFE51" w14:textId="085F3C86" w:rsidR="00C34D1B" w:rsidRDefault="00C34D1B" w:rsidP="00534CC7">
      <w:pPr>
        <w:spacing w:after="0" w:line="240" w:lineRule="auto"/>
        <w:jc w:val="both"/>
        <w:rPr>
          <w:rFonts w:ascii="Times New Roman" w:hAnsi="Times New Roman"/>
          <w:sz w:val="28"/>
          <w:szCs w:val="28"/>
        </w:rPr>
      </w:pPr>
    </w:p>
    <w:p w14:paraId="48A1A504" w14:textId="7C44571A" w:rsidR="00C34D1B" w:rsidRDefault="00C34D1B" w:rsidP="00534CC7">
      <w:pPr>
        <w:spacing w:after="0" w:line="240" w:lineRule="auto"/>
        <w:jc w:val="both"/>
        <w:rPr>
          <w:rFonts w:ascii="Times New Roman" w:hAnsi="Times New Roman"/>
          <w:sz w:val="28"/>
          <w:szCs w:val="28"/>
        </w:rPr>
      </w:pPr>
    </w:p>
    <w:p w14:paraId="64CE79AD" w14:textId="601EDE27" w:rsidR="00C34D1B" w:rsidRDefault="00C34D1B" w:rsidP="00534CC7">
      <w:pPr>
        <w:spacing w:after="0" w:line="240" w:lineRule="auto"/>
        <w:jc w:val="both"/>
        <w:rPr>
          <w:rFonts w:ascii="Times New Roman" w:hAnsi="Times New Roman"/>
          <w:sz w:val="28"/>
          <w:szCs w:val="28"/>
        </w:rPr>
      </w:pPr>
    </w:p>
    <w:p w14:paraId="1B3D651F" w14:textId="1D5D1FC5" w:rsidR="00C34D1B" w:rsidRDefault="00C34D1B" w:rsidP="00534CC7">
      <w:pPr>
        <w:spacing w:after="0" w:line="240" w:lineRule="auto"/>
        <w:jc w:val="both"/>
        <w:rPr>
          <w:rFonts w:ascii="Times New Roman" w:hAnsi="Times New Roman"/>
          <w:sz w:val="28"/>
          <w:szCs w:val="28"/>
        </w:rPr>
      </w:pPr>
    </w:p>
    <w:p w14:paraId="18988350" w14:textId="2DF25720" w:rsidR="00C34D1B" w:rsidRDefault="00C34D1B" w:rsidP="00534CC7">
      <w:pPr>
        <w:spacing w:after="0" w:line="240" w:lineRule="auto"/>
        <w:jc w:val="both"/>
        <w:rPr>
          <w:rFonts w:ascii="Times New Roman" w:hAnsi="Times New Roman"/>
          <w:sz w:val="28"/>
          <w:szCs w:val="28"/>
        </w:rPr>
      </w:pPr>
    </w:p>
    <w:p w14:paraId="45052FE8" w14:textId="730BA37B" w:rsidR="00C34D1B" w:rsidRDefault="00C34D1B" w:rsidP="00534CC7">
      <w:pPr>
        <w:spacing w:after="0" w:line="240" w:lineRule="auto"/>
        <w:jc w:val="both"/>
        <w:rPr>
          <w:rFonts w:ascii="Times New Roman" w:hAnsi="Times New Roman"/>
          <w:sz w:val="28"/>
          <w:szCs w:val="28"/>
        </w:rPr>
      </w:pPr>
    </w:p>
    <w:p w14:paraId="208B9B79" w14:textId="26D8391D" w:rsidR="00C34D1B" w:rsidRDefault="00C34D1B" w:rsidP="00534CC7">
      <w:pPr>
        <w:spacing w:after="0" w:line="240" w:lineRule="auto"/>
        <w:jc w:val="both"/>
        <w:rPr>
          <w:rFonts w:ascii="Times New Roman" w:hAnsi="Times New Roman"/>
          <w:sz w:val="28"/>
          <w:szCs w:val="28"/>
        </w:rPr>
      </w:pPr>
    </w:p>
    <w:p w14:paraId="5013E44D" w14:textId="262A44DA" w:rsidR="00C34D1B" w:rsidRDefault="00C34D1B" w:rsidP="00534CC7">
      <w:pPr>
        <w:spacing w:after="0" w:line="240" w:lineRule="auto"/>
        <w:jc w:val="both"/>
        <w:rPr>
          <w:rFonts w:ascii="Times New Roman" w:hAnsi="Times New Roman"/>
          <w:sz w:val="28"/>
          <w:szCs w:val="28"/>
        </w:rPr>
      </w:pPr>
    </w:p>
    <w:p w14:paraId="3EA021BB" w14:textId="203AE82A" w:rsidR="00C34D1B" w:rsidRDefault="00C34D1B" w:rsidP="00534CC7">
      <w:pPr>
        <w:spacing w:after="0" w:line="240" w:lineRule="auto"/>
        <w:jc w:val="both"/>
        <w:rPr>
          <w:rFonts w:ascii="Times New Roman" w:hAnsi="Times New Roman"/>
          <w:sz w:val="28"/>
          <w:szCs w:val="28"/>
        </w:rPr>
      </w:pPr>
    </w:p>
    <w:p w14:paraId="0EE955F3" w14:textId="2892F1B8" w:rsidR="00C34D1B" w:rsidRDefault="00C34D1B" w:rsidP="00534CC7">
      <w:pPr>
        <w:spacing w:after="0" w:line="240" w:lineRule="auto"/>
        <w:jc w:val="both"/>
        <w:rPr>
          <w:rFonts w:ascii="Times New Roman" w:hAnsi="Times New Roman"/>
          <w:sz w:val="28"/>
          <w:szCs w:val="28"/>
        </w:rPr>
      </w:pPr>
    </w:p>
    <w:p w14:paraId="284FDA4A" w14:textId="1A761670" w:rsidR="00C34D1B" w:rsidRDefault="00C34D1B" w:rsidP="00534CC7">
      <w:pPr>
        <w:spacing w:after="0" w:line="240" w:lineRule="auto"/>
        <w:jc w:val="both"/>
        <w:rPr>
          <w:rFonts w:ascii="Times New Roman" w:hAnsi="Times New Roman"/>
          <w:sz w:val="28"/>
          <w:szCs w:val="28"/>
        </w:rPr>
      </w:pPr>
    </w:p>
    <w:p w14:paraId="3F477A17" w14:textId="34238F0F" w:rsidR="00C34D1B" w:rsidRDefault="00C34D1B" w:rsidP="00534CC7">
      <w:pPr>
        <w:spacing w:after="0" w:line="240" w:lineRule="auto"/>
        <w:jc w:val="both"/>
        <w:rPr>
          <w:rFonts w:ascii="Times New Roman" w:hAnsi="Times New Roman"/>
          <w:sz w:val="28"/>
          <w:szCs w:val="28"/>
        </w:rPr>
      </w:pPr>
    </w:p>
    <w:p w14:paraId="53340FF5" w14:textId="0F551E39" w:rsidR="00C34D1B" w:rsidRDefault="00C34D1B" w:rsidP="00534CC7">
      <w:pPr>
        <w:spacing w:after="0" w:line="240" w:lineRule="auto"/>
        <w:jc w:val="both"/>
        <w:rPr>
          <w:rFonts w:ascii="Times New Roman" w:hAnsi="Times New Roman"/>
          <w:sz w:val="28"/>
          <w:szCs w:val="28"/>
        </w:rPr>
      </w:pPr>
    </w:p>
    <w:p w14:paraId="4F75199E" w14:textId="5A64A2FB" w:rsidR="00C34D1B" w:rsidRDefault="00C34D1B" w:rsidP="00534CC7">
      <w:pPr>
        <w:spacing w:after="0" w:line="240" w:lineRule="auto"/>
        <w:jc w:val="both"/>
        <w:rPr>
          <w:rFonts w:ascii="Times New Roman" w:hAnsi="Times New Roman"/>
          <w:sz w:val="28"/>
          <w:szCs w:val="28"/>
        </w:rPr>
      </w:pPr>
    </w:p>
    <w:p w14:paraId="61CD5631" w14:textId="1D707BEE" w:rsidR="00C34D1B" w:rsidRDefault="00C34D1B" w:rsidP="00534CC7">
      <w:pPr>
        <w:spacing w:after="0" w:line="240" w:lineRule="auto"/>
        <w:jc w:val="both"/>
        <w:rPr>
          <w:rFonts w:ascii="Times New Roman" w:hAnsi="Times New Roman"/>
          <w:sz w:val="28"/>
          <w:szCs w:val="28"/>
        </w:rPr>
      </w:pPr>
    </w:p>
    <w:p w14:paraId="7F4F2309" w14:textId="1A001EB6" w:rsidR="00C34D1B" w:rsidRDefault="00C34D1B" w:rsidP="00534CC7">
      <w:pPr>
        <w:spacing w:after="0" w:line="240" w:lineRule="auto"/>
        <w:jc w:val="both"/>
        <w:rPr>
          <w:rFonts w:ascii="Times New Roman" w:hAnsi="Times New Roman"/>
          <w:sz w:val="28"/>
          <w:szCs w:val="28"/>
        </w:rPr>
      </w:pPr>
    </w:p>
    <w:p w14:paraId="11A6EB23" w14:textId="4B9747F9" w:rsidR="00C34D1B" w:rsidRDefault="00C34D1B" w:rsidP="00534CC7">
      <w:pPr>
        <w:spacing w:after="0" w:line="240" w:lineRule="auto"/>
        <w:jc w:val="both"/>
        <w:rPr>
          <w:rFonts w:ascii="Times New Roman" w:hAnsi="Times New Roman"/>
          <w:sz w:val="28"/>
          <w:szCs w:val="28"/>
        </w:rPr>
      </w:pPr>
    </w:p>
    <w:p w14:paraId="05B10662" w14:textId="734E98CB" w:rsidR="00C34D1B" w:rsidRDefault="00C34D1B" w:rsidP="00534CC7">
      <w:pPr>
        <w:spacing w:after="0" w:line="240" w:lineRule="auto"/>
        <w:jc w:val="both"/>
        <w:rPr>
          <w:rFonts w:ascii="Times New Roman" w:hAnsi="Times New Roman"/>
          <w:sz w:val="28"/>
          <w:szCs w:val="28"/>
        </w:rPr>
      </w:pPr>
    </w:p>
    <w:p w14:paraId="2948909E" w14:textId="1249B563" w:rsidR="00C34D1B" w:rsidRDefault="00C34D1B" w:rsidP="00534CC7">
      <w:pPr>
        <w:spacing w:after="0" w:line="240" w:lineRule="auto"/>
        <w:jc w:val="both"/>
        <w:rPr>
          <w:rFonts w:ascii="Times New Roman" w:hAnsi="Times New Roman"/>
          <w:sz w:val="28"/>
          <w:szCs w:val="28"/>
        </w:rPr>
      </w:pPr>
    </w:p>
    <w:p w14:paraId="30C0536F" w14:textId="5D4D9334" w:rsidR="00C52FB1" w:rsidRDefault="00C52FB1" w:rsidP="00534CC7">
      <w:pPr>
        <w:spacing w:after="0" w:line="240" w:lineRule="auto"/>
        <w:jc w:val="both"/>
        <w:rPr>
          <w:rFonts w:ascii="Times New Roman" w:hAnsi="Times New Roman"/>
          <w:sz w:val="28"/>
          <w:szCs w:val="28"/>
        </w:rPr>
      </w:pPr>
    </w:p>
    <w:p w14:paraId="04150F7B" w14:textId="77777777" w:rsidR="00C52FB1" w:rsidRDefault="00C52FB1" w:rsidP="00534CC7">
      <w:pPr>
        <w:spacing w:after="0" w:line="240" w:lineRule="auto"/>
        <w:jc w:val="both"/>
        <w:rPr>
          <w:rFonts w:ascii="Times New Roman" w:hAnsi="Times New Roman"/>
          <w:sz w:val="28"/>
          <w:szCs w:val="28"/>
        </w:rPr>
      </w:pPr>
    </w:p>
    <w:p w14:paraId="4F40D5BF" w14:textId="0554DCED" w:rsidR="00C34D1B" w:rsidRDefault="00C34D1B" w:rsidP="00534CC7">
      <w:pPr>
        <w:spacing w:after="0" w:line="240" w:lineRule="auto"/>
        <w:jc w:val="both"/>
        <w:rPr>
          <w:rFonts w:ascii="Times New Roman" w:hAnsi="Times New Roman"/>
          <w:sz w:val="28"/>
          <w:szCs w:val="28"/>
        </w:rPr>
      </w:pPr>
    </w:p>
    <w:p w14:paraId="23AC3017" w14:textId="1FBD9A7B" w:rsidR="00C34D1B" w:rsidRDefault="00C34D1B" w:rsidP="00534CC7">
      <w:pPr>
        <w:spacing w:after="0" w:line="240" w:lineRule="auto"/>
        <w:jc w:val="both"/>
        <w:rPr>
          <w:rFonts w:ascii="Times New Roman" w:hAnsi="Times New Roman"/>
          <w:sz w:val="28"/>
          <w:szCs w:val="28"/>
        </w:rPr>
      </w:pPr>
    </w:p>
    <w:p w14:paraId="51F244EA" w14:textId="77777777" w:rsidR="00C34D1B" w:rsidRDefault="00C34D1B" w:rsidP="00C34D1B">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OCHRANA OSOBNÍCH ÚDAJŮ ZAMĚSTNANCE</w:t>
      </w:r>
    </w:p>
    <w:p w14:paraId="564AA8E3" w14:textId="77777777" w:rsidR="00C34D1B" w:rsidRDefault="00C34D1B" w:rsidP="00C34D1B">
      <w:pPr>
        <w:spacing w:after="0" w:line="240" w:lineRule="auto"/>
        <w:jc w:val="center"/>
        <w:rPr>
          <w:rFonts w:ascii="Times New Roman" w:hAnsi="Times New Roman"/>
          <w:b/>
          <w:bCs/>
          <w:sz w:val="28"/>
          <w:szCs w:val="28"/>
        </w:rPr>
      </w:pPr>
    </w:p>
    <w:p w14:paraId="093DEB2E" w14:textId="77777777" w:rsidR="00C34D1B" w:rsidRDefault="00C34D1B" w:rsidP="00C34D1B">
      <w:pPr>
        <w:spacing w:after="0" w:line="240" w:lineRule="auto"/>
        <w:jc w:val="center"/>
        <w:rPr>
          <w:rFonts w:ascii="Times New Roman" w:hAnsi="Times New Roman"/>
          <w:b/>
          <w:bCs/>
          <w:sz w:val="28"/>
          <w:szCs w:val="28"/>
        </w:rPr>
      </w:pPr>
    </w:p>
    <w:p w14:paraId="2773E79A" w14:textId="77777777" w:rsidR="00C34D1B" w:rsidRDefault="00C34D1B" w:rsidP="00C34D1B">
      <w:pPr>
        <w:spacing w:after="0" w:line="240" w:lineRule="auto"/>
        <w:jc w:val="center"/>
        <w:rPr>
          <w:rFonts w:ascii="Times New Roman" w:hAnsi="Times New Roman"/>
          <w:b/>
          <w:bCs/>
          <w:sz w:val="28"/>
          <w:szCs w:val="28"/>
        </w:rPr>
      </w:pPr>
    </w:p>
    <w:p w14:paraId="2488D903" w14:textId="77777777" w:rsidR="00C34D1B" w:rsidRDefault="00C34D1B" w:rsidP="00C34D1B">
      <w:pPr>
        <w:spacing w:after="0" w:line="240" w:lineRule="auto"/>
        <w:jc w:val="both"/>
        <w:rPr>
          <w:rFonts w:ascii="Times New Roman" w:hAnsi="Times New Roman"/>
          <w:b/>
          <w:bCs/>
          <w:sz w:val="28"/>
          <w:szCs w:val="28"/>
        </w:rPr>
      </w:pPr>
      <w:r>
        <w:rPr>
          <w:rFonts w:ascii="Times New Roman" w:hAnsi="Times New Roman" w:cs="Times New Roman"/>
          <w:b/>
          <w:bCs/>
          <w:sz w:val="28"/>
          <w:szCs w:val="28"/>
        </w:rPr>
        <w:t>Osobní údaje zaměstnanců jsou chráněny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 GDPR). I když již uběhla delší doba od zavedení tohoto nařízení v rámci našeho právního řádu, objevují se doposud dotazy ze strany zaměstnavatelů i zaměstnanců týkající se aplikace tohoto ustanovení, a to zejména v případě monitorování zaměstnanců.</w:t>
      </w:r>
    </w:p>
    <w:p w14:paraId="30FA084E" w14:textId="77777777" w:rsidR="00C34D1B" w:rsidRDefault="00C34D1B" w:rsidP="00C34D1B">
      <w:pPr>
        <w:spacing w:after="0" w:line="240" w:lineRule="auto"/>
        <w:jc w:val="both"/>
        <w:rPr>
          <w:rFonts w:ascii="Times New Roman" w:hAnsi="Times New Roman"/>
          <w:b/>
          <w:bCs/>
          <w:sz w:val="28"/>
          <w:szCs w:val="28"/>
        </w:rPr>
      </w:pPr>
    </w:p>
    <w:p w14:paraId="031D655E" w14:textId="77777777" w:rsidR="00C34D1B" w:rsidRDefault="00C34D1B" w:rsidP="00C34D1B">
      <w:pPr>
        <w:spacing w:after="0" w:line="240" w:lineRule="auto"/>
        <w:jc w:val="both"/>
        <w:rPr>
          <w:rFonts w:ascii="Times New Roman" w:hAnsi="Times New Roman"/>
          <w:b/>
          <w:bCs/>
          <w:sz w:val="28"/>
          <w:szCs w:val="28"/>
        </w:rPr>
      </w:pPr>
    </w:p>
    <w:p w14:paraId="19C67023" w14:textId="77777777" w:rsidR="00C34D1B" w:rsidRDefault="00C34D1B" w:rsidP="00C34D1B">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Zpracování osobních údajů v rámci pracovněprávního procesu upravuje čl. 6 GDPR a v tomto případě jsou osobní údaje zpracovávány pro účely pracovní smlouvy.</w:t>
      </w:r>
    </w:p>
    <w:p w14:paraId="6CC8AFE7" w14:textId="77777777" w:rsidR="00C34D1B" w:rsidRDefault="00C34D1B" w:rsidP="00C34D1B">
      <w:pPr>
        <w:spacing w:after="0" w:line="240" w:lineRule="auto"/>
        <w:jc w:val="both"/>
        <w:rPr>
          <w:rFonts w:ascii="Times New Roman" w:hAnsi="Times New Roman"/>
          <w:sz w:val="28"/>
          <w:szCs w:val="28"/>
        </w:rPr>
      </w:pPr>
    </w:p>
    <w:p w14:paraId="6A1122CF"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Nad rámec tohoto obecného souhlasu dle čl. 6 GDPR je např. použití kamerového systému na pracovišti a zveřejňování fotografií zaměstnanců.</w:t>
      </w:r>
    </w:p>
    <w:p w14:paraId="2E713CA3" w14:textId="77777777" w:rsidR="00C34D1B" w:rsidRDefault="00C34D1B" w:rsidP="00C34D1B">
      <w:pPr>
        <w:spacing w:after="0" w:line="240" w:lineRule="auto"/>
        <w:jc w:val="both"/>
        <w:rPr>
          <w:rFonts w:ascii="Times New Roman" w:hAnsi="Times New Roman"/>
          <w:sz w:val="28"/>
          <w:szCs w:val="28"/>
        </w:rPr>
      </w:pPr>
    </w:p>
    <w:p w14:paraId="49300019" w14:textId="77777777" w:rsidR="00C34D1B" w:rsidRDefault="00C34D1B" w:rsidP="00C34D1B">
      <w:pPr>
        <w:spacing w:after="0" w:line="240" w:lineRule="auto"/>
        <w:jc w:val="both"/>
        <w:rPr>
          <w:rFonts w:ascii="Times New Roman" w:hAnsi="Times New Roman"/>
          <w:b/>
          <w:bCs/>
          <w:sz w:val="28"/>
          <w:szCs w:val="28"/>
        </w:rPr>
      </w:pPr>
      <w:r>
        <w:rPr>
          <w:rFonts w:ascii="Times New Roman" w:hAnsi="Times New Roman" w:cs="Times New Roman"/>
          <w:b/>
          <w:bCs/>
          <w:sz w:val="28"/>
          <w:szCs w:val="28"/>
        </w:rPr>
        <w:t>Kamerový systém</w:t>
      </w:r>
    </w:p>
    <w:p w14:paraId="5180927A" w14:textId="77777777" w:rsidR="00C34D1B" w:rsidRDefault="00C34D1B" w:rsidP="00C34D1B">
      <w:pPr>
        <w:spacing w:after="0" w:line="240" w:lineRule="auto"/>
        <w:jc w:val="both"/>
        <w:rPr>
          <w:rFonts w:ascii="Times New Roman" w:hAnsi="Times New Roman"/>
          <w:b/>
          <w:bCs/>
          <w:sz w:val="28"/>
          <w:szCs w:val="28"/>
        </w:rPr>
      </w:pPr>
    </w:p>
    <w:p w14:paraId="4C803287"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Používání kamerového systému je u zaměstnavatele v dnešní době velmi obvyklé, vzhledem k ochraně majetku zaměstnavatele. Použití kamerového systému má však svoje úskalí a specifika, na které žádný zaměstnavatel při instalaci kamerového systému nesmí zapomenout.</w:t>
      </w:r>
    </w:p>
    <w:p w14:paraId="6D1F4792" w14:textId="77777777" w:rsidR="00C34D1B" w:rsidRDefault="00C34D1B" w:rsidP="00C34D1B">
      <w:pPr>
        <w:spacing w:after="0" w:line="240" w:lineRule="auto"/>
        <w:jc w:val="both"/>
        <w:rPr>
          <w:rFonts w:ascii="Times New Roman" w:hAnsi="Times New Roman"/>
          <w:sz w:val="28"/>
          <w:szCs w:val="28"/>
        </w:rPr>
      </w:pPr>
    </w:p>
    <w:p w14:paraId="6409A6C5"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Otázkou monitorování pracoviště zaměstnanců se zabývá jak zákon 262/2006 Sb., zákoník práce, tak i zákon na ochranu osobních údajů a nařízení Evropského parlamentu 2016/679 („dále jen GDPR“).</w:t>
      </w:r>
    </w:p>
    <w:p w14:paraId="614FC1C9" w14:textId="77777777" w:rsidR="00C34D1B" w:rsidRDefault="00C34D1B" w:rsidP="00C34D1B">
      <w:pPr>
        <w:spacing w:after="0" w:line="240" w:lineRule="auto"/>
        <w:jc w:val="both"/>
        <w:rPr>
          <w:rFonts w:ascii="Times New Roman" w:hAnsi="Times New Roman"/>
          <w:sz w:val="28"/>
          <w:szCs w:val="28"/>
        </w:rPr>
      </w:pPr>
    </w:p>
    <w:p w14:paraId="4BCA1D47"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Používání kamerového systému na pracovišti musí splňovat následující parametry:</w:t>
      </w:r>
    </w:p>
    <w:p w14:paraId="23D1FDCB" w14:textId="77777777" w:rsidR="00C34D1B" w:rsidRDefault="00C34D1B" w:rsidP="00C34D1B">
      <w:pPr>
        <w:spacing w:after="0" w:line="240" w:lineRule="auto"/>
        <w:jc w:val="both"/>
        <w:rPr>
          <w:rFonts w:ascii="Times New Roman" w:hAnsi="Times New Roman"/>
          <w:sz w:val="28"/>
          <w:szCs w:val="28"/>
        </w:rPr>
      </w:pPr>
    </w:p>
    <w:p w14:paraId="4A0215C9" w14:textId="77777777" w:rsidR="00C34D1B" w:rsidRDefault="00C34D1B" w:rsidP="003904DA">
      <w:pPr>
        <w:pStyle w:val="Odstavecseseznamem"/>
        <w:numPr>
          <w:ilvl w:val="0"/>
          <w:numId w:val="5"/>
        </w:numPr>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Použití kamer nesmí nadměrně zasahovat do soukromí osob. Zcela vyloučeno je použití kamerového systému na toaletách.</w:t>
      </w:r>
    </w:p>
    <w:p w14:paraId="4D0A8CF8" w14:textId="77777777" w:rsidR="00C34D1B" w:rsidRDefault="00C34D1B" w:rsidP="003904DA">
      <w:pPr>
        <w:pStyle w:val="Odstavecseseznamem"/>
        <w:numPr>
          <w:ilvl w:val="0"/>
          <w:numId w:val="5"/>
        </w:numPr>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Účel použití kamerového systému musí být taxativně od počátku stanoven s ohledem na to, že stejného účelu zaměstnavatel nemůže dosáhnout bez jeho použití, tedy jinou alternativní cestou.</w:t>
      </w:r>
    </w:p>
    <w:p w14:paraId="28CEF4D7" w14:textId="77777777" w:rsidR="00C34D1B" w:rsidRDefault="00C34D1B" w:rsidP="003904DA">
      <w:pPr>
        <w:pStyle w:val="Odstavecseseznamem"/>
        <w:numPr>
          <w:ilvl w:val="0"/>
          <w:numId w:val="5"/>
        </w:numPr>
        <w:suppressAutoHyphens/>
        <w:autoSpaceDN w:val="0"/>
        <w:spacing w:after="0" w:line="240" w:lineRule="auto"/>
        <w:ind w:left="714"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Využívání kamerového systému na pracovišti je v souladu s § 316 zákoníku práce.</w:t>
      </w:r>
    </w:p>
    <w:p w14:paraId="2693A16B" w14:textId="77777777" w:rsidR="00C34D1B" w:rsidRDefault="00C34D1B" w:rsidP="00C34D1B">
      <w:pPr>
        <w:spacing w:after="0" w:line="240" w:lineRule="auto"/>
        <w:jc w:val="both"/>
        <w:rPr>
          <w:rFonts w:ascii="Times New Roman" w:hAnsi="Times New Roman"/>
          <w:sz w:val="28"/>
          <w:szCs w:val="28"/>
        </w:rPr>
      </w:pPr>
    </w:p>
    <w:p w14:paraId="08A43A06" w14:textId="77777777" w:rsidR="00C34D1B" w:rsidRDefault="00C34D1B" w:rsidP="00C34D1B">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316 zákoníku práce nařizuje, že zaměstnanci nesmějí bez souhlasu zaměstnavatele užívat pro svou potřebu výrobní a pracovní prostředky zaměstnavatele včetně výpočetní techniky ani jeho telekomunikační zařízení. Dodržování tohoto zákazu je zaměstnavatel oprávněn kontrolovat, kontrola by však měla být adekvátní. Zákoník práce zaměstnavateli ukládá, aby bez vážného důvodu spočívajícího ve zvláštní povaze činnosti zaměstnavatele nenarušoval soukromí zaměstnance na pracovišti, ve společných prostorách zaměstnavatele tím, že podrobuje zaměstnance otevřenému nebo skrytému sledování, odposlechu a záznamu jeho telefonických hovorů, kontrole elektronické pošty nebo kontrole listovních zásilek adresovaných zaměstnanci. V případě, že však je u zaměstnavatele dán důvod ke kontrolní činnosti a zavedení kontrolních mechanismů, je zaměstnavatel povinen o rozsahu kontroly a jejího provedení zaměstnance důkladně předem informovat. Zaměstnanec musí být informován na co se konkrétní kamery zaměřují, zda se jedná např. v případě výroby o kontrolu výrobních strojů a jejich funkčnosti proti vyrobení zmetků, či zda je kontrolován při práci přímo zaměstnanec. Účel pořizování záznamu musí být právem chráněným zájmem zaměstnavatele, např. ochrana majetku, kontrola činnosti strojů při výrobě. Takto pořízené záznamy mohou být použity jen v souladu s účelem stanoveným k jejich pořízení.</w:t>
      </w:r>
    </w:p>
    <w:p w14:paraId="1F52BBD8" w14:textId="77777777" w:rsidR="00C34D1B" w:rsidRDefault="00C34D1B" w:rsidP="00C34D1B">
      <w:pPr>
        <w:spacing w:after="0" w:line="240" w:lineRule="auto"/>
        <w:jc w:val="both"/>
        <w:rPr>
          <w:rFonts w:ascii="Times New Roman" w:hAnsi="Times New Roman"/>
          <w:sz w:val="28"/>
          <w:szCs w:val="28"/>
        </w:rPr>
      </w:pPr>
    </w:p>
    <w:p w14:paraId="43FD01C5" w14:textId="77777777" w:rsidR="00C34D1B" w:rsidRDefault="00C34D1B" w:rsidP="00C34D1B">
      <w:pPr>
        <w:spacing w:after="0" w:line="240" w:lineRule="auto"/>
        <w:jc w:val="both"/>
        <w:rPr>
          <w:rFonts w:ascii="Times New Roman" w:hAnsi="Times New Roman"/>
          <w:sz w:val="28"/>
          <w:szCs w:val="28"/>
        </w:rPr>
      </w:pPr>
    </w:p>
    <w:p w14:paraId="5C39B429"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Důležitou otázkou je i doba uchování těchto záznamů, která by obecně neměla přesáhnout časový limit maximálně přípustný pro naplnění účelu provozování kamerového záznamu.</w:t>
      </w:r>
    </w:p>
    <w:p w14:paraId="2CC181AE" w14:textId="77777777" w:rsidR="00C34D1B" w:rsidRDefault="00C34D1B" w:rsidP="00C34D1B">
      <w:pPr>
        <w:spacing w:after="0" w:line="240" w:lineRule="auto"/>
        <w:jc w:val="both"/>
        <w:rPr>
          <w:rFonts w:ascii="Times New Roman" w:hAnsi="Times New Roman"/>
          <w:sz w:val="28"/>
          <w:szCs w:val="28"/>
        </w:rPr>
      </w:pPr>
    </w:p>
    <w:p w14:paraId="1698C28F"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Uchovávaná data by tak měla být držena např. po dobu 24 hodin, v případě kontroly práce zaměstnanců při směnách. Obecně doba je vždy stanovena s účelem pořízení záznamů, tedy v případě ochrany majetku proti krádeži je únosná doba i např. pěti dnů (od pátku do pondělí a v případě svátků se můžeme dosáhnout doby 5 dnů).</w:t>
      </w:r>
    </w:p>
    <w:p w14:paraId="7D6CB353" w14:textId="77777777" w:rsidR="00C34D1B" w:rsidRDefault="00C34D1B" w:rsidP="00C34D1B">
      <w:pPr>
        <w:spacing w:after="0" w:line="240" w:lineRule="auto"/>
        <w:jc w:val="both"/>
        <w:rPr>
          <w:rFonts w:ascii="Times New Roman" w:hAnsi="Times New Roman"/>
          <w:sz w:val="28"/>
          <w:szCs w:val="28"/>
        </w:rPr>
      </w:pPr>
    </w:p>
    <w:p w14:paraId="4E286D04"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případě, že by došlo k bezpečnostnímu incidentu, a to možnost zneužití dat a napadení kamerového systému třetí osobou, mohou být záznamy zpřístupněny i orgánům v trestním řízení.</w:t>
      </w:r>
    </w:p>
    <w:p w14:paraId="7FEB01A6" w14:textId="77777777" w:rsidR="00C34D1B" w:rsidRDefault="00C34D1B" w:rsidP="00C34D1B">
      <w:pPr>
        <w:spacing w:after="0" w:line="240" w:lineRule="auto"/>
        <w:jc w:val="both"/>
        <w:rPr>
          <w:rFonts w:ascii="Times New Roman" w:hAnsi="Times New Roman"/>
          <w:sz w:val="28"/>
          <w:szCs w:val="28"/>
        </w:rPr>
      </w:pPr>
    </w:p>
    <w:p w14:paraId="75AB3D47" w14:textId="77777777" w:rsidR="00C34D1B" w:rsidRDefault="00C34D1B" w:rsidP="00C34D1B">
      <w:pPr>
        <w:spacing w:after="0" w:line="240" w:lineRule="auto"/>
        <w:jc w:val="both"/>
        <w:rPr>
          <w:rFonts w:ascii="Times New Roman" w:hAnsi="Times New Roman"/>
          <w:b/>
          <w:bCs/>
          <w:sz w:val="28"/>
          <w:szCs w:val="28"/>
        </w:rPr>
      </w:pPr>
      <w:r>
        <w:rPr>
          <w:rFonts w:ascii="Times New Roman" w:hAnsi="Times New Roman" w:cs="Times New Roman"/>
          <w:b/>
          <w:bCs/>
          <w:sz w:val="28"/>
          <w:szCs w:val="28"/>
        </w:rPr>
        <w:t>Zveřejňování fotografií zaměstnanců pro účely zaměstnavatele</w:t>
      </w:r>
    </w:p>
    <w:p w14:paraId="455AD649" w14:textId="77777777" w:rsidR="00C34D1B" w:rsidRDefault="00C34D1B" w:rsidP="00C34D1B">
      <w:pPr>
        <w:spacing w:after="0" w:line="240" w:lineRule="auto"/>
        <w:jc w:val="both"/>
        <w:rPr>
          <w:rFonts w:ascii="Times New Roman" w:hAnsi="Times New Roman"/>
          <w:b/>
          <w:bCs/>
          <w:sz w:val="28"/>
          <w:szCs w:val="28"/>
        </w:rPr>
      </w:pPr>
    </w:p>
    <w:p w14:paraId="48DB9459"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Zaměstnavatel může chtít na svých internetových stránkách zveřejňovat fotografie jednotlivých zaměstnanců, kteří vykonávají určité pozice nebo fotografií z různých firemních akcí. Zaměstnavatel může také v případě společností vytvořit zaměstnancům průkazky s jejich fotografií – portrétem, které je v rámci společnosti identifikují.</w:t>
      </w:r>
    </w:p>
    <w:p w14:paraId="2AD6EE67" w14:textId="77777777" w:rsidR="00C34D1B" w:rsidRDefault="00C34D1B" w:rsidP="00C34D1B">
      <w:pPr>
        <w:spacing w:after="0" w:line="240" w:lineRule="auto"/>
        <w:jc w:val="both"/>
        <w:rPr>
          <w:rFonts w:ascii="Times New Roman" w:hAnsi="Times New Roman"/>
          <w:sz w:val="28"/>
          <w:szCs w:val="28"/>
        </w:rPr>
      </w:pPr>
    </w:p>
    <w:p w14:paraId="1284B79E" w14:textId="4CEA8128"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V obou výše uvedených případech je nezbytné, aby zaměstnanci k použití fotografie udělil</w:t>
      </w:r>
      <w:r w:rsidR="00BD5C53">
        <w:rPr>
          <w:rFonts w:ascii="Times New Roman" w:hAnsi="Times New Roman" w:cs="Times New Roman"/>
          <w:sz w:val="28"/>
          <w:szCs w:val="28"/>
        </w:rPr>
        <w:t>i</w:t>
      </w:r>
      <w:r>
        <w:rPr>
          <w:rFonts w:ascii="Times New Roman" w:hAnsi="Times New Roman" w:cs="Times New Roman"/>
          <w:sz w:val="28"/>
          <w:szCs w:val="28"/>
        </w:rPr>
        <w:t xml:space="preserve"> výslovný souhlas zaměstnavateli, že tyto fotografie může pro daný účel použít. Obecná právní úprava týkající se fotografických vyobrazení je stanovena v § 84 a násl. Občanského zákoníku, který stanovuje možnost zachycení podobizny člověka, podle níž by bylo možné určit jeho totožnost, je možné jen s jeho výslovným souhlasem. Dle Občanského zákoníku lze dále zachytit podobu člověka bez jeho souhlasu i pro výkon či ochranu jiných práv nebo právem chráněných zájmů jiných osob. </w:t>
      </w:r>
    </w:p>
    <w:p w14:paraId="0884E5D8" w14:textId="77777777" w:rsidR="00C34D1B" w:rsidRDefault="00C34D1B" w:rsidP="00C34D1B">
      <w:pPr>
        <w:spacing w:after="0" w:line="240" w:lineRule="auto"/>
        <w:jc w:val="both"/>
        <w:rPr>
          <w:rFonts w:ascii="Times New Roman" w:hAnsi="Times New Roman"/>
          <w:sz w:val="28"/>
          <w:szCs w:val="28"/>
        </w:rPr>
      </w:pPr>
    </w:p>
    <w:p w14:paraId="6D7240D8"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rámci zpracování fotografií zaměstnavatelem a jejich použití na webových stránkách je nezbytné posoudit oprávněný zájem zaměstnavatele v souladu s GDPR. Zaměstnavatel musí posoudit poměr výhody na straně zaměstnavatele a poměr práv, která by byla krácena zaměstnanci. V tomto pohledu je nezbytné vytvořit tzv. posouzení vlivu (PIA).</w:t>
      </w:r>
    </w:p>
    <w:p w14:paraId="532E9335" w14:textId="77777777" w:rsidR="00C34D1B" w:rsidRDefault="00C34D1B" w:rsidP="00C34D1B">
      <w:pPr>
        <w:spacing w:after="0" w:line="240" w:lineRule="auto"/>
        <w:jc w:val="both"/>
        <w:rPr>
          <w:rFonts w:ascii="Times New Roman" w:hAnsi="Times New Roman"/>
          <w:sz w:val="28"/>
          <w:szCs w:val="28"/>
        </w:rPr>
      </w:pPr>
    </w:p>
    <w:p w14:paraId="3CD23218"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případě, že by zaměstnavatel porušil práva zaměstnanců – fyzických osob, která jsou stanovena v souladu s GDPR, hrozí zaměstnavateli pokuta až do výše 4 % ročního obratu. Z výše uvedených důvodů by měli zaměstnavatelé věnovat otázkám ochrany osobních údajů zvýšenou pozornost a všechny požadavky minimalizace a transparentnosti.</w:t>
      </w:r>
    </w:p>
    <w:p w14:paraId="66D89463" w14:textId="77777777" w:rsidR="00C34D1B" w:rsidRDefault="00C34D1B" w:rsidP="00C34D1B">
      <w:pPr>
        <w:spacing w:after="0" w:line="240" w:lineRule="auto"/>
        <w:jc w:val="both"/>
        <w:rPr>
          <w:rFonts w:ascii="Times New Roman" w:hAnsi="Times New Roman"/>
          <w:sz w:val="28"/>
          <w:szCs w:val="28"/>
        </w:rPr>
      </w:pPr>
    </w:p>
    <w:p w14:paraId="1DC199B8"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Zdroj: www.epravo.cz</w:t>
      </w:r>
    </w:p>
    <w:p w14:paraId="2732F612" w14:textId="77777777" w:rsidR="00C34D1B" w:rsidRDefault="00C34D1B" w:rsidP="00C34D1B">
      <w:pPr>
        <w:spacing w:after="0" w:line="240" w:lineRule="auto"/>
        <w:jc w:val="both"/>
        <w:rPr>
          <w:rFonts w:ascii="Times New Roman" w:hAnsi="Times New Roman"/>
          <w:sz w:val="28"/>
          <w:szCs w:val="28"/>
        </w:rPr>
      </w:pPr>
    </w:p>
    <w:p w14:paraId="6916DC4A" w14:textId="77777777" w:rsidR="00C34D1B" w:rsidRDefault="00C34D1B" w:rsidP="00C34D1B">
      <w:pPr>
        <w:spacing w:after="0" w:line="240" w:lineRule="auto"/>
        <w:jc w:val="both"/>
        <w:rPr>
          <w:rFonts w:ascii="Times New Roman" w:hAnsi="Times New Roman"/>
          <w:sz w:val="28"/>
          <w:szCs w:val="28"/>
        </w:rPr>
      </w:pPr>
    </w:p>
    <w:p w14:paraId="47DC1608" w14:textId="540B3ACF" w:rsidR="00C34D1B" w:rsidRDefault="00C34D1B" w:rsidP="00534CC7">
      <w:pPr>
        <w:spacing w:after="0" w:line="240" w:lineRule="auto"/>
        <w:jc w:val="both"/>
        <w:rPr>
          <w:rFonts w:ascii="Times New Roman" w:hAnsi="Times New Roman"/>
          <w:sz w:val="28"/>
          <w:szCs w:val="28"/>
        </w:rPr>
      </w:pPr>
    </w:p>
    <w:p w14:paraId="4DDBEA25" w14:textId="08B26A35" w:rsidR="00C34D1B" w:rsidRDefault="00C34D1B" w:rsidP="00534CC7">
      <w:pPr>
        <w:spacing w:after="0" w:line="240" w:lineRule="auto"/>
        <w:jc w:val="both"/>
        <w:rPr>
          <w:rFonts w:ascii="Times New Roman" w:hAnsi="Times New Roman"/>
          <w:sz w:val="28"/>
          <w:szCs w:val="28"/>
        </w:rPr>
      </w:pPr>
    </w:p>
    <w:p w14:paraId="3FA121C9" w14:textId="2399EE25" w:rsidR="00C34D1B" w:rsidRDefault="00C34D1B" w:rsidP="00534CC7">
      <w:pPr>
        <w:spacing w:after="0" w:line="240" w:lineRule="auto"/>
        <w:jc w:val="both"/>
        <w:rPr>
          <w:rFonts w:ascii="Times New Roman" w:hAnsi="Times New Roman"/>
          <w:sz w:val="28"/>
          <w:szCs w:val="28"/>
        </w:rPr>
      </w:pPr>
    </w:p>
    <w:p w14:paraId="6351B7EA" w14:textId="510967DF" w:rsidR="00C34D1B" w:rsidRDefault="00C34D1B" w:rsidP="00534CC7">
      <w:pPr>
        <w:spacing w:after="0" w:line="240" w:lineRule="auto"/>
        <w:jc w:val="both"/>
        <w:rPr>
          <w:rFonts w:ascii="Times New Roman" w:hAnsi="Times New Roman"/>
          <w:sz w:val="28"/>
          <w:szCs w:val="28"/>
        </w:rPr>
      </w:pPr>
    </w:p>
    <w:p w14:paraId="70E2A402" w14:textId="41BAE44D" w:rsidR="00C34D1B" w:rsidRDefault="00C34D1B" w:rsidP="00534CC7">
      <w:pPr>
        <w:spacing w:after="0" w:line="240" w:lineRule="auto"/>
        <w:jc w:val="both"/>
        <w:rPr>
          <w:rFonts w:ascii="Times New Roman" w:hAnsi="Times New Roman"/>
          <w:sz w:val="28"/>
          <w:szCs w:val="28"/>
        </w:rPr>
      </w:pPr>
    </w:p>
    <w:p w14:paraId="39D53650" w14:textId="43917AD2" w:rsidR="00C34D1B" w:rsidRDefault="00C34D1B" w:rsidP="00534CC7">
      <w:pPr>
        <w:spacing w:after="0" w:line="240" w:lineRule="auto"/>
        <w:jc w:val="both"/>
        <w:rPr>
          <w:rFonts w:ascii="Times New Roman" w:hAnsi="Times New Roman"/>
          <w:sz w:val="28"/>
          <w:szCs w:val="28"/>
        </w:rPr>
      </w:pPr>
    </w:p>
    <w:p w14:paraId="3F21A960" w14:textId="096B8E9C" w:rsidR="00C34D1B" w:rsidRDefault="00C34D1B" w:rsidP="00534CC7">
      <w:pPr>
        <w:spacing w:after="0" w:line="240" w:lineRule="auto"/>
        <w:jc w:val="both"/>
        <w:rPr>
          <w:rFonts w:ascii="Times New Roman" w:hAnsi="Times New Roman"/>
          <w:sz w:val="28"/>
          <w:szCs w:val="28"/>
        </w:rPr>
      </w:pPr>
    </w:p>
    <w:p w14:paraId="7E4ABC20" w14:textId="14202671" w:rsidR="00C34D1B" w:rsidRDefault="00C34D1B" w:rsidP="00534CC7">
      <w:pPr>
        <w:spacing w:after="0" w:line="240" w:lineRule="auto"/>
        <w:jc w:val="both"/>
        <w:rPr>
          <w:rFonts w:ascii="Times New Roman" w:hAnsi="Times New Roman"/>
          <w:sz w:val="28"/>
          <w:szCs w:val="28"/>
        </w:rPr>
      </w:pPr>
    </w:p>
    <w:p w14:paraId="306F789F" w14:textId="3F732EBF" w:rsidR="00C34D1B" w:rsidRDefault="00C34D1B" w:rsidP="00534CC7">
      <w:pPr>
        <w:spacing w:after="0" w:line="240" w:lineRule="auto"/>
        <w:jc w:val="both"/>
        <w:rPr>
          <w:rFonts w:ascii="Times New Roman" w:hAnsi="Times New Roman"/>
          <w:sz w:val="28"/>
          <w:szCs w:val="28"/>
        </w:rPr>
      </w:pPr>
    </w:p>
    <w:p w14:paraId="40D53E10" w14:textId="4FBABC23" w:rsidR="00C34D1B" w:rsidRDefault="00C34D1B" w:rsidP="00534CC7">
      <w:pPr>
        <w:spacing w:after="0" w:line="240" w:lineRule="auto"/>
        <w:jc w:val="both"/>
        <w:rPr>
          <w:rFonts w:ascii="Times New Roman" w:hAnsi="Times New Roman"/>
          <w:sz w:val="28"/>
          <w:szCs w:val="28"/>
        </w:rPr>
      </w:pPr>
    </w:p>
    <w:p w14:paraId="49D059C4" w14:textId="59107FE1" w:rsidR="00C34D1B" w:rsidRDefault="00C34D1B" w:rsidP="00534CC7">
      <w:pPr>
        <w:spacing w:after="0" w:line="240" w:lineRule="auto"/>
        <w:jc w:val="both"/>
        <w:rPr>
          <w:rFonts w:ascii="Times New Roman" w:hAnsi="Times New Roman"/>
          <w:sz w:val="28"/>
          <w:szCs w:val="28"/>
        </w:rPr>
      </w:pPr>
    </w:p>
    <w:p w14:paraId="6906C61C" w14:textId="43EB052D" w:rsidR="00C34D1B" w:rsidRDefault="00C34D1B" w:rsidP="00534CC7">
      <w:pPr>
        <w:spacing w:after="0" w:line="240" w:lineRule="auto"/>
        <w:jc w:val="both"/>
        <w:rPr>
          <w:rFonts w:ascii="Times New Roman" w:hAnsi="Times New Roman"/>
          <w:sz w:val="28"/>
          <w:szCs w:val="28"/>
        </w:rPr>
      </w:pPr>
    </w:p>
    <w:p w14:paraId="2A32637E" w14:textId="6A1FB1F0" w:rsidR="00C34D1B" w:rsidRDefault="00C34D1B" w:rsidP="00534CC7">
      <w:pPr>
        <w:spacing w:after="0" w:line="240" w:lineRule="auto"/>
        <w:jc w:val="both"/>
        <w:rPr>
          <w:rFonts w:ascii="Times New Roman" w:hAnsi="Times New Roman"/>
          <w:sz w:val="28"/>
          <w:szCs w:val="28"/>
        </w:rPr>
      </w:pPr>
    </w:p>
    <w:p w14:paraId="5CFA23DF" w14:textId="033EFA22" w:rsidR="00C34D1B" w:rsidRDefault="00C34D1B" w:rsidP="00534CC7">
      <w:pPr>
        <w:spacing w:after="0" w:line="240" w:lineRule="auto"/>
        <w:jc w:val="both"/>
        <w:rPr>
          <w:rFonts w:ascii="Times New Roman" w:hAnsi="Times New Roman"/>
          <w:sz w:val="28"/>
          <w:szCs w:val="28"/>
        </w:rPr>
      </w:pPr>
    </w:p>
    <w:p w14:paraId="220E8ED8" w14:textId="238AB98F" w:rsidR="00C34D1B" w:rsidRDefault="00C34D1B" w:rsidP="00534CC7">
      <w:pPr>
        <w:spacing w:after="0" w:line="240" w:lineRule="auto"/>
        <w:jc w:val="both"/>
        <w:rPr>
          <w:rFonts w:ascii="Times New Roman" w:hAnsi="Times New Roman"/>
          <w:sz w:val="28"/>
          <w:szCs w:val="28"/>
        </w:rPr>
      </w:pPr>
    </w:p>
    <w:p w14:paraId="1BFD5933" w14:textId="6153C07C" w:rsidR="00C34D1B" w:rsidRDefault="00C34D1B" w:rsidP="00534CC7">
      <w:pPr>
        <w:spacing w:after="0" w:line="240" w:lineRule="auto"/>
        <w:jc w:val="both"/>
        <w:rPr>
          <w:rFonts w:ascii="Times New Roman" w:hAnsi="Times New Roman"/>
          <w:sz w:val="28"/>
          <w:szCs w:val="28"/>
        </w:rPr>
      </w:pPr>
    </w:p>
    <w:p w14:paraId="650C2F69" w14:textId="1F83AB3C" w:rsidR="00C34D1B" w:rsidRDefault="00C34D1B" w:rsidP="00534CC7">
      <w:pPr>
        <w:spacing w:after="0" w:line="240" w:lineRule="auto"/>
        <w:jc w:val="both"/>
        <w:rPr>
          <w:rFonts w:ascii="Times New Roman" w:hAnsi="Times New Roman"/>
          <w:sz w:val="28"/>
          <w:szCs w:val="28"/>
        </w:rPr>
      </w:pPr>
    </w:p>
    <w:p w14:paraId="194CD957" w14:textId="343AAF74" w:rsidR="00C34D1B" w:rsidRDefault="00C34D1B" w:rsidP="00534CC7">
      <w:pPr>
        <w:spacing w:after="0" w:line="240" w:lineRule="auto"/>
        <w:jc w:val="both"/>
        <w:rPr>
          <w:rFonts w:ascii="Times New Roman" w:hAnsi="Times New Roman"/>
          <w:sz w:val="28"/>
          <w:szCs w:val="28"/>
        </w:rPr>
      </w:pPr>
    </w:p>
    <w:p w14:paraId="4A69CE9B" w14:textId="5827E580" w:rsidR="00C34D1B" w:rsidRDefault="00C34D1B" w:rsidP="00534CC7">
      <w:pPr>
        <w:spacing w:after="0" w:line="240" w:lineRule="auto"/>
        <w:jc w:val="both"/>
        <w:rPr>
          <w:rFonts w:ascii="Times New Roman" w:hAnsi="Times New Roman"/>
          <w:sz w:val="28"/>
          <w:szCs w:val="28"/>
        </w:rPr>
      </w:pPr>
    </w:p>
    <w:p w14:paraId="6698476B" w14:textId="77777777" w:rsidR="00C34D1B" w:rsidRDefault="00C34D1B" w:rsidP="00C34D1B">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NOVÁ NEMOC Z POVOLÁNÍ</w:t>
      </w:r>
    </w:p>
    <w:p w14:paraId="7AF8B99F" w14:textId="77777777" w:rsidR="00C34D1B" w:rsidRDefault="00C34D1B" w:rsidP="00C34D1B">
      <w:pPr>
        <w:spacing w:after="0" w:line="240" w:lineRule="auto"/>
        <w:jc w:val="center"/>
        <w:rPr>
          <w:rFonts w:ascii="Times New Roman" w:hAnsi="Times New Roman"/>
          <w:b/>
          <w:bCs/>
          <w:sz w:val="28"/>
          <w:szCs w:val="28"/>
        </w:rPr>
      </w:pPr>
    </w:p>
    <w:p w14:paraId="32F5FC3A" w14:textId="77777777" w:rsidR="00C34D1B" w:rsidRDefault="00C34D1B" w:rsidP="00C34D1B">
      <w:pPr>
        <w:spacing w:after="0" w:line="240" w:lineRule="auto"/>
        <w:jc w:val="center"/>
        <w:rPr>
          <w:rFonts w:ascii="Times New Roman" w:hAnsi="Times New Roman"/>
          <w:b/>
          <w:bCs/>
          <w:sz w:val="28"/>
          <w:szCs w:val="28"/>
        </w:rPr>
      </w:pPr>
    </w:p>
    <w:p w14:paraId="21DA1377" w14:textId="77777777" w:rsidR="00C34D1B" w:rsidRDefault="00C34D1B" w:rsidP="00C34D1B">
      <w:pPr>
        <w:spacing w:after="0" w:line="240" w:lineRule="auto"/>
        <w:jc w:val="both"/>
        <w:rPr>
          <w:rFonts w:ascii="Times New Roman" w:hAnsi="Times New Roman"/>
          <w:b/>
          <w:bCs/>
          <w:sz w:val="28"/>
          <w:szCs w:val="28"/>
        </w:rPr>
      </w:pPr>
      <w:r>
        <w:rPr>
          <w:rFonts w:ascii="Times New Roman" w:hAnsi="Times New Roman" w:cs="Times New Roman"/>
          <w:b/>
          <w:bCs/>
          <w:sz w:val="28"/>
          <w:szCs w:val="28"/>
        </w:rPr>
        <w:t>Od příštího roku bude jako nemoc z povolání uznáno těžké poškození bederní páteře.</w:t>
      </w:r>
    </w:p>
    <w:p w14:paraId="46298044" w14:textId="77777777" w:rsidR="00C34D1B" w:rsidRDefault="00C34D1B" w:rsidP="00C34D1B">
      <w:pPr>
        <w:spacing w:after="0" w:line="240" w:lineRule="auto"/>
        <w:jc w:val="both"/>
        <w:rPr>
          <w:rFonts w:ascii="Times New Roman" w:hAnsi="Times New Roman"/>
          <w:sz w:val="28"/>
          <w:szCs w:val="28"/>
        </w:rPr>
      </w:pPr>
    </w:p>
    <w:p w14:paraId="412A87D8" w14:textId="77777777" w:rsidR="00C34D1B" w:rsidRDefault="00C34D1B" w:rsidP="00C34D1B">
      <w:pPr>
        <w:spacing w:after="0" w:line="240" w:lineRule="auto"/>
        <w:rPr>
          <w:rFonts w:ascii="Times New Roman" w:hAnsi="Times New Roman"/>
          <w:b/>
          <w:bCs/>
          <w:sz w:val="28"/>
          <w:szCs w:val="28"/>
        </w:rPr>
      </w:pPr>
    </w:p>
    <w:p w14:paraId="17AA4CD4" w14:textId="77777777" w:rsidR="00C34D1B" w:rsidRDefault="00C34D1B" w:rsidP="00C34D1B">
      <w:pPr>
        <w:spacing w:after="0" w:line="240" w:lineRule="auto"/>
        <w:jc w:val="center"/>
        <w:rPr>
          <w:rFonts w:ascii="Times New Roman" w:hAnsi="Times New Roman"/>
          <w:b/>
          <w:bCs/>
          <w:sz w:val="28"/>
          <w:szCs w:val="28"/>
        </w:rPr>
      </w:pPr>
    </w:p>
    <w:p w14:paraId="7B520EF2" w14:textId="77777777" w:rsidR="00C34D1B" w:rsidRDefault="00C34D1B" w:rsidP="00C34D1B">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Na odškodnění mohou mít nově podle nařízení vlády nárok pacienti, kteří mají těžké poškození bederní páteře vysokou zátěží fyzickou prací. Může se týkat pracovníků ve stavebnictví, při dobývání surovin, při transportu těžkých nákladů, ale také ve zdravotnictví.</w:t>
      </w:r>
    </w:p>
    <w:p w14:paraId="16144105" w14:textId="77777777" w:rsidR="00C34D1B" w:rsidRDefault="00C34D1B" w:rsidP="00C34D1B">
      <w:pPr>
        <w:spacing w:after="0" w:line="240" w:lineRule="auto"/>
        <w:jc w:val="both"/>
        <w:rPr>
          <w:rFonts w:ascii="Times New Roman" w:hAnsi="Times New Roman"/>
          <w:sz w:val="28"/>
          <w:szCs w:val="28"/>
        </w:rPr>
      </w:pPr>
    </w:p>
    <w:p w14:paraId="220F0DE6" w14:textId="77777777" w:rsidR="00C34D1B" w:rsidRDefault="00C34D1B" w:rsidP="00C34D1B">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 xml:space="preserve">„Kritéria jsou definována pro jednotlivé věkové skupiny a podle věku dále zpřísněna, protože právě věk člověka je jedním z rizikových faktorů pro vznik poškození bederní páteře,“ </w:t>
      </w:r>
      <w:r>
        <w:rPr>
          <w:rFonts w:ascii="Times New Roman" w:hAnsi="Times New Roman" w:cs="Times New Roman"/>
          <w:sz w:val="28"/>
          <w:szCs w:val="28"/>
        </w:rPr>
        <w:t>vysvětlil Pavel Urban z Centra hygieny práce a pracovního lékařství SZÚ.</w:t>
      </w:r>
    </w:p>
    <w:p w14:paraId="3694E30F" w14:textId="77777777" w:rsidR="00C34D1B" w:rsidRDefault="00C34D1B" w:rsidP="00C34D1B">
      <w:pPr>
        <w:spacing w:after="0" w:line="240" w:lineRule="auto"/>
        <w:jc w:val="both"/>
        <w:rPr>
          <w:rFonts w:ascii="Times New Roman" w:hAnsi="Times New Roman"/>
          <w:sz w:val="28"/>
          <w:szCs w:val="28"/>
        </w:rPr>
      </w:pPr>
    </w:p>
    <w:p w14:paraId="08D77A43"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Přísné podmínky uznávání si podle něj vyžádali zaměstnavatelé. Pracovník musí mít během tří let nejméně 12 měsíců pracovní neschopnosti. Poškození musí být vyhodnoceno neurologem a potvrzeno magnetickou rezonancí jako nejméně středně těžké a musí být vyloučeny jiné diagnózy, například následky úrazu nebo vrozená porucha páteře.</w:t>
      </w:r>
    </w:p>
    <w:p w14:paraId="4D7A1E93" w14:textId="77777777" w:rsidR="00C34D1B" w:rsidRDefault="00C34D1B" w:rsidP="00C34D1B">
      <w:pPr>
        <w:spacing w:after="0" w:line="240" w:lineRule="auto"/>
        <w:jc w:val="both"/>
        <w:rPr>
          <w:rFonts w:ascii="Times New Roman" w:hAnsi="Times New Roman"/>
          <w:sz w:val="28"/>
          <w:szCs w:val="28"/>
        </w:rPr>
      </w:pPr>
    </w:p>
    <w:p w14:paraId="60F3DD1E" w14:textId="77777777" w:rsidR="00C34D1B" w:rsidRDefault="00C34D1B" w:rsidP="00C34D1B">
      <w:pPr>
        <w:spacing w:after="0" w:line="240" w:lineRule="auto"/>
        <w:jc w:val="both"/>
      </w:pPr>
      <w:r>
        <w:rPr>
          <w:rFonts w:ascii="Times New Roman" w:hAnsi="Times New Roman" w:cs="Times New Roman"/>
          <w:sz w:val="28"/>
          <w:szCs w:val="28"/>
        </w:rPr>
        <w:t xml:space="preserve">     </w:t>
      </w:r>
      <w:r>
        <w:rPr>
          <w:rFonts w:ascii="Times New Roman" w:hAnsi="Times New Roman" w:cs="Times New Roman"/>
          <w:i/>
          <w:iCs/>
          <w:sz w:val="28"/>
          <w:szCs w:val="28"/>
        </w:rPr>
        <w:t xml:space="preserve">„Předpokládá se, že nemocní pracovali nejméně tři roky v profesi, v níž se pravidelně vyskytuje časté ohýbání trupu anebo úklony při držení, zvedání a přemísťování těžkých břemen,“ </w:t>
      </w:r>
      <w:r>
        <w:rPr>
          <w:rFonts w:ascii="Times New Roman" w:hAnsi="Times New Roman" w:cs="Times New Roman"/>
          <w:sz w:val="28"/>
          <w:szCs w:val="28"/>
        </w:rPr>
        <w:t xml:space="preserve">uvedla emeritní přednostka Kliniky pracovního lékařství 1. lékařské fakulty Univerzity Karlovy a Všeobecné fakultní nemocnice Daniela </w:t>
      </w:r>
      <w:proofErr w:type="spellStart"/>
      <w:r>
        <w:rPr>
          <w:rFonts w:ascii="Times New Roman" w:hAnsi="Times New Roman" w:cs="Times New Roman"/>
          <w:sz w:val="28"/>
          <w:szCs w:val="28"/>
        </w:rPr>
        <w:t>Pelclová</w:t>
      </w:r>
      <w:proofErr w:type="spellEnd"/>
      <w:r>
        <w:rPr>
          <w:rFonts w:ascii="Times New Roman" w:hAnsi="Times New Roman" w:cs="Times New Roman"/>
          <w:sz w:val="28"/>
          <w:szCs w:val="28"/>
        </w:rPr>
        <w:t>.</w:t>
      </w:r>
    </w:p>
    <w:p w14:paraId="0676C170" w14:textId="77777777" w:rsidR="00C34D1B" w:rsidRDefault="00C34D1B" w:rsidP="00C34D1B">
      <w:pPr>
        <w:spacing w:after="0" w:line="240" w:lineRule="auto"/>
        <w:jc w:val="both"/>
        <w:rPr>
          <w:rFonts w:ascii="Times New Roman" w:hAnsi="Times New Roman"/>
          <w:sz w:val="28"/>
          <w:szCs w:val="28"/>
        </w:rPr>
      </w:pPr>
    </w:p>
    <w:p w14:paraId="14E78AA1"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Pro srovnání uvedla, že na Slovensku se toto poškození bederní páteře uznává od roku 2004 a ročně jsou uznané jednotky případů. V Německu nepřesahuje jedno procento uznaných nemocí z povolání a zvolna klesá.</w:t>
      </w:r>
    </w:p>
    <w:p w14:paraId="11BE0B06" w14:textId="77777777" w:rsidR="00C34D1B" w:rsidRDefault="00C34D1B" w:rsidP="00C34D1B">
      <w:pPr>
        <w:spacing w:after="0" w:line="240" w:lineRule="auto"/>
        <w:jc w:val="both"/>
        <w:rPr>
          <w:rFonts w:ascii="Times New Roman" w:hAnsi="Times New Roman"/>
          <w:sz w:val="28"/>
          <w:szCs w:val="28"/>
        </w:rPr>
      </w:pPr>
    </w:p>
    <w:p w14:paraId="42B99210"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Každý zaměstnavatel musí být pro případ odpovědnosti za škodu způsobenou nemocí z povolání pojištěný. O uznání rozhodují takzvaná Střediska nemocí z povolání pro určitý kraj či okres. Zaměstnanci mohou žádat až tři roky zpětně.</w:t>
      </w:r>
    </w:p>
    <w:p w14:paraId="64254215" w14:textId="77777777" w:rsidR="00C34D1B" w:rsidRDefault="00C34D1B" w:rsidP="00C34D1B">
      <w:pPr>
        <w:spacing w:after="0" w:line="240" w:lineRule="auto"/>
        <w:jc w:val="both"/>
        <w:rPr>
          <w:rFonts w:ascii="Times New Roman" w:hAnsi="Times New Roman"/>
          <w:sz w:val="28"/>
          <w:szCs w:val="28"/>
        </w:rPr>
      </w:pPr>
    </w:p>
    <w:p w14:paraId="04650A68"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Přísná podmínka alespoň tří let rizikové práce, během níž je kumulativně roční pracovní neschopnost, podle odborníků dává zaměstnavateli možnost práci upravit tak, aby k tak pokročilému poškození páteře ani nedošlo. </w:t>
      </w:r>
    </w:p>
    <w:p w14:paraId="334CE50A" w14:textId="77777777" w:rsidR="00C34D1B" w:rsidRDefault="00C34D1B" w:rsidP="00C34D1B">
      <w:pPr>
        <w:spacing w:after="0" w:line="240" w:lineRule="auto"/>
        <w:jc w:val="both"/>
        <w:rPr>
          <w:rFonts w:ascii="Times New Roman" w:hAnsi="Times New Roman"/>
          <w:sz w:val="28"/>
          <w:szCs w:val="28"/>
        </w:rPr>
      </w:pPr>
    </w:p>
    <w:p w14:paraId="27FB7F62" w14:textId="77777777" w:rsidR="00C34D1B" w:rsidRDefault="00C34D1B" w:rsidP="00C34D1B">
      <w:pPr>
        <w:spacing w:after="0" w:line="240" w:lineRule="auto"/>
        <w:jc w:val="both"/>
      </w:pPr>
      <w:r>
        <w:rPr>
          <w:rFonts w:ascii="Times New Roman" w:hAnsi="Times New Roman" w:cs="Times New Roman"/>
          <w:sz w:val="28"/>
          <w:szCs w:val="28"/>
        </w:rPr>
        <w:lastRenderedPageBreak/>
        <w:t xml:space="preserve">     </w:t>
      </w:r>
      <w:r>
        <w:rPr>
          <w:rFonts w:ascii="Times New Roman" w:hAnsi="Times New Roman" w:cs="Times New Roman"/>
          <w:i/>
          <w:iCs/>
          <w:sz w:val="28"/>
          <w:szCs w:val="28"/>
        </w:rPr>
        <w:t xml:space="preserve">„Hlavní roli v prevenci onemocnění bederní páteře má i zde, jako u mnoha dalších nemocí z povolání, zaměstnavatel. Je zodpovědný za pracovní podmínky svých zaměstnanců a vybavení pracovního místa,“ </w:t>
      </w:r>
      <w:r>
        <w:rPr>
          <w:rFonts w:ascii="Times New Roman" w:hAnsi="Times New Roman" w:cs="Times New Roman"/>
          <w:sz w:val="28"/>
          <w:szCs w:val="28"/>
        </w:rPr>
        <w:t>doplnila ředitelka SZÚ Barbora Macková. Podle ní je důležitou prevencí také životní styl, zejména hlídání váhy a dostatek zdravého pohybu.</w:t>
      </w:r>
    </w:p>
    <w:p w14:paraId="7652A8C4" w14:textId="77777777" w:rsidR="00C34D1B" w:rsidRDefault="00C34D1B" w:rsidP="00C34D1B">
      <w:pPr>
        <w:pBdr>
          <w:bottom w:val="single" w:sz="6" w:space="1" w:color="000000"/>
        </w:pBdr>
        <w:spacing w:after="0" w:line="240" w:lineRule="auto"/>
        <w:jc w:val="both"/>
        <w:rPr>
          <w:rFonts w:ascii="Times New Roman" w:hAnsi="Times New Roman"/>
          <w:sz w:val="28"/>
          <w:szCs w:val="28"/>
        </w:rPr>
      </w:pPr>
    </w:p>
    <w:p w14:paraId="5C21630F" w14:textId="77777777" w:rsidR="00C34D1B" w:rsidRDefault="00C34D1B" w:rsidP="00C34D1B">
      <w:pPr>
        <w:spacing w:after="0" w:line="240" w:lineRule="auto"/>
        <w:jc w:val="both"/>
        <w:rPr>
          <w:rFonts w:ascii="Times New Roman" w:hAnsi="Times New Roman"/>
          <w:sz w:val="28"/>
          <w:szCs w:val="28"/>
        </w:rPr>
      </w:pPr>
    </w:p>
    <w:p w14:paraId="07E21A08"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Podle podkladů ke schválenému vládnímu nařízení při zlomenině bederního obratle či poškození nervu kořene bederní míchy činí odškodnění 50 000 až 62 500 korun, při omezení hybnosti páteře po úrazu či při poškození nervů končetin a u chorob kloubů rukou to bývá 150 000 až 200 000 korun. Náhrada za ztrátu výdělků představuje rozdíl mezi průměrným výdělkem před onemocněním a příjmem po nemoci, který zahrnuje vydělanou částku a také případný invalidní důchod. Náhrady se pravidelně valorizují stejně jako penze. Zaměstnavatelé je vyplácejí ze zákonného pojištění.</w:t>
      </w:r>
    </w:p>
    <w:p w14:paraId="080D67BF" w14:textId="77777777" w:rsidR="00C34D1B" w:rsidRDefault="00C34D1B" w:rsidP="00C34D1B">
      <w:pPr>
        <w:spacing w:after="0" w:line="240" w:lineRule="auto"/>
        <w:jc w:val="both"/>
        <w:rPr>
          <w:rFonts w:ascii="Times New Roman" w:hAnsi="Times New Roman"/>
          <w:sz w:val="28"/>
          <w:szCs w:val="28"/>
        </w:rPr>
      </w:pPr>
    </w:p>
    <w:p w14:paraId="0551BEC4"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Zdroj: Zpravodaj pro mzdové účetní a personalisty</w:t>
      </w:r>
    </w:p>
    <w:p w14:paraId="2C101768" w14:textId="77777777" w:rsidR="00C34D1B" w:rsidRDefault="00C34D1B" w:rsidP="00C34D1B">
      <w:pPr>
        <w:spacing w:after="0" w:line="240" w:lineRule="auto"/>
        <w:jc w:val="both"/>
        <w:rPr>
          <w:rFonts w:ascii="Times New Roman" w:hAnsi="Times New Roman"/>
          <w:sz w:val="28"/>
          <w:szCs w:val="28"/>
        </w:rPr>
      </w:pPr>
    </w:p>
    <w:p w14:paraId="0D9C4D80" w14:textId="744097C3" w:rsidR="00C34D1B" w:rsidRDefault="00C34D1B" w:rsidP="00534CC7">
      <w:pPr>
        <w:spacing w:after="0" w:line="240" w:lineRule="auto"/>
        <w:jc w:val="both"/>
        <w:rPr>
          <w:rFonts w:ascii="Times New Roman" w:hAnsi="Times New Roman"/>
          <w:sz w:val="28"/>
          <w:szCs w:val="28"/>
        </w:rPr>
      </w:pPr>
    </w:p>
    <w:p w14:paraId="6D0AFED6" w14:textId="59DF4044" w:rsidR="00C34D1B" w:rsidRDefault="00C34D1B" w:rsidP="00534CC7">
      <w:pPr>
        <w:spacing w:after="0" w:line="240" w:lineRule="auto"/>
        <w:jc w:val="both"/>
        <w:rPr>
          <w:rFonts w:ascii="Times New Roman" w:hAnsi="Times New Roman"/>
          <w:sz w:val="28"/>
          <w:szCs w:val="28"/>
        </w:rPr>
      </w:pPr>
    </w:p>
    <w:p w14:paraId="64B15987" w14:textId="02C46E4F" w:rsidR="00C34D1B" w:rsidRDefault="00C34D1B" w:rsidP="00534CC7">
      <w:pPr>
        <w:spacing w:after="0" w:line="240" w:lineRule="auto"/>
        <w:jc w:val="both"/>
        <w:rPr>
          <w:rFonts w:ascii="Times New Roman" w:hAnsi="Times New Roman"/>
          <w:sz w:val="28"/>
          <w:szCs w:val="28"/>
        </w:rPr>
      </w:pPr>
    </w:p>
    <w:p w14:paraId="44C86D25" w14:textId="580FF0DF" w:rsidR="00C34D1B" w:rsidRDefault="00C34D1B" w:rsidP="00534CC7">
      <w:pPr>
        <w:spacing w:after="0" w:line="240" w:lineRule="auto"/>
        <w:jc w:val="both"/>
        <w:rPr>
          <w:rFonts w:ascii="Times New Roman" w:hAnsi="Times New Roman"/>
          <w:sz w:val="28"/>
          <w:szCs w:val="28"/>
        </w:rPr>
      </w:pPr>
    </w:p>
    <w:p w14:paraId="76986FFA" w14:textId="510CC946" w:rsidR="00C34D1B" w:rsidRDefault="00C34D1B" w:rsidP="00534CC7">
      <w:pPr>
        <w:spacing w:after="0" w:line="240" w:lineRule="auto"/>
        <w:jc w:val="both"/>
        <w:rPr>
          <w:rFonts w:ascii="Times New Roman" w:hAnsi="Times New Roman"/>
          <w:sz w:val="28"/>
          <w:szCs w:val="28"/>
        </w:rPr>
      </w:pPr>
    </w:p>
    <w:p w14:paraId="72925B38" w14:textId="73C2568C" w:rsidR="00C34D1B" w:rsidRDefault="00C34D1B" w:rsidP="00534CC7">
      <w:pPr>
        <w:spacing w:after="0" w:line="240" w:lineRule="auto"/>
        <w:jc w:val="both"/>
        <w:rPr>
          <w:rFonts w:ascii="Times New Roman" w:hAnsi="Times New Roman"/>
          <w:sz w:val="28"/>
          <w:szCs w:val="28"/>
        </w:rPr>
      </w:pPr>
    </w:p>
    <w:p w14:paraId="017F2596" w14:textId="05D18E30" w:rsidR="00C34D1B" w:rsidRDefault="00C34D1B" w:rsidP="00534CC7">
      <w:pPr>
        <w:spacing w:after="0" w:line="240" w:lineRule="auto"/>
        <w:jc w:val="both"/>
        <w:rPr>
          <w:rFonts w:ascii="Times New Roman" w:hAnsi="Times New Roman"/>
          <w:sz w:val="28"/>
          <w:szCs w:val="28"/>
        </w:rPr>
      </w:pPr>
    </w:p>
    <w:p w14:paraId="53487EBC" w14:textId="1F32D995" w:rsidR="00C34D1B" w:rsidRDefault="00C34D1B" w:rsidP="00534CC7">
      <w:pPr>
        <w:spacing w:after="0" w:line="240" w:lineRule="auto"/>
        <w:jc w:val="both"/>
        <w:rPr>
          <w:rFonts w:ascii="Times New Roman" w:hAnsi="Times New Roman"/>
          <w:sz w:val="28"/>
          <w:szCs w:val="28"/>
        </w:rPr>
      </w:pPr>
    </w:p>
    <w:p w14:paraId="7CD1F733" w14:textId="1E056A12" w:rsidR="00C34D1B" w:rsidRDefault="00C34D1B" w:rsidP="00534CC7">
      <w:pPr>
        <w:spacing w:after="0" w:line="240" w:lineRule="auto"/>
        <w:jc w:val="both"/>
        <w:rPr>
          <w:rFonts w:ascii="Times New Roman" w:hAnsi="Times New Roman"/>
          <w:sz w:val="28"/>
          <w:szCs w:val="28"/>
        </w:rPr>
      </w:pPr>
    </w:p>
    <w:p w14:paraId="50C308D5" w14:textId="6536BA7A" w:rsidR="00C34D1B" w:rsidRDefault="00C34D1B" w:rsidP="00534CC7">
      <w:pPr>
        <w:spacing w:after="0" w:line="240" w:lineRule="auto"/>
        <w:jc w:val="both"/>
        <w:rPr>
          <w:rFonts w:ascii="Times New Roman" w:hAnsi="Times New Roman"/>
          <w:sz w:val="28"/>
          <w:szCs w:val="28"/>
        </w:rPr>
      </w:pPr>
    </w:p>
    <w:p w14:paraId="7F9CD81F" w14:textId="3F1C1C7E" w:rsidR="00C34D1B" w:rsidRDefault="00C34D1B" w:rsidP="00534CC7">
      <w:pPr>
        <w:spacing w:after="0" w:line="240" w:lineRule="auto"/>
        <w:jc w:val="both"/>
        <w:rPr>
          <w:rFonts w:ascii="Times New Roman" w:hAnsi="Times New Roman"/>
          <w:sz w:val="28"/>
          <w:szCs w:val="28"/>
        </w:rPr>
      </w:pPr>
    </w:p>
    <w:p w14:paraId="347DD1BC" w14:textId="59E3E978" w:rsidR="00C34D1B" w:rsidRDefault="00C34D1B" w:rsidP="00534CC7">
      <w:pPr>
        <w:spacing w:after="0" w:line="240" w:lineRule="auto"/>
        <w:jc w:val="both"/>
        <w:rPr>
          <w:rFonts w:ascii="Times New Roman" w:hAnsi="Times New Roman"/>
          <w:sz w:val="28"/>
          <w:szCs w:val="28"/>
        </w:rPr>
      </w:pPr>
    </w:p>
    <w:p w14:paraId="17808813" w14:textId="38F0EE76" w:rsidR="00C34D1B" w:rsidRDefault="00C34D1B" w:rsidP="00534CC7">
      <w:pPr>
        <w:spacing w:after="0" w:line="240" w:lineRule="auto"/>
        <w:jc w:val="both"/>
        <w:rPr>
          <w:rFonts w:ascii="Times New Roman" w:hAnsi="Times New Roman"/>
          <w:sz w:val="28"/>
          <w:szCs w:val="28"/>
        </w:rPr>
      </w:pPr>
    </w:p>
    <w:p w14:paraId="0DF8E921" w14:textId="21145CAC" w:rsidR="00C34D1B" w:rsidRDefault="00C34D1B" w:rsidP="00534CC7">
      <w:pPr>
        <w:spacing w:after="0" w:line="240" w:lineRule="auto"/>
        <w:jc w:val="both"/>
        <w:rPr>
          <w:rFonts w:ascii="Times New Roman" w:hAnsi="Times New Roman"/>
          <w:sz w:val="28"/>
          <w:szCs w:val="28"/>
        </w:rPr>
      </w:pPr>
    </w:p>
    <w:p w14:paraId="2534097A" w14:textId="585C62BD" w:rsidR="00C34D1B" w:rsidRDefault="00C34D1B" w:rsidP="00534CC7">
      <w:pPr>
        <w:spacing w:after="0" w:line="240" w:lineRule="auto"/>
        <w:jc w:val="both"/>
        <w:rPr>
          <w:rFonts w:ascii="Times New Roman" w:hAnsi="Times New Roman"/>
          <w:sz w:val="28"/>
          <w:szCs w:val="28"/>
        </w:rPr>
      </w:pPr>
    </w:p>
    <w:p w14:paraId="6B44C932" w14:textId="48E76984" w:rsidR="00C34D1B" w:rsidRDefault="00C34D1B" w:rsidP="00534CC7">
      <w:pPr>
        <w:spacing w:after="0" w:line="240" w:lineRule="auto"/>
        <w:jc w:val="both"/>
        <w:rPr>
          <w:rFonts w:ascii="Times New Roman" w:hAnsi="Times New Roman"/>
          <w:sz w:val="28"/>
          <w:szCs w:val="28"/>
        </w:rPr>
      </w:pPr>
    </w:p>
    <w:p w14:paraId="70C7CB96" w14:textId="3BDA2324" w:rsidR="00C34D1B" w:rsidRDefault="00C34D1B" w:rsidP="00534CC7">
      <w:pPr>
        <w:spacing w:after="0" w:line="240" w:lineRule="auto"/>
        <w:jc w:val="both"/>
        <w:rPr>
          <w:rFonts w:ascii="Times New Roman" w:hAnsi="Times New Roman"/>
          <w:sz w:val="28"/>
          <w:szCs w:val="28"/>
        </w:rPr>
      </w:pPr>
    </w:p>
    <w:p w14:paraId="3A82FA6A" w14:textId="4DCD8248" w:rsidR="00C34D1B" w:rsidRDefault="00C34D1B" w:rsidP="00534CC7">
      <w:pPr>
        <w:spacing w:after="0" w:line="240" w:lineRule="auto"/>
        <w:jc w:val="both"/>
        <w:rPr>
          <w:rFonts w:ascii="Times New Roman" w:hAnsi="Times New Roman"/>
          <w:sz w:val="28"/>
          <w:szCs w:val="28"/>
        </w:rPr>
      </w:pPr>
    </w:p>
    <w:p w14:paraId="600BF2D3" w14:textId="456F6D5B" w:rsidR="00C34D1B" w:rsidRDefault="00C34D1B" w:rsidP="00534CC7">
      <w:pPr>
        <w:spacing w:after="0" w:line="240" w:lineRule="auto"/>
        <w:jc w:val="both"/>
        <w:rPr>
          <w:rFonts w:ascii="Times New Roman" w:hAnsi="Times New Roman"/>
          <w:sz w:val="28"/>
          <w:szCs w:val="28"/>
        </w:rPr>
      </w:pPr>
    </w:p>
    <w:p w14:paraId="5EC31AB1" w14:textId="7DE3E1F2" w:rsidR="00C34D1B" w:rsidRDefault="00C34D1B" w:rsidP="00534CC7">
      <w:pPr>
        <w:spacing w:after="0" w:line="240" w:lineRule="auto"/>
        <w:jc w:val="both"/>
        <w:rPr>
          <w:rFonts w:ascii="Times New Roman" w:hAnsi="Times New Roman"/>
          <w:sz w:val="28"/>
          <w:szCs w:val="28"/>
        </w:rPr>
      </w:pPr>
    </w:p>
    <w:p w14:paraId="2A600577" w14:textId="40BE6625" w:rsidR="00C34D1B" w:rsidRDefault="00C34D1B" w:rsidP="00534CC7">
      <w:pPr>
        <w:spacing w:after="0" w:line="240" w:lineRule="auto"/>
        <w:jc w:val="both"/>
        <w:rPr>
          <w:rFonts w:ascii="Times New Roman" w:hAnsi="Times New Roman"/>
          <w:sz w:val="28"/>
          <w:szCs w:val="28"/>
        </w:rPr>
      </w:pPr>
    </w:p>
    <w:p w14:paraId="636170F5" w14:textId="2C3746D7" w:rsidR="00C34D1B" w:rsidRDefault="00C34D1B" w:rsidP="00534CC7">
      <w:pPr>
        <w:spacing w:after="0" w:line="240" w:lineRule="auto"/>
        <w:jc w:val="both"/>
        <w:rPr>
          <w:rFonts w:ascii="Times New Roman" w:hAnsi="Times New Roman"/>
          <w:sz w:val="28"/>
          <w:szCs w:val="28"/>
        </w:rPr>
      </w:pPr>
    </w:p>
    <w:p w14:paraId="5FA565CB" w14:textId="673F05B8" w:rsidR="00C34D1B" w:rsidRDefault="00C34D1B" w:rsidP="00534CC7">
      <w:pPr>
        <w:spacing w:after="0" w:line="240" w:lineRule="auto"/>
        <w:jc w:val="both"/>
        <w:rPr>
          <w:rFonts w:ascii="Times New Roman" w:hAnsi="Times New Roman"/>
          <w:sz w:val="28"/>
          <w:szCs w:val="28"/>
        </w:rPr>
      </w:pPr>
    </w:p>
    <w:p w14:paraId="77CB500A" w14:textId="4DCA7490" w:rsidR="00C34D1B" w:rsidRDefault="00C34D1B" w:rsidP="00534CC7">
      <w:pPr>
        <w:spacing w:after="0" w:line="240" w:lineRule="auto"/>
        <w:jc w:val="both"/>
        <w:rPr>
          <w:rFonts w:ascii="Times New Roman" w:hAnsi="Times New Roman"/>
          <w:sz w:val="28"/>
          <w:szCs w:val="28"/>
        </w:rPr>
      </w:pPr>
    </w:p>
    <w:p w14:paraId="6AE68590" w14:textId="289EC991" w:rsidR="00C34D1B" w:rsidRDefault="00C34D1B" w:rsidP="00534CC7">
      <w:pPr>
        <w:spacing w:after="0" w:line="240" w:lineRule="auto"/>
        <w:jc w:val="both"/>
        <w:rPr>
          <w:rFonts w:ascii="Times New Roman" w:hAnsi="Times New Roman"/>
          <w:sz w:val="28"/>
          <w:szCs w:val="28"/>
        </w:rPr>
      </w:pPr>
    </w:p>
    <w:p w14:paraId="6D7BB707" w14:textId="77777777" w:rsidR="00C34D1B" w:rsidRDefault="00C34D1B" w:rsidP="00C34D1B">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 xml:space="preserve">OCHRANA SPOTŘEBITELŮ PŘED NEKALÝMI PRAKTIKAMI </w:t>
      </w:r>
    </w:p>
    <w:p w14:paraId="3E298AF8" w14:textId="77777777" w:rsidR="00C34D1B" w:rsidRDefault="00C34D1B" w:rsidP="00C34D1B">
      <w:pPr>
        <w:spacing w:after="0" w:line="240" w:lineRule="auto"/>
        <w:jc w:val="center"/>
        <w:rPr>
          <w:rFonts w:ascii="Times New Roman" w:hAnsi="Times New Roman"/>
          <w:b/>
          <w:bCs/>
          <w:sz w:val="28"/>
          <w:szCs w:val="28"/>
        </w:rPr>
      </w:pPr>
      <w:r>
        <w:rPr>
          <w:rFonts w:ascii="Times New Roman" w:hAnsi="Times New Roman" w:cs="Times New Roman"/>
          <w:b/>
          <w:bCs/>
          <w:sz w:val="28"/>
          <w:szCs w:val="28"/>
        </w:rPr>
        <w:t>SE ZVÝŠÍ</w:t>
      </w:r>
    </w:p>
    <w:p w14:paraId="5AC516A5" w14:textId="77777777" w:rsidR="00C34D1B" w:rsidRDefault="00C34D1B" w:rsidP="00C34D1B">
      <w:pPr>
        <w:spacing w:after="0" w:line="240" w:lineRule="auto"/>
        <w:rPr>
          <w:rFonts w:ascii="Times New Roman" w:hAnsi="Times New Roman"/>
          <w:b/>
          <w:bCs/>
          <w:sz w:val="28"/>
          <w:szCs w:val="28"/>
        </w:rPr>
      </w:pPr>
    </w:p>
    <w:p w14:paraId="5602ADE1" w14:textId="77777777" w:rsidR="00C34D1B" w:rsidRDefault="00C34D1B" w:rsidP="00C34D1B">
      <w:pPr>
        <w:spacing w:after="0" w:line="240" w:lineRule="auto"/>
        <w:jc w:val="center"/>
        <w:rPr>
          <w:rFonts w:ascii="Times New Roman" w:hAnsi="Times New Roman"/>
          <w:b/>
          <w:bCs/>
          <w:sz w:val="28"/>
          <w:szCs w:val="28"/>
        </w:rPr>
      </w:pPr>
    </w:p>
    <w:p w14:paraId="3FD566D5" w14:textId="77777777" w:rsidR="00C34D1B" w:rsidRDefault="00C34D1B" w:rsidP="00C34D1B">
      <w:pPr>
        <w:spacing w:after="0" w:line="240" w:lineRule="auto"/>
        <w:jc w:val="both"/>
        <w:rPr>
          <w:rFonts w:ascii="Times New Roman" w:hAnsi="Times New Roman"/>
          <w:b/>
          <w:bCs/>
          <w:sz w:val="28"/>
          <w:szCs w:val="28"/>
        </w:rPr>
      </w:pPr>
      <w:r>
        <w:rPr>
          <w:rFonts w:ascii="Times New Roman" w:hAnsi="Times New Roman" w:cs="Times New Roman"/>
          <w:b/>
          <w:bCs/>
          <w:sz w:val="28"/>
          <w:szCs w:val="28"/>
        </w:rPr>
        <w:t>Ochrana zákazníků před nekalými obchodními praktikami by se měla zvýšit.</w:t>
      </w:r>
    </w:p>
    <w:p w14:paraId="78D6C7E7" w14:textId="77777777" w:rsidR="00C34D1B" w:rsidRDefault="00C34D1B" w:rsidP="00C34D1B">
      <w:pPr>
        <w:spacing w:after="0" w:line="240" w:lineRule="auto"/>
        <w:jc w:val="both"/>
        <w:rPr>
          <w:rFonts w:ascii="Times New Roman" w:hAnsi="Times New Roman"/>
          <w:b/>
          <w:bCs/>
          <w:sz w:val="28"/>
          <w:szCs w:val="28"/>
        </w:rPr>
      </w:pPr>
    </w:p>
    <w:p w14:paraId="62BFD08B" w14:textId="3E44E511" w:rsidR="00C34D1B" w:rsidRDefault="00C34D1B" w:rsidP="00C34D1B">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Vláda dne 13. dubna 2022 schválila návrh ministerstva průmyslu a obchodu (MPO) na úpravu zákona o ochraně spotřebitele a související změny v </w:t>
      </w:r>
      <w:r w:rsidR="00437111">
        <w:rPr>
          <w:rFonts w:ascii="Times New Roman" w:hAnsi="Times New Roman" w:cs="Times New Roman"/>
          <w:sz w:val="28"/>
          <w:szCs w:val="28"/>
        </w:rPr>
        <w:t>O</w:t>
      </w:r>
      <w:r>
        <w:rPr>
          <w:rFonts w:ascii="Times New Roman" w:hAnsi="Times New Roman" w:cs="Times New Roman"/>
          <w:sz w:val="28"/>
          <w:szCs w:val="28"/>
        </w:rPr>
        <w:t>bčanském zákoníku. Například obchodníci nabízející zboží ve slevě budou muset nově uvádět cenu, za kterou výrobek prodávali v předchozím období. Přísnější pravidla budou platit na internetu u recenzí. Lidé, kteří uzavřou smlouvu o koup</w:t>
      </w:r>
      <w:r w:rsidR="00437111">
        <w:rPr>
          <w:rFonts w:ascii="Times New Roman" w:hAnsi="Times New Roman" w:cs="Times New Roman"/>
          <w:sz w:val="28"/>
          <w:szCs w:val="28"/>
        </w:rPr>
        <w:t>i</w:t>
      </w:r>
      <w:r>
        <w:rPr>
          <w:rFonts w:ascii="Times New Roman" w:hAnsi="Times New Roman" w:cs="Times New Roman"/>
          <w:sz w:val="28"/>
          <w:szCs w:val="28"/>
        </w:rPr>
        <w:t xml:space="preserve"> například na prodejní akci, od ní budou moci odstoupit do 30 dnů, nikoliv do 14 dnů jako doposud.</w:t>
      </w:r>
    </w:p>
    <w:p w14:paraId="73B0466D" w14:textId="77777777" w:rsidR="00C34D1B" w:rsidRDefault="00C34D1B" w:rsidP="00C34D1B">
      <w:pPr>
        <w:spacing w:after="0" w:line="240" w:lineRule="auto"/>
        <w:jc w:val="both"/>
        <w:rPr>
          <w:rFonts w:ascii="Times New Roman" w:hAnsi="Times New Roman"/>
          <w:sz w:val="28"/>
          <w:szCs w:val="28"/>
        </w:rPr>
      </w:pPr>
    </w:p>
    <w:p w14:paraId="4C8AACF2" w14:textId="5520440E"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Cílem změn je podle vládních materiálů především zohlednit evropské předpisy. Začlenění evropských směrnic do zákona o ochraně spotřebitele schválila už předchozí vláda. Sněmovna ale nestihla v minulém volebním období normu projednat. Ministerstvo průmyslu a obchodu ji tedy předložilo ministrům znovu spolu s úpravou </w:t>
      </w:r>
      <w:r w:rsidR="00437111">
        <w:rPr>
          <w:rFonts w:ascii="Times New Roman" w:hAnsi="Times New Roman" w:cs="Times New Roman"/>
          <w:sz w:val="28"/>
          <w:szCs w:val="28"/>
        </w:rPr>
        <w:t>O</w:t>
      </w:r>
      <w:r>
        <w:rPr>
          <w:rFonts w:ascii="Times New Roman" w:hAnsi="Times New Roman" w:cs="Times New Roman"/>
          <w:sz w:val="28"/>
          <w:szCs w:val="28"/>
        </w:rPr>
        <w:t>bčanského zákoníku. Změny by měly podle důvodové zprávy začít platit co nejdříve. Předchozí ministři požadovali, aby nabyly účinnosti nejpozději k 1. lednu letošního roku. Změny mají také napravit některé nesprávně převedené formulace evropských předpisů.</w:t>
      </w:r>
    </w:p>
    <w:p w14:paraId="7F19A8BC" w14:textId="77777777" w:rsidR="00C34D1B" w:rsidRDefault="00C34D1B" w:rsidP="00C34D1B">
      <w:pPr>
        <w:spacing w:after="0" w:line="240" w:lineRule="auto"/>
        <w:jc w:val="both"/>
        <w:rPr>
          <w:rFonts w:ascii="Times New Roman" w:hAnsi="Times New Roman"/>
          <w:sz w:val="28"/>
          <w:szCs w:val="28"/>
        </w:rPr>
      </w:pPr>
    </w:p>
    <w:p w14:paraId="166B38EC"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U slevy budou obchodníci muset uvádět, za jakou nejnižší cenu před prvním uplatněním akce produkt nabízeli v období ne kratším než 30 dnů.</w:t>
      </w:r>
    </w:p>
    <w:p w14:paraId="2A737CB1" w14:textId="77777777" w:rsidR="00C34D1B" w:rsidRDefault="00C34D1B" w:rsidP="00C34D1B">
      <w:pPr>
        <w:spacing w:after="0" w:line="240" w:lineRule="auto"/>
        <w:jc w:val="both"/>
        <w:rPr>
          <w:rFonts w:ascii="Times New Roman" w:hAnsi="Times New Roman"/>
          <w:sz w:val="28"/>
          <w:szCs w:val="28"/>
        </w:rPr>
      </w:pPr>
    </w:p>
    <w:p w14:paraId="2B836CAA"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V případě recenzí budou prodejci povinni zajistit pro spotřebitele jasnou informaci, že hodnocení udělili skutečně lidé, kteří si výrobek zakoupili nebo ho užili. Za nekalou obchodní praktiku bude považováno jednání, kdy poskytovatel on-line tržiště umístí na přední pozice seznamu výsledků vyhledávání produkt, který tam umístil za úplatu a zákazníka na placenou reklamu neupozorní.</w:t>
      </w:r>
    </w:p>
    <w:p w14:paraId="6BEC91D8" w14:textId="77777777" w:rsidR="00C34D1B" w:rsidRDefault="00C34D1B" w:rsidP="00C34D1B">
      <w:pPr>
        <w:spacing w:after="0" w:line="240" w:lineRule="auto"/>
        <w:jc w:val="both"/>
        <w:rPr>
          <w:rFonts w:ascii="Times New Roman" w:hAnsi="Times New Roman"/>
          <w:sz w:val="28"/>
          <w:szCs w:val="28"/>
        </w:rPr>
      </w:pPr>
    </w:p>
    <w:p w14:paraId="6DA3EE5F"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Ministerstvo průmyslu a obchodu dále nad rámec unijních požadavků navrhuje změny pro uzavírání smluv ústně po telefonu. Prodávající ji bude muset zaslat v textové podobě, platná bude až ve chvíli, kdy ji spotřebitel podepíše nebo odešle svůj souhlas s ní v elektronické podobě.</w:t>
      </w:r>
    </w:p>
    <w:p w14:paraId="44FCA9B9" w14:textId="77777777" w:rsidR="00C34D1B" w:rsidRDefault="00C34D1B" w:rsidP="00C34D1B">
      <w:pPr>
        <w:spacing w:after="0" w:line="240" w:lineRule="auto"/>
        <w:jc w:val="both"/>
        <w:rPr>
          <w:rFonts w:ascii="Times New Roman" w:hAnsi="Times New Roman"/>
          <w:sz w:val="28"/>
          <w:szCs w:val="28"/>
        </w:rPr>
      </w:pPr>
    </w:p>
    <w:p w14:paraId="2C07F7BF"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Ministerstvo průmyslu a obchodu do roku 2030 hodlá provést analýzu předpisů na ochranu spotřebitele s ohledem na současnou dobu, vyhodnocení účinnosti dozoru nad trhem či účinnost fungování mimosoudního řešení spotřebitelských sporů, řekla dříve vedoucí oddělení spotřebitelské legislativy resortu Věra Knoblochová.</w:t>
      </w:r>
    </w:p>
    <w:p w14:paraId="48B8368C" w14:textId="77777777" w:rsidR="00C34D1B" w:rsidRDefault="00C34D1B" w:rsidP="00C34D1B">
      <w:pPr>
        <w:spacing w:after="0" w:line="240" w:lineRule="auto"/>
        <w:jc w:val="both"/>
      </w:pPr>
      <w:r>
        <w:rPr>
          <w:rFonts w:ascii="Times New Roman" w:hAnsi="Times New Roman" w:cs="Times New Roman"/>
          <w:sz w:val="28"/>
          <w:szCs w:val="28"/>
        </w:rPr>
        <w:t>Zdroj: Vláda 11. – 18. dubna 2022</w:t>
      </w:r>
    </w:p>
    <w:p w14:paraId="148E3FE9" w14:textId="46C4FB04" w:rsidR="00C34D1B" w:rsidRDefault="00C34D1B" w:rsidP="00C34D1B">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VLÁDA POSUNULA TERMÍN</w:t>
      </w:r>
      <w:r w:rsidR="00437111">
        <w:rPr>
          <w:rFonts w:ascii="Times New Roman" w:hAnsi="Times New Roman" w:cs="Times New Roman"/>
          <w:b/>
          <w:bCs/>
          <w:sz w:val="28"/>
          <w:szCs w:val="28"/>
        </w:rPr>
        <w:t xml:space="preserve"> ZÁKAZU</w:t>
      </w:r>
      <w:r>
        <w:rPr>
          <w:rFonts w:ascii="Times New Roman" w:hAnsi="Times New Roman" w:cs="Times New Roman"/>
          <w:b/>
          <w:bCs/>
          <w:sz w:val="28"/>
          <w:szCs w:val="28"/>
        </w:rPr>
        <w:t xml:space="preserve"> PROVOZU STARÝCH KOTLŮ</w:t>
      </w:r>
    </w:p>
    <w:p w14:paraId="303688C4" w14:textId="77777777" w:rsidR="00C34D1B" w:rsidRDefault="00C34D1B" w:rsidP="00C34D1B">
      <w:pPr>
        <w:spacing w:after="0" w:line="240" w:lineRule="auto"/>
        <w:jc w:val="center"/>
        <w:rPr>
          <w:rFonts w:ascii="Times New Roman" w:hAnsi="Times New Roman"/>
          <w:b/>
          <w:bCs/>
          <w:sz w:val="28"/>
          <w:szCs w:val="28"/>
        </w:rPr>
      </w:pPr>
    </w:p>
    <w:p w14:paraId="372986BE" w14:textId="77777777" w:rsidR="00C34D1B" w:rsidRDefault="00C34D1B" w:rsidP="00C34D1B">
      <w:pPr>
        <w:spacing w:after="0" w:line="240" w:lineRule="auto"/>
        <w:jc w:val="center"/>
        <w:rPr>
          <w:rFonts w:ascii="Times New Roman" w:hAnsi="Times New Roman"/>
          <w:b/>
          <w:bCs/>
          <w:sz w:val="28"/>
          <w:szCs w:val="28"/>
        </w:rPr>
      </w:pPr>
    </w:p>
    <w:p w14:paraId="4F230210" w14:textId="77777777" w:rsidR="00C34D1B" w:rsidRDefault="00C34D1B" w:rsidP="00C34D1B">
      <w:pPr>
        <w:spacing w:after="0" w:line="240" w:lineRule="auto"/>
        <w:jc w:val="center"/>
        <w:rPr>
          <w:rFonts w:ascii="Times New Roman" w:hAnsi="Times New Roman"/>
          <w:b/>
          <w:bCs/>
          <w:sz w:val="28"/>
          <w:szCs w:val="28"/>
        </w:rPr>
      </w:pPr>
    </w:p>
    <w:p w14:paraId="0D12EDE4" w14:textId="77777777" w:rsidR="00C34D1B" w:rsidRDefault="00C34D1B" w:rsidP="00C34D1B">
      <w:pPr>
        <w:spacing w:after="0" w:line="240" w:lineRule="auto"/>
        <w:jc w:val="both"/>
        <w:rPr>
          <w:rFonts w:ascii="Times New Roman" w:hAnsi="Times New Roman"/>
          <w:b/>
          <w:bCs/>
          <w:sz w:val="28"/>
          <w:szCs w:val="28"/>
        </w:rPr>
      </w:pPr>
      <w:r>
        <w:rPr>
          <w:rFonts w:ascii="Times New Roman" w:hAnsi="Times New Roman" w:cs="Times New Roman"/>
          <w:b/>
          <w:bCs/>
          <w:sz w:val="28"/>
          <w:szCs w:val="28"/>
        </w:rPr>
        <w:t>Vláda posunula termín zákazu provozu starých kotlů o dva roky na září 2024.</w:t>
      </w:r>
    </w:p>
    <w:p w14:paraId="2A3D01A5" w14:textId="77777777" w:rsidR="00C34D1B" w:rsidRDefault="00C34D1B" w:rsidP="00C34D1B">
      <w:pPr>
        <w:spacing w:after="0" w:line="240" w:lineRule="auto"/>
        <w:jc w:val="both"/>
        <w:rPr>
          <w:rFonts w:ascii="Times New Roman" w:hAnsi="Times New Roman"/>
          <w:b/>
          <w:bCs/>
          <w:sz w:val="28"/>
          <w:szCs w:val="28"/>
        </w:rPr>
      </w:pPr>
    </w:p>
    <w:p w14:paraId="0174EB2A" w14:textId="77777777" w:rsidR="00C34D1B" w:rsidRDefault="00C34D1B" w:rsidP="00C34D1B">
      <w:pPr>
        <w:spacing w:after="0" w:line="240" w:lineRule="auto"/>
        <w:jc w:val="both"/>
        <w:rPr>
          <w:rFonts w:ascii="Times New Roman" w:hAnsi="Times New Roman"/>
          <w:b/>
          <w:bCs/>
          <w:sz w:val="28"/>
          <w:szCs w:val="28"/>
        </w:rPr>
      </w:pPr>
    </w:p>
    <w:p w14:paraId="7D6E6406"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Termín zákazu provozu starých kotlů na uhlí se posune o dva roky na 1. září 2024. Vláda to schválila dne 6. dubna 2022 na návrh Ministerstva životního prostředí.</w:t>
      </w:r>
    </w:p>
    <w:p w14:paraId="0F003C1C" w14:textId="77777777" w:rsidR="00C34D1B" w:rsidRDefault="00C34D1B" w:rsidP="00C34D1B">
      <w:pPr>
        <w:spacing w:after="0" w:line="240" w:lineRule="auto"/>
        <w:jc w:val="both"/>
        <w:rPr>
          <w:rFonts w:ascii="Times New Roman" w:hAnsi="Times New Roman"/>
          <w:sz w:val="28"/>
          <w:szCs w:val="28"/>
        </w:rPr>
      </w:pPr>
    </w:p>
    <w:p w14:paraId="170EBBD7" w14:textId="2EBD632C"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Posun zákazu provozu kotlů první a druhé emisní třídy je zakotven v novel</w:t>
      </w:r>
      <w:r w:rsidR="00437111">
        <w:rPr>
          <w:rFonts w:ascii="Times New Roman" w:hAnsi="Times New Roman" w:cs="Times New Roman"/>
          <w:sz w:val="28"/>
          <w:szCs w:val="28"/>
        </w:rPr>
        <w:t>e</w:t>
      </w:r>
      <w:r>
        <w:rPr>
          <w:rFonts w:ascii="Times New Roman" w:hAnsi="Times New Roman" w:cs="Times New Roman"/>
          <w:sz w:val="28"/>
          <w:szCs w:val="28"/>
        </w:rPr>
        <w:t xml:space="preserve"> zákona o ochraně ovzduší. Kabinet chce podle ministryně Anny Hubáčkové (za KDU-ČSL) ulehčit domácnostem aktuálně zatíženými inflací, růstem cen energií a úvahami o odklonu od plynu. Bude se to podle ministryně týkat minimálně 150 000 domácností. K odkladu do roku 2024 vyzval počátkem března také bývalý premiér Andrej Babiš (ANO).</w:t>
      </w:r>
    </w:p>
    <w:p w14:paraId="2B48ED64" w14:textId="77777777" w:rsidR="00C34D1B" w:rsidRDefault="00C34D1B" w:rsidP="00C34D1B">
      <w:pPr>
        <w:spacing w:after="0" w:line="240" w:lineRule="auto"/>
        <w:jc w:val="both"/>
        <w:rPr>
          <w:rFonts w:ascii="Times New Roman" w:hAnsi="Times New Roman"/>
          <w:sz w:val="28"/>
          <w:szCs w:val="28"/>
        </w:rPr>
      </w:pPr>
    </w:p>
    <w:p w14:paraId="27C7D757"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Resort životního prostředí nedávno omezil v kotlíkových dotacích na výměnu starých kotlů na pevná paliva i v programu Nová zelená úsporám podporu pro plynové kotle. Zároveň zvýšil dotaci na tepelná čerpadla. Úpravy mají omezit závislost ČR na zemním plynu z Ruska, jehož armáda v únoru napadla Ukrajinu.</w:t>
      </w:r>
    </w:p>
    <w:p w14:paraId="389CFF6B" w14:textId="77777777" w:rsidR="00C34D1B" w:rsidRDefault="00C34D1B" w:rsidP="00C34D1B">
      <w:pPr>
        <w:spacing w:after="0" w:line="240" w:lineRule="auto"/>
        <w:jc w:val="both"/>
        <w:rPr>
          <w:rFonts w:ascii="Times New Roman" w:hAnsi="Times New Roman"/>
          <w:sz w:val="28"/>
          <w:szCs w:val="28"/>
        </w:rPr>
      </w:pPr>
    </w:p>
    <w:p w14:paraId="79FF8B67"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Příspěvek na tepelné čerpadlo u kotlíkových dotací se zvýší o 50 000 korun na 180 000 korun. Podpora na plynové kondenzační kotle v kotlíkových dotacích i Nové zelené úsporám bude proplacena jen tehdy, pokud už je výměna hotová nebo je pořízení kotle závazně objednáno v době od počátku loňska do konce letošního dubna.</w:t>
      </w:r>
    </w:p>
    <w:p w14:paraId="5B93DEF5" w14:textId="77777777" w:rsidR="00C34D1B" w:rsidRDefault="00C34D1B" w:rsidP="00C34D1B">
      <w:pPr>
        <w:spacing w:after="0" w:line="240" w:lineRule="auto"/>
        <w:jc w:val="both"/>
        <w:rPr>
          <w:rFonts w:ascii="Times New Roman" w:hAnsi="Times New Roman"/>
          <w:sz w:val="28"/>
          <w:szCs w:val="28"/>
        </w:rPr>
      </w:pPr>
    </w:p>
    <w:p w14:paraId="52DD569D" w14:textId="77777777" w:rsidR="00C34D1B" w:rsidRDefault="00C34D1B" w:rsidP="00C34D1B">
      <w:pPr>
        <w:spacing w:after="0" w:line="240" w:lineRule="auto"/>
        <w:jc w:val="both"/>
        <w:rPr>
          <w:rFonts w:ascii="Times New Roman" w:hAnsi="Times New Roman"/>
          <w:sz w:val="28"/>
          <w:szCs w:val="28"/>
        </w:rPr>
      </w:pPr>
      <w:r>
        <w:rPr>
          <w:rFonts w:ascii="Times New Roman" w:hAnsi="Times New Roman" w:cs="Times New Roman"/>
          <w:sz w:val="28"/>
          <w:szCs w:val="28"/>
        </w:rPr>
        <w:t xml:space="preserve">     Kotlíkové dotace pro nízkopříjmové domácnosti jsou financovány z Operačního programu Životní prostředí (OP Životní prostředí), z programu Nová zelená úsporám se přispívá na výměnu kotle domácnostem s běžnými příjmy. Z kotlíkových dotací je nadále možné získat podporu na tepelná čerpadla a kotle na biomasu.</w:t>
      </w:r>
    </w:p>
    <w:p w14:paraId="1050974F" w14:textId="77777777" w:rsidR="00C34D1B" w:rsidRDefault="00C34D1B" w:rsidP="00C34D1B">
      <w:pPr>
        <w:spacing w:after="0" w:line="240" w:lineRule="auto"/>
        <w:jc w:val="both"/>
        <w:rPr>
          <w:rFonts w:ascii="Times New Roman" w:hAnsi="Times New Roman"/>
          <w:sz w:val="28"/>
          <w:szCs w:val="28"/>
        </w:rPr>
      </w:pPr>
    </w:p>
    <w:p w14:paraId="6EA79B03" w14:textId="6648C4FE" w:rsidR="00C34D1B" w:rsidRDefault="00DC3CD1" w:rsidP="00534CC7">
      <w:pPr>
        <w:spacing w:after="0" w:line="240" w:lineRule="auto"/>
        <w:jc w:val="both"/>
        <w:rPr>
          <w:rFonts w:ascii="Times New Roman" w:hAnsi="Times New Roman"/>
          <w:sz w:val="28"/>
          <w:szCs w:val="28"/>
        </w:rPr>
      </w:pPr>
      <w:r>
        <w:rPr>
          <w:rFonts w:ascii="Times New Roman" w:hAnsi="Times New Roman"/>
          <w:sz w:val="28"/>
          <w:szCs w:val="28"/>
        </w:rPr>
        <w:t>Zasedání vlády 6. dubna 2022</w:t>
      </w:r>
    </w:p>
    <w:p w14:paraId="2EBECF7B" w14:textId="77777777" w:rsidR="00C34D1B" w:rsidRDefault="00C34D1B" w:rsidP="00534CC7">
      <w:pPr>
        <w:spacing w:after="0" w:line="240" w:lineRule="auto"/>
        <w:jc w:val="both"/>
        <w:rPr>
          <w:rFonts w:ascii="Times New Roman" w:hAnsi="Times New Roman"/>
          <w:sz w:val="28"/>
          <w:szCs w:val="28"/>
        </w:rPr>
      </w:pPr>
    </w:p>
    <w:p w14:paraId="0CAB71E8" w14:textId="283D83DC" w:rsidR="00136252" w:rsidRDefault="00136252" w:rsidP="00534CC7">
      <w:pPr>
        <w:spacing w:after="0" w:line="240" w:lineRule="auto"/>
        <w:jc w:val="both"/>
        <w:rPr>
          <w:rFonts w:ascii="Times New Roman" w:hAnsi="Times New Roman"/>
          <w:sz w:val="28"/>
          <w:szCs w:val="28"/>
        </w:rPr>
      </w:pPr>
    </w:p>
    <w:p w14:paraId="5AF859B3" w14:textId="3A28BCA1" w:rsidR="00136252" w:rsidRDefault="00136252" w:rsidP="00534CC7">
      <w:pPr>
        <w:spacing w:after="0" w:line="240" w:lineRule="auto"/>
        <w:jc w:val="both"/>
        <w:rPr>
          <w:rFonts w:ascii="Times New Roman" w:hAnsi="Times New Roman"/>
          <w:sz w:val="28"/>
          <w:szCs w:val="28"/>
        </w:rPr>
      </w:pPr>
    </w:p>
    <w:p w14:paraId="47D93D09" w14:textId="10BA2336" w:rsidR="00C34D1B" w:rsidRDefault="00C34D1B" w:rsidP="00534CC7">
      <w:pPr>
        <w:spacing w:after="0" w:line="240" w:lineRule="auto"/>
        <w:jc w:val="both"/>
        <w:rPr>
          <w:rFonts w:ascii="Times New Roman" w:hAnsi="Times New Roman"/>
          <w:sz w:val="28"/>
          <w:szCs w:val="28"/>
        </w:rPr>
      </w:pPr>
    </w:p>
    <w:p w14:paraId="4FE5876A" w14:textId="3388BB36" w:rsidR="00DC3CD1" w:rsidRDefault="00DC3CD1" w:rsidP="00534CC7">
      <w:pPr>
        <w:spacing w:after="0" w:line="240" w:lineRule="auto"/>
        <w:jc w:val="both"/>
        <w:rPr>
          <w:rFonts w:ascii="Times New Roman" w:hAnsi="Times New Roman"/>
          <w:sz w:val="28"/>
          <w:szCs w:val="28"/>
        </w:rPr>
      </w:pPr>
    </w:p>
    <w:p w14:paraId="1F82C7F5" w14:textId="773DC476" w:rsidR="00DC3CD1" w:rsidRDefault="00DC3CD1" w:rsidP="00534CC7">
      <w:pPr>
        <w:spacing w:after="0" w:line="240" w:lineRule="auto"/>
        <w:jc w:val="both"/>
        <w:rPr>
          <w:rFonts w:ascii="Times New Roman" w:hAnsi="Times New Roman"/>
          <w:sz w:val="28"/>
          <w:szCs w:val="28"/>
        </w:rPr>
      </w:pPr>
    </w:p>
    <w:p w14:paraId="17A6E77E" w14:textId="790B93BA" w:rsidR="00DC3CD1" w:rsidRDefault="00DC3CD1" w:rsidP="00534CC7">
      <w:pPr>
        <w:spacing w:after="0" w:line="240" w:lineRule="auto"/>
        <w:jc w:val="both"/>
        <w:rPr>
          <w:rFonts w:ascii="Times New Roman" w:hAnsi="Times New Roman"/>
          <w:sz w:val="28"/>
          <w:szCs w:val="28"/>
        </w:rPr>
      </w:pPr>
    </w:p>
    <w:p w14:paraId="4C2F474C" w14:textId="4CCF0AD8" w:rsidR="00DC3CD1" w:rsidRDefault="00DC3CD1" w:rsidP="00534CC7">
      <w:pPr>
        <w:spacing w:after="0" w:line="240" w:lineRule="auto"/>
        <w:jc w:val="both"/>
        <w:rPr>
          <w:rFonts w:ascii="Times New Roman" w:hAnsi="Times New Roman"/>
          <w:sz w:val="28"/>
          <w:szCs w:val="28"/>
        </w:rPr>
      </w:pPr>
    </w:p>
    <w:p w14:paraId="0E3D01B4" w14:textId="77777777" w:rsidR="00DC3CD1" w:rsidRDefault="00DC3CD1" w:rsidP="00DC3CD1">
      <w:pPr>
        <w:spacing w:after="0" w:line="240" w:lineRule="auto"/>
        <w:jc w:val="center"/>
        <w:rPr>
          <w:rFonts w:ascii="Times New Roman" w:hAnsi="Times New Roman"/>
          <w:b/>
          <w:bCs/>
          <w:sz w:val="28"/>
          <w:szCs w:val="28"/>
        </w:rPr>
      </w:pPr>
      <w:r>
        <w:rPr>
          <w:rFonts w:ascii="Times New Roman" w:hAnsi="Times New Roman" w:cs="Times New Roman"/>
          <w:b/>
          <w:bCs/>
          <w:sz w:val="28"/>
          <w:szCs w:val="28"/>
        </w:rPr>
        <w:lastRenderedPageBreak/>
        <w:t>AGENTURNÍ ZAMĚSTNÁVÁNÍ</w:t>
      </w:r>
    </w:p>
    <w:p w14:paraId="55770EBC" w14:textId="77777777" w:rsidR="00DC3CD1" w:rsidRDefault="00DC3CD1" w:rsidP="00DC3CD1">
      <w:pPr>
        <w:spacing w:after="0" w:line="240" w:lineRule="auto"/>
        <w:jc w:val="center"/>
        <w:rPr>
          <w:rFonts w:ascii="Times New Roman" w:hAnsi="Times New Roman"/>
          <w:b/>
          <w:bCs/>
          <w:sz w:val="28"/>
          <w:szCs w:val="28"/>
        </w:rPr>
      </w:pPr>
    </w:p>
    <w:p w14:paraId="537D32EA" w14:textId="77777777" w:rsidR="00DC3CD1" w:rsidRDefault="00DC3CD1" w:rsidP="00DC3CD1">
      <w:pPr>
        <w:spacing w:after="0" w:line="240" w:lineRule="auto"/>
        <w:jc w:val="center"/>
        <w:rPr>
          <w:rFonts w:ascii="Times New Roman" w:hAnsi="Times New Roman"/>
          <w:b/>
          <w:bCs/>
          <w:sz w:val="28"/>
          <w:szCs w:val="28"/>
        </w:rPr>
      </w:pPr>
    </w:p>
    <w:p w14:paraId="05171513" w14:textId="77777777" w:rsidR="00DC3CD1" w:rsidRDefault="00DC3CD1" w:rsidP="00DC3CD1">
      <w:pPr>
        <w:spacing w:after="0" w:line="240" w:lineRule="auto"/>
        <w:jc w:val="center"/>
        <w:rPr>
          <w:rFonts w:ascii="Times New Roman" w:hAnsi="Times New Roman"/>
          <w:b/>
          <w:bCs/>
          <w:sz w:val="28"/>
          <w:szCs w:val="28"/>
        </w:rPr>
      </w:pPr>
    </w:p>
    <w:p w14:paraId="61903A1D" w14:textId="77777777" w:rsidR="00DC3CD1" w:rsidRDefault="00DC3CD1" w:rsidP="00DC3CD1">
      <w:pPr>
        <w:spacing w:after="0" w:line="240" w:lineRule="auto"/>
        <w:jc w:val="both"/>
        <w:rPr>
          <w:rFonts w:ascii="Times New Roman" w:hAnsi="Times New Roman"/>
          <w:b/>
          <w:bCs/>
          <w:sz w:val="28"/>
          <w:szCs w:val="28"/>
        </w:rPr>
      </w:pPr>
      <w:r>
        <w:rPr>
          <w:rFonts w:ascii="Times New Roman" w:hAnsi="Times New Roman" w:cs="Times New Roman"/>
          <w:b/>
          <w:bCs/>
          <w:sz w:val="28"/>
          <w:szCs w:val="28"/>
        </w:rPr>
        <w:t>Zaměstnavatelé mohou získávat zaměstnance také prostřednictvím agentur práce. A to jak občany České republiky, tak za určitých podmínek také cizince. V současné době může jít i o uprchlíky z Ukrajiny.</w:t>
      </w:r>
    </w:p>
    <w:p w14:paraId="75125DEC" w14:textId="77777777" w:rsidR="00DC3CD1" w:rsidRDefault="00DC3CD1" w:rsidP="00DC3CD1">
      <w:pPr>
        <w:spacing w:after="0" w:line="240" w:lineRule="auto"/>
        <w:jc w:val="both"/>
        <w:rPr>
          <w:rFonts w:ascii="Times New Roman" w:hAnsi="Times New Roman"/>
          <w:b/>
          <w:bCs/>
          <w:sz w:val="28"/>
          <w:szCs w:val="28"/>
        </w:rPr>
      </w:pPr>
      <w:r>
        <w:rPr>
          <w:rFonts w:ascii="Times New Roman" w:hAnsi="Times New Roman" w:cs="Times New Roman"/>
          <w:b/>
          <w:bCs/>
          <w:sz w:val="28"/>
          <w:szCs w:val="28"/>
        </w:rPr>
        <w:t>Známe však všechna pravidla agenturního zaměstnávání?</w:t>
      </w:r>
    </w:p>
    <w:p w14:paraId="5CAA1C72" w14:textId="77777777" w:rsidR="00DC3CD1" w:rsidRDefault="00DC3CD1" w:rsidP="00DC3CD1">
      <w:pPr>
        <w:spacing w:after="0" w:line="240" w:lineRule="auto"/>
        <w:jc w:val="both"/>
        <w:rPr>
          <w:rFonts w:ascii="Times New Roman" w:hAnsi="Times New Roman"/>
          <w:b/>
          <w:bCs/>
          <w:sz w:val="28"/>
          <w:szCs w:val="28"/>
        </w:rPr>
      </w:pPr>
    </w:p>
    <w:p w14:paraId="0512290B" w14:textId="77777777" w:rsidR="00DC3CD1" w:rsidRDefault="00DC3CD1" w:rsidP="00DC3CD1">
      <w:pPr>
        <w:spacing w:after="0" w:line="240" w:lineRule="auto"/>
        <w:jc w:val="both"/>
        <w:rPr>
          <w:rFonts w:ascii="Times New Roman" w:hAnsi="Times New Roman"/>
          <w:b/>
          <w:bCs/>
          <w:sz w:val="28"/>
          <w:szCs w:val="28"/>
        </w:rPr>
      </w:pPr>
    </w:p>
    <w:p w14:paraId="24BD467E"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Nejeden zaměstnavatel zaměstnává zaměstnance prostřednictvím agentur práce. Dočasné přidělení k výkonu práce k uživateli prostřednictvím agentury práce lze využít pro jakékoliv zaměstnance, tedy i momentálně příchozí z Ukrajiny. Přesto má toto zaměstnávání svá pravidla.</w:t>
      </w:r>
    </w:p>
    <w:p w14:paraId="0C460BCB" w14:textId="77777777" w:rsidR="00DC3CD1" w:rsidRDefault="00DC3CD1" w:rsidP="00DC3CD1">
      <w:pPr>
        <w:spacing w:after="0" w:line="240" w:lineRule="auto"/>
        <w:jc w:val="both"/>
        <w:rPr>
          <w:rFonts w:ascii="Times New Roman" w:hAnsi="Times New Roman"/>
          <w:sz w:val="28"/>
          <w:szCs w:val="28"/>
        </w:rPr>
      </w:pPr>
    </w:p>
    <w:p w14:paraId="763F312D"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Zprostředkování zaměstnání agenturami práce se řídí ustanovením § 38 až 66 zákona o zaměstnanosti. Agentury práce musí získat povolení ke zprostředkování zaměstnání, být povinně pojištěny, vést evidenci v souladu se zákonem atd. </w:t>
      </w:r>
    </w:p>
    <w:p w14:paraId="714E81A8"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Důležité je ale také vědět jaké je postavení a povinnosti zaměstnavatele- uživatele, ke kterému je zaměstnanec agenturou práce dočasně přidělen.</w:t>
      </w:r>
    </w:p>
    <w:p w14:paraId="6BD1030A" w14:textId="77777777" w:rsidR="00DC3CD1" w:rsidRDefault="00DC3CD1" w:rsidP="00DC3CD1">
      <w:pPr>
        <w:spacing w:after="0" w:line="240" w:lineRule="auto"/>
        <w:jc w:val="both"/>
        <w:rPr>
          <w:rFonts w:ascii="Times New Roman" w:hAnsi="Times New Roman"/>
          <w:sz w:val="28"/>
          <w:szCs w:val="28"/>
        </w:rPr>
      </w:pPr>
    </w:p>
    <w:p w14:paraId="4C6E7DF5" w14:textId="77777777" w:rsidR="00DC3CD1" w:rsidRDefault="00DC3CD1" w:rsidP="00DC3CD1">
      <w:pPr>
        <w:spacing w:after="0" w:line="240" w:lineRule="auto"/>
        <w:jc w:val="both"/>
        <w:rPr>
          <w:rFonts w:ascii="Times New Roman" w:hAnsi="Times New Roman"/>
          <w:sz w:val="28"/>
          <w:szCs w:val="28"/>
        </w:rPr>
      </w:pPr>
    </w:p>
    <w:p w14:paraId="45E30C6D" w14:textId="77777777" w:rsidR="00DC3CD1" w:rsidRDefault="00DC3CD1" w:rsidP="00DC3CD1">
      <w:pPr>
        <w:spacing w:after="0" w:line="240" w:lineRule="auto"/>
        <w:jc w:val="both"/>
        <w:rPr>
          <w:rFonts w:ascii="Times New Roman" w:hAnsi="Times New Roman"/>
          <w:b/>
          <w:bCs/>
          <w:sz w:val="28"/>
          <w:szCs w:val="28"/>
        </w:rPr>
      </w:pPr>
      <w:r>
        <w:rPr>
          <w:rFonts w:ascii="Times New Roman" w:hAnsi="Times New Roman" w:cs="Times New Roman"/>
          <w:b/>
          <w:bCs/>
          <w:sz w:val="28"/>
          <w:szCs w:val="28"/>
        </w:rPr>
        <w:t>Dočasné přidělení k uživateli</w:t>
      </w:r>
    </w:p>
    <w:p w14:paraId="32608512" w14:textId="77777777" w:rsidR="00DC3CD1" w:rsidRDefault="00DC3CD1" w:rsidP="00DC3CD1">
      <w:pPr>
        <w:spacing w:after="0" w:line="240" w:lineRule="auto"/>
        <w:jc w:val="both"/>
        <w:rPr>
          <w:rFonts w:ascii="Times New Roman" w:hAnsi="Times New Roman"/>
          <w:b/>
          <w:bCs/>
          <w:sz w:val="28"/>
          <w:szCs w:val="28"/>
        </w:rPr>
      </w:pPr>
    </w:p>
    <w:p w14:paraId="3BDDC45A" w14:textId="77777777" w:rsidR="00DC3CD1" w:rsidRDefault="00DC3CD1" w:rsidP="00DC3CD1">
      <w:pPr>
        <w:spacing w:after="0" w:line="240" w:lineRule="auto"/>
        <w:jc w:val="both"/>
      </w:pPr>
      <w:r>
        <w:rPr>
          <w:rFonts w:ascii="Times New Roman" w:hAnsi="Times New Roman" w:cs="Times New Roman"/>
          <w:sz w:val="28"/>
          <w:szCs w:val="28"/>
        </w:rPr>
        <w:t xml:space="preserve">     Podle § 307a zákoníku práce se za závislou práci považují také případy, kdy agentura práce dočasně přiděluje svého zaměstnance k výkonu práce k jinému zaměstnavateli (uživateli) na základě </w:t>
      </w:r>
      <w:r>
        <w:rPr>
          <w:rFonts w:ascii="Times New Roman" w:hAnsi="Times New Roman" w:cs="Times New Roman"/>
          <w:b/>
          <w:bCs/>
          <w:sz w:val="28"/>
          <w:szCs w:val="28"/>
        </w:rPr>
        <w:t xml:space="preserve">ujednání v pracovní smlouvě nebo dohodě o pracovní činnosti. </w:t>
      </w:r>
    </w:p>
    <w:p w14:paraId="45C28F1B" w14:textId="77777777" w:rsidR="00DC3CD1" w:rsidRDefault="00DC3CD1" w:rsidP="00DC3CD1">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Agenturami mohou být za účelem dočasného přidělení k výkonu práce u uživatele zaměstnáváni nejen občané České republiky, ale také:</w:t>
      </w:r>
    </w:p>
    <w:p w14:paraId="53F8D38D" w14:textId="77777777" w:rsidR="00DC3CD1" w:rsidRDefault="00DC3CD1" w:rsidP="00DC3CD1">
      <w:pPr>
        <w:spacing w:after="0" w:line="240" w:lineRule="auto"/>
        <w:jc w:val="both"/>
        <w:rPr>
          <w:rFonts w:ascii="Times New Roman" w:hAnsi="Times New Roman"/>
          <w:sz w:val="28"/>
          <w:szCs w:val="28"/>
        </w:rPr>
      </w:pPr>
    </w:p>
    <w:p w14:paraId="0BD8B2C6" w14:textId="77777777" w:rsidR="00DC3CD1" w:rsidRDefault="00DC3CD1" w:rsidP="003904DA">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občané EU a jejich rodinní příslušníci,</w:t>
      </w:r>
    </w:p>
    <w:p w14:paraId="134F14A6" w14:textId="77777777" w:rsidR="00DC3CD1" w:rsidRDefault="00DC3CD1" w:rsidP="003904DA">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cizinci, kteří mají volný přístup na trh práce,</w:t>
      </w:r>
    </w:p>
    <w:p w14:paraId="5BD7D90E" w14:textId="77777777" w:rsidR="00DC3CD1" w:rsidRDefault="00DC3CD1" w:rsidP="003904DA">
      <w:pPr>
        <w:pStyle w:val="Odstavecseseznamem"/>
        <w:numPr>
          <w:ilvl w:val="0"/>
          <w:numId w:val="6"/>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držitelé povolení k zaměstnání (a oprávnění k pobytu), držitelé zaměstnanecké karty, modré karty nebo karty vnitropodnikově převedeného zaměstnance,</w:t>
      </w:r>
    </w:p>
    <w:p w14:paraId="02AEC322" w14:textId="77777777" w:rsidR="00DC3CD1" w:rsidRDefault="00DC3CD1" w:rsidP="00DC3CD1">
      <w:pPr>
        <w:spacing w:after="0" w:line="240" w:lineRule="auto"/>
        <w:ind w:left="360"/>
        <w:jc w:val="both"/>
        <w:rPr>
          <w:rFonts w:ascii="Times New Roman" w:hAnsi="Times New Roman"/>
          <w:sz w:val="28"/>
          <w:szCs w:val="28"/>
        </w:rPr>
      </w:pPr>
    </w:p>
    <w:p w14:paraId="0580A90D" w14:textId="77777777" w:rsidR="00DC3CD1" w:rsidRDefault="00DC3CD1" w:rsidP="00DC3CD1">
      <w:pPr>
        <w:spacing w:after="0" w:line="240" w:lineRule="auto"/>
        <w:ind w:left="360"/>
        <w:jc w:val="both"/>
        <w:rPr>
          <w:rFonts w:ascii="Times New Roman" w:hAnsi="Times New Roman"/>
          <w:sz w:val="28"/>
          <w:szCs w:val="28"/>
        </w:rPr>
      </w:pPr>
      <w:r>
        <w:rPr>
          <w:rFonts w:ascii="Times New Roman" w:hAnsi="Times New Roman" w:cs="Times New Roman"/>
          <w:sz w:val="28"/>
          <w:szCs w:val="28"/>
        </w:rPr>
        <w:t>avšak pouze v souladu s nařízením vlády č. 64/2009 Sb., o stanovení druhu prací, které agentura práce nemůže formou dočasného přidělení k výkonu práce u uživatele zprostředkovávat.</w:t>
      </w:r>
    </w:p>
    <w:p w14:paraId="33E205F5" w14:textId="77777777" w:rsidR="00DC3CD1" w:rsidRDefault="00DC3CD1" w:rsidP="00DC3CD1">
      <w:pPr>
        <w:spacing w:after="0" w:line="240" w:lineRule="auto"/>
        <w:ind w:left="360"/>
        <w:jc w:val="both"/>
        <w:rPr>
          <w:rFonts w:ascii="Times New Roman" w:hAnsi="Times New Roman"/>
          <w:sz w:val="28"/>
          <w:szCs w:val="28"/>
        </w:rPr>
      </w:pPr>
    </w:p>
    <w:p w14:paraId="010B5540" w14:textId="77777777" w:rsidR="00DC3CD1" w:rsidRDefault="00DC3CD1" w:rsidP="00DC3CD1">
      <w:pPr>
        <w:spacing w:after="0" w:line="240" w:lineRule="auto"/>
        <w:ind w:left="360"/>
        <w:jc w:val="both"/>
        <w:rPr>
          <w:rFonts w:ascii="Times New Roman" w:hAnsi="Times New Roman"/>
          <w:sz w:val="28"/>
          <w:szCs w:val="28"/>
        </w:rPr>
      </w:pPr>
    </w:p>
    <w:p w14:paraId="2AD226E5" w14:textId="77777777" w:rsidR="00DC3CD1" w:rsidRDefault="00DC3CD1" w:rsidP="00DC3CD1">
      <w:pPr>
        <w:spacing w:after="0" w:line="240" w:lineRule="auto"/>
        <w:ind w:left="360"/>
        <w:jc w:val="both"/>
        <w:rPr>
          <w:rFonts w:ascii="Times New Roman" w:hAnsi="Times New Roman"/>
          <w:b/>
          <w:bCs/>
          <w:sz w:val="28"/>
          <w:szCs w:val="28"/>
        </w:rPr>
      </w:pPr>
      <w:r>
        <w:rPr>
          <w:rFonts w:ascii="Times New Roman" w:hAnsi="Times New Roman" w:cs="Times New Roman"/>
          <w:b/>
          <w:bCs/>
          <w:sz w:val="28"/>
          <w:szCs w:val="28"/>
        </w:rPr>
        <w:t>Dohoda o provedení práce nepřipadá v úvahu</w:t>
      </w:r>
    </w:p>
    <w:p w14:paraId="5B2AE895" w14:textId="77777777" w:rsidR="00DC3CD1" w:rsidRDefault="00DC3CD1" w:rsidP="00DC3CD1">
      <w:pPr>
        <w:spacing w:after="0" w:line="240" w:lineRule="auto"/>
        <w:ind w:left="360"/>
        <w:jc w:val="both"/>
        <w:rPr>
          <w:rFonts w:ascii="Times New Roman" w:hAnsi="Times New Roman"/>
          <w:b/>
          <w:bCs/>
          <w:sz w:val="28"/>
          <w:szCs w:val="28"/>
        </w:rPr>
      </w:pPr>
    </w:p>
    <w:p w14:paraId="18299178" w14:textId="77777777" w:rsidR="00DC3CD1" w:rsidRDefault="00DC3CD1" w:rsidP="00DC3CD1">
      <w:pPr>
        <w:spacing w:after="0" w:line="240" w:lineRule="auto"/>
        <w:ind w:left="360"/>
        <w:jc w:val="both"/>
      </w:pPr>
      <w:r>
        <w:rPr>
          <w:rFonts w:ascii="Times New Roman" w:hAnsi="Times New Roman" w:cs="Times New Roman"/>
          <w:sz w:val="28"/>
          <w:szCs w:val="28"/>
        </w:rPr>
        <w:t xml:space="preserve">     Přestože mají Ukrajinci, kteří v České republice získali dočasnou ochranu (speciální vízum za účelem strpění), volný přístup na trh práce a mohou se zaměstnavatelem uzavřít jakýkoliv pracovněprávní vztah, u agentur práce je to složitější. Zákoník práce počítá pouze s pracovní smlouvou či dohodou o pracovní činnosti. </w:t>
      </w:r>
      <w:r>
        <w:rPr>
          <w:rFonts w:ascii="Times New Roman" w:hAnsi="Times New Roman" w:cs="Times New Roman"/>
          <w:b/>
          <w:bCs/>
          <w:sz w:val="28"/>
          <w:szCs w:val="28"/>
        </w:rPr>
        <w:t>Agentura práce na dohodu o provedení práce za účelem dočasného přidělení zaměstnávat nesmí</w:t>
      </w:r>
      <w:r>
        <w:rPr>
          <w:rFonts w:ascii="Times New Roman" w:hAnsi="Times New Roman" w:cs="Times New Roman"/>
          <w:sz w:val="28"/>
          <w:szCs w:val="28"/>
        </w:rPr>
        <w:t>. Nepřipouští to ani § 66 zákona o zaměstnanosti.</w:t>
      </w:r>
    </w:p>
    <w:p w14:paraId="0DBE6D4E" w14:textId="77777777" w:rsidR="00DC3CD1" w:rsidRDefault="00DC3CD1" w:rsidP="00DC3CD1">
      <w:pPr>
        <w:spacing w:after="0" w:line="240" w:lineRule="auto"/>
        <w:ind w:left="360"/>
        <w:jc w:val="both"/>
        <w:rPr>
          <w:rFonts w:ascii="Times New Roman" w:hAnsi="Times New Roman"/>
          <w:sz w:val="28"/>
          <w:szCs w:val="28"/>
        </w:rPr>
      </w:pPr>
    </w:p>
    <w:p w14:paraId="5D741277" w14:textId="77777777" w:rsidR="00DC3CD1" w:rsidRDefault="00DC3CD1" w:rsidP="00DC3CD1">
      <w:pPr>
        <w:spacing w:after="0" w:line="240" w:lineRule="auto"/>
        <w:ind w:left="360"/>
        <w:jc w:val="both"/>
      </w:pPr>
      <w:r>
        <w:rPr>
          <w:rFonts w:ascii="Times New Roman" w:hAnsi="Times New Roman" w:cs="Times New Roman"/>
          <w:sz w:val="28"/>
          <w:szCs w:val="28"/>
        </w:rPr>
        <w:t xml:space="preserve">     V pracovní smlouvě nebo dohodě o pracovní činnosti si agentura se zaměstnancem písemně sjedná možnost přidělení k jinému zaměstnavateli. </w:t>
      </w:r>
      <w:r>
        <w:rPr>
          <w:rFonts w:ascii="Times New Roman" w:hAnsi="Times New Roman" w:cs="Times New Roman"/>
          <w:b/>
          <w:bCs/>
          <w:sz w:val="28"/>
          <w:szCs w:val="28"/>
        </w:rPr>
        <w:t>Zaměstnavatelem je tedy vždy agentura práce, její zaměstnanec je pouze dočasně přidělován k jinému zaměstnavateli (uživateli).</w:t>
      </w:r>
    </w:p>
    <w:p w14:paraId="48F543DC" w14:textId="77777777" w:rsidR="00DC3CD1" w:rsidRDefault="00DC3CD1" w:rsidP="00DC3CD1">
      <w:pPr>
        <w:spacing w:after="0" w:line="240" w:lineRule="auto"/>
        <w:ind w:left="360"/>
        <w:jc w:val="both"/>
        <w:rPr>
          <w:rFonts w:ascii="Times New Roman" w:hAnsi="Times New Roman"/>
          <w:b/>
          <w:bCs/>
          <w:sz w:val="28"/>
          <w:szCs w:val="28"/>
        </w:rPr>
      </w:pPr>
    </w:p>
    <w:p w14:paraId="04392698" w14:textId="77777777" w:rsidR="00DC3CD1" w:rsidRDefault="00DC3CD1" w:rsidP="00DC3CD1">
      <w:pPr>
        <w:spacing w:after="0" w:line="240" w:lineRule="auto"/>
        <w:ind w:left="360"/>
        <w:jc w:val="both"/>
        <w:rPr>
          <w:rFonts w:ascii="Times New Roman" w:hAnsi="Times New Roman"/>
          <w:b/>
          <w:bCs/>
          <w:sz w:val="28"/>
          <w:szCs w:val="28"/>
        </w:rPr>
      </w:pPr>
    </w:p>
    <w:p w14:paraId="1F8A3644" w14:textId="77777777" w:rsidR="00DC3CD1" w:rsidRDefault="00DC3CD1" w:rsidP="00DC3CD1">
      <w:pPr>
        <w:spacing w:after="0" w:line="240" w:lineRule="auto"/>
        <w:ind w:left="360"/>
        <w:jc w:val="both"/>
        <w:rPr>
          <w:rFonts w:ascii="Times New Roman" w:hAnsi="Times New Roman"/>
          <w:b/>
          <w:bCs/>
          <w:sz w:val="28"/>
          <w:szCs w:val="28"/>
        </w:rPr>
      </w:pPr>
      <w:r>
        <w:rPr>
          <w:rFonts w:ascii="Times New Roman" w:hAnsi="Times New Roman" w:cs="Times New Roman"/>
          <w:b/>
          <w:bCs/>
          <w:sz w:val="28"/>
          <w:szCs w:val="28"/>
        </w:rPr>
        <w:t>Dohoda o dočasném přidělení</w:t>
      </w:r>
    </w:p>
    <w:p w14:paraId="14508627" w14:textId="77777777" w:rsidR="00DC3CD1" w:rsidRDefault="00DC3CD1" w:rsidP="00DC3CD1">
      <w:pPr>
        <w:spacing w:after="0" w:line="240" w:lineRule="auto"/>
        <w:ind w:left="360"/>
        <w:jc w:val="both"/>
        <w:rPr>
          <w:rFonts w:ascii="Times New Roman" w:hAnsi="Times New Roman"/>
          <w:b/>
          <w:bCs/>
          <w:sz w:val="28"/>
          <w:szCs w:val="28"/>
        </w:rPr>
      </w:pPr>
    </w:p>
    <w:p w14:paraId="70374987" w14:textId="77777777" w:rsidR="00DC3CD1" w:rsidRDefault="00DC3CD1" w:rsidP="00DC3CD1">
      <w:pPr>
        <w:spacing w:after="0" w:line="240" w:lineRule="auto"/>
        <w:ind w:left="360"/>
        <w:jc w:val="both"/>
        <w:rPr>
          <w:rFonts w:ascii="Times New Roman" w:hAnsi="Times New Roman"/>
          <w:sz w:val="28"/>
          <w:szCs w:val="28"/>
        </w:rPr>
      </w:pPr>
      <w:r>
        <w:rPr>
          <w:rFonts w:ascii="Times New Roman" w:hAnsi="Times New Roman" w:cs="Times New Roman"/>
          <w:sz w:val="28"/>
          <w:szCs w:val="28"/>
        </w:rPr>
        <w:t xml:space="preserve">     Dohoda agentury práce s uživatelem o dočasném přidělení zaměstnance agentury práce má být písemná a v souladu s § 308 zákoníku práce a musí obsahovat:</w:t>
      </w:r>
    </w:p>
    <w:p w14:paraId="140CA533" w14:textId="77777777" w:rsidR="00DC3CD1" w:rsidRDefault="00DC3CD1" w:rsidP="00DC3CD1">
      <w:pPr>
        <w:spacing w:after="0" w:line="240" w:lineRule="auto"/>
        <w:ind w:left="360"/>
        <w:jc w:val="both"/>
        <w:rPr>
          <w:rFonts w:ascii="Times New Roman" w:hAnsi="Times New Roman"/>
          <w:sz w:val="28"/>
          <w:szCs w:val="28"/>
        </w:rPr>
      </w:pPr>
    </w:p>
    <w:p w14:paraId="442A5165" w14:textId="77777777" w:rsidR="00DC3CD1" w:rsidRDefault="00DC3CD1" w:rsidP="003904DA">
      <w:pPr>
        <w:pStyle w:val="Odstavecseseznamem"/>
        <w:numPr>
          <w:ilvl w:val="0"/>
          <w:numId w:val="7"/>
        </w:numPr>
        <w:suppressAutoHyphens/>
        <w:autoSpaceDN w:val="0"/>
        <w:spacing w:after="0" w:line="240" w:lineRule="auto"/>
        <w:ind w:left="1077"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jméno, popřípadě jména, příjmení, popřípadě rodné příjmení, státní občanství, datum a místo narození a bydliště dočasně přiděleného zaměstnance,</w:t>
      </w:r>
    </w:p>
    <w:p w14:paraId="26816E8D" w14:textId="77777777" w:rsidR="00DC3CD1" w:rsidRDefault="00DC3CD1" w:rsidP="003904DA">
      <w:pPr>
        <w:pStyle w:val="Odstavecseseznamem"/>
        <w:numPr>
          <w:ilvl w:val="0"/>
          <w:numId w:val="7"/>
        </w:numPr>
        <w:suppressAutoHyphens/>
        <w:autoSpaceDN w:val="0"/>
        <w:spacing w:after="0" w:line="240" w:lineRule="auto"/>
        <w:ind w:left="1077"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druh práce, kterou bude dočasně přidělený zaměstnanec vykonávat, včetně požadavků na odbornou, popřípadě zdravotní způsobilost, nezbytnou pro tento druh práce,</w:t>
      </w:r>
    </w:p>
    <w:p w14:paraId="4E7AEF6A" w14:textId="77777777" w:rsidR="00DC3CD1" w:rsidRDefault="00DC3CD1" w:rsidP="003904DA">
      <w:pPr>
        <w:pStyle w:val="Odstavecseseznamem"/>
        <w:numPr>
          <w:ilvl w:val="0"/>
          <w:numId w:val="7"/>
        </w:numPr>
        <w:suppressAutoHyphens/>
        <w:autoSpaceDN w:val="0"/>
        <w:spacing w:after="0" w:line="240" w:lineRule="auto"/>
        <w:ind w:left="1077"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určení doby, po kterou bude dočasně přidělený zaměstnanec vykonávat práci u uživatele,</w:t>
      </w:r>
    </w:p>
    <w:p w14:paraId="5D3F8754" w14:textId="77777777" w:rsidR="00DC3CD1" w:rsidRDefault="00DC3CD1" w:rsidP="003904DA">
      <w:pPr>
        <w:pStyle w:val="Odstavecseseznamem"/>
        <w:numPr>
          <w:ilvl w:val="0"/>
          <w:numId w:val="7"/>
        </w:numPr>
        <w:suppressAutoHyphens/>
        <w:autoSpaceDN w:val="0"/>
        <w:spacing w:after="0" w:line="240" w:lineRule="auto"/>
        <w:ind w:left="1077"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místo výkonu práce,</w:t>
      </w:r>
    </w:p>
    <w:p w14:paraId="693788D7" w14:textId="77777777" w:rsidR="00DC3CD1" w:rsidRDefault="00DC3CD1" w:rsidP="003904DA">
      <w:pPr>
        <w:pStyle w:val="Odstavecseseznamem"/>
        <w:numPr>
          <w:ilvl w:val="0"/>
          <w:numId w:val="7"/>
        </w:numPr>
        <w:suppressAutoHyphens/>
        <w:autoSpaceDN w:val="0"/>
        <w:spacing w:after="0" w:line="240" w:lineRule="auto"/>
        <w:ind w:left="1077"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den nástupu dočasně přiděleného zaměstnance k výkonu práce u uživatele,</w:t>
      </w:r>
    </w:p>
    <w:p w14:paraId="12898C74" w14:textId="77777777" w:rsidR="00DC3CD1" w:rsidRDefault="00DC3CD1" w:rsidP="003904DA">
      <w:pPr>
        <w:pStyle w:val="Odstavecseseznamem"/>
        <w:numPr>
          <w:ilvl w:val="0"/>
          <w:numId w:val="7"/>
        </w:numPr>
        <w:suppressAutoHyphens/>
        <w:autoSpaceDN w:val="0"/>
        <w:spacing w:after="0" w:line="240" w:lineRule="auto"/>
        <w:ind w:left="1077"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informace o pracovních a mzdových nebo platových podmínkách zaměstnance uživatele, který vykonává nebo by vykonávat stejnou práci jako dočasně přidělený zaměstnanec, s přihlédnutím ke kvalifikaci a délce odborné praxe,</w:t>
      </w:r>
    </w:p>
    <w:p w14:paraId="41DE0AA5" w14:textId="77777777" w:rsidR="00DC3CD1" w:rsidRDefault="00DC3CD1" w:rsidP="003904DA">
      <w:pPr>
        <w:pStyle w:val="Odstavecseseznamem"/>
        <w:numPr>
          <w:ilvl w:val="0"/>
          <w:numId w:val="7"/>
        </w:numPr>
        <w:suppressAutoHyphens/>
        <w:autoSpaceDN w:val="0"/>
        <w:spacing w:after="0" w:line="240" w:lineRule="auto"/>
        <w:ind w:left="1077"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podmínky, za nichž může být dočasně přidělení zaměstnancem nebo uživatelem ukončeno před uplynutím doby, na kterou bylo sjednáno; není však možné sjednat podmínky pro ukončení doby dočasného přidělení před uplynutím doby, na kterou bylo sjednáno pouze ve prospěch uživatele,</w:t>
      </w:r>
    </w:p>
    <w:p w14:paraId="7E4B20DF" w14:textId="77777777" w:rsidR="00DC3CD1" w:rsidRDefault="00DC3CD1" w:rsidP="003904DA">
      <w:pPr>
        <w:pStyle w:val="Odstavecseseznamem"/>
        <w:numPr>
          <w:ilvl w:val="0"/>
          <w:numId w:val="7"/>
        </w:numPr>
        <w:suppressAutoHyphens/>
        <w:autoSpaceDN w:val="0"/>
        <w:spacing w:after="0" w:line="240" w:lineRule="auto"/>
        <w:ind w:left="1077" w:hanging="357"/>
        <w:contextualSpacing w:val="0"/>
        <w:jc w:val="both"/>
        <w:textAlignment w:val="baseline"/>
        <w:rPr>
          <w:rFonts w:ascii="Times New Roman" w:hAnsi="Times New Roman"/>
          <w:sz w:val="28"/>
          <w:szCs w:val="28"/>
        </w:rPr>
      </w:pPr>
      <w:r>
        <w:rPr>
          <w:rFonts w:ascii="Times New Roman" w:hAnsi="Times New Roman" w:cs="Times New Roman"/>
          <w:sz w:val="28"/>
          <w:szCs w:val="28"/>
        </w:rPr>
        <w:t>číslo a datum vydání rozhodnutí, kterým bylo agentuře práce vydáno povolení ke zprostředkování zaměstnání.</w:t>
      </w:r>
    </w:p>
    <w:p w14:paraId="23390F69" w14:textId="77777777" w:rsidR="00DC3CD1" w:rsidRDefault="00DC3CD1" w:rsidP="00DC3CD1">
      <w:pPr>
        <w:spacing w:after="0" w:line="240" w:lineRule="auto"/>
        <w:jc w:val="both"/>
        <w:rPr>
          <w:rFonts w:ascii="Times New Roman" w:hAnsi="Times New Roman"/>
          <w:sz w:val="28"/>
          <w:szCs w:val="28"/>
        </w:rPr>
      </w:pPr>
    </w:p>
    <w:p w14:paraId="5F11077C" w14:textId="77777777" w:rsidR="00DC3CD1" w:rsidRDefault="00DC3CD1" w:rsidP="00DC3CD1">
      <w:pPr>
        <w:spacing w:after="0" w:line="240" w:lineRule="auto"/>
        <w:jc w:val="both"/>
        <w:rPr>
          <w:rFonts w:ascii="Times New Roman" w:hAnsi="Times New Roman"/>
          <w:sz w:val="28"/>
          <w:szCs w:val="28"/>
        </w:rPr>
      </w:pPr>
    </w:p>
    <w:p w14:paraId="2B58FFCF" w14:textId="77777777" w:rsidR="00DC3CD1" w:rsidRDefault="00DC3CD1" w:rsidP="00DC3CD1">
      <w:pPr>
        <w:spacing w:after="0" w:line="240" w:lineRule="auto"/>
        <w:jc w:val="both"/>
        <w:rPr>
          <w:rFonts w:ascii="Times New Roman" w:hAnsi="Times New Roman"/>
          <w:b/>
          <w:bCs/>
          <w:sz w:val="28"/>
          <w:szCs w:val="28"/>
        </w:rPr>
      </w:pPr>
      <w:r>
        <w:rPr>
          <w:rFonts w:ascii="Times New Roman" w:hAnsi="Times New Roman" w:cs="Times New Roman"/>
          <w:b/>
          <w:bCs/>
          <w:sz w:val="28"/>
          <w:szCs w:val="28"/>
        </w:rPr>
        <w:t>Písemný pokyn pro zaměstnance</w:t>
      </w:r>
    </w:p>
    <w:p w14:paraId="105A60EC" w14:textId="77777777" w:rsidR="00DC3CD1" w:rsidRDefault="00DC3CD1" w:rsidP="00DC3CD1">
      <w:pPr>
        <w:spacing w:after="0" w:line="240" w:lineRule="auto"/>
        <w:jc w:val="both"/>
        <w:rPr>
          <w:rFonts w:ascii="Times New Roman" w:hAnsi="Times New Roman"/>
          <w:b/>
          <w:bCs/>
          <w:sz w:val="28"/>
          <w:szCs w:val="28"/>
        </w:rPr>
      </w:pPr>
    </w:p>
    <w:p w14:paraId="76450477"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Dočasně přidělovaný zaměstnanec agentury práce dostane písemný pokyn, který musí obsahovat:</w:t>
      </w:r>
    </w:p>
    <w:p w14:paraId="50C9350D" w14:textId="77777777" w:rsidR="00DC3CD1" w:rsidRDefault="00DC3CD1" w:rsidP="00DC3CD1">
      <w:pPr>
        <w:spacing w:after="0" w:line="240" w:lineRule="auto"/>
        <w:jc w:val="both"/>
        <w:rPr>
          <w:rFonts w:ascii="Times New Roman" w:hAnsi="Times New Roman"/>
          <w:sz w:val="28"/>
          <w:szCs w:val="28"/>
        </w:rPr>
      </w:pPr>
    </w:p>
    <w:p w14:paraId="52051C3F" w14:textId="77777777" w:rsidR="00DC3CD1" w:rsidRDefault="00DC3CD1" w:rsidP="003904D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název a sídlo uživatele,</w:t>
      </w:r>
    </w:p>
    <w:p w14:paraId="291985A3" w14:textId="77777777" w:rsidR="00DC3CD1" w:rsidRDefault="00DC3CD1" w:rsidP="003904D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místo výkonu práce u uživatele,</w:t>
      </w:r>
    </w:p>
    <w:p w14:paraId="53289581" w14:textId="77777777" w:rsidR="00DC3CD1" w:rsidRDefault="00DC3CD1" w:rsidP="003904D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doba trvání dočasného přidělení,</w:t>
      </w:r>
    </w:p>
    <w:p w14:paraId="56FC6727" w14:textId="77777777" w:rsidR="00DC3CD1" w:rsidRDefault="00DC3CD1" w:rsidP="003904D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určení vedoucího zaměstnance uživatele oprávněného přidělovat zaměstnanci práci a kontrolovat ji,</w:t>
      </w:r>
    </w:p>
    <w:p w14:paraId="2C0E3596" w14:textId="77777777" w:rsidR="00DC3CD1" w:rsidRDefault="00DC3CD1" w:rsidP="003904D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podmínky jednostranného prohlášení o ukončení výkonu práce,</w:t>
      </w:r>
    </w:p>
    <w:p w14:paraId="382A7CFB" w14:textId="77777777" w:rsidR="00DC3CD1" w:rsidRDefault="00DC3CD1" w:rsidP="003904DA">
      <w:pPr>
        <w:pStyle w:val="Odstavecseseznamem"/>
        <w:numPr>
          <w:ilvl w:val="0"/>
          <w:numId w:val="8"/>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informaci o pracovních a mzdových nebo platových podmínkách srovnatelného zaměstnance uživatele (jestliže by byly pracovní nebo mzdové podmínky dočasně přiděleného zaměstnance horší, má zaměstnanec právo se domáhat u agentury práce uspokojení práv, která mu takto vznikla).</w:t>
      </w:r>
    </w:p>
    <w:p w14:paraId="51097995" w14:textId="77777777" w:rsidR="00DC3CD1" w:rsidRDefault="00DC3CD1" w:rsidP="00DC3CD1">
      <w:pPr>
        <w:spacing w:after="0" w:line="240" w:lineRule="auto"/>
        <w:jc w:val="both"/>
        <w:rPr>
          <w:rFonts w:ascii="Times New Roman" w:hAnsi="Times New Roman"/>
          <w:sz w:val="28"/>
          <w:szCs w:val="28"/>
        </w:rPr>
      </w:pPr>
    </w:p>
    <w:p w14:paraId="738A1F25" w14:textId="77777777" w:rsidR="00DC3CD1" w:rsidRDefault="00DC3CD1" w:rsidP="00DC3CD1">
      <w:pPr>
        <w:spacing w:after="0" w:line="240" w:lineRule="auto"/>
        <w:jc w:val="both"/>
      </w:pPr>
      <w:r>
        <w:rPr>
          <w:rFonts w:ascii="Times New Roman" w:hAnsi="Times New Roman" w:cs="Times New Roman"/>
          <w:sz w:val="28"/>
          <w:szCs w:val="28"/>
        </w:rPr>
        <w:t xml:space="preserve">     </w:t>
      </w:r>
      <w:r>
        <w:rPr>
          <w:rFonts w:ascii="Times New Roman" w:hAnsi="Times New Roman" w:cs="Times New Roman"/>
          <w:b/>
          <w:bCs/>
          <w:sz w:val="28"/>
          <w:szCs w:val="28"/>
        </w:rPr>
        <w:t xml:space="preserve">Po dobu dočasného přidělení zaměstnance </w:t>
      </w:r>
      <w:r>
        <w:rPr>
          <w:rFonts w:ascii="Times New Roman" w:hAnsi="Times New Roman" w:cs="Times New Roman"/>
          <w:sz w:val="28"/>
          <w:szCs w:val="28"/>
        </w:rPr>
        <w:t xml:space="preserve">agentury práce u uživatele </w:t>
      </w:r>
      <w:r>
        <w:rPr>
          <w:rFonts w:ascii="Times New Roman" w:hAnsi="Times New Roman" w:cs="Times New Roman"/>
          <w:b/>
          <w:bCs/>
          <w:sz w:val="28"/>
          <w:szCs w:val="28"/>
        </w:rPr>
        <w:t xml:space="preserve">ukládá </w:t>
      </w:r>
      <w:r>
        <w:rPr>
          <w:rFonts w:ascii="Times New Roman" w:hAnsi="Times New Roman" w:cs="Times New Roman"/>
          <w:sz w:val="28"/>
          <w:szCs w:val="28"/>
        </w:rPr>
        <w:t xml:space="preserve">zaměstnanci agentury práce pracovní úkoly, </w:t>
      </w:r>
      <w:r>
        <w:rPr>
          <w:rFonts w:ascii="Times New Roman" w:hAnsi="Times New Roman" w:cs="Times New Roman"/>
          <w:b/>
          <w:bCs/>
          <w:sz w:val="28"/>
          <w:szCs w:val="28"/>
        </w:rPr>
        <w:t>organizuje, řídí a kontroluje jeho práce, dává mu k tomu účelu pokyny, vytváří příznivé pracovní podmínky a zajišťuje bezpečnost a ochranu zdraví při práci uživatel.</w:t>
      </w:r>
    </w:p>
    <w:p w14:paraId="14D9BC5D" w14:textId="77777777" w:rsidR="00DC3CD1" w:rsidRDefault="00DC3CD1" w:rsidP="00DC3CD1">
      <w:pPr>
        <w:spacing w:after="0" w:line="240" w:lineRule="auto"/>
        <w:jc w:val="both"/>
        <w:rPr>
          <w:rFonts w:ascii="Times New Roman" w:hAnsi="Times New Roman"/>
          <w:b/>
          <w:bCs/>
          <w:sz w:val="28"/>
          <w:szCs w:val="28"/>
        </w:rPr>
      </w:pPr>
    </w:p>
    <w:p w14:paraId="001C013F" w14:textId="77777777" w:rsidR="00DC3CD1" w:rsidRDefault="00DC3CD1" w:rsidP="00DC3CD1">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Dočasné přidělení končí uplynutím sjednané doby nebo jednostranným prohlášením v souladu se sjednanými podmínkami v dohodě.</w:t>
      </w:r>
    </w:p>
    <w:p w14:paraId="4D688FF9" w14:textId="77777777" w:rsidR="00DC3CD1" w:rsidRDefault="00DC3CD1" w:rsidP="00DC3CD1">
      <w:pPr>
        <w:spacing w:after="0" w:line="240" w:lineRule="auto"/>
        <w:jc w:val="both"/>
        <w:rPr>
          <w:rFonts w:ascii="Times New Roman" w:hAnsi="Times New Roman"/>
          <w:sz w:val="28"/>
          <w:szCs w:val="28"/>
        </w:rPr>
      </w:pPr>
    </w:p>
    <w:p w14:paraId="3F68253E" w14:textId="77777777" w:rsidR="00DC3CD1" w:rsidRDefault="00DC3CD1" w:rsidP="00DC3CD1">
      <w:pPr>
        <w:spacing w:after="0" w:line="240" w:lineRule="auto"/>
        <w:jc w:val="both"/>
        <w:rPr>
          <w:rFonts w:ascii="Times New Roman" w:hAnsi="Times New Roman"/>
          <w:sz w:val="28"/>
          <w:szCs w:val="28"/>
        </w:rPr>
      </w:pPr>
    </w:p>
    <w:p w14:paraId="19697EF6" w14:textId="77777777" w:rsidR="00DC3CD1" w:rsidRDefault="00DC3CD1" w:rsidP="00DC3CD1">
      <w:pPr>
        <w:spacing w:after="0" w:line="240" w:lineRule="auto"/>
        <w:jc w:val="both"/>
        <w:rPr>
          <w:rFonts w:ascii="Times New Roman" w:hAnsi="Times New Roman"/>
          <w:b/>
          <w:bCs/>
          <w:sz w:val="28"/>
          <w:szCs w:val="28"/>
        </w:rPr>
      </w:pPr>
      <w:r>
        <w:rPr>
          <w:rFonts w:ascii="Times New Roman" w:hAnsi="Times New Roman" w:cs="Times New Roman"/>
          <w:b/>
          <w:bCs/>
          <w:sz w:val="28"/>
          <w:szCs w:val="28"/>
        </w:rPr>
        <w:t>Další pracovněprávní souvislosti dočasného přidělení</w:t>
      </w:r>
    </w:p>
    <w:p w14:paraId="7F38691F" w14:textId="77777777" w:rsidR="00DC3CD1" w:rsidRDefault="00DC3CD1" w:rsidP="00DC3CD1">
      <w:pPr>
        <w:spacing w:after="0" w:line="240" w:lineRule="auto"/>
        <w:jc w:val="both"/>
        <w:rPr>
          <w:rFonts w:ascii="Times New Roman" w:hAnsi="Times New Roman"/>
          <w:b/>
          <w:bCs/>
          <w:sz w:val="28"/>
          <w:szCs w:val="28"/>
        </w:rPr>
      </w:pPr>
    </w:p>
    <w:p w14:paraId="3225CE96"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Agentura může svého zaměstnance přidělit ke stejnému uživateli nejdéle na 12 měsíců po sobě jdoucích. Toto omezení neplatí, pokud sám zaměstnanec agenturu požádá o přidělení po delší dobu nebo pokud se jedná o zástup za mateřskou nebo rodičovskou dovolenou.</w:t>
      </w:r>
    </w:p>
    <w:p w14:paraId="6F7321F0" w14:textId="77777777" w:rsidR="00DC3CD1" w:rsidRDefault="00DC3CD1" w:rsidP="00DC3CD1">
      <w:pPr>
        <w:spacing w:after="0" w:line="240" w:lineRule="auto"/>
        <w:jc w:val="both"/>
        <w:rPr>
          <w:rFonts w:ascii="Times New Roman" w:hAnsi="Times New Roman"/>
          <w:sz w:val="28"/>
          <w:szCs w:val="28"/>
        </w:rPr>
      </w:pPr>
    </w:p>
    <w:p w14:paraId="2EE9DF09" w14:textId="77777777" w:rsidR="00DC3CD1" w:rsidRDefault="00DC3CD1" w:rsidP="00DC3CD1">
      <w:pPr>
        <w:spacing w:after="0" w:line="240" w:lineRule="auto"/>
        <w:jc w:val="both"/>
      </w:pPr>
      <w:r>
        <w:rPr>
          <w:rFonts w:ascii="Times New Roman" w:hAnsi="Times New Roman" w:cs="Times New Roman"/>
          <w:sz w:val="28"/>
          <w:szCs w:val="28"/>
        </w:rPr>
        <w:t xml:space="preserve">     Jak již bylo uvedeno, zaměstnanec je v případě agenturního zaměstnávání nadále zaměstnancem agentury, </w:t>
      </w:r>
      <w:r>
        <w:rPr>
          <w:rFonts w:ascii="Times New Roman" w:hAnsi="Times New Roman" w:cs="Times New Roman"/>
          <w:b/>
          <w:bCs/>
          <w:sz w:val="28"/>
          <w:szCs w:val="28"/>
        </w:rPr>
        <w:t xml:space="preserve">mzdu mu vyplácí agentura. </w:t>
      </w:r>
      <w:r>
        <w:rPr>
          <w:rFonts w:ascii="Times New Roman" w:hAnsi="Times New Roman" w:cs="Times New Roman"/>
          <w:sz w:val="28"/>
          <w:szCs w:val="28"/>
        </w:rPr>
        <w:t>Práci však agenturnímu zaměstnanci ukládá uživatel, pro kterého zaměstnanec fakticky pracuje.</w:t>
      </w:r>
    </w:p>
    <w:p w14:paraId="5D1E3702" w14:textId="77777777" w:rsidR="00DC3CD1" w:rsidRDefault="00DC3CD1" w:rsidP="00DC3CD1">
      <w:pPr>
        <w:spacing w:after="0" w:line="240" w:lineRule="auto"/>
        <w:jc w:val="both"/>
        <w:rPr>
          <w:rFonts w:ascii="Times New Roman" w:hAnsi="Times New Roman"/>
          <w:sz w:val="28"/>
          <w:szCs w:val="28"/>
        </w:rPr>
      </w:pPr>
    </w:p>
    <w:p w14:paraId="6B31204A"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Uživatel musí zajistit zaměstnancům agentury práce dostatečné a přiměřené informace a pokyny o BOZP. To mu udává § 103 odst. 1 písm. g) zákoníku práce. Podle tohoto ustanovení má zaměstnavatel povinnost zabezpečit, aby zaměstnanci jiného zaměstnavatele vykonávající práce na jeho pracovištích obdrželi před jejich zahájením vhodné a přiměřené informace a pokyny k zajištění BOZP a o přijatých opatřeních, zejména ke zdolávání požární ochrany, poskytnutí první pomoci a </w:t>
      </w:r>
      <w:r>
        <w:rPr>
          <w:rFonts w:ascii="Times New Roman" w:hAnsi="Times New Roman" w:cs="Times New Roman"/>
          <w:sz w:val="28"/>
          <w:szCs w:val="28"/>
        </w:rPr>
        <w:lastRenderedPageBreak/>
        <w:t>evakuaci fyzických osob v případě mimořádných událostí. Tuto povinnost splní seznámením zaměstnanců s riziky a opatřeními na ochranu před riziky, s nimiž přicházejí při pracovní činnosti do kontaktu či která se týkají jejich pracoviště. Uživatel také zajistí školení BOZP.</w:t>
      </w:r>
    </w:p>
    <w:p w14:paraId="56B0AB8C" w14:textId="77777777" w:rsidR="00DC3CD1" w:rsidRDefault="00DC3CD1" w:rsidP="00DC3CD1">
      <w:pPr>
        <w:spacing w:after="0" w:line="240" w:lineRule="auto"/>
        <w:jc w:val="both"/>
        <w:rPr>
          <w:rFonts w:ascii="Times New Roman" w:hAnsi="Times New Roman"/>
          <w:sz w:val="28"/>
          <w:szCs w:val="28"/>
        </w:rPr>
      </w:pPr>
    </w:p>
    <w:p w14:paraId="52B1ECA8"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Na základě dohody uživatele s agenturou práce jsou také přiděleným zaměstnancům poskytovány osobní ochranné pracovní prostředky (mycí, čistící a dezinfekční prostředky a ochranné nápoje). Uživatel spolupracuje s agenturou práce rovněž při případném pracovním úrazu. Zákonné úrazové pojištění však hradí agentura práce, ta je také odpovědná za odškodnění pracovního úrazu.</w:t>
      </w:r>
    </w:p>
    <w:p w14:paraId="0ED0B7DC" w14:textId="77777777" w:rsidR="00DC3CD1" w:rsidRDefault="00DC3CD1" w:rsidP="00DC3CD1">
      <w:pPr>
        <w:spacing w:after="0" w:line="240" w:lineRule="auto"/>
        <w:jc w:val="both"/>
        <w:rPr>
          <w:rFonts w:ascii="Times New Roman" w:hAnsi="Times New Roman"/>
          <w:sz w:val="28"/>
          <w:szCs w:val="28"/>
        </w:rPr>
      </w:pPr>
    </w:p>
    <w:p w14:paraId="782A29B1" w14:textId="77777777" w:rsidR="00DC3CD1" w:rsidRDefault="00DC3CD1" w:rsidP="00DC3CD1">
      <w:pPr>
        <w:spacing w:after="0" w:line="240" w:lineRule="auto"/>
        <w:jc w:val="both"/>
        <w:rPr>
          <w:rFonts w:ascii="Times New Roman" w:hAnsi="Times New Roman"/>
          <w:sz w:val="28"/>
          <w:szCs w:val="28"/>
        </w:rPr>
      </w:pPr>
    </w:p>
    <w:p w14:paraId="048E630A" w14:textId="77777777" w:rsidR="00DC3CD1" w:rsidRDefault="00DC3CD1" w:rsidP="00DC3CD1">
      <w:pPr>
        <w:spacing w:after="0" w:line="240" w:lineRule="auto"/>
        <w:jc w:val="both"/>
        <w:rPr>
          <w:rFonts w:ascii="Times New Roman" w:hAnsi="Times New Roman"/>
          <w:b/>
          <w:bCs/>
          <w:sz w:val="28"/>
          <w:szCs w:val="28"/>
        </w:rPr>
      </w:pPr>
      <w:r>
        <w:rPr>
          <w:rFonts w:ascii="Times New Roman" w:hAnsi="Times New Roman" w:cs="Times New Roman"/>
          <w:b/>
          <w:bCs/>
          <w:sz w:val="28"/>
          <w:szCs w:val="28"/>
        </w:rPr>
        <w:t>Pracovnělékařské prohlídky agenturních zaměstnanců</w:t>
      </w:r>
    </w:p>
    <w:p w14:paraId="657A344C" w14:textId="77777777" w:rsidR="00DC3CD1" w:rsidRDefault="00DC3CD1" w:rsidP="00DC3CD1">
      <w:pPr>
        <w:spacing w:after="0" w:line="240" w:lineRule="auto"/>
        <w:jc w:val="both"/>
        <w:rPr>
          <w:rFonts w:ascii="Times New Roman" w:hAnsi="Times New Roman"/>
          <w:b/>
          <w:bCs/>
          <w:sz w:val="28"/>
          <w:szCs w:val="28"/>
        </w:rPr>
      </w:pPr>
    </w:p>
    <w:p w14:paraId="1C353442"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Novela zákona o specifických zdravotních službách od listopadu 2017 upravila možnosti provedení pracovnělékařských prohlídek zaměstnanců agentur práce. Provádí se podle § 54 zákona o specifických zdravotních službách prostřednictvím:</w:t>
      </w:r>
    </w:p>
    <w:p w14:paraId="402289FD" w14:textId="77777777" w:rsidR="00DC3CD1" w:rsidRDefault="00DC3CD1" w:rsidP="00DC3CD1">
      <w:pPr>
        <w:spacing w:after="0" w:line="240" w:lineRule="auto"/>
        <w:jc w:val="both"/>
        <w:rPr>
          <w:rFonts w:ascii="Times New Roman" w:hAnsi="Times New Roman"/>
          <w:sz w:val="28"/>
          <w:szCs w:val="28"/>
        </w:rPr>
      </w:pPr>
    </w:p>
    <w:p w14:paraId="081489BA" w14:textId="77777777" w:rsidR="00DC3CD1" w:rsidRDefault="00DC3CD1" w:rsidP="003904DA">
      <w:pPr>
        <w:pStyle w:val="Odstavecseseznamem"/>
        <w:numPr>
          <w:ilvl w:val="0"/>
          <w:numId w:val="9"/>
        </w:numPr>
        <w:suppressAutoHyphens/>
        <w:autoSpaceDN w:val="0"/>
        <w:spacing w:after="0" w:line="240" w:lineRule="auto"/>
        <w:contextualSpacing w:val="0"/>
        <w:jc w:val="both"/>
        <w:textAlignment w:val="baseline"/>
      </w:pPr>
      <w:r>
        <w:rPr>
          <w:rFonts w:ascii="Times New Roman" w:hAnsi="Times New Roman" w:cs="Times New Roman"/>
          <w:b/>
          <w:bCs/>
          <w:sz w:val="28"/>
          <w:szCs w:val="28"/>
        </w:rPr>
        <w:t xml:space="preserve">poskytovatele pracovnělékařských služeb, </w:t>
      </w:r>
      <w:r>
        <w:rPr>
          <w:rFonts w:ascii="Times New Roman" w:hAnsi="Times New Roman" w:cs="Times New Roman"/>
          <w:sz w:val="28"/>
          <w:szCs w:val="28"/>
        </w:rPr>
        <w:t xml:space="preserve">se kterým uzavřela smlouvu o poskytování pracovnělékařských služeb (smluvní lékař </w:t>
      </w:r>
      <w:r>
        <w:rPr>
          <w:rFonts w:ascii="Times New Roman" w:hAnsi="Times New Roman" w:cs="Times New Roman"/>
          <w:b/>
          <w:bCs/>
          <w:sz w:val="28"/>
          <w:szCs w:val="28"/>
        </w:rPr>
        <w:t>agentury</w:t>
      </w:r>
      <w:r>
        <w:rPr>
          <w:rFonts w:ascii="Times New Roman" w:hAnsi="Times New Roman" w:cs="Times New Roman"/>
          <w:sz w:val="28"/>
          <w:szCs w:val="28"/>
        </w:rPr>
        <w:t>),</w:t>
      </w:r>
    </w:p>
    <w:p w14:paraId="16F45DBE" w14:textId="77777777" w:rsidR="00DC3CD1" w:rsidRDefault="00DC3CD1" w:rsidP="003904DA">
      <w:pPr>
        <w:pStyle w:val="Odstavecseseznamem"/>
        <w:numPr>
          <w:ilvl w:val="0"/>
          <w:numId w:val="9"/>
        </w:numPr>
        <w:suppressAutoHyphens/>
        <w:autoSpaceDN w:val="0"/>
        <w:spacing w:after="0" w:line="240" w:lineRule="auto"/>
        <w:contextualSpacing w:val="0"/>
        <w:jc w:val="both"/>
        <w:textAlignment w:val="baseline"/>
      </w:pPr>
      <w:r>
        <w:rPr>
          <w:rFonts w:ascii="Times New Roman" w:hAnsi="Times New Roman" w:cs="Times New Roman"/>
          <w:b/>
          <w:bCs/>
          <w:sz w:val="28"/>
          <w:szCs w:val="28"/>
        </w:rPr>
        <w:t>poskytovatele pracovnělékařských služeb uživatele</w:t>
      </w:r>
      <w:r>
        <w:rPr>
          <w:rFonts w:ascii="Times New Roman" w:hAnsi="Times New Roman" w:cs="Times New Roman"/>
          <w:sz w:val="28"/>
          <w:szCs w:val="28"/>
        </w:rPr>
        <w:t>, ke kterému je zaměstnanec přidělen (smluvní lékař uživatele). Tato varianta je mnohdy vhodnější, jelikož právě smluvní lékař je blíže seznámen s podmínkami výkonu práce. Provádí zde pravidelně poradenství a dohled na pracovišti. Na rozdíl od smluvního lékaře agentury práce, jenž logicky nemůže znát konkrétní podmínky práce všech uživatelů agentury práce,</w:t>
      </w:r>
    </w:p>
    <w:p w14:paraId="37BD0C34" w14:textId="77777777" w:rsidR="00DC3CD1" w:rsidRDefault="00DC3CD1" w:rsidP="003904DA">
      <w:pPr>
        <w:pStyle w:val="Odstavecseseznamem"/>
        <w:numPr>
          <w:ilvl w:val="0"/>
          <w:numId w:val="9"/>
        </w:numPr>
        <w:suppressAutoHyphens/>
        <w:autoSpaceDN w:val="0"/>
        <w:spacing w:after="0" w:line="240" w:lineRule="auto"/>
        <w:contextualSpacing w:val="0"/>
        <w:jc w:val="both"/>
        <w:textAlignment w:val="baseline"/>
      </w:pPr>
      <w:r>
        <w:rPr>
          <w:rFonts w:ascii="Times New Roman" w:hAnsi="Times New Roman" w:cs="Times New Roman"/>
          <w:b/>
          <w:bCs/>
          <w:sz w:val="28"/>
          <w:szCs w:val="28"/>
        </w:rPr>
        <w:t>registrujícího lékaře zaměstnance</w:t>
      </w:r>
      <w:r>
        <w:rPr>
          <w:rFonts w:ascii="Times New Roman" w:hAnsi="Times New Roman" w:cs="Times New Roman"/>
          <w:sz w:val="28"/>
          <w:szCs w:val="28"/>
        </w:rPr>
        <w:t xml:space="preserve"> (jeho praktického lékaře). To samozřejmě pouze v případě prací zařazených do kategorie první dle zákona o ochraně veřejného zdraví.</w:t>
      </w:r>
    </w:p>
    <w:p w14:paraId="6A89F9FC" w14:textId="77777777" w:rsidR="00DC3CD1" w:rsidRDefault="00DC3CD1" w:rsidP="00DC3CD1">
      <w:pPr>
        <w:spacing w:after="0" w:line="240" w:lineRule="auto"/>
        <w:jc w:val="both"/>
        <w:rPr>
          <w:rFonts w:ascii="Times New Roman" w:hAnsi="Times New Roman"/>
          <w:b/>
          <w:bCs/>
          <w:sz w:val="28"/>
          <w:szCs w:val="28"/>
        </w:rPr>
      </w:pPr>
    </w:p>
    <w:p w14:paraId="4A48233F" w14:textId="77777777" w:rsidR="00DC3CD1" w:rsidRDefault="00DC3CD1" w:rsidP="00DC3CD1">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Ostatní povinnosti zaměstnavatele (poradenství a dohled) budou zajištěny prostřednictvím smluvního lékaře agentury nebo uživatele, případně dle potřeby jednorázovým uzavřením smlouvy na konkrétní pracovnělékařské služby (např. posouzení pracovního úrazu zaměstnance).</w:t>
      </w:r>
    </w:p>
    <w:p w14:paraId="4C7CF48A" w14:textId="77777777" w:rsidR="00DC3CD1" w:rsidRDefault="00DC3CD1" w:rsidP="00DC3CD1">
      <w:pPr>
        <w:spacing w:after="0" w:line="240" w:lineRule="auto"/>
        <w:jc w:val="both"/>
        <w:rPr>
          <w:rFonts w:ascii="Times New Roman" w:hAnsi="Times New Roman"/>
          <w:sz w:val="28"/>
          <w:szCs w:val="28"/>
        </w:rPr>
      </w:pPr>
    </w:p>
    <w:p w14:paraId="70BE2500" w14:textId="77777777" w:rsidR="00DC3CD1" w:rsidRDefault="00DC3CD1" w:rsidP="00DC3CD1">
      <w:pPr>
        <w:spacing w:after="0" w:line="240" w:lineRule="auto"/>
        <w:jc w:val="both"/>
        <w:rPr>
          <w:rFonts w:ascii="Times New Roman" w:hAnsi="Times New Roman"/>
          <w:sz w:val="28"/>
          <w:szCs w:val="28"/>
        </w:rPr>
      </w:pPr>
    </w:p>
    <w:p w14:paraId="499E6D28" w14:textId="77777777" w:rsidR="00DC3CD1" w:rsidRDefault="00DC3CD1" w:rsidP="00DC3CD1">
      <w:pPr>
        <w:spacing w:after="0" w:line="240" w:lineRule="auto"/>
        <w:jc w:val="both"/>
        <w:rPr>
          <w:rFonts w:ascii="Times New Roman" w:hAnsi="Times New Roman"/>
          <w:b/>
          <w:bCs/>
          <w:sz w:val="28"/>
          <w:szCs w:val="28"/>
        </w:rPr>
      </w:pPr>
      <w:r>
        <w:rPr>
          <w:rFonts w:ascii="Times New Roman" w:hAnsi="Times New Roman" w:cs="Times New Roman"/>
          <w:b/>
          <w:bCs/>
          <w:sz w:val="28"/>
          <w:szCs w:val="28"/>
        </w:rPr>
        <w:t>V současné době je aktuální zaměstnávání uprchlíků z Ukrajiny, a to také prostřednictvím agentur práce. Státní úřad inspekce práce doporučuje, aby při agenturním zaměstnávání byli zaměstnavatelé obezřetní.</w:t>
      </w:r>
    </w:p>
    <w:p w14:paraId="5DCE709F" w14:textId="77777777" w:rsidR="00DC3CD1" w:rsidRDefault="00DC3CD1" w:rsidP="00DC3CD1">
      <w:pPr>
        <w:spacing w:after="0" w:line="240" w:lineRule="auto"/>
        <w:jc w:val="both"/>
        <w:rPr>
          <w:rFonts w:ascii="Times New Roman" w:hAnsi="Times New Roman"/>
          <w:b/>
          <w:bCs/>
          <w:sz w:val="28"/>
          <w:szCs w:val="28"/>
        </w:rPr>
      </w:pPr>
    </w:p>
    <w:p w14:paraId="53C35C7A"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S ohledem na velký počet nově příchozích z Ukrajiny je zřejmé, že nejeden zaměstnavatel využije možnost dočasného přidělení zaměstnance agenturou práce. Podle Richarda </w:t>
      </w:r>
      <w:proofErr w:type="spellStart"/>
      <w:r>
        <w:rPr>
          <w:rFonts w:ascii="Times New Roman" w:hAnsi="Times New Roman" w:cs="Times New Roman"/>
          <w:sz w:val="28"/>
          <w:szCs w:val="28"/>
        </w:rPr>
        <w:t>Kolibače</w:t>
      </w:r>
      <w:proofErr w:type="spellEnd"/>
      <w:r>
        <w:rPr>
          <w:rFonts w:ascii="Times New Roman" w:hAnsi="Times New Roman" w:cs="Times New Roman"/>
          <w:sz w:val="28"/>
          <w:szCs w:val="28"/>
        </w:rPr>
        <w:t xml:space="preserve"> ze Státního úřadu inspekce práce by si v současné situaci </w:t>
      </w:r>
      <w:r>
        <w:rPr>
          <w:rFonts w:ascii="Times New Roman" w:hAnsi="Times New Roman" w:cs="Times New Roman"/>
          <w:sz w:val="28"/>
          <w:szCs w:val="28"/>
        </w:rPr>
        <w:lastRenderedPageBreak/>
        <w:t>měli zaměstnavatelé využívající služby agentur práce především ověřit, zda subjekt, jenž jim nabízí možné přidělení zaměstnanců, je skutečně agenturou práce. Pokud jim bude někdo nabízet zaměstnance bez uzavření dohody o dočasném přidělení zaměstnanců, ale např. na základě smlouvy o dílo či jiné obchodní smlouvy, pak by se využitím takové nabídky mohli dopustit přestupku umožnění zastřeného zprostředkování zaměstnání. Za tento přestupek je možné uložit pokutu ve výši minimálně 50 000 Kč až 10 000 000 Kč. Pozor by si měli dát i na to, že ne všichni občané Ukrajiny mají volný přístup na trh práce (ne u všech je jejich pobyt na území ČR založen na oprávnění k pobytu za účelem dočasné ochrany).</w:t>
      </w:r>
    </w:p>
    <w:p w14:paraId="08BF9090" w14:textId="77777777" w:rsidR="00DC3CD1" w:rsidRDefault="00DC3CD1" w:rsidP="00DC3CD1">
      <w:pPr>
        <w:spacing w:after="0" w:line="240" w:lineRule="auto"/>
        <w:jc w:val="both"/>
        <w:rPr>
          <w:rFonts w:ascii="Times New Roman" w:hAnsi="Times New Roman"/>
          <w:sz w:val="28"/>
          <w:szCs w:val="28"/>
        </w:rPr>
      </w:pPr>
    </w:p>
    <w:p w14:paraId="3819886E" w14:textId="77777777" w:rsidR="00DC3CD1" w:rsidRDefault="00DC3CD1" w:rsidP="00DC3CD1">
      <w:pPr>
        <w:spacing w:after="0" w:line="240" w:lineRule="auto"/>
        <w:jc w:val="both"/>
        <w:rPr>
          <w:rFonts w:ascii="Times New Roman" w:hAnsi="Times New Roman"/>
          <w:sz w:val="28"/>
          <w:szCs w:val="28"/>
        </w:rPr>
      </w:pPr>
    </w:p>
    <w:p w14:paraId="4693AC91" w14:textId="77777777" w:rsidR="00DC3CD1" w:rsidRDefault="00DC3CD1" w:rsidP="00DC3CD1">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Odměna za zprostředkování zaměstnávání není povolena </w:t>
      </w:r>
    </w:p>
    <w:p w14:paraId="2A5010E4" w14:textId="77777777" w:rsidR="00DC3CD1" w:rsidRDefault="00DC3CD1" w:rsidP="00DC3CD1">
      <w:pPr>
        <w:spacing w:after="0" w:line="240" w:lineRule="auto"/>
        <w:jc w:val="both"/>
        <w:rPr>
          <w:rFonts w:ascii="Times New Roman" w:hAnsi="Times New Roman"/>
          <w:b/>
          <w:bCs/>
          <w:sz w:val="28"/>
          <w:szCs w:val="28"/>
        </w:rPr>
      </w:pPr>
    </w:p>
    <w:p w14:paraId="5CA4C8FA"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Opatrní musí být podle Richarda </w:t>
      </w:r>
      <w:proofErr w:type="spellStart"/>
      <w:r>
        <w:rPr>
          <w:rFonts w:ascii="Times New Roman" w:hAnsi="Times New Roman" w:cs="Times New Roman"/>
          <w:sz w:val="28"/>
          <w:szCs w:val="28"/>
        </w:rPr>
        <w:t>Kolibače</w:t>
      </w:r>
      <w:proofErr w:type="spellEnd"/>
      <w:r>
        <w:rPr>
          <w:rFonts w:ascii="Times New Roman" w:hAnsi="Times New Roman" w:cs="Times New Roman"/>
          <w:sz w:val="28"/>
          <w:szCs w:val="28"/>
        </w:rPr>
        <w:t xml:space="preserve"> i sami zaměstnanci. Zejména pokud jim určitý subjekt nabízí vyhledání zaměstnání za odměnu či poplatek za zprostředkování zaměstnání. Zákon o zaměstnanosti zakazuje, aby po fyzické osobě, které je zaměstnání zprostředkováváno, byla požadováno úhrada.</w:t>
      </w:r>
    </w:p>
    <w:p w14:paraId="38BF09F8" w14:textId="77777777" w:rsidR="00DC3CD1" w:rsidRDefault="00DC3CD1" w:rsidP="00DC3CD1">
      <w:pPr>
        <w:spacing w:after="0" w:line="240" w:lineRule="auto"/>
        <w:jc w:val="both"/>
        <w:rPr>
          <w:rFonts w:ascii="Times New Roman" w:hAnsi="Times New Roman"/>
          <w:sz w:val="28"/>
          <w:szCs w:val="28"/>
        </w:rPr>
      </w:pPr>
    </w:p>
    <w:p w14:paraId="13EE3F32"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Pokud mají být zaměstnáni agenturou práce za účelem jejich dočasného přidělování, musí mít písemný pokyn k dočasnému přidělení a vědět, že agentura práce a uživatel jsou povinni zabezpečit, aby jejich pracovní a mzdové podmínky nebyly horší, než jsou nebo by byly podmínky srovnatelného zaměstnance. Za tím účelem by měli agenturní zaměstnanci obdržet informaci o pracovních a mzdových podmínkách srovnatelných zaměstnanců u uživatele.</w:t>
      </w:r>
    </w:p>
    <w:p w14:paraId="35FB1B4F" w14:textId="77777777" w:rsidR="00DC3CD1" w:rsidRDefault="00DC3CD1" w:rsidP="00DC3CD1">
      <w:pPr>
        <w:spacing w:after="0" w:line="240" w:lineRule="auto"/>
        <w:jc w:val="both"/>
        <w:rPr>
          <w:rFonts w:ascii="Times New Roman" w:hAnsi="Times New Roman"/>
          <w:sz w:val="28"/>
          <w:szCs w:val="28"/>
        </w:rPr>
      </w:pPr>
    </w:p>
    <w:p w14:paraId="7D537DBD" w14:textId="77777777" w:rsidR="00DC3CD1" w:rsidRDefault="00DC3CD1" w:rsidP="00DC3CD1">
      <w:pPr>
        <w:spacing w:after="0" w:line="240" w:lineRule="auto"/>
        <w:jc w:val="both"/>
        <w:rPr>
          <w:rFonts w:ascii="Times New Roman" w:hAnsi="Times New Roman"/>
          <w:sz w:val="28"/>
          <w:szCs w:val="28"/>
        </w:rPr>
      </w:pPr>
    </w:p>
    <w:p w14:paraId="070BA5EA" w14:textId="77777777" w:rsidR="00DC3CD1" w:rsidRDefault="00DC3CD1" w:rsidP="00DC3CD1">
      <w:pPr>
        <w:spacing w:after="0" w:line="240" w:lineRule="auto"/>
        <w:jc w:val="both"/>
        <w:rPr>
          <w:rFonts w:ascii="Times New Roman" w:hAnsi="Times New Roman"/>
          <w:b/>
          <w:bCs/>
          <w:sz w:val="28"/>
          <w:szCs w:val="28"/>
        </w:rPr>
      </w:pPr>
      <w:r>
        <w:rPr>
          <w:rFonts w:ascii="Times New Roman" w:hAnsi="Times New Roman" w:cs="Times New Roman"/>
          <w:b/>
          <w:bCs/>
          <w:sz w:val="28"/>
          <w:szCs w:val="28"/>
        </w:rPr>
        <w:t>Školení BOZP platí pro všechny</w:t>
      </w:r>
    </w:p>
    <w:p w14:paraId="64E8A4FF" w14:textId="77777777" w:rsidR="00DC3CD1" w:rsidRDefault="00DC3CD1" w:rsidP="00DC3CD1">
      <w:pPr>
        <w:spacing w:after="0" w:line="240" w:lineRule="auto"/>
        <w:jc w:val="both"/>
        <w:rPr>
          <w:rFonts w:ascii="Times New Roman" w:hAnsi="Times New Roman"/>
          <w:b/>
          <w:bCs/>
          <w:sz w:val="28"/>
          <w:szCs w:val="28"/>
        </w:rPr>
      </w:pPr>
    </w:p>
    <w:p w14:paraId="4C0EC42C" w14:textId="77777777" w:rsidR="00DC3CD1" w:rsidRDefault="00DC3CD1" w:rsidP="00DC3CD1">
      <w:pPr>
        <w:spacing w:after="0" w:line="240" w:lineRule="auto"/>
        <w:jc w:val="both"/>
      </w:pPr>
      <w:r>
        <w:rPr>
          <w:rFonts w:ascii="Times New Roman" w:hAnsi="Times New Roman" w:cs="Times New Roman"/>
          <w:b/>
          <w:bCs/>
          <w:sz w:val="28"/>
          <w:szCs w:val="28"/>
        </w:rPr>
        <w:t xml:space="preserve">     </w:t>
      </w:r>
      <w:r>
        <w:rPr>
          <w:rFonts w:ascii="Times New Roman" w:hAnsi="Times New Roman" w:cs="Times New Roman"/>
          <w:sz w:val="28"/>
          <w:szCs w:val="28"/>
        </w:rPr>
        <w:t>Zaměstnanci agentury práce musí být, stejně jako kmenoví zaměstnanci, řádně proškoleni o právních a ostatních předpisech k zajištění bezpečnosti a ochrany zdraví při práci, které se týkají jimi vykonávané práce a vztahují se k rizikům, s nimiž mohou přijít do styku na pracovišti, kde bude jejich práce vykonávána. Toto školení má být provedeno v jazyce, jemuž rozumí. Školení provádí uživatel.</w:t>
      </w:r>
    </w:p>
    <w:p w14:paraId="6D889749" w14:textId="77777777" w:rsidR="00DC3CD1" w:rsidRDefault="00DC3CD1" w:rsidP="00DC3CD1">
      <w:pPr>
        <w:spacing w:after="0" w:line="240" w:lineRule="auto"/>
        <w:jc w:val="both"/>
        <w:rPr>
          <w:rFonts w:ascii="Times New Roman" w:hAnsi="Times New Roman"/>
          <w:sz w:val="28"/>
          <w:szCs w:val="28"/>
        </w:rPr>
      </w:pPr>
    </w:p>
    <w:p w14:paraId="2C20BA6A" w14:textId="77777777" w:rsidR="00DC3CD1" w:rsidRDefault="00DC3CD1" w:rsidP="00DC3CD1">
      <w:pPr>
        <w:spacing w:after="0" w:line="240" w:lineRule="auto"/>
        <w:jc w:val="both"/>
        <w:rPr>
          <w:rFonts w:ascii="Times New Roman" w:hAnsi="Times New Roman"/>
          <w:sz w:val="28"/>
          <w:szCs w:val="28"/>
        </w:rPr>
      </w:pPr>
    </w:p>
    <w:p w14:paraId="7E9C47C0" w14:textId="77777777" w:rsidR="00DC3CD1" w:rsidRDefault="00DC3CD1" w:rsidP="00DC3CD1">
      <w:pPr>
        <w:spacing w:after="0" w:line="240" w:lineRule="auto"/>
        <w:jc w:val="both"/>
        <w:rPr>
          <w:rFonts w:ascii="Times New Roman" w:hAnsi="Times New Roman"/>
          <w:b/>
          <w:bCs/>
          <w:sz w:val="28"/>
          <w:szCs w:val="28"/>
        </w:rPr>
      </w:pPr>
      <w:r>
        <w:rPr>
          <w:rFonts w:ascii="Times New Roman" w:hAnsi="Times New Roman" w:cs="Times New Roman"/>
          <w:b/>
          <w:bCs/>
          <w:sz w:val="28"/>
          <w:szCs w:val="28"/>
        </w:rPr>
        <w:t>Pracovněprávním dokumentům musí cizinec rozumět</w:t>
      </w:r>
    </w:p>
    <w:p w14:paraId="4C798962" w14:textId="77777777" w:rsidR="00DC3CD1" w:rsidRDefault="00DC3CD1" w:rsidP="00DC3CD1">
      <w:pPr>
        <w:spacing w:after="0" w:line="240" w:lineRule="auto"/>
        <w:jc w:val="both"/>
        <w:rPr>
          <w:rFonts w:ascii="Times New Roman" w:hAnsi="Times New Roman"/>
          <w:b/>
          <w:bCs/>
          <w:sz w:val="28"/>
          <w:szCs w:val="28"/>
        </w:rPr>
      </w:pPr>
    </w:p>
    <w:p w14:paraId="6D985F86"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Všechny dokumenty, tj. pracovní smlouva, pokyn k dočasnému přidělení k uživateli a také dokumenty ohledně školení BOZP, návody k obsluze technických zařízení, se kterými bude pracovat atp., musí být zaměstnanci srozumitelné. Lze proto doporučit, aby smluvní strany zvolily pro vyhotovení smlouvy a dalších dokumentů jazyk, kterému obě strany nepochybně, prokazatelně rozumějí nebo aby smlouvu (dokumenty) vyhotovily ve dvou jazycích (například v českém a </w:t>
      </w:r>
      <w:r>
        <w:rPr>
          <w:rFonts w:ascii="Times New Roman" w:hAnsi="Times New Roman" w:cs="Times New Roman"/>
          <w:sz w:val="28"/>
          <w:szCs w:val="28"/>
        </w:rPr>
        <w:lastRenderedPageBreak/>
        <w:t>ukrajinském nebo anglickém jazyce), s ustanovením, že obě vyhotovení se považují za rovnocenná. Jestliže by byla smlouva uzavřena pouze v jednom jazyce, pak Státní úřad inspekce práce doporučuje, aby ji smluvní strany, které neuzavírají smlouvu nebo nepodepisují dokument ve svém rodném jazyce, u svého podpisu opatřily prohlášením, že vyhotovení smlouvy (dokumentu) v daném jazyce rozumějí. Toto prohlášení by mělo být připojeno nejlépe vlastní rukou podepisujícího a v jazyce, ve kterém je smlouva (dokument) vyhotovena.</w:t>
      </w:r>
    </w:p>
    <w:p w14:paraId="0995793D" w14:textId="77777777" w:rsidR="00DC3CD1" w:rsidRDefault="00DC3CD1" w:rsidP="00DC3CD1">
      <w:pPr>
        <w:spacing w:after="0" w:line="240" w:lineRule="auto"/>
        <w:jc w:val="both"/>
        <w:rPr>
          <w:rFonts w:ascii="Times New Roman" w:hAnsi="Times New Roman"/>
          <w:sz w:val="28"/>
          <w:szCs w:val="28"/>
        </w:rPr>
      </w:pPr>
    </w:p>
    <w:p w14:paraId="4658DFD1"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Zdroj: Zákon č. 262/2006 Sb., zákoník práce, ve znění pozdějších předpisů</w:t>
      </w:r>
    </w:p>
    <w:p w14:paraId="5A8F39C7"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Zákon č. 435/2004 Sb., o zaměstnanosti, ve znění pozdějších předpisů</w:t>
      </w:r>
    </w:p>
    <w:p w14:paraId="43A873DD"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www.podnikatel.cz</w:t>
      </w:r>
    </w:p>
    <w:p w14:paraId="3071C6B1" w14:textId="77777777" w:rsidR="00DC3CD1" w:rsidRDefault="00DC3CD1" w:rsidP="00DC3CD1">
      <w:pPr>
        <w:spacing w:after="0" w:line="240" w:lineRule="auto"/>
        <w:jc w:val="both"/>
        <w:rPr>
          <w:rFonts w:ascii="Times New Roman" w:hAnsi="Times New Roman"/>
          <w:b/>
          <w:bCs/>
          <w:sz w:val="28"/>
          <w:szCs w:val="28"/>
        </w:rPr>
      </w:pPr>
    </w:p>
    <w:p w14:paraId="17E0533D" w14:textId="77777777" w:rsidR="00DC3CD1" w:rsidRDefault="00DC3CD1" w:rsidP="00DC3CD1">
      <w:pPr>
        <w:spacing w:after="0" w:line="240" w:lineRule="auto"/>
        <w:jc w:val="both"/>
        <w:rPr>
          <w:rFonts w:ascii="Times New Roman" w:hAnsi="Times New Roman"/>
          <w:b/>
          <w:bCs/>
          <w:sz w:val="28"/>
          <w:szCs w:val="28"/>
        </w:rPr>
      </w:pPr>
    </w:p>
    <w:p w14:paraId="13E603F5" w14:textId="77777777" w:rsidR="00DC3CD1" w:rsidRDefault="00DC3CD1" w:rsidP="00DC3CD1">
      <w:pPr>
        <w:spacing w:after="0" w:line="240" w:lineRule="auto"/>
        <w:jc w:val="both"/>
        <w:rPr>
          <w:rFonts w:ascii="Times New Roman" w:hAnsi="Times New Roman"/>
          <w:b/>
          <w:bCs/>
          <w:sz w:val="28"/>
          <w:szCs w:val="28"/>
        </w:rPr>
      </w:pPr>
    </w:p>
    <w:p w14:paraId="7A329BB4" w14:textId="77777777" w:rsidR="00DC3CD1" w:rsidRDefault="00DC3CD1" w:rsidP="00DC3CD1">
      <w:pPr>
        <w:spacing w:after="0" w:line="240" w:lineRule="auto"/>
        <w:jc w:val="both"/>
        <w:rPr>
          <w:rFonts w:ascii="Times New Roman" w:hAnsi="Times New Roman"/>
          <w:b/>
          <w:bCs/>
          <w:sz w:val="28"/>
          <w:szCs w:val="28"/>
        </w:rPr>
      </w:pPr>
    </w:p>
    <w:p w14:paraId="028C3018" w14:textId="77777777" w:rsidR="00DC3CD1" w:rsidRDefault="00DC3CD1" w:rsidP="00DC3CD1">
      <w:pPr>
        <w:spacing w:after="0" w:line="240" w:lineRule="auto"/>
        <w:jc w:val="both"/>
        <w:rPr>
          <w:rFonts w:ascii="Times New Roman" w:hAnsi="Times New Roman"/>
          <w:b/>
          <w:bCs/>
          <w:sz w:val="28"/>
          <w:szCs w:val="28"/>
        </w:rPr>
      </w:pPr>
    </w:p>
    <w:p w14:paraId="571DCB2E" w14:textId="77777777" w:rsidR="00DC3CD1" w:rsidRDefault="00DC3CD1" w:rsidP="00DC3CD1">
      <w:pPr>
        <w:spacing w:after="0" w:line="240" w:lineRule="auto"/>
        <w:jc w:val="both"/>
        <w:rPr>
          <w:rFonts w:ascii="Times New Roman" w:hAnsi="Times New Roman"/>
          <w:b/>
          <w:bCs/>
          <w:sz w:val="28"/>
          <w:szCs w:val="28"/>
        </w:rPr>
      </w:pPr>
      <w:r>
        <w:rPr>
          <w:rFonts w:ascii="Times New Roman" w:hAnsi="Times New Roman" w:cs="Times New Roman"/>
          <w:b/>
          <w:bCs/>
          <w:sz w:val="28"/>
          <w:szCs w:val="28"/>
        </w:rPr>
        <w:t xml:space="preserve">     </w:t>
      </w:r>
    </w:p>
    <w:p w14:paraId="2D0881F9" w14:textId="77777777" w:rsidR="00DC3CD1" w:rsidRDefault="00DC3CD1" w:rsidP="00DC3CD1">
      <w:pPr>
        <w:spacing w:after="0" w:line="240" w:lineRule="auto"/>
        <w:ind w:left="360"/>
        <w:jc w:val="both"/>
        <w:rPr>
          <w:rFonts w:ascii="Times New Roman" w:hAnsi="Times New Roman"/>
          <w:sz w:val="28"/>
          <w:szCs w:val="28"/>
        </w:rPr>
      </w:pPr>
      <w:r>
        <w:rPr>
          <w:rFonts w:ascii="Times New Roman" w:hAnsi="Times New Roman" w:cs="Times New Roman"/>
          <w:sz w:val="28"/>
          <w:szCs w:val="28"/>
        </w:rPr>
        <w:br/>
      </w:r>
    </w:p>
    <w:p w14:paraId="3A6F0B45" w14:textId="77777777" w:rsidR="00DC3CD1" w:rsidRDefault="00DC3CD1" w:rsidP="00DC3CD1">
      <w:pPr>
        <w:spacing w:after="0" w:line="240" w:lineRule="auto"/>
        <w:jc w:val="both"/>
        <w:rPr>
          <w:rFonts w:ascii="Times New Roman" w:hAnsi="Times New Roman"/>
          <w:sz w:val="28"/>
          <w:szCs w:val="28"/>
        </w:rPr>
      </w:pPr>
    </w:p>
    <w:p w14:paraId="5110196D" w14:textId="77777777" w:rsidR="00DC3CD1" w:rsidRDefault="00DC3CD1" w:rsidP="00DC3CD1">
      <w:pPr>
        <w:spacing w:after="0" w:line="240" w:lineRule="auto"/>
        <w:jc w:val="both"/>
        <w:rPr>
          <w:rFonts w:ascii="Times New Roman" w:hAnsi="Times New Roman"/>
          <w:b/>
          <w:bCs/>
          <w:sz w:val="28"/>
          <w:szCs w:val="28"/>
        </w:rPr>
      </w:pPr>
    </w:p>
    <w:p w14:paraId="71AC4FC0" w14:textId="77777777" w:rsidR="00DC3CD1" w:rsidRDefault="00DC3CD1" w:rsidP="00DC3CD1">
      <w:pPr>
        <w:spacing w:after="0" w:line="240" w:lineRule="auto"/>
        <w:jc w:val="both"/>
        <w:rPr>
          <w:rFonts w:ascii="Times New Roman" w:hAnsi="Times New Roman"/>
          <w:b/>
          <w:bCs/>
          <w:sz w:val="28"/>
          <w:szCs w:val="28"/>
        </w:rPr>
      </w:pPr>
    </w:p>
    <w:p w14:paraId="3DDFF150" w14:textId="6B7E1AF5" w:rsidR="00DC3CD1" w:rsidRDefault="00DC3CD1" w:rsidP="00534CC7">
      <w:pPr>
        <w:spacing w:after="0" w:line="240" w:lineRule="auto"/>
        <w:jc w:val="both"/>
        <w:rPr>
          <w:rFonts w:ascii="Times New Roman" w:hAnsi="Times New Roman"/>
          <w:sz w:val="28"/>
          <w:szCs w:val="28"/>
        </w:rPr>
      </w:pPr>
    </w:p>
    <w:p w14:paraId="5FDD1FD7" w14:textId="411B583E" w:rsidR="00DC3CD1" w:rsidRDefault="00DC3CD1" w:rsidP="00534CC7">
      <w:pPr>
        <w:spacing w:after="0" w:line="240" w:lineRule="auto"/>
        <w:jc w:val="both"/>
        <w:rPr>
          <w:rFonts w:ascii="Times New Roman" w:hAnsi="Times New Roman"/>
          <w:sz w:val="28"/>
          <w:szCs w:val="28"/>
        </w:rPr>
      </w:pPr>
    </w:p>
    <w:p w14:paraId="511513E5" w14:textId="30A91C12" w:rsidR="00DC3CD1" w:rsidRDefault="00DC3CD1" w:rsidP="00534CC7">
      <w:pPr>
        <w:spacing w:after="0" w:line="240" w:lineRule="auto"/>
        <w:jc w:val="both"/>
        <w:rPr>
          <w:rFonts w:ascii="Times New Roman" w:hAnsi="Times New Roman"/>
          <w:sz w:val="28"/>
          <w:szCs w:val="28"/>
        </w:rPr>
      </w:pPr>
    </w:p>
    <w:p w14:paraId="62A6BD3F" w14:textId="31B70A81" w:rsidR="00DC3CD1" w:rsidRDefault="00DC3CD1" w:rsidP="00534CC7">
      <w:pPr>
        <w:spacing w:after="0" w:line="240" w:lineRule="auto"/>
        <w:jc w:val="both"/>
        <w:rPr>
          <w:rFonts w:ascii="Times New Roman" w:hAnsi="Times New Roman"/>
          <w:sz w:val="28"/>
          <w:szCs w:val="28"/>
        </w:rPr>
      </w:pPr>
    </w:p>
    <w:p w14:paraId="561AD0ED" w14:textId="5DCDFAAC" w:rsidR="00DC3CD1" w:rsidRDefault="00DC3CD1" w:rsidP="00534CC7">
      <w:pPr>
        <w:spacing w:after="0" w:line="240" w:lineRule="auto"/>
        <w:jc w:val="both"/>
        <w:rPr>
          <w:rFonts w:ascii="Times New Roman" w:hAnsi="Times New Roman"/>
          <w:sz w:val="28"/>
          <w:szCs w:val="28"/>
        </w:rPr>
      </w:pPr>
    </w:p>
    <w:p w14:paraId="42168BE0" w14:textId="7600DFB9" w:rsidR="00DC3CD1" w:rsidRDefault="00DC3CD1" w:rsidP="00534CC7">
      <w:pPr>
        <w:spacing w:after="0" w:line="240" w:lineRule="auto"/>
        <w:jc w:val="both"/>
        <w:rPr>
          <w:rFonts w:ascii="Times New Roman" w:hAnsi="Times New Roman"/>
          <w:sz w:val="28"/>
          <w:szCs w:val="28"/>
        </w:rPr>
      </w:pPr>
    </w:p>
    <w:p w14:paraId="1A93A3C3" w14:textId="2CFE2484" w:rsidR="00DC3CD1" w:rsidRDefault="00DC3CD1" w:rsidP="00534CC7">
      <w:pPr>
        <w:spacing w:after="0" w:line="240" w:lineRule="auto"/>
        <w:jc w:val="both"/>
        <w:rPr>
          <w:rFonts w:ascii="Times New Roman" w:hAnsi="Times New Roman"/>
          <w:sz w:val="28"/>
          <w:szCs w:val="28"/>
        </w:rPr>
      </w:pPr>
    </w:p>
    <w:p w14:paraId="2CCBAA08" w14:textId="1C46B2B9" w:rsidR="00DC3CD1" w:rsidRDefault="00DC3CD1" w:rsidP="00534CC7">
      <w:pPr>
        <w:spacing w:after="0" w:line="240" w:lineRule="auto"/>
        <w:jc w:val="both"/>
        <w:rPr>
          <w:rFonts w:ascii="Times New Roman" w:hAnsi="Times New Roman"/>
          <w:sz w:val="28"/>
          <w:szCs w:val="28"/>
        </w:rPr>
      </w:pPr>
    </w:p>
    <w:p w14:paraId="5F43376D" w14:textId="30B230BB" w:rsidR="00DC3CD1" w:rsidRDefault="00DC3CD1" w:rsidP="00534CC7">
      <w:pPr>
        <w:spacing w:after="0" w:line="240" w:lineRule="auto"/>
        <w:jc w:val="both"/>
        <w:rPr>
          <w:rFonts w:ascii="Times New Roman" w:hAnsi="Times New Roman"/>
          <w:sz w:val="28"/>
          <w:szCs w:val="28"/>
        </w:rPr>
      </w:pPr>
    </w:p>
    <w:p w14:paraId="3F04517F" w14:textId="23B74DA1" w:rsidR="00DC3CD1" w:rsidRDefault="00DC3CD1" w:rsidP="00534CC7">
      <w:pPr>
        <w:spacing w:after="0" w:line="240" w:lineRule="auto"/>
        <w:jc w:val="both"/>
        <w:rPr>
          <w:rFonts w:ascii="Times New Roman" w:hAnsi="Times New Roman"/>
          <w:sz w:val="28"/>
          <w:szCs w:val="28"/>
        </w:rPr>
      </w:pPr>
    </w:p>
    <w:p w14:paraId="4A29E0D2" w14:textId="43A2AF22" w:rsidR="00DC3CD1" w:rsidRDefault="00DC3CD1" w:rsidP="00534CC7">
      <w:pPr>
        <w:spacing w:after="0" w:line="240" w:lineRule="auto"/>
        <w:jc w:val="both"/>
        <w:rPr>
          <w:rFonts w:ascii="Times New Roman" w:hAnsi="Times New Roman"/>
          <w:sz w:val="28"/>
          <w:szCs w:val="28"/>
        </w:rPr>
      </w:pPr>
    </w:p>
    <w:p w14:paraId="532572D5" w14:textId="5EB33A28" w:rsidR="00DC3CD1" w:rsidRDefault="00DC3CD1" w:rsidP="00534CC7">
      <w:pPr>
        <w:spacing w:after="0" w:line="240" w:lineRule="auto"/>
        <w:jc w:val="both"/>
        <w:rPr>
          <w:rFonts w:ascii="Times New Roman" w:hAnsi="Times New Roman"/>
          <w:sz w:val="28"/>
          <w:szCs w:val="28"/>
        </w:rPr>
      </w:pPr>
    </w:p>
    <w:p w14:paraId="1CCAF623" w14:textId="31515BE1" w:rsidR="00DC3CD1" w:rsidRDefault="00DC3CD1" w:rsidP="00534CC7">
      <w:pPr>
        <w:spacing w:after="0" w:line="240" w:lineRule="auto"/>
        <w:jc w:val="both"/>
        <w:rPr>
          <w:rFonts w:ascii="Times New Roman" w:hAnsi="Times New Roman"/>
          <w:sz w:val="28"/>
          <w:szCs w:val="28"/>
        </w:rPr>
      </w:pPr>
    </w:p>
    <w:p w14:paraId="193EA54D" w14:textId="1358374B" w:rsidR="00DC3CD1" w:rsidRDefault="00DC3CD1" w:rsidP="00534CC7">
      <w:pPr>
        <w:spacing w:after="0" w:line="240" w:lineRule="auto"/>
        <w:jc w:val="both"/>
        <w:rPr>
          <w:rFonts w:ascii="Times New Roman" w:hAnsi="Times New Roman"/>
          <w:sz w:val="28"/>
          <w:szCs w:val="28"/>
        </w:rPr>
      </w:pPr>
    </w:p>
    <w:p w14:paraId="3A4DF430" w14:textId="5B9DBB44" w:rsidR="00DC3CD1" w:rsidRDefault="00DC3CD1" w:rsidP="00534CC7">
      <w:pPr>
        <w:spacing w:after="0" w:line="240" w:lineRule="auto"/>
        <w:jc w:val="both"/>
        <w:rPr>
          <w:rFonts w:ascii="Times New Roman" w:hAnsi="Times New Roman"/>
          <w:sz w:val="28"/>
          <w:szCs w:val="28"/>
        </w:rPr>
      </w:pPr>
    </w:p>
    <w:p w14:paraId="4D25F3C6" w14:textId="4405C520" w:rsidR="00DC3CD1" w:rsidRDefault="00DC3CD1" w:rsidP="00534CC7">
      <w:pPr>
        <w:spacing w:after="0" w:line="240" w:lineRule="auto"/>
        <w:jc w:val="both"/>
        <w:rPr>
          <w:rFonts w:ascii="Times New Roman" w:hAnsi="Times New Roman"/>
          <w:sz w:val="28"/>
          <w:szCs w:val="28"/>
        </w:rPr>
      </w:pPr>
    </w:p>
    <w:p w14:paraId="2C68406E" w14:textId="367C93B4" w:rsidR="00DC3CD1" w:rsidRDefault="00DC3CD1" w:rsidP="00534CC7">
      <w:pPr>
        <w:spacing w:after="0" w:line="240" w:lineRule="auto"/>
        <w:jc w:val="both"/>
        <w:rPr>
          <w:rFonts w:ascii="Times New Roman" w:hAnsi="Times New Roman"/>
          <w:sz w:val="28"/>
          <w:szCs w:val="28"/>
        </w:rPr>
      </w:pPr>
    </w:p>
    <w:p w14:paraId="643B2EC4" w14:textId="4D7DEEE4" w:rsidR="00DC3CD1" w:rsidRDefault="00DC3CD1" w:rsidP="00534CC7">
      <w:pPr>
        <w:spacing w:after="0" w:line="240" w:lineRule="auto"/>
        <w:jc w:val="both"/>
        <w:rPr>
          <w:rFonts w:ascii="Times New Roman" w:hAnsi="Times New Roman"/>
          <w:sz w:val="28"/>
          <w:szCs w:val="28"/>
        </w:rPr>
      </w:pPr>
    </w:p>
    <w:p w14:paraId="73428AEC" w14:textId="5AD887BA" w:rsidR="00DC3CD1" w:rsidRDefault="00DC3CD1" w:rsidP="00534CC7">
      <w:pPr>
        <w:spacing w:after="0" w:line="240" w:lineRule="auto"/>
        <w:jc w:val="both"/>
        <w:rPr>
          <w:rFonts w:ascii="Times New Roman" w:hAnsi="Times New Roman"/>
          <w:sz w:val="28"/>
          <w:szCs w:val="28"/>
        </w:rPr>
      </w:pPr>
    </w:p>
    <w:p w14:paraId="3FDBDE7C" w14:textId="678B8A4B" w:rsidR="00DC3CD1" w:rsidRDefault="00DC3CD1" w:rsidP="00534CC7">
      <w:pPr>
        <w:spacing w:after="0" w:line="240" w:lineRule="auto"/>
        <w:jc w:val="both"/>
        <w:rPr>
          <w:rFonts w:ascii="Times New Roman" w:hAnsi="Times New Roman"/>
          <w:sz w:val="28"/>
          <w:szCs w:val="28"/>
        </w:rPr>
      </w:pPr>
    </w:p>
    <w:p w14:paraId="6F455E19" w14:textId="77777777" w:rsidR="005B1951" w:rsidRDefault="005B1951" w:rsidP="00534CC7">
      <w:pPr>
        <w:spacing w:after="0" w:line="240" w:lineRule="auto"/>
        <w:jc w:val="both"/>
        <w:rPr>
          <w:rFonts w:ascii="Times New Roman" w:hAnsi="Times New Roman"/>
          <w:sz w:val="28"/>
          <w:szCs w:val="28"/>
        </w:rPr>
      </w:pPr>
    </w:p>
    <w:p w14:paraId="38723A44" w14:textId="1132204B" w:rsidR="00DC3CD1" w:rsidRDefault="00DC3CD1" w:rsidP="00534CC7">
      <w:pPr>
        <w:spacing w:after="0" w:line="240" w:lineRule="auto"/>
        <w:jc w:val="both"/>
        <w:rPr>
          <w:rFonts w:ascii="Times New Roman" w:hAnsi="Times New Roman"/>
          <w:sz w:val="28"/>
          <w:szCs w:val="28"/>
        </w:rPr>
      </w:pPr>
    </w:p>
    <w:p w14:paraId="312333BD" w14:textId="77777777" w:rsidR="00DC3CD1" w:rsidRDefault="00DC3CD1" w:rsidP="00DC3CD1">
      <w:pPr>
        <w:spacing w:after="0" w:line="240" w:lineRule="auto"/>
        <w:jc w:val="center"/>
        <w:rPr>
          <w:rFonts w:ascii="Times New Roman" w:hAnsi="Times New Roman"/>
          <w:b/>
          <w:bCs/>
          <w:sz w:val="24"/>
          <w:szCs w:val="24"/>
        </w:rPr>
      </w:pPr>
      <w:r>
        <w:rPr>
          <w:rFonts w:ascii="Times New Roman" w:hAnsi="Times New Roman" w:cs="Times New Roman"/>
          <w:b/>
          <w:bCs/>
          <w:sz w:val="24"/>
          <w:szCs w:val="24"/>
        </w:rPr>
        <w:t>JAK SPRÁVNĚ REKLAMOVAT ČI VRÁTIT ZBOŽÍ</w:t>
      </w:r>
    </w:p>
    <w:p w14:paraId="2E84A93C" w14:textId="77777777" w:rsidR="00DC3CD1" w:rsidRDefault="00DC3CD1" w:rsidP="00DC3CD1">
      <w:pPr>
        <w:spacing w:after="0" w:line="240" w:lineRule="auto"/>
        <w:jc w:val="center"/>
        <w:rPr>
          <w:rFonts w:ascii="Times New Roman" w:hAnsi="Times New Roman"/>
          <w:b/>
          <w:bCs/>
          <w:sz w:val="24"/>
          <w:szCs w:val="24"/>
        </w:rPr>
      </w:pPr>
    </w:p>
    <w:p w14:paraId="325D38E4" w14:textId="77777777" w:rsidR="00DC3CD1" w:rsidRDefault="00DC3CD1" w:rsidP="00DC3CD1">
      <w:pPr>
        <w:spacing w:after="0" w:line="240" w:lineRule="auto"/>
        <w:jc w:val="center"/>
        <w:rPr>
          <w:rFonts w:ascii="Times New Roman" w:hAnsi="Times New Roman"/>
          <w:b/>
          <w:bCs/>
          <w:sz w:val="24"/>
          <w:szCs w:val="24"/>
        </w:rPr>
      </w:pPr>
    </w:p>
    <w:p w14:paraId="3D5C515A" w14:textId="5382A3DA" w:rsidR="00DC3CD1" w:rsidRDefault="00DC3CD1" w:rsidP="00DC3CD1">
      <w:pPr>
        <w:spacing w:after="0" w:line="240" w:lineRule="auto"/>
        <w:jc w:val="both"/>
        <w:rPr>
          <w:rFonts w:ascii="Times New Roman" w:hAnsi="Times New Roman"/>
          <w:b/>
          <w:bCs/>
          <w:sz w:val="24"/>
          <w:szCs w:val="24"/>
        </w:rPr>
      </w:pPr>
      <w:r>
        <w:rPr>
          <w:rFonts w:ascii="Times New Roman" w:hAnsi="Times New Roman" w:cs="Times New Roman"/>
          <w:b/>
          <w:bCs/>
          <w:sz w:val="24"/>
          <w:szCs w:val="24"/>
        </w:rPr>
        <w:t>Nefunkční, právě rozbalený telefon, rozbitá pračka v záruční době, oblečení</w:t>
      </w:r>
      <w:r w:rsidR="002F1D07">
        <w:rPr>
          <w:rFonts w:ascii="Times New Roman" w:hAnsi="Times New Roman" w:cs="Times New Roman"/>
          <w:b/>
          <w:bCs/>
          <w:sz w:val="24"/>
          <w:szCs w:val="24"/>
        </w:rPr>
        <w:t>,</w:t>
      </w:r>
      <w:r>
        <w:rPr>
          <w:rFonts w:ascii="Times New Roman" w:hAnsi="Times New Roman" w:cs="Times New Roman"/>
          <w:b/>
          <w:bCs/>
          <w:sz w:val="24"/>
          <w:szCs w:val="24"/>
        </w:rPr>
        <w:t xml:space="preserve"> které nepasuje. To všechno jsou problémy, které nás mohou postihnout nejen v období Vánoc, ale také kdykoliv během roku. Jak se vyznat mezi reklamací a vrácením zboží? A jaká jsou práva a povinnosti zákazníka?</w:t>
      </w:r>
    </w:p>
    <w:p w14:paraId="19A9D153" w14:textId="77777777" w:rsidR="00DC3CD1" w:rsidRDefault="00DC3CD1" w:rsidP="00DC3CD1">
      <w:pPr>
        <w:spacing w:after="0" w:line="240" w:lineRule="auto"/>
        <w:jc w:val="both"/>
        <w:rPr>
          <w:rFonts w:ascii="Times New Roman" w:hAnsi="Times New Roman"/>
          <w:b/>
          <w:bCs/>
          <w:sz w:val="24"/>
          <w:szCs w:val="24"/>
        </w:rPr>
      </w:pPr>
    </w:p>
    <w:p w14:paraId="22D018A6" w14:textId="77777777" w:rsidR="00DC3CD1" w:rsidRDefault="00DC3CD1" w:rsidP="00DC3CD1">
      <w:pPr>
        <w:spacing w:after="0" w:line="240" w:lineRule="auto"/>
        <w:jc w:val="both"/>
        <w:rPr>
          <w:rFonts w:ascii="Times New Roman" w:hAnsi="Times New Roman"/>
          <w:b/>
          <w:bCs/>
          <w:sz w:val="24"/>
          <w:szCs w:val="24"/>
        </w:rPr>
      </w:pPr>
    </w:p>
    <w:p w14:paraId="244E5453" w14:textId="77777777" w:rsidR="00DC3CD1" w:rsidRDefault="00DC3CD1" w:rsidP="00DC3CD1">
      <w:pPr>
        <w:spacing w:after="0" w:line="240" w:lineRule="auto"/>
        <w:jc w:val="both"/>
        <w:rPr>
          <w:rFonts w:ascii="Times New Roman" w:hAnsi="Times New Roman"/>
          <w:b/>
          <w:bCs/>
          <w:sz w:val="24"/>
          <w:szCs w:val="24"/>
        </w:rPr>
      </w:pPr>
      <w:r>
        <w:rPr>
          <w:rFonts w:ascii="Times New Roman" w:hAnsi="Times New Roman" w:cs="Times New Roman"/>
          <w:b/>
          <w:bCs/>
          <w:sz w:val="24"/>
          <w:szCs w:val="24"/>
        </w:rPr>
        <w:t>Reklamace nebo vrácení zboží</w:t>
      </w:r>
    </w:p>
    <w:p w14:paraId="6C05BA95" w14:textId="77777777" w:rsidR="00DC3CD1" w:rsidRDefault="00DC3CD1" w:rsidP="00DC3CD1">
      <w:pPr>
        <w:spacing w:after="0" w:line="240" w:lineRule="auto"/>
        <w:jc w:val="both"/>
        <w:rPr>
          <w:rFonts w:ascii="Times New Roman" w:hAnsi="Times New Roman"/>
          <w:b/>
          <w:bCs/>
          <w:sz w:val="24"/>
          <w:szCs w:val="24"/>
        </w:rPr>
      </w:pPr>
    </w:p>
    <w:p w14:paraId="32D3DC71" w14:textId="77777777" w:rsidR="00DC3CD1" w:rsidRDefault="00DC3CD1" w:rsidP="00DC3CD1">
      <w:pPr>
        <w:spacing w:after="0" w:line="240" w:lineRule="auto"/>
        <w:jc w:val="both"/>
        <w:rPr>
          <w:rFonts w:ascii="Times New Roman" w:hAnsi="Times New Roman"/>
          <w:sz w:val="24"/>
          <w:szCs w:val="24"/>
        </w:rPr>
      </w:pPr>
      <w:r>
        <w:rPr>
          <w:rFonts w:ascii="Times New Roman" w:hAnsi="Times New Roman" w:cs="Times New Roman"/>
          <w:sz w:val="24"/>
          <w:szCs w:val="24"/>
        </w:rPr>
        <w:t xml:space="preserve">     Na začátek je třeba rozlišit mezi těmito dvěma pojmy. Reklamací se rozumí uplatnění odpovědnosti za vady plnění. Laicky řečeno, žádáte prodejce, aby přijal odpovědnost za vady produktu a nějakým způsobem je napravil, ať už materiálně, či finančně. Oproti tomu vrácení zboží je odstoupení od kupní smlouvy, tedy zrušení již uzavřené smlouvy mezi kupujícím a prodejcem.</w:t>
      </w:r>
    </w:p>
    <w:p w14:paraId="04BCADB3" w14:textId="77777777" w:rsidR="00DC3CD1" w:rsidRDefault="00DC3CD1" w:rsidP="00DC3CD1">
      <w:pPr>
        <w:spacing w:after="0" w:line="240" w:lineRule="auto"/>
        <w:jc w:val="both"/>
        <w:rPr>
          <w:rFonts w:ascii="Times New Roman" w:hAnsi="Times New Roman"/>
          <w:sz w:val="24"/>
          <w:szCs w:val="24"/>
        </w:rPr>
      </w:pPr>
    </w:p>
    <w:p w14:paraId="55606CEA" w14:textId="77777777" w:rsidR="00DC3CD1" w:rsidRDefault="00DC3CD1" w:rsidP="00DC3CD1">
      <w:pPr>
        <w:spacing w:after="0" w:line="240" w:lineRule="auto"/>
        <w:jc w:val="both"/>
        <w:rPr>
          <w:rFonts w:ascii="Times New Roman" w:hAnsi="Times New Roman"/>
          <w:b/>
          <w:bCs/>
          <w:sz w:val="24"/>
          <w:szCs w:val="24"/>
        </w:rPr>
      </w:pPr>
      <w:r>
        <w:rPr>
          <w:rFonts w:ascii="Times New Roman" w:hAnsi="Times New Roman" w:cs="Times New Roman"/>
          <w:b/>
          <w:bCs/>
          <w:sz w:val="24"/>
          <w:szCs w:val="24"/>
        </w:rPr>
        <w:t>Základní pravidla reklamace</w:t>
      </w:r>
    </w:p>
    <w:p w14:paraId="6F3F3262" w14:textId="77777777" w:rsidR="00DC3CD1" w:rsidRDefault="00DC3CD1" w:rsidP="00DC3CD1">
      <w:pPr>
        <w:spacing w:after="0" w:line="240" w:lineRule="auto"/>
        <w:jc w:val="both"/>
        <w:rPr>
          <w:rFonts w:ascii="Times New Roman" w:hAnsi="Times New Roman"/>
          <w:b/>
          <w:bCs/>
          <w:sz w:val="24"/>
          <w:szCs w:val="24"/>
        </w:rPr>
      </w:pPr>
    </w:p>
    <w:p w14:paraId="667CD096" w14:textId="77777777" w:rsidR="00DC3CD1" w:rsidRDefault="00DC3CD1" w:rsidP="00DC3CD1">
      <w:pPr>
        <w:spacing w:after="0" w:line="240" w:lineRule="auto"/>
        <w:jc w:val="both"/>
        <w:rPr>
          <w:rFonts w:ascii="Times New Roman" w:hAnsi="Times New Roman"/>
          <w:sz w:val="24"/>
          <w:szCs w:val="24"/>
        </w:rPr>
      </w:pPr>
      <w:r>
        <w:rPr>
          <w:rFonts w:ascii="Times New Roman" w:hAnsi="Times New Roman" w:cs="Times New Roman"/>
          <w:sz w:val="24"/>
          <w:szCs w:val="24"/>
        </w:rPr>
        <w:t xml:space="preserve">      Pokud chcete reklamovat produkt, je třeba nejdříve zjistit, zda je to vůbec možné. Reklamaci nelze požadovat:</w:t>
      </w:r>
    </w:p>
    <w:p w14:paraId="5D5AF56A" w14:textId="77777777" w:rsidR="00DC3CD1" w:rsidRDefault="00DC3CD1" w:rsidP="00DC3CD1">
      <w:pPr>
        <w:spacing w:after="0" w:line="240" w:lineRule="auto"/>
        <w:jc w:val="both"/>
        <w:rPr>
          <w:rFonts w:ascii="Times New Roman" w:hAnsi="Times New Roman"/>
          <w:sz w:val="24"/>
          <w:szCs w:val="24"/>
        </w:rPr>
      </w:pPr>
    </w:p>
    <w:p w14:paraId="0585C511" w14:textId="77777777" w:rsidR="00DC3CD1" w:rsidRDefault="00DC3CD1" w:rsidP="003904DA">
      <w:pPr>
        <w:pStyle w:val="Odstavecseseznamem"/>
        <w:numPr>
          <w:ilvl w:val="0"/>
          <w:numId w:val="10"/>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na vadu, pro kterou byl výrobek zlevněn či na kterou byl kupující upozorněn,</w:t>
      </w:r>
    </w:p>
    <w:p w14:paraId="77E5E3AE" w14:textId="77777777" w:rsidR="00DC3CD1" w:rsidRDefault="00DC3CD1" w:rsidP="003904DA">
      <w:pPr>
        <w:pStyle w:val="Odstavecseseznamem"/>
        <w:numPr>
          <w:ilvl w:val="0"/>
          <w:numId w:val="10"/>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na vadu, která byla způsobena obvyklým užíváním či přímo kupujícím,</w:t>
      </w:r>
    </w:p>
    <w:p w14:paraId="495C877E" w14:textId="77777777" w:rsidR="00DC3CD1" w:rsidRDefault="00DC3CD1" w:rsidP="003904DA">
      <w:pPr>
        <w:pStyle w:val="Odstavecseseznamem"/>
        <w:numPr>
          <w:ilvl w:val="0"/>
          <w:numId w:val="10"/>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vyplývá-li to z povahy věci (např. uplynutím životnosti).</w:t>
      </w:r>
    </w:p>
    <w:p w14:paraId="7DC6BB38" w14:textId="77777777" w:rsidR="00DC3CD1" w:rsidRDefault="00DC3CD1" w:rsidP="00DC3CD1">
      <w:pPr>
        <w:spacing w:after="0" w:line="240" w:lineRule="auto"/>
        <w:jc w:val="both"/>
        <w:rPr>
          <w:rFonts w:ascii="Times New Roman" w:hAnsi="Times New Roman"/>
          <w:sz w:val="24"/>
          <w:szCs w:val="24"/>
        </w:rPr>
      </w:pPr>
    </w:p>
    <w:p w14:paraId="4C095A5D" w14:textId="77777777" w:rsidR="00DC3CD1" w:rsidRDefault="00DC3CD1" w:rsidP="00DC3CD1">
      <w:pPr>
        <w:spacing w:after="0" w:line="240" w:lineRule="auto"/>
        <w:jc w:val="both"/>
      </w:pPr>
      <w:r>
        <w:rPr>
          <w:rFonts w:ascii="Times New Roman" w:hAnsi="Times New Roman" w:cs="Times New Roman"/>
          <w:sz w:val="24"/>
          <w:szCs w:val="24"/>
        </w:rPr>
        <w:t xml:space="preserve">     Zákonem daná lhůta pro nové spotřební zboží je </w:t>
      </w:r>
      <w:r>
        <w:rPr>
          <w:rFonts w:ascii="Times New Roman" w:hAnsi="Times New Roman" w:cs="Times New Roman"/>
          <w:b/>
          <w:bCs/>
          <w:sz w:val="24"/>
          <w:szCs w:val="24"/>
        </w:rPr>
        <w:t>24 měsíců</w:t>
      </w:r>
      <w:r>
        <w:rPr>
          <w:rFonts w:ascii="Times New Roman" w:hAnsi="Times New Roman" w:cs="Times New Roman"/>
          <w:sz w:val="24"/>
          <w:szCs w:val="24"/>
        </w:rPr>
        <w:t xml:space="preserve">, pro použité zboží může být zkrácena na </w:t>
      </w:r>
      <w:r>
        <w:rPr>
          <w:rFonts w:ascii="Times New Roman" w:hAnsi="Times New Roman" w:cs="Times New Roman"/>
          <w:b/>
          <w:bCs/>
          <w:sz w:val="24"/>
          <w:szCs w:val="24"/>
        </w:rPr>
        <w:t>12 měsíců</w:t>
      </w:r>
      <w:r>
        <w:rPr>
          <w:rFonts w:ascii="Times New Roman" w:hAnsi="Times New Roman" w:cs="Times New Roman"/>
          <w:sz w:val="24"/>
          <w:szCs w:val="24"/>
        </w:rPr>
        <w:t>. O zákonné odpovědnosti za jakost při převzetí není pochyb v prvních šesti měsících, kdy zákon pracuje s domněnkou vadnosti zboží při převzetí, pokud se vada v uvedeném období projeví, proto je v takovém případě jednodušší zboží reklamovat.</w:t>
      </w:r>
    </w:p>
    <w:p w14:paraId="1DDC87EA" w14:textId="77777777" w:rsidR="00DC3CD1" w:rsidRDefault="00DC3CD1" w:rsidP="00DC3CD1">
      <w:pPr>
        <w:spacing w:after="0" w:line="240" w:lineRule="auto"/>
        <w:jc w:val="both"/>
        <w:rPr>
          <w:rFonts w:ascii="Times New Roman" w:hAnsi="Times New Roman"/>
          <w:sz w:val="24"/>
          <w:szCs w:val="24"/>
        </w:rPr>
      </w:pPr>
    </w:p>
    <w:p w14:paraId="3056E597" w14:textId="07A5F583" w:rsidR="00DC3CD1" w:rsidRDefault="00DC3CD1" w:rsidP="00DC3CD1">
      <w:pPr>
        <w:spacing w:after="0" w:line="240" w:lineRule="auto"/>
        <w:jc w:val="both"/>
      </w:pPr>
      <w:r>
        <w:rPr>
          <w:rFonts w:ascii="Times New Roman" w:hAnsi="Times New Roman" w:cs="Times New Roman"/>
          <w:sz w:val="24"/>
          <w:szCs w:val="24"/>
        </w:rPr>
        <w:t xml:space="preserve">      Často rozšířeným mýtem je, že k uplatnění reklamace je potřeba </w:t>
      </w:r>
      <w:r>
        <w:rPr>
          <w:rFonts w:ascii="Times New Roman" w:hAnsi="Times New Roman" w:cs="Times New Roman"/>
          <w:b/>
          <w:bCs/>
          <w:sz w:val="24"/>
          <w:szCs w:val="24"/>
        </w:rPr>
        <w:t>záruční list či originální účtenka</w:t>
      </w:r>
      <w:r>
        <w:rPr>
          <w:rFonts w:ascii="Times New Roman" w:hAnsi="Times New Roman" w:cs="Times New Roman"/>
          <w:sz w:val="24"/>
          <w:szCs w:val="24"/>
        </w:rPr>
        <w:t xml:space="preserve">. Ve skutečnosti je však povinností zákazníka pouze doložit, že k nákupu daného zboží došlo v konkrétní den u konkrétního prodejce. K tomu vystačí i výpis z bankovního účtu, fotografie účtenky, případně svědecká výpověď. Někteří prodejci se snaží argumentovat tím, že zboží nemá </w:t>
      </w:r>
      <w:r>
        <w:rPr>
          <w:rFonts w:ascii="Times New Roman" w:hAnsi="Times New Roman" w:cs="Times New Roman"/>
          <w:b/>
          <w:bCs/>
          <w:sz w:val="24"/>
          <w:szCs w:val="24"/>
        </w:rPr>
        <w:t>původní obal</w:t>
      </w:r>
      <w:r>
        <w:rPr>
          <w:rFonts w:ascii="Times New Roman" w:hAnsi="Times New Roman" w:cs="Times New Roman"/>
          <w:sz w:val="24"/>
          <w:szCs w:val="24"/>
        </w:rPr>
        <w:t xml:space="preserve"> a všechno původní příslušenství. Při žádosti o reklamaci ale ve skutečnosti nic takového potřeba není. Zboží máte právo reklamovat v kterékoliv provozovně, ve které je přijetí reklamace možné s ohledem na sortiment prodávaného zboží nebo poskytovaných slu</w:t>
      </w:r>
      <w:r w:rsidR="002F1D07">
        <w:rPr>
          <w:rFonts w:ascii="Times New Roman" w:hAnsi="Times New Roman" w:cs="Times New Roman"/>
          <w:sz w:val="24"/>
          <w:szCs w:val="24"/>
        </w:rPr>
        <w:t>ž</w:t>
      </w:r>
      <w:r>
        <w:rPr>
          <w:rFonts w:ascii="Times New Roman" w:hAnsi="Times New Roman" w:cs="Times New Roman"/>
          <w:sz w:val="24"/>
          <w:szCs w:val="24"/>
        </w:rPr>
        <w:t>eb. Existují nicméně výjimky, které vám ale musí prodejce předem písemně specifikovat. O reklamaci by měl prodávající rozhodnout nejpozději do tří pracovních dnů. Před uplatněním práva z vadného plnění, především u dražších věcí, není na škodu si věc a její stav, nafotit, popř. jinak zdokumentovat. To pro případ, kdyby např. u prodejce v rámci reklamačního řízení došlo k dalšímu poškození reklamované věci a on toto poškození nechtěl uznat.</w:t>
      </w:r>
    </w:p>
    <w:p w14:paraId="10B29392" w14:textId="77777777" w:rsidR="00DC3CD1" w:rsidRDefault="00DC3CD1" w:rsidP="00DC3CD1">
      <w:pPr>
        <w:spacing w:after="0" w:line="240" w:lineRule="auto"/>
        <w:jc w:val="both"/>
        <w:rPr>
          <w:rFonts w:ascii="Times New Roman" w:hAnsi="Times New Roman"/>
          <w:sz w:val="24"/>
          <w:szCs w:val="24"/>
        </w:rPr>
      </w:pPr>
    </w:p>
    <w:p w14:paraId="2DD406FB" w14:textId="77777777" w:rsidR="00DC3CD1" w:rsidRDefault="00DC3CD1" w:rsidP="00DC3CD1">
      <w:pPr>
        <w:spacing w:after="0" w:line="240" w:lineRule="auto"/>
        <w:jc w:val="both"/>
      </w:pPr>
      <w:r>
        <w:rPr>
          <w:rFonts w:ascii="Times New Roman" w:hAnsi="Times New Roman" w:cs="Times New Roman"/>
          <w:sz w:val="24"/>
          <w:szCs w:val="24"/>
        </w:rPr>
        <w:t xml:space="preserve">     Na zpracování reklamace má prodejce </w:t>
      </w:r>
      <w:r>
        <w:rPr>
          <w:rFonts w:ascii="Times New Roman" w:hAnsi="Times New Roman" w:cs="Times New Roman"/>
          <w:b/>
          <w:bCs/>
          <w:sz w:val="24"/>
          <w:szCs w:val="24"/>
        </w:rPr>
        <w:t>30 dnů</w:t>
      </w:r>
      <w:r>
        <w:rPr>
          <w:rFonts w:ascii="Times New Roman" w:hAnsi="Times New Roman" w:cs="Times New Roman"/>
          <w:sz w:val="24"/>
          <w:szCs w:val="24"/>
        </w:rPr>
        <w:t>, v opačném případě má spotřebitel nárok na odstoupení od smlouvy. Odstoupit od smlouvy také může, pokud vadu nelze odstranit, případně se výrobek již nevyrábí. Stejně tak pokud se stejná odstranitelná vada vyskytne minimálně třikrát nebo se na věci vyskytne více vad současně. V těchto případech, kdy lze odstoupit od smlouvy, může zvolit dále mezi dodáním nové věci, výměnou vadné součásti, případně požádáním o přiměřenou slevu z kupní ceny.</w:t>
      </w:r>
    </w:p>
    <w:p w14:paraId="3A1C94D7" w14:textId="77777777" w:rsidR="00DC3CD1" w:rsidRDefault="00DC3CD1" w:rsidP="00DC3CD1">
      <w:pPr>
        <w:spacing w:after="0" w:line="240" w:lineRule="auto"/>
        <w:jc w:val="both"/>
        <w:rPr>
          <w:rFonts w:ascii="Times New Roman" w:hAnsi="Times New Roman"/>
          <w:b/>
          <w:bCs/>
          <w:sz w:val="24"/>
          <w:szCs w:val="24"/>
        </w:rPr>
      </w:pPr>
      <w:r>
        <w:rPr>
          <w:rFonts w:ascii="Times New Roman" w:hAnsi="Times New Roman" w:cs="Times New Roman"/>
          <w:b/>
          <w:bCs/>
          <w:sz w:val="24"/>
          <w:szCs w:val="24"/>
        </w:rPr>
        <w:lastRenderedPageBreak/>
        <w:t>Co když prodejce reklamaci neuzná?</w:t>
      </w:r>
    </w:p>
    <w:p w14:paraId="7586C4C8" w14:textId="77777777" w:rsidR="00DC3CD1" w:rsidRDefault="00DC3CD1" w:rsidP="00DC3CD1">
      <w:pPr>
        <w:spacing w:after="0" w:line="240" w:lineRule="auto"/>
        <w:jc w:val="both"/>
        <w:rPr>
          <w:rFonts w:ascii="Times New Roman" w:hAnsi="Times New Roman"/>
          <w:b/>
          <w:bCs/>
          <w:sz w:val="24"/>
          <w:szCs w:val="24"/>
        </w:rPr>
      </w:pPr>
    </w:p>
    <w:p w14:paraId="4E383433" w14:textId="08810ADD" w:rsidR="00DC3CD1" w:rsidRDefault="00DC3CD1" w:rsidP="00DC3CD1">
      <w:pPr>
        <w:spacing w:after="0" w:line="240" w:lineRule="auto"/>
        <w:jc w:val="both"/>
      </w:pPr>
      <w:r>
        <w:rPr>
          <w:rFonts w:ascii="Times New Roman" w:hAnsi="Times New Roman" w:cs="Times New Roman"/>
          <w:b/>
          <w:bCs/>
          <w:sz w:val="24"/>
          <w:szCs w:val="24"/>
        </w:rPr>
        <w:t xml:space="preserve">     </w:t>
      </w:r>
      <w:r>
        <w:rPr>
          <w:rFonts w:ascii="Times New Roman" w:hAnsi="Times New Roman" w:cs="Times New Roman"/>
          <w:sz w:val="24"/>
          <w:szCs w:val="24"/>
        </w:rPr>
        <w:t xml:space="preserve">Pokud nejste spokojeni s tím, jak byla vaše reklamace vyřízena, můžete si nechat zpracovat znalecký posudek. V případě, že následně prodejce reklamaci uzná, patří náklady na vystavení posudku mezi náklady spojené s uplatněním reklamace, které můžete požadovat po prodejci. V případě, že prodávající zareaguje negativně, je dalším krokem soudní řízení. Je vhodné ale tento krok předem zkonzultovat s právníkem, a zjistit, jestli se tento krok vyplatí. Mimo výše uvedeného máte také např. možnost obrátit se s žádostí o pomoc na Českou obchodní inspekci, popř. na jiný příslušný úřad. </w:t>
      </w:r>
    </w:p>
    <w:p w14:paraId="5D3778FE" w14:textId="77777777" w:rsidR="00DC3CD1" w:rsidRDefault="00DC3CD1" w:rsidP="00DC3CD1">
      <w:pPr>
        <w:spacing w:after="0" w:line="240" w:lineRule="auto"/>
        <w:jc w:val="both"/>
        <w:rPr>
          <w:rFonts w:ascii="Times New Roman" w:hAnsi="Times New Roman"/>
          <w:sz w:val="24"/>
          <w:szCs w:val="24"/>
        </w:rPr>
      </w:pPr>
    </w:p>
    <w:p w14:paraId="34299AC4" w14:textId="77777777" w:rsidR="00DC3CD1" w:rsidRDefault="00DC3CD1" w:rsidP="00DC3CD1">
      <w:pPr>
        <w:spacing w:after="0" w:line="240" w:lineRule="auto"/>
        <w:jc w:val="both"/>
        <w:rPr>
          <w:rFonts w:ascii="Times New Roman" w:hAnsi="Times New Roman"/>
          <w:sz w:val="24"/>
          <w:szCs w:val="24"/>
        </w:rPr>
      </w:pPr>
    </w:p>
    <w:p w14:paraId="3B2319A9" w14:textId="77777777" w:rsidR="00DC3CD1" w:rsidRDefault="00DC3CD1" w:rsidP="00DC3CD1">
      <w:pPr>
        <w:spacing w:after="0" w:line="240" w:lineRule="auto"/>
        <w:jc w:val="both"/>
        <w:rPr>
          <w:rFonts w:ascii="Times New Roman" w:hAnsi="Times New Roman"/>
          <w:b/>
          <w:bCs/>
          <w:sz w:val="24"/>
          <w:szCs w:val="24"/>
        </w:rPr>
      </w:pPr>
      <w:r>
        <w:rPr>
          <w:rFonts w:ascii="Times New Roman" w:hAnsi="Times New Roman" w:cs="Times New Roman"/>
          <w:b/>
          <w:bCs/>
          <w:sz w:val="24"/>
          <w:szCs w:val="24"/>
        </w:rPr>
        <w:t>Specifika vrácení zboží</w:t>
      </w:r>
    </w:p>
    <w:p w14:paraId="4C9C34AC" w14:textId="77777777" w:rsidR="00DC3CD1" w:rsidRDefault="00DC3CD1" w:rsidP="00DC3CD1">
      <w:pPr>
        <w:spacing w:after="0" w:line="240" w:lineRule="auto"/>
        <w:jc w:val="both"/>
        <w:rPr>
          <w:rFonts w:ascii="Times New Roman" w:hAnsi="Times New Roman"/>
          <w:b/>
          <w:bCs/>
          <w:sz w:val="24"/>
          <w:szCs w:val="24"/>
        </w:rPr>
      </w:pPr>
    </w:p>
    <w:p w14:paraId="1F9D80E1" w14:textId="77777777" w:rsidR="00DC3CD1" w:rsidRDefault="00DC3CD1" w:rsidP="00DC3CD1">
      <w:pPr>
        <w:spacing w:after="0" w:line="240" w:lineRule="auto"/>
        <w:jc w:val="both"/>
      </w:pPr>
      <w:r>
        <w:rPr>
          <w:rFonts w:ascii="Times New Roman" w:hAnsi="Times New Roman" w:cs="Times New Roman"/>
          <w:b/>
          <w:bCs/>
          <w:sz w:val="24"/>
          <w:szCs w:val="24"/>
        </w:rPr>
        <w:t xml:space="preserve">     </w:t>
      </w:r>
      <w:r>
        <w:rPr>
          <w:rFonts w:ascii="Times New Roman" w:hAnsi="Times New Roman" w:cs="Times New Roman"/>
          <w:sz w:val="24"/>
          <w:szCs w:val="24"/>
        </w:rPr>
        <w:t>Nejprve je nutno uvést, že na kamenné prodejny se ze zákona nevztahuje právo bezdůvodně zboží vrátit. Některé obchody dobrovolně tento benefit zavádějí, ale je potřeba brát v potaz, že každá kamenná prodejna si může utvářet vlastní pravidla. Oproti tomu v online světě, respektive v případě smluv uzavíraných distančním způsobem a mimo obchodní prostory, ta možnost ze zákona existuje. Nicméně jsou výjimky, u nichž vrácení zboží není možné. Patří mezi ně zboží upravené podle přání, zboží podléhající rychlé zkáze (potraviny atp.) a dále zboží, které bylo vyňato z obalu a není možné jej z hygienických důvodů vrátit (rozbalené hygienické potřeby). Dále také nelze vrátit rozbalená CD či DVD, noviny nebo časopisy. Nicméně pokud je možné zboží vrátit, pak tak lze zčinit do 14 dnů, bez udání důvodu, a platí to i pro vrácení nákladů na dodání zboží.</w:t>
      </w:r>
    </w:p>
    <w:p w14:paraId="7865FBC5" w14:textId="77777777" w:rsidR="00DC3CD1" w:rsidRDefault="00DC3CD1" w:rsidP="00DC3CD1">
      <w:pPr>
        <w:spacing w:after="0" w:line="240" w:lineRule="auto"/>
        <w:jc w:val="both"/>
        <w:rPr>
          <w:rFonts w:ascii="Times New Roman" w:hAnsi="Times New Roman"/>
          <w:sz w:val="24"/>
          <w:szCs w:val="24"/>
        </w:rPr>
      </w:pPr>
    </w:p>
    <w:p w14:paraId="7B78B211" w14:textId="77777777" w:rsidR="00DC3CD1" w:rsidRDefault="00DC3CD1" w:rsidP="00DC3CD1">
      <w:pPr>
        <w:spacing w:after="0" w:line="240" w:lineRule="auto"/>
        <w:jc w:val="both"/>
        <w:rPr>
          <w:rFonts w:ascii="Times New Roman" w:hAnsi="Times New Roman"/>
          <w:sz w:val="24"/>
          <w:szCs w:val="24"/>
        </w:rPr>
      </w:pPr>
    </w:p>
    <w:p w14:paraId="60543FF8" w14:textId="77777777" w:rsidR="00DC3CD1" w:rsidRDefault="00DC3CD1" w:rsidP="00DC3CD1">
      <w:pPr>
        <w:spacing w:after="0" w:line="240" w:lineRule="auto"/>
        <w:jc w:val="both"/>
        <w:rPr>
          <w:rFonts w:ascii="Times New Roman" w:hAnsi="Times New Roman"/>
          <w:b/>
          <w:bCs/>
          <w:sz w:val="24"/>
          <w:szCs w:val="24"/>
        </w:rPr>
      </w:pPr>
      <w:r>
        <w:rPr>
          <w:rFonts w:ascii="Times New Roman" w:hAnsi="Times New Roman" w:cs="Times New Roman"/>
          <w:b/>
          <w:bCs/>
          <w:sz w:val="24"/>
          <w:szCs w:val="24"/>
        </w:rPr>
        <w:t>Pozor na zahraniční e-shopy, bazary a aukční portály</w:t>
      </w:r>
    </w:p>
    <w:p w14:paraId="1B26E86F" w14:textId="77777777" w:rsidR="00DC3CD1" w:rsidRDefault="00DC3CD1" w:rsidP="00DC3CD1">
      <w:pPr>
        <w:spacing w:after="0" w:line="240" w:lineRule="auto"/>
        <w:jc w:val="both"/>
        <w:rPr>
          <w:rFonts w:ascii="Times New Roman" w:hAnsi="Times New Roman"/>
          <w:b/>
          <w:bCs/>
          <w:sz w:val="24"/>
          <w:szCs w:val="24"/>
        </w:rPr>
      </w:pPr>
    </w:p>
    <w:p w14:paraId="3EAFADE9" w14:textId="598A6CDE" w:rsidR="00DC3CD1" w:rsidRDefault="00DC3CD1" w:rsidP="00DC3CD1">
      <w:pPr>
        <w:spacing w:after="0" w:line="240" w:lineRule="auto"/>
        <w:jc w:val="both"/>
        <w:rPr>
          <w:rFonts w:ascii="Times New Roman" w:hAnsi="Times New Roman"/>
          <w:sz w:val="24"/>
          <w:szCs w:val="24"/>
        </w:rPr>
      </w:pPr>
      <w:r>
        <w:rPr>
          <w:rFonts w:ascii="Times New Roman" w:hAnsi="Times New Roman" w:cs="Times New Roman"/>
          <w:sz w:val="24"/>
          <w:szCs w:val="24"/>
        </w:rPr>
        <w:t xml:space="preserve">     V případě nákupu na internetu se nedoporučuje platit předem u neznámých a neověřených e-shopů. Než nakoupíte, zjistěte si proto informace o samotném webu – zejména kdo za prodejem stojí. Stránky v českém jazyce v žádném případě negarantují, že prodejce je z České republiky. Unijní pravidla podléhají společné regulaci, např. platí 14denní lhůta pro odstoupení od smlouvy bez uvedení důvodu, záruční lhůty, a obvykle také 30denní lhůta pro vyřízení reklamace. Nicméně mimo EU už se pomoci dovoláte obtížně, nemluvě o případné jazykové bariéře. Stejně pozorně si přečtěte podmínky v případě nákupu přes bazary či aukční portály. Často v těchto případech fakticky nemáte právo odstoupit od smlouvy bez udání důvodu a nemáte garantovanou ani záruku (nejde o standardní nákup přes e-shop, ale fakticky kupujete od jiného nepodnikatele).</w:t>
      </w:r>
    </w:p>
    <w:p w14:paraId="74AF9756" w14:textId="77777777" w:rsidR="00DC3CD1" w:rsidRDefault="00DC3CD1" w:rsidP="00DC3CD1">
      <w:pPr>
        <w:spacing w:after="0" w:line="240" w:lineRule="auto"/>
        <w:jc w:val="both"/>
        <w:rPr>
          <w:rFonts w:ascii="Times New Roman" w:hAnsi="Times New Roman"/>
          <w:sz w:val="24"/>
          <w:szCs w:val="24"/>
        </w:rPr>
      </w:pPr>
    </w:p>
    <w:p w14:paraId="0F4DBA54" w14:textId="77777777" w:rsidR="00DC3CD1" w:rsidRDefault="00DC3CD1" w:rsidP="00DC3CD1">
      <w:pPr>
        <w:spacing w:after="0" w:line="240" w:lineRule="auto"/>
        <w:jc w:val="both"/>
        <w:rPr>
          <w:rFonts w:ascii="Times New Roman" w:hAnsi="Times New Roman"/>
          <w:sz w:val="24"/>
          <w:szCs w:val="24"/>
        </w:rPr>
      </w:pPr>
      <w:r>
        <w:rPr>
          <w:rFonts w:ascii="Times New Roman" w:hAnsi="Times New Roman" w:cs="Times New Roman"/>
          <w:sz w:val="24"/>
          <w:szCs w:val="24"/>
        </w:rPr>
        <w:t>Férový e-shop jasně uvádí:</w:t>
      </w:r>
    </w:p>
    <w:p w14:paraId="33F1D433" w14:textId="77777777" w:rsidR="00DC3CD1" w:rsidRDefault="00DC3CD1" w:rsidP="003904DA">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veškeré zákonné údaje (obchodní jméno, IČ, DIČ, bankovní spojení, telefon, adresu fyzickou i elektronickou, odpovědné osoby, pracovní dobu), které jsou ověřitelné (obchodní rejstřík, telefonní seznam),</w:t>
      </w:r>
    </w:p>
    <w:p w14:paraId="5F667E65" w14:textId="2E7F5D69" w:rsidR="00DC3CD1" w:rsidRDefault="00DC3CD1" w:rsidP="003904DA">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 xml:space="preserve">„fyzické“ adresy (jen </w:t>
      </w:r>
      <w:proofErr w:type="spellStart"/>
      <w:r>
        <w:rPr>
          <w:rFonts w:ascii="Times New Roman" w:hAnsi="Times New Roman" w:cs="Times New Roman"/>
          <w:sz w:val="24"/>
          <w:szCs w:val="24"/>
        </w:rPr>
        <w:t>P.O.Box</w:t>
      </w:r>
      <w:proofErr w:type="spellEnd"/>
      <w:r>
        <w:rPr>
          <w:rFonts w:ascii="Times New Roman" w:hAnsi="Times New Roman" w:cs="Times New Roman"/>
          <w:sz w:val="24"/>
          <w:szCs w:val="24"/>
        </w:rPr>
        <w:t xml:space="preserve"> je nedostatečný), mobilní spojení i pevné telefonní linky</w:t>
      </w:r>
      <w:r w:rsidR="00C318B2">
        <w:rPr>
          <w:rFonts w:ascii="Times New Roman" w:hAnsi="Times New Roman" w:cs="Times New Roman"/>
          <w:sz w:val="24"/>
          <w:szCs w:val="24"/>
        </w:rPr>
        <w:t>,</w:t>
      </w:r>
      <w:r>
        <w:rPr>
          <w:rFonts w:ascii="Times New Roman" w:hAnsi="Times New Roman" w:cs="Times New Roman"/>
          <w:sz w:val="24"/>
          <w:szCs w:val="24"/>
        </w:rPr>
        <w:t xml:space="preserve"> </w:t>
      </w:r>
    </w:p>
    <w:p w14:paraId="7A0BC8AC" w14:textId="77777777" w:rsidR="00DC3CD1" w:rsidRDefault="00DC3CD1" w:rsidP="003904DA">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 xml:space="preserve">kladné reference na internetových diskuzích na nezávislých serverech, </w:t>
      </w:r>
    </w:p>
    <w:p w14:paraId="311E6279" w14:textId="77777777" w:rsidR="00DC3CD1" w:rsidRDefault="00DC3CD1" w:rsidP="003904DA">
      <w:pPr>
        <w:pStyle w:val="Odstavecseseznamem"/>
        <w:numPr>
          <w:ilvl w:val="0"/>
          <w:numId w:val="11"/>
        </w:numPr>
        <w:suppressAutoHyphens/>
        <w:autoSpaceDN w:val="0"/>
        <w:spacing w:after="0" w:line="240" w:lineRule="auto"/>
        <w:contextualSpacing w:val="0"/>
        <w:jc w:val="both"/>
        <w:textAlignment w:val="baseline"/>
        <w:rPr>
          <w:rFonts w:ascii="Times New Roman" w:hAnsi="Times New Roman"/>
          <w:sz w:val="24"/>
          <w:szCs w:val="24"/>
        </w:rPr>
      </w:pPr>
      <w:r>
        <w:rPr>
          <w:rFonts w:ascii="Times New Roman" w:hAnsi="Times New Roman" w:cs="Times New Roman"/>
          <w:sz w:val="24"/>
          <w:szCs w:val="24"/>
        </w:rPr>
        <w:t xml:space="preserve">bezpečný nákup – komunikaci se zákazníkem vede přes SSL kanál a při placení kartou používá platební brány nebo 3D </w:t>
      </w:r>
      <w:proofErr w:type="spellStart"/>
      <w:r>
        <w:rPr>
          <w:rFonts w:ascii="Times New Roman" w:hAnsi="Times New Roman" w:cs="Times New Roman"/>
          <w:sz w:val="24"/>
          <w:szCs w:val="24"/>
        </w:rPr>
        <w:t>Secure</w:t>
      </w:r>
      <w:proofErr w:type="spellEnd"/>
      <w:r>
        <w:rPr>
          <w:rFonts w:ascii="Times New Roman" w:hAnsi="Times New Roman" w:cs="Times New Roman"/>
          <w:sz w:val="24"/>
          <w:szCs w:val="24"/>
        </w:rPr>
        <w:t xml:space="preserve">. </w:t>
      </w:r>
    </w:p>
    <w:p w14:paraId="75B49CB0" w14:textId="77777777" w:rsidR="00DC3CD1" w:rsidRDefault="00DC3CD1" w:rsidP="00DC3CD1">
      <w:pPr>
        <w:spacing w:after="0" w:line="240" w:lineRule="auto"/>
        <w:jc w:val="both"/>
        <w:rPr>
          <w:rFonts w:ascii="Times New Roman" w:hAnsi="Times New Roman"/>
          <w:sz w:val="24"/>
          <w:szCs w:val="24"/>
        </w:rPr>
      </w:pPr>
    </w:p>
    <w:p w14:paraId="2CEBF8E2" w14:textId="77777777" w:rsidR="00DC3CD1" w:rsidRDefault="00DC3CD1" w:rsidP="00DC3CD1">
      <w:pPr>
        <w:spacing w:after="0" w:line="240" w:lineRule="auto"/>
        <w:jc w:val="both"/>
        <w:rPr>
          <w:rFonts w:ascii="Times New Roman" w:hAnsi="Times New Roman"/>
          <w:sz w:val="24"/>
          <w:szCs w:val="24"/>
        </w:rPr>
      </w:pPr>
      <w:r>
        <w:rPr>
          <w:rFonts w:ascii="Times New Roman" w:hAnsi="Times New Roman" w:cs="Times New Roman"/>
          <w:sz w:val="24"/>
          <w:szCs w:val="24"/>
        </w:rPr>
        <w:t>Zdroj: e-pravo.cz</w:t>
      </w:r>
    </w:p>
    <w:p w14:paraId="73B7D422" w14:textId="77777777" w:rsidR="00DC3CD1" w:rsidRDefault="00DC3CD1" w:rsidP="00DC3CD1">
      <w:pPr>
        <w:spacing w:after="0" w:line="240" w:lineRule="auto"/>
        <w:jc w:val="both"/>
        <w:rPr>
          <w:rFonts w:ascii="Times New Roman" w:hAnsi="Times New Roman"/>
          <w:sz w:val="24"/>
          <w:szCs w:val="24"/>
        </w:rPr>
      </w:pPr>
    </w:p>
    <w:p w14:paraId="4B0D8BB4" w14:textId="3EA9CAA9" w:rsidR="00DC3CD1" w:rsidRDefault="00DC3CD1" w:rsidP="00534CC7">
      <w:pPr>
        <w:spacing w:after="0" w:line="240" w:lineRule="auto"/>
        <w:jc w:val="both"/>
        <w:rPr>
          <w:rFonts w:ascii="Times New Roman" w:hAnsi="Times New Roman"/>
          <w:sz w:val="28"/>
          <w:szCs w:val="28"/>
        </w:rPr>
      </w:pPr>
    </w:p>
    <w:p w14:paraId="12D08BDD" w14:textId="65926849" w:rsidR="00DC3CD1" w:rsidRDefault="00DC3CD1" w:rsidP="00534CC7">
      <w:pPr>
        <w:spacing w:after="0" w:line="240" w:lineRule="auto"/>
        <w:jc w:val="both"/>
        <w:rPr>
          <w:rFonts w:ascii="Times New Roman" w:hAnsi="Times New Roman"/>
          <w:sz w:val="28"/>
          <w:szCs w:val="28"/>
        </w:rPr>
      </w:pPr>
    </w:p>
    <w:p w14:paraId="3CB7B1E7" w14:textId="6E30CEA5" w:rsidR="00DC3CD1" w:rsidRDefault="00DC3CD1" w:rsidP="00534CC7">
      <w:pPr>
        <w:spacing w:after="0" w:line="240" w:lineRule="auto"/>
        <w:jc w:val="both"/>
        <w:rPr>
          <w:rFonts w:ascii="Times New Roman" w:hAnsi="Times New Roman"/>
          <w:sz w:val="28"/>
          <w:szCs w:val="28"/>
        </w:rPr>
      </w:pPr>
    </w:p>
    <w:p w14:paraId="61748713" w14:textId="4E6EDCE9" w:rsidR="00DC3CD1" w:rsidRDefault="00DC3CD1" w:rsidP="00534CC7">
      <w:pPr>
        <w:spacing w:after="0" w:line="240" w:lineRule="auto"/>
        <w:jc w:val="both"/>
        <w:rPr>
          <w:rFonts w:ascii="Times New Roman" w:hAnsi="Times New Roman"/>
          <w:sz w:val="28"/>
          <w:szCs w:val="28"/>
        </w:rPr>
      </w:pPr>
    </w:p>
    <w:p w14:paraId="7CCC474C" w14:textId="77777777" w:rsidR="00DC3CD1" w:rsidRDefault="00DC3CD1" w:rsidP="00DC3CD1">
      <w:pPr>
        <w:spacing w:after="0" w:line="240" w:lineRule="auto"/>
        <w:jc w:val="center"/>
        <w:rPr>
          <w:rFonts w:ascii="Times New Roman" w:hAnsi="Times New Roman"/>
          <w:b/>
          <w:bCs/>
          <w:sz w:val="28"/>
          <w:szCs w:val="28"/>
        </w:rPr>
      </w:pPr>
      <w:r>
        <w:rPr>
          <w:rFonts w:ascii="Times New Roman" w:hAnsi="Times New Roman" w:cs="Times New Roman"/>
          <w:b/>
          <w:bCs/>
          <w:sz w:val="28"/>
          <w:szCs w:val="28"/>
        </w:rPr>
        <w:t>INFORMATIVNÍ DŮCHODOVÁ APLIKACE</w:t>
      </w:r>
    </w:p>
    <w:p w14:paraId="43D83242" w14:textId="77777777" w:rsidR="00DC3CD1" w:rsidRDefault="00DC3CD1" w:rsidP="00DC3CD1">
      <w:pPr>
        <w:spacing w:after="0" w:line="240" w:lineRule="auto"/>
        <w:jc w:val="center"/>
        <w:rPr>
          <w:rFonts w:ascii="Times New Roman" w:hAnsi="Times New Roman"/>
          <w:b/>
          <w:bCs/>
          <w:sz w:val="28"/>
          <w:szCs w:val="28"/>
        </w:rPr>
      </w:pPr>
    </w:p>
    <w:p w14:paraId="580CED5C" w14:textId="77777777" w:rsidR="00DC3CD1" w:rsidRDefault="00DC3CD1" w:rsidP="00DC3CD1">
      <w:pPr>
        <w:spacing w:after="0" w:line="240" w:lineRule="auto"/>
        <w:jc w:val="center"/>
        <w:rPr>
          <w:rFonts w:ascii="Times New Roman" w:hAnsi="Times New Roman"/>
          <w:b/>
          <w:bCs/>
          <w:sz w:val="28"/>
          <w:szCs w:val="28"/>
        </w:rPr>
      </w:pPr>
    </w:p>
    <w:p w14:paraId="02FAC508" w14:textId="77777777" w:rsidR="00DC3CD1" w:rsidRDefault="00DC3CD1" w:rsidP="00DC3CD1">
      <w:pPr>
        <w:spacing w:after="0" w:line="240" w:lineRule="auto"/>
        <w:jc w:val="both"/>
        <w:rPr>
          <w:rFonts w:ascii="Times New Roman" w:hAnsi="Times New Roman"/>
          <w:b/>
          <w:bCs/>
          <w:sz w:val="28"/>
          <w:szCs w:val="28"/>
        </w:rPr>
      </w:pPr>
    </w:p>
    <w:p w14:paraId="696578E1" w14:textId="77777777" w:rsidR="00DC3CD1" w:rsidRDefault="00DC3CD1" w:rsidP="00DC3CD1">
      <w:pPr>
        <w:spacing w:after="0" w:line="240" w:lineRule="auto"/>
        <w:jc w:val="both"/>
      </w:pPr>
      <w:r>
        <w:rPr>
          <w:rFonts w:ascii="Times New Roman" w:hAnsi="Times New Roman" w:cs="Times New Roman"/>
          <w:b/>
          <w:bCs/>
          <w:sz w:val="28"/>
          <w:szCs w:val="28"/>
        </w:rPr>
        <w:t xml:space="preserve">Informativní důchodová aplikace je nová online služba </w:t>
      </w:r>
      <w:proofErr w:type="spellStart"/>
      <w:r>
        <w:rPr>
          <w:rFonts w:ascii="Times New Roman" w:hAnsi="Times New Roman" w:cs="Times New Roman"/>
          <w:b/>
          <w:bCs/>
          <w:sz w:val="28"/>
          <w:szCs w:val="28"/>
        </w:rPr>
        <w:t>ePortálu</w:t>
      </w:r>
      <w:proofErr w:type="spellEnd"/>
      <w:r>
        <w:rPr>
          <w:rFonts w:ascii="Times New Roman" w:hAnsi="Times New Roman" w:cs="Times New Roman"/>
          <w:b/>
          <w:bCs/>
          <w:sz w:val="28"/>
          <w:szCs w:val="28"/>
        </w:rPr>
        <w:t xml:space="preserve"> České správy sociálního zabezpečení, která pojištěncům poskytne přehlednou a srozumitelnou informaci ohledně jejich dosud evidovaného počtu let důchodového pojištění</w:t>
      </w:r>
      <w:r>
        <w:rPr>
          <w:rFonts w:ascii="Times New Roman" w:hAnsi="Times New Roman" w:cs="Times New Roman"/>
          <w:sz w:val="28"/>
          <w:szCs w:val="28"/>
        </w:rPr>
        <w:t>.</w:t>
      </w:r>
    </w:p>
    <w:p w14:paraId="74DB39B0" w14:textId="77777777" w:rsidR="00DC3CD1" w:rsidRDefault="00DC3CD1" w:rsidP="00DC3CD1">
      <w:pPr>
        <w:spacing w:after="0" w:line="240" w:lineRule="auto"/>
        <w:jc w:val="both"/>
        <w:rPr>
          <w:rFonts w:ascii="Times New Roman" w:hAnsi="Times New Roman"/>
          <w:sz w:val="28"/>
          <w:szCs w:val="28"/>
        </w:rPr>
      </w:pPr>
    </w:p>
    <w:p w14:paraId="1940FFA3"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Proč byste měli online službu </w:t>
      </w:r>
      <w:proofErr w:type="spellStart"/>
      <w:r>
        <w:rPr>
          <w:rFonts w:ascii="Times New Roman" w:hAnsi="Times New Roman" w:cs="Times New Roman"/>
          <w:sz w:val="28"/>
          <w:szCs w:val="28"/>
        </w:rPr>
        <w:t>ePortálu</w:t>
      </w:r>
      <w:proofErr w:type="spellEnd"/>
      <w:r>
        <w:rPr>
          <w:rFonts w:ascii="Times New Roman" w:hAnsi="Times New Roman" w:cs="Times New Roman"/>
          <w:sz w:val="28"/>
          <w:szCs w:val="28"/>
        </w:rPr>
        <w:t xml:space="preserve"> ČSSZ používat a jaké informace vám poskytne?</w:t>
      </w:r>
    </w:p>
    <w:p w14:paraId="6D9BDCDD" w14:textId="77777777" w:rsidR="00DC3CD1" w:rsidRDefault="00DC3CD1" w:rsidP="00DC3CD1">
      <w:pPr>
        <w:spacing w:after="0" w:line="240" w:lineRule="auto"/>
        <w:jc w:val="both"/>
        <w:rPr>
          <w:rFonts w:ascii="Times New Roman" w:hAnsi="Times New Roman"/>
          <w:sz w:val="28"/>
          <w:szCs w:val="28"/>
        </w:rPr>
      </w:pPr>
    </w:p>
    <w:p w14:paraId="0F750386" w14:textId="77777777" w:rsidR="00DC3CD1" w:rsidRDefault="00DC3CD1" w:rsidP="003904DA">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Aplikace vám vypočítá aktuální odhad výše starobního důchodu.</w:t>
      </w:r>
    </w:p>
    <w:p w14:paraId="1714DB43" w14:textId="77777777" w:rsidR="00DC3CD1" w:rsidRDefault="00DC3CD1" w:rsidP="003904DA">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Rychle a snadno zjistíte své datum odchodu do starobního důchodu.</w:t>
      </w:r>
    </w:p>
    <w:p w14:paraId="162C59EE" w14:textId="77777777" w:rsidR="00DC3CD1" w:rsidRDefault="00DC3CD1" w:rsidP="003904DA">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Používání služby IDA je bezpečné díky přihlášení přes Identitu občana či datovou schránku.</w:t>
      </w:r>
    </w:p>
    <w:p w14:paraId="3E82C8F7" w14:textId="672F5A09" w:rsidR="00DC3CD1" w:rsidRDefault="00DC3CD1" w:rsidP="003904DA">
      <w:pPr>
        <w:pStyle w:val="Odstavecseseznamem"/>
        <w:numPr>
          <w:ilvl w:val="0"/>
          <w:numId w:val="12"/>
        </w:numPr>
        <w:suppressAutoHyphens/>
        <w:autoSpaceDN w:val="0"/>
        <w:spacing w:after="0" w:line="240" w:lineRule="auto"/>
        <w:contextualSpacing w:val="0"/>
        <w:jc w:val="both"/>
        <w:textAlignment w:val="baseline"/>
        <w:rPr>
          <w:rFonts w:ascii="Times New Roman" w:hAnsi="Times New Roman"/>
          <w:sz w:val="28"/>
          <w:szCs w:val="28"/>
        </w:rPr>
      </w:pPr>
      <w:r>
        <w:rPr>
          <w:rFonts w:ascii="Times New Roman" w:hAnsi="Times New Roman" w:cs="Times New Roman"/>
          <w:sz w:val="28"/>
          <w:szCs w:val="28"/>
        </w:rPr>
        <w:t>Jednoduše si zkontrolujete započtené doby důchodového pojištění a případ</w:t>
      </w:r>
      <w:r w:rsidR="00C318B2">
        <w:rPr>
          <w:rFonts w:ascii="Times New Roman" w:hAnsi="Times New Roman" w:cs="Times New Roman"/>
          <w:sz w:val="28"/>
          <w:szCs w:val="28"/>
        </w:rPr>
        <w:t>n</w:t>
      </w:r>
      <w:r>
        <w:rPr>
          <w:rFonts w:ascii="Times New Roman" w:hAnsi="Times New Roman" w:cs="Times New Roman"/>
          <w:sz w:val="28"/>
          <w:szCs w:val="28"/>
        </w:rPr>
        <w:t>ě je pro účely odhadu upravíte či doplníte.</w:t>
      </w:r>
    </w:p>
    <w:p w14:paraId="3A648CD7" w14:textId="77777777" w:rsidR="00DC3CD1" w:rsidRDefault="00DC3CD1" w:rsidP="00DC3CD1">
      <w:pPr>
        <w:spacing w:after="0" w:line="240" w:lineRule="auto"/>
        <w:jc w:val="both"/>
        <w:rPr>
          <w:rFonts w:ascii="Times New Roman" w:hAnsi="Times New Roman"/>
          <w:sz w:val="28"/>
          <w:szCs w:val="28"/>
        </w:rPr>
      </w:pPr>
    </w:p>
    <w:p w14:paraId="3E7BD72B"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Díky skutečným datům z evidence ČSSZ vám aplikace ukáže informace maximálně reálně.</w:t>
      </w:r>
    </w:p>
    <w:p w14:paraId="2FFA55E7" w14:textId="77777777" w:rsidR="00DC3CD1" w:rsidRDefault="00DC3CD1" w:rsidP="00DC3CD1">
      <w:pPr>
        <w:spacing w:after="0" w:line="240" w:lineRule="auto"/>
        <w:jc w:val="both"/>
        <w:rPr>
          <w:rFonts w:ascii="Times New Roman" w:hAnsi="Times New Roman"/>
          <w:sz w:val="28"/>
          <w:szCs w:val="28"/>
        </w:rPr>
      </w:pPr>
    </w:p>
    <w:p w14:paraId="31BE4B1F"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Informativní důchodová aplikace (IDA) je nová online služba </w:t>
      </w:r>
      <w:proofErr w:type="spellStart"/>
      <w:r>
        <w:rPr>
          <w:rFonts w:ascii="Times New Roman" w:hAnsi="Times New Roman" w:cs="Times New Roman"/>
          <w:sz w:val="28"/>
          <w:szCs w:val="28"/>
        </w:rPr>
        <w:t>ePortálu</w:t>
      </w:r>
      <w:proofErr w:type="spellEnd"/>
      <w:r>
        <w:rPr>
          <w:rFonts w:ascii="Times New Roman" w:hAnsi="Times New Roman" w:cs="Times New Roman"/>
          <w:sz w:val="28"/>
          <w:szCs w:val="28"/>
        </w:rPr>
        <w:t xml:space="preserve"> České správy sociálního zabezpečení, která pojištěncům poskytne přehlednou a srozumitelnou informaci ohledně jejich dosud evidovaného počtu let důchodového pojištění. Jedinečnost nové služby IDA spočívá především v zodpovězení základních otázek, tj. zda jsou v databázi ČSSZ evidovány všechny informace, zda budou mít nárok na starobní důchod, odkdy a jak vysoký by mohl být. Aktuálně probíhá testování služby IDA širokou veřejností.</w:t>
      </w:r>
    </w:p>
    <w:p w14:paraId="6C54B3AF" w14:textId="77777777" w:rsidR="00DC3CD1" w:rsidRDefault="00DC3CD1" w:rsidP="00DC3CD1">
      <w:pPr>
        <w:spacing w:after="0" w:line="240" w:lineRule="auto"/>
        <w:jc w:val="both"/>
        <w:rPr>
          <w:rFonts w:ascii="Times New Roman" w:hAnsi="Times New Roman"/>
          <w:sz w:val="28"/>
          <w:szCs w:val="28"/>
        </w:rPr>
      </w:pPr>
    </w:p>
    <w:p w14:paraId="087E2F19"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 xml:space="preserve">     Informativní důchodová aplikace funguje v prostředí </w:t>
      </w:r>
      <w:proofErr w:type="spellStart"/>
      <w:r>
        <w:rPr>
          <w:rFonts w:ascii="Times New Roman" w:hAnsi="Times New Roman" w:cs="Times New Roman"/>
          <w:sz w:val="28"/>
          <w:szCs w:val="28"/>
        </w:rPr>
        <w:t>ePortálu</w:t>
      </w:r>
      <w:proofErr w:type="spellEnd"/>
      <w:r>
        <w:rPr>
          <w:rFonts w:ascii="Times New Roman" w:hAnsi="Times New Roman" w:cs="Times New Roman"/>
          <w:sz w:val="28"/>
          <w:szCs w:val="28"/>
        </w:rPr>
        <w:t xml:space="preserve"> ČSSZ pro přihlášené uživatele a je zcela zdarma. Přihlášení je jednoduché, stačí datová schránka nebo Identita občana. Jednoduchým a oblíbeným způsobem přihlášení je bankovní identita. Možnosti, jak se přihlásit do </w:t>
      </w:r>
      <w:proofErr w:type="spellStart"/>
      <w:r>
        <w:rPr>
          <w:rFonts w:ascii="Times New Roman" w:hAnsi="Times New Roman" w:cs="Times New Roman"/>
          <w:sz w:val="28"/>
          <w:szCs w:val="28"/>
        </w:rPr>
        <w:t>ePortálu</w:t>
      </w:r>
      <w:proofErr w:type="spellEnd"/>
      <w:r>
        <w:rPr>
          <w:rFonts w:ascii="Times New Roman" w:hAnsi="Times New Roman" w:cs="Times New Roman"/>
          <w:sz w:val="28"/>
          <w:szCs w:val="28"/>
        </w:rPr>
        <w:t xml:space="preserve"> ČSSZ, uživatelé najdou přímo na </w:t>
      </w:r>
      <w:proofErr w:type="spellStart"/>
      <w:r>
        <w:rPr>
          <w:rFonts w:ascii="Times New Roman" w:hAnsi="Times New Roman" w:cs="Times New Roman"/>
          <w:sz w:val="28"/>
          <w:szCs w:val="28"/>
        </w:rPr>
        <w:t>ePortálu</w:t>
      </w:r>
      <w:proofErr w:type="spellEnd"/>
      <w:r>
        <w:rPr>
          <w:rFonts w:ascii="Times New Roman" w:hAnsi="Times New Roman" w:cs="Times New Roman"/>
          <w:sz w:val="28"/>
          <w:szCs w:val="28"/>
        </w:rPr>
        <w:t>.,</w:t>
      </w:r>
    </w:p>
    <w:p w14:paraId="6BE1828F" w14:textId="77777777" w:rsidR="00DC3CD1" w:rsidRDefault="00DC3CD1" w:rsidP="00DC3CD1">
      <w:pPr>
        <w:spacing w:after="0" w:line="240" w:lineRule="auto"/>
        <w:jc w:val="both"/>
        <w:rPr>
          <w:rFonts w:ascii="Times New Roman" w:hAnsi="Times New Roman"/>
          <w:sz w:val="28"/>
          <w:szCs w:val="28"/>
        </w:rPr>
      </w:pPr>
    </w:p>
    <w:p w14:paraId="455A95CB" w14:textId="77777777" w:rsidR="00DC3CD1" w:rsidRDefault="00DC3CD1" w:rsidP="00DC3CD1">
      <w:pPr>
        <w:spacing w:after="0" w:line="240" w:lineRule="auto"/>
        <w:jc w:val="both"/>
        <w:rPr>
          <w:rFonts w:ascii="Times New Roman" w:hAnsi="Times New Roman"/>
          <w:sz w:val="28"/>
          <w:szCs w:val="28"/>
        </w:rPr>
      </w:pPr>
      <w:r>
        <w:rPr>
          <w:rFonts w:ascii="Times New Roman" w:hAnsi="Times New Roman" w:cs="Times New Roman"/>
          <w:sz w:val="28"/>
          <w:szCs w:val="28"/>
        </w:rPr>
        <w:t>Zdroj: Česká správa sociálního zabezpečení</w:t>
      </w:r>
    </w:p>
    <w:p w14:paraId="3F3171AD" w14:textId="77777777" w:rsidR="00DC3CD1" w:rsidRDefault="00DC3CD1" w:rsidP="00DC3CD1">
      <w:pPr>
        <w:spacing w:after="0" w:line="240" w:lineRule="auto"/>
        <w:jc w:val="both"/>
        <w:rPr>
          <w:rFonts w:ascii="Times New Roman" w:hAnsi="Times New Roman"/>
          <w:sz w:val="28"/>
          <w:szCs w:val="28"/>
        </w:rPr>
      </w:pPr>
    </w:p>
    <w:p w14:paraId="66E2C706" w14:textId="77777777" w:rsidR="00DC3CD1" w:rsidRDefault="00DC3CD1" w:rsidP="00DC3CD1">
      <w:pPr>
        <w:spacing w:after="0" w:line="240" w:lineRule="auto"/>
        <w:jc w:val="both"/>
      </w:pPr>
      <w:r>
        <w:rPr>
          <w:rFonts w:ascii="Times New Roman" w:hAnsi="Times New Roman" w:cs="Times New Roman"/>
          <w:sz w:val="28"/>
          <w:szCs w:val="28"/>
        </w:rPr>
        <w:t xml:space="preserve">  </w:t>
      </w:r>
    </w:p>
    <w:p w14:paraId="0E1DBDE6" w14:textId="102657B0" w:rsidR="00DC3CD1" w:rsidRDefault="00DC3CD1" w:rsidP="00534CC7">
      <w:pPr>
        <w:spacing w:after="0" w:line="240" w:lineRule="auto"/>
        <w:jc w:val="both"/>
        <w:rPr>
          <w:rFonts w:ascii="Times New Roman" w:hAnsi="Times New Roman"/>
          <w:sz w:val="28"/>
          <w:szCs w:val="28"/>
        </w:rPr>
      </w:pPr>
    </w:p>
    <w:p w14:paraId="29FEABB8" w14:textId="2A0E6ED6" w:rsidR="00DC3CD1" w:rsidRDefault="00DC3CD1" w:rsidP="00534CC7">
      <w:pPr>
        <w:spacing w:after="0" w:line="240" w:lineRule="auto"/>
        <w:jc w:val="both"/>
        <w:rPr>
          <w:rFonts w:ascii="Times New Roman" w:hAnsi="Times New Roman"/>
          <w:sz w:val="28"/>
          <w:szCs w:val="28"/>
        </w:rPr>
      </w:pPr>
    </w:p>
    <w:sectPr w:rsidR="00DC3CD1" w:rsidSect="00160B94">
      <w:footerReference w:type="default" r:id="rId10"/>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223DE" w14:textId="77777777" w:rsidR="00374C42" w:rsidRDefault="00374C42" w:rsidP="00A77E6D">
      <w:pPr>
        <w:spacing w:after="0" w:line="240" w:lineRule="auto"/>
      </w:pPr>
      <w:r>
        <w:separator/>
      </w:r>
    </w:p>
  </w:endnote>
  <w:endnote w:type="continuationSeparator" w:id="0">
    <w:p w14:paraId="4F9C8225" w14:textId="77777777" w:rsidR="00374C42" w:rsidRDefault="00374C42"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289876"/>
      <w:docPartObj>
        <w:docPartGallery w:val="Page Numbers (Bottom of Page)"/>
        <w:docPartUnique/>
      </w:docPartObj>
    </w:sdtPr>
    <w:sdtEndPr/>
    <w:sdtContent>
      <w:p w14:paraId="39464B45" w14:textId="77777777"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14:paraId="58C268F0" w14:textId="77777777"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F4273" w14:textId="77777777" w:rsidR="00374C42" w:rsidRDefault="00374C42" w:rsidP="00A77E6D">
      <w:pPr>
        <w:spacing w:after="0" w:line="240" w:lineRule="auto"/>
      </w:pPr>
      <w:r>
        <w:separator/>
      </w:r>
    </w:p>
  </w:footnote>
  <w:footnote w:type="continuationSeparator" w:id="0">
    <w:p w14:paraId="6E8E8009" w14:textId="77777777" w:rsidR="00374C42" w:rsidRDefault="00374C42"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1C41"/>
    <w:multiLevelType w:val="multilevel"/>
    <w:tmpl w:val="4A949D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593A76"/>
    <w:multiLevelType w:val="multilevel"/>
    <w:tmpl w:val="F8FEF1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FE53C9"/>
    <w:multiLevelType w:val="multilevel"/>
    <w:tmpl w:val="189A4D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B6D59EA"/>
    <w:multiLevelType w:val="multilevel"/>
    <w:tmpl w:val="7BF6FE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A86BDE"/>
    <w:multiLevelType w:val="multilevel"/>
    <w:tmpl w:val="F5B848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7B31A1E"/>
    <w:multiLevelType w:val="multilevel"/>
    <w:tmpl w:val="303CD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09D773E"/>
    <w:multiLevelType w:val="multilevel"/>
    <w:tmpl w:val="AA9A62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BBC3696"/>
    <w:multiLevelType w:val="multilevel"/>
    <w:tmpl w:val="97AC3D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7CC4D78"/>
    <w:multiLevelType w:val="multilevel"/>
    <w:tmpl w:val="7B644B8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6C4E4149"/>
    <w:multiLevelType w:val="multilevel"/>
    <w:tmpl w:val="8F1463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2474F27"/>
    <w:multiLevelType w:val="multilevel"/>
    <w:tmpl w:val="87E6F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7E84325"/>
    <w:multiLevelType w:val="multilevel"/>
    <w:tmpl w:val="6E80AC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98469264">
    <w:abstractNumId w:val="6"/>
  </w:num>
  <w:num w:numId="2" w16cid:durableId="1753700264">
    <w:abstractNumId w:val="7"/>
  </w:num>
  <w:num w:numId="3" w16cid:durableId="85808500">
    <w:abstractNumId w:val="10"/>
  </w:num>
  <w:num w:numId="4" w16cid:durableId="2051764798">
    <w:abstractNumId w:val="11"/>
  </w:num>
  <w:num w:numId="5" w16cid:durableId="153112993">
    <w:abstractNumId w:val="1"/>
  </w:num>
  <w:num w:numId="6" w16cid:durableId="356858374">
    <w:abstractNumId w:val="3"/>
  </w:num>
  <w:num w:numId="7" w16cid:durableId="998731951">
    <w:abstractNumId w:val="8"/>
  </w:num>
  <w:num w:numId="8" w16cid:durableId="823400074">
    <w:abstractNumId w:val="9"/>
  </w:num>
  <w:num w:numId="9" w16cid:durableId="1379011552">
    <w:abstractNumId w:val="0"/>
  </w:num>
  <w:num w:numId="10" w16cid:durableId="507791699">
    <w:abstractNumId w:val="5"/>
  </w:num>
  <w:num w:numId="11" w16cid:durableId="739405351">
    <w:abstractNumId w:val="4"/>
  </w:num>
  <w:num w:numId="12" w16cid:durableId="171319090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404E6"/>
    <w:rsid w:val="00045464"/>
    <w:rsid w:val="00066898"/>
    <w:rsid w:val="000748D5"/>
    <w:rsid w:val="000760C2"/>
    <w:rsid w:val="00087948"/>
    <w:rsid w:val="000969C9"/>
    <w:rsid w:val="000A2664"/>
    <w:rsid w:val="000B1E14"/>
    <w:rsid w:val="000D7128"/>
    <w:rsid w:val="000E0D5F"/>
    <w:rsid w:val="000E21F1"/>
    <w:rsid w:val="000E4CC4"/>
    <w:rsid w:val="000F1DC2"/>
    <w:rsid w:val="000F670D"/>
    <w:rsid w:val="00114714"/>
    <w:rsid w:val="00120A13"/>
    <w:rsid w:val="00121312"/>
    <w:rsid w:val="00133DB3"/>
    <w:rsid w:val="00136252"/>
    <w:rsid w:val="00137832"/>
    <w:rsid w:val="001454F8"/>
    <w:rsid w:val="00155417"/>
    <w:rsid w:val="00160B94"/>
    <w:rsid w:val="00164573"/>
    <w:rsid w:val="00164737"/>
    <w:rsid w:val="00173F34"/>
    <w:rsid w:val="001813A7"/>
    <w:rsid w:val="00182797"/>
    <w:rsid w:val="001875D7"/>
    <w:rsid w:val="00187942"/>
    <w:rsid w:val="00192132"/>
    <w:rsid w:val="001A20F3"/>
    <w:rsid w:val="001A3C58"/>
    <w:rsid w:val="001B5CA2"/>
    <w:rsid w:val="001B6607"/>
    <w:rsid w:val="001C5618"/>
    <w:rsid w:val="001D7BE8"/>
    <w:rsid w:val="00224341"/>
    <w:rsid w:val="00226210"/>
    <w:rsid w:val="00245454"/>
    <w:rsid w:val="00261FE6"/>
    <w:rsid w:val="0027219F"/>
    <w:rsid w:val="0028286D"/>
    <w:rsid w:val="00285721"/>
    <w:rsid w:val="002A16D2"/>
    <w:rsid w:val="002A35C0"/>
    <w:rsid w:val="002C63A3"/>
    <w:rsid w:val="002C7D25"/>
    <w:rsid w:val="002F1D07"/>
    <w:rsid w:val="00307B78"/>
    <w:rsid w:val="00312CEE"/>
    <w:rsid w:val="00315D4C"/>
    <w:rsid w:val="003456EF"/>
    <w:rsid w:val="00346B6B"/>
    <w:rsid w:val="00347CCD"/>
    <w:rsid w:val="00354AF5"/>
    <w:rsid w:val="00356B30"/>
    <w:rsid w:val="003645F6"/>
    <w:rsid w:val="003679A9"/>
    <w:rsid w:val="003709AC"/>
    <w:rsid w:val="00373EFC"/>
    <w:rsid w:val="00374C42"/>
    <w:rsid w:val="003904DA"/>
    <w:rsid w:val="003919C7"/>
    <w:rsid w:val="003A226C"/>
    <w:rsid w:val="003A2590"/>
    <w:rsid w:val="003B2496"/>
    <w:rsid w:val="003B3F8A"/>
    <w:rsid w:val="003D7869"/>
    <w:rsid w:val="003E3A6B"/>
    <w:rsid w:val="003F0D84"/>
    <w:rsid w:val="003F1441"/>
    <w:rsid w:val="00404011"/>
    <w:rsid w:val="004131C3"/>
    <w:rsid w:val="00425721"/>
    <w:rsid w:val="00425737"/>
    <w:rsid w:val="00426404"/>
    <w:rsid w:val="00434DE2"/>
    <w:rsid w:val="00437111"/>
    <w:rsid w:val="0044348E"/>
    <w:rsid w:val="004618D8"/>
    <w:rsid w:val="00473174"/>
    <w:rsid w:val="00474251"/>
    <w:rsid w:val="00480243"/>
    <w:rsid w:val="00490C36"/>
    <w:rsid w:val="004935BF"/>
    <w:rsid w:val="004A479B"/>
    <w:rsid w:val="004A6554"/>
    <w:rsid w:val="004B1FEC"/>
    <w:rsid w:val="004B4F97"/>
    <w:rsid w:val="004E4410"/>
    <w:rsid w:val="004E4E35"/>
    <w:rsid w:val="004F35E2"/>
    <w:rsid w:val="004F6231"/>
    <w:rsid w:val="00506196"/>
    <w:rsid w:val="00510ECC"/>
    <w:rsid w:val="005139AB"/>
    <w:rsid w:val="005233EB"/>
    <w:rsid w:val="0053436B"/>
    <w:rsid w:val="00534CC7"/>
    <w:rsid w:val="00550CE0"/>
    <w:rsid w:val="0055159A"/>
    <w:rsid w:val="00554D93"/>
    <w:rsid w:val="00560220"/>
    <w:rsid w:val="005756BF"/>
    <w:rsid w:val="00580ED6"/>
    <w:rsid w:val="00585F5F"/>
    <w:rsid w:val="00587CA5"/>
    <w:rsid w:val="00596890"/>
    <w:rsid w:val="005A02BA"/>
    <w:rsid w:val="005B16B4"/>
    <w:rsid w:val="005B1951"/>
    <w:rsid w:val="005B2FA0"/>
    <w:rsid w:val="005B4B11"/>
    <w:rsid w:val="005B5F1E"/>
    <w:rsid w:val="005D2181"/>
    <w:rsid w:val="005D36E9"/>
    <w:rsid w:val="005D496D"/>
    <w:rsid w:val="005F362F"/>
    <w:rsid w:val="005F5191"/>
    <w:rsid w:val="005F531B"/>
    <w:rsid w:val="00614673"/>
    <w:rsid w:val="0062749A"/>
    <w:rsid w:val="00627D36"/>
    <w:rsid w:val="00661396"/>
    <w:rsid w:val="006702FC"/>
    <w:rsid w:val="00690345"/>
    <w:rsid w:val="006C6563"/>
    <w:rsid w:val="006D4047"/>
    <w:rsid w:val="006D5654"/>
    <w:rsid w:val="006D67BD"/>
    <w:rsid w:val="006E1136"/>
    <w:rsid w:val="006F3155"/>
    <w:rsid w:val="00700C5D"/>
    <w:rsid w:val="00702B94"/>
    <w:rsid w:val="00720AAA"/>
    <w:rsid w:val="0072779A"/>
    <w:rsid w:val="00736AF1"/>
    <w:rsid w:val="00745128"/>
    <w:rsid w:val="00746E96"/>
    <w:rsid w:val="00762634"/>
    <w:rsid w:val="00762D75"/>
    <w:rsid w:val="00773E3D"/>
    <w:rsid w:val="0078272B"/>
    <w:rsid w:val="0079037B"/>
    <w:rsid w:val="007929D5"/>
    <w:rsid w:val="007A1DE8"/>
    <w:rsid w:val="007A39E3"/>
    <w:rsid w:val="007B5442"/>
    <w:rsid w:val="007B7CF9"/>
    <w:rsid w:val="007C13BF"/>
    <w:rsid w:val="007C758B"/>
    <w:rsid w:val="007D22B4"/>
    <w:rsid w:val="007D6070"/>
    <w:rsid w:val="007D66EC"/>
    <w:rsid w:val="007D6A41"/>
    <w:rsid w:val="007E4F9A"/>
    <w:rsid w:val="007E59D5"/>
    <w:rsid w:val="007E76E8"/>
    <w:rsid w:val="0080576F"/>
    <w:rsid w:val="0082607D"/>
    <w:rsid w:val="0083185A"/>
    <w:rsid w:val="00836325"/>
    <w:rsid w:val="00855D53"/>
    <w:rsid w:val="00885BCA"/>
    <w:rsid w:val="00886857"/>
    <w:rsid w:val="008A2A17"/>
    <w:rsid w:val="008A367D"/>
    <w:rsid w:val="008A6310"/>
    <w:rsid w:val="008B240B"/>
    <w:rsid w:val="008B4D73"/>
    <w:rsid w:val="008C558F"/>
    <w:rsid w:val="008C5C5D"/>
    <w:rsid w:val="008C6B3E"/>
    <w:rsid w:val="008D7BED"/>
    <w:rsid w:val="008F7F9F"/>
    <w:rsid w:val="00913054"/>
    <w:rsid w:val="009205C8"/>
    <w:rsid w:val="00923EE4"/>
    <w:rsid w:val="00930F23"/>
    <w:rsid w:val="00942EB9"/>
    <w:rsid w:val="0095354A"/>
    <w:rsid w:val="009811B1"/>
    <w:rsid w:val="0098424E"/>
    <w:rsid w:val="00985E75"/>
    <w:rsid w:val="009B6E68"/>
    <w:rsid w:val="009C6AC0"/>
    <w:rsid w:val="009D0099"/>
    <w:rsid w:val="009D71D6"/>
    <w:rsid w:val="009D74F3"/>
    <w:rsid w:val="009E4246"/>
    <w:rsid w:val="009E436B"/>
    <w:rsid w:val="009E4642"/>
    <w:rsid w:val="009E4A04"/>
    <w:rsid w:val="00A07FC7"/>
    <w:rsid w:val="00A14C25"/>
    <w:rsid w:val="00A2092D"/>
    <w:rsid w:val="00A26FD2"/>
    <w:rsid w:val="00A32617"/>
    <w:rsid w:val="00A34658"/>
    <w:rsid w:val="00A54568"/>
    <w:rsid w:val="00A56E4C"/>
    <w:rsid w:val="00A57B59"/>
    <w:rsid w:val="00A61C12"/>
    <w:rsid w:val="00A651EE"/>
    <w:rsid w:val="00A67194"/>
    <w:rsid w:val="00A74EAA"/>
    <w:rsid w:val="00A77E6D"/>
    <w:rsid w:val="00A8716E"/>
    <w:rsid w:val="00A954FC"/>
    <w:rsid w:val="00A962D7"/>
    <w:rsid w:val="00AA4EDB"/>
    <w:rsid w:val="00AB2A93"/>
    <w:rsid w:val="00AC442A"/>
    <w:rsid w:val="00AD69D3"/>
    <w:rsid w:val="00AD7AB7"/>
    <w:rsid w:val="00AE103A"/>
    <w:rsid w:val="00AF5680"/>
    <w:rsid w:val="00B20A61"/>
    <w:rsid w:val="00B32A95"/>
    <w:rsid w:val="00B33337"/>
    <w:rsid w:val="00B547A6"/>
    <w:rsid w:val="00B7265B"/>
    <w:rsid w:val="00B8144D"/>
    <w:rsid w:val="00B84A7B"/>
    <w:rsid w:val="00B86B78"/>
    <w:rsid w:val="00B9596D"/>
    <w:rsid w:val="00B96A2B"/>
    <w:rsid w:val="00BB43AA"/>
    <w:rsid w:val="00BB7331"/>
    <w:rsid w:val="00BC07AA"/>
    <w:rsid w:val="00BD50D2"/>
    <w:rsid w:val="00BD5243"/>
    <w:rsid w:val="00BD5C53"/>
    <w:rsid w:val="00BF19D9"/>
    <w:rsid w:val="00C07AAB"/>
    <w:rsid w:val="00C1224F"/>
    <w:rsid w:val="00C162AC"/>
    <w:rsid w:val="00C2177E"/>
    <w:rsid w:val="00C22D82"/>
    <w:rsid w:val="00C27AA5"/>
    <w:rsid w:val="00C3002F"/>
    <w:rsid w:val="00C3172F"/>
    <w:rsid w:val="00C318B2"/>
    <w:rsid w:val="00C34D1B"/>
    <w:rsid w:val="00C36A2B"/>
    <w:rsid w:val="00C36FE9"/>
    <w:rsid w:val="00C41A40"/>
    <w:rsid w:val="00C43CFB"/>
    <w:rsid w:val="00C47B0F"/>
    <w:rsid w:val="00C51C82"/>
    <w:rsid w:val="00C52FB1"/>
    <w:rsid w:val="00C532B4"/>
    <w:rsid w:val="00C57E26"/>
    <w:rsid w:val="00C610B6"/>
    <w:rsid w:val="00C849B8"/>
    <w:rsid w:val="00CA37AE"/>
    <w:rsid w:val="00CA392F"/>
    <w:rsid w:val="00CA7E77"/>
    <w:rsid w:val="00CB5A66"/>
    <w:rsid w:val="00CC7BFC"/>
    <w:rsid w:val="00CD28E3"/>
    <w:rsid w:val="00CE2C65"/>
    <w:rsid w:val="00CE7913"/>
    <w:rsid w:val="00CE7CC2"/>
    <w:rsid w:val="00CF1E12"/>
    <w:rsid w:val="00CF6A9C"/>
    <w:rsid w:val="00CF7468"/>
    <w:rsid w:val="00D06E8D"/>
    <w:rsid w:val="00D112E0"/>
    <w:rsid w:val="00D14E41"/>
    <w:rsid w:val="00D16FCB"/>
    <w:rsid w:val="00D2197A"/>
    <w:rsid w:val="00D30D2C"/>
    <w:rsid w:val="00D43F55"/>
    <w:rsid w:val="00D626EF"/>
    <w:rsid w:val="00D6359F"/>
    <w:rsid w:val="00D6371B"/>
    <w:rsid w:val="00D637B6"/>
    <w:rsid w:val="00D737FC"/>
    <w:rsid w:val="00D76AEA"/>
    <w:rsid w:val="00D770BA"/>
    <w:rsid w:val="00D8487F"/>
    <w:rsid w:val="00D84A25"/>
    <w:rsid w:val="00D9156B"/>
    <w:rsid w:val="00DA522C"/>
    <w:rsid w:val="00DA5653"/>
    <w:rsid w:val="00DC050A"/>
    <w:rsid w:val="00DC0D79"/>
    <w:rsid w:val="00DC2311"/>
    <w:rsid w:val="00DC3CD1"/>
    <w:rsid w:val="00DD17B6"/>
    <w:rsid w:val="00DD3E7B"/>
    <w:rsid w:val="00DD758A"/>
    <w:rsid w:val="00DE427A"/>
    <w:rsid w:val="00DE6816"/>
    <w:rsid w:val="00DF38B7"/>
    <w:rsid w:val="00E01939"/>
    <w:rsid w:val="00E07996"/>
    <w:rsid w:val="00E079EF"/>
    <w:rsid w:val="00E10810"/>
    <w:rsid w:val="00E22A32"/>
    <w:rsid w:val="00E2526B"/>
    <w:rsid w:val="00E40A79"/>
    <w:rsid w:val="00E64062"/>
    <w:rsid w:val="00E70CB6"/>
    <w:rsid w:val="00E73E23"/>
    <w:rsid w:val="00E80EA0"/>
    <w:rsid w:val="00E84674"/>
    <w:rsid w:val="00E93F52"/>
    <w:rsid w:val="00EB6C8E"/>
    <w:rsid w:val="00ED0A0A"/>
    <w:rsid w:val="00ED70A6"/>
    <w:rsid w:val="00EE047D"/>
    <w:rsid w:val="00F027A3"/>
    <w:rsid w:val="00F24CAE"/>
    <w:rsid w:val="00F364CE"/>
    <w:rsid w:val="00F55061"/>
    <w:rsid w:val="00F55A4F"/>
    <w:rsid w:val="00F561D8"/>
    <w:rsid w:val="00F77A0B"/>
    <w:rsid w:val="00FB0ACE"/>
    <w:rsid w:val="00FB4DFB"/>
    <w:rsid w:val="00FB658A"/>
    <w:rsid w:val="00FB76B2"/>
    <w:rsid w:val="00FC3AE0"/>
    <w:rsid w:val="00FE38D0"/>
    <w:rsid w:val="00FF10EF"/>
    <w:rsid w:val="00FF1D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C5CA"/>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DE1E0-8934-4481-BA45-39BB8862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7833</Words>
  <Characters>46216</Characters>
  <Application>Microsoft Office Word</Application>
  <DocSecurity>0</DocSecurity>
  <Lines>385</Lines>
  <Paragraphs>107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dc:creator>
  <cp:lastModifiedBy>OSPZV-ASO OSPZV-ASO</cp:lastModifiedBy>
  <cp:revision>2</cp:revision>
  <cp:lastPrinted>2020-05-04T06:09:00Z</cp:lastPrinted>
  <dcterms:created xsi:type="dcterms:W3CDTF">2022-05-02T06:05:00Z</dcterms:created>
  <dcterms:modified xsi:type="dcterms:W3CDTF">2022-05-02T06:05:00Z</dcterms:modified>
</cp:coreProperties>
</file>