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CF97A" w14:textId="77777777" w:rsidR="00DC0D79" w:rsidRPr="00D9156B" w:rsidRDefault="003D7869">
      <w:pPr>
        <w:rPr>
          <w:rFonts w:ascii="Times New Roman" w:hAnsi="Times New Roman" w:cs="Times New Roman"/>
        </w:rPr>
      </w:pPr>
      <w:r w:rsidRPr="00D9156B">
        <w:rPr>
          <w:rFonts w:ascii="Times New Roman" w:hAnsi="Times New Roman" w:cs="Times New Roman"/>
          <w:noProof/>
          <w:lang w:eastAsia="cs-CZ"/>
        </w:rPr>
        <w:drawing>
          <wp:inline distT="0" distB="0" distL="0" distR="0" wp14:anchorId="0BF6FD41" wp14:editId="1D5E65C8">
            <wp:extent cx="5676900" cy="4714875"/>
            <wp:effectExtent l="19050" t="0" r="0" b="0"/>
            <wp:docPr id="1" name="Obrázek 1" descr="C:\Users\jaroslav\Pictures\smazan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roslav\Pictures\smazany.png"/>
                    <pic:cNvPicPr>
                      <a:picLocks noChangeAspect="1" noChangeArrowheads="1"/>
                    </pic:cNvPicPr>
                  </pic:nvPicPr>
                  <pic:blipFill>
                    <a:blip r:embed="rId8" cstate="print">
                      <a:extLst>
                        <a:ext uri="{28A0092B-C50C-407E-A947-70E740481C1C}">
                          <a14:useLocalDpi xmlns:a14="http://schemas.microsoft.com/office/drawing/2010/main" val="0"/>
                        </a:ext>
                      </a:extLst>
                    </a:blip>
                    <a:srcRect b="15240"/>
                    <a:stretch>
                      <a:fillRect/>
                    </a:stretch>
                  </pic:blipFill>
                  <pic:spPr bwMode="auto">
                    <a:xfrm>
                      <a:off x="0" y="0"/>
                      <a:ext cx="5676900" cy="4714875"/>
                    </a:xfrm>
                    <a:prstGeom prst="rect">
                      <a:avLst/>
                    </a:prstGeom>
                    <a:noFill/>
                    <a:ln>
                      <a:noFill/>
                    </a:ln>
                  </pic:spPr>
                </pic:pic>
              </a:graphicData>
            </a:graphic>
          </wp:inline>
        </w:drawing>
      </w:r>
    </w:p>
    <w:p w14:paraId="307B7E49" w14:textId="29F9649A" w:rsidR="00D6359F" w:rsidRPr="005B2FA0" w:rsidRDefault="003F1441" w:rsidP="003F1441">
      <w:pPr>
        <w:spacing w:after="0"/>
        <w:jc w:val="both"/>
        <w:rPr>
          <w:rFonts w:ascii="Times New Roman" w:hAnsi="Times New Roman" w:cs="Times New Roman"/>
          <w:b/>
          <w:sz w:val="56"/>
          <w:szCs w:val="56"/>
        </w:rPr>
      </w:pPr>
      <w:r w:rsidRPr="00D9156B">
        <w:rPr>
          <w:rFonts w:ascii="Times New Roman" w:hAnsi="Times New Roman" w:cs="Times New Roman"/>
          <w:sz w:val="36"/>
          <w:szCs w:val="36"/>
        </w:rPr>
        <w:t xml:space="preserve">Číslo:     </w:t>
      </w:r>
      <w:r w:rsidR="00D43F55">
        <w:rPr>
          <w:rFonts w:ascii="Times New Roman" w:hAnsi="Times New Roman" w:cs="Times New Roman"/>
          <w:b/>
          <w:sz w:val="56"/>
          <w:szCs w:val="56"/>
        </w:rPr>
        <w:t>3</w:t>
      </w:r>
      <w:r w:rsidR="00C162AC">
        <w:rPr>
          <w:rFonts w:ascii="Times New Roman" w:hAnsi="Times New Roman" w:cs="Times New Roman"/>
          <w:b/>
          <w:sz w:val="56"/>
          <w:szCs w:val="56"/>
        </w:rPr>
        <w:t>/202</w:t>
      </w:r>
      <w:r w:rsidR="00D43F55">
        <w:rPr>
          <w:rFonts w:ascii="Times New Roman" w:hAnsi="Times New Roman" w:cs="Times New Roman"/>
          <w:b/>
          <w:sz w:val="56"/>
          <w:szCs w:val="56"/>
        </w:rPr>
        <w:t>2</w:t>
      </w:r>
    </w:p>
    <w:p w14:paraId="0CA87C82" w14:textId="77777777" w:rsidR="00474251" w:rsidRPr="00D9156B" w:rsidRDefault="00474251" w:rsidP="003F1441">
      <w:pPr>
        <w:spacing w:after="0"/>
        <w:jc w:val="both"/>
        <w:rPr>
          <w:rFonts w:ascii="Times New Roman" w:hAnsi="Times New Roman" w:cs="Times New Roman"/>
          <w:b/>
          <w:sz w:val="28"/>
          <w:szCs w:val="28"/>
        </w:rPr>
      </w:pPr>
    </w:p>
    <w:p w14:paraId="36BD2D5E" w14:textId="77777777" w:rsidR="003F1441" w:rsidRDefault="003F1441" w:rsidP="003F1441">
      <w:pPr>
        <w:spacing w:after="0"/>
        <w:jc w:val="both"/>
        <w:rPr>
          <w:rFonts w:ascii="Times New Roman" w:hAnsi="Times New Roman" w:cs="Times New Roman"/>
          <w:sz w:val="28"/>
          <w:szCs w:val="28"/>
        </w:rPr>
      </w:pPr>
      <w:r w:rsidRPr="00D9156B">
        <w:rPr>
          <w:rFonts w:ascii="Times New Roman" w:hAnsi="Times New Roman" w:cs="Times New Roman"/>
          <w:sz w:val="28"/>
          <w:szCs w:val="28"/>
        </w:rPr>
        <w:t>Z obsahu:</w:t>
      </w:r>
    </w:p>
    <w:p w14:paraId="12823416" w14:textId="4F0FF450" w:rsidR="000760C2" w:rsidRDefault="00D43F55" w:rsidP="008D7BED">
      <w:pPr>
        <w:spacing w:after="0"/>
        <w:jc w:val="both"/>
        <w:rPr>
          <w:rFonts w:ascii="Times New Roman" w:hAnsi="Times New Roman" w:cs="Times New Roman"/>
          <w:sz w:val="28"/>
          <w:szCs w:val="28"/>
        </w:rPr>
      </w:pPr>
      <w:r>
        <w:rPr>
          <w:rFonts w:ascii="Times New Roman" w:hAnsi="Times New Roman" w:cs="Times New Roman"/>
          <w:sz w:val="28"/>
          <w:szCs w:val="28"/>
        </w:rPr>
        <w:t>Vystoupení Bohumíra Dufka na konferenci „Férové podmínky pro zemědělce na</w:t>
      </w:r>
    </w:p>
    <w:p w14:paraId="321C76B5" w14:textId="1B978159" w:rsidR="00D43F55" w:rsidRDefault="00D43F55" w:rsidP="008D7BED">
      <w:pPr>
        <w:spacing w:after="0"/>
        <w:jc w:val="both"/>
        <w:rPr>
          <w:rFonts w:ascii="Times New Roman" w:hAnsi="Times New Roman" w:cs="Times New Roman"/>
          <w:sz w:val="28"/>
          <w:szCs w:val="28"/>
        </w:rPr>
      </w:pPr>
      <w:r>
        <w:rPr>
          <w:rFonts w:ascii="Times New Roman" w:hAnsi="Times New Roman" w:cs="Times New Roman"/>
          <w:sz w:val="28"/>
          <w:szCs w:val="28"/>
        </w:rPr>
        <w:t>Evropské úrovni“ – Senát, 21. března 2022</w:t>
      </w:r>
    </w:p>
    <w:p w14:paraId="2814E7AA" w14:textId="0281F30C" w:rsidR="008D7BED" w:rsidRDefault="00D43F55" w:rsidP="008D7BED">
      <w:pPr>
        <w:spacing w:after="0"/>
        <w:jc w:val="both"/>
        <w:rPr>
          <w:rFonts w:ascii="Times New Roman" w:hAnsi="Times New Roman" w:cs="Times New Roman"/>
          <w:sz w:val="28"/>
          <w:szCs w:val="28"/>
        </w:rPr>
      </w:pPr>
      <w:r>
        <w:rPr>
          <w:rFonts w:ascii="Times New Roman" w:hAnsi="Times New Roman" w:cs="Times New Roman"/>
          <w:sz w:val="28"/>
          <w:szCs w:val="28"/>
        </w:rPr>
        <w:t>Jaké dávky vláda připravila v souvislosti s přijímáním ukrajinských uprchlíků</w:t>
      </w:r>
    </w:p>
    <w:p w14:paraId="45083D06" w14:textId="287BB553" w:rsidR="008D7BED" w:rsidRDefault="00D43F55" w:rsidP="008D7BED">
      <w:pPr>
        <w:spacing w:after="0"/>
        <w:jc w:val="both"/>
        <w:rPr>
          <w:rFonts w:ascii="Times New Roman" w:hAnsi="Times New Roman" w:cs="Times New Roman"/>
          <w:sz w:val="28"/>
          <w:szCs w:val="28"/>
        </w:rPr>
      </w:pPr>
      <w:r>
        <w:rPr>
          <w:rFonts w:ascii="Times New Roman" w:hAnsi="Times New Roman" w:cs="Times New Roman"/>
          <w:sz w:val="28"/>
          <w:szCs w:val="28"/>
        </w:rPr>
        <w:t>Přehled nejdůležitějších údajů pro sociální zabezpečení v roce 2022</w:t>
      </w:r>
    </w:p>
    <w:p w14:paraId="6819E7F8" w14:textId="10934420" w:rsidR="004B1FEC" w:rsidRDefault="00D43F55" w:rsidP="008D7BED">
      <w:pPr>
        <w:spacing w:after="0"/>
        <w:jc w:val="both"/>
        <w:rPr>
          <w:rFonts w:ascii="Times New Roman" w:hAnsi="Times New Roman" w:cs="Times New Roman"/>
          <w:sz w:val="28"/>
          <w:szCs w:val="28"/>
        </w:rPr>
      </w:pPr>
      <w:r>
        <w:rPr>
          <w:rFonts w:ascii="Times New Roman" w:hAnsi="Times New Roman" w:cs="Times New Roman"/>
          <w:sz w:val="28"/>
          <w:szCs w:val="28"/>
        </w:rPr>
        <w:t>Jak vybírat penzijní spoření</w:t>
      </w:r>
    </w:p>
    <w:p w14:paraId="44E4F84D" w14:textId="2787BCA3" w:rsidR="008D7BED" w:rsidRDefault="00DC050A" w:rsidP="008D7BED">
      <w:pPr>
        <w:spacing w:after="0"/>
        <w:jc w:val="both"/>
        <w:rPr>
          <w:rFonts w:ascii="Times New Roman" w:hAnsi="Times New Roman" w:cs="Times New Roman"/>
          <w:sz w:val="28"/>
          <w:szCs w:val="28"/>
        </w:rPr>
      </w:pPr>
      <w:r>
        <w:rPr>
          <w:rFonts w:ascii="Times New Roman" w:hAnsi="Times New Roman" w:cs="Times New Roman"/>
          <w:sz w:val="28"/>
          <w:szCs w:val="28"/>
        </w:rPr>
        <w:t>V</w:t>
      </w:r>
      <w:r w:rsidR="00D43F55">
        <w:rPr>
          <w:rFonts w:ascii="Times New Roman" w:hAnsi="Times New Roman" w:cs="Times New Roman"/>
          <w:sz w:val="28"/>
          <w:szCs w:val="28"/>
        </w:rPr>
        <w:t>ývoj průměrných mezd ve 4. čtvrtletí 2021</w:t>
      </w:r>
    </w:p>
    <w:p w14:paraId="1F166855" w14:textId="77777777" w:rsidR="000760C2" w:rsidRDefault="000760C2" w:rsidP="003F1441">
      <w:pPr>
        <w:spacing w:after="0"/>
        <w:jc w:val="both"/>
        <w:rPr>
          <w:rFonts w:ascii="Times New Roman" w:hAnsi="Times New Roman" w:cs="Times New Roman"/>
          <w:sz w:val="28"/>
          <w:szCs w:val="28"/>
        </w:rPr>
      </w:pPr>
    </w:p>
    <w:p w14:paraId="39AD4DDC" w14:textId="77777777" w:rsidR="000760C2" w:rsidRPr="00D9156B" w:rsidRDefault="000760C2" w:rsidP="003F1441">
      <w:pPr>
        <w:spacing w:after="0"/>
        <w:jc w:val="both"/>
        <w:rPr>
          <w:rFonts w:ascii="Times New Roman" w:hAnsi="Times New Roman" w:cs="Times New Roman"/>
          <w:sz w:val="28"/>
          <w:szCs w:val="28"/>
        </w:rPr>
      </w:pPr>
    </w:p>
    <w:p w14:paraId="4890C79D" w14:textId="77777777" w:rsidR="003D7869" w:rsidRPr="00D9156B" w:rsidRDefault="003D7869">
      <w:pPr>
        <w:rPr>
          <w:rFonts w:ascii="Times New Roman" w:hAnsi="Times New Roman" w:cs="Times New Roman"/>
        </w:rPr>
      </w:pPr>
      <w:r w:rsidRPr="00D9156B">
        <w:rPr>
          <w:rFonts w:ascii="Times New Roman" w:hAnsi="Times New Roman" w:cs="Times New Roman"/>
          <w:noProof/>
          <w:lang w:eastAsia="cs-CZ"/>
        </w:rPr>
        <w:drawing>
          <wp:inline distT="0" distB="0" distL="0" distR="0" wp14:anchorId="497361DA" wp14:editId="6A7DCAE0">
            <wp:extent cx="5760720" cy="1110914"/>
            <wp:effectExtent l="0" t="0" r="0" b="0"/>
            <wp:docPr id="3" name="Obrázek 3" descr="C:\Users\jaroslav\Pictures\5555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roslav\Pictures\55555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1110914"/>
                    </a:xfrm>
                    <a:prstGeom prst="rect">
                      <a:avLst/>
                    </a:prstGeom>
                    <a:noFill/>
                    <a:ln>
                      <a:noFill/>
                    </a:ln>
                  </pic:spPr>
                </pic:pic>
              </a:graphicData>
            </a:graphic>
          </wp:inline>
        </w:drawing>
      </w:r>
    </w:p>
    <w:p w14:paraId="7546B1F1" w14:textId="77777777" w:rsidR="003709AC" w:rsidRDefault="003709AC" w:rsidP="00A2092D">
      <w:pPr>
        <w:rPr>
          <w:rFonts w:ascii="Times New Roman" w:hAnsi="Times New Roman" w:cs="Times New Roman"/>
          <w:sz w:val="28"/>
          <w:szCs w:val="28"/>
        </w:rPr>
      </w:pPr>
    </w:p>
    <w:p w14:paraId="6FFA2B78" w14:textId="6B628AD6" w:rsidR="00C36FE9" w:rsidRDefault="00C36FE9" w:rsidP="00661396">
      <w:pPr>
        <w:rPr>
          <w:rFonts w:ascii="Times New Roman" w:hAnsi="Times New Roman" w:cs="Times New Roman"/>
          <w:sz w:val="28"/>
          <w:szCs w:val="28"/>
        </w:rPr>
      </w:pPr>
    </w:p>
    <w:p w14:paraId="3288305B" w14:textId="77777777" w:rsidR="003919C7" w:rsidRPr="00D9156B" w:rsidRDefault="003919C7" w:rsidP="00661396">
      <w:pPr>
        <w:rPr>
          <w:rFonts w:ascii="Times New Roman" w:hAnsi="Times New Roman" w:cs="Times New Roman"/>
          <w:sz w:val="28"/>
          <w:szCs w:val="28"/>
        </w:rPr>
      </w:pPr>
    </w:p>
    <w:p w14:paraId="179D60F8" w14:textId="77777777" w:rsidR="003F1441" w:rsidRPr="00D9156B" w:rsidRDefault="003F1441" w:rsidP="003F1441">
      <w:pPr>
        <w:jc w:val="center"/>
        <w:rPr>
          <w:rFonts w:ascii="Times New Roman" w:hAnsi="Times New Roman" w:cs="Times New Roman"/>
          <w:sz w:val="28"/>
          <w:szCs w:val="28"/>
        </w:rPr>
      </w:pPr>
    </w:p>
    <w:p w14:paraId="0B9DD746" w14:textId="77777777" w:rsidR="0072779A" w:rsidRDefault="00C36A2B" w:rsidP="00A2092D">
      <w:pPr>
        <w:jc w:val="center"/>
        <w:rPr>
          <w:rFonts w:ascii="Times New Roman" w:hAnsi="Times New Roman" w:cs="Times New Roman"/>
          <w:b/>
          <w:sz w:val="32"/>
          <w:szCs w:val="32"/>
        </w:rPr>
      </w:pPr>
      <w:r w:rsidRPr="00D9156B">
        <w:rPr>
          <w:rFonts w:ascii="Times New Roman" w:hAnsi="Times New Roman" w:cs="Times New Roman"/>
          <w:b/>
          <w:sz w:val="32"/>
          <w:szCs w:val="32"/>
        </w:rPr>
        <w:t>O  B  S  A  H</w:t>
      </w:r>
    </w:p>
    <w:p w14:paraId="1C6E2692" w14:textId="77777777" w:rsidR="009D71D6" w:rsidRPr="00D9156B" w:rsidRDefault="009D71D6" w:rsidP="00C36A2B">
      <w:pPr>
        <w:tabs>
          <w:tab w:val="left" w:pos="1134"/>
          <w:tab w:val="right" w:leader="dot" w:pos="7938"/>
        </w:tabs>
        <w:spacing w:after="0" w:line="240" w:lineRule="auto"/>
        <w:jc w:val="both"/>
        <w:rPr>
          <w:rFonts w:ascii="Times New Roman" w:hAnsi="Times New Roman" w:cs="Times New Roman"/>
          <w:b/>
          <w:sz w:val="32"/>
          <w:szCs w:val="32"/>
        </w:rPr>
      </w:pPr>
    </w:p>
    <w:p w14:paraId="607F0D89" w14:textId="3352047A" w:rsidR="003919C7" w:rsidRPr="00D06E8D" w:rsidRDefault="003919C7" w:rsidP="006702FC">
      <w:pPr>
        <w:tabs>
          <w:tab w:val="left" w:pos="1134"/>
          <w:tab w:val="right" w:leader="dot" w:pos="7938"/>
        </w:tabs>
        <w:spacing w:after="0" w:line="240" w:lineRule="auto"/>
        <w:jc w:val="both"/>
        <w:rPr>
          <w:rFonts w:ascii="Times New Roman" w:hAnsi="Times New Roman" w:cs="Times New Roman"/>
          <w:b/>
          <w:sz w:val="32"/>
          <w:szCs w:val="32"/>
        </w:rPr>
      </w:pPr>
    </w:p>
    <w:p w14:paraId="7ADF215B" w14:textId="77777777" w:rsidR="00C36FE9" w:rsidRDefault="00C36FE9" w:rsidP="006702FC">
      <w:pPr>
        <w:tabs>
          <w:tab w:val="left" w:pos="1134"/>
          <w:tab w:val="right" w:leader="dot" w:pos="7938"/>
        </w:tabs>
        <w:spacing w:after="0" w:line="240" w:lineRule="auto"/>
        <w:jc w:val="both"/>
        <w:rPr>
          <w:rFonts w:ascii="Times New Roman" w:hAnsi="Times New Roman" w:cs="Times New Roman"/>
          <w:b/>
          <w:sz w:val="28"/>
          <w:szCs w:val="28"/>
        </w:rPr>
      </w:pPr>
    </w:p>
    <w:p w14:paraId="7771EA96" w14:textId="22EC17F0" w:rsidR="00C51C82" w:rsidRDefault="006702FC" w:rsidP="00C51C82">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5B2FA0">
        <w:rPr>
          <w:rFonts w:ascii="Times New Roman" w:hAnsi="Times New Roman" w:cs="Times New Roman"/>
          <w:b/>
          <w:sz w:val="28"/>
          <w:szCs w:val="28"/>
        </w:rPr>
        <w:t xml:space="preserve"> </w:t>
      </w:r>
    </w:p>
    <w:p w14:paraId="2FC8BFAB" w14:textId="57713A53" w:rsidR="00D76AEA" w:rsidRDefault="00137832" w:rsidP="00D76AEA">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D43F55">
        <w:rPr>
          <w:rFonts w:ascii="Times New Roman" w:hAnsi="Times New Roman" w:cs="Times New Roman"/>
          <w:b/>
          <w:sz w:val="28"/>
          <w:szCs w:val="28"/>
        </w:rPr>
        <w:t>Vystoupení Bohumíra Dufka na konferenci</w:t>
      </w:r>
    </w:p>
    <w:p w14:paraId="18237178" w14:textId="77777777" w:rsidR="00D43F55" w:rsidRDefault="00D76AEA" w:rsidP="00CA37AE">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D43F55">
        <w:rPr>
          <w:rFonts w:ascii="Times New Roman" w:hAnsi="Times New Roman" w:cs="Times New Roman"/>
          <w:b/>
          <w:sz w:val="28"/>
          <w:szCs w:val="28"/>
        </w:rPr>
        <w:t>„Férové podmínky pro zemědělce na Evropské</w:t>
      </w:r>
    </w:p>
    <w:p w14:paraId="61DE31F2" w14:textId="2A275500" w:rsidR="006702FC" w:rsidRDefault="009E4246" w:rsidP="00CA37AE">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CA37AE">
        <w:rPr>
          <w:rFonts w:ascii="Times New Roman" w:hAnsi="Times New Roman" w:cs="Times New Roman"/>
          <w:b/>
          <w:sz w:val="28"/>
          <w:szCs w:val="28"/>
        </w:rPr>
        <w:t>úrovni“ – Senát, 21. března 2022</w:t>
      </w:r>
      <w:r w:rsidR="00CA37AE">
        <w:rPr>
          <w:rFonts w:ascii="Times New Roman" w:hAnsi="Times New Roman" w:cs="Times New Roman"/>
          <w:b/>
          <w:sz w:val="28"/>
          <w:szCs w:val="28"/>
        </w:rPr>
        <w:tab/>
        <w:t xml:space="preserve"> </w:t>
      </w:r>
      <w:r>
        <w:rPr>
          <w:rFonts w:ascii="Times New Roman" w:hAnsi="Times New Roman" w:cs="Times New Roman"/>
          <w:b/>
          <w:sz w:val="28"/>
          <w:szCs w:val="28"/>
        </w:rPr>
        <w:t>str. 3</w:t>
      </w:r>
      <w:r w:rsidR="00474251">
        <w:rPr>
          <w:rFonts w:ascii="Times New Roman" w:hAnsi="Times New Roman" w:cs="Times New Roman"/>
          <w:b/>
          <w:sz w:val="28"/>
          <w:szCs w:val="28"/>
        </w:rPr>
        <w:t xml:space="preserve"> </w:t>
      </w:r>
    </w:p>
    <w:p w14:paraId="54A05A6F" w14:textId="45568441" w:rsidR="00D76AEA" w:rsidRDefault="006702FC" w:rsidP="00D76AEA">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CA37AE">
        <w:rPr>
          <w:rFonts w:ascii="Times New Roman" w:hAnsi="Times New Roman" w:cs="Times New Roman"/>
          <w:b/>
          <w:sz w:val="28"/>
          <w:szCs w:val="28"/>
        </w:rPr>
        <w:t xml:space="preserve">Vláda je směrem k zemědělcům a potravinářům </w:t>
      </w:r>
    </w:p>
    <w:p w14:paraId="4D4C3BD5" w14:textId="4CF87081" w:rsidR="00D76AEA" w:rsidRDefault="00D76AEA" w:rsidP="00D76AEA">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CA37AE">
        <w:rPr>
          <w:rFonts w:ascii="Times New Roman" w:hAnsi="Times New Roman" w:cs="Times New Roman"/>
          <w:b/>
          <w:sz w:val="28"/>
          <w:szCs w:val="28"/>
        </w:rPr>
        <w:t>Nesmyslně pasivní, což poškozuje všechny</w:t>
      </w:r>
    </w:p>
    <w:p w14:paraId="1DFFEE8C" w14:textId="61D7AD7C" w:rsidR="00D76AEA" w:rsidRDefault="00D76AEA" w:rsidP="00D76AEA">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CA37AE">
        <w:rPr>
          <w:rFonts w:ascii="Times New Roman" w:hAnsi="Times New Roman" w:cs="Times New Roman"/>
          <w:b/>
          <w:sz w:val="28"/>
          <w:szCs w:val="28"/>
        </w:rPr>
        <w:t>spotřebitele</w:t>
      </w:r>
      <w:r w:rsidR="00AE103A">
        <w:rPr>
          <w:rFonts w:ascii="Times New Roman" w:hAnsi="Times New Roman" w:cs="Times New Roman"/>
          <w:b/>
          <w:sz w:val="28"/>
          <w:szCs w:val="28"/>
        </w:rPr>
        <w:t xml:space="preserve"> </w:t>
      </w:r>
      <w:r w:rsidR="00AE103A">
        <w:rPr>
          <w:rFonts w:ascii="Times New Roman" w:hAnsi="Times New Roman" w:cs="Times New Roman"/>
          <w:b/>
          <w:sz w:val="28"/>
          <w:szCs w:val="28"/>
        </w:rPr>
        <w:tab/>
      </w:r>
      <w:r w:rsidR="009E4246">
        <w:rPr>
          <w:rFonts w:ascii="Times New Roman" w:hAnsi="Times New Roman" w:cs="Times New Roman"/>
          <w:b/>
          <w:sz w:val="28"/>
          <w:szCs w:val="28"/>
        </w:rPr>
        <w:t xml:space="preserve"> </w:t>
      </w:r>
      <w:r w:rsidR="00836325">
        <w:rPr>
          <w:rFonts w:ascii="Times New Roman" w:hAnsi="Times New Roman" w:cs="Times New Roman"/>
          <w:b/>
          <w:sz w:val="28"/>
          <w:szCs w:val="28"/>
        </w:rPr>
        <w:t>str.</w:t>
      </w:r>
      <w:r w:rsidR="009E4246">
        <w:rPr>
          <w:rFonts w:ascii="Times New Roman" w:hAnsi="Times New Roman" w:cs="Times New Roman"/>
          <w:b/>
          <w:sz w:val="28"/>
          <w:szCs w:val="28"/>
        </w:rPr>
        <w:t xml:space="preserve"> </w:t>
      </w:r>
      <w:r w:rsidR="00CA37AE">
        <w:rPr>
          <w:rFonts w:ascii="Times New Roman" w:hAnsi="Times New Roman" w:cs="Times New Roman"/>
          <w:b/>
          <w:sz w:val="28"/>
          <w:szCs w:val="28"/>
        </w:rPr>
        <w:t>9</w:t>
      </w:r>
      <w:r w:rsidR="009E4246">
        <w:rPr>
          <w:rFonts w:ascii="Times New Roman" w:hAnsi="Times New Roman" w:cs="Times New Roman"/>
          <w:b/>
          <w:sz w:val="28"/>
          <w:szCs w:val="28"/>
        </w:rPr>
        <w:t xml:space="preserve"> </w:t>
      </w:r>
    </w:p>
    <w:p w14:paraId="0CFC9EFB" w14:textId="0ADAD118" w:rsidR="00CA37AE" w:rsidRDefault="00D76AEA" w:rsidP="00CA37AE">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CA37AE">
        <w:rPr>
          <w:rFonts w:ascii="Times New Roman" w:hAnsi="Times New Roman" w:cs="Times New Roman"/>
          <w:b/>
          <w:sz w:val="28"/>
          <w:szCs w:val="28"/>
        </w:rPr>
        <w:t>Jaké dávky vláda připravila v souvislosti</w:t>
      </w:r>
    </w:p>
    <w:p w14:paraId="3EB4BCD6" w14:textId="0FD5AD94" w:rsidR="00836325" w:rsidRDefault="00CA37AE" w:rsidP="00CA37AE">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s přijímáním ukrajinských uprchlíků</w:t>
      </w:r>
      <w:r w:rsidR="009E4246">
        <w:rPr>
          <w:rFonts w:ascii="Times New Roman" w:hAnsi="Times New Roman" w:cs="Times New Roman"/>
          <w:b/>
          <w:sz w:val="28"/>
          <w:szCs w:val="28"/>
        </w:rPr>
        <w:tab/>
      </w:r>
      <w:r w:rsidR="00FF1DA6">
        <w:rPr>
          <w:rFonts w:ascii="Times New Roman" w:hAnsi="Times New Roman" w:cs="Times New Roman"/>
          <w:b/>
          <w:sz w:val="28"/>
          <w:szCs w:val="28"/>
        </w:rPr>
        <w:t>str. 1</w:t>
      </w:r>
      <w:r>
        <w:rPr>
          <w:rFonts w:ascii="Times New Roman" w:hAnsi="Times New Roman" w:cs="Times New Roman"/>
          <w:b/>
          <w:sz w:val="28"/>
          <w:szCs w:val="28"/>
        </w:rPr>
        <w:t>1</w:t>
      </w:r>
    </w:p>
    <w:p w14:paraId="7A19D186" w14:textId="2A22687E" w:rsidR="00B9596D" w:rsidRDefault="00836325" w:rsidP="00B9596D">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9E4246">
        <w:rPr>
          <w:rFonts w:ascii="Times New Roman" w:hAnsi="Times New Roman" w:cs="Times New Roman"/>
          <w:b/>
          <w:sz w:val="28"/>
          <w:szCs w:val="28"/>
        </w:rPr>
        <w:t xml:space="preserve"> </w:t>
      </w:r>
      <w:r w:rsidR="00CA37AE">
        <w:rPr>
          <w:rFonts w:ascii="Times New Roman" w:hAnsi="Times New Roman" w:cs="Times New Roman"/>
          <w:b/>
          <w:sz w:val="28"/>
          <w:szCs w:val="28"/>
        </w:rPr>
        <w:t>Přehled nejdůležitějších údajů pro sociální</w:t>
      </w:r>
      <w:r w:rsidR="00B9596D">
        <w:rPr>
          <w:rFonts w:ascii="Times New Roman" w:hAnsi="Times New Roman" w:cs="Times New Roman"/>
          <w:b/>
          <w:sz w:val="28"/>
          <w:szCs w:val="28"/>
        </w:rPr>
        <w:t xml:space="preserve"> </w:t>
      </w:r>
    </w:p>
    <w:p w14:paraId="0F4B8E23" w14:textId="3AED63E0" w:rsidR="00B9596D" w:rsidRDefault="00B9596D" w:rsidP="00D06E8D">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CA37AE">
        <w:rPr>
          <w:rFonts w:ascii="Times New Roman" w:hAnsi="Times New Roman" w:cs="Times New Roman"/>
          <w:b/>
          <w:sz w:val="28"/>
          <w:szCs w:val="28"/>
        </w:rPr>
        <w:t>zabezpečení v roce 2022</w:t>
      </w:r>
      <w:r w:rsidR="00CA37AE">
        <w:rPr>
          <w:rFonts w:ascii="Times New Roman" w:hAnsi="Times New Roman" w:cs="Times New Roman"/>
          <w:b/>
          <w:sz w:val="28"/>
          <w:szCs w:val="28"/>
        </w:rPr>
        <w:tab/>
        <w:t xml:space="preserve"> str. 15</w:t>
      </w:r>
    </w:p>
    <w:p w14:paraId="587836CB" w14:textId="7E9E1B3D" w:rsidR="00B9596D" w:rsidRDefault="00B9596D" w:rsidP="00B9596D">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D06E8D">
        <w:rPr>
          <w:rFonts w:ascii="Times New Roman" w:hAnsi="Times New Roman" w:cs="Times New Roman"/>
          <w:b/>
          <w:sz w:val="28"/>
          <w:szCs w:val="28"/>
        </w:rPr>
        <w:t>Vyhláška č. 47/2022, kterou se mění vyhláška</w:t>
      </w:r>
    </w:p>
    <w:p w14:paraId="30D85D40" w14:textId="1170EC21" w:rsidR="00B9596D" w:rsidRDefault="00B9596D" w:rsidP="00B9596D">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D06E8D">
        <w:rPr>
          <w:rFonts w:ascii="Times New Roman" w:hAnsi="Times New Roman" w:cs="Times New Roman"/>
          <w:b/>
          <w:sz w:val="28"/>
          <w:szCs w:val="28"/>
        </w:rPr>
        <w:t>č. 511/2021 Sb., o změně sazby základní náhrady</w:t>
      </w:r>
    </w:p>
    <w:p w14:paraId="3EC32D2A" w14:textId="77777777" w:rsidR="00D06E8D" w:rsidRDefault="00B9596D" w:rsidP="00D06E8D">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D06E8D">
        <w:rPr>
          <w:rFonts w:ascii="Times New Roman" w:hAnsi="Times New Roman" w:cs="Times New Roman"/>
          <w:b/>
          <w:sz w:val="28"/>
          <w:szCs w:val="28"/>
        </w:rPr>
        <w:t>za používání silničních motorových vozidel a</w:t>
      </w:r>
    </w:p>
    <w:p w14:paraId="1F2EFC50" w14:textId="77777777" w:rsidR="00D06E8D" w:rsidRDefault="00D06E8D" w:rsidP="00D06E8D">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a stravného a o stanovení průměrné ceny pohonných</w:t>
      </w:r>
    </w:p>
    <w:p w14:paraId="31FCEC18" w14:textId="36DDEA96" w:rsidR="00FF1DA6" w:rsidRDefault="00D06E8D" w:rsidP="00D06E8D">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hmot pro účely poskytování cestovních náhrad</w:t>
      </w:r>
      <w:r>
        <w:rPr>
          <w:rFonts w:ascii="Times New Roman" w:hAnsi="Times New Roman" w:cs="Times New Roman"/>
          <w:b/>
          <w:sz w:val="28"/>
          <w:szCs w:val="28"/>
        </w:rPr>
        <w:tab/>
      </w:r>
      <w:r w:rsidR="008F7F9F">
        <w:rPr>
          <w:rFonts w:ascii="Times New Roman" w:hAnsi="Times New Roman" w:cs="Times New Roman"/>
          <w:b/>
          <w:sz w:val="28"/>
          <w:szCs w:val="28"/>
        </w:rPr>
        <w:t>s</w:t>
      </w:r>
      <w:r w:rsidR="00C162AC">
        <w:rPr>
          <w:rFonts w:ascii="Times New Roman" w:hAnsi="Times New Roman" w:cs="Times New Roman"/>
          <w:b/>
          <w:sz w:val="28"/>
          <w:szCs w:val="28"/>
        </w:rPr>
        <w:t>tr.</w:t>
      </w:r>
      <w:r w:rsidR="008F7F9F">
        <w:rPr>
          <w:rFonts w:ascii="Times New Roman" w:hAnsi="Times New Roman" w:cs="Times New Roman"/>
          <w:b/>
          <w:sz w:val="28"/>
          <w:szCs w:val="28"/>
        </w:rPr>
        <w:t xml:space="preserve"> </w:t>
      </w:r>
      <w:r w:rsidR="00B9596D">
        <w:rPr>
          <w:rFonts w:ascii="Times New Roman" w:hAnsi="Times New Roman" w:cs="Times New Roman"/>
          <w:b/>
          <w:sz w:val="28"/>
          <w:szCs w:val="28"/>
        </w:rPr>
        <w:t>2</w:t>
      </w:r>
      <w:r>
        <w:rPr>
          <w:rFonts w:ascii="Times New Roman" w:hAnsi="Times New Roman" w:cs="Times New Roman"/>
          <w:b/>
          <w:sz w:val="28"/>
          <w:szCs w:val="28"/>
        </w:rPr>
        <w:t>0</w:t>
      </w:r>
      <w:r w:rsidR="00C162AC">
        <w:rPr>
          <w:rFonts w:ascii="Times New Roman" w:hAnsi="Times New Roman" w:cs="Times New Roman"/>
          <w:b/>
          <w:sz w:val="28"/>
          <w:szCs w:val="28"/>
        </w:rPr>
        <w:t xml:space="preserve"> </w:t>
      </w:r>
      <w:r w:rsidR="006702FC">
        <w:rPr>
          <w:rFonts w:ascii="Times New Roman" w:hAnsi="Times New Roman" w:cs="Times New Roman"/>
          <w:b/>
          <w:sz w:val="28"/>
          <w:szCs w:val="28"/>
        </w:rPr>
        <w:t xml:space="preserve">  </w:t>
      </w:r>
    </w:p>
    <w:p w14:paraId="3C33E4E2" w14:textId="3409FAA7" w:rsidR="0078272B" w:rsidRDefault="00315D4C" w:rsidP="00B9596D">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9E4246">
        <w:rPr>
          <w:rFonts w:ascii="Times New Roman" w:hAnsi="Times New Roman" w:cs="Times New Roman"/>
          <w:b/>
          <w:sz w:val="28"/>
          <w:szCs w:val="28"/>
        </w:rPr>
        <w:t xml:space="preserve"> </w:t>
      </w:r>
      <w:r w:rsidR="00B9596D">
        <w:rPr>
          <w:rFonts w:ascii="Times New Roman" w:hAnsi="Times New Roman" w:cs="Times New Roman"/>
          <w:b/>
          <w:sz w:val="28"/>
          <w:szCs w:val="28"/>
        </w:rPr>
        <w:t xml:space="preserve"> </w:t>
      </w:r>
      <w:r w:rsidR="00D06E8D">
        <w:rPr>
          <w:rFonts w:ascii="Times New Roman" w:hAnsi="Times New Roman" w:cs="Times New Roman"/>
          <w:b/>
          <w:sz w:val="28"/>
          <w:szCs w:val="28"/>
        </w:rPr>
        <w:t>Jak vybírat penzijní spoření</w:t>
      </w:r>
      <w:r w:rsidR="00B9596D">
        <w:rPr>
          <w:rFonts w:ascii="Times New Roman" w:hAnsi="Times New Roman" w:cs="Times New Roman"/>
          <w:b/>
          <w:sz w:val="28"/>
          <w:szCs w:val="28"/>
        </w:rPr>
        <w:t xml:space="preserve"> </w:t>
      </w:r>
      <w:r w:rsidR="00FF1DA6">
        <w:rPr>
          <w:rFonts w:ascii="Times New Roman" w:hAnsi="Times New Roman" w:cs="Times New Roman"/>
          <w:b/>
          <w:sz w:val="28"/>
          <w:szCs w:val="28"/>
        </w:rPr>
        <w:tab/>
      </w:r>
      <w:r w:rsidR="00B9596D">
        <w:rPr>
          <w:rFonts w:ascii="Times New Roman" w:hAnsi="Times New Roman" w:cs="Times New Roman"/>
          <w:b/>
          <w:sz w:val="28"/>
          <w:szCs w:val="28"/>
        </w:rPr>
        <w:t>str- 2</w:t>
      </w:r>
      <w:r w:rsidR="00D06E8D">
        <w:rPr>
          <w:rFonts w:ascii="Times New Roman" w:hAnsi="Times New Roman" w:cs="Times New Roman"/>
          <w:b/>
          <w:sz w:val="28"/>
          <w:szCs w:val="28"/>
        </w:rPr>
        <w:t>1</w:t>
      </w:r>
    </w:p>
    <w:p w14:paraId="2D4B2C39" w14:textId="29EA2639" w:rsidR="000748D5" w:rsidRDefault="00836325" w:rsidP="00836325">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78272B">
        <w:rPr>
          <w:rFonts w:ascii="Times New Roman" w:hAnsi="Times New Roman" w:cs="Times New Roman"/>
          <w:b/>
          <w:sz w:val="28"/>
          <w:szCs w:val="28"/>
        </w:rPr>
        <w:t xml:space="preserve"> </w:t>
      </w:r>
      <w:r w:rsidR="00D06E8D">
        <w:rPr>
          <w:rFonts w:ascii="Times New Roman" w:hAnsi="Times New Roman" w:cs="Times New Roman"/>
          <w:b/>
          <w:sz w:val="28"/>
          <w:szCs w:val="28"/>
        </w:rPr>
        <w:t>Vývoj průměrných mezd ve 4. čtvrtletí 2021</w:t>
      </w:r>
      <w:r w:rsidR="006C6563">
        <w:rPr>
          <w:rFonts w:ascii="Times New Roman" w:hAnsi="Times New Roman" w:cs="Times New Roman"/>
          <w:b/>
          <w:sz w:val="28"/>
          <w:szCs w:val="28"/>
        </w:rPr>
        <w:t xml:space="preserve"> </w:t>
      </w:r>
      <w:r w:rsidR="0078272B">
        <w:rPr>
          <w:rFonts w:ascii="Times New Roman" w:hAnsi="Times New Roman" w:cs="Times New Roman"/>
          <w:b/>
          <w:sz w:val="28"/>
          <w:szCs w:val="28"/>
        </w:rPr>
        <w:tab/>
        <w:t xml:space="preserve"> str. 2</w:t>
      </w:r>
      <w:r w:rsidR="00D06E8D">
        <w:rPr>
          <w:rFonts w:ascii="Times New Roman" w:hAnsi="Times New Roman" w:cs="Times New Roman"/>
          <w:b/>
          <w:sz w:val="28"/>
          <w:szCs w:val="28"/>
        </w:rPr>
        <w:t>6</w:t>
      </w:r>
    </w:p>
    <w:p w14:paraId="1D402FD7" w14:textId="27CD84D6" w:rsidR="006C6563" w:rsidRDefault="006C6563" w:rsidP="00836325">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Vývoj spotřebitelských cen v</w:t>
      </w:r>
      <w:r w:rsidR="000D7128">
        <w:rPr>
          <w:rFonts w:ascii="Times New Roman" w:hAnsi="Times New Roman" w:cs="Times New Roman"/>
          <w:b/>
          <w:sz w:val="28"/>
          <w:szCs w:val="28"/>
        </w:rPr>
        <w:t> únoru 2022</w:t>
      </w:r>
      <w:r>
        <w:rPr>
          <w:rFonts w:ascii="Times New Roman" w:hAnsi="Times New Roman" w:cs="Times New Roman"/>
          <w:b/>
          <w:sz w:val="28"/>
          <w:szCs w:val="28"/>
        </w:rPr>
        <w:tab/>
        <w:t xml:space="preserve"> str. 30</w:t>
      </w:r>
    </w:p>
    <w:p w14:paraId="73194D65" w14:textId="1FE492EE" w:rsidR="000748D5" w:rsidRDefault="000748D5" w:rsidP="00C36FE9">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p>
    <w:p w14:paraId="16A09734" w14:textId="7DB5BD5E" w:rsidR="009D71D6" w:rsidRDefault="000748D5" w:rsidP="00182797">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p>
    <w:p w14:paraId="5A58BDA7" w14:textId="3CE1A0AA" w:rsidR="004A479B" w:rsidRDefault="004A479B" w:rsidP="00C07AAB">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p>
    <w:p w14:paraId="5AB0F358" w14:textId="517456F3" w:rsidR="00373EFC" w:rsidRDefault="00373EFC" w:rsidP="00C07AAB">
      <w:pPr>
        <w:tabs>
          <w:tab w:val="left" w:pos="1134"/>
          <w:tab w:val="right" w:leader="dot" w:pos="7938"/>
        </w:tabs>
        <w:spacing w:after="0" w:line="240" w:lineRule="auto"/>
        <w:jc w:val="both"/>
        <w:rPr>
          <w:rFonts w:ascii="Times New Roman" w:hAnsi="Times New Roman" w:cs="Times New Roman"/>
          <w:b/>
          <w:sz w:val="28"/>
          <w:szCs w:val="28"/>
        </w:rPr>
      </w:pPr>
    </w:p>
    <w:p w14:paraId="0B209125" w14:textId="7B6CF01C" w:rsidR="00373EFC" w:rsidRDefault="00373EFC" w:rsidP="00C07AAB">
      <w:pPr>
        <w:tabs>
          <w:tab w:val="left" w:pos="1134"/>
          <w:tab w:val="right" w:leader="dot" w:pos="7938"/>
        </w:tabs>
        <w:spacing w:after="0" w:line="240" w:lineRule="auto"/>
        <w:jc w:val="both"/>
        <w:rPr>
          <w:rFonts w:ascii="Times New Roman" w:hAnsi="Times New Roman" w:cs="Times New Roman"/>
          <w:b/>
          <w:sz w:val="28"/>
          <w:szCs w:val="28"/>
        </w:rPr>
      </w:pPr>
    </w:p>
    <w:p w14:paraId="7BAB0AAF" w14:textId="4E50C074" w:rsidR="009D71D6" w:rsidRPr="00D9156B" w:rsidRDefault="009D71D6" w:rsidP="00373EFC">
      <w:pPr>
        <w:tabs>
          <w:tab w:val="left" w:pos="1134"/>
          <w:tab w:val="right" w:leader="dot" w:pos="7938"/>
        </w:tabs>
        <w:spacing w:after="0" w:line="360" w:lineRule="auto"/>
        <w:jc w:val="both"/>
        <w:rPr>
          <w:rFonts w:ascii="Times New Roman" w:hAnsi="Times New Roman" w:cs="Times New Roman"/>
          <w:b/>
          <w:sz w:val="28"/>
          <w:szCs w:val="28"/>
        </w:rPr>
      </w:pPr>
    </w:p>
    <w:p w14:paraId="1C422A8F" w14:textId="1B669178" w:rsidR="0028286D" w:rsidRPr="00D9156B" w:rsidRDefault="0028286D" w:rsidP="0028286D">
      <w:pPr>
        <w:tabs>
          <w:tab w:val="left" w:pos="1134"/>
          <w:tab w:val="right" w:leader="dot" w:pos="7938"/>
        </w:tabs>
        <w:spacing w:after="0" w:line="240" w:lineRule="auto"/>
        <w:jc w:val="both"/>
        <w:rPr>
          <w:rFonts w:ascii="Times New Roman" w:hAnsi="Times New Roman" w:cs="Times New Roman"/>
          <w:b/>
          <w:sz w:val="28"/>
          <w:szCs w:val="28"/>
        </w:rPr>
      </w:pPr>
      <w:r w:rsidRPr="00D9156B">
        <w:rPr>
          <w:rFonts w:ascii="Times New Roman" w:hAnsi="Times New Roman" w:cs="Times New Roman"/>
          <w:b/>
          <w:sz w:val="28"/>
          <w:szCs w:val="28"/>
        </w:rPr>
        <w:tab/>
      </w:r>
      <w:r w:rsidR="000D7128">
        <w:rPr>
          <w:rFonts w:ascii="Times New Roman" w:hAnsi="Times New Roman" w:cs="Times New Roman"/>
          <w:b/>
          <w:sz w:val="28"/>
          <w:szCs w:val="28"/>
        </w:rPr>
        <w:t xml:space="preserve">  </w:t>
      </w:r>
      <w:r w:rsidRPr="00D9156B">
        <w:rPr>
          <w:rFonts w:ascii="Times New Roman" w:hAnsi="Times New Roman" w:cs="Times New Roman"/>
          <w:b/>
          <w:sz w:val="28"/>
          <w:szCs w:val="28"/>
        </w:rPr>
        <w:t>Zpracovala: Ing. Naděžda Pikierská, CSc.</w:t>
      </w:r>
    </w:p>
    <w:p w14:paraId="31676227" w14:textId="77777777" w:rsidR="0028286D" w:rsidRPr="00D9156B" w:rsidRDefault="0028286D" w:rsidP="0028286D">
      <w:pPr>
        <w:tabs>
          <w:tab w:val="left" w:pos="1134"/>
          <w:tab w:val="right" w:leader="dot" w:pos="7938"/>
        </w:tabs>
        <w:spacing w:after="0" w:line="240" w:lineRule="auto"/>
        <w:jc w:val="both"/>
        <w:rPr>
          <w:rFonts w:ascii="Times New Roman" w:hAnsi="Times New Roman" w:cs="Times New Roman"/>
          <w:b/>
          <w:sz w:val="28"/>
          <w:szCs w:val="28"/>
        </w:rPr>
      </w:pPr>
    </w:p>
    <w:p w14:paraId="662D4077" w14:textId="2326763F" w:rsidR="0028286D" w:rsidRDefault="0028286D" w:rsidP="0028286D">
      <w:pPr>
        <w:tabs>
          <w:tab w:val="left" w:pos="1134"/>
          <w:tab w:val="right" w:leader="dot" w:pos="7938"/>
        </w:tabs>
        <w:spacing w:after="0" w:line="240" w:lineRule="auto"/>
        <w:jc w:val="both"/>
        <w:rPr>
          <w:rFonts w:ascii="Times New Roman" w:hAnsi="Times New Roman" w:cs="Times New Roman"/>
          <w:b/>
          <w:sz w:val="28"/>
          <w:szCs w:val="28"/>
        </w:rPr>
      </w:pPr>
    </w:p>
    <w:p w14:paraId="2996FB19" w14:textId="77777777" w:rsidR="000D7128" w:rsidRDefault="000D7128" w:rsidP="000D7128">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VYSTOUPENÍ BOHUMÍRA DUFKA NA KONFERENCI</w:t>
      </w:r>
    </w:p>
    <w:p w14:paraId="202BC227" w14:textId="66D8412F" w:rsidR="000D7128" w:rsidRDefault="000D7128" w:rsidP="000D7128">
      <w:pPr>
        <w:spacing w:after="0" w:line="240" w:lineRule="auto"/>
        <w:jc w:val="center"/>
        <w:rPr>
          <w:rFonts w:ascii="Times New Roman" w:hAnsi="Times New Roman"/>
          <w:b/>
          <w:bCs/>
          <w:sz w:val="28"/>
          <w:szCs w:val="28"/>
        </w:rPr>
      </w:pPr>
      <w:r>
        <w:rPr>
          <w:rFonts w:ascii="Times New Roman" w:hAnsi="Times New Roman"/>
          <w:b/>
          <w:bCs/>
          <w:sz w:val="28"/>
          <w:szCs w:val="28"/>
        </w:rPr>
        <w:t>„FÉROVÉ PODMÍ</w:t>
      </w:r>
      <w:r w:rsidR="00A308B4">
        <w:rPr>
          <w:rFonts w:ascii="Times New Roman" w:hAnsi="Times New Roman"/>
          <w:b/>
          <w:bCs/>
          <w:sz w:val="28"/>
          <w:szCs w:val="28"/>
        </w:rPr>
        <w:t>N</w:t>
      </w:r>
      <w:r>
        <w:rPr>
          <w:rFonts w:ascii="Times New Roman" w:hAnsi="Times New Roman"/>
          <w:b/>
          <w:bCs/>
          <w:sz w:val="28"/>
          <w:szCs w:val="28"/>
        </w:rPr>
        <w:t>KY PRO ZEMĚDĚLCE NA EVROPSKÉ ÚROVNI“</w:t>
      </w:r>
    </w:p>
    <w:p w14:paraId="49C4245D" w14:textId="77777777" w:rsidR="000D7128" w:rsidRDefault="000D7128" w:rsidP="000D7128">
      <w:pPr>
        <w:spacing w:after="0" w:line="240" w:lineRule="auto"/>
        <w:jc w:val="center"/>
        <w:rPr>
          <w:rFonts w:ascii="Times New Roman" w:hAnsi="Times New Roman"/>
          <w:b/>
          <w:bCs/>
          <w:sz w:val="28"/>
          <w:szCs w:val="28"/>
        </w:rPr>
      </w:pPr>
      <w:r>
        <w:rPr>
          <w:rFonts w:ascii="Times New Roman" w:hAnsi="Times New Roman"/>
          <w:b/>
          <w:bCs/>
          <w:sz w:val="28"/>
          <w:szCs w:val="28"/>
        </w:rPr>
        <w:t>SENÁT, 21. BŘEZEN 2022</w:t>
      </w:r>
    </w:p>
    <w:p w14:paraId="04B3E798" w14:textId="77777777" w:rsidR="000D7128" w:rsidRDefault="000D7128" w:rsidP="000D7128">
      <w:pPr>
        <w:spacing w:after="0" w:line="240" w:lineRule="auto"/>
        <w:jc w:val="center"/>
        <w:rPr>
          <w:rFonts w:ascii="Times New Roman" w:hAnsi="Times New Roman"/>
          <w:b/>
          <w:bCs/>
          <w:sz w:val="28"/>
          <w:szCs w:val="28"/>
        </w:rPr>
      </w:pPr>
    </w:p>
    <w:p w14:paraId="04C8639A" w14:textId="77777777" w:rsidR="000D7128" w:rsidRDefault="000D7128" w:rsidP="000D7128">
      <w:pPr>
        <w:spacing w:after="0" w:line="240" w:lineRule="auto"/>
        <w:jc w:val="center"/>
        <w:rPr>
          <w:rFonts w:ascii="Times New Roman" w:hAnsi="Times New Roman"/>
          <w:b/>
          <w:bCs/>
          <w:sz w:val="28"/>
          <w:szCs w:val="28"/>
        </w:rPr>
      </w:pPr>
    </w:p>
    <w:p w14:paraId="16A1B2F6" w14:textId="77777777" w:rsidR="000D7128" w:rsidRDefault="000D7128" w:rsidP="000D7128">
      <w:pPr>
        <w:spacing w:after="0" w:line="240" w:lineRule="auto"/>
        <w:jc w:val="both"/>
      </w:pPr>
      <w:r>
        <w:rPr>
          <w:rFonts w:ascii="Times New Roman" w:hAnsi="Times New Roman"/>
          <w:sz w:val="28"/>
          <w:szCs w:val="28"/>
        </w:rPr>
        <w:t xml:space="preserve">    Pod názvem </w:t>
      </w:r>
      <w:r>
        <w:rPr>
          <w:rFonts w:ascii="Times New Roman" w:hAnsi="Times New Roman"/>
          <w:b/>
          <w:bCs/>
          <w:sz w:val="28"/>
          <w:szCs w:val="28"/>
        </w:rPr>
        <w:t xml:space="preserve">„Férové podmínky pro zemědělce na evropské úrovni“ </w:t>
      </w:r>
      <w:r>
        <w:rPr>
          <w:rFonts w:ascii="Times New Roman" w:hAnsi="Times New Roman"/>
          <w:sz w:val="28"/>
          <w:szCs w:val="28"/>
        </w:rPr>
        <w:t>se v pondělí 21. března 2022 uskutečnila v Praze mezinárodní konference, kterou zorganizoval Výbor pro hospodářství, zemědělství a dopravu Senátu Parlamentu ČR za spolupráce Zemědělského svazu ČR a Konfederace zaměstnavatelských a podnikatelských svazů ČR. Senátoři, poslanci a zástupci produkčních zemědělců, tj. členové nevládních zemědělských organizací Agrární komory ČR a Zemědělského svazu ČR, v budově Senátu hovořili o velmi vážných tématech současné a budoucí evropské, tudíž i české zemědělské politiky.</w:t>
      </w:r>
    </w:p>
    <w:p w14:paraId="545B3AB1" w14:textId="77777777" w:rsidR="000D7128" w:rsidRDefault="000D7128" w:rsidP="000D7128">
      <w:pPr>
        <w:spacing w:after="0" w:line="240" w:lineRule="auto"/>
        <w:jc w:val="both"/>
        <w:rPr>
          <w:rFonts w:ascii="Times New Roman" w:hAnsi="Times New Roman"/>
          <w:sz w:val="28"/>
          <w:szCs w:val="28"/>
        </w:rPr>
      </w:pPr>
    </w:p>
    <w:p w14:paraId="4AE78266" w14:textId="77777777" w:rsidR="000D7128" w:rsidRDefault="000D7128" w:rsidP="000D7128">
      <w:pPr>
        <w:spacing w:after="0" w:line="240" w:lineRule="auto"/>
        <w:jc w:val="both"/>
      </w:pPr>
      <w:r>
        <w:rPr>
          <w:rFonts w:ascii="Times New Roman" w:hAnsi="Times New Roman"/>
          <w:sz w:val="28"/>
          <w:szCs w:val="28"/>
        </w:rPr>
        <w:t xml:space="preserve">     Jedním z hlavních řečníků byl i předseda Odborového svazu pracovníků zemědělství a výživy – Asociace svobodných odborů ČR (OSPZV-ASO ČR) Bohumír Dufek, který vystoupil s přednáškou na téma </w:t>
      </w:r>
      <w:r>
        <w:rPr>
          <w:rFonts w:ascii="Times New Roman" w:hAnsi="Times New Roman"/>
          <w:b/>
          <w:bCs/>
          <w:sz w:val="28"/>
          <w:szCs w:val="28"/>
        </w:rPr>
        <w:t xml:space="preserve">„Společná zemědělská politika z pohledu zaměstnanců v zemědělství“. </w:t>
      </w:r>
      <w:r>
        <w:rPr>
          <w:rFonts w:ascii="Times New Roman" w:hAnsi="Times New Roman"/>
          <w:sz w:val="28"/>
          <w:szCs w:val="28"/>
        </w:rPr>
        <w:t xml:space="preserve">Ve svém vystoupení prohlásil, že je nutné vrcholným orgánům Evropské unie v Bruselu sdělit, že je třeba přepracovat celou Společnou zemědělskou politiku a Národní strategické plány jednotlivých zemí EU. Dále je zapotřebí podpořit zvýšení intenzity zemědělské výroby, zemědělských komodit, potravin a paliv. </w:t>
      </w:r>
      <w:r>
        <w:rPr>
          <w:rFonts w:ascii="Times New Roman" w:hAnsi="Times New Roman"/>
          <w:i/>
          <w:iCs/>
          <w:sz w:val="28"/>
          <w:szCs w:val="28"/>
        </w:rPr>
        <w:t xml:space="preserve">„Nesmíme opakovat chyby, které jsme udělali v minulosti, kdy jsme obětovali české zemědělství na vrub jiným rezortům“, </w:t>
      </w:r>
      <w:r>
        <w:rPr>
          <w:rFonts w:ascii="Times New Roman" w:hAnsi="Times New Roman"/>
          <w:sz w:val="28"/>
          <w:szCs w:val="28"/>
        </w:rPr>
        <w:t>prohlásil Bohumír Dufek. Přičemž konstatoval, že jako člen Evropského hospodářského a sociálního výboru (EHSV), což je poradní orgán Evropské komise, dobře ví, jakým způsobem představitelé a zástupci České republiky v Bruselu mnohdy jednali. Načež dodal, že věří, že nyní budou jednat mnohem více v zájmu České republiky, než tomu bylo v minulosti.</w:t>
      </w:r>
    </w:p>
    <w:p w14:paraId="2E8264B0" w14:textId="77777777" w:rsidR="000D7128" w:rsidRDefault="000D7128" w:rsidP="000D7128">
      <w:pPr>
        <w:spacing w:after="0" w:line="240" w:lineRule="auto"/>
        <w:jc w:val="both"/>
        <w:rPr>
          <w:rFonts w:ascii="Times New Roman" w:hAnsi="Times New Roman"/>
          <w:sz w:val="28"/>
          <w:szCs w:val="28"/>
        </w:rPr>
      </w:pPr>
    </w:p>
    <w:p w14:paraId="5B5D8169" w14:textId="77777777" w:rsidR="000D7128" w:rsidRDefault="000D7128" w:rsidP="000D7128">
      <w:pPr>
        <w:spacing w:after="0" w:line="240" w:lineRule="auto"/>
        <w:jc w:val="both"/>
      </w:pPr>
      <w:r>
        <w:rPr>
          <w:rFonts w:ascii="Times New Roman" w:hAnsi="Times New Roman"/>
          <w:sz w:val="28"/>
          <w:szCs w:val="28"/>
        </w:rPr>
        <w:t xml:space="preserve">     Bohumír Dufek zároveň uvedl, že evropská energetická politika je, podle jeho přesvědčení, nesmyslně nastavená a je příčinou současné energetické krize v EU. Mrzí ho, že německý postoj k Rusku a nastavení ekonomiky k obrovským investicím připoutalo průmysl, energetiku, potravinářství v Německu k Rusku, což má významný vliv na německou ekonomiku a současně i ekonomiku České republiky. Načež prohlásil, že se naši lidé musejí chovat pozitivně, aktivně a nesmí se zbytečně strašit. </w:t>
      </w:r>
      <w:r>
        <w:rPr>
          <w:rFonts w:ascii="Times New Roman" w:hAnsi="Times New Roman"/>
          <w:i/>
          <w:iCs/>
          <w:sz w:val="28"/>
          <w:szCs w:val="28"/>
        </w:rPr>
        <w:t>„Je třeba umravnit některé ekologické organizace,</w:t>
      </w:r>
      <w:r>
        <w:rPr>
          <w:rFonts w:ascii="Times New Roman" w:hAnsi="Times New Roman"/>
          <w:sz w:val="28"/>
          <w:szCs w:val="28"/>
        </w:rPr>
        <w:t xml:space="preserve"> </w:t>
      </w:r>
      <w:r>
        <w:rPr>
          <w:rFonts w:ascii="Times New Roman" w:hAnsi="Times New Roman"/>
          <w:i/>
          <w:iCs/>
          <w:sz w:val="28"/>
          <w:szCs w:val="28"/>
        </w:rPr>
        <w:t>které si ještě nevšimly, že v Evropě je už válka. Podotýkám, že dnes mluvit o snížení CO</w:t>
      </w:r>
      <w:r>
        <w:rPr>
          <w:rFonts w:ascii="Times New Roman" w:hAnsi="Times New Roman"/>
          <w:i/>
          <w:iCs/>
          <w:sz w:val="28"/>
          <w:szCs w:val="28"/>
          <w:vertAlign w:val="subscript"/>
        </w:rPr>
        <w:t xml:space="preserve">2 </w:t>
      </w:r>
      <w:r>
        <w:rPr>
          <w:rFonts w:ascii="Times New Roman" w:hAnsi="Times New Roman"/>
          <w:i/>
          <w:iCs/>
          <w:sz w:val="28"/>
          <w:szCs w:val="28"/>
        </w:rPr>
        <w:t xml:space="preserve"> když 300 km od nás hoří miliony tun mazutu a pohonných hmot, je absolutní nesmysl.“ </w:t>
      </w:r>
      <w:r>
        <w:rPr>
          <w:rFonts w:ascii="Times New Roman" w:hAnsi="Times New Roman"/>
          <w:sz w:val="28"/>
          <w:szCs w:val="28"/>
        </w:rPr>
        <w:t>dodal.</w:t>
      </w:r>
    </w:p>
    <w:p w14:paraId="2D3A924E" w14:textId="77777777" w:rsidR="000D7128" w:rsidRDefault="000D7128" w:rsidP="000D7128">
      <w:pPr>
        <w:spacing w:after="0" w:line="240" w:lineRule="auto"/>
        <w:jc w:val="both"/>
        <w:rPr>
          <w:rFonts w:ascii="Times New Roman" w:hAnsi="Times New Roman"/>
          <w:sz w:val="28"/>
          <w:szCs w:val="28"/>
        </w:rPr>
      </w:pPr>
    </w:p>
    <w:p w14:paraId="3B0B8929" w14:textId="77777777" w:rsidR="000D7128" w:rsidRDefault="000D7128" w:rsidP="000D7128">
      <w:pPr>
        <w:spacing w:after="0" w:line="240" w:lineRule="auto"/>
        <w:jc w:val="both"/>
      </w:pPr>
      <w:r>
        <w:rPr>
          <w:rFonts w:ascii="Times New Roman" w:hAnsi="Times New Roman"/>
          <w:sz w:val="28"/>
          <w:szCs w:val="28"/>
        </w:rPr>
        <w:t xml:space="preserve">     Podle předsedy zemědělských odborů, a zároveň i předsedy odborové centrály Asociace samostatných odborů, pandemie v uplynulých dvou letech ukázala, že </w:t>
      </w:r>
      <w:r>
        <w:rPr>
          <w:rFonts w:ascii="Times New Roman" w:hAnsi="Times New Roman"/>
          <w:i/>
          <w:iCs/>
          <w:sz w:val="28"/>
          <w:szCs w:val="28"/>
        </w:rPr>
        <w:t xml:space="preserve">„některé chamtivé podnikatelské subjekty neví, co to je přiměřený zisk“. </w:t>
      </w:r>
      <w:r>
        <w:rPr>
          <w:rFonts w:ascii="Times New Roman" w:hAnsi="Times New Roman"/>
          <w:sz w:val="28"/>
          <w:szCs w:val="28"/>
        </w:rPr>
        <w:t xml:space="preserve">Podle něho se s tím České republika nedokázala vyrovnat. Konstatoval, že tyto podnikatelské </w:t>
      </w:r>
      <w:r>
        <w:rPr>
          <w:rFonts w:ascii="Times New Roman" w:hAnsi="Times New Roman"/>
          <w:sz w:val="28"/>
          <w:szCs w:val="28"/>
        </w:rPr>
        <w:lastRenderedPageBreak/>
        <w:t>subjekty před slušností upřednostnili absolutní tvorbu zisku, a přestože se podniká za účelem zisku, tak jejich postoj nemá nic společného s morálkou, a přitom naši občané nemají mnohdy na výběr jakého dodavatele výrobků či služeb si zvolí.</w:t>
      </w:r>
    </w:p>
    <w:p w14:paraId="4499C708" w14:textId="77777777" w:rsidR="000D7128" w:rsidRDefault="000D7128" w:rsidP="000D7128">
      <w:pPr>
        <w:spacing w:after="0" w:line="240" w:lineRule="auto"/>
        <w:jc w:val="both"/>
        <w:rPr>
          <w:rFonts w:ascii="Times New Roman" w:hAnsi="Times New Roman"/>
          <w:sz w:val="28"/>
          <w:szCs w:val="28"/>
        </w:rPr>
      </w:pPr>
    </w:p>
    <w:p w14:paraId="5A754F47" w14:textId="77777777" w:rsidR="000D7128" w:rsidRDefault="000D7128" w:rsidP="000D7128">
      <w:pPr>
        <w:spacing w:after="0" w:line="240" w:lineRule="auto"/>
        <w:jc w:val="both"/>
      </w:pPr>
      <w:r>
        <w:rPr>
          <w:rFonts w:ascii="Times New Roman" w:hAnsi="Times New Roman"/>
          <w:sz w:val="28"/>
          <w:szCs w:val="28"/>
        </w:rPr>
        <w:t xml:space="preserve">     Poté Bohumír Dufek přešel k problematice evropského, potažmo i českého zemědělství. Podle něho nová situace v sektoru evropského zemědělství musí umět předcházet realitu života před vizemi. Proto je zapotřebí vize redukovat na nejnižší úroveň. V této souvislosti poukázal na to, co se v posledních měsících stalo s cenami energií, paliv, pohonných hmot. Konstatoval, že vysoká cena paliv není v současné době ještě na vrcholu, a že bude ještě nadále růst. To se přirozeně promítne do ekonomiky zemědělských firem. Hlavně se to promítne do vysokých cen potravin. Podle něho je zemědělství zranitelný sektor. </w:t>
      </w:r>
      <w:r>
        <w:rPr>
          <w:rFonts w:ascii="Times New Roman" w:hAnsi="Times New Roman"/>
          <w:i/>
          <w:iCs/>
          <w:sz w:val="28"/>
          <w:szCs w:val="28"/>
        </w:rPr>
        <w:t>„Zde bych varoval před tím, abychom tuto chybu také opakovali do budoucna</w:t>
      </w:r>
      <w:r>
        <w:rPr>
          <w:rFonts w:ascii="Times New Roman" w:hAnsi="Times New Roman"/>
          <w:sz w:val="28"/>
          <w:szCs w:val="28"/>
        </w:rPr>
        <w:t>“, prohlásil. A konstatoval, že naše společnost bude akceptovat jen určité navýšení cen potravin. To, že naše veřejnost dokázala vstřebat vysoké ceny energií, ale i tu nesmyslnou cenu nafty a benzinu tak, podle něho, v žádném případě nebude akceptovat zvýšenou cenu potravin. Jak dále zdůraznil, kdyby české zemědělství bylo dobře vedeno, tak by Česká republika dokázala tuto zvýšenou cenu energii, paliv a potravin zvládnout.</w:t>
      </w:r>
    </w:p>
    <w:p w14:paraId="616F3AAC" w14:textId="77777777" w:rsidR="000D7128" w:rsidRDefault="000D7128" w:rsidP="000D7128">
      <w:pPr>
        <w:spacing w:after="0" w:line="240" w:lineRule="auto"/>
        <w:jc w:val="both"/>
        <w:rPr>
          <w:rFonts w:ascii="Times New Roman" w:hAnsi="Times New Roman"/>
          <w:sz w:val="28"/>
          <w:szCs w:val="28"/>
        </w:rPr>
      </w:pPr>
    </w:p>
    <w:p w14:paraId="032AB733" w14:textId="77777777" w:rsidR="000D7128" w:rsidRDefault="000D7128" w:rsidP="000D7128">
      <w:pPr>
        <w:spacing w:after="0" w:line="240" w:lineRule="auto"/>
        <w:jc w:val="both"/>
        <w:rPr>
          <w:rFonts w:ascii="Times New Roman" w:hAnsi="Times New Roman"/>
          <w:sz w:val="28"/>
          <w:szCs w:val="28"/>
        </w:rPr>
      </w:pPr>
      <w:r>
        <w:rPr>
          <w:rFonts w:ascii="Times New Roman" w:hAnsi="Times New Roman"/>
          <w:sz w:val="28"/>
          <w:szCs w:val="28"/>
        </w:rPr>
        <w:t xml:space="preserve">     Bohumír Dufek v této souvislosti poukázal zské na to, že se nyní ukazuje, že bylo velkou chybou podepsat přístupové smlouvy k EU tak, jak je Česká republika podepsala v roce 2004, když současně tehdy obětovala soběstačnost ČR ve výrobě potravin a zemědělských komodit. Protože si tehdejší politická a ekonomická reprezentace českého státu naivně myslela, že zboží, které bude na našem trhu chybět, lze snadno dovézt z jiných zemí EU.</w:t>
      </w:r>
    </w:p>
    <w:p w14:paraId="18C2C36C" w14:textId="77777777" w:rsidR="000D7128" w:rsidRDefault="000D7128" w:rsidP="000D7128">
      <w:pPr>
        <w:spacing w:after="0" w:line="240" w:lineRule="auto"/>
        <w:jc w:val="both"/>
        <w:rPr>
          <w:rFonts w:ascii="Times New Roman" w:hAnsi="Times New Roman"/>
          <w:sz w:val="28"/>
          <w:szCs w:val="28"/>
        </w:rPr>
      </w:pPr>
    </w:p>
    <w:p w14:paraId="02CFB9F1" w14:textId="77777777" w:rsidR="000D7128" w:rsidRDefault="000D7128" w:rsidP="000D7128">
      <w:pPr>
        <w:spacing w:after="0" w:line="240" w:lineRule="auto"/>
        <w:jc w:val="both"/>
        <w:rPr>
          <w:rFonts w:ascii="Times New Roman" w:hAnsi="Times New Roman"/>
          <w:sz w:val="28"/>
          <w:szCs w:val="28"/>
        </w:rPr>
      </w:pPr>
      <w:r>
        <w:rPr>
          <w:rFonts w:ascii="Times New Roman" w:hAnsi="Times New Roman"/>
          <w:sz w:val="28"/>
          <w:szCs w:val="28"/>
        </w:rPr>
        <w:t xml:space="preserve">     Současná doba, jak dále uvedl předseda odborů, ukazuje, že globalizace je v určitých momentech přínosná, ale v určitých momentech musí být regulována. Načež připomněl počátky pandemie před dvěma lety, kdy se vozily ze zahraničí roušky, injekční stříkačky, očkovací látky, a to za velmi vysoce zdražené sumy, které musela Česká republika vynaložit na jejich nákup. Bohumír Dufek k tomu dále uvedl, že nyní může tato situace nastat, a to i pokud jde o potraviny. Protože, podle něho, není pravda co tvrdí někteří politici či ekonomové, že obilí je v Evropě dost. Vždyť po vypuknutí války na Ukrajině chybí na trhu přes 80 milionů tun obilí, což se přirozeně dotýká i České republiky. Náš stát by měl mít koncepci, která by ukázala, že si naše země i v této složité situaci dokáže poradit sama a je schopna zajistit dostatek obilí pro náš trh.</w:t>
      </w:r>
    </w:p>
    <w:p w14:paraId="761D0367" w14:textId="77777777" w:rsidR="000D7128" w:rsidRDefault="000D7128" w:rsidP="000D7128">
      <w:pPr>
        <w:spacing w:after="0" w:line="240" w:lineRule="auto"/>
        <w:jc w:val="both"/>
        <w:rPr>
          <w:rFonts w:ascii="Times New Roman" w:hAnsi="Times New Roman"/>
          <w:sz w:val="28"/>
          <w:szCs w:val="28"/>
        </w:rPr>
      </w:pPr>
    </w:p>
    <w:p w14:paraId="521870BE" w14:textId="77777777" w:rsidR="000D7128" w:rsidRDefault="000D7128" w:rsidP="000D7128">
      <w:pPr>
        <w:spacing w:after="0" w:line="240" w:lineRule="auto"/>
        <w:jc w:val="both"/>
      </w:pPr>
      <w:r>
        <w:rPr>
          <w:rFonts w:ascii="Times New Roman" w:hAnsi="Times New Roman"/>
          <w:sz w:val="28"/>
          <w:szCs w:val="28"/>
        </w:rPr>
        <w:t xml:space="preserve">     V této návaznosti poznamenal, že byl překvapen, když současná česká vláda říkala, že když nebudeme síti řepu, budeme mít obilí. </w:t>
      </w:r>
      <w:r>
        <w:rPr>
          <w:rFonts w:ascii="Times New Roman" w:hAnsi="Times New Roman"/>
          <w:i/>
          <w:iCs/>
          <w:sz w:val="28"/>
          <w:szCs w:val="28"/>
        </w:rPr>
        <w:t xml:space="preserve">„Je mi líto, ale musím říci, že zemědělství je sezónní záležitost,“ </w:t>
      </w:r>
      <w:r>
        <w:rPr>
          <w:rFonts w:ascii="Times New Roman" w:hAnsi="Times New Roman"/>
          <w:sz w:val="28"/>
          <w:szCs w:val="28"/>
        </w:rPr>
        <w:t>dodal. Podle něho, jestliže se chceme bavit o změnách v technologii výroby, potom to, co neuděláme letos, tak vysadíme až v roce 2023.</w:t>
      </w:r>
    </w:p>
    <w:p w14:paraId="0EAA1034" w14:textId="77777777" w:rsidR="000D7128" w:rsidRDefault="000D7128" w:rsidP="000D7128">
      <w:pPr>
        <w:spacing w:after="0" w:line="240" w:lineRule="auto"/>
        <w:jc w:val="both"/>
        <w:rPr>
          <w:rFonts w:ascii="Times New Roman" w:hAnsi="Times New Roman"/>
          <w:sz w:val="28"/>
          <w:szCs w:val="28"/>
        </w:rPr>
      </w:pPr>
    </w:p>
    <w:p w14:paraId="2D3C52F0" w14:textId="77777777" w:rsidR="000D7128" w:rsidRDefault="000D7128" w:rsidP="000D7128">
      <w:pPr>
        <w:spacing w:after="0" w:line="240" w:lineRule="auto"/>
        <w:jc w:val="both"/>
        <w:rPr>
          <w:rFonts w:ascii="Times New Roman" w:hAnsi="Times New Roman"/>
          <w:sz w:val="28"/>
          <w:szCs w:val="28"/>
        </w:rPr>
      </w:pPr>
      <w:r>
        <w:rPr>
          <w:rFonts w:ascii="Times New Roman" w:hAnsi="Times New Roman"/>
          <w:sz w:val="28"/>
          <w:szCs w:val="28"/>
        </w:rPr>
        <w:t xml:space="preserve">     Naší koncepcí musí být strategie Evropské komise, která v českém překladu se dá říci „Z farmy na vidličku“, konstatoval. Podle něho cílem této strategie je vytvoření spravedlivých potravinových systémů, které budou zdravé a šetrné, a to jak k občanům, tak i k životnímu prostředí. Je to jedna z koncepcí, které může Česká republika dodržovat a rozvíjet.</w:t>
      </w:r>
    </w:p>
    <w:p w14:paraId="7E4695EE" w14:textId="77777777" w:rsidR="000D7128" w:rsidRDefault="000D7128" w:rsidP="000D7128">
      <w:pPr>
        <w:spacing w:after="0" w:line="240" w:lineRule="auto"/>
        <w:jc w:val="both"/>
        <w:rPr>
          <w:rFonts w:ascii="Times New Roman" w:hAnsi="Times New Roman"/>
          <w:sz w:val="28"/>
          <w:szCs w:val="28"/>
        </w:rPr>
      </w:pPr>
    </w:p>
    <w:p w14:paraId="74F2B602" w14:textId="77777777" w:rsidR="000D7128" w:rsidRDefault="000D7128" w:rsidP="000D7128">
      <w:pPr>
        <w:spacing w:after="0" w:line="240" w:lineRule="auto"/>
        <w:jc w:val="both"/>
      </w:pPr>
      <w:r>
        <w:rPr>
          <w:rFonts w:ascii="Times New Roman" w:hAnsi="Times New Roman"/>
          <w:sz w:val="28"/>
          <w:szCs w:val="28"/>
        </w:rPr>
        <w:t xml:space="preserve">     </w:t>
      </w:r>
      <w:r>
        <w:rPr>
          <w:rFonts w:ascii="Times New Roman" w:hAnsi="Times New Roman"/>
          <w:i/>
          <w:iCs/>
          <w:sz w:val="28"/>
          <w:szCs w:val="28"/>
        </w:rPr>
        <w:t xml:space="preserve">„Jsem přesvědčen, že vyrobíme-li přebytky v zemědělství, je možné je velice dobře zobchodovat. Ale, co je pro mne hlavní, že potom v takovém případě budeme schopni tyto přebytky nabídnout Ukrajině, protože tam budou chybět“, </w:t>
      </w:r>
      <w:r>
        <w:rPr>
          <w:rFonts w:ascii="Times New Roman" w:hAnsi="Times New Roman"/>
          <w:sz w:val="28"/>
          <w:szCs w:val="28"/>
        </w:rPr>
        <w:t>dodal.</w:t>
      </w:r>
    </w:p>
    <w:p w14:paraId="1E3D4FF5" w14:textId="77777777" w:rsidR="000D7128" w:rsidRDefault="000D7128" w:rsidP="000D7128">
      <w:pPr>
        <w:spacing w:after="0" w:line="240" w:lineRule="auto"/>
        <w:jc w:val="both"/>
        <w:rPr>
          <w:rFonts w:ascii="Times New Roman" w:hAnsi="Times New Roman"/>
          <w:sz w:val="28"/>
          <w:szCs w:val="28"/>
        </w:rPr>
      </w:pPr>
    </w:p>
    <w:p w14:paraId="31312CC4" w14:textId="77777777" w:rsidR="000D7128" w:rsidRDefault="000D7128" w:rsidP="000D7128">
      <w:pPr>
        <w:spacing w:after="0" w:line="240" w:lineRule="auto"/>
        <w:jc w:val="both"/>
      </w:pPr>
      <w:r>
        <w:rPr>
          <w:rFonts w:ascii="Times New Roman" w:hAnsi="Times New Roman"/>
          <w:sz w:val="28"/>
          <w:szCs w:val="28"/>
        </w:rPr>
        <w:t xml:space="preserve">     Načež Bohumír Dufek uvedl, že si myslí, že se tato politika České republice určitě vyplatí, a nikoliv aby se u nás produkovalo bioseno, protože biosena se naši občané nenají.</w:t>
      </w:r>
      <w:r>
        <w:rPr>
          <w:rFonts w:ascii="Times New Roman" w:hAnsi="Times New Roman"/>
          <w:i/>
          <w:iCs/>
          <w:sz w:val="28"/>
          <w:szCs w:val="28"/>
        </w:rPr>
        <w:t xml:space="preserve"> </w:t>
      </w:r>
      <w:r>
        <w:rPr>
          <w:rFonts w:ascii="Times New Roman" w:hAnsi="Times New Roman"/>
          <w:sz w:val="28"/>
          <w:szCs w:val="28"/>
        </w:rPr>
        <w:t>Zdůraznil, že celá Evropa musí přepracovat potravinové systémy, které převážejí miliony tun potravin z jedné země do druhé. Tím se likvidují zemědělské systémy v jednotlivých zemích EU. Zároveň si položil otázku: Co je ještě průvodním jevem tohoto systému ?. Načež si odpověděl, že se tak v Evropě zbytečně produkují miliony tun CO</w:t>
      </w:r>
      <w:r>
        <w:rPr>
          <w:rFonts w:ascii="Times New Roman" w:hAnsi="Times New Roman"/>
          <w:sz w:val="28"/>
          <w:szCs w:val="28"/>
          <w:vertAlign w:val="subscript"/>
        </w:rPr>
        <w:t>2</w:t>
      </w:r>
      <w:r>
        <w:rPr>
          <w:rFonts w:ascii="Times New Roman" w:hAnsi="Times New Roman"/>
          <w:sz w:val="28"/>
          <w:szCs w:val="28"/>
        </w:rPr>
        <w:t xml:space="preserve">.  </w:t>
      </w:r>
    </w:p>
    <w:p w14:paraId="468F2EF9" w14:textId="77777777" w:rsidR="000D7128" w:rsidRDefault="000D7128" w:rsidP="000D7128">
      <w:pPr>
        <w:spacing w:after="0" w:line="240" w:lineRule="auto"/>
        <w:jc w:val="both"/>
        <w:rPr>
          <w:rFonts w:ascii="Times New Roman" w:hAnsi="Times New Roman"/>
          <w:sz w:val="28"/>
          <w:szCs w:val="28"/>
        </w:rPr>
      </w:pPr>
    </w:p>
    <w:p w14:paraId="7E09E324" w14:textId="77777777" w:rsidR="000D7128" w:rsidRDefault="000D7128" w:rsidP="000D7128">
      <w:pPr>
        <w:spacing w:after="0" w:line="240" w:lineRule="auto"/>
        <w:jc w:val="both"/>
        <w:rPr>
          <w:rFonts w:ascii="Times New Roman" w:hAnsi="Times New Roman"/>
          <w:sz w:val="28"/>
          <w:szCs w:val="28"/>
        </w:rPr>
      </w:pPr>
      <w:r>
        <w:rPr>
          <w:rFonts w:ascii="Times New Roman" w:hAnsi="Times New Roman"/>
          <w:sz w:val="28"/>
          <w:szCs w:val="28"/>
        </w:rPr>
        <w:t xml:space="preserve">     Plán Evropské komise snížit energetickou závislost na Rusku je, podle předsedy odborové centrály, krok správným směrem. Ale současně poznamenal, že není dostatečně ambiciózní. Energetickou koncepci EU je nutné přepracovat. Vždyť, jak dále podotkl, jde přece o reálné zhodnocení situace jaká nastala a jak se vyvinula v posledních měsících, zejména v posledních týdnech po vstupu ruských vojsk na území Ukrajiny 24. února t.r.</w:t>
      </w:r>
    </w:p>
    <w:p w14:paraId="5C5BD05E" w14:textId="77777777" w:rsidR="000D7128" w:rsidRDefault="000D7128" w:rsidP="000D7128">
      <w:pPr>
        <w:spacing w:after="0" w:line="240" w:lineRule="auto"/>
        <w:jc w:val="both"/>
        <w:rPr>
          <w:rFonts w:ascii="Times New Roman" w:hAnsi="Times New Roman"/>
          <w:sz w:val="28"/>
          <w:szCs w:val="28"/>
        </w:rPr>
      </w:pPr>
    </w:p>
    <w:p w14:paraId="49557C64" w14:textId="77777777" w:rsidR="000D7128" w:rsidRDefault="000D7128" w:rsidP="000D7128">
      <w:pPr>
        <w:spacing w:after="0" w:line="240" w:lineRule="auto"/>
        <w:jc w:val="both"/>
      </w:pPr>
      <w:r>
        <w:rPr>
          <w:rFonts w:ascii="Times New Roman" w:hAnsi="Times New Roman"/>
          <w:sz w:val="28"/>
          <w:szCs w:val="28"/>
        </w:rPr>
        <w:t xml:space="preserve">     V další části svého vystoupení se předseda Bohumír Dufek věnoval projektu EU na dosažení uhlíkové neutrality do roku 2050, který je nazván Zelená dohoda pro Evropu, neboli anglicky European Green Deal. Prohlásil, že někteří politici či ekonomové říkají, že Green Deal je mrtev, zatímco jiní, zejména ti z Bruselu, říkají, že není mrtvý. Přičemž poukazují na to, že může být o něco odložen, případně přijato jiné tempo jeho realizace. </w:t>
      </w:r>
      <w:r>
        <w:rPr>
          <w:rFonts w:ascii="Times New Roman" w:hAnsi="Times New Roman"/>
          <w:i/>
          <w:iCs/>
          <w:sz w:val="28"/>
          <w:szCs w:val="28"/>
        </w:rPr>
        <w:t xml:space="preserve">„Já říkám, že je mrtvý“, </w:t>
      </w:r>
      <w:r>
        <w:rPr>
          <w:rFonts w:ascii="Times New Roman" w:hAnsi="Times New Roman"/>
          <w:sz w:val="28"/>
          <w:szCs w:val="28"/>
        </w:rPr>
        <w:t>konstatoval Bohumír Dufek. A dodal, že musí zdůraznit potřebu přepracovat energetickou a zemědělskou politiku EU tak, aby reagovala na nové potřeby celé EU i jednotlivých zemí tak, jak se vyvinuly v poslední době, zatímco původní koncepce Green Dealu se připravovala v době, kdy ještě neexistovaly problémy, které se v Evropě, ale i ve světě, nyní vyskytují. Znovu připomněl, že bude chybět 80 milionů tun obilí v Evropě, ale i v jiných státech v severní Africe a na Arabském poloostrově, které jsou významným odbytištěm ukrajinského obilí.</w:t>
      </w:r>
    </w:p>
    <w:p w14:paraId="6F91E4C9" w14:textId="77777777" w:rsidR="000D7128" w:rsidRDefault="000D7128" w:rsidP="000D7128">
      <w:pPr>
        <w:spacing w:after="0" w:line="240" w:lineRule="auto"/>
        <w:jc w:val="both"/>
        <w:rPr>
          <w:rFonts w:ascii="Times New Roman" w:hAnsi="Times New Roman"/>
          <w:sz w:val="28"/>
          <w:szCs w:val="28"/>
        </w:rPr>
      </w:pPr>
    </w:p>
    <w:p w14:paraId="4B02F8C4" w14:textId="77777777" w:rsidR="000D7128" w:rsidRDefault="000D7128" w:rsidP="000D7128">
      <w:pPr>
        <w:spacing w:after="0" w:line="240" w:lineRule="auto"/>
        <w:jc w:val="both"/>
      </w:pPr>
      <w:r>
        <w:rPr>
          <w:rFonts w:ascii="Times New Roman" w:hAnsi="Times New Roman"/>
          <w:sz w:val="28"/>
          <w:szCs w:val="28"/>
        </w:rPr>
        <w:t xml:space="preserve">     Poté se Bohumír Dufek pokusil definovat, jaká by měla být česká politika v nejbližších letech.  Přičemž využil prostoru Senátu Parlamentu ČR s tí, že apeloval na přítomné senátory a poslance, aby se nad touto otázkou velmi dobře zamysleli, </w:t>
      </w:r>
      <w:r>
        <w:rPr>
          <w:rFonts w:ascii="Times New Roman" w:hAnsi="Times New Roman"/>
          <w:sz w:val="28"/>
          <w:szCs w:val="28"/>
        </w:rPr>
        <w:lastRenderedPageBreak/>
        <w:t xml:space="preserve">protože by česká vláda, podle jeho názoru, měla zabezpečit maximální dostatek českých potravin, zemědělských výrobků a komodit. </w:t>
      </w:r>
      <w:r>
        <w:rPr>
          <w:rFonts w:ascii="Times New Roman" w:hAnsi="Times New Roman"/>
          <w:i/>
          <w:iCs/>
          <w:sz w:val="28"/>
          <w:szCs w:val="28"/>
        </w:rPr>
        <w:t xml:space="preserve">„Vím, že to nebude jednoduché,  že to bude velmi složité, ale jednou se začít musí,“ </w:t>
      </w:r>
      <w:r>
        <w:rPr>
          <w:rFonts w:ascii="Times New Roman" w:hAnsi="Times New Roman"/>
          <w:sz w:val="28"/>
          <w:szCs w:val="28"/>
        </w:rPr>
        <w:t>dodat. Zdůraznil, že je nutné přepracovat znění Národního strategického plánu SZP, který byl koncem ledna odeslán ke schválení do Bruselu, protože neodpovídá reálné situaci v českém zemědělství. Uvedl, že o této možnosti již hovořil na jednání Rady hospodářské a sociální dohody ČR, které se konalo v minulém týdnu.</w:t>
      </w:r>
    </w:p>
    <w:p w14:paraId="4C0E59E2" w14:textId="77777777" w:rsidR="000D7128" w:rsidRDefault="000D7128" w:rsidP="000D7128">
      <w:pPr>
        <w:spacing w:after="0" w:line="240" w:lineRule="auto"/>
        <w:jc w:val="both"/>
        <w:rPr>
          <w:rFonts w:ascii="Times New Roman" w:hAnsi="Times New Roman"/>
          <w:sz w:val="28"/>
          <w:szCs w:val="28"/>
        </w:rPr>
      </w:pPr>
    </w:p>
    <w:p w14:paraId="5D9B1568" w14:textId="77777777" w:rsidR="000D7128" w:rsidRDefault="000D7128" w:rsidP="000D7128">
      <w:pPr>
        <w:spacing w:after="0" w:line="240" w:lineRule="auto"/>
        <w:jc w:val="both"/>
      </w:pPr>
      <w:r>
        <w:rPr>
          <w:rFonts w:ascii="Times New Roman" w:hAnsi="Times New Roman"/>
          <w:sz w:val="28"/>
          <w:szCs w:val="28"/>
        </w:rPr>
        <w:t xml:space="preserve">     Dalším závažným a potřebným úkolem je podle předsedy odborů přesměrování zemědělské výroby u nás na intenzivní výrobu masa, a to všech druhů, tedy vepřového, hovězího a drůbežího, ale například také i telecího. Konstatoval, že při výrobě těchto komodit není Česká republika soběstačná. </w:t>
      </w:r>
      <w:r>
        <w:rPr>
          <w:rFonts w:ascii="Times New Roman" w:hAnsi="Times New Roman"/>
          <w:i/>
          <w:iCs/>
          <w:sz w:val="28"/>
          <w:szCs w:val="28"/>
        </w:rPr>
        <w:t xml:space="preserve">„Vím, že v tom soběstační již nikdy nebudeme, ale je potřeba soběstačnost co nejvíce zvyšovat, abychom byli v linii, že drtivá většina potravin na pultech prodejen bude české provenience“, </w:t>
      </w:r>
      <w:r>
        <w:rPr>
          <w:rFonts w:ascii="Times New Roman" w:hAnsi="Times New Roman"/>
          <w:sz w:val="28"/>
          <w:szCs w:val="28"/>
        </w:rPr>
        <w:t>prohlásil.</w:t>
      </w:r>
    </w:p>
    <w:p w14:paraId="21911C9C" w14:textId="77777777" w:rsidR="000D7128" w:rsidRDefault="000D7128" w:rsidP="000D7128">
      <w:pPr>
        <w:spacing w:after="0" w:line="240" w:lineRule="auto"/>
        <w:jc w:val="both"/>
        <w:rPr>
          <w:rFonts w:ascii="Times New Roman" w:hAnsi="Times New Roman"/>
          <w:sz w:val="28"/>
          <w:szCs w:val="28"/>
        </w:rPr>
      </w:pPr>
    </w:p>
    <w:p w14:paraId="570360BE" w14:textId="77777777" w:rsidR="000D7128" w:rsidRDefault="000D7128" w:rsidP="000D7128">
      <w:pPr>
        <w:spacing w:after="0" w:line="240" w:lineRule="auto"/>
        <w:jc w:val="both"/>
      </w:pPr>
      <w:r>
        <w:rPr>
          <w:rFonts w:ascii="Times New Roman" w:hAnsi="Times New Roman"/>
          <w:sz w:val="28"/>
          <w:szCs w:val="28"/>
        </w:rPr>
        <w:t xml:space="preserve">     Podle Bohumíra Dufka výhodou České republiky je přebytek vyprodukovaného mléka. </w:t>
      </w:r>
      <w:r>
        <w:rPr>
          <w:rFonts w:ascii="Times New Roman" w:hAnsi="Times New Roman"/>
          <w:i/>
          <w:iCs/>
          <w:sz w:val="28"/>
          <w:szCs w:val="28"/>
        </w:rPr>
        <w:t xml:space="preserve">„Je však hanbou obchodních řetězců, že na pultech svých supermarketů prodávají dnes, a to v přebytkovém roce mléka, máslo s cenou přes 50 korun. To je z jejich strany absolutně neopodstatněné,“ </w:t>
      </w:r>
      <w:r>
        <w:rPr>
          <w:rFonts w:ascii="Times New Roman" w:hAnsi="Times New Roman"/>
          <w:sz w:val="28"/>
          <w:szCs w:val="28"/>
        </w:rPr>
        <w:t>konstatoval. A dodal, že z toho je vidět, jakým způsobem se chovají zahraniční obchodní řetězce v České republice. Načež prohlásil, že ceny máme evropské, ale platy máme jako na „východě“. Podle něho máme u nás akceptovat evropské ceny, ale přitom nám někdo tyto evropské ceny musí zaplatit.</w:t>
      </w:r>
    </w:p>
    <w:p w14:paraId="37A32B38" w14:textId="77777777" w:rsidR="000D7128" w:rsidRDefault="000D7128" w:rsidP="000D7128">
      <w:pPr>
        <w:spacing w:after="0" w:line="240" w:lineRule="auto"/>
        <w:jc w:val="both"/>
        <w:rPr>
          <w:rFonts w:ascii="Times New Roman" w:hAnsi="Times New Roman"/>
          <w:sz w:val="28"/>
          <w:szCs w:val="28"/>
        </w:rPr>
      </w:pPr>
    </w:p>
    <w:p w14:paraId="09BDE727" w14:textId="77777777" w:rsidR="000D7128" w:rsidRDefault="000D7128" w:rsidP="000D7128">
      <w:pPr>
        <w:spacing w:after="0" w:line="240" w:lineRule="auto"/>
        <w:jc w:val="both"/>
      </w:pPr>
      <w:r>
        <w:rPr>
          <w:rFonts w:ascii="Times New Roman" w:hAnsi="Times New Roman"/>
          <w:sz w:val="28"/>
          <w:szCs w:val="28"/>
        </w:rPr>
        <w:t xml:space="preserve">     Bohumír Dufek dále zdůraznil, že Česká republika musí každopádně zvýšit výrobu obilovin. Konstatoval, že v tomto směru máme určité zpoždění. </w:t>
      </w:r>
      <w:r>
        <w:rPr>
          <w:rFonts w:ascii="Times New Roman" w:hAnsi="Times New Roman"/>
          <w:i/>
          <w:iCs/>
          <w:sz w:val="28"/>
          <w:szCs w:val="28"/>
        </w:rPr>
        <w:t>„Nechci být laciný kritik, a jsem o tom ochoten diskutovat se senátory i s poslanci. Mám ale dojem, že již nebude co zasít, protože zde obcházejí (zemědělské podniky) kupci a drtivá většina obilí na setí je již pravděpodobně z ČR vyvezena. Jsem zvědav, jak to dokážeme dát dohromady, protože to byla samozřejmě strategická chyba. Nemít osivo je podle mě to nejhorší, co nás mohlo potkat“.</w:t>
      </w:r>
    </w:p>
    <w:p w14:paraId="5559748B" w14:textId="77777777" w:rsidR="000D7128" w:rsidRDefault="000D7128" w:rsidP="000D7128">
      <w:pPr>
        <w:spacing w:after="0" w:line="240" w:lineRule="auto"/>
        <w:jc w:val="both"/>
        <w:rPr>
          <w:rFonts w:ascii="Times New Roman" w:hAnsi="Times New Roman"/>
          <w:i/>
          <w:iCs/>
          <w:sz w:val="28"/>
          <w:szCs w:val="28"/>
        </w:rPr>
      </w:pPr>
    </w:p>
    <w:p w14:paraId="63D8ED3C" w14:textId="77777777" w:rsidR="000D7128" w:rsidRDefault="000D7128" w:rsidP="000D7128">
      <w:pPr>
        <w:spacing w:after="0" w:line="240" w:lineRule="auto"/>
        <w:jc w:val="both"/>
        <w:rPr>
          <w:rFonts w:ascii="Times New Roman" w:hAnsi="Times New Roman"/>
          <w:sz w:val="28"/>
          <w:szCs w:val="28"/>
        </w:rPr>
      </w:pPr>
      <w:r>
        <w:rPr>
          <w:rFonts w:ascii="Times New Roman" w:hAnsi="Times New Roman"/>
          <w:sz w:val="28"/>
          <w:szCs w:val="28"/>
        </w:rPr>
        <w:t xml:space="preserve">     Podle Bohumíra Dufka je potřeba zvýšit také výrobu kukuřice a cukrové řepy. Je samozřejmě potřeba zvýšit i výsadbu brambor, aby se mohl v ČR následně vyrábět líh, a to i jako alternativní palivo.</w:t>
      </w:r>
    </w:p>
    <w:p w14:paraId="1411F07D" w14:textId="77777777" w:rsidR="000D7128" w:rsidRDefault="000D7128" w:rsidP="000D7128">
      <w:pPr>
        <w:spacing w:after="0" w:line="240" w:lineRule="auto"/>
        <w:jc w:val="both"/>
        <w:rPr>
          <w:rFonts w:ascii="Times New Roman" w:hAnsi="Times New Roman"/>
          <w:sz w:val="28"/>
          <w:szCs w:val="28"/>
        </w:rPr>
      </w:pPr>
    </w:p>
    <w:p w14:paraId="0F43AF26" w14:textId="77777777" w:rsidR="000D7128" w:rsidRDefault="000D7128" w:rsidP="000D7128">
      <w:pPr>
        <w:spacing w:after="0" w:line="240" w:lineRule="auto"/>
        <w:jc w:val="both"/>
      </w:pPr>
      <w:r>
        <w:rPr>
          <w:rFonts w:ascii="Times New Roman" w:hAnsi="Times New Roman"/>
          <w:sz w:val="28"/>
          <w:szCs w:val="28"/>
        </w:rPr>
        <w:t xml:space="preserve">     V této návaznosti zdůraznil, že je rovněž potřeba urychlit výstavbu bioplynových stanic. </w:t>
      </w:r>
      <w:r>
        <w:rPr>
          <w:rFonts w:ascii="Times New Roman" w:hAnsi="Times New Roman"/>
          <w:i/>
          <w:iCs/>
          <w:sz w:val="28"/>
          <w:szCs w:val="28"/>
        </w:rPr>
        <w:t xml:space="preserve">„To proto, abychom měli alternativu k plynu, a samozřejmě zvýšili českou soběstačnost. Zde podotýkám, že se to netýká jen zemědělství, ale naší ambicí je zpracovat městský bioodpad, kterého je v ČR přebytek,“ </w:t>
      </w:r>
      <w:r>
        <w:rPr>
          <w:rFonts w:ascii="Times New Roman" w:hAnsi="Times New Roman"/>
          <w:sz w:val="28"/>
          <w:szCs w:val="28"/>
        </w:rPr>
        <w:t>vysvětlil.</w:t>
      </w:r>
    </w:p>
    <w:p w14:paraId="32A30013" w14:textId="77777777" w:rsidR="000D7128" w:rsidRDefault="000D7128" w:rsidP="000D7128">
      <w:pPr>
        <w:spacing w:after="0" w:line="240" w:lineRule="auto"/>
        <w:jc w:val="both"/>
        <w:rPr>
          <w:rFonts w:ascii="Times New Roman" w:hAnsi="Times New Roman"/>
          <w:sz w:val="28"/>
          <w:szCs w:val="28"/>
        </w:rPr>
      </w:pPr>
    </w:p>
    <w:p w14:paraId="3246A661" w14:textId="77777777" w:rsidR="000D7128" w:rsidRDefault="000D7128" w:rsidP="000D7128">
      <w:pPr>
        <w:spacing w:after="0" w:line="240" w:lineRule="auto"/>
        <w:jc w:val="both"/>
      </w:pPr>
      <w:r>
        <w:rPr>
          <w:rFonts w:ascii="Times New Roman" w:hAnsi="Times New Roman"/>
          <w:sz w:val="28"/>
          <w:szCs w:val="28"/>
        </w:rPr>
        <w:lastRenderedPageBreak/>
        <w:t xml:space="preserve">     Současně vyslovil požadavek, že je zapotřebí definovat pojem aktivního zemědělce. </w:t>
      </w:r>
      <w:r>
        <w:rPr>
          <w:rFonts w:ascii="Times New Roman" w:hAnsi="Times New Roman"/>
          <w:i/>
          <w:iCs/>
          <w:sz w:val="28"/>
          <w:szCs w:val="28"/>
        </w:rPr>
        <w:t xml:space="preserve">„To proto, že bychom měli vědět, kdo opravdu je aktivní zemědělec. Zároveň podpořit ty zemědělce, kteří budou vyrábět a nebudou jenom čerpat dotace. Protože doba, kdy jsme se snažili dávat půdu do klidu, je dávno pryč. Dovolím si zde říci, že je potřeba rozorat drtivou většinu zatravněných pozemků, které budou moci být použity ke zvýšení zemědělské výroby,“ </w:t>
      </w:r>
      <w:r>
        <w:rPr>
          <w:rFonts w:ascii="Times New Roman" w:hAnsi="Times New Roman"/>
          <w:sz w:val="28"/>
          <w:szCs w:val="28"/>
        </w:rPr>
        <w:t>konstatoval</w:t>
      </w:r>
      <w:r>
        <w:rPr>
          <w:rFonts w:ascii="Times New Roman" w:hAnsi="Times New Roman"/>
          <w:i/>
          <w:iCs/>
          <w:sz w:val="28"/>
          <w:szCs w:val="28"/>
        </w:rPr>
        <w:t>.</w:t>
      </w:r>
    </w:p>
    <w:p w14:paraId="5B69AA08" w14:textId="77777777" w:rsidR="000D7128" w:rsidRDefault="000D7128" w:rsidP="000D7128">
      <w:pPr>
        <w:spacing w:after="0" w:line="240" w:lineRule="auto"/>
        <w:jc w:val="both"/>
        <w:rPr>
          <w:rFonts w:ascii="Times New Roman" w:hAnsi="Times New Roman"/>
          <w:i/>
          <w:iCs/>
          <w:sz w:val="28"/>
          <w:szCs w:val="28"/>
        </w:rPr>
      </w:pPr>
    </w:p>
    <w:p w14:paraId="7FACEA17" w14:textId="77777777" w:rsidR="000D7128" w:rsidRDefault="000D7128" w:rsidP="000D7128">
      <w:pPr>
        <w:spacing w:after="0" w:line="240" w:lineRule="auto"/>
        <w:jc w:val="both"/>
        <w:rPr>
          <w:rFonts w:ascii="Times New Roman" w:hAnsi="Times New Roman"/>
          <w:sz w:val="28"/>
          <w:szCs w:val="28"/>
        </w:rPr>
      </w:pPr>
      <w:r>
        <w:rPr>
          <w:rFonts w:ascii="Times New Roman" w:hAnsi="Times New Roman"/>
          <w:sz w:val="28"/>
          <w:szCs w:val="28"/>
        </w:rPr>
        <w:t xml:space="preserve">     Načež se vrátil k problematice zemědělských přebytků s tím, že jde o velice důležitou věc. Je přesvědčen, že stát musí v rámci programu kupování a ukládání do hmotných rezerv vykoupit všechny přebytky zemědělských komodit a případně je potom zobchodovat na mezinárodních trzích.</w:t>
      </w:r>
    </w:p>
    <w:p w14:paraId="279D77DB" w14:textId="77777777" w:rsidR="000D7128" w:rsidRDefault="000D7128" w:rsidP="000D7128">
      <w:pPr>
        <w:spacing w:after="0" w:line="240" w:lineRule="auto"/>
        <w:jc w:val="both"/>
        <w:rPr>
          <w:rFonts w:ascii="Times New Roman" w:hAnsi="Times New Roman"/>
          <w:sz w:val="28"/>
          <w:szCs w:val="28"/>
        </w:rPr>
      </w:pPr>
    </w:p>
    <w:p w14:paraId="5F0BDE01" w14:textId="77777777" w:rsidR="000D7128" w:rsidRDefault="000D7128" w:rsidP="000D7128">
      <w:pPr>
        <w:spacing w:after="0" w:line="240" w:lineRule="auto"/>
        <w:jc w:val="both"/>
      </w:pPr>
      <w:r>
        <w:rPr>
          <w:rFonts w:ascii="Times New Roman" w:hAnsi="Times New Roman"/>
          <w:sz w:val="28"/>
          <w:szCs w:val="28"/>
        </w:rPr>
        <w:t xml:space="preserve">     Upozornil rovněž na fakt, že se nebudou moci nadále provozovat kotle na tuhá paliva </w:t>
      </w:r>
      <w:r>
        <w:rPr>
          <w:rFonts w:ascii="Times New Roman" w:hAnsi="Times New Roman"/>
          <w:i/>
          <w:iCs/>
          <w:sz w:val="28"/>
          <w:szCs w:val="28"/>
        </w:rPr>
        <w:t>(podle zákona o ochraně ovzduší od 1. září 2022- pozn.red.)</w:t>
      </w:r>
      <w:r>
        <w:rPr>
          <w:rFonts w:ascii="Times New Roman" w:hAnsi="Times New Roman"/>
          <w:sz w:val="28"/>
          <w:szCs w:val="28"/>
        </w:rPr>
        <w:t xml:space="preserve"> Proto je nutné tento termín posunout, protože není v silách občanů České republiky, aby tento termín splnili.</w:t>
      </w:r>
      <w:r>
        <w:rPr>
          <w:rFonts w:ascii="Times New Roman" w:hAnsi="Times New Roman"/>
          <w:i/>
          <w:iCs/>
          <w:sz w:val="28"/>
          <w:szCs w:val="28"/>
        </w:rPr>
        <w:t xml:space="preserve"> </w:t>
      </w:r>
    </w:p>
    <w:p w14:paraId="6550B736" w14:textId="77777777" w:rsidR="000D7128" w:rsidRDefault="000D7128" w:rsidP="000D7128">
      <w:pPr>
        <w:spacing w:after="0" w:line="240" w:lineRule="auto"/>
        <w:jc w:val="both"/>
        <w:rPr>
          <w:rFonts w:ascii="Times New Roman" w:hAnsi="Times New Roman"/>
          <w:i/>
          <w:iCs/>
          <w:sz w:val="28"/>
          <w:szCs w:val="28"/>
        </w:rPr>
      </w:pPr>
    </w:p>
    <w:p w14:paraId="64916D34" w14:textId="77777777" w:rsidR="000D7128" w:rsidRDefault="000D7128" w:rsidP="000D7128">
      <w:pPr>
        <w:spacing w:after="0" w:line="240" w:lineRule="auto"/>
        <w:jc w:val="both"/>
      </w:pPr>
      <w:r>
        <w:rPr>
          <w:rFonts w:ascii="Times New Roman" w:hAnsi="Times New Roman"/>
          <w:i/>
          <w:iCs/>
          <w:sz w:val="28"/>
          <w:szCs w:val="28"/>
        </w:rPr>
        <w:t xml:space="preserve">     „Jsem přesvědčen o tom, že je potřeba rozdělit po republice výrobu malých potravinářských celků, abychom podpořili program „Od zemědělce na vidličku“, protože není potřeba budovat velké celky, ale je potřeba umožnit našim zemědělcům, aby svoji výrobu zpracovali a prodali na svém místním, regionálním trhu,“ </w:t>
      </w:r>
      <w:r>
        <w:rPr>
          <w:rFonts w:ascii="Times New Roman" w:hAnsi="Times New Roman"/>
          <w:sz w:val="28"/>
          <w:szCs w:val="28"/>
        </w:rPr>
        <w:t>uvedl dále ve svém vstoupení Bohumír Dufek.</w:t>
      </w:r>
    </w:p>
    <w:p w14:paraId="3A1754E2" w14:textId="77777777" w:rsidR="000D7128" w:rsidRDefault="000D7128" w:rsidP="000D7128">
      <w:pPr>
        <w:spacing w:after="0" w:line="240" w:lineRule="auto"/>
        <w:jc w:val="both"/>
        <w:rPr>
          <w:rFonts w:ascii="Times New Roman" w:hAnsi="Times New Roman"/>
          <w:sz w:val="28"/>
          <w:szCs w:val="28"/>
        </w:rPr>
      </w:pPr>
    </w:p>
    <w:p w14:paraId="2C2038A5" w14:textId="77777777" w:rsidR="000D7128" w:rsidRDefault="000D7128" w:rsidP="000D7128">
      <w:pPr>
        <w:spacing w:after="0" w:line="240" w:lineRule="auto"/>
        <w:jc w:val="both"/>
        <w:rPr>
          <w:rFonts w:ascii="Times New Roman" w:hAnsi="Times New Roman"/>
          <w:sz w:val="28"/>
          <w:szCs w:val="28"/>
        </w:rPr>
      </w:pPr>
      <w:r>
        <w:rPr>
          <w:rFonts w:ascii="Times New Roman" w:hAnsi="Times New Roman"/>
          <w:sz w:val="28"/>
          <w:szCs w:val="28"/>
        </w:rPr>
        <w:t xml:space="preserve">     Poté se věnoval otázce legislativy. Podle něj je nutné přepracovat stavební zákon, ale nikoliv tak, jak se to v současnosti připravuje v Poslanecké sněmovně, ale tak, aby ke stavebnímu povolení nebylo potřeba 50 razítek a vyjádření mnoha úředníků.</w:t>
      </w:r>
    </w:p>
    <w:p w14:paraId="6B29E3E9" w14:textId="77777777" w:rsidR="000D7128" w:rsidRDefault="000D7128" w:rsidP="000D7128">
      <w:pPr>
        <w:spacing w:after="0" w:line="240" w:lineRule="auto"/>
        <w:jc w:val="both"/>
        <w:rPr>
          <w:rFonts w:ascii="Times New Roman" w:hAnsi="Times New Roman"/>
          <w:sz w:val="28"/>
          <w:szCs w:val="28"/>
        </w:rPr>
      </w:pPr>
    </w:p>
    <w:p w14:paraId="411956E8" w14:textId="77777777" w:rsidR="000D7128" w:rsidRDefault="000D7128" w:rsidP="000D7128">
      <w:pPr>
        <w:spacing w:after="0" w:line="240" w:lineRule="auto"/>
        <w:jc w:val="both"/>
        <w:rPr>
          <w:rFonts w:ascii="Times New Roman" w:hAnsi="Times New Roman"/>
          <w:sz w:val="28"/>
          <w:szCs w:val="28"/>
        </w:rPr>
      </w:pPr>
      <w:r>
        <w:rPr>
          <w:rFonts w:ascii="Times New Roman" w:hAnsi="Times New Roman"/>
          <w:sz w:val="28"/>
          <w:szCs w:val="28"/>
        </w:rPr>
        <w:t xml:space="preserve">     Dále poukázal na to, že je rovněž nutné přepracovat i zákon o významné tržní síle, aby všichni zemědělci měli možnost uplatnit své zemědělské a potravinářské produkty na pultech supermarketů a hypermarketů. Aby si obchodní řetězce nedělali jen to, co sami chtějí a aby neporušovali všechno to, co se dá porušit, pokud jde o vzájemné obchodní vztahy mezi dodavateli zboží a prodejci. </w:t>
      </w:r>
    </w:p>
    <w:p w14:paraId="0427E677" w14:textId="77777777" w:rsidR="000D7128" w:rsidRDefault="000D7128" w:rsidP="000D7128">
      <w:pPr>
        <w:spacing w:after="0" w:line="240" w:lineRule="auto"/>
        <w:jc w:val="both"/>
        <w:rPr>
          <w:rFonts w:ascii="Times New Roman" w:hAnsi="Times New Roman"/>
          <w:sz w:val="28"/>
          <w:szCs w:val="28"/>
        </w:rPr>
      </w:pPr>
    </w:p>
    <w:p w14:paraId="09C11117" w14:textId="77777777" w:rsidR="000D7128" w:rsidRDefault="000D7128" w:rsidP="000D7128">
      <w:pPr>
        <w:spacing w:after="0" w:line="240" w:lineRule="auto"/>
        <w:jc w:val="both"/>
        <w:rPr>
          <w:rFonts w:ascii="Times New Roman" w:hAnsi="Times New Roman"/>
          <w:sz w:val="28"/>
          <w:szCs w:val="28"/>
        </w:rPr>
      </w:pPr>
      <w:r>
        <w:rPr>
          <w:rFonts w:ascii="Times New Roman" w:hAnsi="Times New Roman"/>
          <w:sz w:val="28"/>
          <w:szCs w:val="28"/>
        </w:rPr>
        <w:t xml:space="preserve">     V návaznosti na to Bohumír Dufek dále poznamenal, že je také nutné vyjasnit si vše ohledně zákona o cenách, což se týká zejména cen biopaliv a pohonných hmot. Měl na mysli tu skutečnost, že když dochází k tomu, že klesnou ceny surovin, např. nafty, tak prodejci u benzinových pump snižují ceny neznatelně, zatímco v případě růstu cen nafty zdraží naftu výrazněji. </w:t>
      </w:r>
    </w:p>
    <w:p w14:paraId="4EB95920" w14:textId="77777777" w:rsidR="000D7128" w:rsidRDefault="000D7128" w:rsidP="000D7128">
      <w:pPr>
        <w:spacing w:after="0" w:line="240" w:lineRule="auto"/>
        <w:jc w:val="both"/>
        <w:rPr>
          <w:rFonts w:ascii="Times New Roman" w:hAnsi="Times New Roman"/>
          <w:sz w:val="28"/>
          <w:szCs w:val="28"/>
        </w:rPr>
      </w:pPr>
    </w:p>
    <w:p w14:paraId="379CFC30" w14:textId="77777777" w:rsidR="000D7128" w:rsidRDefault="000D7128" w:rsidP="000D7128">
      <w:pPr>
        <w:spacing w:after="0" w:line="240" w:lineRule="auto"/>
        <w:jc w:val="both"/>
        <w:rPr>
          <w:rFonts w:ascii="Times New Roman" w:hAnsi="Times New Roman"/>
          <w:sz w:val="28"/>
          <w:szCs w:val="28"/>
        </w:rPr>
      </w:pPr>
      <w:r>
        <w:rPr>
          <w:rFonts w:ascii="Times New Roman" w:hAnsi="Times New Roman"/>
          <w:sz w:val="28"/>
          <w:szCs w:val="28"/>
        </w:rPr>
        <w:t xml:space="preserve">     Načež dodal, že je třeba přepracovat i silniční zákon. Protože jak to udělala současná vláda kolem daňového zatížení podnikatelů, ukazuje se to jako nedostatečné opatření.</w:t>
      </w:r>
    </w:p>
    <w:p w14:paraId="1C8395EE" w14:textId="77777777" w:rsidR="000D7128" w:rsidRDefault="000D7128" w:rsidP="000D7128">
      <w:pPr>
        <w:spacing w:after="0" w:line="240" w:lineRule="auto"/>
        <w:jc w:val="both"/>
        <w:rPr>
          <w:rFonts w:ascii="Times New Roman" w:hAnsi="Times New Roman"/>
          <w:sz w:val="28"/>
          <w:szCs w:val="28"/>
        </w:rPr>
      </w:pPr>
    </w:p>
    <w:p w14:paraId="7F1B92CA" w14:textId="77777777" w:rsidR="000D7128" w:rsidRDefault="000D7128" w:rsidP="000D7128">
      <w:pPr>
        <w:spacing w:after="0" w:line="240" w:lineRule="auto"/>
        <w:jc w:val="both"/>
      </w:pPr>
      <w:r>
        <w:rPr>
          <w:rFonts w:ascii="Times New Roman" w:hAnsi="Times New Roman"/>
          <w:sz w:val="28"/>
          <w:szCs w:val="28"/>
        </w:rPr>
        <w:lastRenderedPageBreak/>
        <w:t xml:space="preserve">     </w:t>
      </w:r>
      <w:r>
        <w:rPr>
          <w:rFonts w:ascii="Times New Roman" w:hAnsi="Times New Roman"/>
          <w:i/>
          <w:iCs/>
          <w:sz w:val="28"/>
          <w:szCs w:val="28"/>
        </w:rPr>
        <w:t xml:space="preserve">„Jsem přesvědčen, že v současnosti musí mít Česká republika takový postoj, že zákony bude tvořit zde v Praze, a nikoliv v Bruselu. Jsme suverénní země. Myslím si, že bychom si neměli nechat od nikoho diktovat co máme v současném období dělat,“ </w:t>
      </w:r>
      <w:r>
        <w:rPr>
          <w:rFonts w:ascii="Times New Roman" w:hAnsi="Times New Roman"/>
          <w:sz w:val="28"/>
          <w:szCs w:val="28"/>
        </w:rPr>
        <w:t>uvedl Bohumír Dufek ve svém projevu závěrem. Podle něho je potřebné, aby Evropská komise umožnila jednotlivým členským zemím, aby obálky, které jsou určeny pro zemědělské dotace, si členské země administrovaly samy. Zástupci státu by neměli do Bruselu jezdit proto, aby jim bruselští úředníci radili, co naši zemědělci mají dělat, co a jak mají zasít, sklidit apod.</w:t>
      </w:r>
      <w:r>
        <w:rPr>
          <w:rFonts w:ascii="Times New Roman" w:hAnsi="Times New Roman"/>
          <w:i/>
          <w:iCs/>
          <w:sz w:val="28"/>
          <w:szCs w:val="28"/>
        </w:rPr>
        <w:t xml:space="preserve"> </w:t>
      </w:r>
      <w:r>
        <w:rPr>
          <w:rFonts w:ascii="Times New Roman" w:hAnsi="Times New Roman"/>
          <w:sz w:val="28"/>
          <w:szCs w:val="28"/>
        </w:rPr>
        <w:t>Předseda zemědělských odborů si myslí, že právě v tomto směru Evropská unie učinila před lety řadu chyb. Načež dodal, že je zapotřebí, aby zástupci našeho státu v Bruselu postupovali jednotně. Vždyť EU je jeden celek s různými státy rozdílné ekonomické úrovně, a aby jeden stát ostatním zemím nediktoval co a jak mají dělat. Načež uvedl příklad Nizozemí, které sice nevyrobí na svém území jediné auto, ale diktuje Evropě kolik spalin mají auta mít. Podle Bohumíra Dufka přece není možné, aby to takto nadále fungovalo.</w:t>
      </w:r>
    </w:p>
    <w:p w14:paraId="5FDB4C96" w14:textId="77777777" w:rsidR="000D7128" w:rsidRDefault="000D7128" w:rsidP="000D7128">
      <w:pPr>
        <w:spacing w:after="0" w:line="240" w:lineRule="auto"/>
        <w:jc w:val="both"/>
        <w:rPr>
          <w:rFonts w:ascii="Times New Roman" w:hAnsi="Times New Roman"/>
          <w:sz w:val="28"/>
          <w:szCs w:val="28"/>
        </w:rPr>
      </w:pPr>
    </w:p>
    <w:p w14:paraId="7B160469" w14:textId="77777777" w:rsidR="000D7128" w:rsidRDefault="000D7128" w:rsidP="000D7128">
      <w:pPr>
        <w:spacing w:after="0" w:line="240" w:lineRule="auto"/>
        <w:jc w:val="both"/>
        <w:rPr>
          <w:rFonts w:ascii="Times New Roman" w:hAnsi="Times New Roman"/>
          <w:sz w:val="28"/>
          <w:szCs w:val="28"/>
        </w:rPr>
      </w:pPr>
      <w:r>
        <w:rPr>
          <w:rFonts w:ascii="Times New Roman" w:hAnsi="Times New Roman"/>
          <w:sz w:val="28"/>
          <w:szCs w:val="28"/>
        </w:rPr>
        <w:t xml:space="preserve">     V úplném závěru svého vystoupení uvedl, že zemědělské odbory jsou připraveny o všech těchto záležitostech diskutovat. Současně zdůraznil, že jako člen EHSV jezdí do Bruselu a tam tvrdě hájí pozice českého zemědělství, a to na rozdíl od některých našich „eurohujerů“. Zdůraznil, že když to neuděláme, jak to představil ve svých návrzích a požadavcích, tak na to, podle něho, doplatíme všichni. Chyby, které by z toho vznikly, by se potom velmi těžce napravovaly.</w:t>
      </w:r>
    </w:p>
    <w:p w14:paraId="16B41BE5" w14:textId="77777777" w:rsidR="000D7128" w:rsidRDefault="000D7128" w:rsidP="000D7128">
      <w:pPr>
        <w:spacing w:after="0" w:line="240" w:lineRule="auto"/>
        <w:jc w:val="both"/>
        <w:rPr>
          <w:rFonts w:ascii="Times New Roman" w:hAnsi="Times New Roman"/>
          <w:sz w:val="28"/>
          <w:szCs w:val="28"/>
        </w:rPr>
      </w:pPr>
    </w:p>
    <w:p w14:paraId="169EDB76" w14:textId="77777777" w:rsidR="000D7128" w:rsidRDefault="000D7128" w:rsidP="000D7128">
      <w:pPr>
        <w:spacing w:after="0" w:line="240" w:lineRule="auto"/>
        <w:jc w:val="both"/>
        <w:rPr>
          <w:rFonts w:ascii="Times New Roman" w:hAnsi="Times New Roman"/>
          <w:sz w:val="28"/>
          <w:szCs w:val="28"/>
        </w:rPr>
      </w:pPr>
      <w:r>
        <w:rPr>
          <w:rFonts w:ascii="Times New Roman" w:hAnsi="Times New Roman"/>
          <w:sz w:val="28"/>
          <w:szCs w:val="28"/>
        </w:rPr>
        <w:t xml:space="preserve"> </w:t>
      </w:r>
    </w:p>
    <w:p w14:paraId="67560B57" w14:textId="77777777" w:rsidR="000D7128" w:rsidRDefault="000D7128" w:rsidP="000D7128">
      <w:pPr>
        <w:spacing w:after="0" w:line="240" w:lineRule="auto"/>
        <w:jc w:val="both"/>
        <w:rPr>
          <w:rFonts w:ascii="Times New Roman" w:hAnsi="Times New Roman"/>
          <w:sz w:val="28"/>
          <w:szCs w:val="28"/>
        </w:rPr>
      </w:pPr>
      <w:r>
        <w:rPr>
          <w:rFonts w:ascii="Times New Roman" w:hAnsi="Times New Roman"/>
          <w:sz w:val="28"/>
          <w:szCs w:val="28"/>
        </w:rPr>
        <w:t>PhDr. Miroslav Svoboda</w:t>
      </w:r>
    </w:p>
    <w:p w14:paraId="6AFE01C3" w14:textId="77777777" w:rsidR="000D7128" w:rsidRDefault="000D7128" w:rsidP="000D7128">
      <w:pPr>
        <w:spacing w:after="0" w:line="240" w:lineRule="auto"/>
        <w:jc w:val="both"/>
        <w:rPr>
          <w:rFonts w:ascii="Times New Roman" w:hAnsi="Times New Roman"/>
          <w:sz w:val="28"/>
          <w:szCs w:val="28"/>
        </w:rPr>
      </w:pPr>
    </w:p>
    <w:p w14:paraId="2D968B07" w14:textId="77777777" w:rsidR="000D7128" w:rsidRDefault="000D7128" w:rsidP="000D7128">
      <w:pPr>
        <w:spacing w:after="0" w:line="240" w:lineRule="auto"/>
        <w:jc w:val="both"/>
        <w:rPr>
          <w:rFonts w:ascii="Times New Roman" w:hAnsi="Times New Roman"/>
          <w:sz w:val="28"/>
          <w:szCs w:val="28"/>
        </w:rPr>
      </w:pPr>
    </w:p>
    <w:p w14:paraId="036068AF" w14:textId="77777777" w:rsidR="000D7128" w:rsidRDefault="000D7128" w:rsidP="000D7128">
      <w:pPr>
        <w:spacing w:after="0" w:line="240" w:lineRule="auto"/>
        <w:jc w:val="both"/>
        <w:rPr>
          <w:rFonts w:ascii="Times New Roman" w:hAnsi="Times New Roman"/>
          <w:sz w:val="28"/>
          <w:szCs w:val="28"/>
        </w:rPr>
      </w:pPr>
      <w:r>
        <w:rPr>
          <w:rFonts w:ascii="Times New Roman" w:hAnsi="Times New Roman"/>
          <w:sz w:val="28"/>
          <w:szCs w:val="28"/>
        </w:rPr>
        <w:t xml:space="preserve"> </w:t>
      </w:r>
    </w:p>
    <w:p w14:paraId="249CAC96" w14:textId="77777777" w:rsidR="000D7128" w:rsidRDefault="000D7128" w:rsidP="000D7128">
      <w:pPr>
        <w:spacing w:after="0" w:line="240" w:lineRule="auto"/>
        <w:jc w:val="both"/>
        <w:rPr>
          <w:rFonts w:ascii="Times New Roman" w:hAnsi="Times New Roman"/>
          <w:sz w:val="28"/>
          <w:szCs w:val="28"/>
        </w:rPr>
      </w:pPr>
      <w:r>
        <w:rPr>
          <w:rFonts w:ascii="Times New Roman" w:hAnsi="Times New Roman"/>
          <w:sz w:val="28"/>
          <w:szCs w:val="28"/>
        </w:rPr>
        <w:t xml:space="preserve"> </w:t>
      </w:r>
    </w:p>
    <w:p w14:paraId="2995B403" w14:textId="77777777" w:rsidR="000D7128" w:rsidRDefault="000D7128" w:rsidP="000D7128">
      <w:pPr>
        <w:spacing w:after="0" w:line="240" w:lineRule="auto"/>
        <w:jc w:val="both"/>
        <w:rPr>
          <w:rFonts w:ascii="Times New Roman" w:hAnsi="Times New Roman"/>
          <w:sz w:val="28"/>
          <w:szCs w:val="28"/>
        </w:rPr>
      </w:pPr>
    </w:p>
    <w:p w14:paraId="6F278F6F" w14:textId="77777777" w:rsidR="000D7128" w:rsidRDefault="000D7128" w:rsidP="000D7128">
      <w:pPr>
        <w:spacing w:after="0" w:line="240" w:lineRule="auto"/>
        <w:jc w:val="center"/>
        <w:rPr>
          <w:rFonts w:ascii="Times New Roman" w:hAnsi="Times New Roman"/>
          <w:b/>
          <w:bCs/>
          <w:sz w:val="28"/>
          <w:szCs w:val="28"/>
        </w:rPr>
      </w:pPr>
    </w:p>
    <w:p w14:paraId="15930B5B" w14:textId="3E1A757C" w:rsidR="0078272B" w:rsidRDefault="0078272B" w:rsidP="0028286D">
      <w:pPr>
        <w:tabs>
          <w:tab w:val="left" w:pos="1134"/>
          <w:tab w:val="right" w:leader="dot" w:pos="7938"/>
        </w:tabs>
        <w:spacing w:after="0" w:line="240" w:lineRule="auto"/>
        <w:jc w:val="both"/>
        <w:rPr>
          <w:rFonts w:ascii="Times New Roman" w:hAnsi="Times New Roman" w:cs="Times New Roman"/>
          <w:b/>
          <w:sz w:val="28"/>
          <w:szCs w:val="28"/>
        </w:rPr>
      </w:pPr>
    </w:p>
    <w:p w14:paraId="1819DEF4" w14:textId="338B065E" w:rsidR="000D7128" w:rsidRDefault="000D7128" w:rsidP="0028286D">
      <w:pPr>
        <w:tabs>
          <w:tab w:val="left" w:pos="1134"/>
          <w:tab w:val="right" w:leader="dot" w:pos="7938"/>
        </w:tabs>
        <w:spacing w:after="0" w:line="240" w:lineRule="auto"/>
        <w:jc w:val="both"/>
        <w:rPr>
          <w:rFonts w:ascii="Times New Roman" w:hAnsi="Times New Roman" w:cs="Times New Roman"/>
          <w:b/>
          <w:sz w:val="28"/>
          <w:szCs w:val="28"/>
        </w:rPr>
      </w:pPr>
    </w:p>
    <w:p w14:paraId="778001D0" w14:textId="04D27536" w:rsidR="000D7128" w:rsidRDefault="000D7128" w:rsidP="0028286D">
      <w:pPr>
        <w:tabs>
          <w:tab w:val="left" w:pos="1134"/>
          <w:tab w:val="right" w:leader="dot" w:pos="7938"/>
        </w:tabs>
        <w:spacing w:after="0" w:line="240" w:lineRule="auto"/>
        <w:jc w:val="both"/>
        <w:rPr>
          <w:rFonts w:ascii="Times New Roman" w:hAnsi="Times New Roman" w:cs="Times New Roman"/>
          <w:b/>
          <w:sz w:val="28"/>
          <w:szCs w:val="28"/>
        </w:rPr>
      </w:pPr>
    </w:p>
    <w:p w14:paraId="18E75AC8" w14:textId="7E926D0A" w:rsidR="000D7128" w:rsidRDefault="000D7128" w:rsidP="0028286D">
      <w:pPr>
        <w:tabs>
          <w:tab w:val="left" w:pos="1134"/>
          <w:tab w:val="right" w:leader="dot" w:pos="7938"/>
        </w:tabs>
        <w:spacing w:after="0" w:line="240" w:lineRule="auto"/>
        <w:jc w:val="both"/>
        <w:rPr>
          <w:rFonts w:ascii="Times New Roman" w:hAnsi="Times New Roman" w:cs="Times New Roman"/>
          <w:b/>
          <w:sz w:val="28"/>
          <w:szCs w:val="28"/>
        </w:rPr>
      </w:pPr>
    </w:p>
    <w:p w14:paraId="526E1649" w14:textId="6459DFE2" w:rsidR="000D7128" w:rsidRDefault="000D7128" w:rsidP="0028286D">
      <w:pPr>
        <w:tabs>
          <w:tab w:val="left" w:pos="1134"/>
          <w:tab w:val="right" w:leader="dot" w:pos="7938"/>
        </w:tabs>
        <w:spacing w:after="0" w:line="240" w:lineRule="auto"/>
        <w:jc w:val="both"/>
        <w:rPr>
          <w:rFonts w:ascii="Times New Roman" w:hAnsi="Times New Roman" w:cs="Times New Roman"/>
          <w:b/>
          <w:sz w:val="28"/>
          <w:szCs w:val="28"/>
        </w:rPr>
      </w:pPr>
    </w:p>
    <w:p w14:paraId="66EEDA7C" w14:textId="7440AAC6" w:rsidR="000D7128" w:rsidRDefault="000D7128" w:rsidP="0028286D">
      <w:pPr>
        <w:tabs>
          <w:tab w:val="left" w:pos="1134"/>
          <w:tab w:val="right" w:leader="dot" w:pos="7938"/>
        </w:tabs>
        <w:spacing w:after="0" w:line="240" w:lineRule="auto"/>
        <w:jc w:val="both"/>
        <w:rPr>
          <w:rFonts w:ascii="Times New Roman" w:hAnsi="Times New Roman" w:cs="Times New Roman"/>
          <w:b/>
          <w:sz w:val="28"/>
          <w:szCs w:val="28"/>
        </w:rPr>
      </w:pPr>
    </w:p>
    <w:p w14:paraId="6FE46510" w14:textId="28060FD3" w:rsidR="000D7128" w:rsidRDefault="000D7128" w:rsidP="0028286D">
      <w:pPr>
        <w:tabs>
          <w:tab w:val="left" w:pos="1134"/>
          <w:tab w:val="right" w:leader="dot" w:pos="7938"/>
        </w:tabs>
        <w:spacing w:after="0" w:line="240" w:lineRule="auto"/>
        <w:jc w:val="both"/>
        <w:rPr>
          <w:rFonts w:ascii="Times New Roman" w:hAnsi="Times New Roman" w:cs="Times New Roman"/>
          <w:b/>
          <w:sz w:val="28"/>
          <w:szCs w:val="28"/>
        </w:rPr>
      </w:pPr>
    </w:p>
    <w:p w14:paraId="0B99D29E" w14:textId="2731BD62" w:rsidR="000D7128" w:rsidRDefault="000D7128" w:rsidP="0028286D">
      <w:pPr>
        <w:tabs>
          <w:tab w:val="left" w:pos="1134"/>
          <w:tab w:val="right" w:leader="dot" w:pos="7938"/>
        </w:tabs>
        <w:spacing w:after="0" w:line="240" w:lineRule="auto"/>
        <w:jc w:val="both"/>
        <w:rPr>
          <w:rFonts w:ascii="Times New Roman" w:hAnsi="Times New Roman" w:cs="Times New Roman"/>
          <w:b/>
          <w:sz w:val="28"/>
          <w:szCs w:val="28"/>
        </w:rPr>
      </w:pPr>
    </w:p>
    <w:p w14:paraId="3A3B251B" w14:textId="0A0B41BF" w:rsidR="000D7128" w:rsidRDefault="000D7128" w:rsidP="0028286D">
      <w:pPr>
        <w:tabs>
          <w:tab w:val="left" w:pos="1134"/>
          <w:tab w:val="right" w:leader="dot" w:pos="7938"/>
        </w:tabs>
        <w:spacing w:after="0" w:line="240" w:lineRule="auto"/>
        <w:jc w:val="both"/>
        <w:rPr>
          <w:rFonts w:ascii="Times New Roman" w:hAnsi="Times New Roman" w:cs="Times New Roman"/>
          <w:b/>
          <w:sz w:val="28"/>
          <w:szCs w:val="28"/>
        </w:rPr>
      </w:pPr>
    </w:p>
    <w:p w14:paraId="6CE5F40E" w14:textId="4CD0BBB7" w:rsidR="000D7128" w:rsidRDefault="000D7128" w:rsidP="0028286D">
      <w:pPr>
        <w:tabs>
          <w:tab w:val="left" w:pos="1134"/>
          <w:tab w:val="right" w:leader="dot" w:pos="7938"/>
        </w:tabs>
        <w:spacing w:after="0" w:line="240" w:lineRule="auto"/>
        <w:jc w:val="both"/>
        <w:rPr>
          <w:rFonts w:ascii="Times New Roman" w:hAnsi="Times New Roman" w:cs="Times New Roman"/>
          <w:b/>
          <w:sz w:val="28"/>
          <w:szCs w:val="28"/>
        </w:rPr>
      </w:pPr>
    </w:p>
    <w:p w14:paraId="7EBE346B" w14:textId="61EDDE03" w:rsidR="000D7128" w:rsidRDefault="000D7128" w:rsidP="0028286D">
      <w:pPr>
        <w:tabs>
          <w:tab w:val="left" w:pos="1134"/>
          <w:tab w:val="right" w:leader="dot" w:pos="7938"/>
        </w:tabs>
        <w:spacing w:after="0" w:line="240" w:lineRule="auto"/>
        <w:jc w:val="both"/>
        <w:rPr>
          <w:rFonts w:ascii="Times New Roman" w:hAnsi="Times New Roman" w:cs="Times New Roman"/>
          <w:b/>
          <w:sz w:val="28"/>
          <w:szCs w:val="28"/>
        </w:rPr>
      </w:pPr>
    </w:p>
    <w:p w14:paraId="7D6AFDB7" w14:textId="0C945383" w:rsidR="000D7128" w:rsidRDefault="000D7128" w:rsidP="0028286D">
      <w:pPr>
        <w:tabs>
          <w:tab w:val="left" w:pos="1134"/>
          <w:tab w:val="right" w:leader="dot" w:pos="7938"/>
        </w:tabs>
        <w:spacing w:after="0" w:line="240" w:lineRule="auto"/>
        <w:jc w:val="both"/>
        <w:rPr>
          <w:rFonts w:ascii="Times New Roman" w:hAnsi="Times New Roman" w:cs="Times New Roman"/>
          <w:b/>
          <w:sz w:val="28"/>
          <w:szCs w:val="28"/>
        </w:rPr>
      </w:pPr>
    </w:p>
    <w:p w14:paraId="31549026" w14:textId="142AC731" w:rsidR="000D7128" w:rsidRDefault="000D7128" w:rsidP="0028286D">
      <w:pPr>
        <w:tabs>
          <w:tab w:val="left" w:pos="1134"/>
          <w:tab w:val="right" w:leader="dot" w:pos="7938"/>
        </w:tabs>
        <w:spacing w:after="0" w:line="240" w:lineRule="auto"/>
        <w:jc w:val="both"/>
        <w:rPr>
          <w:rFonts w:ascii="Times New Roman" w:hAnsi="Times New Roman" w:cs="Times New Roman"/>
          <w:b/>
          <w:sz w:val="28"/>
          <w:szCs w:val="28"/>
        </w:rPr>
      </w:pPr>
    </w:p>
    <w:p w14:paraId="2C72A960" w14:textId="77777777" w:rsidR="000D7128" w:rsidRDefault="000D7128" w:rsidP="000D7128">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VLÁDA JE SMĚREM K ZEMĚDĚLCŮM A POTRAVINÁŘŮM</w:t>
      </w:r>
    </w:p>
    <w:p w14:paraId="45D88AC9" w14:textId="77777777" w:rsidR="000D7128" w:rsidRDefault="000D7128" w:rsidP="000D7128">
      <w:pPr>
        <w:spacing w:after="0" w:line="240" w:lineRule="auto"/>
        <w:jc w:val="center"/>
        <w:rPr>
          <w:rFonts w:ascii="Times New Roman" w:hAnsi="Times New Roman"/>
          <w:b/>
          <w:bCs/>
          <w:sz w:val="28"/>
          <w:szCs w:val="28"/>
        </w:rPr>
      </w:pPr>
      <w:r>
        <w:rPr>
          <w:rFonts w:ascii="Times New Roman" w:hAnsi="Times New Roman"/>
          <w:b/>
          <w:bCs/>
          <w:sz w:val="28"/>
          <w:szCs w:val="28"/>
        </w:rPr>
        <w:t>NESMYSLNĚ PASIVNÍ, COŽ POŠKOZUJE VŠECHNY SPOTŘEBITELE</w:t>
      </w:r>
    </w:p>
    <w:p w14:paraId="1F5122BA" w14:textId="77777777" w:rsidR="000D7128" w:rsidRDefault="000D7128" w:rsidP="000D7128">
      <w:pPr>
        <w:spacing w:after="0" w:line="240" w:lineRule="auto"/>
        <w:jc w:val="center"/>
        <w:rPr>
          <w:rFonts w:ascii="Times New Roman" w:hAnsi="Times New Roman"/>
          <w:b/>
          <w:bCs/>
          <w:sz w:val="28"/>
          <w:szCs w:val="28"/>
        </w:rPr>
      </w:pPr>
    </w:p>
    <w:p w14:paraId="06AE0E05" w14:textId="77777777" w:rsidR="000D7128" w:rsidRDefault="000D7128" w:rsidP="000D7128">
      <w:pPr>
        <w:spacing w:after="0" w:line="240" w:lineRule="auto"/>
        <w:jc w:val="center"/>
        <w:rPr>
          <w:rFonts w:ascii="Times New Roman" w:hAnsi="Times New Roman"/>
          <w:b/>
          <w:bCs/>
          <w:sz w:val="28"/>
          <w:szCs w:val="28"/>
        </w:rPr>
      </w:pPr>
    </w:p>
    <w:p w14:paraId="5E5C7E20" w14:textId="77777777" w:rsidR="000D7128" w:rsidRDefault="000D7128" w:rsidP="000D7128">
      <w:pPr>
        <w:spacing w:after="0" w:line="240" w:lineRule="auto"/>
        <w:jc w:val="both"/>
        <w:rPr>
          <w:rFonts w:ascii="Times New Roman" w:hAnsi="Times New Roman"/>
          <w:b/>
          <w:bCs/>
          <w:sz w:val="28"/>
          <w:szCs w:val="28"/>
        </w:rPr>
      </w:pPr>
      <w:r>
        <w:rPr>
          <w:rFonts w:ascii="Times New Roman" w:hAnsi="Times New Roman"/>
          <w:b/>
          <w:bCs/>
          <w:sz w:val="28"/>
          <w:szCs w:val="28"/>
        </w:rPr>
        <w:t xml:space="preserve">     Agrární komora České republiky, Zemědělský svaz České republiky a Potravinářská komora České republiky cítí znepokojení se současnou kritickou situací v zemědělské prvovýrobě a liknavou až kontraproduktivní reakcí vlády České republiky, což může mít dopady nejen na přežití zemědělců a zpracovatelů, ale také na faktickou a cenovou dostupnost potravin pro obyvatele.  </w:t>
      </w:r>
    </w:p>
    <w:p w14:paraId="1D5F8731" w14:textId="77777777" w:rsidR="000D7128" w:rsidRDefault="000D7128" w:rsidP="000D7128">
      <w:pPr>
        <w:spacing w:after="0" w:line="240" w:lineRule="auto"/>
        <w:jc w:val="both"/>
        <w:rPr>
          <w:rFonts w:ascii="Times New Roman" w:hAnsi="Times New Roman"/>
          <w:b/>
          <w:bCs/>
          <w:sz w:val="28"/>
          <w:szCs w:val="28"/>
        </w:rPr>
      </w:pPr>
    </w:p>
    <w:p w14:paraId="74D2160D" w14:textId="77777777" w:rsidR="000D7128" w:rsidRDefault="000D7128" w:rsidP="000D7128">
      <w:pPr>
        <w:spacing w:after="0" w:line="240" w:lineRule="auto"/>
        <w:jc w:val="both"/>
      </w:pPr>
      <w:r>
        <w:rPr>
          <w:rFonts w:ascii="Times New Roman" w:hAnsi="Times New Roman"/>
          <w:sz w:val="28"/>
          <w:szCs w:val="28"/>
        </w:rPr>
        <w:t xml:space="preserve">     Současnou situaci prezident Agrární komory ČR Jan Doležal shrnuje následovně: </w:t>
      </w:r>
      <w:r>
        <w:rPr>
          <w:rFonts w:ascii="Times New Roman" w:hAnsi="Times New Roman"/>
          <w:i/>
          <w:iCs/>
          <w:sz w:val="28"/>
          <w:szCs w:val="28"/>
        </w:rPr>
        <w:t>„Zemědělská prvovýroba čelí extrémně složité situaci. V krizi se nenachází pouze dlouhodobě nerentabilní živočišná výroba, ale velký problém může čekat také výrobu rostlinnou. Dramaticky, a v řádech vyšších desítek až stovek procent, roste cena zemědělských vstupů, jako jsou energie, pohonné hmoty, krmiva či minerální hnojiva. S ohledem na další eskalaci konfliktu na Ukrajině může bez rychlé reakce vlády dojít až k faktické nedostupnosti těchto základních prostředků.“</w:t>
      </w:r>
    </w:p>
    <w:p w14:paraId="3AA4D3DA" w14:textId="77777777" w:rsidR="000D7128" w:rsidRDefault="000D7128" w:rsidP="000D7128">
      <w:pPr>
        <w:spacing w:after="0" w:line="240" w:lineRule="auto"/>
        <w:jc w:val="both"/>
        <w:rPr>
          <w:rFonts w:ascii="Times New Roman" w:hAnsi="Times New Roman"/>
          <w:i/>
          <w:iCs/>
          <w:sz w:val="28"/>
          <w:szCs w:val="28"/>
        </w:rPr>
      </w:pPr>
    </w:p>
    <w:p w14:paraId="60603805" w14:textId="77777777" w:rsidR="000D7128" w:rsidRDefault="000D7128" w:rsidP="000D7128">
      <w:pPr>
        <w:spacing w:after="0" w:line="240" w:lineRule="auto"/>
        <w:jc w:val="both"/>
        <w:rPr>
          <w:rFonts w:ascii="Times New Roman" w:hAnsi="Times New Roman"/>
          <w:sz w:val="28"/>
          <w:szCs w:val="28"/>
        </w:rPr>
      </w:pPr>
      <w:r>
        <w:rPr>
          <w:rFonts w:ascii="Times New Roman" w:hAnsi="Times New Roman"/>
          <w:sz w:val="28"/>
          <w:szCs w:val="28"/>
        </w:rPr>
        <w:t xml:space="preserve">     Celá Evropa se momentálně potýká s obrovským nárůstem poptávky po tenčících se skladových zásobách. I když je Česká republika, co se týče obilovin soběstačná, na otevřeném evropském trhu nemusí dosavadní soběstačnost v obilovinách v současné nepřehledné situaci nic znamenat. Cena se tvoří na světových trzích a určuje ji globální poptávka a nabídka. To platí i o řepce a dalších rostlinných komoditách. Jejich ceny však budou dále zvyšovat vysoké ceny pohonných hmot, energií a hnojiv. Problémem může být i začínající sucho na začátku vegetačního období u nás i v EU. </w:t>
      </w:r>
    </w:p>
    <w:p w14:paraId="6652123F" w14:textId="77777777" w:rsidR="000D7128" w:rsidRDefault="000D7128" w:rsidP="000D7128">
      <w:pPr>
        <w:spacing w:after="0" w:line="240" w:lineRule="auto"/>
        <w:jc w:val="both"/>
        <w:rPr>
          <w:rFonts w:ascii="Times New Roman" w:hAnsi="Times New Roman"/>
          <w:sz w:val="28"/>
          <w:szCs w:val="28"/>
        </w:rPr>
      </w:pPr>
    </w:p>
    <w:p w14:paraId="7592F372" w14:textId="77777777" w:rsidR="000D7128" w:rsidRDefault="000D7128" w:rsidP="000D7128">
      <w:pPr>
        <w:spacing w:after="0" w:line="240" w:lineRule="auto"/>
        <w:jc w:val="both"/>
      </w:pPr>
      <w:r>
        <w:rPr>
          <w:rFonts w:ascii="Times New Roman" w:hAnsi="Times New Roman"/>
          <w:sz w:val="28"/>
          <w:szCs w:val="28"/>
        </w:rPr>
        <w:t xml:space="preserve">     Ohlášené ukončení přimíchávání biosložky do motorové nafty nelze v kontextu výše uvedeného chápat jinak, než jako pouhý politický marketing. </w:t>
      </w:r>
      <w:r>
        <w:rPr>
          <w:rFonts w:ascii="Times New Roman" w:hAnsi="Times New Roman"/>
          <w:i/>
          <w:iCs/>
          <w:sz w:val="28"/>
          <w:szCs w:val="28"/>
        </w:rPr>
        <w:t xml:space="preserve">„Zrušení přimíchávání biosložky do paliv je špatný krok, který se v cenách paliv nijak neprojeví. A zřejmě se neprojeví ani v osevních postupech zemědělců. Jednak se naprostá většina řepky využívá na výrobu potravin, jednak je už dávno v zemi. Pokud se vypěstovaná řepka nezpracuje u nás na biosložku, velice snadno se vyveze na zahraniční trhy, kde je po ní veliká poptávka. Nad poznámkou k vyššímu pěstování obilí je možné se pousmát. Již nyní obiloviny tvoří kolem 60 % osevních postupů. Pokud by měly nahradit řepku použitou na výrobu FAME (fatty acid methyl ester), narostl by tento podíl o dalších šest procent. Je zvláštní, že vláda chce pomocí řešit vysoké ceny paliv v důsledku prudkého růstu cen ropy a defacto zvyšuje závislost na tomto zdroji energie a zvyšuje závislost na ruské ropě,“ </w:t>
      </w:r>
      <w:r>
        <w:rPr>
          <w:rFonts w:ascii="Times New Roman" w:hAnsi="Times New Roman"/>
          <w:sz w:val="28"/>
          <w:szCs w:val="28"/>
        </w:rPr>
        <w:t>upřesňuje Martin Pýcha, předseda Zemědělského svazu ČR.</w:t>
      </w:r>
      <w:r>
        <w:rPr>
          <w:rFonts w:ascii="Times New Roman" w:hAnsi="Times New Roman"/>
          <w:i/>
          <w:iCs/>
          <w:sz w:val="28"/>
          <w:szCs w:val="28"/>
        </w:rPr>
        <w:t xml:space="preserve"> </w:t>
      </w:r>
    </w:p>
    <w:p w14:paraId="21924039" w14:textId="77777777" w:rsidR="000D7128" w:rsidRDefault="000D7128" w:rsidP="000D7128">
      <w:pPr>
        <w:spacing w:after="0" w:line="240" w:lineRule="auto"/>
        <w:jc w:val="both"/>
        <w:rPr>
          <w:rFonts w:ascii="Times New Roman" w:hAnsi="Times New Roman"/>
          <w:i/>
          <w:iCs/>
          <w:sz w:val="28"/>
          <w:szCs w:val="28"/>
        </w:rPr>
      </w:pPr>
    </w:p>
    <w:p w14:paraId="02B67C17" w14:textId="77777777" w:rsidR="000D7128" w:rsidRDefault="000D7128" w:rsidP="000D7128">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Pokud vláda skutečně usiluje o zvýšení potravinové bezpečnosti České republiky, mělo by dojít k okamžité revizi či anulaci Zelené dohody pro Evropu a k oddálení implementace reformy Společné zemědělské politiky. Obě politiky totiž směřují k omezení zemědělské produkce a dalšímu snížení faktické i cenové dostupnosti potravin pro obyvatele. Na což zemědělské profesní organizace již opakovaně upozornily. Dlouhodobě by se měla zaměřit na snižování závislosti na dovozech strategických surovin, takže vyšší podpora produkce potravin, vyšší podpora obnovitelských zdrojů, včetně těch ze zemědělství.</w:t>
      </w:r>
    </w:p>
    <w:p w14:paraId="2DC3265E" w14:textId="77777777" w:rsidR="000D7128" w:rsidRDefault="000D7128" w:rsidP="000D7128">
      <w:pPr>
        <w:spacing w:after="0" w:line="240" w:lineRule="auto"/>
        <w:jc w:val="both"/>
        <w:rPr>
          <w:rFonts w:ascii="Times New Roman" w:hAnsi="Times New Roman"/>
          <w:sz w:val="28"/>
          <w:szCs w:val="28"/>
        </w:rPr>
      </w:pPr>
    </w:p>
    <w:p w14:paraId="32A3BDD7" w14:textId="77777777" w:rsidR="000D7128" w:rsidRDefault="000D7128" w:rsidP="000D7128">
      <w:pPr>
        <w:spacing w:after="0" w:line="240" w:lineRule="auto"/>
        <w:jc w:val="both"/>
      </w:pPr>
      <w:r>
        <w:rPr>
          <w:rFonts w:ascii="Times New Roman" w:hAnsi="Times New Roman"/>
          <w:sz w:val="28"/>
          <w:szCs w:val="28"/>
        </w:rPr>
        <w:t xml:space="preserve">     Prezidentka Potravinářské komory ČR Dana Večeřová v této věci říká:  </w:t>
      </w:r>
      <w:r>
        <w:rPr>
          <w:rFonts w:ascii="Times New Roman" w:hAnsi="Times New Roman"/>
          <w:i/>
          <w:iCs/>
          <w:sz w:val="28"/>
          <w:szCs w:val="28"/>
        </w:rPr>
        <w:t>„Navrhovaná opatření příliš potravinářům a zpracovatelům nepomohou. Z našeho pohledu by potravinářskému sektoru výrazně pomohlo zastropování cen plynu a energií, odpuštění zelených bonusů, tedy plateb na obnovitelné zdroje energie a v neposlední řadě také snížení spotřební daně na pohonné hmoty. Vzhledem k tomu, že náklady na potravinářské výrobky se oproti loňskému roku zvedly až o 60 %. Tyto extrémně zvýšené náklady ale nelze promítnout do koncových cen pro spotřebitele, protože by to znamenalo enormní zdražení potravin. Proto je potřeba rychle přijmout opatření k zastavení nárůstu cen plynu, elektřiny i PHM, protože pro mnohé firmy je již tato situace neudržitelná a obávají se ukončení výroby.“</w:t>
      </w:r>
    </w:p>
    <w:p w14:paraId="4EB6BBD8" w14:textId="77777777" w:rsidR="000D7128" w:rsidRDefault="000D7128" w:rsidP="000D7128">
      <w:pPr>
        <w:spacing w:after="0" w:line="240" w:lineRule="auto"/>
        <w:jc w:val="both"/>
        <w:rPr>
          <w:rFonts w:ascii="Times New Roman" w:hAnsi="Times New Roman"/>
          <w:i/>
          <w:iCs/>
          <w:sz w:val="28"/>
          <w:szCs w:val="28"/>
        </w:rPr>
      </w:pPr>
    </w:p>
    <w:p w14:paraId="53512608" w14:textId="77777777" w:rsidR="000D7128" w:rsidRDefault="000D7128" w:rsidP="000D7128">
      <w:pPr>
        <w:spacing w:after="0" w:line="240" w:lineRule="auto"/>
        <w:jc w:val="both"/>
        <w:rPr>
          <w:rFonts w:ascii="Times New Roman" w:hAnsi="Times New Roman"/>
          <w:sz w:val="28"/>
          <w:szCs w:val="28"/>
        </w:rPr>
      </w:pPr>
      <w:r>
        <w:rPr>
          <w:rFonts w:ascii="Times New Roman" w:hAnsi="Times New Roman"/>
          <w:sz w:val="28"/>
          <w:szCs w:val="28"/>
        </w:rPr>
        <w:t>Zdroj: Potravinářská komora ČR</w:t>
      </w:r>
    </w:p>
    <w:p w14:paraId="6B2CF591" w14:textId="77777777" w:rsidR="000D7128" w:rsidRDefault="000D7128" w:rsidP="000D7128">
      <w:pPr>
        <w:spacing w:after="0" w:line="240" w:lineRule="auto"/>
        <w:jc w:val="both"/>
        <w:rPr>
          <w:rFonts w:ascii="Times New Roman" w:hAnsi="Times New Roman"/>
          <w:sz w:val="28"/>
          <w:szCs w:val="28"/>
        </w:rPr>
      </w:pPr>
    </w:p>
    <w:p w14:paraId="36D5B4C3" w14:textId="77777777" w:rsidR="000D7128" w:rsidRDefault="000D7128" w:rsidP="000D7128">
      <w:pPr>
        <w:spacing w:after="0" w:line="240" w:lineRule="auto"/>
        <w:jc w:val="both"/>
        <w:rPr>
          <w:rFonts w:ascii="Times New Roman" w:hAnsi="Times New Roman"/>
          <w:sz w:val="28"/>
          <w:szCs w:val="28"/>
        </w:rPr>
      </w:pPr>
    </w:p>
    <w:p w14:paraId="3F8464B2" w14:textId="77777777" w:rsidR="000D7128" w:rsidRDefault="000D7128" w:rsidP="000D7128">
      <w:pPr>
        <w:spacing w:after="0" w:line="240" w:lineRule="auto"/>
        <w:jc w:val="both"/>
        <w:rPr>
          <w:rFonts w:ascii="Times New Roman" w:hAnsi="Times New Roman"/>
          <w:sz w:val="28"/>
          <w:szCs w:val="28"/>
        </w:rPr>
      </w:pPr>
    </w:p>
    <w:p w14:paraId="5517E1EC" w14:textId="77777777" w:rsidR="000D7128" w:rsidRDefault="000D7128" w:rsidP="000D7128">
      <w:pPr>
        <w:spacing w:after="0" w:line="240" w:lineRule="auto"/>
        <w:jc w:val="both"/>
        <w:rPr>
          <w:rFonts w:ascii="Times New Roman" w:hAnsi="Times New Roman"/>
          <w:sz w:val="28"/>
          <w:szCs w:val="28"/>
        </w:rPr>
      </w:pPr>
    </w:p>
    <w:p w14:paraId="1042EBBC" w14:textId="77777777" w:rsidR="000D7128" w:rsidRDefault="000D7128" w:rsidP="000D7128">
      <w:pPr>
        <w:spacing w:after="0" w:line="240" w:lineRule="auto"/>
        <w:jc w:val="both"/>
        <w:rPr>
          <w:rFonts w:ascii="Times New Roman" w:hAnsi="Times New Roman"/>
          <w:sz w:val="28"/>
          <w:szCs w:val="28"/>
        </w:rPr>
      </w:pPr>
    </w:p>
    <w:p w14:paraId="725A4C55" w14:textId="77777777" w:rsidR="000D7128" w:rsidRDefault="000D7128" w:rsidP="000D7128">
      <w:pPr>
        <w:spacing w:after="0" w:line="240" w:lineRule="auto"/>
        <w:jc w:val="both"/>
        <w:rPr>
          <w:rFonts w:ascii="Times New Roman" w:hAnsi="Times New Roman"/>
          <w:b/>
          <w:bCs/>
          <w:sz w:val="28"/>
          <w:szCs w:val="28"/>
        </w:rPr>
      </w:pPr>
    </w:p>
    <w:p w14:paraId="48285DEB" w14:textId="6D24BA09" w:rsidR="000D7128" w:rsidRDefault="000D7128" w:rsidP="0028286D">
      <w:pPr>
        <w:tabs>
          <w:tab w:val="left" w:pos="1134"/>
          <w:tab w:val="right" w:leader="dot" w:pos="7938"/>
        </w:tabs>
        <w:spacing w:after="0" w:line="240" w:lineRule="auto"/>
        <w:jc w:val="both"/>
        <w:rPr>
          <w:rFonts w:ascii="Times New Roman" w:hAnsi="Times New Roman" w:cs="Times New Roman"/>
          <w:b/>
          <w:sz w:val="28"/>
          <w:szCs w:val="28"/>
        </w:rPr>
      </w:pPr>
    </w:p>
    <w:p w14:paraId="3501E807" w14:textId="252F18A8" w:rsidR="000D7128" w:rsidRDefault="000D7128" w:rsidP="0028286D">
      <w:pPr>
        <w:tabs>
          <w:tab w:val="left" w:pos="1134"/>
          <w:tab w:val="right" w:leader="dot" w:pos="7938"/>
        </w:tabs>
        <w:spacing w:after="0" w:line="240" w:lineRule="auto"/>
        <w:jc w:val="both"/>
        <w:rPr>
          <w:rFonts w:ascii="Times New Roman" w:hAnsi="Times New Roman" w:cs="Times New Roman"/>
          <w:b/>
          <w:sz w:val="28"/>
          <w:szCs w:val="28"/>
        </w:rPr>
      </w:pPr>
    </w:p>
    <w:p w14:paraId="1AD19CC8" w14:textId="76785D86" w:rsidR="000D7128" w:rsidRDefault="000D7128" w:rsidP="0028286D">
      <w:pPr>
        <w:tabs>
          <w:tab w:val="left" w:pos="1134"/>
          <w:tab w:val="right" w:leader="dot" w:pos="7938"/>
        </w:tabs>
        <w:spacing w:after="0" w:line="240" w:lineRule="auto"/>
        <w:jc w:val="both"/>
        <w:rPr>
          <w:rFonts w:ascii="Times New Roman" w:hAnsi="Times New Roman" w:cs="Times New Roman"/>
          <w:b/>
          <w:sz w:val="28"/>
          <w:szCs w:val="28"/>
        </w:rPr>
      </w:pPr>
    </w:p>
    <w:p w14:paraId="02A8D8B7" w14:textId="228EA1D9" w:rsidR="000D7128" w:rsidRDefault="000D7128" w:rsidP="0028286D">
      <w:pPr>
        <w:tabs>
          <w:tab w:val="left" w:pos="1134"/>
          <w:tab w:val="right" w:leader="dot" w:pos="7938"/>
        </w:tabs>
        <w:spacing w:after="0" w:line="240" w:lineRule="auto"/>
        <w:jc w:val="both"/>
        <w:rPr>
          <w:rFonts w:ascii="Times New Roman" w:hAnsi="Times New Roman" w:cs="Times New Roman"/>
          <w:b/>
          <w:sz w:val="28"/>
          <w:szCs w:val="28"/>
        </w:rPr>
      </w:pPr>
    </w:p>
    <w:p w14:paraId="54E3D29B" w14:textId="43136DCF" w:rsidR="000D7128" w:rsidRDefault="000D7128" w:rsidP="0028286D">
      <w:pPr>
        <w:tabs>
          <w:tab w:val="left" w:pos="1134"/>
          <w:tab w:val="right" w:leader="dot" w:pos="7938"/>
        </w:tabs>
        <w:spacing w:after="0" w:line="240" w:lineRule="auto"/>
        <w:jc w:val="both"/>
        <w:rPr>
          <w:rFonts w:ascii="Times New Roman" w:hAnsi="Times New Roman" w:cs="Times New Roman"/>
          <w:b/>
          <w:sz w:val="28"/>
          <w:szCs w:val="28"/>
        </w:rPr>
      </w:pPr>
    </w:p>
    <w:p w14:paraId="5B686E72" w14:textId="5061F9DC" w:rsidR="000D7128" w:rsidRDefault="000D7128" w:rsidP="0028286D">
      <w:pPr>
        <w:tabs>
          <w:tab w:val="left" w:pos="1134"/>
          <w:tab w:val="right" w:leader="dot" w:pos="7938"/>
        </w:tabs>
        <w:spacing w:after="0" w:line="240" w:lineRule="auto"/>
        <w:jc w:val="both"/>
        <w:rPr>
          <w:rFonts w:ascii="Times New Roman" w:hAnsi="Times New Roman" w:cs="Times New Roman"/>
          <w:b/>
          <w:sz w:val="28"/>
          <w:szCs w:val="28"/>
        </w:rPr>
      </w:pPr>
    </w:p>
    <w:p w14:paraId="59BB3CB8" w14:textId="7F1549D6" w:rsidR="000D7128" w:rsidRDefault="000D7128" w:rsidP="0028286D">
      <w:pPr>
        <w:tabs>
          <w:tab w:val="left" w:pos="1134"/>
          <w:tab w:val="right" w:leader="dot" w:pos="7938"/>
        </w:tabs>
        <w:spacing w:after="0" w:line="240" w:lineRule="auto"/>
        <w:jc w:val="both"/>
        <w:rPr>
          <w:rFonts w:ascii="Times New Roman" w:hAnsi="Times New Roman" w:cs="Times New Roman"/>
          <w:b/>
          <w:sz w:val="28"/>
          <w:szCs w:val="28"/>
        </w:rPr>
      </w:pPr>
    </w:p>
    <w:p w14:paraId="6EBEA5A1" w14:textId="22E4FA51" w:rsidR="000D7128" w:rsidRDefault="000D7128" w:rsidP="0028286D">
      <w:pPr>
        <w:tabs>
          <w:tab w:val="left" w:pos="1134"/>
          <w:tab w:val="right" w:leader="dot" w:pos="7938"/>
        </w:tabs>
        <w:spacing w:after="0" w:line="240" w:lineRule="auto"/>
        <w:jc w:val="both"/>
        <w:rPr>
          <w:rFonts w:ascii="Times New Roman" w:hAnsi="Times New Roman" w:cs="Times New Roman"/>
          <w:b/>
          <w:sz w:val="28"/>
          <w:szCs w:val="28"/>
        </w:rPr>
      </w:pPr>
    </w:p>
    <w:p w14:paraId="4563AD66" w14:textId="1BFFEFD5" w:rsidR="000D7128" w:rsidRDefault="000D7128" w:rsidP="0028286D">
      <w:pPr>
        <w:tabs>
          <w:tab w:val="left" w:pos="1134"/>
          <w:tab w:val="right" w:leader="dot" w:pos="7938"/>
        </w:tabs>
        <w:spacing w:after="0" w:line="240" w:lineRule="auto"/>
        <w:jc w:val="both"/>
        <w:rPr>
          <w:rFonts w:ascii="Times New Roman" w:hAnsi="Times New Roman" w:cs="Times New Roman"/>
          <w:b/>
          <w:sz w:val="28"/>
          <w:szCs w:val="28"/>
        </w:rPr>
      </w:pPr>
    </w:p>
    <w:p w14:paraId="44A086AF" w14:textId="5D5BCC47" w:rsidR="000D7128" w:rsidRDefault="000D7128" w:rsidP="0028286D">
      <w:pPr>
        <w:tabs>
          <w:tab w:val="left" w:pos="1134"/>
          <w:tab w:val="right" w:leader="dot" w:pos="7938"/>
        </w:tabs>
        <w:spacing w:after="0" w:line="240" w:lineRule="auto"/>
        <w:jc w:val="both"/>
        <w:rPr>
          <w:rFonts w:ascii="Times New Roman" w:hAnsi="Times New Roman" w:cs="Times New Roman"/>
          <w:b/>
          <w:sz w:val="28"/>
          <w:szCs w:val="28"/>
        </w:rPr>
      </w:pPr>
    </w:p>
    <w:p w14:paraId="25B89E6E" w14:textId="36A2A53F" w:rsidR="000D7128" w:rsidRDefault="000D7128" w:rsidP="0028286D">
      <w:pPr>
        <w:tabs>
          <w:tab w:val="left" w:pos="1134"/>
          <w:tab w:val="right" w:leader="dot" w:pos="7938"/>
        </w:tabs>
        <w:spacing w:after="0" w:line="240" w:lineRule="auto"/>
        <w:jc w:val="both"/>
        <w:rPr>
          <w:rFonts w:ascii="Times New Roman" w:hAnsi="Times New Roman" w:cs="Times New Roman"/>
          <w:b/>
          <w:sz w:val="28"/>
          <w:szCs w:val="28"/>
        </w:rPr>
      </w:pPr>
    </w:p>
    <w:p w14:paraId="18AA4013" w14:textId="5668D8BD" w:rsidR="000D7128" w:rsidRDefault="000D7128" w:rsidP="0028286D">
      <w:pPr>
        <w:tabs>
          <w:tab w:val="left" w:pos="1134"/>
          <w:tab w:val="right" w:leader="dot" w:pos="7938"/>
        </w:tabs>
        <w:spacing w:after="0" w:line="240" w:lineRule="auto"/>
        <w:jc w:val="both"/>
        <w:rPr>
          <w:rFonts w:ascii="Times New Roman" w:hAnsi="Times New Roman" w:cs="Times New Roman"/>
          <w:b/>
          <w:sz w:val="28"/>
          <w:szCs w:val="28"/>
        </w:rPr>
      </w:pPr>
    </w:p>
    <w:p w14:paraId="0F4FC193" w14:textId="01C1E1FF" w:rsidR="000D7128" w:rsidRDefault="000D7128" w:rsidP="0028286D">
      <w:pPr>
        <w:tabs>
          <w:tab w:val="left" w:pos="1134"/>
          <w:tab w:val="right" w:leader="dot" w:pos="7938"/>
        </w:tabs>
        <w:spacing w:after="0" w:line="240" w:lineRule="auto"/>
        <w:jc w:val="both"/>
        <w:rPr>
          <w:rFonts w:ascii="Times New Roman" w:hAnsi="Times New Roman" w:cs="Times New Roman"/>
          <w:b/>
          <w:sz w:val="28"/>
          <w:szCs w:val="28"/>
        </w:rPr>
      </w:pPr>
    </w:p>
    <w:p w14:paraId="0607B2F4" w14:textId="706900C6" w:rsidR="000D7128" w:rsidRDefault="000D7128" w:rsidP="0028286D">
      <w:pPr>
        <w:tabs>
          <w:tab w:val="left" w:pos="1134"/>
          <w:tab w:val="right" w:leader="dot" w:pos="7938"/>
        </w:tabs>
        <w:spacing w:after="0" w:line="240" w:lineRule="auto"/>
        <w:jc w:val="both"/>
        <w:rPr>
          <w:rFonts w:ascii="Times New Roman" w:hAnsi="Times New Roman" w:cs="Times New Roman"/>
          <w:b/>
          <w:sz w:val="28"/>
          <w:szCs w:val="28"/>
        </w:rPr>
      </w:pPr>
    </w:p>
    <w:p w14:paraId="074F9D5E" w14:textId="1454C3A4" w:rsidR="000D7128" w:rsidRDefault="000D7128" w:rsidP="0028286D">
      <w:pPr>
        <w:tabs>
          <w:tab w:val="left" w:pos="1134"/>
          <w:tab w:val="right" w:leader="dot" w:pos="7938"/>
        </w:tabs>
        <w:spacing w:after="0" w:line="240" w:lineRule="auto"/>
        <w:jc w:val="both"/>
        <w:rPr>
          <w:rFonts w:ascii="Times New Roman" w:hAnsi="Times New Roman" w:cs="Times New Roman"/>
          <w:b/>
          <w:sz w:val="28"/>
          <w:szCs w:val="28"/>
        </w:rPr>
      </w:pPr>
    </w:p>
    <w:p w14:paraId="12E22FAA" w14:textId="0A4B525F" w:rsidR="000D7128" w:rsidRDefault="000D7128" w:rsidP="0028286D">
      <w:pPr>
        <w:tabs>
          <w:tab w:val="left" w:pos="1134"/>
          <w:tab w:val="right" w:leader="dot" w:pos="7938"/>
        </w:tabs>
        <w:spacing w:after="0" w:line="240" w:lineRule="auto"/>
        <w:jc w:val="both"/>
        <w:rPr>
          <w:rFonts w:ascii="Times New Roman" w:hAnsi="Times New Roman" w:cs="Times New Roman"/>
          <w:b/>
          <w:sz w:val="28"/>
          <w:szCs w:val="28"/>
        </w:rPr>
      </w:pPr>
    </w:p>
    <w:p w14:paraId="1286EAC8" w14:textId="77777777" w:rsidR="000D7128" w:rsidRDefault="000D7128" w:rsidP="000D7128">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JAKÉ DÁVKY VLÁDA PŘIPRAVILA V SOUVISLOSTI</w:t>
      </w:r>
    </w:p>
    <w:p w14:paraId="5CE9C535" w14:textId="77777777" w:rsidR="000D7128" w:rsidRDefault="000D7128" w:rsidP="000D7128">
      <w:pPr>
        <w:spacing w:after="0" w:line="240" w:lineRule="auto"/>
        <w:jc w:val="center"/>
        <w:rPr>
          <w:rFonts w:ascii="Times New Roman" w:hAnsi="Times New Roman"/>
          <w:b/>
          <w:bCs/>
          <w:sz w:val="28"/>
          <w:szCs w:val="28"/>
        </w:rPr>
      </w:pPr>
      <w:r>
        <w:rPr>
          <w:rFonts w:ascii="Times New Roman" w:hAnsi="Times New Roman"/>
          <w:b/>
          <w:bCs/>
          <w:sz w:val="28"/>
          <w:szCs w:val="28"/>
        </w:rPr>
        <w:t>S PŘIJÍMÁNÍM UKRAJINSKÝCH UPRCHLLÍKŮ</w:t>
      </w:r>
    </w:p>
    <w:p w14:paraId="0F3F7832" w14:textId="77777777" w:rsidR="000D7128" w:rsidRDefault="000D7128" w:rsidP="000D7128">
      <w:pPr>
        <w:spacing w:after="0" w:line="240" w:lineRule="auto"/>
        <w:jc w:val="center"/>
        <w:rPr>
          <w:rFonts w:ascii="Times New Roman" w:hAnsi="Times New Roman"/>
          <w:b/>
          <w:bCs/>
          <w:sz w:val="28"/>
          <w:szCs w:val="28"/>
        </w:rPr>
      </w:pPr>
    </w:p>
    <w:p w14:paraId="10F2C5E6" w14:textId="77777777" w:rsidR="000D7128" w:rsidRDefault="000D7128" w:rsidP="000D7128">
      <w:pPr>
        <w:spacing w:after="0" w:line="240" w:lineRule="auto"/>
        <w:rPr>
          <w:rFonts w:ascii="Times New Roman" w:hAnsi="Times New Roman"/>
          <w:b/>
          <w:bCs/>
          <w:sz w:val="28"/>
          <w:szCs w:val="28"/>
        </w:rPr>
      </w:pPr>
    </w:p>
    <w:p w14:paraId="4C9EB0B7" w14:textId="77777777" w:rsidR="000D7128" w:rsidRDefault="000D7128" w:rsidP="000D7128">
      <w:pPr>
        <w:spacing w:after="0" w:line="240" w:lineRule="auto"/>
        <w:jc w:val="center"/>
        <w:rPr>
          <w:rFonts w:ascii="Times New Roman" w:hAnsi="Times New Roman"/>
          <w:b/>
          <w:bCs/>
          <w:sz w:val="28"/>
          <w:szCs w:val="28"/>
        </w:rPr>
      </w:pPr>
    </w:p>
    <w:p w14:paraId="7EEE441A" w14:textId="77777777" w:rsidR="000D7128" w:rsidRDefault="000D7128" w:rsidP="000D7128">
      <w:pPr>
        <w:spacing w:after="0" w:line="240" w:lineRule="auto"/>
        <w:jc w:val="both"/>
        <w:rPr>
          <w:rFonts w:ascii="Times New Roman" w:hAnsi="Times New Roman"/>
          <w:sz w:val="28"/>
          <w:szCs w:val="28"/>
        </w:rPr>
      </w:pPr>
      <w:r>
        <w:rPr>
          <w:rFonts w:ascii="Times New Roman" w:hAnsi="Times New Roman"/>
          <w:sz w:val="28"/>
          <w:szCs w:val="28"/>
        </w:rPr>
        <w:t>Ministerstvo práce a sociálních věcí navrhlo v souvislosti s důsledky válečného konfliktu na Ukrajině dvě nové dávky. Tu první už schválila vláda. Má pomáhat těm, co prchají před válkou. Druhá má podpořit lidi, kteří se rozhodli uprchlíkům pomoci.</w:t>
      </w:r>
    </w:p>
    <w:p w14:paraId="15B7A1AB" w14:textId="77777777" w:rsidR="000D7128" w:rsidRDefault="000D7128" w:rsidP="000D7128">
      <w:pPr>
        <w:spacing w:after="0" w:line="240" w:lineRule="auto"/>
        <w:jc w:val="both"/>
        <w:rPr>
          <w:rFonts w:ascii="Times New Roman" w:hAnsi="Times New Roman"/>
          <w:sz w:val="28"/>
          <w:szCs w:val="28"/>
        </w:rPr>
      </w:pPr>
    </w:p>
    <w:p w14:paraId="40C1D94A" w14:textId="77777777" w:rsidR="000D7128" w:rsidRDefault="000D7128" w:rsidP="000D7128">
      <w:pPr>
        <w:spacing w:after="0" w:line="240" w:lineRule="auto"/>
        <w:jc w:val="both"/>
        <w:rPr>
          <w:rFonts w:ascii="Times New Roman" w:hAnsi="Times New Roman"/>
          <w:sz w:val="28"/>
          <w:szCs w:val="28"/>
        </w:rPr>
      </w:pPr>
    </w:p>
    <w:p w14:paraId="67B9C040" w14:textId="77777777" w:rsidR="000D7128" w:rsidRDefault="000D7128" w:rsidP="000D7128">
      <w:pPr>
        <w:spacing w:after="0" w:line="240" w:lineRule="auto"/>
        <w:jc w:val="both"/>
        <w:rPr>
          <w:rFonts w:ascii="Times New Roman" w:hAnsi="Times New Roman"/>
          <w:b/>
          <w:bCs/>
          <w:sz w:val="28"/>
          <w:szCs w:val="28"/>
        </w:rPr>
      </w:pPr>
      <w:r>
        <w:rPr>
          <w:rFonts w:ascii="Times New Roman" w:hAnsi="Times New Roman"/>
          <w:b/>
          <w:bCs/>
          <w:sz w:val="28"/>
          <w:szCs w:val="28"/>
        </w:rPr>
        <w:t>Humanitární dávka</w:t>
      </w:r>
    </w:p>
    <w:p w14:paraId="5C114551" w14:textId="77777777" w:rsidR="000D7128" w:rsidRDefault="000D7128" w:rsidP="000D7128">
      <w:pPr>
        <w:spacing w:after="0" w:line="240" w:lineRule="auto"/>
        <w:jc w:val="both"/>
        <w:rPr>
          <w:rFonts w:ascii="Times New Roman" w:hAnsi="Times New Roman"/>
          <w:b/>
          <w:bCs/>
          <w:sz w:val="28"/>
          <w:szCs w:val="28"/>
        </w:rPr>
      </w:pPr>
    </w:p>
    <w:p w14:paraId="1D9D2E1D" w14:textId="77777777" w:rsidR="000D7128" w:rsidRDefault="000D7128" w:rsidP="000D7128">
      <w:pPr>
        <w:spacing w:after="0" w:line="240" w:lineRule="auto"/>
        <w:jc w:val="both"/>
      </w:pPr>
      <w:r>
        <w:rPr>
          <w:rFonts w:ascii="Times New Roman" w:hAnsi="Times New Roman"/>
          <w:b/>
          <w:bCs/>
          <w:sz w:val="28"/>
          <w:szCs w:val="28"/>
        </w:rPr>
        <w:t xml:space="preserve">     </w:t>
      </w:r>
      <w:r>
        <w:rPr>
          <w:rFonts w:ascii="Times New Roman" w:hAnsi="Times New Roman"/>
          <w:sz w:val="28"/>
          <w:szCs w:val="28"/>
        </w:rPr>
        <w:t>Občané Ukrajiny, kteří svou zemi opouští z důvodu válečného konfliktu, spadají do okruhu osob v režimu dočasné ochrany. Mohou proto v případě  potřeby využít sociální služby.</w:t>
      </w:r>
    </w:p>
    <w:p w14:paraId="31FEC16A" w14:textId="77777777" w:rsidR="000D7128" w:rsidRDefault="000D7128" w:rsidP="000D7128">
      <w:pPr>
        <w:spacing w:after="0" w:line="240" w:lineRule="auto"/>
        <w:jc w:val="both"/>
        <w:rPr>
          <w:rFonts w:ascii="Times New Roman" w:hAnsi="Times New Roman"/>
          <w:sz w:val="28"/>
          <w:szCs w:val="28"/>
        </w:rPr>
      </w:pPr>
    </w:p>
    <w:p w14:paraId="154EBFCD" w14:textId="77777777" w:rsidR="000D7128" w:rsidRDefault="000D7128" w:rsidP="000D7128">
      <w:pPr>
        <w:spacing w:after="0" w:line="240" w:lineRule="auto"/>
        <w:jc w:val="both"/>
      </w:pPr>
      <w:r>
        <w:rPr>
          <w:rFonts w:ascii="Times New Roman" w:hAnsi="Times New Roman"/>
          <w:sz w:val="28"/>
          <w:szCs w:val="28"/>
        </w:rPr>
        <w:t xml:space="preserve">     Ministerstvo práce a sociálních věcí předložilo návrh (sněmovní tisk 171) na zavedení tzv. </w:t>
      </w:r>
      <w:r>
        <w:rPr>
          <w:rFonts w:ascii="Times New Roman" w:hAnsi="Times New Roman"/>
          <w:b/>
          <w:bCs/>
          <w:sz w:val="28"/>
          <w:szCs w:val="28"/>
        </w:rPr>
        <w:t xml:space="preserve">humanitární dávky, </w:t>
      </w:r>
      <w:r>
        <w:rPr>
          <w:rFonts w:ascii="Times New Roman" w:hAnsi="Times New Roman"/>
          <w:sz w:val="28"/>
          <w:szCs w:val="28"/>
        </w:rPr>
        <w:t>která má podpořit obyvatele Ukrajiny v nouzi. Je určena osobám, které opustily území Ukrajiny v důsledku válečného konfliktu a které v ČR získaly pobyt od 24. února 2022 dál (jde o osoby, které mohou mít různé pobytové statusy).</w:t>
      </w:r>
      <w:r>
        <w:rPr>
          <w:rFonts w:ascii="Times New Roman" w:hAnsi="Times New Roman"/>
          <w:b/>
          <w:bCs/>
          <w:sz w:val="28"/>
          <w:szCs w:val="28"/>
        </w:rPr>
        <w:t xml:space="preserve"> </w:t>
      </w:r>
    </w:p>
    <w:p w14:paraId="0920C91C" w14:textId="77777777" w:rsidR="000D7128" w:rsidRDefault="000D7128" w:rsidP="000D7128">
      <w:pPr>
        <w:spacing w:after="0" w:line="240" w:lineRule="auto"/>
        <w:jc w:val="both"/>
        <w:rPr>
          <w:rFonts w:ascii="Times New Roman" w:hAnsi="Times New Roman"/>
          <w:b/>
          <w:bCs/>
          <w:sz w:val="28"/>
          <w:szCs w:val="28"/>
        </w:rPr>
      </w:pPr>
    </w:p>
    <w:p w14:paraId="49CFDC09" w14:textId="77777777" w:rsidR="000D7128" w:rsidRDefault="000D7128" w:rsidP="000D7128">
      <w:pPr>
        <w:spacing w:after="0" w:line="240" w:lineRule="auto"/>
        <w:jc w:val="both"/>
      </w:pPr>
      <w:r>
        <w:rPr>
          <w:rFonts w:ascii="Times New Roman" w:hAnsi="Times New Roman"/>
          <w:sz w:val="28"/>
          <w:szCs w:val="28"/>
        </w:rPr>
        <w:t xml:space="preserve">     Cizinci s dočasnou ochranou budou moci podle návrhu čerpat finanční pomoc ve výši </w:t>
      </w:r>
      <w:r>
        <w:rPr>
          <w:rFonts w:ascii="Times New Roman" w:hAnsi="Times New Roman"/>
          <w:b/>
          <w:bCs/>
          <w:sz w:val="28"/>
          <w:szCs w:val="28"/>
        </w:rPr>
        <w:t>5 000 Kč</w:t>
      </w:r>
      <w:r>
        <w:rPr>
          <w:rFonts w:ascii="Times New Roman" w:hAnsi="Times New Roman"/>
          <w:sz w:val="28"/>
          <w:szCs w:val="28"/>
        </w:rPr>
        <w:t>, která má pomoci s úhradou základních životních potřeb.</w:t>
      </w:r>
    </w:p>
    <w:p w14:paraId="46392D32" w14:textId="77777777" w:rsidR="000D7128" w:rsidRDefault="000D7128" w:rsidP="000D7128">
      <w:pPr>
        <w:spacing w:after="0" w:line="240" w:lineRule="auto"/>
        <w:jc w:val="both"/>
        <w:rPr>
          <w:rFonts w:ascii="Times New Roman" w:hAnsi="Times New Roman"/>
          <w:sz w:val="28"/>
          <w:szCs w:val="28"/>
        </w:rPr>
      </w:pPr>
    </w:p>
    <w:p w14:paraId="1A87AE88" w14:textId="77777777" w:rsidR="000D7128" w:rsidRDefault="000D7128" w:rsidP="000D7128">
      <w:pPr>
        <w:spacing w:after="0" w:line="240" w:lineRule="auto"/>
        <w:jc w:val="both"/>
        <w:rPr>
          <w:rFonts w:ascii="Times New Roman" w:hAnsi="Times New Roman"/>
          <w:sz w:val="28"/>
          <w:szCs w:val="28"/>
        </w:rPr>
      </w:pPr>
      <w:r>
        <w:rPr>
          <w:rFonts w:ascii="Times New Roman" w:hAnsi="Times New Roman"/>
          <w:sz w:val="28"/>
          <w:szCs w:val="28"/>
        </w:rPr>
        <w:t xml:space="preserve">     Dávka má být podle důvodové zprávy vyplacena jednorázově a automaticky v měsíci, ve kterém byla dané osobě udělena dočasná ochrana. Navrhuje se, aby první dávka ve výši pěti tisíc korun byla poskytnuta automaticky, v návaznosti na vydání povolení k pobytu.</w:t>
      </w:r>
    </w:p>
    <w:p w14:paraId="623F694D" w14:textId="77777777" w:rsidR="000D7128" w:rsidRDefault="000D7128" w:rsidP="000D7128">
      <w:pPr>
        <w:spacing w:after="0" w:line="240" w:lineRule="auto"/>
        <w:jc w:val="both"/>
        <w:rPr>
          <w:rFonts w:ascii="Times New Roman" w:hAnsi="Times New Roman"/>
          <w:sz w:val="28"/>
          <w:szCs w:val="28"/>
        </w:rPr>
      </w:pPr>
    </w:p>
    <w:p w14:paraId="35B79D45" w14:textId="77777777" w:rsidR="000D7128" w:rsidRDefault="000D7128" w:rsidP="000D7128">
      <w:pPr>
        <w:spacing w:after="0" w:line="240" w:lineRule="auto"/>
        <w:jc w:val="both"/>
        <w:rPr>
          <w:rFonts w:ascii="Times New Roman" w:hAnsi="Times New Roman"/>
          <w:sz w:val="28"/>
          <w:szCs w:val="28"/>
        </w:rPr>
      </w:pPr>
      <w:r>
        <w:rPr>
          <w:rFonts w:ascii="Times New Roman" w:hAnsi="Times New Roman"/>
          <w:sz w:val="28"/>
          <w:szCs w:val="28"/>
        </w:rPr>
        <w:t xml:space="preserve">     Získají na ni nárok i ti, jimž bylo vystaveno speciální vízum za účelem strpění ještě před účinností tohoto zákona.</w:t>
      </w:r>
    </w:p>
    <w:p w14:paraId="601921ED" w14:textId="77777777" w:rsidR="000D7128" w:rsidRDefault="000D7128" w:rsidP="000D7128">
      <w:pPr>
        <w:spacing w:after="0" w:line="240" w:lineRule="auto"/>
        <w:jc w:val="both"/>
        <w:rPr>
          <w:rFonts w:ascii="Times New Roman" w:hAnsi="Times New Roman"/>
          <w:sz w:val="28"/>
          <w:szCs w:val="28"/>
        </w:rPr>
      </w:pPr>
    </w:p>
    <w:p w14:paraId="3F377456" w14:textId="77777777" w:rsidR="000D7128" w:rsidRDefault="000D7128" w:rsidP="000D7128">
      <w:pPr>
        <w:spacing w:after="0" w:line="240" w:lineRule="auto"/>
        <w:jc w:val="both"/>
        <w:rPr>
          <w:rFonts w:ascii="Times New Roman" w:hAnsi="Times New Roman"/>
          <w:b/>
          <w:bCs/>
          <w:sz w:val="28"/>
          <w:szCs w:val="28"/>
        </w:rPr>
      </w:pPr>
      <w:r>
        <w:rPr>
          <w:rFonts w:ascii="Times New Roman" w:hAnsi="Times New Roman"/>
          <w:b/>
          <w:bCs/>
          <w:sz w:val="28"/>
          <w:szCs w:val="28"/>
        </w:rPr>
        <w:t>Finanční podpora nejdéle na půl roku</w:t>
      </w:r>
    </w:p>
    <w:p w14:paraId="4D76EF04" w14:textId="77777777" w:rsidR="000D7128" w:rsidRDefault="000D7128" w:rsidP="000D7128">
      <w:pPr>
        <w:spacing w:after="0" w:line="240" w:lineRule="auto"/>
        <w:jc w:val="both"/>
        <w:rPr>
          <w:rFonts w:ascii="Times New Roman" w:hAnsi="Times New Roman"/>
          <w:b/>
          <w:bCs/>
          <w:sz w:val="28"/>
          <w:szCs w:val="28"/>
        </w:rPr>
      </w:pPr>
    </w:p>
    <w:p w14:paraId="66BC5C3E" w14:textId="77777777" w:rsidR="000D7128" w:rsidRDefault="000D7128" w:rsidP="000D7128">
      <w:pPr>
        <w:spacing w:after="0" w:line="240" w:lineRule="auto"/>
        <w:jc w:val="both"/>
      </w:pPr>
      <w:r>
        <w:rPr>
          <w:rFonts w:ascii="Times New Roman" w:hAnsi="Times New Roman"/>
          <w:b/>
          <w:bCs/>
          <w:sz w:val="28"/>
          <w:szCs w:val="28"/>
        </w:rPr>
        <w:t xml:space="preserve">     </w:t>
      </w:r>
      <w:r>
        <w:rPr>
          <w:rFonts w:ascii="Times New Roman" w:hAnsi="Times New Roman"/>
          <w:sz w:val="28"/>
          <w:szCs w:val="28"/>
        </w:rPr>
        <w:t>Pokud by vyšlo najevo, že příjmová, sociální a majetková situace příjemce první dávky ani nadále neumožňuje zajištění základních životních potřeb (za sociální poměry lze dle důvodové zprávy považovat i poměry jeho rodinných příslušníků), mělo by být možné mu na základě jeho žádosti poskytnout tuto dávku i opakovaně.</w:t>
      </w:r>
    </w:p>
    <w:p w14:paraId="632BB706" w14:textId="77777777" w:rsidR="000D7128" w:rsidRDefault="000D7128" w:rsidP="000D7128">
      <w:pPr>
        <w:spacing w:after="0" w:line="240" w:lineRule="auto"/>
        <w:jc w:val="both"/>
        <w:rPr>
          <w:rFonts w:ascii="Times New Roman" w:hAnsi="Times New Roman"/>
          <w:sz w:val="28"/>
          <w:szCs w:val="28"/>
        </w:rPr>
      </w:pPr>
    </w:p>
    <w:p w14:paraId="28EDFE7A" w14:textId="6FF74FE2" w:rsidR="000D7128" w:rsidRDefault="000D7128" w:rsidP="000D7128">
      <w:pPr>
        <w:spacing w:after="0" w:line="240" w:lineRule="auto"/>
        <w:jc w:val="both"/>
        <w:rPr>
          <w:rFonts w:ascii="Times New Roman" w:hAnsi="Times New Roman"/>
          <w:sz w:val="28"/>
          <w:szCs w:val="28"/>
        </w:rPr>
      </w:pPr>
      <w:r>
        <w:rPr>
          <w:rFonts w:ascii="Times New Roman" w:hAnsi="Times New Roman"/>
          <w:sz w:val="28"/>
          <w:szCs w:val="28"/>
        </w:rPr>
        <w:t xml:space="preserve">     Maximálně však po dobu dalších pěti kalendářních měsíců bezprostředně následujících po tom, ve kterém byla udělena dočasná ochrana. Nejdéle by tedy mělo být možné čerpat tyto prostředky půl roku.</w:t>
      </w:r>
    </w:p>
    <w:p w14:paraId="4D485E0B" w14:textId="77777777" w:rsidR="000D7128" w:rsidRDefault="000D7128" w:rsidP="000D7128">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Po skončení této formy pomoci bude v případě potřeby osobám umožněn vstup do systému pomoci v hmotné nouzi a osoby mohou být podle jejich individuální situace zajištěny příspěvkem na živobytí, případně doplatkem na bydlení a mimořádnou okamžitou pomocí.</w:t>
      </w:r>
    </w:p>
    <w:p w14:paraId="6C4CB006" w14:textId="77777777" w:rsidR="000D7128" w:rsidRDefault="000D7128" w:rsidP="000D7128">
      <w:pPr>
        <w:spacing w:after="0" w:line="240" w:lineRule="auto"/>
        <w:jc w:val="both"/>
        <w:rPr>
          <w:rFonts w:ascii="Times New Roman" w:hAnsi="Times New Roman"/>
          <w:sz w:val="28"/>
          <w:szCs w:val="28"/>
        </w:rPr>
      </w:pPr>
    </w:p>
    <w:p w14:paraId="5509C2D3" w14:textId="77777777" w:rsidR="000D7128" w:rsidRDefault="000D7128" w:rsidP="000D7128">
      <w:pPr>
        <w:spacing w:after="0" w:line="240" w:lineRule="auto"/>
        <w:jc w:val="both"/>
        <w:rPr>
          <w:rFonts w:ascii="Times New Roman" w:hAnsi="Times New Roman"/>
          <w:b/>
          <w:bCs/>
          <w:sz w:val="28"/>
          <w:szCs w:val="28"/>
        </w:rPr>
      </w:pPr>
      <w:r>
        <w:rPr>
          <w:rFonts w:ascii="Times New Roman" w:hAnsi="Times New Roman"/>
          <w:b/>
          <w:bCs/>
          <w:sz w:val="28"/>
          <w:szCs w:val="28"/>
        </w:rPr>
        <w:t>Jak a kde požádat o dávku?</w:t>
      </w:r>
    </w:p>
    <w:p w14:paraId="7284012D" w14:textId="77777777" w:rsidR="000D7128" w:rsidRDefault="000D7128" w:rsidP="000D7128">
      <w:pPr>
        <w:spacing w:after="0" w:line="240" w:lineRule="auto"/>
        <w:jc w:val="both"/>
        <w:rPr>
          <w:rFonts w:ascii="Times New Roman" w:hAnsi="Times New Roman"/>
          <w:b/>
          <w:bCs/>
          <w:sz w:val="28"/>
          <w:szCs w:val="28"/>
        </w:rPr>
      </w:pPr>
    </w:p>
    <w:p w14:paraId="4D2E0419" w14:textId="77777777" w:rsidR="000D7128" w:rsidRDefault="000D7128" w:rsidP="000D7128">
      <w:pPr>
        <w:spacing w:after="0" w:line="240" w:lineRule="auto"/>
        <w:jc w:val="both"/>
        <w:rPr>
          <w:rFonts w:ascii="Times New Roman" w:hAnsi="Times New Roman"/>
          <w:sz w:val="28"/>
          <w:szCs w:val="28"/>
        </w:rPr>
      </w:pPr>
      <w:r>
        <w:rPr>
          <w:rFonts w:ascii="Times New Roman" w:hAnsi="Times New Roman"/>
          <w:sz w:val="28"/>
          <w:szCs w:val="28"/>
        </w:rPr>
        <w:t xml:space="preserve">     Žádost o druhou a další humanitární dávku by měla obsahovat:</w:t>
      </w:r>
    </w:p>
    <w:p w14:paraId="79600A85" w14:textId="77777777" w:rsidR="000D7128" w:rsidRDefault="000D7128" w:rsidP="000D7128">
      <w:pPr>
        <w:spacing w:after="0" w:line="240" w:lineRule="auto"/>
        <w:jc w:val="both"/>
        <w:rPr>
          <w:rFonts w:ascii="Times New Roman" w:hAnsi="Times New Roman"/>
          <w:sz w:val="28"/>
          <w:szCs w:val="28"/>
        </w:rPr>
      </w:pPr>
    </w:p>
    <w:p w14:paraId="74808F8B" w14:textId="77777777" w:rsidR="000D7128" w:rsidRDefault="000D7128" w:rsidP="000D7128">
      <w:pPr>
        <w:pStyle w:val="Odstavecseseznamem"/>
        <w:numPr>
          <w:ilvl w:val="0"/>
          <w:numId w:val="43"/>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identifikační údaje,</w:t>
      </w:r>
    </w:p>
    <w:p w14:paraId="030FB1D3" w14:textId="77777777" w:rsidR="000D7128" w:rsidRDefault="000D7128" w:rsidP="000D7128">
      <w:pPr>
        <w:pStyle w:val="Odstavecseseznamem"/>
        <w:numPr>
          <w:ilvl w:val="0"/>
          <w:numId w:val="43"/>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místo pobytu žadatele v ČR.</w:t>
      </w:r>
    </w:p>
    <w:p w14:paraId="0C25958A" w14:textId="77777777" w:rsidR="000D7128" w:rsidRDefault="000D7128" w:rsidP="000D7128">
      <w:pPr>
        <w:spacing w:after="0" w:line="240" w:lineRule="auto"/>
        <w:jc w:val="both"/>
        <w:rPr>
          <w:rFonts w:ascii="Times New Roman" w:hAnsi="Times New Roman"/>
          <w:sz w:val="28"/>
          <w:szCs w:val="28"/>
        </w:rPr>
      </w:pPr>
    </w:p>
    <w:p w14:paraId="18E69738" w14:textId="77777777" w:rsidR="000D7128" w:rsidRDefault="000D7128" w:rsidP="000D7128">
      <w:pPr>
        <w:spacing w:after="0" w:line="240" w:lineRule="auto"/>
        <w:jc w:val="both"/>
        <w:rPr>
          <w:rFonts w:ascii="Times New Roman" w:hAnsi="Times New Roman"/>
          <w:sz w:val="28"/>
          <w:szCs w:val="28"/>
        </w:rPr>
      </w:pPr>
      <w:r>
        <w:rPr>
          <w:rFonts w:ascii="Times New Roman" w:hAnsi="Times New Roman"/>
          <w:sz w:val="28"/>
          <w:szCs w:val="28"/>
        </w:rPr>
        <w:t xml:space="preserve">     K žádosti bude nutné přiložit doklady prokazující, že žadatel je cizincem s dočasnou ochranou. Do žádosti se mají uvádět také příjmové, sociální a majetkové poměry na území ČR se všemi dostupnými doklady nebo je třeba je potvrdit formou čestného prohlášení. </w:t>
      </w:r>
    </w:p>
    <w:p w14:paraId="6143FFC5" w14:textId="77777777" w:rsidR="000D7128" w:rsidRDefault="000D7128" w:rsidP="000D7128">
      <w:pPr>
        <w:spacing w:after="0" w:line="240" w:lineRule="auto"/>
        <w:jc w:val="both"/>
        <w:rPr>
          <w:rFonts w:ascii="Times New Roman" w:hAnsi="Times New Roman"/>
          <w:sz w:val="28"/>
          <w:szCs w:val="28"/>
        </w:rPr>
      </w:pPr>
    </w:p>
    <w:p w14:paraId="08B8219E" w14:textId="77777777" w:rsidR="000D7128" w:rsidRDefault="000D7128" w:rsidP="000D7128">
      <w:pPr>
        <w:spacing w:after="0" w:line="240" w:lineRule="auto"/>
        <w:jc w:val="both"/>
        <w:rPr>
          <w:rFonts w:ascii="Times New Roman" w:hAnsi="Times New Roman"/>
          <w:sz w:val="28"/>
          <w:szCs w:val="28"/>
        </w:rPr>
      </w:pPr>
      <w:r>
        <w:rPr>
          <w:rFonts w:ascii="Times New Roman" w:hAnsi="Times New Roman"/>
          <w:sz w:val="28"/>
          <w:szCs w:val="28"/>
        </w:rPr>
        <w:t xml:space="preserve">     Podle aktuálního návrhu legislativy schváleného vládou se od druhé humanitární dávky předpokládá nutnost prokazování aktuální finanční situace žadatele každý měsíc. Platí, že žádost má být jednoduchá a relevantní je pro tento účel např. i čestné prohlášení. Cílem tohoto procesu je zajistit, aby dávku dostali lidé, kteří ji opravdu potřebují, uvedl Jakub Augusta, vedoucí oddělení mediální komunikace MPSV, a dodal, že ministerstvo zároveň pracuje na možnosti, aby vše mohlo být vyřízeno pouze elektronicky.</w:t>
      </w:r>
    </w:p>
    <w:p w14:paraId="1AEE5B8E" w14:textId="77777777" w:rsidR="000D7128" w:rsidRDefault="000D7128" w:rsidP="000D7128">
      <w:pPr>
        <w:spacing w:after="0" w:line="240" w:lineRule="auto"/>
        <w:jc w:val="both"/>
        <w:rPr>
          <w:rFonts w:ascii="Times New Roman" w:hAnsi="Times New Roman"/>
          <w:sz w:val="28"/>
          <w:szCs w:val="28"/>
        </w:rPr>
      </w:pPr>
    </w:p>
    <w:p w14:paraId="453B100E" w14:textId="77777777" w:rsidR="000D7128" w:rsidRDefault="000D7128" w:rsidP="000D7128">
      <w:pPr>
        <w:spacing w:after="0" w:line="240" w:lineRule="auto"/>
        <w:jc w:val="both"/>
        <w:rPr>
          <w:rFonts w:ascii="Times New Roman" w:hAnsi="Times New Roman"/>
          <w:sz w:val="28"/>
          <w:szCs w:val="28"/>
        </w:rPr>
      </w:pPr>
      <w:r>
        <w:rPr>
          <w:rFonts w:ascii="Times New Roman" w:hAnsi="Times New Roman"/>
          <w:sz w:val="28"/>
          <w:szCs w:val="28"/>
        </w:rPr>
        <w:t xml:space="preserve">     Humanitární dávku budou vyplácet krajské pobočky Úřadu práce ČR a pobočka pro hlavní město Prahu. Dávka se má vyplácet v hotovosti nebo převodem na účet v bance, pobočce zahraniční banky nebo spořitelním a úvěrním družstvu v ČR určený žadatelem. Do ciziny se dávka nevyplácí.</w:t>
      </w:r>
    </w:p>
    <w:p w14:paraId="05E3CF24" w14:textId="77777777" w:rsidR="000D7128" w:rsidRDefault="000D7128" w:rsidP="000D7128">
      <w:pPr>
        <w:spacing w:after="0" w:line="240" w:lineRule="auto"/>
        <w:jc w:val="both"/>
        <w:rPr>
          <w:rFonts w:ascii="Times New Roman" w:hAnsi="Times New Roman"/>
          <w:sz w:val="28"/>
          <w:szCs w:val="28"/>
        </w:rPr>
      </w:pPr>
    </w:p>
    <w:p w14:paraId="0F8E5AB1" w14:textId="77777777" w:rsidR="000D7128" w:rsidRDefault="000D7128" w:rsidP="000D7128">
      <w:pPr>
        <w:spacing w:after="0" w:line="240" w:lineRule="auto"/>
        <w:jc w:val="both"/>
        <w:rPr>
          <w:rFonts w:ascii="Times New Roman" w:hAnsi="Times New Roman"/>
          <w:sz w:val="28"/>
          <w:szCs w:val="28"/>
        </w:rPr>
      </w:pPr>
      <w:r>
        <w:rPr>
          <w:rFonts w:ascii="Times New Roman" w:hAnsi="Times New Roman"/>
          <w:sz w:val="28"/>
          <w:szCs w:val="28"/>
        </w:rPr>
        <w:t xml:space="preserve">     Za nezletilé cizince jedná v této věci jeho zákonný zástupce. Pokud zde nezletilí cizinci zákonného zástupce nemají, jednají za ně osoby blízké nebo jiné osoby, které o ně pečují.</w:t>
      </w:r>
    </w:p>
    <w:p w14:paraId="6339FE22" w14:textId="77777777" w:rsidR="000D7128" w:rsidRDefault="000D7128" w:rsidP="000D7128">
      <w:pPr>
        <w:spacing w:after="0" w:line="240" w:lineRule="auto"/>
        <w:jc w:val="both"/>
        <w:rPr>
          <w:rFonts w:ascii="Times New Roman" w:hAnsi="Times New Roman"/>
          <w:sz w:val="28"/>
          <w:szCs w:val="28"/>
        </w:rPr>
      </w:pPr>
    </w:p>
    <w:p w14:paraId="42D74348" w14:textId="77777777" w:rsidR="000D7128" w:rsidRDefault="000D7128" w:rsidP="000D7128">
      <w:pPr>
        <w:spacing w:after="0" w:line="240" w:lineRule="auto"/>
        <w:jc w:val="both"/>
        <w:rPr>
          <w:rFonts w:ascii="Times New Roman" w:hAnsi="Times New Roman"/>
          <w:sz w:val="28"/>
          <w:szCs w:val="28"/>
        </w:rPr>
      </w:pPr>
      <w:r>
        <w:rPr>
          <w:rFonts w:ascii="Times New Roman" w:hAnsi="Times New Roman"/>
          <w:sz w:val="28"/>
          <w:szCs w:val="28"/>
        </w:rPr>
        <w:t xml:space="preserve">     Nárok na humanitární dávku nijak nekoliduje s případnou výplatou dávky mimořádné okamžité pomoci před účinností tohoto zákona.</w:t>
      </w:r>
    </w:p>
    <w:p w14:paraId="573CEE55" w14:textId="77777777" w:rsidR="000D7128" w:rsidRDefault="000D7128" w:rsidP="000D7128">
      <w:pPr>
        <w:spacing w:after="0" w:line="240" w:lineRule="auto"/>
        <w:jc w:val="both"/>
        <w:rPr>
          <w:rFonts w:ascii="Times New Roman" w:hAnsi="Times New Roman"/>
          <w:sz w:val="28"/>
          <w:szCs w:val="28"/>
        </w:rPr>
      </w:pPr>
    </w:p>
    <w:p w14:paraId="5790102A" w14:textId="77777777" w:rsidR="000D7128" w:rsidRDefault="000D7128" w:rsidP="000D7128">
      <w:pPr>
        <w:spacing w:after="0" w:line="240" w:lineRule="auto"/>
        <w:jc w:val="both"/>
        <w:rPr>
          <w:rFonts w:ascii="Times New Roman" w:hAnsi="Times New Roman"/>
          <w:sz w:val="28"/>
          <w:szCs w:val="28"/>
        </w:rPr>
      </w:pPr>
      <w:r>
        <w:rPr>
          <w:rFonts w:ascii="Times New Roman" w:hAnsi="Times New Roman"/>
          <w:sz w:val="28"/>
          <w:szCs w:val="28"/>
        </w:rPr>
        <w:t xml:space="preserve">     Návrh je projednáván ve zkráceném jednání v režimu legislativní nouze.</w:t>
      </w:r>
    </w:p>
    <w:p w14:paraId="4CC8FA91" w14:textId="77777777" w:rsidR="000D7128" w:rsidRDefault="000D7128" w:rsidP="000D7128">
      <w:pPr>
        <w:spacing w:after="0" w:line="240" w:lineRule="auto"/>
        <w:jc w:val="both"/>
        <w:rPr>
          <w:rFonts w:ascii="Times New Roman" w:hAnsi="Times New Roman"/>
          <w:sz w:val="28"/>
          <w:szCs w:val="28"/>
        </w:rPr>
      </w:pPr>
    </w:p>
    <w:p w14:paraId="55416850" w14:textId="77777777" w:rsidR="000D7128" w:rsidRDefault="000D7128" w:rsidP="000D7128">
      <w:pPr>
        <w:spacing w:after="0" w:line="240" w:lineRule="auto"/>
        <w:jc w:val="both"/>
      </w:pPr>
      <w:r>
        <w:rPr>
          <w:rFonts w:ascii="Times New Roman" w:hAnsi="Times New Roman"/>
          <w:i/>
          <w:iCs/>
          <w:sz w:val="28"/>
          <w:szCs w:val="28"/>
        </w:rPr>
        <w:t xml:space="preserve">     „Chci zdůraznit, že pomoc, kterou jsme připravili pro lidi prchající před válečným konfliktem, v žádném případě nezavádíme na úkor českých občanů. Víme, že nyní lidé mají problémy třeba s placením faktur za energie a obecně vysokými cenami. I pro ně máme příspěvek a na tom se nic nemění. Zároveň si uvědomujeme </w:t>
      </w:r>
      <w:r>
        <w:rPr>
          <w:rFonts w:ascii="Times New Roman" w:hAnsi="Times New Roman"/>
          <w:i/>
          <w:iCs/>
          <w:sz w:val="28"/>
          <w:szCs w:val="28"/>
        </w:rPr>
        <w:lastRenderedPageBreak/>
        <w:t xml:space="preserve">mimořádnost situace na Ukrajině a víme, že je naší povinností lidem, kteří u nás hledají bezpečí, zajistit alespoň to nejzákladnější“,  </w:t>
      </w:r>
      <w:r>
        <w:rPr>
          <w:rFonts w:ascii="Times New Roman" w:hAnsi="Times New Roman"/>
          <w:sz w:val="28"/>
          <w:szCs w:val="28"/>
        </w:rPr>
        <w:t>uvedl ministr práce Marian Jurečka a dodal, že cílem státu je také umožnit nově příchozím obyvatelům Ukrajiny brzy najít zaměstnání a za tímto účelem spolupracovat přímo i se zaměstnavateli.</w:t>
      </w:r>
    </w:p>
    <w:p w14:paraId="494BA485" w14:textId="77777777" w:rsidR="000D7128" w:rsidRDefault="000D7128" w:rsidP="000D7128">
      <w:pPr>
        <w:spacing w:after="0" w:line="240" w:lineRule="auto"/>
        <w:jc w:val="both"/>
        <w:rPr>
          <w:rFonts w:ascii="Times New Roman" w:hAnsi="Times New Roman"/>
          <w:sz w:val="28"/>
          <w:szCs w:val="28"/>
        </w:rPr>
      </w:pPr>
    </w:p>
    <w:p w14:paraId="75F36BE3" w14:textId="77777777" w:rsidR="000D7128" w:rsidRDefault="000D7128" w:rsidP="000D7128">
      <w:pPr>
        <w:spacing w:after="0" w:line="240" w:lineRule="auto"/>
        <w:jc w:val="both"/>
        <w:rPr>
          <w:rFonts w:ascii="Times New Roman" w:hAnsi="Times New Roman"/>
          <w:b/>
          <w:bCs/>
          <w:sz w:val="28"/>
          <w:szCs w:val="28"/>
        </w:rPr>
      </w:pPr>
      <w:r>
        <w:rPr>
          <w:rFonts w:ascii="Times New Roman" w:hAnsi="Times New Roman"/>
          <w:b/>
          <w:bCs/>
          <w:sz w:val="28"/>
          <w:szCs w:val="28"/>
        </w:rPr>
        <w:t xml:space="preserve">     Solidární dávka</w:t>
      </w:r>
    </w:p>
    <w:p w14:paraId="167EE10C" w14:textId="77777777" w:rsidR="000D7128" w:rsidRDefault="000D7128" w:rsidP="000D7128">
      <w:pPr>
        <w:spacing w:after="0" w:line="240" w:lineRule="auto"/>
        <w:jc w:val="both"/>
        <w:rPr>
          <w:rFonts w:ascii="Times New Roman" w:hAnsi="Times New Roman"/>
          <w:b/>
          <w:bCs/>
          <w:sz w:val="28"/>
          <w:szCs w:val="28"/>
        </w:rPr>
      </w:pPr>
    </w:p>
    <w:p w14:paraId="1C8C4D52" w14:textId="77777777" w:rsidR="000D7128" w:rsidRDefault="000D7128" w:rsidP="000D7128">
      <w:pPr>
        <w:spacing w:after="0" w:line="240" w:lineRule="auto"/>
        <w:jc w:val="both"/>
        <w:rPr>
          <w:rFonts w:ascii="Times New Roman" w:hAnsi="Times New Roman"/>
          <w:sz w:val="28"/>
          <w:szCs w:val="28"/>
        </w:rPr>
      </w:pPr>
      <w:r>
        <w:rPr>
          <w:rFonts w:ascii="Times New Roman" w:hAnsi="Times New Roman"/>
          <w:sz w:val="28"/>
          <w:szCs w:val="28"/>
        </w:rPr>
        <w:t xml:space="preserve">     Ministerstvo práce dále pracuje i na tzv. solidární dávce, která by měla být určena lidem, kteří nabízí uprchlíkům z Ukrajiny bydlení. Návrh na poskytnutí solidární dávky pro ubytovatele vláda projedná na svém zasedání a legislativa se připravuje. Vláda na svém středečním jednání našla na výši solidárního příspěvku shodu. Příspěvek by měl být vyplácen ve výši 3 000 korun měsíčně na každého ubytovaného uprchlíka, zároveň ale nesmí přesáhnout 9 000 korun za měsíc na domácnost. Vláda také navýšila příspěvek na ubytování pro kraje.</w:t>
      </w:r>
    </w:p>
    <w:p w14:paraId="4D7F12F6" w14:textId="77777777" w:rsidR="000D7128" w:rsidRDefault="000D7128" w:rsidP="000D7128">
      <w:pPr>
        <w:spacing w:after="0" w:line="240" w:lineRule="auto"/>
        <w:jc w:val="both"/>
        <w:rPr>
          <w:rFonts w:ascii="Times New Roman" w:hAnsi="Times New Roman"/>
          <w:sz w:val="28"/>
          <w:szCs w:val="28"/>
        </w:rPr>
      </w:pPr>
    </w:p>
    <w:p w14:paraId="1F074ED8" w14:textId="77777777" w:rsidR="000D7128" w:rsidRDefault="000D7128" w:rsidP="000D7128">
      <w:pPr>
        <w:spacing w:after="0" w:line="240" w:lineRule="auto"/>
        <w:jc w:val="both"/>
        <w:rPr>
          <w:rFonts w:ascii="Times New Roman" w:hAnsi="Times New Roman"/>
          <w:sz w:val="28"/>
          <w:szCs w:val="28"/>
        </w:rPr>
      </w:pPr>
      <w:r>
        <w:rPr>
          <w:rFonts w:ascii="Times New Roman" w:hAnsi="Times New Roman"/>
          <w:sz w:val="28"/>
          <w:szCs w:val="28"/>
        </w:rPr>
        <w:t xml:space="preserve">     Aby domácnosti podle návrhu na příspěvek dosáhly, musí lidi prchající před konfliktem na Ukrajině ubytovat nejméně na 16 po sobě jdoucích dní v měsíci. Vyplácet se má také zpětně za březen. Příspěvek se zároveň nebude danit a ani se započítávat jako příjem pro nepojistné dávky. Podpořit Ukrajince v nouzi tak mohou i ti, kdo pobírají např. příspěvek na bydlení.</w:t>
      </w:r>
    </w:p>
    <w:p w14:paraId="76688863" w14:textId="77777777" w:rsidR="000D7128" w:rsidRDefault="000D7128" w:rsidP="000D7128">
      <w:pPr>
        <w:spacing w:after="0" w:line="240" w:lineRule="auto"/>
        <w:jc w:val="both"/>
        <w:rPr>
          <w:rFonts w:ascii="Times New Roman" w:hAnsi="Times New Roman"/>
          <w:sz w:val="28"/>
          <w:szCs w:val="28"/>
        </w:rPr>
      </w:pPr>
    </w:p>
    <w:p w14:paraId="23452897" w14:textId="77777777" w:rsidR="000D7128" w:rsidRDefault="000D7128" w:rsidP="000D7128">
      <w:pPr>
        <w:spacing w:after="0" w:line="240" w:lineRule="auto"/>
        <w:jc w:val="both"/>
      </w:pPr>
      <w:r>
        <w:rPr>
          <w:rFonts w:ascii="Times New Roman" w:hAnsi="Times New Roman"/>
          <w:sz w:val="28"/>
          <w:szCs w:val="28"/>
        </w:rPr>
        <w:t xml:space="preserve">     </w:t>
      </w:r>
      <w:r>
        <w:rPr>
          <w:rFonts w:ascii="Times New Roman" w:hAnsi="Times New Roman"/>
          <w:i/>
          <w:iCs/>
          <w:sz w:val="28"/>
          <w:szCs w:val="28"/>
        </w:rPr>
        <w:t xml:space="preserve">„Rád bych znovu vyzval české domácnosti, které mají třeba jen volný pokoj, abys zvážili tuto formu pomoci uprchlíkům, za kterou jim stát poskytne odměnu. Je to pro všechny výhodnější než ubytovávání maminek s dětmi ve velkých tělocvičnách. A také adaptace na nové prostředí bývá v zázemí domácnosti snadnější“, </w:t>
      </w:r>
      <w:r>
        <w:rPr>
          <w:rFonts w:ascii="Times New Roman" w:hAnsi="Times New Roman"/>
          <w:sz w:val="28"/>
          <w:szCs w:val="28"/>
        </w:rPr>
        <w:t xml:space="preserve">uvedl ministr práce a sociálních věcí Marian Jurečka. </w:t>
      </w:r>
      <w:r>
        <w:rPr>
          <w:rFonts w:ascii="Times New Roman" w:hAnsi="Times New Roman"/>
          <w:i/>
          <w:iCs/>
          <w:sz w:val="28"/>
          <w:szCs w:val="28"/>
        </w:rPr>
        <w:t xml:space="preserve">„Jsem rád, že vláda našla shodu na vyšší částce, než jsme původně navrhovali. Ta má motivovat české domácnosti, aby pomáhaly příchozím v té základní potřebě, kterou pro život s dětmi v ČR mají, tedy poskytnutí střechy nad hlavou, o kterou kvůli válce přišli“, </w:t>
      </w:r>
      <w:r>
        <w:rPr>
          <w:rFonts w:ascii="Times New Roman" w:hAnsi="Times New Roman"/>
          <w:sz w:val="28"/>
          <w:szCs w:val="28"/>
        </w:rPr>
        <w:t>dodal Jurečka.</w:t>
      </w:r>
      <w:r>
        <w:rPr>
          <w:rFonts w:ascii="Times New Roman" w:hAnsi="Times New Roman"/>
          <w:i/>
          <w:iCs/>
          <w:sz w:val="28"/>
          <w:szCs w:val="28"/>
        </w:rPr>
        <w:t xml:space="preserve"> </w:t>
      </w:r>
      <w:r>
        <w:rPr>
          <w:rFonts w:ascii="Times New Roman" w:hAnsi="Times New Roman"/>
          <w:sz w:val="28"/>
          <w:szCs w:val="28"/>
        </w:rPr>
        <w:t xml:space="preserve"> </w:t>
      </w:r>
    </w:p>
    <w:p w14:paraId="2F32EE9D" w14:textId="77777777" w:rsidR="000D7128" w:rsidRDefault="000D7128" w:rsidP="000D7128">
      <w:pPr>
        <w:spacing w:after="0" w:line="240" w:lineRule="auto"/>
        <w:jc w:val="both"/>
        <w:rPr>
          <w:rFonts w:ascii="Times New Roman" w:hAnsi="Times New Roman"/>
          <w:sz w:val="28"/>
          <w:szCs w:val="28"/>
        </w:rPr>
      </w:pPr>
    </w:p>
    <w:p w14:paraId="4FF8DAFF" w14:textId="77777777" w:rsidR="000D7128" w:rsidRDefault="000D7128" w:rsidP="000D7128">
      <w:pPr>
        <w:spacing w:after="0" w:line="240" w:lineRule="auto"/>
        <w:jc w:val="both"/>
        <w:rPr>
          <w:rFonts w:ascii="Times New Roman" w:hAnsi="Times New Roman"/>
          <w:sz w:val="28"/>
          <w:szCs w:val="28"/>
        </w:rPr>
      </w:pPr>
      <w:r>
        <w:rPr>
          <w:rFonts w:ascii="Times New Roman" w:hAnsi="Times New Roman"/>
          <w:sz w:val="28"/>
          <w:szCs w:val="28"/>
        </w:rPr>
        <w:t xml:space="preserve">     Pokud někdo (fyzická osoba, která nemusí být vlastníkem nemovitosti, může být v nájmu) ubytuje např. matku se dvěma dětmi, získá podle návrhu každý měsíc 9 000 Kč. Zákonem je definován standard, kdy musí být ubytovaným osobám zajištěn dostatečný prostor pro odpočinek, přípravu jídla, prostor pro osobní hygienu a WC a samozřejmě přístup k pitné vodě.</w:t>
      </w:r>
    </w:p>
    <w:p w14:paraId="18F639F0" w14:textId="77777777" w:rsidR="000D7128" w:rsidRDefault="000D7128" w:rsidP="000D7128">
      <w:pPr>
        <w:spacing w:after="0" w:line="240" w:lineRule="auto"/>
        <w:jc w:val="both"/>
        <w:rPr>
          <w:rFonts w:ascii="Times New Roman" w:hAnsi="Times New Roman"/>
          <w:sz w:val="28"/>
          <w:szCs w:val="28"/>
        </w:rPr>
      </w:pPr>
    </w:p>
    <w:p w14:paraId="391962BC" w14:textId="77777777" w:rsidR="000D7128" w:rsidRDefault="000D7128" w:rsidP="000D7128">
      <w:pPr>
        <w:spacing w:after="0" w:line="240" w:lineRule="auto"/>
        <w:jc w:val="both"/>
        <w:rPr>
          <w:rFonts w:ascii="Times New Roman" w:hAnsi="Times New Roman"/>
          <w:sz w:val="28"/>
          <w:szCs w:val="28"/>
        </w:rPr>
      </w:pPr>
      <w:r>
        <w:rPr>
          <w:rFonts w:ascii="Times New Roman" w:hAnsi="Times New Roman"/>
          <w:sz w:val="28"/>
          <w:szCs w:val="28"/>
        </w:rPr>
        <w:t xml:space="preserve">     Návrh je vázán na komplexní novelu o pomoci Ukrajině, kterou projednává Senát. </w:t>
      </w:r>
    </w:p>
    <w:p w14:paraId="1DEDA921" w14:textId="77777777" w:rsidR="000D7128" w:rsidRDefault="000D7128" w:rsidP="000D7128">
      <w:pPr>
        <w:spacing w:after="0" w:line="240" w:lineRule="auto"/>
        <w:jc w:val="both"/>
        <w:rPr>
          <w:rFonts w:ascii="Times New Roman" w:hAnsi="Times New Roman"/>
          <w:sz w:val="28"/>
          <w:szCs w:val="28"/>
        </w:rPr>
      </w:pPr>
    </w:p>
    <w:p w14:paraId="417E20DE" w14:textId="77777777" w:rsidR="000D7128" w:rsidRDefault="000D7128" w:rsidP="000D7128">
      <w:pPr>
        <w:spacing w:after="0" w:line="240" w:lineRule="auto"/>
        <w:jc w:val="both"/>
        <w:rPr>
          <w:rFonts w:ascii="Times New Roman" w:hAnsi="Times New Roman"/>
          <w:sz w:val="28"/>
          <w:szCs w:val="28"/>
        </w:rPr>
      </w:pPr>
      <w:r>
        <w:rPr>
          <w:rFonts w:ascii="Times New Roman" w:hAnsi="Times New Roman"/>
          <w:sz w:val="28"/>
          <w:szCs w:val="28"/>
        </w:rPr>
        <w:t xml:space="preserve">     Ministr Jurečka také zmínil, že se bude Česko snažit vyjednávat s EU o možnosti vyplácet humanitární dávky aspoň částečně z evropských peněz, protože státy střední a východní Evropy budou čelit největšímu náporu.</w:t>
      </w:r>
    </w:p>
    <w:p w14:paraId="1EBFC23C" w14:textId="77777777" w:rsidR="000D7128" w:rsidRDefault="000D7128" w:rsidP="000D7128">
      <w:pPr>
        <w:spacing w:after="0" w:line="240" w:lineRule="auto"/>
        <w:jc w:val="both"/>
        <w:rPr>
          <w:rFonts w:ascii="Times New Roman" w:hAnsi="Times New Roman"/>
          <w:sz w:val="28"/>
          <w:szCs w:val="28"/>
        </w:rPr>
      </w:pPr>
    </w:p>
    <w:p w14:paraId="3D8B4C9E" w14:textId="77777777" w:rsidR="000D7128" w:rsidRDefault="000D7128" w:rsidP="000D7128">
      <w:pPr>
        <w:spacing w:after="0" w:line="240" w:lineRule="auto"/>
        <w:jc w:val="both"/>
        <w:rPr>
          <w:rFonts w:ascii="Times New Roman" w:hAnsi="Times New Roman"/>
          <w:b/>
          <w:bCs/>
          <w:sz w:val="28"/>
          <w:szCs w:val="28"/>
        </w:rPr>
      </w:pPr>
      <w:r>
        <w:rPr>
          <w:rFonts w:ascii="Times New Roman" w:hAnsi="Times New Roman"/>
          <w:b/>
          <w:bCs/>
          <w:sz w:val="28"/>
          <w:szCs w:val="28"/>
        </w:rPr>
        <w:lastRenderedPageBreak/>
        <w:t>Další informace pomoci zvládnout uprchlickou vlnu</w:t>
      </w:r>
    </w:p>
    <w:p w14:paraId="2407148E" w14:textId="77777777" w:rsidR="000D7128" w:rsidRDefault="000D7128" w:rsidP="000D7128">
      <w:pPr>
        <w:spacing w:after="0" w:line="240" w:lineRule="auto"/>
        <w:jc w:val="both"/>
        <w:rPr>
          <w:rFonts w:ascii="Times New Roman" w:hAnsi="Times New Roman"/>
          <w:b/>
          <w:bCs/>
          <w:sz w:val="28"/>
          <w:szCs w:val="28"/>
        </w:rPr>
      </w:pPr>
    </w:p>
    <w:p w14:paraId="3EAC462E" w14:textId="77777777" w:rsidR="000D7128" w:rsidRDefault="000D7128" w:rsidP="000D7128">
      <w:pPr>
        <w:spacing w:after="0" w:line="240" w:lineRule="auto"/>
        <w:jc w:val="both"/>
        <w:rPr>
          <w:rFonts w:ascii="Times New Roman" w:hAnsi="Times New Roman"/>
          <w:sz w:val="28"/>
          <w:szCs w:val="28"/>
        </w:rPr>
      </w:pPr>
      <w:r>
        <w:rPr>
          <w:rFonts w:ascii="Times New Roman" w:hAnsi="Times New Roman"/>
          <w:sz w:val="28"/>
          <w:szCs w:val="28"/>
        </w:rPr>
        <w:t xml:space="preserve">     Vláda kromě humanitární dávky schválila i úpravu legislativy týkající se dětských skupin tak, aby v nich bylo možné pečovat také o děti občanů Ukrajiny, kteří prchají před válkou.</w:t>
      </w:r>
    </w:p>
    <w:p w14:paraId="720D2E32" w14:textId="77777777" w:rsidR="000D7128" w:rsidRDefault="000D7128" w:rsidP="000D7128">
      <w:pPr>
        <w:spacing w:after="0" w:line="240" w:lineRule="auto"/>
        <w:jc w:val="both"/>
        <w:rPr>
          <w:rFonts w:ascii="Times New Roman" w:hAnsi="Times New Roman"/>
          <w:sz w:val="28"/>
          <w:szCs w:val="28"/>
        </w:rPr>
      </w:pPr>
    </w:p>
    <w:p w14:paraId="7EB22C0C" w14:textId="77777777" w:rsidR="000D7128" w:rsidRDefault="000D7128" w:rsidP="000D7128">
      <w:pPr>
        <w:spacing w:after="0" w:line="240" w:lineRule="auto"/>
        <w:jc w:val="both"/>
        <w:rPr>
          <w:rFonts w:ascii="Times New Roman" w:hAnsi="Times New Roman"/>
          <w:sz w:val="28"/>
          <w:szCs w:val="28"/>
        </w:rPr>
      </w:pPr>
      <w:r>
        <w:rPr>
          <w:rFonts w:ascii="Times New Roman" w:hAnsi="Times New Roman"/>
          <w:sz w:val="28"/>
          <w:szCs w:val="28"/>
        </w:rPr>
        <w:t xml:space="preserve">     Významnou novinkou je také volný vstup na trh práce pro držitele speciálních víz (vízum za účelem strpění), které vydává Ministerstvo vnitra.</w:t>
      </w:r>
    </w:p>
    <w:p w14:paraId="1450BA2E" w14:textId="77777777" w:rsidR="000D7128" w:rsidRDefault="000D7128" w:rsidP="000D7128">
      <w:pPr>
        <w:spacing w:after="0" w:line="240" w:lineRule="auto"/>
        <w:jc w:val="both"/>
        <w:rPr>
          <w:rFonts w:ascii="Times New Roman" w:hAnsi="Times New Roman"/>
          <w:sz w:val="28"/>
          <w:szCs w:val="28"/>
        </w:rPr>
      </w:pPr>
    </w:p>
    <w:p w14:paraId="780326E3" w14:textId="77777777" w:rsidR="000D7128" w:rsidRDefault="000D7128" w:rsidP="000D7128">
      <w:pPr>
        <w:spacing w:after="0" w:line="240" w:lineRule="auto"/>
        <w:jc w:val="both"/>
        <w:rPr>
          <w:rFonts w:ascii="Times New Roman" w:hAnsi="Times New Roman"/>
          <w:sz w:val="28"/>
          <w:szCs w:val="28"/>
        </w:rPr>
      </w:pPr>
      <w:r>
        <w:rPr>
          <w:rFonts w:ascii="Times New Roman" w:hAnsi="Times New Roman"/>
          <w:sz w:val="28"/>
          <w:szCs w:val="28"/>
        </w:rPr>
        <w:t xml:space="preserve">     Osoby s tímto vízem by podle nové legislativy měly stejná práva pro účely zaměstnanosti, jaká mají cizinci s trvalým pobytem na území ČR. Klíčový je v této souvislosti tzv. volný vstup na trh práce. Držitelé speciálního víza za účelem strpění by tak získali práci bez toho, aby museli žádat o příslušné povolení, upřesnilo MPSV.</w:t>
      </w:r>
    </w:p>
    <w:p w14:paraId="2BF7CACD" w14:textId="77777777" w:rsidR="000D7128" w:rsidRDefault="000D7128" w:rsidP="000D7128">
      <w:pPr>
        <w:spacing w:after="0" w:line="240" w:lineRule="auto"/>
        <w:jc w:val="both"/>
        <w:rPr>
          <w:rFonts w:ascii="Times New Roman" w:hAnsi="Times New Roman"/>
          <w:sz w:val="28"/>
          <w:szCs w:val="28"/>
        </w:rPr>
      </w:pPr>
    </w:p>
    <w:p w14:paraId="5C2BE985" w14:textId="77777777" w:rsidR="000D7128" w:rsidRDefault="000D7128" w:rsidP="000D7128">
      <w:pPr>
        <w:spacing w:after="0" w:line="240" w:lineRule="auto"/>
        <w:jc w:val="both"/>
        <w:rPr>
          <w:rFonts w:ascii="Times New Roman" w:hAnsi="Times New Roman"/>
          <w:sz w:val="28"/>
          <w:szCs w:val="28"/>
        </w:rPr>
      </w:pPr>
      <w:r>
        <w:rPr>
          <w:rFonts w:ascii="Times New Roman" w:hAnsi="Times New Roman"/>
          <w:sz w:val="28"/>
          <w:szCs w:val="28"/>
        </w:rPr>
        <w:t xml:space="preserve">     Vláda také rozhodla o kompenzaci krajům za ubytování uprchlíků z Ukrajiny. Má činit 180 Kč za osobu a den a 100 Kč za dítě do 10 let a den. Kompenzace by měly být platné do 31. března 2022.</w:t>
      </w:r>
    </w:p>
    <w:p w14:paraId="1BAA855C" w14:textId="77777777" w:rsidR="000D7128" w:rsidRDefault="000D7128" w:rsidP="000D7128">
      <w:pPr>
        <w:spacing w:after="0" w:line="240" w:lineRule="auto"/>
        <w:jc w:val="both"/>
        <w:rPr>
          <w:rFonts w:ascii="Times New Roman" w:hAnsi="Times New Roman"/>
          <w:sz w:val="28"/>
          <w:szCs w:val="28"/>
        </w:rPr>
      </w:pPr>
    </w:p>
    <w:p w14:paraId="77CADF6E" w14:textId="77777777" w:rsidR="000D7128" w:rsidRDefault="000D7128" w:rsidP="000D7128">
      <w:pPr>
        <w:spacing w:after="0" w:line="240" w:lineRule="auto"/>
        <w:jc w:val="both"/>
        <w:rPr>
          <w:rFonts w:ascii="Times New Roman" w:hAnsi="Times New Roman"/>
          <w:sz w:val="28"/>
          <w:szCs w:val="28"/>
        </w:rPr>
      </w:pPr>
      <w:r>
        <w:rPr>
          <w:rFonts w:ascii="Times New Roman" w:hAnsi="Times New Roman"/>
          <w:sz w:val="28"/>
          <w:szCs w:val="28"/>
        </w:rPr>
        <w:t xml:space="preserve">     Resort vnitra uvádí na pravou míru účel kompenzačního příspěvku státu za ubytování válečných uprchlíků z Ukrajiny. Jde o kompenzační příspěvek pro kraj, ne pro soukromé provozovatele ubytovacích zařízení. Přerozdělení příspěvku je tedy na kraji a v jeho kompetenci. Pokud si provozovatel do penzionu či ubytovny na stěhuje občany Ukrajiny bez předchozí smlouvy a domluvy s krajem, nemá na příspěvek od kraje nárok.</w:t>
      </w:r>
      <w:r>
        <w:rPr>
          <w:rFonts w:ascii="Times New Roman" w:hAnsi="Times New Roman"/>
          <w:sz w:val="28"/>
          <w:szCs w:val="28"/>
        </w:rPr>
        <w:tab/>
      </w:r>
    </w:p>
    <w:p w14:paraId="3CEA63F7" w14:textId="77777777" w:rsidR="000D7128" w:rsidRDefault="000D7128" w:rsidP="000D7128">
      <w:pPr>
        <w:spacing w:after="0" w:line="240" w:lineRule="auto"/>
        <w:jc w:val="both"/>
        <w:rPr>
          <w:rFonts w:ascii="Times New Roman" w:hAnsi="Times New Roman"/>
          <w:sz w:val="28"/>
          <w:szCs w:val="28"/>
        </w:rPr>
      </w:pPr>
    </w:p>
    <w:p w14:paraId="0709CEE1" w14:textId="77777777" w:rsidR="000D7128" w:rsidRDefault="000D7128" w:rsidP="000D7128">
      <w:pPr>
        <w:spacing w:after="0" w:line="240" w:lineRule="auto"/>
        <w:jc w:val="both"/>
        <w:rPr>
          <w:rFonts w:ascii="Times New Roman" w:hAnsi="Times New Roman"/>
          <w:sz w:val="28"/>
          <w:szCs w:val="28"/>
        </w:rPr>
      </w:pPr>
      <w:r>
        <w:rPr>
          <w:rFonts w:ascii="Times New Roman" w:hAnsi="Times New Roman"/>
          <w:sz w:val="28"/>
          <w:szCs w:val="28"/>
        </w:rPr>
        <w:t>Zdroj: Tiskové zprávy MPSV</w:t>
      </w:r>
    </w:p>
    <w:p w14:paraId="1E52408B" w14:textId="77777777" w:rsidR="000D7128" w:rsidRDefault="000D7128" w:rsidP="000D7128">
      <w:pPr>
        <w:spacing w:after="0" w:line="240" w:lineRule="auto"/>
        <w:jc w:val="both"/>
        <w:rPr>
          <w:rFonts w:ascii="Times New Roman" w:hAnsi="Times New Roman"/>
          <w:sz w:val="28"/>
          <w:szCs w:val="28"/>
        </w:rPr>
      </w:pPr>
      <w:r>
        <w:rPr>
          <w:rFonts w:ascii="Times New Roman" w:hAnsi="Times New Roman"/>
          <w:sz w:val="28"/>
          <w:szCs w:val="28"/>
        </w:rPr>
        <w:t xml:space="preserve">            Měšec.cz     </w:t>
      </w:r>
    </w:p>
    <w:p w14:paraId="5482CDD1" w14:textId="77777777" w:rsidR="000D7128" w:rsidRDefault="000D7128" w:rsidP="000D7128">
      <w:pPr>
        <w:spacing w:after="0" w:line="240" w:lineRule="auto"/>
        <w:jc w:val="both"/>
        <w:rPr>
          <w:rFonts w:ascii="Times New Roman" w:hAnsi="Times New Roman"/>
          <w:sz w:val="28"/>
          <w:szCs w:val="28"/>
        </w:rPr>
      </w:pPr>
    </w:p>
    <w:p w14:paraId="391EA30B" w14:textId="77777777" w:rsidR="000D7128" w:rsidRDefault="000D7128" w:rsidP="000D7128">
      <w:pPr>
        <w:spacing w:after="0" w:line="240" w:lineRule="auto"/>
        <w:jc w:val="both"/>
      </w:pPr>
      <w:r>
        <w:rPr>
          <w:rFonts w:ascii="Times New Roman" w:hAnsi="Times New Roman"/>
          <w:sz w:val="28"/>
          <w:szCs w:val="28"/>
        </w:rPr>
        <w:t xml:space="preserve">     </w:t>
      </w:r>
    </w:p>
    <w:p w14:paraId="06A3B02D" w14:textId="77777777" w:rsidR="000D7128" w:rsidRDefault="000D7128" w:rsidP="0028286D">
      <w:pPr>
        <w:tabs>
          <w:tab w:val="left" w:pos="1134"/>
          <w:tab w:val="right" w:leader="dot" w:pos="7938"/>
        </w:tabs>
        <w:spacing w:after="0" w:line="240" w:lineRule="auto"/>
        <w:jc w:val="both"/>
        <w:rPr>
          <w:rFonts w:ascii="Times New Roman" w:hAnsi="Times New Roman" w:cs="Times New Roman"/>
          <w:b/>
          <w:sz w:val="28"/>
          <w:szCs w:val="28"/>
        </w:rPr>
      </w:pPr>
    </w:p>
    <w:p w14:paraId="4CCEC117" w14:textId="3817FE65" w:rsidR="00373EFC" w:rsidRDefault="00373EFC" w:rsidP="0028286D">
      <w:pPr>
        <w:tabs>
          <w:tab w:val="left" w:pos="1134"/>
          <w:tab w:val="right" w:leader="dot" w:pos="7938"/>
        </w:tabs>
        <w:spacing w:after="0" w:line="240" w:lineRule="auto"/>
        <w:jc w:val="both"/>
        <w:rPr>
          <w:rFonts w:ascii="Times New Roman" w:hAnsi="Times New Roman" w:cs="Times New Roman"/>
          <w:b/>
          <w:sz w:val="28"/>
          <w:szCs w:val="28"/>
        </w:rPr>
      </w:pPr>
    </w:p>
    <w:p w14:paraId="4B73BB88" w14:textId="7DC07D38" w:rsidR="00A67194" w:rsidRDefault="00A67194" w:rsidP="00A67194">
      <w:pPr>
        <w:spacing w:after="0" w:line="240" w:lineRule="auto"/>
        <w:jc w:val="both"/>
        <w:rPr>
          <w:rFonts w:ascii="Times New Roman" w:hAnsi="Times New Roman"/>
          <w:sz w:val="28"/>
          <w:szCs w:val="28"/>
        </w:rPr>
      </w:pPr>
    </w:p>
    <w:p w14:paraId="5C90D1BE" w14:textId="3ACB3E5D" w:rsidR="000D7128" w:rsidRDefault="000D7128" w:rsidP="00A67194">
      <w:pPr>
        <w:spacing w:after="0" w:line="240" w:lineRule="auto"/>
        <w:jc w:val="both"/>
        <w:rPr>
          <w:rFonts w:ascii="Times New Roman" w:hAnsi="Times New Roman"/>
          <w:sz w:val="28"/>
          <w:szCs w:val="28"/>
        </w:rPr>
      </w:pPr>
    </w:p>
    <w:p w14:paraId="2224558C" w14:textId="66F29494" w:rsidR="000D7128" w:rsidRDefault="000D7128" w:rsidP="00A67194">
      <w:pPr>
        <w:spacing w:after="0" w:line="240" w:lineRule="auto"/>
        <w:jc w:val="both"/>
        <w:rPr>
          <w:rFonts w:ascii="Times New Roman" w:hAnsi="Times New Roman"/>
          <w:sz w:val="28"/>
          <w:szCs w:val="28"/>
        </w:rPr>
      </w:pPr>
    </w:p>
    <w:p w14:paraId="033ADEDE" w14:textId="048489BF" w:rsidR="000D7128" w:rsidRDefault="000D7128" w:rsidP="00A67194">
      <w:pPr>
        <w:spacing w:after="0" w:line="240" w:lineRule="auto"/>
        <w:jc w:val="both"/>
        <w:rPr>
          <w:rFonts w:ascii="Times New Roman" w:hAnsi="Times New Roman"/>
          <w:sz w:val="28"/>
          <w:szCs w:val="28"/>
        </w:rPr>
      </w:pPr>
    </w:p>
    <w:p w14:paraId="6BA52679" w14:textId="39C1E8BC" w:rsidR="000D7128" w:rsidRDefault="000D7128" w:rsidP="00A67194">
      <w:pPr>
        <w:spacing w:after="0" w:line="240" w:lineRule="auto"/>
        <w:jc w:val="both"/>
        <w:rPr>
          <w:rFonts w:ascii="Times New Roman" w:hAnsi="Times New Roman"/>
          <w:sz w:val="28"/>
          <w:szCs w:val="28"/>
        </w:rPr>
      </w:pPr>
    </w:p>
    <w:p w14:paraId="5F0A3782" w14:textId="26004D72" w:rsidR="000D7128" w:rsidRDefault="000D7128" w:rsidP="00A67194">
      <w:pPr>
        <w:spacing w:after="0" w:line="240" w:lineRule="auto"/>
        <w:jc w:val="both"/>
        <w:rPr>
          <w:rFonts w:ascii="Times New Roman" w:hAnsi="Times New Roman"/>
          <w:sz w:val="28"/>
          <w:szCs w:val="28"/>
        </w:rPr>
      </w:pPr>
    </w:p>
    <w:p w14:paraId="74A7D25F" w14:textId="653E7D0C" w:rsidR="000D7128" w:rsidRDefault="000D7128" w:rsidP="00A67194">
      <w:pPr>
        <w:spacing w:after="0" w:line="240" w:lineRule="auto"/>
        <w:jc w:val="both"/>
        <w:rPr>
          <w:rFonts w:ascii="Times New Roman" w:hAnsi="Times New Roman"/>
          <w:sz w:val="28"/>
          <w:szCs w:val="28"/>
        </w:rPr>
      </w:pPr>
    </w:p>
    <w:p w14:paraId="29501CFD" w14:textId="0174D168" w:rsidR="000D7128" w:rsidRDefault="000D7128" w:rsidP="00A67194">
      <w:pPr>
        <w:spacing w:after="0" w:line="240" w:lineRule="auto"/>
        <w:jc w:val="both"/>
        <w:rPr>
          <w:rFonts w:ascii="Times New Roman" w:hAnsi="Times New Roman"/>
          <w:sz w:val="28"/>
          <w:szCs w:val="28"/>
        </w:rPr>
      </w:pPr>
    </w:p>
    <w:p w14:paraId="79923ECC" w14:textId="7A8004E7" w:rsidR="000D7128" w:rsidRDefault="000D7128" w:rsidP="00A67194">
      <w:pPr>
        <w:spacing w:after="0" w:line="240" w:lineRule="auto"/>
        <w:jc w:val="both"/>
        <w:rPr>
          <w:rFonts w:ascii="Times New Roman" w:hAnsi="Times New Roman"/>
          <w:sz w:val="28"/>
          <w:szCs w:val="28"/>
        </w:rPr>
      </w:pPr>
    </w:p>
    <w:p w14:paraId="1C4913C5" w14:textId="3A883E2A" w:rsidR="000D7128" w:rsidRDefault="000D7128" w:rsidP="00A67194">
      <w:pPr>
        <w:spacing w:after="0" w:line="240" w:lineRule="auto"/>
        <w:jc w:val="both"/>
        <w:rPr>
          <w:rFonts w:ascii="Times New Roman" w:hAnsi="Times New Roman"/>
          <w:sz w:val="28"/>
          <w:szCs w:val="28"/>
        </w:rPr>
      </w:pPr>
    </w:p>
    <w:p w14:paraId="17C5A3AF" w14:textId="14251C8F" w:rsidR="000D7128" w:rsidRDefault="000D7128" w:rsidP="00A67194">
      <w:pPr>
        <w:spacing w:after="0" w:line="240" w:lineRule="auto"/>
        <w:jc w:val="both"/>
        <w:rPr>
          <w:rFonts w:ascii="Times New Roman" w:hAnsi="Times New Roman"/>
          <w:sz w:val="28"/>
          <w:szCs w:val="28"/>
        </w:rPr>
      </w:pPr>
    </w:p>
    <w:p w14:paraId="6EC56553" w14:textId="25CD1704" w:rsidR="000D7128" w:rsidRDefault="000D7128" w:rsidP="00A67194">
      <w:pPr>
        <w:spacing w:after="0" w:line="240" w:lineRule="auto"/>
        <w:jc w:val="both"/>
        <w:rPr>
          <w:rFonts w:ascii="Times New Roman" w:hAnsi="Times New Roman"/>
          <w:sz w:val="28"/>
          <w:szCs w:val="28"/>
        </w:rPr>
      </w:pPr>
    </w:p>
    <w:p w14:paraId="47F8C3A7" w14:textId="2D76B749" w:rsidR="000D7128" w:rsidRDefault="000D7128" w:rsidP="00A67194">
      <w:pPr>
        <w:spacing w:after="0" w:line="240" w:lineRule="auto"/>
        <w:jc w:val="both"/>
        <w:rPr>
          <w:rFonts w:ascii="Times New Roman" w:hAnsi="Times New Roman"/>
          <w:sz w:val="28"/>
          <w:szCs w:val="28"/>
        </w:rPr>
      </w:pPr>
    </w:p>
    <w:p w14:paraId="2E771E0A" w14:textId="77777777" w:rsidR="000D7128" w:rsidRDefault="000D7128" w:rsidP="000D7128">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PŘEHLED NEJDŮLEŽITĚJŠÍCH ÚDAJŮ</w:t>
      </w:r>
    </w:p>
    <w:p w14:paraId="2AC82001" w14:textId="77777777" w:rsidR="000D7128" w:rsidRDefault="000D7128" w:rsidP="000D7128">
      <w:pPr>
        <w:spacing w:after="0" w:line="240" w:lineRule="auto"/>
        <w:jc w:val="center"/>
        <w:rPr>
          <w:rFonts w:ascii="Times New Roman" w:hAnsi="Times New Roman"/>
          <w:b/>
          <w:bCs/>
          <w:sz w:val="28"/>
          <w:szCs w:val="28"/>
        </w:rPr>
      </w:pPr>
      <w:r>
        <w:rPr>
          <w:rFonts w:ascii="Times New Roman" w:hAnsi="Times New Roman"/>
          <w:b/>
          <w:bCs/>
          <w:sz w:val="28"/>
          <w:szCs w:val="28"/>
        </w:rPr>
        <w:t>PRO SOCIÁLNÍ ZABEZPEČENÍ V ROCE 2022</w:t>
      </w:r>
    </w:p>
    <w:p w14:paraId="5A808CF2" w14:textId="77777777" w:rsidR="000D7128" w:rsidRDefault="000D7128" w:rsidP="000D7128">
      <w:pPr>
        <w:spacing w:after="0" w:line="240" w:lineRule="auto"/>
        <w:jc w:val="both"/>
        <w:rPr>
          <w:rFonts w:ascii="Times New Roman" w:hAnsi="Times New Roman"/>
          <w:b/>
          <w:bCs/>
          <w:sz w:val="28"/>
          <w:szCs w:val="28"/>
        </w:rPr>
      </w:pPr>
    </w:p>
    <w:p w14:paraId="10ABFDCD" w14:textId="77777777" w:rsidR="000D7128" w:rsidRDefault="000D7128" w:rsidP="000D7128">
      <w:pPr>
        <w:spacing w:after="0" w:line="240" w:lineRule="auto"/>
        <w:jc w:val="both"/>
        <w:rPr>
          <w:rFonts w:ascii="Times New Roman" w:hAnsi="Times New Roman"/>
          <w:b/>
          <w:bCs/>
          <w:sz w:val="28"/>
          <w:szCs w:val="28"/>
        </w:rPr>
      </w:pPr>
    </w:p>
    <w:p w14:paraId="31346BCE" w14:textId="77777777" w:rsidR="000D7128" w:rsidRDefault="000D7128" w:rsidP="000D7128">
      <w:pPr>
        <w:spacing w:after="0" w:line="240" w:lineRule="auto"/>
        <w:jc w:val="both"/>
        <w:rPr>
          <w:rFonts w:ascii="Times New Roman" w:hAnsi="Times New Roman"/>
          <w:sz w:val="28"/>
          <w:szCs w:val="28"/>
        </w:rPr>
      </w:pPr>
      <w:r>
        <w:rPr>
          <w:rFonts w:ascii="Times New Roman" w:hAnsi="Times New Roman"/>
          <w:sz w:val="28"/>
          <w:szCs w:val="28"/>
        </w:rPr>
        <w:t>Česká správa sociálního zabezpečení (ČSSZ) přináší přehled důležitých údajů platných pro sociální zabezpečení v roce 2022. Tyto informace se týkají důchodového i nemocenského pojištění, důchodů i dávek nemocenského pojištění, sociálního pojištění OSVČ i pojistného na sociální zabezpečení a příspěvku na státní politiku zaměstnanosti.</w:t>
      </w:r>
    </w:p>
    <w:p w14:paraId="43187881" w14:textId="77777777" w:rsidR="000D7128" w:rsidRDefault="000D7128" w:rsidP="000D7128">
      <w:pPr>
        <w:spacing w:after="0" w:line="240" w:lineRule="auto"/>
        <w:jc w:val="both"/>
        <w:rPr>
          <w:rFonts w:ascii="Times New Roman" w:hAnsi="Times New Roman"/>
          <w:sz w:val="28"/>
          <w:szCs w:val="28"/>
        </w:rPr>
      </w:pPr>
    </w:p>
    <w:p w14:paraId="1CD3CF52" w14:textId="77777777" w:rsidR="000D7128" w:rsidRDefault="000D7128" w:rsidP="000D7128">
      <w:pPr>
        <w:spacing w:after="0" w:line="240" w:lineRule="auto"/>
        <w:jc w:val="both"/>
        <w:rPr>
          <w:rFonts w:ascii="Times New Roman" w:hAnsi="Times New Roman"/>
          <w:sz w:val="28"/>
          <w:szCs w:val="28"/>
        </w:rPr>
      </w:pPr>
    </w:p>
    <w:p w14:paraId="04C54A32" w14:textId="77777777" w:rsidR="000D7128" w:rsidRDefault="000D7128" w:rsidP="000D7128">
      <w:pPr>
        <w:spacing w:after="0" w:line="240" w:lineRule="auto"/>
        <w:jc w:val="both"/>
        <w:rPr>
          <w:rFonts w:ascii="Times New Roman" w:hAnsi="Times New Roman"/>
          <w:b/>
          <w:bCs/>
          <w:sz w:val="28"/>
          <w:szCs w:val="28"/>
        </w:rPr>
      </w:pPr>
      <w:r>
        <w:rPr>
          <w:rFonts w:ascii="Times New Roman" w:hAnsi="Times New Roman"/>
          <w:b/>
          <w:bCs/>
          <w:sz w:val="28"/>
          <w:szCs w:val="28"/>
        </w:rPr>
        <w:t>SOCIÁLNÍ POJIŠTĚNÍ V ROCE 2022</w:t>
      </w:r>
    </w:p>
    <w:p w14:paraId="1FBC05A1" w14:textId="77777777" w:rsidR="000D7128" w:rsidRDefault="000D7128" w:rsidP="000D7128">
      <w:pPr>
        <w:spacing w:after="0" w:line="240" w:lineRule="auto"/>
        <w:jc w:val="both"/>
        <w:rPr>
          <w:rFonts w:ascii="Times New Roman" w:hAnsi="Times New Roman"/>
          <w:b/>
          <w:bCs/>
          <w:sz w:val="28"/>
          <w:szCs w:val="28"/>
        </w:rPr>
      </w:pPr>
    </w:p>
    <w:p w14:paraId="0B30C470" w14:textId="77777777" w:rsidR="000D7128" w:rsidRDefault="000D7128" w:rsidP="000D7128">
      <w:pPr>
        <w:pBdr>
          <w:top w:val="single" w:sz="4" w:space="1" w:color="000000"/>
          <w:left w:val="single" w:sz="4" w:space="4" w:color="000000"/>
          <w:right w:val="single" w:sz="4" w:space="4" w:color="000000"/>
        </w:pBdr>
        <w:tabs>
          <w:tab w:val="left" w:pos="6804"/>
        </w:tabs>
        <w:spacing w:after="0" w:line="360" w:lineRule="auto"/>
        <w:jc w:val="both"/>
        <w:rPr>
          <w:rFonts w:ascii="Times New Roman" w:hAnsi="Times New Roman"/>
          <w:b/>
          <w:bCs/>
          <w:sz w:val="28"/>
          <w:szCs w:val="28"/>
        </w:rPr>
      </w:pPr>
      <w:r>
        <w:rPr>
          <w:rFonts w:ascii="Times New Roman" w:hAnsi="Times New Roman"/>
          <w:b/>
          <w:bCs/>
          <w:sz w:val="28"/>
          <w:szCs w:val="28"/>
        </w:rPr>
        <w:t>Všeobecný vyměřovací základ za rok 2020</w:t>
      </w:r>
      <w:r>
        <w:rPr>
          <w:rFonts w:ascii="Times New Roman" w:hAnsi="Times New Roman"/>
          <w:b/>
          <w:bCs/>
          <w:sz w:val="28"/>
          <w:szCs w:val="28"/>
        </w:rPr>
        <w:tab/>
        <w:t>36 119 Kč</w:t>
      </w:r>
    </w:p>
    <w:p w14:paraId="68ECB315" w14:textId="77777777" w:rsidR="000D7128" w:rsidRDefault="000D7128" w:rsidP="000D7128">
      <w:pPr>
        <w:pBdr>
          <w:left w:val="single" w:sz="4" w:space="4" w:color="000000"/>
          <w:bottom w:val="single" w:sz="4" w:space="1" w:color="000000"/>
          <w:right w:val="single" w:sz="4" w:space="4" w:color="000000"/>
        </w:pBdr>
        <w:tabs>
          <w:tab w:val="left" w:pos="6804"/>
        </w:tabs>
        <w:spacing w:after="0" w:line="360" w:lineRule="auto"/>
        <w:jc w:val="both"/>
        <w:rPr>
          <w:rFonts w:ascii="Times New Roman" w:hAnsi="Times New Roman"/>
          <w:sz w:val="28"/>
          <w:szCs w:val="28"/>
        </w:rPr>
      </w:pPr>
      <w:r>
        <w:rPr>
          <w:rFonts w:ascii="Times New Roman" w:hAnsi="Times New Roman"/>
          <w:sz w:val="28"/>
          <w:szCs w:val="28"/>
        </w:rPr>
        <w:t>Přepočítací koeficient za rok 2020</w:t>
      </w:r>
      <w:r>
        <w:rPr>
          <w:rFonts w:ascii="Times New Roman" w:hAnsi="Times New Roman"/>
          <w:sz w:val="28"/>
          <w:szCs w:val="28"/>
        </w:rPr>
        <w:tab/>
        <w:t xml:space="preserve">  1,0773</w:t>
      </w:r>
    </w:p>
    <w:p w14:paraId="5B9F27E2" w14:textId="77777777" w:rsidR="000D7128" w:rsidRDefault="000D7128" w:rsidP="000D7128">
      <w:pPr>
        <w:pBdr>
          <w:left w:val="single" w:sz="4" w:space="4" w:color="000000"/>
          <w:bottom w:val="single" w:sz="4" w:space="1" w:color="000000"/>
          <w:right w:val="single" w:sz="4" w:space="4" w:color="000000"/>
        </w:pBdr>
        <w:tabs>
          <w:tab w:val="left" w:pos="6804"/>
        </w:tabs>
        <w:spacing w:after="0" w:line="360" w:lineRule="auto"/>
        <w:jc w:val="both"/>
        <w:rPr>
          <w:rFonts w:ascii="Times New Roman" w:hAnsi="Times New Roman"/>
          <w:b/>
          <w:bCs/>
          <w:sz w:val="28"/>
          <w:szCs w:val="28"/>
        </w:rPr>
      </w:pPr>
      <w:r>
        <w:rPr>
          <w:rFonts w:ascii="Times New Roman" w:hAnsi="Times New Roman"/>
          <w:b/>
          <w:bCs/>
          <w:sz w:val="28"/>
          <w:szCs w:val="28"/>
        </w:rPr>
        <w:t>Průměrná mzda (tj. 36 119 Kč x 1,0773</w:t>
      </w:r>
      <w:r>
        <w:rPr>
          <w:rFonts w:ascii="Times New Roman" w:hAnsi="Times New Roman"/>
          <w:b/>
          <w:bCs/>
          <w:sz w:val="28"/>
          <w:szCs w:val="28"/>
        </w:rPr>
        <w:tab/>
        <w:t>38 911 Kč</w:t>
      </w:r>
    </w:p>
    <w:p w14:paraId="03CA0197" w14:textId="77777777" w:rsidR="000D7128" w:rsidRDefault="000D7128" w:rsidP="000D7128">
      <w:pPr>
        <w:pBdr>
          <w:left w:val="single" w:sz="4" w:space="4" w:color="000000"/>
          <w:bottom w:val="single" w:sz="4" w:space="1" w:color="000000"/>
          <w:right w:val="single" w:sz="4" w:space="4" w:color="000000"/>
        </w:pBdr>
        <w:tabs>
          <w:tab w:val="left" w:pos="6804"/>
        </w:tabs>
        <w:spacing w:after="0" w:line="240" w:lineRule="auto"/>
        <w:jc w:val="both"/>
        <w:rPr>
          <w:rFonts w:ascii="Times New Roman" w:hAnsi="Times New Roman"/>
          <w:sz w:val="28"/>
          <w:szCs w:val="28"/>
        </w:rPr>
      </w:pPr>
      <w:r>
        <w:rPr>
          <w:rFonts w:ascii="Times New Roman" w:hAnsi="Times New Roman"/>
          <w:sz w:val="28"/>
          <w:szCs w:val="28"/>
        </w:rPr>
        <w:t>Maximální roční vyměřovací základ pro pojistné</w:t>
      </w:r>
    </w:p>
    <w:p w14:paraId="77ABB453" w14:textId="77777777" w:rsidR="000D7128" w:rsidRDefault="000D7128" w:rsidP="000D7128">
      <w:pPr>
        <w:pBdr>
          <w:left w:val="single" w:sz="4" w:space="4" w:color="000000"/>
          <w:bottom w:val="single" w:sz="4" w:space="1" w:color="000000"/>
          <w:right w:val="single" w:sz="4" w:space="4" w:color="000000"/>
        </w:pBdr>
        <w:tabs>
          <w:tab w:val="left" w:pos="6804"/>
        </w:tabs>
        <w:spacing w:after="0" w:line="240" w:lineRule="auto"/>
        <w:jc w:val="both"/>
        <w:rPr>
          <w:rFonts w:ascii="Times New Roman" w:hAnsi="Times New Roman"/>
          <w:sz w:val="28"/>
          <w:szCs w:val="28"/>
        </w:rPr>
      </w:pPr>
      <w:r>
        <w:rPr>
          <w:rFonts w:ascii="Times New Roman" w:hAnsi="Times New Roman"/>
          <w:sz w:val="28"/>
          <w:szCs w:val="28"/>
        </w:rPr>
        <w:t>na sociální zabezpečení (tj. 48 x 38 911 Kč)</w:t>
      </w:r>
      <w:r>
        <w:rPr>
          <w:rFonts w:ascii="Times New Roman" w:hAnsi="Times New Roman"/>
          <w:sz w:val="28"/>
          <w:szCs w:val="28"/>
        </w:rPr>
        <w:tab/>
        <w:t>1 867 728 Kč</w:t>
      </w:r>
    </w:p>
    <w:p w14:paraId="1131D662" w14:textId="77777777" w:rsidR="000D7128" w:rsidRDefault="000D7128" w:rsidP="000D7128">
      <w:pPr>
        <w:tabs>
          <w:tab w:val="left" w:pos="6804"/>
        </w:tabs>
        <w:spacing w:after="0" w:line="240" w:lineRule="auto"/>
        <w:jc w:val="both"/>
        <w:rPr>
          <w:rFonts w:ascii="Times New Roman" w:hAnsi="Times New Roman"/>
          <w:sz w:val="28"/>
          <w:szCs w:val="28"/>
        </w:rPr>
      </w:pPr>
    </w:p>
    <w:p w14:paraId="3FFA1564" w14:textId="77777777" w:rsidR="000D7128" w:rsidRDefault="000D7128" w:rsidP="000D7128">
      <w:pPr>
        <w:tabs>
          <w:tab w:val="left" w:pos="6804"/>
        </w:tabs>
        <w:spacing w:after="0" w:line="240" w:lineRule="auto"/>
        <w:jc w:val="both"/>
        <w:rPr>
          <w:rFonts w:ascii="Times New Roman" w:hAnsi="Times New Roman"/>
          <w:sz w:val="28"/>
          <w:szCs w:val="28"/>
        </w:rPr>
      </w:pPr>
    </w:p>
    <w:p w14:paraId="7813621C" w14:textId="77777777" w:rsidR="000D7128" w:rsidRDefault="000D7128" w:rsidP="000D7128">
      <w:pPr>
        <w:tabs>
          <w:tab w:val="left" w:pos="6804"/>
        </w:tabs>
        <w:spacing w:after="0" w:line="240" w:lineRule="auto"/>
        <w:jc w:val="both"/>
        <w:rPr>
          <w:rFonts w:ascii="Times New Roman" w:hAnsi="Times New Roman"/>
          <w:b/>
          <w:bCs/>
          <w:sz w:val="28"/>
          <w:szCs w:val="28"/>
        </w:rPr>
      </w:pPr>
      <w:r>
        <w:rPr>
          <w:rFonts w:ascii="Times New Roman" w:hAnsi="Times New Roman"/>
          <w:b/>
          <w:bCs/>
          <w:sz w:val="28"/>
          <w:szCs w:val="28"/>
        </w:rPr>
        <w:t>Účast na nemocenském a důchodovém pojištění</w:t>
      </w:r>
    </w:p>
    <w:p w14:paraId="1AA7C2A3" w14:textId="77777777" w:rsidR="000D7128" w:rsidRDefault="000D7128" w:rsidP="000D7128">
      <w:pPr>
        <w:tabs>
          <w:tab w:val="left" w:pos="6804"/>
        </w:tabs>
        <w:spacing w:after="0" w:line="240" w:lineRule="auto"/>
        <w:jc w:val="both"/>
        <w:rPr>
          <w:rFonts w:ascii="Times New Roman" w:hAnsi="Times New Roman"/>
          <w:b/>
          <w:bCs/>
          <w:sz w:val="28"/>
          <w:szCs w:val="28"/>
        </w:rPr>
      </w:pPr>
    </w:p>
    <w:p w14:paraId="30E2A16F" w14:textId="77777777" w:rsidR="000D7128" w:rsidRDefault="000D7128" w:rsidP="000D7128">
      <w:pPr>
        <w:tabs>
          <w:tab w:val="left" w:pos="6804"/>
        </w:tabs>
        <w:spacing w:after="0" w:line="240" w:lineRule="auto"/>
        <w:jc w:val="both"/>
        <w:rPr>
          <w:rFonts w:ascii="Times New Roman" w:hAnsi="Times New Roman"/>
          <w:sz w:val="28"/>
          <w:szCs w:val="28"/>
        </w:rPr>
      </w:pPr>
      <w:r>
        <w:rPr>
          <w:rFonts w:ascii="Times New Roman" w:hAnsi="Times New Roman"/>
          <w:sz w:val="28"/>
          <w:szCs w:val="28"/>
        </w:rPr>
        <w:t>Rozhodný příjem podmiňující účast zaměstnanců na nemocenském, a tedy i důchodovém pojištění i v roce 2022 činí 3 500 Kč. Účast OSVČ na nemocenském pojištění je dobrovolná.</w:t>
      </w:r>
    </w:p>
    <w:p w14:paraId="0157FE56" w14:textId="77777777" w:rsidR="000D7128" w:rsidRDefault="000D7128" w:rsidP="000D7128">
      <w:pPr>
        <w:tabs>
          <w:tab w:val="left" w:pos="6804"/>
        </w:tabs>
        <w:spacing w:after="0" w:line="240" w:lineRule="auto"/>
        <w:jc w:val="both"/>
        <w:rPr>
          <w:rFonts w:ascii="Times New Roman" w:hAnsi="Times New Roman"/>
          <w:sz w:val="28"/>
          <w:szCs w:val="28"/>
        </w:rPr>
      </w:pPr>
    </w:p>
    <w:p w14:paraId="27C4E902" w14:textId="77777777" w:rsidR="000D7128" w:rsidRDefault="000D7128" w:rsidP="000D7128">
      <w:pPr>
        <w:tabs>
          <w:tab w:val="left" w:pos="6804"/>
        </w:tabs>
        <w:spacing w:after="0" w:line="240" w:lineRule="auto"/>
        <w:jc w:val="both"/>
        <w:rPr>
          <w:rFonts w:ascii="Times New Roman" w:hAnsi="Times New Roman"/>
          <w:sz w:val="28"/>
          <w:szCs w:val="28"/>
        </w:rPr>
      </w:pPr>
      <w:r>
        <w:rPr>
          <w:rFonts w:ascii="Times New Roman" w:hAnsi="Times New Roman"/>
          <w:sz w:val="28"/>
          <w:szCs w:val="28"/>
        </w:rPr>
        <w:t>Rozhodná částka pro povinnou účast na důchodovém pojištění u OSVČ vykonávající vedlejší činnost v roce 2022 činí 93 387 Kč (2,4 x 38 911 Kč).</w:t>
      </w:r>
    </w:p>
    <w:p w14:paraId="482BBB4F" w14:textId="77777777" w:rsidR="000D7128" w:rsidRDefault="000D7128" w:rsidP="000D7128">
      <w:pPr>
        <w:tabs>
          <w:tab w:val="left" w:pos="6804"/>
        </w:tabs>
        <w:spacing w:after="0" w:line="240" w:lineRule="auto"/>
        <w:jc w:val="both"/>
        <w:rPr>
          <w:rFonts w:ascii="Times New Roman" w:hAnsi="Times New Roman"/>
          <w:sz w:val="28"/>
          <w:szCs w:val="28"/>
        </w:rPr>
      </w:pPr>
    </w:p>
    <w:p w14:paraId="50BD92EA" w14:textId="77777777" w:rsidR="000D7128" w:rsidRDefault="000D7128" w:rsidP="000D7128">
      <w:pPr>
        <w:tabs>
          <w:tab w:val="left" w:pos="6804"/>
        </w:tabs>
        <w:spacing w:after="0" w:line="240" w:lineRule="auto"/>
        <w:jc w:val="both"/>
        <w:rPr>
          <w:rFonts w:ascii="Times New Roman" w:hAnsi="Times New Roman"/>
          <w:b/>
          <w:bCs/>
          <w:sz w:val="28"/>
          <w:szCs w:val="28"/>
        </w:rPr>
      </w:pPr>
      <w:r>
        <w:rPr>
          <w:rFonts w:ascii="Times New Roman" w:hAnsi="Times New Roman"/>
          <w:b/>
          <w:bCs/>
          <w:sz w:val="28"/>
          <w:szCs w:val="28"/>
        </w:rPr>
        <w:t>Dávky nemocenského pojištění</w:t>
      </w:r>
    </w:p>
    <w:p w14:paraId="13B9E8A3" w14:textId="77777777" w:rsidR="000D7128" w:rsidRDefault="000D7128" w:rsidP="000D7128">
      <w:pPr>
        <w:tabs>
          <w:tab w:val="left" w:pos="6804"/>
        </w:tabs>
        <w:spacing w:after="0" w:line="240" w:lineRule="auto"/>
        <w:jc w:val="both"/>
        <w:rPr>
          <w:rFonts w:ascii="Times New Roman" w:hAnsi="Times New Roman"/>
          <w:b/>
          <w:bCs/>
          <w:sz w:val="28"/>
          <w:szCs w:val="28"/>
        </w:rPr>
      </w:pPr>
    </w:p>
    <w:p w14:paraId="5E1E6F95" w14:textId="77777777" w:rsidR="000D7128" w:rsidRDefault="000D7128" w:rsidP="000D7128">
      <w:pPr>
        <w:tabs>
          <w:tab w:val="left" w:pos="6804"/>
        </w:tabs>
        <w:spacing w:after="0" w:line="240" w:lineRule="auto"/>
        <w:jc w:val="both"/>
      </w:pPr>
      <w:r>
        <w:rPr>
          <w:rFonts w:ascii="Times New Roman" w:hAnsi="Times New Roman"/>
          <w:sz w:val="28"/>
          <w:szCs w:val="28"/>
        </w:rPr>
        <w:t xml:space="preserve">Nejdůležitější změnou pro letošní rok je v oblasti dávek nemocenského pojištění zvýšení </w:t>
      </w:r>
      <w:r>
        <w:rPr>
          <w:rFonts w:ascii="Times New Roman" w:hAnsi="Times New Roman"/>
          <w:b/>
          <w:bCs/>
          <w:sz w:val="28"/>
          <w:szCs w:val="28"/>
        </w:rPr>
        <w:t xml:space="preserve">redukčních hranic pro stanovení denního vyměřovacího základu pro výpočet dávek nemocenského pojištění. </w:t>
      </w:r>
    </w:p>
    <w:p w14:paraId="50AB9413" w14:textId="77777777" w:rsidR="000D7128" w:rsidRDefault="000D7128" w:rsidP="000D7128">
      <w:pPr>
        <w:tabs>
          <w:tab w:val="left" w:pos="6804"/>
        </w:tabs>
        <w:spacing w:after="0" w:line="240" w:lineRule="auto"/>
        <w:jc w:val="both"/>
        <w:rPr>
          <w:rFonts w:ascii="Times New Roman" w:hAnsi="Times New Roman"/>
          <w:b/>
          <w:bCs/>
          <w:sz w:val="28"/>
          <w:szCs w:val="28"/>
        </w:rPr>
      </w:pPr>
    </w:p>
    <w:p w14:paraId="615C7AC9" w14:textId="77777777" w:rsidR="000D7128" w:rsidRDefault="000D7128" w:rsidP="000D7128">
      <w:pPr>
        <w:pBdr>
          <w:top w:val="single" w:sz="4" w:space="1" w:color="000000"/>
          <w:left w:val="single" w:sz="4" w:space="4" w:color="000000"/>
          <w:right w:val="single" w:sz="4" w:space="4" w:color="000000"/>
        </w:pBdr>
        <w:tabs>
          <w:tab w:val="left" w:pos="6804"/>
        </w:tabs>
        <w:spacing w:after="0" w:line="360" w:lineRule="auto"/>
        <w:jc w:val="both"/>
        <w:rPr>
          <w:rFonts w:ascii="Times New Roman" w:hAnsi="Times New Roman"/>
          <w:b/>
          <w:bCs/>
          <w:sz w:val="28"/>
          <w:szCs w:val="28"/>
        </w:rPr>
      </w:pPr>
      <w:r>
        <w:rPr>
          <w:rFonts w:ascii="Times New Roman" w:hAnsi="Times New Roman"/>
          <w:b/>
          <w:bCs/>
          <w:sz w:val="28"/>
          <w:szCs w:val="28"/>
        </w:rPr>
        <w:t>I. redukční hranice</w:t>
      </w:r>
      <w:r>
        <w:rPr>
          <w:rFonts w:ascii="Times New Roman" w:hAnsi="Times New Roman"/>
          <w:b/>
          <w:bCs/>
          <w:sz w:val="28"/>
          <w:szCs w:val="28"/>
        </w:rPr>
        <w:tab/>
        <w:t>1 298 Kč</w:t>
      </w:r>
    </w:p>
    <w:p w14:paraId="33DF61B6" w14:textId="77777777" w:rsidR="000D7128" w:rsidRDefault="000D7128" w:rsidP="000D7128">
      <w:pPr>
        <w:pBdr>
          <w:left w:val="single" w:sz="4" w:space="4" w:color="000000"/>
          <w:bottom w:val="single" w:sz="4" w:space="1" w:color="000000"/>
          <w:right w:val="single" w:sz="4" w:space="4" w:color="000000"/>
        </w:pBdr>
        <w:tabs>
          <w:tab w:val="left" w:pos="6804"/>
        </w:tabs>
        <w:spacing w:after="0" w:line="360" w:lineRule="auto"/>
        <w:jc w:val="both"/>
        <w:rPr>
          <w:rFonts w:ascii="Times New Roman" w:hAnsi="Times New Roman"/>
          <w:b/>
          <w:bCs/>
          <w:sz w:val="28"/>
          <w:szCs w:val="28"/>
        </w:rPr>
      </w:pPr>
      <w:r>
        <w:rPr>
          <w:rFonts w:ascii="Times New Roman" w:hAnsi="Times New Roman"/>
          <w:b/>
          <w:bCs/>
          <w:sz w:val="28"/>
          <w:szCs w:val="28"/>
        </w:rPr>
        <w:t>II. redukční hranice</w:t>
      </w:r>
      <w:r>
        <w:rPr>
          <w:rFonts w:ascii="Times New Roman" w:hAnsi="Times New Roman"/>
          <w:b/>
          <w:bCs/>
          <w:sz w:val="28"/>
          <w:szCs w:val="28"/>
        </w:rPr>
        <w:tab/>
        <w:t>1 946 Kč</w:t>
      </w:r>
    </w:p>
    <w:p w14:paraId="1BB46427" w14:textId="77777777" w:rsidR="000D7128" w:rsidRDefault="000D7128" w:rsidP="000D7128">
      <w:pPr>
        <w:pBdr>
          <w:left w:val="single" w:sz="4" w:space="4" w:color="000000"/>
          <w:bottom w:val="single" w:sz="4" w:space="1" w:color="000000"/>
          <w:right w:val="single" w:sz="4" w:space="4" w:color="000000"/>
        </w:pBdr>
        <w:tabs>
          <w:tab w:val="left" w:pos="6804"/>
        </w:tabs>
        <w:spacing w:after="0" w:line="360" w:lineRule="auto"/>
        <w:jc w:val="both"/>
        <w:rPr>
          <w:rFonts w:ascii="Times New Roman" w:hAnsi="Times New Roman"/>
          <w:b/>
          <w:bCs/>
          <w:sz w:val="28"/>
          <w:szCs w:val="28"/>
        </w:rPr>
      </w:pPr>
      <w:r>
        <w:rPr>
          <w:rFonts w:ascii="Times New Roman" w:hAnsi="Times New Roman"/>
          <w:b/>
          <w:bCs/>
          <w:sz w:val="28"/>
          <w:szCs w:val="28"/>
        </w:rPr>
        <w:t>III, redukční hranice</w:t>
      </w:r>
      <w:r>
        <w:rPr>
          <w:rFonts w:ascii="Times New Roman" w:hAnsi="Times New Roman"/>
          <w:b/>
          <w:bCs/>
          <w:sz w:val="28"/>
          <w:szCs w:val="28"/>
        </w:rPr>
        <w:tab/>
        <w:t>3 892 Kč</w:t>
      </w:r>
    </w:p>
    <w:p w14:paraId="7272E842" w14:textId="77777777" w:rsidR="000D7128" w:rsidRDefault="000D7128" w:rsidP="000D7128">
      <w:pPr>
        <w:tabs>
          <w:tab w:val="left" w:pos="6804"/>
        </w:tabs>
        <w:spacing w:after="0" w:line="360" w:lineRule="auto"/>
        <w:jc w:val="both"/>
        <w:rPr>
          <w:rFonts w:ascii="Times New Roman" w:hAnsi="Times New Roman"/>
          <w:b/>
          <w:bCs/>
          <w:sz w:val="28"/>
          <w:szCs w:val="28"/>
        </w:rPr>
      </w:pPr>
    </w:p>
    <w:p w14:paraId="3D451FBE" w14:textId="77777777" w:rsidR="000D7128" w:rsidRDefault="000D7128" w:rsidP="000D7128">
      <w:pPr>
        <w:tabs>
          <w:tab w:val="left" w:pos="6804"/>
        </w:tabs>
        <w:spacing w:after="0" w:line="240" w:lineRule="auto"/>
        <w:jc w:val="both"/>
        <w:rPr>
          <w:rFonts w:ascii="Times New Roman" w:hAnsi="Times New Roman"/>
          <w:sz w:val="28"/>
          <w:szCs w:val="28"/>
        </w:rPr>
      </w:pPr>
      <w:r>
        <w:rPr>
          <w:rFonts w:ascii="Times New Roman" w:hAnsi="Times New Roman"/>
          <w:sz w:val="28"/>
          <w:szCs w:val="28"/>
        </w:rPr>
        <w:lastRenderedPageBreak/>
        <w:t>Výpočet redukovaného denního vyměřovacího základu pro stanovení výše nemocenského, ošetřovného a dlouhodobého ošetřovného:</w:t>
      </w:r>
    </w:p>
    <w:p w14:paraId="1FDF87EE" w14:textId="77777777" w:rsidR="000D7128" w:rsidRDefault="000D7128" w:rsidP="000D7128">
      <w:pPr>
        <w:tabs>
          <w:tab w:val="left" w:pos="6804"/>
        </w:tabs>
        <w:spacing w:after="0" w:line="240" w:lineRule="auto"/>
        <w:jc w:val="both"/>
        <w:rPr>
          <w:rFonts w:ascii="Times New Roman" w:hAnsi="Times New Roman"/>
          <w:sz w:val="28"/>
          <w:szCs w:val="28"/>
        </w:rPr>
      </w:pPr>
    </w:p>
    <w:p w14:paraId="5D6E6903" w14:textId="77777777" w:rsidR="000D7128" w:rsidRDefault="000D7128" w:rsidP="000D7128">
      <w:pPr>
        <w:pBdr>
          <w:top w:val="single" w:sz="4" w:space="1" w:color="000000"/>
          <w:left w:val="single" w:sz="4" w:space="4" w:color="000000"/>
          <w:right w:val="single" w:sz="4" w:space="4" w:color="000000"/>
        </w:pBdr>
        <w:tabs>
          <w:tab w:val="left" w:pos="6804"/>
        </w:tabs>
        <w:spacing w:after="0" w:line="360" w:lineRule="auto"/>
        <w:jc w:val="both"/>
        <w:rPr>
          <w:rFonts w:ascii="Times New Roman" w:hAnsi="Times New Roman"/>
          <w:b/>
          <w:bCs/>
          <w:sz w:val="28"/>
          <w:szCs w:val="28"/>
        </w:rPr>
      </w:pPr>
      <w:r>
        <w:rPr>
          <w:rFonts w:ascii="Times New Roman" w:hAnsi="Times New Roman"/>
          <w:b/>
          <w:bCs/>
          <w:sz w:val="28"/>
          <w:szCs w:val="28"/>
        </w:rPr>
        <w:t>Do I. redukční hranice</w:t>
      </w:r>
      <w:r>
        <w:rPr>
          <w:rFonts w:ascii="Times New Roman" w:hAnsi="Times New Roman"/>
          <w:b/>
          <w:bCs/>
          <w:sz w:val="28"/>
          <w:szCs w:val="28"/>
        </w:rPr>
        <w:tab/>
        <w:t>90 %</w:t>
      </w:r>
    </w:p>
    <w:p w14:paraId="6FBF70BA" w14:textId="77777777" w:rsidR="000D7128" w:rsidRDefault="000D7128" w:rsidP="000D7128">
      <w:pPr>
        <w:pBdr>
          <w:left w:val="single" w:sz="4" w:space="4" w:color="000000"/>
          <w:bottom w:val="single" w:sz="4" w:space="1" w:color="000000"/>
          <w:right w:val="single" w:sz="4" w:space="4" w:color="000000"/>
        </w:pBdr>
        <w:tabs>
          <w:tab w:val="left" w:pos="6804"/>
        </w:tabs>
        <w:spacing w:after="0" w:line="360" w:lineRule="auto"/>
        <w:jc w:val="both"/>
        <w:rPr>
          <w:rFonts w:ascii="Times New Roman" w:hAnsi="Times New Roman"/>
          <w:b/>
          <w:bCs/>
          <w:sz w:val="28"/>
          <w:szCs w:val="28"/>
        </w:rPr>
      </w:pPr>
      <w:r>
        <w:rPr>
          <w:rFonts w:ascii="Times New Roman" w:hAnsi="Times New Roman"/>
          <w:b/>
          <w:bCs/>
          <w:sz w:val="28"/>
          <w:szCs w:val="28"/>
        </w:rPr>
        <w:t>Nad I. do II. redukční hranice</w:t>
      </w:r>
      <w:r>
        <w:rPr>
          <w:rFonts w:ascii="Times New Roman" w:hAnsi="Times New Roman"/>
          <w:b/>
          <w:bCs/>
          <w:sz w:val="28"/>
          <w:szCs w:val="28"/>
        </w:rPr>
        <w:tab/>
        <w:t>60 %</w:t>
      </w:r>
    </w:p>
    <w:p w14:paraId="1E548B34" w14:textId="77777777" w:rsidR="000D7128" w:rsidRDefault="000D7128" w:rsidP="000D7128">
      <w:pPr>
        <w:pBdr>
          <w:left w:val="single" w:sz="4" w:space="4" w:color="000000"/>
          <w:bottom w:val="single" w:sz="4" w:space="1" w:color="000000"/>
          <w:right w:val="single" w:sz="4" w:space="4" w:color="000000"/>
        </w:pBdr>
        <w:tabs>
          <w:tab w:val="left" w:pos="6804"/>
        </w:tabs>
        <w:spacing w:after="0" w:line="360" w:lineRule="auto"/>
        <w:jc w:val="both"/>
        <w:rPr>
          <w:rFonts w:ascii="Times New Roman" w:hAnsi="Times New Roman"/>
          <w:b/>
          <w:bCs/>
          <w:sz w:val="28"/>
          <w:szCs w:val="28"/>
        </w:rPr>
      </w:pPr>
      <w:r>
        <w:rPr>
          <w:rFonts w:ascii="Times New Roman" w:hAnsi="Times New Roman"/>
          <w:b/>
          <w:bCs/>
          <w:sz w:val="28"/>
          <w:szCs w:val="28"/>
        </w:rPr>
        <w:t>Nad II. do III. redukční hranice</w:t>
      </w:r>
      <w:r>
        <w:rPr>
          <w:rFonts w:ascii="Times New Roman" w:hAnsi="Times New Roman"/>
          <w:b/>
          <w:bCs/>
          <w:sz w:val="28"/>
          <w:szCs w:val="28"/>
        </w:rPr>
        <w:tab/>
        <w:t>30 %</w:t>
      </w:r>
    </w:p>
    <w:p w14:paraId="2C6D18A4" w14:textId="77777777" w:rsidR="000D7128" w:rsidRDefault="000D7128" w:rsidP="000D7128">
      <w:pPr>
        <w:pBdr>
          <w:left w:val="single" w:sz="4" w:space="4" w:color="000000"/>
          <w:bottom w:val="single" w:sz="4" w:space="1" w:color="000000"/>
          <w:right w:val="single" w:sz="4" w:space="4" w:color="000000"/>
        </w:pBdr>
        <w:tabs>
          <w:tab w:val="left" w:pos="6804"/>
        </w:tabs>
        <w:spacing w:after="0" w:line="360" w:lineRule="auto"/>
        <w:jc w:val="both"/>
        <w:rPr>
          <w:rFonts w:ascii="Times New Roman" w:hAnsi="Times New Roman"/>
          <w:b/>
          <w:bCs/>
          <w:sz w:val="28"/>
          <w:szCs w:val="28"/>
        </w:rPr>
      </w:pPr>
      <w:r>
        <w:rPr>
          <w:rFonts w:ascii="Times New Roman" w:hAnsi="Times New Roman"/>
          <w:b/>
          <w:bCs/>
          <w:sz w:val="28"/>
          <w:szCs w:val="28"/>
        </w:rPr>
        <w:t>Nad III. redukční hranici</w:t>
      </w:r>
      <w:r>
        <w:rPr>
          <w:rFonts w:ascii="Times New Roman" w:hAnsi="Times New Roman"/>
          <w:b/>
          <w:bCs/>
          <w:sz w:val="28"/>
          <w:szCs w:val="28"/>
        </w:rPr>
        <w:tab/>
        <w:t>nepřihlíží se</w:t>
      </w:r>
    </w:p>
    <w:p w14:paraId="705721BE" w14:textId="77777777" w:rsidR="000D7128" w:rsidRDefault="000D7128" w:rsidP="000D7128">
      <w:pPr>
        <w:tabs>
          <w:tab w:val="left" w:pos="6804"/>
        </w:tabs>
        <w:spacing w:after="0" w:line="360" w:lineRule="auto"/>
        <w:jc w:val="both"/>
        <w:rPr>
          <w:rFonts w:ascii="Times New Roman" w:hAnsi="Times New Roman"/>
          <w:b/>
          <w:bCs/>
          <w:sz w:val="28"/>
          <w:szCs w:val="28"/>
        </w:rPr>
      </w:pPr>
    </w:p>
    <w:p w14:paraId="59B671E1" w14:textId="77777777" w:rsidR="000D7128" w:rsidRDefault="000D7128" w:rsidP="000D7128">
      <w:pPr>
        <w:tabs>
          <w:tab w:val="left" w:pos="6804"/>
        </w:tabs>
        <w:spacing w:after="0" w:line="360" w:lineRule="auto"/>
        <w:jc w:val="both"/>
        <w:rPr>
          <w:rFonts w:ascii="Times New Roman" w:hAnsi="Times New Roman"/>
          <w:sz w:val="28"/>
          <w:szCs w:val="28"/>
        </w:rPr>
      </w:pPr>
      <w:r>
        <w:rPr>
          <w:rFonts w:ascii="Times New Roman" w:hAnsi="Times New Roman"/>
          <w:sz w:val="28"/>
          <w:szCs w:val="28"/>
        </w:rPr>
        <w:t>Výše nemocenského z redukovaného denního vyměřovacího základu:</w:t>
      </w:r>
    </w:p>
    <w:p w14:paraId="473BA851" w14:textId="77777777" w:rsidR="000D7128" w:rsidRDefault="000D7128" w:rsidP="000D7128">
      <w:pPr>
        <w:tabs>
          <w:tab w:val="left" w:pos="6804"/>
        </w:tabs>
        <w:spacing w:after="0" w:line="360" w:lineRule="auto"/>
        <w:jc w:val="both"/>
        <w:rPr>
          <w:rFonts w:ascii="Times New Roman" w:hAnsi="Times New Roman"/>
          <w:sz w:val="28"/>
          <w:szCs w:val="28"/>
        </w:rPr>
      </w:pPr>
    </w:p>
    <w:p w14:paraId="56B514A0" w14:textId="77777777" w:rsidR="000D7128" w:rsidRDefault="000D7128" w:rsidP="000D7128">
      <w:pPr>
        <w:pBdr>
          <w:top w:val="single" w:sz="4" w:space="1" w:color="000000"/>
          <w:left w:val="single" w:sz="4" w:space="4" w:color="000000"/>
          <w:right w:val="single" w:sz="4" w:space="4" w:color="000000"/>
        </w:pBdr>
        <w:tabs>
          <w:tab w:val="left" w:pos="6804"/>
        </w:tabs>
        <w:spacing w:after="0" w:line="360" w:lineRule="auto"/>
        <w:jc w:val="both"/>
        <w:rPr>
          <w:rFonts w:ascii="Times New Roman" w:hAnsi="Times New Roman"/>
          <w:b/>
          <w:bCs/>
          <w:sz w:val="28"/>
          <w:szCs w:val="28"/>
        </w:rPr>
      </w:pPr>
      <w:r>
        <w:rPr>
          <w:rFonts w:ascii="Times New Roman" w:hAnsi="Times New Roman"/>
          <w:b/>
          <w:bCs/>
          <w:sz w:val="28"/>
          <w:szCs w:val="28"/>
        </w:rPr>
        <w:t>Od 15. do 30. dne trvání dočasné prac. neschopnosti</w:t>
      </w:r>
      <w:r>
        <w:rPr>
          <w:rFonts w:ascii="Times New Roman" w:hAnsi="Times New Roman"/>
          <w:b/>
          <w:bCs/>
          <w:sz w:val="28"/>
          <w:szCs w:val="28"/>
        </w:rPr>
        <w:tab/>
        <w:t>60 %</w:t>
      </w:r>
    </w:p>
    <w:p w14:paraId="7BE518DC" w14:textId="77777777" w:rsidR="000D7128" w:rsidRDefault="000D7128" w:rsidP="000D7128">
      <w:pPr>
        <w:pBdr>
          <w:left w:val="single" w:sz="4" w:space="4" w:color="000000"/>
          <w:bottom w:val="single" w:sz="4" w:space="1" w:color="000000"/>
          <w:right w:val="single" w:sz="4" w:space="4" w:color="000000"/>
        </w:pBdr>
        <w:tabs>
          <w:tab w:val="left" w:pos="6804"/>
        </w:tabs>
        <w:spacing w:after="0" w:line="360" w:lineRule="auto"/>
        <w:jc w:val="both"/>
        <w:rPr>
          <w:rFonts w:ascii="Times New Roman" w:hAnsi="Times New Roman"/>
          <w:b/>
          <w:bCs/>
          <w:sz w:val="28"/>
          <w:szCs w:val="28"/>
        </w:rPr>
      </w:pPr>
      <w:r>
        <w:rPr>
          <w:rFonts w:ascii="Times New Roman" w:hAnsi="Times New Roman"/>
          <w:b/>
          <w:bCs/>
          <w:sz w:val="28"/>
          <w:szCs w:val="28"/>
        </w:rPr>
        <w:t>Od 31. do 60. dne trvání dočasné prac. neschopnosti</w:t>
      </w:r>
      <w:r>
        <w:rPr>
          <w:rFonts w:ascii="Times New Roman" w:hAnsi="Times New Roman"/>
          <w:b/>
          <w:bCs/>
          <w:sz w:val="28"/>
          <w:szCs w:val="28"/>
        </w:rPr>
        <w:tab/>
        <w:t>66 %</w:t>
      </w:r>
    </w:p>
    <w:p w14:paraId="1EF7AEDA" w14:textId="77777777" w:rsidR="000D7128" w:rsidRDefault="000D7128" w:rsidP="000D7128">
      <w:pPr>
        <w:pBdr>
          <w:left w:val="single" w:sz="4" w:space="4" w:color="000000"/>
          <w:bottom w:val="single" w:sz="4" w:space="1" w:color="000000"/>
          <w:right w:val="single" w:sz="4" w:space="4" w:color="000000"/>
        </w:pBdr>
        <w:tabs>
          <w:tab w:val="left" w:pos="6804"/>
        </w:tabs>
        <w:spacing w:after="0" w:line="360" w:lineRule="auto"/>
        <w:jc w:val="both"/>
        <w:rPr>
          <w:rFonts w:ascii="Times New Roman" w:hAnsi="Times New Roman"/>
          <w:b/>
          <w:bCs/>
          <w:sz w:val="28"/>
          <w:szCs w:val="28"/>
        </w:rPr>
      </w:pPr>
      <w:r>
        <w:rPr>
          <w:rFonts w:ascii="Times New Roman" w:hAnsi="Times New Roman"/>
          <w:b/>
          <w:bCs/>
          <w:sz w:val="28"/>
          <w:szCs w:val="28"/>
        </w:rPr>
        <w:t>Od 61. dne trvání dočasné pracovní neschopnosti</w:t>
      </w:r>
      <w:r>
        <w:rPr>
          <w:rFonts w:ascii="Times New Roman" w:hAnsi="Times New Roman"/>
          <w:b/>
          <w:bCs/>
          <w:sz w:val="28"/>
          <w:szCs w:val="28"/>
        </w:rPr>
        <w:tab/>
        <w:t>72 %</w:t>
      </w:r>
    </w:p>
    <w:p w14:paraId="1EFBAFA6" w14:textId="77777777" w:rsidR="000D7128" w:rsidRDefault="000D7128" w:rsidP="000D7128">
      <w:pPr>
        <w:tabs>
          <w:tab w:val="left" w:pos="6804"/>
        </w:tabs>
        <w:spacing w:after="0" w:line="240" w:lineRule="auto"/>
        <w:jc w:val="both"/>
        <w:rPr>
          <w:rFonts w:ascii="Times New Roman" w:hAnsi="Times New Roman"/>
          <w:b/>
          <w:bCs/>
          <w:sz w:val="28"/>
          <w:szCs w:val="28"/>
        </w:rPr>
      </w:pPr>
    </w:p>
    <w:p w14:paraId="388E2D9A" w14:textId="77777777" w:rsidR="000D7128" w:rsidRDefault="000D7128" w:rsidP="000D7128">
      <w:pPr>
        <w:tabs>
          <w:tab w:val="left" w:pos="6804"/>
        </w:tabs>
        <w:spacing w:after="0" w:line="240" w:lineRule="auto"/>
        <w:jc w:val="both"/>
        <w:rPr>
          <w:rFonts w:ascii="Times New Roman" w:hAnsi="Times New Roman"/>
          <w:b/>
          <w:bCs/>
          <w:sz w:val="28"/>
          <w:szCs w:val="28"/>
        </w:rPr>
      </w:pPr>
    </w:p>
    <w:p w14:paraId="41782C8F" w14:textId="77777777" w:rsidR="000D7128" w:rsidRDefault="000D7128" w:rsidP="000D7128">
      <w:pPr>
        <w:tabs>
          <w:tab w:val="left" w:pos="6804"/>
        </w:tabs>
        <w:spacing w:after="0" w:line="240" w:lineRule="auto"/>
        <w:jc w:val="both"/>
        <w:rPr>
          <w:rFonts w:ascii="Times New Roman" w:hAnsi="Times New Roman"/>
          <w:sz w:val="28"/>
          <w:szCs w:val="28"/>
        </w:rPr>
      </w:pPr>
      <w:r>
        <w:rPr>
          <w:rFonts w:ascii="Times New Roman" w:hAnsi="Times New Roman"/>
          <w:sz w:val="28"/>
          <w:szCs w:val="28"/>
        </w:rPr>
        <w:t>Výše ošetřovného a dlouhodobého ošetřovného z redukovaného denního vyměřovacího základu:</w:t>
      </w:r>
    </w:p>
    <w:p w14:paraId="3A524BF5" w14:textId="77777777" w:rsidR="000D7128" w:rsidRDefault="000D7128" w:rsidP="000D7128">
      <w:pPr>
        <w:tabs>
          <w:tab w:val="left" w:pos="6804"/>
        </w:tabs>
        <w:spacing w:after="0" w:line="240" w:lineRule="auto"/>
        <w:jc w:val="both"/>
        <w:rPr>
          <w:rFonts w:ascii="Times New Roman" w:hAnsi="Times New Roman"/>
          <w:sz w:val="28"/>
          <w:szCs w:val="28"/>
        </w:rPr>
      </w:pPr>
    </w:p>
    <w:p w14:paraId="0238BFF6" w14:textId="77777777" w:rsidR="000D7128" w:rsidRDefault="000D7128" w:rsidP="000D7128">
      <w:pPr>
        <w:pBdr>
          <w:top w:val="single" w:sz="4" w:space="1" w:color="000000"/>
          <w:left w:val="single" w:sz="4" w:space="4" w:color="000000"/>
          <w:right w:val="single" w:sz="4" w:space="4" w:color="000000"/>
        </w:pBdr>
        <w:tabs>
          <w:tab w:val="left" w:pos="6804"/>
        </w:tabs>
        <w:spacing w:after="0" w:line="360" w:lineRule="auto"/>
        <w:jc w:val="both"/>
        <w:rPr>
          <w:rFonts w:ascii="Times New Roman" w:hAnsi="Times New Roman"/>
          <w:b/>
          <w:bCs/>
          <w:sz w:val="28"/>
          <w:szCs w:val="28"/>
        </w:rPr>
      </w:pPr>
      <w:r>
        <w:rPr>
          <w:rFonts w:ascii="Times New Roman" w:hAnsi="Times New Roman"/>
          <w:b/>
          <w:bCs/>
          <w:sz w:val="28"/>
          <w:szCs w:val="28"/>
        </w:rPr>
        <w:t>Výše dlouhodobého ošetřovného</w:t>
      </w:r>
      <w:r>
        <w:rPr>
          <w:rFonts w:ascii="Times New Roman" w:hAnsi="Times New Roman"/>
          <w:b/>
          <w:bCs/>
          <w:sz w:val="28"/>
          <w:szCs w:val="28"/>
        </w:rPr>
        <w:tab/>
        <w:t>60 %</w:t>
      </w:r>
    </w:p>
    <w:p w14:paraId="5628FE8F" w14:textId="77777777" w:rsidR="000D7128" w:rsidRDefault="000D7128" w:rsidP="000D7128">
      <w:pPr>
        <w:pBdr>
          <w:left w:val="single" w:sz="4" w:space="4" w:color="000000"/>
          <w:bottom w:val="single" w:sz="4" w:space="1" w:color="000000"/>
          <w:right w:val="single" w:sz="4" w:space="4" w:color="000000"/>
        </w:pBdr>
        <w:tabs>
          <w:tab w:val="left" w:pos="6804"/>
        </w:tabs>
        <w:spacing w:after="0" w:line="360" w:lineRule="auto"/>
        <w:jc w:val="both"/>
        <w:rPr>
          <w:rFonts w:ascii="Times New Roman" w:hAnsi="Times New Roman"/>
          <w:b/>
          <w:bCs/>
          <w:sz w:val="28"/>
          <w:szCs w:val="28"/>
        </w:rPr>
      </w:pPr>
      <w:r>
        <w:rPr>
          <w:rFonts w:ascii="Times New Roman" w:hAnsi="Times New Roman"/>
          <w:b/>
          <w:bCs/>
          <w:sz w:val="28"/>
          <w:szCs w:val="28"/>
        </w:rPr>
        <w:t>Výše ošetřovného</w:t>
      </w:r>
      <w:r>
        <w:rPr>
          <w:rFonts w:ascii="Times New Roman" w:hAnsi="Times New Roman"/>
          <w:b/>
          <w:bCs/>
          <w:sz w:val="28"/>
          <w:szCs w:val="28"/>
        </w:rPr>
        <w:tab/>
        <w:t>60 %</w:t>
      </w:r>
    </w:p>
    <w:p w14:paraId="7DBA84A5" w14:textId="77777777" w:rsidR="000D7128" w:rsidRDefault="000D7128" w:rsidP="000D7128">
      <w:pPr>
        <w:pBdr>
          <w:left w:val="single" w:sz="4" w:space="4" w:color="000000"/>
          <w:bottom w:val="single" w:sz="4" w:space="1" w:color="000000"/>
          <w:right w:val="single" w:sz="4" w:space="4" w:color="000000"/>
        </w:pBdr>
        <w:tabs>
          <w:tab w:val="left" w:pos="6804"/>
        </w:tabs>
        <w:spacing w:after="0" w:line="240" w:lineRule="auto"/>
        <w:jc w:val="both"/>
        <w:rPr>
          <w:rFonts w:ascii="Times New Roman" w:hAnsi="Times New Roman"/>
          <w:b/>
          <w:bCs/>
          <w:sz w:val="28"/>
          <w:szCs w:val="28"/>
        </w:rPr>
      </w:pPr>
      <w:r>
        <w:rPr>
          <w:rFonts w:ascii="Times New Roman" w:hAnsi="Times New Roman"/>
          <w:b/>
          <w:bCs/>
          <w:sz w:val="28"/>
          <w:szCs w:val="28"/>
        </w:rPr>
        <w:t>Výše ošetřovného po dobu platnosti</w:t>
      </w:r>
    </w:p>
    <w:p w14:paraId="777FB6D5" w14:textId="77777777" w:rsidR="000D7128" w:rsidRDefault="000D7128" w:rsidP="000D7128">
      <w:pPr>
        <w:pBdr>
          <w:left w:val="single" w:sz="4" w:space="4" w:color="000000"/>
          <w:bottom w:val="single" w:sz="4" w:space="1" w:color="000000"/>
          <w:right w:val="single" w:sz="4" w:space="4" w:color="000000"/>
        </w:pBdr>
        <w:tabs>
          <w:tab w:val="left" w:pos="6804"/>
        </w:tabs>
        <w:spacing w:after="0" w:line="240" w:lineRule="auto"/>
        <w:jc w:val="both"/>
        <w:rPr>
          <w:rFonts w:ascii="Times New Roman" w:hAnsi="Times New Roman"/>
          <w:b/>
          <w:bCs/>
          <w:sz w:val="28"/>
          <w:szCs w:val="28"/>
        </w:rPr>
      </w:pPr>
      <w:r>
        <w:rPr>
          <w:rFonts w:ascii="Times New Roman" w:hAnsi="Times New Roman"/>
          <w:b/>
          <w:bCs/>
          <w:sz w:val="28"/>
          <w:szCs w:val="28"/>
        </w:rPr>
        <w:t>mimořádného opatření při epidemii (tzv.</w:t>
      </w:r>
    </w:p>
    <w:p w14:paraId="7996042F" w14:textId="77777777" w:rsidR="000D7128" w:rsidRDefault="000D7128" w:rsidP="000D7128">
      <w:pPr>
        <w:pBdr>
          <w:left w:val="single" w:sz="4" w:space="4" w:color="000000"/>
          <w:bottom w:val="single" w:sz="4" w:space="1" w:color="000000"/>
          <w:right w:val="single" w:sz="4" w:space="4" w:color="000000"/>
        </w:pBdr>
        <w:tabs>
          <w:tab w:val="left" w:pos="6804"/>
        </w:tabs>
        <w:spacing w:after="0" w:line="240" w:lineRule="auto"/>
        <w:jc w:val="both"/>
        <w:rPr>
          <w:rFonts w:ascii="Times New Roman" w:hAnsi="Times New Roman"/>
          <w:b/>
          <w:bCs/>
          <w:sz w:val="28"/>
          <w:szCs w:val="28"/>
        </w:rPr>
      </w:pPr>
      <w:r>
        <w:rPr>
          <w:rFonts w:ascii="Times New Roman" w:hAnsi="Times New Roman"/>
          <w:b/>
          <w:bCs/>
          <w:sz w:val="28"/>
          <w:szCs w:val="28"/>
        </w:rPr>
        <w:t>krizové ošetřovné, dle zákona č. 520/2021 Sb.)</w:t>
      </w:r>
    </w:p>
    <w:p w14:paraId="0B2B7431" w14:textId="77777777" w:rsidR="000D7128" w:rsidRDefault="000D7128" w:rsidP="000D7128">
      <w:pPr>
        <w:pBdr>
          <w:left w:val="single" w:sz="4" w:space="4" w:color="000000"/>
          <w:bottom w:val="single" w:sz="4" w:space="1" w:color="000000"/>
          <w:right w:val="single" w:sz="4" w:space="4" w:color="000000"/>
        </w:pBdr>
        <w:tabs>
          <w:tab w:val="left" w:pos="6804"/>
        </w:tabs>
        <w:spacing w:after="0" w:line="240" w:lineRule="auto"/>
        <w:jc w:val="both"/>
        <w:rPr>
          <w:rFonts w:ascii="Times New Roman" w:hAnsi="Times New Roman"/>
          <w:b/>
          <w:bCs/>
          <w:sz w:val="28"/>
          <w:szCs w:val="28"/>
        </w:rPr>
      </w:pPr>
      <w:r>
        <w:rPr>
          <w:rFonts w:ascii="Times New Roman" w:hAnsi="Times New Roman"/>
          <w:b/>
          <w:bCs/>
          <w:sz w:val="28"/>
          <w:szCs w:val="28"/>
        </w:rPr>
        <w:t>od 1. 11. 2021 do 28. 2. 2022</w:t>
      </w:r>
      <w:r>
        <w:rPr>
          <w:rFonts w:ascii="Times New Roman" w:hAnsi="Times New Roman"/>
          <w:b/>
          <w:bCs/>
          <w:sz w:val="28"/>
          <w:szCs w:val="28"/>
        </w:rPr>
        <w:tab/>
        <w:t>80 %</w:t>
      </w:r>
    </w:p>
    <w:p w14:paraId="1D152BAF" w14:textId="77777777" w:rsidR="000D7128" w:rsidRDefault="000D7128" w:rsidP="000D7128">
      <w:pPr>
        <w:tabs>
          <w:tab w:val="left" w:pos="6804"/>
        </w:tabs>
        <w:spacing w:after="0" w:line="240" w:lineRule="auto"/>
        <w:jc w:val="both"/>
        <w:rPr>
          <w:rFonts w:ascii="Times New Roman" w:hAnsi="Times New Roman"/>
          <w:b/>
          <w:bCs/>
          <w:sz w:val="28"/>
          <w:szCs w:val="28"/>
        </w:rPr>
      </w:pPr>
    </w:p>
    <w:p w14:paraId="50398EAC" w14:textId="77777777" w:rsidR="000D7128" w:rsidRDefault="000D7128" w:rsidP="000D7128">
      <w:pPr>
        <w:tabs>
          <w:tab w:val="left" w:pos="6804"/>
        </w:tabs>
        <w:spacing w:after="0" w:line="240" w:lineRule="auto"/>
        <w:jc w:val="both"/>
        <w:rPr>
          <w:rFonts w:ascii="Times New Roman" w:hAnsi="Times New Roman"/>
          <w:b/>
          <w:bCs/>
          <w:sz w:val="28"/>
          <w:szCs w:val="28"/>
        </w:rPr>
      </w:pPr>
    </w:p>
    <w:p w14:paraId="4B233BDE" w14:textId="77777777" w:rsidR="000D7128" w:rsidRDefault="000D7128" w:rsidP="000D7128">
      <w:pPr>
        <w:tabs>
          <w:tab w:val="left" w:pos="6804"/>
        </w:tabs>
        <w:spacing w:after="0" w:line="240" w:lineRule="auto"/>
        <w:jc w:val="both"/>
        <w:rPr>
          <w:rFonts w:ascii="Times New Roman" w:hAnsi="Times New Roman"/>
          <w:sz w:val="28"/>
          <w:szCs w:val="28"/>
        </w:rPr>
      </w:pPr>
      <w:r>
        <w:rPr>
          <w:rFonts w:ascii="Times New Roman" w:hAnsi="Times New Roman"/>
          <w:sz w:val="28"/>
          <w:szCs w:val="28"/>
        </w:rPr>
        <w:t>Výpočet redukovaného denního vyměřovacího základu pro stanovení výše peněžité pomoci v mateřství, otcovské a vyrovnávacího příspěvku v těhotenství a mateřství:</w:t>
      </w:r>
    </w:p>
    <w:p w14:paraId="21BC9642" w14:textId="77777777" w:rsidR="000D7128" w:rsidRDefault="000D7128" w:rsidP="000D7128">
      <w:pPr>
        <w:tabs>
          <w:tab w:val="left" w:pos="6804"/>
        </w:tabs>
        <w:spacing w:after="0" w:line="240" w:lineRule="auto"/>
        <w:jc w:val="both"/>
        <w:rPr>
          <w:rFonts w:ascii="Times New Roman" w:hAnsi="Times New Roman"/>
          <w:sz w:val="28"/>
          <w:szCs w:val="28"/>
        </w:rPr>
      </w:pPr>
    </w:p>
    <w:p w14:paraId="5ADD16F3" w14:textId="77777777" w:rsidR="000D7128" w:rsidRDefault="000D7128" w:rsidP="000D7128">
      <w:pPr>
        <w:pBdr>
          <w:top w:val="single" w:sz="4" w:space="1" w:color="000000"/>
          <w:left w:val="single" w:sz="4" w:space="4" w:color="000000"/>
          <w:right w:val="single" w:sz="4" w:space="4" w:color="000000"/>
        </w:pBdr>
        <w:tabs>
          <w:tab w:val="left" w:pos="6804"/>
        </w:tabs>
        <w:spacing w:after="0" w:line="360" w:lineRule="auto"/>
        <w:jc w:val="both"/>
        <w:rPr>
          <w:rFonts w:ascii="Times New Roman" w:hAnsi="Times New Roman"/>
          <w:b/>
          <w:bCs/>
          <w:sz w:val="28"/>
          <w:szCs w:val="28"/>
        </w:rPr>
      </w:pPr>
      <w:r>
        <w:rPr>
          <w:rFonts w:ascii="Times New Roman" w:hAnsi="Times New Roman"/>
          <w:b/>
          <w:bCs/>
          <w:sz w:val="28"/>
          <w:szCs w:val="28"/>
        </w:rPr>
        <w:t>Do I. redukční hranice</w:t>
      </w:r>
      <w:r>
        <w:rPr>
          <w:rFonts w:ascii="Times New Roman" w:hAnsi="Times New Roman"/>
          <w:b/>
          <w:bCs/>
          <w:sz w:val="28"/>
          <w:szCs w:val="28"/>
        </w:rPr>
        <w:tab/>
        <w:t>100 %</w:t>
      </w:r>
    </w:p>
    <w:p w14:paraId="6EC65239" w14:textId="77777777" w:rsidR="000D7128" w:rsidRDefault="000D7128" w:rsidP="000D7128">
      <w:pPr>
        <w:pBdr>
          <w:left w:val="single" w:sz="4" w:space="4" w:color="000000"/>
          <w:bottom w:val="single" w:sz="4" w:space="1" w:color="auto"/>
          <w:right w:val="single" w:sz="4" w:space="4" w:color="000000"/>
        </w:pBdr>
        <w:tabs>
          <w:tab w:val="left" w:pos="6804"/>
        </w:tabs>
        <w:spacing w:after="0" w:line="360" w:lineRule="auto"/>
        <w:jc w:val="both"/>
        <w:rPr>
          <w:rFonts w:ascii="Times New Roman" w:hAnsi="Times New Roman"/>
          <w:b/>
          <w:bCs/>
          <w:sz w:val="28"/>
          <w:szCs w:val="28"/>
        </w:rPr>
      </w:pPr>
      <w:r>
        <w:rPr>
          <w:rFonts w:ascii="Times New Roman" w:hAnsi="Times New Roman"/>
          <w:b/>
          <w:bCs/>
          <w:sz w:val="28"/>
          <w:szCs w:val="28"/>
        </w:rPr>
        <w:t>Nad I. do II. redukční hranice</w:t>
      </w:r>
      <w:r>
        <w:rPr>
          <w:rFonts w:ascii="Times New Roman" w:hAnsi="Times New Roman"/>
          <w:b/>
          <w:bCs/>
          <w:sz w:val="28"/>
          <w:szCs w:val="28"/>
        </w:rPr>
        <w:tab/>
        <w:t xml:space="preserve">  60 %</w:t>
      </w:r>
    </w:p>
    <w:p w14:paraId="494D4EC4" w14:textId="538030E4" w:rsidR="000D7128" w:rsidRDefault="000D7128" w:rsidP="000D7128">
      <w:pPr>
        <w:pBdr>
          <w:left w:val="single" w:sz="4" w:space="4" w:color="000000"/>
          <w:bottom w:val="single" w:sz="4" w:space="1" w:color="auto"/>
          <w:right w:val="single" w:sz="4" w:space="4" w:color="000000"/>
        </w:pBdr>
        <w:tabs>
          <w:tab w:val="left" w:pos="6804"/>
        </w:tabs>
        <w:spacing w:after="0" w:line="360" w:lineRule="auto"/>
        <w:jc w:val="both"/>
        <w:rPr>
          <w:rFonts w:ascii="Times New Roman" w:hAnsi="Times New Roman"/>
          <w:b/>
          <w:bCs/>
          <w:sz w:val="28"/>
          <w:szCs w:val="28"/>
        </w:rPr>
      </w:pPr>
      <w:r>
        <w:rPr>
          <w:rFonts w:ascii="Times New Roman" w:hAnsi="Times New Roman"/>
          <w:b/>
          <w:bCs/>
          <w:sz w:val="28"/>
          <w:szCs w:val="28"/>
        </w:rPr>
        <w:t>Nad II. do III. redukční hranice</w:t>
      </w:r>
      <w:r>
        <w:rPr>
          <w:rFonts w:ascii="Times New Roman" w:hAnsi="Times New Roman"/>
          <w:b/>
          <w:bCs/>
          <w:sz w:val="28"/>
          <w:szCs w:val="28"/>
        </w:rPr>
        <w:tab/>
        <w:t xml:space="preserve">  30 %</w:t>
      </w:r>
    </w:p>
    <w:p w14:paraId="77E08D77" w14:textId="1324E64A" w:rsidR="000D7128" w:rsidRDefault="000D7128" w:rsidP="000D7128">
      <w:pPr>
        <w:pBdr>
          <w:left w:val="single" w:sz="4" w:space="4" w:color="000000"/>
          <w:bottom w:val="single" w:sz="4" w:space="1" w:color="auto"/>
          <w:right w:val="single" w:sz="4" w:space="4" w:color="000000"/>
        </w:pBdr>
        <w:tabs>
          <w:tab w:val="left" w:pos="6804"/>
        </w:tabs>
        <w:spacing w:after="0" w:line="360" w:lineRule="auto"/>
        <w:jc w:val="both"/>
        <w:rPr>
          <w:rFonts w:ascii="Times New Roman" w:hAnsi="Times New Roman"/>
          <w:b/>
          <w:bCs/>
          <w:sz w:val="28"/>
          <w:szCs w:val="28"/>
        </w:rPr>
      </w:pPr>
      <w:r>
        <w:rPr>
          <w:rFonts w:ascii="Times New Roman" w:hAnsi="Times New Roman"/>
          <w:b/>
          <w:bCs/>
          <w:sz w:val="28"/>
          <w:szCs w:val="28"/>
        </w:rPr>
        <w:t>Nad III. redukční hranici</w:t>
      </w:r>
      <w:r>
        <w:rPr>
          <w:rFonts w:ascii="Times New Roman" w:hAnsi="Times New Roman"/>
          <w:b/>
          <w:bCs/>
          <w:sz w:val="28"/>
          <w:szCs w:val="28"/>
        </w:rPr>
        <w:tab/>
        <w:t>nepřihlíží se</w:t>
      </w:r>
    </w:p>
    <w:p w14:paraId="76E5A569" w14:textId="73A9BCFA" w:rsidR="000D7128" w:rsidRDefault="000D7128" w:rsidP="000D7128">
      <w:pPr>
        <w:tabs>
          <w:tab w:val="left" w:pos="6804"/>
        </w:tabs>
        <w:spacing w:after="0" w:line="240" w:lineRule="auto"/>
        <w:jc w:val="both"/>
        <w:rPr>
          <w:rFonts w:ascii="Times New Roman" w:hAnsi="Times New Roman"/>
          <w:sz w:val="28"/>
          <w:szCs w:val="28"/>
        </w:rPr>
      </w:pPr>
    </w:p>
    <w:p w14:paraId="609C3B42" w14:textId="649A4DDB" w:rsidR="008A6310" w:rsidRDefault="008A6310" w:rsidP="008A6310">
      <w:pPr>
        <w:tabs>
          <w:tab w:val="left" w:pos="6804"/>
        </w:tabs>
        <w:spacing w:after="0" w:line="240" w:lineRule="auto"/>
        <w:jc w:val="both"/>
        <w:rPr>
          <w:rFonts w:ascii="Times New Roman" w:hAnsi="Times New Roman"/>
          <w:b/>
          <w:bCs/>
          <w:sz w:val="28"/>
          <w:szCs w:val="28"/>
        </w:rPr>
      </w:pPr>
    </w:p>
    <w:p w14:paraId="0EA9C691" w14:textId="698656F6" w:rsidR="008A6310" w:rsidRPr="008A6310" w:rsidRDefault="008A6310" w:rsidP="008A6310">
      <w:pPr>
        <w:tabs>
          <w:tab w:val="left" w:pos="6804"/>
        </w:tabs>
        <w:spacing w:after="0" w:line="240" w:lineRule="auto"/>
        <w:jc w:val="both"/>
        <w:rPr>
          <w:rFonts w:ascii="Times New Roman" w:hAnsi="Times New Roman"/>
          <w:sz w:val="28"/>
          <w:szCs w:val="28"/>
        </w:rPr>
      </w:pPr>
      <w:r>
        <w:rPr>
          <w:rFonts w:ascii="Times New Roman" w:hAnsi="Times New Roman"/>
          <w:sz w:val="28"/>
          <w:szCs w:val="28"/>
        </w:rPr>
        <w:lastRenderedPageBreak/>
        <w:t>Procentuální výše dávek z redukovaného denního vyměřovacího základu:</w:t>
      </w:r>
    </w:p>
    <w:p w14:paraId="65AF5BA3" w14:textId="77777777" w:rsidR="008A6310" w:rsidRPr="008A6310" w:rsidRDefault="008A6310" w:rsidP="008A6310">
      <w:pPr>
        <w:tabs>
          <w:tab w:val="left" w:pos="6804"/>
        </w:tabs>
        <w:spacing w:after="0" w:line="360" w:lineRule="auto"/>
        <w:jc w:val="both"/>
        <w:rPr>
          <w:rFonts w:ascii="Times New Roman" w:hAnsi="Times New Roman"/>
          <w:b/>
          <w:bCs/>
          <w:sz w:val="28"/>
          <w:szCs w:val="28"/>
        </w:rPr>
      </w:pPr>
    </w:p>
    <w:p w14:paraId="6307B3DD" w14:textId="77777777" w:rsidR="000D7128" w:rsidRDefault="000D7128" w:rsidP="000D7128">
      <w:pPr>
        <w:pBdr>
          <w:top w:val="single" w:sz="4" w:space="1" w:color="000000"/>
          <w:left w:val="single" w:sz="4" w:space="4" w:color="000000"/>
          <w:right w:val="single" w:sz="4" w:space="4" w:color="000000"/>
        </w:pBdr>
        <w:tabs>
          <w:tab w:val="left" w:pos="6804"/>
        </w:tabs>
        <w:spacing w:after="0" w:line="240" w:lineRule="auto"/>
        <w:jc w:val="both"/>
        <w:rPr>
          <w:rFonts w:ascii="Times New Roman" w:hAnsi="Times New Roman"/>
          <w:b/>
          <w:bCs/>
          <w:sz w:val="28"/>
          <w:szCs w:val="28"/>
        </w:rPr>
      </w:pPr>
      <w:r>
        <w:rPr>
          <w:rFonts w:ascii="Times New Roman" w:hAnsi="Times New Roman"/>
          <w:b/>
          <w:bCs/>
          <w:sz w:val="28"/>
          <w:szCs w:val="28"/>
        </w:rPr>
        <w:t>Výše peněžité pomoci v mateřství (PPM)</w:t>
      </w:r>
    </w:p>
    <w:p w14:paraId="398C15E7" w14:textId="77777777" w:rsidR="000D7128" w:rsidRDefault="000D7128" w:rsidP="000D7128">
      <w:pPr>
        <w:pBdr>
          <w:left w:val="single" w:sz="4" w:space="4" w:color="000000"/>
          <w:bottom w:val="single" w:sz="4" w:space="1" w:color="000000"/>
          <w:right w:val="single" w:sz="4" w:space="4" w:color="000000"/>
        </w:pBdr>
        <w:tabs>
          <w:tab w:val="left" w:pos="6804"/>
        </w:tabs>
        <w:spacing w:after="0" w:line="360" w:lineRule="auto"/>
        <w:jc w:val="both"/>
        <w:rPr>
          <w:rFonts w:ascii="Times New Roman" w:hAnsi="Times New Roman"/>
          <w:b/>
          <w:bCs/>
          <w:sz w:val="28"/>
          <w:szCs w:val="28"/>
        </w:rPr>
      </w:pPr>
      <w:r>
        <w:rPr>
          <w:rFonts w:ascii="Times New Roman" w:hAnsi="Times New Roman"/>
          <w:b/>
          <w:bCs/>
          <w:sz w:val="28"/>
          <w:szCs w:val="28"/>
        </w:rPr>
        <w:t xml:space="preserve"> z redukovaného denního vyměřovacího základu</w:t>
      </w:r>
      <w:r>
        <w:rPr>
          <w:rFonts w:ascii="Times New Roman" w:hAnsi="Times New Roman"/>
          <w:b/>
          <w:bCs/>
          <w:sz w:val="28"/>
          <w:szCs w:val="28"/>
        </w:rPr>
        <w:tab/>
        <w:t>70 %</w:t>
      </w:r>
    </w:p>
    <w:p w14:paraId="4E3118FB" w14:textId="77777777" w:rsidR="000D7128" w:rsidRDefault="000D7128" w:rsidP="000D7128">
      <w:pPr>
        <w:pBdr>
          <w:left w:val="single" w:sz="4" w:space="4" w:color="000000"/>
          <w:bottom w:val="single" w:sz="4" w:space="1" w:color="000000"/>
          <w:right w:val="single" w:sz="4" w:space="4" w:color="000000"/>
        </w:pBdr>
        <w:tabs>
          <w:tab w:val="left" w:pos="6804"/>
        </w:tabs>
        <w:spacing w:after="0" w:line="240" w:lineRule="auto"/>
        <w:jc w:val="both"/>
        <w:rPr>
          <w:rFonts w:ascii="Times New Roman" w:hAnsi="Times New Roman"/>
          <w:b/>
          <w:bCs/>
          <w:sz w:val="28"/>
          <w:szCs w:val="28"/>
        </w:rPr>
      </w:pPr>
      <w:r>
        <w:rPr>
          <w:rFonts w:ascii="Times New Roman" w:hAnsi="Times New Roman"/>
          <w:b/>
          <w:bCs/>
          <w:sz w:val="28"/>
          <w:szCs w:val="28"/>
        </w:rPr>
        <w:t>Výše otcovské z redukovaného denního</w:t>
      </w:r>
    </w:p>
    <w:p w14:paraId="4C983BC3" w14:textId="77777777" w:rsidR="000D7128" w:rsidRDefault="000D7128" w:rsidP="000D7128">
      <w:pPr>
        <w:pBdr>
          <w:left w:val="single" w:sz="4" w:space="4" w:color="000000"/>
          <w:bottom w:val="single" w:sz="4" w:space="1" w:color="000000"/>
          <w:right w:val="single" w:sz="4" w:space="4" w:color="000000"/>
        </w:pBdr>
        <w:tabs>
          <w:tab w:val="left" w:pos="6804"/>
        </w:tabs>
        <w:spacing w:after="0" w:line="240" w:lineRule="auto"/>
        <w:jc w:val="both"/>
        <w:rPr>
          <w:rFonts w:ascii="Times New Roman" w:hAnsi="Times New Roman"/>
          <w:b/>
          <w:bCs/>
          <w:sz w:val="28"/>
          <w:szCs w:val="28"/>
        </w:rPr>
      </w:pPr>
      <w:r>
        <w:rPr>
          <w:rFonts w:ascii="Times New Roman" w:hAnsi="Times New Roman"/>
          <w:b/>
          <w:bCs/>
          <w:sz w:val="28"/>
          <w:szCs w:val="28"/>
        </w:rPr>
        <w:t>vyměřovacího základu</w:t>
      </w:r>
      <w:r>
        <w:rPr>
          <w:rFonts w:ascii="Times New Roman" w:hAnsi="Times New Roman"/>
          <w:b/>
          <w:bCs/>
          <w:sz w:val="28"/>
          <w:szCs w:val="28"/>
        </w:rPr>
        <w:tab/>
        <w:t>70 %</w:t>
      </w:r>
    </w:p>
    <w:p w14:paraId="073974DF" w14:textId="77777777" w:rsidR="000D7128" w:rsidRDefault="000D7128" w:rsidP="000D7128">
      <w:pPr>
        <w:tabs>
          <w:tab w:val="left" w:pos="6804"/>
        </w:tabs>
        <w:spacing w:after="0" w:line="240" w:lineRule="auto"/>
        <w:jc w:val="both"/>
        <w:rPr>
          <w:rFonts w:ascii="Times New Roman" w:hAnsi="Times New Roman"/>
          <w:b/>
          <w:bCs/>
          <w:sz w:val="28"/>
          <w:szCs w:val="28"/>
        </w:rPr>
      </w:pPr>
    </w:p>
    <w:p w14:paraId="424537FF" w14:textId="77777777" w:rsidR="000D7128" w:rsidRDefault="000D7128" w:rsidP="000D7128">
      <w:pPr>
        <w:tabs>
          <w:tab w:val="left" w:pos="6804"/>
        </w:tabs>
        <w:spacing w:after="0" w:line="240" w:lineRule="auto"/>
        <w:jc w:val="both"/>
        <w:rPr>
          <w:rFonts w:ascii="Times New Roman" w:hAnsi="Times New Roman"/>
          <w:b/>
          <w:bCs/>
          <w:sz w:val="28"/>
          <w:szCs w:val="28"/>
        </w:rPr>
      </w:pPr>
    </w:p>
    <w:p w14:paraId="7482192F" w14:textId="77777777" w:rsidR="000D7128" w:rsidRDefault="000D7128" w:rsidP="000D7128">
      <w:pPr>
        <w:tabs>
          <w:tab w:val="left" w:pos="6804"/>
        </w:tabs>
        <w:spacing w:after="0" w:line="240" w:lineRule="auto"/>
        <w:jc w:val="both"/>
        <w:rPr>
          <w:rFonts w:ascii="Times New Roman" w:hAnsi="Times New Roman"/>
          <w:sz w:val="28"/>
          <w:szCs w:val="28"/>
        </w:rPr>
      </w:pPr>
      <w:r>
        <w:rPr>
          <w:rFonts w:ascii="Times New Roman" w:hAnsi="Times New Roman"/>
          <w:sz w:val="28"/>
          <w:szCs w:val="28"/>
        </w:rPr>
        <w:t>Výše vyrovnávacího příspěvku v těhotenství a mateřství je rozdílem mezi redukovaným denním vyměřovacím základem pro účely zákona o nemocenském pojištění zjištěným ke dni převedení a průměrem započitatelných příjmů připadajících na jeden kalendářní den po převedení.</w:t>
      </w:r>
    </w:p>
    <w:p w14:paraId="3E0D2153" w14:textId="77777777" w:rsidR="000D7128" w:rsidRDefault="000D7128" w:rsidP="000D7128">
      <w:pPr>
        <w:tabs>
          <w:tab w:val="left" w:pos="6804"/>
        </w:tabs>
        <w:spacing w:after="0" w:line="240" w:lineRule="auto"/>
        <w:jc w:val="both"/>
        <w:rPr>
          <w:rFonts w:ascii="Times New Roman" w:hAnsi="Times New Roman"/>
          <w:sz w:val="28"/>
          <w:szCs w:val="28"/>
        </w:rPr>
      </w:pPr>
    </w:p>
    <w:p w14:paraId="18C453BB" w14:textId="77777777" w:rsidR="000D7128" w:rsidRDefault="000D7128" w:rsidP="000D7128">
      <w:pPr>
        <w:tabs>
          <w:tab w:val="left" w:pos="6804"/>
        </w:tabs>
        <w:spacing w:after="0" w:line="240" w:lineRule="auto"/>
        <w:jc w:val="both"/>
        <w:rPr>
          <w:rFonts w:ascii="Times New Roman" w:hAnsi="Times New Roman"/>
          <w:sz w:val="28"/>
          <w:szCs w:val="28"/>
        </w:rPr>
      </w:pPr>
    </w:p>
    <w:p w14:paraId="3ECCF9F6" w14:textId="77777777" w:rsidR="000D7128" w:rsidRDefault="000D7128" w:rsidP="000D7128">
      <w:pPr>
        <w:tabs>
          <w:tab w:val="left" w:pos="6804"/>
        </w:tabs>
        <w:spacing w:after="0" w:line="240" w:lineRule="auto"/>
        <w:jc w:val="both"/>
        <w:rPr>
          <w:rFonts w:ascii="Times New Roman" w:hAnsi="Times New Roman"/>
          <w:b/>
          <w:bCs/>
          <w:sz w:val="28"/>
          <w:szCs w:val="28"/>
        </w:rPr>
      </w:pPr>
      <w:r>
        <w:rPr>
          <w:rFonts w:ascii="Times New Roman" w:hAnsi="Times New Roman"/>
          <w:b/>
          <w:bCs/>
          <w:sz w:val="28"/>
          <w:szCs w:val="28"/>
        </w:rPr>
        <w:t>DŮCHODY</w:t>
      </w:r>
    </w:p>
    <w:p w14:paraId="589E21B7" w14:textId="77777777" w:rsidR="000D7128" w:rsidRDefault="000D7128" w:rsidP="000D7128">
      <w:pPr>
        <w:tabs>
          <w:tab w:val="left" w:pos="6804"/>
        </w:tabs>
        <w:spacing w:after="0" w:line="240" w:lineRule="auto"/>
        <w:jc w:val="both"/>
        <w:rPr>
          <w:rFonts w:ascii="Times New Roman" w:hAnsi="Times New Roman"/>
          <w:b/>
          <w:bCs/>
          <w:sz w:val="28"/>
          <w:szCs w:val="28"/>
        </w:rPr>
      </w:pPr>
    </w:p>
    <w:p w14:paraId="45805108" w14:textId="77777777" w:rsidR="000D7128" w:rsidRDefault="000D7128" w:rsidP="000D7128">
      <w:pPr>
        <w:tabs>
          <w:tab w:val="left" w:pos="6804"/>
        </w:tabs>
        <w:spacing w:after="0" w:line="240" w:lineRule="auto"/>
        <w:jc w:val="both"/>
        <w:rPr>
          <w:rFonts w:ascii="Times New Roman" w:hAnsi="Times New Roman"/>
          <w:sz w:val="28"/>
          <w:szCs w:val="28"/>
        </w:rPr>
      </w:pPr>
      <w:r>
        <w:rPr>
          <w:rFonts w:ascii="Times New Roman" w:hAnsi="Times New Roman"/>
          <w:sz w:val="28"/>
          <w:szCs w:val="28"/>
        </w:rPr>
        <w:t>Důchod se skládá ze dvou složek: základní výměry, která je stanovena pevnou částkou, a procentní výměry, která se stanoví individuálně procentní sazbou z výpočtového základu, podle získané doby pojištění.</w:t>
      </w:r>
    </w:p>
    <w:p w14:paraId="66B17ACB" w14:textId="77777777" w:rsidR="000D7128" w:rsidRDefault="000D7128" w:rsidP="000D7128">
      <w:pPr>
        <w:tabs>
          <w:tab w:val="left" w:pos="6804"/>
        </w:tabs>
        <w:spacing w:after="0" w:line="240" w:lineRule="auto"/>
        <w:jc w:val="both"/>
        <w:rPr>
          <w:rFonts w:ascii="Times New Roman" w:hAnsi="Times New Roman"/>
          <w:b/>
          <w:bCs/>
          <w:sz w:val="28"/>
          <w:szCs w:val="28"/>
        </w:rPr>
      </w:pPr>
    </w:p>
    <w:p w14:paraId="41C0A440" w14:textId="77777777" w:rsidR="000D7128" w:rsidRDefault="000D7128" w:rsidP="000D7128">
      <w:pPr>
        <w:tabs>
          <w:tab w:val="left" w:pos="6804"/>
        </w:tabs>
        <w:spacing w:after="0" w:line="240" w:lineRule="auto"/>
        <w:jc w:val="both"/>
        <w:rPr>
          <w:rFonts w:ascii="Times New Roman" w:hAnsi="Times New Roman"/>
          <w:b/>
          <w:bCs/>
          <w:sz w:val="28"/>
          <w:szCs w:val="28"/>
        </w:rPr>
      </w:pPr>
      <w:r>
        <w:rPr>
          <w:rFonts w:ascii="Times New Roman" w:hAnsi="Times New Roman"/>
          <w:b/>
          <w:bCs/>
          <w:sz w:val="28"/>
          <w:szCs w:val="28"/>
        </w:rPr>
        <w:t>Základní údaje:</w:t>
      </w:r>
    </w:p>
    <w:p w14:paraId="1669F150" w14:textId="77777777" w:rsidR="000D7128" w:rsidRDefault="000D7128" w:rsidP="000D7128">
      <w:pPr>
        <w:tabs>
          <w:tab w:val="left" w:pos="6804"/>
        </w:tabs>
        <w:spacing w:after="0" w:line="240" w:lineRule="auto"/>
        <w:jc w:val="both"/>
        <w:rPr>
          <w:rFonts w:ascii="Times New Roman" w:hAnsi="Times New Roman"/>
          <w:b/>
          <w:bCs/>
          <w:sz w:val="28"/>
          <w:szCs w:val="28"/>
        </w:rPr>
      </w:pPr>
    </w:p>
    <w:p w14:paraId="795B372B" w14:textId="77777777" w:rsidR="000D7128" w:rsidRDefault="000D7128" w:rsidP="000D7128">
      <w:pPr>
        <w:pBdr>
          <w:top w:val="single" w:sz="4" w:space="1" w:color="000000"/>
          <w:left w:val="single" w:sz="4" w:space="4" w:color="000000"/>
          <w:right w:val="single" w:sz="4" w:space="4" w:color="000000"/>
        </w:pBdr>
        <w:tabs>
          <w:tab w:val="left" w:pos="7088"/>
        </w:tabs>
        <w:spacing w:after="0" w:line="360" w:lineRule="auto"/>
        <w:jc w:val="both"/>
        <w:rPr>
          <w:rFonts w:ascii="Times New Roman" w:hAnsi="Times New Roman"/>
          <w:b/>
          <w:bCs/>
          <w:sz w:val="28"/>
          <w:szCs w:val="28"/>
        </w:rPr>
      </w:pPr>
      <w:r>
        <w:rPr>
          <w:rFonts w:ascii="Times New Roman" w:hAnsi="Times New Roman"/>
          <w:b/>
          <w:bCs/>
          <w:sz w:val="28"/>
          <w:szCs w:val="28"/>
        </w:rPr>
        <w:t>Základní výměra důchodu přiznaného od 1. 1. 2022</w:t>
      </w:r>
      <w:r>
        <w:rPr>
          <w:rFonts w:ascii="Times New Roman" w:hAnsi="Times New Roman"/>
          <w:b/>
          <w:bCs/>
          <w:sz w:val="28"/>
          <w:szCs w:val="28"/>
        </w:rPr>
        <w:tab/>
        <w:t>3 900 Kč</w:t>
      </w:r>
    </w:p>
    <w:p w14:paraId="3B6053CC" w14:textId="77777777" w:rsidR="000D7128" w:rsidRDefault="000D7128" w:rsidP="000D7128">
      <w:pPr>
        <w:pBdr>
          <w:left w:val="single" w:sz="4" w:space="4" w:color="000000"/>
          <w:bottom w:val="single" w:sz="4" w:space="1" w:color="000000"/>
          <w:right w:val="single" w:sz="4" w:space="4" w:color="000000"/>
        </w:pBdr>
        <w:tabs>
          <w:tab w:val="left" w:pos="7088"/>
        </w:tabs>
        <w:spacing w:after="0" w:line="240" w:lineRule="auto"/>
        <w:jc w:val="both"/>
        <w:rPr>
          <w:rFonts w:ascii="Times New Roman" w:hAnsi="Times New Roman"/>
          <w:b/>
          <w:bCs/>
          <w:sz w:val="28"/>
          <w:szCs w:val="28"/>
        </w:rPr>
      </w:pPr>
      <w:r>
        <w:rPr>
          <w:rFonts w:ascii="Times New Roman" w:hAnsi="Times New Roman"/>
          <w:b/>
          <w:bCs/>
          <w:sz w:val="28"/>
          <w:szCs w:val="28"/>
        </w:rPr>
        <w:t>Potřebná doba důchodového pojištění pro nárok</w:t>
      </w:r>
    </w:p>
    <w:p w14:paraId="797B9797" w14:textId="77777777" w:rsidR="000D7128" w:rsidRDefault="000D7128" w:rsidP="000D7128">
      <w:pPr>
        <w:pBdr>
          <w:left w:val="single" w:sz="4" w:space="4" w:color="000000"/>
          <w:bottom w:val="single" w:sz="4" w:space="1" w:color="000000"/>
          <w:right w:val="single" w:sz="4" w:space="4" w:color="000000"/>
        </w:pBdr>
        <w:tabs>
          <w:tab w:val="left" w:pos="7088"/>
        </w:tabs>
        <w:spacing w:after="0" w:line="240" w:lineRule="auto"/>
        <w:jc w:val="both"/>
        <w:rPr>
          <w:rFonts w:ascii="Times New Roman" w:hAnsi="Times New Roman"/>
          <w:b/>
          <w:bCs/>
          <w:sz w:val="28"/>
          <w:szCs w:val="28"/>
        </w:rPr>
      </w:pPr>
      <w:r>
        <w:rPr>
          <w:rFonts w:ascii="Times New Roman" w:hAnsi="Times New Roman"/>
          <w:b/>
          <w:bCs/>
          <w:sz w:val="28"/>
          <w:szCs w:val="28"/>
        </w:rPr>
        <w:t>na starobní důchod (v roce 2022)</w:t>
      </w:r>
      <w:r>
        <w:rPr>
          <w:rFonts w:ascii="Times New Roman" w:hAnsi="Times New Roman"/>
          <w:b/>
          <w:bCs/>
          <w:sz w:val="28"/>
          <w:szCs w:val="28"/>
        </w:rPr>
        <w:tab/>
        <w:t xml:space="preserve">  35 let</w:t>
      </w:r>
    </w:p>
    <w:p w14:paraId="15737DEF" w14:textId="77777777" w:rsidR="000D7128" w:rsidRDefault="000D7128" w:rsidP="000D7128">
      <w:pPr>
        <w:tabs>
          <w:tab w:val="left" w:pos="7088"/>
        </w:tabs>
        <w:spacing w:after="0" w:line="240" w:lineRule="auto"/>
        <w:jc w:val="both"/>
        <w:rPr>
          <w:rFonts w:ascii="Times New Roman" w:hAnsi="Times New Roman"/>
          <w:b/>
          <w:bCs/>
          <w:sz w:val="28"/>
          <w:szCs w:val="28"/>
        </w:rPr>
      </w:pPr>
    </w:p>
    <w:p w14:paraId="0AB2F9E4" w14:textId="77777777" w:rsidR="000D7128" w:rsidRDefault="000D7128" w:rsidP="000D7128">
      <w:pPr>
        <w:tabs>
          <w:tab w:val="left" w:pos="7088"/>
        </w:tabs>
        <w:spacing w:after="0" w:line="240" w:lineRule="auto"/>
        <w:jc w:val="both"/>
        <w:rPr>
          <w:rFonts w:ascii="Times New Roman" w:hAnsi="Times New Roman"/>
          <w:b/>
          <w:bCs/>
          <w:sz w:val="28"/>
          <w:szCs w:val="28"/>
        </w:rPr>
      </w:pPr>
    </w:p>
    <w:p w14:paraId="0F295EEC" w14:textId="77777777" w:rsidR="000D7128" w:rsidRDefault="000D7128" w:rsidP="000D7128">
      <w:pPr>
        <w:tabs>
          <w:tab w:val="left" w:pos="7088"/>
        </w:tabs>
        <w:spacing w:after="0" w:line="240" w:lineRule="auto"/>
        <w:jc w:val="both"/>
        <w:rPr>
          <w:rFonts w:ascii="Times New Roman" w:hAnsi="Times New Roman"/>
          <w:sz w:val="28"/>
          <w:szCs w:val="28"/>
        </w:rPr>
      </w:pPr>
      <w:r>
        <w:rPr>
          <w:rFonts w:ascii="Times New Roman" w:hAnsi="Times New Roman"/>
          <w:sz w:val="28"/>
          <w:szCs w:val="28"/>
        </w:rPr>
        <w:t>Redukční částky pro výpočet důchodu v roce 2022:</w:t>
      </w:r>
    </w:p>
    <w:p w14:paraId="412B34F6" w14:textId="77777777" w:rsidR="000D7128" w:rsidRDefault="000D7128" w:rsidP="000D7128">
      <w:pPr>
        <w:tabs>
          <w:tab w:val="left" w:pos="7088"/>
        </w:tabs>
        <w:spacing w:after="0" w:line="240" w:lineRule="auto"/>
        <w:jc w:val="both"/>
        <w:rPr>
          <w:rFonts w:ascii="Times New Roman" w:hAnsi="Times New Roman"/>
          <w:sz w:val="28"/>
          <w:szCs w:val="28"/>
        </w:rPr>
      </w:pPr>
    </w:p>
    <w:p w14:paraId="319BA82C" w14:textId="77777777" w:rsidR="000D7128" w:rsidRDefault="000D7128" w:rsidP="000D7128">
      <w:pPr>
        <w:pBdr>
          <w:top w:val="single" w:sz="4" w:space="1" w:color="000000"/>
          <w:left w:val="single" w:sz="4" w:space="4" w:color="000000"/>
          <w:right w:val="single" w:sz="4" w:space="4" w:color="000000"/>
        </w:pBdr>
        <w:tabs>
          <w:tab w:val="left" w:pos="6237"/>
        </w:tabs>
        <w:spacing w:after="0" w:line="360" w:lineRule="auto"/>
        <w:jc w:val="both"/>
        <w:rPr>
          <w:rFonts w:ascii="Times New Roman" w:hAnsi="Times New Roman"/>
          <w:b/>
          <w:bCs/>
          <w:sz w:val="28"/>
          <w:szCs w:val="28"/>
        </w:rPr>
      </w:pPr>
      <w:r>
        <w:rPr>
          <w:rFonts w:ascii="Times New Roman" w:hAnsi="Times New Roman"/>
          <w:b/>
          <w:bCs/>
          <w:sz w:val="28"/>
          <w:szCs w:val="28"/>
        </w:rPr>
        <w:t>Do 17 121 Kč</w:t>
      </w:r>
      <w:r>
        <w:rPr>
          <w:rFonts w:ascii="Times New Roman" w:hAnsi="Times New Roman"/>
          <w:b/>
          <w:bCs/>
          <w:sz w:val="28"/>
          <w:szCs w:val="28"/>
        </w:rPr>
        <w:tab/>
        <w:t>zápočet plně (100 %)</w:t>
      </w:r>
    </w:p>
    <w:p w14:paraId="3B8F5B8E" w14:textId="77777777" w:rsidR="000D7128" w:rsidRDefault="000D7128" w:rsidP="000D7128">
      <w:pPr>
        <w:pBdr>
          <w:left w:val="single" w:sz="4" w:space="4" w:color="000000"/>
          <w:bottom w:val="single" w:sz="4" w:space="1" w:color="000000"/>
          <w:right w:val="single" w:sz="4" w:space="4" w:color="000000"/>
        </w:pBdr>
        <w:tabs>
          <w:tab w:val="left" w:pos="6237"/>
        </w:tabs>
        <w:spacing w:after="0" w:line="360" w:lineRule="auto"/>
        <w:jc w:val="both"/>
        <w:rPr>
          <w:rFonts w:ascii="Times New Roman" w:hAnsi="Times New Roman"/>
          <w:b/>
          <w:bCs/>
          <w:sz w:val="28"/>
          <w:szCs w:val="28"/>
        </w:rPr>
      </w:pPr>
      <w:r>
        <w:rPr>
          <w:rFonts w:ascii="Times New Roman" w:hAnsi="Times New Roman"/>
          <w:b/>
          <w:bCs/>
          <w:sz w:val="28"/>
          <w:szCs w:val="28"/>
        </w:rPr>
        <w:t>Nad 17 121 Kč do 155 644 Kč</w:t>
      </w:r>
      <w:r>
        <w:rPr>
          <w:rFonts w:ascii="Times New Roman" w:hAnsi="Times New Roman"/>
          <w:b/>
          <w:bCs/>
          <w:sz w:val="28"/>
          <w:szCs w:val="28"/>
        </w:rPr>
        <w:tab/>
        <w:t>zápočet 26 %</w:t>
      </w:r>
    </w:p>
    <w:p w14:paraId="05B81993" w14:textId="77777777" w:rsidR="000D7128" w:rsidRDefault="000D7128" w:rsidP="000D7128">
      <w:pPr>
        <w:pBdr>
          <w:left w:val="single" w:sz="4" w:space="4" w:color="000000"/>
          <w:bottom w:val="single" w:sz="4" w:space="1" w:color="000000"/>
          <w:right w:val="single" w:sz="4" w:space="4" w:color="000000"/>
        </w:pBdr>
        <w:tabs>
          <w:tab w:val="left" w:pos="6237"/>
        </w:tabs>
        <w:spacing w:after="0" w:line="360" w:lineRule="auto"/>
        <w:jc w:val="both"/>
        <w:rPr>
          <w:rFonts w:ascii="Times New Roman" w:hAnsi="Times New Roman"/>
          <w:b/>
          <w:bCs/>
          <w:sz w:val="28"/>
          <w:szCs w:val="28"/>
        </w:rPr>
      </w:pPr>
      <w:r>
        <w:rPr>
          <w:rFonts w:ascii="Times New Roman" w:hAnsi="Times New Roman"/>
          <w:b/>
          <w:bCs/>
          <w:sz w:val="28"/>
          <w:szCs w:val="28"/>
        </w:rPr>
        <w:t>Nad 155 644 Kč</w:t>
      </w:r>
      <w:r>
        <w:rPr>
          <w:rFonts w:ascii="Times New Roman" w:hAnsi="Times New Roman"/>
          <w:b/>
          <w:bCs/>
          <w:sz w:val="28"/>
          <w:szCs w:val="28"/>
        </w:rPr>
        <w:tab/>
        <w:t>nepřihlíží se</w:t>
      </w:r>
    </w:p>
    <w:p w14:paraId="02B9DEB8" w14:textId="77777777" w:rsidR="000D7128" w:rsidRDefault="000D7128" w:rsidP="000D7128">
      <w:pPr>
        <w:tabs>
          <w:tab w:val="left" w:pos="6237"/>
        </w:tabs>
        <w:spacing w:after="0" w:line="240" w:lineRule="auto"/>
        <w:jc w:val="both"/>
        <w:rPr>
          <w:rFonts w:ascii="Times New Roman" w:hAnsi="Times New Roman"/>
          <w:b/>
          <w:bCs/>
          <w:sz w:val="28"/>
          <w:szCs w:val="28"/>
        </w:rPr>
      </w:pPr>
    </w:p>
    <w:p w14:paraId="2FA1E2CE" w14:textId="77777777" w:rsidR="000D7128" w:rsidRDefault="000D7128" w:rsidP="000D7128">
      <w:pPr>
        <w:tabs>
          <w:tab w:val="left" w:pos="6237"/>
        </w:tabs>
        <w:spacing w:after="0" w:line="240" w:lineRule="auto"/>
        <w:jc w:val="both"/>
        <w:rPr>
          <w:rFonts w:ascii="Times New Roman" w:hAnsi="Times New Roman"/>
          <w:b/>
          <w:bCs/>
          <w:sz w:val="28"/>
          <w:szCs w:val="28"/>
        </w:rPr>
      </w:pPr>
    </w:p>
    <w:p w14:paraId="7086C7E3" w14:textId="77777777" w:rsidR="000D7128" w:rsidRDefault="000D7128" w:rsidP="000D7128">
      <w:pPr>
        <w:tabs>
          <w:tab w:val="left" w:pos="6237"/>
        </w:tabs>
        <w:spacing w:after="0" w:line="240" w:lineRule="auto"/>
        <w:jc w:val="both"/>
        <w:rPr>
          <w:rFonts w:ascii="Times New Roman" w:hAnsi="Times New Roman"/>
          <w:b/>
          <w:bCs/>
          <w:sz w:val="28"/>
          <w:szCs w:val="28"/>
        </w:rPr>
      </w:pPr>
    </w:p>
    <w:p w14:paraId="7DAF3224" w14:textId="77777777" w:rsidR="000D7128" w:rsidRDefault="000D7128" w:rsidP="000D7128">
      <w:pPr>
        <w:tabs>
          <w:tab w:val="left" w:pos="6237"/>
        </w:tabs>
        <w:spacing w:after="0" w:line="240" w:lineRule="auto"/>
        <w:jc w:val="both"/>
        <w:rPr>
          <w:rFonts w:ascii="Times New Roman" w:hAnsi="Times New Roman"/>
          <w:b/>
          <w:bCs/>
          <w:sz w:val="28"/>
          <w:szCs w:val="28"/>
        </w:rPr>
      </w:pPr>
      <w:r>
        <w:rPr>
          <w:rFonts w:ascii="Times New Roman" w:hAnsi="Times New Roman"/>
          <w:b/>
          <w:bCs/>
          <w:sz w:val="28"/>
          <w:szCs w:val="28"/>
        </w:rPr>
        <w:t>POJISTNÉ NA SOCIÁLNÍ ZABEZPEČENÍ A PŔÍSPĚVEK NA STÁTNÍ</w:t>
      </w:r>
    </w:p>
    <w:p w14:paraId="452397D3" w14:textId="77777777" w:rsidR="000D7128" w:rsidRDefault="000D7128" w:rsidP="000D7128">
      <w:pPr>
        <w:tabs>
          <w:tab w:val="left" w:pos="6237"/>
        </w:tabs>
        <w:spacing w:after="0" w:line="240" w:lineRule="auto"/>
        <w:jc w:val="both"/>
        <w:rPr>
          <w:rFonts w:ascii="Times New Roman" w:hAnsi="Times New Roman"/>
          <w:b/>
          <w:bCs/>
          <w:sz w:val="28"/>
          <w:szCs w:val="28"/>
        </w:rPr>
      </w:pPr>
      <w:r>
        <w:rPr>
          <w:rFonts w:ascii="Times New Roman" w:hAnsi="Times New Roman"/>
          <w:b/>
          <w:bCs/>
          <w:sz w:val="28"/>
          <w:szCs w:val="28"/>
        </w:rPr>
        <w:t>POLITIKU ZAMÉSTNANOSTI</w:t>
      </w:r>
    </w:p>
    <w:p w14:paraId="0184402A" w14:textId="77777777" w:rsidR="000D7128" w:rsidRDefault="000D7128" w:rsidP="000D7128">
      <w:pPr>
        <w:tabs>
          <w:tab w:val="left" w:pos="6237"/>
        </w:tabs>
        <w:spacing w:after="0" w:line="240" w:lineRule="auto"/>
        <w:jc w:val="both"/>
        <w:rPr>
          <w:rFonts w:ascii="Times New Roman" w:hAnsi="Times New Roman"/>
          <w:b/>
          <w:bCs/>
          <w:sz w:val="28"/>
          <w:szCs w:val="28"/>
        </w:rPr>
      </w:pPr>
    </w:p>
    <w:p w14:paraId="499E3BD0" w14:textId="77777777" w:rsidR="000D7128" w:rsidRDefault="000D7128" w:rsidP="000D7128">
      <w:pPr>
        <w:tabs>
          <w:tab w:val="left" w:pos="6237"/>
        </w:tabs>
        <w:spacing w:after="0" w:line="240" w:lineRule="auto"/>
        <w:jc w:val="both"/>
        <w:rPr>
          <w:rFonts w:ascii="Times New Roman" w:hAnsi="Times New Roman"/>
          <w:sz w:val="28"/>
          <w:szCs w:val="28"/>
        </w:rPr>
      </w:pPr>
      <w:r>
        <w:rPr>
          <w:rFonts w:ascii="Times New Roman" w:hAnsi="Times New Roman"/>
          <w:sz w:val="28"/>
          <w:szCs w:val="28"/>
        </w:rPr>
        <w:t>Sazby pojistného na sociální zabezpečení a příspěvku na státní politiku zaměstnanosti se pro rok 2022 nemění.</w:t>
      </w:r>
    </w:p>
    <w:p w14:paraId="56696903" w14:textId="77777777" w:rsidR="000D7128" w:rsidRDefault="000D7128" w:rsidP="000D7128">
      <w:pPr>
        <w:tabs>
          <w:tab w:val="left" w:pos="6237"/>
        </w:tabs>
        <w:spacing w:after="0" w:line="240" w:lineRule="auto"/>
        <w:jc w:val="both"/>
        <w:rPr>
          <w:rFonts w:ascii="Times New Roman" w:hAnsi="Times New Roman"/>
          <w:sz w:val="28"/>
          <w:szCs w:val="28"/>
        </w:rPr>
      </w:pPr>
      <w:r>
        <w:rPr>
          <w:rFonts w:ascii="Times New Roman" w:hAnsi="Times New Roman"/>
          <w:sz w:val="28"/>
          <w:szCs w:val="28"/>
        </w:rPr>
        <w:lastRenderedPageBreak/>
        <w:t>Každoročně dochází ke změně minimálního vyměřovacího základu OSVĆ pro pojistné na důchodové pojištění, a to jak pro hlavní, tak vedlejší činnost.</w:t>
      </w:r>
    </w:p>
    <w:p w14:paraId="24EE8437" w14:textId="77777777" w:rsidR="000D7128" w:rsidRDefault="000D7128" w:rsidP="000D7128">
      <w:pPr>
        <w:tabs>
          <w:tab w:val="left" w:pos="6237"/>
        </w:tabs>
        <w:spacing w:after="0" w:line="240" w:lineRule="auto"/>
        <w:jc w:val="both"/>
        <w:rPr>
          <w:rFonts w:ascii="Times New Roman" w:hAnsi="Times New Roman"/>
          <w:sz w:val="28"/>
          <w:szCs w:val="28"/>
        </w:rPr>
      </w:pPr>
    </w:p>
    <w:p w14:paraId="6D52E993" w14:textId="77777777" w:rsidR="000D7128" w:rsidRDefault="000D7128" w:rsidP="000D7128">
      <w:pPr>
        <w:tabs>
          <w:tab w:val="left" w:pos="6237"/>
        </w:tabs>
        <w:spacing w:after="0" w:line="240" w:lineRule="auto"/>
        <w:jc w:val="both"/>
        <w:rPr>
          <w:rFonts w:ascii="Times New Roman" w:hAnsi="Times New Roman"/>
          <w:sz w:val="28"/>
          <w:szCs w:val="28"/>
        </w:rPr>
      </w:pPr>
    </w:p>
    <w:p w14:paraId="20D7A411" w14:textId="77777777" w:rsidR="000D7128" w:rsidRDefault="000D7128" w:rsidP="000D7128">
      <w:pPr>
        <w:tabs>
          <w:tab w:val="left" w:pos="6237"/>
        </w:tabs>
        <w:spacing w:after="0" w:line="240" w:lineRule="auto"/>
        <w:jc w:val="both"/>
        <w:rPr>
          <w:rFonts w:ascii="Times New Roman" w:hAnsi="Times New Roman"/>
          <w:sz w:val="28"/>
          <w:szCs w:val="28"/>
        </w:rPr>
      </w:pPr>
      <w:r>
        <w:rPr>
          <w:rFonts w:ascii="Times New Roman" w:hAnsi="Times New Roman"/>
          <w:sz w:val="28"/>
          <w:szCs w:val="28"/>
        </w:rPr>
        <w:t>Minimální měsíční vyměřovací základ OSVČ po podání Přehledu o příjmech a výdajích za rok 2022:</w:t>
      </w:r>
    </w:p>
    <w:p w14:paraId="0BBDD6CD" w14:textId="61C2FFEB" w:rsidR="000D7128" w:rsidRDefault="000D7128" w:rsidP="000D7128">
      <w:pPr>
        <w:tabs>
          <w:tab w:val="left" w:pos="6237"/>
        </w:tabs>
        <w:spacing w:after="0" w:line="240" w:lineRule="auto"/>
        <w:jc w:val="both"/>
        <w:rPr>
          <w:rFonts w:ascii="Times New Roman" w:hAnsi="Times New Roman"/>
          <w:b/>
          <w:bCs/>
          <w:sz w:val="28"/>
          <w:szCs w:val="28"/>
        </w:rPr>
      </w:pPr>
    </w:p>
    <w:p w14:paraId="10E0D16F" w14:textId="1BCF5ADB" w:rsidR="008A6310" w:rsidRDefault="008A6310" w:rsidP="000D7128">
      <w:pPr>
        <w:tabs>
          <w:tab w:val="left" w:pos="6237"/>
        </w:tabs>
        <w:spacing w:after="0" w:line="240" w:lineRule="auto"/>
        <w:jc w:val="both"/>
        <w:rPr>
          <w:rFonts w:ascii="Times New Roman" w:hAnsi="Times New Roman"/>
          <w:b/>
          <w:bCs/>
          <w:sz w:val="28"/>
          <w:szCs w:val="28"/>
        </w:rPr>
      </w:pPr>
    </w:p>
    <w:p w14:paraId="7CDD3AA1" w14:textId="77777777" w:rsidR="008A6310" w:rsidRDefault="008A6310" w:rsidP="000D7128">
      <w:pPr>
        <w:tabs>
          <w:tab w:val="left" w:pos="6237"/>
        </w:tabs>
        <w:spacing w:after="0" w:line="240" w:lineRule="auto"/>
        <w:jc w:val="both"/>
        <w:rPr>
          <w:rFonts w:ascii="Times New Roman" w:hAnsi="Times New Roman"/>
          <w:b/>
          <w:bCs/>
          <w:sz w:val="28"/>
          <w:szCs w:val="28"/>
        </w:rPr>
      </w:pPr>
    </w:p>
    <w:p w14:paraId="0CE639E9" w14:textId="77777777" w:rsidR="000D7128" w:rsidRDefault="000D7128" w:rsidP="000D7128">
      <w:pPr>
        <w:pBdr>
          <w:top w:val="single" w:sz="4" w:space="1" w:color="000000"/>
          <w:left w:val="single" w:sz="4" w:space="4" w:color="000000"/>
          <w:right w:val="single" w:sz="4" w:space="4" w:color="000000"/>
        </w:pBdr>
        <w:tabs>
          <w:tab w:val="left" w:pos="6804"/>
        </w:tabs>
        <w:spacing w:after="0" w:line="360" w:lineRule="auto"/>
        <w:jc w:val="both"/>
        <w:rPr>
          <w:rFonts w:ascii="Times New Roman" w:hAnsi="Times New Roman"/>
          <w:b/>
          <w:bCs/>
          <w:sz w:val="28"/>
          <w:szCs w:val="28"/>
        </w:rPr>
      </w:pPr>
      <w:r>
        <w:rPr>
          <w:rFonts w:ascii="Times New Roman" w:hAnsi="Times New Roman"/>
          <w:b/>
          <w:bCs/>
          <w:sz w:val="28"/>
          <w:szCs w:val="28"/>
        </w:rPr>
        <w:t>Při hlavní činnosti (25 % průměrné mzdy)</w:t>
      </w:r>
      <w:r>
        <w:rPr>
          <w:rFonts w:ascii="Times New Roman" w:hAnsi="Times New Roman"/>
          <w:b/>
          <w:bCs/>
          <w:sz w:val="28"/>
          <w:szCs w:val="28"/>
        </w:rPr>
        <w:tab/>
        <w:t>9 728 Kč</w:t>
      </w:r>
    </w:p>
    <w:p w14:paraId="77486566" w14:textId="77777777" w:rsidR="000D7128" w:rsidRDefault="000D7128" w:rsidP="000D7128">
      <w:pPr>
        <w:pBdr>
          <w:left w:val="single" w:sz="4" w:space="4" w:color="000000"/>
          <w:bottom w:val="single" w:sz="4" w:space="1" w:color="000000"/>
          <w:right w:val="single" w:sz="4" w:space="4" w:color="000000"/>
        </w:pBdr>
        <w:tabs>
          <w:tab w:val="left" w:pos="6804"/>
        </w:tabs>
        <w:spacing w:after="0" w:line="360" w:lineRule="auto"/>
        <w:jc w:val="both"/>
        <w:rPr>
          <w:rFonts w:ascii="Times New Roman" w:hAnsi="Times New Roman"/>
          <w:b/>
          <w:bCs/>
          <w:sz w:val="28"/>
          <w:szCs w:val="28"/>
        </w:rPr>
      </w:pPr>
      <w:r>
        <w:rPr>
          <w:rFonts w:ascii="Times New Roman" w:hAnsi="Times New Roman"/>
          <w:b/>
          <w:bCs/>
          <w:sz w:val="28"/>
          <w:szCs w:val="28"/>
        </w:rPr>
        <w:t>Při vedlejší činnosti (10 % průměrné mzdy)</w:t>
      </w:r>
      <w:r>
        <w:rPr>
          <w:rFonts w:ascii="Times New Roman" w:hAnsi="Times New Roman"/>
          <w:b/>
          <w:bCs/>
          <w:sz w:val="28"/>
          <w:szCs w:val="28"/>
        </w:rPr>
        <w:tab/>
        <w:t>3 892 Kč</w:t>
      </w:r>
    </w:p>
    <w:p w14:paraId="2F66FE61" w14:textId="77777777" w:rsidR="000D7128" w:rsidRDefault="000D7128" w:rsidP="000D7128">
      <w:pPr>
        <w:tabs>
          <w:tab w:val="left" w:pos="6804"/>
        </w:tabs>
        <w:spacing w:after="0" w:line="240" w:lineRule="auto"/>
        <w:jc w:val="both"/>
        <w:rPr>
          <w:rFonts w:ascii="Times New Roman" w:hAnsi="Times New Roman"/>
          <w:b/>
          <w:bCs/>
          <w:sz w:val="28"/>
          <w:szCs w:val="28"/>
        </w:rPr>
      </w:pPr>
    </w:p>
    <w:p w14:paraId="1D39A0B0" w14:textId="77777777" w:rsidR="000D7128" w:rsidRDefault="000D7128" w:rsidP="000D7128">
      <w:pPr>
        <w:tabs>
          <w:tab w:val="left" w:pos="6804"/>
        </w:tabs>
        <w:spacing w:after="0" w:line="240" w:lineRule="auto"/>
        <w:jc w:val="both"/>
        <w:rPr>
          <w:rFonts w:ascii="Times New Roman" w:hAnsi="Times New Roman"/>
          <w:b/>
          <w:bCs/>
          <w:sz w:val="28"/>
          <w:szCs w:val="28"/>
        </w:rPr>
      </w:pPr>
    </w:p>
    <w:p w14:paraId="46D6446C" w14:textId="77777777" w:rsidR="000D7128" w:rsidRDefault="000D7128" w:rsidP="000D7128">
      <w:pPr>
        <w:tabs>
          <w:tab w:val="left" w:pos="6804"/>
        </w:tabs>
        <w:spacing w:after="0" w:line="240" w:lineRule="auto"/>
        <w:jc w:val="both"/>
        <w:rPr>
          <w:rFonts w:ascii="Times New Roman" w:hAnsi="Times New Roman"/>
          <w:sz w:val="28"/>
          <w:szCs w:val="28"/>
        </w:rPr>
      </w:pPr>
      <w:r>
        <w:rPr>
          <w:rFonts w:ascii="Times New Roman" w:hAnsi="Times New Roman"/>
          <w:sz w:val="28"/>
          <w:szCs w:val="28"/>
        </w:rPr>
        <w:t>Minimální výše měsíční zálohy na pojistné na důchodové pojištění OSVČ v roce 2022:</w:t>
      </w:r>
    </w:p>
    <w:p w14:paraId="250BBDD3" w14:textId="77777777" w:rsidR="000D7128" w:rsidRDefault="000D7128" w:rsidP="000D7128">
      <w:pPr>
        <w:tabs>
          <w:tab w:val="left" w:pos="6804"/>
        </w:tabs>
        <w:spacing w:after="0" w:line="240" w:lineRule="auto"/>
        <w:jc w:val="both"/>
        <w:rPr>
          <w:rFonts w:ascii="Times New Roman" w:hAnsi="Times New Roman"/>
          <w:sz w:val="28"/>
          <w:szCs w:val="28"/>
        </w:rPr>
      </w:pPr>
    </w:p>
    <w:p w14:paraId="4E7E1248" w14:textId="77777777" w:rsidR="000D7128" w:rsidRDefault="000D7128" w:rsidP="000D7128">
      <w:pPr>
        <w:pBdr>
          <w:top w:val="single" w:sz="4" w:space="1" w:color="000000"/>
          <w:left w:val="single" w:sz="4" w:space="4" w:color="000000"/>
          <w:right w:val="single" w:sz="4" w:space="4" w:color="000000"/>
        </w:pBdr>
        <w:tabs>
          <w:tab w:val="left" w:pos="6804"/>
        </w:tabs>
        <w:spacing w:after="0" w:line="240" w:lineRule="auto"/>
        <w:jc w:val="both"/>
        <w:rPr>
          <w:rFonts w:ascii="Times New Roman" w:hAnsi="Times New Roman"/>
          <w:b/>
          <w:bCs/>
          <w:sz w:val="28"/>
          <w:szCs w:val="28"/>
        </w:rPr>
      </w:pPr>
      <w:r>
        <w:rPr>
          <w:rFonts w:ascii="Times New Roman" w:hAnsi="Times New Roman"/>
          <w:b/>
          <w:bCs/>
          <w:sz w:val="28"/>
          <w:szCs w:val="28"/>
        </w:rPr>
        <w:t>Při hlavní činnosti</w:t>
      </w:r>
    </w:p>
    <w:p w14:paraId="55902AB3" w14:textId="77777777" w:rsidR="000D7128" w:rsidRDefault="000D7128" w:rsidP="000D7128">
      <w:pPr>
        <w:pBdr>
          <w:left w:val="single" w:sz="4" w:space="4" w:color="000000"/>
          <w:bottom w:val="single" w:sz="4" w:space="1" w:color="000000"/>
          <w:right w:val="single" w:sz="4" w:space="4" w:color="000000"/>
        </w:pBdr>
        <w:tabs>
          <w:tab w:val="left" w:pos="6804"/>
        </w:tabs>
        <w:spacing w:after="0" w:line="240" w:lineRule="auto"/>
        <w:jc w:val="both"/>
        <w:rPr>
          <w:rFonts w:ascii="Times New Roman" w:hAnsi="Times New Roman"/>
          <w:b/>
          <w:bCs/>
          <w:sz w:val="28"/>
          <w:szCs w:val="28"/>
        </w:rPr>
      </w:pPr>
      <w:r>
        <w:rPr>
          <w:rFonts w:ascii="Times New Roman" w:hAnsi="Times New Roman"/>
          <w:b/>
          <w:bCs/>
          <w:sz w:val="28"/>
          <w:szCs w:val="28"/>
        </w:rPr>
        <w:t>(důchodové pojistné 28 % + pojistné na státní</w:t>
      </w:r>
      <w:r>
        <w:rPr>
          <w:rFonts w:ascii="Times New Roman" w:hAnsi="Times New Roman"/>
          <w:b/>
          <w:bCs/>
          <w:sz w:val="28"/>
          <w:szCs w:val="28"/>
        </w:rPr>
        <w:tab/>
        <w:t>2 841 Kč</w:t>
      </w:r>
    </w:p>
    <w:p w14:paraId="16C2E700" w14:textId="77777777" w:rsidR="000D7128" w:rsidRDefault="000D7128" w:rsidP="000D7128">
      <w:pPr>
        <w:pBdr>
          <w:left w:val="single" w:sz="4" w:space="4" w:color="000000"/>
          <w:bottom w:val="single" w:sz="4" w:space="1" w:color="000000"/>
          <w:right w:val="single" w:sz="4" w:space="4" w:color="000000"/>
        </w:pBdr>
        <w:tabs>
          <w:tab w:val="left" w:pos="6804"/>
        </w:tabs>
        <w:spacing w:after="0" w:line="360" w:lineRule="auto"/>
        <w:jc w:val="both"/>
        <w:rPr>
          <w:rFonts w:ascii="Times New Roman" w:hAnsi="Times New Roman"/>
          <w:b/>
          <w:bCs/>
          <w:sz w:val="28"/>
          <w:szCs w:val="28"/>
        </w:rPr>
      </w:pPr>
      <w:r>
        <w:rPr>
          <w:rFonts w:ascii="Times New Roman" w:hAnsi="Times New Roman"/>
          <w:b/>
          <w:bCs/>
          <w:sz w:val="28"/>
          <w:szCs w:val="28"/>
        </w:rPr>
        <w:t>politiku zaměstnanosti 1,2 % - 29,2 % z 9 728 Kč)</w:t>
      </w:r>
    </w:p>
    <w:p w14:paraId="4E24B9E6" w14:textId="77777777" w:rsidR="000D7128" w:rsidRDefault="000D7128" w:rsidP="000D7128">
      <w:pPr>
        <w:pBdr>
          <w:left w:val="single" w:sz="4" w:space="4" w:color="000000"/>
          <w:bottom w:val="single" w:sz="4" w:space="1" w:color="000000"/>
          <w:right w:val="single" w:sz="4" w:space="4" w:color="000000"/>
        </w:pBdr>
        <w:tabs>
          <w:tab w:val="left" w:pos="6804"/>
        </w:tabs>
        <w:spacing w:after="0" w:line="240" w:lineRule="auto"/>
        <w:jc w:val="both"/>
        <w:rPr>
          <w:rFonts w:ascii="Times New Roman" w:hAnsi="Times New Roman"/>
          <w:b/>
          <w:bCs/>
          <w:sz w:val="28"/>
          <w:szCs w:val="28"/>
        </w:rPr>
      </w:pPr>
      <w:r>
        <w:rPr>
          <w:rFonts w:ascii="Times New Roman" w:hAnsi="Times New Roman"/>
          <w:b/>
          <w:bCs/>
          <w:sz w:val="28"/>
          <w:szCs w:val="28"/>
        </w:rPr>
        <w:t>Při vedlejší činnosti</w:t>
      </w:r>
    </w:p>
    <w:p w14:paraId="71FC90A8" w14:textId="77777777" w:rsidR="000D7128" w:rsidRDefault="000D7128" w:rsidP="000D7128">
      <w:pPr>
        <w:pBdr>
          <w:left w:val="single" w:sz="4" w:space="4" w:color="000000"/>
          <w:bottom w:val="single" w:sz="4" w:space="1" w:color="000000"/>
          <w:right w:val="single" w:sz="4" w:space="4" w:color="000000"/>
        </w:pBdr>
        <w:tabs>
          <w:tab w:val="left" w:pos="6804"/>
        </w:tabs>
        <w:spacing w:after="0" w:line="240" w:lineRule="auto"/>
        <w:jc w:val="both"/>
        <w:rPr>
          <w:rFonts w:ascii="Times New Roman" w:hAnsi="Times New Roman"/>
          <w:b/>
          <w:bCs/>
          <w:sz w:val="28"/>
          <w:szCs w:val="28"/>
        </w:rPr>
      </w:pPr>
      <w:r>
        <w:rPr>
          <w:rFonts w:ascii="Times New Roman" w:hAnsi="Times New Roman"/>
          <w:b/>
          <w:bCs/>
          <w:sz w:val="28"/>
          <w:szCs w:val="28"/>
        </w:rPr>
        <w:t>(důchodové pojistné 28 % + pojistné na státní</w:t>
      </w:r>
      <w:r>
        <w:rPr>
          <w:rFonts w:ascii="Times New Roman" w:hAnsi="Times New Roman"/>
          <w:b/>
          <w:bCs/>
          <w:sz w:val="28"/>
          <w:szCs w:val="28"/>
        </w:rPr>
        <w:tab/>
        <w:t>1 137 Kč</w:t>
      </w:r>
    </w:p>
    <w:p w14:paraId="014670A6" w14:textId="77777777" w:rsidR="000D7128" w:rsidRDefault="000D7128" w:rsidP="000D7128">
      <w:pPr>
        <w:pBdr>
          <w:left w:val="single" w:sz="4" w:space="4" w:color="000000"/>
          <w:bottom w:val="single" w:sz="4" w:space="1" w:color="000000"/>
          <w:right w:val="single" w:sz="4" w:space="4" w:color="000000"/>
        </w:pBdr>
        <w:tabs>
          <w:tab w:val="left" w:pos="6804"/>
        </w:tabs>
        <w:spacing w:after="0" w:line="240" w:lineRule="auto"/>
        <w:jc w:val="both"/>
        <w:rPr>
          <w:rFonts w:ascii="Times New Roman" w:hAnsi="Times New Roman"/>
          <w:b/>
          <w:bCs/>
          <w:sz w:val="28"/>
          <w:szCs w:val="28"/>
        </w:rPr>
      </w:pPr>
      <w:r>
        <w:rPr>
          <w:rFonts w:ascii="Times New Roman" w:hAnsi="Times New Roman"/>
          <w:b/>
          <w:bCs/>
          <w:sz w:val="28"/>
          <w:szCs w:val="28"/>
        </w:rPr>
        <w:t>politiku zaměstnanosti 1,2 % - 29,2 % z 3 892 Kč)</w:t>
      </w:r>
    </w:p>
    <w:p w14:paraId="065C4E46" w14:textId="77777777" w:rsidR="000D7128" w:rsidRDefault="000D7128" w:rsidP="000D7128">
      <w:pPr>
        <w:tabs>
          <w:tab w:val="left" w:pos="6804"/>
        </w:tabs>
        <w:spacing w:after="0" w:line="240" w:lineRule="auto"/>
        <w:jc w:val="both"/>
        <w:rPr>
          <w:rFonts w:ascii="Times New Roman" w:hAnsi="Times New Roman"/>
          <w:b/>
          <w:bCs/>
          <w:sz w:val="28"/>
          <w:szCs w:val="28"/>
        </w:rPr>
      </w:pPr>
    </w:p>
    <w:p w14:paraId="1E338F3A" w14:textId="77777777" w:rsidR="000D7128" w:rsidRDefault="000D7128" w:rsidP="000D7128">
      <w:pPr>
        <w:tabs>
          <w:tab w:val="left" w:pos="6804"/>
        </w:tabs>
        <w:spacing w:after="0" w:line="240" w:lineRule="auto"/>
        <w:jc w:val="both"/>
        <w:rPr>
          <w:rFonts w:ascii="Times New Roman" w:hAnsi="Times New Roman"/>
          <w:b/>
          <w:bCs/>
          <w:sz w:val="28"/>
          <w:szCs w:val="28"/>
        </w:rPr>
      </w:pPr>
    </w:p>
    <w:p w14:paraId="3B0A6118" w14:textId="77777777" w:rsidR="000D7128" w:rsidRDefault="000D7128" w:rsidP="000D7128">
      <w:pPr>
        <w:tabs>
          <w:tab w:val="left" w:pos="6804"/>
        </w:tabs>
        <w:spacing w:after="0" w:line="240" w:lineRule="auto"/>
        <w:jc w:val="both"/>
        <w:rPr>
          <w:rFonts w:ascii="Times New Roman" w:hAnsi="Times New Roman"/>
          <w:sz w:val="28"/>
          <w:szCs w:val="28"/>
        </w:rPr>
      </w:pPr>
      <w:r>
        <w:rPr>
          <w:rFonts w:ascii="Times New Roman" w:hAnsi="Times New Roman"/>
          <w:sz w:val="28"/>
          <w:szCs w:val="28"/>
        </w:rPr>
        <w:t>Minimální roční vyměřovací základ OSVĆ pro hlavní činnost:</w:t>
      </w:r>
    </w:p>
    <w:p w14:paraId="183BB90A" w14:textId="77777777" w:rsidR="000D7128" w:rsidRDefault="000D7128" w:rsidP="000D7128">
      <w:pPr>
        <w:tabs>
          <w:tab w:val="left" w:pos="6804"/>
        </w:tabs>
        <w:spacing w:after="0" w:line="240" w:lineRule="auto"/>
        <w:jc w:val="both"/>
        <w:rPr>
          <w:rFonts w:ascii="Times New Roman" w:hAnsi="Times New Roman"/>
          <w:sz w:val="28"/>
          <w:szCs w:val="28"/>
        </w:rPr>
      </w:pPr>
    </w:p>
    <w:p w14:paraId="46367239" w14:textId="77777777" w:rsidR="000D7128" w:rsidRDefault="000D7128" w:rsidP="000D7128">
      <w:pPr>
        <w:pBdr>
          <w:top w:val="single" w:sz="4" w:space="1" w:color="000000"/>
          <w:left w:val="single" w:sz="4" w:space="4" w:color="000000"/>
          <w:bottom w:val="single" w:sz="4" w:space="1" w:color="000000"/>
          <w:right w:val="single" w:sz="4" w:space="4" w:color="000000"/>
        </w:pBdr>
        <w:tabs>
          <w:tab w:val="left" w:pos="6804"/>
        </w:tabs>
        <w:spacing w:after="0" w:line="240" w:lineRule="auto"/>
        <w:jc w:val="both"/>
        <w:rPr>
          <w:rFonts w:ascii="Times New Roman" w:hAnsi="Times New Roman"/>
          <w:b/>
          <w:bCs/>
          <w:sz w:val="28"/>
          <w:szCs w:val="28"/>
        </w:rPr>
      </w:pPr>
      <w:r>
        <w:rPr>
          <w:rFonts w:ascii="Times New Roman" w:hAnsi="Times New Roman"/>
          <w:b/>
          <w:bCs/>
          <w:sz w:val="28"/>
          <w:szCs w:val="28"/>
        </w:rPr>
        <w:t>Minimální roční vyměřovací základ (9 728 Kč x12)</w:t>
      </w:r>
      <w:r>
        <w:rPr>
          <w:rFonts w:ascii="Times New Roman" w:hAnsi="Times New Roman"/>
          <w:b/>
          <w:bCs/>
          <w:sz w:val="28"/>
          <w:szCs w:val="28"/>
        </w:rPr>
        <w:tab/>
        <w:t>116 736 Kč</w:t>
      </w:r>
    </w:p>
    <w:p w14:paraId="31C8DA63" w14:textId="77777777" w:rsidR="000D7128" w:rsidRDefault="000D7128" w:rsidP="000D7128">
      <w:pPr>
        <w:tabs>
          <w:tab w:val="left" w:pos="6804"/>
        </w:tabs>
        <w:spacing w:after="0" w:line="240" w:lineRule="auto"/>
        <w:jc w:val="both"/>
        <w:rPr>
          <w:rFonts w:ascii="Times New Roman" w:hAnsi="Times New Roman"/>
          <w:b/>
          <w:bCs/>
          <w:sz w:val="28"/>
          <w:szCs w:val="28"/>
        </w:rPr>
      </w:pPr>
    </w:p>
    <w:p w14:paraId="016ECE1A" w14:textId="77777777" w:rsidR="000D7128" w:rsidRDefault="000D7128" w:rsidP="000D7128">
      <w:pPr>
        <w:tabs>
          <w:tab w:val="left" w:pos="6804"/>
        </w:tabs>
        <w:spacing w:after="0" w:line="240" w:lineRule="auto"/>
        <w:jc w:val="both"/>
        <w:rPr>
          <w:rFonts w:ascii="Times New Roman" w:hAnsi="Times New Roman"/>
          <w:b/>
          <w:bCs/>
          <w:sz w:val="28"/>
          <w:szCs w:val="28"/>
        </w:rPr>
      </w:pPr>
    </w:p>
    <w:p w14:paraId="12E56F86" w14:textId="77777777" w:rsidR="000D7128" w:rsidRDefault="000D7128" w:rsidP="000D7128">
      <w:pPr>
        <w:tabs>
          <w:tab w:val="left" w:pos="6804"/>
        </w:tabs>
        <w:spacing w:after="0" w:line="240" w:lineRule="auto"/>
        <w:jc w:val="both"/>
        <w:rPr>
          <w:rFonts w:ascii="Times New Roman" w:hAnsi="Times New Roman"/>
          <w:sz w:val="28"/>
          <w:szCs w:val="28"/>
        </w:rPr>
      </w:pPr>
      <w:r>
        <w:rPr>
          <w:rFonts w:ascii="Times New Roman" w:hAnsi="Times New Roman"/>
          <w:sz w:val="28"/>
          <w:szCs w:val="28"/>
        </w:rPr>
        <w:t>Minimální roční vyměřovací základ OSVČ pro vedlejší činnosti:</w:t>
      </w:r>
    </w:p>
    <w:p w14:paraId="06F42460" w14:textId="77777777" w:rsidR="000D7128" w:rsidRDefault="000D7128" w:rsidP="000D7128">
      <w:pPr>
        <w:tabs>
          <w:tab w:val="left" w:pos="6804"/>
        </w:tabs>
        <w:spacing w:after="0" w:line="240" w:lineRule="auto"/>
        <w:jc w:val="both"/>
        <w:rPr>
          <w:rFonts w:ascii="Times New Roman" w:hAnsi="Times New Roman"/>
          <w:sz w:val="28"/>
          <w:szCs w:val="28"/>
        </w:rPr>
      </w:pPr>
    </w:p>
    <w:p w14:paraId="5F243ACC" w14:textId="77777777" w:rsidR="000D7128" w:rsidRDefault="000D7128" w:rsidP="000D7128">
      <w:pPr>
        <w:pBdr>
          <w:top w:val="single" w:sz="4" w:space="1" w:color="000000"/>
          <w:left w:val="single" w:sz="4" w:space="4" w:color="000000"/>
          <w:bottom w:val="single" w:sz="4" w:space="1" w:color="000000"/>
          <w:right w:val="single" w:sz="4" w:space="4" w:color="000000"/>
        </w:pBdr>
        <w:tabs>
          <w:tab w:val="left" w:pos="6804"/>
        </w:tabs>
        <w:spacing w:after="0" w:line="240" w:lineRule="auto"/>
        <w:jc w:val="both"/>
        <w:rPr>
          <w:rFonts w:ascii="Times New Roman" w:hAnsi="Times New Roman"/>
          <w:b/>
          <w:bCs/>
          <w:sz w:val="28"/>
          <w:szCs w:val="28"/>
        </w:rPr>
      </w:pPr>
      <w:r>
        <w:rPr>
          <w:rFonts w:ascii="Times New Roman" w:hAnsi="Times New Roman"/>
          <w:b/>
          <w:bCs/>
          <w:sz w:val="28"/>
          <w:szCs w:val="28"/>
        </w:rPr>
        <w:t>Minimální roční vyměřovací základ (3 892 Kč x 12)</w:t>
      </w:r>
      <w:r>
        <w:rPr>
          <w:rFonts w:ascii="Times New Roman" w:hAnsi="Times New Roman"/>
          <w:b/>
          <w:bCs/>
          <w:sz w:val="28"/>
          <w:szCs w:val="28"/>
        </w:rPr>
        <w:tab/>
        <w:t xml:space="preserve">   46 704 Kč</w:t>
      </w:r>
    </w:p>
    <w:p w14:paraId="0BF083FC" w14:textId="77777777" w:rsidR="000D7128" w:rsidRDefault="000D7128" w:rsidP="000D7128">
      <w:pPr>
        <w:tabs>
          <w:tab w:val="left" w:pos="6804"/>
        </w:tabs>
        <w:spacing w:after="0" w:line="240" w:lineRule="auto"/>
        <w:jc w:val="both"/>
        <w:rPr>
          <w:rFonts w:ascii="Times New Roman" w:hAnsi="Times New Roman"/>
          <w:b/>
          <w:bCs/>
          <w:sz w:val="28"/>
          <w:szCs w:val="28"/>
        </w:rPr>
      </w:pPr>
    </w:p>
    <w:p w14:paraId="25040A81" w14:textId="77777777" w:rsidR="000D7128" w:rsidRDefault="000D7128" w:rsidP="000D7128">
      <w:pPr>
        <w:tabs>
          <w:tab w:val="left" w:pos="6804"/>
        </w:tabs>
        <w:spacing w:after="0" w:line="240" w:lineRule="auto"/>
        <w:jc w:val="both"/>
        <w:rPr>
          <w:rFonts w:ascii="Times New Roman" w:hAnsi="Times New Roman"/>
          <w:b/>
          <w:bCs/>
          <w:sz w:val="28"/>
          <w:szCs w:val="28"/>
        </w:rPr>
      </w:pPr>
    </w:p>
    <w:p w14:paraId="2713B3EF" w14:textId="77777777" w:rsidR="000D7128" w:rsidRDefault="000D7128" w:rsidP="000D7128">
      <w:pPr>
        <w:tabs>
          <w:tab w:val="left" w:pos="6804"/>
        </w:tabs>
        <w:spacing w:after="0" w:line="240" w:lineRule="auto"/>
        <w:jc w:val="both"/>
        <w:rPr>
          <w:rFonts w:ascii="Times New Roman" w:hAnsi="Times New Roman"/>
          <w:sz w:val="28"/>
          <w:szCs w:val="28"/>
        </w:rPr>
      </w:pPr>
      <w:r>
        <w:rPr>
          <w:rFonts w:ascii="Times New Roman" w:hAnsi="Times New Roman"/>
          <w:sz w:val="28"/>
          <w:szCs w:val="28"/>
        </w:rPr>
        <w:t>Maximální vyměřovací základ činí u zaměstnanců i OSVĆ 48násobek průměrné mzdy, tedy 1 867 728 Kč.</w:t>
      </w:r>
    </w:p>
    <w:p w14:paraId="39EA8CB9" w14:textId="77777777" w:rsidR="000D7128" w:rsidRDefault="000D7128" w:rsidP="000D7128">
      <w:pPr>
        <w:tabs>
          <w:tab w:val="left" w:pos="6804"/>
        </w:tabs>
        <w:spacing w:after="0" w:line="240" w:lineRule="auto"/>
        <w:jc w:val="both"/>
        <w:rPr>
          <w:rFonts w:ascii="Times New Roman" w:hAnsi="Times New Roman"/>
          <w:sz w:val="28"/>
          <w:szCs w:val="28"/>
        </w:rPr>
      </w:pPr>
    </w:p>
    <w:p w14:paraId="7625782F" w14:textId="77777777" w:rsidR="000D7128" w:rsidRDefault="000D7128" w:rsidP="000D7128">
      <w:pPr>
        <w:tabs>
          <w:tab w:val="left" w:pos="6804"/>
        </w:tabs>
        <w:spacing w:after="0" w:line="240" w:lineRule="auto"/>
        <w:jc w:val="both"/>
      </w:pPr>
      <w:r>
        <w:rPr>
          <w:rFonts w:ascii="Times New Roman" w:hAnsi="Times New Roman"/>
          <w:sz w:val="28"/>
          <w:szCs w:val="28"/>
        </w:rPr>
        <w:t xml:space="preserve">Připomínáme, že nová výše záloh pro OSVĆ, která vykonávala samostatnou výdělečnou činnost i v roce 2021, platí až </w:t>
      </w:r>
      <w:r>
        <w:rPr>
          <w:rFonts w:ascii="Times New Roman" w:hAnsi="Times New Roman"/>
          <w:b/>
          <w:bCs/>
          <w:sz w:val="28"/>
          <w:szCs w:val="28"/>
        </w:rPr>
        <w:t>po podání Přehledu o příjmech a výdajích za rok 2021.</w:t>
      </w:r>
    </w:p>
    <w:p w14:paraId="1680A142" w14:textId="77777777" w:rsidR="000D7128" w:rsidRDefault="000D7128" w:rsidP="000D7128">
      <w:pPr>
        <w:tabs>
          <w:tab w:val="left" w:pos="6804"/>
        </w:tabs>
        <w:spacing w:after="0" w:line="240" w:lineRule="auto"/>
        <w:jc w:val="both"/>
        <w:rPr>
          <w:rFonts w:ascii="Times New Roman" w:hAnsi="Times New Roman"/>
          <w:b/>
          <w:bCs/>
          <w:sz w:val="28"/>
          <w:szCs w:val="28"/>
        </w:rPr>
      </w:pPr>
    </w:p>
    <w:p w14:paraId="5FB70FF4" w14:textId="77777777" w:rsidR="000D7128" w:rsidRDefault="000D7128" w:rsidP="000D7128">
      <w:pPr>
        <w:tabs>
          <w:tab w:val="left" w:pos="6804"/>
        </w:tabs>
        <w:spacing w:after="0" w:line="240" w:lineRule="auto"/>
        <w:jc w:val="both"/>
      </w:pPr>
      <w:r>
        <w:rPr>
          <w:rFonts w:ascii="Times New Roman" w:hAnsi="Times New Roman"/>
          <w:sz w:val="28"/>
          <w:szCs w:val="28"/>
        </w:rPr>
        <w:lastRenderedPageBreak/>
        <w:t xml:space="preserve">Minimální měsíční pojistné na </w:t>
      </w:r>
      <w:r>
        <w:rPr>
          <w:rFonts w:ascii="Times New Roman" w:hAnsi="Times New Roman"/>
          <w:b/>
          <w:bCs/>
          <w:sz w:val="28"/>
          <w:szCs w:val="28"/>
        </w:rPr>
        <w:t xml:space="preserve">nemocenské pojištění OSVĆ </w:t>
      </w:r>
      <w:r>
        <w:rPr>
          <w:rFonts w:ascii="Times New Roman" w:hAnsi="Times New Roman"/>
          <w:sz w:val="28"/>
          <w:szCs w:val="28"/>
        </w:rPr>
        <w:t>se v roce 2022 nemění a činí stále 147 Kč.</w:t>
      </w:r>
    </w:p>
    <w:p w14:paraId="0CEBFF93" w14:textId="77777777" w:rsidR="000D7128" w:rsidRDefault="000D7128" w:rsidP="000D7128">
      <w:pPr>
        <w:tabs>
          <w:tab w:val="left" w:pos="6804"/>
        </w:tabs>
        <w:spacing w:after="0" w:line="240" w:lineRule="auto"/>
        <w:jc w:val="both"/>
        <w:rPr>
          <w:rFonts w:ascii="Times New Roman" w:hAnsi="Times New Roman"/>
          <w:sz w:val="28"/>
          <w:szCs w:val="28"/>
        </w:rPr>
      </w:pPr>
    </w:p>
    <w:p w14:paraId="54B86E83" w14:textId="77777777" w:rsidR="000D7128" w:rsidRDefault="000D7128" w:rsidP="000D7128">
      <w:pPr>
        <w:tabs>
          <w:tab w:val="left" w:pos="6804"/>
        </w:tabs>
        <w:spacing w:after="0" w:line="240" w:lineRule="auto"/>
        <w:jc w:val="both"/>
      </w:pPr>
      <w:r>
        <w:rPr>
          <w:rFonts w:ascii="Times New Roman" w:hAnsi="Times New Roman"/>
          <w:sz w:val="28"/>
          <w:szCs w:val="28"/>
        </w:rPr>
        <w:t xml:space="preserve">Minimální měsíční vyměřovací základ pro pojistné na </w:t>
      </w:r>
      <w:r>
        <w:rPr>
          <w:rFonts w:ascii="Times New Roman" w:hAnsi="Times New Roman"/>
          <w:b/>
          <w:bCs/>
          <w:sz w:val="28"/>
          <w:szCs w:val="28"/>
        </w:rPr>
        <w:t xml:space="preserve">dobrovolné důchodové pojištění </w:t>
      </w:r>
      <w:r>
        <w:rPr>
          <w:rFonts w:ascii="Times New Roman" w:hAnsi="Times New Roman"/>
          <w:sz w:val="28"/>
          <w:szCs w:val="28"/>
        </w:rPr>
        <w:t>hrazené v roce 2022 činí 9 728 Kč, minimální měsíční pojistné pak 2724 Kč.</w:t>
      </w:r>
    </w:p>
    <w:p w14:paraId="427475B3" w14:textId="77777777" w:rsidR="000D7128" w:rsidRDefault="000D7128" w:rsidP="000D7128">
      <w:pPr>
        <w:tabs>
          <w:tab w:val="left" w:pos="6804"/>
        </w:tabs>
        <w:spacing w:after="0" w:line="240" w:lineRule="auto"/>
        <w:jc w:val="both"/>
        <w:rPr>
          <w:rFonts w:ascii="Times New Roman" w:hAnsi="Times New Roman"/>
          <w:sz w:val="28"/>
          <w:szCs w:val="28"/>
        </w:rPr>
      </w:pPr>
    </w:p>
    <w:p w14:paraId="08D43344" w14:textId="44E98344" w:rsidR="000D7128" w:rsidRDefault="000D7128" w:rsidP="000D7128">
      <w:pPr>
        <w:tabs>
          <w:tab w:val="left" w:pos="6804"/>
        </w:tabs>
        <w:spacing w:after="0" w:line="240" w:lineRule="auto"/>
        <w:jc w:val="both"/>
        <w:rPr>
          <w:rFonts w:ascii="Times New Roman" w:hAnsi="Times New Roman"/>
          <w:sz w:val="28"/>
          <w:szCs w:val="28"/>
        </w:rPr>
      </w:pPr>
    </w:p>
    <w:p w14:paraId="4D5DB33A" w14:textId="77777777" w:rsidR="004131C3" w:rsidRDefault="004131C3" w:rsidP="000D7128">
      <w:pPr>
        <w:tabs>
          <w:tab w:val="left" w:pos="6804"/>
        </w:tabs>
        <w:spacing w:after="0" w:line="240" w:lineRule="auto"/>
        <w:jc w:val="both"/>
        <w:rPr>
          <w:rFonts w:ascii="Times New Roman" w:hAnsi="Times New Roman"/>
          <w:sz w:val="28"/>
          <w:szCs w:val="28"/>
        </w:rPr>
      </w:pPr>
    </w:p>
    <w:p w14:paraId="4FBF6602" w14:textId="77777777" w:rsidR="000D7128" w:rsidRDefault="000D7128" w:rsidP="000D7128">
      <w:pPr>
        <w:tabs>
          <w:tab w:val="left" w:pos="6804"/>
        </w:tabs>
        <w:spacing w:after="0" w:line="240" w:lineRule="auto"/>
        <w:jc w:val="both"/>
        <w:rPr>
          <w:rFonts w:ascii="Times New Roman" w:hAnsi="Times New Roman"/>
          <w:b/>
          <w:bCs/>
          <w:sz w:val="28"/>
          <w:szCs w:val="28"/>
        </w:rPr>
      </w:pPr>
      <w:r>
        <w:rPr>
          <w:rFonts w:ascii="Times New Roman" w:hAnsi="Times New Roman"/>
          <w:b/>
          <w:bCs/>
          <w:sz w:val="28"/>
          <w:szCs w:val="28"/>
        </w:rPr>
        <w:t>DALŠÍ DŮLEŽITÉ ÚDAJE</w:t>
      </w:r>
    </w:p>
    <w:p w14:paraId="7CB93E4E" w14:textId="77777777" w:rsidR="000D7128" w:rsidRDefault="000D7128" w:rsidP="000D7128">
      <w:pPr>
        <w:tabs>
          <w:tab w:val="left" w:pos="6804"/>
        </w:tabs>
        <w:spacing w:after="0" w:line="240" w:lineRule="auto"/>
        <w:jc w:val="both"/>
        <w:rPr>
          <w:rFonts w:ascii="Times New Roman" w:hAnsi="Times New Roman"/>
          <w:b/>
          <w:bCs/>
          <w:sz w:val="28"/>
          <w:szCs w:val="28"/>
        </w:rPr>
      </w:pPr>
    </w:p>
    <w:p w14:paraId="69981F88" w14:textId="77777777" w:rsidR="000D7128" w:rsidRDefault="000D7128" w:rsidP="000D7128">
      <w:pPr>
        <w:tabs>
          <w:tab w:val="left" w:pos="6804"/>
        </w:tabs>
        <w:spacing w:after="0" w:line="240" w:lineRule="auto"/>
        <w:jc w:val="both"/>
      </w:pPr>
      <w:r>
        <w:rPr>
          <w:rFonts w:ascii="Times New Roman" w:hAnsi="Times New Roman"/>
          <w:sz w:val="28"/>
          <w:szCs w:val="28"/>
        </w:rPr>
        <w:t xml:space="preserve">Následující údaje se týkají dlužníků v exekuci. </w:t>
      </w:r>
      <w:r>
        <w:rPr>
          <w:rFonts w:ascii="Times New Roman" w:hAnsi="Times New Roman"/>
          <w:b/>
          <w:bCs/>
          <w:sz w:val="28"/>
          <w:szCs w:val="28"/>
        </w:rPr>
        <w:t xml:space="preserve">Nezabavitelná částka pro dlužníka v případě exekuce na důchod nebo dávky nemocenského pojištění </w:t>
      </w:r>
      <w:r>
        <w:rPr>
          <w:rFonts w:ascii="Times New Roman" w:hAnsi="Times New Roman"/>
          <w:sz w:val="28"/>
          <w:szCs w:val="28"/>
        </w:rPr>
        <w:t xml:space="preserve">se zvýšila z loňských 7 872,75 Kč na letošních 8 006,25 Kč. Také </w:t>
      </w:r>
      <w:r>
        <w:rPr>
          <w:rFonts w:ascii="Times New Roman" w:hAnsi="Times New Roman"/>
          <w:b/>
          <w:bCs/>
          <w:sz w:val="28"/>
          <w:szCs w:val="28"/>
        </w:rPr>
        <w:t xml:space="preserve">nezabavitelná částka na vyživovanou osobu </w:t>
      </w:r>
      <w:r>
        <w:rPr>
          <w:rFonts w:ascii="Times New Roman" w:hAnsi="Times New Roman"/>
          <w:sz w:val="28"/>
          <w:szCs w:val="28"/>
        </w:rPr>
        <w:t>se zvýšila z 2 624,25 Kč na 2 668,75 Kč.</w:t>
      </w:r>
    </w:p>
    <w:p w14:paraId="0BFEA583" w14:textId="77777777" w:rsidR="000D7128" w:rsidRDefault="000D7128" w:rsidP="000D7128">
      <w:pPr>
        <w:tabs>
          <w:tab w:val="left" w:pos="6804"/>
        </w:tabs>
        <w:spacing w:after="0" w:line="240" w:lineRule="auto"/>
        <w:jc w:val="both"/>
        <w:rPr>
          <w:rFonts w:ascii="Times New Roman" w:hAnsi="Times New Roman"/>
          <w:sz w:val="28"/>
          <w:szCs w:val="28"/>
        </w:rPr>
      </w:pPr>
    </w:p>
    <w:p w14:paraId="432044CB" w14:textId="77777777" w:rsidR="000D7128" w:rsidRDefault="000D7128" w:rsidP="000D7128">
      <w:pPr>
        <w:pBdr>
          <w:top w:val="single" w:sz="4" w:space="1" w:color="000000"/>
          <w:left w:val="single" w:sz="4" w:space="4" w:color="000000"/>
          <w:right w:val="single" w:sz="4" w:space="4" w:color="000000"/>
        </w:pBdr>
        <w:tabs>
          <w:tab w:val="left" w:pos="6804"/>
        </w:tabs>
        <w:spacing w:after="0" w:line="240" w:lineRule="auto"/>
        <w:jc w:val="both"/>
        <w:rPr>
          <w:rFonts w:ascii="Times New Roman" w:hAnsi="Times New Roman"/>
          <w:b/>
          <w:bCs/>
          <w:sz w:val="28"/>
          <w:szCs w:val="28"/>
        </w:rPr>
      </w:pPr>
      <w:r>
        <w:rPr>
          <w:rFonts w:ascii="Times New Roman" w:hAnsi="Times New Roman"/>
          <w:b/>
          <w:bCs/>
          <w:sz w:val="28"/>
          <w:szCs w:val="28"/>
        </w:rPr>
        <w:t>Nezabavitelná částka pro dlužníka (tj. povinného)</w:t>
      </w:r>
    </w:p>
    <w:p w14:paraId="47FBEE0C" w14:textId="77777777" w:rsidR="000D7128" w:rsidRDefault="000D7128" w:rsidP="000D7128">
      <w:pPr>
        <w:pBdr>
          <w:left w:val="single" w:sz="4" w:space="4" w:color="000000"/>
          <w:bottom w:val="single" w:sz="4" w:space="1" w:color="000000"/>
          <w:right w:val="single" w:sz="4" w:space="4" w:color="000000"/>
        </w:pBdr>
        <w:tabs>
          <w:tab w:val="left" w:pos="6804"/>
        </w:tabs>
        <w:spacing w:after="0" w:line="240" w:lineRule="auto"/>
        <w:jc w:val="both"/>
        <w:rPr>
          <w:rFonts w:ascii="Times New Roman" w:hAnsi="Times New Roman"/>
          <w:b/>
          <w:bCs/>
          <w:sz w:val="28"/>
          <w:szCs w:val="28"/>
        </w:rPr>
      </w:pPr>
      <w:r>
        <w:rPr>
          <w:rFonts w:ascii="Times New Roman" w:hAnsi="Times New Roman"/>
          <w:b/>
          <w:bCs/>
          <w:sz w:val="28"/>
          <w:szCs w:val="28"/>
        </w:rPr>
        <w:t>v případě exekuce na důchod nebo dávky nemocenského</w:t>
      </w:r>
    </w:p>
    <w:p w14:paraId="26E81515" w14:textId="77777777" w:rsidR="000D7128" w:rsidRDefault="000D7128" w:rsidP="000D7128">
      <w:pPr>
        <w:pBdr>
          <w:left w:val="single" w:sz="4" w:space="4" w:color="000000"/>
          <w:bottom w:val="single" w:sz="4" w:space="1" w:color="000000"/>
          <w:right w:val="single" w:sz="4" w:space="4" w:color="000000"/>
        </w:pBdr>
        <w:tabs>
          <w:tab w:val="left" w:pos="6804"/>
        </w:tabs>
        <w:spacing w:after="0" w:line="360" w:lineRule="auto"/>
        <w:jc w:val="both"/>
        <w:rPr>
          <w:rFonts w:ascii="Times New Roman" w:hAnsi="Times New Roman"/>
          <w:b/>
          <w:bCs/>
          <w:sz w:val="28"/>
          <w:szCs w:val="28"/>
        </w:rPr>
      </w:pPr>
      <w:r>
        <w:rPr>
          <w:rFonts w:ascii="Times New Roman" w:hAnsi="Times New Roman"/>
          <w:b/>
          <w:bCs/>
          <w:sz w:val="28"/>
          <w:szCs w:val="28"/>
        </w:rPr>
        <w:t>pojištění</w:t>
      </w:r>
      <w:r>
        <w:rPr>
          <w:rFonts w:ascii="Times New Roman" w:hAnsi="Times New Roman"/>
          <w:b/>
          <w:bCs/>
          <w:sz w:val="28"/>
          <w:szCs w:val="28"/>
        </w:rPr>
        <w:tab/>
        <w:t xml:space="preserve">     8 006,25 Kč</w:t>
      </w:r>
    </w:p>
    <w:p w14:paraId="307D8E7D" w14:textId="77777777" w:rsidR="000D7128" w:rsidRDefault="000D7128" w:rsidP="000D7128">
      <w:pPr>
        <w:pBdr>
          <w:left w:val="single" w:sz="4" w:space="4" w:color="000000"/>
          <w:bottom w:val="single" w:sz="4" w:space="1" w:color="000000"/>
          <w:right w:val="single" w:sz="4" w:space="4" w:color="000000"/>
        </w:pBdr>
        <w:tabs>
          <w:tab w:val="left" w:pos="6804"/>
        </w:tabs>
        <w:spacing w:after="0" w:line="240" w:lineRule="auto"/>
        <w:jc w:val="both"/>
        <w:rPr>
          <w:rFonts w:ascii="Times New Roman" w:hAnsi="Times New Roman"/>
          <w:b/>
          <w:bCs/>
          <w:sz w:val="28"/>
          <w:szCs w:val="28"/>
        </w:rPr>
      </w:pPr>
      <w:r>
        <w:rPr>
          <w:rFonts w:ascii="Times New Roman" w:hAnsi="Times New Roman"/>
          <w:b/>
          <w:bCs/>
          <w:sz w:val="28"/>
          <w:szCs w:val="28"/>
        </w:rPr>
        <w:t>Nezabavitelná částka na každou osobu, kterou je</w:t>
      </w:r>
    </w:p>
    <w:p w14:paraId="5BD00C4D" w14:textId="77777777" w:rsidR="000D7128" w:rsidRDefault="000D7128" w:rsidP="000D7128">
      <w:pPr>
        <w:pBdr>
          <w:left w:val="single" w:sz="4" w:space="4" w:color="000000"/>
          <w:bottom w:val="single" w:sz="4" w:space="1" w:color="000000"/>
          <w:right w:val="single" w:sz="4" w:space="4" w:color="000000"/>
        </w:pBdr>
        <w:tabs>
          <w:tab w:val="left" w:pos="6804"/>
        </w:tabs>
        <w:spacing w:after="0" w:line="240" w:lineRule="auto"/>
        <w:jc w:val="both"/>
        <w:rPr>
          <w:rFonts w:ascii="Times New Roman" w:hAnsi="Times New Roman"/>
          <w:b/>
          <w:bCs/>
          <w:sz w:val="28"/>
          <w:szCs w:val="28"/>
        </w:rPr>
      </w:pPr>
      <w:r>
        <w:rPr>
          <w:rFonts w:ascii="Times New Roman" w:hAnsi="Times New Roman"/>
          <w:b/>
          <w:bCs/>
          <w:sz w:val="28"/>
          <w:szCs w:val="28"/>
        </w:rPr>
        <w:t>dlužník povinen vyživovat</w:t>
      </w:r>
      <w:r>
        <w:rPr>
          <w:rFonts w:ascii="Times New Roman" w:hAnsi="Times New Roman"/>
          <w:b/>
          <w:bCs/>
          <w:sz w:val="28"/>
          <w:szCs w:val="28"/>
        </w:rPr>
        <w:tab/>
        <w:t xml:space="preserve">     2 668,75 Kč</w:t>
      </w:r>
    </w:p>
    <w:p w14:paraId="5774DD55" w14:textId="77777777" w:rsidR="000D7128" w:rsidRDefault="000D7128" w:rsidP="000D7128">
      <w:pPr>
        <w:tabs>
          <w:tab w:val="left" w:pos="6804"/>
        </w:tabs>
        <w:spacing w:after="0" w:line="240" w:lineRule="auto"/>
        <w:jc w:val="both"/>
        <w:rPr>
          <w:rFonts w:ascii="Times New Roman" w:hAnsi="Times New Roman"/>
          <w:b/>
          <w:bCs/>
          <w:sz w:val="28"/>
          <w:szCs w:val="28"/>
        </w:rPr>
      </w:pPr>
    </w:p>
    <w:p w14:paraId="395BED48" w14:textId="77777777" w:rsidR="000D7128" w:rsidRDefault="000D7128" w:rsidP="000D7128">
      <w:pPr>
        <w:tabs>
          <w:tab w:val="left" w:pos="6804"/>
        </w:tabs>
        <w:spacing w:after="0" w:line="240" w:lineRule="auto"/>
        <w:jc w:val="both"/>
        <w:rPr>
          <w:rFonts w:ascii="Times New Roman" w:hAnsi="Times New Roman"/>
          <w:b/>
          <w:bCs/>
          <w:sz w:val="28"/>
          <w:szCs w:val="28"/>
        </w:rPr>
      </w:pPr>
    </w:p>
    <w:p w14:paraId="16AAB01C" w14:textId="77777777" w:rsidR="000D7128" w:rsidRDefault="000D7128" w:rsidP="000D7128">
      <w:pPr>
        <w:tabs>
          <w:tab w:val="left" w:pos="6804"/>
        </w:tabs>
        <w:spacing w:after="0" w:line="240" w:lineRule="auto"/>
        <w:jc w:val="both"/>
        <w:rPr>
          <w:rFonts w:ascii="Times New Roman" w:hAnsi="Times New Roman"/>
          <w:sz w:val="28"/>
          <w:szCs w:val="28"/>
        </w:rPr>
      </w:pPr>
      <w:r>
        <w:rPr>
          <w:rFonts w:ascii="Times New Roman" w:hAnsi="Times New Roman"/>
          <w:sz w:val="28"/>
          <w:szCs w:val="28"/>
        </w:rPr>
        <w:t>Zdroj: Česká správa sociálního zabezpečení</w:t>
      </w:r>
    </w:p>
    <w:p w14:paraId="2D32EA8E" w14:textId="77777777" w:rsidR="000D7128" w:rsidRDefault="000D7128" w:rsidP="000D7128">
      <w:pPr>
        <w:tabs>
          <w:tab w:val="left" w:pos="6804"/>
        </w:tabs>
        <w:spacing w:after="0" w:line="240" w:lineRule="auto"/>
        <w:jc w:val="both"/>
        <w:rPr>
          <w:rFonts w:ascii="Times New Roman" w:hAnsi="Times New Roman"/>
          <w:sz w:val="28"/>
          <w:szCs w:val="28"/>
        </w:rPr>
      </w:pPr>
    </w:p>
    <w:p w14:paraId="155D0EE6" w14:textId="77777777" w:rsidR="000D7128" w:rsidRDefault="000D7128" w:rsidP="000D7128">
      <w:pPr>
        <w:tabs>
          <w:tab w:val="left" w:pos="6804"/>
        </w:tabs>
        <w:spacing w:after="0" w:line="240" w:lineRule="auto"/>
        <w:jc w:val="both"/>
        <w:rPr>
          <w:rFonts w:ascii="Times New Roman" w:hAnsi="Times New Roman"/>
          <w:sz w:val="28"/>
          <w:szCs w:val="28"/>
        </w:rPr>
      </w:pPr>
    </w:p>
    <w:p w14:paraId="2E1141B5" w14:textId="77777777" w:rsidR="000D7128" w:rsidRDefault="000D7128" w:rsidP="000D7128">
      <w:pPr>
        <w:tabs>
          <w:tab w:val="left" w:pos="6804"/>
        </w:tabs>
        <w:spacing w:after="0" w:line="240" w:lineRule="auto"/>
        <w:jc w:val="both"/>
        <w:rPr>
          <w:rFonts w:ascii="Times New Roman" w:hAnsi="Times New Roman"/>
          <w:b/>
          <w:bCs/>
          <w:sz w:val="28"/>
          <w:szCs w:val="28"/>
        </w:rPr>
      </w:pPr>
    </w:p>
    <w:p w14:paraId="67128069" w14:textId="77777777" w:rsidR="000D7128" w:rsidRDefault="000D7128" w:rsidP="000D7128">
      <w:pPr>
        <w:tabs>
          <w:tab w:val="left" w:pos="6804"/>
        </w:tabs>
        <w:spacing w:after="0" w:line="240" w:lineRule="auto"/>
        <w:jc w:val="both"/>
        <w:rPr>
          <w:rFonts w:ascii="Times New Roman" w:hAnsi="Times New Roman"/>
          <w:b/>
          <w:bCs/>
          <w:sz w:val="28"/>
          <w:szCs w:val="28"/>
        </w:rPr>
      </w:pPr>
    </w:p>
    <w:p w14:paraId="4BD53D2C" w14:textId="77777777" w:rsidR="000D7128" w:rsidRDefault="000D7128" w:rsidP="000D7128">
      <w:pPr>
        <w:tabs>
          <w:tab w:val="left" w:pos="6804"/>
        </w:tabs>
        <w:spacing w:after="0" w:line="360" w:lineRule="auto"/>
        <w:jc w:val="both"/>
        <w:rPr>
          <w:rFonts w:ascii="Times New Roman" w:hAnsi="Times New Roman"/>
          <w:b/>
          <w:bCs/>
          <w:sz w:val="28"/>
          <w:szCs w:val="28"/>
        </w:rPr>
      </w:pPr>
    </w:p>
    <w:p w14:paraId="4E989295" w14:textId="77777777" w:rsidR="000D7128" w:rsidRDefault="000D7128" w:rsidP="000D7128">
      <w:pPr>
        <w:tabs>
          <w:tab w:val="left" w:pos="6804"/>
        </w:tabs>
        <w:spacing w:after="0" w:line="240" w:lineRule="auto"/>
        <w:jc w:val="both"/>
        <w:rPr>
          <w:rFonts w:ascii="Times New Roman" w:hAnsi="Times New Roman"/>
          <w:b/>
          <w:bCs/>
          <w:sz w:val="28"/>
          <w:szCs w:val="28"/>
        </w:rPr>
      </w:pPr>
    </w:p>
    <w:p w14:paraId="4E3C308D" w14:textId="77777777" w:rsidR="000D7128" w:rsidRDefault="000D7128" w:rsidP="000D7128">
      <w:pPr>
        <w:tabs>
          <w:tab w:val="left" w:pos="6804"/>
        </w:tabs>
        <w:spacing w:after="0" w:line="240" w:lineRule="auto"/>
        <w:jc w:val="both"/>
        <w:rPr>
          <w:rFonts w:ascii="Times New Roman" w:hAnsi="Times New Roman"/>
          <w:b/>
          <w:bCs/>
          <w:sz w:val="28"/>
          <w:szCs w:val="28"/>
        </w:rPr>
      </w:pPr>
    </w:p>
    <w:p w14:paraId="761F6391" w14:textId="77777777" w:rsidR="000D7128" w:rsidRDefault="000D7128" w:rsidP="000D7128">
      <w:pPr>
        <w:tabs>
          <w:tab w:val="left" w:pos="6804"/>
        </w:tabs>
        <w:spacing w:after="0" w:line="240" w:lineRule="auto"/>
        <w:jc w:val="both"/>
        <w:rPr>
          <w:rFonts w:ascii="Times New Roman" w:hAnsi="Times New Roman"/>
          <w:b/>
          <w:bCs/>
          <w:sz w:val="28"/>
          <w:szCs w:val="28"/>
        </w:rPr>
      </w:pPr>
    </w:p>
    <w:p w14:paraId="2D3BA36B" w14:textId="77777777" w:rsidR="000D7128" w:rsidRDefault="000D7128" w:rsidP="000D7128">
      <w:pPr>
        <w:tabs>
          <w:tab w:val="left" w:pos="6804"/>
        </w:tabs>
        <w:spacing w:after="0" w:line="240" w:lineRule="auto"/>
        <w:jc w:val="both"/>
        <w:rPr>
          <w:rFonts w:ascii="Times New Roman" w:hAnsi="Times New Roman"/>
          <w:b/>
          <w:bCs/>
          <w:sz w:val="28"/>
          <w:szCs w:val="28"/>
        </w:rPr>
      </w:pPr>
    </w:p>
    <w:p w14:paraId="63F90F85" w14:textId="77777777" w:rsidR="000D7128" w:rsidRDefault="000D7128" w:rsidP="000D7128">
      <w:pPr>
        <w:tabs>
          <w:tab w:val="left" w:pos="6804"/>
        </w:tabs>
        <w:spacing w:after="0" w:line="360" w:lineRule="auto"/>
        <w:jc w:val="both"/>
        <w:rPr>
          <w:rFonts w:ascii="Times New Roman" w:hAnsi="Times New Roman"/>
          <w:b/>
          <w:bCs/>
          <w:sz w:val="28"/>
          <w:szCs w:val="28"/>
        </w:rPr>
      </w:pPr>
    </w:p>
    <w:p w14:paraId="64D53E60" w14:textId="77777777" w:rsidR="000D7128" w:rsidRDefault="000D7128" w:rsidP="000D7128">
      <w:pPr>
        <w:tabs>
          <w:tab w:val="left" w:pos="6804"/>
        </w:tabs>
        <w:spacing w:after="0" w:line="360" w:lineRule="auto"/>
        <w:jc w:val="both"/>
        <w:rPr>
          <w:rFonts w:ascii="Times New Roman" w:hAnsi="Times New Roman"/>
          <w:b/>
          <w:bCs/>
          <w:sz w:val="28"/>
          <w:szCs w:val="28"/>
        </w:rPr>
      </w:pPr>
    </w:p>
    <w:p w14:paraId="63C6D9A4" w14:textId="77777777" w:rsidR="000D7128" w:rsidRDefault="000D7128" w:rsidP="000D7128">
      <w:pPr>
        <w:tabs>
          <w:tab w:val="left" w:pos="6237"/>
        </w:tabs>
        <w:spacing w:after="0" w:line="240" w:lineRule="auto"/>
        <w:jc w:val="both"/>
        <w:rPr>
          <w:rFonts w:ascii="Times New Roman" w:hAnsi="Times New Roman"/>
          <w:sz w:val="28"/>
          <w:szCs w:val="28"/>
        </w:rPr>
      </w:pPr>
    </w:p>
    <w:p w14:paraId="5E985094" w14:textId="77777777" w:rsidR="000D7128" w:rsidRDefault="000D7128" w:rsidP="000D7128">
      <w:pPr>
        <w:tabs>
          <w:tab w:val="left" w:pos="6237"/>
        </w:tabs>
        <w:spacing w:after="0" w:line="240" w:lineRule="auto"/>
        <w:jc w:val="both"/>
        <w:rPr>
          <w:rFonts w:ascii="Times New Roman" w:hAnsi="Times New Roman"/>
          <w:sz w:val="28"/>
          <w:szCs w:val="28"/>
        </w:rPr>
      </w:pPr>
    </w:p>
    <w:p w14:paraId="14581C1A" w14:textId="77777777" w:rsidR="000D7128" w:rsidRDefault="000D7128" w:rsidP="000D7128">
      <w:pPr>
        <w:tabs>
          <w:tab w:val="left" w:pos="6237"/>
        </w:tabs>
        <w:spacing w:after="0" w:line="240" w:lineRule="auto"/>
        <w:jc w:val="both"/>
        <w:rPr>
          <w:rFonts w:ascii="Times New Roman" w:hAnsi="Times New Roman"/>
          <w:b/>
          <w:bCs/>
          <w:sz w:val="28"/>
          <w:szCs w:val="28"/>
        </w:rPr>
      </w:pPr>
    </w:p>
    <w:p w14:paraId="133ADF39" w14:textId="77777777" w:rsidR="000D7128" w:rsidRDefault="000D7128" w:rsidP="000D7128">
      <w:pPr>
        <w:tabs>
          <w:tab w:val="left" w:pos="6237"/>
        </w:tabs>
        <w:spacing w:after="0" w:line="240" w:lineRule="auto"/>
        <w:jc w:val="both"/>
        <w:rPr>
          <w:rFonts w:ascii="Times New Roman" w:hAnsi="Times New Roman"/>
          <w:b/>
          <w:bCs/>
          <w:sz w:val="28"/>
          <w:szCs w:val="28"/>
        </w:rPr>
      </w:pPr>
    </w:p>
    <w:p w14:paraId="54925603" w14:textId="77777777" w:rsidR="000D7128" w:rsidRDefault="000D7128" w:rsidP="000D7128">
      <w:pPr>
        <w:tabs>
          <w:tab w:val="left" w:pos="6237"/>
        </w:tabs>
        <w:spacing w:after="0" w:line="360" w:lineRule="auto"/>
        <w:jc w:val="both"/>
        <w:rPr>
          <w:rFonts w:ascii="Times New Roman" w:hAnsi="Times New Roman"/>
          <w:b/>
          <w:bCs/>
          <w:sz w:val="28"/>
          <w:szCs w:val="28"/>
        </w:rPr>
      </w:pPr>
    </w:p>
    <w:p w14:paraId="0CFA95CC" w14:textId="77777777" w:rsidR="000D7128" w:rsidRDefault="000D7128" w:rsidP="000D7128">
      <w:pPr>
        <w:tabs>
          <w:tab w:val="left" w:pos="6237"/>
        </w:tabs>
        <w:spacing w:after="0" w:line="360" w:lineRule="auto"/>
        <w:jc w:val="both"/>
        <w:rPr>
          <w:rFonts w:ascii="Times New Roman" w:hAnsi="Times New Roman"/>
          <w:b/>
          <w:bCs/>
          <w:sz w:val="28"/>
          <w:szCs w:val="28"/>
        </w:rPr>
      </w:pPr>
    </w:p>
    <w:p w14:paraId="36D16C95" w14:textId="77777777" w:rsidR="004131C3" w:rsidRDefault="004131C3" w:rsidP="004131C3">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VYHLÁŠKA č. 47/2022, KTEROU SE MĚNÍ VYHLÁŠKA č.511/2021 Sb.,</w:t>
      </w:r>
    </w:p>
    <w:p w14:paraId="1B3F627A" w14:textId="77777777" w:rsidR="004131C3" w:rsidRDefault="004131C3" w:rsidP="004131C3">
      <w:pPr>
        <w:spacing w:after="0" w:line="240" w:lineRule="auto"/>
        <w:jc w:val="center"/>
        <w:rPr>
          <w:rFonts w:ascii="Times New Roman" w:hAnsi="Times New Roman"/>
          <w:b/>
          <w:bCs/>
          <w:sz w:val="28"/>
          <w:szCs w:val="28"/>
        </w:rPr>
      </w:pPr>
      <w:r>
        <w:rPr>
          <w:rFonts w:ascii="Times New Roman" w:hAnsi="Times New Roman"/>
          <w:b/>
          <w:bCs/>
          <w:sz w:val="28"/>
          <w:szCs w:val="28"/>
        </w:rPr>
        <w:t>O ZMĚNĚ SAZBY ZÁKLADNÍ NÁHRADY ZA POUŽÍVÁNÍ</w:t>
      </w:r>
    </w:p>
    <w:p w14:paraId="69B1ADB2" w14:textId="77777777" w:rsidR="004131C3" w:rsidRDefault="004131C3" w:rsidP="004131C3">
      <w:pPr>
        <w:spacing w:after="0" w:line="240" w:lineRule="auto"/>
        <w:jc w:val="center"/>
        <w:rPr>
          <w:rFonts w:ascii="Times New Roman" w:hAnsi="Times New Roman"/>
          <w:b/>
          <w:bCs/>
          <w:sz w:val="28"/>
          <w:szCs w:val="28"/>
        </w:rPr>
      </w:pPr>
      <w:r>
        <w:rPr>
          <w:rFonts w:ascii="Times New Roman" w:hAnsi="Times New Roman"/>
          <w:b/>
          <w:bCs/>
          <w:sz w:val="28"/>
          <w:szCs w:val="28"/>
        </w:rPr>
        <w:t>SILNIČNÍCH MOTOROVÝCH VOZIDEL A STRAVNÉHO</w:t>
      </w:r>
    </w:p>
    <w:p w14:paraId="60617B86" w14:textId="77777777" w:rsidR="004131C3" w:rsidRDefault="004131C3" w:rsidP="004131C3">
      <w:pPr>
        <w:spacing w:after="0" w:line="240" w:lineRule="auto"/>
        <w:jc w:val="center"/>
        <w:rPr>
          <w:rFonts w:ascii="Times New Roman" w:hAnsi="Times New Roman"/>
          <w:b/>
          <w:bCs/>
          <w:sz w:val="28"/>
          <w:szCs w:val="28"/>
        </w:rPr>
      </w:pPr>
      <w:r>
        <w:rPr>
          <w:rFonts w:ascii="Times New Roman" w:hAnsi="Times New Roman"/>
          <w:b/>
          <w:bCs/>
          <w:sz w:val="28"/>
          <w:szCs w:val="28"/>
        </w:rPr>
        <w:t>A O STANOVENÍ PRŮMĚRNÉ CENY POHONNÝCH HMOT</w:t>
      </w:r>
    </w:p>
    <w:p w14:paraId="16CCB92C" w14:textId="77777777" w:rsidR="004131C3" w:rsidRDefault="004131C3" w:rsidP="004131C3">
      <w:pPr>
        <w:spacing w:after="0" w:line="240" w:lineRule="auto"/>
        <w:jc w:val="center"/>
        <w:rPr>
          <w:rFonts w:ascii="Times New Roman" w:hAnsi="Times New Roman"/>
          <w:b/>
          <w:bCs/>
          <w:sz w:val="28"/>
          <w:szCs w:val="28"/>
        </w:rPr>
      </w:pPr>
      <w:r>
        <w:rPr>
          <w:rFonts w:ascii="Times New Roman" w:hAnsi="Times New Roman"/>
          <w:b/>
          <w:bCs/>
          <w:sz w:val="28"/>
          <w:szCs w:val="28"/>
        </w:rPr>
        <w:t>PRO ÚČELY POSKYTOVÁNÍ CESTOVNÍCH NÁHRAD</w:t>
      </w:r>
    </w:p>
    <w:p w14:paraId="46E87944" w14:textId="77777777" w:rsidR="004131C3" w:rsidRDefault="004131C3" w:rsidP="004131C3">
      <w:pPr>
        <w:spacing w:after="0" w:line="240" w:lineRule="auto"/>
        <w:jc w:val="center"/>
        <w:rPr>
          <w:rFonts w:ascii="Times New Roman" w:hAnsi="Times New Roman"/>
          <w:b/>
          <w:bCs/>
          <w:sz w:val="28"/>
          <w:szCs w:val="28"/>
        </w:rPr>
      </w:pPr>
    </w:p>
    <w:p w14:paraId="5F810CF4" w14:textId="77777777" w:rsidR="004131C3" w:rsidRDefault="004131C3" w:rsidP="004131C3">
      <w:pPr>
        <w:spacing w:after="0" w:line="240" w:lineRule="auto"/>
        <w:jc w:val="center"/>
        <w:rPr>
          <w:rFonts w:ascii="Times New Roman" w:hAnsi="Times New Roman"/>
          <w:b/>
          <w:bCs/>
          <w:sz w:val="28"/>
          <w:szCs w:val="28"/>
        </w:rPr>
      </w:pPr>
    </w:p>
    <w:p w14:paraId="74DAD204" w14:textId="77777777" w:rsidR="004131C3" w:rsidRDefault="004131C3" w:rsidP="004131C3">
      <w:pPr>
        <w:spacing w:after="0" w:line="240" w:lineRule="auto"/>
        <w:jc w:val="center"/>
        <w:rPr>
          <w:rFonts w:ascii="Times New Roman" w:hAnsi="Times New Roman"/>
          <w:b/>
          <w:bCs/>
          <w:sz w:val="28"/>
          <w:szCs w:val="28"/>
        </w:rPr>
      </w:pPr>
    </w:p>
    <w:p w14:paraId="09B7DA71" w14:textId="77777777" w:rsidR="004131C3" w:rsidRDefault="004131C3" w:rsidP="004131C3">
      <w:pPr>
        <w:spacing w:after="0" w:line="240" w:lineRule="auto"/>
        <w:jc w:val="both"/>
        <w:rPr>
          <w:rFonts w:ascii="Times New Roman" w:hAnsi="Times New Roman"/>
          <w:sz w:val="28"/>
          <w:szCs w:val="28"/>
        </w:rPr>
      </w:pPr>
      <w:r>
        <w:rPr>
          <w:rFonts w:ascii="Times New Roman" w:hAnsi="Times New Roman"/>
          <w:sz w:val="28"/>
          <w:szCs w:val="28"/>
        </w:rPr>
        <w:t>Ministerstvo práce a sociálních věcí stanoví podle § 189 odst. 2 zákona č. 262/2006 Sb., zákoník práce:</w:t>
      </w:r>
    </w:p>
    <w:p w14:paraId="6D43E59C" w14:textId="77777777" w:rsidR="004131C3" w:rsidRDefault="004131C3" w:rsidP="004131C3">
      <w:pPr>
        <w:spacing w:after="0" w:line="240" w:lineRule="auto"/>
        <w:jc w:val="both"/>
        <w:rPr>
          <w:rFonts w:ascii="Times New Roman" w:hAnsi="Times New Roman"/>
          <w:sz w:val="28"/>
          <w:szCs w:val="28"/>
        </w:rPr>
      </w:pPr>
    </w:p>
    <w:p w14:paraId="60CC733A" w14:textId="77777777" w:rsidR="004131C3" w:rsidRDefault="004131C3" w:rsidP="004131C3">
      <w:pPr>
        <w:spacing w:after="0" w:line="240" w:lineRule="auto"/>
        <w:jc w:val="both"/>
        <w:rPr>
          <w:rFonts w:ascii="Times New Roman" w:hAnsi="Times New Roman"/>
          <w:sz w:val="28"/>
          <w:szCs w:val="28"/>
        </w:rPr>
      </w:pPr>
    </w:p>
    <w:p w14:paraId="1E6D6518" w14:textId="77777777" w:rsidR="004131C3" w:rsidRDefault="004131C3" w:rsidP="004131C3">
      <w:pPr>
        <w:spacing w:after="0" w:line="240" w:lineRule="auto"/>
        <w:jc w:val="center"/>
        <w:rPr>
          <w:rFonts w:ascii="Times New Roman" w:hAnsi="Times New Roman"/>
          <w:sz w:val="28"/>
          <w:szCs w:val="28"/>
        </w:rPr>
      </w:pPr>
      <w:r>
        <w:rPr>
          <w:rFonts w:ascii="Times New Roman" w:hAnsi="Times New Roman"/>
          <w:sz w:val="28"/>
          <w:szCs w:val="28"/>
        </w:rPr>
        <w:t>Čl. 1</w:t>
      </w:r>
    </w:p>
    <w:p w14:paraId="65CC0835" w14:textId="77777777" w:rsidR="004131C3" w:rsidRDefault="004131C3" w:rsidP="004131C3">
      <w:pPr>
        <w:spacing w:after="0" w:line="240" w:lineRule="auto"/>
        <w:jc w:val="center"/>
        <w:rPr>
          <w:rFonts w:ascii="Times New Roman" w:hAnsi="Times New Roman"/>
          <w:sz w:val="28"/>
          <w:szCs w:val="28"/>
        </w:rPr>
      </w:pPr>
    </w:p>
    <w:p w14:paraId="5F63C5D3" w14:textId="77777777" w:rsidR="004131C3" w:rsidRDefault="004131C3" w:rsidP="004131C3">
      <w:pPr>
        <w:spacing w:after="0" w:line="240" w:lineRule="auto"/>
        <w:jc w:val="both"/>
      </w:pPr>
      <w:r>
        <w:rPr>
          <w:rFonts w:ascii="Times New Roman" w:hAnsi="Times New Roman"/>
          <w:sz w:val="28"/>
          <w:szCs w:val="28"/>
        </w:rPr>
        <w:t xml:space="preserve">     V § 4 písm. d) vyhlášky č. 511/2021 Sb., o změně sazby základní náhrady za používání silničních motorových vozidel a stravného a o stanovení průměrné ceny pohonných hmot pro účely poskytování cestovních náhrad, se </w:t>
      </w:r>
      <w:r>
        <w:rPr>
          <w:rFonts w:ascii="Times New Roman" w:hAnsi="Times New Roman"/>
          <w:b/>
          <w:bCs/>
          <w:sz w:val="28"/>
          <w:szCs w:val="28"/>
        </w:rPr>
        <w:t>částka 4,10 Kč nahrazuje částkou  6,00 Kč.</w:t>
      </w:r>
    </w:p>
    <w:p w14:paraId="11A91110" w14:textId="77777777" w:rsidR="004131C3" w:rsidRDefault="004131C3" w:rsidP="004131C3">
      <w:pPr>
        <w:spacing w:after="0" w:line="240" w:lineRule="auto"/>
        <w:jc w:val="both"/>
        <w:rPr>
          <w:rFonts w:ascii="Times New Roman" w:hAnsi="Times New Roman"/>
          <w:b/>
          <w:bCs/>
          <w:sz w:val="28"/>
          <w:szCs w:val="28"/>
        </w:rPr>
      </w:pPr>
    </w:p>
    <w:p w14:paraId="1E004B63" w14:textId="77777777" w:rsidR="004131C3" w:rsidRDefault="004131C3" w:rsidP="004131C3">
      <w:pPr>
        <w:spacing w:after="0" w:line="240" w:lineRule="auto"/>
        <w:jc w:val="both"/>
        <w:rPr>
          <w:rFonts w:ascii="Times New Roman" w:hAnsi="Times New Roman"/>
          <w:b/>
          <w:bCs/>
          <w:sz w:val="28"/>
          <w:szCs w:val="28"/>
        </w:rPr>
      </w:pPr>
    </w:p>
    <w:p w14:paraId="0C58CDC4" w14:textId="77777777" w:rsidR="004131C3" w:rsidRDefault="004131C3" w:rsidP="004131C3">
      <w:pPr>
        <w:spacing w:after="0" w:line="240" w:lineRule="auto"/>
        <w:jc w:val="center"/>
        <w:rPr>
          <w:rFonts w:ascii="Times New Roman" w:hAnsi="Times New Roman"/>
          <w:sz w:val="28"/>
          <w:szCs w:val="28"/>
        </w:rPr>
      </w:pPr>
      <w:r>
        <w:rPr>
          <w:rFonts w:ascii="Times New Roman" w:hAnsi="Times New Roman"/>
          <w:sz w:val="28"/>
          <w:szCs w:val="28"/>
        </w:rPr>
        <w:t>Čl. II</w:t>
      </w:r>
    </w:p>
    <w:p w14:paraId="45DA7F8A" w14:textId="77777777" w:rsidR="004131C3" w:rsidRDefault="004131C3" w:rsidP="004131C3">
      <w:pPr>
        <w:spacing w:after="0" w:line="240" w:lineRule="auto"/>
        <w:jc w:val="center"/>
        <w:rPr>
          <w:rFonts w:ascii="Times New Roman" w:hAnsi="Times New Roman"/>
          <w:sz w:val="28"/>
          <w:szCs w:val="28"/>
        </w:rPr>
      </w:pPr>
    </w:p>
    <w:p w14:paraId="6A5BB8D5" w14:textId="77777777" w:rsidR="004131C3" w:rsidRDefault="004131C3" w:rsidP="004131C3">
      <w:pPr>
        <w:spacing w:after="0" w:line="240" w:lineRule="auto"/>
        <w:jc w:val="center"/>
        <w:rPr>
          <w:rFonts w:ascii="Times New Roman" w:hAnsi="Times New Roman"/>
          <w:sz w:val="28"/>
          <w:szCs w:val="28"/>
        </w:rPr>
      </w:pPr>
      <w:r>
        <w:rPr>
          <w:rFonts w:ascii="Times New Roman" w:hAnsi="Times New Roman"/>
          <w:sz w:val="28"/>
          <w:szCs w:val="28"/>
        </w:rPr>
        <w:t>Účinnost</w:t>
      </w:r>
    </w:p>
    <w:p w14:paraId="5BCEAC34" w14:textId="77777777" w:rsidR="004131C3" w:rsidRDefault="004131C3" w:rsidP="004131C3">
      <w:pPr>
        <w:spacing w:after="0" w:line="240" w:lineRule="auto"/>
        <w:jc w:val="center"/>
        <w:rPr>
          <w:rFonts w:ascii="Times New Roman" w:hAnsi="Times New Roman"/>
          <w:sz w:val="28"/>
          <w:szCs w:val="28"/>
        </w:rPr>
      </w:pPr>
    </w:p>
    <w:p w14:paraId="22B12527" w14:textId="77777777" w:rsidR="004131C3" w:rsidRDefault="004131C3" w:rsidP="004131C3">
      <w:pPr>
        <w:spacing w:after="0" w:line="240" w:lineRule="auto"/>
        <w:jc w:val="both"/>
        <w:rPr>
          <w:rFonts w:ascii="Times New Roman" w:hAnsi="Times New Roman"/>
          <w:sz w:val="28"/>
          <w:szCs w:val="28"/>
        </w:rPr>
      </w:pPr>
      <w:r>
        <w:rPr>
          <w:rFonts w:ascii="Times New Roman" w:hAnsi="Times New Roman"/>
          <w:sz w:val="28"/>
          <w:szCs w:val="28"/>
        </w:rPr>
        <w:t>Tato vyhláška nabývá účinnosti dnem následujícím po dni jejího vyhlášení.</w:t>
      </w:r>
    </w:p>
    <w:p w14:paraId="00EB0FFB" w14:textId="77777777" w:rsidR="004131C3" w:rsidRDefault="004131C3" w:rsidP="004131C3">
      <w:pPr>
        <w:spacing w:after="0" w:line="240" w:lineRule="auto"/>
        <w:jc w:val="both"/>
        <w:rPr>
          <w:rFonts w:ascii="Times New Roman" w:hAnsi="Times New Roman"/>
          <w:sz w:val="28"/>
          <w:szCs w:val="28"/>
        </w:rPr>
      </w:pPr>
    </w:p>
    <w:p w14:paraId="54D0B63F" w14:textId="77777777" w:rsidR="004131C3" w:rsidRDefault="004131C3" w:rsidP="004131C3">
      <w:pPr>
        <w:spacing w:after="0" w:line="240" w:lineRule="auto"/>
        <w:jc w:val="both"/>
        <w:rPr>
          <w:rFonts w:ascii="Times New Roman" w:hAnsi="Times New Roman"/>
          <w:sz w:val="28"/>
          <w:szCs w:val="28"/>
        </w:rPr>
      </w:pPr>
    </w:p>
    <w:p w14:paraId="65EC7337" w14:textId="77777777" w:rsidR="004131C3" w:rsidRDefault="004131C3" w:rsidP="004131C3">
      <w:pPr>
        <w:spacing w:after="0" w:line="240" w:lineRule="auto"/>
        <w:jc w:val="both"/>
        <w:rPr>
          <w:rFonts w:ascii="Times New Roman" w:hAnsi="Times New Roman"/>
          <w:sz w:val="28"/>
          <w:szCs w:val="28"/>
        </w:rPr>
      </w:pPr>
    </w:p>
    <w:p w14:paraId="3B0CF29A" w14:textId="77777777" w:rsidR="004131C3" w:rsidRDefault="004131C3" w:rsidP="004131C3">
      <w:pPr>
        <w:spacing w:after="0" w:line="240" w:lineRule="auto"/>
        <w:jc w:val="both"/>
        <w:rPr>
          <w:rFonts w:ascii="Times New Roman" w:hAnsi="Times New Roman"/>
          <w:sz w:val="28"/>
          <w:szCs w:val="28"/>
        </w:rPr>
      </w:pPr>
    </w:p>
    <w:p w14:paraId="7AC3CDD1" w14:textId="77777777" w:rsidR="004131C3" w:rsidRDefault="004131C3" w:rsidP="004131C3">
      <w:pPr>
        <w:spacing w:after="0" w:line="240" w:lineRule="auto"/>
        <w:jc w:val="center"/>
        <w:rPr>
          <w:rFonts w:ascii="Times New Roman" w:hAnsi="Times New Roman"/>
          <w:sz w:val="28"/>
          <w:szCs w:val="28"/>
        </w:rPr>
      </w:pPr>
      <w:r>
        <w:rPr>
          <w:rFonts w:ascii="Times New Roman" w:hAnsi="Times New Roman"/>
          <w:sz w:val="28"/>
          <w:szCs w:val="28"/>
        </w:rPr>
        <w:t>Místopředseda vlády a ministr práce a sociálních věcí:</w:t>
      </w:r>
    </w:p>
    <w:p w14:paraId="44BBBCE4" w14:textId="77777777" w:rsidR="004131C3" w:rsidRDefault="004131C3" w:rsidP="004131C3">
      <w:pPr>
        <w:spacing w:after="0" w:line="240" w:lineRule="auto"/>
        <w:jc w:val="center"/>
        <w:rPr>
          <w:rFonts w:ascii="Times New Roman" w:hAnsi="Times New Roman"/>
          <w:sz w:val="28"/>
          <w:szCs w:val="28"/>
        </w:rPr>
      </w:pPr>
    </w:p>
    <w:p w14:paraId="714A5B4E" w14:textId="77777777" w:rsidR="004131C3" w:rsidRDefault="004131C3" w:rsidP="004131C3">
      <w:pPr>
        <w:spacing w:after="0" w:line="240" w:lineRule="auto"/>
        <w:jc w:val="center"/>
        <w:rPr>
          <w:rFonts w:ascii="Times New Roman" w:hAnsi="Times New Roman"/>
          <w:sz w:val="28"/>
          <w:szCs w:val="28"/>
        </w:rPr>
      </w:pPr>
      <w:r>
        <w:rPr>
          <w:rFonts w:ascii="Times New Roman" w:hAnsi="Times New Roman"/>
          <w:sz w:val="28"/>
          <w:szCs w:val="28"/>
        </w:rPr>
        <w:t>Ing. Jurečka v.r.</w:t>
      </w:r>
    </w:p>
    <w:p w14:paraId="4C9DAF6E" w14:textId="77777777" w:rsidR="004131C3" w:rsidRDefault="004131C3" w:rsidP="004131C3">
      <w:pPr>
        <w:spacing w:after="0" w:line="240" w:lineRule="auto"/>
        <w:jc w:val="center"/>
        <w:rPr>
          <w:rFonts w:ascii="Times New Roman" w:hAnsi="Times New Roman"/>
          <w:sz w:val="28"/>
          <w:szCs w:val="28"/>
        </w:rPr>
      </w:pPr>
    </w:p>
    <w:p w14:paraId="585FDE9C" w14:textId="77777777" w:rsidR="004131C3" w:rsidRDefault="004131C3" w:rsidP="004131C3">
      <w:pPr>
        <w:spacing w:after="0" w:line="240" w:lineRule="auto"/>
        <w:jc w:val="center"/>
        <w:rPr>
          <w:rFonts w:ascii="Times New Roman" w:hAnsi="Times New Roman"/>
          <w:sz w:val="28"/>
          <w:szCs w:val="28"/>
        </w:rPr>
      </w:pPr>
    </w:p>
    <w:p w14:paraId="70EBE3BB" w14:textId="77777777" w:rsidR="004131C3" w:rsidRDefault="004131C3" w:rsidP="004131C3">
      <w:pPr>
        <w:spacing w:after="0" w:line="240" w:lineRule="auto"/>
        <w:jc w:val="center"/>
        <w:rPr>
          <w:rFonts w:ascii="Times New Roman" w:hAnsi="Times New Roman"/>
          <w:sz w:val="28"/>
          <w:szCs w:val="28"/>
        </w:rPr>
      </w:pPr>
    </w:p>
    <w:p w14:paraId="248C6DB4" w14:textId="77777777" w:rsidR="004131C3" w:rsidRDefault="004131C3" w:rsidP="004131C3">
      <w:pPr>
        <w:spacing w:after="0" w:line="240" w:lineRule="auto"/>
        <w:jc w:val="center"/>
        <w:rPr>
          <w:rFonts w:ascii="Times New Roman" w:hAnsi="Times New Roman"/>
          <w:sz w:val="28"/>
          <w:szCs w:val="28"/>
        </w:rPr>
      </w:pPr>
    </w:p>
    <w:p w14:paraId="3A59541A" w14:textId="77777777" w:rsidR="004131C3" w:rsidRDefault="004131C3" w:rsidP="004131C3">
      <w:pPr>
        <w:spacing w:after="0" w:line="240" w:lineRule="auto"/>
        <w:jc w:val="center"/>
        <w:rPr>
          <w:rFonts w:ascii="Times New Roman" w:hAnsi="Times New Roman"/>
          <w:sz w:val="28"/>
          <w:szCs w:val="28"/>
        </w:rPr>
      </w:pPr>
    </w:p>
    <w:p w14:paraId="0FFC4EC0" w14:textId="77777777" w:rsidR="004131C3" w:rsidRDefault="004131C3" w:rsidP="004131C3">
      <w:pPr>
        <w:spacing w:after="0" w:line="240" w:lineRule="auto"/>
        <w:jc w:val="both"/>
        <w:rPr>
          <w:rFonts w:ascii="Times New Roman" w:hAnsi="Times New Roman"/>
          <w:i/>
          <w:iCs/>
          <w:sz w:val="28"/>
          <w:szCs w:val="28"/>
        </w:rPr>
      </w:pPr>
      <w:r>
        <w:rPr>
          <w:rFonts w:ascii="Times New Roman" w:hAnsi="Times New Roman"/>
          <w:i/>
          <w:iCs/>
          <w:sz w:val="28"/>
          <w:szCs w:val="28"/>
        </w:rPr>
        <w:t>Ve Sbírce zákonů byla tato vyhláška vyhlášena dne 11. 3. 2022.</w:t>
      </w:r>
    </w:p>
    <w:p w14:paraId="5D65E567" w14:textId="77777777" w:rsidR="004131C3" w:rsidRDefault="004131C3" w:rsidP="004131C3">
      <w:pPr>
        <w:spacing w:after="0" w:line="240" w:lineRule="auto"/>
        <w:jc w:val="center"/>
        <w:rPr>
          <w:rFonts w:ascii="Times New Roman" w:hAnsi="Times New Roman"/>
          <w:sz w:val="28"/>
          <w:szCs w:val="28"/>
        </w:rPr>
      </w:pPr>
    </w:p>
    <w:p w14:paraId="291E8F77" w14:textId="77777777" w:rsidR="004131C3" w:rsidRDefault="004131C3" w:rsidP="004131C3">
      <w:pPr>
        <w:spacing w:after="0" w:line="240" w:lineRule="auto"/>
        <w:jc w:val="both"/>
        <w:rPr>
          <w:rFonts w:ascii="Times New Roman" w:hAnsi="Times New Roman"/>
          <w:sz w:val="28"/>
          <w:szCs w:val="28"/>
        </w:rPr>
      </w:pPr>
    </w:p>
    <w:p w14:paraId="1472830D" w14:textId="77777777" w:rsidR="004131C3" w:rsidRDefault="004131C3" w:rsidP="004131C3">
      <w:pPr>
        <w:spacing w:after="0" w:line="240" w:lineRule="auto"/>
        <w:jc w:val="both"/>
        <w:rPr>
          <w:rFonts w:ascii="Times New Roman" w:hAnsi="Times New Roman"/>
          <w:sz w:val="28"/>
          <w:szCs w:val="28"/>
        </w:rPr>
      </w:pPr>
    </w:p>
    <w:p w14:paraId="081A53C1" w14:textId="77777777" w:rsidR="004131C3" w:rsidRDefault="004131C3" w:rsidP="004131C3">
      <w:pPr>
        <w:spacing w:after="0" w:line="240" w:lineRule="auto"/>
        <w:jc w:val="both"/>
      </w:pPr>
      <w:r>
        <w:rPr>
          <w:rFonts w:ascii="Times New Roman" w:hAnsi="Times New Roman"/>
          <w:b/>
          <w:bCs/>
          <w:sz w:val="28"/>
          <w:szCs w:val="28"/>
        </w:rPr>
        <w:t xml:space="preserve"> </w:t>
      </w:r>
    </w:p>
    <w:p w14:paraId="04516B62" w14:textId="77777777" w:rsidR="000D7128" w:rsidRDefault="000D7128" w:rsidP="000D7128">
      <w:pPr>
        <w:tabs>
          <w:tab w:val="left" w:pos="7088"/>
        </w:tabs>
        <w:spacing w:after="0" w:line="240" w:lineRule="auto"/>
        <w:jc w:val="both"/>
        <w:rPr>
          <w:rFonts w:ascii="Times New Roman" w:hAnsi="Times New Roman"/>
          <w:b/>
          <w:bCs/>
          <w:sz w:val="28"/>
          <w:szCs w:val="28"/>
        </w:rPr>
      </w:pPr>
    </w:p>
    <w:p w14:paraId="429151E3" w14:textId="77777777" w:rsidR="000D7128" w:rsidRDefault="000D7128" w:rsidP="000D7128">
      <w:pPr>
        <w:tabs>
          <w:tab w:val="left" w:pos="6804"/>
        </w:tabs>
        <w:spacing w:after="0" w:line="360" w:lineRule="auto"/>
        <w:jc w:val="both"/>
        <w:rPr>
          <w:rFonts w:ascii="Times New Roman" w:hAnsi="Times New Roman"/>
          <w:b/>
          <w:bCs/>
          <w:sz w:val="28"/>
          <w:szCs w:val="28"/>
        </w:rPr>
      </w:pPr>
    </w:p>
    <w:p w14:paraId="4C86535A" w14:textId="77777777" w:rsidR="00534CC7" w:rsidRDefault="00534CC7" w:rsidP="00534CC7">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 xml:space="preserve">     JAK VYBÍRAT PENZIJNÍ SPOŘENÍ</w:t>
      </w:r>
    </w:p>
    <w:p w14:paraId="583887CC" w14:textId="77777777" w:rsidR="00534CC7" w:rsidRDefault="00534CC7" w:rsidP="00534CC7">
      <w:pPr>
        <w:spacing w:after="0" w:line="240" w:lineRule="auto"/>
        <w:jc w:val="center"/>
        <w:rPr>
          <w:rFonts w:ascii="Times New Roman" w:hAnsi="Times New Roman"/>
          <w:b/>
          <w:bCs/>
          <w:sz w:val="28"/>
          <w:szCs w:val="28"/>
        </w:rPr>
      </w:pPr>
    </w:p>
    <w:p w14:paraId="0BBE90BA" w14:textId="77777777" w:rsidR="00534CC7" w:rsidRDefault="00534CC7" w:rsidP="00534CC7">
      <w:pPr>
        <w:spacing w:after="0" w:line="240" w:lineRule="auto"/>
        <w:jc w:val="center"/>
        <w:rPr>
          <w:rFonts w:ascii="Times New Roman" w:hAnsi="Times New Roman"/>
          <w:b/>
          <w:bCs/>
          <w:sz w:val="28"/>
          <w:szCs w:val="28"/>
        </w:rPr>
      </w:pPr>
    </w:p>
    <w:p w14:paraId="28C2ED76" w14:textId="77777777" w:rsidR="00534CC7" w:rsidRDefault="00534CC7" w:rsidP="00534CC7">
      <w:pPr>
        <w:spacing w:after="0" w:line="240" w:lineRule="auto"/>
        <w:jc w:val="center"/>
        <w:rPr>
          <w:rFonts w:ascii="Times New Roman" w:hAnsi="Times New Roman"/>
          <w:b/>
          <w:bCs/>
          <w:sz w:val="28"/>
          <w:szCs w:val="28"/>
        </w:rPr>
      </w:pPr>
    </w:p>
    <w:p w14:paraId="591CA30E" w14:textId="77777777" w:rsidR="00534CC7" w:rsidRDefault="00534CC7" w:rsidP="00534CC7">
      <w:pPr>
        <w:spacing w:after="0" w:line="240" w:lineRule="auto"/>
        <w:jc w:val="both"/>
        <w:rPr>
          <w:rFonts w:ascii="Times New Roman" w:hAnsi="Times New Roman"/>
          <w:b/>
          <w:bCs/>
          <w:sz w:val="28"/>
          <w:szCs w:val="28"/>
        </w:rPr>
      </w:pPr>
      <w:r>
        <w:rPr>
          <w:rFonts w:ascii="Times New Roman" w:hAnsi="Times New Roman"/>
          <w:b/>
          <w:bCs/>
          <w:sz w:val="28"/>
          <w:szCs w:val="28"/>
        </w:rPr>
        <w:t>Co se stane, když se rozhodnete vybrat si při odchodu do důchodu veškeré úspory penzijního spoření najednou?</w:t>
      </w:r>
    </w:p>
    <w:p w14:paraId="3AA82C19" w14:textId="77777777" w:rsidR="00534CC7" w:rsidRDefault="00534CC7" w:rsidP="00534CC7">
      <w:pPr>
        <w:spacing w:after="0" w:line="240" w:lineRule="auto"/>
        <w:jc w:val="both"/>
        <w:rPr>
          <w:rFonts w:ascii="Times New Roman" w:hAnsi="Times New Roman"/>
          <w:b/>
          <w:bCs/>
          <w:sz w:val="28"/>
          <w:szCs w:val="28"/>
        </w:rPr>
      </w:pPr>
      <w:r>
        <w:rPr>
          <w:rFonts w:ascii="Times New Roman" w:hAnsi="Times New Roman"/>
          <w:b/>
          <w:bCs/>
          <w:sz w:val="28"/>
          <w:szCs w:val="28"/>
        </w:rPr>
        <w:t xml:space="preserve"> </w:t>
      </w:r>
    </w:p>
    <w:p w14:paraId="60B09704" w14:textId="77777777" w:rsidR="00534CC7" w:rsidRDefault="00534CC7" w:rsidP="00534CC7">
      <w:pPr>
        <w:spacing w:after="0" w:line="240" w:lineRule="auto"/>
        <w:jc w:val="both"/>
        <w:rPr>
          <w:rFonts w:ascii="Times New Roman" w:hAnsi="Times New Roman"/>
          <w:sz w:val="28"/>
          <w:szCs w:val="28"/>
        </w:rPr>
      </w:pPr>
      <w:r>
        <w:rPr>
          <w:rFonts w:ascii="Times New Roman" w:hAnsi="Times New Roman"/>
          <w:sz w:val="28"/>
          <w:szCs w:val="28"/>
        </w:rPr>
        <w:t xml:space="preserve">     Posílali jste si celý život peníze do penzijního spoření a těšíte se, jak si teď své peníze užijete? Možná plánujete opravit střechu na chalupě, nebo si pořídit na důchod nové auto. Došli jste tedy k rozhodnutí, že chcete od penzijní společnosti své naspořené peníze. Měli byste tedy vědět, že pokud se rozhodnete vybrat si peníze najednou, jednorázově, stát si nezanedbatelnou část peněz ukrojí a vezme. A to včetně části peněz, které vám posílal na spoření váš zaměstnavatel. </w:t>
      </w:r>
    </w:p>
    <w:p w14:paraId="719E6FC8" w14:textId="77777777" w:rsidR="00534CC7" w:rsidRDefault="00534CC7" w:rsidP="00534CC7">
      <w:pPr>
        <w:spacing w:after="0" w:line="240" w:lineRule="auto"/>
        <w:jc w:val="both"/>
        <w:rPr>
          <w:rFonts w:ascii="Times New Roman" w:hAnsi="Times New Roman"/>
          <w:sz w:val="28"/>
          <w:szCs w:val="28"/>
        </w:rPr>
      </w:pPr>
    </w:p>
    <w:p w14:paraId="66334B1B" w14:textId="77777777" w:rsidR="00534CC7" w:rsidRDefault="00534CC7" w:rsidP="00534CC7">
      <w:pPr>
        <w:spacing w:after="0" w:line="240" w:lineRule="auto"/>
        <w:jc w:val="both"/>
        <w:rPr>
          <w:rFonts w:ascii="Times New Roman" w:hAnsi="Times New Roman"/>
          <w:sz w:val="28"/>
          <w:szCs w:val="28"/>
        </w:rPr>
      </w:pPr>
    </w:p>
    <w:p w14:paraId="58D549F6" w14:textId="77777777" w:rsidR="00534CC7" w:rsidRDefault="00534CC7" w:rsidP="00534CC7">
      <w:pPr>
        <w:spacing w:after="0" w:line="240" w:lineRule="auto"/>
        <w:jc w:val="both"/>
        <w:rPr>
          <w:rFonts w:ascii="Times New Roman" w:hAnsi="Times New Roman"/>
          <w:b/>
          <w:bCs/>
          <w:sz w:val="28"/>
          <w:szCs w:val="28"/>
        </w:rPr>
      </w:pPr>
      <w:r>
        <w:rPr>
          <w:rFonts w:ascii="Times New Roman" w:hAnsi="Times New Roman"/>
          <w:b/>
          <w:bCs/>
          <w:sz w:val="28"/>
          <w:szCs w:val="28"/>
        </w:rPr>
        <w:t>Penzijní spoření hned nevybírejte, má to být renta</w:t>
      </w:r>
    </w:p>
    <w:p w14:paraId="09834593" w14:textId="77777777" w:rsidR="00534CC7" w:rsidRDefault="00534CC7" w:rsidP="00534CC7">
      <w:pPr>
        <w:spacing w:after="0" w:line="240" w:lineRule="auto"/>
        <w:jc w:val="both"/>
        <w:rPr>
          <w:rFonts w:ascii="Times New Roman" w:hAnsi="Times New Roman"/>
          <w:b/>
          <w:bCs/>
          <w:sz w:val="28"/>
          <w:szCs w:val="28"/>
        </w:rPr>
      </w:pPr>
    </w:p>
    <w:p w14:paraId="0C10DEC3" w14:textId="77777777" w:rsidR="00534CC7" w:rsidRDefault="00534CC7" w:rsidP="00534CC7">
      <w:pPr>
        <w:spacing w:after="0" w:line="240" w:lineRule="auto"/>
        <w:jc w:val="both"/>
      </w:pPr>
      <w:r>
        <w:rPr>
          <w:rFonts w:ascii="Times New Roman" w:hAnsi="Times New Roman"/>
          <w:sz w:val="28"/>
          <w:szCs w:val="28"/>
        </w:rPr>
        <w:t xml:space="preserve">     Smyslem penzijního spoření totiž není našetřený balík peněz, který si vyberete najednou, ale </w:t>
      </w:r>
      <w:r>
        <w:rPr>
          <w:rFonts w:ascii="Times New Roman" w:hAnsi="Times New Roman"/>
          <w:b/>
          <w:bCs/>
          <w:sz w:val="28"/>
          <w:szCs w:val="28"/>
        </w:rPr>
        <w:t xml:space="preserve">pravidelná měsíční renta, </w:t>
      </w:r>
      <w:r>
        <w:rPr>
          <w:rFonts w:ascii="Times New Roman" w:hAnsi="Times New Roman"/>
          <w:sz w:val="28"/>
          <w:szCs w:val="28"/>
        </w:rPr>
        <w:t>kterou vám posílá vaše penzijní společnost alespoň po dobu 10 let. Pokud jdete do důchodu například v 63 letech, pak víte, že můžete počítat s příjemným přilepšením k důchodu v období, kdy jste (pokud jste relativně zdrávi) ještě čiperní a chcete si užívat zasloužený odpočinek.</w:t>
      </w:r>
    </w:p>
    <w:p w14:paraId="7E3EA7D1" w14:textId="77777777" w:rsidR="00534CC7" w:rsidRDefault="00534CC7" w:rsidP="00534CC7">
      <w:pPr>
        <w:spacing w:after="0" w:line="240" w:lineRule="auto"/>
        <w:jc w:val="both"/>
        <w:rPr>
          <w:rFonts w:ascii="Times New Roman" w:hAnsi="Times New Roman"/>
          <w:sz w:val="28"/>
          <w:szCs w:val="28"/>
        </w:rPr>
      </w:pPr>
    </w:p>
    <w:p w14:paraId="44B8F9FB" w14:textId="77777777" w:rsidR="00534CC7" w:rsidRDefault="00534CC7" w:rsidP="00534CC7">
      <w:pPr>
        <w:spacing w:after="0" w:line="240" w:lineRule="auto"/>
        <w:jc w:val="both"/>
      </w:pPr>
      <w:r>
        <w:rPr>
          <w:rFonts w:ascii="Times New Roman" w:hAnsi="Times New Roman"/>
          <w:sz w:val="28"/>
          <w:szCs w:val="28"/>
        </w:rPr>
        <w:t xml:space="preserve">     Aby smysl spoření na penzi s podporou státu zůstal zachován, stát vám vaše zaječí úmysly jednorázově vše vybrat a prchnout pěkně osladí. Tedy </w:t>
      </w:r>
      <w:r>
        <w:rPr>
          <w:rFonts w:ascii="Times New Roman" w:hAnsi="Times New Roman"/>
          <w:b/>
          <w:bCs/>
          <w:sz w:val="28"/>
          <w:szCs w:val="28"/>
        </w:rPr>
        <w:t>zdaní</w:t>
      </w:r>
      <w:r>
        <w:rPr>
          <w:rFonts w:ascii="Times New Roman" w:hAnsi="Times New Roman"/>
          <w:sz w:val="28"/>
          <w:szCs w:val="28"/>
        </w:rPr>
        <w:t>. A to tak, že vám sáhne na výnosy i na příspěvky, které vám do penzijního spoření posílal váš zaměstnavatel.</w:t>
      </w:r>
    </w:p>
    <w:p w14:paraId="075AF22C" w14:textId="77777777" w:rsidR="00534CC7" w:rsidRDefault="00534CC7" w:rsidP="00534CC7">
      <w:pPr>
        <w:spacing w:after="0" w:line="240" w:lineRule="auto"/>
        <w:jc w:val="both"/>
        <w:rPr>
          <w:rFonts w:ascii="Times New Roman" w:hAnsi="Times New Roman"/>
          <w:sz w:val="28"/>
          <w:szCs w:val="28"/>
        </w:rPr>
      </w:pPr>
    </w:p>
    <w:p w14:paraId="4709293F" w14:textId="77777777" w:rsidR="00534CC7" w:rsidRDefault="00534CC7" w:rsidP="00534CC7">
      <w:pPr>
        <w:spacing w:after="0" w:line="240" w:lineRule="auto"/>
        <w:jc w:val="both"/>
        <w:rPr>
          <w:rFonts w:ascii="Times New Roman" w:hAnsi="Times New Roman"/>
          <w:sz w:val="28"/>
          <w:szCs w:val="28"/>
        </w:rPr>
      </w:pPr>
      <w:r>
        <w:rPr>
          <w:rFonts w:ascii="Times New Roman" w:hAnsi="Times New Roman"/>
          <w:sz w:val="28"/>
          <w:szCs w:val="28"/>
        </w:rPr>
        <w:t xml:space="preserve">     Můžete si říct, co je státu do peněz, které mi posílal zaměstnavatel v dobrém úmyslu, že mě podpoří na stáří?</w:t>
      </w:r>
    </w:p>
    <w:p w14:paraId="4580369E" w14:textId="77777777" w:rsidR="00534CC7" w:rsidRDefault="00534CC7" w:rsidP="00534CC7">
      <w:pPr>
        <w:spacing w:after="0" w:line="240" w:lineRule="auto"/>
        <w:jc w:val="both"/>
        <w:rPr>
          <w:rFonts w:ascii="Times New Roman" w:hAnsi="Times New Roman"/>
          <w:sz w:val="28"/>
          <w:szCs w:val="28"/>
        </w:rPr>
      </w:pPr>
    </w:p>
    <w:p w14:paraId="62BC3858" w14:textId="77777777" w:rsidR="00534CC7" w:rsidRDefault="00534CC7" w:rsidP="00534CC7">
      <w:pPr>
        <w:spacing w:after="0" w:line="240" w:lineRule="auto"/>
        <w:jc w:val="both"/>
      </w:pPr>
      <w:r>
        <w:rPr>
          <w:rFonts w:ascii="Times New Roman" w:hAnsi="Times New Roman"/>
          <w:sz w:val="28"/>
          <w:szCs w:val="28"/>
        </w:rPr>
        <w:t xml:space="preserve">     Odpověď zní, že v případě jednorázového výběru vašeho penzijního spoření příspěvky zaměstnavatele podlehnou </w:t>
      </w:r>
      <w:r>
        <w:rPr>
          <w:rFonts w:ascii="Times New Roman" w:hAnsi="Times New Roman"/>
          <w:b/>
          <w:bCs/>
          <w:sz w:val="28"/>
          <w:szCs w:val="28"/>
        </w:rPr>
        <w:t xml:space="preserve">daní z příjmu </w:t>
      </w:r>
      <w:r>
        <w:rPr>
          <w:rFonts w:ascii="Times New Roman" w:hAnsi="Times New Roman"/>
          <w:sz w:val="28"/>
          <w:szCs w:val="28"/>
        </w:rPr>
        <w:t>a stát se vlastně i zahojí na daňové úlevě, kterou vám původně poskytl. A sice, že jste z těchto příspěvků od své firmy nemuseli platit zdravotní a sociální pojištění ani daň z příjmu, a to až do úhrnné výše 50 tisíc Kč ročně. Kromě toho si váš zaměstnavatel vyplacené příspěvky na vaše spoření odečetl z daní.</w:t>
      </w:r>
    </w:p>
    <w:p w14:paraId="69CA65DA" w14:textId="77777777" w:rsidR="00534CC7" w:rsidRDefault="00534CC7" w:rsidP="00534CC7">
      <w:pPr>
        <w:spacing w:after="0" w:line="240" w:lineRule="auto"/>
        <w:jc w:val="both"/>
        <w:rPr>
          <w:rFonts w:ascii="Times New Roman" w:hAnsi="Times New Roman"/>
          <w:sz w:val="28"/>
          <w:szCs w:val="28"/>
        </w:rPr>
      </w:pPr>
    </w:p>
    <w:p w14:paraId="14B24CE4" w14:textId="77777777" w:rsidR="00534CC7" w:rsidRDefault="00534CC7" w:rsidP="00534CC7">
      <w:pPr>
        <w:spacing w:after="0" w:line="240" w:lineRule="auto"/>
        <w:jc w:val="both"/>
        <w:rPr>
          <w:rFonts w:ascii="Times New Roman" w:hAnsi="Times New Roman"/>
          <w:sz w:val="28"/>
          <w:szCs w:val="28"/>
        </w:rPr>
      </w:pPr>
      <w:r>
        <w:rPr>
          <w:rFonts w:ascii="Times New Roman" w:hAnsi="Times New Roman"/>
          <w:sz w:val="28"/>
          <w:szCs w:val="28"/>
        </w:rPr>
        <w:t xml:space="preserve">     Abychom vám v tom udělali trochu přehled a ukázali, jaký je rozdíl v penzijním spoření vyplaceném jednorázově a v 10letém horizontu, představíme vám fiktivního pana Nováka.</w:t>
      </w:r>
    </w:p>
    <w:p w14:paraId="173C8180" w14:textId="77777777" w:rsidR="00534CC7" w:rsidRDefault="00534CC7" w:rsidP="00534CC7">
      <w:pPr>
        <w:spacing w:after="0" w:line="240" w:lineRule="auto"/>
        <w:jc w:val="both"/>
        <w:rPr>
          <w:rFonts w:ascii="Times New Roman" w:hAnsi="Times New Roman"/>
          <w:sz w:val="28"/>
          <w:szCs w:val="28"/>
        </w:rPr>
      </w:pPr>
    </w:p>
    <w:p w14:paraId="0740C799" w14:textId="77777777" w:rsidR="00534CC7" w:rsidRDefault="00534CC7" w:rsidP="00534CC7">
      <w:pPr>
        <w:spacing w:after="0" w:line="240" w:lineRule="auto"/>
        <w:jc w:val="both"/>
        <w:rPr>
          <w:rFonts w:ascii="Times New Roman" w:hAnsi="Times New Roman"/>
          <w:b/>
          <w:bCs/>
          <w:sz w:val="28"/>
          <w:szCs w:val="28"/>
        </w:rPr>
      </w:pPr>
      <w:r>
        <w:rPr>
          <w:rFonts w:ascii="Times New Roman" w:hAnsi="Times New Roman"/>
          <w:b/>
          <w:bCs/>
          <w:sz w:val="28"/>
          <w:szCs w:val="28"/>
        </w:rPr>
        <w:t>První možnost – desetiletá renta</w:t>
      </w:r>
    </w:p>
    <w:p w14:paraId="5B35DF9E" w14:textId="77777777" w:rsidR="00534CC7" w:rsidRDefault="00534CC7" w:rsidP="00534CC7">
      <w:pPr>
        <w:spacing w:after="0" w:line="240" w:lineRule="auto"/>
        <w:jc w:val="both"/>
      </w:pPr>
      <w:r>
        <w:rPr>
          <w:rFonts w:ascii="Times New Roman" w:hAnsi="Times New Roman"/>
          <w:sz w:val="28"/>
          <w:szCs w:val="28"/>
        </w:rPr>
        <w:lastRenderedPageBreak/>
        <w:t xml:space="preserve">     Pan Novák si začal spořit v roce 1996, tento rok jsme použili pro příklad 25letého spoření, tedy do konce roku 2020, protože pro rok 2021 ještě nejsou uzavřená data. Peníze posílal v rámci penzijního připojištění do </w:t>
      </w:r>
      <w:r>
        <w:rPr>
          <w:rFonts w:ascii="Times New Roman" w:hAnsi="Times New Roman"/>
          <w:b/>
          <w:bCs/>
          <w:sz w:val="28"/>
          <w:szCs w:val="28"/>
        </w:rPr>
        <w:t>garantovaného konzervativního fondu</w:t>
      </w:r>
      <w:r>
        <w:rPr>
          <w:rFonts w:ascii="Times New Roman" w:hAnsi="Times New Roman"/>
          <w:sz w:val="28"/>
          <w:szCs w:val="28"/>
        </w:rPr>
        <w:t xml:space="preserve">, který měl za ty roky průměrné výnosy </w:t>
      </w:r>
      <w:r>
        <w:rPr>
          <w:rFonts w:ascii="Times New Roman" w:hAnsi="Times New Roman"/>
          <w:b/>
          <w:bCs/>
          <w:sz w:val="28"/>
          <w:szCs w:val="28"/>
        </w:rPr>
        <w:t xml:space="preserve"> 2 % ročně.</w:t>
      </w:r>
    </w:p>
    <w:p w14:paraId="3CD0A297" w14:textId="77777777" w:rsidR="00534CC7" w:rsidRDefault="00534CC7" w:rsidP="00534CC7">
      <w:pPr>
        <w:spacing w:after="0" w:line="240" w:lineRule="auto"/>
        <w:jc w:val="both"/>
        <w:rPr>
          <w:rFonts w:ascii="Times New Roman" w:hAnsi="Times New Roman"/>
          <w:b/>
          <w:bCs/>
          <w:sz w:val="28"/>
          <w:szCs w:val="28"/>
        </w:rPr>
      </w:pPr>
    </w:p>
    <w:p w14:paraId="2AFA4DCD" w14:textId="77777777" w:rsidR="00534CC7" w:rsidRDefault="00534CC7" w:rsidP="00534CC7">
      <w:pPr>
        <w:pStyle w:val="Odstavecseseznamem"/>
        <w:numPr>
          <w:ilvl w:val="0"/>
          <w:numId w:val="44"/>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Prvních 10 let spořil 500 Kč měsíčně.</w:t>
      </w:r>
    </w:p>
    <w:p w14:paraId="5F878E3B" w14:textId="77777777" w:rsidR="00534CC7" w:rsidRDefault="00534CC7" w:rsidP="00534CC7">
      <w:pPr>
        <w:pStyle w:val="Odstavecseseznamem"/>
        <w:numPr>
          <w:ilvl w:val="0"/>
          <w:numId w:val="44"/>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Dalších 15 let už spořil 1 000 Kč.</w:t>
      </w:r>
    </w:p>
    <w:p w14:paraId="6E6868B0" w14:textId="77777777" w:rsidR="00534CC7" w:rsidRDefault="00534CC7" w:rsidP="00534CC7">
      <w:pPr>
        <w:pStyle w:val="Odstavecseseznamem"/>
        <w:numPr>
          <w:ilvl w:val="0"/>
          <w:numId w:val="44"/>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Zaměstnavatel mu přispíval v uplynulých 20 letech 500 Kč měsíčně.</w:t>
      </w:r>
    </w:p>
    <w:p w14:paraId="3685206C" w14:textId="77777777" w:rsidR="00534CC7" w:rsidRDefault="00534CC7" w:rsidP="00534CC7">
      <w:pPr>
        <w:pStyle w:val="Odstavecseseznamem"/>
        <w:numPr>
          <w:ilvl w:val="0"/>
          <w:numId w:val="44"/>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Ze svých vlastních peněz si pak Novák celkem naspořil 240 000 Kč.</w:t>
      </w:r>
    </w:p>
    <w:p w14:paraId="2C39AC12" w14:textId="77777777" w:rsidR="00534CC7" w:rsidRDefault="00534CC7" w:rsidP="00534CC7">
      <w:pPr>
        <w:pStyle w:val="Odstavecseseznamem"/>
        <w:numPr>
          <w:ilvl w:val="0"/>
          <w:numId w:val="44"/>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Příspěvky od státu činily celkem 57 000 Kč.</w:t>
      </w:r>
    </w:p>
    <w:p w14:paraId="3B8B0A67" w14:textId="77777777" w:rsidR="00534CC7" w:rsidRDefault="00534CC7" w:rsidP="00534CC7">
      <w:pPr>
        <w:pStyle w:val="Odstavecseseznamem"/>
        <w:numPr>
          <w:ilvl w:val="0"/>
          <w:numId w:val="44"/>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Zaměstnavatel poslal na penzijní účet 120 000 Kč.</w:t>
      </w:r>
    </w:p>
    <w:p w14:paraId="601ADF6B" w14:textId="77777777" w:rsidR="00534CC7" w:rsidRDefault="00534CC7" w:rsidP="00534CC7">
      <w:pPr>
        <w:pStyle w:val="Odstavecseseznamem"/>
        <w:numPr>
          <w:ilvl w:val="0"/>
          <w:numId w:val="44"/>
        </w:numPr>
        <w:suppressAutoHyphens/>
        <w:autoSpaceDN w:val="0"/>
        <w:spacing w:after="0" w:line="240" w:lineRule="auto"/>
        <w:contextualSpacing w:val="0"/>
        <w:jc w:val="both"/>
        <w:textAlignment w:val="baseline"/>
      </w:pPr>
      <w:r>
        <w:rPr>
          <w:rFonts w:ascii="Times New Roman" w:hAnsi="Times New Roman"/>
          <w:sz w:val="28"/>
          <w:szCs w:val="28"/>
        </w:rPr>
        <w:t xml:space="preserve">Celkem i s průměrným 2% zhodnocením má pan Novák k dispozici </w:t>
      </w:r>
      <w:r>
        <w:rPr>
          <w:rFonts w:ascii="Times New Roman" w:hAnsi="Times New Roman"/>
          <w:b/>
          <w:bCs/>
          <w:sz w:val="28"/>
          <w:szCs w:val="28"/>
        </w:rPr>
        <w:t>514 082 Kč.</w:t>
      </w:r>
    </w:p>
    <w:p w14:paraId="01F9E916" w14:textId="77777777" w:rsidR="00534CC7" w:rsidRDefault="00534CC7" w:rsidP="00534CC7">
      <w:pPr>
        <w:pStyle w:val="Odstavecseseznamem"/>
        <w:numPr>
          <w:ilvl w:val="0"/>
          <w:numId w:val="44"/>
        </w:numPr>
        <w:suppressAutoHyphens/>
        <w:autoSpaceDN w:val="0"/>
        <w:spacing w:after="0" w:line="240" w:lineRule="auto"/>
        <w:contextualSpacing w:val="0"/>
        <w:jc w:val="both"/>
        <w:textAlignment w:val="baseline"/>
      </w:pPr>
      <w:r>
        <w:rPr>
          <w:rFonts w:ascii="Times New Roman" w:hAnsi="Times New Roman"/>
          <w:sz w:val="28"/>
          <w:szCs w:val="28"/>
        </w:rPr>
        <w:t xml:space="preserve">Tuto sumu si pan Novák nechá postupně posílat po dobu 10 let, což mu přispěje ke starobnímu důchodu přibližnou měsíční částkou </w:t>
      </w:r>
      <w:r>
        <w:rPr>
          <w:rFonts w:ascii="Times New Roman" w:hAnsi="Times New Roman"/>
          <w:b/>
          <w:bCs/>
          <w:sz w:val="28"/>
          <w:szCs w:val="28"/>
        </w:rPr>
        <w:t>4 284 Kč.</w:t>
      </w:r>
      <w:r>
        <w:rPr>
          <w:rFonts w:ascii="Times New Roman" w:hAnsi="Times New Roman"/>
          <w:sz w:val="28"/>
          <w:szCs w:val="28"/>
        </w:rPr>
        <w:t xml:space="preserve"> </w:t>
      </w:r>
    </w:p>
    <w:p w14:paraId="6B6FA2F8" w14:textId="77777777" w:rsidR="00534CC7" w:rsidRDefault="00534CC7" w:rsidP="00534CC7">
      <w:pPr>
        <w:spacing w:after="0" w:line="240" w:lineRule="auto"/>
        <w:jc w:val="both"/>
        <w:rPr>
          <w:rFonts w:ascii="Times New Roman" w:hAnsi="Times New Roman"/>
          <w:sz w:val="28"/>
          <w:szCs w:val="28"/>
        </w:rPr>
      </w:pPr>
    </w:p>
    <w:p w14:paraId="34CBE3DB" w14:textId="77777777" w:rsidR="00534CC7" w:rsidRDefault="00534CC7" w:rsidP="00534CC7">
      <w:pPr>
        <w:spacing w:after="0" w:line="240" w:lineRule="auto"/>
        <w:jc w:val="both"/>
        <w:rPr>
          <w:rFonts w:ascii="Times New Roman" w:hAnsi="Times New Roman"/>
          <w:sz w:val="28"/>
          <w:szCs w:val="28"/>
        </w:rPr>
      </w:pPr>
      <w:r>
        <w:rPr>
          <w:rFonts w:ascii="Times New Roman" w:hAnsi="Times New Roman"/>
          <w:sz w:val="28"/>
          <w:szCs w:val="28"/>
        </w:rPr>
        <w:t xml:space="preserve">     Tato částka se vám však ještě může snížit, protože peníze stále zůstávají ležet na účtu penzijní společnosti, která si z nich i nadále ukrajuje poplatky, jak potvrdila tisková mluvčí společnosti Allianz Marie Petrovová. I nadále se vás týkají poplatky za správu fondu a ze zisku, tak jako v době, kdy jste do penzijního spoření teprve spořili. To, že jste spoření ukončili, ještě neznamená, že se s vašimi penězi nic neděje, a že leží na účtu penzijní společnosti jen tak zbůhdarma. Stále pracují a měly by se zhodnocovat v čase. Což je u garantovaných fondů spíše utopie vzhledem k tomu, že zisky téměř nemají šanci porazit inflaci. </w:t>
      </w:r>
    </w:p>
    <w:p w14:paraId="0CF1185C" w14:textId="77777777" w:rsidR="00534CC7" w:rsidRDefault="00534CC7" w:rsidP="00534CC7">
      <w:pPr>
        <w:spacing w:after="0" w:line="240" w:lineRule="auto"/>
        <w:jc w:val="both"/>
        <w:rPr>
          <w:rFonts w:ascii="Times New Roman" w:hAnsi="Times New Roman"/>
          <w:sz w:val="28"/>
          <w:szCs w:val="28"/>
        </w:rPr>
      </w:pPr>
    </w:p>
    <w:p w14:paraId="1840460F" w14:textId="77777777" w:rsidR="00534CC7" w:rsidRDefault="00534CC7" w:rsidP="00534CC7">
      <w:pPr>
        <w:spacing w:after="0" w:line="240" w:lineRule="auto"/>
        <w:jc w:val="both"/>
        <w:rPr>
          <w:rFonts w:ascii="Times New Roman" w:hAnsi="Times New Roman"/>
          <w:b/>
          <w:bCs/>
          <w:sz w:val="28"/>
          <w:szCs w:val="28"/>
        </w:rPr>
      </w:pPr>
      <w:r>
        <w:rPr>
          <w:rFonts w:ascii="Times New Roman" w:hAnsi="Times New Roman"/>
          <w:b/>
          <w:bCs/>
          <w:sz w:val="28"/>
          <w:szCs w:val="28"/>
        </w:rPr>
        <w:t>Penzijní spoření není zadarmo</w:t>
      </w:r>
    </w:p>
    <w:p w14:paraId="74CC6F9C" w14:textId="77777777" w:rsidR="00534CC7" w:rsidRDefault="00534CC7" w:rsidP="00534CC7">
      <w:pPr>
        <w:spacing w:after="0" w:line="240" w:lineRule="auto"/>
        <w:jc w:val="both"/>
        <w:rPr>
          <w:rFonts w:ascii="Times New Roman" w:hAnsi="Times New Roman"/>
          <w:b/>
          <w:bCs/>
          <w:sz w:val="28"/>
          <w:szCs w:val="28"/>
        </w:rPr>
      </w:pPr>
    </w:p>
    <w:p w14:paraId="61E29C6B" w14:textId="77777777" w:rsidR="00534CC7" w:rsidRDefault="00534CC7" w:rsidP="00534CC7">
      <w:pPr>
        <w:spacing w:after="0" w:line="240" w:lineRule="auto"/>
        <w:jc w:val="both"/>
        <w:rPr>
          <w:rFonts w:ascii="Times New Roman" w:hAnsi="Times New Roman"/>
          <w:sz w:val="28"/>
          <w:szCs w:val="28"/>
        </w:rPr>
      </w:pPr>
      <w:r>
        <w:rPr>
          <w:rFonts w:ascii="Times New Roman" w:hAnsi="Times New Roman"/>
          <w:sz w:val="28"/>
          <w:szCs w:val="28"/>
        </w:rPr>
        <w:t xml:space="preserve">     Je dobré si také uvědomit, že penzijní společnosti nejsou dobročinná organizace a chtějí vydělávat. Vaše penzijní spoření vám tedy nedělají zadarmo.</w:t>
      </w:r>
    </w:p>
    <w:p w14:paraId="4D97B2AD" w14:textId="77777777" w:rsidR="00534CC7" w:rsidRDefault="00534CC7" w:rsidP="00534CC7">
      <w:pPr>
        <w:spacing w:after="0" w:line="240" w:lineRule="auto"/>
        <w:jc w:val="both"/>
        <w:rPr>
          <w:rFonts w:ascii="Times New Roman" w:hAnsi="Times New Roman"/>
          <w:sz w:val="28"/>
          <w:szCs w:val="28"/>
        </w:rPr>
      </w:pPr>
    </w:p>
    <w:p w14:paraId="4FAE6FB6" w14:textId="77777777" w:rsidR="00534CC7" w:rsidRDefault="00534CC7" w:rsidP="00534CC7">
      <w:pPr>
        <w:spacing w:after="0" w:line="240" w:lineRule="auto"/>
        <w:jc w:val="both"/>
        <w:rPr>
          <w:rFonts w:ascii="Times New Roman" w:hAnsi="Times New Roman"/>
          <w:b/>
          <w:bCs/>
          <w:sz w:val="28"/>
          <w:szCs w:val="28"/>
        </w:rPr>
      </w:pPr>
      <w:r>
        <w:rPr>
          <w:rFonts w:ascii="Times New Roman" w:hAnsi="Times New Roman"/>
          <w:b/>
          <w:bCs/>
          <w:sz w:val="28"/>
          <w:szCs w:val="28"/>
        </w:rPr>
        <w:t>Transformované fondy</w:t>
      </w:r>
    </w:p>
    <w:p w14:paraId="7200834A" w14:textId="77777777" w:rsidR="00534CC7" w:rsidRDefault="00534CC7" w:rsidP="00534CC7">
      <w:pPr>
        <w:spacing w:after="0" w:line="240" w:lineRule="auto"/>
        <w:jc w:val="both"/>
        <w:rPr>
          <w:rFonts w:ascii="Times New Roman" w:hAnsi="Times New Roman"/>
          <w:b/>
          <w:bCs/>
          <w:sz w:val="28"/>
          <w:szCs w:val="28"/>
        </w:rPr>
      </w:pPr>
    </w:p>
    <w:p w14:paraId="18B9967C" w14:textId="77777777" w:rsidR="00534CC7" w:rsidRDefault="00534CC7" w:rsidP="00534CC7">
      <w:pPr>
        <w:pStyle w:val="Odstavecseseznamem"/>
        <w:numPr>
          <w:ilvl w:val="0"/>
          <w:numId w:val="45"/>
        </w:numPr>
        <w:suppressAutoHyphens/>
        <w:autoSpaceDN w:val="0"/>
        <w:spacing w:after="0" w:line="240" w:lineRule="auto"/>
        <w:contextualSpacing w:val="0"/>
        <w:jc w:val="both"/>
        <w:textAlignment w:val="baseline"/>
      </w:pPr>
      <w:r>
        <w:rPr>
          <w:rFonts w:ascii="Times New Roman" w:hAnsi="Times New Roman"/>
          <w:b/>
          <w:bCs/>
          <w:sz w:val="28"/>
          <w:szCs w:val="28"/>
        </w:rPr>
        <w:t xml:space="preserve">Garantovaný fond: 0,8 % ročně </w:t>
      </w:r>
      <w:r>
        <w:rPr>
          <w:rFonts w:ascii="Times New Roman" w:hAnsi="Times New Roman"/>
          <w:sz w:val="28"/>
          <w:szCs w:val="28"/>
        </w:rPr>
        <w:t xml:space="preserve">ze všech vašich peněz za správu fondu (úplata za obhospodařování majetku) a </w:t>
      </w:r>
      <w:r>
        <w:rPr>
          <w:rFonts w:ascii="Times New Roman" w:hAnsi="Times New Roman"/>
          <w:b/>
          <w:bCs/>
          <w:sz w:val="28"/>
          <w:szCs w:val="28"/>
        </w:rPr>
        <w:t>10 % ze zisku.</w:t>
      </w:r>
    </w:p>
    <w:p w14:paraId="22CEDC67" w14:textId="77777777" w:rsidR="00534CC7" w:rsidRDefault="00534CC7" w:rsidP="00534CC7">
      <w:pPr>
        <w:spacing w:after="0" w:line="240" w:lineRule="auto"/>
        <w:jc w:val="both"/>
        <w:rPr>
          <w:rFonts w:ascii="Times New Roman" w:hAnsi="Times New Roman"/>
          <w:b/>
          <w:bCs/>
          <w:sz w:val="28"/>
          <w:szCs w:val="28"/>
        </w:rPr>
      </w:pPr>
    </w:p>
    <w:p w14:paraId="74EA2E96" w14:textId="77777777" w:rsidR="00534CC7" w:rsidRDefault="00534CC7" w:rsidP="00534CC7">
      <w:pPr>
        <w:spacing w:after="0" w:line="240" w:lineRule="auto"/>
        <w:jc w:val="both"/>
        <w:rPr>
          <w:rFonts w:ascii="Times New Roman" w:hAnsi="Times New Roman"/>
          <w:b/>
          <w:bCs/>
          <w:sz w:val="28"/>
          <w:szCs w:val="28"/>
        </w:rPr>
      </w:pPr>
      <w:r>
        <w:rPr>
          <w:rFonts w:ascii="Times New Roman" w:hAnsi="Times New Roman"/>
          <w:b/>
          <w:bCs/>
          <w:sz w:val="28"/>
          <w:szCs w:val="28"/>
        </w:rPr>
        <w:t>Doplňkové penzijní spoření</w:t>
      </w:r>
    </w:p>
    <w:p w14:paraId="570A2228" w14:textId="77777777" w:rsidR="00534CC7" w:rsidRDefault="00534CC7" w:rsidP="00534CC7">
      <w:pPr>
        <w:spacing w:after="0" w:line="240" w:lineRule="auto"/>
        <w:jc w:val="both"/>
        <w:rPr>
          <w:rFonts w:ascii="Times New Roman" w:hAnsi="Times New Roman"/>
          <w:b/>
          <w:bCs/>
          <w:sz w:val="28"/>
          <w:szCs w:val="28"/>
        </w:rPr>
      </w:pPr>
    </w:p>
    <w:p w14:paraId="3ACD4780" w14:textId="77777777" w:rsidR="00534CC7" w:rsidRDefault="00534CC7" w:rsidP="00534CC7">
      <w:pPr>
        <w:pStyle w:val="Odstavecseseznamem"/>
        <w:numPr>
          <w:ilvl w:val="0"/>
          <w:numId w:val="45"/>
        </w:numPr>
        <w:suppressAutoHyphens/>
        <w:autoSpaceDN w:val="0"/>
        <w:spacing w:after="0" w:line="240" w:lineRule="auto"/>
        <w:contextualSpacing w:val="0"/>
        <w:jc w:val="both"/>
        <w:textAlignment w:val="baseline"/>
      </w:pPr>
      <w:r>
        <w:rPr>
          <w:rFonts w:ascii="Times New Roman" w:hAnsi="Times New Roman"/>
          <w:b/>
          <w:bCs/>
          <w:sz w:val="28"/>
          <w:szCs w:val="28"/>
        </w:rPr>
        <w:t xml:space="preserve">Konzervativní fondy – 0,4 % </w:t>
      </w:r>
      <w:r>
        <w:rPr>
          <w:rFonts w:ascii="Times New Roman" w:hAnsi="Times New Roman"/>
          <w:sz w:val="28"/>
          <w:szCs w:val="28"/>
        </w:rPr>
        <w:t xml:space="preserve">ročně za správu fondu a </w:t>
      </w:r>
      <w:r>
        <w:rPr>
          <w:rFonts w:ascii="Times New Roman" w:hAnsi="Times New Roman"/>
          <w:b/>
          <w:bCs/>
          <w:sz w:val="28"/>
          <w:szCs w:val="28"/>
        </w:rPr>
        <w:t xml:space="preserve">10 % </w:t>
      </w:r>
      <w:r>
        <w:rPr>
          <w:rFonts w:ascii="Times New Roman" w:hAnsi="Times New Roman"/>
          <w:sz w:val="28"/>
          <w:szCs w:val="28"/>
        </w:rPr>
        <w:t>ze zisku</w:t>
      </w:r>
    </w:p>
    <w:p w14:paraId="703CD3B6" w14:textId="77777777" w:rsidR="00534CC7" w:rsidRDefault="00534CC7" w:rsidP="00534CC7">
      <w:pPr>
        <w:spacing w:after="0" w:line="240" w:lineRule="auto"/>
        <w:jc w:val="both"/>
        <w:rPr>
          <w:rFonts w:ascii="Times New Roman" w:hAnsi="Times New Roman"/>
          <w:b/>
          <w:bCs/>
          <w:sz w:val="28"/>
          <w:szCs w:val="28"/>
        </w:rPr>
      </w:pPr>
    </w:p>
    <w:p w14:paraId="6892E1A1" w14:textId="77777777" w:rsidR="00534CC7" w:rsidRDefault="00534CC7" w:rsidP="00534CC7">
      <w:pPr>
        <w:pStyle w:val="Odstavecseseznamem"/>
        <w:numPr>
          <w:ilvl w:val="0"/>
          <w:numId w:val="45"/>
        </w:numPr>
        <w:suppressAutoHyphens/>
        <w:autoSpaceDN w:val="0"/>
        <w:spacing w:after="0" w:line="240" w:lineRule="auto"/>
        <w:contextualSpacing w:val="0"/>
        <w:jc w:val="both"/>
        <w:textAlignment w:val="baseline"/>
      </w:pPr>
      <w:r>
        <w:rPr>
          <w:rFonts w:ascii="Times New Roman" w:hAnsi="Times New Roman"/>
          <w:b/>
          <w:bCs/>
          <w:sz w:val="28"/>
          <w:szCs w:val="28"/>
        </w:rPr>
        <w:t xml:space="preserve">Vyvážené a dynamické fondy – 1 % </w:t>
      </w:r>
      <w:r>
        <w:rPr>
          <w:rFonts w:ascii="Times New Roman" w:hAnsi="Times New Roman"/>
          <w:sz w:val="28"/>
          <w:szCs w:val="28"/>
        </w:rPr>
        <w:t xml:space="preserve">ročně za správu fondu a </w:t>
      </w:r>
      <w:r>
        <w:rPr>
          <w:rFonts w:ascii="Times New Roman" w:hAnsi="Times New Roman"/>
          <w:b/>
          <w:bCs/>
          <w:sz w:val="28"/>
          <w:szCs w:val="28"/>
        </w:rPr>
        <w:t xml:space="preserve">15 % </w:t>
      </w:r>
      <w:r>
        <w:rPr>
          <w:rFonts w:ascii="Times New Roman" w:hAnsi="Times New Roman"/>
          <w:sz w:val="28"/>
          <w:szCs w:val="28"/>
        </w:rPr>
        <w:t>ze zisku. Poplatky jsou propočítávány do hodnoty podílového listu, tedy klient tyto náklady fyzicky nevidí ve svém vyúčtování.</w:t>
      </w:r>
    </w:p>
    <w:p w14:paraId="65E6C8B5" w14:textId="77777777" w:rsidR="00534CC7" w:rsidRDefault="00534CC7" w:rsidP="00534CC7">
      <w:pPr>
        <w:pStyle w:val="Odstavecseseznamem"/>
        <w:rPr>
          <w:rFonts w:ascii="Times New Roman" w:hAnsi="Times New Roman"/>
          <w:b/>
          <w:bCs/>
          <w:sz w:val="28"/>
          <w:szCs w:val="28"/>
        </w:rPr>
      </w:pPr>
    </w:p>
    <w:p w14:paraId="61AEC52F" w14:textId="77777777" w:rsidR="00534CC7" w:rsidRDefault="00534CC7" w:rsidP="00534CC7">
      <w:pPr>
        <w:spacing w:after="0" w:line="240" w:lineRule="auto"/>
        <w:jc w:val="both"/>
        <w:rPr>
          <w:rFonts w:ascii="Times New Roman" w:hAnsi="Times New Roman"/>
          <w:b/>
          <w:bCs/>
          <w:sz w:val="28"/>
          <w:szCs w:val="28"/>
        </w:rPr>
      </w:pPr>
      <w:r>
        <w:rPr>
          <w:rFonts w:ascii="Times New Roman" w:hAnsi="Times New Roman"/>
          <w:b/>
          <w:bCs/>
          <w:sz w:val="28"/>
          <w:szCs w:val="28"/>
        </w:rPr>
        <w:lastRenderedPageBreak/>
        <w:t>Co se s tane, když si peníze vyberete najednou</w:t>
      </w:r>
    </w:p>
    <w:p w14:paraId="08CF7877" w14:textId="77777777" w:rsidR="00534CC7" w:rsidRDefault="00534CC7" w:rsidP="00534CC7">
      <w:pPr>
        <w:spacing w:after="0" w:line="240" w:lineRule="auto"/>
        <w:jc w:val="both"/>
        <w:rPr>
          <w:rFonts w:ascii="Times New Roman" w:hAnsi="Times New Roman"/>
          <w:b/>
          <w:bCs/>
          <w:sz w:val="28"/>
          <w:szCs w:val="28"/>
        </w:rPr>
      </w:pPr>
    </w:p>
    <w:p w14:paraId="1A4D1F49" w14:textId="77777777" w:rsidR="00534CC7" w:rsidRDefault="00534CC7" w:rsidP="00534CC7">
      <w:pPr>
        <w:spacing w:after="0" w:line="240" w:lineRule="auto"/>
        <w:jc w:val="both"/>
        <w:rPr>
          <w:rFonts w:ascii="Times New Roman" w:hAnsi="Times New Roman"/>
          <w:b/>
          <w:bCs/>
          <w:sz w:val="28"/>
          <w:szCs w:val="28"/>
        </w:rPr>
      </w:pPr>
      <w:r>
        <w:rPr>
          <w:rFonts w:ascii="Times New Roman" w:hAnsi="Times New Roman"/>
          <w:b/>
          <w:bCs/>
          <w:sz w:val="28"/>
          <w:szCs w:val="28"/>
        </w:rPr>
        <w:t>Druhá možnost – peníze vybrané najednou</w:t>
      </w:r>
    </w:p>
    <w:p w14:paraId="1BB5F3E3" w14:textId="77777777" w:rsidR="00534CC7" w:rsidRDefault="00534CC7" w:rsidP="00534CC7">
      <w:pPr>
        <w:spacing w:after="0" w:line="240" w:lineRule="auto"/>
        <w:jc w:val="both"/>
        <w:rPr>
          <w:rFonts w:ascii="Times New Roman" w:hAnsi="Times New Roman"/>
          <w:b/>
          <w:bCs/>
          <w:sz w:val="28"/>
          <w:szCs w:val="28"/>
        </w:rPr>
      </w:pPr>
    </w:p>
    <w:p w14:paraId="2E5A0011" w14:textId="77777777" w:rsidR="00534CC7" w:rsidRDefault="00534CC7" w:rsidP="00534CC7">
      <w:pPr>
        <w:spacing w:after="0" w:line="240" w:lineRule="auto"/>
        <w:jc w:val="both"/>
      </w:pPr>
      <w:r>
        <w:rPr>
          <w:rFonts w:ascii="Times New Roman" w:hAnsi="Times New Roman"/>
          <w:sz w:val="28"/>
          <w:szCs w:val="28"/>
        </w:rPr>
        <w:t xml:space="preserve">     Pan Novák se rozhodl, že si své peníze vybere jednorázově. V tu chvíli se mu zdaní veškeré výnosy </w:t>
      </w:r>
      <w:r>
        <w:rPr>
          <w:rFonts w:ascii="Times New Roman" w:hAnsi="Times New Roman"/>
          <w:b/>
          <w:bCs/>
          <w:sz w:val="28"/>
          <w:szCs w:val="28"/>
        </w:rPr>
        <w:t>15 %</w:t>
      </w:r>
      <w:r>
        <w:rPr>
          <w:rFonts w:ascii="Times New Roman" w:hAnsi="Times New Roman"/>
          <w:sz w:val="28"/>
          <w:szCs w:val="28"/>
        </w:rPr>
        <w:t xml:space="preserve"> a také příspěvky zaměstnavatele, rovněž </w:t>
      </w:r>
      <w:r>
        <w:rPr>
          <w:rFonts w:ascii="Times New Roman" w:hAnsi="Times New Roman"/>
          <w:b/>
          <w:bCs/>
          <w:sz w:val="28"/>
          <w:szCs w:val="28"/>
        </w:rPr>
        <w:t>15 %.</w:t>
      </w:r>
    </w:p>
    <w:p w14:paraId="4DC15348" w14:textId="77777777" w:rsidR="00534CC7" w:rsidRDefault="00534CC7" w:rsidP="00534CC7">
      <w:pPr>
        <w:spacing w:after="0" w:line="240" w:lineRule="auto"/>
        <w:jc w:val="both"/>
        <w:rPr>
          <w:rFonts w:ascii="Times New Roman" w:hAnsi="Times New Roman"/>
          <w:b/>
          <w:bCs/>
          <w:sz w:val="28"/>
          <w:szCs w:val="28"/>
        </w:rPr>
      </w:pPr>
    </w:p>
    <w:p w14:paraId="0CA4D976" w14:textId="77777777" w:rsidR="00534CC7" w:rsidRDefault="00534CC7" w:rsidP="00534CC7">
      <w:pPr>
        <w:spacing w:after="0" w:line="240" w:lineRule="auto"/>
        <w:jc w:val="both"/>
      </w:pPr>
      <w:r>
        <w:rPr>
          <w:rFonts w:ascii="Times New Roman" w:hAnsi="Times New Roman"/>
          <w:sz w:val="28"/>
          <w:szCs w:val="28"/>
        </w:rPr>
        <w:t xml:space="preserve">     Jeho původně naspořená částka se smrskla z 514 082 Kč po odečtení daně na </w:t>
      </w:r>
      <w:r>
        <w:rPr>
          <w:rFonts w:ascii="Times New Roman" w:hAnsi="Times New Roman"/>
          <w:b/>
          <w:bCs/>
          <w:sz w:val="28"/>
          <w:szCs w:val="28"/>
        </w:rPr>
        <w:t xml:space="preserve">481 519 Kč. </w:t>
      </w:r>
      <w:r>
        <w:rPr>
          <w:rFonts w:ascii="Times New Roman" w:hAnsi="Times New Roman"/>
          <w:sz w:val="28"/>
          <w:szCs w:val="28"/>
        </w:rPr>
        <w:t xml:space="preserve">Což je rozdíl – </w:t>
      </w:r>
      <w:r>
        <w:rPr>
          <w:rFonts w:ascii="Times New Roman" w:hAnsi="Times New Roman"/>
          <w:b/>
          <w:bCs/>
          <w:sz w:val="28"/>
          <w:szCs w:val="28"/>
        </w:rPr>
        <w:t>32 563 Kč.</w:t>
      </w:r>
    </w:p>
    <w:p w14:paraId="2B37315A" w14:textId="77777777" w:rsidR="00534CC7" w:rsidRDefault="00534CC7" w:rsidP="00534CC7">
      <w:pPr>
        <w:spacing w:after="0" w:line="240" w:lineRule="auto"/>
        <w:jc w:val="both"/>
        <w:rPr>
          <w:rFonts w:ascii="Times New Roman" w:hAnsi="Times New Roman"/>
          <w:b/>
          <w:bCs/>
          <w:sz w:val="28"/>
          <w:szCs w:val="28"/>
        </w:rPr>
      </w:pPr>
    </w:p>
    <w:p w14:paraId="7F6D06FC" w14:textId="77777777" w:rsidR="00534CC7" w:rsidRDefault="00534CC7" w:rsidP="00534CC7">
      <w:pPr>
        <w:spacing w:after="0" w:line="240" w:lineRule="auto"/>
        <w:jc w:val="both"/>
        <w:rPr>
          <w:rFonts w:ascii="Times New Roman" w:hAnsi="Times New Roman"/>
          <w:b/>
          <w:bCs/>
          <w:sz w:val="28"/>
          <w:szCs w:val="28"/>
        </w:rPr>
      </w:pPr>
    </w:p>
    <w:p w14:paraId="14B1E1B8" w14:textId="77777777" w:rsidR="00534CC7" w:rsidRDefault="00534CC7" w:rsidP="00534CC7">
      <w:pPr>
        <w:spacing w:after="0" w:line="240" w:lineRule="auto"/>
        <w:jc w:val="both"/>
      </w:pPr>
      <w:r>
        <w:rPr>
          <w:rFonts w:ascii="Times New Roman" w:hAnsi="Times New Roman"/>
          <w:b/>
          <w:bCs/>
          <w:sz w:val="28"/>
          <w:szCs w:val="28"/>
        </w:rPr>
        <w:t xml:space="preserve">     </w:t>
      </w:r>
      <w:r>
        <w:rPr>
          <w:rFonts w:ascii="Times New Roman" w:hAnsi="Times New Roman"/>
          <w:sz w:val="28"/>
          <w:szCs w:val="28"/>
        </w:rPr>
        <w:t>Pro lepší přehled, v jakém případě se vám co zdaní, přinášíme tyto tabulky, ve kterých porovnáváme tzv. „staré“ penzijní připojištění (PP), a doplňkové penzijní   spoření (DPS), do kterého si můžete spořit od roku 2013.</w:t>
      </w:r>
    </w:p>
    <w:p w14:paraId="072D002D" w14:textId="77777777" w:rsidR="00534CC7" w:rsidRDefault="00534CC7" w:rsidP="00534CC7">
      <w:pPr>
        <w:spacing w:after="0" w:line="240" w:lineRule="auto"/>
        <w:jc w:val="both"/>
        <w:rPr>
          <w:rFonts w:ascii="Times New Roman" w:hAnsi="Times New Roman"/>
          <w:sz w:val="28"/>
          <w:szCs w:val="28"/>
        </w:rPr>
      </w:pPr>
    </w:p>
    <w:p w14:paraId="646C77E4" w14:textId="77777777" w:rsidR="00534CC7" w:rsidRDefault="00534CC7" w:rsidP="00534CC7">
      <w:pPr>
        <w:spacing w:after="0" w:line="240" w:lineRule="auto"/>
        <w:jc w:val="both"/>
        <w:rPr>
          <w:rFonts w:ascii="Times New Roman" w:hAnsi="Times New Roman"/>
          <w:sz w:val="28"/>
          <w:szCs w:val="28"/>
        </w:rPr>
      </w:pPr>
    </w:p>
    <w:p w14:paraId="304052DA" w14:textId="77777777" w:rsidR="00534CC7" w:rsidRDefault="00534CC7" w:rsidP="00534CC7">
      <w:pPr>
        <w:spacing w:after="0" w:line="240" w:lineRule="auto"/>
        <w:jc w:val="center"/>
        <w:rPr>
          <w:rFonts w:ascii="Times New Roman" w:hAnsi="Times New Roman"/>
          <w:sz w:val="24"/>
          <w:szCs w:val="24"/>
        </w:rPr>
      </w:pPr>
      <w:r>
        <w:rPr>
          <w:rFonts w:ascii="Times New Roman" w:hAnsi="Times New Roman"/>
          <w:sz w:val="24"/>
          <w:szCs w:val="24"/>
        </w:rPr>
        <w:t>Penzijní připojištění (PP) a daně</w:t>
      </w:r>
    </w:p>
    <w:p w14:paraId="2EB733B0" w14:textId="77777777" w:rsidR="00534CC7" w:rsidRDefault="00534CC7" w:rsidP="00534CC7">
      <w:pPr>
        <w:spacing w:after="0" w:line="240" w:lineRule="auto"/>
        <w:jc w:val="center"/>
        <w:rPr>
          <w:rFonts w:ascii="Times New Roman" w:hAnsi="Times New Roman"/>
          <w:sz w:val="24"/>
          <w:szCs w:val="24"/>
        </w:rPr>
      </w:pPr>
    </w:p>
    <w:p w14:paraId="4546AD25" w14:textId="77777777" w:rsidR="00534CC7" w:rsidRDefault="00534CC7" w:rsidP="00534CC7">
      <w:pPr>
        <w:spacing w:after="0" w:line="240" w:lineRule="auto"/>
        <w:jc w:val="center"/>
        <w:rPr>
          <w:rFonts w:ascii="Times New Roman" w:hAnsi="Times New Roman"/>
          <w:sz w:val="24"/>
          <w:szCs w:val="24"/>
        </w:rPr>
      </w:pPr>
    </w:p>
    <w:p w14:paraId="436D45D9" w14:textId="77777777" w:rsidR="00534CC7" w:rsidRDefault="00534CC7" w:rsidP="00534CC7">
      <w:pPr>
        <w:pBdr>
          <w:top w:val="single" w:sz="4" w:space="1" w:color="000000"/>
          <w:left w:val="single" w:sz="4" w:space="4" w:color="000000"/>
          <w:right w:val="single" w:sz="4" w:space="4" w:color="000000"/>
        </w:pBdr>
        <w:tabs>
          <w:tab w:val="left" w:pos="3119"/>
          <w:tab w:val="left" w:pos="5103"/>
          <w:tab w:val="left" w:pos="7371"/>
        </w:tabs>
        <w:spacing w:after="0" w:line="240" w:lineRule="auto"/>
        <w:jc w:val="both"/>
        <w:rPr>
          <w:rFonts w:ascii="Times New Roman" w:hAnsi="Times New Roman"/>
          <w:b/>
          <w:bCs/>
          <w:sz w:val="24"/>
          <w:szCs w:val="24"/>
        </w:rPr>
      </w:pPr>
      <w:r>
        <w:rPr>
          <w:rFonts w:ascii="Times New Roman" w:hAnsi="Times New Roman"/>
          <w:b/>
          <w:bCs/>
          <w:sz w:val="24"/>
          <w:szCs w:val="24"/>
        </w:rPr>
        <w:t>Forma</w:t>
      </w:r>
      <w:r>
        <w:rPr>
          <w:rFonts w:ascii="Times New Roman" w:hAnsi="Times New Roman"/>
          <w:b/>
          <w:bCs/>
          <w:sz w:val="24"/>
          <w:szCs w:val="24"/>
        </w:rPr>
        <w:tab/>
        <w:t>Doba</w:t>
      </w:r>
      <w:r>
        <w:rPr>
          <w:rFonts w:ascii="Times New Roman" w:hAnsi="Times New Roman"/>
          <w:b/>
          <w:bCs/>
          <w:sz w:val="24"/>
          <w:szCs w:val="24"/>
        </w:rPr>
        <w:tab/>
        <w:t>Příspěvky</w:t>
      </w:r>
      <w:r>
        <w:rPr>
          <w:rFonts w:ascii="Times New Roman" w:hAnsi="Times New Roman"/>
          <w:b/>
          <w:bCs/>
          <w:sz w:val="24"/>
          <w:szCs w:val="24"/>
        </w:rPr>
        <w:tab/>
        <w:t>Výnosy</w:t>
      </w:r>
    </w:p>
    <w:p w14:paraId="521D74C4" w14:textId="77777777" w:rsidR="00534CC7" w:rsidRDefault="00534CC7" w:rsidP="00534CC7">
      <w:pPr>
        <w:pBdr>
          <w:left w:val="single" w:sz="4" w:space="4" w:color="000000"/>
          <w:bottom w:val="single" w:sz="4" w:space="1" w:color="000000"/>
          <w:right w:val="single" w:sz="4" w:space="4" w:color="000000"/>
        </w:pBdr>
        <w:tabs>
          <w:tab w:val="left" w:pos="3119"/>
          <w:tab w:val="left" w:pos="5103"/>
          <w:tab w:val="left" w:pos="7371"/>
        </w:tabs>
        <w:spacing w:after="0" w:line="240" w:lineRule="auto"/>
        <w:jc w:val="both"/>
        <w:rPr>
          <w:rFonts w:ascii="Times New Roman" w:hAnsi="Times New Roman"/>
          <w:b/>
          <w:bCs/>
          <w:sz w:val="24"/>
          <w:szCs w:val="24"/>
        </w:rPr>
      </w:pPr>
      <w:r>
        <w:rPr>
          <w:rFonts w:ascii="Times New Roman" w:hAnsi="Times New Roman"/>
          <w:b/>
          <w:bCs/>
          <w:sz w:val="24"/>
          <w:szCs w:val="24"/>
        </w:rPr>
        <w:tab/>
        <w:t>vyplácení</w:t>
      </w:r>
      <w:r>
        <w:rPr>
          <w:rFonts w:ascii="Times New Roman" w:hAnsi="Times New Roman"/>
          <w:b/>
          <w:bCs/>
          <w:sz w:val="24"/>
          <w:szCs w:val="24"/>
        </w:rPr>
        <w:tab/>
        <w:t>zaměstnavatele</w:t>
      </w:r>
    </w:p>
    <w:p w14:paraId="4F15625D" w14:textId="77777777" w:rsidR="00534CC7" w:rsidRDefault="00534CC7" w:rsidP="00534CC7">
      <w:pPr>
        <w:pBdr>
          <w:left w:val="single" w:sz="4" w:space="4" w:color="000000"/>
          <w:bottom w:val="single" w:sz="4" w:space="1" w:color="000000"/>
          <w:right w:val="single" w:sz="4" w:space="4" w:color="000000"/>
        </w:pBdr>
        <w:tabs>
          <w:tab w:val="left" w:pos="3119"/>
          <w:tab w:val="left" w:pos="5103"/>
          <w:tab w:val="left" w:pos="7371"/>
        </w:tabs>
        <w:spacing w:after="0" w:line="240" w:lineRule="auto"/>
        <w:jc w:val="both"/>
        <w:rPr>
          <w:rFonts w:ascii="Times New Roman" w:hAnsi="Times New Roman"/>
          <w:b/>
          <w:bCs/>
          <w:sz w:val="24"/>
          <w:szCs w:val="24"/>
        </w:rPr>
      </w:pPr>
      <w:r>
        <w:rPr>
          <w:rFonts w:ascii="Times New Roman" w:hAnsi="Times New Roman"/>
          <w:b/>
          <w:bCs/>
          <w:sz w:val="24"/>
          <w:szCs w:val="24"/>
        </w:rPr>
        <w:t>___________________________________________________________________________</w:t>
      </w:r>
    </w:p>
    <w:p w14:paraId="026B577D" w14:textId="77777777" w:rsidR="00534CC7" w:rsidRDefault="00534CC7" w:rsidP="00534CC7">
      <w:pPr>
        <w:pBdr>
          <w:left w:val="single" w:sz="4" w:space="4" w:color="000000"/>
          <w:bottom w:val="single" w:sz="4" w:space="1" w:color="000000"/>
          <w:right w:val="single" w:sz="4" w:space="4" w:color="000000"/>
        </w:pBdr>
        <w:tabs>
          <w:tab w:val="left" w:pos="3119"/>
          <w:tab w:val="left" w:pos="5103"/>
          <w:tab w:val="left" w:pos="7371"/>
        </w:tabs>
        <w:spacing w:after="0" w:line="240" w:lineRule="auto"/>
        <w:jc w:val="both"/>
        <w:rPr>
          <w:rFonts w:ascii="Times New Roman" w:hAnsi="Times New Roman"/>
          <w:b/>
          <w:bCs/>
          <w:sz w:val="24"/>
          <w:szCs w:val="24"/>
        </w:rPr>
      </w:pPr>
    </w:p>
    <w:p w14:paraId="6B0817BF" w14:textId="77777777" w:rsidR="00534CC7" w:rsidRDefault="00534CC7" w:rsidP="00534CC7">
      <w:pPr>
        <w:pBdr>
          <w:left w:val="single" w:sz="4" w:space="4" w:color="000000"/>
          <w:bottom w:val="single" w:sz="4" w:space="1" w:color="000000"/>
          <w:right w:val="single" w:sz="4" w:space="4" w:color="000000"/>
        </w:pBdr>
        <w:tabs>
          <w:tab w:val="left" w:pos="3119"/>
          <w:tab w:val="left" w:pos="5103"/>
          <w:tab w:val="left" w:pos="7371"/>
        </w:tabs>
        <w:spacing w:after="0" w:line="480" w:lineRule="auto"/>
        <w:jc w:val="both"/>
        <w:rPr>
          <w:rFonts w:ascii="Times New Roman" w:hAnsi="Times New Roman"/>
          <w:sz w:val="24"/>
          <w:szCs w:val="24"/>
        </w:rPr>
      </w:pPr>
      <w:r>
        <w:rPr>
          <w:rFonts w:ascii="Times New Roman" w:hAnsi="Times New Roman"/>
          <w:sz w:val="24"/>
          <w:szCs w:val="24"/>
        </w:rPr>
        <w:t>Doživotní penze</w:t>
      </w:r>
      <w:r>
        <w:rPr>
          <w:rFonts w:ascii="Times New Roman" w:hAnsi="Times New Roman"/>
          <w:sz w:val="24"/>
          <w:szCs w:val="24"/>
        </w:rPr>
        <w:tab/>
      </w:r>
      <w:r>
        <w:rPr>
          <w:rFonts w:ascii="Times New Roman" w:hAnsi="Times New Roman"/>
          <w:sz w:val="24"/>
          <w:szCs w:val="24"/>
        </w:rPr>
        <w:tab/>
        <w:t>0 %</w:t>
      </w:r>
      <w:r>
        <w:rPr>
          <w:rFonts w:ascii="Times New Roman" w:hAnsi="Times New Roman"/>
          <w:sz w:val="24"/>
          <w:szCs w:val="24"/>
        </w:rPr>
        <w:tab/>
        <w:t>0 %</w:t>
      </w:r>
    </w:p>
    <w:p w14:paraId="3083E337" w14:textId="77777777" w:rsidR="00534CC7" w:rsidRDefault="00534CC7" w:rsidP="00534CC7">
      <w:pPr>
        <w:pBdr>
          <w:left w:val="single" w:sz="4" w:space="4" w:color="000000"/>
          <w:bottom w:val="single" w:sz="4" w:space="1" w:color="000000"/>
          <w:right w:val="single" w:sz="4" w:space="4" w:color="000000"/>
        </w:pBdr>
        <w:tabs>
          <w:tab w:val="left" w:pos="3119"/>
          <w:tab w:val="left" w:pos="5103"/>
          <w:tab w:val="left" w:pos="7371"/>
        </w:tabs>
        <w:spacing w:after="0" w:line="240" w:lineRule="auto"/>
        <w:jc w:val="both"/>
        <w:rPr>
          <w:rFonts w:ascii="Times New Roman" w:hAnsi="Times New Roman"/>
          <w:sz w:val="24"/>
          <w:szCs w:val="24"/>
        </w:rPr>
      </w:pPr>
      <w:r>
        <w:rPr>
          <w:rFonts w:ascii="Times New Roman" w:hAnsi="Times New Roman"/>
          <w:sz w:val="24"/>
          <w:szCs w:val="24"/>
        </w:rPr>
        <w:t>Starobní penze</w:t>
      </w:r>
      <w:r>
        <w:rPr>
          <w:rFonts w:ascii="Times New Roman" w:hAnsi="Times New Roman"/>
          <w:sz w:val="24"/>
          <w:szCs w:val="24"/>
        </w:rPr>
        <w:tab/>
        <w:t>10 let a více</w:t>
      </w:r>
      <w:r>
        <w:rPr>
          <w:rFonts w:ascii="Times New Roman" w:hAnsi="Times New Roman"/>
          <w:sz w:val="24"/>
          <w:szCs w:val="24"/>
        </w:rPr>
        <w:tab/>
        <w:t>0 %</w:t>
      </w:r>
      <w:r>
        <w:rPr>
          <w:rFonts w:ascii="Times New Roman" w:hAnsi="Times New Roman"/>
          <w:sz w:val="24"/>
          <w:szCs w:val="24"/>
        </w:rPr>
        <w:tab/>
        <w:t>0 %</w:t>
      </w:r>
    </w:p>
    <w:p w14:paraId="4EB083E1" w14:textId="77777777" w:rsidR="00534CC7" w:rsidRDefault="00534CC7" w:rsidP="00534CC7">
      <w:pPr>
        <w:pBdr>
          <w:left w:val="single" w:sz="4" w:space="4" w:color="000000"/>
          <w:bottom w:val="single" w:sz="4" w:space="1" w:color="000000"/>
          <w:right w:val="single" w:sz="4" w:space="4" w:color="000000"/>
        </w:pBdr>
        <w:tabs>
          <w:tab w:val="left" w:pos="3119"/>
          <w:tab w:val="left" w:pos="5103"/>
          <w:tab w:val="left" w:pos="7371"/>
        </w:tabs>
        <w:spacing w:after="0" w:line="480" w:lineRule="auto"/>
        <w:jc w:val="both"/>
        <w:rPr>
          <w:rFonts w:ascii="Times New Roman" w:hAnsi="Times New Roman"/>
          <w:sz w:val="24"/>
          <w:szCs w:val="24"/>
        </w:rPr>
      </w:pPr>
      <w:r>
        <w:rPr>
          <w:rFonts w:ascii="Times New Roman" w:hAnsi="Times New Roman"/>
          <w:sz w:val="24"/>
          <w:szCs w:val="24"/>
        </w:rPr>
        <w:tab/>
        <w:t>méně než 10 let</w:t>
      </w:r>
      <w:r>
        <w:rPr>
          <w:rFonts w:ascii="Times New Roman" w:hAnsi="Times New Roman"/>
          <w:sz w:val="24"/>
          <w:szCs w:val="24"/>
        </w:rPr>
        <w:tab/>
        <w:t>0 %</w:t>
      </w:r>
      <w:r>
        <w:rPr>
          <w:rFonts w:ascii="Times New Roman" w:hAnsi="Times New Roman"/>
          <w:sz w:val="24"/>
          <w:szCs w:val="24"/>
        </w:rPr>
        <w:tab/>
        <w:t>15 %</w:t>
      </w:r>
    </w:p>
    <w:p w14:paraId="64C032D7" w14:textId="77777777" w:rsidR="00534CC7" w:rsidRDefault="00534CC7" w:rsidP="00534CC7">
      <w:pPr>
        <w:pBdr>
          <w:left w:val="single" w:sz="4" w:space="4" w:color="000000"/>
          <w:bottom w:val="single" w:sz="4" w:space="1" w:color="000000"/>
          <w:right w:val="single" w:sz="4" w:space="4" w:color="000000"/>
        </w:pBdr>
        <w:tabs>
          <w:tab w:val="left" w:pos="3119"/>
          <w:tab w:val="left" w:pos="5103"/>
          <w:tab w:val="left" w:pos="7371"/>
        </w:tabs>
        <w:spacing w:after="0" w:line="240" w:lineRule="auto"/>
        <w:jc w:val="both"/>
        <w:rPr>
          <w:rFonts w:ascii="Times New Roman" w:hAnsi="Times New Roman"/>
          <w:sz w:val="24"/>
          <w:szCs w:val="24"/>
        </w:rPr>
      </w:pPr>
      <w:r>
        <w:rPr>
          <w:rFonts w:ascii="Times New Roman" w:hAnsi="Times New Roman"/>
          <w:sz w:val="24"/>
          <w:szCs w:val="24"/>
        </w:rPr>
        <w:t>Výsluhová penze</w:t>
      </w:r>
      <w:r>
        <w:rPr>
          <w:rFonts w:ascii="Times New Roman" w:hAnsi="Times New Roman"/>
          <w:sz w:val="24"/>
          <w:szCs w:val="24"/>
        </w:rPr>
        <w:tab/>
        <w:t>10 let a více</w:t>
      </w:r>
      <w:r>
        <w:rPr>
          <w:rFonts w:ascii="Times New Roman" w:hAnsi="Times New Roman"/>
          <w:sz w:val="24"/>
          <w:szCs w:val="24"/>
        </w:rPr>
        <w:tab/>
        <w:t>0 %</w:t>
      </w:r>
      <w:r>
        <w:rPr>
          <w:rFonts w:ascii="Times New Roman" w:hAnsi="Times New Roman"/>
          <w:sz w:val="24"/>
          <w:szCs w:val="24"/>
        </w:rPr>
        <w:tab/>
        <w:t>0 %</w:t>
      </w:r>
    </w:p>
    <w:p w14:paraId="3C6B55B8" w14:textId="77777777" w:rsidR="00534CC7" w:rsidRDefault="00534CC7" w:rsidP="00534CC7">
      <w:pPr>
        <w:pBdr>
          <w:left w:val="single" w:sz="4" w:space="4" w:color="000000"/>
          <w:bottom w:val="single" w:sz="4" w:space="1" w:color="000000"/>
          <w:right w:val="single" w:sz="4" w:space="4" w:color="000000"/>
        </w:pBdr>
        <w:tabs>
          <w:tab w:val="left" w:pos="3119"/>
          <w:tab w:val="left" w:pos="5103"/>
          <w:tab w:val="left" w:pos="7371"/>
        </w:tabs>
        <w:spacing w:after="0" w:line="480" w:lineRule="auto"/>
        <w:jc w:val="both"/>
        <w:rPr>
          <w:rFonts w:ascii="Times New Roman" w:hAnsi="Times New Roman"/>
          <w:sz w:val="24"/>
          <w:szCs w:val="24"/>
        </w:rPr>
      </w:pPr>
      <w:r>
        <w:rPr>
          <w:rFonts w:ascii="Times New Roman" w:hAnsi="Times New Roman"/>
          <w:sz w:val="24"/>
          <w:szCs w:val="24"/>
        </w:rPr>
        <w:tab/>
        <w:t>méně než 10 let</w:t>
      </w:r>
      <w:r>
        <w:rPr>
          <w:rFonts w:ascii="Times New Roman" w:hAnsi="Times New Roman"/>
          <w:sz w:val="24"/>
          <w:szCs w:val="24"/>
        </w:rPr>
        <w:tab/>
        <w:t>0 %</w:t>
      </w:r>
      <w:r>
        <w:rPr>
          <w:rFonts w:ascii="Times New Roman" w:hAnsi="Times New Roman"/>
          <w:sz w:val="24"/>
          <w:szCs w:val="24"/>
        </w:rPr>
        <w:tab/>
        <w:t>15 %</w:t>
      </w:r>
    </w:p>
    <w:p w14:paraId="7CC45818" w14:textId="77777777" w:rsidR="00534CC7" w:rsidRDefault="00534CC7" w:rsidP="00534CC7">
      <w:pPr>
        <w:pBdr>
          <w:left w:val="single" w:sz="4" w:space="4" w:color="000000"/>
          <w:bottom w:val="single" w:sz="4" w:space="1" w:color="000000"/>
          <w:right w:val="single" w:sz="4" w:space="4" w:color="000000"/>
        </w:pBdr>
        <w:tabs>
          <w:tab w:val="left" w:pos="3119"/>
          <w:tab w:val="left" w:pos="5103"/>
          <w:tab w:val="left" w:pos="7371"/>
        </w:tabs>
        <w:spacing w:after="0" w:line="240" w:lineRule="auto"/>
        <w:jc w:val="both"/>
        <w:rPr>
          <w:rFonts w:ascii="Times New Roman" w:hAnsi="Times New Roman"/>
          <w:sz w:val="24"/>
          <w:szCs w:val="24"/>
        </w:rPr>
      </w:pPr>
      <w:r>
        <w:rPr>
          <w:rFonts w:ascii="Times New Roman" w:hAnsi="Times New Roman"/>
          <w:sz w:val="24"/>
          <w:szCs w:val="24"/>
        </w:rPr>
        <w:t>Pozůstalostní penze</w:t>
      </w:r>
      <w:r>
        <w:rPr>
          <w:rFonts w:ascii="Times New Roman" w:hAnsi="Times New Roman"/>
          <w:sz w:val="24"/>
          <w:szCs w:val="24"/>
        </w:rPr>
        <w:tab/>
        <w:t>10 let a více</w:t>
      </w:r>
      <w:r>
        <w:rPr>
          <w:rFonts w:ascii="Times New Roman" w:hAnsi="Times New Roman"/>
          <w:sz w:val="24"/>
          <w:szCs w:val="24"/>
        </w:rPr>
        <w:tab/>
        <w:t>0 %</w:t>
      </w:r>
      <w:r>
        <w:rPr>
          <w:rFonts w:ascii="Times New Roman" w:hAnsi="Times New Roman"/>
          <w:sz w:val="24"/>
          <w:szCs w:val="24"/>
        </w:rPr>
        <w:tab/>
        <w:t>0 %</w:t>
      </w:r>
    </w:p>
    <w:p w14:paraId="13749246" w14:textId="77777777" w:rsidR="00534CC7" w:rsidRDefault="00534CC7" w:rsidP="00534CC7">
      <w:pPr>
        <w:pBdr>
          <w:left w:val="single" w:sz="4" w:space="4" w:color="000000"/>
          <w:bottom w:val="single" w:sz="4" w:space="1" w:color="000000"/>
          <w:right w:val="single" w:sz="4" w:space="4" w:color="000000"/>
        </w:pBdr>
        <w:tabs>
          <w:tab w:val="left" w:pos="3119"/>
          <w:tab w:val="left" w:pos="5103"/>
          <w:tab w:val="left" w:pos="7371"/>
        </w:tabs>
        <w:spacing w:after="0" w:line="480" w:lineRule="auto"/>
        <w:jc w:val="both"/>
        <w:rPr>
          <w:rFonts w:ascii="Times New Roman" w:hAnsi="Times New Roman"/>
          <w:sz w:val="24"/>
          <w:szCs w:val="24"/>
        </w:rPr>
      </w:pPr>
      <w:r>
        <w:rPr>
          <w:rFonts w:ascii="Times New Roman" w:hAnsi="Times New Roman"/>
          <w:sz w:val="24"/>
          <w:szCs w:val="24"/>
        </w:rPr>
        <w:tab/>
        <w:t>méně než 10 let</w:t>
      </w:r>
      <w:r>
        <w:rPr>
          <w:rFonts w:ascii="Times New Roman" w:hAnsi="Times New Roman"/>
          <w:sz w:val="24"/>
          <w:szCs w:val="24"/>
        </w:rPr>
        <w:tab/>
        <w:t>0 %</w:t>
      </w:r>
      <w:r>
        <w:rPr>
          <w:rFonts w:ascii="Times New Roman" w:hAnsi="Times New Roman"/>
          <w:sz w:val="24"/>
          <w:szCs w:val="24"/>
        </w:rPr>
        <w:tab/>
        <w:t>15 %</w:t>
      </w:r>
    </w:p>
    <w:p w14:paraId="7A1C3D26" w14:textId="77777777" w:rsidR="00534CC7" w:rsidRDefault="00534CC7" w:rsidP="00534CC7">
      <w:pPr>
        <w:pBdr>
          <w:left w:val="single" w:sz="4" w:space="4" w:color="000000"/>
          <w:bottom w:val="single" w:sz="4" w:space="1" w:color="000000"/>
          <w:right w:val="single" w:sz="4" w:space="4" w:color="000000"/>
        </w:pBdr>
        <w:tabs>
          <w:tab w:val="left" w:pos="3119"/>
          <w:tab w:val="left" w:pos="5103"/>
          <w:tab w:val="left" w:pos="7371"/>
        </w:tabs>
        <w:spacing w:after="0" w:line="480" w:lineRule="auto"/>
        <w:jc w:val="both"/>
        <w:rPr>
          <w:rFonts w:ascii="Times New Roman" w:hAnsi="Times New Roman"/>
          <w:sz w:val="24"/>
          <w:szCs w:val="24"/>
        </w:rPr>
      </w:pPr>
      <w:r>
        <w:rPr>
          <w:rFonts w:ascii="Times New Roman" w:hAnsi="Times New Roman"/>
          <w:sz w:val="24"/>
          <w:szCs w:val="24"/>
        </w:rPr>
        <w:t>Invalidní penze</w:t>
      </w:r>
      <w:r>
        <w:rPr>
          <w:rFonts w:ascii="Times New Roman" w:hAnsi="Times New Roman"/>
          <w:sz w:val="24"/>
          <w:szCs w:val="24"/>
        </w:rPr>
        <w:tab/>
        <w:t>na dobu určenou</w:t>
      </w:r>
      <w:r>
        <w:rPr>
          <w:rFonts w:ascii="Times New Roman" w:hAnsi="Times New Roman"/>
          <w:sz w:val="24"/>
          <w:szCs w:val="24"/>
        </w:rPr>
        <w:tab/>
        <w:t>0 %</w:t>
      </w:r>
      <w:r>
        <w:rPr>
          <w:rFonts w:ascii="Times New Roman" w:hAnsi="Times New Roman"/>
          <w:sz w:val="24"/>
          <w:szCs w:val="24"/>
        </w:rPr>
        <w:tab/>
        <w:t>0 %</w:t>
      </w:r>
    </w:p>
    <w:p w14:paraId="2862E413" w14:textId="77777777" w:rsidR="00534CC7" w:rsidRDefault="00534CC7" w:rsidP="00534CC7">
      <w:pPr>
        <w:pBdr>
          <w:left w:val="single" w:sz="4" w:space="4" w:color="000000"/>
          <w:bottom w:val="single" w:sz="4" w:space="1" w:color="000000"/>
          <w:right w:val="single" w:sz="4" w:space="4" w:color="000000"/>
        </w:pBdr>
        <w:tabs>
          <w:tab w:val="left" w:pos="3119"/>
          <w:tab w:val="left" w:pos="5103"/>
          <w:tab w:val="left" w:pos="7371"/>
        </w:tabs>
        <w:spacing w:after="0" w:line="480" w:lineRule="auto"/>
        <w:jc w:val="both"/>
        <w:rPr>
          <w:rFonts w:ascii="Times New Roman" w:hAnsi="Times New Roman"/>
          <w:sz w:val="24"/>
          <w:szCs w:val="24"/>
        </w:rPr>
      </w:pPr>
      <w:r>
        <w:rPr>
          <w:rFonts w:ascii="Times New Roman" w:hAnsi="Times New Roman"/>
          <w:sz w:val="24"/>
          <w:szCs w:val="24"/>
        </w:rPr>
        <w:t>Jednorázové vyrovnání</w:t>
      </w:r>
      <w:r>
        <w:rPr>
          <w:rFonts w:ascii="Times New Roman" w:hAnsi="Times New Roman"/>
          <w:sz w:val="24"/>
          <w:szCs w:val="24"/>
        </w:rPr>
        <w:tab/>
      </w:r>
      <w:r>
        <w:rPr>
          <w:rFonts w:ascii="Times New Roman" w:hAnsi="Times New Roman"/>
          <w:sz w:val="24"/>
          <w:szCs w:val="24"/>
        </w:rPr>
        <w:tab/>
        <w:t>15 %</w:t>
      </w:r>
      <w:r>
        <w:rPr>
          <w:rFonts w:ascii="Times New Roman" w:hAnsi="Times New Roman"/>
          <w:sz w:val="24"/>
          <w:szCs w:val="24"/>
        </w:rPr>
        <w:tab/>
        <w:t>15 %</w:t>
      </w:r>
    </w:p>
    <w:p w14:paraId="74D47DBF" w14:textId="77777777" w:rsidR="00534CC7" w:rsidRDefault="00534CC7" w:rsidP="00534CC7">
      <w:pPr>
        <w:pBdr>
          <w:left w:val="single" w:sz="4" w:space="4" w:color="000000"/>
          <w:bottom w:val="single" w:sz="4" w:space="1" w:color="000000"/>
          <w:right w:val="single" w:sz="4" w:space="4" w:color="000000"/>
        </w:pBdr>
        <w:tabs>
          <w:tab w:val="left" w:pos="3119"/>
          <w:tab w:val="left" w:pos="5103"/>
          <w:tab w:val="left" w:pos="7371"/>
        </w:tabs>
        <w:spacing w:after="0" w:line="480" w:lineRule="auto"/>
        <w:jc w:val="both"/>
        <w:rPr>
          <w:rFonts w:ascii="Times New Roman" w:hAnsi="Times New Roman"/>
          <w:sz w:val="24"/>
          <w:szCs w:val="24"/>
        </w:rPr>
      </w:pPr>
      <w:r>
        <w:rPr>
          <w:rFonts w:ascii="Times New Roman" w:hAnsi="Times New Roman"/>
          <w:sz w:val="24"/>
          <w:szCs w:val="24"/>
        </w:rPr>
        <w:t>Odbytné</w:t>
      </w:r>
      <w:r>
        <w:rPr>
          <w:rFonts w:ascii="Times New Roman" w:hAnsi="Times New Roman"/>
          <w:sz w:val="24"/>
          <w:szCs w:val="24"/>
        </w:rPr>
        <w:tab/>
      </w:r>
      <w:r>
        <w:rPr>
          <w:rFonts w:ascii="Times New Roman" w:hAnsi="Times New Roman"/>
          <w:sz w:val="24"/>
          <w:szCs w:val="24"/>
        </w:rPr>
        <w:tab/>
        <w:t>15 %</w:t>
      </w:r>
      <w:r>
        <w:rPr>
          <w:rFonts w:ascii="Times New Roman" w:hAnsi="Times New Roman"/>
          <w:sz w:val="24"/>
          <w:szCs w:val="24"/>
        </w:rPr>
        <w:tab/>
        <w:t>15 %</w:t>
      </w:r>
    </w:p>
    <w:p w14:paraId="16E90838" w14:textId="77777777" w:rsidR="00534CC7" w:rsidRDefault="00534CC7" w:rsidP="00534CC7">
      <w:pPr>
        <w:tabs>
          <w:tab w:val="left" w:pos="3119"/>
          <w:tab w:val="left" w:pos="5103"/>
          <w:tab w:val="left" w:pos="7371"/>
        </w:tabs>
        <w:spacing w:after="0" w:line="480" w:lineRule="auto"/>
        <w:jc w:val="both"/>
        <w:rPr>
          <w:rFonts w:ascii="Times New Roman" w:hAnsi="Times New Roman"/>
          <w:sz w:val="24"/>
          <w:szCs w:val="24"/>
        </w:rPr>
      </w:pPr>
    </w:p>
    <w:p w14:paraId="04ECFB54" w14:textId="77777777" w:rsidR="00534CC7" w:rsidRDefault="00534CC7" w:rsidP="00534CC7">
      <w:pPr>
        <w:tabs>
          <w:tab w:val="left" w:pos="3119"/>
          <w:tab w:val="left" w:pos="5103"/>
          <w:tab w:val="left" w:pos="7371"/>
        </w:tabs>
        <w:spacing w:after="0" w:line="480" w:lineRule="auto"/>
        <w:jc w:val="both"/>
        <w:rPr>
          <w:rFonts w:ascii="Times New Roman" w:hAnsi="Times New Roman"/>
          <w:sz w:val="24"/>
          <w:szCs w:val="24"/>
        </w:rPr>
      </w:pPr>
    </w:p>
    <w:p w14:paraId="127274B9" w14:textId="11499373" w:rsidR="00534CC7" w:rsidRDefault="00534CC7" w:rsidP="00534CC7">
      <w:pPr>
        <w:tabs>
          <w:tab w:val="left" w:pos="3119"/>
          <w:tab w:val="left" w:pos="5103"/>
          <w:tab w:val="left" w:pos="7371"/>
        </w:tabs>
        <w:spacing w:after="0" w:line="480" w:lineRule="auto"/>
        <w:jc w:val="both"/>
        <w:rPr>
          <w:rFonts w:ascii="Times New Roman" w:hAnsi="Times New Roman"/>
          <w:sz w:val="24"/>
          <w:szCs w:val="24"/>
        </w:rPr>
      </w:pPr>
    </w:p>
    <w:p w14:paraId="4EAA616B" w14:textId="77777777" w:rsidR="00A308B4" w:rsidRDefault="00A308B4" w:rsidP="00534CC7">
      <w:pPr>
        <w:tabs>
          <w:tab w:val="left" w:pos="3119"/>
          <w:tab w:val="left" w:pos="5103"/>
          <w:tab w:val="left" w:pos="7371"/>
        </w:tabs>
        <w:spacing w:after="0" w:line="480" w:lineRule="auto"/>
        <w:jc w:val="both"/>
        <w:rPr>
          <w:rFonts w:ascii="Times New Roman" w:hAnsi="Times New Roman"/>
          <w:sz w:val="24"/>
          <w:szCs w:val="24"/>
        </w:rPr>
      </w:pPr>
    </w:p>
    <w:p w14:paraId="4BF4A151" w14:textId="77777777" w:rsidR="00534CC7" w:rsidRDefault="00534CC7" w:rsidP="00534CC7">
      <w:pPr>
        <w:tabs>
          <w:tab w:val="left" w:pos="3119"/>
          <w:tab w:val="left" w:pos="5103"/>
          <w:tab w:val="left" w:pos="7371"/>
        </w:tabs>
        <w:spacing w:after="0" w:line="240" w:lineRule="auto"/>
        <w:jc w:val="center"/>
        <w:rPr>
          <w:rFonts w:ascii="Times New Roman" w:hAnsi="Times New Roman"/>
          <w:sz w:val="24"/>
          <w:szCs w:val="24"/>
        </w:rPr>
      </w:pPr>
      <w:r>
        <w:rPr>
          <w:rFonts w:ascii="Times New Roman" w:hAnsi="Times New Roman"/>
          <w:sz w:val="24"/>
          <w:szCs w:val="24"/>
        </w:rPr>
        <w:lastRenderedPageBreak/>
        <w:t>Doplňkové penzijní spoření (DPS) a daně¨</w:t>
      </w:r>
    </w:p>
    <w:p w14:paraId="02DD7E8A" w14:textId="77777777" w:rsidR="00534CC7" w:rsidRDefault="00534CC7" w:rsidP="00534CC7">
      <w:pPr>
        <w:tabs>
          <w:tab w:val="left" w:pos="3119"/>
          <w:tab w:val="left" w:pos="5103"/>
          <w:tab w:val="left" w:pos="7371"/>
        </w:tabs>
        <w:spacing w:after="0" w:line="240" w:lineRule="auto"/>
        <w:jc w:val="center"/>
        <w:rPr>
          <w:rFonts w:ascii="Times New Roman" w:hAnsi="Times New Roman"/>
          <w:sz w:val="24"/>
          <w:szCs w:val="24"/>
        </w:rPr>
      </w:pPr>
    </w:p>
    <w:p w14:paraId="064C2D02" w14:textId="77777777" w:rsidR="00534CC7" w:rsidRDefault="00534CC7" w:rsidP="00534CC7">
      <w:pPr>
        <w:tabs>
          <w:tab w:val="left" w:pos="3119"/>
          <w:tab w:val="left" w:pos="5103"/>
          <w:tab w:val="left" w:pos="7371"/>
        </w:tabs>
        <w:spacing w:after="0" w:line="240" w:lineRule="auto"/>
        <w:jc w:val="center"/>
        <w:rPr>
          <w:rFonts w:ascii="Times New Roman" w:hAnsi="Times New Roman"/>
          <w:sz w:val="24"/>
          <w:szCs w:val="24"/>
        </w:rPr>
      </w:pPr>
    </w:p>
    <w:p w14:paraId="33675409" w14:textId="77777777" w:rsidR="00534CC7" w:rsidRDefault="00534CC7" w:rsidP="00534CC7">
      <w:pPr>
        <w:pBdr>
          <w:top w:val="single" w:sz="4" w:space="1" w:color="000000"/>
          <w:left w:val="single" w:sz="4" w:space="4" w:color="000000"/>
          <w:right w:val="single" w:sz="4" w:space="4" w:color="000000"/>
        </w:pBdr>
        <w:tabs>
          <w:tab w:val="left" w:pos="3119"/>
          <w:tab w:val="left" w:pos="5103"/>
          <w:tab w:val="left" w:pos="7371"/>
        </w:tabs>
        <w:spacing w:after="0" w:line="240" w:lineRule="auto"/>
        <w:jc w:val="both"/>
        <w:rPr>
          <w:rFonts w:ascii="Times New Roman" w:hAnsi="Times New Roman"/>
          <w:b/>
          <w:bCs/>
          <w:sz w:val="24"/>
          <w:szCs w:val="24"/>
        </w:rPr>
      </w:pPr>
      <w:r>
        <w:rPr>
          <w:rFonts w:ascii="Times New Roman" w:hAnsi="Times New Roman"/>
          <w:b/>
          <w:bCs/>
          <w:sz w:val="24"/>
          <w:szCs w:val="24"/>
        </w:rPr>
        <w:t>Forma</w:t>
      </w:r>
      <w:r>
        <w:rPr>
          <w:rFonts w:ascii="Times New Roman" w:hAnsi="Times New Roman"/>
          <w:b/>
          <w:bCs/>
          <w:sz w:val="24"/>
          <w:szCs w:val="24"/>
        </w:rPr>
        <w:tab/>
        <w:t>Doba</w:t>
      </w:r>
      <w:r>
        <w:rPr>
          <w:rFonts w:ascii="Times New Roman" w:hAnsi="Times New Roman"/>
          <w:b/>
          <w:bCs/>
          <w:sz w:val="24"/>
          <w:szCs w:val="24"/>
        </w:rPr>
        <w:tab/>
        <w:t>Příspěvky</w:t>
      </w:r>
      <w:r>
        <w:rPr>
          <w:rFonts w:ascii="Times New Roman" w:hAnsi="Times New Roman"/>
          <w:b/>
          <w:bCs/>
          <w:sz w:val="24"/>
          <w:szCs w:val="24"/>
        </w:rPr>
        <w:tab/>
        <w:t>Výnosy</w:t>
      </w:r>
    </w:p>
    <w:p w14:paraId="1E0FB17B" w14:textId="77777777" w:rsidR="00534CC7" w:rsidRDefault="00534CC7" w:rsidP="00534CC7">
      <w:pPr>
        <w:pBdr>
          <w:left w:val="single" w:sz="4" w:space="4" w:color="000000"/>
          <w:bottom w:val="single" w:sz="4" w:space="1" w:color="000000"/>
          <w:right w:val="single" w:sz="4" w:space="4" w:color="000000"/>
        </w:pBdr>
        <w:tabs>
          <w:tab w:val="left" w:pos="3119"/>
          <w:tab w:val="left" w:pos="5103"/>
          <w:tab w:val="left" w:pos="7371"/>
        </w:tabs>
        <w:spacing w:after="0" w:line="240" w:lineRule="auto"/>
        <w:jc w:val="both"/>
        <w:rPr>
          <w:rFonts w:ascii="Times New Roman" w:hAnsi="Times New Roman"/>
          <w:b/>
          <w:bCs/>
          <w:sz w:val="24"/>
          <w:szCs w:val="24"/>
        </w:rPr>
      </w:pPr>
      <w:r>
        <w:rPr>
          <w:rFonts w:ascii="Times New Roman" w:hAnsi="Times New Roman"/>
          <w:b/>
          <w:bCs/>
          <w:sz w:val="24"/>
          <w:szCs w:val="24"/>
        </w:rPr>
        <w:tab/>
        <w:t>vyplácení</w:t>
      </w:r>
      <w:r>
        <w:rPr>
          <w:rFonts w:ascii="Times New Roman" w:hAnsi="Times New Roman"/>
          <w:b/>
          <w:bCs/>
          <w:sz w:val="24"/>
          <w:szCs w:val="24"/>
        </w:rPr>
        <w:tab/>
        <w:t>zaměstnavatele</w:t>
      </w:r>
    </w:p>
    <w:p w14:paraId="5B188C91" w14:textId="77777777" w:rsidR="00534CC7" w:rsidRDefault="00534CC7" w:rsidP="00534CC7">
      <w:pPr>
        <w:pBdr>
          <w:left w:val="single" w:sz="4" w:space="4" w:color="000000"/>
          <w:bottom w:val="single" w:sz="4" w:space="1" w:color="000000"/>
          <w:right w:val="single" w:sz="4" w:space="4" w:color="000000"/>
        </w:pBdr>
        <w:tabs>
          <w:tab w:val="left" w:pos="3119"/>
          <w:tab w:val="left" w:pos="5103"/>
          <w:tab w:val="left" w:pos="7371"/>
        </w:tabs>
        <w:spacing w:after="0" w:line="240" w:lineRule="auto"/>
        <w:jc w:val="both"/>
        <w:rPr>
          <w:rFonts w:ascii="Times New Roman" w:hAnsi="Times New Roman"/>
          <w:b/>
          <w:bCs/>
          <w:sz w:val="24"/>
          <w:szCs w:val="24"/>
        </w:rPr>
      </w:pPr>
      <w:r>
        <w:rPr>
          <w:rFonts w:ascii="Times New Roman" w:hAnsi="Times New Roman"/>
          <w:b/>
          <w:bCs/>
          <w:sz w:val="24"/>
          <w:szCs w:val="24"/>
        </w:rPr>
        <w:t>___________________________________________________________________________</w:t>
      </w:r>
    </w:p>
    <w:p w14:paraId="57D586CE" w14:textId="77777777" w:rsidR="00534CC7" w:rsidRDefault="00534CC7" w:rsidP="00534CC7">
      <w:pPr>
        <w:pBdr>
          <w:left w:val="single" w:sz="4" w:space="4" w:color="000000"/>
          <w:bottom w:val="single" w:sz="4" w:space="1" w:color="000000"/>
          <w:right w:val="single" w:sz="4" w:space="4" w:color="000000"/>
        </w:pBdr>
        <w:tabs>
          <w:tab w:val="left" w:pos="3119"/>
          <w:tab w:val="left" w:pos="5103"/>
          <w:tab w:val="left" w:pos="7371"/>
        </w:tabs>
        <w:spacing w:after="0" w:line="240" w:lineRule="auto"/>
        <w:jc w:val="both"/>
        <w:rPr>
          <w:rFonts w:ascii="Times New Roman" w:hAnsi="Times New Roman"/>
          <w:b/>
          <w:bCs/>
          <w:sz w:val="24"/>
          <w:szCs w:val="24"/>
        </w:rPr>
      </w:pPr>
    </w:p>
    <w:p w14:paraId="35A17330" w14:textId="77777777" w:rsidR="00534CC7" w:rsidRDefault="00534CC7" w:rsidP="00534CC7">
      <w:pPr>
        <w:pBdr>
          <w:left w:val="single" w:sz="4" w:space="4" w:color="000000"/>
          <w:bottom w:val="single" w:sz="4" w:space="1" w:color="000000"/>
          <w:right w:val="single" w:sz="4" w:space="4" w:color="000000"/>
        </w:pBdr>
        <w:tabs>
          <w:tab w:val="left" w:pos="3119"/>
          <w:tab w:val="left" w:pos="5103"/>
          <w:tab w:val="left" w:pos="7371"/>
        </w:tabs>
        <w:spacing w:after="0" w:line="240" w:lineRule="auto"/>
        <w:jc w:val="both"/>
        <w:rPr>
          <w:rFonts w:ascii="Times New Roman" w:hAnsi="Times New Roman"/>
          <w:sz w:val="24"/>
          <w:szCs w:val="24"/>
        </w:rPr>
      </w:pPr>
      <w:r>
        <w:rPr>
          <w:rFonts w:ascii="Times New Roman" w:hAnsi="Times New Roman"/>
          <w:sz w:val="24"/>
          <w:szCs w:val="24"/>
        </w:rPr>
        <w:t>Starobní penze</w:t>
      </w:r>
      <w:r>
        <w:rPr>
          <w:rFonts w:ascii="Times New Roman" w:hAnsi="Times New Roman"/>
          <w:sz w:val="24"/>
          <w:szCs w:val="24"/>
        </w:rPr>
        <w:tab/>
        <w:t>10 let a více</w:t>
      </w:r>
      <w:r>
        <w:rPr>
          <w:rFonts w:ascii="Times New Roman" w:hAnsi="Times New Roman"/>
          <w:sz w:val="24"/>
          <w:szCs w:val="24"/>
        </w:rPr>
        <w:tab/>
        <w:t>0 %</w:t>
      </w:r>
      <w:r>
        <w:rPr>
          <w:rFonts w:ascii="Times New Roman" w:hAnsi="Times New Roman"/>
          <w:sz w:val="24"/>
          <w:szCs w:val="24"/>
        </w:rPr>
        <w:tab/>
        <w:t>0 %</w:t>
      </w:r>
    </w:p>
    <w:p w14:paraId="0DCCD6ED" w14:textId="77777777" w:rsidR="00534CC7" w:rsidRDefault="00534CC7" w:rsidP="00534CC7">
      <w:pPr>
        <w:pBdr>
          <w:left w:val="single" w:sz="4" w:space="4" w:color="000000"/>
          <w:bottom w:val="single" w:sz="4" w:space="1" w:color="000000"/>
          <w:right w:val="single" w:sz="4" w:space="4" w:color="000000"/>
        </w:pBdr>
        <w:tabs>
          <w:tab w:val="left" w:pos="3119"/>
          <w:tab w:val="left" w:pos="5103"/>
          <w:tab w:val="left" w:pos="7371"/>
        </w:tabs>
        <w:spacing w:after="0" w:line="480" w:lineRule="auto"/>
        <w:jc w:val="both"/>
        <w:rPr>
          <w:rFonts w:ascii="Times New Roman" w:hAnsi="Times New Roman"/>
          <w:sz w:val="24"/>
          <w:szCs w:val="24"/>
        </w:rPr>
      </w:pPr>
      <w:r>
        <w:rPr>
          <w:rFonts w:ascii="Times New Roman" w:hAnsi="Times New Roman"/>
          <w:sz w:val="24"/>
          <w:szCs w:val="24"/>
        </w:rPr>
        <w:tab/>
        <w:t>méně než 10 let</w:t>
      </w:r>
      <w:r>
        <w:rPr>
          <w:rFonts w:ascii="Times New Roman" w:hAnsi="Times New Roman"/>
          <w:sz w:val="24"/>
          <w:szCs w:val="24"/>
        </w:rPr>
        <w:tab/>
        <w:t>0 %</w:t>
      </w:r>
      <w:r>
        <w:rPr>
          <w:rFonts w:ascii="Times New Roman" w:hAnsi="Times New Roman"/>
          <w:sz w:val="24"/>
          <w:szCs w:val="24"/>
        </w:rPr>
        <w:tab/>
        <w:t>15 %</w:t>
      </w:r>
    </w:p>
    <w:p w14:paraId="065DF773" w14:textId="77777777" w:rsidR="00534CC7" w:rsidRDefault="00534CC7" w:rsidP="00534CC7">
      <w:pPr>
        <w:pBdr>
          <w:left w:val="single" w:sz="4" w:space="4" w:color="000000"/>
          <w:bottom w:val="single" w:sz="4" w:space="1" w:color="000000"/>
          <w:right w:val="single" w:sz="4" w:space="4" w:color="000000"/>
        </w:pBdr>
        <w:tabs>
          <w:tab w:val="left" w:pos="3119"/>
          <w:tab w:val="left" w:pos="5103"/>
          <w:tab w:val="left" w:pos="7371"/>
        </w:tabs>
        <w:spacing w:after="0" w:line="480" w:lineRule="auto"/>
        <w:jc w:val="both"/>
        <w:rPr>
          <w:rFonts w:ascii="Times New Roman" w:hAnsi="Times New Roman"/>
          <w:sz w:val="24"/>
          <w:szCs w:val="24"/>
        </w:rPr>
      </w:pPr>
      <w:r>
        <w:rPr>
          <w:rFonts w:ascii="Times New Roman" w:hAnsi="Times New Roman"/>
          <w:sz w:val="24"/>
          <w:szCs w:val="24"/>
        </w:rPr>
        <w:t>Invalidní penze</w:t>
      </w:r>
      <w:r>
        <w:rPr>
          <w:rFonts w:ascii="Times New Roman" w:hAnsi="Times New Roman"/>
          <w:sz w:val="24"/>
          <w:szCs w:val="24"/>
        </w:rPr>
        <w:tab/>
        <w:t>na dobu určenou</w:t>
      </w:r>
      <w:r>
        <w:rPr>
          <w:rFonts w:ascii="Times New Roman" w:hAnsi="Times New Roman"/>
          <w:sz w:val="24"/>
          <w:szCs w:val="24"/>
        </w:rPr>
        <w:tab/>
        <w:t>0 %</w:t>
      </w:r>
      <w:r>
        <w:rPr>
          <w:rFonts w:ascii="Times New Roman" w:hAnsi="Times New Roman"/>
          <w:sz w:val="24"/>
          <w:szCs w:val="24"/>
        </w:rPr>
        <w:tab/>
        <w:t>0 %</w:t>
      </w:r>
    </w:p>
    <w:p w14:paraId="5DEAB6D7" w14:textId="77777777" w:rsidR="00534CC7" w:rsidRDefault="00534CC7" w:rsidP="00534CC7">
      <w:pPr>
        <w:pBdr>
          <w:left w:val="single" w:sz="4" w:space="4" w:color="000000"/>
          <w:bottom w:val="single" w:sz="4" w:space="1" w:color="000000"/>
          <w:right w:val="single" w:sz="4" w:space="4" w:color="000000"/>
        </w:pBdr>
        <w:tabs>
          <w:tab w:val="left" w:pos="3119"/>
          <w:tab w:val="left" w:pos="5103"/>
          <w:tab w:val="left" w:pos="7371"/>
        </w:tabs>
        <w:spacing w:after="0" w:line="480" w:lineRule="auto"/>
        <w:jc w:val="both"/>
        <w:rPr>
          <w:rFonts w:ascii="Times New Roman" w:hAnsi="Times New Roman"/>
          <w:sz w:val="24"/>
          <w:szCs w:val="24"/>
        </w:rPr>
      </w:pPr>
      <w:r>
        <w:rPr>
          <w:rFonts w:ascii="Times New Roman" w:hAnsi="Times New Roman"/>
          <w:sz w:val="24"/>
          <w:szCs w:val="24"/>
        </w:rPr>
        <w:t>Jednorázové vyrovnání</w:t>
      </w:r>
      <w:r>
        <w:rPr>
          <w:rFonts w:ascii="Times New Roman" w:hAnsi="Times New Roman"/>
          <w:sz w:val="24"/>
          <w:szCs w:val="24"/>
        </w:rPr>
        <w:tab/>
      </w:r>
      <w:r>
        <w:rPr>
          <w:rFonts w:ascii="Times New Roman" w:hAnsi="Times New Roman"/>
          <w:sz w:val="24"/>
          <w:szCs w:val="24"/>
        </w:rPr>
        <w:tab/>
        <w:t>15 %</w:t>
      </w:r>
      <w:r>
        <w:rPr>
          <w:rFonts w:ascii="Times New Roman" w:hAnsi="Times New Roman"/>
          <w:sz w:val="24"/>
          <w:szCs w:val="24"/>
        </w:rPr>
        <w:tab/>
        <w:t>15 %</w:t>
      </w:r>
    </w:p>
    <w:p w14:paraId="10753B90" w14:textId="77777777" w:rsidR="00534CC7" w:rsidRDefault="00534CC7" w:rsidP="00534CC7">
      <w:pPr>
        <w:pBdr>
          <w:left w:val="single" w:sz="4" w:space="4" w:color="000000"/>
          <w:bottom w:val="single" w:sz="4" w:space="1" w:color="000000"/>
          <w:right w:val="single" w:sz="4" w:space="4" w:color="000000"/>
        </w:pBdr>
        <w:tabs>
          <w:tab w:val="left" w:pos="3119"/>
          <w:tab w:val="left" w:pos="5103"/>
          <w:tab w:val="left" w:pos="7371"/>
        </w:tabs>
        <w:spacing w:after="0" w:line="480" w:lineRule="auto"/>
        <w:jc w:val="both"/>
        <w:rPr>
          <w:rFonts w:ascii="Times New Roman" w:hAnsi="Times New Roman"/>
          <w:sz w:val="24"/>
          <w:szCs w:val="24"/>
        </w:rPr>
      </w:pPr>
      <w:r>
        <w:rPr>
          <w:rFonts w:ascii="Times New Roman" w:hAnsi="Times New Roman"/>
          <w:sz w:val="24"/>
          <w:szCs w:val="24"/>
        </w:rPr>
        <w:t>Odbytné</w:t>
      </w:r>
      <w:r>
        <w:rPr>
          <w:rFonts w:ascii="Times New Roman" w:hAnsi="Times New Roman"/>
          <w:sz w:val="24"/>
          <w:szCs w:val="24"/>
        </w:rPr>
        <w:tab/>
      </w:r>
      <w:r>
        <w:rPr>
          <w:rFonts w:ascii="Times New Roman" w:hAnsi="Times New Roman"/>
          <w:sz w:val="24"/>
          <w:szCs w:val="24"/>
        </w:rPr>
        <w:tab/>
        <w:t>15 %</w:t>
      </w:r>
      <w:r>
        <w:rPr>
          <w:rFonts w:ascii="Times New Roman" w:hAnsi="Times New Roman"/>
          <w:sz w:val="24"/>
          <w:szCs w:val="24"/>
        </w:rPr>
        <w:tab/>
        <w:t>15 %</w:t>
      </w:r>
    </w:p>
    <w:p w14:paraId="7C7AB489" w14:textId="77777777" w:rsidR="00534CC7" w:rsidRDefault="00534CC7" w:rsidP="00534CC7">
      <w:pPr>
        <w:pBdr>
          <w:left w:val="single" w:sz="4" w:space="4" w:color="000000"/>
          <w:bottom w:val="single" w:sz="4" w:space="1" w:color="000000"/>
          <w:right w:val="single" w:sz="4" w:space="4" w:color="000000"/>
        </w:pBdr>
        <w:tabs>
          <w:tab w:val="left" w:pos="3119"/>
          <w:tab w:val="left" w:pos="5103"/>
          <w:tab w:val="left" w:pos="7371"/>
        </w:tabs>
        <w:spacing w:after="0" w:line="240" w:lineRule="auto"/>
        <w:jc w:val="both"/>
        <w:rPr>
          <w:rFonts w:ascii="Times New Roman" w:hAnsi="Times New Roman"/>
          <w:sz w:val="24"/>
          <w:szCs w:val="24"/>
        </w:rPr>
      </w:pPr>
      <w:r>
        <w:rPr>
          <w:rFonts w:ascii="Times New Roman" w:hAnsi="Times New Roman"/>
          <w:sz w:val="24"/>
          <w:szCs w:val="24"/>
        </w:rPr>
        <w:t>Úhrada jednorázového pojistného</w:t>
      </w:r>
    </w:p>
    <w:p w14:paraId="0A6CF8F0" w14:textId="77777777" w:rsidR="00534CC7" w:rsidRDefault="00534CC7" w:rsidP="00534CC7">
      <w:pPr>
        <w:pBdr>
          <w:left w:val="single" w:sz="4" w:space="4" w:color="000000"/>
          <w:bottom w:val="single" w:sz="4" w:space="1" w:color="000000"/>
          <w:right w:val="single" w:sz="4" w:space="4" w:color="000000"/>
        </w:pBdr>
        <w:tabs>
          <w:tab w:val="left" w:pos="3119"/>
          <w:tab w:val="left" w:pos="5103"/>
          <w:tab w:val="left" w:pos="7371"/>
        </w:tabs>
        <w:spacing w:after="0" w:line="480" w:lineRule="auto"/>
        <w:jc w:val="both"/>
        <w:rPr>
          <w:rFonts w:ascii="Times New Roman" w:hAnsi="Times New Roman"/>
          <w:sz w:val="24"/>
          <w:szCs w:val="24"/>
        </w:rPr>
      </w:pPr>
      <w:r>
        <w:rPr>
          <w:rFonts w:ascii="Times New Roman" w:hAnsi="Times New Roman"/>
          <w:sz w:val="24"/>
          <w:szCs w:val="24"/>
        </w:rPr>
        <w:t>pro doživotní penzi</w:t>
      </w:r>
      <w:r>
        <w:rPr>
          <w:rFonts w:ascii="Times New Roman" w:hAnsi="Times New Roman"/>
          <w:sz w:val="24"/>
          <w:szCs w:val="24"/>
        </w:rPr>
        <w:tab/>
      </w:r>
      <w:r>
        <w:rPr>
          <w:rFonts w:ascii="Times New Roman" w:hAnsi="Times New Roman"/>
          <w:sz w:val="24"/>
          <w:szCs w:val="24"/>
        </w:rPr>
        <w:tab/>
        <w:t>0 %</w:t>
      </w:r>
      <w:r>
        <w:rPr>
          <w:rFonts w:ascii="Times New Roman" w:hAnsi="Times New Roman"/>
          <w:sz w:val="24"/>
          <w:szCs w:val="24"/>
        </w:rPr>
        <w:tab/>
        <w:t>0 %</w:t>
      </w:r>
    </w:p>
    <w:p w14:paraId="1196CAC2" w14:textId="77777777" w:rsidR="00534CC7" w:rsidRDefault="00534CC7" w:rsidP="00534CC7">
      <w:pPr>
        <w:pBdr>
          <w:left w:val="single" w:sz="4" w:space="4" w:color="000000"/>
          <w:bottom w:val="single" w:sz="4" w:space="1" w:color="000000"/>
          <w:right w:val="single" w:sz="4" w:space="4" w:color="000000"/>
        </w:pBdr>
        <w:tabs>
          <w:tab w:val="left" w:pos="3119"/>
          <w:tab w:val="left" w:pos="5103"/>
          <w:tab w:val="left" w:pos="7371"/>
        </w:tabs>
        <w:spacing w:after="0" w:line="240" w:lineRule="auto"/>
        <w:jc w:val="both"/>
        <w:rPr>
          <w:rFonts w:ascii="Times New Roman" w:hAnsi="Times New Roman"/>
          <w:sz w:val="24"/>
          <w:szCs w:val="24"/>
        </w:rPr>
      </w:pPr>
      <w:r>
        <w:rPr>
          <w:rFonts w:ascii="Times New Roman" w:hAnsi="Times New Roman"/>
          <w:sz w:val="24"/>
          <w:szCs w:val="24"/>
        </w:rPr>
        <w:t>Úhrada jednorázového pojistného</w:t>
      </w:r>
    </w:p>
    <w:p w14:paraId="60ED3776" w14:textId="77777777" w:rsidR="00534CC7" w:rsidRDefault="00534CC7" w:rsidP="00534CC7">
      <w:pPr>
        <w:pBdr>
          <w:left w:val="single" w:sz="4" w:space="4" w:color="000000"/>
          <w:bottom w:val="single" w:sz="4" w:space="1" w:color="000000"/>
          <w:right w:val="single" w:sz="4" w:space="4" w:color="000000"/>
        </w:pBdr>
        <w:tabs>
          <w:tab w:val="left" w:pos="3119"/>
          <w:tab w:val="left" w:pos="5103"/>
          <w:tab w:val="left" w:pos="7371"/>
        </w:tabs>
        <w:spacing w:after="0" w:line="240" w:lineRule="auto"/>
        <w:jc w:val="both"/>
        <w:rPr>
          <w:rFonts w:ascii="Times New Roman" w:hAnsi="Times New Roman"/>
          <w:sz w:val="24"/>
          <w:szCs w:val="24"/>
        </w:rPr>
      </w:pPr>
      <w:r>
        <w:rPr>
          <w:rFonts w:ascii="Times New Roman" w:hAnsi="Times New Roman"/>
          <w:sz w:val="24"/>
          <w:szCs w:val="24"/>
        </w:rPr>
        <w:t>pro penzi na přesně stanovenou dobu</w:t>
      </w:r>
    </w:p>
    <w:p w14:paraId="0775928C" w14:textId="77777777" w:rsidR="00534CC7" w:rsidRDefault="00534CC7" w:rsidP="00534CC7">
      <w:pPr>
        <w:pBdr>
          <w:left w:val="single" w:sz="4" w:space="4" w:color="000000"/>
          <w:bottom w:val="single" w:sz="4" w:space="1" w:color="000000"/>
          <w:right w:val="single" w:sz="4" w:space="4" w:color="000000"/>
        </w:pBdr>
        <w:tabs>
          <w:tab w:val="left" w:pos="3119"/>
          <w:tab w:val="left" w:pos="5103"/>
          <w:tab w:val="left" w:pos="7371"/>
        </w:tabs>
        <w:spacing w:after="0" w:line="240" w:lineRule="auto"/>
        <w:jc w:val="both"/>
        <w:rPr>
          <w:rFonts w:ascii="Times New Roman" w:hAnsi="Times New Roman"/>
          <w:sz w:val="24"/>
          <w:szCs w:val="24"/>
        </w:rPr>
      </w:pPr>
      <w:r>
        <w:rPr>
          <w:rFonts w:ascii="Times New Roman" w:hAnsi="Times New Roman"/>
          <w:sz w:val="24"/>
          <w:szCs w:val="24"/>
        </w:rPr>
        <w:t>a výši důchodu</w:t>
      </w:r>
      <w:r>
        <w:rPr>
          <w:rFonts w:ascii="Times New Roman" w:hAnsi="Times New Roman"/>
          <w:sz w:val="24"/>
          <w:szCs w:val="24"/>
        </w:rPr>
        <w:tab/>
      </w:r>
      <w:r>
        <w:rPr>
          <w:rFonts w:ascii="Times New Roman" w:hAnsi="Times New Roman"/>
          <w:sz w:val="24"/>
          <w:szCs w:val="24"/>
        </w:rPr>
        <w:tab/>
        <w:t>0 %</w:t>
      </w:r>
      <w:r>
        <w:rPr>
          <w:rFonts w:ascii="Times New Roman" w:hAnsi="Times New Roman"/>
          <w:sz w:val="24"/>
          <w:szCs w:val="24"/>
        </w:rPr>
        <w:tab/>
        <w:t>0 %</w:t>
      </w:r>
    </w:p>
    <w:p w14:paraId="4483AED2" w14:textId="77777777" w:rsidR="00534CC7" w:rsidRDefault="00534CC7" w:rsidP="00534CC7">
      <w:pPr>
        <w:tabs>
          <w:tab w:val="left" w:pos="3119"/>
          <w:tab w:val="left" w:pos="5103"/>
          <w:tab w:val="left" w:pos="7371"/>
        </w:tabs>
        <w:spacing w:after="0" w:line="240" w:lineRule="auto"/>
        <w:jc w:val="both"/>
        <w:rPr>
          <w:rFonts w:ascii="Times New Roman" w:hAnsi="Times New Roman"/>
          <w:sz w:val="24"/>
          <w:szCs w:val="24"/>
        </w:rPr>
      </w:pPr>
    </w:p>
    <w:p w14:paraId="0AD67D58" w14:textId="77777777" w:rsidR="00534CC7" w:rsidRDefault="00534CC7" w:rsidP="00534CC7">
      <w:pPr>
        <w:tabs>
          <w:tab w:val="left" w:pos="3119"/>
          <w:tab w:val="left" w:pos="5103"/>
          <w:tab w:val="left" w:pos="7371"/>
        </w:tabs>
        <w:spacing w:after="0" w:line="240" w:lineRule="auto"/>
        <w:jc w:val="both"/>
        <w:rPr>
          <w:rFonts w:ascii="Times New Roman" w:hAnsi="Times New Roman"/>
          <w:sz w:val="24"/>
          <w:szCs w:val="24"/>
        </w:rPr>
      </w:pPr>
    </w:p>
    <w:p w14:paraId="61933E48" w14:textId="77777777" w:rsidR="00534CC7" w:rsidRDefault="00534CC7" w:rsidP="00534CC7">
      <w:pPr>
        <w:tabs>
          <w:tab w:val="left" w:pos="3119"/>
          <w:tab w:val="left" w:pos="5103"/>
          <w:tab w:val="left" w:pos="7371"/>
        </w:tabs>
        <w:spacing w:after="0" w:line="240" w:lineRule="auto"/>
        <w:jc w:val="both"/>
      </w:pPr>
      <w:r>
        <w:rPr>
          <w:rFonts w:ascii="Times New Roman" w:hAnsi="Times New Roman"/>
          <w:sz w:val="24"/>
          <w:szCs w:val="24"/>
        </w:rPr>
        <w:t xml:space="preserve">     </w:t>
      </w:r>
      <w:r>
        <w:rPr>
          <w:rFonts w:ascii="Times New Roman" w:hAnsi="Times New Roman"/>
          <w:sz w:val="28"/>
          <w:szCs w:val="28"/>
        </w:rPr>
        <w:t xml:space="preserve">Pokud vidíme rozdíl cca 30 tisíc Kč u garantovaného fondu, což je konzervativní produkt s nízkým zhodnocením, jak velký bude rozdíl v případě </w:t>
      </w:r>
      <w:r>
        <w:rPr>
          <w:rFonts w:ascii="Times New Roman" w:hAnsi="Times New Roman"/>
          <w:b/>
          <w:bCs/>
          <w:sz w:val="28"/>
          <w:szCs w:val="28"/>
        </w:rPr>
        <w:t xml:space="preserve">dynamického podílového fondu, </w:t>
      </w:r>
      <w:r>
        <w:rPr>
          <w:rFonts w:ascii="Times New Roman" w:hAnsi="Times New Roman"/>
          <w:sz w:val="28"/>
          <w:szCs w:val="28"/>
        </w:rPr>
        <w:t>který slibuje mnohem vyšší zisky?</w:t>
      </w:r>
    </w:p>
    <w:p w14:paraId="68C93B87" w14:textId="77777777" w:rsidR="00534CC7" w:rsidRDefault="00534CC7" w:rsidP="00534CC7">
      <w:pPr>
        <w:tabs>
          <w:tab w:val="left" w:pos="3119"/>
          <w:tab w:val="left" w:pos="5103"/>
          <w:tab w:val="left" w:pos="7371"/>
        </w:tabs>
        <w:spacing w:after="0" w:line="240" w:lineRule="auto"/>
        <w:jc w:val="both"/>
        <w:rPr>
          <w:rFonts w:ascii="Times New Roman" w:hAnsi="Times New Roman"/>
          <w:sz w:val="28"/>
          <w:szCs w:val="28"/>
        </w:rPr>
      </w:pPr>
    </w:p>
    <w:p w14:paraId="0AFD8F0D" w14:textId="77777777" w:rsidR="00534CC7" w:rsidRDefault="00534CC7" w:rsidP="00534CC7">
      <w:pPr>
        <w:tabs>
          <w:tab w:val="left" w:pos="3119"/>
          <w:tab w:val="left" w:pos="5103"/>
          <w:tab w:val="left" w:pos="7371"/>
        </w:tabs>
        <w:spacing w:after="0" w:line="240" w:lineRule="auto"/>
        <w:jc w:val="both"/>
        <w:rPr>
          <w:rFonts w:ascii="Times New Roman" w:hAnsi="Times New Roman"/>
          <w:sz w:val="28"/>
          <w:szCs w:val="28"/>
        </w:rPr>
      </w:pPr>
      <w:r>
        <w:rPr>
          <w:rFonts w:ascii="Times New Roman" w:hAnsi="Times New Roman"/>
          <w:sz w:val="28"/>
          <w:szCs w:val="28"/>
        </w:rPr>
        <w:t xml:space="preserve">     Takový výpočet je zatím poněkud hypotetický, protože do nového typu penzijního spoření (DPS) se dá spořit teprve od roku 2013 a nelze udělat propočet za 25 let zpětně. V budoucnu však začne být aktuální. Výpočet zhodnocení se dá udělat v libovolné penzijní kalkulačce na internetu. Výsledky vycházejí u jednotlivých společností podobně.</w:t>
      </w:r>
    </w:p>
    <w:p w14:paraId="3C659381" w14:textId="77777777" w:rsidR="00534CC7" w:rsidRDefault="00534CC7" w:rsidP="00534CC7">
      <w:pPr>
        <w:tabs>
          <w:tab w:val="left" w:pos="3119"/>
          <w:tab w:val="left" w:pos="5103"/>
          <w:tab w:val="left" w:pos="7371"/>
        </w:tabs>
        <w:spacing w:after="0" w:line="240" w:lineRule="auto"/>
        <w:jc w:val="both"/>
        <w:rPr>
          <w:rFonts w:ascii="Times New Roman" w:hAnsi="Times New Roman"/>
          <w:sz w:val="28"/>
          <w:szCs w:val="28"/>
        </w:rPr>
      </w:pPr>
    </w:p>
    <w:p w14:paraId="1FD89508" w14:textId="77777777" w:rsidR="00534CC7" w:rsidRDefault="00534CC7" w:rsidP="00534CC7">
      <w:pPr>
        <w:tabs>
          <w:tab w:val="left" w:pos="3119"/>
          <w:tab w:val="left" w:pos="5103"/>
          <w:tab w:val="left" w:pos="7371"/>
        </w:tabs>
        <w:spacing w:after="0" w:line="240" w:lineRule="auto"/>
        <w:jc w:val="both"/>
      </w:pPr>
      <w:r>
        <w:rPr>
          <w:rFonts w:ascii="Times New Roman" w:hAnsi="Times New Roman"/>
          <w:sz w:val="28"/>
          <w:szCs w:val="28"/>
        </w:rPr>
        <w:t>Pan Novák si spoří v </w:t>
      </w:r>
      <w:r>
        <w:rPr>
          <w:rFonts w:ascii="Times New Roman" w:hAnsi="Times New Roman"/>
          <w:b/>
          <w:bCs/>
          <w:sz w:val="28"/>
          <w:szCs w:val="28"/>
        </w:rPr>
        <w:t>dynamickém fondu:</w:t>
      </w:r>
    </w:p>
    <w:p w14:paraId="52DA0D3A" w14:textId="77777777" w:rsidR="00534CC7" w:rsidRDefault="00534CC7" w:rsidP="00534CC7">
      <w:pPr>
        <w:tabs>
          <w:tab w:val="left" w:pos="3119"/>
          <w:tab w:val="left" w:pos="5103"/>
          <w:tab w:val="left" w:pos="7371"/>
        </w:tabs>
        <w:spacing w:after="0" w:line="240" w:lineRule="auto"/>
        <w:jc w:val="both"/>
        <w:rPr>
          <w:rFonts w:ascii="Times New Roman" w:hAnsi="Times New Roman"/>
          <w:sz w:val="28"/>
          <w:szCs w:val="28"/>
        </w:rPr>
      </w:pPr>
    </w:p>
    <w:p w14:paraId="123A4230" w14:textId="77777777" w:rsidR="00534CC7" w:rsidRDefault="00534CC7" w:rsidP="00534CC7">
      <w:pPr>
        <w:pStyle w:val="Odstavecseseznamem"/>
        <w:numPr>
          <w:ilvl w:val="0"/>
          <w:numId w:val="46"/>
        </w:numPr>
        <w:tabs>
          <w:tab w:val="left" w:pos="3119"/>
          <w:tab w:val="left" w:pos="5103"/>
          <w:tab w:val="left" w:pos="7371"/>
        </w:tabs>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Pokud by si dnešní čtyřicátník, pan Novák, spořil 25 let do dynamického fondu 1 000 Kč měsíčně,</w:t>
      </w:r>
    </w:p>
    <w:p w14:paraId="6009F64A" w14:textId="77777777" w:rsidR="00534CC7" w:rsidRDefault="00534CC7" w:rsidP="00534CC7">
      <w:pPr>
        <w:pStyle w:val="Odstavecseseznamem"/>
        <w:numPr>
          <w:ilvl w:val="0"/>
          <w:numId w:val="46"/>
        </w:numPr>
        <w:tabs>
          <w:tab w:val="left" w:pos="3119"/>
          <w:tab w:val="left" w:pos="5103"/>
          <w:tab w:val="left" w:pos="7371"/>
        </w:tabs>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500 Kč by mu přispíval zaměstnavatel,</w:t>
      </w:r>
    </w:p>
    <w:p w14:paraId="793A6054" w14:textId="77777777" w:rsidR="00534CC7" w:rsidRDefault="00534CC7" w:rsidP="00534CC7">
      <w:pPr>
        <w:pStyle w:val="Odstavecseseznamem"/>
        <w:numPr>
          <w:ilvl w:val="0"/>
          <w:numId w:val="46"/>
        </w:numPr>
        <w:tabs>
          <w:tab w:val="left" w:pos="3119"/>
          <w:tab w:val="left" w:pos="5103"/>
          <w:tab w:val="left" w:pos="7371"/>
        </w:tabs>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260 Kč měsíčně dostane od státu,</w:t>
      </w:r>
    </w:p>
    <w:p w14:paraId="4F8E627D" w14:textId="77777777" w:rsidR="00534CC7" w:rsidRDefault="00534CC7" w:rsidP="00534CC7">
      <w:pPr>
        <w:pStyle w:val="Odstavecseseznamem"/>
        <w:numPr>
          <w:ilvl w:val="0"/>
          <w:numId w:val="46"/>
        </w:numPr>
        <w:tabs>
          <w:tab w:val="left" w:pos="3119"/>
          <w:tab w:val="left" w:pos="5103"/>
          <w:tab w:val="left" w:pos="7371"/>
        </w:tabs>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naspoří ze svého celkem 288 000 Kč,</w:t>
      </w:r>
    </w:p>
    <w:p w14:paraId="24652583" w14:textId="77777777" w:rsidR="00534CC7" w:rsidRDefault="00534CC7" w:rsidP="00534CC7">
      <w:pPr>
        <w:pStyle w:val="Odstavecseseznamem"/>
        <w:numPr>
          <w:ilvl w:val="0"/>
          <w:numId w:val="46"/>
        </w:numPr>
        <w:tabs>
          <w:tab w:val="left" w:pos="3119"/>
          <w:tab w:val="left" w:pos="5103"/>
          <w:tab w:val="left" w:pos="7371"/>
        </w:tabs>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od zaměstnavatele získá celkem 144 000 Kč,</w:t>
      </w:r>
    </w:p>
    <w:p w14:paraId="575CCCBC" w14:textId="77777777" w:rsidR="00534CC7" w:rsidRDefault="00534CC7" w:rsidP="00534CC7">
      <w:pPr>
        <w:pStyle w:val="Odstavecseseznamem"/>
        <w:numPr>
          <w:ilvl w:val="0"/>
          <w:numId w:val="46"/>
        </w:numPr>
        <w:tabs>
          <w:tab w:val="left" w:pos="3119"/>
          <w:tab w:val="left" w:pos="5103"/>
          <w:tab w:val="left" w:pos="7371"/>
        </w:tabs>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od státu dostane 66 240 Kč,</w:t>
      </w:r>
    </w:p>
    <w:p w14:paraId="1E272057" w14:textId="77777777" w:rsidR="00534CC7" w:rsidRDefault="00534CC7" w:rsidP="00534CC7">
      <w:pPr>
        <w:pStyle w:val="Odstavecseseznamem"/>
        <w:numPr>
          <w:ilvl w:val="0"/>
          <w:numId w:val="46"/>
        </w:numPr>
        <w:tabs>
          <w:tab w:val="left" w:pos="3119"/>
          <w:tab w:val="left" w:pos="5103"/>
          <w:tab w:val="left" w:pos="7371"/>
        </w:tabs>
        <w:suppressAutoHyphens/>
        <w:autoSpaceDN w:val="0"/>
        <w:spacing w:after="0" w:line="240" w:lineRule="auto"/>
        <w:contextualSpacing w:val="0"/>
        <w:jc w:val="both"/>
        <w:textAlignment w:val="baseline"/>
      </w:pPr>
      <w:r>
        <w:rPr>
          <w:rFonts w:ascii="Times New Roman" w:hAnsi="Times New Roman"/>
          <w:sz w:val="28"/>
          <w:szCs w:val="28"/>
        </w:rPr>
        <w:t xml:space="preserve">celkové zhodnocení v dynamické strategii bude přibližně </w:t>
      </w:r>
      <w:r>
        <w:rPr>
          <w:rFonts w:ascii="Times New Roman" w:hAnsi="Times New Roman"/>
          <w:b/>
          <w:bCs/>
          <w:sz w:val="28"/>
          <w:szCs w:val="28"/>
        </w:rPr>
        <w:t>461 140 Kč,</w:t>
      </w:r>
    </w:p>
    <w:p w14:paraId="5E106D7D" w14:textId="77777777" w:rsidR="00534CC7" w:rsidRDefault="00534CC7" w:rsidP="00534CC7">
      <w:pPr>
        <w:pStyle w:val="Odstavecseseznamem"/>
        <w:numPr>
          <w:ilvl w:val="0"/>
          <w:numId w:val="46"/>
        </w:numPr>
        <w:tabs>
          <w:tab w:val="left" w:pos="3119"/>
          <w:tab w:val="left" w:pos="5103"/>
          <w:tab w:val="left" w:pos="7371"/>
        </w:tabs>
        <w:suppressAutoHyphens/>
        <w:autoSpaceDN w:val="0"/>
        <w:spacing w:after="0" w:line="240" w:lineRule="auto"/>
        <w:contextualSpacing w:val="0"/>
        <w:jc w:val="both"/>
        <w:textAlignment w:val="baseline"/>
      </w:pPr>
      <w:r>
        <w:rPr>
          <w:rFonts w:ascii="Times New Roman" w:hAnsi="Times New Roman"/>
          <w:sz w:val="28"/>
          <w:szCs w:val="28"/>
        </w:rPr>
        <w:t xml:space="preserve">to mu dá dohromady </w:t>
      </w:r>
      <w:r>
        <w:rPr>
          <w:rFonts w:ascii="Times New Roman" w:hAnsi="Times New Roman"/>
          <w:b/>
          <w:bCs/>
          <w:sz w:val="28"/>
          <w:szCs w:val="28"/>
        </w:rPr>
        <w:t>959 380 Kč.</w:t>
      </w:r>
    </w:p>
    <w:p w14:paraId="374543FB" w14:textId="77777777" w:rsidR="00534CC7" w:rsidRDefault="00534CC7" w:rsidP="00534CC7">
      <w:pPr>
        <w:tabs>
          <w:tab w:val="left" w:pos="3119"/>
          <w:tab w:val="left" w:pos="5103"/>
          <w:tab w:val="left" w:pos="7371"/>
        </w:tabs>
        <w:spacing w:after="0" w:line="240" w:lineRule="auto"/>
        <w:jc w:val="both"/>
        <w:rPr>
          <w:rFonts w:ascii="Times New Roman" w:hAnsi="Times New Roman"/>
          <w:sz w:val="24"/>
          <w:szCs w:val="24"/>
        </w:rPr>
      </w:pPr>
    </w:p>
    <w:p w14:paraId="774DB96A" w14:textId="77777777" w:rsidR="00534CC7" w:rsidRDefault="00534CC7" w:rsidP="00534CC7">
      <w:pPr>
        <w:tabs>
          <w:tab w:val="left" w:pos="3119"/>
          <w:tab w:val="left" w:pos="5103"/>
          <w:tab w:val="left" w:pos="7371"/>
        </w:tabs>
        <w:spacing w:after="0" w:line="240" w:lineRule="auto"/>
        <w:jc w:val="both"/>
        <w:rPr>
          <w:rFonts w:ascii="Times New Roman" w:hAnsi="Times New Roman"/>
          <w:sz w:val="28"/>
          <w:szCs w:val="28"/>
        </w:rPr>
      </w:pPr>
      <w:r>
        <w:rPr>
          <w:rFonts w:ascii="Times New Roman" w:hAnsi="Times New Roman"/>
          <w:sz w:val="28"/>
          <w:szCs w:val="28"/>
        </w:rPr>
        <w:lastRenderedPageBreak/>
        <w:t xml:space="preserve">     V případě, že si pan Novák vybere penzijní spoření najednou, v tomto případě ho důsledky budou mnohem více bolet.</w:t>
      </w:r>
    </w:p>
    <w:p w14:paraId="7BCF116A" w14:textId="77777777" w:rsidR="00534CC7" w:rsidRDefault="00534CC7" w:rsidP="00534CC7">
      <w:pPr>
        <w:tabs>
          <w:tab w:val="left" w:pos="3119"/>
          <w:tab w:val="left" w:pos="5103"/>
          <w:tab w:val="left" w:pos="7371"/>
        </w:tabs>
        <w:spacing w:after="0" w:line="240" w:lineRule="auto"/>
        <w:jc w:val="both"/>
        <w:rPr>
          <w:rFonts w:ascii="Times New Roman" w:hAnsi="Times New Roman"/>
          <w:sz w:val="28"/>
          <w:szCs w:val="28"/>
        </w:rPr>
      </w:pPr>
    </w:p>
    <w:p w14:paraId="51DBFDBA" w14:textId="77777777" w:rsidR="00534CC7" w:rsidRDefault="00534CC7" w:rsidP="00534CC7">
      <w:pPr>
        <w:tabs>
          <w:tab w:val="left" w:pos="3119"/>
          <w:tab w:val="left" w:pos="5103"/>
          <w:tab w:val="left" w:pos="7371"/>
        </w:tabs>
        <w:spacing w:after="0" w:line="240" w:lineRule="auto"/>
        <w:jc w:val="both"/>
      </w:pPr>
      <w:r>
        <w:rPr>
          <w:rFonts w:ascii="Times New Roman" w:hAnsi="Times New Roman"/>
          <w:sz w:val="28"/>
          <w:szCs w:val="28"/>
        </w:rPr>
        <w:t xml:space="preserve">     15 % dolů z příspěvků zaměstnavatele bude 21 600 Kč. Dalších mínus 15 % ze zhodnocení je 69 165 Kč. To je celkem </w:t>
      </w:r>
      <w:r>
        <w:rPr>
          <w:rFonts w:ascii="Times New Roman" w:hAnsi="Times New Roman"/>
          <w:b/>
          <w:bCs/>
          <w:sz w:val="28"/>
          <w:szCs w:val="28"/>
        </w:rPr>
        <w:t xml:space="preserve">– 90 765 Kč </w:t>
      </w:r>
      <w:r>
        <w:rPr>
          <w:rFonts w:ascii="Times New Roman" w:hAnsi="Times New Roman"/>
          <w:sz w:val="28"/>
          <w:szCs w:val="28"/>
        </w:rPr>
        <w:t xml:space="preserve">jedním mávnutím. Konečná vyplacená částka pak bude </w:t>
      </w:r>
      <w:r>
        <w:rPr>
          <w:rFonts w:ascii="Times New Roman" w:hAnsi="Times New Roman"/>
          <w:b/>
          <w:bCs/>
          <w:sz w:val="28"/>
          <w:szCs w:val="28"/>
        </w:rPr>
        <w:t>868 615 Kč.</w:t>
      </w:r>
    </w:p>
    <w:p w14:paraId="7FA1A9E6" w14:textId="77777777" w:rsidR="00534CC7" w:rsidRDefault="00534CC7" w:rsidP="00534CC7">
      <w:pPr>
        <w:tabs>
          <w:tab w:val="left" w:pos="3119"/>
          <w:tab w:val="left" w:pos="5103"/>
          <w:tab w:val="left" w:pos="7371"/>
        </w:tabs>
        <w:spacing w:after="0" w:line="240" w:lineRule="auto"/>
        <w:jc w:val="both"/>
        <w:rPr>
          <w:rFonts w:ascii="Times New Roman" w:hAnsi="Times New Roman"/>
          <w:b/>
          <w:bCs/>
          <w:sz w:val="28"/>
          <w:szCs w:val="28"/>
        </w:rPr>
      </w:pPr>
    </w:p>
    <w:p w14:paraId="77FFDAE1" w14:textId="77777777" w:rsidR="00534CC7" w:rsidRDefault="00534CC7" w:rsidP="00534CC7">
      <w:pPr>
        <w:tabs>
          <w:tab w:val="left" w:pos="3119"/>
          <w:tab w:val="left" w:pos="5103"/>
          <w:tab w:val="left" w:pos="7371"/>
        </w:tabs>
        <w:spacing w:after="0" w:line="240" w:lineRule="auto"/>
        <w:jc w:val="both"/>
        <w:rPr>
          <w:rFonts w:ascii="Times New Roman" w:hAnsi="Times New Roman"/>
          <w:sz w:val="28"/>
          <w:szCs w:val="28"/>
        </w:rPr>
      </w:pPr>
      <w:r>
        <w:rPr>
          <w:rFonts w:ascii="Times New Roman" w:hAnsi="Times New Roman"/>
          <w:sz w:val="28"/>
          <w:szCs w:val="28"/>
        </w:rPr>
        <w:t xml:space="preserve">     Ačkoli se pořád jedná o 15 % rozdíl, stejně jako u úvodního příkladu spoření do garantovaného fondu, opticky je to mnohem větší díra v peněžence. Je tedy na zvážení každého čerstvého penzisty, jak moc potřebuje uspořené peníze hned, anebo si s nimi pomůže v nejbližších 10 letech k lepšímu důchodu.</w:t>
      </w:r>
    </w:p>
    <w:p w14:paraId="2D7CF388" w14:textId="77777777" w:rsidR="00534CC7" w:rsidRDefault="00534CC7" w:rsidP="00534CC7">
      <w:pPr>
        <w:tabs>
          <w:tab w:val="left" w:pos="3119"/>
          <w:tab w:val="left" w:pos="5103"/>
          <w:tab w:val="left" w:pos="7371"/>
        </w:tabs>
        <w:spacing w:after="0" w:line="240" w:lineRule="auto"/>
        <w:jc w:val="both"/>
        <w:rPr>
          <w:rFonts w:ascii="Times New Roman" w:hAnsi="Times New Roman"/>
          <w:sz w:val="28"/>
          <w:szCs w:val="28"/>
        </w:rPr>
      </w:pPr>
    </w:p>
    <w:p w14:paraId="2D9783BF" w14:textId="77777777" w:rsidR="00534CC7" w:rsidRDefault="00534CC7" w:rsidP="00534CC7">
      <w:pPr>
        <w:tabs>
          <w:tab w:val="left" w:pos="3119"/>
          <w:tab w:val="left" w:pos="5103"/>
          <w:tab w:val="left" w:pos="7371"/>
        </w:tabs>
        <w:spacing w:after="0" w:line="240" w:lineRule="auto"/>
        <w:jc w:val="both"/>
        <w:rPr>
          <w:rFonts w:ascii="Times New Roman" w:hAnsi="Times New Roman"/>
          <w:sz w:val="28"/>
          <w:szCs w:val="28"/>
        </w:rPr>
      </w:pPr>
    </w:p>
    <w:p w14:paraId="28A5F9F9" w14:textId="77777777" w:rsidR="00534CC7" w:rsidRDefault="00534CC7" w:rsidP="00534CC7">
      <w:pPr>
        <w:tabs>
          <w:tab w:val="left" w:pos="3119"/>
          <w:tab w:val="left" w:pos="5103"/>
          <w:tab w:val="left" w:pos="7371"/>
        </w:tabs>
        <w:spacing w:after="0" w:line="240" w:lineRule="auto"/>
        <w:jc w:val="center"/>
        <w:rPr>
          <w:rFonts w:ascii="Times New Roman" w:hAnsi="Times New Roman"/>
          <w:sz w:val="24"/>
          <w:szCs w:val="24"/>
        </w:rPr>
      </w:pPr>
      <w:r>
        <w:rPr>
          <w:rFonts w:ascii="Times New Roman" w:hAnsi="Times New Roman"/>
          <w:sz w:val="24"/>
          <w:szCs w:val="24"/>
        </w:rPr>
        <w:t>Kolik si vyděláte na daňových odpočtech a státních příspěvcích</w:t>
      </w:r>
    </w:p>
    <w:p w14:paraId="02739928" w14:textId="77777777" w:rsidR="00534CC7" w:rsidRDefault="00534CC7" w:rsidP="00534CC7">
      <w:pPr>
        <w:tabs>
          <w:tab w:val="left" w:pos="3119"/>
          <w:tab w:val="left" w:pos="5103"/>
          <w:tab w:val="left" w:pos="7371"/>
        </w:tabs>
        <w:spacing w:after="0" w:line="240" w:lineRule="auto"/>
        <w:jc w:val="center"/>
        <w:rPr>
          <w:rFonts w:ascii="Times New Roman" w:hAnsi="Times New Roman"/>
          <w:sz w:val="24"/>
          <w:szCs w:val="24"/>
        </w:rPr>
      </w:pPr>
    </w:p>
    <w:p w14:paraId="27C742E3" w14:textId="77777777" w:rsidR="00534CC7" w:rsidRDefault="00534CC7" w:rsidP="00534CC7">
      <w:pPr>
        <w:tabs>
          <w:tab w:val="left" w:pos="3119"/>
          <w:tab w:val="left" w:pos="5103"/>
          <w:tab w:val="left" w:pos="7371"/>
        </w:tabs>
        <w:spacing w:after="0" w:line="240" w:lineRule="auto"/>
        <w:jc w:val="center"/>
        <w:rPr>
          <w:rFonts w:ascii="Times New Roman" w:hAnsi="Times New Roman"/>
          <w:sz w:val="24"/>
          <w:szCs w:val="24"/>
        </w:rPr>
      </w:pPr>
    </w:p>
    <w:p w14:paraId="225DD084" w14:textId="77777777" w:rsidR="00534CC7" w:rsidRDefault="00534CC7" w:rsidP="00534CC7">
      <w:pPr>
        <w:pBdr>
          <w:top w:val="single" w:sz="4" w:space="1" w:color="000000"/>
          <w:left w:val="single" w:sz="4" w:space="4" w:color="000000"/>
          <w:right w:val="single" w:sz="4" w:space="4" w:color="000000"/>
        </w:pBdr>
        <w:tabs>
          <w:tab w:val="left" w:pos="3119"/>
          <w:tab w:val="left" w:pos="5103"/>
          <w:tab w:val="left" w:pos="7371"/>
        </w:tabs>
        <w:spacing w:after="0" w:line="240" w:lineRule="auto"/>
        <w:jc w:val="both"/>
        <w:rPr>
          <w:rFonts w:ascii="Times New Roman" w:hAnsi="Times New Roman"/>
          <w:b/>
          <w:bCs/>
          <w:sz w:val="24"/>
          <w:szCs w:val="24"/>
        </w:rPr>
      </w:pPr>
      <w:r>
        <w:rPr>
          <w:rFonts w:ascii="Times New Roman" w:hAnsi="Times New Roman"/>
          <w:b/>
          <w:bCs/>
          <w:sz w:val="24"/>
          <w:szCs w:val="24"/>
        </w:rPr>
        <w:t>Vaše měsíční platba</w:t>
      </w:r>
      <w:r>
        <w:rPr>
          <w:rFonts w:ascii="Times New Roman" w:hAnsi="Times New Roman"/>
          <w:b/>
          <w:bCs/>
          <w:sz w:val="24"/>
          <w:szCs w:val="24"/>
        </w:rPr>
        <w:tab/>
        <w:t>Státní</w:t>
      </w:r>
      <w:r>
        <w:rPr>
          <w:rFonts w:ascii="Times New Roman" w:hAnsi="Times New Roman"/>
          <w:b/>
          <w:bCs/>
          <w:sz w:val="24"/>
          <w:szCs w:val="24"/>
        </w:rPr>
        <w:tab/>
        <w:t>Roční</w:t>
      </w:r>
      <w:r>
        <w:rPr>
          <w:rFonts w:ascii="Times New Roman" w:hAnsi="Times New Roman"/>
          <w:b/>
          <w:bCs/>
          <w:sz w:val="24"/>
          <w:szCs w:val="24"/>
        </w:rPr>
        <w:tab/>
        <w:t>Celkové roční</w:t>
      </w:r>
    </w:p>
    <w:p w14:paraId="04151E77" w14:textId="77777777" w:rsidR="00534CC7" w:rsidRDefault="00534CC7" w:rsidP="00534CC7">
      <w:pPr>
        <w:pBdr>
          <w:left w:val="single" w:sz="4" w:space="4" w:color="000000"/>
          <w:bottom w:val="single" w:sz="4" w:space="1" w:color="000000"/>
          <w:right w:val="single" w:sz="4" w:space="4" w:color="000000"/>
        </w:pBdr>
        <w:tabs>
          <w:tab w:val="left" w:pos="3119"/>
          <w:tab w:val="left" w:pos="5103"/>
          <w:tab w:val="left" w:pos="7371"/>
        </w:tabs>
        <w:spacing w:after="0" w:line="240" w:lineRule="auto"/>
        <w:jc w:val="both"/>
        <w:rPr>
          <w:rFonts w:ascii="Times New Roman" w:hAnsi="Times New Roman"/>
          <w:b/>
          <w:bCs/>
          <w:sz w:val="24"/>
          <w:szCs w:val="24"/>
        </w:rPr>
      </w:pPr>
      <w:r>
        <w:rPr>
          <w:rFonts w:ascii="Times New Roman" w:hAnsi="Times New Roman"/>
          <w:b/>
          <w:bCs/>
          <w:sz w:val="24"/>
          <w:szCs w:val="24"/>
        </w:rPr>
        <w:tab/>
        <w:t>příspěvek</w:t>
      </w:r>
      <w:r>
        <w:rPr>
          <w:rFonts w:ascii="Times New Roman" w:hAnsi="Times New Roman"/>
          <w:b/>
          <w:bCs/>
          <w:sz w:val="24"/>
          <w:szCs w:val="24"/>
        </w:rPr>
        <w:tab/>
        <w:t>daňová úleva</w:t>
      </w:r>
      <w:r>
        <w:rPr>
          <w:rFonts w:ascii="Times New Roman" w:hAnsi="Times New Roman"/>
          <w:b/>
          <w:bCs/>
          <w:sz w:val="24"/>
          <w:szCs w:val="24"/>
        </w:rPr>
        <w:tab/>
        <w:t>zvýhodnění od</w:t>
      </w:r>
    </w:p>
    <w:p w14:paraId="393E6BC9" w14:textId="77777777" w:rsidR="00534CC7" w:rsidRDefault="00534CC7" w:rsidP="00534CC7">
      <w:pPr>
        <w:pBdr>
          <w:left w:val="single" w:sz="4" w:space="4" w:color="000000"/>
          <w:bottom w:val="single" w:sz="4" w:space="1" w:color="000000"/>
          <w:right w:val="single" w:sz="4" w:space="4" w:color="000000"/>
        </w:pBdr>
        <w:tabs>
          <w:tab w:val="left" w:pos="3119"/>
          <w:tab w:val="left" w:pos="5103"/>
          <w:tab w:val="left" w:pos="7371"/>
        </w:tabs>
        <w:spacing w:after="0" w:line="240" w:lineRule="auto"/>
        <w:jc w:val="both"/>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státu</w:t>
      </w:r>
    </w:p>
    <w:p w14:paraId="2AB9CC79" w14:textId="77777777" w:rsidR="00534CC7" w:rsidRDefault="00534CC7" w:rsidP="00534CC7">
      <w:pPr>
        <w:pBdr>
          <w:left w:val="single" w:sz="4" w:space="4" w:color="000000"/>
          <w:bottom w:val="single" w:sz="4" w:space="1" w:color="000000"/>
          <w:right w:val="single" w:sz="4" w:space="4" w:color="000000"/>
        </w:pBdr>
        <w:tabs>
          <w:tab w:val="left" w:pos="3119"/>
          <w:tab w:val="left" w:pos="5103"/>
          <w:tab w:val="left" w:pos="7371"/>
        </w:tabs>
        <w:spacing w:after="0" w:line="240" w:lineRule="auto"/>
        <w:jc w:val="both"/>
        <w:rPr>
          <w:rFonts w:ascii="Times New Roman" w:hAnsi="Times New Roman"/>
          <w:b/>
          <w:bCs/>
          <w:sz w:val="24"/>
          <w:szCs w:val="24"/>
        </w:rPr>
      </w:pPr>
      <w:r>
        <w:rPr>
          <w:rFonts w:ascii="Times New Roman" w:hAnsi="Times New Roman"/>
          <w:b/>
          <w:bCs/>
          <w:sz w:val="24"/>
          <w:szCs w:val="24"/>
        </w:rPr>
        <w:t>__________________________________________________________________________</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p>
    <w:p w14:paraId="34E5F841" w14:textId="77777777" w:rsidR="00534CC7" w:rsidRDefault="00534CC7" w:rsidP="00534CC7">
      <w:pPr>
        <w:pBdr>
          <w:left w:val="single" w:sz="4" w:space="4" w:color="000000"/>
          <w:bottom w:val="single" w:sz="4" w:space="1" w:color="000000"/>
          <w:right w:val="single" w:sz="4" w:space="4" w:color="000000"/>
        </w:pBdr>
        <w:tabs>
          <w:tab w:val="left" w:pos="3119"/>
          <w:tab w:val="left" w:pos="5103"/>
          <w:tab w:val="left" w:pos="7371"/>
        </w:tabs>
        <w:spacing w:after="0" w:line="480" w:lineRule="auto"/>
        <w:jc w:val="both"/>
        <w:rPr>
          <w:rFonts w:ascii="Times New Roman" w:hAnsi="Times New Roman"/>
          <w:sz w:val="24"/>
          <w:szCs w:val="24"/>
        </w:rPr>
      </w:pPr>
      <w:r>
        <w:rPr>
          <w:rFonts w:ascii="Times New Roman" w:hAnsi="Times New Roman"/>
          <w:sz w:val="24"/>
          <w:szCs w:val="24"/>
        </w:rPr>
        <w:t>300 Kč</w:t>
      </w:r>
      <w:r>
        <w:rPr>
          <w:rFonts w:ascii="Times New Roman" w:hAnsi="Times New Roman"/>
          <w:sz w:val="24"/>
          <w:szCs w:val="24"/>
        </w:rPr>
        <w:tab/>
        <w:t>90 Kč</w:t>
      </w:r>
      <w:r>
        <w:rPr>
          <w:rFonts w:ascii="Times New Roman" w:hAnsi="Times New Roman"/>
          <w:sz w:val="24"/>
          <w:szCs w:val="24"/>
        </w:rPr>
        <w:tab/>
        <w:t>0 %</w:t>
      </w:r>
      <w:r>
        <w:rPr>
          <w:rFonts w:ascii="Times New Roman" w:hAnsi="Times New Roman"/>
          <w:sz w:val="24"/>
          <w:szCs w:val="24"/>
        </w:rPr>
        <w:tab/>
        <w:t>1 080 Kč</w:t>
      </w:r>
    </w:p>
    <w:p w14:paraId="75719539" w14:textId="77777777" w:rsidR="00534CC7" w:rsidRDefault="00534CC7" w:rsidP="00534CC7">
      <w:pPr>
        <w:pBdr>
          <w:left w:val="single" w:sz="4" w:space="4" w:color="000000"/>
          <w:bottom w:val="single" w:sz="4" w:space="1" w:color="000000"/>
          <w:right w:val="single" w:sz="4" w:space="4" w:color="000000"/>
        </w:pBdr>
        <w:tabs>
          <w:tab w:val="left" w:pos="3119"/>
          <w:tab w:val="left" w:pos="5103"/>
          <w:tab w:val="left" w:pos="7371"/>
        </w:tabs>
        <w:spacing w:after="0" w:line="480" w:lineRule="auto"/>
        <w:jc w:val="both"/>
        <w:rPr>
          <w:rFonts w:ascii="Times New Roman" w:hAnsi="Times New Roman"/>
          <w:sz w:val="24"/>
          <w:szCs w:val="24"/>
        </w:rPr>
      </w:pPr>
      <w:r>
        <w:rPr>
          <w:rFonts w:ascii="Times New Roman" w:hAnsi="Times New Roman"/>
          <w:sz w:val="24"/>
          <w:szCs w:val="24"/>
        </w:rPr>
        <w:t>400 Kč</w:t>
      </w:r>
      <w:r>
        <w:rPr>
          <w:rFonts w:ascii="Times New Roman" w:hAnsi="Times New Roman"/>
          <w:sz w:val="24"/>
          <w:szCs w:val="24"/>
        </w:rPr>
        <w:tab/>
        <w:t>110 Kč</w:t>
      </w:r>
      <w:r>
        <w:rPr>
          <w:rFonts w:ascii="Times New Roman" w:hAnsi="Times New Roman"/>
          <w:sz w:val="24"/>
          <w:szCs w:val="24"/>
        </w:rPr>
        <w:tab/>
        <w:t>0 %</w:t>
      </w:r>
      <w:r>
        <w:rPr>
          <w:rFonts w:ascii="Times New Roman" w:hAnsi="Times New Roman"/>
          <w:sz w:val="24"/>
          <w:szCs w:val="24"/>
        </w:rPr>
        <w:tab/>
        <w:t>1 320 Kč</w:t>
      </w:r>
    </w:p>
    <w:p w14:paraId="2176B414" w14:textId="77777777" w:rsidR="00534CC7" w:rsidRDefault="00534CC7" w:rsidP="00534CC7">
      <w:pPr>
        <w:pBdr>
          <w:left w:val="single" w:sz="4" w:space="4" w:color="000000"/>
          <w:bottom w:val="single" w:sz="4" w:space="1" w:color="000000"/>
          <w:right w:val="single" w:sz="4" w:space="4" w:color="000000"/>
        </w:pBdr>
        <w:tabs>
          <w:tab w:val="left" w:pos="3119"/>
          <w:tab w:val="left" w:pos="5103"/>
          <w:tab w:val="left" w:pos="7371"/>
        </w:tabs>
        <w:spacing w:after="0" w:line="480" w:lineRule="auto"/>
        <w:jc w:val="both"/>
        <w:rPr>
          <w:rFonts w:ascii="Times New Roman" w:hAnsi="Times New Roman"/>
          <w:sz w:val="24"/>
          <w:szCs w:val="24"/>
        </w:rPr>
      </w:pPr>
      <w:r>
        <w:rPr>
          <w:rFonts w:ascii="Times New Roman" w:hAnsi="Times New Roman"/>
          <w:sz w:val="24"/>
          <w:szCs w:val="24"/>
        </w:rPr>
        <w:t>500 Kč</w:t>
      </w:r>
      <w:r>
        <w:rPr>
          <w:rFonts w:ascii="Times New Roman" w:hAnsi="Times New Roman"/>
          <w:sz w:val="24"/>
          <w:szCs w:val="24"/>
        </w:rPr>
        <w:tab/>
        <w:t>130 Kč</w:t>
      </w:r>
      <w:r>
        <w:rPr>
          <w:rFonts w:ascii="Times New Roman" w:hAnsi="Times New Roman"/>
          <w:sz w:val="24"/>
          <w:szCs w:val="24"/>
        </w:rPr>
        <w:tab/>
        <w:t>0 %</w:t>
      </w:r>
      <w:r>
        <w:rPr>
          <w:rFonts w:ascii="Times New Roman" w:hAnsi="Times New Roman"/>
          <w:sz w:val="24"/>
          <w:szCs w:val="24"/>
        </w:rPr>
        <w:tab/>
        <w:t>1 560 Kč</w:t>
      </w:r>
    </w:p>
    <w:p w14:paraId="61E72D38" w14:textId="77777777" w:rsidR="00534CC7" w:rsidRDefault="00534CC7" w:rsidP="00534CC7">
      <w:pPr>
        <w:pBdr>
          <w:left w:val="single" w:sz="4" w:space="4" w:color="000000"/>
          <w:bottom w:val="single" w:sz="4" w:space="1" w:color="000000"/>
          <w:right w:val="single" w:sz="4" w:space="4" w:color="000000"/>
        </w:pBdr>
        <w:tabs>
          <w:tab w:val="left" w:pos="3119"/>
          <w:tab w:val="left" w:pos="5103"/>
          <w:tab w:val="left" w:pos="7371"/>
        </w:tabs>
        <w:spacing w:after="0" w:line="480" w:lineRule="auto"/>
        <w:jc w:val="both"/>
        <w:rPr>
          <w:rFonts w:ascii="Times New Roman" w:hAnsi="Times New Roman"/>
          <w:sz w:val="24"/>
          <w:szCs w:val="24"/>
        </w:rPr>
      </w:pPr>
      <w:r>
        <w:rPr>
          <w:rFonts w:ascii="Times New Roman" w:hAnsi="Times New Roman"/>
          <w:sz w:val="24"/>
          <w:szCs w:val="24"/>
        </w:rPr>
        <w:t>600 Kč</w:t>
      </w:r>
      <w:r>
        <w:rPr>
          <w:rFonts w:ascii="Times New Roman" w:hAnsi="Times New Roman"/>
          <w:sz w:val="24"/>
          <w:szCs w:val="24"/>
        </w:rPr>
        <w:tab/>
        <w:t>150 Kč</w:t>
      </w:r>
      <w:r>
        <w:rPr>
          <w:rFonts w:ascii="Times New Roman" w:hAnsi="Times New Roman"/>
          <w:sz w:val="24"/>
          <w:szCs w:val="24"/>
        </w:rPr>
        <w:tab/>
        <w:t>0 %</w:t>
      </w:r>
      <w:r>
        <w:rPr>
          <w:rFonts w:ascii="Times New Roman" w:hAnsi="Times New Roman"/>
          <w:sz w:val="24"/>
          <w:szCs w:val="24"/>
        </w:rPr>
        <w:tab/>
        <w:t>1 800 Kč</w:t>
      </w:r>
    </w:p>
    <w:p w14:paraId="7CBEA1E5" w14:textId="77777777" w:rsidR="00534CC7" w:rsidRDefault="00534CC7" w:rsidP="00534CC7">
      <w:pPr>
        <w:pBdr>
          <w:left w:val="single" w:sz="4" w:space="4" w:color="000000"/>
          <w:bottom w:val="single" w:sz="4" w:space="1" w:color="000000"/>
          <w:right w:val="single" w:sz="4" w:space="4" w:color="000000"/>
        </w:pBdr>
        <w:tabs>
          <w:tab w:val="left" w:pos="3119"/>
          <w:tab w:val="left" w:pos="5103"/>
          <w:tab w:val="left" w:pos="7371"/>
        </w:tabs>
        <w:spacing w:after="0" w:line="480" w:lineRule="auto"/>
        <w:jc w:val="both"/>
        <w:rPr>
          <w:rFonts w:ascii="Times New Roman" w:hAnsi="Times New Roman"/>
          <w:sz w:val="24"/>
          <w:szCs w:val="24"/>
        </w:rPr>
      </w:pPr>
      <w:r>
        <w:rPr>
          <w:rFonts w:ascii="Times New Roman" w:hAnsi="Times New Roman"/>
          <w:sz w:val="24"/>
          <w:szCs w:val="24"/>
        </w:rPr>
        <w:t>700 Kč</w:t>
      </w:r>
      <w:r>
        <w:rPr>
          <w:rFonts w:ascii="Times New Roman" w:hAnsi="Times New Roman"/>
          <w:sz w:val="24"/>
          <w:szCs w:val="24"/>
        </w:rPr>
        <w:tab/>
        <w:t>170 Kč</w:t>
      </w:r>
      <w:r>
        <w:rPr>
          <w:rFonts w:ascii="Times New Roman" w:hAnsi="Times New Roman"/>
          <w:sz w:val="24"/>
          <w:szCs w:val="24"/>
        </w:rPr>
        <w:tab/>
        <w:t>0 %</w:t>
      </w:r>
      <w:r>
        <w:rPr>
          <w:rFonts w:ascii="Times New Roman" w:hAnsi="Times New Roman"/>
          <w:sz w:val="24"/>
          <w:szCs w:val="24"/>
        </w:rPr>
        <w:tab/>
        <w:t>2 040 Kč</w:t>
      </w:r>
    </w:p>
    <w:p w14:paraId="3855C541" w14:textId="77777777" w:rsidR="00534CC7" w:rsidRDefault="00534CC7" w:rsidP="00534CC7">
      <w:pPr>
        <w:pBdr>
          <w:left w:val="single" w:sz="4" w:space="4" w:color="000000"/>
          <w:bottom w:val="single" w:sz="4" w:space="1" w:color="000000"/>
          <w:right w:val="single" w:sz="4" w:space="4" w:color="000000"/>
        </w:pBdr>
        <w:tabs>
          <w:tab w:val="left" w:pos="3119"/>
          <w:tab w:val="left" w:pos="5103"/>
          <w:tab w:val="left" w:pos="7371"/>
        </w:tabs>
        <w:spacing w:after="0" w:line="480" w:lineRule="auto"/>
        <w:jc w:val="both"/>
        <w:rPr>
          <w:rFonts w:ascii="Times New Roman" w:hAnsi="Times New Roman"/>
          <w:sz w:val="24"/>
          <w:szCs w:val="24"/>
        </w:rPr>
      </w:pPr>
      <w:r>
        <w:rPr>
          <w:rFonts w:ascii="Times New Roman" w:hAnsi="Times New Roman"/>
          <w:sz w:val="24"/>
          <w:szCs w:val="24"/>
        </w:rPr>
        <w:t>800 Kč</w:t>
      </w:r>
      <w:r>
        <w:rPr>
          <w:rFonts w:ascii="Times New Roman" w:hAnsi="Times New Roman"/>
          <w:sz w:val="24"/>
          <w:szCs w:val="24"/>
        </w:rPr>
        <w:tab/>
        <w:t>190 Kč</w:t>
      </w:r>
      <w:r>
        <w:rPr>
          <w:rFonts w:ascii="Times New Roman" w:hAnsi="Times New Roman"/>
          <w:sz w:val="24"/>
          <w:szCs w:val="24"/>
        </w:rPr>
        <w:tab/>
        <w:t>0 %</w:t>
      </w:r>
      <w:r>
        <w:rPr>
          <w:rFonts w:ascii="Times New Roman" w:hAnsi="Times New Roman"/>
          <w:sz w:val="24"/>
          <w:szCs w:val="24"/>
        </w:rPr>
        <w:tab/>
        <w:t>2 280 Kč</w:t>
      </w:r>
    </w:p>
    <w:p w14:paraId="4D7D1A37" w14:textId="77777777" w:rsidR="00534CC7" w:rsidRDefault="00534CC7" w:rsidP="00534CC7">
      <w:pPr>
        <w:pBdr>
          <w:left w:val="single" w:sz="4" w:space="4" w:color="000000"/>
          <w:bottom w:val="single" w:sz="4" w:space="1" w:color="000000"/>
          <w:right w:val="single" w:sz="4" w:space="4" w:color="000000"/>
        </w:pBdr>
        <w:tabs>
          <w:tab w:val="left" w:pos="3119"/>
          <w:tab w:val="left" w:pos="5103"/>
          <w:tab w:val="left" w:pos="7371"/>
        </w:tabs>
        <w:spacing w:after="0" w:line="480" w:lineRule="auto"/>
        <w:jc w:val="both"/>
        <w:rPr>
          <w:rFonts w:ascii="Times New Roman" w:hAnsi="Times New Roman"/>
          <w:sz w:val="24"/>
          <w:szCs w:val="24"/>
        </w:rPr>
      </w:pPr>
      <w:r>
        <w:rPr>
          <w:rFonts w:ascii="Times New Roman" w:hAnsi="Times New Roman"/>
          <w:sz w:val="24"/>
          <w:szCs w:val="24"/>
        </w:rPr>
        <w:t>900 Kč</w:t>
      </w:r>
      <w:r>
        <w:rPr>
          <w:rFonts w:ascii="Times New Roman" w:hAnsi="Times New Roman"/>
          <w:sz w:val="24"/>
          <w:szCs w:val="24"/>
        </w:rPr>
        <w:tab/>
        <w:t>210 Kč</w:t>
      </w:r>
      <w:r>
        <w:rPr>
          <w:rFonts w:ascii="Times New Roman" w:hAnsi="Times New Roman"/>
          <w:sz w:val="24"/>
          <w:szCs w:val="24"/>
        </w:rPr>
        <w:tab/>
        <w:t>0 %</w:t>
      </w:r>
      <w:r>
        <w:rPr>
          <w:rFonts w:ascii="Times New Roman" w:hAnsi="Times New Roman"/>
          <w:sz w:val="24"/>
          <w:szCs w:val="24"/>
        </w:rPr>
        <w:tab/>
        <w:t>2 520 Kč</w:t>
      </w:r>
    </w:p>
    <w:p w14:paraId="53639462" w14:textId="77777777" w:rsidR="00534CC7" w:rsidRDefault="00534CC7" w:rsidP="00534CC7">
      <w:pPr>
        <w:pBdr>
          <w:left w:val="single" w:sz="4" w:space="4" w:color="000000"/>
          <w:bottom w:val="single" w:sz="4" w:space="1" w:color="000000"/>
          <w:right w:val="single" w:sz="4" w:space="4" w:color="000000"/>
        </w:pBdr>
        <w:tabs>
          <w:tab w:val="left" w:pos="3119"/>
          <w:tab w:val="left" w:pos="5103"/>
          <w:tab w:val="left" w:pos="7371"/>
        </w:tabs>
        <w:spacing w:after="0" w:line="480" w:lineRule="auto"/>
        <w:jc w:val="both"/>
        <w:rPr>
          <w:rFonts w:ascii="Times New Roman" w:hAnsi="Times New Roman"/>
          <w:sz w:val="24"/>
          <w:szCs w:val="24"/>
        </w:rPr>
      </w:pPr>
      <w:r>
        <w:rPr>
          <w:rFonts w:ascii="Times New Roman" w:hAnsi="Times New Roman"/>
          <w:sz w:val="24"/>
          <w:szCs w:val="24"/>
        </w:rPr>
        <w:t>1 000 Kč</w:t>
      </w:r>
      <w:r>
        <w:rPr>
          <w:rFonts w:ascii="Times New Roman" w:hAnsi="Times New Roman"/>
          <w:sz w:val="24"/>
          <w:szCs w:val="24"/>
        </w:rPr>
        <w:tab/>
        <w:t>230 Kč</w:t>
      </w:r>
      <w:r>
        <w:rPr>
          <w:rFonts w:ascii="Times New Roman" w:hAnsi="Times New Roman"/>
          <w:sz w:val="24"/>
          <w:szCs w:val="24"/>
        </w:rPr>
        <w:tab/>
        <w:t>0 %</w:t>
      </w:r>
      <w:r>
        <w:rPr>
          <w:rFonts w:ascii="Times New Roman" w:hAnsi="Times New Roman"/>
          <w:sz w:val="24"/>
          <w:szCs w:val="24"/>
        </w:rPr>
        <w:tab/>
        <w:t>2 760 Kč</w:t>
      </w:r>
    </w:p>
    <w:p w14:paraId="2E405CBA" w14:textId="77777777" w:rsidR="00534CC7" w:rsidRDefault="00534CC7" w:rsidP="00534CC7">
      <w:pPr>
        <w:pBdr>
          <w:left w:val="single" w:sz="4" w:space="4" w:color="000000"/>
          <w:bottom w:val="single" w:sz="4" w:space="1" w:color="000000"/>
          <w:right w:val="single" w:sz="4" w:space="4" w:color="000000"/>
        </w:pBdr>
        <w:tabs>
          <w:tab w:val="left" w:pos="3119"/>
          <w:tab w:val="left" w:pos="5103"/>
          <w:tab w:val="left" w:pos="7371"/>
        </w:tabs>
        <w:spacing w:after="0" w:line="480" w:lineRule="auto"/>
        <w:jc w:val="both"/>
        <w:rPr>
          <w:rFonts w:ascii="Times New Roman" w:hAnsi="Times New Roman"/>
          <w:sz w:val="24"/>
          <w:szCs w:val="24"/>
        </w:rPr>
      </w:pPr>
      <w:r>
        <w:rPr>
          <w:rFonts w:ascii="Times New Roman" w:hAnsi="Times New Roman"/>
          <w:sz w:val="24"/>
          <w:szCs w:val="24"/>
        </w:rPr>
        <w:t>1 100 Kč</w:t>
      </w:r>
      <w:r>
        <w:rPr>
          <w:rFonts w:ascii="Times New Roman" w:hAnsi="Times New Roman"/>
          <w:sz w:val="24"/>
          <w:szCs w:val="24"/>
        </w:rPr>
        <w:tab/>
        <w:t>230 Kč</w:t>
      </w:r>
      <w:r>
        <w:rPr>
          <w:rFonts w:ascii="Times New Roman" w:hAnsi="Times New Roman"/>
          <w:sz w:val="24"/>
          <w:szCs w:val="24"/>
        </w:rPr>
        <w:tab/>
        <w:t>180 Kč</w:t>
      </w:r>
      <w:r>
        <w:rPr>
          <w:rFonts w:ascii="Times New Roman" w:hAnsi="Times New Roman"/>
          <w:sz w:val="24"/>
          <w:szCs w:val="24"/>
        </w:rPr>
        <w:tab/>
        <w:t>2 940 Kč</w:t>
      </w:r>
    </w:p>
    <w:p w14:paraId="76321F56" w14:textId="77777777" w:rsidR="00534CC7" w:rsidRDefault="00534CC7" w:rsidP="00534CC7">
      <w:pPr>
        <w:pBdr>
          <w:left w:val="single" w:sz="4" w:space="4" w:color="000000"/>
          <w:bottom w:val="single" w:sz="4" w:space="1" w:color="000000"/>
          <w:right w:val="single" w:sz="4" w:space="4" w:color="000000"/>
        </w:pBdr>
        <w:tabs>
          <w:tab w:val="left" w:pos="3119"/>
          <w:tab w:val="left" w:pos="5103"/>
          <w:tab w:val="left" w:pos="7371"/>
        </w:tabs>
        <w:spacing w:after="0" w:line="480" w:lineRule="auto"/>
        <w:jc w:val="both"/>
        <w:rPr>
          <w:rFonts w:ascii="Times New Roman" w:hAnsi="Times New Roman"/>
          <w:sz w:val="24"/>
          <w:szCs w:val="24"/>
        </w:rPr>
      </w:pPr>
      <w:r>
        <w:rPr>
          <w:rFonts w:ascii="Times New Roman" w:hAnsi="Times New Roman"/>
          <w:sz w:val="24"/>
          <w:szCs w:val="24"/>
        </w:rPr>
        <w:t>1 500 Kč</w:t>
      </w:r>
      <w:r>
        <w:rPr>
          <w:rFonts w:ascii="Times New Roman" w:hAnsi="Times New Roman"/>
          <w:sz w:val="24"/>
          <w:szCs w:val="24"/>
        </w:rPr>
        <w:tab/>
        <w:t>230 Kč</w:t>
      </w:r>
      <w:r>
        <w:rPr>
          <w:rFonts w:ascii="Times New Roman" w:hAnsi="Times New Roman"/>
          <w:sz w:val="24"/>
          <w:szCs w:val="24"/>
        </w:rPr>
        <w:tab/>
        <w:t>900 Kč</w:t>
      </w:r>
      <w:r>
        <w:rPr>
          <w:rFonts w:ascii="Times New Roman" w:hAnsi="Times New Roman"/>
          <w:sz w:val="24"/>
          <w:szCs w:val="24"/>
        </w:rPr>
        <w:tab/>
        <w:t>3 660 Kč</w:t>
      </w:r>
    </w:p>
    <w:p w14:paraId="7BE9294A" w14:textId="77777777" w:rsidR="00534CC7" w:rsidRDefault="00534CC7" w:rsidP="00534CC7">
      <w:pPr>
        <w:pBdr>
          <w:left w:val="single" w:sz="4" w:space="4" w:color="000000"/>
          <w:bottom w:val="single" w:sz="4" w:space="1" w:color="000000"/>
          <w:right w:val="single" w:sz="4" w:space="4" w:color="000000"/>
        </w:pBdr>
        <w:tabs>
          <w:tab w:val="left" w:pos="3119"/>
          <w:tab w:val="left" w:pos="5103"/>
          <w:tab w:val="left" w:pos="7371"/>
        </w:tabs>
        <w:spacing w:after="0" w:line="480" w:lineRule="auto"/>
        <w:jc w:val="both"/>
        <w:rPr>
          <w:rFonts w:ascii="Times New Roman" w:hAnsi="Times New Roman"/>
          <w:sz w:val="24"/>
          <w:szCs w:val="24"/>
        </w:rPr>
      </w:pPr>
      <w:r>
        <w:rPr>
          <w:rFonts w:ascii="Times New Roman" w:hAnsi="Times New Roman"/>
          <w:sz w:val="24"/>
          <w:szCs w:val="24"/>
        </w:rPr>
        <w:t>2 000 Kč</w:t>
      </w:r>
      <w:r>
        <w:rPr>
          <w:rFonts w:ascii="Times New Roman" w:hAnsi="Times New Roman"/>
          <w:sz w:val="24"/>
          <w:szCs w:val="24"/>
        </w:rPr>
        <w:tab/>
        <w:t>230 Kč</w:t>
      </w:r>
      <w:r>
        <w:rPr>
          <w:rFonts w:ascii="Times New Roman" w:hAnsi="Times New Roman"/>
          <w:sz w:val="24"/>
          <w:szCs w:val="24"/>
        </w:rPr>
        <w:tab/>
        <w:t>1 800 Kč</w:t>
      </w:r>
      <w:r>
        <w:rPr>
          <w:rFonts w:ascii="Times New Roman" w:hAnsi="Times New Roman"/>
          <w:sz w:val="24"/>
          <w:szCs w:val="24"/>
        </w:rPr>
        <w:tab/>
        <w:t>4 560 Kč</w:t>
      </w:r>
    </w:p>
    <w:p w14:paraId="3AE1F03F" w14:textId="77777777" w:rsidR="00534CC7" w:rsidRDefault="00534CC7" w:rsidP="00534CC7">
      <w:pPr>
        <w:pBdr>
          <w:left w:val="single" w:sz="4" w:space="4" w:color="000000"/>
          <w:bottom w:val="single" w:sz="4" w:space="1" w:color="000000"/>
          <w:right w:val="single" w:sz="4" w:space="4" w:color="000000"/>
        </w:pBdr>
        <w:tabs>
          <w:tab w:val="left" w:pos="3119"/>
          <w:tab w:val="left" w:pos="5103"/>
          <w:tab w:val="left" w:pos="7371"/>
        </w:tabs>
        <w:spacing w:after="0" w:line="480" w:lineRule="auto"/>
        <w:jc w:val="both"/>
        <w:rPr>
          <w:rFonts w:ascii="Times New Roman" w:hAnsi="Times New Roman"/>
          <w:sz w:val="24"/>
          <w:szCs w:val="24"/>
        </w:rPr>
      </w:pPr>
      <w:r>
        <w:rPr>
          <w:rFonts w:ascii="Times New Roman" w:hAnsi="Times New Roman"/>
          <w:sz w:val="24"/>
          <w:szCs w:val="24"/>
        </w:rPr>
        <w:t>3 000 Kč</w:t>
      </w:r>
      <w:r>
        <w:rPr>
          <w:rFonts w:ascii="Times New Roman" w:hAnsi="Times New Roman"/>
          <w:sz w:val="24"/>
          <w:szCs w:val="24"/>
        </w:rPr>
        <w:tab/>
        <w:t>230 Kč</w:t>
      </w:r>
      <w:r>
        <w:rPr>
          <w:rFonts w:ascii="Times New Roman" w:hAnsi="Times New Roman"/>
          <w:sz w:val="24"/>
          <w:szCs w:val="24"/>
        </w:rPr>
        <w:tab/>
        <w:t xml:space="preserve">3 600 Kč </w:t>
      </w:r>
      <w:r>
        <w:rPr>
          <w:rFonts w:ascii="Times New Roman" w:hAnsi="Times New Roman"/>
          <w:sz w:val="24"/>
          <w:szCs w:val="24"/>
        </w:rPr>
        <w:tab/>
        <w:t>6 360 Kč</w:t>
      </w:r>
    </w:p>
    <w:p w14:paraId="08CA7E2D" w14:textId="77777777" w:rsidR="00534CC7" w:rsidRDefault="00534CC7" w:rsidP="00534CC7">
      <w:pPr>
        <w:tabs>
          <w:tab w:val="left" w:pos="3119"/>
          <w:tab w:val="left" w:pos="5103"/>
          <w:tab w:val="left" w:pos="7371"/>
        </w:tabs>
        <w:spacing w:after="0" w:line="240" w:lineRule="auto"/>
        <w:jc w:val="both"/>
        <w:rPr>
          <w:rFonts w:ascii="Times New Roman" w:hAnsi="Times New Roman"/>
          <w:sz w:val="28"/>
          <w:szCs w:val="28"/>
        </w:rPr>
      </w:pPr>
    </w:p>
    <w:p w14:paraId="3E622849" w14:textId="79681A03" w:rsidR="000D7128" w:rsidRPr="00A308B4" w:rsidRDefault="00534CC7" w:rsidP="00A308B4">
      <w:pPr>
        <w:tabs>
          <w:tab w:val="left" w:pos="3119"/>
          <w:tab w:val="left" w:pos="5103"/>
          <w:tab w:val="left" w:pos="7371"/>
        </w:tabs>
        <w:spacing w:after="0" w:line="480" w:lineRule="auto"/>
        <w:jc w:val="both"/>
      </w:pPr>
      <w:r>
        <w:rPr>
          <w:rFonts w:ascii="Times New Roman" w:hAnsi="Times New Roman"/>
          <w:sz w:val="28"/>
          <w:szCs w:val="28"/>
        </w:rPr>
        <w:t>Zdroj: Asociace penzijních společností, Allianz penzijní společnost</w:t>
      </w:r>
    </w:p>
    <w:p w14:paraId="65964A88" w14:textId="51B64242" w:rsidR="00534CC7" w:rsidRDefault="00534CC7" w:rsidP="00A67194">
      <w:pPr>
        <w:spacing w:after="0" w:line="240" w:lineRule="auto"/>
        <w:jc w:val="both"/>
        <w:rPr>
          <w:rFonts w:ascii="Times New Roman" w:hAnsi="Times New Roman"/>
          <w:sz w:val="28"/>
          <w:szCs w:val="28"/>
        </w:rPr>
      </w:pPr>
    </w:p>
    <w:p w14:paraId="13DE2932" w14:textId="77777777" w:rsidR="00534CC7" w:rsidRDefault="00534CC7" w:rsidP="00534CC7">
      <w:pPr>
        <w:spacing w:after="0" w:line="240" w:lineRule="auto"/>
        <w:jc w:val="center"/>
        <w:rPr>
          <w:rFonts w:ascii="Times New Roman" w:hAnsi="Times New Roman"/>
          <w:b/>
          <w:bCs/>
          <w:sz w:val="28"/>
          <w:szCs w:val="28"/>
        </w:rPr>
      </w:pPr>
      <w:r>
        <w:rPr>
          <w:rFonts w:ascii="Times New Roman" w:hAnsi="Times New Roman"/>
          <w:b/>
          <w:bCs/>
          <w:sz w:val="28"/>
          <w:szCs w:val="28"/>
        </w:rPr>
        <w:t>VÝVOJ PRŮMĚRNÝCH MEZD VE 4. ČTVRTLETÍ 2021</w:t>
      </w:r>
    </w:p>
    <w:p w14:paraId="4CDF2314" w14:textId="77777777" w:rsidR="00534CC7" w:rsidRDefault="00534CC7" w:rsidP="00534CC7">
      <w:pPr>
        <w:spacing w:after="0" w:line="240" w:lineRule="auto"/>
        <w:jc w:val="center"/>
        <w:rPr>
          <w:rFonts w:ascii="Times New Roman" w:hAnsi="Times New Roman"/>
          <w:b/>
          <w:bCs/>
          <w:sz w:val="28"/>
          <w:szCs w:val="28"/>
        </w:rPr>
      </w:pPr>
    </w:p>
    <w:p w14:paraId="27518DC9" w14:textId="77777777" w:rsidR="00534CC7" w:rsidRDefault="00534CC7" w:rsidP="00534CC7">
      <w:pPr>
        <w:spacing w:after="0" w:line="240" w:lineRule="auto"/>
        <w:jc w:val="center"/>
        <w:rPr>
          <w:rFonts w:ascii="Times New Roman" w:hAnsi="Times New Roman"/>
          <w:b/>
          <w:bCs/>
          <w:sz w:val="28"/>
          <w:szCs w:val="28"/>
        </w:rPr>
      </w:pPr>
    </w:p>
    <w:p w14:paraId="7EB9117C" w14:textId="77777777" w:rsidR="00534CC7" w:rsidRDefault="00534CC7" w:rsidP="00534CC7">
      <w:pPr>
        <w:spacing w:after="0" w:line="240" w:lineRule="auto"/>
        <w:jc w:val="center"/>
        <w:rPr>
          <w:rFonts w:ascii="Times New Roman" w:hAnsi="Times New Roman"/>
          <w:b/>
          <w:bCs/>
          <w:sz w:val="28"/>
          <w:szCs w:val="28"/>
        </w:rPr>
      </w:pPr>
    </w:p>
    <w:p w14:paraId="1CE0CE77" w14:textId="77777777" w:rsidR="00534CC7" w:rsidRDefault="00534CC7" w:rsidP="00534CC7">
      <w:pPr>
        <w:spacing w:after="0" w:line="240" w:lineRule="auto"/>
        <w:jc w:val="both"/>
        <w:rPr>
          <w:rFonts w:ascii="Times New Roman" w:hAnsi="Times New Roman"/>
          <w:b/>
          <w:bCs/>
          <w:sz w:val="28"/>
          <w:szCs w:val="28"/>
        </w:rPr>
      </w:pPr>
      <w:r>
        <w:rPr>
          <w:rFonts w:ascii="Times New Roman" w:hAnsi="Times New Roman"/>
          <w:b/>
          <w:bCs/>
          <w:sz w:val="28"/>
          <w:szCs w:val="28"/>
        </w:rPr>
        <w:t>Ve 4. čtvrtletí 2021 vzrostla průměrná hrubá měsíční nominální mzda na přepočtené počty zaměstnanců v národním hospodářství proti stejnému období předchozího roku o 4.0 %, reálně klesla o 2,0 %. Medián mezd činil 34 380 Kč.</w:t>
      </w:r>
    </w:p>
    <w:p w14:paraId="775D6DFD" w14:textId="77777777" w:rsidR="00534CC7" w:rsidRDefault="00534CC7" w:rsidP="00534CC7">
      <w:pPr>
        <w:spacing w:after="0" w:line="240" w:lineRule="auto"/>
        <w:jc w:val="both"/>
        <w:rPr>
          <w:rFonts w:ascii="Times New Roman" w:hAnsi="Times New Roman"/>
          <w:b/>
          <w:bCs/>
          <w:sz w:val="28"/>
          <w:szCs w:val="28"/>
        </w:rPr>
      </w:pPr>
    </w:p>
    <w:p w14:paraId="56517D0B" w14:textId="77777777" w:rsidR="00534CC7" w:rsidRDefault="00534CC7" w:rsidP="00534CC7">
      <w:pPr>
        <w:spacing w:after="0" w:line="240" w:lineRule="auto"/>
        <w:jc w:val="both"/>
        <w:rPr>
          <w:rFonts w:ascii="Times New Roman" w:hAnsi="Times New Roman"/>
          <w:b/>
          <w:bCs/>
          <w:sz w:val="28"/>
          <w:szCs w:val="28"/>
        </w:rPr>
      </w:pPr>
    </w:p>
    <w:p w14:paraId="0F36EBD6" w14:textId="77777777" w:rsidR="00534CC7" w:rsidRDefault="00534CC7" w:rsidP="00534CC7">
      <w:pPr>
        <w:spacing w:after="0" w:line="240" w:lineRule="auto"/>
        <w:jc w:val="both"/>
      </w:pPr>
      <w:r>
        <w:rPr>
          <w:rFonts w:ascii="Times New Roman" w:hAnsi="Times New Roman"/>
          <w:b/>
          <w:bCs/>
          <w:sz w:val="28"/>
          <w:szCs w:val="28"/>
        </w:rPr>
        <w:t xml:space="preserve">     </w:t>
      </w:r>
      <w:r>
        <w:rPr>
          <w:rFonts w:ascii="Times New Roman" w:hAnsi="Times New Roman"/>
          <w:i/>
          <w:iCs/>
          <w:sz w:val="28"/>
          <w:szCs w:val="28"/>
        </w:rPr>
        <w:t xml:space="preserve">„Ve 4. čtvrtletí 2021 byla průměrná hrubá měsíční nominální mzda na přepočtené počty zaměstnanců 40 135 Kč, to je o 4 % více než ve stejném období roku 2020. Spotřebitelské ceny se ale v tomto období zvýšily o 6,1 %. Proto mzda reálně klesla o 2 %. V celém roce 2021 dosáhla inflace 3,8 % a nominální růst mezd byl 6,1 %. Reálně se tedy mzda zvýšila o 2,2 %,“ </w:t>
      </w:r>
      <w:r>
        <w:rPr>
          <w:rFonts w:ascii="Times New Roman" w:hAnsi="Times New Roman"/>
          <w:sz w:val="28"/>
          <w:szCs w:val="28"/>
        </w:rPr>
        <w:t>komentovala Jitka Erhartová, vedoucí oddělení statistiky práce.</w:t>
      </w:r>
    </w:p>
    <w:p w14:paraId="4902263E" w14:textId="77777777" w:rsidR="00534CC7" w:rsidRDefault="00534CC7" w:rsidP="00534CC7">
      <w:pPr>
        <w:spacing w:after="0" w:line="240" w:lineRule="auto"/>
        <w:jc w:val="both"/>
        <w:rPr>
          <w:rFonts w:ascii="Times New Roman" w:hAnsi="Times New Roman"/>
          <w:sz w:val="28"/>
          <w:szCs w:val="28"/>
        </w:rPr>
      </w:pPr>
    </w:p>
    <w:p w14:paraId="7281E685" w14:textId="77777777" w:rsidR="00534CC7" w:rsidRDefault="00534CC7" w:rsidP="00534CC7">
      <w:pPr>
        <w:spacing w:after="0" w:line="240" w:lineRule="auto"/>
        <w:jc w:val="both"/>
      </w:pPr>
      <w:r>
        <w:rPr>
          <w:rFonts w:ascii="Times New Roman" w:hAnsi="Times New Roman"/>
          <w:sz w:val="28"/>
          <w:szCs w:val="28"/>
        </w:rPr>
        <w:t xml:space="preserve">     </w:t>
      </w:r>
      <w:r>
        <w:rPr>
          <w:rFonts w:ascii="Times New Roman" w:hAnsi="Times New Roman"/>
          <w:b/>
          <w:bCs/>
          <w:sz w:val="28"/>
          <w:szCs w:val="28"/>
        </w:rPr>
        <w:t xml:space="preserve">Ve 4. čtvrtletí 2021 </w:t>
      </w:r>
      <w:r>
        <w:rPr>
          <w:rFonts w:ascii="Times New Roman" w:hAnsi="Times New Roman"/>
          <w:sz w:val="28"/>
          <w:szCs w:val="28"/>
        </w:rPr>
        <w:t xml:space="preserve">činila průměrná hrubá měsíční nominální mzda (dále jen „průměrná mzda“) na přepočtené počty zaměstnanců v národním hospodářství celkem </w:t>
      </w:r>
      <w:r>
        <w:rPr>
          <w:rFonts w:ascii="Times New Roman" w:hAnsi="Times New Roman"/>
          <w:b/>
          <w:bCs/>
          <w:sz w:val="28"/>
          <w:szCs w:val="28"/>
        </w:rPr>
        <w:t>40 135 Kč</w:t>
      </w:r>
      <w:r>
        <w:rPr>
          <w:rFonts w:ascii="Times New Roman" w:hAnsi="Times New Roman"/>
          <w:sz w:val="28"/>
          <w:szCs w:val="28"/>
        </w:rPr>
        <w:t>, což je o 1 551 Kč (4,0 %) více než ve stejném období roku 2020. Spotřebitelské ceny se zvýšily za uvedené období o 6,1 %, reálně tak mzda klesla o 2,0 %. Objem mezd se zvýšil o 4,8 %, počet zaměstnanců vzrostl o 0,8 %.</w:t>
      </w:r>
    </w:p>
    <w:p w14:paraId="7C757FE3" w14:textId="77777777" w:rsidR="00534CC7" w:rsidRDefault="00534CC7" w:rsidP="00534CC7">
      <w:pPr>
        <w:spacing w:after="0" w:line="240" w:lineRule="auto"/>
        <w:jc w:val="both"/>
      </w:pPr>
      <w:r>
        <w:rPr>
          <w:rFonts w:ascii="Times New Roman" w:hAnsi="Times New Roman"/>
          <w:sz w:val="28"/>
          <w:szCs w:val="28"/>
        </w:rPr>
        <w:t xml:space="preserve">     </w:t>
      </w:r>
      <w:r>
        <w:rPr>
          <w:rFonts w:ascii="Times New Roman" w:hAnsi="Times New Roman"/>
          <w:b/>
          <w:bCs/>
          <w:sz w:val="28"/>
          <w:szCs w:val="28"/>
        </w:rPr>
        <w:t xml:space="preserve">Proti předchozímu čtvrtletí </w:t>
      </w:r>
      <w:r>
        <w:rPr>
          <w:rFonts w:ascii="Times New Roman" w:hAnsi="Times New Roman"/>
          <w:sz w:val="28"/>
          <w:szCs w:val="28"/>
        </w:rPr>
        <w:t>činil růst průměrné mzdy ve 4. čtvrtletí 2021 po očištění od sezónních vlivů 0,8 %.</w:t>
      </w:r>
    </w:p>
    <w:p w14:paraId="42B8262B" w14:textId="77777777" w:rsidR="00534CC7" w:rsidRDefault="00534CC7" w:rsidP="00534CC7">
      <w:pPr>
        <w:spacing w:after="0" w:line="240" w:lineRule="auto"/>
        <w:jc w:val="both"/>
        <w:rPr>
          <w:rFonts w:ascii="Times New Roman" w:hAnsi="Times New Roman"/>
          <w:sz w:val="28"/>
          <w:szCs w:val="28"/>
        </w:rPr>
      </w:pPr>
    </w:p>
    <w:p w14:paraId="2D9D1F75" w14:textId="77777777" w:rsidR="00534CC7" w:rsidRDefault="00534CC7" w:rsidP="00534CC7">
      <w:pPr>
        <w:spacing w:after="0" w:line="240" w:lineRule="auto"/>
        <w:jc w:val="both"/>
        <w:rPr>
          <w:rFonts w:ascii="Times New Roman" w:hAnsi="Times New Roman"/>
          <w:sz w:val="28"/>
          <w:szCs w:val="28"/>
        </w:rPr>
      </w:pPr>
      <w:r>
        <w:rPr>
          <w:rFonts w:ascii="Times New Roman" w:hAnsi="Times New Roman"/>
          <w:sz w:val="28"/>
          <w:szCs w:val="28"/>
        </w:rPr>
        <w:t xml:space="preserve">     V odvětvovém členění podle sekcí CZ-NACE byl nejvyšší růst průměrné mzdy proti stejnému období roku 2020 zaznamenán v odvětví činnosti v oblasti nemovitostí (14,2 %) a ubytování, stravování a pohostinství (9,7 %). Meziroční pokles mezd ve zdravotní a sociální péči o 8,1 % je způsoben vysokou srovnávací základnou v loňském roce, kdy byly vyplaceny mimořádné odměny za první covidovou vlnu. K velmi malému růstu o 1,4 % došlo ve veřejné správě a obraně, povinném sociálním zabezpečení.</w:t>
      </w:r>
    </w:p>
    <w:p w14:paraId="7FCC8B30" w14:textId="77777777" w:rsidR="00534CC7" w:rsidRDefault="00534CC7" w:rsidP="00534CC7">
      <w:pPr>
        <w:spacing w:after="0" w:line="240" w:lineRule="auto"/>
        <w:jc w:val="both"/>
        <w:rPr>
          <w:rFonts w:ascii="Times New Roman" w:hAnsi="Times New Roman"/>
          <w:sz w:val="28"/>
          <w:szCs w:val="28"/>
        </w:rPr>
      </w:pPr>
    </w:p>
    <w:p w14:paraId="6504BFC6" w14:textId="77777777" w:rsidR="00534CC7" w:rsidRDefault="00534CC7" w:rsidP="00534CC7">
      <w:pPr>
        <w:spacing w:after="0" w:line="240" w:lineRule="auto"/>
        <w:jc w:val="both"/>
      </w:pPr>
      <w:r>
        <w:rPr>
          <w:rFonts w:ascii="Times New Roman" w:hAnsi="Times New Roman"/>
          <w:sz w:val="28"/>
          <w:szCs w:val="28"/>
        </w:rPr>
        <w:t xml:space="preserve">     </w:t>
      </w:r>
      <w:r>
        <w:rPr>
          <w:rFonts w:ascii="Times New Roman" w:hAnsi="Times New Roman"/>
          <w:b/>
          <w:bCs/>
          <w:sz w:val="28"/>
          <w:szCs w:val="28"/>
        </w:rPr>
        <w:t xml:space="preserve">Medián mezd (34 360 Kč) </w:t>
      </w:r>
      <w:r>
        <w:rPr>
          <w:rFonts w:ascii="Times New Roman" w:hAnsi="Times New Roman"/>
          <w:sz w:val="28"/>
          <w:szCs w:val="28"/>
        </w:rPr>
        <w:t>vzrostl proti stejnému období předchozího roku o 4,9 %, u mužů dosáhl 36 792 Kč, u žen byl 31 720 Kč. Osmdesát procent zaměstnanců pobíralo mzdu mezi 17 221 Kč a 65 753 Kč.</w:t>
      </w:r>
    </w:p>
    <w:p w14:paraId="023DFB35" w14:textId="77777777" w:rsidR="00534CC7" w:rsidRDefault="00534CC7" w:rsidP="00534CC7">
      <w:pPr>
        <w:spacing w:after="0" w:line="240" w:lineRule="auto"/>
        <w:jc w:val="both"/>
        <w:rPr>
          <w:rFonts w:ascii="Times New Roman" w:hAnsi="Times New Roman"/>
          <w:sz w:val="28"/>
          <w:szCs w:val="28"/>
        </w:rPr>
      </w:pPr>
    </w:p>
    <w:p w14:paraId="1EDABF6D" w14:textId="77777777" w:rsidR="00534CC7" w:rsidRDefault="00534CC7" w:rsidP="00534CC7">
      <w:pPr>
        <w:spacing w:after="0" w:line="240" w:lineRule="auto"/>
        <w:jc w:val="both"/>
      </w:pPr>
      <w:r>
        <w:rPr>
          <w:rFonts w:ascii="Times New Roman" w:hAnsi="Times New Roman"/>
          <w:sz w:val="28"/>
          <w:szCs w:val="28"/>
        </w:rPr>
        <w:t xml:space="preserve">     </w:t>
      </w:r>
      <w:r>
        <w:rPr>
          <w:rFonts w:ascii="Times New Roman" w:hAnsi="Times New Roman"/>
          <w:b/>
          <w:bCs/>
          <w:sz w:val="28"/>
          <w:szCs w:val="28"/>
        </w:rPr>
        <w:t xml:space="preserve">V roce 2021 </w:t>
      </w:r>
      <w:r>
        <w:rPr>
          <w:rFonts w:ascii="Times New Roman" w:hAnsi="Times New Roman"/>
          <w:sz w:val="28"/>
          <w:szCs w:val="28"/>
        </w:rPr>
        <w:t xml:space="preserve">dosáhla průměrná mzda </w:t>
      </w:r>
      <w:r>
        <w:rPr>
          <w:rFonts w:ascii="Times New Roman" w:hAnsi="Times New Roman"/>
          <w:b/>
          <w:bCs/>
          <w:sz w:val="28"/>
          <w:szCs w:val="28"/>
        </w:rPr>
        <w:t>37 839 Kč</w:t>
      </w:r>
      <w:r>
        <w:rPr>
          <w:rFonts w:ascii="Times New Roman" w:hAnsi="Times New Roman"/>
          <w:sz w:val="28"/>
          <w:szCs w:val="28"/>
        </w:rPr>
        <w:t>, v meziročním srovnání činil přírůstek 2 177 Kč (6,1 %). Spotřebitelské ceny se zvýšily za uvedené období o 3,8 %, reálně se mzda zvýšila o 2,2 %.</w:t>
      </w:r>
    </w:p>
    <w:p w14:paraId="48EE81A8" w14:textId="77777777" w:rsidR="00534CC7" w:rsidRDefault="00534CC7" w:rsidP="00534CC7">
      <w:pPr>
        <w:spacing w:after="0" w:line="240" w:lineRule="auto"/>
        <w:jc w:val="both"/>
        <w:rPr>
          <w:rFonts w:ascii="Times New Roman" w:hAnsi="Times New Roman"/>
          <w:sz w:val="28"/>
          <w:szCs w:val="28"/>
        </w:rPr>
      </w:pPr>
    </w:p>
    <w:p w14:paraId="00F0D856" w14:textId="0F5F685B" w:rsidR="00534CC7" w:rsidRDefault="00534CC7" w:rsidP="00534CC7">
      <w:pPr>
        <w:spacing w:after="0" w:line="240" w:lineRule="auto"/>
        <w:jc w:val="both"/>
        <w:rPr>
          <w:rFonts w:ascii="Times New Roman" w:hAnsi="Times New Roman"/>
          <w:sz w:val="28"/>
          <w:szCs w:val="28"/>
        </w:rPr>
      </w:pPr>
      <w:r>
        <w:rPr>
          <w:rFonts w:ascii="Times New Roman" w:hAnsi="Times New Roman"/>
          <w:sz w:val="28"/>
          <w:szCs w:val="28"/>
        </w:rPr>
        <w:t>Zdroj: Český statistický úřad</w:t>
      </w:r>
    </w:p>
    <w:p w14:paraId="5A332B59" w14:textId="7812C953" w:rsidR="00534CC7" w:rsidRDefault="00534CC7" w:rsidP="00534CC7">
      <w:pPr>
        <w:spacing w:after="0" w:line="240" w:lineRule="auto"/>
        <w:jc w:val="both"/>
        <w:rPr>
          <w:rFonts w:ascii="Times New Roman" w:hAnsi="Times New Roman"/>
          <w:sz w:val="28"/>
          <w:szCs w:val="28"/>
        </w:rPr>
      </w:pPr>
    </w:p>
    <w:p w14:paraId="03C266BF" w14:textId="53EC6EF3" w:rsidR="00534CC7" w:rsidRDefault="00534CC7" w:rsidP="00534CC7">
      <w:pPr>
        <w:spacing w:after="0" w:line="240" w:lineRule="auto"/>
        <w:jc w:val="both"/>
        <w:rPr>
          <w:rFonts w:ascii="Times New Roman" w:hAnsi="Times New Roman"/>
          <w:sz w:val="28"/>
          <w:szCs w:val="28"/>
        </w:rPr>
      </w:pPr>
    </w:p>
    <w:p w14:paraId="306937A5" w14:textId="77777777" w:rsidR="00534CC7" w:rsidRDefault="00534CC7" w:rsidP="00534CC7">
      <w:pPr>
        <w:spacing w:after="0" w:line="240" w:lineRule="auto"/>
        <w:jc w:val="both"/>
        <w:rPr>
          <w:rFonts w:ascii="Times New Roman" w:hAnsi="Times New Roman"/>
          <w:sz w:val="28"/>
          <w:szCs w:val="28"/>
        </w:rPr>
      </w:pPr>
    </w:p>
    <w:p w14:paraId="32A8079A" w14:textId="77777777" w:rsidR="00534CC7" w:rsidRDefault="00534CC7" w:rsidP="00534CC7">
      <w:pPr>
        <w:spacing w:after="0" w:line="240" w:lineRule="auto"/>
        <w:jc w:val="center"/>
        <w:rPr>
          <w:rFonts w:ascii="Times New Roman" w:hAnsi="Times New Roman"/>
          <w:b/>
          <w:bCs/>
          <w:sz w:val="24"/>
          <w:szCs w:val="24"/>
        </w:rPr>
      </w:pPr>
      <w:r>
        <w:rPr>
          <w:rFonts w:ascii="Times New Roman" w:hAnsi="Times New Roman"/>
          <w:b/>
          <w:bCs/>
          <w:sz w:val="24"/>
          <w:szCs w:val="24"/>
        </w:rPr>
        <w:t>Průměrná hrubá měsíční mzda v ČR v jednotlivých odvětvích</w:t>
      </w:r>
    </w:p>
    <w:p w14:paraId="733866CD" w14:textId="77777777" w:rsidR="00534CC7" w:rsidRDefault="00534CC7" w:rsidP="00534CC7">
      <w:pPr>
        <w:spacing w:after="0" w:line="240" w:lineRule="auto"/>
        <w:jc w:val="center"/>
        <w:rPr>
          <w:rFonts w:ascii="Times New Roman" w:hAnsi="Times New Roman"/>
          <w:b/>
          <w:bCs/>
          <w:sz w:val="24"/>
          <w:szCs w:val="24"/>
        </w:rPr>
      </w:pPr>
      <w:r>
        <w:rPr>
          <w:rFonts w:ascii="Times New Roman" w:hAnsi="Times New Roman"/>
          <w:b/>
          <w:bCs/>
          <w:sz w:val="24"/>
          <w:szCs w:val="24"/>
        </w:rPr>
        <w:t>za 4. čtvrtletí 2021</w:t>
      </w:r>
    </w:p>
    <w:p w14:paraId="55CCB33B" w14:textId="77777777" w:rsidR="00534CC7" w:rsidRDefault="00534CC7" w:rsidP="00534CC7">
      <w:pPr>
        <w:spacing w:after="0" w:line="240" w:lineRule="auto"/>
        <w:jc w:val="center"/>
        <w:rPr>
          <w:rFonts w:ascii="Times New Roman" w:hAnsi="Times New Roman"/>
          <w:b/>
          <w:bCs/>
          <w:sz w:val="24"/>
          <w:szCs w:val="24"/>
        </w:rPr>
      </w:pPr>
    </w:p>
    <w:p w14:paraId="2904BE1E" w14:textId="77777777" w:rsidR="00534CC7" w:rsidRDefault="00534CC7" w:rsidP="00534CC7">
      <w:pPr>
        <w:spacing w:after="0" w:line="240" w:lineRule="auto"/>
        <w:jc w:val="center"/>
        <w:rPr>
          <w:rFonts w:ascii="Times New Roman" w:hAnsi="Times New Roman"/>
          <w:b/>
          <w:bCs/>
          <w:sz w:val="24"/>
          <w:szCs w:val="24"/>
        </w:rPr>
      </w:pPr>
    </w:p>
    <w:p w14:paraId="35FE5D04" w14:textId="77777777" w:rsidR="00534CC7" w:rsidRDefault="00534CC7" w:rsidP="00534CC7">
      <w:pPr>
        <w:pBdr>
          <w:top w:val="single" w:sz="4" w:space="1" w:color="000000"/>
          <w:left w:val="single" w:sz="4" w:space="4" w:color="000000"/>
          <w:right w:val="single" w:sz="4" w:space="4" w:color="000000"/>
        </w:pBdr>
        <w:tabs>
          <w:tab w:val="left" w:pos="4253"/>
        </w:tabs>
        <w:spacing w:after="0" w:line="240" w:lineRule="auto"/>
        <w:jc w:val="both"/>
        <w:rPr>
          <w:rFonts w:ascii="Times New Roman" w:hAnsi="Times New Roman"/>
          <w:b/>
          <w:bCs/>
          <w:sz w:val="24"/>
          <w:szCs w:val="24"/>
        </w:rPr>
      </w:pPr>
      <w:r>
        <w:rPr>
          <w:rFonts w:ascii="Times New Roman" w:hAnsi="Times New Roman"/>
          <w:b/>
          <w:bCs/>
          <w:sz w:val="24"/>
          <w:szCs w:val="24"/>
        </w:rPr>
        <w:t>Odvětví</w:t>
      </w:r>
      <w:r>
        <w:rPr>
          <w:rFonts w:ascii="Times New Roman" w:hAnsi="Times New Roman"/>
          <w:b/>
          <w:bCs/>
          <w:sz w:val="24"/>
          <w:szCs w:val="24"/>
        </w:rPr>
        <w:tab/>
        <w:t>Průměrná měsíční mzda na přepočtené</w:t>
      </w:r>
    </w:p>
    <w:p w14:paraId="7A432D4E" w14:textId="77777777" w:rsidR="00534CC7" w:rsidRDefault="00534CC7" w:rsidP="00534CC7">
      <w:pPr>
        <w:pBdr>
          <w:left w:val="single" w:sz="4" w:space="4" w:color="000000"/>
          <w:bottom w:val="single" w:sz="4" w:space="1" w:color="000000"/>
          <w:right w:val="single" w:sz="4" w:space="4" w:color="000000"/>
        </w:pBdr>
        <w:tabs>
          <w:tab w:val="left" w:pos="4253"/>
        </w:tabs>
        <w:spacing w:after="0" w:line="240" w:lineRule="auto"/>
        <w:jc w:val="both"/>
        <w:rPr>
          <w:rFonts w:ascii="Times New Roman" w:hAnsi="Times New Roman"/>
          <w:b/>
          <w:bCs/>
          <w:sz w:val="24"/>
          <w:szCs w:val="24"/>
        </w:rPr>
      </w:pPr>
      <w:r>
        <w:rPr>
          <w:rFonts w:ascii="Times New Roman" w:hAnsi="Times New Roman"/>
          <w:b/>
          <w:bCs/>
          <w:sz w:val="24"/>
          <w:szCs w:val="24"/>
        </w:rPr>
        <w:tab/>
        <w:t xml:space="preserve">                 počty zaměstnanců</w:t>
      </w:r>
    </w:p>
    <w:p w14:paraId="7E2DF4C8" w14:textId="77777777" w:rsidR="00534CC7" w:rsidRDefault="00534CC7" w:rsidP="00534CC7">
      <w:pPr>
        <w:pBdr>
          <w:left w:val="single" w:sz="4" w:space="4" w:color="000000"/>
          <w:bottom w:val="single" w:sz="4" w:space="1" w:color="000000"/>
          <w:right w:val="single" w:sz="4" w:space="4" w:color="000000"/>
        </w:pBdr>
        <w:tabs>
          <w:tab w:val="left" w:pos="4253"/>
        </w:tabs>
        <w:spacing w:after="0" w:line="240" w:lineRule="auto"/>
        <w:jc w:val="both"/>
        <w:rPr>
          <w:rFonts w:ascii="Times New Roman" w:hAnsi="Times New Roman"/>
          <w:b/>
          <w:bCs/>
          <w:sz w:val="24"/>
          <w:szCs w:val="24"/>
        </w:rPr>
      </w:pPr>
      <w:r>
        <w:rPr>
          <w:rFonts w:ascii="Times New Roman" w:hAnsi="Times New Roman"/>
          <w:b/>
          <w:bCs/>
          <w:sz w:val="24"/>
          <w:szCs w:val="24"/>
        </w:rPr>
        <w:tab/>
        <w:t xml:space="preserve">              přírůstek (úbytek) proti</w:t>
      </w:r>
    </w:p>
    <w:p w14:paraId="441488C7" w14:textId="77777777" w:rsidR="00534CC7" w:rsidRDefault="00534CC7" w:rsidP="00534CC7">
      <w:pPr>
        <w:pBdr>
          <w:left w:val="single" w:sz="4" w:space="4" w:color="000000"/>
          <w:bottom w:val="single" w:sz="4" w:space="1" w:color="000000"/>
          <w:right w:val="single" w:sz="4" w:space="4" w:color="000000"/>
        </w:pBdr>
        <w:tabs>
          <w:tab w:val="left" w:pos="4253"/>
          <w:tab w:val="left" w:pos="5387"/>
        </w:tabs>
        <w:spacing w:after="0" w:line="360" w:lineRule="auto"/>
        <w:jc w:val="both"/>
        <w:rPr>
          <w:rFonts w:ascii="Times New Roman" w:hAnsi="Times New Roman"/>
          <w:b/>
          <w:bCs/>
          <w:sz w:val="24"/>
          <w:szCs w:val="24"/>
        </w:rPr>
      </w:pPr>
      <w:r>
        <w:rPr>
          <w:rFonts w:ascii="Times New Roman" w:hAnsi="Times New Roman"/>
          <w:b/>
          <w:bCs/>
          <w:sz w:val="24"/>
          <w:szCs w:val="24"/>
        </w:rPr>
        <w:tab/>
        <w:t xml:space="preserve">                    4. čtvrtleté 2020</w:t>
      </w:r>
    </w:p>
    <w:p w14:paraId="62D01854" w14:textId="77777777" w:rsidR="00534CC7" w:rsidRDefault="00534CC7" w:rsidP="00534CC7">
      <w:pPr>
        <w:pBdr>
          <w:left w:val="single" w:sz="4" w:space="4" w:color="000000"/>
          <w:bottom w:val="single" w:sz="4" w:space="1" w:color="000000"/>
          <w:right w:val="single" w:sz="4" w:space="4" w:color="000000"/>
        </w:pBdr>
        <w:tabs>
          <w:tab w:val="left" w:pos="4253"/>
          <w:tab w:val="left" w:pos="5670"/>
          <w:tab w:val="left" w:pos="7088"/>
        </w:tabs>
        <w:spacing w:after="0" w:line="240" w:lineRule="auto"/>
        <w:jc w:val="both"/>
        <w:rPr>
          <w:rFonts w:ascii="Times New Roman" w:hAnsi="Times New Roman"/>
          <w:b/>
          <w:bCs/>
          <w:sz w:val="24"/>
          <w:szCs w:val="24"/>
        </w:rPr>
      </w:pPr>
      <w:r>
        <w:rPr>
          <w:rFonts w:ascii="Times New Roman" w:hAnsi="Times New Roman"/>
          <w:b/>
          <w:bCs/>
          <w:sz w:val="24"/>
          <w:szCs w:val="24"/>
        </w:rPr>
        <w:tab/>
        <w:t>Kč</w:t>
      </w:r>
      <w:r>
        <w:rPr>
          <w:rFonts w:ascii="Times New Roman" w:hAnsi="Times New Roman"/>
          <w:b/>
          <w:bCs/>
          <w:sz w:val="24"/>
          <w:szCs w:val="24"/>
        </w:rPr>
        <w:tab/>
        <w:t>Kč</w:t>
      </w:r>
      <w:r>
        <w:rPr>
          <w:rFonts w:ascii="Times New Roman" w:hAnsi="Times New Roman"/>
          <w:b/>
          <w:bCs/>
          <w:sz w:val="24"/>
          <w:szCs w:val="24"/>
        </w:rPr>
        <w:tab/>
        <w:t>%</w:t>
      </w:r>
    </w:p>
    <w:p w14:paraId="644226C7" w14:textId="77777777" w:rsidR="00534CC7" w:rsidRDefault="00534CC7" w:rsidP="00534CC7">
      <w:pPr>
        <w:pBdr>
          <w:left w:val="single" w:sz="4" w:space="4" w:color="000000"/>
          <w:bottom w:val="single" w:sz="4" w:space="1" w:color="000000"/>
          <w:right w:val="single" w:sz="4" w:space="4" w:color="000000"/>
        </w:pBdr>
        <w:tabs>
          <w:tab w:val="left" w:pos="4253"/>
          <w:tab w:val="left" w:pos="5670"/>
          <w:tab w:val="left" w:pos="7088"/>
        </w:tabs>
        <w:spacing w:after="0" w:line="240" w:lineRule="auto"/>
        <w:jc w:val="both"/>
        <w:rPr>
          <w:rFonts w:ascii="Times New Roman" w:hAnsi="Times New Roman"/>
          <w:b/>
          <w:bCs/>
          <w:sz w:val="24"/>
          <w:szCs w:val="24"/>
        </w:rPr>
      </w:pPr>
      <w:r>
        <w:rPr>
          <w:rFonts w:ascii="Times New Roman" w:hAnsi="Times New Roman"/>
          <w:b/>
          <w:bCs/>
          <w:sz w:val="24"/>
          <w:szCs w:val="24"/>
        </w:rPr>
        <w:t>___________________________________________________________________________</w:t>
      </w:r>
    </w:p>
    <w:p w14:paraId="58D69F72" w14:textId="77777777" w:rsidR="00534CC7" w:rsidRDefault="00534CC7" w:rsidP="00534CC7">
      <w:pPr>
        <w:pBdr>
          <w:left w:val="single" w:sz="4" w:space="4" w:color="000000"/>
          <w:bottom w:val="single" w:sz="4" w:space="1" w:color="000000"/>
          <w:right w:val="single" w:sz="4" w:space="4" w:color="000000"/>
        </w:pBdr>
        <w:tabs>
          <w:tab w:val="left" w:pos="4253"/>
          <w:tab w:val="left" w:pos="5670"/>
          <w:tab w:val="left" w:pos="7088"/>
        </w:tabs>
        <w:spacing w:after="0" w:line="240" w:lineRule="auto"/>
        <w:jc w:val="both"/>
        <w:rPr>
          <w:rFonts w:ascii="Times New Roman" w:hAnsi="Times New Roman"/>
          <w:b/>
          <w:bCs/>
          <w:sz w:val="24"/>
          <w:szCs w:val="24"/>
        </w:rPr>
      </w:pPr>
    </w:p>
    <w:p w14:paraId="3CAFBB9F" w14:textId="77777777" w:rsidR="00534CC7" w:rsidRDefault="00534CC7" w:rsidP="00534CC7">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b/>
          <w:bCs/>
          <w:sz w:val="24"/>
          <w:szCs w:val="24"/>
        </w:rPr>
      </w:pPr>
      <w:r>
        <w:rPr>
          <w:rFonts w:ascii="Times New Roman" w:hAnsi="Times New Roman"/>
          <w:b/>
          <w:bCs/>
          <w:sz w:val="24"/>
          <w:szCs w:val="24"/>
        </w:rPr>
        <w:t>Česká republika celkem</w:t>
      </w:r>
      <w:r>
        <w:rPr>
          <w:rFonts w:ascii="Times New Roman" w:hAnsi="Times New Roman"/>
          <w:b/>
          <w:bCs/>
          <w:sz w:val="24"/>
          <w:szCs w:val="24"/>
        </w:rPr>
        <w:tab/>
        <w:t>40 135</w:t>
      </w:r>
      <w:r>
        <w:rPr>
          <w:rFonts w:ascii="Times New Roman" w:hAnsi="Times New Roman"/>
          <w:b/>
          <w:bCs/>
          <w:sz w:val="24"/>
          <w:szCs w:val="24"/>
        </w:rPr>
        <w:tab/>
        <w:t>1 551</w:t>
      </w:r>
      <w:r>
        <w:rPr>
          <w:rFonts w:ascii="Times New Roman" w:hAnsi="Times New Roman"/>
          <w:b/>
          <w:bCs/>
          <w:sz w:val="24"/>
          <w:szCs w:val="24"/>
        </w:rPr>
        <w:tab/>
        <w:t>4,0</w:t>
      </w:r>
    </w:p>
    <w:p w14:paraId="3CBD891F" w14:textId="77777777" w:rsidR="00534CC7" w:rsidRDefault="00534CC7" w:rsidP="00534CC7">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v tom:</w:t>
      </w:r>
    </w:p>
    <w:p w14:paraId="4E42333E" w14:textId="77777777" w:rsidR="00534CC7" w:rsidRDefault="00534CC7" w:rsidP="00534CC7">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b/>
          <w:bCs/>
          <w:sz w:val="24"/>
          <w:szCs w:val="24"/>
        </w:rPr>
      </w:pPr>
      <w:r>
        <w:rPr>
          <w:rFonts w:ascii="Times New Roman" w:hAnsi="Times New Roman"/>
          <w:b/>
          <w:bCs/>
          <w:sz w:val="24"/>
          <w:szCs w:val="24"/>
        </w:rPr>
        <w:t>Zemědělství, lesnictví a rybářství</w:t>
      </w:r>
      <w:r>
        <w:rPr>
          <w:rFonts w:ascii="Times New Roman" w:hAnsi="Times New Roman"/>
          <w:b/>
          <w:bCs/>
          <w:sz w:val="24"/>
          <w:szCs w:val="24"/>
        </w:rPr>
        <w:tab/>
        <w:t>33 308</w:t>
      </w:r>
      <w:r>
        <w:rPr>
          <w:rFonts w:ascii="Times New Roman" w:hAnsi="Times New Roman"/>
          <w:b/>
          <w:bCs/>
          <w:sz w:val="24"/>
          <w:szCs w:val="24"/>
        </w:rPr>
        <w:tab/>
        <w:t>1 661</w:t>
      </w:r>
      <w:r>
        <w:rPr>
          <w:rFonts w:ascii="Times New Roman" w:hAnsi="Times New Roman"/>
          <w:b/>
          <w:bCs/>
          <w:sz w:val="24"/>
          <w:szCs w:val="24"/>
        </w:rPr>
        <w:tab/>
        <w:t>5,2</w:t>
      </w:r>
    </w:p>
    <w:p w14:paraId="5CB4A837" w14:textId="77777777" w:rsidR="00534CC7" w:rsidRDefault="00534CC7" w:rsidP="00534CC7">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Těžba a dobývání</w:t>
      </w:r>
      <w:r>
        <w:rPr>
          <w:rFonts w:ascii="Times New Roman" w:hAnsi="Times New Roman"/>
          <w:sz w:val="24"/>
          <w:szCs w:val="24"/>
        </w:rPr>
        <w:tab/>
        <w:t>44 072</w:t>
      </w:r>
      <w:r>
        <w:rPr>
          <w:rFonts w:ascii="Times New Roman" w:hAnsi="Times New Roman"/>
          <w:sz w:val="24"/>
          <w:szCs w:val="24"/>
        </w:rPr>
        <w:tab/>
        <w:t>3 693</w:t>
      </w:r>
      <w:r>
        <w:rPr>
          <w:rFonts w:ascii="Times New Roman" w:hAnsi="Times New Roman"/>
          <w:sz w:val="24"/>
          <w:szCs w:val="24"/>
        </w:rPr>
        <w:tab/>
        <w:t>9,1</w:t>
      </w:r>
    </w:p>
    <w:p w14:paraId="19A625E4" w14:textId="77777777" w:rsidR="00534CC7" w:rsidRDefault="00534CC7" w:rsidP="00534CC7">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Zpracovatelský průmysl</w:t>
      </w:r>
      <w:r>
        <w:rPr>
          <w:rFonts w:ascii="Times New Roman" w:hAnsi="Times New Roman"/>
          <w:sz w:val="24"/>
          <w:szCs w:val="24"/>
        </w:rPr>
        <w:tab/>
        <w:t>37 993</w:t>
      </w:r>
      <w:r>
        <w:rPr>
          <w:rFonts w:ascii="Times New Roman" w:hAnsi="Times New Roman"/>
          <w:sz w:val="24"/>
          <w:szCs w:val="24"/>
        </w:rPr>
        <w:tab/>
        <w:t>1 430</w:t>
      </w:r>
      <w:r>
        <w:rPr>
          <w:rFonts w:ascii="Times New Roman" w:hAnsi="Times New Roman"/>
          <w:sz w:val="24"/>
          <w:szCs w:val="24"/>
        </w:rPr>
        <w:tab/>
        <w:t>3,9</w:t>
      </w:r>
    </w:p>
    <w:p w14:paraId="1608627D" w14:textId="77777777" w:rsidR="00534CC7" w:rsidRDefault="00534CC7" w:rsidP="00534CC7">
      <w:pPr>
        <w:pBdr>
          <w:left w:val="single" w:sz="4" w:space="4" w:color="000000"/>
          <w:bottom w:val="single" w:sz="4" w:space="1" w:color="000000"/>
          <w:right w:val="single" w:sz="4" w:space="4" w:color="000000"/>
        </w:pBdr>
        <w:tabs>
          <w:tab w:val="left" w:pos="4253"/>
          <w:tab w:val="left" w:pos="5670"/>
          <w:tab w:val="left" w:pos="7088"/>
        </w:tabs>
        <w:spacing w:after="0" w:line="240" w:lineRule="auto"/>
        <w:jc w:val="both"/>
        <w:rPr>
          <w:rFonts w:ascii="Times New Roman" w:hAnsi="Times New Roman"/>
          <w:sz w:val="24"/>
          <w:szCs w:val="24"/>
        </w:rPr>
      </w:pPr>
      <w:r>
        <w:rPr>
          <w:rFonts w:ascii="Times New Roman" w:hAnsi="Times New Roman"/>
          <w:sz w:val="24"/>
          <w:szCs w:val="24"/>
        </w:rPr>
        <w:t>Výroba a rozvod elektřiny, plynu,</w:t>
      </w:r>
    </w:p>
    <w:p w14:paraId="5AB713E6" w14:textId="77777777" w:rsidR="00534CC7" w:rsidRDefault="00534CC7" w:rsidP="00534CC7">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tepla a klimatizovaného vzduchu</w:t>
      </w:r>
      <w:r>
        <w:rPr>
          <w:rFonts w:ascii="Times New Roman" w:hAnsi="Times New Roman"/>
          <w:sz w:val="24"/>
          <w:szCs w:val="24"/>
        </w:rPr>
        <w:tab/>
        <w:t>56 853</w:t>
      </w:r>
      <w:r>
        <w:rPr>
          <w:rFonts w:ascii="Times New Roman" w:hAnsi="Times New Roman"/>
          <w:sz w:val="24"/>
          <w:szCs w:val="24"/>
        </w:rPr>
        <w:tab/>
        <w:t>3 250</w:t>
      </w:r>
      <w:r>
        <w:rPr>
          <w:rFonts w:ascii="Times New Roman" w:hAnsi="Times New Roman"/>
          <w:sz w:val="24"/>
          <w:szCs w:val="24"/>
        </w:rPr>
        <w:tab/>
        <w:t>6,1</w:t>
      </w:r>
    </w:p>
    <w:p w14:paraId="3C834B20" w14:textId="77777777" w:rsidR="00534CC7" w:rsidRDefault="00534CC7" w:rsidP="00534CC7">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Zásobování vodou, odpady a sanace</w:t>
      </w:r>
      <w:r>
        <w:rPr>
          <w:rFonts w:ascii="Times New Roman" w:hAnsi="Times New Roman"/>
          <w:sz w:val="24"/>
          <w:szCs w:val="24"/>
        </w:rPr>
        <w:tab/>
        <w:t>36 557</w:t>
      </w:r>
      <w:r>
        <w:rPr>
          <w:rFonts w:ascii="Times New Roman" w:hAnsi="Times New Roman"/>
          <w:sz w:val="24"/>
          <w:szCs w:val="24"/>
        </w:rPr>
        <w:tab/>
        <w:t>2 231</w:t>
      </w:r>
      <w:r>
        <w:rPr>
          <w:rFonts w:ascii="Times New Roman" w:hAnsi="Times New Roman"/>
          <w:sz w:val="24"/>
          <w:szCs w:val="24"/>
        </w:rPr>
        <w:tab/>
        <w:t>6,5</w:t>
      </w:r>
    </w:p>
    <w:p w14:paraId="13E5EC09" w14:textId="77777777" w:rsidR="00534CC7" w:rsidRDefault="00534CC7" w:rsidP="00534CC7">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pPr>
      <w:r>
        <w:rPr>
          <w:rFonts w:ascii="Times New Roman" w:hAnsi="Times New Roman"/>
          <w:b/>
          <w:bCs/>
          <w:sz w:val="24"/>
          <w:szCs w:val="24"/>
        </w:rPr>
        <w:t>Průmysl celkem</w:t>
      </w:r>
      <w:r>
        <w:rPr>
          <w:rFonts w:ascii="Times New Roman" w:hAnsi="Times New Roman"/>
          <w:b/>
          <w:bCs/>
          <w:sz w:val="24"/>
          <w:szCs w:val="24"/>
        </w:rPr>
        <w:tab/>
        <w:t>38 558</w:t>
      </w:r>
      <w:r>
        <w:rPr>
          <w:rFonts w:ascii="Times New Roman" w:hAnsi="Times New Roman"/>
          <w:b/>
          <w:bCs/>
          <w:sz w:val="24"/>
          <w:szCs w:val="24"/>
        </w:rPr>
        <w:tab/>
        <w:t>1 537</w:t>
      </w:r>
      <w:r>
        <w:rPr>
          <w:rFonts w:ascii="Times New Roman" w:hAnsi="Times New Roman"/>
          <w:b/>
          <w:bCs/>
          <w:sz w:val="24"/>
          <w:szCs w:val="24"/>
        </w:rPr>
        <w:tab/>
        <w:t>4,2</w:t>
      </w:r>
      <w:r>
        <w:rPr>
          <w:rFonts w:ascii="Times New Roman" w:hAnsi="Times New Roman"/>
          <w:sz w:val="24"/>
          <w:szCs w:val="24"/>
        </w:rPr>
        <w:t xml:space="preserve"> </w:t>
      </w:r>
    </w:p>
    <w:p w14:paraId="769CCDD6" w14:textId="77777777" w:rsidR="00534CC7" w:rsidRDefault="00534CC7" w:rsidP="00534CC7">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Stavebnictví</w:t>
      </w:r>
      <w:r>
        <w:rPr>
          <w:rFonts w:ascii="Times New Roman" w:hAnsi="Times New Roman"/>
          <w:sz w:val="24"/>
          <w:szCs w:val="24"/>
        </w:rPr>
        <w:tab/>
        <w:t>345 332</w:t>
      </w:r>
      <w:r>
        <w:rPr>
          <w:rFonts w:ascii="Times New Roman" w:hAnsi="Times New Roman"/>
          <w:sz w:val="24"/>
          <w:szCs w:val="24"/>
        </w:rPr>
        <w:tab/>
        <w:t>1 234</w:t>
      </w:r>
      <w:r>
        <w:rPr>
          <w:rFonts w:ascii="Times New Roman" w:hAnsi="Times New Roman"/>
          <w:sz w:val="24"/>
          <w:szCs w:val="24"/>
        </w:rPr>
        <w:tab/>
        <w:t>3,7</w:t>
      </w:r>
    </w:p>
    <w:p w14:paraId="78919043" w14:textId="77777777" w:rsidR="00534CC7" w:rsidRDefault="00534CC7" w:rsidP="00534CC7">
      <w:pPr>
        <w:pBdr>
          <w:left w:val="single" w:sz="4" w:space="4" w:color="000000"/>
          <w:bottom w:val="single" w:sz="4" w:space="1" w:color="000000"/>
          <w:right w:val="single" w:sz="4" w:space="4" w:color="000000"/>
        </w:pBdr>
        <w:tabs>
          <w:tab w:val="left" w:pos="4253"/>
          <w:tab w:val="left" w:pos="5670"/>
          <w:tab w:val="left" w:pos="7088"/>
        </w:tabs>
        <w:spacing w:after="0" w:line="240" w:lineRule="auto"/>
        <w:jc w:val="both"/>
        <w:rPr>
          <w:rFonts w:ascii="Times New Roman" w:hAnsi="Times New Roman"/>
          <w:sz w:val="24"/>
          <w:szCs w:val="24"/>
        </w:rPr>
      </w:pPr>
      <w:r>
        <w:rPr>
          <w:rFonts w:ascii="Times New Roman" w:hAnsi="Times New Roman"/>
          <w:sz w:val="24"/>
          <w:szCs w:val="24"/>
        </w:rPr>
        <w:t>Obchod, opravy a údržba</w:t>
      </w:r>
    </w:p>
    <w:p w14:paraId="03584E8F" w14:textId="77777777" w:rsidR="00534CC7" w:rsidRDefault="00534CC7" w:rsidP="00534CC7">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motorových vozidel</w:t>
      </w:r>
      <w:r>
        <w:rPr>
          <w:rFonts w:ascii="Times New Roman" w:hAnsi="Times New Roman"/>
          <w:sz w:val="24"/>
          <w:szCs w:val="24"/>
        </w:rPr>
        <w:tab/>
        <w:t>36 624</w:t>
      </w:r>
      <w:r>
        <w:rPr>
          <w:rFonts w:ascii="Times New Roman" w:hAnsi="Times New Roman"/>
          <w:sz w:val="24"/>
          <w:szCs w:val="24"/>
        </w:rPr>
        <w:tab/>
        <w:t>3 004</w:t>
      </w:r>
      <w:r>
        <w:rPr>
          <w:rFonts w:ascii="Times New Roman" w:hAnsi="Times New Roman"/>
          <w:sz w:val="24"/>
          <w:szCs w:val="24"/>
        </w:rPr>
        <w:tab/>
        <w:t>8,9</w:t>
      </w:r>
    </w:p>
    <w:p w14:paraId="6DCA6CEF" w14:textId="77777777" w:rsidR="00534CC7" w:rsidRDefault="00534CC7" w:rsidP="00534CC7">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Doprava a skladování</w:t>
      </w:r>
      <w:r>
        <w:rPr>
          <w:rFonts w:ascii="Times New Roman" w:hAnsi="Times New Roman"/>
          <w:sz w:val="24"/>
          <w:szCs w:val="24"/>
        </w:rPr>
        <w:tab/>
        <w:t>35 404</w:t>
      </w:r>
      <w:r>
        <w:rPr>
          <w:rFonts w:ascii="Times New Roman" w:hAnsi="Times New Roman"/>
          <w:sz w:val="24"/>
          <w:szCs w:val="24"/>
        </w:rPr>
        <w:tab/>
        <w:t>2 120</w:t>
      </w:r>
      <w:r>
        <w:rPr>
          <w:rFonts w:ascii="Times New Roman" w:hAnsi="Times New Roman"/>
          <w:sz w:val="24"/>
          <w:szCs w:val="24"/>
        </w:rPr>
        <w:tab/>
        <w:t>6,4</w:t>
      </w:r>
    </w:p>
    <w:p w14:paraId="09C1F461" w14:textId="77777777" w:rsidR="00534CC7" w:rsidRDefault="00534CC7" w:rsidP="00534CC7">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Ubytování, stravování a pohostinství</w:t>
      </w:r>
      <w:r>
        <w:rPr>
          <w:rFonts w:ascii="Times New Roman" w:hAnsi="Times New Roman"/>
          <w:sz w:val="24"/>
          <w:szCs w:val="24"/>
        </w:rPr>
        <w:tab/>
        <w:t>22 410</w:t>
      </w:r>
      <w:r>
        <w:rPr>
          <w:rFonts w:ascii="Times New Roman" w:hAnsi="Times New Roman"/>
          <w:sz w:val="24"/>
          <w:szCs w:val="24"/>
        </w:rPr>
        <w:tab/>
        <w:t>1 987</w:t>
      </w:r>
      <w:r>
        <w:rPr>
          <w:rFonts w:ascii="Times New Roman" w:hAnsi="Times New Roman"/>
          <w:sz w:val="24"/>
          <w:szCs w:val="24"/>
        </w:rPr>
        <w:tab/>
        <w:t>9,7</w:t>
      </w:r>
    </w:p>
    <w:p w14:paraId="70C8E1E9" w14:textId="77777777" w:rsidR="00534CC7" w:rsidRDefault="00534CC7" w:rsidP="00534CC7">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Informační a komunikační činnosti</w:t>
      </w:r>
      <w:r>
        <w:rPr>
          <w:rFonts w:ascii="Times New Roman" w:hAnsi="Times New Roman"/>
          <w:sz w:val="24"/>
          <w:szCs w:val="24"/>
        </w:rPr>
        <w:tab/>
        <w:t>66 020</w:t>
      </w:r>
      <w:r>
        <w:rPr>
          <w:rFonts w:ascii="Times New Roman" w:hAnsi="Times New Roman"/>
          <w:sz w:val="24"/>
          <w:szCs w:val="24"/>
        </w:rPr>
        <w:tab/>
        <w:t>2 170</w:t>
      </w:r>
      <w:r>
        <w:rPr>
          <w:rFonts w:ascii="Times New Roman" w:hAnsi="Times New Roman"/>
          <w:sz w:val="24"/>
          <w:szCs w:val="24"/>
        </w:rPr>
        <w:tab/>
        <w:t>3.4</w:t>
      </w:r>
    </w:p>
    <w:p w14:paraId="658F9C15" w14:textId="77777777" w:rsidR="00534CC7" w:rsidRDefault="00534CC7" w:rsidP="00534CC7">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Peněžnictví a pojišťovnictví</w:t>
      </w:r>
      <w:r>
        <w:rPr>
          <w:rFonts w:ascii="Times New Roman" w:hAnsi="Times New Roman"/>
          <w:sz w:val="24"/>
          <w:szCs w:val="24"/>
        </w:rPr>
        <w:tab/>
        <w:t>59 915</w:t>
      </w:r>
      <w:r>
        <w:rPr>
          <w:rFonts w:ascii="Times New Roman" w:hAnsi="Times New Roman"/>
          <w:sz w:val="24"/>
          <w:szCs w:val="24"/>
        </w:rPr>
        <w:tab/>
        <w:t>3 165</w:t>
      </w:r>
      <w:r>
        <w:rPr>
          <w:rFonts w:ascii="Times New Roman" w:hAnsi="Times New Roman"/>
          <w:sz w:val="24"/>
          <w:szCs w:val="24"/>
        </w:rPr>
        <w:tab/>
        <w:t>5,6</w:t>
      </w:r>
    </w:p>
    <w:p w14:paraId="5163B5F5" w14:textId="77777777" w:rsidR="00534CC7" w:rsidRDefault="00534CC7" w:rsidP="00534CC7">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Činnosti v oblasti nemovitostí</w:t>
      </w:r>
      <w:r>
        <w:rPr>
          <w:rFonts w:ascii="Times New Roman" w:hAnsi="Times New Roman"/>
          <w:sz w:val="24"/>
          <w:szCs w:val="24"/>
        </w:rPr>
        <w:tab/>
        <w:t>34 867</w:t>
      </w:r>
      <w:r>
        <w:rPr>
          <w:rFonts w:ascii="Times New Roman" w:hAnsi="Times New Roman"/>
          <w:sz w:val="24"/>
          <w:szCs w:val="24"/>
        </w:rPr>
        <w:tab/>
        <w:t>4 334             14,2</w:t>
      </w:r>
    </w:p>
    <w:p w14:paraId="79485A28" w14:textId="77777777" w:rsidR="00534CC7" w:rsidRDefault="00534CC7" w:rsidP="00534CC7">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Profesní, vědecké a technické činnosti</w:t>
      </w:r>
      <w:r>
        <w:rPr>
          <w:rFonts w:ascii="Times New Roman" w:hAnsi="Times New Roman"/>
          <w:sz w:val="24"/>
          <w:szCs w:val="24"/>
        </w:rPr>
        <w:tab/>
        <w:t>47 970</w:t>
      </w:r>
      <w:r>
        <w:rPr>
          <w:rFonts w:ascii="Times New Roman" w:hAnsi="Times New Roman"/>
          <w:sz w:val="24"/>
          <w:szCs w:val="24"/>
        </w:rPr>
        <w:tab/>
        <w:t>2 400</w:t>
      </w:r>
      <w:r>
        <w:rPr>
          <w:rFonts w:ascii="Times New Roman" w:hAnsi="Times New Roman"/>
          <w:sz w:val="24"/>
          <w:szCs w:val="24"/>
        </w:rPr>
        <w:tab/>
        <w:t>5,3</w:t>
      </w:r>
    </w:p>
    <w:p w14:paraId="67B7AEC9" w14:textId="77777777" w:rsidR="00534CC7" w:rsidRDefault="00534CC7" w:rsidP="00534CC7">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Administrativní a podpůrné činnosti</w:t>
      </w:r>
      <w:r>
        <w:rPr>
          <w:rFonts w:ascii="Times New Roman" w:hAnsi="Times New Roman"/>
          <w:sz w:val="24"/>
          <w:szCs w:val="24"/>
        </w:rPr>
        <w:tab/>
        <w:t>27 270</w:t>
      </w:r>
      <w:r>
        <w:rPr>
          <w:rFonts w:ascii="Times New Roman" w:hAnsi="Times New Roman"/>
          <w:sz w:val="24"/>
          <w:szCs w:val="24"/>
        </w:rPr>
        <w:tab/>
        <w:t>2 146</w:t>
      </w:r>
      <w:r>
        <w:rPr>
          <w:rFonts w:ascii="Times New Roman" w:hAnsi="Times New Roman"/>
          <w:sz w:val="24"/>
          <w:szCs w:val="24"/>
        </w:rPr>
        <w:tab/>
        <w:t>8,5</w:t>
      </w:r>
    </w:p>
    <w:p w14:paraId="0CB93169" w14:textId="77777777" w:rsidR="00534CC7" w:rsidRDefault="00534CC7" w:rsidP="00534CC7">
      <w:pPr>
        <w:pBdr>
          <w:left w:val="single" w:sz="4" w:space="4" w:color="000000"/>
          <w:bottom w:val="single" w:sz="4" w:space="1" w:color="000000"/>
          <w:right w:val="single" w:sz="4" w:space="4" w:color="000000"/>
        </w:pBdr>
        <w:tabs>
          <w:tab w:val="left" w:pos="4253"/>
          <w:tab w:val="left" w:pos="5670"/>
          <w:tab w:val="left" w:pos="7088"/>
        </w:tabs>
        <w:spacing w:after="0" w:line="240" w:lineRule="auto"/>
        <w:jc w:val="both"/>
        <w:rPr>
          <w:rFonts w:ascii="Times New Roman" w:hAnsi="Times New Roman"/>
          <w:sz w:val="24"/>
          <w:szCs w:val="24"/>
        </w:rPr>
      </w:pPr>
      <w:r>
        <w:rPr>
          <w:rFonts w:ascii="Times New Roman" w:hAnsi="Times New Roman"/>
          <w:sz w:val="24"/>
          <w:szCs w:val="24"/>
        </w:rPr>
        <w:t>Veřejná správa a obrana;</w:t>
      </w:r>
    </w:p>
    <w:p w14:paraId="37A93B33" w14:textId="77777777" w:rsidR="00534CC7" w:rsidRDefault="00534CC7" w:rsidP="00534CC7">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povinné sociální zabezpečení</w:t>
      </w:r>
      <w:r>
        <w:rPr>
          <w:rFonts w:ascii="Times New Roman" w:hAnsi="Times New Roman"/>
          <w:sz w:val="24"/>
          <w:szCs w:val="24"/>
        </w:rPr>
        <w:tab/>
        <w:t>43 508</w:t>
      </w:r>
      <w:r>
        <w:rPr>
          <w:rFonts w:ascii="Times New Roman" w:hAnsi="Times New Roman"/>
          <w:sz w:val="24"/>
          <w:szCs w:val="24"/>
        </w:rPr>
        <w:tab/>
        <w:t xml:space="preserve">  592</w:t>
      </w:r>
      <w:r>
        <w:rPr>
          <w:rFonts w:ascii="Times New Roman" w:hAnsi="Times New Roman"/>
          <w:sz w:val="24"/>
          <w:szCs w:val="24"/>
        </w:rPr>
        <w:tab/>
        <w:t>1,4</w:t>
      </w:r>
    </w:p>
    <w:p w14:paraId="7250D3E3" w14:textId="77777777" w:rsidR="00534CC7" w:rsidRDefault="00534CC7" w:rsidP="00534CC7">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Vzdělávání</w:t>
      </w:r>
      <w:r>
        <w:rPr>
          <w:rFonts w:ascii="Times New Roman" w:hAnsi="Times New Roman"/>
          <w:sz w:val="24"/>
          <w:szCs w:val="24"/>
        </w:rPr>
        <w:tab/>
        <w:t>48 947</w:t>
      </w:r>
      <w:r>
        <w:rPr>
          <w:rFonts w:ascii="Times New Roman" w:hAnsi="Times New Roman"/>
          <w:sz w:val="24"/>
          <w:szCs w:val="24"/>
        </w:rPr>
        <w:tab/>
        <w:t>2 875</w:t>
      </w:r>
      <w:r>
        <w:rPr>
          <w:rFonts w:ascii="Times New Roman" w:hAnsi="Times New Roman"/>
          <w:sz w:val="24"/>
          <w:szCs w:val="24"/>
        </w:rPr>
        <w:tab/>
        <w:t>6,2</w:t>
      </w:r>
    </w:p>
    <w:p w14:paraId="21DDACCB" w14:textId="77777777" w:rsidR="00534CC7" w:rsidRDefault="00534CC7" w:rsidP="00534CC7">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Zdravotní a sociální péče</w:t>
      </w:r>
      <w:r>
        <w:rPr>
          <w:rFonts w:ascii="Times New Roman" w:hAnsi="Times New Roman"/>
          <w:sz w:val="24"/>
          <w:szCs w:val="24"/>
        </w:rPr>
        <w:tab/>
        <w:t>45 670          - 4 019             - 8.1</w:t>
      </w:r>
    </w:p>
    <w:p w14:paraId="503AAF01" w14:textId="77777777" w:rsidR="00534CC7" w:rsidRDefault="00534CC7" w:rsidP="00534CC7">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Kulturní, zábavní a rekreační činnosti</w:t>
      </w:r>
      <w:r>
        <w:rPr>
          <w:rFonts w:ascii="Times New Roman" w:hAnsi="Times New Roman"/>
          <w:sz w:val="24"/>
          <w:szCs w:val="24"/>
        </w:rPr>
        <w:tab/>
        <w:t>35 590</w:t>
      </w:r>
      <w:r>
        <w:rPr>
          <w:rFonts w:ascii="Times New Roman" w:hAnsi="Times New Roman"/>
          <w:sz w:val="24"/>
          <w:szCs w:val="24"/>
        </w:rPr>
        <w:tab/>
        <w:t>1 772</w:t>
      </w:r>
      <w:r>
        <w:rPr>
          <w:rFonts w:ascii="Times New Roman" w:hAnsi="Times New Roman"/>
          <w:sz w:val="24"/>
          <w:szCs w:val="24"/>
        </w:rPr>
        <w:tab/>
        <w:t>5,2</w:t>
      </w:r>
    </w:p>
    <w:p w14:paraId="7658893C" w14:textId="77777777" w:rsidR="00534CC7" w:rsidRDefault="00534CC7" w:rsidP="00534CC7">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Ostatní činnosti</w:t>
      </w:r>
      <w:r>
        <w:rPr>
          <w:rFonts w:ascii="Times New Roman" w:hAnsi="Times New Roman"/>
          <w:sz w:val="24"/>
          <w:szCs w:val="24"/>
        </w:rPr>
        <w:tab/>
        <w:t>29 805</w:t>
      </w:r>
      <w:r>
        <w:rPr>
          <w:rFonts w:ascii="Times New Roman" w:hAnsi="Times New Roman"/>
          <w:sz w:val="24"/>
          <w:szCs w:val="24"/>
        </w:rPr>
        <w:tab/>
        <w:t>1 558</w:t>
      </w:r>
      <w:r>
        <w:rPr>
          <w:rFonts w:ascii="Times New Roman" w:hAnsi="Times New Roman"/>
          <w:sz w:val="24"/>
          <w:szCs w:val="24"/>
        </w:rPr>
        <w:tab/>
        <w:t>5,5</w:t>
      </w:r>
    </w:p>
    <w:p w14:paraId="3D95B4C3" w14:textId="77777777" w:rsidR="00534CC7" w:rsidRDefault="00534CC7" w:rsidP="00534CC7">
      <w:pP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33448152" w14:textId="77777777" w:rsidR="00534CC7" w:rsidRDefault="00534CC7" w:rsidP="00534CC7">
      <w:pPr>
        <w:tabs>
          <w:tab w:val="left" w:pos="4253"/>
          <w:tab w:val="left" w:pos="5670"/>
          <w:tab w:val="left" w:pos="7088"/>
        </w:tabs>
        <w:spacing w:after="0" w:line="360" w:lineRule="auto"/>
        <w:jc w:val="both"/>
        <w:rPr>
          <w:rFonts w:ascii="Times New Roman" w:hAnsi="Times New Roman"/>
          <w:b/>
          <w:bCs/>
          <w:sz w:val="24"/>
          <w:szCs w:val="24"/>
        </w:rPr>
      </w:pPr>
    </w:p>
    <w:p w14:paraId="6621F084" w14:textId="77777777" w:rsidR="00534CC7" w:rsidRDefault="00534CC7" w:rsidP="00534CC7">
      <w:pPr>
        <w:tabs>
          <w:tab w:val="left" w:pos="4253"/>
          <w:tab w:val="left" w:pos="5670"/>
          <w:tab w:val="left" w:pos="7088"/>
        </w:tabs>
        <w:spacing w:after="0" w:line="240" w:lineRule="auto"/>
        <w:jc w:val="center"/>
        <w:rPr>
          <w:rFonts w:ascii="Times New Roman" w:hAnsi="Times New Roman"/>
          <w:b/>
          <w:bCs/>
          <w:sz w:val="24"/>
          <w:szCs w:val="24"/>
        </w:rPr>
      </w:pPr>
      <w:r>
        <w:rPr>
          <w:rFonts w:ascii="Times New Roman" w:hAnsi="Times New Roman"/>
          <w:b/>
          <w:bCs/>
          <w:sz w:val="24"/>
          <w:szCs w:val="24"/>
        </w:rPr>
        <w:t>Počet zaměstnanců v ČR podle jednotlivých odvětví</w:t>
      </w:r>
    </w:p>
    <w:p w14:paraId="3F14EDF7" w14:textId="77777777" w:rsidR="00534CC7" w:rsidRDefault="00534CC7" w:rsidP="00534CC7">
      <w:pPr>
        <w:tabs>
          <w:tab w:val="left" w:pos="4253"/>
          <w:tab w:val="left" w:pos="5670"/>
          <w:tab w:val="left" w:pos="7088"/>
        </w:tabs>
        <w:spacing w:after="0" w:line="240" w:lineRule="auto"/>
        <w:jc w:val="center"/>
        <w:rPr>
          <w:rFonts w:ascii="Times New Roman" w:hAnsi="Times New Roman"/>
          <w:b/>
          <w:bCs/>
          <w:sz w:val="24"/>
          <w:szCs w:val="24"/>
        </w:rPr>
      </w:pPr>
      <w:r>
        <w:rPr>
          <w:rFonts w:ascii="Times New Roman" w:hAnsi="Times New Roman"/>
          <w:b/>
          <w:bCs/>
          <w:sz w:val="24"/>
          <w:szCs w:val="24"/>
        </w:rPr>
        <w:t>ve 4. čtvrtletí 2021</w:t>
      </w:r>
    </w:p>
    <w:p w14:paraId="20F9F9CB" w14:textId="77777777" w:rsidR="00534CC7" w:rsidRDefault="00534CC7" w:rsidP="00534CC7">
      <w:pPr>
        <w:tabs>
          <w:tab w:val="left" w:pos="4253"/>
          <w:tab w:val="left" w:pos="5670"/>
          <w:tab w:val="left" w:pos="7088"/>
        </w:tabs>
        <w:spacing w:after="0" w:line="240" w:lineRule="auto"/>
        <w:jc w:val="center"/>
        <w:rPr>
          <w:rFonts w:ascii="Times New Roman" w:hAnsi="Times New Roman"/>
          <w:b/>
          <w:bCs/>
          <w:sz w:val="24"/>
          <w:szCs w:val="24"/>
        </w:rPr>
      </w:pPr>
    </w:p>
    <w:p w14:paraId="30F0AB27" w14:textId="77777777" w:rsidR="00534CC7" w:rsidRDefault="00534CC7" w:rsidP="00534CC7">
      <w:pPr>
        <w:pBdr>
          <w:top w:val="single" w:sz="4" w:space="1" w:color="000000"/>
          <w:left w:val="single" w:sz="4" w:space="4" w:color="000000"/>
          <w:right w:val="single" w:sz="4" w:space="4" w:color="000000"/>
        </w:pBdr>
        <w:tabs>
          <w:tab w:val="left" w:pos="4253"/>
          <w:tab w:val="left" w:pos="5670"/>
          <w:tab w:val="left" w:pos="7088"/>
        </w:tabs>
        <w:spacing w:after="0" w:line="240" w:lineRule="auto"/>
        <w:jc w:val="both"/>
        <w:rPr>
          <w:rFonts w:ascii="Times New Roman" w:hAnsi="Times New Roman"/>
          <w:b/>
          <w:bCs/>
          <w:sz w:val="24"/>
          <w:szCs w:val="24"/>
        </w:rPr>
      </w:pPr>
      <w:r>
        <w:rPr>
          <w:rFonts w:ascii="Times New Roman" w:hAnsi="Times New Roman"/>
          <w:b/>
          <w:bCs/>
          <w:sz w:val="24"/>
          <w:szCs w:val="24"/>
        </w:rPr>
        <w:t>Odvětví</w:t>
      </w:r>
      <w:r>
        <w:rPr>
          <w:rFonts w:ascii="Times New Roman" w:hAnsi="Times New Roman"/>
          <w:b/>
          <w:bCs/>
          <w:sz w:val="24"/>
          <w:szCs w:val="24"/>
        </w:rPr>
        <w:tab/>
        <w:t>Průměrný evidenční počet zaměstnanců</w:t>
      </w:r>
    </w:p>
    <w:p w14:paraId="1BE2B8CF" w14:textId="77777777" w:rsidR="00534CC7" w:rsidRDefault="00534CC7" w:rsidP="00534CC7">
      <w:pPr>
        <w:pBdr>
          <w:left w:val="single" w:sz="4" w:space="4" w:color="000000"/>
          <w:bottom w:val="single" w:sz="4" w:space="1" w:color="000000"/>
          <w:right w:val="single" w:sz="4" w:space="4" w:color="000000"/>
        </w:pBdr>
        <w:tabs>
          <w:tab w:val="left" w:pos="4253"/>
          <w:tab w:val="left" w:pos="5670"/>
          <w:tab w:val="left" w:pos="7088"/>
        </w:tabs>
        <w:spacing w:after="0" w:line="240" w:lineRule="auto"/>
        <w:jc w:val="both"/>
        <w:rPr>
          <w:rFonts w:ascii="Times New Roman" w:hAnsi="Times New Roman"/>
          <w:b/>
          <w:bCs/>
          <w:sz w:val="24"/>
          <w:szCs w:val="24"/>
        </w:rPr>
      </w:pPr>
      <w:r>
        <w:rPr>
          <w:rFonts w:ascii="Times New Roman" w:hAnsi="Times New Roman"/>
          <w:b/>
          <w:bCs/>
          <w:sz w:val="24"/>
          <w:szCs w:val="24"/>
        </w:rPr>
        <w:tab/>
        <w:t xml:space="preserve">     přepočtený na plně zaměstnané</w:t>
      </w:r>
    </w:p>
    <w:p w14:paraId="63D8952B" w14:textId="77777777" w:rsidR="00534CC7" w:rsidRDefault="00534CC7" w:rsidP="00534CC7">
      <w:pPr>
        <w:pBdr>
          <w:left w:val="single" w:sz="4" w:space="4" w:color="000000"/>
          <w:bottom w:val="single" w:sz="4" w:space="1" w:color="000000"/>
          <w:right w:val="single" w:sz="4" w:space="4" w:color="000000"/>
        </w:pBdr>
        <w:tabs>
          <w:tab w:val="left" w:pos="4253"/>
          <w:tab w:val="left" w:pos="5670"/>
          <w:tab w:val="left" w:pos="7088"/>
        </w:tabs>
        <w:spacing w:after="0" w:line="240" w:lineRule="auto"/>
        <w:jc w:val="both"/>
        <w:rPr>
          <w:rFonts w:ascii="Times New Roman" w:hAnsi="Times New Roman"/>
          <w:b/>
          <w:bCs/>
          <w:sz w:val="24"/>
          <w:szCs w:val="24"/>
        </w:rPr>
      </w:pPr>
      <w:r>
        <w:rPr>
          <w:rFonts w:ascii="Times New Roman" w:hAnsi="Times New Roman"/>
          <w:b/>
          <w:bCs/>
          <w:sz w:val="24"/>
          <w:szCs w:val="24"/>
        </w:rPr>
        <w:tab/>
        <w:t xml:space="preserve">           přírůstek (úbytek) proti</w:t>
      </w:r>
    </w:p>
    <w:p w14:paraId="06DF86C4" w14:textId="77777777" w:rsidR="00534CC7" w:rsidRDefault="00534CC7" w:rsidP="00534CC7">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b/>
          <w:bCs/>
          <w:sz w:val="24"/>
          <w:szCs w:val="24"/>
        </w:rPr>
      </w:pPr>
      <w:r>
        <w:rPr>
          <w:rFonts w:ascii="Times New Roman" w:hAnsi="Times New Roman"/>
          <w:b/>
          <w:bCs/>
          <w:sz w:val="24"/>
          <w:szCs w:val="24"/>
        </w:rPr>
        <w:tab/>
        <w:t xml:space="preserve">              4. čtvrtleté 2020</w:t>
      </w:r>
    </w:p>
    <w:p w14:paraId="4841AF25" w14:textId="77777777" w:rsidR="00534CC7" w:rsidRDefault="00534CC7" w:rsidP="00534CC7">
      <w:pPr>
        <w:pBdr>
          <w:left w:val="single" w:sz="4" w:space="4" w:color="000000"/>
          <w:bottom w:val="single" w:sz="4" w:space="1" w:color="000000"/>
          <w:right w:val="single" w:sz="4" w:space="4" w:color="000000"/>
        </w:pBdr>
        <w:tabs>
          <w:tab w:val="left" w:pos="4253"/>
          <w:tab w:val="left" w:pos="5670"/>
          <w:tab w:val="left" w:pos="7088"/>
        </w:tabs>
        <w:spacing w:after="0" w:line="240" w:lineRule="auto"/>
        <w:jc w:val="both"/>
        <w:rPr>
          <w:rFonts w:ascii="Times New Roman" w:hAnsi="Times New Roman"/>
          <w:b/>
          <w:bCs/>
          <w:sz w:val="24"/>
          <w:szCs w:val="24"/>
        </w:rPr>
      </w:pPr>
      <w:r>
        <w:rPr>
          <w:rFonts w:ascii="Times New Roman" w:hAnsi="Times New Roman"/>
          <w:b/>
          <w:bCs/>
          <w:sz w:val="24"/>
          <w:szCs w:val="24"/>
        </w:rPr>
        <w:tab/>
        <w:t>v tis.</w:t>
      </w:r>
      <w:r>
        <w:rPr>
          <w:rFonts w:ascii="Times New Roman" w:hAnsi="Times New Roman"/>
          <w:b/>
          <w:bCs/>
          <w:sz w:val="24"/>
          <w:szCs w:val="24"/>
        </w:rPr>
        <w:tab/>
        <w:t>v tis.</w:t>
      </w:r>
      <w:r>
        <w:rPr>
          <w:rFonts w:ascii="Times New Roman" w:hAnsi="Times New Roman"/>
          <w:b/>
          <w:bCs/>
          <w:sz w:val="24"/>
          <w:szCs w:val="24"/>
        </w:rPr>
        <w:tab/>
        <w:t>%</w:t>
      </w:r>
    </w:p>
    <w:p w14:paraId="1AE90326" w14:textId="77777777" w:rsidR="00534CC7" w:rsidRDefault="00534CC7" w:rsidP="00534CC7">
      <w:pPr>
        <w:pBdr>
          <w:left w:val="single" w:sz="4" w:space="4" w:color="000000"/>
          <w:bottom w:val="single" w:sz="4" w:space="1" w:color="000000"/>
          <w:right w:val="single" w:sz="4" w:space="4" w:color="000000"/>
        </w:pBdr>
        <w:tabs>
          <w:tab w:val="left" w:pos="4253"/>
          <w:tab w:val="left" w:pos="5670"/>
          <w:tab w:val="left" w:pos="7088"/>
        </w:tabs>
        <w:spacing w:after="0" w:line="240" w:lineRule="auto"/>
        <w:jc w:val="both"/>
        <w:rPr>
          <w:rFonts w:ascii="Times New Roman" w:hAnsi="Times New Roman"/>
          <w:b/>
          <w:bCs/>
          <w:sz w:val="24"/>
          <w:szCs w:val="24"/>
        </w:rPr>
      </w:pPr>
      <w:r>
        <w:rPr>
          <w:rFonts w:ascii="Times New Roman" w:hAnsi="Times New Roman"/>
          <w:b/>
          <w:bCs/>
          <w:sz w:val="24"/>
          <w:szCs w:val="24"/>
        </w:rPr>
        <w:t>___________________________________________________________________________</w:t>
      </w:r>
    </w:p>
    <w:p w14:paraId="782A8113" w14:textId="77777777" w:rsidR="00534CC7" w:rsidRDefault="00534CC7" w:rsidP="00534CC7">
      <w:pPr>
        <w:pBdr>
          <w:left w:val="single" w:sz="4" w:space="4" w:color="000000"/>
          <w:bottom w:val="single" w:sz="4" w:space="1" w:color="000000"/>
          <w:right w:val="single" w:sz="4" w:space="4" w:color="000000"/>
        </w:pBdr>
        <w:tabs>
          <w:tab w:val="left" w:pos="4253"/>
          <w:tab w:val="left" w:pos="5670"/>
          <w:tab w:val="left" w:pos="7088"/>
        </w:tabs>
        <w:spacing w:after="0" w:line="240" w:lineRule="auto"/>
        <w:jc w:val="both"/>
        <w:rPr>
          <w:rFonts w:ascii="Times New Roman" w:hAnsi="Times New Roman"/>
          <w:b/>
          <w:bCs/>
          <w:sz w:val="24"/>
          <w:szCs w:val="24"/>
        </w:rPr>
      </w:pPr>
    </w:p>
    <w:p w14:paraId="11A69F8E" w14:textId="77777777" w:rsidR="00534CC7" w:rsidRDefault="00534CC7" w:rsidP="00534CC7">
      <w:pPr>
        <w:pBdr>
          <w:left w:val="single" w:sz="4" w:space="4" w:color="000000"/>
          <w:bottom w:val="single" w:sz="4" w:space="1" w:color="000000"/>
          <w:right w:val="single" w:sz="4" w:space="4" w:color="000000"/>
        </w:pBdr>
        <w:tabs>
          <w:tab w:val="left" w:pos="4253"/>
          <w:tab w:val="left" w:pos="5670"/>
          <w:tab w:val="left" w:pos="7088"/>
        </w:tabs>
        <w:spacing w:after="0" w:line="240" w:lineRule="auto"/>
        <w:jc w:val="both"/>
        <w:rPr>
          <w:rFonts w:ascii="Times New Roman" w:hAnsi="Times New Roman"/>
          <w:b/>
          <w:bCs/>
          <w:sz w:val="24"/>
          <w:szCs w:val="24"/>
        </w:rPr>
      </w:pPr>
      <w:r>
        <w:rPr>
          <w:rFonts w:ascii="Times New Roman" w:hAnsi="Times New Roman"/>
          <w:b/>
          <w:bCs/>
          <w:sz w:val="24"/>
          <w:szCs w:val="24"/>
        </w:rPr>
        <w:t>Česká republika celkem</w:t>
      </w:r>
      <w:r>
        <w:rPr>
          <w:rFonts w:ascii="Times New Roman" w:hAnsi="Times New Roman"/>
          <w:b/>
          <w:bCs/>
          <w:sz w:val="24"/>
          <w:szCs w:val="24"/>
        </w:rPr>
        <w:tab/>
        <w:t>4 019,0</w:t>
      </w:r>
      <w:r>
        <w:rPr>
          <w:rFonts w:ascii="Times New Roman" w:hAnsi="Times New Roman"/>
          <w:b/>
          <w:bCs/>
          <w:sz w:val="24"/>
          <w:szCs w:val="24"/>
        </w:rPr>
        <w:tab/>
        <w:t>31,1</w:t>
      </w:r>
      <w:r>
        <w:rPr>
          <w:rFonts w:ascii="Times New Roman" w:hAnsi="Times New Roman"/>
          <w:b/>
          <w:bCs/>
          <w:sz w:val="24"/>
          <w:szCs w:val="24"/>
        </w:rPr>
        <w:tab/>
        <w:t>0,8</w:t>
      </w:r>
    </w:p>
    <w:p w14:paraId="4043C28F" w14:textId="77777777" w:rsidR="00534CC7" w:rsidRDefault="00534CC7" w:rsidP="00534CC7">
      <w:pPr>
        <w:pBdr>
          <w:left w:val="single" w:sz="4" w:space="4" w:color="000000"/>
          <w:bottom w:val="single" w:sz="4" w:space="1" w:color="000000"/>
          <w:right w:val="single" w:sz="4" w:space="4" w:color="000000"/>
        </w:pBdr>
        <w:tabs>
          <w:tab w:val="left" w:pos="4253"/>
          <w:tab w:val="left" w:pos="5670"/>
          <w:tab w:val="left" w:pos="7088"/>
        </w:tabs>
        <w:spacing w:after="0" w:line="240" w:lineRule="auto"/>
        <w:jc w:val="both"/>
        <w:rPr>
          <w:rFonts w:ascii="Times New Roman" w:hAnsi="Times New Roman"/>
          <w:sz w:val="24"/>
          <w:szCs w:val="24"/>
        </w:rPr>
      </w:pPr>
      <w:r>
        <w:rPr>
          <w:rFonts w:ascii="Times New Roman" w:hAnsi="Times New Roman"/>
          <w:sz w:val="24"/>
          <w:szCs w:val="24"/>
        </w:rPr>
        <w:t>v tom:</w:t>
      </w:r>
    </w:p>
    <w:p w14:paraId="028BB5BB" w14:textId="77777777" w:rsidR="00534CC7" w:rsidRDefault="00534CC7" w:rsidP="00534CC7">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b/>
          <w:bCs/>
          <w:sz w:val="24"/>
          <w:szCs w:val="24"/>
        </w:rPr>
      </w:pPr>
      <w:r>
        <w:rPr>
          <w:rFonts w:ascii="Times New Roman" w:hAnsi="Times New Roman"/>
          <w:b/>
          <w:bCs/>
          <w:sz w:val="24"/>
          <w:szCs w:val="24"/>
        </w:rPr>
        <w:t>Zemědělství, lesnictví a rybářství</w:t>
      </w:r>
      <w:r>
        <w:rPr>
          <w:rFonts w:ascii="Times New Roman" w:hAnsi="Times New Roman"/>
          <w:b/>
          <w:bCs/>
          <w:sz w:val="24"/>
          <w:szCs w:val="24"/>
        </w:rPr>
        <w:tab/>
        <w:t xml:space="preserve">     93,6</w:t>
      </w:r>
      <w:r>
        <w:rPr>
          <w:rFonts w:ascii="Times New Roman" w:hAnsi="Times New Roman"/>
          <w:b/>
          <w:bCs/>
          <w:sz w:val="24"/>
          <w:szCs w:val="24"/>
        </w:rPr>
        <w:tab/>
        <w:t xml:space="preserve">  0,0</w:t>
      </w:r>
      <w:r>
        <w:rPr>
          <w:rFonts w:ascii="Times New Roman" w:hAnsi="Times New Roman"/>
          <w:b/>
          <w:bCs/>
          <w:sz w:val="24"/>
          <w:szCs w:val="24"/>
        </w:rPr>
        <w:tab/>
        <w:t>0,0</w:t>
      </w:r>
    </w:p>
    <w:p w14:paraId="44C768E0" w14:textId="77777777" w:rsidR="00534CC7" w:rsidRDefault="00534CC7" w:rsidP="00534CC7">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Těžba a dobývání</w:t>
      </w:r>
      <w:r>
        <w:rPr>
          <w:rFonts w:ascii="Times New Roman" w:hAnsi="Times New Roman"/>
          <w:sz w:val="24"/>
          <w:szCs w:val="24"/>
        </w:rPr>
        <w:tab/>
        <w:t xml:space="preserve">     18,0</w:t>
      </w:r>
      <w:r>
        <w:rPr>
          <w:rFonts w:ascii="Times New Roman" w:hAnsi="Times New Roman"/>
          <w:sz w:val="24"/>
          <w:szCs w:val="24"/>
        </w:rPr>
        <w:tab/>
        <w:t>- 3,5            - 16,3</w:t>
      </w:r>
    </w:p>
    <w:p w14:paraId="310F3E15" w14:textId="77777777" w:rsidR="00534CC7" w:rsidRDefault="00534CC7" w:rsidP="00534CC7">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Zpracovatelský průmysl</w:t>
      </w:r>
      <w:r>
        <w:rPr>
          <w:rFonts w:ascii="Times New Roman" w:hAnsi="Times New Roman"/>
          <w:sz w:val="24"/>
          <w:szCs w:val="24"/>
        </w:rPr>
        <w:tab/>
        <w:t>1 096,8</w:t>
      </w:r>
      <w:r>
        <w:rPr>
          <w:rFonts w:ascii="Times New Roman" w:hAnsi="Times New Roman"/>
          <w:sz w:val="24"/>
          <w:szCs w:val="24"/>
        </w:rPr>
        <w:tab/>
        <w:t xml:space="preserve">  4,7</w:t>
      </w:r>
      <w:r>
        <w:rPr>
          <w:rFonts w:ascii="Times New Roman" w:hAnsi="Times New Roman"/>
          <w:sz w:val="24"/>
          <w:szCs w:val="24"/>
        </w:rPr>
        <w:tab/>
        <w:t>0,4</w:t>
      </w:r>
    </w:p>
    <w:p w14:paraId="30CD7AE7" w14:textId="77777777" w:rsidR="00534CC7" w:rsidRDefault="00534CC7" w:rsidP="00534CC7">
      <w:pPr>
        <w:pBdr>
          <w:left w:val="single" w:sz="4" w:space="4" w:color="000000"/>
          <w:bottom w:val="single" w:sz="4" w:space="1" w:color="000000"/>
          <w:right w:val="single" w:sz="4" w:space="4" w:color="000000"/>
        </w:pBdr>
        <w:tabs>
          <w:tab w:val="left" w:pos="4253"/>
          <w:tab w:val="left" w:pos="5670"/>
          <w:tab w:val="left" w:pos="7088"/>
        </w:tabs>
        <w:spacing w:after="0" w:line="240" w:lineRule="auto"/>
        <w:jc w:val="both"/>
        <w:rPr>
          <w:rFonts w:ascii="Times New Roman" w:hAnsi="Times New Roman"/>
          <w:sz w:val="24"/>
          <w:szCs w:val="24"/>
        </w:rPr>
      </w:pPr>
      <w:r>
        <w:rPr>
          <w:rFonts w:ascii="Times New Roman" w:hAnsi="Times New Roman"/>
          <w:sz w:val="24"/>
          <w:szCs w:val="24"/>
        </w:rPr>
        <w:t>Výroba a rozvod elektřiny, plynu,</w:t>
      </w:r>
    </w:p>
    <w:p w14:paraId="55F0D080" w14:textId="77777777" w:rsidR="00534CC7" w:rsidRDefault="00534CC7" w:rsidP="00534CC7">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tepla a klimatizovaného vzduchu</w:t>
      </w:r>
      <w:r>
        <w:rPr>
          <w:rFonts w:ascii="Times New Roman" w:hAnsi="Times New Roman"/>
          <w:sz w:val="24"/>
          <w:szCs w:val="24"/>
        </w:rPr>
        <w:tab/>
        <w:t xml:space="preserve">     34,2</w:t>
      </w:r>
      <w:r>
        <w:rPr>
          <w:rFonts w:ascii="Times New Roman" w:hAnsi="Times New Roman"/>
          <w:sz w:val="24"/>
          <w:szCs w:val="24"/>
        </w:rPr>
        <w:tab/>
        <w:t>- 0,1              - 0,4</w:t>
      </w:r>
    </w:p>
    <w:p w14:paraId="127B9D83" w14:textId="77777777" w:rsidR="00534CC7" w:rsidRDefault="00534CC7" w:rsidP="00534CC7">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Zásobování vodou, odpady a sanace</w:t>
      </w:r>
      <w:r>
        <w:rPr>
          <w:rFonts w:ascii="Times New Roman" w:hAnsi="Times New Roman"/>
          <w:sz w:val="24"/>
          <w:szCs w:val="24"/>
        </w:rPr>
        <w:tab/>
        <w:t xml:space="preserve">     52,8</w:t>
      </w:r>
      <w:r>
        <w:rPr>
          <w:rFonts w:ascii="Times New Roman" w:hAnsi="Times New Roman"/>
          <w:sz w:val="24"/>
          <w:szCs w:val="24"/>
        </w:rPr>
        <w:tab/>
        <w:t xml:space="preserve">  0,0</w:t>
      </w:r>
      <w:r>
        <w:rPr>
          <w:rFonts w:ascii="Times New Roman" w:hAnsi="Times New Roman"/>
          <w:sz w:val="24"/>
          <w:szCs w:val="24"/>
        </w:rPr>
        <w:tab/>
        <w:t>0,0</w:t>
      </w:r>
    </w:p>
    <w:p w14:paraId="2B566A5B" w14:textId="77777777" w:rsidR="00534CC7" w:rsidRDefault="00534CC7" w:rsidP="00534CC7">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b/>
          <w:bCs/>
          <w:sz w:val="24"/>
          <w:szCs w:val="24"/>
        </w:rPr>
      </w:pPr>
      <w:r>
        <w:rPr>
          <w:rFonts w:ascii="Times New Roman" w:hAnsi="Times New Roman"/>
          <w:b/>
          <w:bCs/>
          <w:sz w:val="24"/>
          <w:szCs w:val="24"/>
        </w:rPr>
        <w:t>Průmysl celkem</w:t>
      </w:r>
      <w:r>
        <w:rPr>
          <w:rFonts w:ascii="Times New Roman" w:hAnsi="Times New Roman"/>
          <w:b/>
          <w:bCs/>
          <w:sz w:val="24"/>
          <w:szCs w:val="24"/>
        </w:rPr>
        <w:tab/>
        <w:t>1 200,8</w:t>
      </w:r>
      <w:r>
        <w:rPr>
          <w:rFonts w:ascii="Times New Roman" w:hAnsi="Times New Roman"/>
          <w:b/>
          <w:bCs/>
          <w:sz w:val="24"/>
          <w:szCs w:val="24"/>
        </w:rPr>
        <w:tab/>
        <w:t xml:space="preserve">  1,1</w:t>
      </w:r>
      <w:r>
        <w:rPr>
          <w:rFonts w:ascii="Times New Roman" w:hAnsi="Times New Roman"/>
          <w:b/>
          <w:bCs/>
          <w:sz w:val="24"/>
          <w:szCs w:val="24"/>
        </w:rPr>
        <w:tab/>
        <w:t>0,1</w:t>
      </w:r>
    </w:p>
    <w:p w14:paraId="2D3AEEA4" w14:textId="77777777" w:rsidR="00534CC7" w:rsidRDefault="00534CC7" w:rsidP="00534CC7">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Stavebnictví</w:t>
      </w:r>
      <w:r>
        <w:rPr>
          <w:rFonts w:ascii="Times New Roman" w:hAnsi="Times New Roman"/>
          <w:sz w:val="24"/>
          <w:szCs w:val="24"/>
        </w:rPr>
        <w:tab/>
        <w:t xml:space="preserve">   213,2</w:t>
      </w:r>
      <w:r>
        <w:rPr>
          <w:rFonts w:ascii="Times New Roman" w:hAnsi="Times New Roman"/>
          <w:sz w:val="24"/>
          <w:szCs w:val="24"/>
        </w:rPr>
        <w:tab/>
        <w:t xml:space="preserve">  2,3</w:t>
      </w:r>
      <w:r>
        <w:rPr>
          <w:rFonts w:ascii="Times New Roman" w:hAnsi="Times New Roman"/>
          <w:sz w:val="24"/>
          <w:szCs w:val="24"/>
        </w:rPr>
        <w:tab/>
        <w:t>1,1</w:t>
      </w:r>
    </w:p>
    <w:p w14:paraId="48E1CB4A" w14:textId="77777777" w:rsidR="00534CC7" w:rsidRDefault="00534CC7" w:rsidP="00534CC7">
      <w:pPr>
        <w:pBdr>
          <w:left w:val="single" w:sz="4" w:space="4" w:color="000000"/>
          <w:bottom w:val="single" w:sz="4" w:space="1" w:color="000000"/>
          <w:right w:val="single" w:sz="4" w:space="4" w:color="000000"/>
        </w:pBdr>
        <w:tabs>
          <w:tab w:val="left" w:pos="4253"/>
          <w:tab w:val="left" w:pos="5670"/>
          <w:tab w:val="left" w:pos="7088"/>
        </w:tabs>
        <w:spacing w:after="0" w:line="240" w:lineRule="auto"/>
        <w:jc w:val="both"/>
        <w:rPr>
          <w:rFonts w:ascii="Times New Roman" w:hAnsi="Times New Roman"/>
          <w:sz w:val="24"/>
          <w:szCs w:val="24"/>
        </w:rPr>
      </w:pPr>
      <w:r>
        <w:rPr>
          <w:rFonts w:ascii="Times New Roman" w:hAnsi="Times New Roman"/>
          <w:sz w:val="24"/>
          <w:szCs w:val="24"/>
        </w:rPr>
        <w:t>Obchod, opravy a údržba</w:t>
      </w:r>
    </w:p>
    <w:p w14:paraId="1940BB30" w14:textId="77777777" w:rsidR="00534CC7" w:rsidRDefault="00534CC7" w:rsidP="00534CC7">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motorových vozidel</w:t>
      </w:r>
      <w:r>
        <w:rPr>
          <w:rFonts w:ascii="Times New Roman" w:hAnsi="Times New Roman"/>
          <w:sz w:val="24"/>
          <w:szCs w:val="24"/>
        </w:rPr>
        <w:tab/>
        <w:t xml:space="preserve">   512,9</w:t>
      </w:r>
      <w:r>
        <w:rPr>
          <w:rFonts w:ascii="Times New Roman" w:hAnsi="Times New Roman"/>
          <w:sz w:val="24"/>
          <w:szCs w:val="24"/>
        </w:rPr>
        <w:tab/>
        <w:t>11,1</w:t>
      </w:r>
      <w:r>
        <w:rPr>
          <w:rFonts w:ascii="Times New Roman" w:hAnsi="Times New Roman"/>
          <w:sz w:val="24"/>
          <w:szCs w:val="24"/>
        </w:rPr>
        <w:tab/>
        <w:t>2,2</w:t>
      </w:r>
    </w:p>
    <w:p w14:paraId="6359EA17" w14:textId="77777777" w:rsidR="00534CC7" w:rsidRDefault="00534CC7" w:rsidP="00534CC7">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Doprava a sladování</w:t>
      </w:r>
      <w:r>
        <w:rPr>
          <w:rFonts w:ascii="Times New Roman" w:hAnsi="Times New Roman"/>
          <w:sz w:val="24"/>
          <w:szCs w:val="24"/>
        </w:rPr>
        <w:tab/>
        <w:t xml:space="preserve">   256,3           - 3,2              - 1,2</w:t>
      </w:r>
    </w:p>
    <w:p w14:paraId="0B766367" w14:textId="77777777" w:rsidR="00534CC7" w:rsidRDefault="00534CC7" w:rsidP="00534CC7">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Ubytování, stravování a pohostinství</w:t>
      </w:r>
      <w:r>
        <w:rPr>
          <w:rFonts w:ascii="Times New Roman" w:hAnsi="Times New Roman"/>
          <w:sz w:val="24"/>
          <w:szCs w:val="24"/>
        </w:rPr>
        <w:tab/>
        <w:t xml:space="preserve">   106,4</w:t>
      </w:r>
      <w:r>
        <w:rPr>
          <w:rFonts w:ascii="Times New Roman" w:hAnsi="Times New Roman"/>
          <w:sz w:val="24"/>
          <w:szCs w:val="24"/>
        </w:rPr>
        <w:tab/>
        <w:t xml:space="preserve">  3,3</w:t>
      </w:r>
      <w:r>
        <w:rPr>
          <w:rFonts w:ascii="Times New Roman" w:hAnsi="Times New Roman"/>
          <w:sz w:val="24"/>
          <w:szCs w:val="24"/>
        </w:rPr>
        <w:tab/>
        <w:t>3,2</w:t>
      </w:r>
    </w:p>
    <w:p w14:paraId="57D0213C" w14:textId="77777777" w:rsidR="00534CC7" w:rsidRDefault="00534CC7" w:rsidP="00534CC7">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Informační a komunikační činnosti</w:t>
      </w:r>
      <w:r>
        <w:rPr>
          <w:rFonts w:ascii="Times New Roman" w:hAnsi="Times New Roman"/>
          <w:sz w:val="24"/>
          <w:szCs w:val="24"/>
        </w:rPr>
        <w:tab/>
        <w:t xml:space="preserve">   130,8</w:t>
      </w:r>
      <w:r>
        <w:rPr>
          <w:rFonts w:ascii="Times New Roman" w:hAnsi="Times New Roman"/>
          <w:sz w:val="24"/>
          <w:szCs w:val="24"/>
        </w:rPr>
        <w:tab/>
        <w:t xml:space="preserve">  4,1</w:t>
      </w:r>
      <w:r>
        <w:rPr>
          <w:rFonts w:ascii="Times New Roman" w:hAnsi="Times New Roman"/>
          <w:sz w:val="24"/>
          <w:szCs w:val="24"/>
        </w:rPr>
        <w:tab/>
        <w:t>3,2</w:t>
      </w:r>
    </w:p>
    <w:p w14:paraId="6697EB30" w14:textId="77777777" w:rsidR="00534CC7" w:rsidRDefault="00534CC7" w:rsidP="00534CC7">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Peněžnictví a pojišťovnictví</w:t>
      </w:r>
      <w:r>
        <w:rPr>
          <w:rFonts w:ascii="Times New Roman" w:hAnsi="Times New Roman"/>
          <w:sz w:val="24"/>
          <w:szCs w:val="24"/>
        </w:rPr>
        <w:tab/>
        <w:t xml:space="preserve">     72,4          -  0,8               - 1,1</w:t>
      </w:r>
    </w:p>
    <w:p w14:paraId="6D267BF5" w14:textId="77777777" w:rsidR="00534CC7" w:rsidRDefault="00534CC7" w:rsidP="00534CC7">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Činnosti v oblasti nemovitostí</w:t>
      </w:r>
      <w:r>
        <w:rPr>
          <w:rFonts w:ascii="Times New Roman" w:hAnsi="Times New Roman"/>
          <w:sz w:val="24"/>
          <w:szCs w:val="24"/>
        </w:rPr>
        <w:tab/>
        <w:t xml:space="preserve">     46,8</w:t>
      </w:r>
      <w:r>
        <w:rPr>
          <w:rFonts w:ascii="Times New Roman" w:hAnsi="Times New Roman"/>
          <w:sz w:val="24"/>
          <w:szCs w:val="24"/>
        </w:rPr>
        <w:tab/>
        <w:t xml:space="preserve">  2,2</w:t>
      </w:r>
      <w:r>
        <w:rPr>
          <w:rFonts w:ascii="Times New Roman" w:hAnsi="Times New Roman"/>
          <w:sz w:val="24"/>
          <w:szCs w:val="24"/>
        </w:rPr>
        <w:tab/>
        <w:t>5,0</w:t>
      </w:r>
    </w:p>
    <w:p w14:paraId="786E58F1" w14:textId="77777777" w:rsidR="00534CC7" w:rsidRDefault="00534CC7" w:rsidP="00534CC7">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Profesní, vědecké a technické činnosti</w:t>
      </w:r>
      <w:r>
        <w:rPr>
          <w:rFonts w:ascii="Times New Roman" w:hAnsi="Times New Roman"/>
          <w:sz w:val="24"/>
          <w:szCs w:val="24"/>
        </w:rPr>
        <w:tab/>
        <w:t xml:space="preserve">   173,0</w:t>
      </w:r>
      <w:r>
        <w:rPr>
          <w:rFonts w:ascii="Times New Roman" w:hAnsi="Times New Roman"/>
          <w:sz w:val="24"/>
          <w:szCs w:val="24"/>
        </w:rPr>
        <w:tab/>
        <w:t xml:space="preserve">  3,4</w:t>
      </w:r>
      <w:r>
        <w:rPr>
          <w:rFonts w:ascii="Times New Roman" w:hAnsi="Times New Roman"/>
          <w:sz w:val="24"/>
          <w:szCs w:val="24"/>
        </w:rPr>
        <w:tab/>
        <w:t>2,0</w:t>
      </w:r>
    </w:p>
    <w:p w14:paraId="3C5707F8" w14:textId="77777777" w:rsidR="00534CC7" w:rsidRDefault="00534CC7" w:rsidP="00534CC7">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Administrativní a podpůrné činnosti</w:t>
      </w:r>
      <w:r>
        <w:rPr>
          <w:rFonts w:ascii="Times New Roman" w:hAnsi="Times New Roman"/>
          <w:sz w:val="24"/>
          <w:szCs w:val="24"/>
        </w:rPr>
        <w:tab/>
        <w:t xml:space="preserve">   169,3           - 9,2               - 5,2</w:t>
      </w:r>
    </w:p>
    <w:p w14:paraId="71D976A7" w14:textId="77777777" w:rsidR="00534CC7" w:rsidRDefault="00534CC7" w:rsidP="00534CC7">
      <w:pPr>
        <w:pBdr>
          <w:left w:val="single" w:sz="4" w:space="4" w:color="000000"/>
          <w:bottom w:val="single" w:sz="4" w:space="1" w:color="000000"/>
          <w:right w:val="single" w:sz="4" w:space="4" w:color="000000"/>
        </w:pBdr>
        <w:tabs>
          <w:tab w:val="left" w:pos="4253"/>
          <w:tab w:val="left" w:pos="5670"/>
          <w:tab w:val="left" w:pos="7088"/>
        </w:tabs>
        <w:spacing w:after="0" w:line="240" w:lineRule="auto"/>
        <w:jc w:val="both"/>
        <w:rPr>
          <w:rFonts w:ascii="Times New Roman" w:hAnsi="Times New Roman"/>
          <w:sz w:val="24"/>
          <w:szCs w:val="24"/>
        </w:rPr>
      </w:pPr>
      <w:r>
        <w:rPr>
          <w:rFonts w:ascii="Times New Roman" w:hAnsi="Times New Roman"/>
          <w:sz w:val="24"/>
          <w:szCs w:val="24"/>
        </w:rPr>
        <w:t>Veřejná správa a obrana;</w:t>
      </w:r>
    </w:p>
    <w:p w14:paraId="3EA9E266" w14:textId="77777777" w:rsidR="00534CC7" w:rsidRDefault="00534CC7" w:rsidP="00534CC7">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povinné sociální zabezpečení</w:t>
      </w:r>
      <w:r>
        <w:rPr>
          <w:rFonts w:ascii="Times New Roman" w:hAnsi="Times New Roman"/>
          <w:sz w:val="24"/>
          <w:szCs w:val="24"/>
        </w:rPr>
        <w:tab/>
        <w:t xml:space="preserve">   298,6</w:t>
      </w:r>
      <w:r>
        <w:rPr>
          <w:rFonts w:ascii="Times New Roman" w:hAnsi="Times New Roman"/>
          <w:sz w:val="24"/>
          <w:szCs w:val="24"/>
        </w:rPr>
        <w:tab/>
        <w:t xml:space="preserve">  0,3</w:t>
      </w:r>
      <w:r>
        <w:rPr>
          <w:rFonts w:ascii="Times New Roman" w:hAnsi="Times New Roman"/>
          <w:sz w:val="24"/>
          <w:szCs w:val="24"/>
        </w:rPr>
        <w:tab/>
        <w:t>0,1</w:t>
      </w:r>
    </w:p>
    <w:p w14:paraId="165F351B" w14:textId="77777777" w:rsidR="00534CC7" w:rsidRDefault="00534CC7" w:rsidP="00534CC7">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Vzdělávání</w:t>
      </w:r>
      <w:r>
        <w:rPr>
          <w:rFonts w:ascii="Times New Roman" w:hAnsi="Times New Roman"/>
          <w:sz w:val="24"/>
          <w:szCs w:val="24"/>
        </w:rPr>
        <w:tab/>
        <w:t xml:space="preserve">   326,2</w:t>
      </w:r>
      <w:r>
        <w:rPr>
          <w:rFonts w:ascii="Times New Roman" w:hAnsi="Times New Roman"/>
          <w:sz w:val="24"/>
          <w:szCs w:val="24"/>
        </w:rPr>
        <w:tab/>
        <w:t xml:space="preserve">  8,0</w:t>
      </w:r>
      <w:r>
        <w:rPr>
          <w:rFonts w:ascii="Times New Roman" w:hAnsi="Times New Roman"/>
          <w:sz w:val="24"/>
          <w:szCs w:val="24"/>
        </w:rPr>
        <w:tab/>
        <w:t>2,5</w:t>
      </w:r>
    </w:p>
    <w:p w14:paraId="5D84FC50" w14:textId="77777777" w:rsidR="00534CC7" w:rsidRDefault="00534CC7" w:rsidP="00534CC7">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Zdravotní a sociální péče</w:t>
      </w:r>
      <w:r>
        <w:rPr>
          <w:rFonts w:ascii="Times New Roman" w:hAnsi="Times New Roman"/>
          <w:sz w:val="24"/>
          <w:szCs w:val="24"/>
        </w:rPr>
        <w:tab/>
        <w:t xml:space="preserve">   320,0</w:t>
      </w:r>
      <w:r>
        <w:rPr>
          <w:rFonts w:ascii="Times New Roman" w:hAnsi="Times New Roman"/>
          <w:sz w:val="24"/>
          <w:szCs w:val="24"/>
        </w:rPr>
        <w:tab/>
        <w:t xml:space="preserve">  4,9</w:t>
      </w:r>
      <w:r>
        <w:rPr>
          <w:rFonts w:ascii="Times New Roman" w:hAnsi="Times New Roman"/>
          <w:sz w:val="24"/>
          <w:szCs w:val="24"/>
        </w:rPr>
        <w:tab/>
        <w:t>1,5</w:t>
      </w:r>
    </w:p>
    <w:p w14:paraId="51D0690B" w14:textId="77777777" w:rsidR="00534CC7" w:rsidRDefault="00534CC7" w:rsidP="00534CC7">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Kulturní, zábavní a rekreační činnosti</w:t>
      </w:r>
      <w:r>
        <w:rPr>
          <w:rFonts w:ascii="Times New Roman" w:hAnsi="Times New Roman"/>
          <w:sz w:val="24"/>
          <w:szCs w:val="24"/>
        </w:rPr>
        <w:tab/>
        <w:t xml:space="preserve">     49,5</w:t>
      </w:r>
      <w:r>
        <w:rPr>
          <w:rFonts w:ascii="Times New Roman" w:hAnsi="Times New Roman"/>
          <w:sz w:val="24"/>
          <w:szCs w:val="24"/>
        </w:rPr>
        <w:tab/>
        <w:t xml:space="preserve">  0,5</w:t>
      </w:r>
      <w:r>
        <w:rPr>
          <w:rFonts w:ascii="Times New Roman" w:hAnsi="Times New Roman"/>
          <w:sz w:val="24"/>
          <w:szCs w:val="24"/>
        </w:rPr>
        <w:tab/>
        <w:t>1,0</w:t>
      </w:r>
    </w:p>
    <w:p w14:paraId="435ABEFC" w14:textId="77777777" w:rsidR="00534CC7" w:rsidRDefault="00534CC7" w:rsidP="00534CC7">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Ostatní činnosti</w:t>
      </w:r>
      <w:r>
        <w:rPr>
          <w:rFonts w:ascii="Times New Roman" w:hAnsi="Times New Roman"/>
          <w:sz w:val="24"/>
          <w:szCs w:val="24"/>
        </w:rPr>
        <w:tab/>
        <w:t xml:space="preserve">     49,1</w:t>
      </w:r>
      <w:r>
        <w:rPr>
          <w:rFonts w:ascii="Times New Roman" w:hAnsi="Times New Roman"/>
          <w:sz w:val="24"/>
          <w:szCs w:val="24"/>
        </w:rPr>
        <w:tab/>
        <w:t xml:space="preserve">  3,1</w:t>
      </w:r>
      <w:r>
        <w:rPr>
          <w:rFonts w:ascii="Times New Roman" w:hAnsi="Times New Roman"/>
          <w:sz w:val="24"/>
          <w:szCs w:val="24"/>
        </w:rPr>
        <w:tab/>
        <w:t>0,7</w:t>
      </w:r>
    </w:p>
    <w:p w14:paraId="0B5DAA48" w14:textId="77777777" w:rsidR="00534CC7" w:rsidRDefault="00534CC7" w:rsidP="00534CC7">
      <w:pPr>
        <w:tabs>
          <w:tab w:val="left" w:pos="4253"/>
          <w:tab w:val="left" w:pos="5670"/>
          <w:tab w:val="left" w:pos="7088"/>
        </w:tabs>
        <w:spacing w:after="0" w:line="360" w:lineRule="auto"/>
        <w:jc w:val="both"/>
        <w:rPr>
          <w:rFonts w:ascii="Times New Roman" w:hAnsi="Times New Roman"/>
          <w:sz w:val="24"/>
          <w:szCs w:val="24"/>
        </w:rPr>
      </w:pPr>
    </w:p>
    <w:p w14:paraId="235A52BE" w14:textId="6420593A" w:rsidR="00534CC7" w:rsidRDefault="00534CC7" w:rsidP="00534CC7">
      <w:pPr>
        <w:tabs>
          <w:tab w:val="left" w:pos="4253"/>
          <w:tab w:val="left" w:pos="5670"/>
          <w:tab w:val="left" w:pos="7088"/>
        </w:tabs>
        <w:spacing w:after="0" w:line="360" w:lineRule="auto"/>
        <w:jc w:val="both"/>
        <w:rPr>
          <w:rFonts w:ascii="Times New Roman" w:hAnsi="Times New Roman"/>
          <w:sz w:val="24"/>
          <w:szCs w:val="24"/>
        </w:rPr>
      </w:pPr>
    </w:p>
    <w:p w14:paraId="480BFFC1" w14:textId="77777777" w:rsidR="00534CC7" w:rsidRDefault="00534CC7" w:rsidP="00534CC7">
      <w:pPr>
        <w:tabs>
          <w:tab w:val="left" w:pos="4253"/>
          <w:tab w:val="left" w:pos="5670"/>
          <w:tab w:val="left" w:pos="7088"/>
        </w:tabs>
        <w:spacing w:after="0" w:line="360" w:lineRule="auto"/>
        <w:jc w:val="both"/>
        <w:rPr>
          <w:rFonts w:ascii="Times New Roman" w:hAnsi="Times New Roman"/>
          <w:sz w:val="24"/>
          <w:szCs w:val="24"/>
        </w:rPr>
      </w:pPr>
    </w:p>
    <w:p w14:paraId="5B24FA8B" w14:textId="77777777" w:rsidR="00534CC7" w:rsidRDefault="00534CC7" w:rsidP="00534CC7">
      <w:pPr>
        <w:tabs>
          <w:tab w:val="left" w:pos="4253"/>
          <w:tab w:val="left" w:pos="5670"/>
          <w:tab w:val="left" w:pos="7088"/>
        </w:tabs>
        <w:spacing w:after="0" w:line="360" w:lineRule="auto"/>
        <w:jc w:val="both"/>
        <w:rPr>
          <w:rFonts w:ascii="Times New Roman" w:hAnsi="Times New Roman"/>
          <w:sz w:val="24"/>
          <w:szCs w:val="24"/>
        </w:rPr>
      </w:pPr>
    </w:p>
    <w:p w14:paraId="34AC9730" w14:textId="77777777" w:rsidR="00534CC7" w:rsidRDefault="00534CC7" w:rsidP="00534CC7">
      <w:pPr>
        <w:tabs>
          <w:tab w:val="left" w:pos="4253"/>
          <w:tab w:val="left" w:pos="5670"/>
          <w:tab w:val="left" w:pos="7088"/>
        </w:tabs>
        <w:spacing w:after="0" w:line="240" w:lineRule="auto"/>
        <w:jc w:val="center"/>
        <w:rPr>
          <w:rFonts w:ascii="Times New Roman" w:hAnsi="Times New Roman"/>
          <w:b/>
          <w:bCs/>
          <w:sz w:val="28"/>
          <w:szCs w:val="28"/>
        </w:rPr>
      </w:pPr>
      <w:r>
        <w:rPr>
          <w:rFonts w:ascii="Times New Roman" w:hAnsi="Times New Roman"/>
          <w:b/>
          <w:bCs/>
          <w:sz w:val="28"/>
          <w:szCs w:val="28"/>
        </w:rPr>
        <w:t>MÍRY ZAMĚSTNANOSTI, NEZAMĚSTNANOSTI</w:t>
      </w:r>
    </w:p>
    <w:p w14:paraId="5C30ED78" w14:textId="77777777" w:rsidR="00534CC7" w:rsidRDefault="00534CC7" w:rsidP="00534CC7">
      <w:pPr>
        <w:tabs>
          <w:tab w:val="left" w:pos="4253"/>
          <w:tab w:val="left" w:pos="5670"/>
          <w:tab w:val="left" w:pos="7088"/>
        </w:tabs>
        <w:spacing w:after="0" w:line="240" w:lineRule="auto"/>
        <w:jc w:val="center"/>
        <w:rPr>
          <w:rFonts w:ascii="Times New Roman" w:hAnsi="Times New Roman"/>
          <w:b/>
          <w:bCs/>
          <w:sz w:val="28"/>
          <w:szCs w:val="28"/>
        </w:rPr>
      </w:pPr>
      <w:r>
        <w:rPr>
          <w:rFonts w:ascii="Times New Roman" w:hAnsi="Times New Roman"/>
          <w:b/>
          <w:bCs/>
          <w:sz w:val="28"/>
          <w:szCs w:val="28"/>
        </w:rPr>
        <w:t>A EKONOMICKÉ AKTIVITY – LEDEN 2022</w:t>
      </w:r>
    </w:p>
    <w:p w14:paraId="5C12F70C" w14:textId="77777777" w:rsidR="00534CC7" w:rsidRDefault="00534CC7" w:rsidP="00534CC7">
      <w:pPr>
        <w:tabs>
          <w:tab w:val="left" w:pos="4253"/>
          <w:tab w:val="left" w:pos="5670"/>
          <w:tab w:val="left" w:pos="7088"/>
        </w:tabs>
        <w:spacing w:after="0" w:line="240" w:lineRule="auto"/>
        <w:jc w:val="center"/>
        <w:rPr>
          <w:rFonts w:ascii="Times New Roman" w:hAnsi="Times New Roman"/>
          <w:b/>
          <w:bCs/>
          <w:sz w:val="28"/>
          <w:szCs w:val="28"/>
        </w:rPr>
      </w:pPr>
    </w:p>
    <w:p w14:paraId="5E9C7B1F" w14:textId="77777777" w:rsidR="00534CC7" w:rsidRDefault="00534CC7" w:rsidP="00534CC7">
      <w:pPr>
        <w:tabs>
          <w:tab w:val="left" w:pos="4253"/>
          <w:tab w:val="left" w:pos="5670"/>
          <w:tab w:val="left" w:pos="7088"/>
        </w:tabs>
        <w:spacing w:after="0" w:line="240" w:lineRule="auto"/>
        <w:jc w:val="center"/>
        <w:rPr>
          <w:rFonts w:ascii="Times New Roman" w:hAnsi="Times New Roman"/>
          <w:b/>
          <w:bCs/>
          <w:sz w:val="28"/>
          <w:szCs w:val="28"/>
        </w:rPr>
      </w:pPr>
    </w:p>
    <w:p w14:paraId="342C4674" w14:textId="77777777" w:rsidR="00534CC7" w:rsidRDefault="00534CC7" w:rsidP="00534CC7">
      <w:pPr>
        <w:tabs>
          <w:tab w:val="left" w:pos="4253"/>
          <w:tab w:val="left" w:pos="5670"/>
          <w:tab w:val="left" w:pos="7088"/>
        </w:tabs>
        <w:spacing w:after="0" w:line="240" w:lineRule="auto"/>
        <w:jc w:val="both"/>
        <w:rPr>
          <w:rFonts w:ascii="Times New Roman" w:hAnsi="Times New Roman"/>
          <w:b/>
          <w:bCs/>
          <w:sz w:val="28"/>
          <w:szCs w:val="28"/>
        </w:rPr>
      </w:pPr>
      <w:r>
        <w:rPr>
          <w:rFonts w:ascii="Times New Roman" w:hAnsi="Times New Roman"/>
          <w:b/>
          <w:bCs/>
          <w:sz w:val="28"/>
          <w:szCs w:val="28"/>
        </w:rPr>
        <w:t>Míra zaměstnanosti</w:t>
      </w:r>
    </w:p>
    <w:p w14:paraId="2197A317" w14:textId="77777777" w:rsidR="00534CC7" w:rsidRDefault="00534CC7" w:rsidP="00534CC7">
      <w:pPr>
        <w:tabs>
          <w:tab w:val="left" w:pos="4253"/>
          <w:tab w:val="left" w:pos="5670"/>
          <w:tab w:val="left" w:pos="7088"/>
        </w:tabs>
        <w:spacing w:after="0" w:line="240" w:lineRule="auto"/>
        <w:jc w:val="both"/>
        <w:rPr>
          <w:rFonts w:ascii="Times New Roman" w:hAnsi="Times New Roman"/>
          <w:sz w:val="28"/>
          <w:szCs w:val="28"/>
        </w:rPr>
      </w:pPr>
      <w:r>
        <w:rPr>
          <w:rFonts w:ascii="Times New Roman" w:hAnsi="Times New Roman"/>
          <w:sz w:val="28"/>
          <w:szCs w:val="28"/>
        </w:rPr>
        <w:t>Podíl zaměstnaných k celé populaci 15-64letých dosáhl v lednu 75,2 %. Oproti lednu 2021 se zvýšil o 1,6 procentního bodu. Míra zaměstnanosti mužů činila 82,3 %, u žen 67,8 %. Míra zaměstnanosti osob  ve věku 15-29 let činila 45,5 %, u 30-49 let 87,7 %, u 50-64letých 78,8 %.</w:t>
      </w:r>
    </w:p>
    <w:p w14:paraId="51585FC1" w14:textId="77777777" w:rsidR="00534CC7" w:rsidRDefault="00534CC7" w:rsidP="00534CC7">
      <w:pPr>
        <w:tabs>
          <w:tab w:val="left" w:pos="4253"/>
          <w:tab w:val="left" w:pos="5670"/>
          <w:tab w:val="left" w:pos="7088"/>
        </w:tabs>
        <w:spacing w:after="0" w:line="240" w:lineRule="auto"/>
        <w:jc w:val="both"/>
        <w:rPr>
          <w:rFonts w:ascii="Times New Roman" w:hAnsi="Times New Roman"/>
          <w:sz w:val="28"/>
          <w:szCs w:val="28"/>
        </w:rPr>
      </w:pPr>
    </w:p>
    <w:p w14:paraId="465E4402" w14:textId="77777777" w:rsidR="00534CC7" w:rsidRDefault="00534CC7" w:rsidP="00534CC7">
      <w:pPr>
        <w:tabs>
          <w:tab w:val="left" w:pos="4253"/>
          <w:tab w:val="left" w:pos="5670"/>
          <w:tab w:val="left" w:pos="7088"/>
        </w:tabs>
        <w:spacing w:after="0" w:line="240" w:lineRule="auto"/>
        <w:jc w:val="both"/>
        <w:rPr>
          <w:rFonts w:ascii="Times New Roman" w:hAnsi="Times New Roman"/>
          <w:b/>
          <w:bCs/>
          <w:sz w:val="28"/>
          <w:szCs w:val="28"/>
        </w:rPr>
      </w:pPr>
      <w:r>
        <w:rPr>
          <w:rFonts w:ascii="Times New Roman" w:hAnsi="Times New Roman"/>
          <w:b/>
          <w:bCs/>
          <w:sz w:val="28"/>
          <w:szCs w:val="28"/>
        </w:rPr>
        <w:t>Míra nezaměstnanosti</w:t>
      </w:r>
    </w:p>
    <w:p w14:paraId="2963D2DA" w14:textId="77777777" w:rsidR="00534CC7" w:rsidRDefault="00534CC7" w:rsidP="00534CC7">
      <w:pPr>
        <w:tabs>
          <w:tab w:val="left" w:pos="4253"/>
          <w:tab w:val="left" w:pos="5670"/>
          <w:tab w:val="left" w:pos="7088"/>
        </w:tabs>
        <w:spacing w:after="0" w:line="240" w:lineRule="auto"/>
        <w:jc w:val="both"/>
        <w:rPr>
          <w:rFonts w:ascii="Times New Roman" w:hAnsi="Times New Roman"/>
          <w:sz w:val="28"/>
          <w:szCs w:val="28"/>
        </w:rPr>
      </w:pPr>
      <w:r>
        <w:rPr>
          <w:rFonts w:ascii="Times New Roman" w:hAnsi="Times New Roman"/>
          <w:sz w:val="28"/>
          <w:szCs w:val="28"/>
        </w:rPr>
        <w:t>Podíl nezaměstnaných k ekonomicky aktivním, tj. součtu zaměstnaných a nezaměstnaných, dosáhl v lednu letošního roku 2,3 %. Meziročně se snížil o 1,0 procentního bodu. Míra nezaměstnanosti mužů dosáhla 2,0 %, u žen 2,6 %.</w:t>
      </w:r>
    </w:p>
    <w:p w14:paraId="759CABAA" w14:textId="77777777" w:rsidR="00534CC7" w:rsidRDefault="00534CC7" w:rsidP="00534CC7">
      <w:pPr>
        <w:tabs>
          <w:tab w:val="left" w:pos="4253"/>
          <w:tab w:val="left" w:pos="5670"/>
          <w:tab w:val="left" w:pos="7088"/>
        </w:tabs>
        <w:spacing w:after="0" w:line="240" w:lineRule="auto"/>
        <w:jc w:val="both"/>
        <w:rPr>
          <w:rFonts w:ascii="Times New Roman" w:hAnsi="Times New Roman"/>
          <w:sz w:val="28"/>
          <w:szCs w:val="28"/>
        </w:rPr>
      </w:pPr>
    </w:p>
    <w:p w14:paraId="16729AFC" w14:textId="77777777" w:rsidR="00534CC7" w:rsidRDefault="00534CC7" w:rsidP="00534CC7">
      <w:pPr>
        <w:tabs>
          <w:tab w:val="left" w:pos="4253"/>
          <w:tab w:val="left" w:pos="5670"/>
          <w:tab w:val="left" w:pos="7088"/>
        </w:tabs>
        <w:spacing w:after="0" w:line="240" w:lineRule="auto"/>
        <w:jc w:val="both"/>
        <w:rPr>
          <w:rFonts w:ascii="Times New Roman" w:hAnsi="Times New Roman"/>
          <w:b/>
          <w:bCs/>
          <w:sz w:val="28"/>
          <w:szCs w:val="28"/>
        </w:rPr>
      </w:pPr>
      <w:r>
        <w:rPr>
          <w:rFonts w:ascii="Times New Roman" w:hAnsi="Times New Roman"/>
          <w:b/>
          <w:bCs/>
          <w:sz w:val="28"/>
          <w:szCs w:val="28"/>
        </w:rPr>
        <w:t>Míra ekonomické aktivity</w:t>
      </w:r>
    </w:p>
    <w:p w14:paraId="45B083B2" w14:textId="77777777" w:rsidR="00534CC7" w:rsidRDefault="00534CC7" w:rsidP="00534CC7">
      <w:pPr>
        <w:tabs>
          <w:tab w:val="left" w:pos="4253"/>
          <w:tab w:val="left" w:pos="5670"/>
          <w:tab w:val="left" w:pos="7088"/>
        </w:tabs>
        <w:spacing w:after="0" w:line="240" w:lineRule="auto"/>
        <w:jc w:val="both"/>
        <w:rPr>
          <w:rFonts w:ascii="Times New Roman" w:hAnsi="Times New Roman"/>
          <w:sz w:val="28"/>
          <w:szCs w:val="28"/>
        </w:rPr>
      </w:pPr>
      <w:r>
        <w:rPr>
          <w:rFonts w:ascii="Times New Roman" w:hAnsi="Times New Roman"/>
          <w:sz w:val="28"/>
          <w:szCs w:val="28"/>
        </w:rPr>
        <w:t>Podíl ekonomicky aktivních k populaci 15-64letých dosáhl 76,9 %. Oproti lednu 2021 se zvýšil o 0,9 procentního bodu. Míra ekonomické aktivity mužů (83,9 %) převyšovala míru ekonomické aktivity žen o 14,4 procentního bodu.</w:t>
      </w:r>
    </w:p>
    <w:p w14:paraId="1FB92ED0" w14:textId="77777777" w:rsidR="00534CC7" w:rsidRDefault="00534CC7" w:rsidP="00534CC7">
      <w:pPr>
        <w:tabs>
          <w:tab w:val="left" w:pos="4253"/>
          <w:tab w:val="left" w:pos="5670"/>
          <w:tab w:val="left" w:pos="7088"/>
        </w:tabs>
        <w:spacing w:after="0" w:line="240" w:lineRule="auto"/>
        <w:jc w:val="both"/>
        <w:rPr>
          <w:rFonts w:ascii="Times New Roman" w:hAnsi="Times New Roman"/>
          <w:sz w:val="28"/>
          <w:szCs w:val="28"/>
        </w:rPr>
      </w:pPr>
    </w:p>
    <w:p w14:paraId="1E45B1AA" w14:textId="77777777" w:rsidR="00534CC7" w:rsidRDefault="00534CC7" w:rsidP="00534CC7">
      <w:pPr>
        <w:tabs>
          <w:tab w:val="left" w:pos="4253"/>
          <w:tab w:val="left" w:pos="5670"/>
          <w:tab w:val="left" w:pos="7088"/>
        </w:tabs>
        <w:spacing w:after="0" w:line="240" w:lineRule="auto"/>
        <w:jc w:val="both"/>
        <w:rPr>
          <w:rFonts w:ascii="Times New Roman" w:hAnsi="Times New Roman"/>
          <w:b/>
          <w:bCs/>
          <w:sz w:val="28"/>
          <w:szCs w:val="28"/>
        </w:rPr>
      </w:pPr>
      <w:r>
        <w:rPr>
          <w:rFonts w:ascii="Times New Roman" w:hAnsi="Times New Roman"/>
          <w:b/>
          <w:bCs/>
          <w:sz w:val="28"/>
          <w:szCs w:val="28"/>
        </w:rPr>
        <w:t>Mezinárodní srovnatelnost</w:t>
      </w:r>
    </w:p>
    <w:p w14:paraId="72BD80E6" w14:textId="77777777" w:rsidR="00534CC7" w:rsidRDefault="00534CC7" w:rsidP="00534CC7">
      <w:pPr>
        <w:tabs>
          <w:tab w:val="left" w:pos="4253"/>
          <w:tab w:val="left" w:pos="5670"/>
          <w:tab w:val="left" w:pos="7088"/>
        </w:tabs>
        <w:spacing w:after="0" w:line="240" w:lineRule="auto"/>
        <w:jc w:val="both"/>
        <w:rPr>
          <w:rFonts w:ascii="Times New Roman" w:hAnsi="Times New Roman"/>
          <w:sz w:val="28"/>
          <w:szCs w:val="28"/>
        </w:rPr>
      </w:pPr>
      <w:r>
        <w:rPr>
          <w:rFonts w:ascii="Times New Roman" w:hAnsi="Times New Roman"/>
          <w:sz w:val="28"/>
          <w:szCs w:val="28"/>
        </w:rPr>
        <w:t>Veškeré uvedené údaje jsou sezónně očištěny. Vztahují se k věkové skupině 15-64letých. Pocházejí z Výběrového šetření pracovních sil (VŠPS), prováděného vlastní tazatelskou sítí ČSÚ v domácnostech a jsou metodicky odlišné od administrativních dat Úřadu práce ČR o evidovaných uchazečích o zaměstnání (konkrétně ukazatele Podíl nezaměstnaných osob).</w:t>
      </w:r>
    </w:p>
    <w:p w14:paraId="6B06F5F5" w14:textId="77777777" w:rsidR="00534CC7" w:rsidRDefault="00534CC7" w:rsidP="00534CC7">
      <w:pPr>
        <w:tabs>
          <w:tab w:val="left" w:pos="4253"/>
          <w:tab w:val="left" w:pos="5670"/>
          <w:tab w:val="left" w:pos="7088"/>
        </w:tabs>
        <w:spacing w:after="0" w:line="240" w:lineRule="auto"/>
        <w:jc w:val="both"/>
        <w:rPr>
          <w:rFonts w:ascii="Times New Roman" w:hAnsi="Times New Roman"/>
          <w:sz w:val="28"/>
          <w:szCs w:val="28"/>
        </w:rPr>
      </w:pPr>
    </w:p>
    <w:p w14:paraId="0516A255" w14:textId="77777777" w:rsidR="00534CC7" w:rsidRDefault="00534CC7" w:rsidP="00534CC7">
      <w:pPr>
        <w:tabs>
          <w:tab w:val="left" w:pos="4253"/>
          <w:tab w:val="left" w:pos="5670"/>
          <w:tab w:val="left" w:pos="7088"/>
        </w:tabs>
        <w:spacing w:after="0" w:line="240" w:lineRule="auto"/>
        <w:jc w:val="both"/>
        <w:rPr>
          <w:rFonts w:ascii="Times New Roman" w:hAnsi="Times New Roman"/>
          <w:sz w:val="28"/>
          <w:szCs w:val="28"/>
        </w:rPr>
      </w:pPr>
      <w:r>
        <w:rPr>
          <w:rFonts w:ascii="Times New Roman" w:hAnsi="Times New Roman"/>
          <w:sz w:val="28"/>
          <w:szCs w:val="28"/>
        </w:rPr>
        <w:t>VŠPS má mezinárodně srovnatelnou metodiku, která definuje zaměstnané a nezaměstnané v souladu s doporučeními Mezinárodní organizace práce. ČSÚ data z tohoto šetření pravidelně zasílá Eurostatu, který z nich připravuje měsíční přehledy o nezaměstnanosti za členské státy EU, avšak za věkovou skupinu 15-74 let. Míra nezaměstnanosti v této věkové skupině 15-74 let byla v lednu za Českou republiku na úrovni 2,2 %.</w:t>
      </w:r>
    </w:p>
    <w:p w14:paraId="505E40C3" w14:textId="77777777" w:rsidR="00534CC7" w:rsidRDefault="00534CC7" w:rsidP="00534CC7">
      <w:pPr>
        <w:tabs>
          <w:tab w:val="left" w:pos="4253"/>
          <w:tab w:val="left" w:pos="5670"/>
          <w:tab w:val="left" w:pos="7088"/>
        </w:tabs>
        <w:spacing w:after="0" w:line="240" w:lineRule="auto"/>
        <w:jc w:val="both"/>
        <w:rPr>
          <w:rFonts w:ascii="Times New Roman" w:hAnsi="Times New Roman"/>
          <w:sz w:val="28"/>
          <w:szCs w:val="28"/>
        </w:rPr>
      </w:pPr>
    </w:p>
    <w:p w14:paraId="4AE76749" w14:textId="77777777" w:rsidR="00534CC7" w:rsidRDefault="00534CC7" w:rsidP="00534CC7">
      <w:pPr>
        <w:tabs>
          <w:tab w:val="left" w:pos="4253"/>
          <w:tab w:val="left" w:pos="5670"/>
          <w:tab w:val="left" w:pos="7088"/>
        </w:tabs>
        <w:spacing w:after="0" w:line="240" w:lineRule="auto"/>
        <w:jc w:val="both"/>
        <w:rPr>
          <w:rFonts w:ascii="Times New Roman" w:hAnsi="Times New Roman"/>
          <w:sz w:val="28"/>
          <w:szCs w:val="28"/>
        </w:rPr>
      </w:pPr>
      <w:r>
        <w:rPr>
          <w:rFonts w:ascii="Times New Roman" w:hAnsi="Times New Roman"/>
          <w:sz w:val="28"/>
          <w:szCs w:val="28"/>
        </w:rPr>
        <w:t>Zdroj: Český statistický úřad</w:t>
      </w:r>
    </w:p>
    <w:p w14:paraId="2A722B52" w14:textId="77777777" w:rsidR="00534CC7" w:rsidRDefault="00534CC7" w:rsidP="00534CC7">
      <w:pPr>
        <w:tabs>
          <w:tab w:val="left" w:pos="4253"/>
          <w:tab w:val="left" w:pos="5670"/>
          <w:tab w:val="left" w:pos="7088"/>
        </w:tabs>
        <w:spacing w:after="0" w:line="240" w:lineRule="auto"/>
        <w:jc w:val="both"/>
        <w:rPr>
          <w:rFonts w:ascii="Times New Roman" w:hAnsi="Times New Roman"/>
          <w:sz w:val="28"/>
          <w:szCs w:val="28"/>
        </w:rPr>
      </w:pPr>
    </w:p>
    <w:p w14:paraId="78F4AD6C" w14:textId="77777777" w:rsidR="00534CC7" w:rsidRDefault="00534CC7" w:rsidP="00534CC7">
      <w:pPr>
        <w:tabs>
          <w:tab w:val="left" w:pos="4253"/>
          <w:tab w:val="left" w:pos="5670"/>
          <w:tab w:val="left" w:pos="7088"/>
        </w:tabs>
        <w:spacing w:after="0" w:line="240" w:lineRule="auto"/>
        <w:jc w:val="both"/>
        <w:rPr>
          <w:rFonts w:ascii="Times New Roman" w:hAnsi="Times New Roman"/>
          <w:sz w:val="28"/>
          <w:szCs w:val="28"/>
        </w:rPr>
      </w:pPr>
    </w:p>
    <w:p w14:paraId="5DADF0C2" w14:textId="77777777" w:rsidR="00534CC7" w:rsidRDefault="00534CC7" w:rsidP="00534CC7">
      <w:pPr>
        <w:tabs>
          <w:tab w:val="left" w:pos="4253"/>
          <w:tab w:val="left" w:pos="5670"/>
          <w:tab w:val="left" w:pos="7088"/>
        </w:tabs>
        <w:spacing w:after="0" w:line="240" w:lineRule="auto"/>
        <w:jc w:val="both"/>
        <w:rPr>
          <w:rFonts w:ascii="Times New Roman" w:hAnsi="Times New Roman"/>
          <w:b/>
          <w:bCs/>
          <w:sz w:val="28"/>
          <w:szCs w:val="28"/>
        </w:rPr>
      </w:pPr>
    </w:p>
    <w:p w14:paraId="74FA2B4C" w14:textId="4F8886D6" w:rsidR="00534CC7" w:rsidRDefault="00534CC7" w:rsidP="00534CC7">
      <w:pPr>
        <w:tabs>
          <w:tab w:val="left" w:pos="4253"/>
          <w:tab w:val="left" w:pos="5670"/>
          <w:tab w:val="left" w:pos="7088"/>
        </w:tabs>
        <w:spacing w:after="0" w:line="240" w:lineRule="auto"/>
        <w:jc w:val="both"/>
        <w:rPr>
          <w:rFonts w:ascii="Times New Roman" w:hAnsi="Times New Roman"/>
          <w:b/>
          <w:bCs/>
          <w:sz w:val="24"/>
          <w:szCs w:val="24"/>
        </w:rPr>
      </w:pPr>
    </w:p>
    <w:p w14:paraId="43A9AE09" w14:textId="5F86777E" w:rsidR="00534CC7" w:rsidRDefault="00534CC7" w:rsidP="00534CC7">
      <w:pPr>
        <w:tabs>
          <w:tab w:val="left" w:pos="4253"/>
          <w:tab w:val="left" w:pos="5670"/>
          <w:tab w:val="left" w:pos="7088"/>
        </w:tabs>
        <w:spacing w:after="0" w:line="240" w:lineRule="auto"/>
        <w:jc w:val="both"/>
        <w:rPr>
          <w:rFonts w:ascii="Times New Roman" w:hAnsi="Times New Roman"/>
          <w:b/>
          <w:bCs/>
          <w:sz w:val="24"/>
          <w:szCs w:val="24"/>
        </w:rPr>
      </w:pPr>
    </w:p>
    <w:p w14:paraId="44A31003" w14:textId="3EAA2ADE" w:rsidR="00534CC7" w:rsidRDefault="00534CC7" w:rsidP="00534CC7">
      <w:pPr>
        <w:tabs>
          <w:tab w:val="left" w:pos="4253"/>
          <w:tab w:val="left" w:pos="5670"/>
          <w:tab w:val="left" w:pos="7088"/>
        </w:tabs>
        <w:spacing w:after="0" w:line="240" w:lineRule="auto"/>
        <w:jc w:val="both"/>
        <w:rPr>
          <w:rFonts w:ascii="Times New Roman" w:hAnsi="Times New Roman"/>
          <w:b/>
          <w:bCs/>
          <w:sz w:val="24"/>
          <w:szCs w:val="24"/>
        </w:rPr>
      </w:pPr>
    </w:p>
    <w:p w14:paraId="213B5015" w14:textId="7B7BE967" w:rsidR="00534CC7" w:rsidRDefault="00534CC7" w:rsidP="00534CC7">
      <w:pPr>
        <w:tabs>
          <w:tab w:val="left" w:pos="4253"/>
          <w:tab w:val="left" w:pos="5670"/>
          <w:tab w:val="left" w:pos="7088"/>
        </w:tabs>
        <w:spacing w:after="0" w:line="240" w:lineRule="auto"/>
        <w:jc w:val="both"/>
        <w:rPr>
          <w:rFonts w:ascii="Times New Roman" w:hAnsi="Times New Roman"/>
          <w:b/>
          <w:bCs/>
          <w:sz w:val="24"/>
          <w:szCs w:val="24"/>
        </w:rPr>
      </w:pPr>
    </w:p>
    <w:p w14:paraId="5BB601F6" w14:textId="707629C8" w:rsidR="00534CC7" w:rsidRDefault="00534CC7" w:rsidP="00534CC7">
      <w:pPr>
        <w:tabs>
          <w:tab w:val="left" w:pos="4253"/>
          <w:tab w:val="left" w:pos="5670"/>
          <w:tab w:val="left" w:pos="7088"/>
        </w:tabs>
        <w:spacing w:after="0" w:line="240" w:lineRule="auto"/>
        <w:jc w:val="both"/>
        <w:rPr>
          <w:rFonts w:ascii="Times New Roman" w:hAnsi="Times New Roman"/>
          <w:b/>
          <w:bCs/>
          <w:sz w:val="24"/>
          <w:szCs w:val="24"/>
        </w:rPr>
      </w:pPr>
    </w:p>
    <w:p w14:paraId="2042302F" w14:textId="77777777" w:rsidR="00534CC7" w:rsidRDefault="00534CC7" w:rsidP="00534CC7">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VÝVOJ SPOTŘEBITELSKÝCH CEN V ÚNORU 2022</w:t>
      </w:r>
    </w:p>
    <w:p w14:paraId="263F518B" w14:textId="77777777" w:rsidR="00534CC7" w:rsidRDefault="00534CC7" w:rsidP="00534CC7">
      <w:pPr>
        <w:spacing w:after="0" w:line="240" w:lineRule="auto"/>
        <w:jc w:val="center"/>
        <w:rPr>
          <w:rFonts w:ascii="Times New Roman" w:hAnsi="Times New Roman"/>
          <w:b/>
          <w:bCs/>
          <w:sz w:val="28"/>
          <w:szCs w:val="28"/>
        </w:rPr>
      </w:pPr>
    </w:p>
    <w:p w14:paraId="66280C7F" w14:textId="77777777" w:rsidR="00534CC7" w:rsidRDefault="00534CC7" w:rsidP="00534CC7">
      <w:pPr>
        <w:spacing w:after="0" w:line="240" w:lineRule="auto"/>
        <w:jc w:val="center"/>
        <w:rPr>
          <w:rFonts w:ascii="Times New Roman" w:hAnsi="Times New Roman"/>
          <w:b/>
          <w:bCs/>
          <w:sz w:val="28"/>
          <w:szCs w:val="28"/>
        </w:rPr>
      </w:pPr>
    </w:p>
    <w:p w14:paraId="29745D86" w14:textId="77777777" w:rsidR="00534CC7" w:rsidRDefault="00534CC7" w:rsidP="00534CC7">
      <w:pPr>
        <w:spacing w:after="0" w:line="240" w:lineRule="auto"/>
        <w:jc w:val="center"/>
        <w:rPr>
          <w:rFonts w:ascii="Times New Roman" w:hAnsi="Times New Roman"/>
          <w:b/>
          <w:bCs/>
          <w:sz w:val="28"/>
          <w:szCs w:val="28"/>
        </w:rPr>
      </w:pPr>
    </w:p>
    <w:p w14:paraId="70349B0B" w14:textId="77777777" w:rsidR="00534CC7" w:rsidRDefault="00534CC7" w:rsidP="00534CC7">
      <w:pPr>
        <w:spacing w:after="0" w:line="240" w:lineRule="auto"/>
        <w:jc w:val="both"/>
        <w:rPr>
          <w:rFonts w:ascii="Times New Roman" w:hAnsi="Times New Roman"/>
          <w:b/>
          <w:bCs/>
          <w:sz w:val="28"/>
          <w:szCs w:val="28"/>
        </w:rPr>
      </w:pPr>
      <w:r>
        <w:rPr>
          <w:rFonts w:ascii="Times New Roman" w:hAnsi="Times New Roman"/>
          <w:b/>
          <w:bCs/>
          <w:sz w:val="28"/>
          <w:szCs w:val="28"/>
        </w:rPr>
        <w:t>Spotřebitelské ceny se meziměsíčně zvýšily o 1,3 %. Tento vývoj byl ovlivněn zejména vyššími cenami v oddíle bydlení. Meziročně vzrostly spotřebitelské ceny v únoru o 11,1 %, což bylo o 1,2 procentního bodu více než v lednu.</w:t>
      </w:r>
    </w:p>
    <w:p w14:paraId="2D2CEC22" w14:textId="77777777" w:rsidR="00534CC7" w:rsidRDefault="00534CC7" w:rsidP="00534CC7">
      <w:pPr>
        <w:spacing w:after="0" w:line="240" w:lineRule="auto"/>
        <w:jc w:val="both"/>
        <w:rPr>
          <w:rFonts w:ascii="Times New Roman" w:hAnsi="Times New Roman"/>
          <w:b/>
          <w:bCs/>
          <w:sz w:val="28"/>
          <w:szCs w:val="28"/>
        </w:rPr>
      </w:pPr>
    </w:p>
    <w:p w14:paraId="2F6BA700" w14:textId="77777777" w:rsidR="00534CC7" w:rsidRDefault="00534CC7" w:rsidP="00534CC7">
      <w:pPr>
        <w:spacing w:after="0" w:line="240" w:lineRule="auto"/>
        <w:jc w:val="both"/>
      </w:pPr>
      <w:r>
        <w:rPr>
          <w:rFonts w:ascii="Times New Roman" w:hAnsi="Times New Roman"/>
          <w:b/>
          <w:bCs/>
          <w:sz w:val="28"/>
          <w:szCs w:val="28"/>
        </w:rPr>
        <w:t>Mra inflace</w:t>
      </w:r>
      <w:r>
        <w:rPr>
          <w:rFonts w:ascii="Times New Roman" w:hAnsi="Times New Roman"/>
          <w:sz w:val="28"/>
          <w:szCs w:val="28"/>
        </w:rPr>
        <w:t xml:space="preserve"> vyjádřená přírůstkem průměrného indexu spotřebitelských cen za posledních 12 měsíců proti průměru předchozích 12 měsíců byla v únoru 5,2 % (v lednu 4,5 %).</w:t>
      </w:r>
    </w:p>
    <w:p w14:paraId="4FF26BE3" w14:textId="77777777" w:rsidR="00534CC7" w:rsidRDefault="00534CC7" w:rsidP="00534CC7">
      <w:pPr>
        <w:spacing w:after="0" w:line="240" w:lineRule="auto"/>
        <w:jc w:val="both"/>
        <w:rPr>
          <w:rFonts w:ascii="Times New Roman" w:hAnsi="Times New Roman"/>
          <w:sz w:val="28"/>
          <w:szCs w:val="28"/>
        </w:rPr>
      </w:pPr>
    </w:p>
    <w:p w14:paraId="2221C8D8" w14:textId="77777777" w:rsidR="00534CC7" w:rsidRDefault="00534CC7" w:rsidP="00534CC7">
      <w:pPr>
        <w:spacing w:after="0" w:line="240" w:lineRule="auto"/>
        <w:jc w:val="both"/>
        <w:rPr>
          <w:rFonts w:ascii="Times New Roman" w:hAnsi="Times New Roman"/>
          <w:sz w:val="28"/>
          <w:szCs w:val="28"/>
        </w:rPr>
      </w:pPr>
    </w:p>
    <w:p w14:paraId="0522D718" w14:textId="77777777" w:rsidR="00534CC7" w:rsidRDefault="00534CC7" w:rsidP="00534CC7">
      <w:pPr>
        <w:spacing w:after="0" w:line="240" w:lineRule="auto"/>
        <w:jc w:val="both"/>
        <w:rPr>
          <w:rFonts w:ascii="Times New Roman" w:hAnsi="Times New Roman"/>
          <w:b/>
          <w:bCs/>
          <w:sz w:val="28"/>
          <w:szCs w:val="28"/>
        </w:rPr>
      </w:pPr>
      <w:r>
        <w:rPr>
          <w:rFonts w:ascii="Times New Roman" w:hAnsi="Times New Roman"/>
          <w:b/>
          <w:bCs/>
          <w:sz w:val="28"/>
          <w:szCs w:val="28"/>
        </w:rPr>
        <w:t>Meziměsíční srovnání</w:t>
      </w:r>
    </w:p>
    <w:p w14:paraId="24A27848" w14:textId="77777777" w:rsidR="00534CC7" w:rsidRDefault="00534CC7" w:rsidP="00534CC7">
      <w:pPr>
        <w:spacing w:after="0" w:line="240" w:lineRule="auto"/>
        <w:jc w:val="both"/>
        <w:rPr>
          <w:rFonts w:ascii="Times New Roman" w:hAnsi="Times New Roman"/>
          <w:b/>
          <w:bCs/>
          <w:sz w:val="28"/>
          <w:szCs w:val="28"/>
        </w:rPr>
      </w:pPr>
    </w:p>
    <w:p w14:paraId="07ED1D5A" w14:textId="77777777" w:rsidR="00534CC7" w:rsidRDefault="00534CC7" w:rsidP="00534CC7">
      <w:pPr>
        <w:spacing w:after="0" w:line="240" w:lineRule="auto"/>
        <w:jc w:val="both"/>
        <w:rPr>
          <w:rFonts w:ascii="Times New Roman" w:hAnsi="Times New Roman"/>
          <w:sz w:val="28"/>
          <w:szCs w:val="28"/>
        </w:rPr>
      </w:pPr>
      <w:r>
        <w:rPr>
          <w:rFonts w:ascii="Times New Roman" w:hAnsi="Times New Roman"/>
          <w:sz w:val="28"/>
          <w:szCs w:val="28"/>
        </w:rPr>
        <w:t xml:space="preserve">     Meziměsíčně vzrostl spotřebitelské ceny v únoru o 1,3 %. V oddíle bydlení byly vyšší zejména ceny elektřiny o 3,2 %, zemního plynu o 5,6 %, tuhých paliv o 2,2 % a výrobků a služeb pro běžnou údržbu a opravy bytu o 1,1 %. V oddíle potraviny a nealkoholické nápoje vzrostly především ceny zeleniny o 5,9 %, pekárenských výrobků a obilovin o 1,6 %, nealkoholických nápojů o 2,1 %, uzenin o 2,2 %, sýrů a tvarohů o 1,9 % a drůbežího masa o 2, 2 %. Ceny vepřového masa klesly o 2,0 % a vajec o 4,0 %. Vývoj cen v oddíle rekreace a kultura byl ovlivněn především zvýšením cen dovolených s komplexními službami o 4,0 %. V oddíle doprava byly vyšší ceny pohonných hmot a olejů o 4, 0 %.</w:t>
      </w:r>
    </w:p>
    <w:p w14:paraId="2E8BCC34" w14:textId="77777777" w:rsidR="00534CC7" w:rsidRDefault="00534CC7" w:rsidP="00534CC7">
      <w:pPr>
        <w:spacing w:after="0" w:line="240" w:lineRule="auto"/>
        <w:jc w:val="both"/>
        <w:rPr>
          <w:rFonts w:ascii="Times New Roman" w:hAnsi="Times New Roman"/>
          <w:sz w:val="28"/>
          <w:szCs w:val="28"/>
        </w:rPr>
      </w:pPr>
    </w:p>
    <w:p w14:paraId="4425BDCF" w14:textId="77777777" w:rsidR="00534CC7" w:rsidRDefault="00534CC7" w:rsidP="00534CC7">
      <w:pPr>
        <w:spacing w:after="0" w:line="240" w:lineRule="auto"/>
        <w:jc w:val="both"/>
        <w:rPr>
          <w:rFonts w:ascii="Times New Roman" w:hAnsi="Times New Roman"/>
          <w:sz w:val="28"/>
          <w:szCs w:val="28"/>
        </w:rPr>
      </w:pPr>
      <w:r>
        <w:rPr>
          <w:rFonts w:ascii="Times New Roman" w:hAnsi="Times New Roman"/>
          <w:sz w:val="28"/>
          <w:szCs w:val="28"/>
        </w:rPr>
        <w:t xml:space="preserve">     Ceny zboží úhrnem vzrostly o 1,4 % a ceny služeb o 1,0 %.</w:t>
      </w:r>
    </w:p>
    <w:p w14:paraId="76EF7CA5" w14:textId="77777777" w:rsidR="00534CC7" w:rsidRDefault="00534CC7" w:rsidP="00534CC7">
      <w:pPr>
        <w:spacing w:after="0" w:line="240" w:lineRule="auto"/>
        <w:jc w:val="both"/>
        <w:rPr>
          <w:rFonts w:ascii="Times New Roman" w:hAnsi="Times New Roman"/>
          <w:sz w:val="28"/>
          <w:szCs w:val="28"/>
        </w:rPr>
      </w:pPr>
    </w:p>
    <w:p w14:paraId="5C8DCCF6" w14:textId="77777777" w:rsidR="00534CC7" w:rsidRDefault="00534CC7" w:rsidP="00534CC7">
      <w:pPr>
        <w:spacing w:after="0" w:line="240" w:lineRule="auto"/>
        <w:jc w:val="both"/>
        <w:rPr>
          <w:rFonts w:ascii="Times New Roman" w:hAnsi="Times New Roman"/>
          <w:b/>
          <w:bCs/>
          <w:sz w:val="28"/>
          <w:szCs w:val="28"/>
        </w:rPr>
      </w:pPr>
      <w:r>
        <w:rPr>
          <w:rFonts w:ascii="Times New Roman" w:hAnsi="Times New Roman"/>
          <w:b/>
          <w:bCs/>
          <w:sz w:val="28"/>
          <w:szCs w:val="28"/>
        </w:rPr>
        <w:t>Meziroční srovnání</w:t>
      </w:r>
    </w:p>
    <w:p w14:paraId="46FCDF7F" w14:textId="77777777" w:rsidR="00534CC7" w:rsidRDefault="00534CC7" w:rsidP="00534CC7">
      <w:pPr>
        <w:spacing w:after="0" w:line="240" w:lineRule="auto"/>
        <w:jc w:val="both"/>
        <w:rPr>
          <w:rFonts w:ascii="Times New Roman" w:hAnsi="Times New Roman"/>
          <w:b/>
          <w:bCs/>
          <w:sz w:val="28"/>
          <w:szCs w:val="28"/>
        </w:rPr>
      </w:pPr>
    </w:p>
    <w:p w14:paraId="6E16D4B7" w14:textId="77777777" w:rsidR="00534CC7" w:rsidRDefault="00534CC7" w:rsidP="00534CC7">
      <w:pPr>
        <w:spacing w:after="0" w:line="240" w:lineRule="auto"/>
        <w:jc w:val="both"/>
      </w:pPr>
      <w:r>
        <w:rPr>
          <w:rFonts w:ascii="Times New Roman" w:hAnsi="Times New Roman"/>
          <w:sz w:val="28"/>
          <w:szCs w:val="28"/>
        </w:rPr>
        <w:t xml:space="preserve">     </w:t>
      </w:r>
      <w:r>
        <w:rPr>
          <w:rFonts w:ascii="Times New Roman" w:hAnsi="Times New Roman"/>
          <w:i/>
          <w:iCs/>
          <w:sz w:val="28"/>
          <w:szCs w:val="28"/>
        </w:rPr>
        <w:t xml:space="preserve">„Spotřebitelské ceny vzrostly oproti loňskému únoru o více jak 11 %. Meziroční růst cen zrychluje od loňského července, tedy již 8 měsíců v řadě. Nejvýraznější cenové nárůsty jsme zaznamenali u položek bydlení, dopravy a potravin,“ </w:t>
      </w:r>
      <w:r>
        <w:rPr>
          <w:rFonts w:ascii="Times New Roman" w:hAnsi="Times New Roman"/>
          <w:sz w:val="28"/>
          <w:szCs w:val="28"/>
        </w:rPr>
        <w:t>uvádí Jiří Mrázek, ředitel odboru statistiky cen ČSÚ.</w:t>
      </w:r>
    </w:p>
    <w:p w14:paraId="7CEB588D" w14:textId="77777777" w:rsidR="00534CC7" w:rsidRDefault="00534CC7" w:rsidP="00534CC7">
      <w:pPr>
        <w:spacing w:after="0" w:line="240" w:lineRule="auto"/>
        <w:jc w:val="both"/>
        <w:rPr>
          <w:rFonts w:ascii="Times New Roman" w:hAnsi="Times New Roman"/>
          <w:sz w:val="28"/>
          <w:szCs w:val="28"/>
        </w:rPr>
      </w:pPr>
    </w:p>
    <w:p w14:paraId="6BB124F6" w14:textId="77777777" w:rsidR="00534CC7" w:rsidRDefault="00534CC7" w:rsidP="00534CC7">
      <w:pPr>
        <w:spacing w:after="0" w:line="240" w:lineRule="auto"/>
        <w:jc w:val="both"/>
      </w:pPr>
      <w:r>
        <w:rPr>
          <w:rFonts w:ascii="Times New Roman" w:hAnsi="Times New Roman"/>
          <w:sz w:val="28"/>
          <w:szCs w:val="28"/>
        </w:rPr>
        <w:t xml:space="preserve">     Meziročně vzrostly spotřebitelské ceny v únoru o 11,1 %, což bylo o 1,2 procentního bodu více než v lednu. </w:t>
      </w:r>
      <w:r>
        <w:rPr>
          <w:rFonts w:ascii="Times New Roman" w:hAnsi="Times New Roman"/>
          <w:b/>
          <w:bCs/>
          <w:sz w:val="28"/>
          <w:szCs w:val="28"/>
        </w:rPr>
        <w:t xml:space="preserve">Zrychlení meziročního cenového růstu </w:t>
      </w:r>
      <w:r>
        <w:rPr>
          <w:rFonts w:ascii="Times New Roman" w:hAnsi="Times New Roman"/>
          <w:sz w:val="28"/>
          <w:szCs w:val="28"/>
        </w:rPr>
        <w:t xml:space="preserve">nastalo zejména v oddíle bydlení a v oddíle potraviny a nealkoholické nápoje. V oddíle bydlení zrychlil zejména růst cen elektřiny na 22,6 % (v lednu 18,8 %) a zemního plynu na 28,3 % (v lednu 21,5 %). V oddíle potraviny a nealkoholické nápoje byly vyšší ceny pekárenských výrobků a obilovin o 11,3 % (v lednu o 9,4 %), výrobků ve skupině mléko, sýry, vejce o 8,8 % (v lednu o 7,2 %), zeleniny o 8,0 % (v lednu o 7,3 %) a nealkoholických nápojů o 7,0 % (v lednu o 3,9 %). Ceny masa přešly </w:t>
      </w:r>
      <w:r>
        <w:rPr>
          <w:rFonts w:ascii="Times New Roman" w:hAnsi="Times New Roman"/>
          <w:sz w:val="28"/>
          <w:szCs w:val="28"/>
        </w:rPr>
        <w:lastRenderedPageBreak/>
        <w:t>z lednového poklesu o 0,9 % v růst o 1,8 % v únoru. V oddíle stravování a ubytování v únoru zrychlil růst cen stravovacích služeb na 12,7 % (v lednu 11,2 %).</w:t>
      </w:r>
    </w:p>
    <w:p w14:paraId="05E3E86F" w14:textId="77777777" w:rsidR="00534CC7" w:rsidRDefault="00534CC7" w:rsidP="00534CC7">
      <w:pPr>
        <w:spacing w:after="0" w:line="240" w:lineRule="auto"/>
        <w:jc w:val="both"/>
        <w:rPr>
          <w:rFonts w:ascii="Times New Roman" w:hAnsi="Times New Roman"/>
          <w:sz w:val="28"/>
          <w:szCs w:val="28"/>
        </w:rPr>
      </w:pPr>
    </w:p>
    <w:p w14:paraId="13588F91" w14:textId="77777777" w:rsidR="00534CC7" w:rsidRDefault="00534CC7" w:rsidP="00534CC7">
      <w:pPr>
        <w:spacing w:after="0" w:line="240" w:lineRule="auto"/>
        <w:jc w:val="both"/>
      </w:pPr>
      <w:r>
        <w:rPr>
          <w:rFonts w:ascii="Times New Roman" w:hAnsi="Times New Roman"/>
          <w:b/>
          <w:bCs/>
          <w:sz w:val="28"/>
          <w:szCs w:val="28"/>
        </w:rPr>
        <w:t xml:space="preserve">     Na meziroční růst cenového hladiny </w:t>
      </w:r>
      <w:r>
        <w:rPr>
          <w:rFonts w:ascii="Times New Roman" w:hAnsi="Times New Roman"/>
          <w:sz w:val="28"/>
          <w:szCs w:val="28"/>
        </w:rPr>
        <w:t>měly v únoru nadále největší vliv ceny v oddíle bydlení, kde kromě nákladů vlastnického bydlení, vzrostly ceny nájemného z bytu o 4,3 %, vodného o 5,3 %, stočného o 6,4 %, tuhých paliv o 17,9 % a tepla a teplé vody o 12,4 %. Další v pořadí vlivu byly ceny v oddíle doprava, kde byly vyšší ceny automobilů o 10,5 % a pohonných hmot a olejů o 31,0 %. V oddíle potraviny a nealkoholické nápoje byly meziročně vyšší ceny mouky o 25,3 %, polotučného trvanlivého mléka o 18,1 %, másla o 30,0 %, brambor o 14,7 % a cukru o 24,2 %. Ceny v restauracích a kavárnách byly meziročně vyšší o 14,1 %. Ceny oděvů vzrostly o 17,8 % a obuvi o 14,7 %.</w:t>
      </w:r>
    </w:p>
    <w:p w14:paraId="47886BB7" w14:textId="77777777" w:rsidR="00534CC7" w:rsidRDefault="00534CC7" w:rsidP="00534CC7">
      <w:pPr>
        <w:spacing w:after="0" w:line="240" w:lineRule="auto"/>
        <w:jc w:val="both"/>
        <w:rPr>
          <w:rFonts w:ascii="Times New Roman" w:hAnsi="Times New Roman"/>
          <w:sz w:val="28"/>
          <w:szCs w:val="28"/>
        </w:rPr>
      </w:pPr>
    </w:p>
    <w:p w14:paraId="5799349B" w14:textId="77777777" w:rsidR="00534CC7" w:rsidRDefault="00534CC7" w:rsidP="00534CC7">
      <w:pPr>
        <w:spacing w:after="0" w:line="240" w:lineRule="auto"/>
        <w:jc w:val="both"/>
        <w:rPr>
          <w:rFonts w:ascii="Times New Roman" w:hAnsi="Times New Roman"/>
          <w:sz w:val="28"/>
          <w:szCs w:val="28"/>
        </w:rPr>
      </w:pPr>
      <w:r>
        <w:rPr>
          <w:rFonts w:ascii="Times New Roman" w:hAnsi="Times New Roman"/>
          <w:sz w:val="28"/>
          <w:szCs w:val="28"/>
        </w:rPr>
        <w:t xml:space="preserve">     Imputované nájemné (náklady vlastnického bydlení) vzrostlo o 15,7 % (v lednu o 15,2 %) zejména v důsledku růstu cen stavebních materiálů a cen nových bytů pro vlastní bydlení, v menší míře i růstu cen stavebních prací. Úhrnný index spotřebitelských cen bez započtení imputovaného nájemného byl 110,6 %.</w:t>
      </w:r>
    </w:p>
    <w:p w14:paraId="2B83F214" w14:textId="77777777" w:rsidR="00534CC7" w:rsidRDefault="00534CC7" w:rsidP="00534CC7">
      <w:pPr>
        <w:spacing w:after="0" w:line="240" w:lineRule="auto"/>
        <w:jc w:val="both"/>
        <w:rPr>
          <w:rFonts w:ascii="Times New Roman" w:hAnsi="Times New Roman"/>
          <w:sz w:val="28"/>
          <w:szCs w:val="28"/>
        </w:rPr>
      </w:pPr>
    </w:p>
    <w:p w14:paraId="7FEAC5F3" w14:textId="77777777" w:rsidR="00534CC7" w:rsidRDefault="00534CC7" w:rsidP="00534CC7">
      <w:pPr>
        <w:spacing w:after="0" w:line="240" w:lineRule="auto"/>
        <w:jc w:val="both"/>
        <w:rPr>
          <w:rFonts w:ascii="Times New Roman" w:hAnsi="Times New Roman"/>
          <w:sz w:val="28"/>
          <w:szCs w:val="28"/>
        </w:rPr>
      </w:pPr>
      <w:r>
        <w:rPr>
          <w:rFonts w:ascii="Times New Roman" w:hAnsi="Times New Roman"/>
          <w:sz w:val="28"/>
          <w:szCs w:val="28"/>
        </w:rPr>
        <w:t xml:space="preserve">     Ceny zboží úhrnem vzrostly o 12,0 % a ceny služeb o 9,6 %.</w:t>
      </w:r>
    </w:p>
    <w:p w14:paraId="6CB8EF90" w14:textId="77777777" w:rsidR="00534CC7" w:rsidRDefault="00534CC7" w:rsidP="00534CC7">
      <w:pPr>
        <w:spacing w:after="0" w:line="240" w:lineRule="auto"/>
        <w:jc w:val="both"/>
        <w:rPr>
          <w:rFonts w:ascii="Times New Roman" w:hAnsi="Times New Roman"/>
          <w:sz w:val="28"/>
          <w:szCs w:val="28"/>
        </w:rPr>
      </w:pPr>
    </w:p>
    <w:p w14:paraId="0DCB63EC" w14:textId="77777777" w:rsidR="00534CC7" w:rsidRDefault="00534CC7" w:rsidP="00534CC7">
      <w:pPr>
        <w:spacing w:after="0" w:line="240" w:lineRule="auto"/>
        <w:jc w:val="both"/>
        <w:rPr>
          <w:rFonts w:ascii="Times New Roman" w:hAnsi="Times New Roman"/>
          <w:b/>
          <w:bCs/>
          <w:sz w:val="28"/>
          <w:szCs w:val="28"/>
        </w:rPr>
      </w:pPr>
      <w:r>
        <w:rPr>
          <w:rFonts w:ascii="Times New Roman" w:hAnsi="Times New Roman"/>
          <w:b/>
          <w:bCs/>
          <w:sz w:val="28"/>
          <w:szCs w:val="28"/>
        </w:rPr>
        <w:t>Harmonizovaný index spotřebitelských cen (HICP)</w:t>
      </w:r>
    </w:p>
    <w:p w14:paraId="4EC50AE8" w14:textId="77777777" w:rsidR="00534CC7" w:rsidRDefault="00534CC7" w:rsidP="00534CC7">
      <w:pPr>
        <w:spacing w:after="0" w:line="240" w:lineRule="auto"/>
        <w:jc w:val="both"/>
        <w:rPr>
          <w:rFonts w:ascii="Times New Roman" w:hAnsi="Times New Roman"/>
          <w:b/>
          <w:bCs/>
          <w:sz w:val="28"/>
          <w:szCs w:val="28"/>
        </w:rPr>
      </w:pPr>
    </w:p>
    <w:p w14:paraId="78404CA1" w14:textId="77777777" w:rsidR="00534CC7" w:rsidRDefault="00534CC7" w:rsidP="00534CC7">
      <w:pPr>
        <w:spacing w:after="0" w:line="240" w:lineRule="auto"/>
        <w:jc w:val="both"/>
      </w:pPr>
      <w:r>
        <w:rPr>
          <w:rFonts w:ascii="Times New Roman" w:hAnsi="Times New Roman"/>
          <w:sz w:val="28"/>
          <w:szCs w:val="28"/>
        </w:rPr>
        <w:t xml:space="preserve">     Podle předběžných výpočtů vzrostl </w:t>
      </w:r>
      <w:r>
        <w:rPr>
          <w:rFonts w:ascii="Times New Roman" w:hAnsi="Times New Roman"/>
          <w:b/>
          <w:bCs/>
          <w:sz w:val="28"/>
          <w:szCs w:val="28"/>
        </w:rPr>
        <w:t xml:space="preserve">v únoru HICP v Česku meziměsíčně o 1,3 % a meziročně o 10,0 %. </w:t>
      </w:r>
      <w:r>
        <w:rPr>
          <w:rFonts w:ascii="Times New Roman" w:hAnsi="Times New Roman"/>
          <w:sz w:val="28"/>
          <w:szCs w:val="28"/>
        </w:rPr>
        <w:t xml:space="preserve">Podle bleskových odhadů Eurostatu byla </w:t>
      </w:r>
      <w:r>
        <w:rPr>
          <w:rFonts w:ascii="Times New Roman" w:hAnsi="Times New Roman"/>
          <w:b/>
          <w:bCs/>
          <w:sz w:val="28"/>
          <w:szCs w:val="28"/>
        </w:rPr>
        <w:t xml:space="preserve">meziroční změna HICP v únoru 2022 za Eurozónu 5,8 % </w:t>
      </w:r>
      <w:r>
        <w:rPr>
          <w:rFonts w:ascii="Times New Roman" w:hAnsi="Times New Roman"/>
          <w:sz w:val="28"/>
          <w:szCs w:val="28"/>
        </w:rPr>
        <w:t xml:space="preserve">(v lednu 5,1 %), na Slovensku 8,2 % a v Německu 5,5 %. Podle předběžných údajů Eurostatu byla </w:t>
      </w:r>
      <w:r>
        <w:rPr>
          <w:rFonts w:ascii="Times New Roman" w:hAnsi="Times New Roman"/>
          <w:b/>
          <w:bCs/>
          <w:sz w:val="28"/>
          <w:szCs w:val="28"/>
        </w:rPr>
        <w:t>meziroční změna HICP 27 členských zemí EU v lednu 5,6 %</w:t>
      </w:r>
      <w:r>
        <w:rPr>
          <w:rFonts w:ascii="Times New Roman" w:hAnsi="Times New Roman"/>
          <w:sz w:val="28"/>
          <w:szCs w:val="28"/>
        </w:rPr>
        <w:t>, což bylo o 0,3 procentního bodu více než v prosinci. Nejvíce ceny v lednu meziročně vzrostly v Litvě (o 12,3 %) a nejméně ve Francii (o 3,3 %).</w:t>
      </w:r>
    </w:p>
    <w:p w14:paraId="55C8C156" w14:textId="77777777" w:rsidR="00534CC7" w:rsidRDefault="00534CC7" w:rsidP="00534CC7">
      <w:pPr>
        <w:spacing w:after="0" w:line="240" w:lineRule="auto"/>
        <w:jc w:val="both"/>
        <w:rPr>
          <w:rFonts w:ascii="Times New Roman" w:hAnsi="Times New Roman"/>
          <w:sz w:val="28"/>
          <w:szCs w:val="28"/>
        </w:rPr>
      </w:pPr>
    </w:p>
    <w:p w14:paraId="11ADDC08" w14:textId="77777777" w:rsidR="00534CC7" w:rsidRDefault="00534CC7" w:rsidP="00534CC7">
      <w:pPr>
        <w:spacing w:after="0" w:line="240" w:lineRule="auto"/>
        <w:jc w:val="both"/>
        <w:rPr>
          <w:rFonts w:ascii="Times New Roman" w:hAnsi="Times New Roman"/>
          <w:sz w:val="28"/>
          <w:szCs w:val="28"/>
        </w:rPr>
      </w:pPr>
      <w:r>
        <w:rPr>
          <w:rFonts w:ascii="Times New Roman" w:hAnsi="Times New Roman"/>
          <w:sz w:val="28"/>
          <w:szCs w:val="28"/>
        </w:rPr>
        <w:t>Zdroj: Český statistický úřad</w:t>
      </w:r>
    </w:p>
    <w:p w14:paraId="55DEE5F0" w14:textId="77777777" w:rsidR="00534CC7" w:rsidRDefault="00534CC7" w:rsidP="00534CC7">
      <w:pPr>
        <w:spacing w:after="0" w:line="240" w:lineRule="auto"/>
        <w:jc w:val="both"/>
        <w:rPr>
          <w:rFonts w:ascii="Times New Roman" w:hAnsi="Times New Roman"/>
          <w:sz w:val="28"/>
          <w:szCs w:val="28"/>
        </w:rPr>
      </w:pPr>
    </w:p>
    <w:p w14:paraId="63280984" w14:textId="77777777" w:rsidR="00534CC7" w:rsidRDefault="00534CC7" w:rsidP="00534CC7">
      <w:pPr>
        <w:spacing w:after="0" w:line="240" w:lineRule="auto"/>
        <w:jc w:val="both"/>
        <w:rPr>
          <w:rFonts w:ascii="Times New Roman" w:hAnsi="Times New Roman"/>
          <w:sz w:val="28"/>
          <w:szCs w:val="28"/>
        </w:rPr>
      </w:pPr>
    </w:p>
    <w:p w14:paraId="12020B49" w14:textId="77777777" w:rsidR="00534CC7" w:rsidRDefault="00534CC7" w:rsidP="00534CC7">
      <w:pPr>
        <w:spacing w:after="0" w:line="240" w:lineRule="auto"/>
        <w:jc w:val="both"/>
        <w:rPr>
          <w:rFonts w:ascii="Times New Roman" w:hAnsi="Times New Roman"/>
          <w:sz w:val="28"/>
          <w:szCs w:val="28"/>
        </w:rPr>
      </w:pPr>
    </w:p>
    <w:p w14:paraId="7377AC6F" w14:textId="77777777" w:rsidR="00534CC7" w:rsidRDefault="00534CC7" w:rsidP="00534CC7">
      <w:pPr>
        <w:spacing w:after="0" w:line="240" w:lineRule="auto"/>
        <w:jc w:val="both"/>
        <w:rPr>
          <w:rFonts w:ascii="Times New Roman" w:hAnsi="Times New Roman"/>
          <w:sz w:val="28"/>
          <w:szCs w:val="28"/>
        </w:rPr>
      </w:pPr>
    </w:p>
    <w:p w14:paraId="511F1203" w14:textId="77777777" w:rsidR="00534CC7" w:rsidRDefault="00534CC7" w:rsidP="00534CC7">
      <w:pPr>
        <w:spacing w:after="0" w:line="240" w:lineRule="auto"/>
        <w:jc w:val="both"/>
        <w:rPr>
          <w:rFonts w:ascii="Times New Roman" w:hAnsi="Times New Roman"/>
          <w:sz w:val="28"/>
          <w:szCs w:val="28"/>
        </w:rPr>
      </w:pPr>
    </w:p>
    <w:p w14:paraId="3002E850" w14:textId="77777777" w:rsidR="00534CC7" w:rsidRDefault="00534CC7" w:rsidP="00534CC7">
      <w:pPr>
        <w:spacing w:after="0" w:line="240" w:lineRule="auto"/>
        <w:jc w:val="both"/>
        <w:rPr>
          <w:rFonts w:ascii="Times New Roman" w:hAnsi="Times New Roman"/>
          <w:sz w:val="28"/>
          <w:szCs w:val="28"/>
        </w:rPr>
      </w:pPr>
    </w:p>
    <w:p w14:paraId="7A971C20" w14:textId="77777777" w:rsidR="00534CC7" w:rsidRDefault="00534CC7" w:rsidP="00534CC7">
      <w:pPr>
        <w:spacing w:after="0" w:line="240" w:lineRule="auto"/>
        <w:jc w:val="both"/>
        <w:rPr>
          <w:rFonts w:ascii="Times New Roman" w:hAnsi="Times New Roman"/>
          <w:sz w:val="28"/>
          <w:szCs w:val="28"/>
        </w:rPr>
      </w:pPr>
    </w:p>
    <w:p w14:paraId="121EFA61" w14:textId="77777777" w:rsidR="00534CC7" w:rsidRDefault="00534CC7" w:rsidP="00534CC7">
      <w:pPr>
        <w:spacing w:after="0" w:line="240" w:lineRule="auto"/>
        <w:jc w:val="both"/>
        <w:rPr>
          <w:rFonts w:ascii="Times New Roman" w:hAnsi="Times New Roman"/>
          <w:sz w:val="28"/>
          <w:szCs w:val="28"/>
        </w:rPr>
      </w:pPr>
    </w:p>
    <w:p w14:paraId="49780D5D" w14:textId="77777777" w:rsidR="00534CC7" w:rsidRDefault="00534CC7" w:rsidP="00534CC7">
      <w:pPr>
        <w:spacing w:after="0" w:line="240" w:lineRule="auto"/>
        <w:jc w:val="both"/>
        <w:rPr>
          <w:rFonts w:ascii="Times New Roman" w:hAnsi="Times New Roman"/>
          <w:sz w:val="28"/>
          <w:szCs w:val="28"/>
        </w:rPr>
      </w:pPr>
    </w:p>
    <w:p w14:paraId="1DA5967C" w14:textId="77777777" w:rsidR="00534CC7" w:rsidRDefault="00534CC7" w:rsidP="00534CC7">
      <w:pPr>
        <w:spacing w:after="0" w:line="240" w:lineRule="auto"/>
        <w:jc w:val="both"/>
        <w:rPr>
          <w:rFonts w:ascii="Times New Roman" w:hAnsi="Times New Roman"/>
          <w:sz w:val="28"/>
          <w:szCs w:val="28"/>
        </w:rPr>
      </w:pPr>
    </w:p>
    <w:p w14:paraId="748AC386" w14:textId="796527C7" w:rsidR="00534CC7" w:rsidRDefault="00534CC7" w:rsidP="00534CC7">
      <w:pPr>
        <w:spacing w:after="0" w:line="240" w:lineRule="auto"/>
        <w:jc w:val="both"/>
        <w:rPr>
          <w:rFonts w:ascii="Times New Roman" w:hAnsi="Times New Roman"/>
          <w:sz w:val="28"/>
          <w:szCs w:val="28"/>
        </w:rPr>
      </w:pPr>
    </w:p>
    <w:p w14:paraId="38B3F208" w14:textId="77777777" w:rsidR="00534CC7" w:rsidRDefault="00534CC7" w:rsidP="00534CC7">
      <w:pPr>
        <w:spacing w:after="0" w:line="240" w:lineRule="auto"/>
        <w:jc w:val="both"/>
        <w:rPr>
          <w:rFonts w:ascii="Times New Roman" w:hAnsi="Times New Roman"/>
          <w:sz w:val="28"/>
          <w:szCs w:val="28"/>
        </w:rPr>
      </w:pPr>
    </w:p>
    <w:p w14:paraId="0A7BD987" w14:textId="77777777" w:rsidR="00534CC7" w:rsidRDefault="00534CC7" w:rsidP="00534CC7">
      <w:pPr>
        <w:spacing w:after="0" w:line="240" w:lineRule="auto"/>
        <w:jc w:val="both"/>
        <w:rPr>
          <w:rFonts w:ascii="Times New Roman" w:hAnsi="Times New Roman"/>
          <w:sz w:val="28"/>
          <w:szCs w:val="28"/>
        </w:rPr>
      </w:pPr>
    </w:p>
    <w:p w14:paraId="4C54CE9C" w14:textId="77777777" w:rsidR="00534CC7" w:rsidRDefault="00534CC7" w:rsidP="00534CC7">
      <w:pPr>
        <w:spacing w:after="0" w:line="240" w:lineRule="auto"/>
        <w:jc w:val="both"/>
        <w:rPr>
          <w:rFonts w:ascii="Times New Roman" w:hAnsi="Times New Roman"/>
          <w:b/>
          <w:bCs/>
          <w:sz w:val="24"/>
          <w:szCs w:val="24"/>
        </w:rPr>
      </w:pPr>
      <w:r>
        <w:rPr>
          <w:rFonts w:ascii="Times New Roman" w:hAnsi="Times New Roman"/>
          <w:b/>
          <w:bCs/>
          <w:sz w:val="24"/>
          <w:szCs w:val="24"/>
        </w:rPr>
        <w:t>Vývoj spotřebitelských cen</w:t>
      </w:r>
    </w:p>
    <w:p w14:paraId="6C8703D8" w14:textId="77777777" w:rsidR="00534CC7" w:rsidRDefault="00534CC7" w:rsidP="00534CC7">
      <w:pPr>
        <w:spacing w:after="0" w:line="240" w:lineRule="auto"/>
        <w:jc w:val="both"/>
        <w:rPr>
          <w:rFonts w:ascii="Times New Roman" w:hAnsi="Times New Roman"/>
          <w:b/>
          <w:bCs/>
          <w:sz w:val="24"/>
          <w:szCs w:val="24"/>
        </w:rPr>
      </w:pPr>
    </w:p>
    <w:p w14:paraId="12AB791F" w14:textId="77777777" w:rsidR="00534CC7" w:rsidRDefault="00534CC7" w:rsidP="00534CC7">
      <w:pPr>
        <w:spacing w:after="0" w:line="240" w:lineRule="auto"/>
        <w:jc w:val="both"/>
        <w:rPr>
          <w:rFonts w:ascii="Times New Roman" w:hAnsi="Times New Roman"/>
          <w:b/>
          <w:bCs/>
          <w:sz w:val="24"/>
          <w:szCs w:val="24"/>
        </w:rPr>
      </w:pPr>
    </w:p>
    <w:p w14:paraId="57525348" w14:textId="77777777" w:rsidR="00534CC7" w:rsidRDefault="00534CC7" w:rsidP="00534CC7">
      <w:pPr>
        <w:pBdr>
          <w:top w:val="single" w:sz="4" w:space="1" w:color="000000"/>
          <w:left w:val="single" w:sz="4" w:space="4" w:color="000000"/>
          <w:right w:val="single" w:sz="4" w:space="4" w:color="000000"/>
        </w:pBdr>
        <w:tabs>
          <w:tab w:val="left" w:pos="3119"/>
          <w:tab w:val="left" w:pos="4366"/>
          <w:tab w:val="left" w:pos="5387"/>
          <w:tab w:val="left" w:pos="6521"/>
          <w:tab w:val="left" w:pos="7655"/>
        </w:tabs>
        <w:spacing w:after="0" w:line="240" w:lineRule="auto"/>
        <w:jc w:val="both"/>
        <w:rPr>
          <w:rFonts w:ascii="Times New Roman" w:hAnsi="Times New Roman"/>
          <w:b/>
          <w:bCs/>
          <w:sz w:val="24"/>
          <w:szCs w:val="24"/>
        </w:rPr>
      </w:pPr>
      <w:r>
        <w:rPr>
          <w:rFonts w:ascii="Times New Roman" w:hAnsi="Times New Roman"/>
          <w:b/>
          <w:bCs/>
          <w:sz w:val="24"/>
          <w:szCs w:val="24"/>
        </w:rPr>
        <w:t>Oddíl</w:t>
      </w:r>
      <w:r>
        <w:rPr>
          <w:rFonts w:ascii="Times New Roman" w:hAnsi="Times New Roman"/>
          <w:b/>
          <w:bCs/>
          <w:sz w:val="24"/>
          <w:szCs w:val="24"/>
        </w:rPr>
        <w:tab/>
        <w:t>Předchozí</w:t>
      </w:r>
      <w:r>
        <w:rPr>
          <w:rFonts w:ascii="Times New Roman" w:hAnsi="Times New Roman"/>
          <w:b/>
          <w:bCs/>
          <w:sz w:val="24"/>
          <w:szCs w:val="24"/>
        </w:rPr>
        <w:tab/>
        <w:t>Stejné období předchozího</w:t>
      </w:r>
      <w:r>
        <w:rPr>
          <w:rFonts w:ascii="Times New Roman" w:hAnsi="Times New Roman"/>
          <w:b/>
          <w:bCs/>
          <w:sz w:val="24"/>
          <w:szCs w:val="24"/>
        </w:rPr>
        <w:tab/>
        <w:t>Míra</w:t>
      </w:r>
    </w:p>
    <w:p w14:paraId="0C51D3C4" w14:textId="77777777" w:rsidR="00534CC7" w:rsidRDefault="00534CC7" w:rsidP="00534CC7">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rFonts w:ascii="Times New Roman" w:hAnsi="Times New Roman"/>
          <w:b/>
          <w:bCs/>
          <w:sz w:val="24"/>
          <w:szCs w:val="24"/>
        </w:rPr>
      </w:pPr>
      <w:r>
        <w:rPr>
          <w:rFonts w:ascii="Times New Roman" w:hAnsi="Times New Roman"/>
          <w:b/>
          <w:bCs/>
          <w:sz w:val="24"/>
          <w:szCs w:val="24"/>
        </w:rPr>
        <w:tab/>
        <w:t>měsíc=100</w:t>
      </w:r>
      <w:r>
        <w:rPr>
          <w:rFonts w:ascii="Times New Roman" w:hAnsi="Times New Roman"/>
          <w:b/>
          <w:bCs/>
          <w:sz w:val="24"/>
          <w:szCs w:val="24"/>
        </w:rPr>
        <w:tab/>
        <w:t xml:space="preserve">             roku=100</w:t>
      </w:r>
      <w:r>
        <w:rPr>
          <w:rFonts w:ascii="Times New Roman" w:hAnsi="Times New Roman"/>
          <w:b/>
          <w:bCs/>
          <w:sz w:val="24"/>
          <w:szCs w:val="24"/>
        </w:rPr>
        <w:tab/>
      </w:r>
      <w:r>
        <w:rPr>
          <w:rFonts w:ascii="Times New Roman" w:hAnsi="Times New Roman"/>
          <w:b/>
          <w:bCs/>
          <w:sz w:val="24"/>
          <w:szCs w:val="24"/>
        </w:rPr>
        <w:tab/>
        <w:t>inflace</w:t>
      </w:r>
    </w:p>
    <w:p w14:paraId="3A35BB2E" w14:textId="77777777" w:rsidR="00534CC7" w:rsidRDefault="00534CC7" w:rsidP="00534CC7">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12/21</w:t>
      </w:r>
      <w:r>
        <w:rPr>
          <w:rFonts w:ascii="Times New Roman" w:hAnsi="Times New Roman"/>
          <w:sz w:val="24"/>
          <w:szCs w:val="24"/>
        </w:rPr>
        <w:tab/>
        <w:t>01/22</w:t>
      </w:r>
      <w:r>
        <w:rPr>
          <w:rFonts w:ascii="Times New Roman" w:hAnsi="Times New Roman"/>
          <w:sz w:val="24"/>
          <w:szCs w:val="24"/>
        </w:rPr>
        <w:tab/>
        <w:t>02/22</w:t>
      </w:r>
    </w:p>
    <w:p w14:paraId="3A5A974C" w14:textId="77777777" w:rsidR="00534CC7" w:rsidRDefault="00534CC7" w:rsidP="00534CC7">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rFonts w:ascii="Times New Roman" w:hAnsi="Times New Roman"/>
          <w:b/>
          <w:bCs/>
          <w:sz w:val="24"/>
          <w:szCs w:val="24"/>
        </w:rPr>
      </w:pPr>
      <w:r>
        <w:rPr>
          <w:rFonts w:ascii="Times New Roman" w:hAnsi="Times New Roman"/>
          <w:b/>
          <w:bCs/>
          <w:sz w:val="24"/>
          <w:szCs w:val="24"/>
        </w:rPr>
        <w:t>___________________________________________________________________________</w:t>
      </w:r>
    </w:p>
    <w:p w14:paraId="406B124E" w14:textId="77777777" w:rsidR="00534CC7" w:rsidRDefault="00534CC7" w:rsidP="00534CC7">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rFonts w:ascii="Times New Roman" w:hAnsi="Times New Roman"/>
          <w:b/>
          <w:bCs/>
          <w:sz w:val="24"/>
          <w:szCs w:val="24"/>
        </w:rPr>
      </w:pPr>
      <w:r>
        <w:rPr>
          <w:rFonts w:ascii="Times New Roman" w:hAnsi="Times New Roman"/>
          <w:b/>
          <w:bCs/>
          <w:sz w:val="24"/>
          <w:szCs w:val="24"/>
        </w:rPr>
        <w:t>Úhrn</w:t>
      </w:r>
      <w:r>
        <w:rPr>
          <w:rFonts w:ascii="Times New Roman" w:hAnsi="Times New Roman"/>
          <w:b/>
          <w:bCs/>
          <w:sz w:val="24"/>
          <w:szCs w:val="24"/>
        </w:rPr>
        <w:tab/>
        <w:t>101,3</w:t>
      </w:r>
      <w:r>
        <w:rPr>
          <w:rFonts w:ascii="Times New Roman" w:hAnsi="Times New Roman"/>
          <w:b/>
          <w:bCs/>
          <w:sz w:val="24"/>
          <w:szCs w:val="24"/>
        </w:rPr>
        <w:tab/>
        <w:t>106,6</w:t>
      </w:r>
      <w:r>
        <w:rPr>
          <w:rFonts w:ascii="Times New Roman" w:hAnsi="Times New Roman"/>
          <w:b/>
          <w:bCs/>
          <w:sz w:val="24"/>
          <w:szCs w:val="24"/>
        </w:rPr>
        <w:tab/>
        <w:t>109,9</w:t>
      </w:r>
      <w:r>
        <w:rPr>
          <w:rFonts w:ascii="Times New Roman" w:hAnsi="Times New Roman"/>
          <w:b/>
          <w:bCs/>
          <w:sz w:val="24"/>
          <w:szCs w:val="24"/>
        </w:rPr>
        <w:tab/>
        <w:t>111,1</w:t>
      </w:r>
      <w:r>
        <w:rPr>
          <w:rFonts w:ascii="Times New Roman" w:hAnsi="Times New Roman"/>
          <w:b/>
          <w:bCs/>
          <w:sz w:val="24"/>
          <w:szCs w:val="24"/>
        </w:rPr>
        <w:tab/>
        <w:t>105,2</w:t>
      </w:r>
    </w:p>
    <w:p w14:paraId="66AA100D" w14:textId="77777777" w:rsidR="00534CC7" w:rsidRDefault="00534CC7" w:rsidP="00534CC7">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rFonts w:ascii="Times New Roman" w:hAnsi="Times New Roman"/>
          <w:sz w:val="24"/>
          <w:szCs w:val="24"/>
        </w:rPr>
      </w:pPr>
      <w:r>
        <w:rPr>
          <w:rFonts w:ascii="Times New Roman" w:hAnsi="Times New Roman"/>
          <w:sz w:val="24"/>
          <w:szCs w:val="24"/>
        </w:rPr>
        <w:t>v tom:</w:t>
      </w:r>
    </w:p>
    <w:p w14:paraId="2536BB22" w14:textId="77777777" w:rsidR="00534CC7" w:rsidRDefault="00534CC7" w:rsidP="00534CC7">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Potraviny a nealko</w:t>
      </w:r>
      <w:r>
        <w:rPr>
          <w:rFonts w:ascii="Times New Roman" w:hAnsi="Times New Roman"/>
          <w:b/>
          <w:bCs/>
          <w:sz w:val="24"/>
          <w:szCs w:val="24"/>
        </w:rPr>
        <w:tab/>
      </w:r>
      <w:r>
        <w:rPr>
          <w:rFonts w:ascii="Times New Roman" w:hAnsi="Times New Roman"/>
          <w:sz w:val="24"/>
          <w:szCs w:val="24"/>
        </w:rPr>
        <w:t>101,4</w:t>
      </w:r>
      <w:r>
        <w:rPr>
          <w:rFonts w:ascii="Times New Roman" w:hAnsi="Times New Roman"/>
          <w:sz w:val="24"/>
          <w:szCs w:val="24"/>
        </w:rPr>
        <w:tab/>
        <w:t>104,1</w:t>
      </w:r>
      <w:r>
        <w:rPr>
          <w:rFonts w:ascii="Times New Roman" w:hAnsi="Times New Roman"/>
          <w:sz w:val="24"/>
          <w:szCs w:val="24"/>
        </w:rPr>
        <w:tab/>
        <w:t>105,4</w:t>
      </w:r>
      <w:r>
        <w:rPr>
          <w:rFonts w:ascii="Times New Roman" w:hAnsi="Times New Roman"/>
          <w:sz w:val="24"/>
          <w:szCs w:val="24"/>
        </w:rPr>
        <w:tab/>
        <w:t>106,9</w:t>
      </w:r>
      <w:r>
        <w:rPr>
          <w:rFonts w:ascii="Times New Roman" w:hAnsi="Times New Roman"/>
          <w:sz w:val="24"/>
          <w:szCs w:val="24"/>
        </w:rPr>
        <w:tab/>
        <w:t>101,7</w:t>
      </w:r>
    </w:p>
    <w:p w14:paraId="3FB5DD38" w14:textId="77777777" w:rsidR="00534CC7" w:rsidRDefault="00534CC7" w:rsidP="00534CC7">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Alkohol a tabák</w:t>
      </w:r>
      <w:r>
        <w:rPr>
          <w:rFonts w:ascii="Times New Roman" w:hAnsi="Times New Roman"/>
          <w:b/>
          <w:bCs/>
          <w:sz w:val="24"/>
          <w:szCs w:val="24"/>
        </w:rPr>
        <w:tab/>
      </w:r>
      <w:r>
        <w:rPr>
          <w:rFonts w:ascii="Times New Roman" w:hAnsi="Times New Roman"/>
          <w:sz w:val="24"/>
          <w:szCs w:val="24"/>
        </w:rPr>
        <w:t>100,1</w:t>
      </w:r>
      <w:r>
        <w:rPr>
          <w:rFonts w:ascii="Times New Roman" w:hAnsi="Times New Roman"/>
          <w:sz w:val="24"/>
          <w:szCs w:val="24"/>
        </w:rPr>
        <w:tab/>
        <w:t>106,7</w:t>
      </w:r>
      <w:r>
        <w:rPr>
          <w:rFonts w:ascii="Times New Roman" w:hAnsi="Times New Roman"/>
          <w:sz w:val="24"/>
          <w:szCs w:val="24"/>
        </w:rPr>
        <w:tab/>
        <w:t>106,7</w:t>
      </w:r>
      <w:r>
        <w:rPr>
          <w:rFonts w:ascii="Times New Roman" w:hAnsi="Times New Roman"/>
          <w:sz w:val="24"/>
          <w:szCs w:val="24"/>
        </w:rPr>
        <w:tab/>
        <w:t>107,1</w:t>
      </w:r>
      <w:r>
        <w:rPr>
          <w:rFonts w:ascii="Times New Roman" w:hAnsi="Times New Roman"/>
          <w:sz w:val="24"/>
          <w:szCs w:val="24"/>
        </w:rPr>
        <w:tab/>
        <w:t>107,9</w:t>
      </w:r>
    </w:p>
    <w:p w14:paraId="3EF48D54" w14:textId="77777777" w:rsidR="00534CC7" w:rsidRDefault="00534CC7" w:rsidP="00534CC7">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Odívání a obuv</w:t>
      </w:r>
      <w:r>
        <w:rPr>
          <w:rFonts w:ascii="Times New Roman" w:hAnsi="Times New Roman"/>
          <w:b/>
          <w:bCs/>
          <w:sz w:val="24"/>
          <w:szCs w:val="24"/>
        </w:rPr>
        <w:tab/>
      </w:r>
      <w:r>
        <w:rPr>
          <w:rFonts w:ascii="Times New Roman" w:hAnsi="Times New Roman"/>
          <w:sz w:val="24"/>
          <w:szCs w:val="24"/>
        </w:rPr>
        <w:t>100,7</w:t>
      </w:r>
      <w:r>
        <w:rPr>
          <w:rFonts w:ascii="Times New Roman" w:hAnsi="Times New Roman"/>
          <w:sz w:val="24"/>
          <w:szCs w:val="24"/>
        </w:rPr>
        <w:tab/>
        <w:t>115,0</w:t>
      </w:r>
      <w:r>
        <w:rPr>
          <w:rFonts w:ascii="Times New Roman" w:hAnsi="Times New Roman"/>
          <w:sz w:val="24"/>
          <w:szCs w:val="24"/>
        </w:rPr>
        <w:tab/>
        <w:t>115,9</w:t>
      </w:r>
      <w:r>
        <w:rPr>
          <w:rFonts w:ascii="Times New Roman" w:hAnsi="Times New Roman"/>
          <w:sz w:val="24"/>
          <w:szCs w:val="24"/>
        </w:rPr>
        <w:tab/>
        <w:t>116,7</w:t>
      </w:r>
      <w:r>
        <w:rPr>
          <w:rFonts w:ascii="Times New Roman" w:hAnsi="Times New Roman"/>
          <w:sz w:val="24"/>
          <w:szCs w:val="24"/>
        </w:rPr>
        <w:tab/>
        <w:t>108,7</w:t>
      </w:r>
    </w:p>
    <w:p w14:paraId="46DE9D24" w14:textId="77777777" w:rsidR="00534CC7" w:rsidRDefault="00534CC7" w:rsidP="00534CC7">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240" w:lineRule="auto"/>
        <w:jc w:val="both"/>
        <w:rPr>
          <w:rFonts w:ascii="Times New Roman" w:hAnsi="Times New Roman"/>
          <w:b/>
          <w:bCs/>
          <w:sz w:val="24"/>
          <w:szCs w:val="24"/>
        </w:rPr>
      </w:pPr>
      <w:r>
        <w:rPr>
          <w:rFonts w:ascii="Times New Roman" w:hAnsi="Times New Roman"/>
          <w:b/>
          <w:bCs/>
          <w:sz w:val="24"/>
          <w:szCs w:val="24"/>
        </w:rPr>
        <w:t>Bydlení, voda,</w:t>
      </w:r>
    </w:p>
    <w:p w14:paraId="653F4ECF" w14:textId="77777777" w:rsidR="00534CC7" w:rsidRDefault="00534CC7" w:rsidP="00534CC7">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energie, paliva</w:t>
      </w:r>
      <w:r>
        <w:rPr>
          <w:rFonts w:ascii="Times New Roman" w:hAnsi="Times New Roman"/>
          <w:b/>
          <w:bCs/>
          <w:sz w:val="24"/>
          <w:szCs w:val="24"/>
        </w:rPr>
        <w:tab/>
      </w:r>
      <w:r>
        <w:rPr>
          <w:rFonts w:ascii="Times New Roman" w:hAnsi="Times New Roman"/>
          <w:sz w:val="24"/>
          <w:szCs w:val="24"/>
        </w:rPr>
        <w:t>101,4</w:t>
      </w:r>
      <w:r>
        <w:rPr>
          <w:rFonts w:ascii="Times New Roman" w:hAnsi="Times New Roman"/>
          <w:sz w:val="24"/>
          <w:szCs w:val="24"/>
        </w:rPr>
        <w:tab/>
        <w:t>104,8</w:t>
      </w:r>
      <w:r>
        <w:rPr>
          <w:rFonts w:ascii="Times New Roman" w:hAnsi="Times New Roman"/>
          <w:sz w:val="24"/>
          <w:szCs w:val="24"/>
        </w:rPr>
        <w:tab/>
        <w:t>114,4</w:t>
      </w:r>
      <w:r>
        <w:rPr>
          <w:rFonts w:ascii="Times New Roman" w:hAnsi="Times New Roman"/>
          <w:sz w:val="24"/>
          <w:szCs w:val="24"/>
        </w:rPr>
        <w:tab/>
        <w:t>118,0</w:t>
      </w:r>
      <w:r>
        <w:rPr>
          <w:rFonts w:ascii="Times New Roman" w:hAnsi="Times New Roman"/>
          <w:sz w:val="24"/>
          <w:szCs w:val="24"/>
        </w:rPr>
        <w:tab/>
        <w:t>105,2</w:t>
      </w:r>
    </w:p>
    <w:p w14:paraId="48BF4825" w14:textId="77777777" w:rsidR="00534CC7" w:rsidRDefault="00534CC7" w:rsidP="00534CC7">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Zařízení domácnosti</w:t>
      </w:r>
      <w:r>
        <w:rPr>
          <w:rFonts w:ascii="Times New Roman" w:hAnsi="Times New Roman"/>
          <w:b/>
          <w:bCs/>
          <w:sz w:val="24"/>
          <w:szCs w:val="24"/>
        </w:rPr>
        <w:tab/>
      </w:r>
      <w:r>
        <w:rPr>
          <w:rFonts w:ascii="Times New Roman" w:hAnsi="Times New Roman"/>
          <w:sz w:val="24"/>
          <w:szCs w:val="24"/>
        </w:rPr>
        <w:t>101,0</w:t>
      </w:r>
      <w:r>
        <w:rPr>
          <w:rFonts w:ascii="Times New Roman" w:hAnsi="Times New Roman"/>
          <w:sz w:val="24"/>
          <w:szCs w:val="24"/>
        </w:rPr>
        <w:tab/>
        <w:t>107,1</w:t>
      </w:r>
      <w:r>
        <w:rPr>
          <w:rFonts w:ascii="Times New Roman" w:hAnsi="Times New Roman"/>
          <w:sz w:val="24"/>
          <w:szCs w:val="24"/>
        </w:rPr>
        <w:tab/>
        <w:t>108,0</w:t>
      </w:r>
      <w:r>
        <w:rPr>
          <w:rFonts w:ascii="Times New Roman" w:hAnsi="Times New Roman"/>
          <w:sz w:val="24"/>
          <w:szCs w:val="24"/>
        </w:rPr>
        <w:tab/>
        <w:t>108,7</w:t>
      </w:r>
      <w:r>
        <w:rPr>
          <w:rFonts w:ascii="Times New Roman" w:hAnsi="Times New Roman"/>
          <w:sz w:val="24"/>
          <w:szCs w:val="24"/>
        </w:rPr>
        <w:tab/>
        <w:t>104,5</w:t>
      </w:r>
    </w:p>
    <w:p w14:paraId="6D3F9153" w14:textId="77777777" w:rsidR="00534CC7" w:rsidRDefault="00534CC7" w:rsidP="00534CC7">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Zdraví</w:t>
      </w:r>
      <w:r>
        <w:rPr>
          <w:rFonts w:ascii="Times New Roman" w:hAnsi="Times New Roman"/>
          <w:b/>
          <w:bCs/>
          <w:sz w:val="24"/>
          <w:szCs w:val="24"/>
        </w:rPr>
        <w:tab/>
      </w:r>
      <w:r>
        <w:rPr>
          <w:rFonts w:ascii="Times New Roman" w:hAnsi="Times New Roman"/>
          <w:sz w:val="24"/>
          <w:szCs w:val="24"/>
        </w:rPr>
        <w:t>101,2</w:t>
      </w:r>
      <w:r>
        <w:rPr>
          <w:rFonts w:ascii="Times New Roman" w:hAnsi="Times New Roman"/>
          <w:sz w:val="24"/>
          <w:szCs w:val="24"/>
        </w:rPr>
        <w:tab/>
        <w:t>104,5</w:t>
      </w:r>
      <w:r>
        <w:rPr>
          <w:rFonts w:ascii="Times New Roman" w:hAnsi="Times New Roman"/>
          <w:sz w:val="24"/>
          <w:szCs w:val="24"/>
        </w:rPr>
        <w:tab/>
        <w:t>105,6</w:t>
      </w:r>
      <w:r>
        <w:rPr>
          <w:rFonts w:ascii="Times New Roman" w:hAnsi="Times New Roman"/>
          <w:sz w:val="24"/>
          <w:szCs w:val="24"/>
        </w:rPr>
        <w:tab/>
        <w:t>106,9</w:t>
      </w:r>
      <w:r>
        <w:rPr>
          <w:rFonts w:ascii="Times New Roman" w:hAnsi="Times New Roman"/>
          <w:sz w:val="24"/>
          <w:szCs w:val="24"/>
        </w:rPr>
        <w:tab/>
        <w:t>104,0</w:t>
      </w:r>
    </w:p>
    <w:p w14:paraId="3AB70DD8" w14:textId="77777777" w:rsidR="00534CC7" w:rsidRDefault="00534CC7" w:rsidP="00534CC7">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Doprava</w:t>
      </w:r>
      <w:r>
        <w:rPr>
          <w:rFonts w:ascii="Times New Roman" w:hAnsi="Times New Roman"/>
          <w:b/>
          <w:bCs/>
          <w:sz w:val="24"/>
          <w:szCs w:val="24"/>
        </w:rPr>
        <w:tab/>
      </w:r>
      <w:r>
        <w:rPr>
          <w:rFonts w:ascii="Times New Roman" w:hAnsi="Times New Roman"/>
          <w:sz w:val="24"/>
          <w:szCs w:val="24"/>
        </w:rPr>
        <w:t>101,5</w:t>
      </w:r>
      <w:r>
        <w:rPr>
          <w:rFonts w:ascii="Times New Roman" w:hAnsi="Times New Roman"/>
          <w:sz w:val="24"/>
          <w:szCs w:val="24"/>
        </w:rPr>
        <w:tab/>
        <w:t>114,1</w:t>
      </w:r>
      <w:r>
        <w:rPr>
          <w:rFonts w:ascii="Times New Roman" w:hAnsi="Times New Roman"/>
          <w:sz w:val="24"/>
          <w:szCs w:val="24"/>
        </w:rPr>
        <w:tab/>
        <w:t>114,6</w:t>
      </w:r>
      <w:r>
        <w:rPr>
          <w:rFonts w:ascii="Times New Roman" w:hAnsi="Times New Roman"/>
          <w:sz w:val="24"/>
          <w:szCs w:val="24"/>
        </w:rPr>
        <w:tab/>
        <w:t>115,3</w:t>
      </w:r>
      <w:r>
        <w:rPr>
          <w:rFonts w:ascii="Times New Roman" w:hAnsi="Times New Roman"/>
          <w:sz w:val="24"/>
          <w:szCs w:val="24"/>
        </w:rPr>
        <w:tab/>
        <w:t>110,7</w:t>
      </w:r>
    </w:p>
    <w:p w14:paraId="1B9AF881" w14:textId="77777777" w:rsidR="00534CC7" w:rsidRDefault="00534CC7" w:rsidP="00534CC7">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Pošty a telekomunikace</w:t>
      </w:r>
      <w:r>
        <w:rPr>
          <w:rFonts w:ascii="Times New Roman" w:hAnsi="Times New Roman"/>
          <w:b/>
          <w:bCs/>
          <w:sz w:val="24"/>
          <w:szCs w:val="24"/>
        </w:rPr>
        <w:tab/>
      </w:r>
      <w:r>
        <w:rPr>
          <w:rFonts w:ascii="Times New Roman" w:hAnsi="Times New Roman"/>
          <w:sz w:val="24"/>
          <w:szCs w:val="24"/>
        </w:rPr>
        <w:t>100,0</w:t>
      </w:r>
      <w:r>
        <w:rPr>
          <w:rFonts w:ascii="Times New Roman" w:hAnsi="Times New Roman"/>
          <w:sz w:val="24"/>
          <w:szCs w:val="24"/>
        </w:rPr>
        <w:tab/>
        <w:t xml:space="preserve">  99,8</w:t>
      </w:r>
      <w:r>
        <w:rPr>
          <w:rFonts w:ascii="Times New Roman" w:hAnsi="Times New Roman"/>
          <w:sz w:val="24"/>
          <w:szCs w:val="24"/>
        </w:rPr>
        <w:tab/>
        <w:t>100,0</w:t>
      </w:r>
      <w:r>
        <w:rPr>
          <w:rFonts w:ascii="Times New Roman" w:hAnsi="Times New Roman"/>
          <w:sz w:val="24"/>
          <w:szCs w:val="24"/>
        </w:rPr>
        <w:tab/>
        <w:t>100,0</w:t>
      </w:r>
      <w:r>
        <w:rPr>
          <w:rFonts w:ascii="Times New Roman" w:hAnsi="Times New Roman"/>
          <w:sz w:val="24"/>
          <w:szCs w:val="24"/>
        </w:rPr>
        <w:tab/>
        <w:t xml:space="preserve">  99,6</w:t>
      </w:r>
    </w:p>
    <w:p w14:paraId="233C28F5" w14:textId="77777777" w:rsidR="00534CC7" w:rsidRDefault="00534CC7" w:rsidP="00534CC7">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Rekreace a kultura</w:t>
      </w:r>
      <w:r>
        <w:rPr>
          <w:rFonts w:ascii="Times New Roman" w:hAnsi="Times New Roman"/>
          <w:b/>
          <w:bCs/>
          <w:sz w:val="24"/>
          <w:szCs w:val="24"/>
        </w:rPr>
        <w:tab/>
      </w:r>
      <w:r>
        <w:rPr>
          <w:rFonts w:ascii="Times New Roman" w:hAnsi="Times New Roman"/>
          <w:sz w:val="24"/>
          <w:szCs w:val="24"/>
        </w:rPr>
        <w:t>102,1</w:t>
      </w:r>
      <w:r>
        <w:rPr>
          <w:rFonts w:ascii="Times New Roman" w:hAnsi="Times New Roman"/>
          <w:sz w:val="24"/>
          <w:szCs w:val="24"/>
        </w:rPr>
        <w:tab/>
        <w:t>105,9</w:t>
      </w:r>
      <w:r>
        <w:rPr>
          <w:rFonts w:ascii="Times New Roman" w:hAnsi="Times New Roman"/>
          <w:sz w:val="24"/>
          <w:szCs w:val="24"/>
        </w:rPr>
        <w:tab/>
        <w:t>107,1</w:t>
      </w:r>
      <w:r>
        <w:rPr>
          <w:rFonts w:ascii="Times New Roman" w:hAnsi="Times New Roman"/>
          <w:sz w:val="24"/>
          <w:szCs w:val="24"/>
        </w:rPr>
        <w:tab/>
        <w:t>108,6</w:t>
      </w:r>
      <w:r>
        <w:rPr>
          <w:rFonts w:ascii="Times New Roman" w:hAnsi="Times New Roman"/>
          <w:sz w:val="24"/>
          <w:szCs w:val="24"/>
        </w:rPr>
        <w:tab/>
        <w:t>104,0</w:t>
      </w:r>
    </w:p>
    <w:p w14:paraId="55FC0C67" w14:textId="77777777" w:rsidR="00534CC7" w:rsidRDefault="00534CC7" w:rsidP="00534CC7">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Vzdělávání</w:t>
      </w:r>
      <w:r>
        <w:rPr>
          <w:rFonts w:ascii="Times New Roman" w:hAnsi="Times New Roman"/>
          <w:sz w:val="24"/>
          <w:szCs w:val="24"/>
        </w:rPr>
        <w:tab/>
        <w:t>100,1</w:t>
      </w:r>
      <w:r>
        <w:rPr>
          <w:rFonts w:ascii="Times New Roman" w:hAnsi="Times New Roman"/>
          <w:sz w:val="24"/>
          <w:szCs w:val="24"/>
        </w:rPr>
        <w:tab/>
        <w:t>101,4</w:t>
      </w:r>
      <w:r>
        <w:rPr>
          <w:rFonts w:ascii="Times New Roman" w:hAnsi="Times New Roman"/>
          <w:sz w:val="24"/>
          <w:szCs w:val="24"/>
        </w:rPr>
        <w:tab/>
        <w:t>101,7</w:t>
      </w:r>
      <w:r>
        <w:rPr>
          <w:rFonts w:ascii="Times New Roman" w:hAnsi="Times New Roman"/>
          <w:sz w:val="24"/>
          <w:szCs w:val="24"/>
        </w:rPr>
        <w:tab/>
        <w:t>101,8</w:t>
      </w:r>
      <w:r>
        <w:rPr>
          <w:rFonts w:ascii="Times New Roman" w:hAnsi="Times New Roman"/>
          <w:sz w:val="24"/>
          <w:szCs w:val="24"/>
        </w:rPr>
        <w:tab/>
        <w:t>102,1</w:t>
      </w:r>
    </w:p>
    <w:p w14:paraId="4174BD9C" w14:textId="77777777" w:rsidR="00534CC7" w:rsidRDefault="00534CC7" w:rsidP="00534CC7">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Stravování a ubytování</w:t>
      </w:r>
      <w:r>
        <w:rPr>
          <w:rFonts w:ascii="Times New Roman" w:hAnsi="Times New Roman"/>
          <w:b/>
          <w:bCs/>
          <w:sz w:val="24"/>
          <w:szCs w:val="24"/>
        </w:rPr>
        <w:tab/>
      </w:r>
      <w:r>
        <w:rPr>
          <w:rFonts w:ascii="Times New Roman" w:hAnsi="Times New Roman"/>
          <w:sz w:val="24"/>
          <w:szCs w:val="24"/>
        </w:rPr>
        <w:t>101,5</w:t>
      </w:r>
      <w:r>
        <w:rPr>
          <w:rFonts w:ascii="Times New Roman" w:hAnsi="Times New Roman"/>
          <w:sz w:val="24"/>
          <w:szCs w:val="24"/>
        </w:rPr>
        <w:tab/>
        <w:t>107,6</w:t>
      </w:r>
      <w:r>
        <w:rPr>
          <w:rFonts w:ascii="Times New Roman" w:hAnsi="Times New Roman"/>
          <w:sz w:val="24"/>
          <w:szCs w:val="24"/>
        </w:rPr>
        <w:tab/>
        <w:t>110,5</w:t>
      </w:r>
      <w:r>
        <w:rPr>
          <w:rFonts w:ascii="Times New Roman" w:hAnsi="Times New Roman"/>
          <w:sz w:val="24"/>
          <w:szCs w:val="24"/>
        </w:rPr>
        <w:tab/>
        <w:t>112,0</w:t>
      </w:r>
      <w:r>
        <w:rPr>
          <w:rFonts w:ascii="Times New Roman" w:hAnsi="Times New Roman"/>
          <w:sz w:val="24"/>
          <w:szCs w:val="24"/>
        </w:rPr>
        <w:tab/>
        <w:t>105,7</w:t>
      </w:r>
    </w:p>
    <w:p w14:paraId="369ADC9E" w14:textId="77777777" w:rsidR="00534CC7" w:rsidRDefault="00534CC7" w:rsidP="00534CC7">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Ostatní zboží a služby</w:t>
      </w:r>
      <w:r>
        <w:rPr>
          <w:rFonts w:ascii="Times New Roman" w:hAnsi="Times New Roman"/>
          <w:sz w:val="24"/>
          <w:szCs w:val="24"/>
        </w:rPr>
        <w:tab/>
        <w:t>100,8</w:t>
      </w:r>
      <w:r>
        <w:rPr>
          <w:rFonts w:ascii="Times New Roman" w:hAnsi="Times New Roman"/>
          <w:sz w:val="24"/>
          <w:szCs w:val="24"/>
        </w:rPr>
        <w:tab/>
        <w:t>105,2</w:t>
      </w:r>
      <w:r>
        <w:rPr>
          <w:rFonts w:ascii="Times New Roman" w:hAnsi="Times New Roman"/>
          <w:sz w:val="24"/>
          <w:szCs w:val="24"/>
        </w:rPr>
        <w:tab/>
        <w:t>105,8</w:t>
      </w:r>
      <w:r>
        <w:rPr>
          <w:rFonts w:ascii="Times New Roman" w:hAnsi="Times New Roman"/>
          <w:sz w:val="24"/>
          <w:szCs w:val="24"/>
        </w:rPr>
        <w:tab/>
        <w:t>106,6</w:t>
      </w:r>
      <w:r>
        <w:rPr>
          <w:rFonts w:ascii="Times New Roman" w:hAnsi="Times New Roman"/>
          <w:sz w:val="24"/>
          <w:szCs w:val="24"/>
        </w:rPr>
        <w:tab/>
        <w:t>104,0</w:t>
      </w:r>
    </w:p>
    <w:p w14:paraId="6E0E7628" w14:textId="77777777" w:rsidR="00534CC7" w:rsidRDefault="00534CC7" w:rsidP="00534CC7">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3BD7D7CA" w14:textId="77777777" w:rsidR="00534CC7" w:rsidRDefault="00534CC7" w:rsidP="00534CC7">
      <w:pP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p>
    <w:p w14:paraId="002DE1AF" w14:textId="77777777" w:rsidR="00534CC7" w:rsidRDefault="00534CC7" w:rsidP="00534CC7">
      <w:pPr>
        <w:tabs>
          <w:tab w:val="left" w:pos="4253"/>
          <w:tab w:val="left" w:pos="5670"/>
          <w:tab w:val="left" w:pos="7088"/>
        </w:tabs>
        <w:spacing w:after="0" w:line="240" w:lineRule="auto"/>
        <w:jc w:val="both"/>
        <w:rPr>
          <w:rFonts w:ascii="Times New Roman" w:hAnsi="Times New Roman"/>
          <w:b/>
          <w:bCs/>
          <w:sz w:val="24"/>
          <w:szCs w:val="24"/>
        </w:rPr>
      </w:pPr>
    </w:p>
    <w:p w14:paraId="3C5C073C" w14:textId="77777777" w:rsidR="00534CC7" w:rsidRDefault="00534CC7" w:rsidP="00534CC7">
      <w:pPr>
        <w:tabs>
          <w:tab w:val="left" w:pos="4253"/>
          <w:tab w:val="left" w:pos="5670"/>
          <w:tab w:val="left" w:pos="7088"/>
        </w:tabs>
        <w:spacing w:after="0" w:line="240" w:lineRule="auto"/>
        <w:jc w:val="both"/>
        <w:rPr>
          <w:rFonts w:ascii="Times New Roman" w:hAnsi="Times New Roman"/>
          <w:sz w:val="24"/>
          <w:szCs w:val="24"/>
        </w:rPr>
      </w:pPr>
    </w:p>
    <w:p w14:paraId="318E4FC1" w14:textId="77777777" w:rsidR="00534CC7" w:rsidRDefault="00534CC7" w:rsidP="00534CC7">
      <w:pPr>
        <w:tabs>
          <w:tab w:val="left" w:pos="4253"/>
          <w:tab w:val="left" w:pos="5670"/>
          <w:tab w:val="left" w:pos="7088"/>
        </w:tabs>
        <w:spacing w:after="0" w:line="360" w:lineRule="auto"/>
        <w:jc w:val="both"/>
        <w:rPr>
          <w:rFonts w:ascii="Times New Roman" w:hAnsi="Times New Roman"/>
          <w:sz w:val="24"/>
          <w:szCs w:val="24"/>
        </w:rPr>
      </w:pPr>
    </w:p>
    <w:p w14:paraId="3B96797A" w14:textId="77777777" w:rsidR="00534CC7" w:rsidRDefault="00534CC7" w:rsidP="00534CC7">
      <w:pPr>
        <w:tabs>
          <w:tab w:val="left" w:pos="4253"/>
          <w:tab w:val="left" w:pos="5670"/>
          <w:tab w:val="left" w:pos="7088"/>
        </w:tabs>
        <w:spacing w:after="0" w:line="360" w:lineRule="auto"/>
        <w:jc w:val="both"/>
        <w:rPr>
          <w:rFonts w:ascii="Times New Roman" w:hAnsi="Times New Roman"/>
          <w:b/>
          <w:bCs/>
          <w:sz w:val="24"/>
          <w:szCs w:val="24"/>
        </w:rPr>
      </w:pPr>
    </w:p>
    <w:p w14:paraId="16BF1969" w14:textId="77777777" w:rsidR="00534CC7" w:rsidRDefault="00534CC7" w:rsidP="00534CC7">
      <w:pPr>
        <w:tabs>
          <w:tab w:val="left" w:pos="4253"/>
          <w:tab w:val="left" w:pos="5670"/>
          <w:tab w:val="left" w:pos="7088"/>
        </w:tabs>
        <w:spacing w:after="0" w:line="240" w:lineRule="auto"/>
        <w:jc w:val="both"/>
        <w:rPr>
          <w:rFonts w:ascii="Times New Roman" w:hAnsi="Times New Roman"/>
          <w:b/>
          <w:bCs/>
          <w:sz w:val="24"/>
          <w:szCs w:val="24"/>
        </w:rPr>
      </w:pPr>
    </w:p>
    <w:p w14:paraId="5818CBAC" w14:textId="77777777" w:rsidR="00534CC7" w:rsidRDefault="00534CC7" w:rsidP="00A67194">
      <w:pPr>
        <w:spacing w:after="0" w:line="240" w:lineRule="auto"/>
        <w:jc w:val="both"/>
        <w:rPr>
          <w:rFonts w:ascii="Times New Roman" w:hAnsi="Times New Roman"/>
          <w:sz w:val="28"/>
          <w:szCs w:val="28"/>
        </w:rPr>
      </w:pPr>
    </w:p>
    <w:p w14:paraId="31EE1EEF" w14:textId="739F67DD" w:rsidR="00A67194" w:rsidRDefault="00A67194" w:rsidP="00A67194">
      <w:pPr>
        <w:spacing w:after="0" w:line="240" w:lineRule="auto"/>
        <w:jc w:val="both"/>
        <w:rPr>
          <w:rFonts w:ascii="Times New Roman" w:hAnsi="Times New Roman"/>
          <w:sz w:val="28"/>
          <w:szCs w:val="28"/>
        </w:rPr>
      </w:pPr>
    </w:p>
    <w:p w14:paraId="45607136" w14:textId="77BD1D7B" w:rsidR="00A67194" w:rsidRDefault="00A67194" w:rsidP="00A67194">
      <w:pPr>
        <w:spacing w:after="0" w:line="240" w:lineRule="auto"/>
        <w:jc w:val="both"/>
        <w:rPr>
          <w:rFonts w:ascii="Times New Roman" w:hAnsi="Times New Roman"/>
          <w:sz w:val="28"/>
          <w:szCs w:val="28"/>
        </w:rPr>
      </w:pPr>
    </w:p>
    <w:p w14:paraId="2D20F33E" w14:textId="77777777" w:rsidR="00534CC7" w:rsidRDefault="00534CC7" w:rsidP="00A67194">
      <w:pPr>
        <w:spacing w:after="0" w:line="240" w:lineRule="auto"/>
        <w:jc w:val="both"/>
        <w:rPr>
          <w:rFonts w:ascii="Times New Roman" w:hAnsi="Times New Roman"/>
          <w:sz w:val="28"/>
          <w:szCs w:val="28"/>
        </w:rPr>
      </w:pPr>
    </w:p>
    <w:p w14:paraId="17257817" w14:textId="77777777" w:rsidR="00A67194" w:rsidRDefault="00A67194" w:rsidP="00A67194">
      <w:pPr>
        <w:spacing w:after="0" w:line="240" w:lineRule="auto"/>
        <w:jc w:val="both"/>
        <w:rPr>
          <w:rFonts w:ascii="Times New Roman" w:hAnsi="Times New Roman"/>
          <w:sz w:val="28"/>
          <w:szCs w:val="28"/>
        </w:rPr>
      </w:pPr>
    </w:p>
    <w:sectPr w:rsidR="00A67194" w:rsidSect="00160B94">
      <w:footerReference w:type="default" r:id="rId10"/>
      <w:pgSz w:w="11910" w:h="16830"/>
      <w:pgMar w:top="1420" w:right="1320" w:bottom="280" w:left="12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90B45" w14:textId="77777777" w:rsidR="00004979" w:rsidRDefault="00004979" w:rsidP="00A77E6D">
      <w:pPr>
        <w:spacing w:after="0" w:line="240" w:lineRule="auto"/>
      </w:pPr>
      <w:r>
        <w:separator/>
      </w:r>
    </w:p>
  </w:endnote>
  <w:endnote w:type="continuationSeparator" w:id="0">
    <w:p w14:paraId="6194627C" w14:textId="77777777" w:rsidR="00004979" w:rsidRDefault="00004979" w:rsidP="00A77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2289876"/>
      <w:docPartObj>
        <w:docPartGallery w:val="Page Numbers (Bottom of Page)"/>
        <w:docPartUnique/>
      </w:docPartObj>
    </w:sdtPr>
    <w:sdtEndPr/>
    <w:sdtContent>
      <w:p w14:paraId="39464B45" w14:textId="77777777" w:rsidR="006702FC" w:rsidRDefault="00C22D82">
        <w:pPr>
          <w:pStyle w:val="Zpat"/>
          <w:jc w:val="center"/>
        </w:pPr>
        <w:r>
          <w:fldChar w:fldCharType="begin"/>
        </w:r>
        <w:r w:rsidR="006702FC">
          <w:instrText xml:space="preserve"> PAGE   \* MERGEFORMAT </w:instrText>
        </w:r>
        <w:r>
          <w:fldChar w:fldCharType="separate"/>
        </w:r>
        <w:r w:rsidR="00762D75">
          <w:rPr>
            <w:noProof/>
          </w:rPr>
          <w:t>31</w:t>
        </w:r>
        <w:r>
          <w:rPr>
            <w:noProof/>
          </w:rPr>
          <w:fldChar w:fldCharType="end"/>
        </w:r>
      </w:p>
    </w:sdtContent>
  </w:sdt>
  <w:p w14:paraId="58C268F0" w14:textId="77777777" w:rsidR="006702FC" w:rsidRDefault="006702F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F4FB5" w14:textId="77777777" w:rsidR="00004979" w:rsidRDefault="00004979" w:rsidP="00A77E6D">
      <w:pPr>
        <w:spacing w:after="0" w:line="240" w:lineRule="auto"/>
      </w:pPr>
      <w:r>
        <w:separator/>
      </w:r>
    </w:p>
  </w:footnote>
  <w:footnote w:type="continuationSeparator" w:id="0">
    <w:p w14:paraId="1F5F216C" w14:textId="77777777" w:rsidR="00004979" w:rsidRDefault="00004979" w:rsidP="00A77E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36403"/>
    <w:multiLevelType w:val="multilevel"/>
    <w:tmpl w:val="278816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1571C10"/>
    <w:multiLevelType w:val="multilevel"/>
    <w:tmpl w:val="9FD65BF4"/>
    <w:lvl w:ilvl="0">
      <w:numFmt w:val="bullet"/>
      <w:lvlText w:val="-"/>
      <w:lvlJc w:val="left"/>
      <w:pPr>
        <w:ind w:left="7170" w:hanging="360"/>
      </w:pPr>
      <w:rPr>
        <w:rFonts w:ascii="Times New Roman" w:eastAsia="Calibri" w:hAnsi="Times New Roman" w:cs="Times New Roman"/>
      </w:rPr>
    </w:lvl>
    <w:lvl w:ilvl="1">
      <w:numFmt w:val="bullet"/>
      <w:lvlText w:val="o"/>
      <w:lvlJc w:val="left"/>
      <w:pPr>
        <w:ind w:left="7890" w:hanging="360"/>
      </w:pPr>
      <w:rPr>
        <w:rFonts w:ascii="Courier New" w:hAnsi="Courier New" w:cs="Courier New"/>
      </w:rPr>
    </w:lvl>
    <w:lvl w:ilvl="2">
      <w:numFmt w:val="bullet"/>
      <w:lvlText w:val=""/>
      <w:lvlJc w:val="left"/>
      <w:pPr>
        <w:ind w:left="8610" w:hanging="360"/>
      </w:pPr>
      <w:rPr>
        <w:rFonts w:ascii="Wingdings" w:hAnsi="Wingdings"/>
      </w:rPr>
    </w:lvl>
    <w:lvl w:ilvl="3">
      <w:numFmt w:val="bullet"/>
      <w:lvlText w:val=""/>
      <w:lvlJc w:val="left"/>
      <w:pPr>
        <w:ind w:left="9330" w:hanging="360"/>
      </w:pPr>
      <w:rPr>
        <w:rFonts w:ascii="Symbol" w:hAnsi="Symbol"/>
      </w:rPr>
    </w:lvl>
    <w:lvl w:ilvl="4">
      <w:numFmt w:val="bullet"/>
      <w:lvlText w:val="o"/>
      <w:lvlJc w:val="left"/>
      <w:pPr>
        <w:ind w:left="10050" w:hanging="360"/>
      </w:pPr>
      <w:rPr>
        <w:rFonts w:ascii="Courier New" w:hAnsi="Courier New" w:cs="Courier New"/>
      </w:rPr>
    </w:lvl>
    <w:lvl w:ilvl="5">
      <w:numFmt w:val="bullet"/>
      <w:lvlText w:val=""/>
      <w:lvlJc w:val="left"/>
      <w:pPr>
        <w:ind w:left="10770" w:hanging="360"/>
      </w:pPr>
      <w:rPr>
        <w:rFonts w:ascii="Wingdings" w:hAnsi="Wingdings"/>
      </w:rPr>
    </w:lvl>
    <w:lvl w:ilvl="6">
      <w:numFmt w:val="bullet"/>
      <w:lvlText w:val=""/>
      <w:lvlJc w:val="left"/>
      <w:pPr>
        <w:ind w:left="11490" w:hanging="360"/>
      </w:pPr>
      <w:rPr>
        <w:rFonts w:ascii="Symbol" w:hAnsi="Symbol"/>
      </w:rPr>
    </w:lvl>
    <w:lvl w:ilvl="7">
      <w:numFmt w:val="bullet"/>
      <w:lvlText w:val="o"/>
      <w:lvlJc w:val="left"/>
      <w:pPr>
        <w:ind w:left="12210" w:hanging="360"/>
      </w:pPr>
      <w:rPr>
        <w:rFonts w:ascii="Courier New" w:hAnsi="Courier New" w:cs="Courier New"/>
      </w:rPr>
    </w:lvl>
    <w:lvl w:ilvl="8">
      <w:numFmt w:val="bullet"/>
      <w:lvlText w:val=""/>
      <w:lvlJc w:val="left"/>
      <w:pPr>
        <w:ind w:left="12930" w:hanging="360"/>
      </w:pPr>
      <w:rPr>
        <w:rFonts w:ascii="Wingdings" w:hAnsi="Wingdings"/>
      </w:rPr>
    </w:lvl>
  </w:abstractNum>
  <w:abstractNum w:abstractNumId="2" w15:restartNumberingAfterBreak="0">
    <w:nsid w:val="031E3617"/>
    <w:multiLevelType w:val="multilevel"/>
    <w:tmpl w:val="9AF4FF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4AF5B17"/>
    <w:multiLevelType w:val="multilevel"/>
    <w:tmpl w:val="727ED1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59E3E50"/>
    <w:multiLevelType w:val="multilevel"/>
    <w:tmpl w:val="855ED6C2"/>
    <w:lvl w:ilvl="0">
      <w:numFmt w:val="bullet"/>
      <w:lvlText w:val="-"/>
      <w:lvlJc w:val="left"/>
      <w:pPr>
        <w:ind w:left="7170" w:hanging="360"/>
      </w:pPr>
      <w:rPr>
        <w:rFonts w:ascii="Times New Roman" w:eastAsia="Calibri" w:hAnsi="Times New Roman" w:cs="Times New Roman"/>
      </w:rPr>
    </w:lvl>
    <w:lvl w:ilvl="1">
      <w:numFmt w:val="bullet"/>
      <w:lvlText w:val="o"/>
      <w:lvlJc w:val="left"/>
      <w:pPr>
        <w:ind w:left="7890" w:hanging="360"/>
      </w:pPr>
      <w:rPr>
        <w:rFonts w:ascii="Courier New" w:hAnsi="Courier New" w:cs="Courier New"/>
      </w:rPr>
    </w:lvl>
    <w:lvl w:ilvl="2">
      <w:numFmt w:val="bullet"/>
      <w:lvlText w:val=""/>
      <w:lvlJc w:val="left"/>
      <w:pPr>
        <w:ind w:left="8610" w:hanging="360"/>
      </w:pPr>
      <w:rPr>
        <w:rFonts w:ascii="Wingdings" w:hAnsi="Wingdings"/>
      </w:rPr>
    </w:lvl>
    <w:lvl w:ilvl="3">
      <w:numFmt w:val="bullet"/>
      <w:lvlText w:val=""/>
      <w:lvlJc w:val="left"/>
      <w:pPr>
        <w:ind w:left="9330" w:hanging="360"/>
      </w:pPr>
      <w:rPr>
        <w:rFonts w:ascii="Symbol" w:hAnsi="Symbol"/>
      </w:rPr>
    </w:lvl>
    <w:lvl w:ilvl="4">
      <w:numFmt w:val="bullet"/>
      <w:lvlText w:val="o"/>
      <w:lvlJc w:val="left"/>
      <w:pPr>
        <w:ind w:left="10050" w:hanging="360"/>
      </w:pPr>
      <w:rPr>
        <w:rFonts w:ascii="Courier New" w:hAnsi="Courier New" w:cs="Courier New"/>
      </w:rPr>
    </w:lvl>
    <w:lvl w:ilvl="5">
      <w:numFmt w:val="bullet"/>
      <w:lvlText w:val=""/>
      <w:lvlJc w:val="left"/>
      <w:pPr>
        <w:ind w:left="10770" w:hanging="360"/>
      </w:pPr>
      <w:rPr>
        <w:rFonts w:ascii="Wingdings" w:hAnsi="Wingdings"/>
      </w:rPr>
    </w:lvl>
    <w:lvl w:ilvl="6">
      <w:numFmt w:val="bullet"/>
      <w:lvlText w:val=""/>
      <w:lvlJc w:val="left"/>
      <w:pPr>
        <w:ind w:left="11490" w:hanging="360"/>
      </w:pPr>
      <w:rPr>
        <w:rFonts w:ascii="Symbol" w:hAnsi="Symbol"/>
      </w:rPr>
    </w:lvl>
    <w:lvl w:ilvl="7">
      <w:numFmt w:val="bullet"/>
      <w:lvlText w:val="o"/>
      <w:lvlJc w:val="left"/>
      <w:pPr>
        <w:ind w:left="12210" w:hanging="360"/>
      </w:pPr>
      <w:rPr>
        <w:rFonts w:ascii="Courier New" w:hAnsi="Courier New" w:cs="Courier New"/>
      </w:rPr>
    </w:lvl>
    <w:lvl w:ilvl="8">
      <w:numFmt w:val="bullet"/>
      <w:lvlText w:val=""/>
      <w:lvlJc w:val="left"/>
      <w:pPr>
        <w:ind w:left="12930" w:hanging="360"/>
      </w:pPr>
      <w:rPr>
        <w:rFonts w:ascii="Wingdings" w:hAnsi="Wingdings"/>
      </w:rPr>
    </w:lvl>
  </w:abstractNum>
  <w:abstractNum w:abstractNumId="5" w15:restartNumberingAfterBreak="0">
    <w:nsid w:val="06605330"/>
    <w:multiLevelType w:val="multilevel"/>
    <w:tmpl w:val="2A44D8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BBD7467"/>
    <w:multiLevelType w:val="multilevel"/>
    <w:tmpl w:val="BA840E7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0471B04"/>
    <w:multiLevelType w:val="hybridMultilevel"/>
    <w:tmpl w:val="8E9A47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4FC4A7D"/>
    <w:multiLevelType w:val="multilevel"/>
    <w:tmpl w:val="9DB6EE02"/>
    <w:lvl w:ilvl="0">
      <w:numFmt w:val="bullet"/>
      <w:lvlText w:val=""/>
      <w:lvlJc w:val="left"/>
      <w:pPr>
        <w:ind w:left="795" w:hanging="360"/>
      </w:pPr>
      <w:rPr>
        <w:rFonts w:ascii="Symbol" w:hAnsi="Symbol"/>
      </w:rPr>
    </w:lvl>
    <w:lvl w:ilvl="1">
      <w:numFmt w:val="bullet"/>
      <w:lvlText w:val="o"/>
      <w:lvlJc w:val="left"/>
      <w:pPr>
        <w:ind w:left="1515" w:hanging="360"/>
      </w:pPr>
      <w:rPr>
        <w:rFonts w:ascii="Courier New" w:hAnsi="Courier New" w:cs="Courier New"/>
      </w:rPr>
    </w:lvl>
    <w:lvl w:ilvl="2">
      <w:numFmt w:val="bullet"/>
      <w:lvlText w:val=""/>
      <w:lvlJc w:val="left"/>
      <w:pPr>
        <w:ind w:left="2235" w:hanging="360"/>
      </w:pPr>
      <w:rPr>
        <w:rFonts w:ascii="Wingdings" w:hAnsi="Wingdings"/>
      </w:rPr>
    </w:lvl>
    <w:lvl w:ilvl="3">
      <w:numFmt w:val="bullet"/>
      <w:lvlText w:val=""/>
      <w:lvlJc w:val="left"/>
      <w:pPr>
        <w:ind w:left="2955" w:hanging="360"/>
      </w:pPr>
      <w:rPr>
        <w:rFonts w:ascii="Symbol" w:hAnsi="Symbol"/>
      </w:rPr>
    </w:lvl>
    <w:lvl w:ilvl="4">
      <w:numFmt w:val="bullet"/>
      <w:lvlText w:val="o"/>
      <w:lvlJc w:val="left"/>
      <w:pPr>
        <w:ind w:left="3675" w:hanging="360"/>
      </w:pPr>
      <w:rPr>
        <w:rFonts w:ascii="Courier New" w:hAnsi="Courier New" w:cs="Courier New"/>
      </w:rPr>
    </w:lvl>
    <w:lvl w:ilvl="5">
      <w:numFmt w:val="bullet"/>
      <w:lvlText w:val=""/>
      <w:lvlJc w:val="left"/>
      <w:pPr>
        <w:ind w:left="4395" w:hanging="360"/>
      </w:pPr>
      <w:rPr>
        <w:rFonts w:ascii="Wingdings" w:hAnsi="Wingdings"/>
      </w:rPr>
    </w:lvl>
    <w:lvl w:ilvl="6">
      <w:numFmt w:val="bullet"/>
      <w:lvlText w:val=""/>
      <w:lvlJc w:val="left"/>
      <w:pPr>
        <w:ind w:left="5115" w:hanging="360"/>
      </w:pPr>
      <w:rPr>
        <w:rFonts w:ascii="Symbol" w:hAnsi="Symbol"/>
      </w:rPr>
    </w:lvl>
    <w:lvl w:ilvl="7">
      <w:numFmt w:val="bullet"/>
      <w:lvlText w:val="o"/>
      <w:lvlJc w:val="left"/>
      <w:pPr>
        <w:ind w:left="5835" w:hanging="360"/>
      </w:pPr>
      <w:rPr>
        <w:rFonts w:ascii="Courier New" w:hAnsi="Courier New" w:cs="Courier New"/>
      </w:rPr>
    </w:lvl>
    <w:lvl w:ilvl="8">
      <w:numFmt w:val="bullet"/>
      <w:lvlText w:val=""/>
      <w:lvlJc w:val="left"/>
      <w:pPr>
        <w:ind w:left="6555" w:hanging="360"/>
      </w:pPr>
      <w:rPr>
        <w:rFonts w:ascii="Wingdings" w:hAnsi="Wingdings"/>
      </w:rPr>
    </w:lvl>
  </w:abstractNum>
  <w:abstractNum w:abstractNumId="9" w15:restartNumberingAfterBreak="0">
    <w:nsid w:val="1DAE47E2"/>
    <w:multiLevelType w:val="multilevel"/>
    <w:tmpl w:val="CCE28D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F4B2D80"/>
    <w:multiLevelType w:val="multilevel"/>
    <w:tmpl w:val="63A8BC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34378CE"/>
    <w:multiLevelType w:val="multilevel"/>
    <w:tmpl w:val="7D000F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9E0334D"/>
    <w:multiLevelType w:val="multilevel"/>
    <w:tmpl w:val="AD2E66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D9F7529"/>
    <w:multiLevelType w:val="multilevel"/>
    <w:tmpl w:val="02249A14"/>
    <w:lvl w:ilvl="0">
      <w:numFmt w:val="bullet"/>
      <w:lvlText w:val=""/>
      <w:lvlJc w:val="left"/>
      <w:pPr>
        <w:ind w:left="795" w:hanging="360"/>
      </w:pPr>
      <w:rPr>
        <w:rFonts w:ascii="Symbol" w:hAnsi="Symbol"/>
      </w:rPr>
    </w:lvl>
    <w:lvl w:ilvl="1">
      <w:numFmt w:val="bullet"/>
      <w:lvlText w:val="o"/>
      <w:lvlJc w:val="left"/>
      <w:pPr>
        <w:ind w:left="1515" w:hanging="360"/>
      </w:pPr>
      <w:rPr>
        <w:rFonts w:ascii="Courier New" w:hAnsi="Courier New" w:cs="Courier New"/>
      </w:rPr>
    </w:lvl>
    <w:lvl w:ilvl="2">
      <w:numFmt w:val="bullet"/>
      <w:lvlText w:val=""/>
      <w:lvlJc w:val="left"/>
      <w:pPr>
        <w:ind w:left="2235" w:hanging="360"/>
      </w:pPr>
      <w:rPr>
        <w:rFonts w:ascii="Wingdings" w:hAnsi="Wingdings"/>
      </w:rPr>
    </w:lvl>
    <w:lvl w:ilvl="3">
      <w:numFmt w:val="bullet"/>
      <w:lvlText w:val=""/>
      <w:lvlJc w:val="left"/>
      <w:pPr>
        <w:ind w:left="2955" w:hanging="360"/>
      </w:pPr>
      <w:rPr>
        <w:rFonts w:ascii="Symbol" w:hAnsi="Symbol"/>
      </w:rPr>
    </w:lvl>
    <w:lvl w:ilvl="4">
      <w:numFmt w:val="bullet"/>
      <w:lvlText w:val="o"/>
      <w:lvlJc w:val="left"/>
      <w:pPr>
        <w:ind w:left="3675" w:hanging="360"/>
      </w:pPr>
      <w:rPr>
        <w:rFonts w:ascii="Courier New" w:hAnsi="Courier New" w:cs="Courier New"/>
      </w:rPr>
    </w:lvl>
    <w:lvl w:ilvl="5">
      <w:numFmt w:val="bullet"/>
      <w:lvlText w:val=""/>
      <w:lvlJc w:val="left"/>
      <w:pPr>
        <w:ind w:left="4395" w:hanging="360"/>
      </w:pPr>
      <w:rPr>
        <w:rFonts w:ascii="Wingdings" w:hAnsi="Wingdings"/>
      </w:rPr>
    </w:lvl>
    <w:lvl w:ilvl="6">
      <w:numFmt w:val="bullet"/>
      <w:lvlText w:val=""/>
      <w:lvlJc w:val="left"/>
      <w:pPr>
        <w:ind w:left="5115" w:hanging="360"/>
      </w:pPr>
      <w:rPr>
        <w:rFonts w:ascii="Symbol" w:hAnsi="Symbol"/>
      </w:rPr>
    </w:lvl>
    <w:lvl w:ilvl="7">
      <w:numFmt w:val="bullet"/>
      <w:lvlText w:val="o"/>
      <w:lvlJc w:val="left"/>
      <w:pPr>
        <w:ind w:left="5835" w:hanging="360"/>
      </w:pPr>
      <w:rPr>
        <w:rFonts w:ascii="Courier New" w:hAnsi="Courier New" w:cs="Courier New"/>
      </w:rPr>
    </w:lvl>
    <w:lvl w:ilvl="8">
      <w:numFmt w:val="bullet"/>
      <w:lvlText w:val=""/>
      <w:lvlJc w:val="left"/>
      <w:pPr>
        <w:ind w:left="6555" w:hanging="360"/>
      </w:pPr>
      <w:rPr>
        <w:rFonts w:ascii="Wingdings" w:hAnsi="Wingdings"/>
      </w:rPr>
    </w:lvl>
  </w:abstractNum>
  <w:abstractNum w:abstractNumId="14" w15:restartNumberingAfterBreak="0">
    <w:nsid w:val="3C4909CF"/>
    <w:multiLevelType w:val="multilevel"/>
    <w:tmpl w:val="F7D8B49A"/>
    <w:lvl w:ilvl="0">
      <w:numFmt w:val="bullet"/>
      <w:lvlText w:val=""/>
      <w:lvlJc w:val="left"/>
      <w:pPr>
        <w:ind w:left="795" w:hanging="360"/>
      </w:pPr>
      <w:rPr>
        <w:rFonts w:ascii="Symbol" w:hAnsi="Symbol"/>
      </w:rPr>
    </w:lvl>
    <w:lvl w:ilvl="1">
      <w:numFmt w:val="bullet"/>
      <w:lvlText w:val="o"/>
      <w:lvlJc w:val="left"/>
      <w:pPr>
        <w:ind w:left="1515" w:hanging="360"/>
      </w:pPr>
      <w:rPr>
        <w:rFonts w:ascii="Courier New" w:hAnsi="Courier New" w:cs="Courier New"/>
      </w:rPr>
    </w:lvl>
    <w:lvl w:ilvl="2">
      <w:numFmt w:val="bullet"/>
      <w:lvlText w:val=""/>
      <w:lvlJc w:val="left"/>
      <w:pPr>
        <w:ind w:left="2235" w:hanging="360"/>
      </w:pPr>
      <w:rPr>
        <w:rFonts w:ascii="Wingdings" w:hAnsi="Wingdings"/>
      </w:rPr>
    </w:lvl>
    <w:lvl w:ilvl="3">
      <w:numFmt w:val="bullet"/>
      <w:lvlText w:val=""/>
      <w:lvlJc w:val="left"/>
      <w:pPr>
        <w:ind w:left="2955" w:hanging="360"/>
      </w:pPr>
      <w:rPr>
        <w:rFonts w:ascii="Symbol" w:hAnsi="Symbol"/>
      </w:rPr>
    </w:lvl>
    <w:lvl w:ilvl="4">
      <w:numFmt w:val="bullet"/>
      <w:lvlText w:val="o"/>
      <w:lvlJc w:val="left"/>
      <w:pPr>
        <w:ind w:left="3675" w:hanging="360"/>
      </w:pPr>
      <w:rPr>
        <w:rFonts w:ascii="Courier New" w:hAnsi="Courier New" w:cs="Courier New"/>
      </w:rPr>
    </w:lvl>
    <w:lvl w:ilvl="5">
      <w:numFmt w:val="bullet"/>
      <w:lvlText w:val=""/>
      <w:lvlJc w:val="left"/>
      <w:pPr>
        <w:ind w:left="4395" w:hanging="360"/>
      </w:pPr>
      <w:rPr>
        <w:rFonts w:ascii="Wingdings" w:hAnsi="Wingdings"/>
      </w:rPr>
    </w:lvl>
    <w:lvl w:ilvl="6">
      <w:numFmt w:val="bullet"/>
      <w:lvlText w:val=""/>
      <w:lvlJc w:val="left"/>
      <w:pPr>
        <w:ind w:left="5115" w:hanging="360"/>
      </w:pPr>
      <w:rPr>
        <w:rFonts w:ascii="Symbol" w:hAnsi="Symbol"/>
      </w:rPr>
    </w:lvl>
    <w:lvl w:ilvl="7">
      <w:numFmt w:val="bullet"/>
      <w:lvlText w:val="o"/>
      <w:lvlJc w:val="left"/>
      <w:pPr>
        <w:ind w:left="5835" w:hanging="360"/>
      </w:pPr>
      <w:rPr>
        <w:rFonts w:ascii="Courier New" w:hAnsi="Courier New" w:cs="Courier New"/>
      </w:rPr>
    </w:lvl>
    <w:lvl w:ilvl="8">
      <w:numFmt w:val="bullet"/>
      <w:lvlText w:val=""/>
      <w:lvlJc w:val="left"/>
      <w:pPr>
        <w:ind w:left="6555" w:hanging="360"/>
      </w:pPr>
      <w:rPr>
        <w:rFonts w:ascii="Wingdings" w:hAnsi="Wingdings"/>
      </w:rPr>
    </w:lvl>
  </w:abstractNum>
  <w:abstractNum w:abstractNumId="15" w15:restartNumberingAfterBreak="0">
    <w:nsid w:val="3CB80C58"/>
    <w:multiLevelType w:val="multilevel"/>
    <w:tmpl w:val="78EEBD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3F84708F"/>
    <w:multiLevelType w:val="multilevel"/>
    <w:tmpl w:val="000073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430D0D71"/>
    <w:multiLevelType w:val="multilevel"/>
    <w:tmpl w:val="94F039B8"/>
    <w:lvl w:ilvl="0">
      <w:numFmt w:val="bullet"/>
      <w:lvlText w:val=""/>
      <w:lvlJc w:val="left"/>
      <w:pPr>
        <w:ind w:left="795" w:hanging="360"/>
      </w:pPr>
      <w:rPr>
        <w:rFonts w:ascii="Symbol" w:hAnsi="Symbol"/>
      </w:rPr>
    </w:lvl>
    <w:lvl w:ilvl="1">
      <w:numFmt w:val="bullet"/>
      <w:lvlText w:val="o"/>
      <w:lvlJc w:val="left"/>
      <w:pPr>
        <w:ind w:left="1515" w:hanging="360"/>
      </w:pPr>
      <w:rPr>
        <w:rFonts w:ascii="Courier New" w:hAnsi="Courier New" w:cs="Courier New"/>
      </w:rPr>
    </w:lvl>
    <w:lvl w:ilvl="2">
      <w:numFmt w:val="bullet"/>
      <w:lvlText w:val=""/>
      <w:lvlJc w:val="left"/>
      <w:pPr>
        <w:ind w:left="2235" w:hanging="360"/>
      </w:pPr>
      <w:rPr>
        <w:rFonts w:ascii="Wingdings" w:hAnsi="Wingdings"/>
      </w:rPr>
    </w:lvl>
    <w:lvl w:ilvl="3">
      <w:numFmt w:val="bullet"/>
      <w:lvlText w:val=""/>
      <w:lvlJc w:val="left"/>
      <w:pPr>
        <w:ind w:left="2955" w:hanging="360"/>
      </w:pPr>
      <w:rPr>
        <w:rFonts w:ascii="Symbol" w:hAnsi="Symbol"/>
      </w:rPr>
    </w:lvl>
    <w:lvl w:ilvl="4">
      <w:numFmt w:val="bullet"/>
      <w:lvlText w:val="o"/>
      <w:lvlJc w:val="left"/>
      <w:pPr>
        <w:ind w:left="3675" w:hanging="360"/>
      </w:pPr>
      <w:rPr>
        <w:rFonts w:ascii="Courier New" w:hAnsi="Courier New" w:cs="Courier New"/>
      </w:rPr>
    </w:lvl>
    <w:lvl w:ilvl="5">
      <w:numFmt w:val="bullet"/>
      <w:lvlText w:val=""/>
      <w:lvlJc w:val="left"/>
      <w:pPr>
        <w:ind w:left="4395" w:hanging="360"/>
      </w:pPr>
      <w:rPr>
        <w:rFonts w:ascii="Wingdings" w:hAnsi="Wingdings"/>
      </w:rPr>
    </w:lvl>
    <w:lvl w:ilvl="6">
      <w:numFmt w:val="bullet"/>
      <w:lvlText w:val=""/>
      <w:lvlJc w:val="left"/>
      <w:pPr>
        <w:ind w:left="5115" w:hanging="360"/>
      </w:pPr>
      <w:rPr>
        <w:rFonts w:ascii="Symbol" w:hAnsi="Symbol"/>
      </w:rPr>
    </w:lvl>
    <w:lvl w:ilvl="7">
      <w:numFmt w:val="bullet"/>
      <w:lvlText w:val="o"/>
      <w:lvlJc w:val="left"/>
      <w:pPr>
        <w:ind w:left="5835" w:hanging="360"/>
      </w:pPr>
      <w:rPr>
        <w:rFonts w:ascii="Courier New" w:hAnsi="Courier New" w:cs="Courier New"/>
      </w:rPr>
    </w:lvl>
    <w:lvl w:ilvl="8">
      <w:numFmt w:val="bullet"/>
      <w:lvlText w:val=""/>
      <w:lvlJc w:val="left"/>
      <w:pPr>
        <w:ind w:left="6555" w:hanging="360"/>
      </w:pPr>
      <w:rPr>
        <w:rFonts w:ascii="Wingdings" w:hAnsi="Wingdings"/>
      </w:rPr>
    </w:lvl>
  </w:abstractNum>
  <w:abstractNum w:abstractNumId="18" w15:restartNumberingAfterBreak="0">
    <w:nsid w:val="435B3646"/>
    <w:multiLevelType w:val="multilevel"/>
    <w:tmpl w:val="A33480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3FA14DA"/>
    <w:multiLevelType w:val="multilevel"/>
    <w:tmpl w:val="299A7E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45366EBE"/>
    <w:multiLevelType w:val="multilevel"/>
    <w:tmpl w:val="68421F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45D77BF3"/>
    <w:multiLevelType w:val="multilevel"/>
    <w:tmpl w:val="BD82D0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81D3A05"/>
    <w:multiLevelType w:val="multilevel"/>
    <w:tmpl w:val="FE6863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49242607"/>
    <w:multiLevelType w:val="multilevel"/>
    <w:tmpl w:val="479A67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4A22325E"/>
    <w:multiLevelType w:val="multilevel"/>
    <w:tmpl w:val="F1A262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4A9F01CC"/>
    <w:multiLevelType w:val="multilevel"/>
    <w:tmpl w:val="458C7D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4BD60EE9"/>
    <w:multiLevelType w:val="multilevel"/>
    <w:tmpl w:val="641CEED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526C330A"/>
    <w:multiLevelType w:val="multilevel"/>
    <w:tmpl w:val="7794C93A"/>
    <w:lvl w:ilvl="0">
      <w:numFmt w:val="bullet"/>
      <w:lvlText w:val=""/>
      <w:lvlJc w:val="left"/>
      <w:pPr>
        <w:ind w:left="855" w:hanging="360"/>
      </w:pPr>
      <w:rPr>
        <w:rFonts w:ascii="Symbol" w:hAnsi="Symbol"/>
      </w:rPr>
    </w:lvl>
    <w:lvl w:ilvl="1">
      <w:numFmt w:val="bullet"/>
      <w:lvlText w:val="o"/>
      <w:lvlJc w:val="left"/>
      <w:pPr>
        <w:ind w:left="1575" w:hanging="360"/>
      </w:pPr>
      <w:rPr>
        <w:rFonts w:ascii="Courier New" w:hAnsi="Courier New" w:cs="Courier New"/>
      </w:rPr>
    </w:lvl>
    <w:lvl w:ilvl="2">
      <w:numFmt w:val="bullet"/>
      <w:lvlText w:val=""/>
      <w:lvlJc w:val="left"/>
      <w:pPr>
        <w:ind w:left="2295" w:hanging="360"/>
      </w:pPr>
      <w:rPr>
        <w:rFonts w:ascii="Wingdings" w:hAnsi="Wingdings"/>
      </w:rPr>
    </w:lvl>
    <w:lvl w:ilvl="3">
      <w:numFmt w:val="bullet"/>
      <w:lvlText w:val=""/>
      <w:lvlJc w:val="left"/>
      <w:pPr>
        <w:ind w:left="3015" w:hanging="360"/>
      </w:pPr>
      <w:rPr>
        <w:rFonts w:ascii="Symbol" w:hAnsi="Symbol"/>
      </w:rPr>
    </w:lvl>
    <w:lvl w:ilvl="4">
      <w:numFmt w:val="bullet"/>
      <w:lvlText w:val="o"/>
      <w:lvlJc w:val="left"/>
      <w:pPr>
        <w:ind w:left="3735" w:hanging="360"/>
      </w:pPr>
      <w:rPr>
        <w:rFonts w:ascii="Courier New" w:hAnsi="Courier New" w:cs="Courier New"/>
      </w:rPr>
    </w:lvl>
    <w:lvl w:ilvl="5">
      <w:numFmt w:val="bullet"/>
      <w:lvlText w:val=""/>
      <w:lvlJc w:val="left"/>
      <w:pPr>
        <w:ind w:left="4455" w:hanging="360"/>
      </w:pPr>
      <w:rPr>
        <w:rFonts w:ascii="Wingdings" w:hAnsi="Wingdings"/>
      </w:rPr>
    </w:lvl>
    <w:lvl w:ilvl="6">
      <w:numFmt w:val="bullet"/>
      <w:lvlText w:val=""/>
      <w:lvlJc w:val="left"/>
      <w:pPr>
        <w:ind w:left="5175" w:hanging="360"/>
      </w:pPr>
      <w:rPr>
        <w:rFonts w:ascii="Symbol" w:hAnsi="Symbol"/>
      </w:rPr>
    </w:lvl>
    <w:lvl w:ilvl="7">
      <w:numFmt w:val="bullet"/>
      <w:lvlText w:val="o"/>
      <w:lvlJc w:val="left"/>
      <w:pPr>
        <w:ind w:left="5895" w:hanging="360"/>
      </w:pPr>
      <w:rPr>
        <w:rFonts w:ascii="Courier New" w:hAnsi="Courier New" w:cs="Courier New"/>
      </w:rPr>
    </w:lvl>
    <w:lvl w:ilvl="8">
      <w:numFmt w:val="bullet"/>
      <w:lvlText w:val=""/>
      <w:lvlJc w:val="left"/>
      <w:pPr>
        <w:ind w:left="6615" w:hanging="360"/>
      </w:pPr>
      <w:rPr>
        <w:rFonts w:ascii="Wingdings" w:hAnsi="Wingdings"/>
      </w:rPr>
    </w:lvl>
  </w:abstractNum>
  <w:abstractNum w:abstractNumId="28" w15:restartNumberingAfterBreak="0">
    <w:nsid w:val="52BD70D4"/>
    <w:multiLevelType w:val="multilevel"/>
    <w:tmpl w:val="813C7E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58EE58E6"/>
    <w:multiLevelType w:val="multilevel"/>
    <w:tmpl w:val="4CCCBD22"/>
    <w:lvl w:ilvl="0">
      <w:numFmt w:val="bullet"/>
      <w:lvlText w:val=""/>
      <w:lvlJc w:val="left"/>
      <w:pPr>
        <w:ind w:left="795" w:hanging="360"/>
      </w:pPr>
      <w:rPr>
        <w:rFonts w:ascii="Symbol" w:hAnsi="Symbol"/>
      </w:rPr>
    </w:lvl>
    <w:lvl w:ilvl="1">
      <w:numFmt w:val="bullet"/>
      <w:lvlText w:val="o"/>
      <w:lvlJc w:val="left"/>
      <w:pPr>
        <w:ind w:left="1515" w:hanging="360"/>
      </w:pPr>
      <w:rPr>
        <w:rFonts w:ascii="Courier New" w:hAnsi="Courier New" w:cs="Courier New"/>
      </w:rPr>
    </w:lvl>
    <w:lvl w:ilvl="2">
      <w:numFmt w:val="bullet"/>
      <w:lvlText w:val=""/>
      <w:lvlJc w:val="left"/>
      <w:pPr>
        <w:ind w:left="2235" w:hanging="360"/>
      </w:pPr>
      <w:rPr>
        <w:rFonts w:ascii="Wingdings" w:hAnsi="Wingdings"/>
      </w:rPr>
    </w:lvl>
    <w:lvl w:ilvl="3">
      <w:numFmt w:val="bullet"/>
      <w:lvlText w:val=""/>
      <w:lvlJc w:val="left"/>
      <w:pPr>
        <w:ind w:left="2955" w:hanging="360"/>
      </w:pPr>
      <w:rPr>
        <w:rFonts w:ascii="Symbol" w:hAnsi="Symbol"/>
      </w:rPr>
    </w:lvl>
    <w:lvl w:ilvl="4">
      <w:numFmt w:val="bullet"/>
      <w:lvlText w:val="o"/>
      <w:lvlJc w:val="left"/>
      <w:pPr>
        <w:ind w:left="3675" w:hanging="360"/>
      </w:pPr>
      <w:rPr>
        <w:rFonts w:ascii="Courier New" w:hAnsi="Courier New" w:cs="Courier New"/>
      </w:rPr>
    </w:lvl>
    <w:lvl w:ilvl="5">
      <w:numFmt w:val="bullet"/>
      <w:lvlText w:val=""/>
      <w:lvlJc w:val="left"/>
      <w:pPr>
        <w:ind w:left="4395" w:hanging="360"/>
      </w:pPr>
      <w:rPr>
        <w:rFonts w:ascii="Wingdings" w:hAnsi="Wingdings"/>
      </w:rPr>
    </w:lvl>
    <w:lvl w:ilvl="6">
      <w:numFmt w:val="bullet"/>
      <w:lvlText w:val=""/>
      <w:lvlJc w:val="left"/>
      <w:pPr>
        <w:ind w:left="5115" w:hanging="360"/>
      </w:pPr>
      <w:rPr>
        <w:rFonts w:ascii="Symbol" w:hAnsi="Symbol"/>
      </w:rPr>
    </w:lvl>
    <w:lvl w:ilvl="7">
      <w:numFmt w:val="bullet"/>
      <w:lvlText w:val="o"/>
      <w:lvlJc w:val="left"/>
      <w:pPr>
        <w:ind w:left="5835" w:hanging="360"/>
      </w:pPr>
      <w:rPr>
        <w:rFonts w:ascii="Courier New" w:hAnsi="Courier New" w:cs="Courier New"/>
      </w:rPr>
    </w:lvl>
    <w:lvl w:ilvl="8">
      <w:numFmt w:val="bullet"/>
      <w:lvlText w:val=""/>
      <w:lvlJc w:val="left"/>
      <w:pPr>
        <w:ind w:left="6555" w:hanging="360"/>
      </w:pPr>
      <w:rPr>
        <w:rFonts w:ascii="Wingdings" w:hAnsi="Wingdings"/>
      </w:rPr>
    </w:lvl>
  </w:abstractNum>
  <w:abstractNum w:abstractNumId="30" w15:restartNumberingAfterBreak="0">
    <w:nsid w:val="5B157458"/>
    <w:multiLevelType w:val="multilevel"/>
    <w:tmpl w:val="618468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5DBD6840"/>
    <w:multiLevelType w:val="multilevel"/>
    <w:tmpl w:val="7590B5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5DD6330B"/>
    <w:multiLevelType w:val="multilevel"/>
    <w:tmpl w:val="F564A4C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5DFB4066"/>
    <w:multiLevelType w:val="multilevel"/>
    <w:tmpl w:val="7A8E0A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6147360D"/>
    <w:multiLevelType w:val="multilevel"/>
    <w:tmpl w:val="8A845C48"/>
    <w:lvl w:ilvl="0">
      <w:numFmt w:val="bullet"/>
      <w:lvlText w:val=""/>
      <w:lvlJc w:val="left"/>
      <w:pPr>
        <w:ind w:left="795" w:hanging="360"/>
      </w:pPr>
      <w:rPr>
        <w:rFonts w:ascii="Symbol" w:hAnsi="Symbol"/>
      </w:rPr>
    </w:lvl>
    <w:lvl w:ilvl="1">
      <w:numFmt w:val="bullet"/>
      <w:lvlText w:val="o"/>
      <w:lvlJc w:val="left"/>
      <w:pPr>
        <w:ind w:left="1515" w:hanging="360"/>
      </w:pPr>
      <w:rPr>
        <w:rFonts w:ascii="Courier New" w:hAnsi="Courier New" w:cs="Courier New"/>
      </w:rPr>
    </w:lvl>
    <w:lvl w:ilvl="2">
      <w:numFmt w:val="bullet"/>
      <w:lvlText w:val=""/>
      <w:lvlJc w:val="left"/>
      <w:pPr>
        <w:ind w:left="2235" w:hanging="360"/>
      </w:pPr>
      <w:rPr>
        <w:rFonts w:ascii="Wingdings" w:hAnsi="Wingdings"/>
      </w:rPr>
    </w:lvl>
    <w:lvl w:ilvl="3">
      <w:numFmt w:val="bullet"/>
      <w:lvlText w:val=""/>
      <w:lvlJc w:val="left"/>
      <w:pPr>
        <w:ind w:left="2955" w:hanging="360"/>
      </w:pPr>
      <w:rPr>
        <w:rFonts w:ascii="Symbol" w:hAnsi="Symbol"/>
      </w:rPr>
    </w:lvl>
    <w:lvl w:ilvl="4">
      <w:numFmt w:val="bullet"/>
      <w:lvlText w:val="o"/>
      <w:lvlJc w:val="left"/>
      <w:pPr>
        <w:ind w:left="3675" w:hanging="360"/>
      </w:pPr>
      <w:rPr>
        <w:rFonts w:ascii="Courier New" w:hAnsi="Courier New" w:cs="Courier New"/>
      </w:rPr>
    </w:lvl>
    <w:lvl w:ilvl="5">
      <w:numFmt w:val="bullet"/>
      <w:lvlText w:val=""/>
      <w:lvlJc w:val="left"/>
      <w:pPr>
        <w:ind w:left="4395" w:hanging="360"/>
      </w:pPr>
      <w:rPr>
        <w:rFonts w:ascii="Wingdings" w:hAnsi="Wingdings"/>
      </w:rPr>
    </w:lvl>
    <w:lvl w:ilvl="6">
      <w:numFmt w:val="bullet"/>
      <w:lvlText w:val=""/>
      <w:lvlJc w:val="left"/>
      <w:pPr>
        <w:ind w:left="5115" w:hanging="360"/>
      </w:pPr>
      <w:rPr>
        <w:rFonts w:ascii="Symbol" w:hAnsi="Symbol"/>
      </w:rPr>
    </w:lvl>
    <w:lvl w:ilvl="7">
      <w:numFmt w:val="bullet"/>
      <w:lvlText w:val="o"/>
      <w:lvlJc w:val="left"/>
      <w:pPr>
        <w:ind w:left="5835" w:hanging="360"/>
      </w:pPr>
      <w:rPr>
        <w:rFonts w:ascii="Courier New" w:hAnsi="Courier New" w:cs="Courier New"/>
      </w:rPr>
    </w:lvl>
    <w:lvl w:ilvl="8">
      <w:numFmt w:val="bullet"/>
      <w:lvlText w:val=""/>
      <w:lvlJc w:val="left"/>
      <w:pPr>
        <w:ind w:left="6555" w:hanging="360"/>
      </w:pPr>
      <w:rPr>
        <w:rFonts w:ascii="Wingdings" w:hAnsi="Wingdings"/>
      </w:rPr>
    </w:lvl>
  </w:abstractNum>
  <w:abstractNum w:abstractNumId="35" w15:restartNumberingAfterBreak="0">
    <w:nsid w:val="626F0D23"/>
    <w:multiLevelType w:val="multilevel"/>
    <w:tmpl w:val="78305F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67EE59AD"/>
    <w:multiLevelType w:val="multilevel"/>
    <w:tmpl w:val="398E5E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A451E9B"/>
    <w:multiLevelType w:val="multilevel"/>
    <w:tmpl w:val="C10EE24A"/>
    <w:lvl w:ilvl="0">
      <w:numFmt w:val="bullet"/>
      <w:lvlText w:val=""/>
      <w:lvlJc w:val="left"/>
      <w:pPr>
        <w:ind w:left="1005" w:hanging="360"/>
      </w:pPr>
      <w:rPr>
        <w:rFonts w:ascii="Symbol" w:hAnsi="Symbol"/>
      </w:rPr>
    </w:lvl>
    <w:lvl w:ilvl="1">
      <w:numFmt w:val="bullet"/>
      <w:lvlText w:val="o"/>
      <w:lvlJc w:val="left"/>
      <w:pPr>
        <w:ind w:left="1725" w:hanging="360"/>
      </w:pPr>
      <w:rPr>
        <w:rFonts w:ascii="Courier New" w:hAnsi="Courier New" w:cs="Courier New"/>
      </w:rPr>
    </w:lvl>
    <w:lvl w:ilvl="2">
      <w:numFmt w:val="bullet"/>
      <w:lvlText w:val=""/>
      <w:lvlJc w:val="left"/>
      <w:pPr>
        <w:ind w:left="2445" w:hanging="360"/>
      </w:pPr>
      <w:rPr>
        <w:rFonts w:ascii="Wingdings" w:hAnsi="Wingdings"/>
      </w:rPr>
    </w:lvl>
    <w:lvl w:ilvl="3">
      <w:numFmt w:val="bullet"/>
      <w:lvlText w:val=""/>
      <w:lvlJc w:val="left"/>
      <w:pPr>
        <w:ind w:left="3165" w:hanging="360"/>
      </w:pPr>
      <w:rPr>
        <w:rFonts w:ascii="Symbol" w:hAnsi="Symbol"/>
      </w:rPr>
    </w:lvl>
    <w:lvl w:ilvl="4">
      <w:numFmt w:val="bullet"/>
      <w:lvlText w:val="o"/>
      <w:lvlJc w:val="left"/>
      <w:pPr>
        <w:ind w:left="3885" w:hanging="360"/>
      </w:pPr>
      <w:rPr>
        <w:rFonts w:ascii="Courier New" w:hAnsi="Courier New" w:cs="Courier New"/>
      </w:rPr>
    </w:lvl>
    <w:lvl w:ilvl="5">
      <w:numFmt w:val="bullet"/>
      <w:lvlText w:val=""/>
      <w:lvlJc w:val="left"/>
      <w:pPr>
        <w:ind w:left="4605" w:hanging="360"/>
      </w:pPr>
      <w:rPr>
        <w:rFonts w:ascii="Wingdings" w:hAnsi="Wingdings"/>
      </w:rPr>
    </w:lvl>
    <w:lvl w:ilvl="6">
      <w:numFmt w:val="bullet"/>
      <w:lvlText w:val=""/>
      <w:lvlJc w:val="left"/>
      <w:pPr>
        <w:ind w:left="5325" w:hanging="360"/>
      </w:pPr>
      <w:rPr>
        <w:rFonts w:ascii="Symbol" w:hAnsi="Symbol"/>
      </w:rPr>
    </w:lvl>
    <w:lvl w:ilvl="7">
      <w:numFmt w:val="bullet"/>
      <w:lvlText w:val="o"/>
      <w:lvlJc w:val="left"/>
      <w:pPr>
        <w:ind w:left="6045" w:hanging="360"/>
      </w:pPr>
      <w:rPr>
        <w:rFonts w:ascii="Courier New" w:hAnsi="Courier New" w:cs="Courier New"/>
      </w:rPr>
    </w:lvl>
    <w:lvl w:ilvl="8">
      <w:numFmt w:val="bullet"/>
      <w:lvlText w:val=""/>
      <w:lvlJc w:val="left"/>
      <w:pPr>
        <w:ind w:left="6765" w:hanging="360"/>
      </w:pPr>
      <w:rPr>
        <w:rFonts w:ascii="Wingdings" w:hAnsi="Wingdings"/>
      </w:rPr>
    </w:lvl>
  </w:abstractNum>
  <w:abstractNum w:abstractNumId="38" w15:restartNumberingAfterBreak="0">
    <w:nsid w:val="6A520FEF"/>
    <w:multiLevelType w:val="multilevel"/>
    <w:tmpl w:val="FA3C98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6EBD1CE0"/>
    <w:multiLevelType w:val="multilevel"/>
    <w:tmpl w:val="F2AA19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24917DA"/>
    <w:multiLevelType w:val="multilevel"/>
    <w:tmpl w:val="8B1C3F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734F6443"/>
    <w:multiLevelType w:val="multilevel"/>
    <w:tmpl w:val="3A563F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7D2068D"/>
    <w:multiLevelType w:val="hybridMultilevel"/>
    <w:tmpl w:val="0B8AF3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8F06746"/>
    <w:multiLevelType w:val="multilevel"/>
    <w:tmpl w:val="6908BC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9FC0826"/>
    <w:multiLevelType w:val="multilevel"/>
    <w:tmpl w:val="721C01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15:restartNumberingAfterBreak="0">
    <w:nsid w:val="7C4E7F86"/>
    <w:multiLevelType w:val="multilevel"/>
    <w:tmpl w:val="26505686"/>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248535935">
    <w:abstractNumId w:val="12"/>
  </w:num>
  <w:num w:numId="2" w16cid:durableId="938368922">
    <w:abstractNumId w:val="15"/>
  </w:num>
  <w:num w:numId="3" w16cid:durableId="1293900169">
    <w:abstractNumId w:val="10"/>
  </w:num>
  <w:num w:numId="4" w16cid:durableId="1698893035">
    <w:abstractNumId w:val="34"/>
  </w:num>
  <w:num w:numId="5" w16cid:durableId="852959327">
    <w:abstractNumId w:val="18"/>
  </w:num>
  <w:num w:numId="6" w16cid:durableId="1782725809">
    <w:abstractNumId w:val="6"/>
  </w:num>
  <w:num w:numId="7" w16cid:durableId="1793398439">
    <w:abstractNumId w:val="41"/>
  </w:num>
  <w:num w:numId="8" w16cid:durableId="2126652755">
    <w:abstractNumId w:val="43"/>
  </w:num>
  <w:num w:numId="9" w16cid:durableId="1052074905">
    <w:abstractNumId w:val="26"/>
  </w:num>
  <w:num w:numId="10" w16cid:durableId="366832710">
    <w:abstractNumId w:val="40"/>
  </w:num>
  <w:num w:numId="11" w16cid:durableId="1973167228">
    <w:abstractNumId w:val="27"/>
  </w:num>
  <w:num w:numId="12" w16cid:durableId="1729961656">
    <w:abstractNumId w:val="20"/>
  </w:num>
  <w:num w:numId="13" w16cid:durableId="867062447">
    <w:abstractNumId w:val="4"/>
  </w:num>
  <w:num w:numId="14" w16cid:durableId="1628119287">
    <w:abstractNumId w:val="1"/>
  </w:num>
  <w:num w:numId="15" w16cid:durableId="918831363">
    <w:abstractNumId w:val="33"/>
  </w:num>
  <w:num w:numId="16" w16cid:durableId="258102287">
    <w:abstractNumId w:val="7"/>
  </w:num>
  <w:num w:numId="17" w16cid:durableId="863903009">
    <w:abstractNumId w:val="32"/>
  </w:num>
  <w:num w:numId="18" w16cid:durableId="668408824">
    <w:abstractNumId w:val="39"/>
  </w:num>
  <w:num w:numId="19" w16cid:durableId="672344381">
    <w:abstractNumId w:val="2"/>
  </w:num>
  <w:num w:numId="20" w16cid:durableId="127869171">
    <w:abstractNumId w:val="38"/>
  </w:num>
  <w:num w:numId="21" w16cid:durableId="1972175167">
    <w:abstractNumId w:val="42"/>
  </w:num>
  <w:num w:numId="22" w16cid:durableId="747843232">
    <w:abstractNumId w:val="16"/>
  </w:num>
  <w:num w:numId="23" w16cid:durableId="986665848">
    <w:abstractNumId w:val="8"/>
  </w:num>
  <w:num w:numId="24" w16cid:durableId="434784801">
    <w:abstractNumId w:val="14"/>
  </w:num>
  <w:num w:numId="25" w16cid:durableId="647513906">
    <w:abstractNumId w:val="5"/>
  </w:num>
  <w:num w:numId="26" w16cid:durableId="1274559374">
    <w:abstractNumId w:val="17"/>
  </w:num>
  <w:num w:numId="27" w16cid:durableId="1427732880">
    <w:abstractNumId w:val="23"/>
  </w:num>
  <w:num w:numId="28" w16cid:durableId="1623459979">
    <w:abstractNumId w:val="35"/>
  </w:num>
  <w:num w:numId="29" w16cid:durableId="1544946847">
    <w:abstractNumId w:val="37"/>
  </w:num>
  <w:num w:numId="30" w16cid:durableId="1472357940">
    <w:abstractNumId w:val="19"/>
  </w:num>
  <w:num w:numId="31" w16cid:durableId="104887357">
    <w:abstractNumId w:val="31"/>
  </w:num>
  <w:num w:numId="32" w16cid:durableId="426195015">
    <w:abstractNumId w:val="44"/>
  </w:num>
  <w:num w:numId="33" w16cid:durableId="2063018684">
    <w:abstractNumId w:val="36"/>
  </w:num>
  <w:num w:numId="34" w16cid:durableId="371007002">
    <w:abstractNumId w:val="11"/>
  </w:num>
  <w:num w:numId="35" w16cid:durableId="548345926">
    <w:abstractNumId w:val="24"/>
  </w:num>
  <w:num w:numId="36" w16cid:durableId="1598169306">
    <w:abstractNumId w:val="28"/>
  </w:num>
  <w:num w:numId="37" w16cid:durableId="1015765012">
    <w:abstractNumId w:val="3"/>
  </w:num>
  <w:num w:numId="38" w16cid:durableId="1199078175">
    <w:abstractNumId w:val="45"/>
  </w:num>
  <w:num w:numId="39" w16cid:durableId="531767089">
    <w:abstractNumId w:val="21"/>
  </w:num>
  <w:num w:numId="40" w16cid:durableId="1110004119">
    <w:abstractNumId w:val="13"/>
  </w:num>
  <w:num w:numId="41" w16cid:durableId="33695965">
    <w:abstractNumId w:val="0"/>
  </w:num>
  <w:num w:numId="42" w16cid:durableId="1198352628">
    <w:abstractNumId w:val="9"/>
  </w:num>
  <w:num w:numId="43" w16cid:durableId="1811052799">
    <w:abstractNumId w:val="30"/>
  </w:num>
  <w:num w:numId="44" w16cid:durableId="599877967">
    <w:abstractNumId w:val="29"/>
  </w:num>
  <w:num w:numId="45" w16cid:durableId="1960911735">
    <w:abstractNumId w:val="25"/>
  </w:num>
  <w:num w:numId="46" w16cid:durableId="2029484286">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69"/>
    <w:rsid w:val="00004979"/>
    <w:rsid w:val="0001140E"/>
    <w:rsid w:val="00013909"/>
    <w:rsid w:val="000404E6"/>
    <w:rsid w:val="00045464"/>
    <w:rsid w:val="00066898"/>
    <w:rsid w:val="000748D5"/>
    <w:rsid w:val="000760C2"/>
    <w:rsid w:val="00087948"/>
    <w:rsid w:val="000969C9"/>
    <w:rsid w:val="000A2664"/>
    <w:rsid w:val="000B1E14"/>
    <w:rsid w:val="000D7128"/>
    <w:rsid w:val="000E0D5F"/>
    <w:rsid w:val="000E21F1"/>
    <w:rsid w:val="000E4CC4"/>
    <w:rsid w:val="000F1DC2"/>
    <w:rsid w:val="000F670D"/>
    <w:rsid w:val="00114714"/>
    <w:rsid w:val="00120A13"/>
    <w:rsid w:val="00121312"/>
    <w:rsid w:val="00133DB3"/>
    <w:rsid w:val="00137832"/>
    <w:rsid w:val="001454F8"/>
    <w:rsid w:val="00155417"/>
    <w:rsid w:val="00160B94"/>
    <w:rsid w:val="00164573"/>
    <w:rsid w:val="00173F34"/>
    <w:rsid w:val="001813A7"/>
    <w:rsid w:val="00182797"/>
    <w:rsid w:val="001875D7"/>
    <w:rsid w:val="00187942"/>
    <w:rsid w:val="00192132"/>
    <w:rsid w:val="001A20F3"/>
    <w:rsid w:val="001A3C58"/>
    <w:rsid w:val="001B5CA2"/>
    <w:rsid w:val="001B6607"/>
    <w:rsid w:val="001C5618"/>
    <w:rsid w:val="001D7BE8"/>
    <w:rsid w:val="00224341"/>
    <w:rsid w:val="00226210"/>
    <w:rsid w:val="00245454"/>
    <w:rsid w:val="00261FE6"/>
    <w:rsid w:val="0027219F"/>
    <w:rsid w:val="0028286D"/>
    <w:rsid w:val="00285721"/>
    <w:rsid w:val="002A16D2"/>
    <w:rsid w:val="002A35C0"/>
    <w:rsid w:val="002C63A3"/>
    <w:rsid w:val="002C7D25"/>
    <w:rsid w:val="00307B78"/>
    <w:rsid w:val="00312CEE"/>
    <w:rsid w:val="00315D4C"/>
    <w:rsid w:val="003456EF"/>
    <w:rsid w:val="00346B6B"/>
    <w:rsid w:val="00347CCD"/>
    <w:rsid w:val="00354AF5"/>
    <w:rsid w:val="00356B30"/>
    <w:rsid w:val="003645F6"/>
    <w:rsid w:val="003679A9"/>
    <w:rsid w:val="003709AC"/>
    <w:rsid w:val="00373EFC"/>
    <w:rsid w:val="003919C7"/>
    <w:rsid w:val="003A226C"/>
    <w:rsid w:val="003B2496"/>
    <w:rsid w:val="003B3F8A"/>
    <w:rsid w:val="003D7869"/>
    <w:rsid w:val="003E3A6B"/>
    <w:rsid w:val="003F1441"/>
    <w:rsid w:val="00404011"/>
    <w:rsid w:val="004131C3"/>
    <w:rsid w:val="00425721"/>
    <w:rsid w:val="00425737"/>
    <w:rsid w:val="00426404"/>
    <w:rsid w:val="00434DE2"/>
    <w:rsid w:val="0044348E"/>
    <w:rsid w:val="004618D8"/>
    <w:rsid w:val="00473174"/>
    <w:rsid w:val="00474251"/>
    <w:rsid w:val="00480243"/>
    <w:rsid w:val="00490C36"/>
    <w:rsid w:val="004935BF"/>
    <w:rsid w:val="004A479B"/>
    <w:rsid w:val="004A6554"/>
    <w:rsid w:val="004B1FEC"/>
    <w:rsid w:val="004B4F97"/>
    <w:rsid w:val="004E4410"/>
    <w:rsid w:val="004E4E35"/>
    <w:rsid w:val="004F35E2"/>
    <w:rsid w:val="004F6231"/>
    <w:rsid w:val="00510ECC"/>
    <w:rsid w:val="005139AB"/>
    <w:rsid w:val="005233EB"/>
    <w:rsid w:val="0053436B"/>
    <w:rsid w:val="00534CC7"/>
    <w:rsid w:val="00550CE0"/>
    <w:rsid w:val="0055159A"/>
    <w:rsid w:val="00554D93"/>
    <w:rsid w:val="00560220"/>
    <w:rsid w:val="005756BF"/>
    <w:rsid w:val="00580ED6"/>
    <w:rsid w:val="00585F5F"/>
    <w:rsid w:val="00587CA5"/>
    <w:rsid w:val="00596890"/>
    <w:rsid w:val="005A02BA"/>
    <w:rsid w:val="005B16B4"/>
    <w:rsid w:val="005B2FA0"/>
    <w:rsid w:val="005B5F1E"/>
    <w:rsid w:val="005D2181"/>
    <w:rsid w:val="005D36E9"/>
    <w:rsid w:val="005D496D"/>
    <w:rsid w:val="005F362F"/>
    <w:rsid w:val="005F5191"/>
    <w:rsid w:val="00614673"/>
    <w:rsid w:val="0062749A"/>
    <w:rsid w:val="00627D36"/>
    <w:rsid w:val="00661396"/>
    <w:rsid w:val="006702FC"/>
    <w:rsid w:val="00690345"/>
    <w:rsid w:val="006C6563"/>
    <w:rsid w:val="006D4047"/>
    <w:rsid w:val="006D5654"/>
    <w:rsid w:val="006D67BD"/>
    <w:rsid w:val="006E1136"/>
    <w:rsid w:val="006F3155"/>
    <w:rsid w:val="00700C5D"/>
    <w:rsid w:val="00702B94"/>
    <w:rsid w:val="00720AAA"/>
    <w:rsid w:val="0072779A"/>
    <w:rsid w:val="00736AF1"/>
    <w:rsid w:val="00746E96"/>
    <w:rsid w:val="00762634"/>
    <w:rsid w:val="00762D75"/>
    <w:rsid w:val="00773E3D"/>
    <w:rsid w:val="0078272B"/>
    <w:rsid w:val="0079037B"/>
    <w:rsid w:val="007929D5"/>
    <w:rsid w:val="007A1DE8"/>
    <w:rsid w:val="007A39E3"/>
    <w:rsid w:val="007B5442"/>
    <w:rsid w:val="007B7CF9"/>
    <w:rsid w:val="007C13BF"/>
    <w:rsid w:val="007C758B"/>
    <w:rsid w:val="007D22B4"/>
    <w:rsid w:val="007D6070"/>
    <w:rsid w:val="007D66EC"/>
    <w:rsid w:val="007D6A41"/>
    <w:rsid w:val="007E4F9A"/>
    <w:rsid w:val="007E59D5"/>
    <w:rsid w:val="007E76E8"/>
    <w:rsid w:val="0080576F"/>
    <w:rsid w:val="0082607D"/>
    <w:rsid w:val="0083185A"/>
    <w:rsid w:val="00836325"/>
    <w:rsid w:val="00855D53"/>
    <w:rsid w:val="00885BCA"/>
    <w:rsid w:val="00886857"/>
    <w:rsid w:val="008A2A17"/>
    <w:rsid w:val="008A367D"/>
    <w:rsid w:val="008A6310"/>
    <w:rsid w:val="008B240B"/>
    <w:rsid w:val="008B4D73"/>
    <w:rsid w:val="008C558F"/>
    <w:rsid w:val="008C5C5D"/>
    <w:rsid w:val="008C6B3E"/>
    <w:rsid w:val="008D7BED"/>
    <w:rsid w:val="008F7F9F"/>
    <w:rsid w:val="00913054"/>
    <w:rsid w:val="009205C8"/>
    <w:rsid w:val="00923EE4"/>
    <w:rsid w:val="00930F23"/>
    <w:rsid w:val="00942EB9"/>
    <w:rsid w:val="0095354A"/>
    <w:rsid w:val="009811B1"/>
    <w:rsid w:val="0098424E"/>
    <w:rsid w:val="009B6E68"/>
    <w:rsid w:val="009C6AC0"/>
    <w:rsid w:val="009D0099"/>
    <w:rsid w:val="009D71D6"/>
    <w:rsid w:val="009D74F3"/>
    <w:rsid w:val="009E4246"/>
    <w:rsid w:val="009E436B"/>
    <w:rsid w:val="009E4642"/>
    <w:rsid w:val="009E4A04"/>
    <w:rsid w:val="00A07FC7"/>
    <w:rsid w:val="00A14C25"/>
    <w:rsid w:val="00A2092D"/>
    <w:rsid w:val="00A26FD2"/>
    <w:rsid w:val="00A308B4"/>
    <w:rsid w:val="00A32617"/>
    <w:rsid w:val="00A34658"/>
    <w:rsid w:val="00A54568"/>
    <w:rsid w:val="00A56E4C"/>
    <w:rsid w:val="00A57B59"/>
    <w:rsid w:val="00A61C12"/>
    <w:rsid w:val="00A651EE"/>
    <w:rsid w:val="00A67194"/>
    <w:rsid w:val="00A74EAA"/>
    <w:rsid w:val="00A77E6D"/>
    <w:rsid w:val="00A8716E"/>
    <w:rsid w:val="00A954FC"/>
    <w:rsid w:val="00A962D7"/>
    <w:rsid w:val="00AA4EDB"/>
    <w:rsid w:val="00AB2A93"/>
    <w:rsid w:val="00AC442A"/>
    <w:rsid w:val="00AD69D3"/>
    <w:rsid w:val="00AD7AB7"/>
    <w:rsid w:val="00AE103A"/>
    <w:rsid w:val="00AF5680"/>
    <w:rsid w:val="00B20A61"/>
    <w:rsid w:val="00B32A95"/>
    <w:rsid w:val="00B33337"/>
    <w:rsid w:val="00B547A6"/>
    <w:rsid w:val="00B7265B"/>
    <w:rsid w:val="00B8144D"/>
    <w:rsid w:val="00B84A7B"/>
    <w:rsid w:val="00B86B78"/>
    <w:rsid w:val="00B9596D"/>
    <w:rsid w:val="00B96A2B"/>
    <w:rsid w:val="00BB43AA"/>
    <w:rsid w:val="00BB7331"/>
    <w:rsid w:val="00BD50D2"/>
    <w:rsid w:val="00BD5243"/>
    <w:rsid w:val="00BF19D9"/>
    <w:rsid w:val="00C07AAB"/>
    <w:rsid w:val="00C1224F"/>
    <w:rsid w:val="00C162AC"/>
    <w:rsid w:val="00C2177E"/>
    <w:rsid w:val="00C22D82"/>
    <w:rsid w:val="00C3172F"/>
    <w:rsid w:val="00C36A2B"/>
    <w:rsid w:val="00C36FE9"/>
    <w:rsid w:val="00C41A40"/>
    <w:rsid w:val="00C43CFB"/>
    <w:rsid w:val="00C47B0F"/>
    <w:rsid w:val="00C51C82"/>
    <w:rsid w:val="00C532B4"/>
    <w:rsid w:val="00C57E26"/>
    <w:rsid w:val="00C610B6"/>
    <w:rsid w:val="00C849B8"/>
    <w:rsid w:val="00CA37AE"/>
    <w:rsid w:val="00CA392F"/>
    <w:rsid w:val="00CA7E77"/>
    <w:rsid w:val="00CB5A66"/>
    <w:rsid w:val="00CC7BFC"/>
    <w:rsid w:val="00CD28E3"/>
    <w:rsid w:val="00CE2C65"/>
    <w:rsid w:val="00CE7913"/>
    <w:rsid w:val="00CE7CC2"/>
    <w:rsid w:val="00CF1E12"/>
    <w:rsid w:val="00CF6A9C"/>
    <w:rsid w:val="00CF7468"/>
    <w:rsid w:val="00D06E8D"/>
    <w:rsid w:val="00D112E0"/>
    <w:rsid w:val="00D14E41"/>
    <w:rsid w:val="00D16FCB"/>
    <w:rsid w:val="00D2197A"/>
    <w:rsid w:val="00D30D2C"/>
    <w:rsid w:val="00D43F55"/>
    <w:rsid w:val="00D626EF"/>
    <w:rsid w:val="00D6359F"/>
    <w:rsid w:val="00D6371B"/>
    <w:rsid w:val="00D637B6"/>
    <w:rsid w:val="00D737FC"/>
    <w:rsid w:val="00D76AEA"/>
    <w:rsid w:val="00D770BA"/>
    <w:rsid w:val="00D8487F"/>
    <w:rsid w:val="00D84A25"/>
    <w:rsid w:val="00D9156B"/>
    <w:rsid w:val="00DA522C"/>
    <w:rsid w:val="00DA5653"/>
    <w:rsid w:val="00DC050A"/>
    <w:rsid w:val="00DC0D79"/>
    <w:rsid w:val="00DC2311"/>
    <w:rsid w:val="00DD17B6"/>
    <w:rsid w:val="00DD3E7B"/>
    <w:rsid w:val="00DD758A"/>
    <w:rsid w:val="00DE427A"/>
    <w:rsid w:val="00DE6816"/>
    <w:rsid w:val="00DF38B7"/>
    <w:rsid w:val="00E01939"/>
    <w:rsid w:val="00E07996"/>
    <w:rsid w:val="00E079EF"/>
    <w:rsid w:val="00E10810"/>
    <w:rsid w:val="00E2526B"/>
    <w:rsid w:val="00E40A79"/>
    <w:rsid w:val="00E64062"/>
    <w:rsid w:val="00E70CB6"/>
    <w:rsid w:val="00E73E23"/>
    <w:rsid w:val="00E80EA0"/>
    <w:rsid w:val="00E84674"/>
    <w:rsid w:val="00E93F52"/>
    <w:rsid w:val="00EB6C8E"/>
    <w:rsid w:val="00ED0A0A"/>
    <w:rsid w:val="00ED70A6"/>
    <w:rsid w:val="00EE047D"/>
    <w:rsid w:val="00F027A3"/>
    <w:rsid w:val="00F24CAE"/>
    <w:rsid w:val="00F364CE"/>
    <w:rsid w:val="00F55061"/>
    <w:rsid w:val="00F55A4F"/>
    <w:rsid w:val="00F561D8"/>
    <w:rsid w:val="00F77A0B"/>
    <w:rsid w:val="00FB0ACE"/>
    <w:rsid w:val="00FB4DFB"/>
    <w:rsid w:val="00FB658A"/>
    <w:rsid w:val="00FB76B2"/>
    <w:rsid w:val="00FE38D0"/>
    <w:rsid w:val="00FF10EF"/>
    <w:rsid w:val="00FF1D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9C5CA"/>
  <w15:docId w15:val="{D25B95ED-2B4C-4867-B729-42E52FD75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969C9"/>
  </w:style>
  <w:style w:type="paragraph" w:styleId="Nadpis1">
    <w:name w:val="heading 1"/>
    <w:basedOn w:val="Normln"/>
    <w:next w:val="Normln"/>
    <w:link w:val="Nadpis1Char"/>
    <w:uiPriority w:val="9"/>
    <w:qFormat/>
    <w:rsid w:val="00AF568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
    <w:link w:val="Nadpis2Char"/>
    <w:uiPriority w:val="9"/>
    <w:qFormat/>
    <w:rsid w:val="00942EB9"/>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B6C8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B6C8E"/>
    <w:rPr>
      <w:rFonts w:ascii="Tahoma" w:hAnsi="Tahoma" w:cs="Tahoma"/>
      <w:sz w:val="16"/>
      <w:szCs w:val="16"/>
    </w:rPr>
  </w:style>
  <w:style w:type="paragraph" w:styleId="Odstavecseseznamem">
    <w:name w:val="List Paragraph"/>
    <w:basedOn w:val="Normln"/>
    <w:qFormat/>
    <w:rsid w:val="008C6B3E"/>
    <w:pPr>
      <w:spacing w:after="200" w:line="276" w:lineRule="auto"/>
      <w:ind w:left="720"/>
      <w:contextualSpacing/>
    </w:pPr>
  </w:style>
  <w:style w:type="paragraph" w:styleId="Zhlav">
    <w:name w:val="header"/>
    <w:basedOn w:val="Normln"/>
    <w:link w:val="ZhlavChar"/>
    <w:uiPriority w:val="99"/>
    <w:semiHidden/>
    <w:unhideWhenUsed/>
    <w:rsid w:val="00A77E6D"/>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A77E6D"/>
  </w:style>
  <w:style w:type="paragraph" w:styleId="Zpat">
    <w:name w:val="footer"/>
    <w:basedOn w:val="Normln"/>
    <w:link w:val="ZpatChar"/>
    <w:uiPriority w:val="99"/>
    <w:unhideWhenUsed/>
    <w:rsid w:val="00A77E6D"/>
    <w:pPr>
      <w:tabs>
        <w:tab w:val="center" w:pos="4536"/>
        <w:tab w:val="right" w:pos="9072"/>
      </w:tabs>
      <w:spacing w:after="0" w:line="240" w:lineRule="auto"/>
    </w:pPr>
  </w:style>
  <w:style w:type="character" w:customStyle="1" w:styleId="ZpatChar">
    <w:name w:val="Zápatí Char"/>
    <w:basedOn w:val="Standardnpsmoodstavce"/>
    <w:link w:val="Zpat"/>
    <w:uiPriority w:val="99"/>
    <w:rsid w:val="00A77E6D"/>
  </w:style>
  <w:style w:type="character" w:styleId="Hypertextovodkaz">
    <w:name w:val="Hyperlink"/>
    <w:basedOn w:val="Standardnpsmoodstavce"/>
    <w:uiPriority w:val="99"/>
    <w:unhideWhenUsed/>
    <w:rsid w:val="003645F6"/>
    <w:rPr>
      <w:color w:val="0000FF"/>
      <w:u w:val="single"/>
    </w:rPr>
  </w:style>
  <w:style w:type="paragraph" w:styleId="Bezmezer">
    <w:name w:val="No Spacing"/>
    <w:qFormat/>
    <w:rsid w:val="00434DE2"/>
    <w:pPr>
      <w:spacing w:after="0" w:line="240" w:lineRule="auto"/>
    </w:pPr>
    <w:rPr>
      <w:rFonts w:eastAsiaTheme="minorEastAsia"/>
    </w:rPr>
  </w:style>
  <w:style w:type="character" w:styleId="Siln">
    <w:name w:val="Strong"/>
    <w:basedOn w:val="Standardnpsmoodstavce"/>
    <w:uiPriority w:val="22"/>
    <w:qFormat/>
    <w:rsid w:val="00434DE2"/>
    <w:rPr>
      <w:b/>
      <w:bCs/>
    </w:rPr>
  </w:style>
  <w:style w:type="character" w:customStyle="1" w:styleId="Nadpis2Char">
    <w:name w:val="Nadpis 2 Char"/>
    <w:basedOn w:val="Standardnpsmoodstavce"/>
    <w:link w:val="Nadpis2"/>
    <w:uiPriority w:val="9"/>
    <w:rsid w:val="00942EB9"/>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942EB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AF5680"/>
    <w:rPr>
      <w:rFonts w:asciiTheme="majorHAnsi" w:eastAsiaTheme="majorEastAsia" w:hAnsiTheme="majorHAnsi" w:cstheme="majorBidi"/>
      <w:b/>
      <w:bCs/>
      <w:color w:val="2E74B5" w:themeColor="accent1" w:themeShade="BF"/>
      <w:sz w:val="28"/>
      <w:szCs w:val="28"/>
    </w:rPr>
  </w:style>
  <w:style w:type="paragraph" w:styleId="Zkladntext">
    <w:name w:val="Body Text"/>
    <w:basedOn w:val="Normln"/>
    <w:link w:val="ZkladntextChar"/>
    <w:uiPriority w:val="1"/>
    <w:qFormat/>
    <w:rsid w:val="00AF5680"/>
    <w:pPr>
      <w:widowControl w:val="0"/>
      <w:autoSpaceDE w:val="0"/>
      <w:autoSpaceDN w:val="0"/>
      <w:spacing w:after="0" w:line="240" w:lineRule="auto"/>
    </w:pPr>
    <w:rPr>
      <w:rFonts w:ascii="Arial" w:eastAsia="Arial" w:hAnsi="Arial" w:cs="Arial"/>
      <w:sz w:val="21"/>
      <w:szCs w:val="21"/>
      <w:lang w:val="en-US"/>
    </w:rPr>
  </w:style>
  <w:style w:type="character" w:customStyle="1" w:styleId="ZkladntextChar">
    <w:name w:val="Základní text Char"/>
    <w:basedOn w:val="Standardnpsmoodstavce"/>
    <w:link w:val="Zkladntext"/>
    <w:uiPriority w:val="1"/>
    <w:rsid w:val="00AF5680"/>
    <w:rPr>
      <w:rFonts w:ascii="Arial" w:eastAsia="Arial" w:hAnsi="Arial" w:cs="Arial"/>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DE1E0-8934-4481-BA45-39BB8862C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7963</Words>
  <Characters>46987</Characters>
  <Application>Microsoft Office Word</Application>
  <DocSecurity>0</DocSecurity>
  <Lines>391</Lines>
  <Paragraphs>109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jaroslav</dc:creator>
  <cp:lastModifiedBy>OSPZV-ASO OSPZV-ASO</cp:lastModifiedBy>
  <cp:revision>2</cp:revision>
  <cp:lastPrinted>2020-05-04T06:09:00Z</cp:lastPrinted>
  <dcterms:created xsi:type="dcterms:W3CDTF">2022-04-04T06:36:00Z</dcterms:created>
  <dcterms:modified xsi:type="dcterms:W3CDTF">2022-04-04T06:36:00Z</dcterms:modified>
</cp:coreProperties>
</file>