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C2EF8" w14:textId="77777777" w:rsidR="002B266D" w:rsidRDefault="002B266D">
      <w:pPr>
        <w:rPr>
          <w:rFonts w:ascii="Times New Roman" w:hAnsi="Times New Roman" w:cs="Times New Roman"/>
        </w:rPr>
      </w:pPr>
    </w:p>
    <w:p w14:paraId="7AE070D7" w14:textId="05D6435D" w:rsidR="002B266D" w:rsidRPr="002B266D" w:rsidRDefault="003D7869" w:rsidP="002B266D">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0BF6FD41" wp14:editId="1D5E65C8">
            <wp:extent cx="5676900" cy="4714875"/>
            <wp:effectExtent l="19050" t="0" r="0" b="0"/>
            <wp:docPr id="1" name="Obrázek 1" descr="C:\Users\jaroslav\Pictures\smaza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oslav\Pictures\smazany.png"/>
                    <pic:cNvPicPr>
                      <a:picLocks noChangeAspect="1" noChangeArrowheads="1"/>
                    </pic:cNvPicPr>
                  </pic:nvPicPr>
                  <pic:blipFill>
                    <a:blip r:embed="rId8" cstate="print">
                      <a:extLst>
                        <a:ext uri="{28A0092B-C50C-407E-A947-70E740481C1C}">
                          <a14:useLocalDpi xmlns:a14="http://schemas.microsoft.com/office/drawing/2010/main" val="0"/>
                        </a:ext>
                      </a:extLst>
                    </a:blip>
                    <a:srcRect b="15240"/>
                    <a:stretch>
                      <a:fillRect/>
                    </a:stretch>
                  </pic:blipFill>
                  <pic:spPr bwMode="auto">
                    <a:xfrm>
                      <a:off x="0" y="0"/>
                      <a:ext cx="5676900" cy="4714875"/>
                    </a:xfrm>
                    <a:prstGeom prst="rect">
                      <a:avLst/>
                    </a:prstGeom>
                    <a:noFill/>
                    <a:ln>
                      <a:noFill/>
                    </a:ln>
                  </pic:spPr>
                </pic:pic>
              </a:graphicData>
            </a:graphic>
          </wp:inline>
        </w:drawing>
      </w:r>
    </w:p>
    <w:p w14:paraId="307B7E49" w14:textId="6832AB3F" w:rsidR="00D6359F" w:rsidRPr="005B2FA0" w:rsidRDefault="003F1441" w:rsidP="003F1441">
      <w:pPr>
        <w:spacing w:after="0"/>
        <w:jc w:val="both"/>
        <w:rPr>
          <w:rFonts w:ascii="Times New Roman" w:hAnsi="Times New Roman" w:cs="Times New Roman"/>
          <w:b/>
          <w:sz w:val="56"/>
          <w:szCs w:val="56"/>
        </w:rPr>
      </w:pPr>
      <w:r w:rsidRPr="00D9156B">
        <w:rPr>
          <w:rFonts w:ascii="Times New Roman" w:hAnsi="Times New Roman" w:cs="Times New Roman"/>
          <w:sz w:val="36"/>
          <w:szCs w:val="36"/>
        </w:rPr>
        <w:t xml:space="preserve">Číslo:     </w:t>
      </w:r>
      <w:r w:rsidR="00E71B5A">
        <w:rPr>
          <w:rFonts w:ascii="Times New Roman" w:hAnsi="Times New Roman" w:cs="Times New Roman"/>
          <w:b/>
          <w:sz w:val="56"/>
          <w:szCs w:val="56"/>
        </w:rPr>
        <w:t>1</w:t>
      </w:r>
      <w:r w:rsidR="00C162AC">
        <w:rPr>
          <w:rFonts w:ascii="Times New Roman" w:hAnsi="Times New Roman" w:cs="Times New Roman"/>
          <w:b/>
          <w:sz w:val="56"/>
          <w:szCs w:val="56"/>
        </w:rPr>
        <w:t>/202</w:t>
      </w:r>
      <w:r w:rsidR="00657929">
        <w:rPr>
          <w:rFonts w:ascii="Times New Roman" w:hAnsi="Times New Roman" w:cs="Times New Roman"/>
          <w:b/>
          <w:sz w:val="56"/>
          <w:szCs w:val="56"/>
        </w:rPr>
        <w:t>3</w:t>
      </w:r>
    </w:p>
    <w:p w14:paraId="0CA87C82" w14:textId="7026A4DD" w:rsidR="00474251" w:rsidRDefault="00474251" w:rsidP="003F1441">
      <w:pPr>
        <w:spacing w:after="0"/>
        <w:jc w:val="both"/>
        <w:rPr>
          <w:rFonts w:ascii="Times New Roman" w:hAnsi="Times New Roman" w:cs="Times New Roman"/>
          <w:b/>
          <w:sz w:val="28"/>
          <w:szCs w:val="28"/>
        </w:rPr>
      </w:pPr>
    </w:p>
    <w:p w14:paraId="158F956B" w14:textId="77777777" w:rsidR="00E71B5A" w:rsidRPr="00D9156B" w:rsidRDefault="00E71B5A" w:rsidP="003F1441">
      <w:pPr>
        <w:spacing w:after="0"/>
        <w:jc w:val="both"/>
        <w:rPr>
          <w:rFonts w:ascii="Times New Roman" w:hAnsi="Times New Roman" w:cs="Times New Roman"/>
          <w:b/>
          <w:sz w:val="28"/>
          <w:szCs w:val="28"/>
        </w:rPr>
      </w:pPr>
    </w:p>
    <w:p w14:paraId="36BD2D5E" w14:textId="77777777" w:rsidR="003F1441" w:rsidRDefault="003F1441" w:rsidP="003F1441">
      <w:pPr>
        <w:spacing w:after="0"/>
        <w:jc w:val="both"/>
        <w:rPr>
          <w:rFonts w:ascii="Times New Roman" w:hAnsi="Times New Roman" w:cs="Times New Roman"/>
          <w:sz w:val="28"/>
          <w:szCs w:val="28"/>
        </w:rPr>
      </w:pPr>
      <w:r w:rsidRPr="00D9156B">
        <w:rPr>
          <w:rFonts w:ascii="Times New Roman" w:hAnsi="Times New Roman" w:cs="Times New Roman"/>
          <w:sz w:val="28"/>
          <w:szCs w:val="28"/>
        </w:rPr>
        <w:t>Z obsahu:</w:t>
      </w:r>
    </w:p>
    <w:p w14:paraId="12823416" w14:textId="1200E381" w:rsidR="000760C2" w:rsidRDefault="00657929" w:rsidP="008D7BED">
      <w:pPr>
        <w:spacing w:after="0"/>
        <w:jc w:val="both"/>
        <w:rPr>
          <w:rFonts w:ascii="Times New Roman" w:hAnsi="Times New Roman" w:cs="Times New Roman"/>
          <w:sz w:val="28"/>
          <w:szCs w:val="28"/>
        </w:rPr>
      </w:pPr>
      <w:r>
        <w:rPr>
          <w:rFonts w:ascii="Times New Roman" w:hAnsi="Times New Roman" w:cs="Times New Roman"/>
          <w:sz w:val="28"/>
          <w:szCs w:val="28"/>
        </w:rPr>
        <w:t>Úvodní slovo předsedy OSPZV-ASO ČR Bohumíra Dufka do nového roku 2023</w:t>
      </w:r>
    </w:p>
    <w:p w14:paraId="321C76B5" w14:textId="6F3753F5" w:rsidR="00D43F55" w:rsidRDefault="00657929" w:rsidP="008D7BED">
      <w:pPr>
        <w:spacing w:after="0"/>
        <w:jc w:val="both"/>
        <w:rPr>
          <w:rFonts w:ascii="Times New Roman" w:hAnsi="Times New Roman" w:cs="Times New Roman"/>
          <w:sz w:val="28"/>
          <w:szCs w:val="28"/>
        </w:rPr>
      </w:pPr>
      <w:r>
        <w:rPr>
          <w:rFonts w:ascii="Times New Roman" w:hAnsi="Times New Roman" w:cs="Times New Roman"/>
          <w:sz w:val="28"/>
          <w:szCs w:val="28"/>
        </w:rPr>
        <w:t xml:space="preserve">Zvýšení minimální mzdy od 1.1. 2023 </w:t>
      </w:r>
    </w:p>
    <w:p w14:paraId="2814E7AA" w14:textId="4F50E767" w:rsidR="008D7BED" w:rsidRDefault="00657929" w:rsidP="008D7BED">
      <w:pPr>
        <w:spacing w:after="0"/>
        <w:jc w:val="both"/>
        <w:rPr>
          <w:rFonts w:ascii="Times New Roman" w:hAnsi="Times New Roman" w:cs="Times New Roman"/>
          <w:sz w:val="28"/>
          <w:szCs w:val="28"/>
        </w:rPr>
      </w:pPr>
      <w:r>
        <w:rPr>
          <w:rFonts w:ascii="Times New Roman" w:hAnsi="Times New Roman" w:cs="Times New Roman"/>
          <w:sz w:val="28"/>
          <w:szCs w:val="28"/>
        </w:rPr>
        <w:t>Další změny v roce 2023</w:t>
      </w:r>
    </w:p>
    <w:p w14:paraId="44E4F84D" w14:textId="4D6C0238" w:rsidR="008D7BED" w:rsidRDefault="00DC050A" w:rsidP="008D7BED">
      <w:pPr>
        <w:spacing w:after="0"/>
        <w:jc w:val="both"/>
        <w:rPr>
          <w:rFonts w:ascii="Times New Roman" w:hAnsi="Times New Roman" w:cs="Times New Roman"/>
          <w:sz w:val="28"/>
          <w:szCs w:val="28"/>
        </w:rPr>
      </w:pPr>
      <w:r>
        <w:rPr>
          <w:rFonts w:ascii="Times New Roman" w:hAnsi="Times New Roman" w:cs="Times New Roman"/>
          <w:sz w:val="28"/>
          <w:szCs w:val="28"/>
        </w:rPr>
        <w:t>V</w:t>
      </w:r>
      <w:r w:rsidR="00D43F55">
        <w:rPr>
          <w:rFonts w:ascii="Times New Roman" w:hAnsi="Times New Roman" w:cs="Times New Roman"/>
          <w:sz w:val="28"/>
          <w:szCs w:val="28"/>
        </w:rPr>
        <w:t>ývo</w:t>
      </w:r>
      <w:r w:rsidR="00164737">
        <w:rPr>
          <w:rFonts w:ascii="Times New Roman" w:hAnsi="Times New Roman" w:cs="Times New Roman"/>
          <w:sz w:val="28"/>
          <w:szCs w:val="28"/>
        </w:rPr>
        <w:t>j spotřebitelských cen v </w:t>
      </w:r>
      <w:r w:rsidR="00657929">
        <w:rPr>
          <w:rFonts w:ascii="Times New Roman" w:hAnsi="Times New Roman" w:cs="Times New Roman"/>
          <w:sz w:val="28"/>
          <w:szCs w:val="28"/>
        </w:rPr>
        <w:t>prosinci</w:t>
      </w:r>
      <w:r w:rsidR="00164737">
        <w:rPr>
          <w:rFonts w:ascii="Times New Roman" w:hAnsi="Times New Roman" w:cs="Times New Roman"/>
          <w:sz w:val="28"/>
          <w:szCs w:val="28"/>
        </w:rPr>
        <w:t xml:space="preserve"> 2022</w:t>
      </w:r>
    </w:p>
    <w:p w14:paraId="1F166855" w14:textId="7C1FC514" w:rsidR="000760C2" w:rsidRDefault="00657929" w:rsidP="003F1441">
      <w:pPr>
        <w:spacing w:after="0"/>
        <w:jc w:val="both"/>
        <w:rPr>
          <w:rFonts w:ascii="Times New Roman" w:hAnsi="Times New Roman" w:cs="Times New Roman"/>
          <w:sz w:val="28"/>
          <w:szCs w:val="28"/>
        </w:rPr>
      </w:pPr>
      <w:r>
        <w:rPr>
          <w:rFonts w:ascii="Times New Roman" w:hAnsi="Times New Roman" w:cs="Times New Roman"/>
          <w:sz w:val="28"/>
          <w:szCs w:val="28"/>
        </w:rPr>
        <w:t>Vývoj průměrných mezd za 3. čtvrtletí 2022</w:t>
      </w:r>
    </w:p>
    <w:p w14:paraId="39AD4DDC" w14:textId="35B830FB" w:rsidR="000760C2" w:rsidRDefault="000760C2" w:rsidP="003F1441">
      <w:pPr>
        <w:spacing w:after="0"/>
        <w:jc w:val="both"/>
        <w:rPr>
          <w:rFonts w:ascii="Times New Roman" w:hAnsi="Times New Roman" w:cs="Times New Roman"/>
          <w:sz w:val="28"/>
          <w:szCs w:val="28"/>
        </w:rPr>
      </w:pPr>
    </w:p>
    <w:p w14:paraId="763BD350" w14:textId="77777777" w:rsidR="00E71B5A" w:rsidRPr="00D9156B" w:rsidRDefault="00E71B5A" w:rsidP="003F1441">
      <w:pPr>
        <w:spacing w:after="0"/>
        <w:jc w:val="both"/>
        <w:rPr>
          <w:rFonts w:ascii="Times New Roman" w:hAnsi="Times New Roman" w:cs="Times New Roman"/>
          <w:sz w:val="28"/>
          <w:szCs w:val="28"/>
        </w:rPr>
      </w:pPr>
    </w:p>
    <w:p w14:paraId="4890C79D" w14:textId="77777777" w:rsidR="003D7869" w:rsidRPr="00D9156B" w:rsidRDefault="003D7869">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497361DA" wp14:editId="6A7DCAE0">
            <wp:extent cx="5760720" cy="1110914"/>
            <wp:effectExtent l="0" t="0" r="0" b="0"/>
            <wp:docPr id="3" name="Obrázek 3" descr="C:\Users\jaroslav\Pictures\5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roslav\Pictures\55555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1110914"/>
                    </a:xfrm>
                    <a:prstGeom prst="rect">
                      <a:avLst/>
                    </a:prstGeom>
                    <a:noFill/>
                    <a:ln>
                      <a:noFill/>
                    </a:ln>
                  </pic:spPr>
                </pic:pic>
              </a:graphicData>
            </a:graphic>
          </wp:inline>
        </w:drawing>
      </w:r>
    </w:p>
    <w:p w14:paraId="7546B1F1" w14:textId="77777777" w:rsidR="003709AC" w:rsidRDefault="003709AC" w:rsidP="00A2092D">
      <w:pPr>
        <w:rPr>
          <w:rFonts w:ascii="Times New Roman" w:hAnsi="Times New Roman" w:cs="Times New Roman"/>
          <w:sz w:val="28"/>
          <w:szCs w:val="28"/>
        </w:rPr>
      </w:pPr>
    </w:p>
    <w:p w14:paraId="6FFA2B78" w14:textId="6B628AD6" w:rsidR="00C36FE9" w:rsidRDefault="00C36FE9" w:rsidP="00661396">
      <w:pPr>
        <w:rPr>
          <w:rFonts w:ascii="Times New Roman" w:hAnsi="Times New Roman" w:cs="Times New Roman"/>
          <w:sz w:val="28"/>
          <w:szCs w:val="28"/>
        </w:rPr>
      </w:pPr>
    </w:p>
    <w:p w14:paraId="3288305B" w14:textId="4973511A" w:rsidR="003919C7" w:rsidRDefault="003919C7" w:rsidP="00661396">
      <w:pPr>
        <w:rPr>
          <w:rFonts w:ascii="Times New Roman" w:hAnsi="Times New Roman" w:cs="Times New Roman"/>
          <w:sz w:val="28"/>
          <w:szCs w:val="28"/>
        </w:rPr>
      </w:pPr>
    </w:p>
    <w:p w14:paraId="67FB2324" w14:textId="28800DF9" w:rsidR="00A7742A" w:rsidRDefault="00A7742A" w:rsidP="00661396">
      <w:pPr>
        <w:rPr>
          <w:rFonts w:ascii="Times New Roman" w:hAnsi="Times New Roman" w:cs="Times New Roman"/>
          <w:sz w:val="28"/>
          <w:szCs w:val="28"/>
        </w:rPr>
      </w:pPr>
    </w:p>
    <w:p w14:paraId="53A4C087" w14:textId="77777777" w:rsidR="00A7742A" w:rsidRPr="00D9156B" w:rsidRDefault="00A7742A" w:rsidP="00661396">
      <w:pPr>
        <w:rPr>
          <w:rFonts w:ascii="Times New Roman" w:hAnsi="Times New Roman" w:cs="Times New Roman"/>
          <w:sz w:val="28"/>
          <w:szCs w:val="28"/>
        </w:rPr>
      </w:pPr>
    </w:p>
    <w:p w14:paraId="179D60F8" w14:textId="77777777" w:rsidR="003F1441" w:rsidRPr="00D9156B" w:rsidRDefault="003F1441" w:rsidP="003F1441">
      <w:pPr>
        <w:jc w:val="center"/>
        <w:rPr>
          <w:rFonts w:ascii="Times New Roman" w:hAnsi="Times New Roman" w:cs="Times New Roman"/>
          <w:sz w:val="28"/>
          <w:szCs w:val="28"/>
        </w:rPr>
      </w:pPr>
    </w:p>
    <w:p w14:paraId="0B9DD746" w14:textId="77777777" w:rsidR="0072779A" w:rsidRDefault="00C36A2B" w:rsidP="00A2092D">
      <w:pPr>
        <w:jc w:val="center"/>
        <w:rPr>
          <w:rFonts w:ascii="Times New Roman" w:hAnsi="Times New Roman" w:cs="Times New Roman"/>
          <w:b/>
          <w:sz w:val="32"/>
          <w:szCs w:val="32"/>
        </w:rPr>
      </w:pPr>
      <w:r w:rsidRPr="00D9156B">
        <w:rPr>
          <w:rFonts w:ascii="Times New Roman" w:hAnsi="Times New Roman" w:cs="Times New Roman"/>
          <w:b/>
          <w:sz w:val="32"/>
          <w:szCs w:val="32"/>
        </w:rPr>
        <w:t>O  B  S  A  H</w:t>
      </w:r>
    </w:p>
    <w:p w14:paraId="1C6E2692" w14:textId="77777777" w:rsidR="009D71D6" w:rsidRPr="00D9156B" w:rsidRDefault="009D71D6" w:rsidP="00C36A2B">
      <w:pPr>
        <w:tabs>
          <w:tab w:val="left" w:pos="1134"/>
          <w:tab w:val="right" w:leader="dot" w:pos="7938"/>
        </w:tabs>
        <w:spacing w:after="0" w:line="240" w:lineRule="auto"/>
        <w:jc w:val="both"/>
        <w:rPr>
          <w:rFonts w:ascii="Times New Roman" w:hAnsi="Times New Roman" w:cs="Times New Roman"/>
          <w:b/>
          <w:sz w:val="32"/>
          <w:szCs w:val="32"/>
        </w:rPr>
      </w:pPr>
    </w:p>
    <w:p w14:paraId="607F0D89" w14:textId="3352047A" w:rsidR="003919C7" w:rsidRPr="00D06E8D" w:rsidRDefault="003919C7" w:rsidP="006702FC">
      <w:pPr>
        <w:tabs>
          <w:tab w:val="left" w:pos="1134"/>
          <w:tab w:val="right" w:leader="dot" w:pos="7938"/>
        </w:tabs>
        <w:spacing w:after="0" w:line="240" w:lineRule="auto"/>
        <w:jc w:val="both"/>
        <w:rPr>
          <w:rFonts w:ascii="Times New Roman" w:hAnsi="Times New Roman" w:cs="Times New Roman"/>
          <w:b/>
          <w:sz w:val="32"/>
          <w:szCs w:val="32"/>
        </w:rPr>
      </w:pPr>
    </w:p>
    <w:p w14:paraId="7ADF215B" w14:textId="77777777" w:rsidR="00C36FE9" w:rsidRDefault="00C36FE9" w:rsidP="006702FC">
      <w:pPr>
        <w:tabs>
          <w:tab w:val="left" w:pos="1134"/>
          <w:tab w:val="right" w:leader="dot" w:pos="7938"/>
        </w:tabs>
        <w:spacing w:after="0" w:line="240" w:lineRule="auto"/>
        <w:jc w:val="both"/>
        <w:rPr>
          <w:rFonts w:ascii="Times New Roman" w:hAnsi="Times New Roman" w:cs="Times New Roman"/>
          <w:b/>
          <w:sz w:val="28"/>
          <w:szCs w:val="28"/>
        </w:rPr>
      </w:pPr>
    </w:p>
    <w:p w14:paraId="7771EA96" w14:textId="22EC17F0" w:rsidR="00C51C82" w:rsidRDefault="006702FC" w:rsidP="00C51C82">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5B2FA0">
        <w:rPr>
          <w:rFonts w:ascii="Times New Roman" w:hAnsi="Times New Roman" w:cs="Times New Roman"/>
          <w:b/>
          <w:sz w:val="28"/>
          <w:szCs w:val="28"/>
        </w:rPr>
        <w:t xml:space="preserve"> </w:t>
      </w:r>
    </w:p>
    <w:p w14:paraId="07000467" w14:textId="622669B5" w:rsidR="00B80268" w:rsidRDefault="00B80268" w:rsidP="00B80268">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14:paraId="3E6E24D4" w14:textId="1A23ECFE" w:rsidR="00B80268" w:rsidRDefault="00B80268" w:rsidP="00B80268">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p>
    <w:p w14:paraId="104729B6" w14:textId="77777777" w:rsidR="00657929" w:rsidRDefault="00B80268" w:rsidP="00657929">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657929">
        <w:rPr>
          <w:rFonts w:ascii="Times New Roman" w:hAnsi="Times New Roman" w:cs="Times New Roman"/>
          <w:b/>
          <w:sz w:val="28"/>
          <w:szCs w:val="28"/>
        </w:rPr>
        <w:t>Úvodní slovo předsedy OSPZV-ASO ČR</w:t>
      </w:r>
    </w:p>
    <w:p w14:paraId="68E3DE19" w14:textId="711E3A36" w:rsidR="00B80268" w:rsidRDefault="00020958" w:rsidP="00657929">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tab/>
      </w:r>
      <w:r w:rsidR="00657929">
        <w:rPr>
          <w:rFonts w:ascii="Times New Roman" w:hAnsi="Times New Roman" w:cs="Times New Roman"/>
          <w:b/>
          <w:sz w:val="28"/>
          <w:szCs w:val="28"/>
        </w:rPr>
        <w:t xml:space="preserve"> Bohumíra Dufka do nového roku 2023</w:t>
      </w:r>
      <w:r w:rsidR="00657929">
        <w:rPr>
          <w:rFonts w:ascii="Times New Roman" w:hAnsi="Times New Roman" w:cs="Times New Roman"/>
          <w:b/>
          <w:sz w:val="28"/>
          <w:szCs w:val="28"/>
        </w:rPr>
        <w:tab/>
        <w:t xml:space="preserve"> </w:t>
      </w:r>
      <w:r>
        <w:rPr>
          <w:rFonts w:ascii="Times New Roman" w:hAnsi="Times New Roman" w:cs="Times New Roman"/>
          <w:b/>
          <w:sz w:val="28"/>
          <w:szCs w:val="28"/>
        </w:rPr>
        <w:t>s</w:t>
      </w:r>
      <w:r w:rsidR="009E4246">
        <w:rPr>
          <w:rFonts w:ascii="Times New Roman" w:hAnsi="Times New Roman" w:cs="Times New Roman"/>
          <w:b/>
          <w:sz w:val="28"/>
          <w:szCs w:val="28"/>
        </w:rPr>
        <w:t>tr. 3</w:t>
      </w:r>
      <w:r w:rsidR="00474251">
        <w:rPr>
          <w:rFonts w:ascii="Times New Roman" w:hAnsi="Times New Roman" w:cs="Times New Roman"/>
          <w:b/>
          <w:sz w:val="28"/>
          <w:szCs w:val="28"/>
        </w:rPr>
        <w:t xml:space="preserve"> </w:t>
      </w:r>
    </w:p>
    <w:p w14:paraId="304FF95A" w14:textId="5D8B9A90" w:rsidR="006C43B2" w:rsidRDefault="00B80268" w:rsidP="00657929">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657929">
        <w:rPr>
          <w:rFonts w:ascii="Times New Roman" w:hAnsi="Times New Roman" w:cs="Times New Roman"/>
          <w:b/>
          <w:sz w:val="28"/>
          <w:szCs w:val="28"/>
        </w:rPr>
        <w:t>Zvýšení minimální mzdy od 1. 1. 2023</w:t>
      </w:r>
      <w:r w:rsidR="00AE103A">
        <w:rPr>
          <w:rFonts w:ascii="Times New Roman" w:hAnsi="Times New Roman" w:cs="Times New Roman"/>
          <w:b/>
          <w:sz w:val="28"/>
          <w:szCs w:val="28"/>
        </w:rPr>
        <w:t xml:space="preserve"> </w:t>
      </w:r>
      <w:r w:rsidR="00AE103A">
        <w:rPr>
          <w:rFonts w:ascii="Times New Roman" w:hAnsi="Times New Roman" w:cs="Times New Roman"/>
          <w:b/>
          <w:sz w:val="28"/>
          <w:szCs w:val="28"/>
        </w:rPr>
        <w:tab/>
      </w:r>
      <w:r w:rsidR="009E4246">
        <w:rPr>
          <w:rFonts w:ascii="Times New Roman" w:hAnsi="Times New Roman" w:cs="Times New Roman"/>
          <w:b/>
          <w:sz w:val="28"/>
          <w:szCs w:val="28"/>
        </w:rPr>
        <w:t xml:space="preserve"> </w:t>
      </w:r>
      <w:r w:rsidR="00836325">
        <w:rPr>
          <w:rFonts w:ascii="Times New Roman" w:hAnsi="Times New Roman" w:cs="Times New Roman"/>
          <w:b/>
          <w:sz w:val="28"/>
          <w:szCs w:val="28"/>
        </w:rPr>
        <w:t>str.</w:t>
      </w:r>
      <w:r w:rsidR="009E4246">
        <w:rPr>
          <w:rFonts w:ascii="Times New Roman" w:hAnsi="Times New Roman" w:cs="Times New Roman"/>
          <w:b/>
          <w:sz w:val="28"/>
          <w:szCs w:val="28"/>
        </w:rPr>
        <w:t xml:space="preserve"> </w:t>
      </w:r>
      <w:r w:rsidR="00657929">
        <w:rPr>
          <w:rFonts w:ascii="Times New Roman" w:hAnsi="Times New Roman" w:cs="Times New Roman"/>
          <w:b/>
          <w:sz w:val="28"/>
          <w:szCs w:val="28"/>
        </w:rPr>
        <w:t xml:space="preserve"> 5</w:t>
      </w:r>
      <w:r w:rsidR="009E4246">
        <w:rPr>
          <w:rFonts w:ascii="Times New Roman" w:hAnsi="Times New Roman" w:cs="Times New Roman"/>
          <w:b/>
          <w:sz w:val="28"/>
          <w:szCs w:val="28"/>
        </w:rPr>
        <w:t xml:space="preserve"> </w:t>
      </w:r>
    </w:p>
    <w:p w14:paraId="6E58E3AC" w14:textId="53973863" w:rsidR="00B80268" w:rsidRDefault="006C43B2" w:rsidP="006C43B2">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657929">
        <w:rPr>
          <w:rFonts w:ascii="Times New Roman" w:hAnsi="Times New Roman" w:cs="Times New Roman"/>
          <w:b/>
          <w:sz w:val="28"/>
          <w:szCs w:val="28"/>
        </w:rPr>
        <w:t>Novinky roku 2023</w:t>
      </w:r>
      <w:r w:rsidR="00BC07AA">
        <w:rPr>
          <w:rFonts w:ascii="Times New Roman" w:hAnsi="Times New Roman" w:cs="Times New Roman"/>
          <w:b/>
          <w:sz w:val="28"/>
          <w:szCs w:val="28"/>
        </w:rPr>
        <w:t xml:space="preserve"> </w:t>
      </w:r>
      <w:r w:rsidR="009E4246">
        <w:rPr>
          <w:rFonts w:ascii="Times New Roman" w:hAnsi="Times New Roman" w:cs="Times New Roman"/>
          <w:b/>
          <w:sz w:val="28"/>
          <w:szCs w:val="28"/>
        </w:rPr>
        <w:tab/>
      </w:r>
      <w:r w:rsidR="005F0A64">
        <w:rPr>
          <w:rFonts w:ascii="Times New Roman" w:hAnsi="Times New Roman" w:cs="Times New Roman"/>
          <w:b/>
          <w:sz w:val="28"/>
          <w:szCs w:val="28"/>
        </w:rPr>
        <w:t xml:space="preserve"> </w:t>
      </w:r>
      <w:r w:rsidR="00FF1DA6">
        <w:rPr>
          <w:rFonts w:ascii="Times New Roman" w:hAnsi="Times New Roman" w:cs="Times New Roman"/>
          <w:b/>
          <w:sz w:val="28"/>
          <w:szCs w:val="28"/>
        </w:rPr>
        <w:t xml:space="preserve">str. </w:t>
      </w:r>
      <w:r w:rsidR="00657929">
        <w:rPr>
          <w:rFonts w:ascii="Times New Roman" w:hAnsi="Times New Roman" w:cs="Times New Roman"/>
          <w:b/>
          <w:sz w:val="28"/>
          <w:szCs w:val="28"/>
        </w:rPr>
        <w:t xml:space="preserve"> 7</w:t>
      </w:r>
      <w:r w:rsidR="00B9596D">
        <w:rPr>
          <w:rFonts w:ascii="Times New Roman" w:hAnsi="Times New Roman" w:cs="Times New Roman"/>
          <w:b/>
          <w:sz w:val="28"/>
          <w:szCs w:val="28"/>
        </w:rPr>
        <w:t xml:space="preserve"> </w:t>
      </w:r>
    </w:p>
    <w:p w14:paraId="1BA775AA" w14:textId="6B5B2001" w:rsidR="006C43B2" w:rsidRDefault="00B80268" w:rsidP="005F0A64">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5F0A64">
        <w:rPr>
          <w:rFonts w:ascii="Times New Roman" w:hAnsi="Times New Roman" w:cs="Times New Roman"/>
          <w:b/>
          <w:sz w:val="28"/>
          <w:szCs w:val="28"/>
        </w:rPr>
        <w:t>Vývoj spotřebitelských cen v prosinci 2022</w:t>
      </w:r>
      <w:r w:rsidR="00CA37AE">
        <w:rPr>
          <w:rFonts w:ascii="Times New Roman" w:hAnsi="Times New Roman" w:cs="Times New Roman"/>
          <w:b/>
          <w:sz w:val="28"/>
          <w:szCs w:val="28"/>
        </w:rPr>
        <w:tab/>
        <w:t xml:space="preserve"> </w:t>
      </w:r>
      <w:r w:rsidR="005F0A64">
        <w:rPr>
          <w:rFonts w:ascii="Times New Roman" w:hAnsi="Times New Roman" w:cs="Times New Roman"/>
          <w:b/>
          <w:sz w:val="28"/>
          <w:szCs w:val="28"/>
        </w:rPr>
        <w:t xml:space="preserve"> </w:t>
      </w:r>
      <w:r w:rsidR="00CA37AE">
        <w:rPr>
          <w:rFonts w:ascii="Times New Roman" w:hAnsi="Times New Roman" w:cs="Times New Roman"/>
          <w:b/>
          <w:sz w:val="28"/>
          <w:szCs w:val="28"/>
        </w:rPr>
        <w:t xml:space="preserve">str. </w:t>
      </w:r>
      <w:r w:rsidR="005F0A64">
        <w:rPr>
          <w:rFonts w:ascii="Times New Roman" w:hAnsi="Times New Roman" w:cs="Times New Roman"/>
          <w:b/>
          <w:sz w:val="28"/>
          <w:szCs w:val="28"/>
        </w:rPr>
        <w:t>19</w:t>
      </w:r>
    </w:p>
    <w:p w14:paraId="399A135D" w14:textId="187FC131" w:rsidR="005F0A64" w:rsidRDefault="006C43B2" w:rsidP="005F0A64">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BC07AA">
        <w:rPr>
          <w:rFonts w:ascii="Times New Roman" w:hAnsi="Times New Roman" w:cs="Times New Roman"/>
          <w:b/>
          <w:sz w:val="28"/>
          <w:szCs w:val="28"/>
        </w:rPr>
        <w:t xml:space="preserve"> </w:t>
      </w:r>
      <w:r w:rsidR="005F0A64">
        <w:rPr>
          <w:rFonts w:ascii="Times New Roman" w:hAnsi="Times New Roman" w:cs="Times New Roman"/>
          <w:b/>
          <w:sz w:val="28"/>
          <w:szCs w:val="28"/>
        </w:rPr>
        <w:t>Soudy k problémům mezi zaměstnanci</w:t>
      </w:r>
    </w:p>
    <w:p w14:paraId="29376EA0" w14:textId="3D92D122" w:rsidR="00B76F3F" w:rsidRDefault="005F0A64" w:rsidP="005F0A64">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a zaměstnavateli</w:t>
      </w:r>
      <w:r>
        <w:rPr>
          <w:rFonts w:ascii="Times New Roman" w:hAnsi="Times New Roman" w:cs="Times New Roman"/>
          <w:b/>
          <w:sz w:val="28"/>
          <w:szCs w:val="28"/>
        </w:rPr>
        <w:tab/>
        <w:t xml:space="preserve"> str. 22</w:t>
      </w:r>
      <w:r w:rsidR="00C162AC">
        <w:rPr>
          <w:rFonts w:ascii="Times New Roman" w:hAnsi="Times New Roman" w:cs="Times New Roman"/>
          <w:b/>
          <w:sz w:val="28"/>
          <w:szCs w:val="28"/>
        </w:rPr>
        <w:t xml:space="preserve"> </w:t>
      </w:r>
      <w:r w:rsidR="006702FC">
        <w:rPr>
          <w:rFonts w:ascii="Times New Roman" w:hAnsi="Times New Roman" w:cs="Times New Roman"/>
          <w:b/>
          <w:sz w:val="28"/>
          <w:szCs w:val="28"/>
        </w:rPr>
        <w:t xml:space="preserve">  </w:t>
      </w:r>
    </w:p>
    <w:p w14:paraId="160EF45F" w14:textId="63DDEB42" w:rsidR="00B76F3F" w:rsidRDefault="00BC07AA" w:rsidP="00E36E8B">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tab/>
      </w:r>
      <w:r w:rsidR="00B76F3F">
        <w:rPr>
          <w:rFonts w:ascii="Times New Roman" w:hAnsi="Times New Roman" w:cs="Times New Roman"/>
          <w:b/>
          <w:sz w:val="28"/>
          <w:szCs w:val="28"/>
        </w:rPr>
        <w:t xml:space="preserve"> </w:t>
      </w:r>
      <w:r w:rsidR="00E36E8B">
        <w:rPr>
          <w:rFonts w:ascii="Times New Roman" w:hAnsi="Times New Roman" w:cs="Times New Roman"/>
          <w:b/>
          <w:sz w:val="28"/>
          <w:szCs w:val="28"/>
        </w:rPr>
        <w:t xml:space="preserve"> </w:t>
      </w:r>
      <w:r w:rsidR="005F0A64">
        <w:rPr>
          <w:rFonts w:ascii="Times New Roman" w:hAnsi="Times New Roman" w:cs="Times New Roman"/>
          <w:b/>
          <w:sz w:val="28"/>
          <w:szCs w:val="28"/>
        </w:rPr>
        <w:t>Vývoj průměrných mezd za 3. čtvrtletí 2022</w:t>
      </w:r>
      <w:r w:rsidR="00B76F3F">
        <w:rPr>
          <w:rFonts w:ascii="Times New Roman" w:hAnsi="Times New Roman" w:cs="Times New Roman"/>
          <w:b/>
          <w:sz w:val="28"/>
          <w:szCs w:val="28"/>
        </w:rPr>
        <w:tab/>
      </w:r>
      <w:r w:rsidR="00B9596D">
        <w:rPr>
          <w:rFonts w:ascii="Times New Roman" w:hAnsi="Times New Roman" w:cs="Times New Roman"/>
          <w:b/>
          <w:sz w:val="28"/>
          <w:szCs w:val="28"/>
        </w:rPr>
        <w:t>str- 2</w:t>
      </w:r>
      <w:r w:rsidR="005F0A64">
        <w:rPr>
          <w:rFonts w:ascii="Times New Roman" w:hAnsi="Times New Roman" w:cs="Times New Roman"/>
          <w:b/>
          <w:sz w:val="28"/>
          <w:szCs w:val="28"/>
        </w:rPr>
        <w:t>7</w:t>
      </w:r>
      <w:r w:rsidR="00A7742A">
        <w:rPr>
          <w:rFonts w:ascii="Times New Roman" w:hAnsi="Times New Roman" w:cs="Times New Roman"/>
          <w:b/>
          <w:sz w:val="28"/>
          <w:szCs w:val="28"/>
        </w:rPr>
        <w:t xml:space="preserve"> </w:t>
      </w:r>
    </w:p>
    <w:p w14:paraId="1D402FD7" w14:textId="421C3A31" w:rsidR="006C6563" w:rsidRDefault="00B76F3F" w:rsidP="00A7742A">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E36E8B">
        <w:rPr>
          <w:rFonts w:ascii="Times New Roman" w:hAnsi="Times New Roman" w:cs="Times New Roman"/>
          <w:b/>
          <w:sz w:val="28"/>
          <w:szCs w:val="28"/>
        </w:rPr>
        <w:t xml:space="preserve"> </w:t>
      </w:r>
    </w:p>
    <w:p w14:paraId="16A09734" w14:textId="1EC6BDFD" w:rsidR="009D71D6" w:rsidRDefault="00985E75" w:rsidP="00A7742A">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p>
    <w:p w14:paraId="5A58BDA7" w14:textId="3CE1A0AA" w:rsidR="004A479B" w:rsidRDefault="004A479B" w:rsidP="00C07AAB">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14:paraId="5AB0F358" w14:textId="517456F3" w:rsidR="00373EFC" w:rsidRDefault="00373EFC" w:rsidP="00C07AAB">
      <w:pPr>
        <w:tabs>
          <w:tab w:val="left" w:pos="1134"/>
          <w:tab w:val="right" w:leader="dot" w:pos="7938"/>
        </w:tabs>
        <w:spacing w:after="0" w:line="240" w:lineRule="auto"/>
        <w:jc w:val="both"/>
        <w:rPr>
          <w:rFonts w:ascii="Times New Roman" w:hAnsi="Times New Roman" w:cs="Times New Roman"/>
          <w:b/>
          <w:sz w:val="28"/>
          <w:szCs w:val="28"/>
        </w:rPr>
      </w:pPr>
    </w:p>
    <w:p w14:paraId="0B209125" w14:textId="727AE849" w:rsidR="00373EFC" w:rsidRDefault="00373EFC" w:rsidP="00C07AAB">
      <w:pPr>
        <w:tabs>
          <w:tab w:val="left" w:pos="1134"/>
          <w:tab w:val="right" w:leader="dot" w:pos="7938"/>
        </w:tabs>
        <w:spacing w:after="0" w:line="240" w:lineRule="auto"/>
        <w:jc w:val="both"/>
        <w:rPr>
          <w:rFonts w:ascii="Times New Roman" w:hAnsi="Times New Roman" w:cs="Times New Roman"/>
          <w:b/>
          <w:sz w:val="28"/>
          <w:szCs w:val="28"/>
        </w:rPr>
      </w:pPr>
    </w:p>
    <w:p w14:paraId="702E3247" w14:textId="77777777" w:rsidR="00A7742A" w:rsidRDefault="00A7742A" w:rsidP="00C07AAB">
      <w:pPr>
        <w:tabs>
          <w:tab w:val="left" w:pos="1134"/>
          <w:tab w:val="right" w:leader="dot" w:pos="7938"/>
        </w:tabs>
        <w:spacing w:after="0" w:line="240" w:lineRule="auto"/>
        <w:jc w:val="both"/>
        <w:rPr>
          <w:rFonts w:ascii="Times New Roman" w:hAnsi="Times New Roman" w:cs="Times New Roman"/>
          <w:b/>
          <w:sz w:val="28"/>
          <w:szCs w:val="28"/>
        </w:rPr>
      </w:pPr>
    </w:p>
    <w:p w14:paraId="7BAB0AAF" w14:textId="4E50C074" w:rsidR="009D71D6" w:rsidRPr="00D9156B" w:rsidRDefault="009D71D6" w:rsidP="00373EFC">
      <w:pPr>
        <w:tabs>
          <w:tab w:val="left" w:pos="1134"/>
          <w:tab w:val="right" w:leader="dot" w:pos="7938"/>
        </w:tabs>
        <w:spacing w:after="0" w:line="360" w:lineRule="auto"/>
        <w:jc w:val="both"/>
        <w:rPr>
          <w:rFonts w:ascii="Times New Roman" w:hAnsi="Times New Roman" w:cs="Times New Roman"/>
          <w:b/>
          <w:sz w:val="28"/>
          <w:szCs w:val="28"/>
        </w:rPr>
      </w:pPr>
    </w:p>
    <w:p w14:paraId="1C422A8F" w14:textId="1B669178" w:rsidR="0028286D" w:rsidRPr="00D9156B"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r w:rsidRPr="00D9156B">
        <w:rPr>
          <w:rFonts w:ascii="Times New Roman" w:hAnsi="Times New Roman" w:cs="Times New Roman"/>
          <w:b/>
          <w:sz w:val="28"/>
          <w:szCs w:val="28"/>
        </w:rPr>
        <w:tab/>
      </w:r>
      <w:r w:rsidR="000D7128">
        <w:rPr>
          <w:rFonts w:ascii="Times New Roman" w:hAnsi="Times New Roman" w:cs="Times New Roman"/>
          <w:b/>
          <w:sz w:val="28"/>
          <w:szCs w:val="28"/>
        </w:rPr>
        <w:t xml:space="preserve">  </w:t>
      </w:r>
      <w:r w:rsidRPr="00D9156B">
        <w:rPr>
          <w:rFonts w:ascii="Times New Roman" w:hAnsi="Times New Roman" w:cs="Times New Roman"/>
          <w:b/>
          <w:sz w:val="28"/>
          <w:szCs w:val="28"/>
        </w:rPr>
        <w:t>Zpracovala: Ing. Naděžda Pikierská, CSc.</w:t>
      </w:r>
    </w:p>
    <w:p w14:paraId="662D4077" w14:textId="350BD16A" w:rsidR="0028286D"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p>
    <w:p w14:paraId="216DB1E4" w14:textId="084E3E44" w:rsidR="006C43B2" w:rsidRDefault="006C43B2" w:rsidP="0028286D">
      <w:pPr>
        <w:tabs>
          <w:tab w:val="left" w:pos="1134"/>
          <w:tab w:val="right" w:leader="dot" w:pos="7938"/>
        </w:tabs>
        <w:spacing w:after="0" w:line="240" w:lineRule="auto"/>
        <w:jc w:val="both"/>
        <w:rPr>
          <w:rFonts w:ascii="Times New Roman" w:hAnsi="Times New Roman" w:cs="Times New Roman"/>
          <w:b/>
          <w:sz w:val="28"/>
          <w:szCs w:val="28"/>
        </w:rPr>
      </w:pPr>
    </w:p>
    <w:p w14:paraId="3CB7604A" w14:textId="61F5C974" w:rsidR="006C43B2" w:rsidRDefault="006C43B2" w:rsidP="0028286D">
      <w:pPr>
        <w:tabs>
          <w:tab w:val="left" w:pos="1134"/>
          <w:tab w:val="right" w:leader="dot" w:pos="7938"/>
        </w:tabs>
        <w:spacing w:after="0" w:line="240" w:lineRule="auto"/>
        <w:jc w:val="both"/>
        <w:rPr>
          <w:rFonts w:ascii="Times New Roman" w:hAnsi="Times New Roman" w:cs="Times New Roman"/>
          <w:b/>
          <w:sz w:val="28"/>
          <w:szCs w:val="28"/>
        </w:rPr>
      </w:pPr>
    </w:p>
    <w:p w14:paraId="2D3E476D" w14:textId="4946E3BC" w:rsidR="006C43B2" w:rsidRDefault="006C43B2" w:rsidP="0028286D">
      <w:pPr>
        <w:tabs>
          <w:tab w:val="left" w:pos="1134"/>
          <w:tab w:val="right" w:leader="dot" w:pos="7938"/>
        </w:tabs>
        <w:spacing w:after="0" w:line="240" w:lineRule="auto"/>
        <w:jc w:val="both"/>
        <w:rPr>
          <w:rFonts w:ascii="Times New Roman" w:hAnsi="Times New Roman" w:cs="Times New Roman"/>
          <w:b/>
          <w:sz w:val="28"/>
          <w:szCs w:val="28"/>
        </w:rPr>
      </w:pPr>
    </w:p>
    <w:p w14:paraId="3F9B738C" w14:textId="49AC89F1" w:rsidR="006C43B2" w:rsidRDefault="006C43B2" w:rsidP="0028286D">
      <w:pPr>
        <w:tabs>
          <w:tab w:val="left" w:pos="1134"/>
          <w:tab w:val="right" w:leader="dot" w:pos="7938"/>
        </w:tabs>
        <w:spacing w:after="0" w:line="240" w:lineRule="auto"/>
        <w:jc w:val="both"/>
        <w:rPr>
          <w:rFonts w:ascii="Times New Roman" w:hAnsi="Times New Roman" w:cs="Times New Roman"/>
          <w:b/>
          <w:sz w:val="28"/>
          <w:szCs w:val="28"/>
        </w:rPr>
      </w:pPr>
    </w:p>
    <w:p w14:paraId="7B34B259" w14:textId="77777777" w:rsidR="006C43B2" w:rsidRDefault="006C43B2" w:rsidP="0028286D">
      <w:pPr>
        <w:tabs>
          <w:tab w:val="left" w:pos="1134"/>
          <w:tab w:val="right" w:leader="dot" w:pos="7938"/>
        </w:tabs>
        <w:spacing w:after="0" w:line="240" w:lineRule="auto"/>
        <w:jc w:val="both"/>
        <w:rPr>
          <w:rFonts w:ascii="Times New Roman" w:hAnsi="Times New Roman" w:cs="Times New Roman"/>
          <w:b/>
          <w:sz w:val="28"/>
          <w:szCs w:val="28"/>
        </w:rPr>
      </w:pPr>
    </w:p>
    <w:p w14:paraId="4BFB265F" w14:textId="77777777" w:rsidR="002B266D" w:rsidRPr="002B266D" w:rsidRDefault="002B266D" w:rsidP="002B266D">
      <w:pPr>
        <w:spacing w:after="633"/>
        <w:ind w:left="9" w:right="67"/>
        <w:rPr>
          <w:rFonts w:ascii="Times New Roman" w:hAnsi="Times New Roman" w:cs="Times New Roman"/>
          <w:sz w:val="28"/>
          <w:szCs w:val="28"/>
        </w:rPr>
      </w:pPr>
      <w:r w:rsidRPr="002B266D">
        <w:rPr>
          <w:rFonts w:ascii="Times New Roman" w:hAnsi="Times New Roman" w:cs="Times New Roman"/>
          <w:sz w:val="28"/>
          <w:szCs w:val="28"/>
        </w:rPr>
        <w:lastRenderedPageBreak/>
        <w:t>Kolegyně a kolegové,</w:t>
      </w:r>
    </w:p>
    <w:p w14:paraId="7CFBE446" w14:textId="77777777" w:rsidR="002B266D" w:rsidRPr="002B266D" w:rsidRDefault="002B266D" w:rsidP="002B266D">
      <w:pPr>
        <w:spacing w:after="165"/>
        <w:ind w:left="9" w:right="67"/>
        <w:jc w:val="both"/>
        <w:rPr>
          <w:rFonts w:ascii="Times New Roman" w:hAnsi="Times New Roman" w:cs="Times New Roman"/>
          <w:sz w:val="28"/>
          <w:szCs w:val="28"/>
        </w:rPr>
      </w:pPr>
      <w:r w:rsidRPr="002B266D">
        <w:rPr>
          <w:rFonts w:ascii="Times New Roman" w:hAnsi="Times New Roman" w:cs="Times New Roman"/>
          <w:sz w:val="28"/>
          <w:szCs w:val="28"/>
        </w:rPr>
        <w:t>přeji Vám i Vašim rodinám poklidný rok, jestli se to vyplní, zhodnotíme až na konci roku, ale současné vyhlídky nejsou dobré.</w:t>
      </w:r>
    </w:p>
    <w:p w14:paraId="6671427F" w14:textId="77777777" w:rsidR="002B266D" w:rsidRPr="002B266D" w:rsidRDefault="002B266D" w:rsidP="002B266D">
      <w:pPr>
        <w:ind w:left="9" w:right="67"/>
        <w:rPr>
          <w:rFonts w:ascii="Times New Roman" w:hAnsi="Times New Roman" w:cs="Times New Roman"/>
          <w:sz w:val="28"/>
          <w:szCs w:val="28"/>
        </w:rPr>
      </w:pPr>
      <w:r w:rsidRPr="002B266D">
        <w:rPr>
          <w:rFonts w:ascii="Times New Roman" w:hAnsi="Times New Roman" w:cs="Times New Roman"/>
          <w:sz w:val="28"/>
          <w:szCs w:val="28"/>
        </w:rPr>
        <w:t>Je před námi pravděpodobně nejhorší doba od roku 1990.</w:t>
      </w:r>
    </w:p>
    <w:p w14:paraId="2210DFB9" w14:textId="77777777" w:rsidR="002B266D" w:rsidRPr="002B266D" w:rsidRDefault="002B266D" w:rsidP="002B266D">
      <w:pPr>
        <w:ind w:left="9" w:right="67"/>
        <w:jc w:val="both"/>
        <w:rPr>
          <w:rFonts w:ascii="Times New Roman" w:hAnsi="Times New Roman" w:cs="Times New Roman"/>
          <w:sz w:val="28"/>
          <w:szCs w:val="28"/>
        </w:rPr>
      </w:pPr>
      <w:r w:rsidRPr="002B266D">
        <w:rPr>
          <w:rFonts w:ascii="Times New Roman" w:hAnsi="Times New Roman" w:cs="Times New Roman"/>
          <w:sz w:val="28"/>
          <w:szCs w:val="28"/>
        </w:rPr>
        <w:t>Ekonomická situace je velice nejistá, dále bude přetrvávat vysoká inflace a špatné podnikatelské vyhlídky s rozkolísanými dodavatelsko-odběratelskými vztahy.</w:t>
      </w:r>
    </w:p>
    <w:p w14:paraId="7C639106" w14:textId="514C8A63" w:rsidR="002B266D" w:rsidRPr="002B266D" w:rsidRDefault="002B266D" w:rsidP="002B266D">
      <w:pPr>
        <w:ind w:left="9" w:right="67"/>
        <w:rPr>
          <w:rFonts w:ascii="Times New Roman" w:hAnsi="Times New Roman" w:cs="Times New Roman"/>
          <w:sz w:val="28"/>
          <w:szCs w:val="28"/>
        </w:rPr>
      </w:pPr>
      <w:r w:rsidRPr="002B266D">
        <w:rPr>
          <w:rFonts w:ascii="Times New Roman" w:hAnsi="Times New Roman" w:cs="Times New Roman"/>
          <w:sz w:val="28"/>
          <w:szCs w:val="28"/>
        </w:rPr>
        <w:t>V současné době již lidé přišli o třetinu svých úspor s tím, že neví</w:t>
      </w:r>
      <w:r>
        <w:rPr>
          <w:rFonts w:ascii="Times New Roman" w:hAnsi="Times New Roman" w:cs="Times New Roman"/>
          <w:sz w:val="28"/>
          <w:szCs w:val="28"/>
        </w:rPr>
        <w:t>,</w:t>
      </w:r>
      <w:r w:rsidRPr="002B266D">
        <w:rPr>
          <w:rFonts w:ascii="Times New Roman" w:hAnsi="Times New Roman" w:cs="Times New Roman"/>
          <w:sz w:val="28"/>
          <w:szCs w:val="28"/>
        </w:rPr>
        <w:t xml:space="preserve"> jaká bude cena životních nákladů el. energie a plynu.</w:t>
      </w:r>
    </w:p>
    <w:p w14:paraId="12BF84B3" w14:textId="77777777" w:rsidR="002B266D" w:rsidRPr="002B266D" w:rsidRDefault="002B266D" w:rsidP="002B266D">
      <w:pPr>
        <w:spacing w:after="161"/>
        <w:ind w:left="9" w:right="67"/>
        <w:jc w:val="both"/>
        <w:rPr>
          <w:rFonts w:ascii="Times New Roman" w:hAnsi="Times New Roman" w:cs="Times New Roman"/>
          <w:sz w:val="28"/>
          <w:szCs w:val="28"/>
        </w:rPr>
      </w:pPr>
      <w:r w:rsidRPr="002B266D">
        <w:rPr>
          <w:rFonts w:ascii="Times New Roman" w:hAnsi="Times New Roman" w:cs="Times New Roman"/>
          <w:sz w:val="28"/>
          <w:szCs w:val="28"/>
        </w:rPr>
        <w:t xml:space="preserve">Energetická krize je podporována velice špatnou politikou EU v Bruselu a nerozhodností naší vlády. Naši politici si hrají na trh, který tady v žádném případě nefunguje. Emisní povolenky, Green </w:t>
      </w:r>
      <w:proofErr w:type="spellStart"/>
      <w:r w:rsidRPr="002B266D">
        <w:rPr>
          <w:rFonts w:ascii="Times New Roman" w:hAnsi="Times New Roman" w:cs="Times New Roman"/>
          <w:sz w:val="28"/>
          <w:szCs w:val="28"/>
        </w:rPr>
        <w:t>Deal</w:t>
      </w:r>
      <w:proofErr w:type="spellEnd"/>
      <w:r w:rsidRPr="002B266D">
        <w:rPr>
          <w:rFonts w:ascii="Times New Roman" w:hAnsi="Times New Roman" w:cs="Times New Roman"/>
          <w:sz w:val="28"/>
          <w:szCs w:val="28"/>
        </w:rPr>
        <w:t xml:space="preserve"> v této době jsou smrtící pro všechny.</w:t>
      </w:r>
    </w:p>
    <w:p w14:paraId="585281B2" w14:textId="77777777" w:rsidR="002B266D" w:rsidRPr="002B266D" w:rsidRDefault="002B266D" w:rsidP="002B266D">
      <w:pPr>
        <w:ind w:left="9" w:right="67"/>
        <w:jc w:val="both"/>
        <w:rPr>
          <w:rFonts w:ascii="Times New Roman" w:hAnsi="Times New Roman" w:cs="Times New Roman"/>
          <w:sz w:val="28"/>
          <w:szCs w:val="28"/>
        </w:rPr>
      </w:pPr>
      <w:r w:rsidRPr="002B266D">
        <w:rPr>
          <w:rFonts w:ascii="Times New Roman" w:hAnsi="Times New Roman" w:cs="Times New Roman"/>
          <w:sz w:val="28"/>
          <w:szCs w:val="28"/>
        </w:rPr>
        <w:t>Mnoho států světa se zavazuje na různých klimatických konferencích k šetření C02, ale vzápětí toto své tvrzení a rozhodnutí porušují, na což krutě doplácí Východní Evropa a naše země.</w:t>
      </w:r>
    </w:p>
    <w:p w14:paraId="70466C1E" w14:textId="77777777" w:rsidR="002B266D" w:rsidRPr="002B266D" w:rsidRDefault="002B266D" w:rsidP="002B266D">
      <w:pPr>
        <w:ind w:left="9" w:right="67"/>
        <w:rPr>
          <w:rFonts w:ascii="Times New Roman" w:hAnsi="Times New Roman" w:cs="Times New Roman"/>
          <w:sz w:val="28"/>
          <w:szCs w:val="28"/>
        </w:rPr>
      </w:pPr>
      <w:r w:rsidRPr="002B266D">
        <w:rPr>
          <w:rFonts w:ascii="Times New Roman" w:hAnsi="Times New Roman" w:cs="Times New Roman"/>
          <w:sz w:val="28"/>
          <w:szCs w:val="28"/>
        </w:rPr>
        <w:t>Jsem přesvědčen, že se schyluje k velké ekonomické krizi. Evropa, ale i naše země se vydaly špatnou cestou.</w:t>
      </w:r>
    </w:p>
    <w:p w14:paraId="58AEAEA9" w14:textId="77777777" w:rsidR="002B266D" w:rsidRPr="002B266D" w:rsidRDefault="002B266D" w:rsidP="002B266D">
      <w:pPr>
        <w:ind w:left="9" w:right="67"/>
        <w:jc w:val="both"/>
        <w:rPr>
          <w:rFonts w:ascii="Times New Roman" w:hAnsi="Times New Roman" w:cs="Times New Roman"/>
          <w:sz w:val="28"/>
          <w:szCs w:val="28"/>
        </w:rPr>
      </w:pPr>
      <w:r w:rsidRPr="002B266D">
        <w:rPr>
          <w:rFonts w:ascii="Times New Roman" w:hAnsi="Times New Roman" w:cs="Times New Roman"/>
          <w:sz w:val="28"/>
          <w:szCs w:val="28"/>
        </w:rPr>
        <w:t>Všimněte si, že nám politici ordinují jednu dietu za druhou, máme si kupovat svetry, snižovat teplotu v bytech, stojíme fronty na léky pro naše děti, ale oni si sami zvyšují platy a knížecí rada pana premiéra říká, požádejte si o sociální dávky, ale už nám neřekne, že je není schopen vyplácet. Tříměsíční zpoždění je běžnou normou.</w:t>
      </w:r>
    </w:p>
    <w:p w14:paraId="406F7BA9" w14:textId="77777777" w:rsidR="002B266D" w:rsidRPr="002B266D" w:rsidRDefault="002B266D" w:rsidP="002B266D">
      <w:pPr>
        <w:ind w:left="9" w:right="67"/>
        <w:jc w:val="both"/>
        <w:rPr>
          <w:rFonts w:ascii="Times New Roman" w:hAnsi="Times New Roman" w:cs="Times New Roman"/>
          <w:sz w:val="28"/>
          <w:szCs w:val="28"/>
        </w:rPr>
      </w:pPr>
      <w:r w:rsidRPr="002B266D">
        <w:rPr>
          <w:rFonts w:ascii="Times New Roman" w:hAnsi="Times New Roman" w:cs="Times New Roman"/>
          <w:sz w:val="28"/>
          <w:szCs w:val="28"/>
        </w:rPr>
        <w:t>Nemůžu se nezmínit o minimální mzdě, kdy lidem naordinovali ubohou 1000,-</w:t>
      </w:r>
      <w:r w:rsidRPr="002B266D">
        <w:rPr>
          <w:rFonts w:ascii="Times New Roman" w:hAnsi="Times New Roman" w:cs="Times New Roman"/>
          <w:noProof/>
          <w:sz w:val="28"/>
          <w:szCs w:val="28"/>
        </w:rPr>
        <w:drawing>
          <wp:inline distT="0" distB="0" distL="0" distR="0" wp14:anchorId="3D69988E" wp14:editId="170E50D0">
            <wp:extent cx="24384" cy="24391"/>
            <wp:effectExtent l="0" t="0" r="0" b="0"/>
            <wp:docPr id="1943" name="Picture 1943"/>
            <wp:cNvGraphicFramePr/>
            <a:graphic xmlns:a="http://schemas.openxmlformats.org/drawingml/2006/main">
              <a:graphicData uri="http://schemas.openxmlformats.org/drawingml/2006/picture">
                <pic:pic xmlns:pic="http://schemas.openxmlformats.org/drawingml/2006/picture">
                  <pic:nvPicPr>
                    <pic:cNvPr id="1943" name="Picture 1943"/>
                    <pic:cNvPicPr/>
                  </pic:nvPicPr>
                  <pic:blipFill>
                    <a:blip r:embed="rId10"/>
                    <a:stretch>
                      <a:fillRect/>
                    </a:stretch>
                  </pic:blipFill>
                  <pic:spPr>
                    <a:xfrm>
                      <a:off x="0" y="0"/>
                      <a:ext cx="24384" cy="24391"/>
                    </a:xfrm>
                    <a:prstGeom prst="rect">
                      <a:avLst/>
                    </a:prstGeom>
                  </pic:spPr>
                </pic:pic>
              </a:graphicData>
            </a:graphic>
          </wp:inline>
        </w:drawing>
      </w:r>
    </w:p>
    <w:p w14:paraId="0FE7DC50" w14:textId="77777777" w:rsidR="002B266D" w:rsidRPr="002B266D" w:rsidRDefault="002B266D" w:rsidP="002B266D">
      <w:pPr>
        <w:ind w:left="9" w:right="67"/>
        <w:rPr>
          <w:rFonts w:ascii="Times New Roman" w:hAnsi="Times New Roman" w:cs="Times New Roman"/>
          <w:sz w:val="28"/>
          <w:szCs w:val="28"/>
        </w:rPr>
      </w:pPr>
      <w:r w:rsidRPr="002B266D">
        <w:rPr>
          <w:rFonts w:ascii="Times New Roman" w:hAnsi="Times New Roman" w:cs="Times New Roman"/>
          <w:sz w:val="28"/>
          <w:szCs w:val="28"/>
        </w:rPr>
        <w:t>Uvidíme, jestli vláda splní slib o transpozici evropské směrnice, která by měla minimální mzdu zvýšit 0 3 000,-.</w:t>
      </w:r>
    </w:p>
    <w:p w14:paraId="4CFB9B57" w14:textId="77777777" w:rsidR="002B266D" w:rsidRPr="002B266D" w:rsidRDefault="002B266D" w:rsidP="002B266D">
      <w:pPr>
        <w:ind w:left="9" w:right="67"/>
        <w:jc w:val="both"/>
        <w:rPr>
          <w:rFonts w:ascii="Times New Roman" w:hAnsi="Times New Roman" w:cs="Times New Roman"/>
          <w:sz w:val="28"/>
          <w:szCs w:val="28"/>
        </w:rPr>
      </w:pPr>
      <w:r w:rsidRPr="002B266D">
        <w:rPr>
          <w:rFonts w:ascii="Times New Roman" w:hAnsi="Times New Roman" w:cs="Times New Roman"/>
          <w:sz w:val="28"/>
          <w:szCs w:val="28"/>
        </w:rPr>
        <w:t>Vláda a vládní strany hovořily o snižování státního dluhu, ale uvidíte. Dělají stejné dluhy jako jiné vlády, dál zadlužují naše děti, ale svým kamarádům ruší daně, EET, zvyšují paušály a daňové prázdniny. Neustálé zadlužování jim nebudeme tolerovat.</w:t>
      </w:r>
    </w:p>
    <w:p w14:paraId="6B832DDF" w14:textId="77777777" w:rsidR="002B266D" w:rsidRPr="002B266D" w:rsidRDefault="002B266D" w:rsidP="002B266D">
      <w:pPr>
        <w:ind w:left="9" w:right="67"/>
        <w:rPr>
          <w:rFonts w:ascii="Times New Roman" w:hAnsi="Times New Roman" w:cs="Times New Roman"/>
          <w:sz w:val="28"/>
          <w:szCs w:val="28"/>
        </w:rPr>
      </w:pPr>
      <w:r w:rsidRPr="002B266D">
        <w:rPr>
          <w:rFonts w:ascii="Times New Roman" w:hAnsi="Times New Roman" w:cs="Times New Roman"/>
          <w:sz w:val="28"/>
          <w:szCs w:val="28"/>
        </w:rPr>
        <w:t>Co poradit:</w:t>
      </w:r>
    </w:p>
    <w:p w14:paraId="2283B8FA" w14:textId="77777777" w:rsidR="002B266D" w:rsidRPr="002B266D" w:rsidRDefault="002B266D" w:rsidP="002B266D">
      <w:pPr>
        <w:ind w:left="403" w:right="3106"/>
        <w:rPr>
          <w:rFonts w:ascii="Times New Roman" w:hAnsi="Times New Roman" w:cs="Times New Roman"/>
          <w:sz w:val="28"/>
          <w:szCs w:val="28"/>
        </w:rPr>
      </w:pPr>
      <w:r w:rsidRPr="002B266D">
        <w:rPr>
          <w:rFonts w:ascii="Times New Roman" w:hAnsi="Times New Roman" w:cs="Times New Roman"/>
          <w:sz w:val="28"/>
          <w:szCs w:val="28"/>
        </w:rPr>
        <w:t>l) Tvrdě postupovat v kolektivním vyjednávání. 2) Prosazovat zvýšení platů.</w:t>
      </w:r>
    </w:p>
    <w:p w14:paraId="325C1721" w14:textId="77777777" w:rsidR="002B266D" w:rsidRPr="002B266D" w:rsidRDefault="002B266D" w:rsidP="002B266D">
      <w:pPr>
        <w:numPr>
          <w:ilvl w:val="0"/>
          <w:numId w:val="33"/>
        </w:numPr>
        <w:spacing w:after="3"/>
        <w:ind w:hanging="360"/>
        <w:rPr>
          <w:rFonts w:ascii="Times New Roman" w:hAnsi="Times New Roman" w:cs="Times New Roman"/>
          <w:sz w:val="28"/>
          <w:szCs w:val="28"/>
        </w:rPr>
      </w:pPr>
      <w:r w:rsidRPr="002B266D">
        <w:rPr>
          <w:rFonts w:ascii="Times New Roman" w:hAnsi="Times New Roman" w:cs="Times New Roman"/>
          <w:sz w:val="28"/>
          <w:szCs w:val="28"/>
        </w:rPr>
        <w:t>Nedovolit, aby nám zvýšili daně, ať platí nadnárodní řetězce, které společně s bankami vyvádějí z republiky 300 miliard Kč.</w:t>
      </w:r>
    </w:p>
    <w:p w14:paraId="11F00B55" w14:textId="77777777" w:rsidR="002B266D" w:rsidRPr="002B266D" w:rsidRDefault="002B266D" w:rsidP="002B266D">
      <w:pPr>
        <w:numPr>
          <w:ilvl w:val="0"/>
          <w:numId w:val="33"/>
        </w:numPr>
        <w:spacing w:after="3"/>
        <w:ind w:hanging="360"/>
        <w:rPr>
          <w:rFonts w:ascii="Times New Roman" w:hAnsi="Times New Roman" w:cs="Times New Roman"/>
          <w:sz w:val="28"/>
          <w:szCs w:val="28"/>
        </w:rPr>
      </w:pPr>
      <w:r w:rsidRPr="002B266D">
        <w:rPr>
          <w:rFonts w:ascii="Times New Roman" w:hAnsi="Times New Roman" w:cs="Times New Roman"/>
          <w:sz w:val="28"/>
          <w:szCs w:val="28"/>
        </w:rPr>
        <w:t>Co nejméně kupovat dovezené potraviny, které nejsou vyrobeny v České republice.</w:t>
      </w:r>
    </w:p>
    <w:p w14:paraId="40EF7426" w14:textId="77777777" w:rsidR="002B266D" w:rsidRPr="002B266D" w:rsidRDefault="002B266D" w:rsidP="002B266D">
      <w:pPr>
        <w:numPr>
          <w:ilvl w:val="0"/>
          <w:numId w:val="33"/>
        </w:numPr>
        <w:spacing w:after="3"/>
        <w:ind w:hanging="360"/>
        <w:rPr>
          <w:rFonts w:ascii="Times New Roman" w:hAnsi="Times New Roman" w:cs="Times New Roman"/>
          <w:sz w:val="28"/>
          <w:szCs w:val="28"/>
        </w:rPr>
      </w:pPr>
      <w:r w:rsidRPr="002B266D">
        <w:rPr>
          <w:rFonts w:ascii="Times New Roman" w:hAnsi="Times New Roman" w:cs="Times New Roman"/>
          <w:sz w:val="28"/>
          <w:szCs w:val="28"/>
        </w:rPr>
        <w:lastRenderedPageBreak/>
        <w:t>Netankujte pohonné hmoty u takových firem jako je OMV, SHELL, BENZINA, MOL, které mají nejvyšší ceny.</w:t>
      </w:r>
    </w:p>
    <w:p w14:paraId="3D47BF74" w14:textId="77777777" w:rsidR="002B266D" w:rsidRPr="002B266D" w:rsidRDefault="002B266D" w:rsidP="002B266D">
      <w:pPr>
        <w:numPr>
          <w:ilvl w:val="0"/>
          <w:numId w:val="33"/>
        </w:numPr>
        <w:spacing w:after="642"/>
        <w:ind w:hanging="360"/>
        <w:rPr>
          <w:rFonts w:ascii="Times New Roman" w:hAnsi="Times New Roman" w:cs="Times New Roman"/>
          <w:sz w:val="28"/>
          <w:szCs w:val="28"/>
        </w:rPr>
      </w:pPr>
      <w:r w:rsidRPr="002B266D">
        <w:rPr>
          <w:rFonts w:ascii="Times New Roman" w:hAnsi="Times New Roman" w:cs="Times New Roman"/>
          <w:sz w:val="28"/>
          <w:szCs w:val="28"/>
        </w:rPr>
        <w:t>Pečlivě si vybírejte banky, které Vám dávají nejlepší služby a slušné zúročení vašich vkladů.</w:t>
      </w:r>
    </w:p>
    <w:p w14:paraId="0488A354" w14:textId="77777777" w:rsidR="002B266D" w:rsidRPr="002B266D" w:rsidRDefault="002B266D" w:rsidP="002B266D">
      <w:pPr>
        <w:spacing w:after="163"/>
        <w:ind w:left="101" w:hanging="10"/>
        <w:rPr>
          <w:rFonts w:ascii="Times New Roman" w:hAnsi="Times New Roman" w:cs="Times New Roman"/>
          <w:sz w:val="28"/>
          <w:szCs w:val="28"/>
        </w:rPr>
      </w:pPr>
      <w:r w:rsidRPr="002B266D">
        <w:rPr>
          <w:rFonts w:ascii="Times New Roman" w:hAnsi="Times New Roman" w:cs="Times New Roman"/>
          <w:sz w:val="28"/>
          <w:szCs w:val="28"/>
        </w:rPr>
        <w:t>Společně začněme krotit inflaci.</w:t>
      </w:r>
    </w:p>
    <w:p w14:paraId="08EE8D5C" w14:textId="77777777" w:rsidR="002B266D" w:rsidRPr="002B266D" w:rsidRDefault="002B266D" w:rsidP="002B266D">
      <w:pPr>
        <w:spacing w:after="153"/>
        <w:ind w:left="101" w:hanging="10"/>
        <w:rPr>
          <w:rFonts w:ascii="Times New Roman" w:hAnsi="Times New Roman" w:cs="Times New Roman"/>
          <w:sz w:val="28"/>
          <w:szCs w:val="28"/>
        </w:rPr>
      </w:pPr>
      <w:r w:rsidRPr="002B266D">
        <w:rPr>
          <w:rFonts w:ascii="Times New Roman" w:hAnsi="Times New Roman" w:cs="Times New Roman"/>
          <w:sz w:val="28"/>
          <w:szCs w:val="28"/>
        </w:rPr>
        <w:t>Pečlivě zvažujte, kde nakupovat energie, potraviny a další zboží.</w:t>
      </w:r>
    </w:p>
    <w:p w14:paraId="42B1AC9B" w14:textId="77777777" w:rsidR="002B266D" w:rsidRPr="002B266D" w:rsidRDefault="002B266D" w:rsidP="002B266D">
      <w:pPr>
        <w:spacing w:after="136"/>
        <w:ind w:left="101" w:hanging="10"/>
        <w:jc w:val="both"/>
        <w:rPr>
          <w:rFonts w:ascii="Times New Roman" w:hAnsi="Times New Roman" w:cs="Times New Roman"/>
          <w:sz w:val="28"/>
          <w:szCs w:val="28"/>
        </w:rPr>
      </w:pPr>
      <w:r w:rsidRPr="002B266D">
        <w:rPr>
          <w:rFonts w:ascii="Times New Roman" w:hAnsi="Times New Roman" w:cs="Times New Roman"/>
          <w:sz w:val="28"/>
          <w:szCs w:val="28"/>
        </w:rPr>
        <w:t>Je třeba nenasytné firmy a supermarkety zkrotit, aby se chovali k českým občanům slušně a ne, že nám ordinují nejvyšší ceny v Evropě.</w:t>
      </w:r>
    </w:p>
    <w:p w14:paraId="35379A44" w14:textId="77777777" w:rsidR="002B266D" w:rsidRPr="002B266D" w:rsidRDefault="002B266D" w:rsidP="002B266D">
      <w:pPr>
        <w:spacing w:after="150"/>
        <w:ind w:left="101" w:hanging="10"/>
        <w:jc w:val="both"/>
        <w:rPr>
          <w:rFonts w:ascii="Times New Roman" w:hAnsi="Times New Roman" w:cs="Times New Roman"/>
          <w:sz w:val="28"/>
          <w:szCs w:val="28"/>
        </w:rPr>
      </w:pPr>
      <w:r w:rsidRPr="002B266D">
        <w:rPr>
          <w:rFonts w:ascii="Times New Roman" w:hAnsi="Times New Roman" w:cs="Times New Roman"/>
          <w:sz w:val="28"/>
          <w:szCs w:val="28"/>
        </w:rPr>
        <w:t>Je třeba stupňovat tlak proti takto asociální vládě až do případného vyhlášení generální stávky.</w:t>
      </w:r>
    </w:p>
    <w:p w14:paraId="3125E205" w14:textId="77777777" w:rsidR="002B266D" w:rsidRPr="002B266D" w:rsidRDefault="002B266D" w:rsidP="002B266D">
      <w:pPr>
        <w:spacing w:after="130"/>
        <w:ind w:left="101" w:hanging="10"/>
        <w:rPr>
          <w:rFonts w:ascii="Times New Roman" w:hAnsi="Times New Roman" w:cs="Times New Roman"/>
          <w:sz w:val="28"/>
          <w:szCs w:val="28"/>
        </w:rPr>
      </w:pPr>
      <w:r w:rsidRPr="002B266D">
        <w:rPr>
          <w:rFonts w:ascii="Times New Roman" w:hAnsi="Times New Roman" w:cs="Times New Roman"/>
          <w:sz w:val="28"/>
          <w:szCs w:val="28"/>
        </w:rPr>
        <w:t>Nebojme se toho, protože nic se samo nevyřídí, dokud se o to sami nepostaráme.</w:t>
      </w:r>
    </w:p>
    <w:p w14:paraId="155C9FF4" w14:textId="77777777" w:rsidR="002B266D" w:rsidRPr="002B266D" w:rsidRDefault="002B266D" w:rsidP="002B266D">
      <w:pPr>
        <w:spacing w:after="644"/>
        <w:ind w:left="101" w:hanging="10"/>
        <w:rPr>
          <w:rFonts w:ascii="Times New Roman" w:hAnsi="Times New Roman" w:cs="Times New Roman"/>
          <w:sz w:val="28"/>
          <w:szCs w:val="28"/>
        </w:rPr>
      </w:pPr>
      <w:r w:rsidRPr="002B266D">
        <w:rPr>
          <w:rFonts w:ascii="Times New Roman" w:hAnsi="Times New Roman" w:cs="Times New Roman"/>
          <w:sz w:val="28"/>
          <w:szCs w:val="28"/>
        </w:rPr>
        <w:t>Jsem optimista a věřím, že se dobře rozhodneme.</w:t>
      </w:r>
    </w:p>
    <w:p w14:paraId="1D7107B8" w14:textId="77777777" w:rsidR="002B266D" w:rsidRPr="002B266D" w:rsidRDefault="002B266D" w:rsidP="002B266D">
      <w:pPr>
        <w:spacing w:after="376"/>
        <w:ind w:left="101" w:hanging="10"/>
        <w:rPr>
          <w:rFonts w:ascii="Times New Roman" w:hAnsi="Times New Roman" w:cs="Times New Roman"/>
          <w:sz w:val="28"/>
          <w:szCs w:val="28"/>
        </w:rPr>
      </w:pPr>
      <w:r w:rsidRPr="002B266D">
        <w:rPr>
          <w:rFonts w:ascii="Times New Roman" w:hAnsi="Times New Roman" w:cs="Times New Roman"/>
          <w:sz w:val="28"/>
          <w:szCs w:val="28"/>
        </w:rPr>
        <w:t>Úspěšný rok 2023 Vám i Vašim rodinám.</w:t>
      </w:r>
    </w:p>
    <w:p w14:paraId="1441DA8A" w14:textId="77777777" w:rsidR="002B266D" w:rsidRPr="002B266D" w:rsidRDefault="002B266D" w:rsidP="002B266D">
      <w:pPr>
        <w:spacing w:after="0"/>
        <w:ind w:left="2962"/>
        <w:rPr>
          <w:rFonts w:ascii="Times New Roman" w:hAnsi="Times New Roman" w:cs="Times New Roman"/>
          <w:sz w:val="28"/>
          <w:szCs w:val="28"/>
        </w:rPr>
      </w:pPr>
      <w:r w:rsidRPr="002B266D">
        <w:rPr>
          <w:rFonts w:ascii="Times New Roman" w:hAnsi="Times New Roman" w:cs="Times New Roman"/>
          <w:noProof/>
          <w:sz w:val="28"/>
          <w:szCs w:val="28"/>
        </w:rPr>
        <w:drawing>
          <wp:inline distT="0" distB="0" distL="0" distR="0" wp14:anchorId="1B3EEB25" wp14:editId="57CFAB07">
            <wp:extent cx="2996184" cy="722582"/>
            <wp:effectExtent l="0" t="0" r="0" b="0"/>
            <wp:docPr id="3060" name="Picture 3060"/>
            <wp:cNvGraphicFramePr/>
            <a:graphic xmlns:a="http://schemas.openxmlformats.org/drawingml/2006/main">
              <a:graphicData uri="http://schemas.openxmlformats.org/drawingml/2006/picture">
                <pic:pic xmlns:pic="http://schemas.openxmlformats.org/drawingml/2006/picture">
                  <pic:nvPicPr>
                    <pic:cNvPr id="3060" name="Picture 3060"/>
                    <pic:cNvPicPr/>
                  </pic:nvPicPr>
                  <pic:blipFill>
                    <a:blip r:embed="rId11"/>
                    <a:stretch>
                      <a:fillRect/>
                    </a:stretch>
                  </pic:blipFill>
                  <pic:spPr>
                    <a:xfrm>
                      <a:off x="0" y="0"/>
                      <a:ext cx="2996184" cy="722582"/>
                    </a:xfrm>
                    <a:prstGeom prst="rect">
                      <a:avLst/>
                    </a:prstGeom>
                  </pic:spPr>
                </pic:pic>
              </a:graphicData>
            </a:graphic>
          </wp:inline>
        </w:drawing>
      </w:r>
    </w:p>
    <w:p w14:paraId="337CF5AA" w14:textId="05E49F5B" w:rsidR="00985E75" w:rsidRPr="002B266D" w:rsidRDefault="00985E75" w:rsidP="0028286D">
      <w:pPr>
        <w:tabs>
          <w:tab w:val="left" w:pos="1134"/>
          <w:tab w:val="right" w:leader="dot" w:pos="7938"/>
        </w:tabs>
        <w:spacing w:after="0" w:line="240" w:lineRule="auto"/>
        <w:jc w:val="both"/>
        <w:rPr>
          <w:rFonts w:ascii="Times New Roman" w:hAnsi="Times New Roman" w:cs="Times New Roman"/>
          <w:b/>
          <w:sz w:val="28"/>
          <w:szCs w:val="28"/>
        </w:rPr>
      </w:pPr>
    </w:p>
    <w:p w14:paraId="2EC21318" w14:textId="77777777" w:rsidR="006C43B2" w:rsidRPr="002B266D" w:rsidRDefault="006C43B2" w:rsidP="0028286D">
      <w:pPr>
        <w:tabs>
          <w:tab w:val="left" w:pos="1134"/>
          <w:tab w:val="right" w:leader="dot" w:pos="7938"/>
        </w:tabs>
        <w:spacing w:after="0" w:line="240" w:lineRule="auto"/>
        <w:jc w:val="both"/>
        <w:rPr>
          <w:rFonts w:ascii="Times New Roman" w:hAnsi="Times New Roman" w:cs="Times New Roman"/>
          <w:b/>
          <w:sz w:val="28"/>
          <w:szCs w:val="28"/>
        </w:rPr>
      </w:pPr>
    </w:p>
    <w:p w14:paraId="53175A79" w14:textId="0065D5C7" w:rsidR="00EC4F3E" w:rsidRDefault="00EC4F3E" w:rsidP="00E36E8B">
      <w:pPr>
        <w:spacing w:after="0" w:line="240" w:lineRule="auto"/>
        <w:jc w:val="both"/>
        <w:rPr>
          <w:rFonts w:ascii="Times New Roman" w:hAnsi="Times New Roman" w:cs="Times New Roman"/>
          <w:sz w:val="28"/>
          <w:szCs w:val="28"/>
        </w:rPr>
      </w:pPr>
      <w:r w:rsidRPr="002B266D">
        <w:rPr>
          <w:rFonts w:ascii="Times New Roman" w:hAnsi="Times New Roman" w:cs="Times New Roman"/>
          <w:sz w:val="28"/>
          <w:szCs w:val="28"/>
        </w:rPr>
        <w:br/>
      </w:r>
    </w:p>
    <w:p w14:paraId="5DC6F6A7" w14:textId="34F149D3" w:rsidR="002B266D" w:rsidRDefault="002B266D" w:rsidP="00E36E8B">
      <w:pPr>
        <w:spacing w:after="0" w:line="240" w:lineRule="auto"/>
        <w:jc w:val="both"/>
        <w:rPr>
          <w:rFonts w:ascii="Times New Roman" w:hAnsi="Times New Roman" w:cs="Times New Roman"/>
          <w:sz w:val="28"/>
          <w:szCs w:val="28"/>
        </w:rPr>
      </w:pPr>
    </w:p>
    <w:p w14:paraId="27A9EDC2" w14:textId="3D12F79B" w:rsidR="002B266D" w:rsidRDefault="002B266D" w:rsidP="00E36E8B">
      <w:pPr>
        <w:spacing w:after="0" w:line="240" w:lineRule="auto"/>
        <w:jc w:val="both"/>
        <w:rPr>
          <w:rFonts w:ascii="Times New Roman" w:hAnsi="Times New Roman" w:cs="Times New Roman"/>
          <w:sz w:val="28"/>
          <w:szCs w:val="28"/>
        </w:rPr>
      </w:pPr>
    </w:p>
    <w:p w14:paraId="1BB1BDC4" w14:textId="0CC9D47C" w:rsidR="002B266D" w:rsidRDefault="002B266D" w:rsidP="00E36E8B">
      <w:pPr>
        <w:spacing w:after="0" w:line="240" w:lineRule="auto"/>
        <w:jc w:val="both"/>
        <w:rPr>
          <w:rFonts w:ascii="Times New Roman" w:hAnsi="Times New Roman" w:cs="Times New Roman"/>
          <w:sz w:val="28"/>
          <w:szCs w:val="28"/>
        </w:rPr>
      </w:pPr>
    </w:p>
    <w:p w14:paraId="35E94914" w14:textId="51A5484D" w:rsidR="002B266D" w:rsidRDefault="002B266D" w:rsidP="00E36E8B">
      <w:pPr>
        <w:spacing w:after="0" w:line="240" w:lineRule="auto"/>
        <w:jc w:val="both"/>
        <w:rPr>
          <w:rFonts w:ascii="Times New Roman" w:hAnsi="Times New Roman" w:cs="Times New Roman"/>
          <w:sz w:val="28"/>
          <w:szCs w:val="28"/>
        </w:rPr>
      </w:pPr>
    </w:p>
    <w:p w14:paraId="4CD3891D" w14:textId="6A4000E3" w:rsidR="002B266D" w:rsidRDefault="002B266D" w:rsidP="00E36E8B">
      <w:pPr>
        <w:spacing w:after="0" w:line="240" w:lineRule="auto"/>
        <w:jc w:val="both"/>
        <w:rPr>
          <w:rFonts w:ascii="Times New Roman" w:hAnsi="Times New Roman" w:cs="Times New Roman"/>
          <w:sz w:val="28"/>
          <w:szCs w:val="28"/>
        </w:rPr>
      </w:pPr>
    </w:p>
    <w:p w14:paraId="346EFF20" w14:textId="213E2F5E" w:rsidR="002B266D" w:rsidRDefault="002B266D" w:rsidP="00E36E8B">
      <w:pPr>
        <w:spacing w:after="0" w:line="240" w:lineRule="auto"/>
        <w:jc w:val="both"/>
        <w:rPr>
          <w:rFonts w:ascii="Times New Roman" w:hAnsi="Times New Roman" w:cs="Times New Roman"/>
          <w:sz w:val="28"/>
          <w:szCs w:val="28"/>
        </w:rPr>
      </w:pPr>
    </w:p>
    <w:p w14:paraId="69ABDA39" w14:textId="00DFBBF0" w:rsidR="002B266D" w:rsidRDefault="002B266D" w:rsidP="00E36E8B">
      <w:pPr>
        <w:spacing w:after="0" w:line="240" w:lineRule="auto"/>
        <w:jc w:val="both"/>
        <w:rPr>
          <w:rFonts w:ascii="Times New Roman" w:hAnsi="Times New Roman" w:cs="Times New Roman"/>
          <w:sz w:val="28"/>
          <w:szCs w:val="28"/>
        </w:rPr>
      </w:pPr>
    </w:p>
    <w:p w14:paraId="2239AA00" w14:textId="193B843E" w:rsidR="002B266D" w:rsidRDefault="002B266D" w:rsidP="00E36E8B">
      <w:pPr>
        <w:spacing w:after="0" w:line="240" w:lineRule="auto"/>
        <w:jc w:val="both"/>
        <w:rPr>
          <w:rFonts w:ascii="Times New Roman" w:hAnsi="Times New Roman" w:cs="Times New Roman"/>
          <w:sz w:val="28"/>
          <w:szCs w:val="28"/>
        </w:rPr>
      </w:pPr>
    </w:p>
    <w:p w14:paraId="1B4CED05" w14:textId="712D9445" w:rsidR="002B266D" w:rsidRDefault="002B266D" w:rsidP="00E36E8B">
      <w:pPr>
        <w:spacing w:after="0" w:line="240" w:lineRule="auto"/>
        <w:jc w:val="both"/>
        <w:rPr>
          <w:rFonts w:ascii="Times New Roman" w:hAnsi="Times New Roman" w:cs="Times New Roman"/>
          <w:sz w:val="28"/>
          <w:szCs w:val="28"/>
        </w:rPr>
      </w:pPr>
    </w:p>
    <w:p w14:paraId="7C9E0D24" w14:textId="566B203A" w:rsidR="002B266D" w:rsidRDefault="002B266D" w:rsidP="00E36E8B">
      <w:pPr>
        <w:spacing w:after="0" w:line="240" w:lineRule="auto"/>
        <w:jc w:val="both"/>
        <w:rPr>
          <w:rFonts w:ascii="Times New Roman" w:hAnsi="Times New Roman" w:cs="Times New Roman"/>
          <w:sz w:val="28"/>
          <w:szCs w:val="28"/>
        </w:rPr>
      </w:pPr>
    </w:p>
    <w:p w14:paraId="66C03E8A" w14:textId="782C1C6E" w:rsidR="002B266D" w:rsidRDefault="002B266D" w:rsidP="00E36E8B">
      <w:pPr>
        <w:spacing w:after="0" w:line="240" w:lineRule="auto"/>
        <w:jc w:val="both"/>
        <w:rPr>
          <w:rFonts w:ascii="Times New Roman" w:hAnsi="Times New Roman" w:cs="Times New Roman"/>
          <w:sz w:val="28"/>
          <w:szCs w:val="28"/>
        </w:rPr>
      </w:pPr>
    </w:p>
    <w:p w14:paraId="4F4BA22B" w14:textId="23992F5A" w:rsidR="002B266D" w:rsidRDefault="002B266D" w:rsidP="00E36E8B">
      <w:pPr>
        <w:spacing w:after="0" w:line="240" w:lineRule="auto"/>
        <w:jc w:val="both"/>
        <w:rPr>
          <w:rFonts w:ascii="Times New Roman" w:hAnsi="Times New Roman" w:cs="Times New Roman"/>
          <w:sz w:val="28"/>
          <w:szCs w:val="28"/>
        </w:rPr>
      </w:pPr>
    </w:p>
    <w:p w14:paraId="46BA6078" w14:textId="7713AE16" w:rsidR="002B266D" w:rsidRDefault="002B266D" w:rsidP="00E36E8B">
      <w:pPr>
        <w:spacing w:after="0" w:line="240" w:lineRule="auto"/>
        <w:jc w:val="both"/>
        <w:rPr>
          <w:rFonts w:ascii="Times New Roman" w:hAnsi="Times New Roman" w:cs="Times New Roman"/>
          <w:sz w:val="28"/>
          <w:szCs w:val="28"/>
        </w:rPr>
      </w:pPr>
    </w:p>
    <w:p w14:paraId="490A81AB" w14:textId="331D6ABE" w:rsidR="002B266D" w:rsidRDefault="002B266D" w:rsidP="00E36E8B">
      <w:pPr>
        <w:spacing w:after="0" w:line="240" w:lineRule="auto"/>
        <w:jc w:val="both"/>
        <w:rPr>
          <w:rFonts w:ascii="Times New Roman" w:hAnsi="Times New Roman" w:cs="Times New Roman"/>
          <w:sz w:val="28"/>
          <w:szCs w:val="28"/>
        </w:rPr>
      </w:pPr>
    </w:p>
    <w:p w14:paraId="47001BF0" w14:textId="77777777" w:rsidR="002B266D" w:rsidRDefault="002B266D" w:rsidP="002B266D">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ZVÝŠENÍ MINIMÁLNÍ MZDY OD 1. 1. 2023</w:t>
      </w:r>
    </w:p>
    <w:p w14:paraId="6A3C9DDA" w14:textId="77777777" w:rsidR="002B266D" w:rsidRDefault="002B266D" w:rsidP="002B266D">
      <w:pPr>
        <w:spacing w:after="0" w:line="240" w:lineRule="auto"/>
        <w:jc w:val="center"/>
        <w:rPr>
          <w:rFonts w:ascii="Times New Roman" w:hAnsi="Times New Roman"/>
          <w:b/>
          <w:bCs/>
          <w:sz w:val="28"/>
          <w:szCs w:val="28"/>
        </w:rPr>
      </w:pPr>
    </w:p>
    <w:p w14:paraId="3280A1F7" w14:textId="77777777" w:rsidR="002B266D" w:rsidRDefault="002B266D" w:rsidP="002B266D">
      <w:pPr>
        <w:spacing w:after="0" w:line="240" w:lineRule="auto"/>
        <w:jc w:val="center"/>
        <w:rPr>
          <w:rFonts w:ascii="Times New Roman" w:hAnsi="Times New Roman"/>
          <w:b/>
          <w:bCs/>
          <w:sz w:val="28"/>
          <w:szCs w:val="28"/>
        </w:rPr>
      </w:pPr>
    </w:p>
    <w:p w14:paraId="0BD25E8B" w14:textId="77777777" w:rsidR="002B266D" w:rsidRDefault="002B266D" w:rsidP="002B266D">
      <w:pPr>
        <w:spacing w:after="0" w:line="240" w:lineRule="auto"/>
        <w:jc w:val="center"/>
        <w:rPr>
          <w:rFonts w:ascii="Times New Roman" w:hAnsi="Times New Roman"/>
          <w:b/>
          <w:bCs/>
          <w:sz w:val="28"/>
          <w:szCs w:val="28"/>
        </w:rPr>
      </w:pPr>
    </w:p>
    <w:p w14:paraId="2081BDDC" w14:textId="77777777" w:rsidR="002B266D" w:rsidRDefault="002B266D" w:rsidP="002B266D">
      <w:pPr>
        <w:spacing w:after="0" w:line="240" w:lineRule="auto"/>
        <w:jc w:val="both"/>
      </w:pPr>
      <w:r>
        <w:rPr>
          <w:rFonts w:ascii="Times New Roman" w:hAnsi="Times New Roman"/>
          <w:sz w:val="28"/>
          <w:szCs w:val="28"/>
        </w:rPr>
        <w:t xml:space="preserve">     </w:t>
      </w:r>
      <w:r>
        <w:rPr>
          <w:rFonts w:ascii="Times New Roman" w:hAnsi="Times New Roman"/>
          <w:b/>
          <w:bCs/>
          <w:sz w:val="28"/>
          <w:szCs w:val="28"/>
        </w:rPr>
        <w:t>Od nového roku se o 1 100 korun zvýší minimální mzda. Od prvního ledna 2023 by tak nikdo neměl pracovat za méně než 103,80 korun za hodinu a celkově by měsíčně neměl brát méně než 17 300 korun při práci na plný úvazek. Dochází také k úpravě nejvyššího a nejnižšího stupně zaručené mzdy.</w:t>
      </w:r>
    </w:p>
    <w:p w14:paraId="2C5D5FB7" w14:textId="77777777" w:rsidR="002B266D" w:rsidRDefault="002B266D" w:rsidP="002B266D">
      <w:pPr>
        <w:spacing w:after="0" w:line="240" w:lineRule="auto"/>
        <w:jc w:val="both"/>
        <w:rPr>
          <w:rFonts w:ascii="Times New Roman" w:hAnsi="Times New Roman"/>
          <w:b/>
          <w:bCs/>
          <w:sz w:val="28"/>
          <w:szCs w:val="28"/>
        </w:rPr>
      </w:pPr>
    </w:p>
    <w:p w14:paraId="152DAB34" w14:textId="77777777" w:rsidR="002B266D" w:rsidRDefault="002B266D" w:rsidP="002B266D">
      <w:pPr>
        <w:spacing w:after="0" w:line="240" w:lineRule="auto"/>
        <w:jc w:val="both"/>
        <w:rPr>
          <w:rFonts w:ascii="Times New Roman" w:hAnsi="Times New Roman"/>
          <w:b/>
          <w:bCs/>
          <w:sz w:val="28"/>
          <w:szCs w:val="28"/>
        </w:rPr>
      </w:pPr>
      <w:r>
        <w:rPr>
          <w:rFonts w:ascii="Times New Roman" w:hAnsi="Times New Roman"/>
          <w:b/>
          <w:bCs/>
          <w:sz w:val="28"/>
          <w:szCs w:val="28"/>
        </w:rPr>
        <w:t xml:space="preserve">     Navýšení minimální mzdy upravuje nařízení vlády č. 465/2022 Sb., kterým se mění nařízení vlády č. 567/2006 Sb., o minimální mzdě, o nejnižších úrovních zaručené mzdy, o vymezení ztíženého pracovního prostředí a o výši příplatku ke mzdě za práci ve ztíženém pracovním prostředí, ve znění pozdějších předpisů.</w:t>
      </w:r>
    </w:p>
    <w:p w14:paraId="140D9474" w14:textId="77777777" w:rsidR="002B266D" w:rsidRDefault="002B266D" w:rsidP="002B266D">
      <w:pPr>
        <w:spacing w:after="0" w:line="240" w:lineRule="auto"/>
        <w:jc w:val="both"/>
        <w:rPr>
          <w:rFonts w:ascii="Times New Roman" w:hAnsi="Times New Roman"/>
          <w:sz w:val="28"/>
          <w:szCs w:val="28"/>
        </w:rPr>
      </w:pPr>
      <w:r>
        <w:rPr>
          <w:rFonts w:ascii="Times New Roman" w:hAnsi="Times New Roman"/>
          <w:sz w:val="28"/>
          <w:szCs w:val="28"/>
        </w:rPr>
        <w:t xml:space="preserve">     Ve sbírce zákonů nařízení vlády bylo publikováno v Částce 208.</w:t>
      </w:r>
    </w:p>
    <w:p w14:paraId="6804E035" w14:textId="77777777" w:rsidR="002B266D" w:rsidRDefault="002B266D" w:rsidP="002B266D">
      <w:pPr>
        <w:spacing w:after="0" w:line="240" w:lineRule="auto"/>
        <w:jc w:val="both"/>
        <w:rPr>
          <w:rFonts w:ascii="Times New Roman" w:hAnsi="Times New Roman"/>
          <w:sz w:val="28"/>
          <w:szCs w:val="28"/>
        </w:rPr>
      </w:pPr>
    </w:p>
    <w:p w14:paraId="1E1A48B1" w14:textId="77777777" w:rsidR="002B266D" w:rsidRDefault="002B266D" w:rsidP="002B266D">
      <w:pPr>
        <w:spacing w:after="0" w:line="240" w:lineRule="auto"/>
        <w:jc w:val="both"/>
        <w:rPr>
          <w:rFonts w:ascii="Times New Roman" w:hAnsi="Times New Roman"/>
          <w:b/>
          <w:bCs/>
          <w:sz w:val="28"/>
          <w:szCs w:val="28"/>
        </w:rPr>
      </w:pPr>
    </w:p>
    <w:p w14:paraId="7163764E" w14:textId="77777777" w:rsidR="002B266D" w:rsidRDefault="002B266D" w:rsidP="002B266D">
      <w:pPr>
        <w:spacing w:after="0" w:line="240" w:lineRule="auto"/>
        <w:jc w:val="both"/>
      </w:pPr>
      <w:r>
        <w:rPr>
          <w:rFonts w:ascii="Times New Roman" w:hAnsi="Times New Roman"/>
          <w:b/>
          <w:bCs/>
          <w:sz w:val="28"/>
          <w:szCs w:val="28"/>
        </w:rPr>
        <w:t xml:space="preserve">     </w:t>
      </w:r>
      <w:r>
        <w:rPr>
          <w:rFonts w:ascii="Times New Roman" w:hAnsi="Times New Roman"/>
          <w:sz w:val="28"/>
          <w:szCs w:val="28"/>
        </w:rPr>
        <w:t>Průměrná mzda by podle aktuálních prognóz měla v roce 2023 vzrůst o 5,3 %. Minimální mzda tak po navýšení o 1 100 korun dosáhne 41 % průměrné mzdy.</w:t>
      </w:r>
    </w:p>
    <w:p w14:paraId="0FBE7D88" w14:textId="77777777" w:rsidR="002B266D" w:rsidRDefault="002B266D" w:rsidP="002B266D">
      <w:pPr>
        <w:spacing w:after="0" w:line="240" w:lineRule="auto"/>
        <w:jc w:val="both"/>
        <w:rPr>
          <w:rFonts w:ascii="Times New Roman" w:hAnsi="Times New Roman"/>
          <w:sz w:val="28"/>
          <w:szCs w:val="28"/>
        </w:rPr>
      </w:pPr>
    </w:p>
    <w:p w14:paraId="19E2932A" w14:textId="77777777" w:rsidR="002B266D" w:rsidRDefault="002B266D" w:rsidP="002B266D">
      <w:pPr>
        <w:spacing w:after="0" w:line="240" w:lineRule="auto"/>
        <w:jc w:val="both"/>
        <w:rPr>
          <w:rFonts w:ascii="Times New Roman" w:hAnsi="Times New Roman"/>
          <w:sz w:val="28"/>
          <w:szCs w:val="28"/>
        </w:rPr>
      </w:pPr>
      <w:r>
        <w:rPr>
          <w:rFonts w:ascii="Times New Roman" w:hAnsi="Times New Roman"/>
          <w:sz w:val="28"/>
          <w:szCs w:val="28"/>
        </w:rPr>
        <w:t xml:space="preserve">     Společně s minimální mzdou se upraví také nejnižší úrovně zaručené mzdy ve skupinách prací 1 a 8. Zaručené částky se pohybují od nejnižšího výdělku do jeho dvojnásobku a vyplácejí se v osmi stupních podle složitosti, odpovědnosti a namáhavosti práce. </w:t>
      </w:r>
    </w:p>
    <w:p w14:paraId="2434740C" w14:textId="77777777" w:rsidR="002B266D" w:rsidRDefault="002B266D" w:rsidP="002B266D">
      <w:pPr>
        <w:spacing w:after="0" w:line="240" w:lineRule="auto"/>
        <w:jc w:val="both"/>
        <w:rPr>
          <w:rFonts w:ascii="Times New Roman" w:hAnsi="Times New Roman"/>
          <w:sz w:val="28"/>
          <w:szCs w:val="28"/>
        </w:rPr>
      </w:pPr>
    </w:p>
    <w:p w14:paraId="0B54B645" w14:textId="77777777" w:rsidR="002B266D" w:rsidRDefault="002B266D" w:rsidP="002B266D">
      <w:pPr>
        <w:spacing w:after="0" w:line="240" w:lineRule="auto"/>
        <w:jc w:val="both"/>
        <w:rPr>
          <w:rFonts w:ascii="Times New Roman" w:hAnsi="Times New Roman"/>
          <w:sz w:val="28"/>
          <w:szCs w:val="28"/>
        </w:rPr>
      </w:pPr>
      <w:r>
        <w:rPr>
          <w:rFonts w:ascii="Times New Roman" w:hAnsi="Times New Roman"/>
          <w:sz w:val="28"/>
          <w:szCs w:val="28"/>
        </w:rPr>
        <w:t xml:space="preserve">     Do první skupiny patří například pomocnice a pomocníci v kuchyni, uklízečky a uklízeči a další méně kvalifikované práce. Ve veřejné sféře se jedná o zaměstnance v první nebo druhé platové třídě.</w:t>
      </w:r>
    </w:p>
    <w:p w14:paraId="4BE13A99" w14:textId="77777777" w:rsidR="002B266D" w:rsidRDefault="002B266D" w:rsidP="002B266D">
      <w:pPr>
        <w:spacing w:after="0" w:line="240" w:lineRule="auto"/>
        <w:jc w:val="both"/>
        <w:rPr>
          <w:rFonts w:ascii="Times New Roman" w:hAnsi="Times New Roman"/>
          <w:sz w:val="28"/>
          <w:szCs w:val="28"/>
        </w:rPr>
      </w:pPr>
    </w:p>
    <w:p w14:paraId="1A91EF01" w14:textId="77777777" w:rsidR="002B266D" w:rsidRDefault="002B266D" w:rsidP="002B266D">
      <w:pPr>
        <w:spacing w:after="0" w:line="240" w:lineRule="auto"/>
        <w:jc w:val="both"/>
        <w:rPr>
          <w:rFonts w:ascii="Times New Roman" w:hAnsi="Times New Roman"/>
          <w:sz w:val="28"/>
          <w:szCs w:val="28"/>
        </w:rPr>
      </w:pPr>
      <w:r>
        <w:rPr>
          <w:rFonts w:ascii="Times New Roman" w:hAnsi="Times New Roman"/>
          <w:sz w:val="28"/>
          <w:szCs w:val="28"/>
        </w:rPr>
        <w:t xml:space="preserve">     Do osmé skupiny se pak řadí profese jako třeba finanční a obchodní ředitel/</w:t>
      </w:r>
      <w:proofErr w:type="spellStart"/>
      <w:r>
        <w:rPr>
          <w:rFonts w:ascii="Times New Roman" w:hAnsi="Times New Roman"/>
          <w:sz w:val="28"/>
          <w:szCs w:val="28"/>
        </w:rPr>
        <w:t>ka</w:t>
      </w:r>
      <w:proofErr w:type="spellEnd"/>
      <w:r>
        <w:rPr>
          <w:rFonts w:ascii="Times New Roman" w:hAnsi="Times New Roman"/>
          <w:sz w:val="28"/>
          <w:szCs w:val="28"/>
        </w:rPr>
        <w:t>, makléř/</w:t>
      </w:r>
      <w:proofErr w:type="spellStart"/>
      <w:r>
        <w:rPr>
          <w:rFonts w:ascii="Times New Roman" w:hAnsi="Times New Roman"/>
          <w:sz w:val="28"/>
          <w:szCs w:val="28"/>
        </w:rPr>
        <w:t>ka</w:t>
      </w:r>
      <w:proofErr w:type="spellEnd"/>
      <w:r>
        <w:rPr>
          <w:rFonts w:ascii="Times New Roman" w:hAnsi="Times New Roman"/>
          <w:sz w:val="28"/>
          <w:szCs w:val="28"/>
        </w:rPr>
        <w:t xml:space="preserve"> na finančním a kapitálovém trhu, náročné tvůrčí systémové práce a podobně. Ve veřejné sféře do ní spadají zaměstnanci v 19. a 16. platové třídě, tedy například pozice vrchních radů s vysokoškolským vzděláním.</w:t>
      </w:r>
    </w:p>
    <w:p w14:paraId="6B8AB0A8" w14:textId="77777777" w:rsidR="002B266D" w:rsidRDefault="002B266D" w:rsidP="002B266D">
      <w:pPr>
        <w:spacing w:after="0" w:line="240" w:lineRule="auto"/>
        <w:jc w:val="both"/>
        <w:rPr>
          <w:rFonts w:ascii="Times New Roman" w:hAnsi="Times New Roman"/>
          <w:sz w:val="28"/>
          <w:szCs w:val="28"/>
        </w:rPr>
      </w:pPr>
    </w:p>
    <w:p w14:paraId="42A81F2F" w14:textId="77777777" w:rsidR="002B266D" w:rsidRDefault="002B266D" w:rsidP="002B266D">
      <w:pPr>
        <w:spacing w:after="0" w:line="240" w:lineRule="auto"/>
        <w:jc w:val="both"/>
        <w:rPr>
          <w:rFonts w:ascii="Times New Roman" w:hAnsi="Times New Roman"/>
          <w:sz w:val="28"/>
          <w:szCs w:val="28"/>
        </w:rPr>
      </w:pPr>
      <w:r>
        <w:rPr>
          <w:rFonts w:ascii="Times New Roman" w:hAnsi="Times New Roman"/>
          <w:sz w:val="28"/>
          <w:szCs w:val="28"/>
        </w:rPr>
        <w:t xml:space="preserve">     Druhá až sedmá skupina zůstává na úrovni roku 2022.</w:t>
      </w:r>
    </w:p>
    <w:p w14:paraId="46C1152E" w14:textId="77777777" w:rsidR="002B266D" w:rsidRDefault="002B266D" w:rsidP="002B266D">
      <w:pPr>
        <w:spacing w:after="0" w:line="240" w:lineRule="auto"/>
        <w:jc w:val="both"/>
        <w:rPr>
          <w:rFonts w:ascii="Times New Roman" w:hAnsi="Times New Roman"/>
          <w:sz w:val="28"/>
          <w:szCs w:val="28"/>
        </w:rPr>
      </w:pPr>
    </w:p>
    <w:p w14:paraId="78566E02" w14:textId="77777777" w:rsidR="002B266D" w:rsidRDefault="002B266D" w:rsidP="002B266D">
      <w:pPr>
        <w:spacing w:after="0" w:line="240" w:lineRule="auto"/>
        <w:jc w:val="both"/>
      </w:pPr>
      <w:r>
        <w:rPr>
          <w:rFonts w:ascii="Times New Roman" w:hAnsi="Times New Roman"/>
          <w:sz w:val="28"/>
          <w:szCs w:val="28"/>
        </w:rPr>
        <w:t xml:space="preserve">     Zvýšení minimální mzdy ovlivní i </w:t>
      </w:r>
      <w:r>
        <w:rPr>
          <w:rFonts w:ascii="Times New Roman" w:hAnsi="Times New Roman"/>
          <w:b/>
          <w:bCs/>
          <w:sz w:val="28"/>
          <w:szCs w:val="28"/>
        </w:rPr>
        <w:t>příplatek za práci ve ztíženém pracovním prostředí</w:t>
      </w:r>
      <w:r>
        <w:rPr>
          <w:rFonts w:ascii="Times New Roman" w:hAnsi="Times New Roman"/>
          <w:sz w:val="28"/>
          <w:szCs w:val="28"/>
        </w:rPr>
        <w:t>, který podle zákoníku práce má činit nejméně 10 % základní sazby minimální mzdy.</w:t>
      </w:r>
    </w:p>
    <w:p w14:paraId="26C73CF0" w14:textId="77777777" w:rsidR="002B266D" w:rsidRDefault="002B266D" w:rsidP="002B266D">
      <w:pPr>
        <w:spacing w:after="0" w:line="240" w:lineRule="auto"/>
        <w:jc w:val="both"/>
        <w:rPr>
          <w:rFonts w:ascii="Times New Roman" w:hAnsi="Times New Roman"/>
          <w:sz w:val="28"/>
          <w:szCs w:val="28"/>
        </w:rPr>
      </w:pPr>
    </w:p>
    <w:p w14:paraId="4479808E" w14:textId="77777777" w:rsidR="002B266D" w:rsidRDefault="002B266D" w:rsidP="002B266D">
      <w:pPr>
        <w:spacing w:after="0" w:line="240" w:lineRule="auto"/>
        <w:jc w:val="both"/>
        <w:rPr>
          <w:rFonts w:ascii="Times New Roman" w:hAnsi="Times New Roman"/>
          <w:sz w:val="28"/>
          <w:szCs w:val="28"/>
        </w:rPr>
      </w:pPr>
      <w:r>
        <w:rPr>
          <w:rFonts w:ascii="Times New Roman" w:hAnsi="Times New Roman"/>
          <w:sz w:val="28"/>
          <w:szCs w:val="28"/>
        </w:rPr>
        <w:t xml:space="preserve">     Zvýšení minimální mzdy bude mít dopady i do řady jiných zákonů.</w:t>
      </w:r>
    </w:p>
    <w:p w14:paraId="0445985D" w14:textId="7F5F8699" w:rsidR="002B266D" w:rsidRDefault="002B266D" w:rsidP="002B266D">
      <w:pPr>
        <w:spacing w:after="0" w:line="240" w:lineRule="auto"/>
        <w:jc w:val="both"/>
        <w:rPr>
          <w:rFonts w:ascii="Times New Roman" w:hAnsi="Times New Roman"/>
          <w:sz w:val="28"/>
          <w:szCs w:val="28"/>
        </w:rPr>
      </w:pPr>
    </w:p>
    <w:p w14:paraId="0EBB9E56" w14:textId="77777777" w:rsidR="00BA076C" w:rsidRDefault="00BA076C" w:rsidP="002B266D">
      <w:pPr>
        <w:spacing w:after="0" w:line="240" w:lineRule="auto"/>
        <w:jc w:val="both"/>
        <w:rPr>
          <w:rFonts w:ascii="Times New Roman" w:hAnsi="Times New Roman"/>
          <w:sz w:val="28"/>
          <w:szCs w:val="28"/>
        </w:rPr>
      </w:pPr>
    </w:p>
    <w:p w14:paraId="7CF2D3EA" w14:textId="77777777" w:rsidR="002B266D" w:rsidRDefault="002B266D" w:rsidP="002B266D">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Změny částek nejnižší úrovně zaručené mzdy shrnuje následující tabulka:</w:t>
      </w:r>
    </w:p>
    <w:p w14:paraId="0AB8B7B0" w14:textId="77777777" w:rsidR="002B266D" w:rsidRDefault="002B266D" w:rsidP="002B266D">
      <w:pPr>
        <w:spacing w:after="0" w:line="240" w:lineRule="auto"/>
        <w:jc w:val="both"/>
        <w:rPr>
          <w:rFonts w:ascii="Times New Roman" w:hAnsi="Times New Roman"/>
          <w:b/>
          <w:bCs/>
          <w:sz w:val="28"/>
          <w:szCs w:val="28"/>
        </w:rPr>
      </w:pPr>
    </w:p>
    <w:p w14:paraId="6B6BA231" w14:textId="77777777" w:rsidR="002B266D" w:rsidRDefault="002B266D" w:rsidP="002B266D">
      <w:pPr>
        <w:spacing w:after="0" w:line="240" w:lineRule="auto"/>
        <w:jc w:val="both"/>
        <w:rPr>
          <w:rFonts w:ascii="Times New Roman" w:hAnsi="Times New Roman"/>
          <w:b/>
          <w:bCs/>
          <w:sz w:val="28"/>
          <w:szCs w:val="28"/>
        </w:rPr>
      </w:pPr>
    </w:p>
    <w:p w14:paraId="1B3A280A" w14:textId="77777777" w:rsidR="002B266D" w:rsidRDefault="002B266D" w:rsidP="002B266D">
      <w:pPr>
        <w:pBdr>
          <w:top w:val="single" w:sz="4" w:space="1" w:color="000000"/>
          <w:left w:val="single" w:sz="4" w:space="4" w:color="000000"/>
          <w:right w:val="single" w:sz="4" w:space="4" w:color="000000"/>
        </w:pBdr>
        <w:tabs>
          <w:tab w:val="left" w:pos="1418"/>
          <w:tab w:val="left" w:pos="5103"/>
        </w:tabs>
        <w:spacing w:after="0" w:line="360" w:lineRule="auto"/>
        <w:jc w:val="both"/>
        <w:rPr>
          <w:rFonts w:ascii="Times New Roman" w:hAnsi="Times New Roman"/>
          <w:b/>
          <w:bCs/>
          <w:sz w:val="24"/>
          <w:szCs w:val="24"/>
        </w:rPr>
      </w:pPr>
      <w:r>
        <w:rPr>
          <w:rFonts w:ascii="Times New Roman" w:hAnsi="Times New Roman"/>
          <w:b/>
          <w:bCs/>
          <w:sz w:val="24"/>
          <w:szCs w:val="24"/>
        </w:rPr>
        <w:t>Skupina</w:t>
      </w:r>
      <w:r>
        <w:rPr>
          <w:rFonts w:ascii="Times New Roman" w:hAnsi="Times New Roman"/>
          <w:b/>
          <w:bCs/>
          <w:sz w:val="24"/>
          <w:szCs w:val="24"/>
        </w:rPr>
        <w:tab/>
        <w:t>Zaručená mzda v roce 2022</w:t>
      </w:r>
      <w:r>
        <w:rPr>
          <w:rFonts w:ascii="Times New Roman" w:hAnsi="Times New Roman"/>
          <w:b/>
          <w:bCs/>
          <w:sz w:val="24"/>
          <w:szCs w:val="24"/>
        </w:rPr>
        <w:tab/>
        <w:t>Zaručená mzda od 1. 1. 2023</w:t>
      </w:r>
    </w:p>
    <w:p w14:paraId="211ED363" w14:textId="77777777" w:rsidR="002B266D" w:rsidRDefault="002B266D" w:rsidP="002B266D">
      <w:pPr>
        <w:pBdr>
          <w:left w:val="single" w:sz="4" w:space="4" w:color="000000"/>
          <w:bottom w:val="single" w:sz="4" w:space="1" w:color="000000"/>
          <w:right w:val="single" w:sz="4" w:space="4" w:color="000000"/>
        </w:pBdr>
        <w:tabs>
          <w:tab w:val="left" w:pos="1418"/>
          <w:tab w:val="left" w:pos="3119"/>
          <w:tab w:val="left" w:pos="5103"/>
          <w:tab w:val="left" w:pos="7088"/>
        </w:tabs>
        <w:spacing w:after="0" w:line="360" w:lineRule="auto"/>
        <w:jc w:val="both"/>
        <w:rPr>
          <w:rFonts w:ascii="Times New Roman" w:hAnsi="Times New Roman"/>
          <w:b/>
          <w:bCs/>
          <w:sz w:val="24"/>
          <w:szCs w:val="24"/>
        </w:rPr>
      </w:pPr>
      <w:r>
        <w:rPr>
          <w:rFonts w:ascii="Times New Roman" w:hAnsi="Times New Roman"/>
          <w:b/>
          <w:bCs/>
          <w:sz w:val="24"/>
          <w:szCs w:val="24"/>
        </w:rPr>
        <w:tab/>
        <w:t>Kč/hodinu</w:t>
      </w:r>
      <w:r>
        <w:rPr>
          <w:rFonts w:ascii="Times New Roman" w:hAnsi="Times New Roman"/>
          <w:b/>
          <w:bCs/>
          <w:sz w:val="24"/>
          <w:szCs w:val="24"/>
        </w:rPr>
        <w:tab/>
        <w:t>Kč/měsíc</w:t>
      </w:r>
      <w:r>
        <w:rPr>
          <w:rFonts w:ascii="Times New Roman" w:hAnsi="Times New Roman"/>
          <w:b/>
          <w:bCs/>
          <w:sz w:val="24"/>
          <w:szCs w:val="24"/>
        </w:rPr>
        <w:tab/>
        <w:t>Kč/hodinu</w:t>
      </w:r>
      <w:r>
        <w:rPr>
          <w:rFonts w:ascii="Times New Roman" w:hAnsi="Times New Roman"/>
          <w:b/>
          <w:bCs/>
          <w:sz w:val="24"/>
          <w:szCs w:val="24"/>
        </w:rPr>
        <w:tab/>
        <w:t>Kč/měsíc</w:t>
      </w:r>
    </w:p>
    <w:p w14:paraId="36A048F1" w14:textId="77777777" w:rsidR="002B266D" w:rsidRDefault="002B266D" w:rsidP="002B266D">
      <w:pPr>
        <w:pBdr>
          <w:left w:val="single" w:sz="4" w:space="4" w:color="000000"/>
          <w:bottom w:val="single" w:sz="4" w:space="1" w:color="000000"/>
          <w:right w:val="single" w:sz="4" w:space="4" w:color="000000"/>
        </w:pBdr>
        <w:tabs>
          <w:tab w:val="left" w:pos="1418"/>
          <w:tab w:val="left" w:pos="3119"/>
          <w:tab w:val="left" w:pos="5103"/>
          <w:tab w:val="left" w:pos="7088"/>
        </w:tabs>
        <w:spacing w:after="0" w:line="36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w:t>
      </w:r>
    </w:p>
    <w:p w14:paraId="3E1B266F" w14:textId="77777777" w:rsidR="002B266D" w:rsidRDefault="002B266D" w:rsidP="002B266D">
      <w:pPr>
        <w:pBdr>
          <w:left w:val="single" w:sz="4" w:space="4" w:color="000000"/>
          <w:bottom w:val="single" w:sz="4" w:space="1" w:color="000000"/>
          <w:right w:val="single" w:sz="4" w:space="4" w:color="000000"/>
        </w:pBdr>
        <w:tabs>
          <w:tab w:val="left" w:pos="1418"/>
          <w:tab w:val="left" w:pos="3119"/>
          <w:tab w:val="left" w:pos="5103"/>
          <w:tab w:val="left" w:pos="7088"/>
        </w:tabs>
        <w:spacing w:after="0" w:line="360" w:lineRule="auto"/>
        <w:jc w:val="both"/>
        <w:rPr>
          <w:rFonts w:ascii="Times New Roman" w:hAnsi="Times New Roman"/>
          <w:sz w:val="24"/>
          <w:szCs w:val="24"/>
        </w:rPr>
      </w:pPr>
      <w:r>
        <w:rPr>
          <w:rFonts w:ascii="Times New Roman" w:hAnsi="Times New Roman"/>
          <w:sz w:val="24"/>
          <w:szCs w:val="24"/>
        </w:rPr>
        <w:t xml:space="preserve">1..     </w:t>
      </w:r>
      <w:r>
        <w:rPr>
          <w:rFonts w:ascii="Times New Roman" w:hAnsi="Times New Roman"/>
          <w:sz w:val="24"/>
          <w:szCs w:val="24"/>
        </w:rPr>
        <w:tab/>
        <w:t xml:space="preserve">  96,40</w:t>
      </w:r>
      <w:r>
        <w:rPr>
          <w:rFonts w:ascii="Times New Roman" w:hAnsi="Times New Roman"/>
          <w:sz w:val="24"/>
          <w:szCs w:val="24"/>
        </w:rPr>
        <w:tab/>
        <w:t>16 200</w:t>
      </w:r>
      <w:r>
        <w:rPr>
          <w:rFonts w:ascii="Times New Roman" w:hAnsi="Times New Roman"/>
          <w:sz w:val="24"/>
          <w:szCs w:val="24"/>
        </w:rPr>
        <w:tab/>
        <w:t>103,80</w:t>
      </w:r>
      <w:r>
        <w:rPr>
          <w:rFonts w:ascii="Times New Roman" w:hAnsi="Times New Roman"/>
          <w:sz w:val="24"/>
          <w:szCs w:val="24"/>
        </w:rPr>
        <w:tab/>
        <w:t>17 300</w:t>
      </w:r>
    </w:p>
    <w:p w14:paraId="329E44D8" w14:textId="77777777" w:rsidR="002B266D" w:rsidRDefault="002B266D" w:rsidP="002B266D">
      <w:pPr>
        <w:pBdr>
          <w:left w:val="single" w:sz="4" w:space="4" w:color="000000"/>
          <w:bottom w:val="single" w:sz="4" w:space="1" w:color="000000"/>
          <w:right w:val="single" w:sz="4" w:space="4" w:color="000000"/>
        </w:pBdr>
        <w:tabs>
          <w:tab w:val="left" w:pos="1418"/>
          <w:tab w:val="left" w:pos="3119"/>
          <w:tab w:val="left" w:pos="5103"/>
          <w:tab w:val="left" w:pos="7088"/>
        </w:tabs>
        <w:spacing w:after="0" w:line="360" w:lineRule="auto"/>
        <w:jc w:val="both"/>
        <w:rPr>
          <w:rFonts w:ascii="Times New Roman" w:hAnsi="Times New Roman"/>
          <w:sz w:val="24"/>
          <w:szCs w:val="24"/>
        </w:rPr>
      </w:pPr>
      <w:r>
        <w:rPr>
          <w:rFonts w:ascii="Times New Roman" w:hAnsi="Times New Roman"/>
          <w:sz w:val="24"/>
          <w:szCs w:val="24"/>
        </w:rPr>
        <w:t xml:space="preserve">2.  </w:t>
      </w:r>
      <w:r>
        <w:rPr>
          <w:rFonts w:ascii="Times New Roman" w:hAnsi="Times New Roman"/>
          <w:sz w:val="24"/>
          <w:szCs w:val="24"/>
        </w:rPr>
        <w:tab/>
        <w:t>106,50</w:t>
      </w:r>
      <w:r>
        <w:rPr>
          <w:rFonts w:ascii="Times New Roman" w:hAnsi="Times New Roman"/>
          <w:sz w:val="24"/>
          <w:szCs w:val="24"/>
        </w:rPr>
        <w:tab/>
        <w:t>17 900</w:t>
      </w:r>
      <w:r>
        <w:rPr>
          <w:rFonts w:ascii="Times New Roman" w:hAnsi="Times New Roman"/>
          <w:sz w:val="24"/>
          <w:szCs w:val="24"/>
        </w:rPr>
        <w:tab/>
        <w:t>106,50</w:t>
      </w:r>
      <w:r>
        <w:rPr>
          <w:rFonts w:ascii="Times New Roman" w:hAnsi="Times New Roman"/>
          <w:sz w:val="24"/>
          <w:szCs w:val="24"/>
        </w:rPr>
        <w:tab/>
        <w:t>17 900</w:t>
      </w:r>
    </w:p>
    <w:p w14:paraId="7CC3E81C" w14:textId="77777777" w:rsidR="002B266D" w:rsidRDefault="002B266D" w:rsidP="002B266D">
      <w:pPr>
        <w:pBdr>
          <w:left w:val="single" w:sz="4" w:space="4" w:color="000000"/>
          <w:bottom w:val="single" w:sz="4" w:space="1" w:color="000000"/>
          <w:right w:val="single" w:sz="4" w:space="4" w:color="000000"/>
        </w:pBdr>
        <w:tabs>
          <w:tab w:val="left" w:pos="1418"/>
          <w:tab w:val="left" w:pos="3119"/>
          <w:tab w:val="left" w:pos="5103"/>
          <w:tab w:val="left" w:pos="7088"/>
        </w:tabs>
        <w:spacing w:after="0" w:line="360" w:lineRule="auto"/>
        <w:jc w:val="both"/>
        <w:rPr>
          <w:rFonts w:ascii="Times New Roman" w:hAnsi="Times New Roman"/>
          <w:sz w:val="24"/>
          <w:szCs w:val="24"/>
        </w:rPr>
      </w:pPr>
      <w:r>
        <w:rPr>
          <w:rFonts w:ascii="Times New Roman" w:hAnsi="Times New Roman"/>
          <w:sz w:val="24"/>
          <w:szCs w:val="24"/>
        </w:rPr>
        <w:t xml:space="preserve">3.   </w:t>
      </w:r>
      <w:r>
        <w:rPr>
          <w:rFonts w:ascii="Times New Roman" w:hAnsi="Times New Roman"/>
          <w:sz w:val="24"/>
          <w:szCs w:val="24"/>
        </w:rPr>
        <w:tab/>
        <w:t>117,50</w:t>
      </w:r>
      <w:r>
        <w:rPr>
          <w:rFonts w:ascii="Times New Roman" w:hAnsi="Times New Roman"/>
          <w:sz w:val="24"/>
          <w:szCs w:val="24"/>
        </w:rPr>
        <w:tab/>
        <w:t>19 700</w:t>
      </w:r>
      <w:r>
        <w:rPr>
          <w:rFonts w:ascii="Times New Roman" w:hAnsi="Times New Roman"/>
          <w:sz w:val="24"/>
          <w:szCs w:val="24"/>
        </w:rPr>
        <w:tab/>
        <w:t>117,50</w:t>
      </w:r>
      <w:r>
        <w:rPr>
          <w:rFonts w:ascii="Times New Roman" w:hAnsi="Times New Roman"/>
          <w:sz w:val="24"/>
          <w:szCs w:val="24"/>
        </w:rPr>
        <w:tab/>
        <w:t>19 700</w:t>
      </w:r>
    </w:p>
    <w:p w14:paraId="02AC6B9E" w14:textId="77777777" w:rsidR="002B266D" w:rsidRDefault="002B266D" w:rsidP="002B266D">
      <w:pPr>
        <w:pBdr>
          <w:left w:val="single" w:sz="4" w:space="4" w:color="000000"/>
          <w:bottom w:val="single" w:sz="4" w:space="1" w:color="000000"/>
          <w:right w:val="single" w:sz="4" w:space="4" w:color="000000"/>
        </w:pBdr>
        <w:tabs>
          <w:tab w:val="left" w:pos="1418"/>
          <w:tab w:val="left" w:pos="3119"/>
          <w:tab w:val="left" w:pos="5103"/>
          <w:tab w:val="left" w:pos="7088"/>
        </w:tabs>
        <w:spacing w:after="0" w:line="360" w:lineRule="auto"/>
        <w:jc w:val="both"/>
        <w:rPr>
          <w:rFonts w:ascii="Times New Roman" w:hAnsi="Times New Roman"/>
          <w:sz w:val="24"/>
          <w:szCs w:val="24"/>
        </w:rPr>
      </w:pPr>
      <w:r>
        <w:rPr>
          <w:rFonts w:ascii="Times New Roman" w:hAnsi="Times New Roman"/>
          <w:sz w:val="24"/>
          <w:szCs w:val="24"/>
        </w:rPr>
        <w:t xml:space="preserve">4.   </w:t>
      </w:r>
      <w:r>
        <w:rPr>
          <w:rFonts w:ascii="Times New Roman" w:hAnsi="Times New Roman"/>
          <w:sz w:val="24"/>
          <w:szCs w:val="24"/>
        </w:rPr>
        <w:tab/>
        <w:t>129,80</w:t>
      </w:r>
      <w:r>
        <w:rPr>
          <w:rFonts w:ascii="Times New Roman" w:hAnsi="Times New Roman"/>
          <w:sz w:val="24"/>
          <w:szCs w:val="24"/>
        </w:rPr>
        <w:tab/>
        <w:t>21 800</w:t>
      </w:r>
      <w:r>
        <w:rPr>
          <w:rFonts w:ascii="Times New Roman" w:hAnsi="Times New Roman"/>
          <w:sz w:val="24"/>
          <w:szCs w:val="24"/>
        </w:rPr>
        <w:tab/>
        <w:t>129,80</w:t>
      </w:r>
      <w:r>
        <w:rPr>
          <w:rFonts w:ascii="Times New Roman" w:hAnsi="Times New Roman"/>
          <w:sz w:val="24"/>
          <w:szCs w:val="24"/>
        </w:rPr>
        <w:tab/>
        <w:t>21 800</w:t>
      </w:r>
    </w:p>
    <w:p w14:paraId="2BA9402D" w14:textId="77777777" w:rsidR="002B266D" w:rsidRDefault="002B266D" w:rsidP="002B266D">
      <w:pPr>
        <w:pBdr>
          <w:left w:val="single" w:sz="4" w:space="4" w:color="000000"/>
          <w:bottom w:val="single" w:sz="4" w:space="1" w:color="000000"/>
          <w:right w:val="single" w:sz="4" w:space="4" w:color="000000"/>
        </w:pBdr>
        <w:tabs>
          <w:tab w:val="left" w:pos="1418"/>
          <w:tab w:val="left" w:pos="3119"/>
          <w:tab w:val="left" w:pos="5103"/>
          <w:tab w:val="left" w:pos="7088"/>
        </w:tabs>
        <w:spacing w:after="0" w:line="360" w:lineRule="auto"/>
        <w:jc w:val="both"/>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ab/>
        <w:t>143,30</w:t>
      </w:r>
      <w:r>
        <w:rPr>
          <w:rFonts w:ascii="Times New Roman" w:hAnsi="Times New Roman"/>
          <w:sz w:val="24"/>
          <w:szCs w:val="24"/>
        </w:rPr>
        <w:tab/>
        <w:t>24 100</w:t>
      </w:r>
      <w:r>
        <w:rPr>
          <w:rFonts w:ascii="Times New Roman" w:hAnsi="Times New Roman"/>
          <w:sz w:val="24"/>
          <w:szCs w:val="24"/>
        </w:rPr>
        <w:tab/>
        <w:t>143,30</w:t>
      </w:r>
      <w:r>
        <w:rPr>
          <w:rFonts w:ascii="Times New Roman" w:hAnsi="Times New Roman"/>
          <w:sz w:val="24"/>
          <w:szCs w:val="24"/>
        </w:rPr>
        <w:tab/>
        <w:t>24 100</w:t>
      </w:r>
    </w:p>
    <w:p w14:paraId="170FC589" w14:textId="77777777" w:rsidR="002B266D" w:rsidRDefault="002B266D" w:rsidP="002B266D">
      <w:pPr>
        <w:pBdr>
          <w:left w:val="single" w:sz="4" w:space="4" w:color="000000"/>
          <w:bottom w:val="single" w:sz="4" w:space="1" w:color="000000"/>
          <w:right w:val="single" w:sz="4" w:space="4" w:color="000000"/>
        </w:pBdr>
        <w:tabs>
          <w:tab w:val="left" w:pos="1418"/>
          <w:tab w:val="left" w:pos="3119"/>
          <w:tab w:val="left" w:pos="5103"/>
          <w:tab w:val="left" w:pos="7088"/>
        </w:tabs>
        <w:spacing w:after="0" w:line="360" w:lineRule="auto"/>
        <w:jc w:val="both"/>
        <w:rPr>
          <w:rFonts w:ascii="Times New Roman" w:hAnsi="Times New Roman"/>
          <w:sz w:val="24"/>
          <w:szCs w:val="24"/>
        </w:rPr>
      </w:pPr>
      <w:r>
        <w:rPr>
          <w:rFonts w:ascii="Times New Roman" w:hAnsi="Times New Roman"/>
          <w:sz w:val="24"/>
          <w:szCs w:val="24"/>
        </w:rPr>
        <w:t xml:space="preserve">6.   </w:t>
      </w:r>
      <w:r>
        <w:rPr>
          <w:rFonts w:ascii="Times New Roman" w:hAnsi="Times New Roman"/>
          <w:sz w:val="24"/>
          <w:szCs w:val="24"/>
        </w:rPr>
        <w:tab/>
        <w:t>158,20</w:t>
      </w:r>
      <w:r>
        <w:rPr>
          <w:rFonts w:ascii="Times New Roman" w:hAnsi="Times New Roman"/>
          <w:sz w:val="24"/>
          <w:szCs w:val="24"/>
        </w:rPr>
        <w:tab/>
        <w:t>26 600</w:t>
      </w:r>
      <w:r>
        <w:rPr>
          <w:rFonts w:ascii="Times New Roman" w:hAnsi="Times New Roman"/>
          <w:sz w:val="24"/>
          <w:szCs w:val="24"/>
        </w:rPr>
        <w:tab/>
        <w:t>158 20</w:t>
      </w:r>
      <w:r>
        <w:rPr>
          <w:rFonts w:ascii="Times New Roman" w:hAnsi="Times New Roman"/>
          <w:sz w:val="24"/>
          <w:szCs w:val="24"/>
        </w:rPr>
        <w:tab/>
        <w:t>26 600</w:t>
      </w:r>
    </w:p>
    <w:p w14:paraId="5319D250" w14:textId="77777777" w:rsidR="002B266D" w:rsidRDefault="002B266D" w:rsidP="002B266D">
      <w:pPr>
        <w:pBdr>
          <w:left w:val="single" w:sz="4" w:space="4" w:color="000000"/>
          <w:bottom w:val="single" w:sz="4" w:space="1" w:color="000000"/>
          <w:right w:val="single" w:sz="4" w:space="4" w:color="000000"/>
        </w:pBdr>
        <w:tabs>
          <w:tab w:val="left" w:pos="1418"/>
          <w:tab w:val="left" w:pos="3119"/>
          <w:tab w:val="left" w:pos="5103"/>
          <w:tab w:val="left" w:pos="7088"/>
        </w:tabs>
        <w:spacing w:after="0" w:line="360" w:lineRule="auto"/>
        <w:jc w:val="both"/>
        <w:rPr>
          <w:rFonts w:ascii="Times New Roman" w:hAnsi="Times New Roman"/>
          <w:sz w:val="24"/>
          <w:szCs w:val="24"/>
        </w:rPr>
      </w:pPr>
      <w:r>
        <w:rPr>
          <w:rFonts w:ascii="Times New Roman" w:hAnsi="Times New Roman"/>
          <w:sz w:val="24"/>
          <w:szCs w:val="24"/>
        </w:rPr>
        <w:t xml:space="preserve">7.   </w:t>
      </w:r>
      <w:r>
        <w:rPr>
          <w:rFonts w:ascii="Times New Roman" w:hAnsi="Times New Roman"/>
          <w:sz w:val="24"/>
          <w:szCs w:val="24"/>
        </w:rPr>
        <w:tab/>
        <w:t>174 70</w:t>
      </w:r>
      <w:r>
        <w:rPr>
          <w:rFonts w:ascii="Times New Roman" w:hAnsi="Times New Roman"/>
          <w:sz w:val="24"/>
          <w:szCs w:val="24"/>
        </w:rPr>
        <w:tab/>
        <w:t>29 400</w:t>
      </w:r>
      <w:r>
        <w:rPr>
          <w:rFonts w:ascii="Times New Roman" w:hAnsi="Times New Roman"/>
          <w:sz w:val="24"/>
          <w:szCs w:val="24"/>
        </w:rPr>
        <w:tab/>
        <w:t>174,70</w:t>
      </w:r>
      <w:r>
        <w:rPr>
          <w:rFonts w:ascii="Times New Roman" w:hAnsi="Times New Roman"/>
          <w:sz w:val="24"/>
          <w:szCs w:val="24"/>
        </w:rPr>
        <w:tab/>
        <w:t>29 400</w:t>
      </w:r>
    </w:p>
    <w:p w14:paraId="20A63416" w14:textId="77777777" w:rsidR="002B266D" w:rsidRDefault="002B266D" w:rsidP="002B266D">
      <w:pPr>
        <w:pBdr>
          <w:left w:val="single" w:sz="4" w:space="4" w:color="000000"/>
          <w:bottom w:val="single" w:sz="4" w:space="1" w:color="000000"/>
          <w:right w:val="single" w:sz="4" w:space="4" w:color="000000"/>
        </w:pBdr>
        <w:tabs>
          <w:tab w:val="left" w:pos="1418"/>
          <w:tab w:val="left" w:pos="3119"/>
          <w:tab w:val="left" w:pos="5103"/>
          <w:tab w:val="left" w:pos="7088"/>
        </w:tabs>
        <w:spacing w:after="0" w:line="360" w:lineRule="auto"/>
        <w:jc w:val="both"/>
        <w:rPr>
          <w:rFonts w:ascii="Times New Roman" w:hAnsi="Times New Roman"/>
          <w:sz w:val="24"/>
          <w:szCs w:val="24"/>
        </w:rPr>
      </w:pPr>
      <w:r>
        <w:rPr>
          <w:rFonts w:ascii="Times New Roman" w:hAnsi="Times New Roman"/>
          <w:sz w:val="24"/>
          <w:szCs w:val="24"/>
        </w:rPr>
        <w:t xml:space="preserve">8.   </w:t>
      </w:r>
      <w:r>
        <w:rPr>
          <w:rFonts w:ascii="Times New Roman" w:hAnsi="Times New Roman"/>
          <w:sz w:val="24"/>
          <w:szCs w:val="24"/>
        </w:rPr>
        <w:tab/>
        <w:t>192,80</w:t>
      </w:r>
      <w:r>
        <w:rPr>
          <w:rFonts w:ascii="Times New Roman" w:hAnsi="Times New Roman"/>
          <w:sz w:val="24"/>
          <w:szCs w:val="24"/>
        </w:rPr>
        <w:tab/>
        <w:t>32 400</w:t>
      </w:r>
      <w:r>
        <w:rPr>
          <w:rFonts w:ascii="Times New Roman" w:hAnsi="Times New Roman"/>
          <w:sz w:val="24"/>
          <w:szCs w:val="24"/>
        </w:rPr>
        <w:tab/>
        <w:t>207, 60</w:t>
      </w:r>
      <w:r>
        <w:rPr>
          <w:rFonts w:ascii="Times New Roman" w:hAnsi="Times New Roman"/>
          <w:sz w:val="24"/>
          <w:szCs w:val="24"/>
        </w:rPr>
        <w:tab/>
        <w:t>34 600</w:t>
      </w:r>
    </w:p>
    <w:p w14:paraId="2328EE7C" w14:textId="77777777" w:rsidR="002B266D" w:rsidRDefault="002B266D" w:rsidP="002B266D">
      <w:pPr>
        <w:tabs>
          <w:tab w:val="left" w:pos="1418"/>
          <w:tab w:val="left" w:pos="3119"/>
          <w:tab w:val="left" w:pos="5103"/>
          <w:tab w:val="left" w:pos="7088"/>
        </w:tabs>
        <w:spacing w:after="0" w:line="360" w:lineRule="auto"/>
        <w:jc w:val="both"/>
        <w:rPr>
          <w:rFonts w:ascii="Times New Roman" w:hAnsi="Times New Roman"/>
          <w:sz w:val="24"/>
          <w:szCs w:val="24"/>
        </w:rPr>
      </w:pPr>
    </w:p>
    <w:p w14:paraId="7451D140" w14:textId="77777777" w:rsidR="002B266D" w:rsidRDefault="002B266D" w:rsidP="002B266D">
      <w:pPr>
        <w:tabs>
          <w:tab w:val="left" w:pos="1418"/>
          <w:tab w:val="left" w:pos="3119"/>
          <w:tab w:val="left" w:pos="5103"/>
          <w:tab w:val="left" w:pos="7088"/>
        </w:tabs>
        <w:spacing w:after="0" w:line="360" w:lineRule="auto"/>
        <w:jc w:val="both"/>
        <w:rPr>
          <w:rFonts w:ascii="Times New Roman" w:hAnsi="Times New Roman"/>
          <w:sz w:val="24"/>
          <w:szCs w:val="24"/>
        </w:rPr>
      </w:pPr>
    </w:p>
    <w:p w14:paraId="01D58C06" w14:textId="77777777" w:rsidR="002B266D" w:rsidRDefault="002B266D" w:rsidP="002B266D">
      <w:pPr>
        <w:tabs>
          <w:tab w:val="left" w:pos="1418"/>
          <w:tab w:val="left" w:pos="3119"/>
          <w:tab w:val="left" w:pos="5103"/>
          <w:tab w:val="left" w:pos="7088"/>
        </w:tabs>
        <w:spacing w:after="0" w:line="240" w:lineRule="auto"/>
        <w:jc w:val="both"/>
        <w:rPr>
          <w:rFonts w:ascii="Times New Roman" w:hAnsi="Times New Roman"/>
          <w:sz w:val="24"/>
          <w:szCs w:val="24"/>
        </w:rPr>
      </w:pPr>
      <w:r>
        <w:rPr>
          <w:rFonts w:ascii="Times New Roman" w:hAnsi="Times New Roman"/>
          <w:sz w:val="24"/>
          <w:szCs w:val="24"/>
        </w:rPr>
        <w:t>Zdroj: MPSV</w:t>
      </w:r>
    </w:p>
    <w:p w14:paraId="78697ABF" w14:textId="77777777" w:rsidR="002B266D" w:rsidRDefault="002B266D" w:rsidP="002B266D">
      <w:pPr>
        <w:tabs>
          <w:tab w:val="left" w:pos="1418"/>
          <w:tab w:val="left" w:pos="3119"/>
          <w:tab w:val="left" w:pos="5103"/>
          <w:tab w:val="left" w:pos="7088"/>
        </w:tabs>
        <w:spacing w:after="0" w:line="240" w:lineRule="auto"/>
        <w:jc w:val="both"/>
        <w:rPr>
          <w:rFonts w:ascii="Times New Roman" w:hAnsi="Times New Roman"/>
          <w:sz w:val="24"/>
          <w:szCs w:val="24"/>
        </w:rPr>
      </w:pPr>
      <w:r>
        <w:rPr>
          <w:rFonts w:ascii="Times New Roman" w:hAnsi="Times New Roman"/>
          <w:sz w:val="24"/>
          <w:szCs w:val="24"/>
        </w:rPr>
        <w:t xml:space="preserve">           Sbírka zákonů ČR</w:t>
      </w:r>
    </w:p>
    <w:p w14:paraId="0196F6EA" w14:textId="77777777" w:rsidR="002B266D" w:rsidRDefault="002B266D" w:rsidP="002B266D">
      <w:pPr>
        <w:tabs>
          <w:tab w:val="left" w:pos="1418"/>
          <w:tab w:val="left" w:pos="3119"/>
          <w:tab w:val="left" w:pos="5103"/>
          <w:tab w:val="left" w:pos="7088"/>
        </w:tabs>
        <w:spacing w:after="0" w:line="360" w:lineRule="auto"/>
        <w:jc w:val="both"/>
        <w:rPr>
          <w:rFonts w:ascii="Times New Roman" w:hAnsi="Times New Roman"/>
          <w:sz w:val="24"/>
          <w:szCs w:val="24"/>
        </w:rPr>
      </w:pPr>
    </w:p>
    <w:p w14:paraId="0A94CAE7" w14:textId="143851DF" w:rsidR="002B266D" w:rsidRDefault="002B266D" w:rsidP="00E36E8B">
      <w:pPr>
        <w:spacing w:after="0" w:line="240" w:lineRule="auto"/>
        <w:jc w:val="both"/>
        <w:rPr>
          <w:rFonts w:ascii="Times New Roman" w:hAnsi="Times New Roman" w:cs="Times New Roman"/>
          <w:sz w:val="28"/>
          <w:szCs w:val="28"/>
        </w:rPr>
      </w:pPr>
    </w:p>
    <w:p w14:paraId="4FA995D4" w14:textId="37E5BA3C" w:rsidR="002B266D" w:rsidRDefault="002B266D" w:rsidP="00E36E8B">
      <w:pPr>
        <w:spacing w:after="0" w:line="240" w:lineRule="auto"/>
        <w:jc w:val="both"/>
        <w:rPr>
          <w:rFonts w:ascii="Times New Roman" w:hAnsi="Times New Roman" w:cs="Times New Roman"/>
          <w:sz w:val="28"/>
          <w:szCs w:val="28"/>
        </w:rPr>
      </w:pPr>
    </w:p>
    <w:p w14:paraId="03266FEF" w14:textId="74A0D905" w:rsidR="002B266D" w:rsidRDefault="002B266D" w:rsidP="00E36E8B">
      <w:pPr>
        <w:spacing w:after="0" w:line="240" w:lineRule="auto"/>
        <w:jc w:val="both"/>
        <w:rPr>
          <w:rFonts w:ascii="Times New Roman" w:hAnsi="Times New Roman" w:cs="Times New Roman"/>
          <w:sz w:val="28"/>
          <w:szCs w:val="28"/>
        </w:rPr>
      </w:pPr>
    </w:p>
    <w:p w14:paraId="59B293AC" w14:textId="32D80BD2" w:rsidR="002B266D" w:rsidRDefault="002B266D" w:rsidP="00E36E8B">
      <w:pPr>
        <w:spacing w:after="0" w:line="240" w:lineRule="auto"/>
        <w:jc w:val="both"/>
        <w:rPr>
          <w:rFonts w:ascii="Times New Roman" w:hAnsi="Times New Roman" w:cs="Times New Roman"/>
          <w:sz w:val="28"/>
          <w:szCs w:val="28"/>
        </w:rPr>
      </w:pPr>
    </w:p>
    <w:p w14:paraId="254A4511" w14:textId="2D48657C" w:rsidR="002B266D" w:rsidRDefault="002B266D" w:rsidP="00E36E8B">
      <w:pPr>
        <w:spacing w:after="0" w:line="240" w:lineRule="auto"/>
        <w:jc w:val="both"/>
        <w:rPr>
          <w:rFonts w:ascii="Times New Roman" w:hAnsi="Times New Roman" w:cs="Times New Roman"/>
          <w:sz w:val="28"/>
          <w:szCs w:val="28"/>
        </w:rPr>
      </w:pPr>
    </w:p>
    <w:p w14:paraId="4D6A0463" w14:textId="77372899" w:rsidR="002B266D" w:rsidRDefault="002B266D" w:rsidP="00E36E8B">
      <w:pPr>
        <w:spacing w:after="0" w:line="240" w:lineRule="auto"/>
        <w:jc w:val="both"/>
        <w:rPr>
          <w:rFonts w:ascii="Times New Roman" w:hAnsi="Times New Roman" w:cs="Times New Roman"/>
          <w:sz w:val="28"/>
          <w:szCs w:val="28"/>
        </w:rPr>
      </w:pPr>
    </w:p>
    <w:p w14:paraId="1A1D5F3C" w14:textId="73DB38C4" w:rsidR="002B266D" w:rsidRDefault="002B266D" w:rsidP="00E36E8B">
      <w:pPr>
        <w:spacing w:after="0" w:line="240" w:lineRule="auto"/>
        <w:jc w:val="both"/>
        <w:rPr>
          <w:rFonts w:ascii="Times New Roman" w:hAnsi="Times New Roman" w:cs="Times New Roman"/>
          <w:sz w:val="28"/>
          <w:szCs w:val="28"/>
        </w:rPr>
      </w:pPr>
    </w:p>
    <w:p w14:paraId="3C1DAB58" w14:textId="5943176C" w:rsidR="002B266D" w:rsidRDefault="002B266D" w:rsidP="00E36E8B">
      <w:pPr>
        <w:spacing w:after="0" w:line="240" w:lineRule="auto"/>
        <w:jc w:val="both"/>
        <w:rPr>
          <w:rFonts w:ascii="Times New Roman" w:hAnsi="Times New Roman" w:cs="Times New Roman"/>
          <w:sz w:val="28"/>
          <w:szCs w:val="28"/>
        </w:rPr>
      </w:pPr>
    </w:p>
    <w:p w14:paraId="7DE67CDF" w14:textId="0E5173C5" w:rsidR="002B266D" w:rsidRDefault="002B266D" w:rsidP="00E36E8B">
      <w:pPr>
        <w:spacing w:after="0" w:line="240" w:lineRule="auto"/>
        <w:jc w:val="both"/>
        <w:rPr>
          <w:rFonts w:ascii="Times New Roman" w:hAnsi="Times New Roman" w:cs="Times New Roman"/>
          <w:sz w:val="28"/>
          <w:szCs w:val="28"/>
        </w:rPr>
      </w:pPr>
    </w:p>
    <w:p w14:paraId="65D310AD" w14:textId="6D339AF5" w:rsidR="002B266D" w:rsidRDefault="002B266D" w:rsidP="00E36E8B">
      <w:pPr>
        <w:spacing w:after="0" w:line="240" w:lineRule="auto"/>
        <w:jc w:val="both"/>
        <w:rPr>
          <w:rFonts w:ascii="Times New Roman" w:hAnsi="Times New Roman" w:cs="Times New Roman"/>
          <w:sz w:val="28"/>
          <w:szCs w:val="28"/>
        </w:rPr>
      </w:pPr>
    </w:p>
    <w:p w14:paraId="6FCC883C" w14:textId="149360E8" w:rsidR="002B266D" w:rsidRDefault="002B266D" w:rsidP="00E36E8B">
      <w:pPr>
        <w:spacing w:after="0" w:line="240" w:lineRule="auto"/>
        <w:jc w:val="both"/>
        <w:rPr>
          <w:rFonts w:ascii="Times New Roman" w:hAnsi="Times New Roman" w:cs="Times New Roman"/>
          <w:sz w:val="28"/>
          <w:szCs w:val="28"/>
        </w:rPr>
      </w:pPr>
    </w:p>
    <w:p w14:paraId="74F9688A" w14:textId="1F2C622F" w:rsidR="002B266D" w:rsidRDefault="002B266D" w:rsidP="00E36E8B">
      <w:pPr>
        <w:spacing w:after="0" w:line="240" w:lineRule="auto"/>
        <w:jc w:val="both"/>
        <w:rPr>
          <w:rFonts w:ascii="Times New Roman" w:hAnsi="Times New Roman" w:cs="Times New Roman"/>
          <w:sz w:val="28"/>
          <w:szCs w:val="28"/>
        </w:rPr>
      </w:pPr>
    </w:p>
    <w:p w14:paraId="04BF55DB" w14:textId="3B4D6F8D" w:rsidR="002B266D" w:rsidRDefault="002B266D" w:rsidP="00E36E8B">
      <w:pPr>
        <w:spacing w:after="0" w:line="240" w:lineRule="auto"/>
        <w:jc w:val="both"/>
        <w:rPr>
          <w:rFonts w:ascii="Times New Roman" w:hAnsi="Times New Roman" w:cs="Times New Roman"/>
          <w:sz w:val="28"/>
          <w:szCs w:val="28"/>
        </w:rPr>
      </w:pPr>
    </w:p>
    <w:p w14:paraId="24BD4885" w14:textId="0C93D70F" w:rsidR="002B266D" w:rsidRDefault="002B266D" w:rsidP="00E36E8B">
      <w:pPr>
        <w:spacing w:after="0" w:line="240" w:lineRule="auto"/>
        <w:jc w:val="both"/>
        <w:rPr>
          <w:rFonts w:ascii="Times New Roman" w:hAnsi="Times New Roman" w:cs="Times New Roman"/>
          <w:sz w:val="28"/>
          <w:szCs w:val="28"/>
        </w:rPr>
      </w:pPr>
    </w:p>
    <w:p w14:paraId="1EAE0B88" w14:textId="15FD12E9" w:rsidR="002B266D" w:rsidRDefault="002B266D" w:rsidP="00E36E8B">
      <w:pPr>
        <w:spacing w:after="0" w:line="240" w:lineRule="auto"/>
        <w:jc w:val="both"/>
        <w:rPr>
          <w:rFonts w:ascii="Times New Roman" w:hAnsi="Times New Roman" w:cs="Times New Roman"/>
          <w:sz w:val="28"/>
          <w:szCs w:val="28"/>
        </w:rPr>
      </w:pPr>
    </w:p>
    <w:p w14:paraId="28CB3875" w14:textId="1741A2BE" w:rsidR="002B266D" w:rsidRDefault="002B266D" w:rsidP="00E36E8B">
      <w:pPr>
        <w:spacing w:after="0" w:line="240" w:lineRule="auto"/>
        <w:jc w:val="both"/>
        <w:rPr>
          <w:rFonts w:ascii="Times New Roman" w:hAnsi="Times New Roman" w:cs="Times New Roman"/>
          <w:sz w:val="28"/>
          <w:szCs w:val="28"/>
        </w:rPr>
      </w:pPr>
    </w:p>
    <w:p w14:paraId="4C0D1C61" w14:textId="2E068869" w:rsidR="002B266D" w:rsidRDefault="002B266D" w:rsidP="00E36E8B">
      <w:pPr>
        <w:spacing w:after="0" w:line="240" w:lineRule="auto"/>
        <w:jc w:val="both"/>
        <w:rPr>
          <w:rFonts w:ascii="Times New Roman" w:hAnsi="Times New Roman" w:cs="Times New Roman"/>
          <w:sz w:val="28"/>
          <w:szCs w:val="28"/>
        </w:rPr>
      </w:pPr>
    </w:p>
    <w:p w14:paraId="4BABEF72" w14:textId="1E0DD74F" w:rsidR="002B266D" w:rsidRDefault="002B266D" w:rsidP="00E36E8B">
      <w:pPr>
        <w:spacing w:after="0" w:line="240" w:lineRule="auto"/>
        <w:jc w:val="both"/>
        <w:rPr>
          <w:rFonts w:ascii="Times New Roman" w:hAnsi="Times New Roman" w:cs="Times New Roman"/>
          <w:sz w:val="28"/>
          <w:szCs w:val="28"/>
        </w:rPr>
      </w:pPr>
    </w:p>
    <w:p w14:paraId="1409C4F3" w14:textId="55D54A2F" w:rsidR="002B266D" w:rsidRDefault="002B266D" w:rsidP="00E36E8B">
      <w:pPr>
        <w:spacing w:after="0" w:line="240" w:lineRule="auto"/>
        <w:jc w:val="both"/>
        <w:rPr>
          <w:rFonts w:ascii="Times New Roman" w:hAnsi="Times New Roman" w:cs="Times New Roman"/>
          <w:sz w:val="28"/>
          <w:szCs w:val="28"/>
        </w:rPr>
      </w:pPr>
    </w:p>
    <w:p w14:paraId="728BD7D8" w14:textId="79E47373" w:rsidR="002B266D" w:rsidRDefault="002B266D" w:rsidP="00E36E8B">
      <w:pPr>
        <w:spacing w:after="0" w:line="240" w:lineRule="auto"/>
        <w:jc w:val="both"/>
        <w:rPr>
          <w:rFonts w:ascii="Times New Roman" w:hAnsi="Times New Roman" w:cs="Times New Roman"/>
          <w:sz w:val="28"/>
          <w:szCs w:val="28"/>
        </w:rPr>
      </w:pPr>
    </w:p>
    <w:p w14:paraId="4C2DF7E4" w14:textId="1A8BBC13" w:rsidR="002B266D" w:rsidRDefault="002B266D" w:rsidP="00E36E8B">
      <w:pPr>
        <w:spacing w:after="0" w:line="240" w:lineRule="auto"/>
        <w:jc w:val="both"/>
        <w:rPr>
          <w:rFonts w:ascii="Times New Roman" w:hAnsi="Times New Roman" w:cs="Times New Roman"/>
          <w:sz w:val="28"/>
          <w:szCs w:val="28"/>
        </w:rPr>
      </w:pPr>
    </w:p>
    <w:p w14:paraId="7DBADAFF" w14:textId="04706E63" w:rsidR="002B266D" w:rsidRDefault="002B266D" w:rsidP="00E36E8B">
      <w:pPr>
        <w:spacing w:after="0" w:line="240" w:lineRule="auto"/>
        <w:jc w:val="both"/>
        <w:rPr>
          <w:rFonts w:ascii="Times New Roman" w:hAnsi="Times New Roman" w:cs="Times New Roman"/>
          <w:sz w:val="28"/>
          <w:szCs w:val="28"/>
        </w:rPr>
      </w:pPr>
    </w:p>
    <w:p w14:paraId="2ABAE372" w14:textId="77777777" w:rsidR="002B266D" w:rsidRDefault="002B266D" w:rsidP="002B266D">
      <w:pPr>
        <w:spacing w:after="0" w:line="240" w:lineRule="auto"/>
        <w:jc w:val="center"/>
        <w:rPr>
          <w:rFonts w:ascii="Times New Roman" w:hAnsi="Times New Roman"/>
          <w:b/>
          <w:bCs/>
          <w:sz w:val="28"/>
          <w:szCs w:val="28"/>
        </w:rPr>
      </w:pPr>
      <w:r>
        <w:rPr>
          <w:rFonts w:ascii="Times New Roman" w:hAnsi="Times New Roman"/>
          <w:b/>
          <w:bCs/>
          <w:sz w:val="28"/>
          <w:szCs w:val="28"/>
        </w:rPr>
        <w:t>NOVINKY ROKU 2023</w:t>
      </w:r>
    </w:p>
    <w:p w14:paraId="5EB448A8" w14:textId="77777777" w:rsidR="002B266D" w:rsidRDefault="002B266D" w:rsidP="002B266D">
      <w:pPr>
        <w:spacing w:after="0" w:line="240" w:lineRule="auto"/>
        <w:jc w:val="center"/>
        <w:rPr>
          <w:rFonts w:ascii="Times New Roman" w:hAnsi="Times New Roman"/>
          <w:b/>
          <w:bCs/>
          <w:sz w:val="28"/>
          <w:szCs w:val="28"/>
        </w:rPr>
      </w:pPr>
    </w:p>
    <w:p w14:paraId="4554305E" w14:textId="77777777" w:rsidR="002B266D" w:rsidRDefault="002B266D" w:rsidP="002B266D">
      <w:pPr>
        <w:spacing w:after="0" w:line="240" w:lineRule="auto"/>
        <w:jc w:val="center"/>
        <w:rPr>
          <w:rFonts w:ascii="Times New Roman" w:hAnsi="Times New Roman"/>
          <w:b/>
          <w:bCs/>
          <w:sz w:val="28"/>
          <w:szCs w:val="28"/>
        </w:rPr>
      </w:pPr>
    </w:p>
    <w:p w14:paraId="49D07019" w14:textId="77777777" w:rsidR="002B266D" w:rsidRDefault="002B266D" w:rsidP="002B266D">
      <w:pPr>
        <w:spacing w:after="0" w:line="240" w:lineRule="auto"/>
        <w:jc w:val="center"/>
        <w:rPr>
          <w:rFonts w:ascii="Times New Roman" w:hAnsi="Times New Roman"/>
          <w:b/>
          <w:bCs/>
          <w:sz w:val="28"/>
          <w:szCs w:val="28"/>
        </w:rPr>
      </w:pPr>
    </w:p>
    <w:p w14:paraId="5C6942C7" w14:textId="77777777" w:rsidR="002B266D" w:rsidRDefault="002B266D" w:rsidP="002B266D">
      <w:pPr>
        <w:spacing w:after="0" w:line="240" w:lineRule="auto"/>
        <w:jc w:val="both"/>
        <w:rPr>
          <w:rFonts w:ascii="Times New Roman" w:hAnsi="Times New Roman"/>
          <w:b/>
          <w:bCs/>
          <w:sz w:val="28"/>
          <w:szCs w:val="28"/>
        </w:rPr>
      </w:pPr>
      <w:r>
        <w:rPr>
          <w:rFonts w:ascii="Times New Roman" w:hAnsi="Times New Roman"/>
          <w:b/>
          <w:bCs/>
          <w:sz w:val="28"/>
          <w:szCs w:val="28"/>
        </w:rPr>
        <w:t>Stručný přehled hlavních změn, které mají vliv na naše peněženky a které začaly platit od 1. ledna 2023.</w:t>
      </w:r>
    </w:p>
    <w:p w14:paraId="4D33A203" w14:textId="77777777" w:rsidR="002B266D" w:rsidRDefault="002B266D" w:rsidP="002B266D">
      <w:pPr>
        <w:spacing w:after="0" w:line="240" w:lineRule="auto"/>
        <w:jc w:val="both"/>
        <w:rPr>
          <w:rFonts w:ascii="Times New Roman" w:hAnsi="Times New Roman"/>
          <w:b/>
          <w:bCs/>
          <w:sz w:val="28"/>
          <w:szCs w:val="28"/>
        </w:rPr>
      </w:pPr>
    </w:p>
    <w:p w14:paraId="50DB1F23" w14:textId="77777777" w:rsidR="002B266D" w:rsidRDefault="002B266D" w:rsidP="002B266D">
      <w:pPr>
        <w:spacing w:after="0" w:line="240" w:lineRule="auto"/>
        <w:jc w:val="both"/>
        <w:rPr>
          <w:rFonts w:ascii="Times New Roman" w:hAnsi="Times New Roman"/>
          <w:b/>
          <w:bCs/>
          <w:sz w:val="32"/>
          <w:szCs w:val="32"/>
        </w:rPr>
      </w:pPr>
      <w:r>
        <w:rPr>
          <w:rFonts w:ascii="Times New Roman" w:hAnsi="Times New Roman"/>
          <w:b/>
          <w:bCs/>
          <w:sz w:val="32"/>
          <w:szCs w:val="32"/>
        </w:rPr>
        <w:t>Minimální a zaručená mzda</w:t>
      </w:r>
    </w:p>
    <w:p w14:paraId="01465796" w14:textId="77777777" w:rsidR="002B266D" w:rsidRDefault="002B266D" w:rsidP="002B266D">
      <w:pPr>
        <w:spacing w:after="0" w:line="240" w:lineRule="auto"/>
        <w:jc w:val="both"/>
        <w:rPr>
          <w:rFonts w:ascii="Times New Roman" w:hAnsi="Times New Roman"/>
          <w:b/>
          <w:bCs/>
          <w:sz w:val="32"/>
          <w:szCs w:val="32"/>
        </w:rPr>
      </w:pPr>
    </w:p>
    <w:p w14:paraId="029ACF1E" w14:textId="77777777" w:rsidR="002B266D" w:rsidRDefault="002B266D" w:rsidP="002B266D">
      <w:pPr>
        <w:spacing w:after="0" w:line="240" w:lineRule="auto"/>
        <w:jc w:val="both"/>
        <w:rPr>
          <w:rFonts w:ascii="Times New Roman" w:hAnsi="Times New Roman"/>
          <w:sz w:val="28"/>
          <w:szCs w:val="28"/>
        </w:rPr>
      </w:pPr>
      <w:r>
        <w:rPr>
          <w:rFonts w:ascii="Times New Roman" w:hAnsi="Times New Roman"/>
          <w:sz w:val="28"/>
          <w:szCs w:val="28"/>
        </w:rPr>
        <w:t>O zvýšení minimální mzdy a dvou stupňů zaručené mzdy jsme již psali v předešlém článku.</w:t>
      </w:r>
    </w:p>
    <w:p w14:paraId="0808592A" w14:textId="77777777" w:rsidR="002B266D" w:rsidRDefault="002B266D" w:rsidP="002B266D">
      <w:pPr>
        <w:spacing w:after="0" w:line="240" w:lineRule="auto"/>
        <w:jc w:val="both"/>
        <w:rPr>
          <w:rFonts w:ascii="Times New Roman" w:hAnsi="Times New Roman"/>
          <w:sz w:val="28"/>
          <w:szCs w:val="28"/>
        </w:rPr>
      </w:pPr>
    </w:p>
    <w:p w14:paraId="43516620" w14:textId="77777777" w:rsidR="002B266D" w:rsidRDefault="002B266D" w:rsidP="002B266D">
      <w:pPr>
        <w:spacing w:after="0" w:line="240" w:lineRule="auto"/>
        <w:jc w:val="both"/>
        <w:rPr>
          <w:rFonts w:ascii="Times New Roman" w:hAnsi="Times New Roman"/>
          <w:sz w:val="28"/>
          <w:szCs w:val="28"/>
        </w:rPr>
      </w:pPr>
    </w:p>
    <w:p w14:paraId="24C7BE3A" w14:textId="77777777" w:rsidR="002B266D" w:rsidRDefault="002B266D" w:rsidP="002B266D">
      <w:pPr>
        <w:spacing w:after="0" w:line="240" w:lineRule="auto"/>
        <w:jc w:val="both"/>
        <w:rPr>
          <w:rFonts w:ascii="Times New Roman" w:hAnsi="Times New Roman"/>
          <w:b/>
          <w:bCs/>
          <w:sz w:val="32"/>
          <w:szCs w:val="32"/>
        </w:rPr>
      </w:pPr>
      <w:r>
        <w:rPr>
          <w:rFonts w:ascii="Times New Roman" w:hAnsi="Times New Roman"/>
          <w:b/>
          <w:bCs/>
          <w:sz w:val="32"/>
          <w:szCs w:val="32"/>
        </w:rPr>
        <w:t xml:space="preserve">Sociální pojištění </w:t>
      </w:r>
    </w:p>
    <w:p w14:paraId="1DD98752" w14:textId="77777777" w:rsidR="002B266D" w:rsidRDefault="002B266D" w:rsidP="002B266D">
      <w:pPr>
        <w:spacing w:after="0" w:line="240" w:lineRule="auto"/>
        <w:jc w:val="both"/>
        <w:rPr>
          <w:rFonts w:ascii="Times New Roman" w:hAnsi="Times New Roman"/>
          <w:b/>
          <w:bCs/>
          <w:sz w:val="32"/>
          <w:szCs w:val="32"/>
        </w:rPr>
      </w:pPr>
    </w:p>
    <w:p w14:paraId="3D291CDF" w14:textId="77777777" w:rsidR="002B266D" w:rsidRDefault="002B266D" w:rsidP="002B266D">
      <w:pPr>
        <w:spacing w:after="0" w:line="240" w:lineRule="auto"/>
        <w:jc w:val="both"/>
        <w:rPr>
          <w:rFonts w:ascii="Times New Roman" w:hAnsi="Times New Roman"/>
          <w:b/>
          <w:bCs/>
          <w:sz w:val="28"/>
          <w:szCs w:val="28"/>
        </w:rPr>
      </w:pPr>
      <w:r>
        <w:rPr>
          <w:rFonts w:ascii="Times New Roman" w:hAnsi="Times New Roman"/>
          <w:b/>
          <w:bCs/>
          <w:sz w:val="28"/>
          <w:szCs w:val="28"/>
        </w:rPr>
        <w:t>Hranice rozhodného příjmu</w:t>
      </w:r>
    </w:p>
    <w:p w14:paraId="6D4566CF" w14:textId="77777777" w:rsidR="002B266D" w:rsidRDefault="002B266D" w:rsidP="002B266D">
      <w:pPr>
        <w:spacing w:after="0" w:line="240" w:lineRule="auto"/>
        <w:jc w:val="both"/>
        <w:rPr>
          <w:rFonts w:ascii="Times New Roman" w:hAnsi="Times New Roman"/>
          <w:b/>
          <w:bCs/>
          <w:sz w:val="28"/>
          <w:szCs w:val="28"/>
        </w:rPr>
      </w:pPr>
    </w:p>
    <w:p w14:paraId="1A85FE33" w14:textId="77777777" w:rsidR="002B266D" w:rsidRDefault="002B266D" w:rsidP="002B266D">
      <w:pPr>
        <w:spacing w:after="0" w:line="240" w:lineRule="auto"/>
        <w:jc w:val="both"/>
      </w:pPr>
      <w:r>
        <w:rPr>
          <w:rFonts w:ascii="Times New Roman" w:hAnsi="Times New Roman"/>
          <w:sz w:val="28"/>
          <w:szCs w:val="28"/>
        </w:rPr>
        <w:t xml:space="preserve">     Pro rok 2023 došlo ke zvýšení rozhodného příjmu, tedy hranice minimální výše sjednaného příjmu pro účast na nemocenském a důchodovém pojištění. Nově činí </w:t>
      </w:r>
      <w:r>
        <w:rPr>
          <w:rFonts w:ascii="Times New Roman" w:hAnsi="Times New Roman"/>
          <w:b/>
          <w:bCs/>
          <w:sz w:val="28"/>
          <w:szCs w:val="28"/>
        </w:rPr>
        <w:t>4 000 Kč.</w:t>
      </w:r>
    </w:p>
    <w:p w14:paraId="2175ACB1" w14:textId="77777777" w:rsidR="002B266D" w:rsidRDefault="002B266D" w:rsidP="002B266D">
      <w:pPr>
        <w:spacing w:after="0" w:line="240" w:lineRule="auto"/>
        <w:jc w:val="both"/>
        <w:rPr>
          <w:rFonts w:ascii="Times New Roman" w:hAnsi="Times New Roman"/>
          <w:sz w:val="28"/>
          <w:szCs w:val="28"/>
        </w:rPr>
      </w:pPr>
    </w:p>
    <w:p w14:paraId="3A6EC4B0" w14:textId="77777777" w:rsidR="002B266D" w:rsidRDefault="002B266D" w:rsidP="002B266D">
      <w:pPr>
        <w:spacing w:after="0" w:line="240" w:lineRule="auto"/>
        <w:jc w:val="both"/>
        <w:rPr>
          <w:rFonts w:ascii="Times New Roman" w:hAnsi="Times New Roman"/>
          <w:sz w:val="28"/>
          <w:szCs w:val="28"/>
        </w:rPr>
      </w:pPr>
      <w:r>
        <w:rPr>
          <w:rFonts w:ascii="Times New Roman" w:hAnsi="Times New Roman"/>
          <w:sz w:val="28"/>
          <w:szCs w:val="28"/>
        </w:rPr>
        <w:t xml:space="preserve">     Pro zaměstnané, kteří budou mít měsíční příjem do 4 000 Kč, to tedy znamená, že se nebudou v daném měsíci účastnit nemocenského, a tím ani důchodového pojištění. Změna ovlivní i pravidla aplikovaná u dohody o pracovní činnosti. Tento limit zde určuje výši měsíčních příjmů, od kterých platíte odvody, a v případě nepodepsaného prohlášení k dani také určuje, zda budete odvádět zálohovou daň, nebo daň srážkovou.</w:t>
      </w:r>
    </w:p>
    <w:p w14:paraId="467C6B3B" w14:textId="77777777" w:rsidR="002B266D" w:rsidRDefault="002B266D" w:rsidP="002B266D">
      <w:pPr>
        <w:spacing w:after="0" w:line="240" w:lineRule="auto"/>
        <w:jc w:val="both"/>
        <w:rPr>
          <w:rFonts w:ascii="Times New Roman" w:hAnsi="Times New Roman"/>
          <w:sz w:val="28"/>
          <w:szCs w:val="28"/>
        </w:rPr>
      </w:pPr>
    </w:p>
    <w:p w14:paraId="2E2A815D" w14:textId="77777777" w:rsidR="002B266D" w:rsidRDefault="002B266D" w:rsidP="002B266D">
      <w:pPr>
        <w:spacing w:after="0" w:line="240" w:lineRule="auto"/>
        <w:jc w:val="both"/>
        <w:rPr>
          <w:rFonts w:ascii="Times New Roman" w:hAnsi="Times New Roman"/>
          <w:b/>
          <w:bCs/>
          <w:sz w:val="28"/>
          <w:szCs w:val="28"/>
        </w:rPr>
      </w:pPr>
      <w:r>
        <w:rPr>
          <w:rFonts w:ascii="Times New Roman" w:hAnsi="Times New Roman"/>
          <w:b/>
          <w:bCs/>
          <w:sz w:val="28"/>
          <w:szCs w:val="28"/>
        </w:rPr>
        <w:t>Sleva na pojistném pro zranitelné skupiny zaměstnanců</w:t>
      </w:r>
    </w:p>
    <w:p w14:paraId="2FB198D7" w14:textId="77777777" w:rsidR="002B266D" w:rsidRDefault="002B266D" w:rsidP="002B266D">
      <w:pPr>
        <w:spacing w:after="0" w:line="240" w:lineRule="auto"/>
        <w:jc w:val="both"/>
        <w:rPr>
          <w:rFonts w:ascii="Times New Roman" w:hAnsi="Times New Roman"/>
          <w:b/>
          <w:bCs/>
          <w:sz w:val="28"/>
          <w:szCs w:val="28"/>
        </w:rPr>
      </w:pPr>
    </w:p>
    <w:p w14:paraId="4B413198" w14:textId="77777777" w:rsidR="002B266D" w:rsidRDefault="002B266D" w:rsidP="002B266D">
      <w:pPr>
        <w:spacing w:after="0" w:line="240" w:lineRule="auto"/>
        <w:jc w:val="both"/>
        <w:rPr>
          <w:rFonts w:ascii="Times New Roman" w:hAnsi="Times New Roman"/>
          <w:sz w:val="28"/>
          <w:szCs w:val="28"/>
        </w:rPr>
      </w:pPr>
      <w:r>
        <w:rPr>
          <w:rFonts w:ascii="Times New Roman" w:hAnsi="Times New Roman"/>
          <w:sz w:val="28"/>
          <w:szCs w:val="28"/>
        </w:rPr>
        <w:t xml:space="preserve">     Stát chce podpořit zkrácené úvazky, proto od února 2023 zavádí pro zaměstnavatele slevu na pojistném ve výši 5 % z úhrnu vyměřovacích základů vybraných zaměstnanců. Patří mezi ně např. osoby nad 55 let, rodiče malých dětí apod. Musí však být splněny všechny požadované podmínky, včetně odeslaného oznámení o uplatnění záměru. V této souvislosti je zaveden nový elektronický formulář, který může být implementován do mzdového programu.</w:t>
      </w:r>
    </w:p>
    <w:p w14:paraId="1F18649F" w14:textId="77777777" w:rsidR="002B266D" w:rsidRDefault="002B266D" w:rsidP="002B266D">
      <w:pPr>
        <w:spacing w:after="0" w:line="240" w:lineRule="auto"/>
        <w:jc w:val="both"/>
        <w:rPr>
          <w:rFonts w:ascii="Times New Roman" w:hAnsi="Times New Roman"/>
          <w:sz w:val="28"/>
          <w:szCs w:val="28"/>
        </w:rPr>
      </w:pPr>
    </w:p>
    <w:p w14:paraId="05D8D76C" w14:textId="77777777" w:rsidR="002B266D" w:rsidRDefault="002B266D" w:rsidP="002B266D">
      <w:pPr>
        <w:spacing w:after="0" w:line="240" w:lineRule="auto"/>
        <w:jc w:val="both"/>
        <w:rPr>
          <w:rFonts w:ascii="Times New Roman" w:hAnsi="Times New Roman"/>
          <w:b/>
          <w:bCs/>
          <w:sz w:val="28"/>
          <w:szCs w:val="28"/>
        </w:rPr>
      </w:pPr>
      <w:r>
        <w:rPr>
          <w:rFonts w:ascii="Times New Roman" w:hAnsi="Times New Roman"/>
          <w:b/>
          <w:bCs/>
          <w:sz w:val="28"/>
          <w:szCs w:val="28"/>
        </w:rPr>
        <w:t>Nemocenské pojištění</w:t>
      </w:r>
    </w:p>
    <w:p w14:paraId="6ACCEB6D" w14:textId="77777777" w:rsidR="002B266D" w:rsidRDefault="002B266D" w:rsidP="002B266D">
      <w:pPr>
        <w:spacing w:after="0" w:line="240" w:lineRule="auto"/>
        <w:jc w:val="both"/>
        <w:rPr>
          <w:rFonts w:ascii="Times New Roman" w:hAnsi="Times New Roman"/>
          <w:b/>
          <w:bCs/>
          <w:sz w:val="28"/>
          <w:szCs w:val="28"/>
        </w:rPr>
      </w:pPr>
    </w:p>
    <w:p w14:paraId="5270A058" w14:textId="77777777" w:rsidR="002B266D" w:rsidRDefault="002B266D" w:rsidP="002B266D">
      <w:pPr>
        <w:spacing w:after="0" w:line="240" w:lineRule="auto"/>
        <w:jc w:val="both"/>
      </w:pPr>
      <w:r>
        <w:rPr>
          <w:rFonts w:ascii="Times New Roman" w:hAnsi="Times New Roman"/>
          <w:sz w:val="28"/>
          <w:szCs w:val="28"/>
        </w:rPr>
        <w:t xml:space="preserve">     </w:t>
      </w:r>
      <w:r>
        <w:rPr>
          <w:rFonts w:ascii="Times New Roman" w:hAnsi="Times New Roman"/>
          <w:b/>
          <w:bCs/>
          <w:sz w:val="28"/>
          <w:szCs w:val="28"/>
        </w:rPr>
        <w:t>Změna redukčních hranic v rámci nemocenské</w:t>
      </w:r>
    </w:p>
    <w:p w14:paraId="3E4E75E7" w14:textId="77777777" w:rsidR="002B266D" w:rsidRDefault="002B266D" w:rsidP="002B266D">
      <w:pPr>
        <w:spacing w:after="0" w:line="240" w:lineRule="auto"/>
        <w:jc w:val="both"/>
        <w:rPr>
          <w:rFonts w:ascii="Times New Roman" w:hAnsi="Times New Roman"/>
          <w:b/>
          <w:bCs/>
          <w:sz w:val="28"/>
          <w:szCs w:val="28"/>
        </w:rPr>
      </w:pPr>
      <w:r>
        <w:rPr>
          <w:rFonts w:ascii="Times New Roman" w:hAnsi="Times New Roman"/>
          <w:b/>
          <w:bCs/>
          <w:sz w:val="28"/>
          <w:szCs w:val="28"/>
        </w:rPr>
        <w:t xml:space="preserve">    </w:t>
      </w:r>
    </w:p>
    <w:p w14:paraId="45C4319A" w14:textId="576AFBE5" w:rsidR="002B266D" w:rsidRDefault="002B266D" w:rsidP="002B266D">
      <w:pPr>
        <w:spacing w:after="0" w:line="240" w:lineRule="auto"/>
        <w:jc w:val="both"/>
      </w:pPr>
      <w:r>
        <w:rPr>
          <w:rFonts w:ascii="Times New Roman" w:hAnsi="Times New Roman"/>
          <w:b/>
          <w:bCs/>
          <w:sz w:val="28"/>
          <w:szCs w:val="28"/>
        </w:rPr>
        <w:lastRenderedPageBreak/>
        <w:t xml:space="preserve"> </w:t>
      </w:r>
      <w:r>
        <w:rPr>
          <w:rFonts w:ascii="Times New Roman" w:hAnsi="Times New Roman"/>
          <w:sz w:val="28"/>
          <w:szCs w:val="28"/>
        </w:rPr>
        <w:t>Pro účely výpočtu výše nemocenských dávek se nezohledňuje celý výdělek zaměstnance, ale jenom jeho určitá část – zmenšuje se prostřednictvím tzv. redukčních hranic:</w:t>
      </w:r>
    </w:p>
    <w:p w14:paraId="12AFAE6D" w14:textId="77777777" w:rsidR="002B266D" w:rsidRDefault="002B266D" w:rsidP="002B266D">
      <w:pPr>
        <w:spacing w:after="0" w:line="240" w:lineRule="auto"/>
        <w:jc w:val="both"/>
        <w:rPr>
          <w:rFonts w:ascii="Times New Roman" w:hAnsi="Times New Roman"/>
          <w:sz w:val="28"/>
          <w:szCs w:val="28"/>
        </w:rPr>
      </w:pPr>
    </w:p>
    <w:p w14:paraId="78C33807" w14:textId="77777777" w:rsidR="002B266D" w:rsidRDefault="002B266D" w:rsidP="002B266D">
      <w:pPr>
        <w:pStyle w:val="Odstavecseseznamem"/>
        <w:numPr>
          <w:ilvl w:val="0"/>
          <w:numId w:val="34"/>
        </w:numPr>
        <w:suppressAutoHyphens/>
        <w:autoSpaceDN w:val="0"/>
        <w:spacing w:after="0" w:line="240" w:lineRule="auto"/>
        <w:contextualSpacing w:val="0"/>
        <w:jc w:val="both"/>
        <w:textAlignment w:val="baseline"/>
      </w:pPr>
      <w:r>
        <w:rPr>
          <w:rFonts w:ascii="Times New Roman" w:hAnsi="Times New Roman"/>
          <w:sz w:val="28"/>
          <w:szCs w:val="28"/>
        </w:rPr>
        <w:t xml:space="preserve">1. redukční hranice je nově </w:t>
      </w:r>
      <w:r>
        <w:rPr>
          <w:rFonts w:ascii="Times New Roman" w:hAnsi="Times New Roman"/>
          <w:b/>
          <w:bCs/>
          <w:sz w:val="28"/>
          <w:szCs w:val="28"/>
        </w:rPr>
        <w:t>1 345 Kč,</w:t>
      </w:r>
    </w:p>
    <w:p w14:paraId="744959BA" w14:textId="77777777" w:rsidR="002B266D" w:rsidRDefault="002B266D" w:rsidP="002B266D">
      <w:pPr>
        <w:pStyle w:val="Odstavecseseznamem"/>
        <w:numPr>
          <w:ilvl w:val="0"/>
          <w:numId w:val="34"/>
        </w:numPr>
        <w:suppressAutoHyphens/>
        <w:autoSpaceDN w:val="0"/>
        <w:spacing w:after="0" w:line="240" w:lineRule="auto"/>
        <w:contextualSpacing w:val="0"/>
        <w:jc w:val="both"/>
        <w:textAlignment w:val="baseline"/>
      </w:pPr>
      <w:r>
        <w:rPr>
          <w:rFonts w:ascii="Times New Roman" w:hAnsi="Times New Roman"/>
          <w:sz w:val="28"/>
          <w:szCs w:val="28"/>
        </w:rPr>
        <w:t xml:space="preserve">2. redukční hranice je </w:t>
      </w:r>
      <w:r>
        <w:rPr>
          <w:rFonts w:ascii="Times New Roman" w:hAnsi="Times New Roman"/>
          <w:b/>
          <w:bCs/>
          <w:sz w:val="28"/>
          <w:szCs w:val="28"/>
        </w:rPr>
        <w:t>2 017 Kč,</w:t>
      </w:r>
    </w:p>
    <w:p w14:paraId="3D043812" w14:textId="77777777" w:rsidR="002B266D" w:rsidRDefault="002B266D" w:rsidP="002B266D">
      <w:pPr>
        <w:pStyle w:val="Odstavecseseznamem"/>
        <w:numPr>
          <w:ilvl w:val="0"/>
          <w:numId w:val="34"/>
        </w:numPr>
        <w:suppressAutoHyphens/>
        <w:autoSpaceDN w:val="0"/>
        <w:spacing w:after="0" w:line="240" w:lineRule="auto"/>
        <w:contextualSpacing w:val="0"/>
        <w:jc w:val="both"/>
        <w:textAlignment w:val="baseline"/>
      </w:pPr>
      <w:r>
        <w:rPr>
          <w:rFonts w:ascii="Times New Roman" w:hAnsi="Times New Roman"/>
          <w:sz w:val="28"/>
          <w:szCs w:val="28"/>
        </w:rPr>
        <w:t xml:space="preserve">3. redukční hranice je </w:t>
      </w:r>
      <w:r>
        <w:rPr>
          <w:rFonts w:ascii="Times New Roman" w:hAnsi="Times New Roman"/>
          <w:b/>
          <w:bCs/>
          <w:sz w:val="28"/>
          <w:szCs w:val="28"/>
        </w:rPr>
        <w:t>4 033 Kč.</w:t>
      </w:r>
    </w:p>
    <w:p w14:paraId="65E7DBFC" w14:textId="77777777" w:rsidR="002B266D" w:rsidRDefault="002B266D" w:rsidP="002B266D">
      <w:pPr>
        <w:spacing w:after="0" w:line="240" w:lineRule="auto"/>
        <w:jc w:val="both"/>
        <w:rPr>
          <w:rFonts w:ascii="Times New Roman" w:hAnsi="Times New Roman"/>
          <w:sz w:val="28"/>
          <w:szCs w:val="28"/>
        </w:rPr>
      </w:pPr>
    </w:p>
    <w:p w14:paraId="0AEF3D66" w14:textId="77777777" w:rsidR="002B266D" w:rsidRDefault="002B266D" w:rsidP="002B266D">
      <w:pPr>
        <w:spacing w:after="0" w:line="240" w:lineRule="auto"/>
        <w:jc w:val="both"/>
      </w:pPr>
      <w:r>
        <w:rPr>
          <w:rFonts w:ascii="Times New Roman" w:hAnsi="Times New Roman"/>
          <w:sz w:val="28"/>
          <w:szCs w:val="28"/>
        </w:rPr>
        <w:t xml:space="preserve">     Hranice příjmu pro vznik a trvání účasti výdělečně činných osob (OSVČ) na nemocenském pojištění byla do konce roku 2022 ve výši 3 500 Kč. Od 1. ledna 2023 částka rozhodná pro účast zaměstnanců na nemocenském pojištění činí </w:t>
      </w:r>
      <w:r>
        <w:rPr>
          <w:rFonts w:ascii="Times New Roman" w:hAnsi="Times New Roman"/>
          <w:b/>
          <w:bCs/>
          <w:sz w:val="28"/>
          <w:szCs w:val="28"/>
        </w:rPr>
        <w:t>4000 Kč.</w:t>
      </w:r>
    </w:p>
    <w:p w14:paraId="17132648" w14:textId="77777777" w:rsidR="002B266D" w:rsidRDefault="002B266D" w:rsidP="002B266D">
      <w:pPr>
        <w:spacing w:after="0" w:line="240" w:lineRule="auto"/>
        <w:jc w:val="both"/>
        <w:rPr>
          <w:rFonts w:ascii="Times New Roman" w:hAnsi="Times New Roman"/>
          <w:b/>
          <w:bCs/>
          <w:sz w:val="28"/>
          <w:szCs w:val="28"/>
        </w:rPr>
      </w:pPr>
    </w:p>
    <w:p w14:paraId="54B062C9" w14:textId="77777777" w:rsidR="002B266D" w:rsidRDefault="002B266D" w:rsidP="002B266D">
      <w:pPr>
        <w:spacing w:after="0" w:line="240" w:lineRule="auto"/>
        <w:jc w:val="both"/>
        <w:rPr>
          <w:rFonts w:ascii="Times New Roman" w:hAnsi="Times New Roman"/>
          <w:b/>
          <w:bCs/>
          <w:sz w:val="28"/>
          <w:szCs w:val="28"/>
        </w:rPr>
      </w:pPr>
    </w:p>
    <w:p w14:paraId="0DCA8F91" w14:textId="77777777" w:rsidR="002B266D" w:rsidRDefault="002B266D" w:rsidP="002B266D">
      <w:pPr>
        <w:spacing w:after="0" w:line="240" w:lineRule="auto"/>
        <w:jc w:val="both"/>
        <w:rPr>
          <w:rFonts w:ascii="Times New Roman" w:hAnsi="Times New Roman"/>
          <w:b/>
          <w:bCs/>
          <w:sz w:val="32"/>
          <w:szCs w:val="32"/>
        </w:rPr>
      </w:pPr>
      <w:r>
        <w:rPr>
          <w:rFonts w:ascii="Times New Roman" w:hAnsi="Times New Roman"/>
          <w:b/>
          <w:bCs/>
          <w:sz w:val="32"/>
          <w:szCs w:val="32"/>
        </w:rPr>
        <w:t>Zdravotní a sociální pojištění pro OSVČ</w:t>
      </w:r>
    </w:p>
    <w:p w14:paraId="2EF25949" w14:textId="77777777" w:rsidR="002B266D" w:rsidRDefault="002B266D" w:rsidP="002B266D">
      <w:pPr>
        <w:spacing w:after="0" w:line="240" w:lineRule="auto"/>
        <w:jc w:val="both"/>
        <w:rPr>
          <w:rFonts w:ascii="Times New Roman" w:hAnsi="Times New Roman"/>
          <w:b/>
          <w:bCs/>
          <w:sz w:val="32"/>
          <w:szCs w:val="32"/>
        </w:rPr>
      </w:pPr>
    </w:p>
    <w:p w14:paraId="2258146C" w14:textId="77777777" w:rsidR="002B266D" w:rsidRDefault="002B266D" w:rsidP="002B266D">
      <w:pPr>
        <w:spacing w:after="0" w:line="240" w:lineRule="auto"/>
        <w:jc w:val="both"/>
        <w:rPr>
          <w:rFonts w:ascii="Times New Roman" w:hAnsi="Times New Roman"/>
          <w:b/>
          <w:bCs/>
          <w:sz w:val="28"/>
          <w:szCs w:val="28"/>
        </w:rPr>
      </w:pPr>
      <w:r>
        <w:rPr>
          <w:rFonts w:ascii="Times New Roman" w:hAnsi="Times New Roman"/>
          <w:b/>
          <w:bCs/>
          <w:sz w:val="28"/>
          <w:szCs w:val="28"/>
        </w:rPr>
        <w:t>Průměrná mzda v roce 2023</w:t>
      </w:r>
    </w:p>
    <w:p w14:paraId="281430FA" w14:textId="77777777" w:rsidR="002B266D" w:rsidRDefault="002B266D" w:rsidP="002B266D">
      <w:pPr>
        <w:spacing w:after="0" w:line="240" w:lineRule="auto"/>
        <w:jc w:val="both"/>
        <w:rPr>
          <w:rFonts w:ascii="Times New Roman" w:hAnsi="Times New Roman"/>
          <w:b/>
          <w:bCs/>
          <w:sz w:val="28"/>
          <w:szCs w:val="28"/>
        </w:rPr>
      </w:pPr>
    </w:p>
    <w:p w14:paraId="29A7B413" w14:textId="77777777" w:rsidR="002B266D" w:rsidRDefault="002B266D" w:rsidP="002B266D">
      <w:pPr>
        <w:spacing w:after="0" w:line="240" w:lineRule="auto"/>
        <w:jc w:val="both"/>
      </w:pPr>
      <w:r>
        <w:rPr>
          <w:rFonts w:ascii="Times New Roman" w:hAnsi="Times New Roman"/>
          <w:sz w:val="28"/>
          <w:szCs w:val="28"/>
        </w:rPr>
        <w:t xml:space="preserve">Odhadovaná průměrná mzda pro rok 2023 činí </w:t>
      </w:r>
      <w:r>
        <w:rPr>
          <w:rFonts w:ascii="Times New Roman" w:hAnsi="Times New Roman"/>
          <w:b/>
          <w:bCs/>
          <w:sz w:val="28"/>
          <w:szCs w:val="28"/>
        </w:rPr>
        <w:t xml:space="preserve">40 324 Kč. </w:t>
      </w:r>
      <w:r>
        <w:rPr>
          <w:rFonts w:ascii="Times New Roman" w:hAnsi="Times New Roman"/>
          <w:sz w:val="28"/>
          <w:szCs w:val="28"/>
        </w:rPr>
        <w:t xml:space="preserve">Vychází ze všeobecného vyměřovacího základu </w:t>
      </w:r>
      <w:r>
        <w:rPr>
          <w:rFonts w:ascii="Times New Roman" w:hAnsi="Times New Roman"/>
          <w:b/>
          <w:bCs/>
          <w:sz w:val="28"/>
          <w:szCs w:val="28"/>
        </w:rPr>
        <w:t>38 294 Kč</w:t>
      </w:r>
      <w:r>
        <w:rPr>
          <w:rFonts w:ascii="Times New Roman" w:hAnsi="Times New Roman"/>
          <w:sz w:val="28"/>
          <w:szCs w:val="28"/>
        </w:rPr>
        <w:t xml:space="preserve"> a přepočítacího koeficientu </w:t>
      </w:r>
      <w:r>
        <w:rPr>
          <w:rFonts w:ascii="Times New Roman" w:hAnsi="Times New Roman"/>
          <w:b/>
          <w:bCs/>
          <w:sz w:val="28"/>
          <w:szCs w:val="28"/>
        </w:rPr>
        <w:t>1,0530.</w:t>
      </w:r>
    </w:p>
    <w:p w14:paraId="21B3FACC" w14:textId="77777777" w:rsidR="002B266D" w:rsidRDefault="002B266D" w:rsidP="002B266D">
      <w:pPr>
        <w:spacing w:after="0" w:line="240" w:lineRule="auto"/>
        <w:jc w:val="both"/>
        <w:rPr>
          <w:rFonts w:ascii="Times New Roman" w:hAnsi="Times New Roman"/>
          <w:b/>
          <w:bCs/>
          <w:sz w:val="28"/>
          <w:szCs w:val="28"/>
        </w:rPr>
      </w:pPr>
    </w:p>
    <w:p w14:paraId="10A918F0" w14:textId="77777777" w:rsidR="002B266D" w:rsidRDefault="002B266D" w:rsidP="002B266D">
      <w:pPr>
        <w:spacing w:after="0" w:line="240" w:lineRule="auto"/>
        <w:jc w:val="both"/>
        <w:rPr>
          <w:rFonts w:ascii="Times New Roman" w:hAnsi="Times New Roman"/>
          <w:b/>
          <w:bCs/>
          <w:sz w:val="28"/>
          <w:szCs w:val="28"/>
        </w:rPr>
      </w:pPr>
      <w:r>
        <w:rPr>
          <w:rFonts w:ascii="Times New Roman" w:hAnsi="Times New Roman"/>
          <w:b/>
          <w:bCs/>
          <w:sz w:val="28"/>
          <w:szCs w:val="28"/>
        </w:rPr>
        <w:t>Vyšší minimální zálohy na sociální a zdravotní pojištění</w:t>
      </w:r>
    </w:p>
    <w:p w14:paraId="422E64D6" w14:textId="77777777" w:rsidR="002B266D" w:rsidRDefault="002B266D" w:rsidP="002B266D">
      <w:pPr>
        <w:spacing w:after="0" w:line="240" w:lineRule="auto"/>
        <w:jc w:val="both"/>
        <w:rPr>
          <w:rFonts w:ascii="Times New Roman" w:hAnsi="Times New Roman"/>
          <w:b/>
          <w:bCs/>
          <w:sz w:val="28"/>
          <w:szCs w:val="28"/>
        </w:rPr>
      </w:pPr>
    </w:p>
    <w:p w14:paraId="08DF41AF" w14:textId="77777777" w:rsidR="002B266D" w:rsidRDefault="002B266D" w:rsidP="002B266D">
      <w:pPr>
        <w:spacing w:after="0" w:line="240" w:lineRule="auto"/>
        <w:jc w:val="both"/>
        <w:rPr>
          <w:rFonts w:ascii="Times New Roman" w:hAnsi="Times New Roman"/>
          <w:sz w:val="28"/>
          <w:szCs w:val="28"/>
        </w:rPr>
      </w:pPr>
      <w:r>
        <w:rPr>
          <w:rFonts w:ascii="Times New Roman" w:hAnsi="Times New Roman"/>
          <w:sz w:val="28"/>
          <w:szCs w:val="28"/>
        </w:rPr>
        <w:t xml:space="preserve">     Vyhlášením nového všeobecného vyměřovacího základu a přepočítacího koeficientu se zvyšují i minimální zálohy na důchodové a zdravotní pojištění.</w:t>
      </w:r>
    </w:p>
    <w:p w14:paraId="77E7852D" w14:textId="77777777" w:rsidR="002B266D" w:rsidRDefault="002B266D" w:rsidP="002B266D">
      <w:pPr>
        <w:spacing w:after="0" w:line="240" w:lineRule="auto"/>
        <w:jc w:val="both"/>
        <w:rPr>
          <w:rFonts w:ascii="Times New Roman" w:hAnsi="Times New Roman"/>
          <w:sz w:val="28"/>
          <w:szCs w:val="28"/>
        </w:rPr>
      </w:pPr>
    </w:p>
    <w:p w14:paraId="07ED0ECE" w14:textId="77777777" w:rsidR="002B266D" w:rsidRDefault="002B266D" w:rsidP="002B266D">
      <w:pPr>
        <w:spacing w:after="0" w:line="240" w:lineRule="auto"/>
        <w:jc w:val="both"/>
      </w:pPr>
      <w:r>
        <w:rPr>
          <w:rFonts w:ascii="Times New Roman" w:hAnsi="Times New Roman"/>
          <w:sz w:val="28"/>
          <w:szCs w:val="28"/>
        </w:rPr>
        <w:t xml:space="preserve">     Minimální záloha na důchodové pojištění pro rok 2023 vzrostla u hlavní činnosti na </w:t>
      </w:r>
      <w:r>
        <w:rPr>
          <w:rFonts w:ascii="Times New Roman" w:hAnsi="Times New Roman"/>
          <w:b/>
          <w:bCs/>
          <w:sz w:val="28"/>
          <w:szCs w:val="28"/>
        </w:rPr>
        <w:t xml:space="preserve">2 944 Kč </w:t>
      </w:r>
      <w:r>
        <w:rPr>
          <w:rFonts w:ascii="Times New Roman" w:hAnsi="Times New Roman"/>
          <w:sz w:val="28"/>
          <w:szCs w:val="28"/>
        </w:rPr>
        <w:t xml:space="preserve">a u vedlejší činnosti na </w:t>
      </w:r>
      <w:r>
        <w:rPr>
          <w:rFonts w:ascii="Times New Roman" w:hAnsi="Times New Roman"/>
          <w:b/>
          <w:bCs/>
          <w:sz w:val="28"/>
          <w:szCs w:val="28"/>
        </w:rPr>
        <w:t>1 178 Kč.</w:t>
      </w:r>
    </w:p>
    <w:p w14:paraId="2C5DA744" w14:textId="77777777" w:rsidR="002B266D" w:rsidRDefault="002B266D" w:rsidP="002B266D">
      <w:pPr>
        <w:spacing w:after="0" w:line="240" w:lineRule="auto"/>
        <w:jc w:val="both"/>
        <w:rPr>
          <w:rFonts w:ascii="Times New Roman" w:hAnsi="Times New Roman"/>
          <w:b/>
          <w:bCs/>
          <w:sz w:val="28"/>
          <w:szCs w:val="28"/>
        </w:rPr>
      </w:pPr>
    </w:p>
    <w:p w14:paraId="1FE6988C" w14:textId="77777777" w:rsidR="002B266D" w:rsidRDefault="002B266D" w:rsidP="002B266D">
      <w:pPr>
        <w:spacing w:after="0" w:line="240" w:lineRule="auto"/>
        <w:jc w:val="both"/>
      </w:pPr>
      <w:r>
        <w:rPr>
          <w:rFonts w:ascii="Times New Roman" w:hAnsi="Times New Roman"/>
          <w:sz w:val="28"/>
          <w:szCs w:val="28"/>
        </w:rPr>
        <w:t xml:space="preserve">     Roční minimální vyměřovací základ u činnosti, která trvala 12 měsíců, je </w:t>
      </w:r>
      <w:r>
        <w:rPr>
          <w:rFonts w:ascii="Times New Roman" w:hAnsi="Times New Roman"/>
          <w:b/>
          <w:bCs/>
          <w:sz w:val="28"/>
          <w:szCs w:val="28"/>
        </w:rPr>
        <w:t xml:space="preserve">120972 Kč. </w:t>
      </w:r>
      <w:r>
        <w:rPr>
          <w:rFonts w:ascii="Times New Roman" w:hAnsi="Times New Roman"/>
          <w:sz w:val="28"/>
          <w:szCs w:val="28"/>
        </w:rPr>
        <w:t xml:space="preserve">Maximální vyměřovací základ u vedlejší činnosti, která trvala dvanáct měsíců, je </w:t>
      </w:r>
      <w:r>
        <w:rPr>
          <w:rFonts w:ascii="Times New Roman" w:hAnsi="Times New Roman"/>
          <w:b/>
          <w:bCs/>
          <w:sz w:val="28"/>
          <w:szCs w:val="28"/>
        </w:rPr>
        <w:t>48 396 Kč.</w:t>
      </w:r>
    </w:p>
    <w:p w14:paraId="6C76F937" w14:textId="77777777" w:rsidR="002B266D" w:rsidRDefault="002B266D" w:rsidP="002B266D">
      <w:pPr>
        <w:spacing w:after="0" w:line="240" w:lineRule="auto"/>
        <w:jc w:val="both"/>
        <w:rPr>
          <w:rFonts w:ascii="Times New Roman" w:hAnsi="Times New Roman"/>
          <w:b/>
          <w:bCs/>
          <w:sz w:val="28"/>
          <w:szCs w:val="28"/>
        </w:rPr>
      </w:pPr>
    </w:p>
    <w:p w14:paraId="2B43A253" w14:textId="77777777" w:rsidR="002B266D" w:rsidRDefault="002B266D" w:rsidP="002B266D">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Pro rok 2023 došlo také k navýšení tzv. rozhodné částky. Ta ovlivňuje fakt, zda se OSVČ vykonávající vedlejší činnost musí, či nemusí účastnit důchodového pojištění. Rozhodná částka je pro letošní rok ve výši </w:t>
      </w:r>
      <w:r>
        <w:rPr>
          <w:rFonts w:ascii="Times New Roman" w:hAnsi="Times New Roman"/>
          <w:b/>
          <w:bCs/>
          <w:sz w:val="28"/>
          <w:szCs w:val="28"/>
        </w:rPr>
        <w:t>96 777 Kč.</w:t>
      </w:r>
    </w:p>
    <w:p w14:paraId="5CB720FE" w14:textId="77777777" w:rsidR="002B266D" w:rsidRDefault="002B266D" w:rsidP="002B266D">
      <w:pPr>
        <w:spacing w:after="0" w:line="240" w:lineRule="auto"/>
        <w:jc w:val="both"/>
        <w:rPr>
          <w:rFonts w:ascii="Times New Roman" w:hAnsi="Times New Roman"/>
          <w:b/>
          <w:bCs/>
          <w:sz w:val="28"/>
          <w:szCs w:val="28"/>
        </w:rPr>
      </w:pPr>
    </w:p>
    <w:p w14:paraId="78799E1D" w14:textId="77777777" w:rsidR="002B266D" w:rsidRDefault="002B266D" w:rsidP="002B266D">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Minimální záloha na zdravotní pojištění je pro rok 2023 ve výši </w:t>
      </w:r>
      <w:r>
        <w:rPr>
          <w:rFonts w:ascii="Times New Roman" w:hAnsi="Times New Roman"/>
          <w:b/>
          <w:bCs/>
          <w:sz w:val="28"/>
          <w:szCs w:val="28"/>
        </w:rPr>
        <w:t>2 722 Kč.</w:t>
      </w:r>
    </w:p>
    <w:p w14:paraId="6CB3C9AD" w14:textId="77777777" w:rsidR="002B266D" w:rsidRDefault="002B266D" w:rsidP="002B266D">
      <w:pPr>
        <w:spacing w:after="0" w:line="240" w:lineRule="auto"/>
        <w:jc w:val="both"/>
        <w:rPr>
          <w:rFonts w:ascii="Times New Roman" w:hAnsi="Times New Roman"/>
          <w:b/>
          <w:bCs/>
          <w:sz w:val="28"/>
          <w:szCs w:val="28"/>
        </w:rPr>
      </w:pPr>
    </w:p>
    <w:p w14:paraId="484CD786" w14:textId="77777777" w:rsidR="002B266D" w:rsidRDefault="002B266D" w:rsidP="002B266D">
      <w:pPr>
        <w:spacing w:after="0" w:line="240" w:lineRule="auto"/>
        <w:jc w:val="both"/>
      </w:pPr>
      <w:r>
        <w:rPr>
          <w:rFonts w:ascii="Times New Roman" w:hAnsi="Times New Roman"/>
          <w:sz w:val="28"/>
          <w:szCs w:val="28"/>
        </w:rPr>
        <w:t xml:space="preserve">     Minimální záloha na nemocenské pojištění pro OSVČ pro rok 2023 činí </w:t>
      </w:r>
      <w:r>
        <w:rPr>
          <w:rFonts w:ascii="Times New Roman" w:hAnsi="Times New Roman"/>
          <w:b/>
          <w:bCs/>
          <w:sz w:val="28"/>
          <w:szCs w:val="28"/>
        </w:rPr>
        <w:t xml:space="preserve">168 Kč </w:t>
      </w:r>
      <w:r>
        <w:rPr>
          <w:rFonts w:ascii="Times New Roman" w:hAnsi="Times New Roman"/>
          <w:sz w:val="28"/>
          <w:szCs w:val="28"/>
        </w:rPr>
        <w:t>měsíčně.</w:t>
      </w:r>
    </w:p>
    <w:p w14:paraId="46F51C40" w14:textId="77777777" w:rsidR="002B266D" w:rsidRDefault="002B266D" w:rsidP="002B266D">
      <w:pPr>
        <w:spacing w:after="0" w:line="240" w:lineRule="auto"/>
        <w:jc w:val="both"/>
        <w:rPr>
          <w:rFonts w:ascii="Times New Roman" w:hAnsi="Times New Roman"/>
          <w:sz w:val="28"/>
          <w:szCs w:val="28"/>
        </w:rPr>
      </w:pPr>
    </w:p>
    <w:p w14:paraId="4449A4A8" w14:textId="630E0678" w:rsidR="002B266D" w:rsidRDefault="002B266D" w:rsidP="002B266D">
      <w:pPr>
        <w:spacing w:after="0" w:line="240" w:lineRule="auto"/>
        <w:jc w:val="both"/>
        <w:rPr>
          <w:rFonts w:ascii="Times New Roman" w:hAnsi="Times New Roman"/>
          <w:sz w:val="28"/>
          <w:szCs w:val="28"/>
        </w:rPr>
      </w:pPr>
    </w:p>
    <w:p w14:paraId="2C1B047C" w14:textId="77777777" w:rsidR="002B266D" w:rsidRDefault="002B266D" w:rsidP="002B266D">
      <w:pPr>
        <w:spacing w:after="0" w:line="240" w:lineRule="auto"/>
        <w:jc w:val="both"/>
        <w:rPr>
          <w:rFonts w:ascii="Times New Roman" w:hAnsi="Times New Roman"/>
          <w:sz w:val="28"/>
          <w:szCs w:val="28"/>
        </w:rPr>
      </w:pPr>
    </w:p>
    <w:p w14:paraId="583E9FF7" w14:textId="77777777" w:rsidR="002B266D" w:rsidRDefault="002B266D" w:rsidP="002B266D">
      <w:pPr>
        <w:spacing w:after="0" w:line="240" w:lineRule="auto"/>
        <w:jc w:val="both"/>
        <w:rPr>
          <w:rFonts w:ascii="Times New Roman" w:hAnsi="Times New Roman"/>
          <w:b/>
          <w:bCs/>
          <w:sz w:val="32"/>
          <w:szCs w:val="32"/>
        </w:rPr>
      </w:pPr>
      <w:r>
        <w:rPr>
          <w:rFonts w:ascii="Times New Roman" w:hAnsi="Times New Roman"/>
          <w:b/>
          <w:bCs/>
          <w:sz w:val="32"/>
          <w:szCs w:val="32"/>
        </w:rPr>
        <w:lastRenderedPageBreak/>
        <w:t>Zaměstnání</w:t>
      </w:r>
    </w:p>
    <w:p w14:paraId="758BA5E3" w14:textId="77777777" w:rsidR="002B266D" w:rsidRDefault="002B266D" w:rsidP="002B266D">
      <w:pPr>
        <w:spacing w:after="0" w:line="240" w:lineRule="auto"/>
        <w:jc w:val="both"/>
        <w:rPr>
          <w:rFonts w:ascii="Times New Roman" w:hAnsi="Times New Roman"/>
          <w:b/>
          <w:bCs/>
          <w:sz w:val="32"/>
          <w:szCs w:val="32"/>
        </w:rPr>
      </w:pPr>
    </w:p>
    <w:p w14:paraId="0967E988" w14:textId="77777777" w:rsidR="002B266D" w:rsidRDefault="002B266D" w:rsidP="002B266D">
      <w:pPr>
        <w:spacing w:after="0" w:line="240" w:lineRule="auto"/>
        <w:jc w:val="both"/>
        <w:rPr>
          <w:rFonts w:ascii="Times New Roman" w:hAnsi="Times New Roman"/>
          <w:b/>
          <w:bCs/>
          <w:sz w:val="28"/>
          <w:szCs w:val="28"/>
        </w:rPr>
      </w:pPr>
      <w:r>
        <w:rPr>
          <w:rFonts w:ascii="Times New Roman" w:hAnsi="Times New Roman"/>
          <w:b/>
          <w:bCs/>
          <w:sz w:val="28"/>
          <w:szCs w:val="28"/>
        </w:rPr>
        <w:t>Konec lékařských prohlídek pro neriziková povolání</w:t>
      </w:r>
    </w:p>
    <w:p w14:paraId="7276C7D1" w14:textId="77777777" w:rsidR="002B266D" w:rsidRDefault="002B266D" w:rsidP="002B266D">
      <w:pPr>
        <w:spacing w:after="0" w:line="240" w:lineRule="auto"/>
        <w:jc w:val="both"/>
        <w:rPr>
          <w:rFonts w:ascii="Times New Roman" w:hAnsi="Times New Roman"/>
          <w:b/>
          <w:bCs/>
          <w:sz w:val="28"/>
          <w:szCs w:val="28"/>
        </w:rPr>
      </w:pPr>
    </w:p>
    <w:p w14:paraId="51DC8CB8" w14:textId="77777777" w:rsidR="002B266D" w:rsidRDefault="002B266D" w:rsidP="002B266D">
      <w:pPr>
        <w:spacing w:after="0" w:line="240" w:lineRule="auto"/>
        <w:jc w:val="both"/>
        <w:rPr>
          <w:rFonts w:ascii="Times New Roman" w:hAnsi="Times New Roman"/>
          <w:sz w:val="28"/>
          <w:szCs w:val="28"/>
        </w:rPr>
      </w:pPr>
      <w:r>
        <w:rPr>
          <w:rFonts w:ascii="Times New Roman" w:hAnsi="Times New Roman"/>
          <w:sz w:val="28"/>
          <w:szCs w:val="28"/>
        </w:rPr>
        <w:t xml:space="preserve">     Skončila povinnost chodit na pracovnělékařské prohlídky u nerizikových zaměstnání. Povinné zůstanou jen u profesí, které jsou dle zákona o ochraně veřejného zdraví zařazené do rizikových kategorií, spadají do profesních rizik nebo jsou u nich součástí rizikové faktory, které vylučují nebo omezují zdravotní způsobilost k práci.</w:t>
      </w:r>
    </w:p>
    <w:p w14:paraId="150F48FC" w14:textId="77777777" w:rsidR="002B266D" w:rsidRDefault="002B266D" w:rsidP="002B266D">
      <w:pPr>
        <w:spacing w:after="0" w:line="240" w:lineRule="auto"/>
        <w:jc w:val="both"/>
        <w:rPr>
          <w:rFonts w:ascii="Times New Roman" w:hAnsi="Times New Roman"/>
          <w:sz w:val="28"/>
          <w:szCs w:val="28"/>
        </w:rPr>
      </w:pPr>
    </w:p>
    <w:p w14:paraId="066FB2BC" w14:textId="77777777" w:rsidR="002B266D" w:rsidRDefault="002B266D" w:rsidP="002B266D">
      <w:pPr>
        <w:spacing w:after="0" w:line="240" w:lineRule="auto"/>
        <w:jc w:val="both"/>
        <w:rPr>
          <w:rFonts w:ascii="Times New Roman" w:hAnsi="Times New Roman"/>
          <w:b/>
          <w:bCs/>
          <w:sz w:val="28"/>
          <w:szCs w:val="28"/>
        </w:rPr>
      </w:pPr>
      <w:r>
        <w:rPr>
          <w:rFonts w:ascii="Times New Roman" w:hAnsi="Times New Roman"/>
          <w:b/>
          <w:bCs/>
          <w:sz w:val="28"/>
          <w:szCs w:val="28"/>
        </w:rPr>
        <w:t>Náhrada příjmu v prvních 14 dnech pracovní neschopnosti</w:t>
      </w:r>
    </w:p>
    <w:p w14:paraId="062878D8" w14:textId="77777777" w:rsidR="002B266D" w:rsidRDefault="002B266D" w:rsidP="002B266D">
      <w:pPr>
        <w:spacing w:after="0" w:line="240" w:lineRule="auto"/>
        <w:jc w:val="both"/>
        <w:rPr>
          <w:rFonts w:ascii="Times New Roman" w:hAnsi="Times New Roman"/>
          <w:b/>
          <w:bCs/>
          <w:sz w:val="28"/>
          <w:szCs w:val="28"/>
        </w:rPr>
      </w:pPr>
    </w:p>
    <w:p w14:paraId="59B09FD4" w14:textId="77777777" w:rsidR="002B266D" w:rsidRDefault="002B266D" w:rsidP="002B266D">
      <w:pPr>
        <w:spacing w:after="0" w:line="240" w:lineRule="auto"/>
        <w:jc w:val="both"/>
        <w:rPr>
          <w:rFonts w:ascii="Times New Roman" w:hAnsi="Times New Roman"/>
          <w:sz w:val="28"/>
          <w:szCs w:val="28"/>
        </w:rPr>
      </w:pPr>
      <w:r>
        <w:rPr>
          <w:rFonts w:ascii="Times New Roman" w:hAnsi="Times New Roman"/>
          <w:sz w:val="28"/>
          <w:szCs w:val="28"/>
        </w:rPr>
        <w:t>Redukční hranice tak nově od 1. ledna 2023 činí:</w:t>
      </w:r>
    </w:p>
    <w:p w14:paraId="67F06C0B" w14:textId="77777777" w:rsidR="002B266D" w:rsidRDefault="002B266D" w:rsidP="002B266D">
      <w:pPr>
        <w:spacing w:after="0" w:line="240" w:lineRule="auto"/>
        <w:jc w:val="both"/>
        <w:rPr>
          <w:rFonts w:ascii="Times New Roman" w:hAnsi="Times New Roman"/>
          <w:sz w:val="28"/>
          <w:szCs w:val="28"/>
        </w:rPr>
      </w:pPr>
    </w:p>
    <w:p w14:paraId="0D6DCEA5" w14:textId="77777777" w:rsidR="002B266D" w:rsidRDefault="002B266D" w:rsidP="002B266D">
      <w:pPr>
        <w:pStyle w:val="Odstavecseseznamem"/>
        <w:numPr>
          <w:ilvl w:val="0"/>
          <w:numId w:val="3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1. redukční hranice 235,38 Kč (namísto dosavadních 227,15 Kč), přičemž se z uvedené částky hodinového příjmu započte 90 %,</w:t>
      </w:r>
    </w:p>
    <w:p w14:paraId="489D51F4" w14:textId="77777777" w:rsidR="002B266D" w:rsidRDefault="002B266D" w:rsidP="002B266D">
      <w:pPr>
        <w:pStyle w:val="Odstavecseseznamem"/>
        <w:numPr>
          <w:ilvl w:val="0"/>
          <w:numId w:val="3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2. redukční hranice 352,98 Kč (namísto stávajících 340,55 Kč) – z příjmu přesahujícího 1. redukční hranici až do hodnoty 2. redukční hranice se započte 60 %,</w:t>
      </w:r>
    </w:p>
    <w:p w14:paraId="565DD874" w14:textId="77777777" w:rsidR="002B266D" w:rsidRDefault="002B266D" w:rsidP="002B266D">
      <w:pPr>
        <w:pStyle w:val="Odstavecseseznamem"/>
        <w:numPr>
          <w:ilvl w:val="0"/>
          <w:numId w:val="3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3. redukční hranice 705,78 Kč (oproti dosavadním 681,10 Kč), přičemž se z částky přesahující 2. redukční hranici až do částky ve výši 3. redukční hranice započte 30 %,</w:t>
      </w:r>
    </w:p>
    <w:p w14:paraId="6945B9AC" w14:textId="77777777" w:rsidR="002B266D" w:rsidRDefault="002B266D" w:rsidP="002B266D">
      <w:pPr>
        <w:pStyle w:val="Odstavecseseznamem"/>
        <w:numPr>
          <w:ilvl w:val="0"/>
          <w:numId w:val="3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Částka nad třetí redukční hranici se nezapočítává.</w:t>
      </w:r>
    </w:p>
    <w:p w14:paraId="32F0EC07" w14:textId="77777777" w:rsidR="002B266D" w:rsidRDefault="002B266D" w:rsidP="002B266D">
      <w:pPr>
        <w:spacing w:after="0" w:line="240" w:lineRule="auto"/>
        <w:jc w:val="both"/>
        <w:rPr>
          <w:rFonts w:ascii="Times New Roman" w:hAnsi="Times New Roman"/>
          <w:sz w:val="28"/>
          <w:szCs w:val="28"/>
        </w:rPr>
      </w:pPr>
    </w:p>
    <w:p w14:paraId="5F9B9BA3" w14:textId="77777777" w:rsidR="002B266D" w:rsidRDefault="002B266D" w:rsidP="002B266D">
      <w:pPr>
        <w:spacing w:after="0" w:line="240" w:lineRule="auto"/>
        <w:jc w:val="both"/>
        <w:rPr>
          <w:rFonts w:ascii="Times New Roman" w:hAnsi="Times New Roman"/>
          <w:b/>
          <w:bCs/>
          <w:sz w:val="28"/>
          <w:szCs w:val="28"/>
        </w:rPr>
      </w:pPr>
      <w:r>
        <w:rPr>
          <w:rFonts w:ascii="Times New Roman" w:hAnsi="Times New Roman"/>
          <w:b/>
          <w:bCs/>
          <w:sz w:val="28"/>
          <w:szCs w:val="28"/>
        </w:rPr>
        <w:t>Otcovská dovolená</w:t>
      </w:r>
    </w:p>
    <w:p w14:paraId="6FAEA6E9" w14:textId="77777777" w:rsidR="002B266D" w:rsidRDefault="002B266D" w:rsidP="002B266D">
      <w:pPr>
        <w:spacing w:after="0" w:line="240" w:lineRule="auto"/>
        <w:jc w:val="both"/>
        <w:rPr>
          <w:rFonts w:ascii="Times New Roman" w:hAnsi="Times New Roman"/>
          <w:b/>
          <w:bCs/>
          <w:sz w:val="28"/>
          <w:szCs w:val="28"/>
        </w:rPr>
      </w:pPr>
    </w:p>
    <w:p w14:paraId="1A462BA9" w14:textId="77777777" w:rsidR="002B266D" w:rsidRDefault="002B266D" w:rsidP="002B266D">
      <w:pPr>
        <w:spacing w:after="0" w:line="240" w:lineRule="auto"/>
        <w:jc w:val="both"/>
      </w:pPr>
      <w:r>
        <w:rPr>
          <w:rFonts w:ascii="Times New Roman" w:hAnsi="Times New Roman"/>
          <w:sz w:val="28"/>
          <w:szCs w:val="28"/>
        </w:rPr>
        <w:t xml:space="preserve">     Otcové získali skutečnou otcovskou dovolenou. Tato novinka začal platit už v prosinci 2022. Otcové mají nárok na otcovskou dovolenou po dobu pobírání sociální dávky otcovské poporodní péče, tzv. otcovského. Výše dávky činí </w:t>
      </w:r>
      <w:r>
        <w:rPr>
          <w:rFonts w:ascii="Times New Roman" w:hAnsi="Times New Roman"/>
          <w:b/>
          <w:bCs/>
          <w:sz w:val="28"/>
          <w:szCs w:val="28"/>
        </w:rPr>
        <w:t>70 %</w:t>
      </w:r>
      <w:r>
        <w:rPr>
          <w:rFonts w:ascii="Times New Roman" w:hAnsi="Times New Roman"/>
          <w:sz w:val="28"/>
          <w:szCs w:val="28"/>
        </w:rPr>
        <w:t xml:space="preserve"> denního vyměřovacího základu.</w:t>
      </w:r>
    </w:p>
    <w:p w14:paraId="1105C558" w14:textId="77777777" w:rsidR="002B266D" w:rsidRDefault="002B266D" w:rsidP="002B266D">
      <w:pPr>
        <w:spacing w:after="0" w:line="240" w:lineRule="auto"/>
        <w:jc w:val="both"/>
        <w:rPr>
          <w:rFonts w:ascii="Times New Roman" w:hAnsi="Times New Roman"/>
          <w:sz w:val="28"/>
          <w:szCs w:val="28"/>
        </w:rPr>
      </w:pPr>
    </w:p>
    <w:p w14:paraId="2570775E" w14:textId="77777777" w:rsidR="002B266D" w:rsidRDefault="002B266D" w:rsidP="002B266D">
      <w:pPr>
        <w:spacing w:after="0" w:line="240" w:lineRule="auto"/>
        <w:jc w:val="both"/>
        <w:rPr>
          <w:rFonts w:ascii="Times New Roman" w:hAnsi="Times New Roman"/>
          <w:sz w:val="28"/>
          <w:szCs w:val="28"/>
        </w:rPr>
      </w:pPr>
      <w:r>
        <w:rPr>
          <w:rFonts w:ascii="Times New Roman" w:hAnsi="Times New Roman"/>
          <w:sz w:val="28"/>
          <w:szCs w:val="28"/>
        </w:rPr>
        <w:t xml:space="preserve">     Po skončení otcovské dovolené mají otcové právo na nastoupení na rodičovskou dovolenou, a to na libovolně dlouhou dobu, nejdéle však do 3 let věku dítěte.</w:t>
      </w:r>
    </w:p>
    <w:p w14:paraId="66A0260A" w14:textId="77777777" w:rsidR="002B266D" w:rsidRDefault="002B266D" w:rsidP="002B266D">
      <w:pPr>
        <w:spacing w:after="0" w:line="240" w:lineRule="auto"/>
        <w:jc w:val="both"/>
        <w:rPr>
          <w:rFonts w:ascii="Times New Roman" w:hAnsi="Times New Roman"/>
          <w:sz w:val="28"/>
          <w:szCs w:val="28"/>
        </w:rPr>
      </w:pPr>
    </w:p>
    <w:p w14:paraId="28E0461F" w14:textId="77777777" w:rsidR="002B266D" w:rsidRDefault="002B266D" w:rsidP="002B266D">
      <w:pPr>
        <w:spacing w:after="0" w:line="240" w:lineRule="auto"/>
        <w:jc w:val="both"/>
        <w:rPr>
          <w:rFonts w:ascii="Times New Roman" w:hAnsi="Times New Roman"/>
          <w:sz w:val="28"/>
          <w:szCs w:val="28"/>
        </w:rPr>
      </w:pPr>
      <w:r>
        <w:rPr>
          <w:rFonts w:ascii="Times New Roman" w:hAnsi="Times New Roman"/>
          <w:sz w:val="28"/>
          <w:szCs w:val="28"/>
        </w:rPr>
        <w:t xml:space="preserve">     Otcovské, tedy dávka otcovské poporodní péče, se vyplácí nově i otcům, jejichž dítě se narodilo mrtvé. Do té doby otec nárok na dávku neměl, s výjimkou případu, kdy dítě zemřelo až ve chvíli, kdy byl otec na otcovské dovolené a dávka se doplatila za celé dva týdny.</w:t>
      </w:r>
    </w:p>
    <w:p w14:paraId="3EEEC9BC" w14:textId="77777777" w:rsidR="002B266D" w:rsidRDefault="002B266D" w:rsidP="002B266D">
      <w:pPr>
        <w:spacing w:after="0" w:line="240" w:lineRule="auto"/>
        <w:jc w:val="both"/>
        <w:rPr>
          <w:rFonts w:ascii="Times New Roman" w:hAnsi="Times New Roman"/>
          <w:sz w:val="28"/>
          <w:szCs w:val="28"/>
        </w:rPr>
      </w:pPr>
    </w:p>
    <w:p w14:paraId="69BE0D28" w14:textId="77777777" w:rsidR="002B266D" w:rsidRDefault="002B266D" w:rsidP="002B266D">
      <w:pPr>
        <w:spacing w:after="0" w:line="240" w:lineRule="auto"/>
        <w:jc w:val="both"/>
        <w:rPr>
          <w:rFonts w:ascii="Times New Roman" w:hAnsi="Times New Roman"/>
          <w:b/>
          <w:bCs/>
          <w:sz w:val="28"/>
          <w:szCs w:val="28"/>
        </w:rPr>
      </w:pPr>
      <w:r>
        <w:rPr>
          <w:rFonts w:ascii="Times New Roman" w:hAnsi="Times New Roman"/>
          <w:b/>
          <w:bCs/>
          <w:sz w:val="28"/>
          <w:szCs w:val="28"/>
        </w:rPr>
        <w:t>Zákaz výpovědi na otcovské dovolené a v karanténě</w:t>
      </w:r>
    </w:p>
    <w:p w14:paraId="3B0BABE5" w14:textId="77777777" w:rsidR="002B266D" w:rsidRDefault="002B266D" w:rsidP="002B266D">
      <w:pPr>
        <w:spacing w:after="0" w:line="240" w:lineRule="auto"/>
        <w:jc w:val="both"/>
        <w:rPr>
          <w:rFonts w:ascii="Times New Roman" w:hAnsi="Times New Roman"/>
          <w:b/>
          <w:bCs/>
          <w:sz w:val="28"/>
          <w:szCs w:val="28"/>
        </w:rPr>
      </w:pPr>
    </w:p>
    <w:p w14:paraId="49CE4D67" w14:textId="77777777" w:rsidR="002B266D" w:rsidRDefault="002B266D" w:rsidP="002B266D">
      <w:pPr>
        <w:spacing w:after="0" w:line="240" w:lineRule="auto"/>
        <w:jc w:val="both"/>
        <w:rPr>
          <w:rFonts w:ascii="Times New Roman" w:hAnsi="Times New Roman"/>
          <w:sz w:val="28"/>
          <w:szCs w:val="28"/>
        </w:rPr>
      </w:pPr>
      <w:r>
        <w:rPr>
          <w:rFonts w:ascii="Times New Roman" w:hAnsi="Times New Roman"/>
          <w:sz w:val="28"/>
          <w:szCs w:val="28"/>
        </w:rPr>
        <w:t xml:space="preserve">     Od Nového roku se otcovská dovolená stává překážkou v práci na straně zaměstnance. Otcové nyní získávají stejnou ochranu jako zaměstnankyně na </w:t>
      </w:r>
      <w:r>
        <w:rPr>
          <w:rFonts w:ascii="Times New Roman" w:hAnsi="Times New Roman"/>
          <w:sz w:val="28"/>
          <w:szCs w:val="28"/>
        </w:rPr>
        <w:lastRenderedPageBreak/>
        <w:t>mateřské dovolené. Po návratu mají nárok na zařazení na původní práci a pracoviště, mají nárok na bezprostřední čerpání dovolené po otcovské dovolené a další.</w:t>
      </w:r>
    </w:p>
    <w:p w14:paraId="0A7C40C3" w14:textId="77777777" w:rsidR="002B266D" w:rsidRDefault="002B266D" w:rsidP="002B266D">
      <w:pPr>
        <w:spacing w:after="0" w:line="240" w:lineRule="auto"/>
        <w:jc w:val="both"/>
        <w:rPr>
          <w:rFonts w:ascii="Times New Roman" w:hAnsi="Times New Roman"/>
          <w:sz w:val="28"/>
          <w:szCs w:val="28"/>
        </w:rPr>
      </w:pPr>
    </w:p>
    <w:p w14:paraId="5BCD323C" w14:textId="77777777" w:rsidR="002B266D" w:rsidRDefault="002B266D" w:rsidP="002B266D">
      <w:pPr>
        <w:spacing w:after="0" w:line="240" w:lineRule="auto"/>
        <w:jc w:val="both"/>
        <w:rPr>
          <w:rFonts w:ascii="Times New Roman" w:hAnsi="Times New Roman"/>
          <w:b/>
          <w:bCs/>
          <w:sz w:val="28"/>
          <w:szCs w:val="28"/>
        </w:rPr>
      </w:pPr>
      <w:r>
        <w:rPr>
          <w:rFonts w:ascii="Times New Roman" w:hAnsi="Times New Roman"/>
          <w:b/>
          <w:bCs/>
          <w:sz w:val="28"/>
          <w:szCs w:val="28"/>
        </w:rPr>
        <w:t>Nezabavitelná částka pro dlužníky</w:t>
      </w:r>
    </w:p>
    <w:p w14:paraId="6A0D06E1" w14:textId="77777777" w:rsidR="002B266D" w:rsidRDefault="002B266D" w:rsidP="002B266D">
      <w:pPr>
        <w:spacing w:after="0" w:line="240" w:lineRule="auto"/>
        <w:jc w:val="both"/>
        <w:rPr>
          <w:rFonts w:ascii="Times New Roman" w:hAnsi="Times New Roman"/>
          <w:b/>
          <w:bCs/>
          <w:sz w:val="28"/>
          <w:szCs w:val="28"/>
        </w:rPr>
      </w:pPr>
    </w:p>
    <w:p w14:paraId="10CDD2D6" w14:textId="77777777" w:rsidR="002B266D" w:rsidRDefault="002B266D" w:rsidP="002B266D">
      <w:pPr>
        <w:spacing w:after="0" w:line="240" w:lineRule="auto"/>
        <w:jc w:val="both"/>
      </w:pPr>
      <w:r>
        <w:rPr>
          <w:rFonts w:ascii="Times New Roman" w:hAnsi="Times New Roman"/>
          <w:b/>
          <w:bCs/>
          <w:sz w:val="28"/>
          <w:szCs w:val="28"/>
        </w:rPr>
        <w:t xml:space="preserve">     </w:t>
      </w:r>
      <w:r>
        <w:rPr>
          <w:rFonts w:ascii="Times New Roman" w:hAnsi="Times New Roman"/>
          <w:sz w:val="28"/>
          <w:szCs w:val="28"/>
        </w:rPr>
        <w:t>Od 12. ledna zbude dlužníkům z výplaty více peněz. Zvyšuje se totiž nezabavitelná částka, a to:</w:t>
      </w:r>
    </w:p>
    <w:p w14:paraId="431E2133" w14:textId="77777777" w:rsidR="002B266D" w:rsidRDefault="002B266D" w:rsidP="002B266D">
      <w:pPr>
        <w:spacing w:after="0" w:line="240" w:lineRule="auto"/>
        <w:jc w:val="both"/>
        <w:rPr>
          <w:rFonts w:ascii="Times New Roman" w:hAnsi="Times New Roman"/>
          <w:sz w:val="28"/>
          <w:szCs w:val="28"/>
        </w:rPr>
      </w:pPr>
    </w:p>
    <w:p w14:paraId="75EC89F9" w14:textId="77777777" w:rsidR="002B266D" w:rsidRDefault="002B266D" w:rsidP="002B266D">
      <w:pPr>
        <w:pStyle w:val="Odstavecseseznamem"/>
        <w:numPr>
          <w:ilvl w:val="0"/>
          <w:numId w:val="36"/>
        </w:numPr>
        <w:suppressAutoHyphens/>
        <w:autoSpaceDN w:val="0"/>
        <w:spacing w:after="0" w:line="240" w:lineRule="auto"/>
        <w:contextualSpacing w:val="0"/>
        <w:jc w:val="both"/>
        <w:textAlignment w:val="baseline"/>
      </w:pPr>
      <w:r>
        <w:rPr>
          <w:rFonts w:ascii="Times New Roman" w:hAnsi="Times New Roman"/>
          <w:sz w:val="28"/>
          <w:szCs w:val="28"/>
        </w:rPr>
        <w:t xml:space="preserve">pro dlužníka bez vyživované osoby na cca </w:t>
      </w:r>
      <w:r>
        <w:rPr>
          <w:rFonts w:ascii="Times New Roman" w:hAnsi="Times New Roman"/>
          <w:b/>
          <w:bCs/>
          <w:sz w:val="28"/>
          <w:szCs w:val="28"/>
        </w:rPr>
        <w:t>13 500 Kč,</w:t>
      </w:r>
    </w:p>
    <w:p w14:paraId="0E761D9B" w14:textId="77777777" w:rsidR="002B266D" w:rsidRDefault="002B266D" w:rsidP="002B266D">
      <w:pPr>
        <w:pStyle w:val="Odstavecseseznamem"/>
        <w:numPr>
          <w:ilvl w:val="0"/>
          <w:numId w:val="36"/>
        </w:numPr>
        <w:suppressAutoHyphens/>
        <w:autoSpaceDN w:val="0"/>
        <w:spacing w:after="0" w:line="240" w:lineRule="auto"/>
        <w:contextualSpacing w:val="0"/>
        <w:jc w:val="both"/>
        <w:textAlignment w:val="baseline"/>
      </w:pPr>
      <w:r>
        <w:rPr>
          <w:rFonts w:ascii="Times New Roman" w:hAnsi="Times New Roman"/>
          <w:sz w:val="28"/>
          <w:szCs w:val="28"/>
        </w:rPr>
        <w:t xml:space="preserve">pro dlužníka s jednou vyživovanou osobou na cca </w:t>
      </w:r>
      <w:r>
        <w:rPr>
          <w:rFonts w:ascii="Times New Roman" w:hAnsi="Times New Roman"/>
          <w:b/>
          <w:bCs/>
          <w:sz w:val="28"/>
          <w:szCs w:val="28"/>
        </w:rPr>
        <w:t>17 000 Kč.</w:t>
      </w:r>
    </w:p>
    <w:p w14:paraId="645A786E" w14:textId="77777777" w:rsidR="002B266D" w:rsidRDefault="002B266D" w:rsidP="002B266D">
      <w:pPr>
        <w:spacing w:after="0" w:line="240" w:lineRule="auto"/>
        <w:jc w:val="both"/>
        <w:rPr>
          <w:rFonts w:ascii="Times New Roman" w:hAnsi="Times New Roman"/>
          <w:sz w:val="28"/>
          <w:szCs w:val="28"/>
        </w:rPr>
      </w:pPr>
    </w:p>
    <w:p w14:paraId="7DCB0BD8" w14:textId="77777777" w:rsidR="002B266D" w:rsidRDefault="002B266D" w:rsidP="002B266D">
      <w:pPr>
        <w:spacing w:after="0" w:line="240" w:lineRule="auto"/>
        <w:jc w:val="both"/>
        <w:rPr>
          <w:rFonts w:ascii="Times New Roman" w:hAnsi="Times New Roman"/>
          <w:sz w:val="28"/>
          <w:szCs w:val="28"/>
        </w:rPr>
      </w:pPr>
    </w:p>
    <w:p w14:paraId="71924F48" w14:textId="77777777" w:rsidR="002B266D" w:rsidRDefault="002B266D" w:rsidP="002B266D">
      <w:pPr>
        <w:spacing w:after="0" w:line="240" w:lineRule="auto"/>
        <w:jc w:val="both"/>
        <w:rPr>
          <w:rFonts w:ascii="Times New Roman" w:hAnsi="Times New Roman"/>
          <w:b/>
          <w:bCs/>
          <w:sz w:val="32"/>
          <w:szCs w:val="32"/>
        </w:rPr>
      </w:pPr>
      <w:r>
        <w:rPr>
          <w:rFonts w:ascii="Times New Roman" w:hAnsi="Times New Roman"/>
          <w:b/>
          <w:bCs/>
          <w:sz w:val="32"/>
          <w:szCs w:val="32"/>
        </w:rPr>
        <w:t>Daně</w:t>
      </w:r>
    </w:p>
    <w:p w14:paraId="14F87A11" w14:textId="77777777" w:rsidR="002B266D" w:rsidRDefault="002B266D" w:rsidP="002B266D">
      <w:pPr>
        <w:spacing w:after="0" w:line="240" w:lineRule="auto"/>
        <w:jc w:val="both"/>
        <w:rPr>
          <w:rFonts w:ascii="Times New Roman" w:hAnsi="Times New Roman"/>
          <w:b/>
          <w:bCs/>
          <w:sz w:val="32"/>
          <w:szCs w:val="32"/>
        </w:rPr>
      </w:pPr>
    </w:p>
    <w:p w14:paraId="1B6F89DD" w14:textId="77777777" w:rsidR="002B266D" w:rsidRDefault="002B266D" w:rsidP="002B266D">
      <w:pPr>
        <w:spacing w:after="0" w:line="240" w:lineRule="auto"/>
        <w:jc w:val="both"/>
        <w:rPr>
          <w:rFonts w:ascii="Times New Roman" w:hAnsi="Times New Roman"/>
          <w:b/>
          <w:bCs/>
          <w:sz w:val="28"/>
          <w:szCs w:val="28"/>
        </w:rPr>
      </w:pPr>
      <w:r>
        <w:rPr>
          <w:rFonts w:ascii="Times New Roman" w:hAnsi="Times New Roman"/>
          <w:b/>
          <w:bCs/>
          <w:sz w:val="28"/>
          <w:szCs w:val="28"/>
        </w:rPr>
        <w:t>Limit pro DPH se zvýšil na 2 miliony Kč</w:t>
      </w:r>
    </w:p>
    <w:p w14:paraId="210892CB" w14:textId="77777777" w:rsidR="002B266D" w:rsidRDefault="002B266D" w:rsidP="002B266D">
      <w:pPr>
        <w:spacing w:after="0" w:line="240" w:lineRule="auto"/>
        <w:jc w:val="both"/>
        <w:rPr>
          <w:rFonts w:ascii="Times New Roman" w:hAnsi="Times New Roman"/>
          <w:b/>
          <w:bCs/>
          <w:sz w:val="28"/>
          <w:szCs w:val="28"/>
        </w:rPr>
      </w:pPr>
    </w:p>
    <w:p w14:paraId="60F42F5D" w14:textId="77777777" w:rsidR="002B266D" w:rsidRDefault="002B266D" w:rsidP="002B266D">
      <w:pPr>
        <w:spacing w:after="0" w:line="240" w:lineRule="auto"/>
        <w:jc w:val="both"/>
      </w:pPr>
      <w:r>
        <w:rPr>
          <w:rFonts w:ascii="Times New Roman" w:hAnsi="Times New Roman"/>
          <w:sz w:val="32"/>
          <w:szCs w:val="32"/>
        </w:rPr>
        <w:t xml:space="preserve">     </w:t>
      </w:r>
      <w:r>
        <w:rPr>
          <w:rFonts w:ascii="Times New Roman" w:hAnsi="Times New Roman"/>
          <w:sz w:val="28"/>
          <w:szCs w:val="28"/>
        </w:rPr>
        <w:t xml:space="preserve">Začala platit novela zákona o DPH, která zvyšuje limit obratu pro vznik povinného placení DPH z 1 000 000 Kč na </w:t>
      </w:r>
      <w:r>
        <w:rPr>
          <w:rFonts w:ascii="Times New Roman" w:hAnsi="Times New Roman"/>
          <w:b/>
          <w:bCs/>
          <w:sz w:val="28"/>
          <w:szCs w:val="28"/>
        </w:rPr>
        <w:t xml:space="preserve">2 000 000 Kč. </w:t>
      </w:r>
      <w:r>
        <w:rPr>
          <w:rFonts w:ascii="Times New Roman" w:hAnsi="Times New Roman"/>
          <w:sz w:val="28"/>
          <w:szCs w:val="28"/>
        </w:rPr>
        <w:t>Každý, kdo svojí výdělečnou činností jako OSVČ nebo jako společnost s ručením omezením překročí 2milionovou hranici, se povinně stane plátcem DPH.</w:t>
      </w:r>
    </w:p>
    <w:p w14:paraId="12C9F6C7" w14:textId="77777777" w:rsidR="002B266D" w:rsidRDefault="002B266D" w:rsidP="002B266D">
      <w:pPr>
        <w:spacing w:after="0" w:line="240" w:lineRule="auto"/>
        <w:jc w:val="both"/>
        <w:rPr>
          <w:rFonts w:ascii="Times New Roman" w:hAnsi="Times New Roman"/>
          <w:sz w:val="28"/>
          <w:szCs w:val="28"/>
        </w:rPr>
      </w:pPr>
    </w:p>
    <w:p w14:paraId="690CEAA9" w14:textId="77777777" w:rsidR="002B266D" w:rsidRDefault="002B266D" w:rsidP="002B266D">
      <w:pPr>
        <w:spacing w:after="0" w:line="240" w:lineRule="auto"/>
        <w:jc w:val="both"/>
        <w:rPr>
          <w:rFonts w:ascii="Times New Roman" w:hAnsi="Times New Roman"/>
          <w:sz w:val="28"/>
          <w:szCs w:val="28"/>
        </w:rPr>
      </w:pPr>
      <w:r>
        <w:rPr>
          <w:rFonts w:ascii="Times New Roman" w:hAnsi="Times New Roman"/>
          <w:sz w:val="28"/>
          <w:szCs w:val="28"/>
        </w:rPr>
        <w:t xml:space="preserve">     Od prosince 2021 začala platit přechodná ustanovení pro podnikatele, kteří se v závěru roku přihlásili k placení DPH ještě s původní hranicí 1 milionu. Ti, kdo se chtějí stát dobrovolnými plátci, i když jejich obrat nedosahuje nové, 2milionové hranice, musí svoji přihlášku finančnímu úřadu ještě potvrdit.</w:t>
      </w:r>
    </w:p>
    <w:p w14:paraId="2F934257" w14:textId="77777777" w:rsidR="002B266D" w:rsidRDefault="002B266D" w:rsidP="002B266D">
      <w:pPr>
        <w:spacing w:after="0" w:line="240" w:lineRule="auto"/>
        <w:jc w:val="both"/>
        <w:rPr>
          <w:rFonts w:ascii="Times New Roman" w:hAnsi="Times New Roman"/>
          <w:sz w:val="28"/>
          <w:szCs w:val="28"/>
        </w:rPr>
      </w:pPr>
    </w:p>
    <w:p w14:paraId="3F64E17E" w14:textId="77777777" w:rsidR="002B266D" w:rsidRDefault="002B266D" w:rsidP="002B266D">
      <w:pPr>
        <w:spacing w:after="0" w:line="240" w:lineRule="auto"/>
        <w:jc w:val="both"/>
        <w:rPr>
          <w:rFonts w:ascii="Times New Roman" w:hAnsi="Times New Roman"/>
          <w:b/>
          <w:bCs/>
          <w:sz w:val="28"/>
          <w:szCs w:val="28"/>
        </w:rPr>
      </w:pPr>
      <w:r>
        <w:rPr>
          <w:rFonts w:ascii="Times New Roman" w:hAnsi="Times New Roman"/>
          <w:b/>
          <w:bCs/>
          <w:sz w:val="28"/>
          <w:szCs w:val="28"/>
        </w:rPr>
        <w:t>Nová podoba paušální daně</w:t>
      </w:r>
    </w:p>
    <w:p w14:paraId="1C2B691B" w14:textId="77777777" w:rsidR="002B266D" w:rsidRDefault="002B266D" w:rsidP="002B266D">
      <w:pPr>
        <w:spacing w:after="0" w:line="240" w:lineRule="auto"/>
        <w:jc w:val="both"/>
        <w:rPr>
          <w:rFonts w:ascii="Times New Roman" w:hAnsi="Times New Roman"/>
          <w:b/>
          <w:bCs/>
          <w:sz w:val="28"/>
          <w:szCs w:val="28"/>
        </w:rPr>
      </w:pPr>
    </w:p>
    <w:p w14:paraId="486BEB7A" w14:textId="77777777" w:rsidR="002B266D" w:rsidRDefault="002B266D" w:rsidP="002B266D">
      <w:pPr>
        <w:spacing w:after="0" w:line="240" w:lineRule="auto"/>
        <w:jc w:val="both"/>
        <w:rPr>
          <w:rFonts w:ascii="Times New Roman" w:hAnsi="Times New Roman"/>
          <w:sz w:val="28"/>
          <w:szCs w:val="28"/>
        </w:rPr>
      </w:pPr>
      <w:r>
        <w:rPr>
          <w:rFonts w:ascii="Times New Roman" w:hAnsi="Times New Roman"/>
          <w:sz w:val="28"/>
          <w:szCs w:val="28"/>
        </w:rPr>
        <w:t xml:space="preserve">     Kvůli růstu ročního limitu obratu pro povinnou registraci k DPH vzrostl z jednoho na dva miliony také maximální limit pro roční příjmy podnikatelů, kteří chtějí vstoupit do režimu paušální daně. Paušální daň se proto rozdělila do tří pásem podle výše příjmu a druhu činnosti. V každém pásmu OSVČ platí jinou měsíční platbu na paušální daň:</w:t>
      </w:r>
    </w:p>
    <w:p w14:paraId="6F3589C6" w14:textId="77777777" w:rsidR="002B266D" w:rsidRDefault="002B266D" w:rsidP="002B266D">
      <w:pPr>
        <w:spacing w:after="0" w:line="240" w:lineRule="auto"/>
        <w:jc w:val="both"/>
        <w:rPr>
          <w:rFonts w:ascii="Times New Roman" w:hAnsi="Times New Roman"/>
          <w:sz w:val="28"/>
          <w:szCs w:val="28"/>
        </w:rPr>
      </w:pPr>
    </w:p>
    <w:p w14:paraId="73F364B1" w14:textId="77777777" w:rsidR="002B266D" w:rsidRDefault="002B266D" w:rsidP="002B266D">
      <w:pPr>
        <w:pStyle w:val="Odstavecseseznamem"/>
        <w:numPr>
          <w:ilvl w:val="0"/>
          <w:numId w:val="37"/>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1. pásmo 6 208 Kč měsíčně,</w:t>
      </w:r>
    </w:p>
    <w:p w14:paraId="5B6ACC91" w14:textId="77777777" w:rsidR="002B266D" w:rsidRDefault="002B266D" w:rsidP="002B266D">
      <w:pPr>
        <w:pStyle w:val="Odstavecseseznamem"/>
        <w:numPr>
          <w:ilvl w:val="0"/>
          <w:numId w:val="37"/>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2. pásmo 16 000 Kč měsíčně,</w:t>
      </w:r>
    </w:p>
    <w:p w14:paraId="2B36B0AB" w14:textId="77777777" w:rsidR="002B266D" w:rsidRDefault="002B266D" w:rsidP="002B266D">
      <w:pPr>
        <w:pStyle w:val="Odstavecseseznamem"/>
        <w:numPr>
          <w:ilvl w:val="0"/>
          <w:numId w:val="37"/>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3. pásmo 26 000 Kč měsíčně.</w:t>
      </w:r>
    </w:p>
    <w:p w14:paraId="6C24495D" w14:textId="77777777" w:rsidR="002B266D" w:rsidRDefault="002B266D" w:rsidP="002B266D">
      <w:pPr>
        <w:spacing w:after="0" w:line="240" w:lineRule="auto"/>
        <w:jc w:val="both"/>
        <w:rPr>
          <w:rFonts w:ascii="Times New Roman" w:hAnsi="Times New Roman"/>
          <w:sz w:val="28"/>
          <w:szCs w:val="28"/>
        </w:rPr>
      </w:pPr>
    </w:p>
    <w:p w14:paraId="471F6C4C" w14:textId="77777777" w:rsidR="002B266D" w:rsidRDefault="002B266D" w:rsidP="002B266D">
      <w:pPr>
        <w:spacing w:after="0" w:line="240" w:lineRule="auto"/>
        <w:jc w:val="both"/>
        <w:rPr>
          <w:rFonts w:ascii="Times New Roman" w:hAnsi="Times New Roman"/>
          <w:sz w:val="28"/>
          <w:szCs w:val="28"/>
        </w:rPr>
      </w:pPr>
    </w:p>
    <w:p w14:paraId="1B8A6EA9" w14:textId="77777777" w:rsidR="002B266D" w:rsidRDefault="002B266D" w:rsidP="002B266D">
      <w:pPr>
        <w:spacing w:after="0" w:line="240" w:lineRule="auto"/>
        <w:jc w:val="both"/>
        <w:rPr>
          <w:rFonts w:ascii="Times New Roman" w:hAnsi="Times New Roman"/>
          <w:b/>
          <w:bCs/>
          <w:sz w:val="28"/>
          <w:szCs w:val="28"/>
        </w:rPr>
      </w:pPr>
      <w:r>
        <w:rPr>
          <w:rFonts w:ascii="Times New Roman" w:hAnsi="Times New Roman"/>
          <w:b/>
          <w:bCs/>
          <w:sz w:val="28"/>
          <w:szCs w:val="28"/>
        </w:rPr>
        <w:t>Daňové přiznání bude podávat méně lidí</w:t>
      </w:r>
    </w:p>
    <w:p w14:paraId="28C41513" w14:textId="77777777" w:rsidR="002B266D" w:rsidRDefault="002B266D" w:rsidP="002B266D">
      <w:pPr>
        <w:spacing w:after="0" w:line="240" w:lineRule="auto"/>
        <w:jc w:val="both"/>
        <w:rPr>
          <w:rFonts w:ascii="Times New Roman" w:hAnsi="Times New Roman"/>
          <w:b/>
          <w:bCs/>
          <w:sz w:val="28"/>
          <w:szCs w:val="28"/>
        </w:rPr>
      </w:pPr>
    </w:p>
    <w:p w14:paraId="05693EEA" w14:textId="77777777" w:rsidR="002B266D" w:rsidRDefault="002B266D" w:rsidP="002B266D">
      <w:pPr>
        <w:spacing w:after="0" w:line="240" w:lineRule="auto"/>
        <w:jc w:val="both"/>
        <w:rPr>
          <w:rFonts w:ascii="Times New Roman" w:hAnsi="Times New Roman"/>
          <w:sz w:val="28"/>
          <w:szCs w:val="28"/>
        </w:rPr>
      </w:pPr>
      <w:r>
        <w:rPr>
          <w:rFonts w:ascii="Times New Roman" w:hAnsi="Times New Roman"/>
          <w:sz w:val="28"/>
          <w:szCs w:val="28"/>
        </w:rPr>
        <w:t xml:space="preserve">     Od ledna 2023 budou podávat daňové přiznání k dani z příjmů jen poplatníci, jejichž roční zdanitelné příjmy přesáhnou 50 000 Kč. Do konce minulého roku byl </w:t>
      </w:r>
      <w:r>
        <w:rPr>
          <w:rFonts w:ascii="Times New Roman" w:hAnsi="Times New Roman"/>
          <w:sz w:val="28"/>
          <w:szCs w:val="28"/>
        </w:rPr>
        <w:lastRenderedPageBreak/>
        <w:t>tento limit ve výši 15 000 Kč. Poplatníci, kteří mají další příjmy ze zaměstnání, budou podávat daňové přiznání po dosažení 20 000 kč, namísto původních 6 000 Kč.</w:t>
      </w:r>
    </w:p>
    <w:p w14:paraId="319F55A6" w14:textId="77777777" w:rsidR="002B266D" w:rsidRDefault="002B266D" w:rsidP="002B266D">
      <w:pPr>
        <w:spacing w:after="0" w:line="240" w:lineRule="auto"/>
        <w:jc w:val="both"/>
        <w:rPr>
          <w:rFonts w:ascii="Times New Roman" w:hAnsi="Times New Roman"/>
          <w:sz w:val="28"/>
          <w:szCs w:val="28"/>
        </w:rPr>
      </w:pPr>
    </w:p>
    <w:p w14:paraId="48A59573" w14:textId="77777777" w:rsidR="002B266D" w:rsidRDefault="002B266D" w:rsidP="002B266D">
      <w:pPr>
        <w:spacing w:after="0" w:line="240" w:lineRule="auto"/>
        <w:jc w:val="both"/>
        <w:rPr>
          <w:rFonts w:ascii="Times New Roman" w:hAnsi="Times New Roman"/>
          <w:b/>
          <w:bCs/>
          <w:sz w:val="28"/>
          <w:szCs w:val="28"/>
        </w:rPr>
      </w:pPr>
      <w:r>
        <w:rPr>
          <w:rFonts w:ascii="Times New Roman" w:hAnsi="Times New Roman"/>
          <w:b/>
          <w:bCs/>
          <w:sz w:val="28"/>
          <w:szCs w:val="28"/>
        </w:rPr>
        <w:t>Milostivé léto na daňové dluhy</w:t>
      </w:r>
    </w:p>
    <w:p w14:paraId="136335F2" w14:textId="77777777" w:rsidR="002B266D" w:rsidRDefault="002B266D" w:rsidP="002B266D">
      <w:pPr>
        <w:spacing w:after="0" w:line="240" w:lineRule="auto"/>
        <w:jc w:val="both"/>
        <w:rPr>
          <w:rFonts w:ascii="Times New Roman" w:hAnsi="Times New Roman"/>
          <w:b/>
          <w:bCs/>
          <w:sz w:val="28"/>
          <w:szCs w:val="28"/>
        </w:rPr>
      </w:pPr>
    </w:p>
    <w:p w14:paraId="60193E3C" w14:textId="77777777" w:rsidR="002B266D" w:rsidRDefault="002B266D" w:rsidP="002B266D">
      <w:pPr>
        <w:spacing w:after="0" w:line="240" w:lineRule="auto"/>
        <w:jc w:val="both"/>
        <w:rPr>
          <w:rFonts w:ascii="Times New Roman" w:hAnsi="Times New Roman"/>
          <w:sz w:val="28"/>
          <w:szCs w:val="28"/>
        </w:rPr>
      </w:pPr>
      <w:r>
        <w:rPr>
          <w:rFonts w:ascii="Times New Roman" w:hAnsi="Times New Roman"/>
          <w:sz w:val="28"/>
          <w:szCs w:val="28"/>
        </w:rPr>
        <w:t xml:space="preserve">     Od 1. července do 30 listopadu 2023 budou moci daňové subjekty využít institutu Daňového milostivého léta. Všechny fyzické osoby budou moci požádat o mimořádné odpuštění příslušenství daně, pokud uhradí jistinu daňového nedoplatku. Fyzické a právnické osoby budou moci také požádat o mimořádný zánik některých celých daňových nedoplatků.</w:t>
      </w:r>
    </w:p>
    <w:p w14:paraId="43755BEA" w14:textId="77777777" w:rsidR="002B266D" w:rsidRDefault="002B266D" w:rsidP="002B266D">
      <w:pPr>
        <w:spacing w:after="0" w:line="240" w:lineRule="auto"/>
        <w:jc w:val="both"/>
        <w:rPr>
          <w:rFonts w:ascii="Times New Roman" w:hAnsi="Times New Roman"/>
          <w:sz w:val="28"/>
          <w:szCs w:val="28"/>
        </w:rPr>
      </w:pPr>
    </w:p>
    <w:p w14:paraId="0853EADD" w14:textId="77777777" w:rsidR="002B266D" w:rsidRDefault="002B266D" w:rsidP="002B266D">
      <w:pPr>
        <w:spacing w:after="0" w:line="240" w:lineRule="auto"/>
        <w:jc w:val="both"/>
        <w:rPr>
          <w:rFonts w:ascii="Times New Roman" w:hAnsi="Times New Roman"/>
          <w:sz w:val="28"/>
          <w:szCs w:val="28"/>
        </w:rPr>
      </w:pPr>
      <w:r>
        <w:rPr>
          <w:rFonts w:ascii="Times New Roman" w:hAnsi="Times New Roman"/>
          <w:sz w:val="28"/>
          <w:szCs w:val="28"/>
        </w:rPr>
        <w:t xml:space="preserve">     Podobně je v legislativním procesu návrh, který počítá s podobnou možností pro splacení dlužného pojistného u České správy sociálního zabezpečení.</w:t>
      </w:r>
    </w:p>
    <w:p w14:paraId="1665E55F" w14:textId="77777777" w:rsidR="002B266D" w:rsidRDefault="002B266D" w:rsidP="002B266D">
      <w:pPr>
        <w:spacing w:after="0" w:line="240" w:lineRule="auto"/>
        <w:jc w:val="both"/>
        <w:rPr>
          <w:rFonts w:ascii="Times New Roman" w:hAnsi="Times New Roman"/>
          <w:sz w:val="28"/>
          <w:szCs w:val="28"/>
        </w:rPr>
      </w:pPr>
    </w:p>
    <w:p w14:paraId="5E1D331E" w14:textId="77777777" w:rsidR="002B266D" w:rsidRDefault="002B266D" w:rsidP="002B266D">
      <w:pPr>
        <w:spacing w:after="0" w:line="240" w:lineRule="auto"/>
        <w:jc w:val="both"/>
        <w:rPr>
          <w:rFonts w:ascii="Times New Roman" w:hAnsi="Times New Roman"/>
          <w:b/>
          <w:bCs/>
          <w:sz w:val="28"/>
          <w:szCs w:val="28"/>
        </w:rPr>
      </w:pPr>
      <w:r>
        <w:rPr>
          <w:rFonts w:ascii="Times New Roman" w:hAnsi="Times New Roman"/>
          <w:b/>
          <w:bCs/>
          <w:sz w:val="28"/>
          <w:szCs w:val="28"/>
        </w:rPr>
        <w:t>Dražší tabákové výrobky</w:t>
      </w:r>
    </w:p>
    <w:p w14:paraId="213EFC4A" w14:textId="77777777" w:rsidR="002B266D" w:rsidRDefault="002B266D" w:rsidP="002B266D">
      <w:pPr>
        <w:spacing w:after="0" w:line="240" w:lineRule="auto"/>
        <w:jc w:val="both"/>
        <w:rPr>
          <w:rFonts w:ascii="Times New Roman" w:hAnsi="Times New Roman"/>
          <w:b/>
          <w:bCs/>
          <w:sz w:val="28"/>
          <w:szCs w:val="28"/>
        </w:rPr>
      </w:pPr>
    </w:p>
    <w:p w14:paraId="08615610" w14:textId="77777777" w:rsidR="002B266D" w:rsidRDefault="002B266D" w:rsidP="002B266D">
      <w:pPr>
        <w:spacing w:after="0" w:line="240" w:lineRule="auto"/>
        <w:jc w:val="both"/>
        <w:rPr>
          <w:rFonts w:ascii="Times New Roman" w:hAnsi="Times New Roman"/>
          <w:sz w:val="28"/>
          <w:szCs w:val="28"/>
        </w:rPr>
      </w:pPr>
      <w:r>
        <w:rPr>
          <w:rFonts w:ascii="Times New Roman" w:hAnsi="Times New Roman"/>
          <w:sz w:val="28"/>
          <w:szCs w:val="28"/>
        </w:rPr>
        <w:t xml:space="preserve">     Všechny sazby spotřební daně z tabákových výrobků se od ledna navyšují o 5 %.</w:t>
      </w:r>
    </w:p>
    <w:p w14:paraId="192F599D" w14:textId="77777777" w:rsidR="002B266D" w:rsidRDefault="002B266D" w:rsidP="002B266D">
      <w:pPr>
        <w:spacing w:after="0" w:line="240" w:lineRule="auto"/>
        <w:jc w:val="both"/>
        <w:rPr>
          <w:rFonts w:ascii="Times New Roman" w:hAnsi="Times New Roman"/>
          <w:sz w:val="28"/>
          <w:szCs w:val="28"/>
        </w:rPr>
      </w:pPr>
    </w:p>
    <w:p w14:paraId="488D9F8C" w14:textId="77777777" w:rsidR="002B266D" w:rsidRDefault="002B266D" w:rsidP="002B266D">
      <w:pPr>
        <w:spacing w:after="0" w:line="240" w:lineRule="auto"/>
        <w:jc w:val="both"/>
        <w:rPr>
          <w:rFonts w:ascii="Times New Roman" w:hAnsi="Times New Roman"/>
          <w:b/>
          <w:bCs/>
          <w:sz w:val="28"/>
          <w:szCs w:val="28"/>
        </w:rPr>
      </w:pPr>
      <w:r>
        <w:rPr>
          <w:rFonts w:ascii="Times New Roman" w:hAnsi="Times New Roman"/>
          <w:b/>
          <w:bCs/>
          <w:sz w:val="28"/>
          <w:szCs w:val="28"/>
        </w:rPr>
        <w:t>Další daňové změny</w:t>
      </w:r>
    </w:p>
    <w:p w14:paraId="7C2E8A95" w14:textId="77777777" w:rsidR="002B266D" w:rsidRDefault="002B266D" w:rsidP="002B266D">
      <w:pPr>
        <w:spacing w:after="0" w:line="240" w:lineRule="auto"/>
        <w:jc w:val="both"/>
        <w:rPr>
          <w:rFonts w:ascii="Times New Roman" w:hAnsi="Times New Roman"/>
          <w:b/>
          <w:bCs/>
          <w:sz w:val="28"/>
          <w:szCs w:val="28"/>
        </w:rPr>
      </w:pPr>
    </w:p>
    <w:p w14:paraId="20877655" w14:textId="77777777" w:rsidR="002B266D" w:rsidRDefault="002B266D" w:rsidP="002B266D">
      <w:pPr>
        <w:spacing w:after="0" w:line="240" w:lineRule="auto"/>
        <w:jc w:val="both"/>
        <w:rPr>
          <w:rFonts w:ascii="Times New Roman" w:hAnsi="Times New Roman"/>
          <w:sz w:val="28"/>
          <w:szCs w:val="28"/>
        </w:rPr>
      </w:pPr>
      <w:r>
        <w:rPr>
          <w:rFonts w:ascii="Times New Roman" w:hAnsi="Times New Roman"/>
          <w:sz w:val="28"/>
          <w:szCs w:val="28"/>
        </w:rPr>
        <w:t xml:space="preserve">     Zavádí se zjednodušené prokazování darů na Ukrajinu pro účely ročního zúčtování daní.</w:t>
      </w:r>
    </w:p>
    <w:p w14:paraId="07D36CA1" w14:textId="77777777" w:rsidR="002B266D" w:rsidRDefault="002B266D" w:rsidP="002B266D">
      <w:pPr>
        <w:spacing w:after="0" w:line="240" w:lineRule="auto"/>
        <w:jc w:val="both"/>
        <w:rPr>
          <w:rFonts w:ascii="Times New Roman" w:hAnsi="Times New Roman"/>
          <w:sz w:val="28"/>
          <w:szCs w:val="28"/>
        </w:rPr>
      </w:pPr>
    </w:p>
    <w:p w14:paraId="54FB167B" w14:textId="77777777" w:rsidR="002B266D" w:rsidRDefault="002B266D" w:rsidP="002B266D">
      <w:pPr>
        <w:spacing w:after="0" w:line="240" w:lineRule="auto"/>
        <w:jc w:val="both"/>
        <w:rPr>
          <w:rFonts w:ascii="Times New Roman" w:hAnsi="Times New Roman"/>
          <w:sz w:val="28"/>
          <w:szCs w:val="28"/>
        </w:rPr>
      </w:pPr>
      <w:r>
        <w:rPr>
          <w:rFonts w:ascii="Times New Roman" w:hAnsi="Times New Roman"/>
          <w:sz w:val="28"/>
          <w:szCs w:val="28"/>
        </w:rPr>
        <w:t xml:space="preserve">     Nově se také od daně osvobozuje zvláštní odměna za výkon funkce člena okrskové volební komise a člena zvláštní okrskové volební komise. A to doplněním do § 6 odst. 9 – nové písmeno w) do zákona o daních z příjmů. V reálu to znamená, že odměna člena volební komise bude od daně z příjmů osvobozena. A tím i od odvodů sociálního a zdravotního pojištění (zdravotní pojištění se z této odměny neodvádělo ani dle předchozí úpravy). Novinka bude poprvé použita již v lednu 2023 pro prezidentské volby.</w:t>
      </w:r>
    </w:p>
    <w:p w14:paraId="3F9A5D27" w14:textId="77777777" w:rsidR="002B266D" w:rsidRDefault="002B266D" w:rsidP="002B266D">
      <w:pPr>
        <w:spacing w:after="0" w:line="240" w:lineRule="auto"/>
        <w:jc w:val="both"/>
        <w:rPr>
          <w:rFonts w:ascii="Times New Roman" w:hAnsi="Times New Roman"/>
          <w:sz w:val="28"/>
          <w:szCs w:val="28"/>
        </w:rPr>
      </w:pPr>
    </w:p>
    <w:p w14:paraId="1FF46D4C" w14:textId="77777777" w:rsidR="002B266D" w:rsidRDefault="002B266D" w:rsidP="002B266D">
      <w:pPr>
        <w:spacing w:after="0" w:line="240" w:lineRule="auto"/>
        <w:jc w:val="both"/>
        <w:rPr>
          <w:rFonts w:ascii="Times New Roman" w:hAnsi="Times New Roman"/>
          <w:sz w:val="28"/>
          <w:szCs w:val="28"/>
        </w:rPr>
      </w:pPr>
    </w:p>
    <w:p w14:paraId="7F11C510" w14:textId="77777777" w:rsidR="002B266D" w:rsidRDefault="002B266D" w:rsidP="002B266D">
      <w:pPr>
        <w:spacing w:after="0" w:line="240" w:lineRule="auto"/>
        <w:jc w:val="both"/>
        <w:rPr>
          <w:rFonts w:ascii="Times New Roman" w:hAnsi="Times New Roman"/>
          <w:b/>
          <w:bCs/>
          <w:sz w:val="32"/>
          <w:szCs w:val="32"/>
        </w:rPr>
      </w:pPr>
      <w:r>
        <w:rPr>
          <w:rFonts w:ascii="Times New Roman" w:hAnsi="Times New Roman"/>
          <w:b/>
          <w:bCs/>
          <w:sz w:val="32"/>
          <w:szCs w:val="32"/>
        </w:rPr>
        <w:t>Dávky</w:t>
      </w:r>
    </w:p>
    <w:p w14:paraId="67C1E973" w14:textId="77777777" w:rsidR="002B266D" w:rsidRDefault="002B266D" w:rsidP="002B266D">
      <w:pPr>
        <w:spacing w:after="0" w:line="240" w:lineRule="auto"/>
        <w:jc w:val="both"/>
        <w:rPr>
          <w:rFonts w:ascii="Times New Roman" w:hAnsi="Times New Roman"/>
          <w:b/>
          <w:bCs/>
          <w:sz w:val="32"/>
          <w:szCs w:val="32"/>
        </w:rPr>
      </w:pPr>
    </w:p>
    <w:p w14:paraId="1525DDB0" w14:textId="77777777" w:rsidR="002B266D" w:rsidRDefault="002B266D" w:rsidP="002B266D">
      <w:pPr>
        <w:spacing w:after="0" w:line="240" w:lineRule="auto"/>
        <w:jc w:val="both"/>
        <w:rPr>
          <w:rFonts w:ascii="Times New Roman" w:hAnsi="Times New Roman"/>
          <w:b/>
          <w:bCs/>
          <w:sz w:val="28"/>
          <w:szCs w:val="28"/>
        </w:rPr>
      </w:pPr>
      <w:r>
        <w:rPr>
          <w:rFonts w:ascii="Times New Roman" w:hAnsi="Times New Roman"/>
          <w:b/>
          <w:bCs/>
          <w:sz w:val="28"/>
          <w:szCs w:val="28"/>
        </w:rPr>
        <w:t>Životní a existenční minimum v roce 2023</w:t>
      </w:r>
    </w:p>
    <w:p w14:paraId="68B6548B" w14:textId="77777777" w:rsidR="002B266D" w:rsidRDefault="002B266D" w:rsidP="002B266D">
      <w:pPr>
        <w:spacing w:after="0" w:line="240" w:lineRule="auto"/>
        <w:jc w:val="both"/>
        <w:rPr>
          <w:rFonts w:ascii="Times New Roman" w:hAnsi="Times New Roman"/>
          <w:b/>
          <w:bCs/>
          <w:sz w:val="28"/>
          <w:szCs w:val="28"/>
        </w:rPr>
      </w:pPr>
    </w:p>
    <w:p w14:paraId="35D64DC3" w14:textId="77777777" w:rsidR="002B266D" w:rsidRDefault="002B266D" w:rsidP="002B266D">
      <w:pPr>
        <w:spacing w:after="0" w:line="240" w:lineRule="auto"/>
        <w:jc w:val="both"/>
        <w:rPr>
          <w:rFonts w:ascii="Times New Roman" w:hAnsi="Times New Roman"/>
          <w:sz w:val="28"/>
          <w:szCs w:val="28"/>
        </w:rPr>
      </w:pPr>
      <w:r>
        <w:rPr>
          <w:rFonts w:ascii="Times New Roman" w:hAnsi="Times New Roman"/>
          <w:sz w:val="28"/>
          <w:szCs w:val="28"/>
        </w:rPr>
        <w:t xml:space="preserve">     Částky životního a existenčního minima se od ledna zvýšily o 5,2 %. </w:t>
      </w:r>
    </w:p>
    <w:p w14:paraId="7971EF94" w14:textId="77777777" w:rsidR="002B266D" w:rsidRDefault="002B266D" w:rsidP="002B266D">
      <w:pPr>
        <w:spacing w:after="0" w:line="240" w:lineRule="auto"/>
        <w:jc w:val="both"/>
        <w:rPr>
          <w:rFonts w:ascii="Times New Roman" w:hAnsi="Times New Roman"/>
          <w:sz w:val="28"/>
          <w:szCs w:val="28"/>
        </w:rPr>
      </w:pPr>
      <w:r>
        <w:rPr>
          <w:rFonts w:ascii="Times New Roman" w:hAnsi="Times New Roman"/>
          <w:sz w:val="28"/>
          <w:szCs w:val="28"/>
        </w:rPr>
        <w:t>Životní minimum tedy činí pro:</w:t>
      </w:r>
    </w:p>
    <w:p w14:paraId="2300F462" w14:textId="77777777" w:rsidR="002B266D" w:rsidRDefault="002B266D" w:rsidP="002B266D">
      <w:pPr>
        <w:spacing w:after="0" w:line="240" w:lineRule="auto"/>
        <w:jc w:val="both"/>
        <w:rPr>
          <w:rFonts w:ascii="Times New Roman" w:hAnsi="Times New Roman"/>
          <w:sz w:val="28"/>
          <w:szCs w:val="28"/>
        </w:rPr>
      </w:pPr>
    </w:p>
    <w:p w14:paraId="76AC1190" w14:textId="77777777" w:rsidR="002B266D" w:rsidRDefault="002B266D" w:rsidP="002B266D">
      <w:pPr>
        <w:pStyle w:val="Odstavecseseznamem"/>
        <w:numPr>
          <w:ilvl w:val="0"/>
          <w:numId w:val="38"/>
        </w:numPr>
        <w:suppressAutoHyphens/>
        <w:autoSpaceDN w:val="0"/>
        <w:spacing w:after="0" w:line="240" w:lineRule="auto"/>
        <w:contextualSpacing w:val="0"/>
        <w:jc w:val="both"/>
        <w:textAlignment w:val="baseline"/>
      </w:pPr>
      <w:r>
        <w:rPr>
          <w:rFonts w:ascii="Times New Roman" w:hAnsi="Times New Roman"/>
          <w:sz w:val="28"/>
          <w:szCs w:val="28"/>
        </w:rPr>
        <w:t xml:space="preserve">jednotlivce </w:t>
      </w:r>
      <w:r>
        <w:rPr>
          <w:rFonts w:ascii="Times New Roman" w:hAnsi="Times New Roman"/>
          <w:b/>
          <w:bCs/>
          <w:sz w:val="28"/>
          <w:szCs w:val="28"/>
        </w:rPr>
        <w:t xml:space="preserve">4 860 Kč </w:t>
      </w:r>
      <w:r>
        <w:rPr>
          <w:rFonts w:ascii="Times New Roman" w:hAnsi="Times New Roman"/>
          <w:sz w:val="28"/>
          <w:szCs w:val="28"/>
        </w:rPr>
        <w:t>měsíčně,</w:t>
      </w:r>
    </w:p>
    <w:p w14:paraId="422AC9D5" w14:textId="77777777" w:rsidR="002B266D" w:rsidRDefault="002B266D" w:rsidP="002B266D">
      <w:pPr>
        <w:pStyle w:val="Odstavecseseznamem"/>
        <w:numPr>
          <w:ilvl w:val="0"/>
          <w:numId w:val="38"/>
        </w:numPr>
        <w:suppressAutoHyphens/>
        <w:autoSpaceDN w:val="0"/>
        <w:spacing w:after="0" w:line="240" w:lineRule="auto"/>
        <w:contextualSpacing w:val="0"/>
        <w:jc w:val="both"/>
        <w:textAlignment w:val="baseline"/>
      </w:pPr>
      <w:r>
        <w:rPr>
          <w:rFonts w:ascii="Times New Roman" w:hAnsi="Times New Roman"/>
          <w:sz w:val="28"/>
          <w:szCs w:val="28"/>
        </w:rPr>
        <w:t xml:space="preserve">osobu, která je posuzována jako první v pořadí, </w:t>
      </w:r>
      <w:r>
        <w:rPr>
          <w:rFonts w:ascii="Times New Roman" w:hAnsi="Times New Roman"/>
          <w:b/>
          <w:bCs/>
          <w:sz w:val="28"/>
          <w:szCs w:val="28"/>
        </w:rPr>
        <w:t xml:space="preserve">4 470 Kč </w:t>
      </w:r>
      <w:r>
        <w:rPr>
          <w:rFonts w:ascii="Times New Roman" w:hAnsi="Times New Roman"/>
          <w:sz w:val="28"/>
          <w:szCs w:val="28"/>
        </w:rPr>
        <w:t xml:space="preserve">měsíčně, </w:t>
      </w:r>
    </w:p>
    <w:p w14:paraId="7E8DC86B" w14:textId="77777777" w:rsidR="002B266D" w:rsidRDefault="002B266D" w:rsidP="002B266D">
      <w:pPr>
        <w:pStyle w:val="Odstavecseseznamem"/>
        <w:numPr>
          <w:ilvl w:val="0"/>
          <w:numId w:val="38"/>
        </w:numPr>
        <w:suppressAutoHyphens/>
        <w:autoSpaceDN w:val="0"/>
        <w:spacing w:after="0" w:line="240" w:lineRule="auto"/>
        <w:contextualSpacing w:val="0"/>
        <w:jc w:val="both"/>
        <w:textAlignment w:val="baseline"/>
      </w:pPr>
      <w:r>
        <w:rPr>
          <w:rFonts w:ascii="Times New Roman" w:hAnsi="Times New Roman"/>
          <w:sz w:val="28"/>
          <w:szCs w:val="28"/>
        </w:rPr>
        <w:lastRenderedPageBreak/>
        <w:t xml:space="preserve">osobu, která je posuzována jako další v pořadí (starší 15 let, která není nezaopatřeným dítětem), </w:t>
      </w:r>
      <w:r>
        <w:rPr>
          <w:rFonts w:ascii="Times New Roman" w:hAnsi="Times New Roman"/>
          <w:b/>
          <w:bCs/>
          <w:sz w:val="28"/>
          <w:szCs w:val="28"/>
        </w:rPr>
        <w:t xml:space="preserve">4 040 Kč </w:t>
      </w:r>
      <w:r>
        <w:rPr>
          <w:rFonts w:ascii="Times New Roman" w:hAnsi="Times New Roman"/>
          <w:sz w:val="28"/>
          <w:szCs w:val="28"/>
        </w:rPr>
        <w:t>měsíčně,</w:t>
      </w:r>
    </w:p>
    <w:p w14:paraId="204E9B1F" w14:textId="77777777" w:rsidR="002B266D" w:rsidRDefault="002B266D" w:rsidP="002B266D">
      <w:pPr>
        <w:pStyle w:val="Odstavecseseznamem"/>
        <w:numPr>
          <w:ilvl w:val="0"/>
          <w:numId w:val="38"/>
        </w:numPr>
        <w:suppressAutoHyphens/>
        <w:autoSpaceDN w:val="0"/>
        <w:spacing w:after="0" w:line="240" w:lineRule="auto"/>
        <w:contextualSpacing w:val="0"/>
        <w:jc w:val="both"/>
        <w:textAlignment w:val="baseline"/>
      </w:pPr>
      <w:r>
        <w:rPr>
          <w:rFonts w:ascii="Times New Roman" w:hAnsi="Times New Roman"/>
          <w:sz w:val="28"/>
          <w:szCs w:val="28"/>
        </w:rPr>
        <w:t xml:space="preserve">nezaopatřené dítě od 15 do 26 let </w:t>
      </w:r>
      <w:r>
        <w:rPr>
          <w:rFonts w:ascii="Times New Roman" w:hAnsi="Times New Roman"/>
          <w:b/>
          <w:bCs/>
          <w:sz w:val="28"/>
          <w:szCs w:val="28"/>
        </w:rPr>
        <w:t xml:space="preserve">3 490 Kč </w:t>
      </w:r>
      <w:r>
        <w:rPr>
          <w:rFonts w:ascii="Times New Roman" w:hAnsi="Times New Roman"/>
          <w:sz w:val="28"/>
          <w:szCs w:val="28"/>
        </w:rPr>
        <w:t>měsíčně,</w:t>
      </w:r>
    </w:p>
    <w:p w14:paraId="02A1BD9F" w14:textId="77777777" w:rsidR="002B266D" w:rsidRDefault="002B266D" w:rsidP="002B266D">
      <w:pPr>
        <w:pStyle w:val="Odstavecseseznamem"/>
        <w:numPr>
          <w:ilvl w:val="0"/>
          <w:numId w:val="38"/>
        </w:numPr>
        <w:suppressAutoHyphens/>
        <w:autoSpaceDN w:val="0"/>
        <w:spacing w:after="0" w:line="240" w:lineRule="auto"/>
        <w:contextualSpacing w:val="0"/>
        <w:jc w:val="both"/>
        <w:textAlignment w:val="baseline"/>
      </w:pPr>
      <w:r>
        <w:rPr>
          <w:rFonts w:ascii="Times New Roman" w:hAnsi="Times New Roman"/>
          <w:sz w:val="28"/>
          <w:szCs w:val="28"/>
        </w:rPr>
        <w:t xml:space="preserve">nezaopatřené dítě od 6 do 15 let </w:t>
      </w:r>
      <w:r>
        <w:rPr>
          <w:rFonts w:ascii="Times New Roman" w:hAnsi="Times New Roman"/>
          <w:b/>
          <w:bCs/>
          <w:sz w:val="28"/>
          <w:szCs w:val="28"/>
        </w:rPr>
        <w:t xml:space="preserve">3 050 Kč </w:t>
      </w:r>
      <w:r>
        <w:rPr>
          <w:rFonts w:ascii="Times New Roman" w:hAnsi="Times New Roman"/>
          <w:sz w:val="28"/>
          <w:szCs w:val="28"/>
        </w:rPr>
        <w:t>měsíčně,</w:t>
      </w:r>
    </w:p>
    <w:p w14:paraId="11F42992" w14:textId="77777777" w:rsidR="002B266D" w:rsidRDefault="002B266D" w:rsidP="002B266D">
      <w:pPr>
        <w:pStyle w:val="Odstavecseseznamem"/>
        <w:numPr>
          <w:ilvl w:val="0"/>
          <w:numId w:val="38"/>
        </w:numPr>
        <w:suppressAutoHyphens/>
        <w:autoSpaceDN w:val="0"/>
        <w:spacing w:after="0" w:line="240" w:lineRule="auto"/>
        <w:contextualSpacing w:val="0"/>
        <w:jc w:val="both"/>
        <w:textAlignment w:val="baseline"/>
      </w:pPr>
      <w:r>
        <w:rPr>
          <w:rFonts w:ascii="Times New Roman" w:hAnsi="Times New Roman"/>
          <w:sz w:val="28"/>
          <w:szCs w:val="28"/>
        </w:rPr>
        <w:t xml:space="preserve">nezaopatřené dítě do 6 let </w:t>
      </w:r>
      <w:r>
        <w:rPr>
          <w:rFonts w:ascii="Times New Roman" w:hAnsi="Times New Roman"/>
          <w:b/>
          <w:bCs/>
          <w:sz w:val="28"/>
          <w:szCs w:val="28"/>
        </w:rPr>
        <w:t xml:space="preserve">2 480 Kč </w:t>
      </w:r>
      <w:r>
        <w:rPr>
          <w:rFonts w:ascii="Times New Roman" w:hAnsi="Times New Roman"/>
          <w:sz w:val="28"/>
          <w:szCs w:val="28"/>
        </w:rPr>
        <w:t>měsíčně.</w:t>
      </w:r>
    </w:p>
    <w:p w14:paraId="5EEB9158" w14:textId="77777777" w:rsidR="002B266D" w:rsidRDefault="002B266D" w:rsidP="002B266D">
      <w:pPr>
        <w:spacing w:after="0" w:line="240" w:lineRule="auto"/>
        <w:jc w:val="both"/>
        <w:rPr>
          <w:rFonts w:ascii="Times New Roman" w:hAnsi="Times New Roman"/>
          <w:sz w:val="28"/>
          <w:szCs w:val="28"/>
        </w:rPr>
      </w:pPr>
    </w:p>
    <w:p w14:paraId="0E33BC81" w14:textId="77777777" w:rsidR="002B266D" w:rsidRDefault="002B266D" w:rsidP="002B266D">
      <w:pPr>
        <w:spacing w:after="0" w:line="240" w:lineRule="auto"/>
        <w:jc w:val="both"/>
      </w:pPr>
      <w:r>
        <w:rPr>
          <w:rFonts w:ascii="Times New Roman" w:hAnsi="Times New Roman"/>
          <w:sz w:val="28"/>
          <w:szCs w:val="28"/>
        </w:rPr>
        <w:t xml:space="preserve">Existenční minimum je ve výši </w:t>
      </w:r>
      <w:r>
        <w:rPr>
          <w:rFonts w:ascii="Times New Roman" w:hAnsi="Times New Roman"/>
          <w:b/>
          <w:bCs/>
          <w:sz w:val="28"/>
          <w:szCs w:val="28"/>
        </w:rPr>
        <w:t>3 130 Kč.</w:t>
      </w:r>
    </w:p>
    <w:p w14:paraId="71D36B0A" w14:textId="77777777" w:rsidR="002B266D" w:rsidRDefault="002B266D" w:rsidP="002B266D">
      <w:pPr>
        <w:spacing w:after="0" w:line="240" w:lineRule="auto"/>
        <w:jc w:val="both"/>
        <w:rPr>
          <w:rFonts w:ascii="Times New Roman" w:hAnsi="Times New Roman"/>
          <w:b/>
          <w:bCs/>
          <w:sz w:val="28"/>
          <w:szCs w:val="28"/>
        </w:rPr>
      </w:pPr>
    </w:p>
    <w:p w14:paraId="56BE5817" w14:textId="77777777" w:rsidR="002B266D" w:rsidRDefault="002B266D" w:rsidP="002B266D">
      <w:pPr>
        <w:spacing w:after="0" w:line="240" w:lineRule="auto"/>
        <w:jc w:val="both"/>
      </w:pPr>
      <w:r>
        <w:rPr>
          <w:rFonts w:ascii="Times New Roman" w:hAnsi="Times New Roman"/>
          <w:b/>
          <w:bCs/>
          <w:sz w:val="28"/>
          <w:szCs w:val="28"/>
        </w:rPr>
        <w:t xml:space="preserve">     </w:t>
      </w:r>
      <w:r>
        <w:rPr>
          <w:rFonts w:ascii="Times New Roman" w:hAnsi="Times New Roman"/>
          <w:sz w:val="28"/>
          <w:szCs w:val="28"/>
        </w:rPr>
        <w:t>V důsledku růstu existenčního a životního minima vzrostou i některé sociální dávky nebo na ně získá nárok více lidí. Životní a existenční minimum hraje roli u osmi sociálních dávek:</w:t>
      </w:r>
    </w:p>
    <w:p w14:paraId="5F465520" w14:textId="77777777" w:rsidR="002B266D" w:rsidRDefault="002B266D" w:rsidP="002B266D">
      <w:pPr>
        <w:spacing w:after="0" w:line="240" w:lineRule="auto"/>
        <w:jc w:val="both"/>
        <w:rPr>
          <w:rFonts w:ascii="Times New Roman" w:hAnsi="Times New Roman"/>
          <w:sz w:val="28"/>
          <w:szCs w:val="28"/>
        </w:rPr>
      </w:pPr>
    </w:p>
    <w:p w14:paraId="283CA69C" w14:textId="77777777" w:rsidR="002B266D" w:rsidRDefault="002B266D" w:rsidP="002B266D">
      <w:pPr>
        <w:pStyle w:val="Odstavecseseznamem"/>
        <w:numPr>
          <w:ilvl w:val="0"/>
          <w:numId w:val="39"/>
        </w:numPr>
        <w:suppressAutoHyphens/>
        <w:autoSpaceDN w:val="0"/>
        <w:spacing w:after="0" w:line="240" w:lineRule="auto"/>
        <w:ind w:left="794" w:hanging="357"/>
        <w:contextualSpacing w:val="0"/>
        <w:jc w:val="both"/>
        <w:textAlignment w:val="baseline"/>
      </w:pPr>
      <w:r>
        <w:rPr>
          <w:rFonts w:ascii="Times New Roman" w:hAnsi="Times New Roman"/>
          <w:sz w:val="28"/>
          <w:szCs w:val="28"/>
        </w:rPr>
        <w:t xml:space="preserve">k navýšení dávky dojde u příspěvku při pěstounské péči, </w:t>
      </w:r>
    </w:p>
    <w:p w14:paraId="39D07D6C" w14:textId="77777777" w:rsidR="002B266D" w:rsidRDefault="002B266D" w:rsidP="002B266D">
      <w:pPr>
        <w:pStyle w:val="Odstavecseseznamem"/>
        <w:numPr>
          <w:ilvl w:val="0"/>
          <w:numId w:val="39"/>
        </w:numPr>
        <w:suppressAutoHyphens/>
        <w:autoSpaceDN w:val="0"/>
        <w:spacing w:after="0" w:line="240" w:lineRule="auto"/>
        <w:ind w:left="794" w:hanging="357"/>
        <w:contextualSpacing w:val="0"/>
        <w:jc w:val="both"/>
        <w:textAlignment w:val="baseline"/>
      </w:pPr>
      <w:r>
        <w:rPr>
          <w:rFonts w:ascii="Times New Roman" w:hAnsi="Times New Roman"/>
          <w:sz w:val="28"/>
          <w:szCs w:val="28"/>
        </w:rPr>
        <w:t>u příspěvku na živobytí,</w:t>
      </w:r>
    </w:p>
    <w:p w14:paraId="0E686E68" w14:textId="77777777" w:rsidR="002B266D" w:rsidRDefault="002B266D" w:rsidP="002B266D">
      <w:pPr>
        <w:pStyle w:val="Odstavecseseznamem"/>
        <w:numPr>
          <w:ilvl w:val="0"/>
          <w:numId w:val="39"/>
        </w:numPr>
        <w:suppressAutoHyphens/>
        <w:autoSpaceDN w:val="0"/>
        <w:spacing w:after="0" w:line="240" w:lineRule="auto"/>
        <w:ind w:left="794" w:hanging="357"/>
        <w:contextualSpacing w:val="0"/>
        <w:jc w:val="both"/>
        <w:textAlignment w:val="baseline"/>
      </w:pPr>
      <w:r>
        <w:rPr>
          <w:rFonts w:ascii="Times New Roman" w:hAnsi="Times New Roman"/>
          <w:sz w:val="28"/>
          <w:szCs w:val="28"/>
        </w:rPr>
        <w:t xml:space="preserve">u mimořádné okamžité pomoci, </w:t>
      </w:r>
    </w:p>
    <w:p w14:paraId="57603AE9" w14:textId="77777777" w:rsidR="002B266D" w:rsidRDefault="002B266D" w:rsidP="002B266D">
      <w:pPr>
        <w:pStyle w:val="Odstavecseseznamem"/>
        <w:numPr>
          <w:ilvl w:val="0"/>
          <w:numId w:val="39"/>
        </w:numPr>
        <w:suppressAutoHyphens/>
        <w:autoSpaceDN w:val="0"/>
        <w:spacing w:after="0" w:line="240" w:lineRule="auto"/>
        <w:ind w:left="794" w:hanging="357"/>
        <w:contextualSpacing w:val="0"/>
        <w:jc w:val="both"/>
        <w:textAlignment w:val="baseline"/>
      </w:pPr>
      <w:r>
        <w:rPr>
          <w:rFonts w:ascii="Times New Roman" w:hAnsi="Times New Roman"/>
          <w:sz w:val="28"/>
          <w:szCs w:val="28"/>
        </w:rPr>
        <w:t>u příspěvku na zvláštní pomůcku dojde k navýšení limitu pro jejich čerpání,</w:t>
      </w:r>
    </w:p>
    <w:p w14:paraId="21C0E027" w14:textId="77777777" w:rsidR="002B266D" w:rsidRDefault="002B266D" w:rsidP="002B266D">
      <w:pPr>
        <w:pStyle w:val="Odstavecseseznamem"/>
        <w:numPr>
          <w:ilvl w:val="0"/>
          <w:numId w:val="39"/>
        </w:numPr>
        <w:suppressAutoHyphens/>
        <w:autoSpaceDN w:val="0"/>
        <w:spacing w:after="0" w:line="240" w:lineRule="auto"/>
        <w:ind w:left="794" w:hanging="357"/>
        <w:contextualSpacing w:val="0"/>
        <w:jc w:val="both"/>
        <w:textAlignment w:val="baseline"/>
      </w:pPr>
      <w:r>
        <w:rPr>
          <w:rFonts w:ascii="Times New Roman" w:hAnsi="Times New Roman"/>
          <w:sz w:val="28"/>
          <w:szCs w:val="28"/>
        </w:rPr>
        <w:t xml:space="preserve">u porodného, </w:t>
      </w:r>
    </w:p>
    <w:p w14:paraId="7F63F408" w14:textId="77777777" w:rsidR="002B266D" w:rsidRDefault="002B266D" w:rsidP="002B266D">
      <w:pPr>
        <w:pStyle w:val="Odstavecseseznamem"/>
        <w:numPr>
          <w:ilvl w:val="0"/>
          <w:numId w:val="39"/>
        </w:numPr>
        <w:suppressAutoHyphens/>
        <w:autoSpaceDN w:val="0"/>
        <w:spacing w:after="0" w:line="240" w:lineRule="auto"/>
        <w:ind w:left="794" w:hanging="357"/>
        <w:contextualSpacing w:val="0"/>
        <w:jc w:val="both"/>
        <w:textAlignment w:val="baseline"/>
      </w:pPr>
      <w:r>
        <w:rPr>
          <w:rFonts w:ascii="Times New Roman" w:hAnsi="Times New Roman"/>
          <w:sz w:val="28"/>
          <w:szCs w:val="28"/>
        </w:rPr>
        <w:t xml:space="preserve">u přídavků na děti, </w:t>
      </w:r>
    </w:p>
    <w:p w14:paraId="3895DC21" w14:textId="77777777" w:rsidR="002B266D" w:rsidRDefault="002B266D" w:rsidP="002B266D">
      <w:pPr>
        <w:pStyle w:val="Odstavecseseznamem"/>
        <w:numPr>
          <w:ilvl w:val="0"/>
          <w:numId w:val="39"/>
        </w:numPr>
        <w:suppressAutoHyphens/>
        <w:autoSpaceDN w:val="0"/>
        <w:spacing w:after="0" w:line="240" w:lineRule="auto"/>
        <w:ind w:left="794" w:hanging="357"/>
        <w:contextualSpacing w:val="0"/>
        <w:jc w:val="both"/>
        <w:textAlignment w:val="baseline"/>
      </w:pPr>
      <w:r>
        <w:rPr>
          <w:rFonts w:ascii="Times New Roman" w:hAnsi="Times New Roman"/>
          <w:sz w:val="28"/>
          <w:szCs w:val="28"/>
        </w:rPr>
        <w:t>u příspěvku na péči</w:t>
      </w:r>
    </w:p>
    <w:p w14:paraId="682AB654" w14:textId="77777777" w:rsidR="002B266D" w:rsidRDefault="002B266D" w:rsidP="002B266D">
      <w:pPr>
        <w:pStyle w:val="Odstavecseseznamem"/>
        <w:numPr>
          <w:ilvl w:val="0"/>
          <w:numId w:val="39"/>
        </w:numPr>
        <w:suppressAutoHyphens/>
        <w:autoSpaceDN w:val="0"/>
        <w:spacing w:after="0" w:line="240" w:lineRule="auto"/>
        <w:ind w:left="794" w:hanging="357"/>
        <w:contextualSpacing w:val="0"/>
        <w:jc w:val="both"/>
        <w:textAlignment w:val="baseline"/>
      </w:pPr>
      <w:r>
        <w:rPr>
          <w:rFonts w:ascii="Times New Roman" w:hAnsi="Times New Roman"/>
          <w:sz w:val="28"/>
          <w:szCs w:val="28"/>
        </w:rPr>
        <w:t>u doplatku na bydlení pak dojde k rozšíření okruhu osob, které na dávky dosáhnou vzhledem ke svým příjmům.</w:t>
      </w:r>
    </w:p>
    <w:p w14:paraId="49A19446" w14:textId="2387C930" w:rsidR="002B266D" w:rsidRDefault="002B266D" w:rsidP="002B266D">
      <w:pPr>
        <w:spacing w:after="0" w:line="240" w:lineRule="auto"/>
        <w:jc w:val="both"/>
      </w:pPr>
    </w:p>
    <w:p w14:paraId="2B3DFC7F" w14:textId="77777777" w:rsidR="002B266D" w:rsidRDefault="002B266D" w:rsidP="002B266D">
      <w:pPr>
        <w:spacing w:after="0" w:line="240" w:lineRule="auto"/>
        <w:jc w:val="both"/>
      </w:pPr>
    </w:p>
    <w:p w14:paraId="56C22083" w14:textId="77777777" w:rsidR="002B266D" w:rsidRDefault="002B266D" w:rsidP="002B266D">
      <w:pPr>
        <w:spacing w:after="0" w:line="240" w:lineRule="auto"/>
        <w:jc w:val="both"/>
        <w:rPr>
          <w:rFonts w:ascii="Times New Roman" w:hAnsi="Times New Roman"/>
          <w:sz w:val="28"/>
          <w:szCs w:val="28"/>
        </w:rPr>
      </w:pPr>
      <w:r>
        <w:rPr>
          <w:rFonts w:ascii="Times New Roman" w:hAnsi="Times New Roman"/>
          <w:sz w:val="28"/>
          <w:szCs w:val="28"/>
        </w:rPr>
        <w:t xml:space="preserve">     Změnu ale pocítí i lidé v exekuci, protože se projeví ve výši nezabavitelné částky a také při stanovení alimentů. S vyšším životním minimem se ale zvýší i nutný příjem žadatele o úvěr, protože banky a úvěrové společnosti při posuzování žádosti o úvěr kromě jiného počítají i s životním minimem žadatele, resp. životním minimem celé jeho domácnosti.</w:t>
      </w:r>
    </w:p>
    <w:p w14:paraId="70662EAF" w14:textId="040C679C" w:rsidR="002B266D" w:rsidRDefault="002B266D" w:rsidP="002B266D">
      <w:pPr>
        <w:spacing w:after="0" w:line="240" w:lineRule="auto"/>
        <w:jc w:val="both"/>
        <w:rPr>
          <w:rFonts w:ascii="Times New Roman" w:hAnsi="Times New Roman"/>
          <w:sz w:val="28"/>
          <w:szCs w:val="28"/>
        </w:rPr>
      </w:pPr>
    </w:p>
    <w:p w14:paraId="6AEF8C7C" w14:textId="77777777" w:rsidR="002B266D" w:rsidRDefault="002B266D" w:rsidP="002B266D">
      <w:pPr>
        <w:spacing w:after="0" w:line="240" w:lineRule="auto"/>
        <w:jc w:val="both"/>
        <w:rPr>
          <w:rFonts w:ascii="Times New Roman" w:hAnsi="Times New Roman"/>
          <w:sz w:val="28"/>
          <w:szCs w:val="28"/>
        </w:rPr>
      </w:pPr>
    </w:p>
    <w:p w14:paraId="1B19DB66" w14:textId="77777777" w:rsidR="002B266D" w:rsidRDefault="002B266D" w:rsidP="002B266D">
      <w:pPr>
        <w:spacing w:after="0" w:line="240" w:lineRule="auto"/>
        <w:jc w:val="both"/>
        <w:rPr>
          <w:rFonts w:ascii="Times New Roman" w:hAnsi="Times New Roman"/>
          <w:b/>
          <w:bCs/>
          <w:sz w:val="28"/>
          <w:szCs w:val="28"/>
        </w:rPr>
      </w:pPr>
      <w:r>
        <w:rPr>
          <w:rFonts w:ascii="Times New Roman" w:hAnsi="Times New Roman"/>
          <w:b/>
          <w:bCs/>
          <w:sz w:val="28"/>
          <w:szCs w:val="28"/>
        </w:rPr>
        <w:t>Příspěvek na bydlení</w:t>
      </w:r>
    </w:p>
    <w:p w14:paraId="4A029A37" w14:textId="77777777" w:rsidR="002B266D" w:rsidRDefault="002B266D" w:rsidP="002B266D">
      <w:pPr>
        <w:spacing w:after="0" w:line="240" w:lineRule="auto"/>
        <w:jc w:val="both"/>
        <w:rPr>
          <w:rFonts w:ascii="Times New Roman" w:hAnsi="Times New Roman"/>
          <w:b/>
          <w:bCs/>
          <w:sz w:val="28"/>
          <w:szCs w:val="28"/>
        </w:rPr>
      </w:pPr>
    </w:p>
    <w:p w14:paraId="60E318BB" w14:textId="77777777" w:rsidR="002B266D" w:rsidRDefault="002B266D" w:rsidP="002B266D">
      <w:pPr>
        <w:spacing w:after="0" w:line="240" w:lineRule="auto"/>
        <w:jc w:val="both"/>
        <w:rPr>
          <w:rFonts w:ascii="Times New Roman" w:hAnsi="Times New Roman"/>
          <w:sz w:val="28"/>
          <w:szCs w:val="28"/>
        </w:rPr>
      </w:pPr>
      <w:r>
        <w:rPr>
          <w:rFonts w:ascii="Times New Roman" w:hAnsi="Times New Roman"/>
          <w:sz w:val="28"/>
          <w:szCs w:val="28"/>
        </w:rPr>
        <w:t xml:space="preserve">     Od ledna došlo k úpravě normativů na bydlení, které v konstrukci výpočtu dávky fungují jako </w:t>
      </w:r>
      <w:proofErr w:type="spellStart"/>
      <w:r>
        <w:rPr>
          <w:rFonts w:ascii="Times New Roman" w:hAnsi="Times New Roman"/>
          <w:sz w:val="28"/>
          <w:szCs w:val="28"/>
        </w:rPr>
        <w:t>zastropování</w:t>
      </w:r>
      <w:proofErr w:type="spellEnd"/>
      <w:r>
        <w:rPr>
          <w:rFonts w:ascii="Times New Roman" w:hAnsi="Times New Roman"/>
          <w:sz w:val="28"/>
          <w:szCs w:val="28"/>
        </w:rPr>
        <w:t>, aby stát podporoval dávkou náklady v místě obvyklé, a ne nadstandardní.</w:t>
      </w:r>
    </w:p>
    <w:p w14:paraId="0338953B" w14:textId="77777777" w:rsidR="002B266D" w:rsidRDefault="002B266D" w:rsidP="002B266D">
      <w:pPr>
        <w:spacing w:after="0" w:line="240" w:lineRule="auto"/>
        <w:jc w:val="both"/>
        <w:rPr>
          <w:rFonts w:ascii="Times New Roman" w:hAnsi="Times New Roman"/>
          <w:sz w:val="28"/>
          <w:szCs w:val="28"/>
        </w:rPr>
      </w:pPr>
    </w:p>
    <w:p w14:paraId="2CC19D00" w14:textId="77777777" w:rsidR="002B266D" w:rsidRDefault="002B266D" w:rsidP="002B266D">
      <w:pPr>
        <w:spacing w:after="0" w:line="240" w:lineRule="auto"/>
        <w:jc w:val="both"/>
        <w:rPr>
          <w:rFonts w:ascii="Times New Roman" w:hAnsi="Times New Roman"/>
          <w:sz w:val="28"/>
          <w:szCs w:val="28"/>
        </w:rPr>
      </w:pPr>
      <w:r>
        <w:rPr>
          <w:rFonts w:ascii="Times New Roman" w:hAnsi="Times New Roman"/>
          <w:sz w:val="28"/>
          <w:szCs w:val="28"/>
        </w:rPr>
        <w:t xml:space="preserve">     U nájmů a podnájmů se také změnilo rozdělení normativů dle velikosti obce tak, že se řadí jen do tří kategorií. Tu první tvoří Praha a Brno, druhou města nad 70 tisíc obyvatel a třetí ostatní obce. Normativy jsou také nově sjednocené pro jedno- a dvoučlenné domácnosti.</w:t>
      </w:r>
    </w:p>
    <w:p w14:paraId="1AB0D50F" w14:textId="02ED4F76" w:rsidR="002B266D" w:rsidRDefault="002B266D" w:rsidP="002B266D">
      <w:pPr>
        <w:spacing w:after="0" w:line="240" w:lineRule="auto"/>
        <w:jc w:val="both"/>
        <w:rPr>
          <w:rFonts w:ascii="Times New Roman" w:hAnsi="Times New Roman"/>
          <w:sz w:val="28"/>
          <w:szCs w:val="28"/>
        </w:rPr>
      </w:pPr>
    </w:p>
    <w:p w14:paraId="650E103F" w14:textId="67922B6F" w:rsidR="002B266D" w:rsidRDefault="002B266D" w:rsidP="002B266D">
      <w:pPr>
        <w:spacing w:after="0" w:line="240" w:lineRule="auto"/>
        <w:jc w:val="both"/>
        <w:rPr>
          <w:rFonts w:ascii="Times New Roman" w:hAnsi="Times New Roman"/>
          <w:sz w:val="28"/>
          <w:szCs w:val="28"/>
        </w:rPr>
      </w:pPr>
    </w:p>
    <w:p w14:paraId="6D993D67" w14:textId="2AD590D4" w:rsidR="002B266D" w:rsidRDefault="002B266D" w:rsidP="002B266D">
      <w:pPr>
        <w:spacing w:after="0" w:line="240" w:lineRule="auto"/>
        <w:jc w:val="both"/>
        <w:rPr>
          <w:rFonts w:ascii="Times New Roman" w:hAnsi="Times New Roman"/>
          <w:sz w:val="28"/>
          <w:szCs w:val="28"/>
        </w:rPr>
      </w:pPr>
    </w:p>
    <w:p w14:paraId="5E21EAF5" w14:textId="77777777" w:rsidR="002B266D" w:rsidRDefault="002B266D" w:rsidP="002B266D">
      <w:pPr>
        <w:spacing w:after="0" w:line="240" w:lineRule="auto"/>
        <w:jc w:val="both"/>
        <w:rPr>
          <w:rFonts w:ascii="Times New Roman" w:hAnsi="Times New Roman"/>
          <w:sz w:val="28"/>
          <w:szCs w:val="28"/>
        </w:rPr>
      </w:pPr>
    </w:p>
    <w:p w14:paraId="0CEA5294" w14:textId="77777777" w:rsidR="002B266D" w:rsidRDefault="002B266D" w:rsidP="002B266D">
      <w:pPr>
        <w:spacing w:after="0" w:line="240" w:lineRule="auto"/>
        <w:jc w:val="both"/>
        <w:rPr>
          <w:rFonts w:ascii="Times New Roman" w:hAnsi="Times New Roman"/>
          <w:b/>
          <w:bCs/>
          <w:sz w:val="24"/>
          <w:szCs w:val="24"/>
        </w:rPr>
      </w:pPr>
      <w:r>
        <w:rPr>
          <w:rFonts w:ascii="Times New Roman" w:hAnsi="Times New Roman"/>
          <w:b/>
          <w:bCs/>
          <w:sz w:val="24"/>
          <w:szCs w:val="24"/>
        </w:rPr>
        <w:lastRenderedPageBreak/>
        <w:t>Měsíční normativní náklady na nájemné bydlení v Kč</w:t>
      </w:r>
    </w:p>
    <w:p w14:paraId="146EBF1A" w14:textId="77777777" w:rsidR="002B266D" w:rsidRDefault="002B266D" w:rsidP="002B266D">
      <w:pPr>
        <w:spacing w:after="0" w:line="240" w:lineRule="auto"/>
        <w:jc w:val="both"/>
        <w:rPr>
          <w:rFonts w:ascii="Times New Roman" w:hAnsi="Times New Roman"/>
          <w:b/>
          <w:bCs/>
          <w:sz w:val="24"/>
          <w:szCs w:val="24"/>
        </w:rPr>
      </w:pPr>
    </w:p>
    <w:p w14:paraId="77A5F8EC" w14:textId="77777777" w:rsidR="002B266D" w:rsidRDefault="002B266D" w:rsidP="002B266D">
      <w:pPr>
        <w:spacing w:after="0" w:line="240" w:lineRule="auto"/>
        <w:jc w:val="both"/>
        <w:rPr>
          <w:rFonts w:ascii="Times New Roman" w:hAnsi="Times New Roman"/>
          <w:b/>
          <w:bCs/>
          <w:sz w:val="24"/>
          <w:szCs w:val="24"/>
        </w:rPr>
      </w:pPr>
    </w:p>
    <w:p w14:paraId="354B6395" w14:textId="77777777" w:rsidR="002B266D" w:rsidRDefault="002B266D" w:rsidP="002B266D">
      <w:pPr>
        <w:pBdr>
          <w:top w:val="single" w:sz="4" w:space="1" w:color="000000"/>
          <w:left w:val="single" w:sz="4" w:space="4" w:color="000000"/>
          <w:right w:val="single" w:sz="4" w:space="4" w:color="000000"/>
        </w:pBdr>
        <w:tabs>
          <w:tab w:val="left" w:pos="1701"/>
          <w:tab w:val="left" w:pos="3686"/>
          <w:tab w:val="left" w:pos="6804"/>
        </w:tabs>
        <w:spacing w:after="0" w:line="240" w:lineRule="auto"/>
        <w:jc w:val="both"/>
        <w:rPr>
          <w:rFonts w:ascii="Times New Roman" w:hAnsi="Times New Roman"/>
          <w:b/>
          <w:bCs/>
          <w:sz w:val="24"/>
          <w:szCs w:val="24"/>
        </w:rPr>
      </w:pPr>
      <w:r>
        <w:rPr>
          <w:rFonts w:ascii="Times New Roman" w:hAnsi="Times New Roman"/>
          <w:b/>
          <w:bCs/>
          <w:sz w:val="24"/>
          <w:szCs w:val="24"/>
        </w:rPr>
        <w:t>Počet osob</w:t>
      </w:r>
      <w:r>
        <w:rPr>
          <w:rFonts w:ascii="Times New Roman" w:hAnsi="Times New Roman"/>
          <w:b/>
          <w:bCs/>
          <w:sz w:val="24"/>
          <w:szCs w:val="24"/>
        </w:rPr>
        <w:tab/>
        <w:t>Praha a Brno</w:t>
      </w:r>
      <w:r>
        <w:rPr>
          <w:rFonts w:ascii="Times New Roman" w:hAnsi="Times New Roman"/>
          <w:b/>
          <w:bCs/>
          <w:sz w:val="24"/>
          <w:szCs w:val="24"/>
        </w:rPr>
        <w:tab/>
        <w:t>Obce s počtem obyvatel</w:t>
      </w:r>
      <w:r>
        <w:rPr>
          <w:rFonts w:ascii="Times New Roman" w:hAnsi="Times New Roman"/>
          <w:b/>
          <w:bCs/>
          <w:sz w:val="24"/>
          <w:szCs w:val="24"/>
        </w:rPr>
        <w:tab/>
        <w:t>Obce do 69 999</w:t>
      </w:r>
    </w:p>
    <w:p w14:paraId="283809B2" w14:textId="77777777" w:rsidR="002B266D" w:rsidRDefault="002B266D" w:rsidP="002B266D">
      <w:pPr>
        <w:pBdr>
          <w:left w:val="single" w:sz="4" w:space="4" w:color="000000"/>
          <w:bottom w:val="single" w:sz="4" w:space="1" w:color="000000"/>
          <w:right w:val="single" w:sz="4" w:space="4" w:color="000000"/>
        </w:pBdr>
        <w:tabs>
          <w:tab w:val="left" w:pos="1701"/>
          <w:tab w:val="left" w:pos="3686"/>
          <w:tab w:val="left" w:pos="6804"/>
        </w:tabs>
        <w:spacing w:after="0" w:line="240" w:lineRule="auto"/>
        <w:jc w:val="both"/>
        <w:rPr>
          <w:rFonts w:ascii="Times New Roman" w:hAnsi="Times New Roman"/>
          <w:b/>
          <w:bCs/>
          <w:sz w:val="24"/>
          <w:szCs w:val="24"/>
        </w:rPr>
      </w:pPr>
      <w:r>
        <w:rPr>
          <w:rFonts w:ascii="Times New Roman" w:hAnsi="Times New Roman"/>
          <w:b/>
          <w:bCs/>
          <w:sz w:val="24"/>
          <w:szCs w:val="24"/>
        </w:rPr>
        <w:t>v rodině</w:t>
      </w:r>
      <w:r>
        <w:rPr>
          <w:rFonts w:ascii="Times New Roman" w:hAnsi="Times New Roman"/>
          <w:b/>
          <w:bCs/>
          <w:sz w:val="24"/>
          <w:szCs w:val="24"/>
        </w:rPr>
        <w:tab/>
      </w:r>
      <w:r>
        <w:rPr>
          <w:rFonts w:ascii="Times New Roman" w:hAnsi="Times New Roman"/>
          <w:b/>
          <w:bCs/>
          <w:sz w:val="24"/>
          <w:szCs w:val="24"/>
        </w:rPr>
        <w:tab/>
        <w:t>od 70 tis. a více</w:t>
      </w:r>
      <w:r>
        <w:rPr>
          <w:rFonts w:ascii="Times New Roman" w:hAnsi="Times New Roman"/>
          <w:b/>
          <w:bCs/>
          <w:sz w:val="24"/>
          <w:szCs w:val="24"/>
        </w:rPr>
        <w:tab/>
        <w:t>obyvatel</w:t>
      </w:r>
    </w:p>
    <w:p w14:paraId="08D8BED8" w14:textId="77777777" w:rsidR="002B266D" w:rsidRDefault="002B266D" w:rsidP="002B266D">
      <w:pPr>
        <w:pBdr>
          <w:left w:val="single" w:sz="4" w:space="4" w:color="000000"/>
          <w:bottom w:val="single" w:sz="4" w:space="1" w:color="000000"/>
          <w:right w:val="single" w:sz="4" w:space="4" w:color="000000"/>
        </w:pBdr>
        <w:tabs>
          <w:tab w:val="left" w:pos="1701"/>
          <w:tab w:val="left" w:pos="3686"/>
          <w:tab w:val="left" w:pos="6804"/>
        </w:tabs>
        <w:spacing w:after="0" w:line="24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7E1E1B63" w14:textId="77777777" w:rsidR="002B266D" w:rsidRDefault="002B266D" w:rsidP="002B266D">
      <w:pPr>
        <w:pBdr>
          <w:left w:val="single" w:sz="4" w:space="4" w:color="000000"/>
          <w:bottom w:val="single" w:sz="4" w:space="1" w:color="000000"/>
          <w:right w:val="single" w:sz="4" w:space="4" w:color="000000"/>
        </w:pBdr>
        <w:tabs>
          <w:tab w:val="left" w:pos="1701"/>
          <w:tab w:val="left" w:pos="3686"/>
          <w:tab w:val="left" w:pos="6804"/>
        </w:tabs>
        <w:spacing w:after="0" w:line="240" w:lineRule="auto"/>
        <w:jc w:val="both"/>
        <w:rPr>
          <w:rFonts w:ascii="Times New Roman" w:hAnsi="Times New Roman"/>
          <w:b/>
          <w:bCs/>
          <w:sz w:val="24"/>
          <w:szCs w:val="24"/>
        </w:rPr>
      </w:pPr>
    </w:p>
    <w:p w14:paraId="640DAAA3" w14:textId="77777777" w:rsidR="002B266D" w:rsidRDefault="002B266D" w:rsidP="002B266D">
      <w:pPr>
        <w:pBdr>
          <w:left w:val="single" w:sz="4" w:space="4" w:color="000000"/>
          <w:bottom w:val="single" w:sz="4" w:space="1" w:color="000000"/>
          <w:right w:val="single" w:sz="4" w:space="4" w:color="000000"/>
        </w:pBdr>
        <w:tabs>
          <w:tab w:val="left" w:pos="1701"/>
          <w:tab w:val="left" w:pos="3686"/>
          <w:tab w:val="left" w:pos="6804"/>
        </w:tabs>
        <w:spacing w:after="0" w:line="240" w:lineRule="auto"/>
        <w:jc w:val="both"/>
        <w:rPr>
          <w:rFonts w:ascii="Times New Roman" w:hAnsi="Times New Roman"/>
          <w:sz w:val="24"/>
          <w:szCs w:val="24"/>
        </w:rPr>
      </w:pPr>
      <w:r>
        <w:rPr>
          <w:rFonts w:ascii="Times New Roman" w:hAnsi="Times New Roman"/>
          <w:sz w:val="24"/>
          <w:szCs w:val="24"/>
        </w:rPr>
        <w:t>Jedna nebo dvě</w:t>
      </w:r>
      <w:r>
        <w:rPr>
          <w:rFonts w:ascii="Times New Roman" w:hAnsi="Times New Roman"/>
          <w:sz w:val="24"/>
          <w:szCs w:val="24"/>
        </w:rPr>
        <w:tab/>
        <w:t xml:space="preserve">   18 129 Kč</w:t>
      </w:r>
      <w:r>
        <w:rPr>
          <w:rFonts w:ascii="Times New Roman" w:hAnsi="Times New Roman"/>
          <w:sz w:val="24"/>
          <w:szCs w:val="24"/>
        </w:rPr>
        <w:tab/>
        <w:t xml:space="preserve">   15 597 Kč</w:t>
      </w:r>
      <w:r>
        <w:rPr>
          <w:rFonts w:ascii="Times New Roman" w:hAnsi="Times New Roman"/>
          <w:sz w:val="24"/>
          <w:szCs w:val="24"/>
        </w:rPr>
        <w:tab/>
        <w:t>15 137 Kč</w:t>
      </w:r>
    </w:p>
    <w:p w14:paraId="7B580AD9" w14:textId="77777777" w:rsidR="002B266D" w:rsidRDefault="002B266D" w:rsidP="002B266D">
      <w:pPr>
        <w:pBdr>
          <w:left w:val="single" w:sz="4" w:space="4" w:color="000000"/>
          <w:bottom w:val="single" w:sz="4" w:space="1" w:color="000000"/>
          <w:right w:val="single" w:sz="4" w:space="4" w:color="000000"/>
        </w:pBdr>
        <w:tabs>
          <w:tab w:val="left" w:pos="1701"/>
          <w:tab w:val="left" w:pos="3686"/>
          <w:tab w:val="left" w:pos="6804"/>
        </w:tabs>
        <w:spacing w:after="0" w:line="240" w:lineRule="auto"/>
        <w:jc w:val="both"/>
        <w:rPr>
          <w:rFonts w:ascii="Times New Roman" w:hAnsi="Times New Roman"/>
          <w:sz w:val="24"/>
          <w:szCs w:val="24"/>
        </w:rPr>
      </w:pPr>
    </w:p>
    <w:p w14:paraId="7BA52CA7" w14:textId="77777777" w:rsidR="002B266D" w:rsidRDefault="002B266D" w:rsidP="002B266D">
      <w:pPr>
        <w:pBdr>
          <w:left w:val="single" w:sz="4" w:space="4" w:color="000000"/>
          <w:bottom w:val="single" w:sz="4" w:space="1" w:color="000000"/>
          <w:right w:val="single" w:sz="4" w:space="4" w:color="000000"/>
        </w:pBdr>
        <w:tabs>
          <w:tab w:val="left" w:pos="1701"/>
          <w:tab w:val="left" w:pos="3686"/>
          <w:tab w:val="left" w:pos="6804"/>
        </w:tabs>
        <w:spacing w:after="0" w:line="240" w:lineRule="auto"/>
        <w:jc w:val="both"/>
        <w:rPr>
          <w:rFonts w:ascii="Times New Roman" w:hAnsi="Times New Roman"/>
          <w:sz w:val="24"/>
          <w:szCs w:val="24"/>
        </w:rPr>
      </w:pPr>
      <w:r>
        <w:rPr>
          <w:rFonts w:ascii="Times New Roman" w:hAnsi="Times New Roman"/>
          <w:sz w:val="24"/>
          <w:szCs w:val="24"/>
        </w:rPr>
        <w:t>Tři</w:t>
      </w:r>
      <w:r>
        <w:rPr>
          <w:rFonts w:ascii="Times New Roman" w:hAnsi="Times New Roman"/>
          <w:sz w:val="24"/>
          <w:szCs w:val="24"/>
        </w:rPr>
        <w:tab/>
        <w:t xml:space="preserve">   20 812 Kč</w:t>
      </w:r>
      <w:r>
        <w:rPr>
          <w:rFonts w:ascii="Times New Roman" w:hAnsi="Times New Roman"/>
          <w:sz w:val="24"/>
          <w:szCs w:val="24"/>
        </w:rPr>
        <w:tab/>
        <w:t xml:space="preserve">   17 500 Kč</w:t>
      </w:r>
      <w:r>
        <w:rPr>
          <w:rFonts w:ascii="Times New Roman" w:hAnsi="Times New Roman"/>
          <w:sz w:val="24"/>
          <w:szCs w:val="24"/>
        </w:rPr>
        <w:tab/>
        <w:t>16 899 Kč</w:t>
      </w:r>
    </w:p>
    <w:p w14:paraId="0AAEEC65" w14:textId="77777777" w:rsidR="002B266D" w:rsidRDefault="002B266D" w:rsidP="002B266D">
      <w:pPr>
        <w:pBdr>
          <w:left w:val="single" w:sz="4" w:space="4" w:color="000000"/>
          <w:bottom w:val="single" w:sz="4" w:space="1" w:color="000000"/>
          <w:right w:val="single" w:sz="4" w:space="4" w:color="000000"/>
        </w:pBdr>
        <w:tabs>
          <w:tab w:val="left" w:pos="1701"/>
          <w:tab w:val="left" w:pos="3686"/>
          <w:tab w:val="left" w:pos="6804"/>
        </w:tabs>
        <w:spacing w:after="0" w:line="240" w:lineRule="auto"/>
        <w:jc w:val="both"/>
        <w:rPr>
          <w:rFonts w:ascii="Times New Roman" w:hAnsi="Times New Roman"/>
          <w:sz w:val="24"/>
          <w:szCs w:val="24"/>
        </w:rPr>
      </w:pPr>
    </w:p>
    <w:p w14:paraId="73AF9D8E" w14:textId="77777777" w:rsidR="002B266D" w:rsidRDefault="002B266D" w:rsidP="002B266D">
      <w:pPr>
        <w:pBdr>
          <w:left w:val="single" w:sz="4" w:space="4" w:color="000000"/>
          <w:bottom w:val="single" w:sz="4" w:space="1" w:color="000000"/>
          <w:right w:val="single" w:sz="4" w:space="4" w:color="000000"/>
        </w:pBdr>
        <w:tabs>
          <w:tab w:val="left" w:pos="1701"/>
          <w:tab w:val="left" w:pos="3686"/>
          <w:tab w:val="left" w:pos="6804"/>
        </w:tabs>
        <w:spacing w:after="0" w:line="240" w:lineRule="auto"/>
        <w:jc w:val="both"/>
        <w:rPr>
          <w:rFonts w:ascii="Times New Roman" w:hAnsi="Times New Roman"/>
          <w:sz w:val="24"/>
          <w:szCs w:val="24"/>
        </w:rPr>
      </w:pPr>
      <w:r>
        <w:rPr>
          <w:rFonts w:ascii="Times New Roman" w:hAnsi="Times New Roman"/>
          <w:sz w:val="24"/>
          <w:szCs w:val="24"/>
        </w:rPr>
        <w:t>Čtyři a více</w:t>
      </w:r>
      <w:r>
        <w:rPr>
          <w:rFonts w:ascii="Times New Roman" w:hAnsi="Times New Roman"/>
          <w:sz w:val="24"/>
          <w:szCs w:val="24"/>
        </w:rPr>
        <w:tab/>
        <w:t xml:space="preserve">   24 995 Kč</w:t>
      </w:r>
      <w:r>
        <w:rPr>
          <w:rFonts w:ascii="Times New Roman" w:hAnsi="Times New Roman"/>
          <w:sz w:val="24"/>
          <w:szCs w:val="24"/>
        </w:rPr>
        <w:tab/>
        <w:t xml:space="preserve">   21 002 Kč</w:t>
      </w:r>
      <w:r>
        <w:rPr>
          <w:rFonts w:ascii="Times New Roman" w:hAnsi="Times New Roman"/>
          <w:sz w:val="24"/>
          <w:szCs w:val="24"/>
        </w:rPr>
        <w:tab/>
        <w:t>20 277 Kč</w:t>
      </w:r>
    </w:p>
    <w:p w14:paraId="333C39A3" w14:textId="77777777" w:rsidR="002B266D" w:rsidRDefault="002B266D" w:rsidP="002B266D">
      <w:pPr>
        <w:pBdr>
          <w:left w:val="single" w:sz="4" w:space="4" w:color="000000"/>
          <w:bottom w:val="single" w:sz="4" w:space="1" w:color="000000"/>
          <w:right w:val="single" w:sz="4" w:space="4" w:color="000000"/>
        </w:pBdr>
        <w:tabs>
          <w:tab w:val="left" w:pos="1701"/>
          <w:tab w:val="left" w:pos="3686"/>
          <w:tab w:val="left" w:pos="6804"/>
        </w:tabs>
        <w:spacing w:after="0" w:line="240" w:lineRule="auto"/>
        <w:jc w:val="both"/>
        <w:rPr>
          <w:rFonts w:ascii="Times New Roman" w:hAnsi="Times New Roman"/>
          <w:sz w:val="24"/>
          <w:szCs w:val="24"/>
        </w:rPr>
      </w:pPr>
    </w:p>
    <w:p w14:paraId="287BEF2B" w14:textId="77777777" w:rsidR="002B266D" w:rsidRDefault="002B266D" w:rsidP="002B266D">
      <w:pPr>
        <w:tabs>
          <w:tab w:val="left" w:pos="1701"/>
          <w:tab w:val="left" w:pos="3686"/>
          <w:tab w:val="left" w:pos="6804"/>
        </w:tabs>
        <w:spacing w:after="0" w:line="240" w:lineRule="auto"/>
        <w:jc w:val="both"/>
        <w:rPr>
          <w:rFonts w:ascii="Times New Roman" w:hAnsi="Times New Roman"/>
          <w:sz w:val="24"/>
          <w:szCs w:val="24"/>
        </w:rPr>
      </w:pPr>
      <w:r>
        <w:rPr>
          <w:rFonts w:ascii="Times New Roman" w:hAnsi="Times New Roman"/>
          <w:sz w:val="24"/>
          <w:szCs w:val="24"/>
        </w:rPr>
        <w:tab/>
      </w:r>
    </w:p>
    <w:p w14:paraId="35930D01" w14:textId="77777777" w:rsidR="002B266D" w:rsidRDefault="002B266D" w:rsidP="002B266D">
      <w:pPr>
        <w:tabs>
          <w:tab w:val="left" w:pos="1701"/>
          <w:tab w:val="left" w:pos="3686"/>
          <w:tab w:val="left" w:pos="6804"/>
        </w:tabs>
        <w:spacing w:after="0" w:line="240" w:lineRule="auto"/>
        <w:jc w:val="both"/>
        <w:rPr>
          <w:rFonts w:ascii="Times New Roman" w:hAnsi="Times New Roman"/>
          <w:b/>
          <w:bCs/>
          <w:sz w:val="24"/>
          <w:szCs w:val="24"/>
        </w:rPr>
      </w:pPr>
    </w:p>
    <w:p w14:paraId="6566A4AC" w14:textId="77777777" w:rsidR="002B266D" w:rsidRDefault="002B266D" w:rsidP="002B266D">
      <w:pPr>
        <w:tabs>
          <w:tab w:val="left" w:pos="1701"/>
          <w:tab w:val="left" w:pos="3686"/>
          <w:tab w:val="left" w:pos="6804"/>
        </w:tabs>
        <w:spacing w:after="0" w:line="240" w:lineRule="auto"/>
        <w:jc w:val="both"/>
        <w:rPr>
          <w:rFonts w:ascii="Times New Roman" w:hAnsi="Times New Roman"/>
          <w:sz w:val="28"/>
          <w:szCs w:val="28"/>
        </w:rPr>
      </w:pPr>
      <w:r>
        <w:rPr>
          <w:rFonts w:ascii="Times New Roman" w:hAnsi="Times New Roman"/>
          <w:sz w:val="28"/>
          <w:szCs w:val="28"/>
        </w:rPr>
        <w:t xml:space="preserve">     Vyšší a jednodušší normativy jsou také u domácnosti v bytě družstevním, vlastním nebo užívaném na základě služebnosti. Už se nedělí dle velikosti obce, ale jen podle počtu osob v domácnosti (jedno- a dvoučlenné domácnosti jsou sloučené).</w:t>
      </w:r>
    </w:p>
    <w:p w14:paraId="2DC83500" w14:textId="77777777" w:rsidR="002B266D" w:rsidRDefault="002B266D" w:rsidP="002B266D">
      <w:pPr>
        <w:tabs>
          <w:tab w:val="left" w:pos="1701"/>
          <w:tab w:val="left" w:pos="3686"/>
          <w:tab w:val="left" w:pos="6804"/>
        </w:tabs>
        <w:spacing w:after="0" w:line="240" w:lineRule="auto"/>
        <w:jc w:val="both"/>
        <w:rPr>
          <w:rFonts w:ascii="Times New Roman" w:hAnsi="Times New Roman"/>
          <w:sz w:val="28"/>
          <w:szCs w:val="28"/>
        </w:rPr>
      </w:pPr>
    </w:p>
    <w:p w14:paraId="74A604A8" w14:textId="77777777" w:rsidR="002B266D" w:rsidRDefault="002B266D" w:rsidP="002B266D">
      <w:pPr>
        <w:tabs>
          <w:tab w:val="left" w:pos="1701"/>
          <w:tab w:val="left" w:pos="3686"/>
          <w:tab w:val="left" w:pos="6804"/>
        </w:tabs>
        <w:spacing w:after="0" w:line="240" w:lineRule="auto"/>
        <w:jc w:val="both"/>
        <w:rPr>
          <w:rFonts w:ascii="Times New Roman" w:hAnsi="Times New Roman"/>
          <w:sz w:val="28"/>
          <w:szCs w:val="28"/>
        </w:rPr>
      </w:pPr>
      <w:r>
        <w:rPr>
          <w:rFonts w:ascii="Times New Roman" w:hAnsi="Times New Roman"/>
          <w:sz w:val="28"/>
          <w:szCs w:val="28"/>
        </w:rPr>
        <w:t xml:space="preserve">     Normativní náklady na vlastní bydlení činí:</w:t>
      </w:r>
    </w:p>
    <w:p w14:paraId="200DA20F" w14:textId="77777777" w:rsidR="002B266D" w:rsidRDefault="002B266D" w:rsidP="002B266D">
      <w:pPr>
        <w:tabs>
          <w:tab w:val="left" w:pos="1701"/>
          <w:tab w:val="left" w:pos="3686"/>
          <w:tab w:val="left" w:pos="6804"/>
        </w:tabs>
        <w:spacing w:after="0" w:line="240" w:lineRule="auto"/>
        <w:jc w:val="both"/>
        <w:rPr>
          <w:rFonts w:ascii="Times New Roman" w:hAnsi="Times New Roman"/>
          <w:sz w:val="28"/>
          <w:szCs w:val="28"/>
        </w:rPr>
      </w:pPr>
    </w:p>
    <w:p w14:paraId="460EEB32" w14:textId="77777777" w:rsidR="002B266D" w:rsidRDefault="002B266D" w:rsidP="002B266D">
      <w:pPr>
        <w:pStyle w:val="Odstavecseseznamem"/>
        <w:numPr>
          <w:ilvl w:val="0"/>
          <w:numId w:val="40"/>
        </w:numPr>
        <w:tabs>
          <w:tab w:val="left" w:pos="1701"/>
          <w:tab w:val="left" w:pos="3686"/>
          <w:tab w:val="left" w:pos="6804"/>
        </w:tabs>
        <w:suppressAutoHyphens/>
        <w:autoSpaceDN w:val="0"/>
        <w:spacing w:after="0" w:line="240" w:lineRule="auto"/>
        <w:contextualSpacing w:val="0"/>
        <w:jc w:val="both"/>
        <w:textAlignment w:val="baseline"/>
      </w:pPr>
      <w:r>
        <w:rPr>
          <w:rFonts w:ascii="Times New Roman" w:hAnsi="Times New Roman"/>
          <w:sz w:val="28"/>
          <w:szCs w:val="28"/>
        </w:rPr>
        <w:t xml:space="preserve">pro jedno- a dvoučlenné domácnosti </w:t>
      </w:r>
      <w:r>
        <w:rPr>
          <w:rFonts w:ascii="Times New Roman" w:hAnsi="Times New Roman"/>
          <w:b/>
          <w:bCs/>
          <w:sz w:val="28"/>
          <w:szCs w:val="28"/>
        </w:rPr>
        <w:t>10 932 Kč,</w:t>
      </w:r>
    </w:p>
    <w:p w14:paraId="4561BD86" w14:textId="77777777" w:rsidR="002B266D" w:rsidRDefault="002B266D" w:rsidP="002B266D">
      <w:pPr>
        <w:pStyle w:val="Odstavecseseznamem"/>
        <w:numPr>
          <w:ilvl w:val="0"/>
          <w:numId w:val="40"/>
        </w:numPr>
        <w:tabs>
          <w:tab w:val="left" w:pos="1701"/>
          <w:tab w:val="left" w:pos="3686"/>
          <w:tab w:val="left" w:pos="6804"/>
        </w:tabs>
        <w:suppressAutoHyphens/>
        <w:autoSpaceDN w:val="0"/>
        <w:spacing w:after="0" w:line="240" w:lineRule="auto"/>
        <w:contextualSpacing w:val="0"/>
        <w:jc w:val="both"/>
        <w:textAlignment w:val="baseline"/>
      </w:pPr>
      <w:r>
        <w:rPr>
          <w:rFonts w:ascii="Times New Roman" w:hAnsi="Times New Roman"/>
          <w:sz w:val="28"/>
          <w:szCs w:val="28"/>
        </w:rPr>
        <w:t xml:space="preserve">pro tříčlenné domácnosti </w:t>
      </w:r>
      <w:r>
        <w:rPr>
          <w:rFonts w:ascii="Times New Roman" w:hAnsi="Times New Roman"/>
          <w:b/>
          <w:bCs/>
          <w:sz w:val="28"/>
          <w:szCs w:val="28"/>
        </w:rPr>
        <w:t>13 561 Kč,</w:t>
      </w:r>
    </w:p>
    <w:p w14:paraId="51B087C8" w14:textId="77777777" w:rsidR="002B266D" w:rsidRDefault="002B266D" w:rsidP="002B266D">
      <w:pPr>
        <w:pStyle w:val="Odstavecseseznamem"/>
        <w:numPr>
          <w:ilvl w:val="0"/>
          <w:numId w:val="40"/>
        </w:numPr>
        <w:tabs>
          <w:tab w:val="left" w:pos="1701"/>
          <w:tab w:val="left" w:pos="3686"/>
          <w:tab w:val="left" w:pos="6804"/>
        </w:tabs>
        <w:suppressAutoHyphens/>
        <w:autoSpaceDN w:val="0"/>
        <w:spacing w:after="0" w:line="240" w:lineRule="auto"/>
        <w:contextualSpacing w:val="0"/>
        <w:jc w:val="both"/>
        <w:textAlignment w:val="baseline"/>
      </w:pPr>
      <w:r>
        <w:rPr>
          <w:rFonts w:ascii="Times New Roman" w:hAnsi="Times New Roman"/>
          <w:sz w:val="28"/>
          <w:szCs w:val="28"/>
        </w:rPr>
        <w:t xml:space="preserve">pro čtyř- a vícečlenné domácnosti </w:t>
      </w:r>
      <w:r>
        <w:rPr>
          <w:rFonts w:ascii="Times New Roman" w:hAnsi="Times New Roman"/>
          <w:b/>
          <w:bCs/>
          <w:sz w:val="28"/>
          <w:szCs w:val="28"/>
        </w:rPr>
        <w:t>16 368 Kč.</w:t>
      </w:r>
    </w:p>
    <w:p w14:paraId="7C55F625" w14:textId="77777777" w:rsidR="002B266D" w:rsidRDefault="002B266D" w:rsidP="002B266D">
      <w:pPr>
        <w:tabs>
          <w:tab w:val="left" w:pos="1701"/>
          <w:tab w:val="left" w:pos="3686"/>
          <w:tab w:val="left" w:pos="6804"/>
        </w:tabs>
        <w:spacing w:after="0" w:line="240" w:lineRule="auto"/>
        <w:jc w:val="both"/>
        <w:rPr>
          <w:rFonts w:ascii="Times New Roman" w:hAnsi="Times New Roman"/>
          <w:sz w:val="28"/>
          <w:szCs w:val="28"/>
        </w:rPr>
      </w:pPr>
    </w:p>
    <w:p w14:paraId="08D0D844" w14:textId="77777777" w:rsidR="002B266D" w:rsidRDefault="002B266D" w:rsidP="002B266D">
      <w:pPr>
        <w:tabs>
          <w:tab w:val="left" w:pos="1701"/>
          <w:tab w:val="left" w:pos="3686"/>
          <w:tab w:val="left" w:pos="6804"/>
        </w:tabs>
        <w:spacing w:after="0" w:line="240" w:lineRule="auto"/>
        <w:jc w:val="both"/>
        <w:rPr>
          <w:rFonts w:ascii="Times New Roman" w:hAnsi="Times New Roman"/>
          <w:sz w:val="28"/>
          <w:szCs w:val="28"/>
        </w:rPr>
      </w:pPr>
      <w:r>
        <w:rPr>
          <w:rFonts w:ascii="Times New Roman" w:hAnsi="Times New Roman"/>
          <w:sz w:val="28"/>
          <w:szCs w:val="28"/>
        </w:rPr>
        <w:t xml:space="preserve">     Sjednotil se také limit výše nákladů na bydlení v porovnání s celkovými příjmy domácnosti na 30 % z příjmů pro všechny domácnosti (i ty pražské).</w:t>
      </w:r>
    </w:p>
    <w:p w14:paraId="4F054EB1" w14:textId="77777777" w:rsidR="002B266D" w:rsidRDefault="002B266D" w:rsidP="002B266D">
      <w:pPr>
        <w:tabs>
          <w:tab w:val="left" w:pos="1701"/>
          <w:tab w:val="left" w:pos="3686"/>
          <w:tab w:val="left" w:pos="6804"/>
        </w:tabs>
        <w:spacing w:after="0" w:line="240" w:lineRule="auto"/>
        <w:jc w:val="both"/>
        <w:rPr>
          <w:rFonts w:ascii="Times New Roman" w:hAnsi="Times New Roman"/>
          <w:sz w:val="28"/>
          <w:szCs w:val="28"/>
        </w:rPr>
      </w:pPr>
    </w:p>
    <w:p w14:paraId="19A8B9AA" w14:textId="77777777" w:rsidR="002B266D" w:rsidRDefault="002B266D" w:rsidP="002B266D">
      <w:pPr>
        <w:tabs>
          <w:tab w:val="left" w:pos="1701"/>
          <w:tab w:val="left" w:pos="3686"/>
          <w:tab w:val="left" w:pos="6804"/>
        </w:tabs>
        <w:spacing w:after="0" w:line="240" w:lineRule="auto"/>
        <w:jc w:val="both"/>
        <w:rPr>
          <w:rFonts w:ascii="Times New Roman" w:hAnsi="Times New Roman"/>
          <w:sz w:val="28"/>
          <w:szCs w:val="28"/>
        </w:rPr>
      </w:pPr>
      <w:r>
        <w:rPr>
          <w:rFonts w:ascii="Times New Roman" w:hAnsi="Times New Roman"/>
          <w:sz w:val="28"/>
          <w:szCs w:val="28"/>
        </w:rPr>
        <w:t xml:space="preserve">     Od ledna se také změnil způsob stanovení dávky u žadatelů, kteří mají příjmy nižší než životní minimum. I nadále také mohou pobírat příspěvek na bydlení žadatelé trvale bydlící v rekreačním objektu.</w:t>
      </w:r>
    </w:p>
    <w:p w14:paraId="78E76EAB" w14:textId="77777777" w:rsidR="002B266D" w:rsidRDefault="002B266D" w:rsidP="002B266D">
      <w:pPr>
        <w:tabs>
          <w:tab w:val="left" w:pos="1701"/>
          <w:tab w:val="left" w:pos="3686"/>
          <w:tab w:val="left" w:pos="6804"/>
        </w:tabs>
        <w:spacing w:after="0" w:line="240" w:lineRule="auto"/>
        <w:jc w:val="both"/>
        <w:rPr>
          <w:rFonts w:ascii="Times New Roman" w:hAnsi="Times New Roman"/>
          <w:sz w:val="28"/>
          <w:szCs w:val="28"/>
        </w:rPr>
      </w:pPr>
    </w:p>
    <w:p w14:paraId="618D9400" w14:textId="77777777" w:rsidR="002B266D" w:rsidRDefault="002B266D" w:rsidP="002B266D">
      <w:pPr>
        <w:tabs>
          <w:tab w:val="left" w:pos="1701"/>
          <w:tab w:val="left" w:pos="3686"/>
          <w:tab w:val="left" w:pos="6804"/>
        </w:tabs>
        <w:spacing w:after="0" w:line="240" w:lineRule="auto"/>
        <w:jc w:val="both"/>
        <w:rPr>
          <w:rFonts w:ascii="Times New Roman" w:hAnsi="Times New Roman"/>
          <w:b/>
          <w:bCs/>
          <w:sz w:val="28"/>
          <w:szCs w:val="28"/>
        </w:rPr>
      </w:pPr>
      <w:r>
        <w:rPr>
          <w:rFonts w:ascii="Times New Roman" w:hAnsi="Times New Roman"/>
          <w:b/>
          <w:bCs/>
          <w:sz w:val="28"/>
          <w:szCs w:val="28"/>
        </w:rPr>
        <w:t>Přídavky na dítě</w:t>
      </w:r>
    </w:p>
    <w:p w14:paraId="0F73A3D6" w14:textId="77777777" w:rsidR="002B266D" w:rsidRDefault="002B266D" w:rsidP="002B266D">
      <w:pPr>
        <w:tabs>
          <w:tab w:val="left" w:pos="1701"/>
          <w:tab w:val="left" w:pos="3686"/>
          <w:tab w:val="left" w:pos="6804"/>
        </w:tabs>
        <w:spacing w:after="0" w:line="240" w:lineRule="auto"/>
        <w:jc w:val="both"/>
        <w:rPr>
          <w:rFonts w:ascii="Times New Roman" w:hAnsi="Times New Roman"/>
          <w:b/>
          <w:bCs/>
          <w:sz w:val="28"/>
          <w:szCs w:val="28"/>
        </w:rPr>
      </w:pPr>
    </w:p>
    <w:p w14:paraId="6261086E" w14:textId="77777777" w:rsidR="002B266D" w:rsidRDefault="002B266D" w:rsidP="002B266D">
      <w:pPr>
        <w:tabs>
          <w:tab w:val="left" w:pos="1701"/>
          <w:tab w:val="left" w:pos="3686"/>
          <w:tab w:val="left" w:pos="6804"/>
        </w:tabs>
        <w:spacing w:after="0" w:line="240" w:lineRule="auto"/>
        <w:jc w:val="both"/>
        <w:rPr>
          <w:rFonts w:ascii="Times New Roman" w:hAnsi="Times New Roman"/>
          <w:sz w:val="28"/>
          <w:szCs w:val="28"/>
        </w:rPr>
      </w:pPr>
      <w:r>
        <w:rPr>
          <w:rFonts w:ascii="Times New Roman" w:hAnsi="Times New Roman"/>
          <w:sz w:val="28"/>
          <w:szCs w:val="28"/>
        </w:rPr>
        <w:t xml:space="preserve">     Přídavky na dítě se od ledna zvýšily ve všech kategoriích o 200 Kč. Vzhledem k navýšení životního minima také došlo i ke zvýšení počtu rodin, které na dávku dosáhnout.</w:t>
      </w:r>
    </w:p>
    <w:p w14:paraId="3F8D4CF0" w14:textId="77777777" w:rsidR="002B266D" w:rsidRDefault="002B266D" w:rsidP="002B266D">
      <w:pPr>
        <w:tabs>
          <w:tab w:val="left" w:pos="1701"/>
          <w:tab w:val="left" w:pos="3686"/>
          <w:tab w:val="left" w:pos="6804"/>
        </w:tabs>
        <w:spacing w:after="0" w:line="240" w:lineRule="auto"/>
        <w:jc w:val="both"/>
        <w:rPr>
          <w:rFonts w:ascii="Times New Roman" w:hAnsi="Times New Roman"/>
          <w:sz w:val="28"/>
          <w:szCs w:val="28"/>
        </w:rPr>
      </w:pPr>
    </w:p>
    <w:p w14:paraId="2ACD5906" w14:textId="77777777" w:rsidR="002B266D" w:rsidRDefault="002B266D" w:rsidP="002B266D">
      <w:pPr>
        <w:tabs>
          <w:tab w:val="left" w:pos="1701"/>
          <w:tab w:val="left" w:pos="3686"/>
          <w:tab w:val="left" w:pos="6804"/>
        </w:tabs>
        <w:spacing w:after="0" w:line="240" w:lineRule="auto"/>
        <w:jc w:val="both"/>
        <w:rPr>
          <w:rFonts w:ascii="Times New Roman" w:hAnsi="Times New Roman"/>
          <w:sz w:val="28"/>
          <w:szCs w:val="28"/>
        </w:rPr>
      </w:pPr>
      <w:r>
        <w:rPr>
          <w:rFonts w:ascii="Times New Roman" w:hAnsi="Times New Roman"/>
          <w:sz w:val="28"/>
          <w:szCs w:val="28"/>
        </w:rPr>
        <w:t>Nová měsíční výše přídavku pro děti:</w:t>
      </w:r>
    </w:p>
    <w:p w14:paraId="22DCF9BF" w14:textId="77777777" w:rsidR="002B266D" w:rsidRDefault="002B266D" w:rsidP="002B266D">
      <w:pPr>
        <w:tabs>
          <w:tab w:val="left" w:pos="1701"/>
          <w:tab w:val="left" w:pos="3686"/>
          <w:tab w:val="left" w:pos="6804"/>
        </w:tabs>
        <w:spacing w:after="0" w:line="240" w:lineRule="auto"/>
        <w:jc w:val="both"/>
        <w:rPr>
          <w:rFonts w:ascii="Times New Roman" w:hAnsi="Times New Roman"/>
          <w:sz w:val="28"/>
          <w:szCs w:val="28"/>
        </w:rPr>
      </w:pPr>
    </w:p>
    <w:p w14:paraId="1265E191" w14:textId="77777777" w:rsidR="002B266D" w:rsidRDefault="002B266D" w:rsidP="002B266D">
      <w:pPr>
        <w:pStyle w:val="Odstavecseseznamem"/>
        <w:numPr>
          <w:ilvl w:val="0"/>
          <w:numId w:val="41"/>
        </w:numPr>
        <w:tabs>
          <w:tab w:val="left" w:pos="1701"/>
          <w:tab w:val="left" w:pos="3686"/>
          <w:tab w:val="left" w:pos="6804"/>
        </w:tabs>
        <w:suppressAutoHyphens/>
        <w:autoSpaceDN w:val="0"/>
        <w:spacing w:after="0" w:line="240" w:lineRule="auto"/>
        <w:contextualSpacing w:val="0"/>
        <w:jc w:val="both"/>
        <w:textAlignment w:val="baseline"/>
      </w:pPr>
      <w:r>
        <w:rPr>
          <w:rFonts w:ascii="Times New Roman" w:hAnsi="Times New Roman"/>
          <w:sz w:val="28"/>
          <w:szCs w:val="28"/>
        </w:rPr>
        <w:t xml:space="preserve">do 6 let  -  </w:t>
      </w:r>
      <w:r>
        <w:rPr>
          <w:rFonts w:ascii="Times New Roman" w:hAnsi="Times New Roman"/>
          <w:b/>
          <w:bCs/>
          <w:sz w:val="28"/>
          <w:szCs w:val="28"/>
        </w:rPr>
        <w:t>830 Kč,</w:t>
      </w:r>
    </w:p>
    <w:p w14:paraId="698B2E99" w14:textId="77777777" w:rsidR="002B266D" w:rsidRDefault="002B266D" w:rsidP="002B266D">
      <w:pPr>
        <w:pStyle w:val="Odstavecseseznamem"/>
        <w:numPr>
          <w:ilvl w:val="0"/>
          <w:numId w:val="41"/>
        </w:numPr>
        <w:tabs>
          <w:tab w:val="left" w:pos="1701"/>
          <w:tab w:val="left" w:pos="3686"/>
          <w:tab w:val="left" w:pos="6804"/>
        </w:tabs>
        <w:suppressAutoHyphens/>
        <w:autoSpaceDN w:val="0"/>
        <w:spacing w:after="0" w:line="240" w:lineRule="auto"/>
        <w:contextualSpacing w:val="0"/>
        <w:jc w:val="both"/>
        <w:textAlignment w:val="baseline"/>
      </w:pPr>
      <w:r>
        <w:rPr>
          <w:rFonts w:ascii="Times New Roman" w:hAnsi="Times New Roman"/>
          <w:sz w:val="28"/>
          <w:szCs w:val="28"/>
        </w:rPr>
        <w:t xml:space="preserve">od 6 do 15 let  -  </w:t>
      </w:r>
      <w:r>
        <w:rPr>
          <w:rFonts w:ascii="Times New Roman" w:hAnsi="Times New Roman"/>
          <w:b/>
          <w:bCs/>
          <w:sz w:val="28"/>
          <w:szCs w:val="28"/>
        </w:rPr>
        <w:t>970 Kč,</w:t>
      </w:r>
    </w:p>
    <w:p w14:paraId="1B8782E5" w14:textId="77777777" w:rsidR="002B266D" w:rsidRDefault="002B266D" w:rsidP="002B266D">
      <w:pPr>
        <w:pStyle w:val="Odstavecseseznamem"/>
        <w:numPr>
          <w:ilvl w:val="0"/>
          <w:numId w:val="41"/>
        </w:numPr>
        <w:tabs>
          <w:tab w:val="left" w:pos="1701"/>
          <w:tab w:val="left" w:pos="3686"/>
          <w:tab w:val="left" w:pos="6804"/>
        </w:tabs>
        <w:suppressAutoHyphens/>
        <w:autoSpaceDN w:val="0"/>
        <w:spacing w:after="0" w:line="240" w:lineRule="auto"/>
        <w:contextualSpacing w:val="0"/>
        <w:jc w:val="both"/>
        <w:textAlignment w:val="baseline"/>
      </w:pPr>
      <w:r>
        <w:rPr>
          <w:rFonts w:ascii="Times New Roman" w:hAnsi="Times New Roman"/>
          <w:sz w:val="28"/>
          <w:szCs w:val="28"/>
        </w:rPr>
        <w:t xml:space="preserve">od 15 do 26 let  -  </w:t>
      </w:r>
      <w:r>
        <w:rPr>
          <w:rFonts w:ascii="Times New Roman" w:hAnsi="Times New Roman"/>
          <w:b/>
          <w:bCs/>
          <w:sz w:val="28"/>
          <w:szCs w:val="28"/>
        </w:rPr>
        <w:t>1080 Kč.</w:t>
      </w:r>
    </w:p>
    <w:p w14:paraId="38B54077" w14:textId="77777777" w:rsidR="002B266D" w:rsidRDefault="002B266D" w:rsidP="002B266D">
      <w:pPr>
        <w:tabs>
          <w:tab w:val="left" w:pos="1701"/>
          <w:tab w:val="left" w:pos="3686"/>
          <w:tab w:val="left" w:pos="6804"/>
        </w:tabs>
        <w:spacing w:after="0" w:line="240" w:lineRule="auto"/>
        <w:jc w:val="both"/>
        <w:rPr>
          <w:rFonts w:ascii="Times New Roman" w:hAnsi="Times New Roman"/>
          <w:sz w:val="28"/>
          <w:szCs w:val="28"/>
        </w:rPr>
      </w:pPr>
    </w:p>
    <w:p w14:paraId="1C76F4B1" w14:textId="77777777" w:rsidR="002B266D" w:rsidRDefault="002B266D" w:rsidP="002B266D">
      <w:pPr>
        <w:tabs>
          <w:tab w:val="left" w:pos="1701"/>
          <w:tab w:val="left" w:pos="3686"/>
          <w:tab w:val="left" w:pos="6804"/>
        </w:tabs>
        <w:spacing w:after="0" w:line="240" w:lineRule="auto"/>
        <w:jc w:val="both"/>
        <w:rPr>
          <w:rFonts w:ascii="Times New Roman" w:hAnsi="Times New Roman"/>
          <w:sz w:val="28"/>
          <w:szCs w:val="28"/>
        </w:rPr>
      </w:pPr>
      <w:r>
        <w:rPr>
          <w:rFonts w:ascii="Times New Roman" w:hAnsi="Times New Roman"/>
          <w:sz w:val="28"/>
          <w:szCs w:val="28"/>
        </w:rPr>
        <w:lastRenderedPageBreak/>
        <w:t xml:space="preserve">     Pokud má některá ze společně posuzovaných osob příjem ze zaměstnání (aspoň ve výši životního minima jednotlivce) či podnikání, pobírá nemocenskou, důchod, podporu v nezaměstnanosti, příspěvek na péči o dítě nebo rodičovský příspěvek, pak je přídavek o 500 Kč vyšší.</w:t>
      </w:r>
    </w:p>
    <w:p w14:paraId="1A95ED84" w14:textId="77777777" w:rsidR="002B266D" w:rsidRDefault="002B266D" w:rsidP="002B266D">
      <w:pPr>
        <w:tabs>
          <w:tab w:val="left" w:pos="1701"/>
          <w:tab w:val="left" w:pos="3686"/>
          <w:tab w:val="left" w:pos="6804"/>
        </w:tabs>
        <w:spacing w:after="0" w:line="240" w:lineRule="auto"/>
        <w:jc w:val="both"/>
        <w:rPr>
          <w:rFonts w:ascii="Times New Roman" w:hAnsi="Times New Roman"/>
          <w:sz w:val="28"/>
          <w:szCs w:val="28"/>
        </w:rPr>
      </w:pPr>
    </w:p>
    <w:p w14:paraId="04C591CF" w14:textId="77777777" w:rsidR="002B266D" w:rsidRDefault="002B266D" w:rsidP="002B266D">
      <w:pPr>
        <w:pStyle w:val="Odstavecseseznamem"/>
        <w:numPr>
          <w:ilvl w:val="0"/>
          <w:numId w:val="42"/>
        </w:numPr>
        <w:tabs>
          <w:tab w:val="left" w:pos="1701"/>
          <w:tab w:val="left" w:pos="3686"/>
          <w:tab w:val="left" w:pos="6804"/>
        </w:tabs>
        <w:suppressAutoHyphens/>
        <w:autoSpaceDN w:val="0"/>
        <w:spacing w:after="0" w:line="240" w:lineRule="auto"/>
        <w:contextualSpacing w:val="0"/>
        <w:jc w:val="both"/>
        <w:textAlignment w:val="baseline"/>
      </w:pPr>
      <w:r>
        <w:rPr>
          <w:rFonts w:ascii="Times New Roman" w:hAnsi="Times New Roman"/>
          <w:sz w:val="28"/>
          <w:szCs w:val="28"/>
        </w:rPr>
        <w:t xml:space="preserve">do 6 let  -  </w:t>
      </w:r>
      <w:r>
        <w:rPr>
          <w:rFonts w:ascii="Times New Roman" w:hAnsi="Times New Roman"/>
          <w:b/>
          <w:bCs/>
          <w:sz w:val="28"/>
          <w:szCs w:val="28"/>
        </w:rPr>
        <w:t>1330 Kč,</w:t>
      </w:r>
    </w:p>
    <w:p w14:paraId="2A777629" w14:textId="77777777" w:rsidR="002B266D" w:rsidRDefault="002B266D" w:rsidP="002B266D">
      <w:pPr>
        <w:pStyle w:val="Odstavecseseznamem"/>
        <w:numPr>
          <w:ilvl w:val="0"/>
          <w:numId w:val="42"/>
        </w:numPr>
        <w:tabs>
          <w:tab w:val="left" w:pos="1701"/>
          <w:tab w:val="left" w:pos="3686"/>
          <w:tab w:val="left" w:pos="6804"/>
        </w:tabs>
        <w:suppressAutoHyphens/>
        <w:autoSpaceDN w:val="0"/>
        <w:spacing w:after="0" w:line="240" w:lineRule="auto"/>
        <w:contextualSpacing w:val="0"/>
        <w:jc w:val="both"/>
        <w:textAlignment w:val="baseline"/>
      </w:pPr>
      <w:r>
        <w:rPr>
          <w:rFonts w:ascii="Times New Roman" w:hAnsi="Times New Roman"/>
          <w:sz w:val="28"/>
          <w:szCs w:val="28"/>
        </w:rPr>
        <w:t xml:space="preserve">od 6 do 15 let  -  </w:t>
      </w:r>
      <w:r>
        <w:rPr>
          <w:rFonts w:ascii="Times New Roman" w:hAnsi="Times New Roman"/>
          <w:b/>
          <w:bCs/>
          <w:sz w:val="28"/>
          <w:szCs w:val="28"/>
        </w:rPr>
        <w:t>1470 Kč,</w:t>
      </w:r>
    </w:p>
    <w:p w14:paraId="43FCD311" w14:textId="77777777" w:rsidR="002B266D" w:rsidRDefault="002B266D" w:rsidP="002B266D">
      <w:pPr>
        <w:pStyle w:val="Odstavecseseznamem"/>
        <w:numPr>
          <w:ilvl w:val="0"/>
          <w:numId w:val="42"/>
        </w:numPr>
        <w:tabs>
          <w:tab w:val="left" w:pos="1701"/>
          <w:tab w:val="left" w:pos="3686"/>
          <w:tab w:val="left" w:pos="6804"/>
        </w:tabs>
        <w:suppressAutoHyphens/>
        <w:autoSpaceDN w:val="0"/>
        <w:spacing w:after="0" w:line="240" w:lineRule="auto"/>
        <w:contextualSpacing w:val="0"/>
        <w:jc w:val="both"/>
        <w:textAlignment w:val="baseline"/>
      </w:pPr>
      <w:r>
        <w:rPr>
          <w:rFonts w:ascii="Times New Roman" w:hAnsi="Times New Roman"/>
          <w:sz w:val="28"/>
          <w:szCs w:val="28"/>
        </w:rPr>
        <w:t xml:space="preserve">od 15 do 26 let  -  </w:t>
      </w:r>
      <w:r>
        <w:rPr>
          <w:rFonts w:ascii="Times New Roman" w:hAnsi="Times New Roman"/>
          <w:b/>
          <w:bCs/>
          <w:sz w:val="28"/>
          <w:szCs w:val="28"/>
        </w:rPr>
        <w:t>1580 Kč.</w:t>
      </w:r>
    </w:p>
    <w:p w14:paraId="553A1AA7" w14:textId="77777777" w:rsidR="002B266D" w:rsidRDefault="002B266D" w:rsidP="002B266D">
      <w:pPr>
        <w:tabs>
          <w:tab w:val="left" w:pos="1701"/>
          <w:tab w:val="left" w:pos="3686"/>
          <w:tab w:val="left" w:pos="6804"/>
        </w:tabs>
        <w:spacing w:after="0" w:line="240" w:lineRule="auto"/>
        <w:jc w:val="both"/>
        <w:rPr>
          <w:rFonts w:ascii="Times New Roman" w:hAnsi="Times New Roman"/>
          <w:sz w:val="28"/>
          <w:szCs w:val="28"/>
        </w:rPr>
      </w:pPr>
    </w:p>
    <w:p w14:paraId="311D4C97" w14:textId="77777777" w:rsidR="002B266D" w:rsidRDefault="002B266D" w:rsidP="002B266D">
      <w:pPr>
        <w:tabs>
          <w:tab w:val="left" w:pos="1701"/>
          <w:tab w:val="left" w:pos="3686"/>
          <w:tab w:val="left" w:pos="6804"/>
        </w:tabs>
        <w:spacing w:after="0" w:line="240" w:lineRule="auto"/>
        <w:jc w:val="both"/>
        <w:rPr>
          <w:rFonts w:ascii="Times New Roman" w:hAnsi="Times New Roman"/>
          <w:b/>
          <w:bCs/>
          <w:sz w:val="28"/>
          <w:szCs w:val="28"/>
        </w:rPr>
      </w:pPr>
      <w:r>
        <w:rPr>
          <w:rFonts w:ascii="Times New Roman" w:hAnsi="Times New Roman"/>
          <w:b/>
          <w:bCs/>
          <w:sz w:val="28"/>
          <w:szCs w:val="28"/>
        </w:rPr>
        <w:t>Úprava zápočtu příjmu studentů u dávek hmotné nouze</w:t>
      </w:r>
    </w:p>
    <w:p w14:paraId="4C10011D" w14:textId="77777777" w:rsidR="002B266D" w:rsidRDefault="002B266D" w:rsidP="002B266D">
      <w:pPr>
        <w:tabs>
          <w:tab w:val="left" w:pos="1701"/>
          <w:tab w:val="left" w:pos="3686"/>
          <w:tab w:val="left" w:pos="6804"/>
        </w:tabs>
        <w:spacing w:after="0" w:line="240" w:lineRule="auto"/>
        <w:jc w:val="both"/>
        <w:rPr>
          <w:rFonts w:ascii="Times New Roman" w:hAnsi="Times New Roman"/>
          <w:b/>
          <w:bCs/>
          <w:sz w:val="28"/>
          <w:szCs w:val="28"/>
        </w:rPr>
      </w:pPr>
    </w:p>
    <w:p w14:paraId="1D07A196" w14:textId="77777777" w:rsidR="002B266D" w:rsidRDefault="002B266D" w:rsidP="002B266D">
      <w:pPr>
        <w:tabs>
          <w:tab w:val="left" w:pos="1701"/>
          <w:tab w:val="left" w:pos="3686"/>
          <w:tab w:val="left" w:pos="6804"/>
        </w:tabs>
        <w:spacing w:after="0" w:line="240" w:lineRule="auto"/>
        <w:jc w:val="both"/>
        <w:rPr>
          <w:rFonts w:ascii="Times New Roman" w:hAnsi="Times New Roman"/>
          <w:sz w:val="28"/>
          <w:szCs w:val="28"/>
        </w:rPr>
      </w:pPr>
      <w:r>
        <w:rPr>
          <w:rFonts w:ascii="Times New Roman" w:hAnsi="Times New Roman"/>
          <w:sz w:val="28"/>
          <w:szCs w:val="28"/>
        </w:rPr>
        <w:t xml:space="preserve">     Od ledna došlo ke sjednocení přístupu v zápočtu příjmů studentů také pro účely vyhodnocení nároku na dávky pomoci v hmotné nouzi. Do započitatelných příjmů se nově nezahrnují příjmy za práci žáků a studentů z praktického vyučování a praktické přípravy, příjmy ze závislé činnosti, jedná-li se o příjmy nezaopatřeného dítěte, které se soustavně připravuje na budoucí povolání na střední škole, a příjmy ze samostatné výdělečné činnosti nezaopatřených dětí v průběhu prázdninových měsíců.</w:t>
      </w:r>
    </w:p>
    <w:p w14:paraId="48CEA81F" w14:textId="77777777" w:rsidR="002B266D" w:rsidRDefault="002B266D" w:rsidP="002B266D">
      <w:pPr>
        <w:tabs>
          <w:tab w:val="left" w:pos="1701"/>
          <w:tab w:val="left" w:pos="3686"/>
          <w:tab w:val="left" w:pos="6804"/>
        </w:tabs>
        <w:spacing w:after="0" w:line="240" w:lineRule="auto"/>
        <w:jc w:val="both"/>
        <w:rPr>
          <w:rFonts w:ascii="Times New Roman" w:hAnsi="Times New Roman"/>
          <w:sz w:val="28"/>
          <w:szCs w:val="28"/>
        </w:rPr>
      </w:pPr>
    </w:p>
    <w:p w14:paraId="3B1482AE" w14:textId="77777777" w:rsidR="002B266D" w:rsidRDefault="002B266D" w:rsidP="002B266D">
      <w:pPr>
        <w:tabs>
          <w:tab w:val="left" w:pos="1701"/>
          <w:tab w:val="left" w:pos="3686"/>
          <w:tab w:val="left" w:pos="6804"/>
        </w:tabs>
        <w:spacing w:after="0" w:line="240" w:lineRule="auto"/>
        <w:jc w:val="both"/>
        <w:rPr>
          <w:rFonts w:ascii="Times New Roman" w:hAnsi="Times New Roman"/>
          <w:b/>
          <w:bCs/>
          <w:sz w:val="28"/>
          <w:szCs w:val="28"/>
        </w:rPr>
      </w:pPr>
      <w:r>
        <w:rPr>
          <w:rFonts w:ascii="Times New Roman" w:hAnsi="Times New Roman"/>
          <w:b/>
          <w:bCs/>
          <w:sz w:val="28"/>
          <w:szCs w:val="28"/>
        </w:rPr>
        <w:t>Prodloužení příspěvku pro solidární domácnost</w:t>
      </w:r>
    </w:p>
    <w:p w14:paraId="1CE629C0" w14:textId="77777777" w:rsidR="002B266D" w:rsidRDefault="002B266D" w:rsidP="002B266D">
      <w:pPr>
        <w:tabs>
          <w:tab w:val="left" w:pos="1701"/>
          <w:tab w:val="left" w:pos="3686"/>
          <w:tab w:val="left" w:pos="6804"/>
        </w:tabs>
        <w:spacing w:after="0" w:line="240" w:lineRule="auto"/>
        <w:jc w:val="both"/>
        <w:rPr>
          <w:rFonts w:ascii="Times New Roman" w:hAnsi="Times New Roman"/>
          <w:b/>
          <w:bCs/>
          <w:sz w:val="28"/>
          <w:szCs w:val="28"/>
        </w:rPr>
      </w:pPr>
    </w:p>
    <w:p w14:paraId="44DC6ABD" w14:textId="77777777" w:rsidR="002B266D" w:rsidRDefault="002B266D" w:rsidP="002B266D">
      <w:pPr>
        <w:tabs>
          <w:tab w:val="left" w:pos="1701"/>
          <w:tab w:val="left" w:pos="3686"/>
          <w:tab w:val="left" w:pos="6804"/>
        </w:tabs>
        <w:spacing w:after="0" w:line="240" w:lineRule="auto"/>
        <w:jc w:val="both"/>
      </w:pPr>
      <w:r>
        <w:rPr>
          <w:rFonts w:ascii="Times New Roman" w:hAnsi="Times New Roman"/>
          <w:sz w:val="28"/>
          <w:szCs w:val="28"/>
        </w:rPr>
        <w:t xml:space="preserve">     Příspěvek pro solidární domácnosti bude stát vyplácet </w:t>
      </w:r>
      <w:r>
        <w:rPr>
          <w:rFonts w:ascii="Times New Roman" w:hAnsi="Times New Roman"/>
          <w:b/>
          <w:bCs/>
          <w:sz w:val="28"/>
          <w:szCs w:val="28"/>
        </w:rPr>
        <w:t>do konce března 2023.</w:t>
      </w:r>
    </w:p>
    <w:p w14:paraId="56F7B325" w14:textId="77777777" w:rsidR="002B266D" w:rsidRDefault="002B266D" w:rsidP="002B266D">
      <w:pPr>
        <w:tabs>
          <w:tab w:val="left" w:pos="1701"/>
          <w:tab w:val="left" w:pos="3686"/>
          <w:tab w:val="left" w:pos="6804"/>
        </w:tabs>
        <w:spacing w:after="0" w:line="240" w:lineRule="auto"/>
        <w:jc w:val="both"/>
        <w:rPr>
          <w:rFonts w:ascii="Times New Roman" w:hAnsi="Times New Roman"/>
          <w:b/>
          <w:bCs/>
          <w:sz w:val="28"/>
          <w:szCs w:val="28"/>
        </w:rPr>
      </w:pPr>
    </w:p>
    <w:p w14:paraId="77A06E27" w14:textId="77777777" w:rsidR="002B266D" w:rsidRDefault="002B266D" w:rsidP="002B266D">
      <w:pPr>
        <w:tabs>
          <w:tab w:val="left" w:pos="1701"/>
          <w:tab w:val="left" w:pos="3686"/>
          <w:tab w:val="left" w:pos="6804"/>
        </w:tabs>
        <w:spacing w:after="0" w:line="240" w:lineRule="auto"/>
        <w:jc w:val="both"/>
      </w:pPr>
      <w:r>
        <w:rPr>
          <w:rFonts w:ascii="Times New Roman" w:hAnsi="Times New Roman"/>
          <w:sz w:val="28"/>
          <w:szCs w:val="28"/>
        </w:rPr>
        <w:t xml:space="preserve">     Výše příspěvku je </w:t>
      </w:r>
      <w:r>
        <w:rPr>
          <w:rFonts w:ascii="Times New Roman" w:hAnsi="Times New Roman"/>
          <w:b/>
          <w:bCs/>
          <w:sz w:val="28"/>
          <w:szCs w:val="28"/>
        </w:rPr>
        <w:t xml:space="preserve">3000 Kč na osobu </w:t>
      </w:r>
      <w:r>
        <w:rPr>
          <w:rFonts w:ascii="Times New Roman" w:hAnsi="Times New Roman"/>
          <w:sz w:val="28"/>
          <w:szCs w:val="28"/>
        </w:rPr>
        <w:t xml:space="preserve">měsíčně (max.  9000 Kč) při ubytování společně se žadatelem a </w:t>
      </w:r>
      <w:r>
        <w:rPr>
          <w:rFonts w:ascii="Times New Roman" w:hAnsi="Times New Roman"/>
          <w:b/>
          <w:bCs/>
          <w:sz w:val="28"/>
          <w:szCs w:val="28"/>
        </w:rPr>
        <w:t xml:space="preserve">5000 Kč na osobu </w:t>
      </w:r>
      <w:r>
        <w:rPr>
          <w:rFonts w:ascii="Times New Roman" w:hAnsi="Times New Roman"/>
          <w:sz w:val="28"/>
          <w:szCs w:val="28"/>
        </w:rPr>
        <w:t>měsíčně (max. 15 000 Kč za pět a více osob) v případě samostatného bydlení.</w:t>
      </w:r>
    </w:p>
    <w:p w14:paraId="60AEB498" w14:textId="77777777" w:rsidR="002B266D" w:rsidRDefault="002B266D" w:rsidP="002B266D">
      <w:pPr>
        <w:tabs>
          <w:tab w:val="left" w:pos="1701"/>
          <w:tab w:val="left" w:pos="3686"/>
          <w:tab w:val="left" w:pos="6804"/>
        </w:tabs>
        <w:spacing w:after="0" w:line="240" w:lineRule="auto"/>
        <w:jc w:val="both"/>
        <w:rPr>
          <w:rFonts w:ascii="Times New Roman" w:hAnsi="Times New Roman"/>
          <w:sz w:val="28"/>
          <w:szCs w:val="28"/>
        </w:rPr>
      </w:pPr>
    </w:p>
    <w:p w14:paraId="295310C0" w14:textId="77777777" w:rsidR="002B266D" w:rsidRDefault="002B266D" w:rsidP="002B266D">
      <w:pPr>
        <w:tabs>
          <w:tab w:val="left" w:pos="1701"/>
          <w:tab w:val="left" w:pos="3686"/>
          <w:tab w:val="left" w:pos="6804"/>
        </w:tabs>
        <w:spacing w:after="0" w:line="240" w:lineRule="auto"/>
        <w:jc w:val="both"/>
        <w:rPr>
          <w:rFonts w:ascii="Times New Roman" w:hAnsi="Times New Roman"/>
          <w:b/>
          <w:bCs/>
          <w:sz w:val="28"/>
          <w:szCs w:val="28"/>
        </w:rPr>
      </w:pPr>
      <w:r>
        <w:rPr>
          <w:rFonts w:ascii="Times New Roman" w:hAnsi="Times New Roman"/>
          <w:b/>
          <w:bCs/>
          <w:sz w:val="28"/>
          <w:szCs w:val="28"/>
        </w:rPr>
        <w:t>Změna v úhradách pro dětské skupiny</w:t>
      </w:r>
    </w:p>
    <w:p w14:paraId="72B64DF2" w14:textId="77777777" w:rsidR="002B266D" w:rsidRDefault="002B266D" w:rsidP="002B266D">
      <w:pPr>
        <w:tabs>
          <w:tab w:val="left" w:pos="1701"/>
          <w:tab w:val="left" w:pos="3686"/>
          <w:tab w:val="left" w:pos="6804"/>
        </w:tabs>
        <w:spacing w:after="0" w:line="240" w:lineRule="auto"/>
        <w:jc w:val="both"/>
        <w:rPr>
          <w:rFonts w:ascii="Times New Roman" w:hAnsi="Times New Roman"/>
          <w:b/>
          <w:bCs/>
          <w:sz w:val="28"/>
          <w:szCs w:val="28"/>
        </w:rPr>
      </w:pPr>
    </w:p>
    <w:p w14:paraId="56D91F98" w14:textId="77777777" w:rsidR="002B266D" w:rsidRDefault="002B266D" w:rsidP="002B266D">
      <w:pPr>
        <w:tabs>
          <w:tab w:val="left" w:pos="1701"/>
          <w:tab w:val="left" w:pos="3686"/>
          <w:tab w:val="left" w:pos="6804"/>
        </w:tabs>
        <w:spacing w:after="0" w:line="240" w:lineRule="auto"/>
        <w:jc w:val="both"/>
        <w:rPr>
          <w:rFonts w:ascii="Times New Roman" w:hAnsi="Times New Roman"/>
          <w:sz w:val="28"/>
          <w:szCs w:val="28"/>
        </w:rPr>
      </w:pPr>
      <w:r>
        <w:rPr>
          <w:rFonts w:ascii="Times New Roman" w:hAnsi="Times New Roman"/>
          <w:sz w:val="28"/>
          <w:szCs w:val="28"/>
        </w:rPr>
        <w:t xml:space="preserve">     Dětské skupiny, kterým stát přispívá na obsazená místa, mohou navýšit částku, kterou platí za péči rodiče dětí ve věku od 6 měsíců do 3 let.</w:t>
      </w:r>
    </w:p>
    <w:p w14:paraId="629DEC99" w14:textId="77777777" w:rsidR="002B266D" w:rsidRDefault="002B266D" w:rsidP="002B266D">
      <w:pPr>
        <w:tabs>
          <w:tab w:val="left" w:pos="1701"/>
          <w:tab w:val="left" w:pos="3686"/>
          <w:tab w:val="left" w:pos="6804"/>
        </w:tabs>
        <w:spacing w:after="0" w:line="240" w:lineRule="auto"/>
        <w:jc w:val="both"/>
        <w:rPr>
          <w:rFonts w:ascii="Times New Roman" w:hAnsi="Times New Roman"/>
          <w:sz w:val="28"/>
          <w:szCs w:val="28"/>
        </w:rPr>
      </w:pPr>
    </w:p>
    <w:p w14:paraId="5F8A9660" w14:textId="77777777" w:rsidR="002B266D" w:rsidRDefault="002B266D" w:rsidP="002B266D">
      <w:pPr>
        <w:tabs>
          <w:tab w:val="left" w:pos="1701"/>
          <w:tab w:val="left" w:pos="3686"/>
          <w:tab w:val="left" w:pos="6804"/>
        </w:tabs>
        <w:spacing w:after="0" w:line="240" w:lineRule="auto"/>
        <w:jc w:val="both"/>
      </w:pPr>
      <w:r>
        <w:rPr>
          <w:rFonts w:ascii="Times New Roman" w:hAnsi="Times New Roman"/>
          <w:sz w:val="28"/>
          <w:szCs w:val="28"/>
        </w:rPr>
        <w:t xml:space="preserve">     Maximální výše úhrady rodičem od nového roku vzrostla na </w:t>
      </w:r>
      <w:r>
        <w:rPr>
          <w:rFonts w:ascii="Times New Roman" w:hAnsi="Times New Roman"/>
          <w:b/>
          <w:bCs/>
          <w:sz w:val="28"/>
          <w:szCs w:val="28"/>
        </w:rPr>
        <w:t>4720 Kč.</w:t>
      </w:r>
    </w:p>
    <w:p w14:paraId="62B7D72F" w14:textId="77777777" w:rsidR="002B266D" w:rsidRDefault="002B266D" w:rsidP="002B266D">
      <w:pPr>
        <w:tabs>
          <w:tab w:val="left" w:pos="1701"/>
          <w:tab w:val="left" w:pos="3686"/>
          <w:tab w:val="left" w:pos="6804"/>
        </w:tabs>
        <w:spacing w:after="0" w:line="240" w:lineRule="auto"/>
        <w:jc w:val="both"/>
        <w:rPr>
          <w:rFonts w:ascii="Times New Roman" w:hAnsi="Times New Roman"/>
          <w:b/>
          <w:bCs/>
          <w:sz w:val="28"/>
          <w:szCs w:val="28"/>
        </w:rPr>
      </w:pPr>
    </w:p>
    <w:p w14:paraId="41C71F02" w14:textId="77777777" w:rsidR="002B266D" w:rsidRDefault="002B266D" w:rsidP="002B266D">
      <w:pPr>
        <w:tabs>
          <w:tab w:val="left" w:pos="1701"/>
          <w:tab w:val="left" w:pos="3686"/>
          <w:tab w:val="left" w:pos="6804"/>
        </w:tabs>
        <w:spacing w:after="0" w:line="240" w:lineRule="auto"/>
        <w:jc w:val="both"/>
        <w:rPr>
          <w:rFonts w:ascii="Times New Roman" w:hAnsi="Times New Roman"/>
          <w:b/>
          <w:bCs/>
          <w:sz w:val="28"/>
          <w:szCs w:val="28"/>
        </w:rPr>
      </w:pPr>
      <w:r>
        <w:rPr>
          <w:rFonts w:ascii="Times New Roman" w:hAnsi="Times New Roman"/>
          <w:b/>
          <w:bCs/>
          <w:sz w:val="28"/>
          <w:szCs w:val="28"/>
        </w:rPr>
        <w:t>Vyšší podpora pro pěstounskou péči</w:t>
      </w:r>
    </w:p>
    <w:p w14:paraId="0EFD7003" w14:textId="77777777" w:rsidR="002B266D" w:rsidRDefault="002B266D" w:rsidP="002B266D">
      <w:pPr>
        <w:tabs>
          <w:tab w:val="left" w:pos="1701"/>
          <w:tab w:val="left" w:pos="3686"/>
          <w:tab w:val="left" w:pos="6804"/>
        </w:tabs>
        <w:spacing w:after="0" w:line="240" w:lineRule="auto"/>
        <w:jc w:val="both"/>
        <w:rPr>
          <w:rFonts w:ascii="Times New Roman" w:hAnsi="Times New Roman"/>
          <w:b/>
          <w:bCs/>
          <w:sz w:val="28"/>
          <w:szCs w:val="28"/>
        </w:rPr>
      </w:pPr>
    </w:p>
    <w:p w14:paraId="2BBEE63A" w14:textId="77777777" w:rsidR="002B266D" w:rsidRDefault="002B266D" w:rsidP="002B266D">
      <w:pPr>
        <w:tabs>
          <w:tab w:val="left" w:pos="1701"/>
          <w:tab w:val="left" w:pos="3686"/>
          <w:tab w:val="left" w:pos="6804"/>
        </w:tabs>
        <w:spacing w:after="0" w:line="240" w:lineRule="auto"/>
        <w:jc w:val="both"/>
      </w:pPr>
      <w:r>
        <w:rPr>
          <w:rFonts w:ascii="Times New Roman" w:hAnsi="Times New Roman"/>
          <w:sz w:val="28"/>
          <w:szCs w:val="28"/>
        </w:rPr>
        <w:t xml:space="preserve">     Od ledna vzrostl státní příspěvek pro zřizovatele zařízení, která slouží pro děti vyžadující okamžitou pomoc (ZDVOP), a to na </w:t>
      </w:r>
      <w:r>
        <w:rPr>
          <w:rFonts w:ascii="Times New Roman" w:hAnsi="Times New Roman"/>
          <w:b/>
          <w:bCs/>
          <w:sz w:val="28"/>
          <w:szCs w:val="28"/>
        </w:rPr>
        <w:t xml:space="preserve">39 600 Kč </w:t>
      </w:r>
      <w:r>
        <w:rPr>
          <w:rFonts w:ascii="Times New Roman" w:hAnsi="Times New Roman"/>
          <w:sz w:val="28"/>
          <w:szCs w:val="28"/>
        </w:rPr>
        <w:t>měsíčně za každé dítě.</w:t>
      </w:r>
    </w:p>
    <w:p w14:paraId="55930F51" w14:textId="77777777" w:rsidR="002B266D" w:rsidRDefault="002B266D" w:rsidP="002B266D">
      <w:pPr>
        <w:tabs>
          <w:tab w:val="left" w:pos="1701"/>
          <w:tab w:val="left" w:pos="3686"/>
          <w:tab w:val="left" w:pos="6804"/>
        </w:tabs>
        <w:spacing w:after="0" w:line="240" w:lineRule="auto"/>
        <w:jc w:val="both"/>
        <w:rPr>
          <w:rFonts w:ascii="Times New Roman" w:hAnsi="Times New Roman"/>
          <w:sz w:val="28"/>
          <w:szCs w:val="28"/>
        </w:rPr>
      </w:pPr>
    </w:p>
    <w:p w14:paraId="05BF84E0" w14:textId="77777777" w:rsidR="002B266D" w:rsidRDefault="002B266D" w:rsidP="002B266D">
      <w:pPr>
        <w:tabs>
          <w:tab w:val="left" w:pos="1701"/>
          <w:tab w:val="left" w:pos="3686"/>
          <w:tab w:val="left" w:pos="6804"/>
        </w:tabs>
        <w:spacing w:after="0" w:line="240" w:lineRule="auto"/>
        <w:jc w:val="both"/>
        <w:rPr>
          <w:rFonts w:ascii="Times New Roman" w:hAnsi="Times New Roman"/>
          <w:b/>
          <w:bCs/>
          <w:sz w:val="28"/>
          <w:szCs w:val="28"/>
        </w:rPr>
      </w:pPr>
      <w:r>
        <w:rPr>
          <w:rFonts w:ascii="Times New Roman" w:hAnsi="Times New Roman"/>
          <w:b/>
          <w:bCs/>
          <w:sz w:val="28"/>
          <w:szCs w:val="28"/>
        </w:rPr>
        <w:t>Příspěvek na výkon pěstounské péče</w:t>
      </w:r>
    </w:p>
    <w:p w14:paraId="1F592ED0" w14:textId="77777777" w:rsidR="002B266D" w:rsidRDefault="002B266D" w:rsidP="002B266D">
      <w:pPr>
        <w:tabs>
          <w:tab w:val="left" w:pos="1701"/>
          <w:tab w:val="left" w:pos="3686"/>
          <w:tab w:val="left" w:pos="6804"/>
        </w:tabs>
        <w:spacing w:after="0" w:line="240" w:lineRule="auto"/>
        <w:jc w:val="both"/>
        <w:rPr>
          <w:rFonts w:ascii="Times New Roman" w:hAnsi="Times New Roman"/>
          <w:b/>
          <w:bCs/>
          <w:sz w:val="28"/>
          <w:szCs w:val="28"/>
        </w:rPr>
      </w:pPr>
    </w:p>
    <w:p w14:paraId="45A5B4B0" w14:textId="61E84382" w:rsidR="002B266D" w:rsidRPr="002B266D" w:rsidRDefault="002B266D" w:rsidP="002B266D">
      <w:pPr>
        <w:tabs>
          <w:tab w:val="left" w:pos="1701"/>
          <w:tab w:val="left" w:pos="3686"/>
          <w:tab w:val="left" w:pos="6804"/>
        </w:tabs>
        <w:spacing w:after="0" w:line="240" w:lineRule="auto"/>
        <w:jc w:val="both"/>
      </w:pPr>
      <w:r>
        <w:rPr>
          <w:rFonts w:ascii="Times New Roman" w:hAnsi="Times New Roman"/>
          <w:sz w:val="28"/>
          <w:szCs w:val="28"/>
        </w:rPr>
        <w:t xml:space="preserve">     Od ledna vzrostl i příspěvek na výkon pěstounské péče na </w:t>
      </w:r>
      <w:r>
        <w:rPr>
          <w:rFonts w:ascii="Times New Roman" w:hAnsi="Times New Roman"/>
          <w:b/>
          <w:bCs/>
          <w:sz w:val="28"/>
          <w:szCs w:val="28"/>
        </w:rPr>
        <w:t xml:space="preserve">59 400 Kč </w:t>
      </w:r>
      <w:r>
        <w:rPr>
          <w:rFonts w:ascii="Times New Roman" w:hAnsi="Times New Roman"/>
          <w:sz w:val="28"/>
          <w:szCs w:val="28"/>
        </w:rPr>
        <w:t>za kalendářní rok (</w:t>
      </w:r>
      <w:r>
        <w:rPr>
          <w:rFonts w:ascii="Times New Roman" w:hAnsi="Times New Roman"/>
          <w:b/>
          <w:bCs/>
          <w:sz w:val="28"/>
          <w:szCs w:val="28"/>
        </w:rPr>
        <w:t>4950 Kč měsíčně)</w:t>
      </w:r>
    </w:p>
    <w:p w14:paraId="0111ACB1" w14:textId="77777777" w:rsidR="002B266D" w:rsidRDefault="002B266D" w:rsidP="002B266D">
      <w:pPr>
        <w:tabs>
          <w:tab w:val="left" w:pos="1701"/>
          <w:tab w:val="left" w:pos="3686"/>
          <w:tab w:val="left" w:pos="6804"/>
        </w:tabs>
        <w:spacing w:after="0" w:line="240" w:lineRule="auto"/>
        <w:jc w:val="both"/>
      </w:pPr>
    </w:p>
    <w:p w14:paraId="1E1AB33B" w14:textId="77777777" w:rsidR="002B266D" w:rsidRDefault="002B266D" w:rsidP="002B266D">
      <w:pPr>
        <w:tabs>
          <w:tab w:val="left" w:pos="1701"/>
          <w:tab w:val="left" w:pos="3686"/>
          <w:tab w:val="left" w:pos="6804"/>
        </w:tabs>
        <w:spacing w:after="0" w:line="240" w:lineRule="auto"/>
        <w:jc w:val="both"/>
        <w:rPr>
          <w:rFonts w:ascii="Times New Roman" w:hAnsi="Times New Roman"/>
          <w:b/>
          <w:bCs/>
          <w:sz w:val="32"/>
          <w:szCs w:val="32"/>
        </w:rPr>
      </w:pPr>
      <w:r>
        <w:rPr>
          <w:rFonts w:ascii="Times New Roman" w:hAnsi="Times New Roman"/>
          <w:b/>
          <w:bCs/>
          <w:sz w:val="32"/>
          <w:szCs w:val="32"/>
        </w:rPr>
        <w:lastRenderedPageBreak/>
        <w:t>Důchody</w:t>
      </w:r>
    </w:p>
    <w:p w14:paraId="015AA95E" w14:textId="77777777" w:rsidR="002B266D" w:rsidRDefault="002B266D" w:rsidP="002B266D">
      <w:pPr>
        <w:tabs>
          <w:tab w:val="left" w:pos="1701"/>
          <w:tab w:val="left" w:pos="3686"/>
          <w:tab w:val="left" w:pos="6804"/>
        </w:tabs>
        <w:spacing w:after="0" w:line="240" w:lineRule="auto"/>
        <w:jc w:val="both"/>
        <w:rPr>
          <w:rFonts w:ascii="Times New Roman" w:hAnsi="Times New Roman"/>
          <w:b/>
          <w:bCs/>
          <w:sz w:val="32"/>
          <w:szCs w:val="32"/>
        </w:rPr>
      </w:pPr>
    </w:p>
    <w:p w14:paraId="0E202C58" w14:textId="77777777" w:rsidR="002B266D" w:rsidRDefault="002B266D" w:rsidP="002B266D">
      <w:pPr>
        <w:tabs>
          <w:tab w:val="left" w:pos="1701"/>
          <w:tab w:val="left" w:pos="3686"/>
          <w:tab w:val="left" w:pos="6804"/>
        </w:tabs>
        <w:spacing w:after="0" w:line="240" w:lineRule="auto"/>
        <w:jc w:val="both"/>
      </w:pPr>
      <w:r>
        <w:rPr>
          <w:rFonts w:ascii="Times New Roman" w:hAnsi="Times New Roman"/>
          <w:sz w:val="28"/>
          <w:szCs w:val="28"/>
        </w:rPr>
        <w:t xml:space="preserve">     Od začátku roku se zvýšily všechny druhy důchodů, tedy starobní, invalidní i pozůstalostní, o pravidelnou zákonnou valorizaci. Základní výměra, která je pro všechny příjemce penzí stejná, vzrostla o </w:t>
      </w:r>
      <w:r>
        <w:rPr>
          <w:rFonts w:ascii="Times New Roman" w:hAnsi="Times New Roman"/>
          <w:b/>
          <w:bCs/>
          <w:sz w:val="28"/>
          <w:szCs w:val="28"/>
        </w:rPr>
        <w:t xml:space="preserve">140 Kč </w:t>
      </w:r>
      <w:r>
        <w:rPr>
          <w:rFonts w:ascii="Times New Roman" w:hAnsi="Times New Roman"/>
          <w:sz w:val="28"/>
          <w:szCs w:val="28"/>
        </w:rPr>
        <w:t xml:space="preserve">na 4040 Kč. Procentní výměra, tedy zásluhová složka důchodu, se zvýšila o </w:t>
      </w:r>
      <w:r>
        <w:rPr>
          <w:rFonts w:ascii="Times New Roman" w:hAnsi="Times New Roman"/>
          <w:b/>
          <w:bCs/>
          <w:sz w:val="28"/>
          <w:szCs w:val="28"/>
        </w:rPr>
        <w:t>5,1 %</w:t>
      </w:r>
      <w:r>
        <w:rPr>
          <w:rFonts w:ascii="Times New Roman" w:hAnsi="Times New Roman"/>
          <w:sz w:val="28"/>
          <w:szCs w:val="28"/>
        </w:rPr>
        <w:t>. Průměrný důchod tak je o 825 Kč vyšší.</w:t>
      </w:r>
    </w:p>
    <w:p w14:paraId="0351D5BF" w14:textId="77777777" w:rsidR="002B266D" w:rsidRDefault="002B266D" w:rsidP="002B266D">
      <w:pPr>
        <w:tabs>
          <w:tab w:val="left" w:pos="1701"/>
          <w:tab w:val="left" w:pos="3686"/>
          <w:tab w:val="left" w:pos="6804"/>
        </w:tabs>
        <w:spacing w:after="0" w:line="240" w:lineRule="auto"/>
        <w:jc w:val="both"/>
        <w:rPr>
          <w:rFonts w:ascii="Times New Roman" w:hAnsi="Times New Roman"/>
          <w:sz w:val="28"/>
          <w:szCs w:val="28"/>
        </w:rPr>
      </w:pPr>
    </w:p>
    <w:p w14:paraId="7581B655" w14:textId="77777777" w:rsidR="002B266D" w:rsidRDefault="002B266D" w:rsidP="002B266D">
      <w:pPr>
        <w:tabs>
          <w:tab w:val="left" w:pos="1701"/>
          <w:tab w:val="left" w:pos="3686"/>
          <w:tab w:val="left" w:pos="6804"/>
        </w:tabs>
        <w:spacing w:after="0" w:line="240" w:lineRule="auto"/>
        <w:jc w:val="both"/>
      </w:pPr>
      <w:r>
        <w:rPr>
          <w:rFonts w:ascii="Times New Roman" w:hAnsi="Times New Roman"/>
          <w:sz w:val="28"/>
          <w:szCs w:val="28"/>
        </w:rPr>
        <w:t xml:space="preserve">     Od ledna také stát začíná vyplácet tzv. výchovné. Činí </w:t>
      </w:r>
      <w:r>
        <w:rPr>
          <w:rFonts w:ascii="Times New Roman" w:hAnsi="Times New Roman"/>
          <w:b/>
          <w:bCs/>
          <w:sz w:val="28"/>
          <w:szCs w:val="28"/>
        </w:rPr>
        <w:t xml:space="preserve">500 Kč za každé vychované dítě. </w:t>
      </w:r>
      <w:r>
        <w:rPr>
          <w:rFonts w:ascii="Times New Roman" w:hAnsi="Times New Roman"/>
          <w:sz w:val="28"/>
          <w:szCs w:val="28"/>
        </w:rPr>
        <w:t>Důchod se nenavýší oběma rodičům, ale jen tomu, kdo z nich o dítě osobně pečoval v největším rozsahu. Z povahy věci půjde v drtivé většině o ženy.</w:t>
      </w:r>
    </w:p>
    <w:p w14:paraId="0C3CD2B2" w14:textId="77777777" w:rsidR="002B266D" w:rsidRDefault="002B266D" w:rsidP="002B266D">
      <w:pPr>
        <w:tabs>
          <w:tab w:val="left" w:pos="1701"/>
          <w:tab w:val="left" w:pos="3686"/>
          <w:tab w:val="left" w:pos="6804"/>
        </w:tabs>
        <w:spacing w:after="0" w:line="240" w:lineRule="auto"/>
        <w:jc w:val="both"/>
        <w:rPr>
          <w:rFonts w:ascii="Times New Roman" w:hAnsi="Times New Roman"/>
          <w:sz w:val="28"/>
          <w:szCs w:val="28"/>
        </w:rPr>
      </w:pPr>
    </w:p>
    <w:p w14:paraId="146BABCB" w14:textId="77777777" w:rsidR="002B266D" w:rsidRDefault="002B266D" w:rsidP="002B266D">
      <w:pPr>
        <w:tabs>
          <w:tab w:val="left" w:pos="1701"/>
          <w:tab w:val="left" w:pos="3686"/>
          <w:tab w:val="left" w:pos="6804"/>
        </w:tabs>
        <w:spacing w:after="0" w:line="240" w:lineRule="auto"/>
        <w:jc w:val="both"/>
        <w:rPr>
          <w:rFonts w:ascii="Times New Roman" w:hAnsi="Times New Roman"/>
          <w:sz w:val="28"/>
          <w:szCs w:val="28"/>
        </w:rPr>
      </w:pPr>
      <w:r>
        <w:rPr>
          <w:rFonts w:ascii="Times New Roman" w:hAnsi="Times New Roman"/>
          <w:sz w:val="28"/>
          <w:szCs w:val="28"/>
        </w:rPr>
        <w:t xml:space="preserve">     Členů výjezdové skupiny, operátorům zdravotnické záchranné služby, záchranářům horské služby a členům podnikových hasičských záchranných sborů bude snížen důchodový věk, takže budou moci odejít do penze dříve bez toho, aby se jim dávka krátila za předčasnost. Za 4400 odpracovaných směn se důchodový věk sníží o 30 měsíců (tj. 2,5 roku) a za každých dalších 74 směn o 1 měsíc, celkem nejvýše o 5 let.</w:t>
      </w:r>
    </w:p>
    <w:p w14:paraId="01AA35E9" w14:textId="77777777" w:rsidR="002B266D" w:rsidRDefault="002B266D" w:rsidP="002B266D">
      <w:pPr>
        <w:tabs>
          <w:tab w:val="left" w:pos="1701"/>
          <w:tab w:val="left" w:pos="3686"/>
          <w:tab w:val="left" w:pos="6804"/>
        </w:tabs>
        <w:spacing w:after="0" w:line="240" w:lineRule="auto"/>
        <w:jc w:val="both"/>
        <w:rPr>
          <w:rFonts w:ascii="Times New Roman" w:hAnsi="Times New Roman"/>
          <w:sz w:val="28"/>
          <w:szCs w:val="28"/>
        </w:rPr>
      </w:pPr>
    </w:p>
    <w:p w14:paraId="79E2D0BB" w14:textId="77777777" w:rsidR="002B266D" w:rsidRDefault="002B266D" w:rsidP="002B266D">
      <w:pPr>
        <w:tabs>
          <w:tab w:val="left" w:pos="1701"/>
          <w:tab w:val="left" w:pos="3686"/>
          <w:tab w:val="left" w:pos="6804"/>
        </w:tabs>
        <w:spacing w:after="0" w:line="240" w:lineRule="auto"/>
        <w:jc w:val="both"/>
        <w:rPr>
          <w:rFonts w:ascii="Times New Roman" w:hAnsi="Times New Roman"/>
          <w:sz w:val="28"/>
          <w:szCs w:val="28"/>
        </w:rPr>
      </w:pPr>
      <w:r>
        <w:rPr>
          <w:rFonts w:ascii="Times New Roman" w:hAnsi="Times New Roman"/>
          <w:sz w:val="28"/>
          <w:szCs w:val="28"/>
        </w:rPr>
        <w:t xml:space="preserve">     Svátky v roce 2023 posunou některé termíny výplat důchodů. Ti, kteří penzi dostávají bezhotovostně na své účty vždy 2. den v měsíci, budou mít lednovou výplatu připsanou na svých účtech 3. ledna 2023, nebo výjimečně až 4. ledna 2023. Ke změně výplatního termínu důchodu dojde kvůli svátkům letos celkem desetkrát.</w:t>
      </w:r>
    </w:p>
    <w:p w14:paraId="0D6E92C5" w14:textId="77777777" w:rsidR="002B266D" w:rsidRDefault="002B266D" w:rsidP="002B266D">
      <w:pPr>
        <w:tabs>
          <w:tab w:val="left" w:pos="1701"/>
          <w:tab w:val="left" w:pos="3686"/>
          <w:tab w:val="left" w:pos="6804"/>
        </w:tabs>
        <w:spacing w:after="0" w:line="240" w:lineRule="auto"/>
        <w:jc w:val="both"/>
        <w:rPr>
          <w:rFonts w:ascii="Times New Roman" w:hAnsi="Times New Roman"/>
          <w:sz w:val="28"/>
          <w:szCs w:val="28"/>
        </w:rPr>
      </w:pPr>
    </w:p>
    <w:p w14:paraId="66013FBE" w14:textId="77777777" w:rsidR="002B266D" w:rsidRDefault="002B266D" w:rsidP="002B266D">
      <w:pPr>
        <w:tabs>
          <w:tab w:val="left" w:pos="1701"/>
          <w:tab w:val="left" w:pos="3686"/>
          <w:tab w:val="left" w:pos="6804"/>
        </w:tabs>
        <w:spacing w:after="0" w:line="240" w:lineRule="auto"/>
        <w:jc w:val="both"/>
        <w:rPr>
          <w:rFonts w:ascii="Times New Roman" w:hAnsi="Times New Roman"/>
          <w:sz w:val="28"/>
          <w:szCs w:val="28"/>
        </w:rPr>
      </w:pPr>
    </w:p>
    <w:p w14:paraId="58F7545B" w14:textId="77777777" w:rsidR="002B266D" w:rsidRDefault="002B266D" w:rsidP="002B266D">
      <w:pPr>
        <w:tabs>
          <w:tab w:val="left" w:pos="1701"/>
          <w:tab w:val="left" w:pos="3686"/>
          <w:tab w:val="left" w:pos="6804"/>
        </w:tabs>
        <w:spacing w:after="0" w:line="240" w:lineRule="auto"/>
        <w:jc w:val="both"/>
        <w:rPr>
          <w:rFonts w:ascii="Times New Roman" w:hAnsi="Times New Roman"/>
          <w:b/>
          <w:bCs/>
          <w:sz w:val="32"/>
          <w:szCs w:val="32"/>
        </w:rPr>
      </w:pPr>
      <w:r>
        <w:rPr>
          <w:rFonts w:ascii="Times New Roman" w:hAnsi="Times New Roman"/>
          <w:b/>
          <w:bCs/>
          <w:sz w:val="32"/>
          <w:szCs w:val="32"/>
        </w:rPr>
        <w:t>Energie</w:t>
      </w:r>
    </w:p>
    <w:p w14:paraId="236C1C53" w14:textId="77777777" w:rsidR="002B266D" w:rsidRDefault="002B266D" w:rsidP="002B266D">
      <w:pPr>
        <w:tabs>
          <w:tab w:val="left" w:pos="1701"/>
          <w:tab w:val="left" w:pos="3686"/>
          <w:tab w:val="left" w:pos="6804"/>
        </w:tabs>
        <w:spacing w:after="0" w:line="240" w:lineRule="auto"/>
        <w:jc w:val="both"/>
        <w:rPr>
          <w:rFonts w:ascii="Times New Roman" w:hAnsi="Times New Roman"/>
          <w:b/>
          <w:bCs/>
          <w:sz w:val="32"/>
          <w:szCs w:val="32"/>
        </w:rPr>
      </w:pPr>
    </w:p>
    <w:p w14:paraId="058759E6" w14:textId="77777777" w:rsidR="002B266D" w:rsidRDefault="002B266D" w:rsidP="002B266D">
      <w:pPr>
        <w:tabs>
          <w:tab w:val="left" w:pos="1701"/>
          <w:tab w:val="left" w:pos="3686"/>
          <w:tab w:val="left" w:pos="6804"/>
        </w:tabs>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Vláda pro letošní rok </w:t>
      </w:r>
      <w:proofErr w:type="spellStart"/>
      <w:r>
        <w:rPr>
          <w:rFonts w:ascii="Times New Roman" w:hAnsi="Times New Roman"/>
          <w:sz w:val="28"/>
          <w:szCs w:val="28"/>
        </w:rPr>
        <w:t>zastropovala</w:t>
      </w:r>
      <w:proofErr w:type="spellEnd"/>
      <w:r>
        <w:rPr>
          <w:rFonts w:ascii="Times New Roman" w:hAnsi="Times New Roman"/>
          <w:sz w:val="28"/>
          <w:szCs w:val="28"/>
        </w:rPr>
        <w:t xml:space="preserve"> ceny energií. Cena za dodávku elektřiny je maximálně ve výši 5 Kč/kWh bez DPH, tedy </w:t>
      </w:r>
      <w:r>
        <w:rPr>
          <w:rFonts w:ascii="Times New Roman" w:hAnsi="Times New Roman"/>
          <w:b/>
          <w:bCs/>
          <w:sz w:val="28"/>
          <w:szCs w:val="28"/>
        </w:rPr>
        <w:t xml:space="preserve">6,05 Kč/kWh s DPH. </w:t>
      </w:r>
      <w:r>
        <w:rPr>
          <w:rFonts w:ascii="Times New Roman" w:hAnsi="Times New Roman"/>
          <w:sz w:val="28"/>
          <w:szCs w:val="28"/>
        </w:rPr>
        <w:t xml:space="preserve">Stálý měsíční plat za dodávku elektřiny bude maximálně ve výši </w:t>
      </w:r>
      <w:r>
        <w:rPr>
          <w:rFonts w:ascii="Times New Roman" w:hAnsi="Times New Roman"/>
          <w:b/>
          <w:bCs/>
          <w:sz w:val="28"/>
          <w:szCs w:val="28"/>
        </w:rPr>
        <w:t xml:space="preserve">130 Kč </w:t>
      </w:r>
      <w:r>
        <w:rPr>
          <w:rFonts w:ascii="Times New Roman" w:hAnsi="Times New Roman"/>
          <w:sz w:val="28"/>
          <w:szCs w:val="28"/>
        </w:rPr>
        <w:t>na odběrné místo za měsíc.</w:t>
      </w:r>
    </w:p>
    <w:p w14:paraId="34907372" w14:textId="77777777" w:rsidR="002B266D" w:rsidRDefault="002B266D" w:rsidP="002B266D">
      <w:pPr>
        <w:tabs>
          <w:tab w:val="left" w:pos="1701"/>
          <w:tab w:val="left" w:pos="3686"/>
          <w:tab w:val="left" w:pos="6804"/>
        </w:tabs>
        <w:spacing w:after="0" w:line="240" w:lineRule="auto"/>
        <w:jc w:val="both"/>
        <w:rPr>
          <w:rFonts w:ascii="Times New Roman" w:hAnsi="Times New Roman"/>
          <w:sz w:val="28"/>
          <w:szCs w:val="28"/>
        </w:rPr>
      </w:pPr>
    </w:p>
    <w:p w14:paraId="24A99A4F" w14:textId="77777777" w:rsidR="002B266D" w:rsidRDefault="002B266D" w:rsidP="002B266D">
      <w:pPr>
        <w:tabs>
          <w:tab w:val="left" w:pos="1701"/>
          <w:tab w:val="left" w:pos="3686"/>
          <w:tab w:val="left" w:pos="6804"/>
        </w:tabs>
        <w:spacing w:after="0" w:line="240" w:lineRule="auto"/>
        <w:jc w:val="both"/>
      </w:pPr>
      <w:r>
        <w:rPr>
          <w:rFonts w:ascii="Times New Roman" w:hAnsi="Times New Roman"/>
          <w:sz w:val="28"/>
          <w:szCs w:val="28"/>
        </w:rPr>
        <w:t xml:space="preserve">     U plynu bude cenový strop zaveden ve výši ,5 Kč/kWh, tedy </w:t>
      </w:r>
      <w:r>
        <w:rPr>
          <w:rFonts w:ascii="Times New Roman" w:hAnsi="Times New Roman"/>
          <w:b/>
          <w:bCs/>
          <w:sz w:val="28"/>
          <w:szCs w:val="28"/>
        </w:rPr>
        <w:t xml:space="preserve">3,025 Kč/kWh s DPH. </w:t>
      </w:r>
      <w:r>
        <w:rPr>
          <w:rFonts w:ascii="Times New Roman" w:hAnsi="Times New Roman"/>
          <w:sz w:val="28"/>
          <w:szCs w:val="28"/>
        </w:rPr>
        <w:t xml:space="preserve">Stálý měsíční plat za dodávku plynu bude opět ve výši </w:t>
      </w:r>
      <w:r>
        <w:rPr>
          <w:rFonts w:ascii="Times New Roman" w:hAnsi="Times New Roman"/>
          <w:b/>
          <w:bCs/>
          <w:sz w:val="28"/>
          <w:szCs w:val="28"/>
        </w:rPr>
        <w:t xml:space="preserve">130 Kč </w:t>
      </w:r>
      <w:r>
        <w:rPr>
          <w:rFonts w:ascii="Times New Roman" w:hAnsi="Times New Roman"/>
          <w:sz w:val="28"/>
          <w:szCs w:val="28"/>
        </w:rPr>
        <w:t>na odběrné místo.</w:t>
      </w:r>
    </w:p>
    <w:p w14:paraId="19917D87" w14:textId="77777777" w:rsidR="002B266D" w:rsidRDefault="002B266D" w:rsidP="002B266D">
      <w:pPr>
        <w:tabs>
          <w:tab w:val="left" w:pos="1701"/>
          <w:tab w:val="left" w:pos="3686"/>
          <w:tab w:val="left" w:pos="6804"/>
        </w:tabs>
        <w:spacing w:after="0" w:line="240" w:lineRule="auto"/>
        <w:jc w:val="both"/>
        <w:rPr>
          <w:rFonts w:ascii="Times New Roman" w:hAnsi="Times New Roman"/>
          <w:sz w:val="28"/>
          <w:szCs w:val="28"/>
        </w:rPr>
      </w:pPr>
    </w:p>
    <w:p w14:paraId="7D8959B0" w14:textId="77777777" w:rsidR="002B266D" w:rsidRDefault="002B266D" w:rsidP="002B266D">
      <w:pPr>
        <w:tabs>
          <w:tab w:val="left" w:pos="1701"/>
          <w:tab w:val="left" w:pos="3686"/>
          <w:tab w:val="left" w:pos="6804"/>
        </w:tabs>
        <w:spacing w:after="0" w:line="240" w:lineRule="auto"/>
        <w:jc w:val="both"/>
        <w:rPr>
          <w:rFonts w:ascii="Times New Roman" w:hAnsi="Times New Roman"/>
          <w:sz w:val="28"/>
          <w:szCs w:val="28"/>
        </w:rPr>
      </w:pPr>
    </w:p>
    <w:p w14:paraId="1942B73E" w14:textId="77777777" w:rsidR="002B266D" w:rsidRDefault="002B266D" w:rsidP="002B266D">
      <w:pPr>
        <w:tabs>
          <w:tab w:val="left" w:pos="1701"/>
          <w:tab w:val="left" w:pos="3686"/>
          <w:tab w:val="left" w:pos="6804"/>
        </w:tabs>
        <w:spacing w:after="0" w:line="240" w:lineRule="auto"/>
        <w:jc w:val="both"/>
        <w:rPr>
          <w:rFonts w:ascii="Times New Roman" w:hAnsi="Times New Roman"/>
          <w:b/>
          <w:bCs/>
          <w:sz w:val="32"/>
          <w:szCs w:val="32"/>
        </w:rPr>
      </w:pPr>
      <w:r>
        <w:rPr>
          <w:rFonts w:ascii="Times New Roman" w:hAnsi="Times New Roman"/>
          <w:b/>
          <w:bCs/>
          <w:sz w:val="32"/>
          <w:szCs w:val="32"/>
        </w:rPr>
        <w:t>Finance</w:t>
      </w:r>
    </w:p>
    <w:p w14:paraId="2F7C7435" w14:textId="77777777" w:rsidR="002B266D" w:rsidRDefault="002B266D" w:rsidP="002B266D">
      <w:pPr>
        <w:tabs>
          <w:tab w:val="left" w:pos="1701"/>
          <w:tab w:val="left" w:pos="3686"/>
          <w:tab w:val="left" w:pos="6804"/>
        </w:tabs>
        <w:spacing w:after="0" w:line="240" w:lineRule="auto"/>
        <w:jc w:val="both"/>
        <w:rPr>
          <w:rFonts w:ascii="Times New Roman" w:hAnsi="Times New Roman"/>
          <w:b/>
          <w:bCs/>
          <w:sz w:val="32"/>
          <w:szCs w:val="32"/>
        </w:rPr>
      </w:pPr>
    </w:p>
    <w:p w14:paraId="5482CEF3" w14:textId="77777777" w:rsidR="002B266D" w:rsidRDefault="002B266D" w:rsidP="002B266D">
      <w:pPr>
        <w:tabs>
          <w:tab w:val="left" w:pos="1701"/>
          <w:tab w:val="left" w:pos="3686"/>
          <w:tab w:val="left" w:pos="6804"/>
        </w:tabs>
        <w:spacing w:after="0" w:line="240" w:lineRule="auto"/>
        <w:jc w:val="both"/>
        <w:rPr>
          <w:rFonts w:ascii="Times New Roman" w:hAnsi="Times New Roman"/>
          <w:b/>
          <w:bCs/>
          <w:sz w:val="28"/>
          <w:szCs w:val="28"/>
        </w:rPr>
      </w:pPr>
      <w:r>
        <w:rPr>
          <w:rFonts w:ascii="Times New Roman" w:hAnsi="Times New Roman"/>
          <w:b/>
          <w:bCs/>
          <w:sz w:val="28"/>
          <w:szCs w:val="28"/>
        </w:rPr>
        <w:t>Sleva na volání a internet pro zdravotně postižené a lidi s nízkými příjmy</w:t>
      </w:r>
    </w:p>
    <w:p w14:paraId="394A14DF" w14:textId="77777777" w:rsidR="002B266D" w:rsidRDefault="002B266D" w:rsidP="002B266D">
      <w:pPr>
        <w:tabs>
          <w:tab w:val="left" w:pos="1701"/>
          <w:tab w:val="left" w:pos="3686"/>
          <w:tab w:val="left" w:pos="6804"/>
        </w:tabs>
        <w:spacing w:after="0" w:line="240" w:lineRule="auto"/>
        <w:jc w:val="both"/>
        <w:rPr>
          <w:rFonts w:ascii="Times New Roman" w:hAnsi="Times New Roman"/>
          <w:b/>
          <w:bCs/>
          <w:sz w:val="28"/>
          <w:szCs w:val="28"/>
        </w:rPr>
      </w:pPr>
    </w:p>
    <w:p w14:paraId="6A0F8B9F" w14:textId="77777777" w:rsidR="002B266D" w:rsidRDefault="002B266D" w:rsidP="002B266D">
      <w:pPr>
        <w:tabs>
          <w:tab w:val="left" w:pos="1701"/>
          <w:tab w:val="left" w:pos="3686"/>
          <w:tab w:val="left" w:pos="6804"/>
        </w:tabs>
        <w:spacing w:after="0" w:line="240" w:lineRule="auto"/>
        <w:jc w:val="both"/>
      </w:pPr>
      <w:r>
        <w:rPr>
          <w:rFonts w:ascii="Times New Roman" w:hAnsi="Times New Roman"/>
          <w:sz w:val="28"/>
          <w:szCs w:val="28"/>
        </w:rPr>
        <w:lastRenderedPageBreak/>
        <w:t xml:space="preserve">     Zdravotně postižení a lidé s nízkými příjmy mají nárok na slevu ve výši </w:t>
      </w:r>
      <w:r>
        <w:rPr>
          <w:rFonts w:ascii="Times New Roman" w:hAnsi="Times New Roman"/>
          <w:b/>
          <w:bCs/>
          <w:sz w:val="28"/>
          <w:szCs w:val="28"/>
        </w:rPr>
        <w:t xml:space="preserve">200 Kč </w:t>
      </w:r>
      <w:r>
        <w:rPr>
          <w:rFonts w:ascii="Times New Roman" w:hAnsi="Times New Roman"/>
          <w:sz w:val="28"/>
          <w:szCs w:val="28"/>
        </w:rPr>
        <w:t>na volání z pevné linky i mobilního telefonu a na internet. Slevu jim musí poskytnout 4 operátoři: Vodafone, O2, T-Mobile a PODA.</w:t>
      </w:r>
    </w:p>
    <w:p w14:paraId="716C4014" w14:textId="77777777" w:rsidR="002B266D" w:rsidRDefault="002B266D" w:rsidP="002B266D">
      <w:pPr>
        <w:tabs>
          <w:tab w:val="left" w:pos="1701"/>
          <w:tab w:val="left" w:pos="3686"/>
          <w:tab w:val="left" w:pos="6804"/>
        </w:tabs>
        <w:spacing w:after="0" w:line="240" w:lineRule="auto"/>
        <w:jc w:val="both"/>
        <w:rPr>
          <w:rFonts w:ascii="Times New Roman" w:hAnsi="Times New Roman"/>
          <w:sz w:val="28"/>
          <w:szCs w:val="28"/>
        </w:rPr>
      </w:pPr>
    </w:p>
    <w:p w14:paraId="60E33FFE" w14:textId="77777777" w:rsidR="002B266D" w:rsidRDefault="002B266D" w:rsidP="002B266D">
      <w:pPr>
        <w:tabs>
          <w:tab w:val="left" w:pos="1701"/>
          <w:tab w:val="left" w:pos="3686"/>
          <w:tab w:val="left" w:pos="6804"/>
        </w:tabs>
        <w:spacing w:after="0" w:line="240" w:lineRule="auto"/>
        <w:jc w:val="both"/>
        <w:rPr>
          <w:rFonts w:ascii="Times New Roman" w:hAnsi="Times New Roman"/>
          <w:b/>
          <w:bCs/>
          <w:sz w:val="28"/>
          <w:szCs w:val="28"/>
        </w:rPr>
      </w:pPr>
      <w:r>
        <w:rPr>
          <w:rFonts w:ascii="Times New Roman" w:hAnsi="Times New Roman"/>
          <w:b/>
          <w:bCs/>
          <w:sz w:val="28"/>
          <w:szCs w:val="28"/>
        </w:rPr>
        <w:t>Zvýšily se poplatky za sociální služby</w:t>
      </w:r>
    </w:p>
    <w:p w14:paraId="091ACF84" w14:textId="77777777" w:rsidR="002B266D" w:rsidRDefault="002B266D" w:rsidP="002B266D">
      <w:pPr>
        <w:tabs>
          <w:tab w:val="left" w:pos="1701"/>
          <w:tab w:val="left" w:pos="3686"/>
          <w:tab w:val="left" w:pos="6804"/>
        </w:tabs>
        <w:spacing w:after="0" w:line="240" w:lineRule="auto"/>
        <w:jc w:val="both"/>
        <w:rPr>
          <w:rFonts w:ascii="Times New Roman" w:hAnsi="Times New Roman"/>
          <w:b/>
          <w:bCs/>
          <w:sz w:val="28"/>
          <w:szCs w:val="28"/>
        </w:rPr>
      </w:pPr>
    </w:p>
    <w:p w14:paraId="64979F11" w14:textId="77777777" w:rsidR="002B266D" w:rsidRDefault="002B266D" w:rsidP="002B266D">
      <w:pPr>
        <w:tabs>
          <w:tab w:val="left" w:pos="1701"/>
          <w:tab w:val="left" w:pos="3686"/>
          <w:tab w:val="left" w:pos="6804"/>
        </w:tabs>
        <w:spacing w:after="0" w:line="240" w:lineRule="auto"/>
        <w:jc w:val="both"/>
      </w:pPr>
      <w:r>
        <w:rPr>
          <w:rFonts w:ascii="Times New Roman" w:hAnsi="Times New Roman"/>
          <w:sz w:val="28"/>
          <w:szCs w:val="28"/>
        </w:rPr>
        <w:t xml:space="preserve">     Zvyšuje se hodinová sazba za sociální služby, které se týkají ubytování, stravy a služby osobní asistence. Přesněji řečeno, stát zvýšil částku, kterou si nyní mohou poskytovatelé sociálních služeb účtovat, ale tito poskytovatelé nemají povinnost zvýšit současné ceny. Vzhledem k prudce se zvyšujícím nákladům to však s největší pravděpodobností udělají. Například celodenní péče v domově seniorů se nově zvyšuje o </w:t>
      </w:r>
      <w:r>
        <w:rPr>
          <w:rFonts w:ascii="Times New Roman" w:hAnsi="Times New Roman"/>
          <w:b/>
          <w:bCs/>
          <w:sz w:val="28"/>
          <w:szCs w:val="28"/>
        </w:rPr>
        <w:t xml:space="preserve">1800 Kč </w:t>
      </w:r>
      <w:r>
        <w:rPr>
          <w:rFonts w:ascii="Times New Roman" w:hAnsi="Times New Roman"/>
          <w:sz w:val="28"/>
          <w:szCs w:val="28"/>
        </w:rPr>
        <w:t xml:space="preserve">měsíčně.     </w:t>
      </w:r>
    </w:p>
    <w:p w14:paraId="27BE3E25" w14:textId="77777777" w:rsidR="002B266D" w:rsidRDefault="002B266D" w:rsidP="002B266D">
      <w:pPr>
        <w:tabs>
          <w:tab w:val="left" w:pos="1701"/>
          <w:tab w:val="left" w:pos="3686"/>
          <w:tab w:val="left" w:pos="6804"/>
        </w:tabs>
        <w:spacing w:after="0" w:line="240" w:lineRule="auto"/>
        <w:jc w:val="both"/>
        <w:rPr>
          <w:rFonts w:ascii="Times New Roman" w:hAnsi="Times New Roman"/>
          <w:sz w:val="28"/>
          <w:szCs w:val="28"/>
        </w:rPr>
      </w:pPr>
      <w:r>
        <w:rPr>
          <w:rFonts w:ascii="Times New Roman" w:hAnsi="Times New Roman"/>
          <w:sz w:val="28"/>
          <w:szCs w:val="28"/>
        </w:rPr>
        <w:t xml:space="preserve"> </w:t>
      </w:r>
    </w:p>
    <w:p w14:paraId="4862EBA8" w14:textId="77777777" w:rsidR="002B266D" w:rsidRDefault="002B266D" w:rsidP="002B266D">
      <w:pPr>
        <w:tabs>
          <w:tab w:val="left" w:pos="1701"/>
          <w:tab w:val="left" w:pos="3686"/>
          <w:tab w:val="left" w:pos="6804"/>
        </w:tabs>
        <w:spacing w:after="0" w:line="240" w:lineRule="auto"/>
        <w:jc w:val="both"/>
        <w:rPr>
          <w:rFonts w:ascii="Times New Roman" w:hAnsi="Times New Roman"/>
          <w:sz w:val="28"/>
          <w:szCs w:val="28"/>
        </w:rPr>
      </w:pPr>
    </w:p>
    <w:p w14:paraId="15F75A2F" w14:textId="77777777" w:rsidR="002B266D" w:rsidRDefault="002B266D" w:rsidP="002B266D">
      <w:pPr>
        <w:tabs>
          <w:tab w:val="left" w:pos="1701"/>
          <w:tab w:val="left" w:pos="3686"/>
          <w:tab w:val="left" w:pos="6804"/>
        </w:tabs>
        <w:spacing w:after="0" w:line="240" w:lineRule="auto"/>
        <w:jc w:val="center"/>
        <w:rPr>
          <w:rFonts w:ascii="Times New Roman" w:hAnsi="Times New Roman"/>
          <w:b/>
          <w:bCs/>
          <w:sz w:val="24"/>
          <w:szCs w:val="24"/>
        </w:rPr>
      </w:pPr>
      <w:r>
        <w:rPr>
          <w:rFonts w:ascii="Times New Roman" w:hAnsi="Times New Roman"/>
          <w:b/>
          <w:bCs/>
          <w:sz w:val="24"/>
          <w:szCs w:val="24"/>
        </w:rPr>
        <w:t>Nový ceník úhrad za sociální služby od 1. ledna 2023</w:t>
      </w:r>
    </w:p>
    <w:p w14:paraId="4D4B81DC" w14:textId="77777777" w:rsidR="002B266D" w:rsidRDefault="002B266D" w:rsidP="002B266D">
      <w:pPr>
        <w:tabs>
          <w:tab w:val="left" w:pos="1701"/>
          <w:tab w:val="left" w:pos="3686"/>
          <w:tab w:val="left" w:pos="6804"/>
        </w:tabs>
        <w:spacing w:after="0" w:line="240" w:lineRule="auto"/>
        <w:jc w:val="center"/>
        <w:rPr>
          <w:rFonts w:ascii="Times New Roman" w:hAnsi="Times New Roman"/>
          <w:b/>
          <w:bCs/>
          <w:sz w:val="24"/>
          <w:szCs w:val="24"/>
        </w:rPr>
      </w:pPr>
    </w:p>
    <w:p w14:paraId="64C1A505" w14:textId="77777777" w:rsidR="002B266D" w:rsidRDefault="002B266D" w:rsidP="002B266D">
      <w:pPr>
        <w:tabs>
          <w:tab w:val="left" w:pos="1701"/>
          <w:tab w:val="left" w:pos="3686"/>
          <w:tab w:val="left" w:pos="6804"/>
        </w:tabs>
        <w:spacing w:after="0" w:line="240" w:lineRule="auto"/>
        <w:jc w:val="center"/>
        <w:rPr>
          <w:rFonts w:ascii="Times New Roman" w:hAnsi="Times New Roman"/>
          <w:b/>
          <w:bCs/>
          <w:sz w:val="24"/>
          <w:szCs w:val="24"/>
        </w:rPr>
      </w:pPr>
    </w:p>
    <w:p w14:paraId="73E49152" w14:textId="77777777" w:rsidR="002B266D" w:rsidRDefault="002B266D" w:rsidP="002B266D">
      <w:pPr>
        <w:pBdr>
          <w:top w:val="single" w:sz="4" w:space="1" w:color="000000"/>
          <w:left w:val="single" w:sz="4" w:space="4" w:color="000000"/>
          <w:right w:val="single" w:sz="4" w:space="4" w:color="000000"/>
        </w:pBdr>
        <w:tabs>
          <w:tab w:val="left" w:pos="1871"/>
          <w:tab w:val="left" w:pos="3686"/>
          <w:tab w:val="left" w:pos="5103"/>
          <w:tab w:val="left" w:pos="6804"/>
        </w:tabs>
        <w:spacing w:after="0" w:line="240" w:lineRule="auto"/>
        <w:jc w:val="both"/>
        <w:rPr>
          <w:rFonts w:ascii="Times New Roman" w:hAnsi="Times New Roman"/>
          <w:b/>
          <w:bCs/>
          <w:sz w:val="24"/>
          <w:szCs w:val="24"/>
        </w:rPr>
      </w:pPr>
      <w:r>
        <w:rPr>
          <w:rFonts w:ascii="Times New Roman" w:hAnsi="Times New Roman"/>
          <w:b/>
          <w:bCs/>
          <w:sz w:val="24"/>
          <w:szCs w:val="24"/>
        </w:rPr>
        <w:t>Období platnosti</w:t>
      </w:r>
      <w:r>
        <w:rPr>
          <w:rFonts w:ascii="Times New Roman" w:hAnsi="Times New Roman"/>
          <w:b/>
          <w:bCs/>
          <w:sz w:val="24"/>
          <w:szCs w:val="24"/>
        </w:rPr>
        <w:tab/>
        <w:t>Služby sociální</w:t>
      </w:r>
      <w:r>
        <w:rPr>
          <w:rFonts w:ascii="Times New Roman" w:hAnsi="Times New Roman"/>
          <w:b/>
          <w:bCs/>
          <w:sz w:val="24"/>
          <w:szCs w:val="24"/>
        </w:rPr>
        <w:tab/>
        <w:t>Azylové</w:t>
      </w:r>
      <w:r>
        <w:rPr>
          <w:rFonts w:ascii="Times New Roman" w:hAnsi="Times New Roman"/>
          <w:b/>
          <w:bCs/>
          <w:sz w:val="24"/>
          <w:szCs w:val="24"/>
        </w:rPr>
        <w:tab/>
        <w:t>Domy na</w:t>
      </w:r>
      <w:r>
        <w:rPr>
          <w:rFonts w:ascii="Times New Roman" w:hAnsi="Times New Roman"/>
          <w:b/>
          <w:bCs/>
          <w:sz w:val="24"/>
          <w:szCs w:val="24"/>
        </w:rPr>
        <w:tab/>
        <w:t>Služby následné péče</w:t>
      </w:r>
    </w:p>
    <w:p w14:paraId="22A7F532" w14:textId="77777777" w:rsidR="002B266D" w:rsidRDefault="002B266D" w:rsidP="002B266D">
      <w:pPr>
        <w:pBdr>
          <w:left w:val="single" w:sz="4" w:space="4" w:color="000000"/>
          <w:bottom w:val="single" w:sz="4" w:space="1" w:color="000000"/>
          <w:right w:val="single" w:sz="4" w:space="4" w:color="000000"/>
        </w:pBdr>
        <w:tabs>
          <w:tab w:val="left" w:pos="1871"/>
          <w:tab w:val="left" w:pos="3686"/>
          <w:tab w:val="left" w:pos="5103"/>
          <w:tab w:val="left" w:pos="6804"/>
        </w:tabs>
        <w:spacing w:after="0" w:line="240" w:lineRule="auto"/>
        <w:jc w:val="both"/>
      </w:pPr>
      <w:r>
        <w:rPr>
          <w:rFonts w:ascii="Times New Roman" w:hAnsi="Times New Roman"/>
          <w:b/>
          <w:bCs/>
          <w:sz w:val="24"/>
          <w:szCs w:val="24"/>
        </w:rPr>
        <w:tab/>
        <w:t>prevence</w:t>
      </w:r>
      <w:r>
        <w:rPr>
          <w:rFonts w:ascii="Times New Roman" w:hAnsi="Times New Roman"/>
          <w:b/>
          <w:bCs/>
          <w:sz w:val="24"/>
          <w:szCs w:val="24"/>
          <w:vertAlign w:val="superscript"/>
        </w:rPr>
        <w:t>*</w:t>
      </w:r>
      <w:r>
        <w:rPr>
          <w:rFonts w:ascii="Times New Roman" w:hAnsi="Times New Roman"/>
          <w:b/>
          <w:bCs/>
          <w:sz w:val="24"/>
          <w:szCs w:val="24"/>
        </w:rPr>
        <w:tab/>
        <w:t>domy</w:t>
      </w:r>
      <w:r>
        <w:rPr>
          <w:rFonts w:ascii="Times New Roman" w:hAnsi="Times New Roman"/>
          <w:b/>
          <w:bCs/>
          <w:sz w:val="24"/>
          <w:szCs w:val="24"/>
        </w:rPr>
        <w:tab/>
        <w:t>půl cesty</w:t>
      </w:r>
      <w:r>
        <w:rPr>
          <w:rFonts w:ascii="Times New Roman" w:hAnsi="Times New Roman"/>
          <w:b/>
          <w:bCs/>
          <w:sz w:val="24"/>
          <w:szCs w:val="24"/>
        </w:rPr>
        <w:tab/>
        <w:t>a terapeutické</w:t>
      </w:r>
    </w:p>
    <w:p w14:paraId="20764320" w14:textId="77777777" w:rsidR="002B266D" w:rsidRDefault="002B266D" w:rsidP="002B266D">
      <w:pPr>
        <w:pBdr>
          <w:left w:val="single" w:sz="4" w:space="4" w:color="000000"/>
          <w:bottom w:val="single" w:sz="4" w:space="1" w:color="000000"/>
          <w:right w:val="single" w:sz="4" w:space="4" w:color="000000"/>
        </w:pBdr>
        <w:tabs>
          <w:tab w:val="left" w:pos="1871"/>
          <w:tab w:val="left" w:pos="3686"/>
          <w:tab w:val="left" w:pos="5103"/>
          <w:tab w:val="left" w:pos="6804"/>
        </w:tabs>
        <w:spacing w:after="0" w:line="240" w:lineRule="auto"/>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t>komunity</w:t>
      </w:r>
    </w:p>
    <w:p w14:paraId="73F9F2CC" w14:textId="77777777" w:rsidR="002B266D" w:rsidRDefault="002B266D" w:rsidP="002B266D">
      <w:pPr>
        <w:pBdr>
          <w:left w:val="single" w:sz="4" w:space="4" w:color="000000"/>
          <w:bottom w:val="single" w:sz="4" w:space="1" w:color="000000"/>
          <w:right w:val="single" w:sz="4" w:space="4" w:color="000000"/>
        </w:pBdr>
        <w:tabs>
          <w:tab w:val="left" w:pos="1871"/>
          <w:tab w:val="left" w:pos="3686"/>
          <w:tab w:val="left" w:pos="5103"/>
          <w:tab w:val="left" w:pos="6804"/>
        </w:tabs>
        <w:spacing w:after="0" w:line="24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56E46396" w14:textId="77777777" w:rsidR="002B266D" w:rsidRDefault="002B266D" w:rsidP="002B266D">
      <w:pPr>
        <w:pBdr>
          <w:left w:val="single" w:sz="4" w:space="4" w:color="000000"/>
          <w:bottom w:val="single" w:sz="4" w:space="1" w:color="000000"/>
          <w:right w:val="single" w:sz="4" w:space="4" w:color="000000"/>
        </w:pBdr>
        <w:tabs>
          <w:tab w:val="left" w:pos="1871"/>
          <w:tab w:val="left" w:pos="3686"/>
          <w:tab w:val="left" w:pos="5103"/>
          <w:tab w:val="left" w:pos="6804"/>
        </w:tabs>
        <w:spacing w:after="0" w:line="240" w:lineRule="auto"/>
        <w:jc w:val="both"/>
        <w:rPr>
          <w:rFonts w:ascii="Times New Roman" w:hAnsi="Times New Roman"/>
          <w:b/>
          <w:bCs/>
        </w:rPr>
      </w:pPr>
      <w:r>
        <w:rPr>
          <w:rFonts w:ascii="Times New Roman" w:hAnsi="Times New Roman"/>
          <w:b/>
          <w:bCs/>
        </w:rPr>
        <w:t>Aktuální úhrada</w:t>
      </w:r>
    </w:p>
    <w:p w14:paraId="12CD457D" w14:textId="77777777" w:rsidR="002B266D" w:rsidRDefault="002B266D" w:rsidP="002B266D">
      <w:pPr>
        <w:pBdr>
          <w:left w:val="single" w:sz="4" w:space="4" w:color="000000"/>
          <w:bottom w:val="single" w:sz="4" w:space="1" w:color="000000"/>
          <w:right w:val="single" w:sz="4" w:space="4" w:color="000000"/>
        </w:pBdr>
        <w:tabs>
          <w:tab w:val="left" w:pos="1871"/>
          <w:tab w:val="left" w:pos="3686"/>
          <w:tab w:val="left" w:pos="5103"/>
          <w:tab w:val="left" w:pos="6804"/>
        </w:tabs>
        <w:spacing w:after="0" w:line="240" w:lineRule="auto"/>
        <w:jc w:val="both"/>
      </w:pPr>
      <w:r>
        <w:rPr>
          <w:rFonts w:ascii="Times New Roman" w:hAnsi="Times New Roman"/>
          <w:b/>
          <w:bCs/>
        </w:rPr>
        <w:t>za celodenní stravu</w:t>
      </w:r>
      <w:r>
        <w:rPr>
          <w:rFonts w:ascii="Times New Roman" w:hAnsi="Times New Roman"/>
          <w:b/>
          <w:bCs/>
        </w:rPr>
        <w:tab/>
        <w:t xml:space="preserve">     </w:t>
      </w:r>
      <w:r>
        <w:rPr>
          <w:rFonts w:ascii="Times New Roman" w:hAnsi="Times New Roman"/>
        </w:rPr>
        <w:t>205 Kč</w:t>
      </w:r>
      <w:r>
        <w:rPr>
          <w:rFonts w:ascii="Times New Roman" w:hAnsi="Times New Roman"/>
        </w:rPr>
        <w:tab/>
        <w:t>205 Kč</w:t>
      </w:r>
      <w:r>
        <w:rPr>
          <w:rFonts w:ascii="Times New Roman" w:hAnsi="Times New Roman"/>
        </w:rPr>
        <w:tab/>
      </w:r>
      <w:r>
        <w:rPr>
          <w:rFonts w:ascii="Times New Roman" w:hAnsi="Times New Roman"/>
        </w:rPr>
        <w:tab/>
        <w:t xml:space="preserve">     205 Kč</w:t>
      </w:r>
      <w:r>
        <w:rPr>
          <w:rFonts w:ascii="Times New Roman" w:hAnsi="Times New Roman"/>
          <w:b/>
          <w:bCs/>
        </w:rPr>
        <w:tab/>
      </w:r>
    </w:p>
    <w:p w14:paraId="67EF97A3" w14:textId="77777777" w:rsidR="002B266D" w:rsidRDefault="002B266D" w:rsidP="002B266D">
      <w:pPr>
        <w:pBdr>
          <w:left w:val="single" w:sz="4" w:space="4" w:color="000000"/>
          <w:bottom w:val="single" w:sz="4" w:space="1" w:color="000000"/>
          <w:right w:val="single" w:sz="4" w:space="4" w:color="000000"/>
        </w:pBdr>
        <w:tabs>
          <w:tab w:val="left" w:pos="1871"/>
          <w:tab w:val="left" w:pos="3686"/>
          <w:tab w:val="left" w:pos="5103"/>
          <w:tab w:val="left" w:pos="6804"/>
        </w:tabs>
        <w:spacing w:after="0" w:line="240" w:lineRule="auto"/>
        <w:jc w:val="both"/>
        <w:rPr>
          <w:rFonts w:ascii="Times New Roman" w:hAnsi="Times New Roman"/>
          <w:b/>
          <w:bCs/>
        </w:rPr>
      </w:pPr>
      <w:r>
        <w:rPr>
          <w:rFonts w:ascii="Times New Roman" w:hAnsi="Times New Roman"/>
          <w:b/>
          <w:bCs/>
        </w:rPr>
        <w:t>2022</w:t>
      </w:r>
    </w:p>
    <w:p w14:paraId="6D993023" w14:textId="77777777" w:rsidR="002B266D" w:rsidRDefault="002B266D" w:rsidP="002B266D">
      <w:pPr>
        <w:pBdr>
          <w:left w:val="single" w:sz="4" w:space="4" w:color="000000"/>
          <w:bottom w:val="single" w:sz="4" w:space="1" w:color="000000"/>
          <w:right w:val="single" w:sz="4" w:space="4" w:color="000000"/>
        </w:pBdr>
        <w:tabs>
          <w:tab w:val="left" w:pos="1871"/>
          <w:tab w:val="left" w:pos="3686"/>
          <w:tab w:val="left" w:pos="5103"/>
          <w:tab w:val="left" w:pos="6804"/>
        </w:tabs>
        <w:spacing w:after="0" w:line="240" w:lineRule="auto"/>
        <w:jc w:val="both"/>
        <w:rPr>
          <w:rFonts w:ascii="Times New Roman" w:hAnsi="Times New Roman"/>
          <w:b/>
          <w:bCs/>
        </w:rPr>
      </w:pPr>
    </w:p>
    <w:p w14:paraId="28D8AC72" w14:textId="77777777" w:rsidR="002B266D" w:rsidRDefault="002B266D" w:rsidP="002B266D">
      <w:pPr>
        <w:pBdr>
          <w:left w:val="single" w:sz="4" w:space="4" w:color="000000"/>
          <w:bottom w:val="single" w:sz="4" w:space="1" w:color="000000"/>
          <w:right w:val="single" w:sz="4" w:space="4" w:color="000000"/>
        </w:pBdr>
        <w:tabs>
          <w:tab w:val="left" w:pos="1871"/>
          <w:tab w:val="left" w:pos="3686"/>
          <w:tab w:val="left" w:pos="5103"/>
          <w:tab w:val="left" w:pos="6804"/>
        </w:tabs>
        <w:spacing w:after="0" w:line="240" w:lineRule="auto"/>
        <w:jc w:val="both"/>
        <w:rPr>
          <w:rFonts w:ascii="Times New Roman" w:hAnsi="Times New Roman"/>
          <w:b/>
          <w:bCs/>
        </w:rPr>
      </w:pPr>
      <w:r>
        <w:rPr>
          <w:rFonts w:ascii="Times New Roman" w:hAnsi="Times New Roman"/>
          <w:b/>
          <w:bCs/>
        </w:rPr>
        <w:t>Aktuální úhrada</w:t>
      </w:r>
    </w:p>
    <w:p w14:paraId="1B5C6377" w14:textId="77777777" w:rsidR="002B266D" w:rsidRDefault="002B266D" w:rsidP="002B266D">
      <w:pPr>
        <w:pBdr>
          <w:left w:val="single" w:sz="4" w:space="4" w:color="000000"/>
          <w:bottom w:val="single" w:sz="4" w:space="1" w:color="000000"/>
          <w:right w:val="single" w:sz="4" w:space="4" w:color="000000"/>
        </w:pBdr>
        <w:tabs>
          <w:tab w:val="left" w:pos="1871"/>
          <w:tab w:val="left" w:pos="3686"/>
          <w:tab w:val="left" w:pos="5103"/>
          <w:tab w:val="left" w:pos="6804"/>
        </w:tabs>
        <w:spacing w:after="0" w:line="240" w:lineRule="auto"/>
        <w:jc w:val="both"/>
      </w:pPr>
      <w:r>
        <w:rPr>
          <w:rFonts w:ascii="Times New Roman" w:hAnsi="Times New Roman"/>
          <w:b/>
          <w:bCs/>
        </w:rPr>
        <w:t>pouze za oběd 2022</w:t>
      </w:r>
      <w:r>
        <w:rPr>
          <w:rFonts w:ascii="Times New Roman" w:hAnsi="Times New Roman"/>
        </w:rPr>
        <w:tab/>
        <w:t xml:space="preserve">       95 Kč</w:t>
      </w:r>
      <w:r>
        <w:rPr>
          <w:rFonts w:ascii="Times New Roman" w:hAnsi="Times New Roman"/>
        </w:rPr>
        <w:tab/>
        <w:t xml:space="preserve">  95 Kč</w:t>
      </w:r>
      <w:r>
        <w:rPr>
          <w:rFonts w:ascii="Times New Roman" w:hAnsi="Times New Roman"/>
        </w:rPr>
        <w:tab/>
      </w:r>
      <w:r>
        <w:rPr>
          <w:rFonts w:ascii="Times New Roman" w:hAnsi="Times New Roman"/>
        </w:rPr>
        <w:tab/>
        <w:t xml:space="preserve">       95 Kč</w:t>
      </w:r>
    </w:p>
    <w:p w14:paraId="42607BBC" w14:textId="77777777" w:rsidR="002B266D" w:rsidRDefault="002B266D" w:rsidP="002B266D">
      <w:pPr>
        <w:pBdr>
          <w:left w:val="single" w:sz="4" w:space="4" w:color="000000"/>
          <w:bottom w:val="single" w:sz="4" w:space="1" w:color="000000"/>
          <w:right w:val="single" w:sz="4" w:space="4" w:color="000000"/>
        </w:pBdr>
        <w:tabs>
          <w:tab w:val="left" w:pos="1871"/>
          <w:tab w:val="left" w:pos="3686"/>
          <w:tab w:val="left" w:pos="5103"/>
          <w:tab w:val="left" w:pos="6804"/>
        </w:tabs>
        <w:spacing w:after="0" w:line="240" w:lineRule="auto"/>
        <w:jc w:val="both"/>
        <w:rPr>
          <w:rFonts w:ascii="Times New Roman" w:hAnsi="Times New Roman"/>
        </w:rPr>
      </w:pPr>
    </w:p>
    <w:p w14:paraId="0A77BB49" w14:textId="77777777" w:rsidR="002B266D" w:rsidRDefault="002B266D" w:rsidP="002B266D">
      <w:pPr>
        <w:pBdr>
          <w:left w:val="single" w:sz="4" w:space="4" w:color="000000"/>
          <w:bottom w:val="single" w:sz="4" w:space="1" w:color="000000"/>
          <w:right w:val="single" w:sz="4" w:space="4" w:color="000000"/>
        </w:pBdr>
        <w:tabs>
          <w:tab w:val="left" w:pos="1871"/>
          <w:tab w:val="left" w:pos="3686"/>
          <w:tab w:val="left" w:pos="5103"/>
          <w:tab w:val="left" w:pos="6804"/>
        </w:tabs>
        <w:spacing w:after="0" w:line="240" w:lineRule="auto"/>
        <w:jc w:val="both"/>
        <w:rPr>
          <w:rFonts w:ascii="Times New Roman" w:hAnsi="Times New Roman"/>
          <w:b/>
          <w:bCs/>
        </w:rPr>
      </w:pPr>
      <w:r>
        <w:rPr>
          <w:rFonts w:ascii="Times New Roman" w:hAnsi="Times New Roman"/>
          <w:b/>
          <w:bCs/>
        </w:rPr>
        <w:t>Úhrada za</w:t>
      </w:r>
    </w:p>
    <w:p w14:paraId="2E5886C9" w14:textId="77777777" w:rsidR="002B266D" w:rsidRDefault="002B266D" w:rsidP="002B266D">
      <w:pPr>
        <w:pBdr>
          <w:left w:val="single" w:sz="4" w:space="4" w:color="000000"/>
          <w:bottom w:val="single" w:sz="4" w:space="1" w:color="000000"/>
          <w:right w:val="single" w:sz="4" w:space="4" w:color="000000"/>
        </w:pBdr>
        <w:tabs>
          <w:tab w:val="left" w:pos="1871"/>
          <w:tab w:val="left" w:pos="3686"/>
          <w:tab w:val="left" w:pos="5103"/>
          <w:tab w:val="left" w:pos="6804"/>
        </w:tabs>
        <w:spacing w:after="0" w:line="240" w:lineRule="auto"/>
        <w:jc w:val="both"/>
      </w:pPr>
      <w:r>
        <w:rPr>
          <w:rFonts w:ascii="Times New Roman" w:hAnsi="Times New Roman"/>
          <w:b/>
          <w:bCs/>
        </w:rPr>
        <w:t>celodenní stravu</w:t>
      </w:r>
      <w:r>
        <w:rPr>
          <w:rFonts w:ascii="Times New Roman" w:hAnsi="Times New Roman"/>
          <w:b/>
          <w:bCs/>
        </w:rPr>
        <w:tab/>
        <w:t xml:space="preserve">     </w:t>
      </w:r>
      <w:r>
        <w:rPr>
          <w:rFonts w:ascii="Times New Roman" w:hAnsi="Times New Roman"/>
        </w:rPr>
        <w:t>235 Kč</w:t>
      </w:r>
      <w:r>
        <w:rPr>
          <w:rFonts w:ascii="Times New Roman" w:hAnsi="Times New Roman"/>
        </w:rPr>
        <w:tab/>
        <w:t>235 Kč</w:t>
      </w:r>
      <w:r>
        <w:rPr>
          <w:rFonts w:ascii="Times New Roman" w:hAnsi="Times New Roman"/>
        </w:rPr>
        <w:tab/>
        <w:t xml:space="preserve">     </w:t>
      </w:r>
      <w:r>
        <w:rPr>
          <w:rFonts w:ascii="Times New Roman" w:hAnsi="Times New Roman"/>
        </w:rPr>
        <w:tab/>
        <w:t xml:space="preserve">     235 Kč</w:t>
      </w:r>
    </w:p>
    <w:p w14:paraId="15378764" w14:textId="77777777" w:rsidR="002B266D" w:rsidRDefault="002B266D" w:rsidP="002B266D">
      <w:pPr>
        <w:pBdr>
          <w:left w:val="single" w:sz="4" w:space="4" w:color="000000"/>
          <w:bottom w:val="single" w:sz="4" w:space="1" w:color="000000"/>
          <w:right w:val="single" w:sz="4" w:space="4" w:color="000000"/>
        </w:pBdr>
        <w:tabs>
          <w:tab w:val="left" w:pos="1871"/>
          <w:tab w:val="left" w:pos="3686"/>
          <w:tab w:val="left" w:pos="5103"/>
          <w:tab w:val="left" w:pos="6804"/>
        </w:tabs>
        <w:spacing w:after="0" w:line="240" w:lineRule="auto"/>
        <w:jc w:val="both"/>
        <w:rPr>
          <w:rFonts w:ascii="Times New Roman" w:hAnsi="Times New Roman"/>
          <w:b/>
          <w:bCs/>
        </w:rPr>
      </w:pPr>
      <w:r>
        <w:rPr>
          <w:rFonts w:ascii="Times New Roman" w:hAnsi="Times New Roman"/>
          <w:b/>
          <w:bCs/>
        </w:rPr>
        <w:t>od 1. 1. 2023</w:t>
      </w:r>
    </w:p>
    <w:p w14:paraId="0E51CDEA" w14:textId="77777777" w:rsidR="002B266D" w:rsidRDefault="002B266D" w:rsidP="002B266D">
      <w:pPr>
        <w:pBdr>
          <w:left w:val="single" w:sz="4" w:space="4" w:color="000000"/>
          <w:bottom w:val="single" w:sz="4" w:space="1" w:color="000000"/>
          <w:right w:val="single" w:sz="4" w:space="4" w:color="000000"/>
        </w:pBdr>
        <w:tabs>
          <w:tab w:val="left" w:pos="1871"/>
          <w:tab w:val="left" w:pos="3686"/>
          <w:tab w:val="left" w:pos="5103"/>
          <w:tab w:val="left" w:pos="6804"/>
        </w:tabs>
        <w:spacing w:after="0" w:line="240" w:lineRule="auto"/>
        <w:jc w:val="both"/>
        <w:rPr>
          <w:rFonts w:ascii="Times New Roman" w:hAnsi="Times New Roman"/>
          <w:b/>
          <w:bCs/>
        </w:rPr>
      </w:pPr>
    </w:p>
    <w:p w14:paraId="73554187" w14:textId="77777777" w:rsidR="002B266D" w:rsidRDefault="002B266D" w:rsidP="002B266D">
      <w:pPr>
        <w:pBdr>
          <w:left w:val="single" w:sz="4" w:space="4" w:color="000000"/>
          <w:bottom w:val="single" w:sz="4" w:space="1" w:color="000000"/>
          <w:right w:val="single" w:sz="4" w:space="4" w:color="000000"/>
        </w:pBdr>
        <w:tabs>
          <w:tab w:val="left" w:pos="1871"/>
          <w:tab w:val="left" w:pos="3686"/>
          <w:tab w:val="left" w:pos="5103"/>
          <w:tab w:val="left" w:pos="6804"/>
        </w:tabs>
        <w:spacing w:after="0" w:line="240" w:lineRule="auto"/>
        <w:jc w:val="both"/>
        <w:rPr>
          <w:rFonts w:ascii="Times New Roman" w:hAnsi="Times New Roman"/>
          <w:b/>
          <w:bCs/>
        </w:rPr>
      </w:pPr>
      <w:r>
        <w:rPr>
          <w:rFonts w:ascii="Times New Roman" w:hAnsi="Times New Roman"/>
          <w:b/>
          <w:bCs/>
        </w:rPr>
        <w:t>Úhrada pouze za</w:t>
      </w:r>
    </w:p>
    <w:p w14:paraId="28BFC8BD" w14:textId="77777777" w:rsidR="002B266D" w:rsidRDefault="002B266D" w:rsidP="002B266D">
      <w:pPr>
        <w:pBdr>
          <w:left w:val="single" w:sz="4" w:space="4" w:color="000000"/>
          <w:bottom w:val="single" w:sz="4" w:space="1" w:color="000000"/>
          <w:right w:val="single" w:sz="4" w:space="4" w:color="000000"/>
        </w:pBdr>
        <w:tabs>
          <w:tab w:val="left" w:pos="1871"/>
          <w:tab w:val="left" w:pos="3686"/>
          <w:tab w:val="left" w:pos="5103"/>
          <w:tab w:val="left" w:pos="6804"/>
        </w:tabs>
        <w:spacing w:after="0" w:line="240" w:lineRule="auto"/>
        <w:jc w:val="both"/>
      </w:pPr>
      <w:r>
        <w:rPr>
          <w:rFonts w:ascii="Times New Roman" w:hAnsi="Times New Roman"/>
          <w:b/>
          <w:bCs/>
        </w:rPr>
        <w:t>oběd od 1. 1. 2023</w:t>
      </w:r>
      <w:r>
        <w:rPr>
          <w:rFonts w:ascii="Times New Roman" w:hAnsi="Times New Roman"/>
        </w:rPr>
        <w:tab/>
        <w:t xml:space="preserve">     105 Kč</w:t>
      </w:r>
      <w:r>
        <w:rPr>
          <w:rFonts w:ascii="Times New Roman" w:hAnsi="Times New Roman"/>
        </w:rPr>
        <w:tab/>
        <w:t>105 Kč</w:t>
      </w:r>
      <w:r>
        <w:rPr>
          <w:rFonts w:ascii="Times New Roman" w:hAnsi="Times New Roman"/>
        </w:rPr>
        <w:tab/>
        <w:t xml:space="preserve"> </w:t>
      </w:r>
      <w:r>
        <w:rPr>
          <w:rFonts w:ascii="Times New Roman" w:hAnsi="Times New Roman"/>
        </w:rPr>
        <w:tab/>
        <w:t xml:space="preserve">     105 Kč</w:t>
      </w:r>
    </w:p>
    <w:p w14:paraId="6084B554" w14:textId="77777777" w:rsidR="002B266D" w:rsidRDefault="002B266D" w:rsidP="002B266D">
      <w:pPr>
        <w:pBdr>
          <w:left w:val="single" w:sz="4" w:space="4" w:color="000000"/>
          <w:bottom w:val="single" w:sz="4" w:space="1" w:color="000000"/>
          <w:right w:val="single" w:sz="4" w:space="4" w:color="000000"/>
        </w:pBdr>
        <w:tabs>
          <w:tab w:val="left" w:pos="1871"/>
          <w:tab w:val="left" w:pos="3686"/>
          <w:tab w:val="left" w:pos="5103"/>
          <w:tab w:val="left" w:pos="6804"/>
        </w:tabs>
        <w:spacing w:after="0" w:line="240" w:lineRule="auto"/>
        <w:jc w:val="both"/>
        <w:rPr>
          <w:rFonts w:ascii="Times New Roman" w:hAnsi="Times New Roman"/>
        </w:rPr>
      </w:pPr>
    </w:p>
    <w:p w14:paraId="5E2D39F8" w14:textId="77777777" w:rsidR="002B266D" w:rsidRDefault="002B266D" w:rsidP="002B266D">
      <w:pPr>
        <w:pBdr>
          <w:left w:val="single" w:sz="4" w:space="4" w:color="000000"/>
          <w:bottom w:val="single" w:sz="4" w:space="1" w:color="000000"/>
          <w:right w:val="single" w:sz="4" w:space="4" w:color="000000"/>
        </w:pBdr>
        <w:tabs>
          <w:tab w:val="left" w:pos="1871"/>
          <w:tab w:val="left" w:pos="3686"/>
          <w:tab w:val="left" w:pos="5103"/>
          <w:tab w:val="left" w:pos="6804"/>
        </w:tabs>
        <w:spacing w:after="0" w:line="240" w:lineRule="auto"/>
        <w:jc w:val="both"/>
        <w:rPr>
          <w:rFonts w:ascii="Times New Roman" w:hAnsi="Times New Roman"/>
          <w:b/>
          <w:bCs/>
        </w:rPr>
      </w:pPr>
      <w:r>
        <w:rPr>
          <w:rFonts w:ascii="Times New Roman" w:hAnsi="Times New Roman"/>
          <w:b/>
          <w:bCs/>
        </w:rPr>
        <w:t>Aktuální úhrada</w:t>
      </w:r>
    </w:p>
    <w:p w14:paraId="0815D2DD" w14:textId="77777777" w:rsidR="002B266D" w:rsidRDefault="002B266D" w:rsidP="002B266D">
      <w:pPr>
        <w:pBdr>
          <w:left w:val="single" w:sz="4" w:space="4" w:color="000000"/>
          <w:bottom w:val="single" w:sz="4" w:space="1" w:color="000000"/>
          <w:right w:val="single" w:sz="4" w:space="4" w:color="000000"/>
        </w:pBdr>
        <w:tabs>
          <w:tab w:val="left" w:pos="1871"/>
          <w:tab w:val="left" w:pos="3686"/>
          <w:tab w:val="left" w:pos="5103"/>
          <w:tab w:val="left" w:pos="6804"/>
        </w:tabs>
        <w:spacing w:after="0" w:line="240" w:lineRule="auto"/>
        <w:jc w:val="both"/>
      </w:pPr>
      <w:r>
        <w:rPr>
          <w:rFonts w:ascii="Times New Roman" w:hAnsi="Times New Roman"/>
          <w:b/>
          <w:bCs/>
        </w:rPr>
        <w:t>za ubytování 2022</w:t>
      </w:r>
      <w:r>
        <w:rPr>
          <w:rFonts w:ascii="Times New Roman" w:hAnsi="Times New Roman"/>
        </w:rPr>
        <w:tab/>
        <w:t xml:space="preserve">     250 Kč</w:t>
      </w:r>
      <w:r>
        <w:rPr>
          <w:rFonts w:ascii="Times New Roman" w:hAnsi="Times New Roman"/>
        </w:rPr>
        <w:tab/>
        <w:t>150 Kč (u rodin</w:t>
      </w:r>
      <w:r>
        <w:rPr>
          <w:rFonts w:ascii="Times New Roman" w:hAnsi="Times New Roman"/>
        </w:rPr>
        <w:tab/>
        <w:t xml:space="preserve">      150 Kč</w:t>
      </w:r>
      <w:r>
        <w:rPr>
          <w:rFonts w:ascii="Times New Roman" w:hAnsi="Times New Roman"/>
        </w:rPr>
        <w:tab/>
        <w:t xml:space="preserve">     220 Kč</w:t>
      </w:r>
    </w:p>
    <w:p w14:paraId="48470DC0" w14:textId="77777777" w:rsidR="002B266D" w:rsidRDefault="002B266D" w:rsidP="002B266D">
      <w:pPr>
        <w:pBdr>
          <w:left w:val="single" w:sz="4" w:space="4" w:color="000000"/>
          <w:bottom w:val="single" w:sz="4" w:space="1" w:color="000000"/>
          <w:right w:val="single" w:sz="4" w:space="4" w:color="000000"/>
        </w:pBdr>
        <w:tabs>
          <w:tab w:val="left" w:pos="1871"/>
          <w:tab w:val="left" w:pos="3686"/>
          <w:tab w:val="left" w:pos="5103"/>
          <w:tab w:val="left" w:pos="6804"/>
        </w:tabs>
        <w:spacing w:after="0" w:line="240" w:lineRule="auto"/>
        <w:jc w:val="both"/>
        <w:rPr>
          <w:rFonts w:ascii="Times New Roman" w:hAnsi="Times New Roman"/>
        </w:rPr>
      </w:pPr>
      <w:r>
        <w:rPr>
          <w:rFonts w:ascii="Times New Roman" w:hAnsi="Times New Roman"/>
        </w:rPr>
        <w:tab/>
      </w:r>
      <w:r>
        <w:rPr>
          <w:rFonts w:ascii="Times New Roman" w:hAnsi="Times New Roman"/>
        </w:rPr>
        <w:tab/>
        <w:t>129 Kč za dospělého</w:t>
      </w:r>
    </w:p>
    <w:p w14:paraId="68E751B2" w14:textId="77777777" w:rsidR="002B266D" w:rsidRDefault="002B266D" w:rsidP="002B266D">
      <w:pPr>
        <w:pBdr>
          <w:left w:val="single" w:sz="4" w:space="4" w:color="000000"/>
          <w:bottom w:val="single" w:sz="4" w:space="1" w:color="000000"/>
          <w:right w:val="single" w:sz="4" w:space="4" w:color="000000"/>
        </w:pBdr>
        <w:tabs>
          <w:tab w:val="left" w:pos="1871"/>
          <w:tab w:val="left" w:pos="3686"/>
          <w:tab w:val="left" w:pos="5103"/>
          <w:tab w:val="left" w:pos="6804"/>
        </w:tabs>
        <w:spacing w:after="0" w:line="240" w:lineRule="auto"/>
        <w:jc w:val="both"/>
        <w:rPr>
          <w:rFonts w:ascii="Times New Roman" w:hAnsi="Times New Roman"/>
        </w:rPr>
      </w:pPr>
      <w:r>
        <w:rPr>
          <w:rFonts w:ascii="Times New Roman" w:hAnsi="Times New Roman"/>
        </w:rPr>
        <w:tab/>
      </w:r>
      <w:r>
        <w:rPr>
          <w:rFonts w:ascii="Times New Roman" w:hAnsi="Times New Roman"/>
        </w:rPr>
        <w:tab/>
        <w:t>a 80 Kč za dítě)</w:t>
      </w:r>
    </w:p>
    <w:p w14:paraId="0D35F66E" w14:textId="77777777" w:rsidR="002B266D" w:rsidRDefault="002B266D" w:rsidP="002B266D">
      <w:pPr>
        <w:pBdr>
          <w:left w:val="single" w:sz="4" w:space="4" w:color="000000"/>
          <w:bottom w:val="single" w:sz="4" w:space="1" w:color="000000"/>
          <w:right w:val="single" w:sz="4" w:space="4" w:color="000000"/>
        </w:pBdr>
        <w:tabs>
          <w:tab w:val="left" w:pos="1871"/>
          <w:tab w:val="left" w:pos="3686"/>
          <w:tab w:val="left" w:pos="5103"/>
          <w:tab w:val="left" w:pos="6804"/>
        </w:tabs>
        <w:spacing w:after="0" w:line="240" w:lineRule="auto"/>
        <w:jc w:val="both"/>
        <w:rPr>
          <w:rFonts w:ascii="Times New Roman" w:hAnsi="Times New Roman"/>
        </w:rPr>
      </w:pPr>
    </w:p>
    <w:p w14:paraId="6A3B887D" w14:textId="77777777" w:rsidR="002B266D" w:rsidRDefault="002B266D" w:rsidP="002B266D">
      <w:pPr>
        <w:pBdr>
          <w:left w:val="single" w:sz="4" w:space="4" w:color="000000"/>
          <w:bottom w:val="single" w:sz="4" w:space="1" w:color="000000"/>
          <w:right w:val="single" w:sz="4" w:space="4" w:color="000000"/>
        </w:pBdr>
        <w:tabs>
          <w:tab w:val="left" w:pos="1871"/>
          <w:tab w:val="left" w:pos="3686"/>
          <w:tab w:val="left" w:pos="5103"/>
          <w:tab w:val="left" w:pos="6804"/>
        </w:tabs>
        <w:spacing w:after="0" w:line="240" w:lineRule="auto"/>
        <w:jc w:val="both"/>
        <w:rPr>
          <w:rFonts w:ascii="Times New Roman" w:hAnsi="Times New Roman"/>
          <w:b/>
          <w:bCs/>
        </w:rPr>
      </w:pPr>
      <w:r>
        <w:rPr>
          <w:rFonts w:ascii="Times New Roman" w:hAnsi="Times New Roman"/>
          <w:b/>
          <w:bCs/>
        </w:rPr>
        <w:t>Úhrada za</w:t>
      </w:r>
    </w:p>
    <w:p w14:paraId="08F01BE6" w14:textId="77777777" w:rsidR="002B266D" w:rsidRDefault="002B266D" w:rsidP="002B266D">
      <w:pPr>
        <w:pBdr>
          <w:left w:val="single" w:sz="4" w:space="4" w:color="000000"/>
          <w:bottom w:val="single" w:sz="4" w:space="1" w:color="000000"/>
          <w:right w:val="single" w:sz="4" w:space="4" w:color="000000"/>
        </w:pBdr>
        <w:tabs>
          <w:tab w:val="left" w:pos="1871"/>
          <w:tab w:val="left" w:pos="3686"/>
          <w:tab w:val="left" w:pos="5103"/>
          <w:tab w:val="left" w:pos="6804"/>
        </w:tabs>
        <w:spacing w:after="0" w:line="240" w:lineRule="auto"/>
        <w:jc w:val="both"/>
      </w:pPr>
      <w:r>
        <w:rPr>
          <w:rFonts w:ascii="Times New Roman" w:hAnsi="Times New Roman"/>
          <w:b/>
          <w:bCs/>
        </w:rPr>
        <w:t xml:space="preserve">ubytování </w:t>
      </w:r>
      <w:r>
        <w:rPr>
          <w:rFonts w:ascii="Times New Roman" w:hAnsi="Times New Roman"/>
          <w:b/>
          <w:bCs/>
        </w:rPr>
        <w:tab/>
        <w:t xml:space="preserve">     </w:t>
      </w:r>
      <w:r>
        <w:rPr>
          <w:rFonts w:ascii="Times New Roman" w:hAnsi="Times New Roman"/>
        </w:rPr>
        <w:t>280 Kč</w:t>
      </w:r>
      <w:r>
        <w:rPr>
          <w:rFonts w:ascii="Times New Roman" w:hAnsi="Times New Roman"/>
        </w:rPr>
        <w:tab/>
        <w:t>170 Kč (u rodin</w:t>
      </w:r>
      <w:r>
        <w:rPr>
          <w:rFonts w:ascii="Times New Roman" w:hAnsi="Times New Roman"/>
        </w:rPr>
        <w:tab/>
        <w:t xml:space="preserve">      170 Kč</w:t>
      </w:r>
      <w:r>
        <w:rPr>
          <w:rFonts w:ascii="Times New Roman" w:hAnsi="Times New Roman"/>
        </w:rPr>
        <w:tab/>
        <w:t xml:space="preserve">     240 Kč</w:t>
      </w:r>
    </w:p>
    <w:p w14:paraId="7E6AFD06" w14:textId="77777777" w:rsidR="002B266D" w:rsidRDefault="002B266D" w:rsidP="002B266D">
      <w:pPr>
        <w:pBdr>
          <w:left w:val="single" w:sz="4" w:space="4" w:color="000000"/>
          <w:bottom w:val="single" w:sz="4" w:space="1" w:color="000000"/>
          <w:right w:val="single" w:sz="4" w:space="4" w:color="000000"/>
        </w:pBdr>
        <w:tabs>
          <w:tab w:val="left" w:pos="1871"/>
          <w:tab w:val="left" w:pos="3686"/>
          <w:tab w:val="left" w:pos="5103"/>
          <w:tab w:val="left" w:pos="6804"/>
        </w:tabs>
        <w:spacing w:after="0" w:line="240" w:lineRule="auto"/>
        <w:jc w:val="both"/>
      </w:pPr>
      <w:r>
        <w:rPr>
          <w:rFonts w:ascii="Times New Roman" w:hAnsi="Times New Roman"/>
          <w:b/>
          <w:bCs/>
        </w:rPr>
        <w:t>od 1. 1. 2023</w:t>
      </w:r>
      <w:r>
        <w:rPr>
          <w:rFonts w:ascii="Times New Roman" w:hAnsi="Times New Roman"/>
        </w:rPr>
        <w:tab/>
      </w:r>
      <w:r>
        <w:rPr>
          <w:rFonts w:ascii="Times New Roman" w:hAnsi="Times New Roman"/>
        </w:rPr>
        <w:tab/>
        <w:t>140 Kč/dospělý</w:t>
      </w:r>
    </w:p>
    <w:p w14:paraId="6979D167" w14:textId="77777777" w:rsidR="002B266D" w:rsidRDefault="002B266D" w:rsidP="002B266D">
      <w:pPr>
        <w:pBdr>
          <w:left w:val="single" w:sz="4" w:space="4" w:color="000000"/>
          <w:bottom w:val="single" w:sz="4" w:space="1" w:color="000000"/>
          <w:right w:val="single" w:sz="4" w:space="4" w:color="000000"/>
        </w:pBdr>
        <w:tabs>
          <w:tab w:val="left" w:pos="1871"/>
          <w:tab w:val="left" w:pos="3686"/>
          <w:tab w:val="left" w:pos="5103"/>
          <w:tab w:val="left" w:pos="6804"/>
        </w:tabs>
        <w:spacing w:after="0" w:line="240" w:lineRule="auto"/>
        <w:jc w:val="both"/>
        <w:rPr>
          <w:rFonts w:ascii="Times New Roman" w:hAnsi="Times New Roman"/>
        </w:rPr>
      </w:pPr>
      <w:r>
        <w:rPr>
          <w:rFonts w:ascii="Times New Roman" w:hAnsi="Times New Roman"/>
        </w:rPr>
        <w:tab/>
      </w:r>
      <w:r>
        <w:rPr>
          <w:rFonts w:ascii="Times New Roman" w:hAnsi="Times New Roman"/>
        </w:rPr>
        <w:tab/>
        <w:t>a 90 Kč dítě)</w:t>
      </w:r>
    </w:p>
    <w:p w14:paraId="016350F0" w14:textId="77777777" w:rsidR="002B266D" w:rsidRDefault="002B266D" w:rsidP="002B266D">
      <w:pPr>
        <w:tabs>
          <w:tab w:val="left" w:pos="1871"/>
          <w:tab w:val="left" w:pos="3686"/>
          <w:tab w:val="left" w:pos="5103"/>
          <w:tab w:val="left" w:pos="6804"/>
        </w:tabs>
        <w:spacing w:after="0" w:line="240" w:lineRule="auto"/>
        <w:jc w:val="both"/>
        <w:rPr>
          <w:rFonts w:ascii="Times New Roman" w:hAnsi="Times New Roman"/>
        </w:rPr>
      </w:pPr>
    </w:p>
    <w:p w14:paraId="5A24A59B" w14:textId="77777777" w:rsidR="002B266D" w:rsidRDefault="002B266D" w:rsidP="002B266D">
      <w:pPr>
        <w:pStyle w:val="Odstavecseseznamem"/>
        <w:numPr>
          <w:ilvl w:val="0"/>
          <w:numId w:val="42"/>
        </w:numPr>
        <w:tabs>
          <w:tab w:val="left" w:pos="1871"/>
          <w:tab w:val="left" w:pos="3686"/>
          <w:tab w:val="left" w:pos="5103"/>
          <w:tab w:val="left" w:pos="6804"/>
        </w:tabs>
        <w:suppressAutoHyphens/>
        <w:autoSpaceDN w:val="0"/>
        <w:spacing w:after="0" w:line="240" w:lineRule="auto"/>
        <w:contextualSpacing w:val="0"/>
        <w:jc w:val="both"/>
        <w:textAlignment w:val="baseline"/>
      </w:pPr>
      <w:r>
        <w:rPr>
          <w:rFonts w:ascii="Times New Roman" w:hAnsi="Times New Roman"/>
        </w:rPr>
        <w:t>Jde o služby osobní asistence, pečovatelské služby, průvodcovské a předčitatelské služby, podporu samostatného bydlení, odlehčovací služby, centra denních služeb, denní stacionáře, domovy pro soby se zdravotním postižením, domovy pro seniory, domovy se zvláštním režimem, chráněné bydlení, sociální služby poskytované  ve zdravotnických zařízeních lůžkové péče, sociálně terapeutické dílny a služby sociální rehabilitace.</w:t>
      </w:r>
    </w:p>
    <w:p w14:paraId="46066E8A" w14:textId="77777777" w:rsidR="002B266D" w:rsidRDefault="002B266D" w:rsidP="002B266D">
      <w:pPr>
        <w:tabs>
          <w:tab w:val="left" w:pos="1871"/>
          <w:tab w:val="left" w:pos="3686"/>
          <w:tab w:val="left" w:pos="5103"/>
          <w:tab w:val="left" w:pos="6804"/>
        </w:tabs>
        <w:spacing w:after="0" w:line="240" w:lineRule="auto"/>
        <w:rPr>
          <w:rFonts w:ascii="Times New Roman" w:hAnsi="Times New Roman"/>
          <w:b/>
          <w:bCs/>
        </w:rPr>
      </w:pPr>
    </w:p>
    <w:p w14:paraId="7FCB7427" w14:textId="77777777" w:rsidR="002B266D" w:rsidRDefault="002B266D" w:rsidP="002B266D">
      <w:pPr>
        <w:tabs>
          <w:tab w:val="left" w:pos="1871"/>
          <w:tab w:val="left" w:pos="3686"/>
          <w:tab w:val="left" w:pos="5103"/>
          <w:tab w:val="left" w:pos="6804"/>
        </w:tabs>
        <w:spacing w:after="0" w:line="240" w:lineRule="auto"/>
        <w:jc w:val="center"/>
      </w:pPr>
      <w:r>
        <w:rPr>
          <w:rFonts w:ascii="Times New Roman" w:hAnsi="Times New Roman"/>
          <w:b/>
          <w:bCs/>
        </w:rPr>
        <w:lastRenderedPageBreak/>
        <w:br/>
      </w:r>
      <w:r>
        <w:rPr>
          <w:rFonts w:ascii="Times New Roman" w:hAnsi="Times New Roman"/>
          <w:b/>
          <w:bCs/>
          <w:sz w:val="24"/>
          <w:szCs w:val="24"/>
        </w:rPr>
        <w:t>Nový ceník úhrad za sociální služby od 2. ledna 2023</w:t>
      </w:r>
    </w:p>
    <w:p w14:paraId="3B33FC12" w14:textId="77777777" w:rsidR="002B266D" w:rsidRDefault="002B266D" w:rsidP="002B266D">
      <w:pPr>
        <w:tabs>
          <w:tab w:val="left" w:pos="1871"/>
          <w:tab w:val="left" w:pos="3686"/>
          <w:tab w:val="left" w:pos="5103"/>
          <w:tab w:val="left" w:pos="6804"/>
        </w:tabs>
        <w:spacing w:after="0" w:line="240" w:lineRule="auto"/>
        <w:jc w:val="center"/>
        <w:rPr>
          <w:rFonts w:ascii="Times New Roman" w:hAnsi="Times New Roman"/>
          <w:b/>
          <w:bCs/>
          <w:sz w:val="24"/>
          <w:szCs w:val="24"/>
        </w:rPr>
      </w:pPr>
    </w:p>
    <w:p w14:paraId="545A1AC6" w14:textId="77777777" w:rsidR="002B266D" w:rsidRDefault="002B266D" w:rsidP="002B266D">
      <w:pPr>
        <w:tabs>
          <w:tab w:val="left" w:pos="1871"/>
          <w:tab w:val="left" w:pos="3686"/>
          <w:tab w:val="left" w:pos="5103"/>
          <w:tab w:val="left" w:pos="6804"/>
        </w:tabs>
        <w:spacing w:after="0" w:line="240" w:lineRule="auto"/>
        <w:jc w:val="center"/>
        <w:rPr>
          <w:rFonts w:ascii="Times New Roman" w:hAnsi="Times New Roman"/>
          <w:b/>
          <w:bCs/>
          <w:sz w:val="24"/>
          <w:szCs w:val="24"/>
        </w:rPr>
      </w:pPr>
    </w:p>
    <w:p w14:paraId="1FC20EC6" w14:textId="77777777" w:rsidR="002B266D" w:rsidRDefault="002B266D" w:rsidP="002B266D">
      <w:pPr>
        <w:pBdr>
          <w:top w:val="single" w:sz="4" w:space="1" w:color="000000"/>
          <w:left w:val="single" w:sz="4" w:space="4" w:color="000000"/>
          <w:right w:val="single" w:sz="4" w:space="4" w:color="000000"/>
        </w:pBdr>
        <w:tabs>
          <w:tab w:val="left" w:pos="2552"/>
          <w:tab w:val="left" w:pos="4820"/>
          <w:tab w:val="left" w:pos="6804"/>
        </w:tabs>
        <w:spacing w:after="0" w:line="240" w:lineRule="auto"/>
        <w:jc w:val="both"/>
        <w:rPr>
          <w:rFonts w:ascii="Times New Roman" w:hAnsi="Times New Roman"/>
          <w:b/>
          <w:bCs/>
        </w:rPr>
      </w:pPr>
      <w:r>
        <w:rPr>
          <w:rFonts w:ascii="Times New Roman" w:hAnsi="Times New Roman"/>
          <w:b/>
          <w:bCs/>
        </w:rPr>
        <w:t>Druh služby</w:t>
      </w:r>
      <w:r>
        <w:rPr>
          <w:rFonts w:ascii="Times New Roman" w:hAnsi="Times New Roman"/>
          <w:b/>
          <w:bCs/>
        </w:rPr>
        <w:tab/>
        <w:t>Aktuální výše</w:t>
      </w:r>
      <w:r>
        <w:rPr>
          <w:rFonts w:ascii="Times New Roman" w:hAnsi="Times New Roman"/>
          <w:b/>
          <w:bCs/>
        </w:rPr>
        <w:tab/>
      </w:r>
      <w:proofErr w:type="spellStart"/>
      <w:r>
        <w:rPr>
          <w:rFonts w:ascii="Times New Roman" w:hAnsi="Times New Roman"/>
          <w:b/>
          <w:bCs/>
        </w:rPr>
        <w:t>Výše</w:t>
      </w:r>
      <w:proofErr w:type="spellEnd"/>
      <w:r>
        <w:rPr>
          <w:rFonts w:ascii="Times New Roman" w:hAnsi="Times New Roman"/>
          <w:b/>
          <w:bCs/>
        </w:rPr>
        <w:t xml:space="preserve"> platná od</w:t>
      </w:r>
      <w:r>
        <w:rPr>
          <w:rFonts w:ascii="Times New Roman" w:hAnsi="Times New Roman"/>
          <w:b/>
          <w:bCs/>
        </w:rPr>
        <w:tab/>
        <w:t>Výše platná od 1.1.2023</w:t>
      </w:r>
    </w:p>
    <w:p w14:paraId="72BD8A88" w14:textId="77777777" w:rsidR="002B266D" w:rsidRDefault="002B266D" w:rsidP="002B266D">
      <w:pPr>
        <w:pBdr>
          <w:left w:val="single" w:sz="4" w:space="4" w:color="000000"/>
          <w:bottom w:val="single" w:sz="4" w:space="1" w:color="000000"/>
          <w:right w:val="single" w:sz="4" w:space="4" w:color="000000"/>
        </w:pBdr>
        <w:tabs>
          <w:tab w:val="left" w:pos="2552"/>
          <w:tab w:val="left" w:pos="4820"/>
          <w:tab w:val="left" w:pos="6804"/>
        </w:tabs>
        <w:spacing w:after="0" w:line="240" w:lineRule="auto"/>
        <w:jc w:val="both"/>
        <w:rPr>
          <w:rFonts w:ascii="Times New Roman" w:hAnsi="Times New Roman"/>
          <w:b/>
          <w:bCs/>
        </w:rPr>
      </w:pPr>
      <w:r>
        <w:rPr>
          <w:rFonts w:ascii="Times New Roman" w:hAnsi="Times New Roman"/>
          <w:b/>
          <w:bCs/>
        </w:rPr>
        <w:tab/>
        <w:t>za 1 hod. péče</w:t>
      </w:r>
      <w:r>
        <w:rPr>
          <w:rFonts w:ascii="Times New Roman" w:hAnsi="Times New Roman"/>
          <w:b/>
          <w:bCs/>
        </w:rPr>
        <w:tab/>
        <w:t>1.1. 2023 za 1 hod.</w:t>
      </w:r>
      <w:r>
        <w:rPr>
          <w:rFonts w:ascii="Times New Roman" w:hAnsi="Times New Roman"/>
          <w:b/>
          <w:bCs/>
        </w:rPr>
        <w:tab/>
        <w:t>za 1 hod. péče v případě</w:t>
      </w:r>
    </w:p>
    <w:p w14:paraId="6C7883FB" w14:textId="77777777" w:rsidR="002B266D" w:rsidRDefault="002B266D" w:rsidP="002B266D">
      <w:pPr>
        <w:pBdr>
          <w:left w:val="single" w:sz="4" w:space="4" w:color="000000"/>
          <w:bottom w:val="single" w:sz="4" w:space="1" w:color="000000"/>
          <w:right w:val="single" w:sz="4" w:space="4" w:color="000000"/>
        </w:pBdr>
        <w:tabs>
          <w:tab w:val="left" w:pos="2552"/>
          <w:tab w:val="left" w:pos="4820"/>
          <w:tab w:val="left" w:pos="6804"/>
        </w:tabs>
        <w:spacing w:after="0" w:line="240" w:lineRule="auto"/>
        <w:jc w:val="both"/>
        <w:rPr>
          <w:rFonts w:ascii="Times New Roman" w:hAnsi="Times New Roman"/>
          <w:b/>
          <w:bCs/>
        </w:rPr>
      </w:pPr>
      <w:r>
        <w:rPr>
          <w:rFonts w:ascii="Times New Roman" w:hAnsi="Times New Roman"/>
          <w:b/>
          <w:bCs/>
        </w:rPr>
        <w:tab/>
        <w:t>v roce 2022</w:t>
      </w:r>
      <w:r>
        <w:rPr>
          <w:rFonts w:ascii="Times New Roman" w:hAnsi="Times New Roman"/>
          <w:b/>
          <w:bCs/>
        </w:rPr>
        <w:tab/>
        <w:t>péče v případě</w:t>
      </w:r>
      <w:r>
        <w:rPr>
          <w:rFonts w:ascii="Times New Roman" w:hAnsi="Times New Roman"/>
          <w:b/>
          <w:bCs/>
        </w:rPr>
        <w:tab/>
        <w:t>služby čerpané více než</w:t>
      </w:r>
    </w:p>
    <w:p w14:paraId="666C28B2" w14:textId="77777777" w:rsidR="002B266D" w:rsidRDefault="002B266D" w:rsidP="002B266D">
      <w:pPr>
        <w:pBdr>
          <w:left w:val="single" w:sz="4" w:space="4" w:color="000000"/>
          <w:bottom w:val="single" w:sz="4" w:space="1" w:color="000000"/>
          <w:right w:val="single" w:sz="4" w:space="4" w:color="000000"/>
        </w:pBdr>
        <w:tabs>
          <w:tab w:val="left" w:pos="2552"/>
          <w:tab w:val="left" w:pos="4820"/>
          <w:tab w:val="left" w:pos="6804"/>
        </w:tabs>
        <w:spacing w:after="0" w:line="240" w:lineRule="auto"/>
        <w:jc w:val="both"/>
        <w:rPr>
          <w:rFonts w:ascii="Times New Roman" w:hAnsi="Times New Roman"/>
          <w:b/>
          <w:bCs/>
        </w:rPr>
      </w:pPr>
      <w:r>
        <w:rPr>
          <w:rFonts w:ascii="Times New Roman" w:hAnsi="Times New Roman"/>
          <w:b/>
          <w:bCs/>
        </w:rPr>
        <w:tab/>
      </w:r>
      <w:r>
        <w:rPr>
          <w:rFonts w:ascii="Times New Roman" w:hAnsi="Times New Roman"/>
          <w:b/>
          <w:bCs/>
        </w:rPr>
        <w:tab/>
        <w:t>služby čerpané</w:t>
      </w:r>
      <w:r>
        <w:rPr>
          <w:rFonts w:ascii="Times New Roman" w:hAnsi="Times New Roman"/>
          <w:b/>
          <w:bCs/>
        </w:rPr>
        <w:tab/>
        <w:t>80 hod/</w:t>
      </w:r>
      <w:proofErr w:type="spellStart"/>
      <w:r>
        <w:rPr>
          <w:rFonts w:ascii="Times New Roman" w:hAnsi="Times New Roman"/>
          <w:b/>
          <w:bCs/>
        </w:rPr>
        <w:t>měs</w:t>
      </w:r>
      <w:proofErr w:type="spellEnd"/>
      <w:r>
        <w:rPr>
          <w:rFonts w:ascii="Times New Roman" w:hAnsi="Times New Roman"/>
          <w:b/>
          <w:bCs/>
        </w:rPr>
        <w:t>.</w:t>
      </w:r>
    </w:p>
    <w:p w14:paraId="5E621FE3" w14:textId="77777777" w:rsidR="002B266D" w:rsidRDefault="002B266D" w:rsidP="002B266D">
      <w:pPr>
        <w:pBdr>
          <w:left w:val="single" w:sz="4" w:space="4" w:color="000000"/>
          <w:bottom w:val="single" w:sz="4" w:space="1" w:color="000000"/>
          <w:right w:val="single" w:sz="4" w:space="4" w:color="000000"/>
        </w:pBdr>
        <w:tabs>
          <w:tab w:val="left" w:pos="2552"/>
          <w:tab w:val="left" w:pos="4820"/>
          <w:tab w:val="left" w:pos="6804"/>
        </w:tabs>
        <w:spacing w:after="0" w:line="240" w:lineRule="auto"/>
        <w:jc w:val="both"/>
        <w:rPr>
          <w:rFonts w:ascii="Times New Roman" w:hAnsi="Times New Roman"/>
          <w:b/>
          <w:bCs/>
        </w:rPr>
      </w:pPr>
      <w:r>
        <w:rPr>
          <w:rFonts w:ascii="Times New Roman" w:hAnsi="Times New Roman"/>
          <w:b/>
          <w:bCs/>
        </w:rPr>
        <w:tab/>
      </w:r>
      <w:r>
        <w:rPr>
          <w:rFonts w:ascii="Times New Roman" w:hAnsi="Times New Roman"/>
          <w:b/>
          <w:bCs/>
        </w:rPr>
        <w:tab/>
        <w:t xml:space="preserve">méně než </w:t>
      </w:r>
    </w:p>
    <w:p w14:paraId="756E1E87" w14:textId="77777777" w:rsidR="002B266D" w:rsidRDefault="002B266D" w:rsidP="002B266D">
      <w:pPr>
        <w:pBdr>
          <w:left w:val="single" w:sz="4" w:space="4" w:color="000000"/>
          <w:bottom w:val="single" w:sz="4" w:space="1" w:color="000000"/>
          <w:right w:val="single" w:sz="4" w:space="4" w:color="000000"/>
        </w:pBdr>
        <w:tabs>
          <w:tab w:val="left" w:pos="2552"/>
          <w:tab w:val="left" w:pos="4820"/>
          <w:tab w:val="left" w:pos="6804"/>
        </w:tabs>
        <w:spacing w:after="0" w:line="240" w:lineRule="auto"/>
        <w:jc w:val="both"/>
        <w:rPr>
          <w:rFonts w:ascii="Times New Roman" w:hAnsi="Times New Roman"/>
          <w:b/>
          <w:bCs/>
        </w:rPr>
      </w:pPr>
      <w:r>
        <w:rPr>
          <w:rFonts w:ascii="Times New Roman" w:hAnsi="Times New Roman"/>
          <w:b/>
          <w:bCs/>
        </w:rPr>
        <w:tab/>
      </w:r>
      <w:r>
        <w:rPr>
          <w:rFonts w:ascii="Times New Roman" w:hAnsi="Times New Roman"/>
          <w:b/>
          <w:bCs/>
        </w:rPr>
        <w:tab/>
        <w:t>80 hod./</w:t>
      </w:r>
      <w:proofErr w:type="spellStart"/>
      <w:r>
        <w:rPr>
          <w:rFonts w:ascii="Times New Roman" w:hAnsi="Times New Roman"/>
          <w:b/>
          <w:bCs/>
        </w:rPr>
        <w:t>měs</w:t>
      </w:r>
      <w:proofErr w:type="spellEnd"/>
      <w:r>
        <w:rPr>
          <w:rFonts w:ascii="Times New Roman" w:hAnsi="Times New Roman"/>
          <w:b/>
          <w:bCs/>
        </w:rPr>
        <w:t>.</w:t>
      </w:r>
    </w:p>
    <w:p w14:paraId="1C9623CC" w14:textId="77777777" w:rsidR="002B266D" w:rsidRDefault="002B266D" w:rsidP="002B266D">
      <w:pPr>
        <w:pBdr>
          <w:left w:val="single" w:sz="4" w:space="4" w:color="000000"/>
          <w:bottom w:val="single" w:sz="4" w:space="1" w:color="000000"/>
          <w:right w:val="single" w:sz="4" w:space="4" w:color="000000"/>
        </w:pBdr>
        <w:tabs>
          <w:tab w:val="left" w:pos="2552"/>
          <w:tab w:val="left" w:pos="4820"/>
          <w:tab w:val="left" w:pos="6804"/>
        </w:tabs>
        <w:spacing w:after="0" w:line="240" w:lineRule="auto"/>
        <w:jc w:val="both"/>
        <w:rPr>
          <w:rFonts w:ascii="Times New Roman" w:hAnsi="Times New Roman"/>
          <w:b/>
          <w:bCs/>
        </w:rPr>
      </w:pPr>
      <w:r>
        <w:rPr>
          <w:rFonts w:ascii="Times New Roman" w:hAnsi="Times New Roman"/>
          <w:b/>
          <w:bCs/>
        </w:rPr>
        <w:t>__________________________________________________________________________________</w:t>
      </w:r>
    </w:p>
    <w:p w14:paraId="46E7FB3C" w14:textId="77777777" w:rsidR="002B266D" w:rsidRDefault="002B266D" w:rsidP="002B266D">
      <w:pPr>
        <w:pBdr>
          <w:left w:val="single" w:sz="4" w:space="4" w:color="000000"/>
          <w:bottom w:val="single" w:sz="4" w:space="1" w:color="000000"/>
          <w:right w:val="single" w:sz="4" w:space="4" w:color="000000"/>
        </w:pBdr>
        <w:tabs>
          <w:tab w:val="left" w:pos="2552"/>
          <w:tab w:val="left" w:pos="4820"/>
          <w:tab w:val="left" w:pos="6804"/>
        </w:tabs>
        <w:spacing w:after="0" w:line="240" w:lineRule="auto"/>
        <w:jc w:val="both"/>
        <w:rPr>
          <w:rFonts w:ascii="Times New Roman" w:hAnsi="Times New Roman"/>
          <w:b/>
          <w:bCs/>
        </w:rPr>
      </w:pPr>
    </w:p>
    <w:p w14:paraId="4C9E1A7E" w14:textId="77777777" w:rsidR="002B266D" w:rsidRDefault="002B266D" w:rsidP="002B266D">
      <w:pPr>
        <w:pBdr>
          <w:left w:val="single" w:sz="4" w:space="4" w:color="000000"/>
          <w:bottom w:val="single" w:sz="4" w:space="1" w:color="000000"/>
          <w:right w:val="single" w:sz="4" w:space="4" w:color="000000"/>
        </w:pBdr>
        <w:tabs>
          <w:tab w:val="left" w:pos="2552"/>
          <w:tab w:val="left" w:pos="4820"/>
          <w:tab w:val="left" w:pos="6804"/>
        </w:tabs>
        <w:spacing w:after="0" w:line="240" w:lineRule="auto"/>
        <w:jc w:val="both"/>
        <w:rPr>
          <w:rFonts w:ascii="Times New Roman" w:hAnsi="Times New Roman"/>
          <w:b/>
          <w:bCs/>
        </w:rPr>
      </w:pPr>
      <w:r>
        <w:rPr>
          <w:rFonts w:ascii="Times New Roman" w:hAnsi="Times New Roman"/>
          <w:b/>
          <w:bCs/>
        </w:rPr>
        <w:t>Služby osobní asistence,</w:t>
      </w:r>
    </w:p>
    <w:p w14:paraId="686B2A9D" w14:textId="77777777" w:rsidR="002B266D" w:rsidRDefault="002B266D" w:rsidP="002B266D">
      <w:pPr>
        <w:pBdr>
          <w:left w:val="single" w:sz="4" w:space="4" w:color="000000"/>
          <w:bottom w:val="single" w:sz="4" w:space="1" w:color="000000"/>
          <w:right w:val="single" w:sz="4" w:space="4" w:color="000000"/>
        </w:pBdr>
        <w:tabs>
          <w:tab w:val="left" w:pos="2552"/>
          <w:tab w:val="left" w:pos="4820"/>
          <w:tab w:val="left" w:pos="6804"/>
        </w:tabs>
        <w:spacing w:after="0" w:line="240" w:lineRule="auto"/>
        <w:jc w:val="both"/>
        <w:rPr>
          <w:rFonts w:ascii="Times New Roman" w:hAnsi="Times New Roman"/>
          <w:b/>
          <w:bCs/>
        </w:rPr>
      </w:pPr>
      <w:r>
        <w:rPr>
          <w:rFonts w:ascii="Times New Roman" w:hAnsi="Times New Roman"/>
          <w:b/>
          <w:bCs/>
        </w:rPr>
        <w:t>průvodcovské a předčitatelské</w:t>
      </w:r>
    </w:p>
    <w:p w14:paraId="724EB6E1" w14:textId="77777777" w:rsidR="002B266D" w:rsidRDefault="002B266D" w:rsidP="002B266D">
      <w:pPr>
        <w:pBdr>
          <w:left w:val="single" w:sz="4" w:space="4" w:color="000000"/>
          <w:bottom w:val="single" w:sz="4" w:space="1" w:color="000000"/>
          <w:right w:val="single" w:sz="4" w:space="4" w:color="000000"/>
        </w:pBdr>
        <w:tabs>
          <w:tab w:val="left" w:pos="2552"/>
          <w:tab w:val="left" w:pos="4820"/>
          <w:tab w:val="left" w:pos="6804"/>
        </w:tabs>
        <w:spacing w:after="0" w:line="240" w:lineRule="auto"/>
        <w:jc w:val="both"/>
        <w:rPr>
          <w:rFonts w:ascii="Times New Roman" w:hAnsi="Times New Roman"/>
          <w:b/>
          <w:bCs/>
        </w:rPr>
      </w:pPr>
      <w:r>
        <w:rPr>
          <w:rFonts w:ascii="Times New Roman" w:hAnsi="Times New Roman"/>
          <w:b/>
          <w:bCs/>
        </w:rPr>
        <w:t>služby a další podpora</w:t>
      </w:r>
    </w:p>
    <w:p w14:paraId="50CABA84" w14:textId="77777777" w:rsidR="002B266D" w:rsidRDefault="002B266D" w:rsidP="002B266D">
      <w:pPr>
        <w:pBdr>
          <w:left w:val="single" w:sz="4" w:space="4" w:color="000000"/>
          <w:bottom w:val="single" w:sz="4" w:space="1" w:color="000000"/>
          <w:right w:val="single" w:sz="4" w:space="4" w:color="000000"/>
        </w:pBdr>
        <w:tabs>
          <w:tab w:val="left" w:pos="2552"/>
          <w:tab w:val="left" w:pos="4820"/>
          <w:tab w:val="left" w:pos="6804"/>
        </w:tabs>
        <w:spacing w:after="0" w:line="240" w:lineRule="auto"/>
        <w:jc w:val="both"/>
      </w:pPr>
      <w:r>
        <w:rPr>
          <w:rFonts w:ascii="Times New Roman" w:hAnsi="Times New Roman"/>
          <w:b/>
          <w:bCs/>
        </w:rPr>
        <w:t>a pomoc</w:t>
      </w:r>
      <w:r>
        <w:rPr>
          <w:rFonts w:ascii="Times New Roman" w:hAnsi="Times New Roman"/>
          <w:b/>
          <w:bCs/>
          <w:vertAlign w:val="superscript"/>
        </w:rPr>
        <w:t>*</w:t>
      </w:r>
      <w:r>
        <w:rPr>
          <w:rFonts w:ascii="Times New Roman" w:hAnsi="Times New Roman"/>
          <w:b/>
          <w:bCs/>
        </w:rPr>
        <w:t xml:space="preserve"> </w:t>
      </w:r>
      <w:r>
        <w:rPr>
          <w:rFonts w:ascii="Times New Roman" w:hAnsi="Times New Roman"/>
          <w:b/>
          <w:bCs/>
        </w:rPr>
        <w:tab/>
        <w:t xml:space="preserve">     </w:t>
      </w:r>
      <w:r>
        <w:rPr>
          <w:rFonts w:ascii="Times New Roman" w:hAnsi="Times New Roman"/>
        </w:rPr>
        <w:t>135 Kč</w:t>
      </w:r>
      <w:r>
        <w:rPr>
          <w:rFonts w:ascii="Times New Roman" w:hAnsi="Times New Roman"/>
        </w:rPr>
        <w:tab/>
        <w:t xml:space="preserve">      155 Kč</w:t>
      </w:r>
      <w:r>
        <w:rPr>
          <w:rFonts w:ascii="Times New Roman" w:hAnsi="Times New Roman"/>
        </w:rPr>
        <w:tab/>
        <w:t xml:space="preserve">       135 Kč</w:t>
      </w:r>
    </w:p>
    <w:p w14:paraId="0C623FA2" w14:textId="77777777" w:rsidR="002B266D" w:rsidRDefault="002B266D" w:rsidP="002B266D">
      <w:pPr>
        <w:pBdr>
          <w:left w:val="single" w:sz="4" w:space="4" w:color="000000"/>
          <w:bottom w:val="single" w:sz="4" w:space="1" w:color="000000"/>
          <w:right w:val="single" w:sz="4" w:space="4" w:color="000000"/>
        </w:pBdr>
        <w:tabs>
          <w:tab w:val="left" w:pos="2552"/>
          <w:tab w:val="left" w:pos="4820"/>
          <w:tab w:val="left" w:pos="6804"/>
        </w:tabs>
        <w:spacing w:after="0" w:line="240" w:lineRule="auto"/>
        <w:jc w:val="both"/>
        <w:rPr>
          <w:rFonts w:ascii="Times New Roman" w:hAnsi="Times New Roman"/>
        </w:rPr>
      </w:pPr>
    </w:p>
    <w:p w14:paraId="302FEFFC" w14:textId="77777777" w:rsidR="002B266D" w:rsidRDefault="002B266D" w:rsidP="002B266D">
      <w:pPr>
        <w:tabs>
          <w:tab w:val="left" w:pos="2552"/>
          <w:tab w:val="left" w:pos="4820"/>
          <w:tab w:val="left" w:pos="6804"/>
        </w:tabs>
        <w:spacing w:after="0" w:line="240" w:lineRule="auto"/>
        <w:jc w:val="both"/>
        <w:rPr>
          <w:rFonts w:ascii="Times New Roman" w:hAnsi="Times New Roman"/>
        </w:rPr>
      </w:pPr>
    </w:p>
    <w:p w14:paraId="3A1670FC" w14:textId="77777777" w:rsidR="002B266D" w:rsidRDefault="002B266D" w:rsidP="002B266D">
      <w:pPr>
        <w:tabs>
          <w:tab w:val="left" w:pos="1871"/>
          <w:tab w:val="left" w:pos="3686"/>
          <w:tab w:val="left" w:pos="5103"/>
          <w:tab w:val="left" w:pos="6804"/>
        </w:tabs>
        <w:spacing w:after="0" w:line="240" w:lineRule="auto"/>
        <w:jc w:val="both"/>
      </w:pPr>
      <w:r>
        <w:rPr>
          <w:rFonts w:ascii="Times New Roman" w:hAnsi="Times New Roman"/>
          <w:vertAlign w:val="superscript"/>
        </w:rPr>
        <w:t>*</w:t>
      </w:r>
      <w:r>
        <w:rPr>
          <w:rFonts w:ascii="Times New Roman" w:hAnsi="Times New Roman"/>
        </w:rPr>
        <w:t>Jedná se o služby, které zajišťují služby osobní asistence, pečovatelské služby, průvodcovské a předčitatelské služby, podporu samostatného bydlení, odlehčovací služby, centra denních služeb, denní stacionáře, týdenní stacionáře, domovy pro osoby se zdravotním postižením, domovy pro seniory, domovy se zvláštním režimem, chráněné bydlení, sociální služby poskytované ve zdravotnických zařízeních lůžkové péče, sociálně terapeutické dílny a služby sociální rehabilitace.</w:t>
      </w:r>
    </w:p>
    <w:p w14:paraId="09F9569B" w14:textId="77777777" w:rsidR="002B266D" w:rsidRDefault="002B266D" w:rsidP="002B266D">
      <w:pPr>
        <w:tabs>
          <w:tab w:val="left" w:pos="1871"/>
          <w:tab w:val="left" w:pos="3686"/>
          <w:tab w:val="left" w:pos="5103"/>
          <w:tab w:val="left" w:pos="6804"/>
        </w:tabs>
        <w:spacing w:after="0" w:line="240" w:lineRule="auto"/>
        <w:jc w:val="both"/>
        <w:rPr>
          <w:rFonts w:ascii="Times New Roman" w:hAnsi="Times New Roman"/>
        </w:rPr>
      </w:pPr>
    </w:p>
    <w:p w14:paraId="3D7C30BB" w14:textId="77777777" w:rsidR="002B266D" w:rsidRDefault="002B266D" w:rsidP="002B266D">
      <w:pPr>
        <w:tabs>
          <w:tab w:val="left" w:pos="1871"/>
          <w:tab w:val="left" w:pos="3686"/>
          <w:tab w:val="left" w:pos="5103"/>
          <w:tab w:val="left" w:pos="6804"/>
        </w:tabs>
        <w:spacing w:after="0" w:line="240" w:lineRule="auto"/>
        <w:jc w:val="both"/>
        <w:rPr>
          <w:rFonts w:ascii="Times New Roman" w:hAnsi="Times New Roman"/>
        </w:rPr>
      </w:pPr>
    </w:p>
    <w:p w14:paraId="60664727" w14:textId="77777777" w:rsidR="002B266D" w:rsidRDefault="002B266D" w:rsidP="002B266D">
      <w:pPr>
        <w:tabs>
          <w:tab w:val="left" w:pos="1871"/>
          <w:tab w:val="left" w:pos="3686"/>
          <w:tab w:val="left" w:pos="5103"/>
          <w:tab w:val="left" w:pos="6804"/>
        </w:tabs>
        <w:spacing w:after="0" w:line="240" w:lineRule="auto"/>
        <w:jc w:val="both"/>
        <w:rPr>
          <w:rFonts w:ascii="Times New Roman" w:hAnsi="Times New Roman"/>
          <w:b/>
          <w:bCs/>
          <w:sz w:val="28"/>
          <w:szCs w:val="28"/>
        </w:rPr>
      </w:pPr>
      <w:r>
        <w:rPr>
          <w:rFonts w:ascii="Times New Roman" w:hAnsi="Times New Roman"/>
          <w:b/>
          <w:bCs/>
          <w:sz w:val="28"/>
          <w:szCs w:val="28"/>
        </w:rPr>
        <w:t>Větší ochrana spotřebitelů</w:t>
      </w:r>
    </w:p>
    <w:p w14:paraId="4EC49F79" w14:textId="77777777" w:rsidR="002B266D" w:rsidRDefault="002B266D" w:rsidP="002B266D">
      <w:pPr>
        <w:tabs>
          <w:tab w:val="left" w:pos="1871"/>
          <w:tab w:val="left" w:pos="3686"/>
          <w:tab w:val="left" w:pos="5103"/>
          <w:tab w:val="left" w:pos="6804"/>
        </w:tabs>
        <w:spacing w:after="0" w:line="240" w:lineRule="auto"/>
        <w:jc w:val="both"/>
        <w:rPr>
          <w:rFonts w:ascii="Times New Roman" w:hAnsi="Times New Roman"/>
          <w:b/>
          <w:bCs/>
          <w:sz w:val="28"/>
          <w:szCs w:val="28"/>
        </w:rPr>
      </w:pPr>
    </w:p>
    <w:p w14:paraId="6826CBE8" w14:textId="77777777" w:rsidR="002B266D" w:rsidRDefault="002B266D" w:rsidP="002B266D">
      <w:pPr>
        <w:tabs>
          <w:tab w:val="left" w:pos="1871"/>
          <w:tab w:val="left" w:pos="3686"/>
          <w:tab w:val="left" w:pos="5103"/>
          <w:tab w:val="left" w:pos="6804"/>
        </w:tabs>
        <w:spacing w:after="0" w:line="240" w:lineRule="auto"/>
        <w:jc w:val="both"/>
        <w:rPr>
          <w:rFonts w:ascii="Times New Roman" w:hAnsi="Times New Roman"/>
          <w:sz w:val="28"/>
          <w:szCs w:val="28"/>
        </w:rPr>
      </w:pPr>
      <w:r>
        <w:rPr>
          <w:rFonts w:ascii="Times New Roman" w:hAnsi="Times New Roman"/>
          <w:sz w:val="28"/>
          <w:szCs w:val="28"/>
        </w:rPr>
        <w:t xml:space="preserve">     Na začátku letošního roku začínají platit nová pravidla pro větší ochranu spotřebitelů. Měla by přispět např. k větší transparentnosti ve slevových akcích nebo při uvádění recenzí na webu. Další výrazná novinka by měla omezit zneužívání 14denní lhůty pro odstoupení od smlouvy k tomu, aby spotřebitelé zboží použili např. na dovolené a pak ho vrátili.</w:t>
      </w:r>
    </w:p>
    <w:p w14:paraId="33697326" w14:textId="77777777" w:rsidR="002B266D" w:rsidRDefault="002B266D" w:rsidP="002B266D">
      <w:pPr>
        <w:tabs>
          <w:tab w:val="left" w:pos="1871"/>
          <w:tab w:val="left" w:pos="3686"/>
          <w:tab w:val="left" w:pos="5103"/>
          <w:tab w:val="left" w:pos="6804"/>
        </w:tabs>
        <w:spacing w:after="0" w:line="240" w:lineRule="auto"/>
        <w:jc w:val="both"/>
        <w:rPr>
          <w:rFonts w:ascii="Times New Roman" w:hAnsi="Times New Roman"/>
          <w:sz w:val="28"/>
          <w:szCs w:val="28"/>
        </w:rPr>
      </w:pPr>
    </w:p>
    <w:p w14:paraId="6F7359E9" w14:textId="77777777" w:rsidR="002B266D" w:rsidRDefault="002B266D" w:rsidP="002B266D">
      <w:pPr>
        <w:tabs>
          <w:tab w:val="left" w:pos="1871"/>
          <w:tab w:val="left" w:pos="3686"/>
          <w:tab w:val="left" w:pos="5103"/>
          <w:tab w:val="left" w:pos="6804"/>
        </w:tabs>
        <w:spacing w:after="0" w:line="240" w:lineRule="auto"/>
        <w:jc w:val="both"/>
        <w:rPr>
          <w:rFonts w:ascii="Times New Roman" w:hAnsi="Times New Roman"/>
          <w:sz w:val="28"/>
          <w:szCs w:val="28"/>
        </w:rPr>
      </w:pPr>
    </w:p>
    <w:p w14:paraId="374D2912" w14:textId="77777777" w:rsidR="002B266D" w:rsidRDefault="002B266D" w:rsidP="002B266D">
      <w:pPr>
        <w:tabs>
          <w:tab w:val="left" w:pos="1871"/>
          <w:tab w:val="left" w:pos="3686"/>
          <w:tab w:val="left" w:pos="5103"/>
          <w:tab w:val="left" w:pos="6804"/>
        </w:tabs>
        <w:spacing w:after="0" w:line="240" w:lineRule="auto"/>
        <w:jc w:val="both"/>
        <w:rPr>
          <w:rFonts w:ascii="Times New Roman" w:hAnsi="Times New Roman"/>
          <w:b/>
          <w:bCs/>
          <w:sz w:val="32"/>
          <w:szCs w:val="32"/>
        </w:rPr>
      </w:pPr>
      <w:r>
        <w:rPr>
          <w:rFonts w:ascii="Times New Roman" w:hAnsi="Times New Roman"/>
          <w:b/>
          <w:bCs/>
          <w:sz w:val="32"/>
          <w:szCs w:val="32"/>
        </w:rPr>
        <w:t>Datové schránky</w:t>
      </w:r>
    </w:p>
    <w:p w14:paraId="262D60E5" w14:textId="77777777" w:rsidR="002B266D" w:rsidRDefault="002B266D" w:rsidP="002B266D">
      <w:pPr>
        <w:tabs>
          <w:tab w:val="left" w:pos="1871"/>
          <w:tab w:val="left" w:pos="3686"/>
          <w:tab w:val="left" w:pos="5103"/>
          <w:tab w:val="left" w:pos="6804"/>
        </w:tabs>
        <w:spacing w:after="0" w:line="240" w:lineRule="auto"/>
        <w:jc w:val="both"/>
        <w:rPr>
          <w:rFonts w:ascii="Times New Roman" w:hAnsi="Times New Roman"/>
          <w:b/>
          <w:bCs/>
          <w:sz w:val="32"/>
          <w:szCs w:val="32"/>
        </w:rPr>
      </w:pPr>
    </w:p>
    <w:p w14:paraId="35EB045D" w14:textId="77777777" w:rsidR="002B266D" w:rsidRDefault="002B266D" w:rsidP="002B266D">
      <w:pPr>
        <w:tabs>
          <w:tab w:val="left" w:pos="1871"/>
          <w:tab w:val="left" w:pos="3686"/>
          <w:tab w:val="left" w:pos="5103"/>
          <w:tab w:val="left" w:pos="6804"/>
        </w:tabs>
        <w:spacing w:after="0" w:line="240" w:lineRule="auto"/>
        <w:jc w:val="both"/>
      </w:pPr>
      <w:r>
        <w:rPr>
          <w:rFonts w:ascii="Times New Roman" w:hAnsi="Times New Roman"/>
          <w:sz w:val="28"/>
          <w:szCs w:val="28"/>
        </w:rPr>
        <w:t xml:space="preserve">     Nově musí mít datovou schránku </w:t>
      </w:r>
      <w:r>
        <w:rPr>
          <w:rFonts w:ascii="Times New Roman" w:hAnsi="Times New Roman"/>
          <w:b/>
          <w:bCs/>
          <w:sz w:val="28"/>
          <w:szCs w:val="28"/>
        </w:rPr>
        <w:t xml:space="preserve">každá právnická osoba i OSVČ. </w:t>
      </w:r>
      <w:r>
        <w:rPr>
          <w:rFonts w:ascii="Times New Roman" w:hAnsi="Times New Roman"/>
          <w:sz w:val="28"/>
          <w:szCs w:val="28"/>
        </w:rPr>
        <w:t>Přesněji řečeno:</w:t>
      </w:r>
    </w:p>
    <w:p w14:paraId="14132F17" w14:textId="77777777" w:rsidR="002B266D" w:rsidRDefault="002B266D" w:rsidP="002B266D">
      <w:pPr>
        <w:tabs>
          <w:tab w:val="left" w:pos="1871"/>
          <w:tab w:val="left" w:pos="3686"/>
          <w:tab w:val="left" w:pos="5103"/>
          <w:tab w:val="left" w:pos="6804"/>
        </w:tabs>
        <w:spacing w:after="0" w:line="240" w:lineRule="auto"/>
        <w:jc w:val="both"/>
        <w:rPr>
          <w:rFonts w:ascii="Times New Roman" w:hAnsi="Times New Roman"/>
          <w:sz w:val="28"/>
          <w:szCs w:val="28"/>
        </w:rPr>
      </w:pPr>
    </w:p>
    <w:p w14:paraId="3F024DE3" w14:textId="77777777" w:rsidR="002B266D" w:rsidRDefault="002B266D" w:rsidP="002B266D">
      <w:pPr>
        <w:pStyle w:val="Odstavecseseznamem"/>
        <w:numPr>
          <w:ilvl w:val="0"/>
          <w:numId w:val="43"/>
        </w:numPr>
        <w:tabs>
          <w:tab w:val="left" w:pos="1871"/>
          <w:tab w:val="left" w:pos="3686"/>
          <w:tab w:val="left" w:pos="5103"/>
          <w:tab w:val="left" w:pos="6804"/>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právnické osoby zřízené zákonem,</w:t>
      </w:r>
    </w:p>
    <w:p w14:paraId="5672D0B6" w14:textId="77777777" w:rsidR="002B266D" w:rsidRDefault="002B266D" w:rsidP="002B266D">
      <w:pPr>
        <w:pStyle w:val="Odstavecseseznamem"/>
        <w:numPr>
          <w:ilvl w:val="0"/>
          <w:numId w:val="43"/>
        </w:numPr>
        <w:tabs>
          <w:tab w:val="left" w:pos="1871"/>
          <w:tab w:val="left" w:pos="3686"/>
          <w:tab w:val="left" w:pos="5103"/>
          <w:tab w:val="left" w:pos="6804"/>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právnické osoby zapsané v obchodním rejstříku,</w:t>
      </w:r>
    </w:p>
    <w:p w14:paraId="0DBDA864" w14:textId="77777777" w:rsidR="002B266D" w:rsidRDefault="002B266D" w:rsidP="002B266D">
      <w:pPr>
        <w:pStyle w:val="Odstavecseseznamem"/>
        <w:numPr>
          <w:ilvl w:val="0"/>
          <w:numId w:val="43"/>
        </w:numPr>
        <w:tabs>
          <w:tab w:val="left" w:pos="1871"/>
          <w:tab w:val="left" w:pos="3686"/>
          <w:tab w:val="left" w:pos="5103"/>
          <w:tab w:val="left" w:pos="6804"/>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organizační složky podniku zahraniční právnické osoby zapsané v obchodním rejstříku, jak tomu je v současné době (2022),</w:t>
      </w:r>
    </w:p>
    <w:p w14:paraId="3FF1C8BD" w14:textId="77777777" w:rsidR="002B266D" w:rsidRDefault="002B266D" w:rsidP="002B266D">
      <w:pPr>
        <w:pStyle w:val="Odstavecseseznamem"/>
        <w:numPr>
          <w:ilvl w:val="0"/>
          <w:numId w:val="43"/>
        </w:numPr>
        <w:tabs>
          <w:tab w:val="left" w:pos="1871"/>
          <w:tab w:val="left" w:pos="3686"/>
          <w:tab w:val="left" w:pos="5103"/>
          <w:tab w:val="left" w:pos="6804"/>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právnické osoby, jako jsou např. nadace, spolky nebo společenství  vlastníků,</w:t>
      </w:r>
    </w:p>
    <w:p w14:paraId="39AECE48" w14:textId="77777777" w:rsidR="002B266D" w:rsidRDefault="002B266D" w:rsidP="002B266D">
      <w:pPr>
        <w:pStyle w:val="Odstavecseseznamem"/>
        <w:numPr>
          <w:ilvl w:val="0"/>
          <w:numId w:val="43"/>
        </w:numPr>
        <w:tabs>
          <w:tab w:val="left" w:pos="1871"/>
          <w:tab w:val="left" w:pos="3686"/>
          <w:tab w:val="left" w:pos="5103"/>
          <w:tab w:val="left" w:pos="6804"/>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podnikající fyzické osoby zapsané do zákonem stanovené evidence nebo rejstříku. Dosud byly datové schránky těmto osobám (typicky OSVČ) zřizovány pouze na základě jejich žádosti, nyní jim však datovou schránku „podnikající fyzické osoby“ zřídí Ministerstvo vnitra automaticky.</w:t>
      </w:r>
    </w:p>
    <w:p w14:paraId="022C6EE9" w14:textId="77777777" w:rsidR="002B266D" w:rsidRDefault="002B266D" w:rsidP="002B266D">
      <w:pPr>
        <w:tabs>
          <w:tab w:val="left" w:pos="1871"/>
          <w:tab w:val="left" w:pos="3686"/>
          <w:tab w:val="left" w:pos="5103"/>
          <w:tab w:val="left" w:pos="6804"/>
        </w:tabs>
        <w:spacing w:after="0" w:line="240" w:lineRule="auto"/>
        <w:jc w:val="both"/>
        <w:rPr>
          <w:rFonts w:ascii="Times New Roman" w:hAnsi="Times New Roman"/>
          <w:sz w:val="28"/>
          <w:szCs w:val="28"/>
        </w:rPr>
      </w:pPr>
    </w:p>
    <w:p w14:paraId="7DA79072" w14:textId="77777777" w:rsidR="002B266D" w:rsidRDefault="002B266D" w:rsidP="002B266D">
      <w:pPr>
        <w:tabs>
          <w:tab w:val="left" w:pos="1871"/>
          <w:tab w:val="left" w:pos="3686"/>
          <w:tab w:val="left" w:pos="5103"/>
          <w:tab w:val="left" w:pos="6804"/>
        </w:tabs>
        <w:spacing w:after="0" w:line="240" w:lineRule="auto"/>
        <w:jc w:val="both"/>
        <w:rPr>
          <w:rFonts w:ascii="Times New Roman" w:hAnsi="Times New Roman"/>
          <w:sz w:val="28"/>
          <w:szCs w:val="28"/>
        </w:rPr>
      </w:pPr>
      <w:r>
        <w:rPr>
          <w:rFonts w:ascii="Times New Roman" w:hAnsi="Times New Roman"/>
          <w:sz w:val="28"/>
          <w:szCs w:val="28"/>
        </w:rPr>
        <w:t xml:space="preserve">     Zákonodárci v průběhu prosince 2022 ustoupili od povinnosti, aby datovou schránku měl každý člověk, i nepodnikatel, který se na internetu přihlásí pomocí identity občana. Pro tyto jediné tedy zůstává datová schránka dobrovolnou záležitostí.</w:t>
      </w:r>
    </w:p>
    <w:p w14:paraId="205D6146" w14:textId="77777777" w:rsidR="002B266D" w:rsidRDefault="002B266D" w:rsidP="002B266D">
      <w:pPr>
        <w:tabs>
          <w:tab w:val="left" w:pos="1871"/>
          <w:tab w:val="left" w:pos="3686"/>
          <w:tab w:val="left" w:pos="5103"/>
          <w:tab w:val="left" w:pos="6804"/>
        </w:tabs>
        <w:spacing w:after="0" w:line="240" w:lineRule="auto"/>
        <w:jc w:val="both"/>
        <w:rPr>
          <w:rFonts w:ascii="Times New Roman" w:hAnsi="Times New Roman"/>
          <w:sz w:val="28"/>
          <w:szCs w:val="28"/>
        </w:rPr>
      </w:pPr>
    </w:p>
    <w:p w14:paraId="39698E93" w14:textId="77777777" w:rsidR="002B266D" w:rsidRDefault="002B266D" w:rsidP="002B266D">
      <w:pPr>
        <w:tabs>
          <w:tab w:val="left" w:pos="1871"/>
          <w:tab w:val="left" w:pos="3686"/>
          <w:tab w:val="left" w:pos="5103"/>
          <w:tab w:val="left" w:pos="6804"/>
        </w:tabs>
        <w:spacing w:after="0" w:line="240" w:lineRule="auto"/>
        <w:jc w:val="both"/>
      </w:pPr>
      <w:r>
        <w:rPr>
          <w:rFonts w:ascii="Times New Roman" w:hAnsi="Times New Roman"/>
          <w:sz w:val="28"/>
          <w:szCs w:val="28"/>
        </w:rPr>
        <w:t xml:space="preserve">     Od ledna také došlo ke zdražení poštovních datových zpráv, které jsou odesílány datovými schránkami v rámci soukromé korespondence mezi uživateli nebo v rámci komunikace se soukromými subjekty. </w:t>
      </w:r>
      <w:r>
        <w:rPr>
          <w:rFonts w:ascii="Times New Roman" w:hAnsi="Times New Roman"/>
          <w:b/>
          <w:bCs/>
          <w:sz w:val="28"/>
          <w:szCs w:val="28"/>
        </w:rPr>
        <w:t xml:space="preserve">Nově stojí 10 Kč. </w:t>
      </w:r>
      <w:r>
        <w:rPr>
          <w:rFonts w:ascii="Times New Roman" w:hAnsi="Times New Roman"/>
          <w:sz w:val="28"/>
          <w:szCs w:val="28"/>
        </w:rPr>
        <w:t>Datové zprávy pro komunikaci s úřady jsou i nadále bezplatné.</w:t>
      </w:r>
    </w:p>
    <w:p w14:paraId="218F7692" w14:textId="77777777" w:rsidR="002B266D" w:rsidRDefault="002B266D" w:rsidP="002B266D">
      <w:pPr>
        <w:tabs>
          <w:tab w:val="left" w:pos="1871"/>
          <w:tab w:val="left" w:pos="3686"/>
          <w:tab w:val="left" w:pos="5103"/>
          <w:tab w:val="left" w:pos="6804"/>
        </w:tabs>
        <w:spacing w:after="0" w:line="240" w:lineRule="auto"/>
        <w:jc w:val="both"/>
        <w:rPr>
          <w:rFonts w:ascii="Times New Roman" w:hAnsi="Times New Roman"/>
          <w:sz w:val="28"/>
          <w:szCs w:val="28"/>
        </w:rPr>
      </w:pPr>
    </w:p>
    <w:p w14:paraId="17C4785D" w14:textId="77777777" w:rsidR="002B266D" w:rsidRDefault="002B266D" w:rsidP="002B266D">
      <w:pPr>
        <w:tabs>
          <w:tab w:val="left" w:pos="1871"/>
          <w:tab w:val="left" w:pos="3686"/>
          <w:tab w:val="left" w:pos="5103"/>
          <w:tab w:val="left" w:pos="6804"/>
        </w:tabs>
        <w:spacing w:after="0" w:line="240" w:lineRule="auto"/>
        <w:jc w:val="both"/>
        <w:rPr>
          <w:rFonts w:ascii="Times New Roman" w:hAnsi="Times New Roman"/>
          <w:sz w:val="28"/>
          <w:szCs w:val="28"/>
        </w:rPr>
      </w:pPr>
    </w:p>
    <w:p w14:paraId="674A3989" w14:textId="77777777" w:rsidR="002B266D" w:rsidRDefault="002B266D" w:rsidP="002B266D">
      <w:pPr>
        <w:tabs>
          <w:tab w:val="left" w:pos="1871"/>
          <w:tab w:val="left" w:pos="3686"/>
          <w:tab w:val="left" w:pos="5103"/>
          <w:tab w:val="left" w:pos="6804"/>
        </w:tabs>
        <w:spacing w:after="0" w:line="240" w:lineRule="auto"/>
        <w:jc w:val="both"/>
        <w:rPr>
          <w:rFonts w:ascii="Times New Roman" w:hAnsi="Times New Roman"/>
          <w:b/>
          <w:bCs/>
          <w:sz w:val="32"/>
          <w:szCs w:val="32"/>
        </w:rPr>
      </w:pPr>
      <w:r>
        <w:rPr>
          <w:rFonts w:ascii="Times New Roman" w:hAnsi="Times New Roman"/>
          <w:b/>
          <w:bCs/>
          <w:sz w:val="32"/>
          <w:szCs w:val="32"/>
        </w:rPr>
        <w:t>Podnikání</w:t>
      </w:r>
    </w:p>
    <w:p w14:paraId="258E2DFD" w14:textId="77777777" w:rsidR="002B266D" w:rsidRDefault="002B266D" w:rsidP="002B266D">
      <w:pPr>
        <w:tabs>
          <w:tab w:val="left" w:pos="1871"/>
          <w:tab w:val="left" w:pos="3686"/>
          <w:tab w:val="left" w:pos="5103"/>
          <w:tab w:val="left" w:pos="6804"/>
        </w:tabs>
        <w:spacing w:after="0" w:line="240" w:lineRule="auto"/>
        <w:jc w:val="both"/>
        <w:rPr>
          <w:rFonts w:ascii="Times New Roman" w:hAnsi="Times New Roman"/>
          <w:b/>
          <w:bCs/>
          <w:sz w:val="32"/>
          <w:szCs w:val="32"/>
        </w:rPr>
      </w:pPr>
    </w:p>
    <w:p w14:paraId="5A8707FE" w14:textId="77777777" w:rsidR="002B266D" w:rsidRDefault="002B266D" w:rsidP="002B266D">
      <w:pPr>
        <w:tabs>
          <w:tab w:val="left" w:pos="1871"/>
          <w:tab w:val="left" w:pos="3686"/>
          <w:tab w:val="left" w:pos="5103"/>
          <w:tab w:val="left" w:pos="6804"/>
        </w:tabs>
        <w:spacing w:after="0" w:line="240" w:lineRule="auto"/>
        <w:jc w:val="both"/>
        <w:rPr>
          <w:rFonts w:ascii="Times New Roman" w:hAnsi="Times New Roman"/>
          <w:b/>
          <w:bCs/>
          <w:sz w:val="28"/>
          <w:szCs w:val="28"/>
        </w:rPr>
      </w:pPr>
      <w:r>
        <w:rPr>
          <w:rFonts w:ascii="Times New Roman" w:hAnsi="Times New Roman"/>
          <w:b/>
          <w:bCs/>
          <w:sz w:val="28"/>
          <w:szCs w:val="28"/>
        </w:rPr>
        <w:t>Založení společnosti s ručením omezeným online</w:t>
      </w:r>
    </w:p>
    <w:p w14:paraId="094A8740" w14:textId="77777777" w:rsidR="002B266D" w:rsidRDefault="002B266D" w:rsidP="002B266D">
      <w:pPr>
        <w:tabs>
          <w:tab w:val="left" w:pos="1871"/>
          <w:tab w:val="left" w:pos="3686"/>
          <w:tab w:val="left" w:pos="5103"/>
          <w:tab w:val="left" w:pos="6804"/>
        </w:tabs>
        <w:spacing w:after="0" w:line="240" w:lineRule="auto"/>
        <w:jc w:val="both"/>
        <w:rPr>
          <w:rFonts w:ascii="Times New Roman" w:hAnsi="Times New Roman"/>
          <w:b/>
          <w:bCs/>
          <w:sz w:val="28"/>
          <w:szCs w:val="28"/>
        </w:rPr>
      </w:pPr>
    </w:p>
    <w:p w14:paraId="0B334BEA" w14:textId="77777777" w:rsidR="002B266D" w:rsidRDefault="002B266D" w:rsidP="002B266D">
      <w:pPr>
        <w:tabs>
          <w:tab w:val="left" w:pos="1871"/>
          <w:tab w:val="left" w:pos="3686"/>
          <w:tab w:val="left" w:pos="5103"/>
          <w:tab w:val="left" w:pos="6804"/>
        </w:tabs>
        <w:spacing w:after="0" w:line="240" w:lineRule="auto"/>
        <w:jc w:val="both"/>
        <w:rPr>
          <w:rFonts w:ascii="Times New Roman" w:hAnsi="Times New Roman"/>
          <w:sz w:val="28"/>
          <w:szCs w:val="28"/>
        </w:rPr>
      </w:pPr>
      <w:r>
        <w:rPr>
          <w:rFonts w:ascii="Times New Roman" w:hAnsi="Times New Roman"/>
          <w:sz w:val="28"/>
          <w:szCs w:val="28"/>
        </w:rPr>
        <w:t xml:space="preserve">     Od 15. ledna 2023 si můžete založit společnost s ručením omezeným online. Za notářem už nemusíte chodit, stačí se s ním spojit přes internet a ověřit svoji totožnost pomocí identity občana (například přes bankovní identitu). Pokud při založení s. r. o. využijete nový vzor společenské smlouvy, nebudete platit soudní poplatek za zápis do obchodního rejstříku notářem (2700 Kč) a notář vám naúčtuje sníženou sazbu.</w:t>
      </w:r>
    </w:p>
    <w:p w14:paraId="49F4032F" w14:textId="77777777" w:rsidR="002B266D" w:rsidRDefault="002B266D" w:rsidP="002B266D">
      <w:pPr>
        <w:tabs>
          <w:tab w:val="left" w:pos="1871"/>
          <w:tab w:val="left" w:pos="3686"/>
          <w:tab w:val="left" w:pos="5103"/>
          <w:tab w:val="left" w:pos="6804"/>
        </w:tabs>
        <w:spacing w:after="0" w:line="240" w:lineRule="auto"/>
        <w:jc w:val="both"/>
        <w:rPr>
          <w:rFonts w:ascii="Times New Roman" w:hAnsi="Times New Roman"/>
          <w:sz w:val="28"/>
          <w:szCs w:val="28"/>
        </w:rPr>
      </w:pPr>
    </w:p>
    <w:p w14:paraId="312AFE3D" w14:textId="77777777" w:rsidR="002B266D" w:rsidRDefault="002B266D" w:rsidP="002B266D">
      <w:pPr>
        <w:tabs>
          <w:tab w:val="left" w:pos="1871"/>
          <w:tab w:val="left" w:pos="3686"/>
          <w:tab w:val="left" w:pos="5103"/>
          <w:tab w:val="left" w:pos="6804"/>
        </w:tabs>
        <w:spacing w:after="0" w:line="240" w:lineRule="auto"/>
        <w:jc w:val="both"/>
        <w:rPr>
          <w:rFonts w:ascii="Times New Roman" w:hAnsi="Times New Roman"/>
          <w:b/>
          <w:bCs/>
          <w:sz w:val="28"/>
          <w:szCs w:val="28"/>
        </w:rPr>
      </w:pPr>
      <w:r>
        <w:rPr>
          <w:rFonts w:ascii="Times New Roman" w:hAnsi="Times New Roman"/>
          <w:b/>
          <w:bCs/>
          <w:sz w:val="28"/>
          <w:szCs w:val="28"/>
        </w:rPr>
        <w:t>EET definitivně skončilo</w:t>
      </w:r>
    </w:p>
    <w:p w14:paraId="59682DAB" w14:textId="77777777" w:rsidR="002B266D" w:rsidRDefault="002B266D" w:rsidP="002B266D">
      <w:pPr>
        <w:tabs>
          <w:tab w:val="left" w:pos="1871"/>
          <w:tab w:val="left" w:pos="3686"/>
          <w:tab w:val="left" w:pos="5103"/>
          <w:tab w:val="left" w:pos="6804"/>
        </w:tabs>
        <w:spacing w:after="0" w:line="240" w:lineRule="auto"/>
        <w:jc w:val="both"/>
        <w:rPr>
          <w:rFonts w:ascii="Times New Roman" w:hAnsi="Times New Roman"/>
          <w:b/>
          <w:bCs/>
          <w:sz w:val="28"/>
          <w:szCs w:val="28"/>
        </w:rPr>
      </w:pPr>
    </w:p>
    <w:p w14:paraId="0CACEC37" w14:textId="77777777" w:rsidR="002B266D" w:rsidRDefault="002B266D" w:rsidP="002B266D">
      <w:pPr>
        <w:tabs>
          <w:tab w:val="left" w:pos="1871"/>
          <w:tab w:val="left" w:pos="3686"/>
          <w:tab w:val="left" w:pos="5103"/>
          <w:tab w:val="left" w:pos="6804"/>
        </w:tabs>
        <w:spacing w:after="0" w:line="240" w:lineRule="auto"/>
        <w:jc w:val="both"/>
        <w:rPr>
          <w:rFonts w:ascii="Times New Roman" w:hAnsi="Times New Roman"/>
          <w:sz w:val="28"/>
          <w:szCs w:val="28"/>
        </w:rPr>
      </w:pPr>
      <w:r>
        <w:rPr>
          <w:rFonts w:ascii="Times New Roman" w:hAnsi="Times New Roman"/>
          <w:sz w:val="28"/>
          <w:szCs w:val="28"/>
        </w:rPr>
        <w:t xml:space="preserve">     Od 2. ledna 2023 skončilo evidování elektronických tržeb, a to pro všechny, i pro podnikatele, kteří je evidovali dobrovolně. Pokud jste EET používali, od začátku roku můžete do evidence už jen nahlédnout do zaslaných tržeb prostřednictvím aplikace Elektronické evidence tržeb a případně žádat o detailní výpisy. I tao možnost však skončí s datem 31. prosince 2023.</w:t>
      </w:r>
    </w:p>
    <w:p w14:paraId="60EEAD74" w14:textId="77777777" w:rsidR="002B266D" w:rsidRDefault="002B266D" w:rsidP="002B266D">
      <w:pPr>
        <w:tabs>
          <w:tab w:val="left" w:pos="1871"/>
          <w:tab w:val="left" w:pos="3686"/>
          <w:tab w:val="left" w:pos="5103"/>
          <w:tab w:val="left" w:pos="6804"/>
        </w:tabs>
        <w:spacing w:after="0" w:line="240" w:lineRule="auto"/>
        <w:jc w:val="both"/>
        <w:rPr>
          <w:rFonts w:ascii="Times New Roman" w:hAnsi="Times New Roman"/>
          <w:sz w:val="28"/>
          <w:szCs w:val="28"/>
        </w:rPr>
      </w:pPr>
    </w:p>
    <w:p w14:paraId="3F81332D" w14:textId="77777777" w:rsidR="002B266D" w:rsidRDefault="002B266D" w:rsidP="002B266D">
      <w:pPr>
        <w:tabs>
          <w:tab w:val="left" w:pos="1871"/>
          <w:tab w:val="left" w:pos="3686"/>
          <w:tab w:val="left" w:pos="5103"/>
          <w:tab w:val="left" w:pos="6804"/>
        </w:tabs>
        <w:spacing w:after="0" w:line="240" w:lineRule="auto"/>
        <w:jc w:val="both"/>
        <w:rPr>
          <w:rFonts w:ascii="Times New Roman" w:hAnsi="Times New Roman"/>
          <w:sz w:val="28"/>
          <w:szCs w:val="28"/>
        </w:rPr>
      </w:pPr>
      <w:r>
        <w:rPr>
          <w:rFonts w:ascii="Times New Roman" w:hAnsi="Times New Roman"/>
          <w:sz w:val="28"/>
          <w:szCs w:val="28"/>
        </w:rPr>
        <w:t>Zdroj: MPSV</w:t>
      </w:r>
    </w:p>
    <w:p w14:paraId="5A951EBC" w14:textId="77777777" w:rsidR="002B266D" w:rsidRDefault="002B266D" w:rsidP="002B266D">
      <w:pPr>
        <w:tabs>
          <w:tab w:val="left" w:pos="1871"/>
          <w:tab w:val="left" w:pos="3686"/>
          <w:tab w:val="left" w:pos="5103"/>
          <w:tab w:val="left" w:pos="6804"/>
        </w:tabs>
        <w:spacing w:after="0" w:line="240" w:lineRule="auto"/>
        <w:jc w:val="both"/>
        <w:rPr>
          <w:rFonts w:ascii="Times New Roman" w:hAnsi="Times New Roman"/>
          <w:sz w:val="28"/>
          <w:szCs w:val="28"/>
        </w:rPr>
      </w:pPr>
      <w:r>
        <w:rPr>
          <w:rFonts w:ascii="Times New Roman" w:hAnsi="Times New Roman"/>
          <w:sz w:val="28"/>
          <w:szCs w:val="28"/>
        </w:rPr>
        <w:t xml:space="preserve">           Měšec.cz</w:t>
      </w:r>
    </w:p>
    <w:p w14:paraId="25C906E3" w14:textId="77777777" w:rsidR="002B266D" w:rsidRDefault="002B266D" w:rsidP="002B266D">
      <w:pPr>
        <w:tabs>
          <w:tab w:val="left" w:pos="1871"/>
          <w:tab w:val="left" w:pos="3686"/>
          <w:tab w:val="left" w:pos="5103"/>
          <w:tab w:val="left" w:pos="6804"/>
        </w:tabs>
        <w:spacing w:after="0" w:line="240" w:lineRule="auto"/>
        <w:jc w:val="both"/>
        <w:rPr>
          <w:rFonts w:ascii="Times New Roman" w:hAnsi="Times New Roman"/>
          <w:sz w:val="28"/>
          <w:szCs w:val="28"/>
        </w:rPr>
      </w:pPr>
    </w:p>
    <w:p w14:paraId="2C19FE38" w14:textId="77777777" w:rsidR="002B266D" w:rsidRDefault="002B266D" w:rsidP="002B266D">
      <w:pPr>
        <w:tabs>
          <w:tab w:val="left" w:pos="1871"/>
          <w:tab w:val="left" w:pos="3686"/>
          <w:tab w:val="left" w:pos="5103"/>
          <w:tab w:val="left" w:pos="6804"/>
        </w:tabs>
        <w:spacing w:after="0" w:line="240" w:lineRule="auto"/>
        <w:jc w:val="both"/>
        <w:rPr>
          <w:rFonts w:ascii="Times New Roman" w:hAnsi="Times New Roman"/>
          <w:sz w:val="28"/>
          <w:szCs w:val="28"/>
        </w:rPr>
      </w:pPr>
    </w:p>
    <w:p w14:paraId="68478848" w14:textId="77777777" w:rsidR="002B266D" w:rsidRPr="002B266D" w:rsidRDefault="002B266D" w:rsidP="00E36E8B">
      <w:pPr>
        <w:spacing w:after="0" w:line="240" w:lineRule="auto"/>
        <w:jc w:val="both"/>
        <w:rPr>
          <w:rFonts w:ascii="Times New Roman" w:hAnsi="Times New Roman" w:cs="Times New Roman"/>
          <w:sz w:val="28"/>
          <w:szCs w:val="28"/>
        </w:rPr>
      </w:pPr>
    </w:p>
    <w:p w14:paraId="338C8DB5" w14:textId="32252E40" w:rsidR="00EC4F3E" w:rsidRPr="002B266D" w:rsidRDefault="00EC4F3E" w:rsidP="00D77051">
      <w:pPr>
        <w:tabs>
          <w:tab w:val="left" w:pos="4253"/>
          <w:tab w:val="left" w:pos="5670"/>
          <w:tab w:val="left" w:pos="7088"/>
        </w:tabs>
        <w:spacing w:after="0" w:line="360" w:lineRule="auto"/>
        <w:jc w:val="both"/>
        <w:rPr>
          <w:rFonts w:ascii="Times New Roman" w:hAnsi="Times New Roman" w:cs="Times New Roman"/>
          <w:sz w:val="28"/>
          <w:szCs w:val="28"/>
        </w:rPr>
      </w:pPr>
    </w:p>
    <w:p w14:paraId="576C0A64" w14:textId="45BFCB93" w:rsidR="00EC4F3E" w:rsidRPr="002B266D" w:rsidRDefault="00EC4F3E" w:rsidP="00D77051">
      <w:pPr>
        <w:tabs>
          <w:tab w:val="left" w:pos="4253"/>
          <w:tab w:val="left" w:pos="5670"/>
          <w:tab w:val="left" w:pos="7088"/>
        </w:tabs>
        <w:spacing w:after="0" w:line="360" w:lineRule="auto"/>
        <w:jc w:val="both"/>
        <w:rPr>
          <w:rFonts w:ascii="Times New Roman" w:hAnsi="Times New Roman" w:cs="Times New Roman"/>
          <w:sz w:val="28"/>
          <w:szCs w:val="28"/>
        </w:rPr>
      </w:pPr>
    </w:p>
    <w:p w14:paraId="69F1B0CC" w14:textId="78187F9C" w:rsidR="002B266D" w:rsidRPr="002B266D" w:rsidRDefault="002B266D" w:rsidP="00D77051">
      <w:pPr>
        <w:tabs>
          <w:tab w:val="left" w:pos="4253"/>
          <w:tab w:val="left" w:pos="5670"/>
          <w:tab w:val="left" w:pos="7088"/>
        </w:tabs>
        <w:spacing w:after="0" w:line="360" w:lineRule="auto"/>
        <w:jc w:val="both"/>
        <w:rPr>
          <w:rFonts w:ascii="Times New Roman" w:hAnsi="Times New Roman" w:cs="Times New Roman"/>
          <w:sz w:val="28"/>
          <w:szCs w:val="28"/>
        </w:rPr>
      </w:pPr>
    </w:p>
    <w:p w14:paraId="5EE48D63" w14:textId="011109C7" w:rsidR="002B266D" w:rsidRPr="002B266D" w:rsidRDefault="002B266D" w:rsidP="00D77051">
      <w:pPr>
        <w:tabs>
          <w:tab w:val="left" w:pos="4253"/>
          <w:tab w:val="left" w:pos="5670"/>
          <w:tab w:val="left" w:pos="7088"/>
        </w:tabs>
        <w:spacing w:after="0" w:line="360" w:lineRule="auto"/>
        <w:jc w:val="both"/>
        <w:rPr>
          <w:rFonts w:ascii="Times New Roman" w:hAnsi="Times New Roman" w:cs="Times New Roman"/>
          <w:sz w:val="28"/>
          <w:szCs w:val="28"/>
        </w:rPr>
      </w:pPr>
    </w:p>
    <w:p w14:paraId="05B0BF9C" w14:textId="68B36C82" w:rsidR="002B266D" w:rsidRPr="002B266D" w:rsidRDefault="002B266D" w:rsidP="00D77051">
      <w:pPr>
        <w:tabs>
          <w:tab w:val="left" w:pos="4253"/>
          <w:tab w:val="left" w:pos="5670"/>
          <w:tab w:val="left" w:pos="7088"/>
        </w:tabs>
        <w:spacing w:after="0" w:line="360" w:lineRule="auto"/>
        <w:jc w:val="both"/>
        <w:rPr>
          <w:rFonts w:ascii="Times New Roman" w:hAnsi="Times New Roman" w:cs="Times New Roman"/>
          <w:sz w:val="28"/>
          <w:szCs w:val="28"/>
        </w:rPr>
      </w:pPr>
    </w:p>
    <w:p w14:paraId="5F132ADA" w14:textId="77777777" w:rsidR="00EB55F5" w:rsidRDefault="00EB55F5" w:rsidP="00EB55F5">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VÝVOJ SPOTŘEBITELSKÝCH CEN V PROSINCI 2022</w:t>
      </w:r>
    </w:p>
    <w:p w14:paraId="7D5FE441" w14:textId="77777777" w:rsidR="00EB55F5" w:rsidRDefault="00EB55F5" w:rsidP="00EB55F5">
      <w:pPr>
        <w:spacing w:after="0" w:line="240" w:lineRule="auto"/>
        <w:jc w:val="center"/>
        <w:rPr>
          <w:rFonts w:ascii="Times New Roman" w:hAnsi="Times New Roman"/>
          <w:b/>
          <w:bCs/>
          <w:sz w:val="28"/>
          <w:szCs w:val="28"/>
        </w:rPr>
      </w:pPr>
    </w:p>
    <w:p w14:paraId="62C48381" w14:textId="77777777" w:rsidR="00EB55F5" w:rsidRDefault="00EB55F5" w:rsidP="00EB55F5">
      <w:pPr>
        <w:spacing w:after="0" w:line="240" w:lineRule="auto"/>
        <w:jc w:val="center"/>
        <w:rPr>
          <w:rFonts w:ascii="Times New Roman" w:hAnsi="Times New Roman"/>
          <w:b/>
          <w:bCs/>
          <w:sz w:val="28"/>
          <w:szCs w:val="28"/>
        </w:rPr>
      </w:pPr>
    </w:p>
    <w:p w14:paraId="27F5C94D" w14:textId="77777777" w:rsidR="00EB55F5" w:rsidRDefault="00EB55F5" w:rsidP="00EB55F5">
      <w:pPr>
        <w:spacing w:after="0" w:line="240" w:lineRule="auto"/>
        <w:jc w:val="center"/>
        <w:rPr>
          <w:rFonts w:ascii="Times New Roman" w:hAnsi="Times New Roman"/>
          <w:b/>
          <w:bCs/>
          <w:sz w:val="28"/>
          <w:szCs w:val="28"/>
        </w:rPr>
      </w:pPr>
    </w:p>
    <w:p w14:paraId="1B3855DB" w14:textId="77777777" w:rsidR="00EB55F5" w:rsidRDefault="00EB55F5" w:rsidP="00EB55F5">
      <w:pPr>
        <w:spacing w:after="0" w:line="240" w:lineRule="auto"/>
        <w:jc w:val="both"/>
        <w:rPr>
          <w:rFonts w:ascii="Times New Roman" w:hAnsi="Times New Roman"/>
          <w:b/>
          <w:bCs/>
          <w:sz w:val="28"/>
          <w:szCs w:val="28"/>
        </w:rPr>
      </w:pPr>
      <w:r>
        <w:rPr>
          <w:rFonts w:ascii="Times New Roman" w:hAnsi="Times New Roman"/>
          <w:b/>
          <w:bCs/>
          <w:sz w:val="28"/>
          <w:szCs w:val="28"/>
        </w:rPr>
        <w:t>Průměrná míra inflace v roce 2022 byla 15.1 %.</w:t>
      </w:r>
    </w:p>
    <w:p w14:paraId="5B4285F4" w14:textId="77777777" w:rsidR="00EB55F5" w:rsidRDefault="00EB55F5" w:rsidP="00EB55F5">
      <w:pPr>
        <w:spacing w:after="0" w:line="240" w:lineRule="auto"/>
        <w:jc w:val="both"/>
        <w:rPr>
          <w:rFonts w:ascii="Times New Roman" w:hAnsi="Times New Roman"/>
          <w:b/>
          <w:bCs/>
          <w:sz w:val="28"/>
          <w:szCs w:val="28"/>
        </w:rPr>
      </w:pPr>
    </w:p>
    <w:p w14:paraId="2219C1DA" w14:textId="77777777" w:rsidR="00EB55F5" w:rsidRDefault="00EB55F5" w:rsidP="00EB55F5">
      <w:pPr>
        <w:spacing w:after="0" w:line="240" w:lineRule="auto"/>
        <w:jc w:val="both"/>
        <w:rPr>
          <w:rFonts w:ascii="Times New Roman" w:hAnsi="Times New Roman"/>
          <w:b/>
          <w:bCs/>
          <w:sz w:val="28"/>
          <w:szCs w:val="28"/>
        </w:rPr>
      </w:pPr>
      <w:r>
        <w:rPr>
          <w:rFonts w:ascii="Times New Roman" w:hAnsi="Times New Roman"/>
          <w:b/>
          <w:bCs/>
          <w:sz w:val="28"/>
          <w:szCs w:val="28"/>
        </w:rPr>
        <w:t>Celková úroveň spotřebitelských cen zůstala v prosinci stejná jako v listopadu (meziměsíční změna 0,0 %). Pokles cen především v oddílu doprava byl kompenzován růstem cen zejména v oddílech bydlení, rekreace a kultura a v oddíle potraviny a nealkoholické nápoje. Meziročně vzrostly spotřebitelské ceny v prosinci o 15,8 %, což bylo o 0,4 procentního bodu méně než v listopadu. Průměrná míra inflace za celý rok 2022 byla 15,1 %.</w:t>
      </w:r>
    </w:p>
    <w:p w14:paraId="512E845D" w14:textId="77777777" w:rsidR="00EB55F5" w:rsidRDefault="00EB55F5" w:rsidP="00EB55F5">
      <w:pPr>
        <w:spacing w:after="0" w:line="240" w:lineRule="auto"/>
        <w:jc w:val="both"/>
        <w:rPr>
          <w:rFonts w:ascii="Times New Roman" w:hAnsi="Times New Roman"/>
          <w:b/>
          <w:bCs/>
          <w:sz w:val="28"/>
          <w:szCs w:val="28"/>
        </w:rPr>
      </w:pPr>
    </w:p>
    <w:p w14:paraId="0098B829" w14:textId="77777777" w:rsidR="00EB55F5" w:rsidRDefault="00EB55F5" w:rsidP="00EB55F5">
      <w:pPr>
        <w:spacing w:after="0" w:line="240" w:lineRule="auto"/>
        <w:jc w:val="both"/>
        <w:rPr>
          <w:rFonts w:ascii="Times New Roman" w:hAnsi="Times New Roman"/>
          <w:b/>
          <w:bCs/>
          <w:sz w:val="28"/>
          <w:szCs w:val="28"/>
        </w:rPr>
      </w:pPr>
      <w:r>
        <w:rPr>
          <w:rFonts w:ascii="Times New Roman" w:hAnsi="Times New Roman"/>
          <w:b/>
          <w:bCs/>
          <w:sz w:val="28"/>
          <w:szCs w:val="28"/>
        </w:rPr>
        <w:t>Meziměsíční srovnání</w:t>
      </w:r>
    </w:p>
    <w:p w14:paraId="7DDD9E3C" w14:textId="77777777" w:rsidR="00EB55F5" w:rsidRDefault="00EB55F5" w:rsidP="00EB55F5">
      <w:pPr>
        <w:spacing w:after="0" w:line="240" w:lineRule="auto"/>
        <w:jc w:val="both"/>
        <w:rPr>
          <w:rFonts w:ascii="Times New Roman" w:hAnsi="Times New Roman"/>
          <w:b/>
          <w:bCs/>
          <w:sz w:val="28"/>
          <w:szCs w:val="28"/>
        </w:rPr>
      </w:pPr>
    </w:p>
    <w:p w14:paraId="3A0C5D7B"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 xml:space="preserve">     Meziměsíčně se celková cenová hladina v prosinci nezměnila. Cenový vývoj byl však v jednotlivých oddílech spotřebitelského koše odlišný. V oddíle doprava klesly ceny pohonných hmot a olejů o 10,5 % a automobilů o 0,8 %. V oddíle alkoholické nápoje, tabák byly nižší ceny vína o 5,1 %, lihovin o 1,9 % a piva o 1,3 %. Růst cen byl naopak zaznamenán v oddíle bydlení, kde byly meziměsíčně vyšší ceny zemního plynu o 2,0 % a elektřiny o 1,2 %. V oddíle rekreace a kultura vzrostly ceny dovolených s komplexními službami o 2,1 %. V oddíle potraviny a nealkoholické nápoje se zvýšily především ceny polotučného trvanlivého mléka o 8,0 %, vajec o 5,9 %, chleba o 1,6 %, brambor o 6,9 % a cukru o 4,7 %. Nižší byly oproti listopadu zejména ceny ovoce o 3,2 %, masa o 0,6 % a másla o 3,7 %.</w:t>
      </w:r>
    </w:p>
    <w:p w14:paraId="076B1C77" w14:textId="77777777" w:rsidR="00EB55F5" w:rsidRDefault="00EB55F5" w:rsidP="00EB55F5">
      <w:pPr>
        <w:spacing w:after="0" w:line="240" w:lineRule="auto"/>
        <w:jc w:val="both"/>
        <w:rPr>
          <w:rFonts w:ascii="Times New Roman" w:hAnsi="Times New Roman"/>
          <w:sz w:val="28"/>
          <w:szCs w:val="28"/>
        </w:rPr>
      </w:pPr>
    </w:p>
    <w:p w14:paraId="332FC079"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 xml:space="preserve">     Ceny zboží úhrnem klesly o 0,2 %, zatímco ceny služeb o 0,3 % vzrostly.</w:t>
      </w:r>
    </w:p>
    <w:p w14:paraId="49F7A11F" w14:textId="77777777" w:rsidR="00EB55F5" w:rsidRDefault="00EB55F5" w:rsidP="00EB55F5">
      <w:pPr>
        <w:spacing w:after="0" w:line="240" w:lineRule="auto"/>
        <w:jc w:val="both"/>
        <w:rPr>
          <w:rFonts w:ascii="Times New Roman" w:hAnsi="Times New Roman"/>
          <w:sz w:val="28"/>
          <w:szCs w:val="28"/>
        </w:rPr>
      </w:pPr>
    </w:p>
    <w:p w14:paraId="3BED00D2" w14:textId="77777777" w:rsidR="00EB55F5" w:rsidRDefault="00EB55F5" w:rsidP="00EB55F5">
      <w:pPr>
        <w:spacing w:after="0" w:line="240" w:lineRule="auto"/>
        <w:jc w:val="both"/>
        <w:rPr>
          <w:rFonts w:ascii="Times New Roman" w:hAnsi="Times New Roman"/>
          <w:b/>
          <w:bCs/>
          <w:sz w:val="28"/>
          <w:szCs w:val="28"/>
        </w:rPr>
      </w:pPr>
      <w:r>
        <w:rPr>
          <w:rFonts w:ascii="Times New Roman" w:hAnsi="Times New Roman"/>
          <w:b/>
          <w:bCs/>
          <w:sz w:val="28"/>
          <w:szCs w:val="28"/>
        </w:rPr>
        <w:t>Meziroční srovnání</w:t>
      </w:r>
    </w:p>
    <w:p w14:paraId="0E455AF9" w14:textId="77777777" w:rsidR="00EB55F5" w:rsidRDefault="00EB55F5" w:rsidP="00EB55F5">
      <w:pPr>
        <w:spacing w:after="0" w:line="240" w:lineRule="auto"/>
        <w:jc w:val="both"/>
        <w:rPr>
          <w:rFonts w:ascii="Times New Roman" w:hAnsi="Times New Roman"/>
          <w:b/>
          <w:bCs/>
          <w:sz w:val="28"/>
          <w:szCs w:val="28"/>
        </w:rPr>
      </w:pPr>
    </w:p>
    <w:p w14:paraId="15BFBE67"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 xml:space="preserve">     Meziročně vzrostly spotřebitelské ceny v prosinci o 15,8 %, což bylo o 0,4 procentního bodu méně než v listopadu. Toto zpomalení meziročního cenového růstu bylo ovlivněno zejména cenami v oddíle doprava, kde zmírnil růst cen automobilů na 9,2 % (v listopadu 12,7 %) a cen pohonných hmot a olejů na 4,4 % (v listopadu 14,5 %).</w:t>
      </w:r>
    </w:p>
    <w:p w14:paraId="77F834E1" w14:textId="77777777" w:rsidR="00EB55F5" w:rsidRDefault="00EB55F5" w:rsidP="00EB55F5">
      <w:pPr>
        <w:spacing w:after="0" w:line="240" w:lineRule="auto"/>
        <w:jc w:val="both"/>
        <w:rPr>
          <w:rFonts w:ascii="Times New Roman" w:hAnsi="Times New Roman"/>
          <w:sz w:val="28"/>
          <w:szCs w:val="28"/>
        </w:rPr>
      </w:pPr>
    </w:p>
    <w:p w14:paraId="0811962D"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 xml:space="preserve">     Na meziroční růst cenové hladiny měly v prosinci nadále největší vliv ceny v oddíle potraviny a nealkoholické nápoje a ceny v oddíle bydlení. V oddíle potraviny a nealkoholické nápoje byly vyšší zejména ceny mouky o 42,0 %, chleba o 37,6 %, drůbežího masa o 42,8 %, polotučného trvanlivého mléka o 55,4 %, vajec o 92,4 %, olejů a tuků o 38,2 % a cukru o 98,9 %. V oddíle bydlení kromě nákladů vlastnického bydlení vzrostly ceny nájemného z bytu o 5,9 %, výrobků a služeb pro běžnou údržbu bytu o 20,8 %, vodného o 5,3 %, stočného o 6,4 %, zemního plynu o </w:t>
      </w:r>
      <w:r>
        <w:rPr>
          <w:rFonts w:ascii="Times New Roman" w:hAnsi="Times New Roman"/>
          <w:sz w:val="28"/>
          <w:szCs w:val="28"/>
        </w:rPr>
        <w:lastRenderedPageBreak/>
        <w:t>140,2 %, tuhých paliv o 66,4 % a tepla a teplé vody o 28,8 %. Ceny elektřiny klesly o 21,2 %. Další v pořadí vlivu byly ceny v oddíle stravování a ubytování, kde byly vyšší ceny stravovacích služeb o 26,1 % a ceny ubytovacích služeb o 21,3 %.</w:t>
      </w:r>
    </w:p>
    <w:p w14:paraId="25BAE855" w14:textId="77777777" w:rsidR="00EB55F5" w:rsidRDefault="00EB55F5" w:rsidP="00EB55F5">
      <w:pPr>
        <w:spacing w:after="0" w:line="240" w:lineRule="auto"/>
        <w:jc w:val="both"/>
        <w:rPr>
          <w:rFonts w:ascii="Times New Roman" w:hAnsi="Times New Roman"/>
          <w:sz w:val="28"/>
          <w:szCs w:val="28"/>
        </w:rPr>
      </w:pPr>
    </w:p>
    <w:p w14:paraId="0E6FD043"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 xml:space="preserve">     Náklady vlastnického bydlení (imputované nájemné) se zvýšily o 10,9 % (v listopadu o 11,9 %) zejména v důsledku růstu cen stavebních materiálů a cen stavebních prací. Úhrnný index spotřebitelských cen bez započtení nákladů vlastnického bydlení byl 116,4 %.</w:t>
      </w:r>
    </w:p>
    <w:p w14:paraId="72954379" w14:textId="77777777" w:rsidR="00EB55F5" w:rsidRDefault="00EB55F5" w:rsidP="00EB55F5">
      <w:pPr>
        <w:spacing w:after="0" w:line="240" w:lineRule="auto"/>
        <w:jc w:val="both"/>
        <w:rPr>
          <w:rFonts w:ascii="Times New Roman" w:hAnsi="Times New Roman"/>
          <w:sz w:val="28"/>
          <w:szCs w:val="28"/>
        </w:rPr>
      </w:pPr>
    </w:p>
    <w:p w14:paraId="634A6E71"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 xml:space="preserve">     Ceny zboží úhrnem vzrostly o 17,8 % a ceny služeb o 12,5 %.</w:t>
      </w:r>
    </w:p>
    <w:p w14:paraId="397BDE10" w14:textId="77777777" w:rsidR="00EB55F5" w:rsidRDefault="00EB55F5" w:rsidP="00EB55F5">
      <w:pPr>
        <w:spacing w:after="0" w:line="240" w:lineRule="auto"/>
        <w:jc w:val="both"/>
        <w:rPr>
          <w:rFonts w:ascii="Times New Roman" w:hAnsi="Times New Roman"/>
          <w:sz w:val="28"/>
          <w:szCs w:val="28"/>
        </w:rPr>
      </w:pPr>
    </w:p>
    <w:p w14:paraId="6002CCB3" w14:textId="77777777" w:rsidR="00EB55F5" w:rsidRDefault="00EB55F5" w:rsidP="00EB55F5">
      <w:pPr>
        <w:spacing w:after="0" w:line="240" w:lineRule="auto"/>
        <w:jc w:val="both"/>
      </w:pPr>
      <w:r>
        <w:rPr>
          <w:rFonts w:ascii="Times New Roman" w:hAnsi="Times New Roman"/>
          <w:sz w:val="28"/>
          <w:szCs w:val="28"/>
        </w:rPr>
        <w:t xml:space="preserve">     </w:t>
      </w:r>
      <w:r>
        <w:rPr>
          <w:rFonts w:ascii="Times New Roman" w:hAnsi="Times New Roman"/>
          <w:b/>
          <w:bCs/>
          <w:sz w:val="28"/>
          <w:szCs w:val="28"/>
        </w:rPr>
        <w:t>Průměrná míra inflace</w:t>
      </w:r>
    </w:p>
    <w:p w14:paraId="6673D467" w14:textId="77777777" w:rsidR="00EB55F5" w:rsidRDefault="00EB55F5" w:rsidP="00EB55F5">
      <w:pPr>
        <w:spacing w:after="0" w:line="240" w:lineRule="auto"/>
        <w:jc w:val="both"/>
        <w:rPr>
          <w:rFonts w:ascii="Times New Roman" w:hAnsi="Times New Roman"/>
          <w:b/>
          <w:bCs/>
          <w:sz w:val="28"/>
          <w:szCs w:val="28"/>
        </w:rPr>
      </w:pPr>
    </w:p>
    <w:p w14:paraId="04A86A68" w14:textId="77777777" w:rsidR="00EB55F5" w:rsidRDefault="00EB55F5" w:rsidP="00EB55F5">
      <w:pPr>
        <w:spacing w:after="0" w:line="240" w:lineRule="auto"/>
        <w:jc w:val="both"/>
      </w:pPr>
      <w:r>
        <w:rPr>
          <w:rFonts w:ascii="Times New Roman" w:hAnsi="Times New Roman"/>
          <w:sz w:val="28"/>
          <w:szCs w:val="28"/>
        </w:rPr>
        <w:t xml:space="preserve">     </w:t>
      </w:r>
      <w:r>
        <w:rPr>
          <w:rFonts w:ascii="Times New Roman" w:hAnsi="Times New Roman"/>
          <w:i/>
          <w:iCs/>
          <w:sz w:val="28"/>
          <w:szCs w:val="28"/>
        </w:rPr>
        <w:t xml:space="preserve">„Průměrná míra inflace za rok 2022 činila 15,1 %. Šlo o druhou nejvyšší hodnotu od vzniku samostatné České republiky. Vyšší byla pouze v roce 1993, a to 20,8 %. Ceny zboží úhrnem v roce 2022 vzrostly o 16,8 %  a ceny služeb o 12,3 % </w:t>
      </w:r>
      <w:r>
        <w:rPr>
          <w:rFonts w:ascii="Times New Roman" w:hAnsi="Times New Roman"/>
          <w:sz w:val="28"/>
          <w:szCs w:val="28"/>
        </w:rPr>
        <w:t>uvádí Pavla Šedivá, vedoucí oddělení statistiky spotřebitelských cen ČSÚ.</w:t>
      </w:r>
    </w:p>
    <w:p w14:paraId="4C06DC57" w14:textId="77777777" w:rsidR="00EB55F5" w:rsidRDefault="00EB55F5" w:rsidP="00EB55F5">
      <w:pPr>
        <w:spacing w:after="0" w:line="240" w:lineRule="auto"/>
        <w:jc w:val="both"/>
        <w:rPr>
          <w:rFonts w:ascii="Times New Roman" w:hAnsi="Times New Roman"/>
          <w:sz w:val="28"/>
          <w:szCs w:val="28"/>
        </w:rPr>
      </w:pPr>
    </w:p>
    <w:p w14:paraId="3E3FD72A" w14:textId="77777777" w:rsidR="00EB55F5" w:rsidRDefault="00EB55F5" w:rsidP="00EB55F5">
      <w:pPr>
        <w:spacing w:after="0" w:line="240" w:lineRule="auto"/>
        <w:jc w:val="both"/>
        <w:rPr>
          <w:rFonts w:ascii="Times New Roman" w:hAnsi="Times New Roman"/>
          <w:b/>
          <w:bCs/>
          <w:sz w:val="28"/>
          <w:szCs w:val="28"/>
        </w:rPr>
      </w:pPr>
      <w:r>
        <w:rPr>
          <w:rFonts w:ascii="Times New Roman" w:hAnsi="Times New Roman"/>
          <w:b/>
          <w:bCs/>
          <w:sz w:val="28"/>
          <w:szCs w:val="28"/>
        </w:rPr>
        <w:t>Harmonizovaný index spotřebitelských cen (HICP)</w:t>
      </w:r>
    </w:p>
    <w:p w14:paraId="322E2CC4" w14:textId="77777777" w:rsidR="00EB55F5" w:rsidRDefault="00EB55F5" w:rsidP="00EB55F5">
      <w:pPr>
        <w:spacing w:after="0" w:line="240" w:lineRule="auto"/>
        <w:jc w:val="both"/>
        <w:rPr>
          <w:rFonts w:ascii="Times New Roman" w:hAnsi="Times New Roman"/>
          <w:b/>
          <w:bCs/>
          <w:sz w:val="28"/>
          <w:szCs w:val="28"/>
        </w:rPr>
      </w:pPr>
    </w:p>
    <w:p w14:paraId="3078321F" w14:textId="77777777" w:rsidR="00EB55F5" w:rsidRDefault="00EB55F5" w:rsidP="00EB55F5">
      <w:pPr>
        <w:spacing w:after="0" w:line="240" w:lineRule="auto"/>
        <w:jc w:val="both"/>
      </w:pPr>
      <w:r>
        <w:rPr>
          <w:rFonts w:ascii="Times New Roman" w:hAnsi="Times New Roman"/>
          <w:sz w:val="28"/>
          <w:szCs w:val="28"/>
        </w:rPr>
        <w:t xml:space="preserve">     Podle předběžných výpočtů byla </w:t>
      </w:r>
      <w:r>
        <w:rPr>
          <w:rFonts w:ascii="Times New Roman" w:hAnsi="Times New Roman"/>
          <w:b/>
          <w:bCs/>
          <w:sz w:val="28"/>
          <w:szCs w:val="28"/>
        </w:rPr>
        <w:t>v prosinci meziměsíční změna HICP v Česku 0,0 % a meziroční 16,8 % (</w:t>
      </w:r>
      <w:r>
        <w:rPr>
          <w:rFonts w:ascii="Times New Roman" w:hAnsi="Times New Roman"/>
          <w:sz w:val="28"/>
          <w:szCs w:val="28"/>
        </w:rPr>
        <w:t xml:space="preserve">v listopadu 17,2 %). Podle předběžných odhadů </w:t>
      </w:r>
      <w:proofErr w:type="spellStart"/>
      <w:r>
        <w:rPr>
          <w:rFonts w:ascii="Times New Roman" w:hAnsi="Times New Roman"/>
          <w:sz w:val="28"/>
          <w:szCs w:val="28"/>
        </w:rPr>
        <w:t>Eurostatu</w:t>
      </w:r>
      <w:proofErr w:type="spellEnd"/>
      <w:r>
        <w:rPr>
          <w:rFonts w:ascii="Times New Roman" w:hAnsi="Times New Roman"/>
          <w:sz w:val="28"/>
          <w:szCs w:val="28"/>
        </w:rPr>
        <w:t xml:space="preserve"> byla </w:t>
      </w:r>
      <w:r>
        <w:rPr>
          <w:rFonts w:ascii="Times New Roman" w:hAnsi="Times New Roman"/>
          <w:b/>
          <w:bCs/>
          <w:sz w:val="28"/>
          <w:szCs w:val="28"/>
        </w:rPr>
        <w:t xml:space="preserve">meziroční změna HICP v prosinci 2022 za Eurozónu 9,2 % </w:t>
      </w:r>
      <w:r>
        <w:rPr>
          <w:rFonts w:ascii="Times New Roman" w:hAnsi="Times New Roman"/>
          <w:sz w:val="28"/>
          <w:szCs w:val="28"/>
        </w:rPr>
        <w:t>(v listopadu 10,1 %),</w:t>
      </w:r>
      <w:r>
        <w:rPr>
          <w:rFonts w:ascii="Times New Roman" w:hAnsi="Times New Roman"/>
          <w:b/>
          <w:bCs/>
          <w:sz w:val="28"/>
          <w:szCs w:val="28"/>
        </w:rPr>
        <w:t xml:space="preserve"> </w:t>
      </w:r>
      <w:r>
        <w:rPr>
          <w:rFonts w:ascii="Times New Roman" w:hAnsi="Times New Roman"/>
          <w:sz w:val="28"/>
          <w:szCs w:val="28"/>
        </w:rPr>
        <w:t xml:space="preserve">na Slovensku (15,0 %) a v Německu 9,6 %. Nejvyšší byla v prosinci v Lotyšsku (20,7 %). Podle předběžných údajů </w:t>
      </w:r>
      <w:proofErr w:type="spellStart"/>
      <w:r>
        <w:rPr>
          <w:rFonts w:ascii="Times New Roman" w:hAnsi="Times New Roman"/>
          <w:sz w:val="28"/>
          <w:szCs w:val="28"/>
        </w:rPr>
        <w:t>Eurostatu</w:t>
      </w:r>
      <w:proofErr w:type="spellEnd"/>
      <w:r>
        <w:rPr>
          <w:rFonts w:ascii="Times New Roman" w:hAnsi="Times New Roman"/>
          <w:sz w:val="28"/>
          <w:szCs w:val="28"/>
        </w:rPr>
        <w:t xml:space="preserve"> byla </w:t>
      </w:r>
      <w:r>
        <w:rPr>
          <w:rFonts w:ascii="Times New Roman" w:hAnsi="Times New Roman"/>
          <w:b/>
          <w:bCs/>
          <w:sz w:val="28"/>
          <w:szCs w:val="28"/>
        </w:rPr>
        <w:t xml:space="preserve">meziroční změna HICP 27 členských zemí EU v listopadu 11,1 %, </w:t>
      </w:r>
      <w:r>
        <w:rPr>
          <w:rFonts w:ascii="Times New Roman" w:hAnsi="Times New Roman"/>
          <w:sz w:val="28"/>
          <w:szCs w:val="28"/>
        </w:rPr>
        <w:t>což bylo o 0,4 procentního bodu méně než v říjnu. Nejvíce ceny v listopadu meziročně vzrostly v Maďarsku (o 23,1 %) a nejméně ve Španělsku (o 6,7 %).</w:t>
      </w:r>
    </w:p>
    <w:p w14:paraId="0E279DB7" w14:textId="77777777" w:rsidR="00EB55F5" w:rsidRDefault="00EB55F5" w:rsidP="00EB55F5">
      <w:pPr>
        <w:spacing w:after="0" w:line="240" w:lineRule="auto"/>
        <w:jc w:val="both"/>
        <w:rPr>
          <w:rFonts w:ascii="Times New Roman" w:hAnsi="Times New Roman"/>
          <w:sz w:val="28"/>
          <w:szCs w:val="28"/>
        </w:rPr>
      </w:pPr>
    </w:p>
    <w:p w14:paraId="20DA2FC7"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Zdroj: Český statistický úřad</w:t>
      </w:r>
    </w:p>
    <w:p w14:paraId="6D67A4E8" w14:textId="77777777" w:rsidR="00EB55F5" w:rsidRDefault="00EB55F5" w:rsidP="00EB55F5">
      <w:pPr>
        <w:spacing w:after="0" w:line="240" w:lineRule="auto"/>
        <w:jc w:val="both"/>
        <w:rPr>
          <w:rFonts w:ascii="Times New Roman" w:hAnsi="Times New Roman"/>
          <w:sz w:val="28"/>
          <w:szCs w:val="28"/>
        </w:rPr>
      </w:pPr>
    </w:p>
    <w:p w14:paraId="3C2E3A4A" w14:textId="77777777" w:rsidR="00EB55F5" w:rsidRDefault="00EB55F5" w:rsidP="00EB55F5">
      <w:pPr>
        <w:spacing w:after="0" w:line="240" w:lineRule="auto"/>
        <w:jc w:val="both"/>
        <w:rPr>
          <w:rFonts w:ascii="Times New Roman" w:hAnsi="Times New Roman"/>
          <w:sz w:val="28"/>
          <w:szCs w:val="28"/>
        </w:rPr>
      </w:pPr>
    </w:p>
    <w:p w14:paraId="547EF2D6" w14:textId="77777777" w:rsidR="00EB55F5" w:rsidRDefault="00EB55F5" w:rsidP="00EB55F5">
      <w:pPr>
        <w:spacing w:after="0" w:line="240" w:lineRule="auto"/>
        <w:jc w:val="both"/>
        <w:rPr>
          <w:rFonts w:ascii="Times New Roman" w:hAnsi="Times New Roman"/>
          <w:sz w:val="28"/>
          <w:szCs w:val="28"/>
        </w:rPr>
      </w:pPr>
    </w:p>
    <w:p w14:paraId="2536E04C" w14:textId="77777777" w:rsidR="00EB55F5" w:rsidRDefault="00EB55F5" w:rsidP="00EB55F5">
      <w:pPr>
        <w:spacing w:after="0" w:line="240" w:lineRule="auto"/>
        <w:jc w:val="both"/>
        <w:rPr>
          <w:rFonts w:ascii="Times New Roman" w:hAnsi="Times New Roman"/>
          <w:sz w:val="28"/>
          <w:szCs w:val="28"/>
        </w:rPr>
      </w:pPr>
    </w:p>
    <w:p w14:paraId="4547944F" w14:textId="77777777" w:rsidR="00EB55F5" w:rsidRDefault="00EB55F5" w:rsidP="00EB55F5">
      <w:pPr>
        <w:spacing w:after="0" w:line="240" w:lineRule="auto"/>
        <w:jc w:val="both"/>
        <w:rPr>
          <w:rFonts w:ascii="Times New Roman" w:hAnsi="Times New Roman"/>
          <w:sz w:val="28"/>
          <w:szCs w:val="28"/>
        </w:rPr>
      </w:pPr>
    </w:p>
    <w:p w14:paraId="6611663A" w14:textId="77777777" w:rsidR="00EB55F5" w:rsidRDefault="00EB55F5" w:rsidP="00EB55F5">
      <w:pPr>
        <w:spacing w:after="0" w:line="240" w:lineRule="auto"/>
        <w:jc w:val="both"/>
        <w:rPr>
          <w:rFonts w:ascii="Times New Roman" w:hAnsi="Times New Roman"/>
          <w:sz w:val="28"/>
          <w:szCs w:val="28"/>
        </w:rPr>
      </w:pPr>
    </w:p>
    <w:p w14:paraId="448B9C82" w14:textId="77777777" w:rsidR="00EB55F5" w:rsidRDefault="00EB55F5" w:rsidP="00EB55F5">
      <w:pPr>
        <w:spacing w:after="0" w:line="240" w:lineRule="auto"/>
        <w:jc w:val="both"/>
        <w:rPr>
          <w:rFonts w:ascii="Times New Roman" w:hAnsi="Times New Roman"/>
          <w:sz w:val="28"/>
          <w:szCs w:val="28"/>
        </w:rPr>
      </w:pPr>
    </w:p>
    <w:p w14:paraId="3AFFEE1C" w14:textId="77777777" w:rsidR="00EB55F5" w:rsidRDefault="00EB55F5" w:rsidP="00EB55F5">
      <w:pPr>
        <w:spacing w:after="0" w:line="240" w:lineRule="auto"/>
        <w:jc w:val="both"/>
        <w:rPr>
          <w:rFonts w:ascii="Times New Roman" w:hAnsi="Times New Roman"/>
          <w:sz w:val="28"/>
          <w:szCs w:val="28"/>
        </w:rPr>
      </w:pPr>
    </w:p>
    <w:p w14:paraId="075E7B92" w14:textId="77777777" w:rsidR="00EB55F5" w:rsidRDefault="00EB55F5" w:rsidP="00EB55F5">
      <w:pPr>
        <w:spacing w:after="0" w:line="240" w:lineRule="auto"/>
        <w:jc w:val="both"/>
        <w:rPr>
          <w:rFonts w:ascii="Times New Roman" w:hAnsi="Times New Roman"/>
          <w:sz w:val="28"/>
          <w:szCs w:val="28"/>
        </w:rPr>
      </w:pPr>
    </w:p>
    <w:p w14:paraId="4EB749E2" w14:textId="77777777" w:rsidR="00EB55F5" w:rsidRDefault="00EB55F5" w:rsidP="00EB55F5">
      <w:pPr>
        <w:spacing w:after="0" w:line="240" w:lineRule="auto"/>
        <w:jc w:val="both"/>
        <w:rPr>
          <w:rFonts w:ascii="Times New Roman" w:hAnsi="Times New Roman"/>
          <w:sz w:val="28"/>
          <w:szCs w:val="28"/>
        </w:rPr>
      </w:pPr>
    </w:p>
    <w:p w14:paraId="689A45A1" w14:textId="45746BC4" w:rsidR="00EB55F5" w:rsidRDefault="00EB55F5" w:rsidP="00EB55F5">
      <w:pPr>
        <w:spacing w:after="0" w:line="240" w:lineRule="auto"/>
        <w:jc w:val="both"/>
        <w:rPr>
          <w:rFonts w:ascii="Times New Roman" w:hAnsi="Times New Roman"/>
          <w:sz w:val="28"/>
          <w:szCs w:val="28"/>
        </w:rPr>
      </w:pPr>
    </w:p>
    <w:p w14:paraId="1E5723CF" w14:textId="10057B5E" w:rsidR="00EB55F5" w:rsidRDefault="00EB55F5" w:rsidP="00EB55F5">
      <w:pPr>
        <w:spacing w:after="0" w:line="240" w:lineRule="auto"/>
        <w:jc w:val="both"/>
        <w:rPr>
          <w:rFonts w:ascii="Times New Roman" w:hAnsi="Times New Roman"/>
          <w:sz w:val="28"/>
          <w:szCs w:val="28"/>
        </w:rPr>
      </w:pPr>
    </w:p>
    <w:p w14:paraId="3D5A7D58" w14:textId="77777777" w:rsidR="00EB55F5" w:rsidRDefault="00EB55F5" w:rsidP="00EB55F5">
      <w:pPr>
        <w:spacing w:after="0" w:line="240" w:lineRule="auto"/>
        <w:jc w:val="both"/>
        <w:rPr>
          <w:rFonts w:ascii="Times New Roman" w:hAnsi="Times New Roman"/>
          <w:sz w:val="28"/>
          <w:szCs w:val="28"/>
        </w:rPr>
      </w:pPr>
    </w:p>
    <w:p w14:paraId="016E2C3A" w14:textId="77777777" w:rsidR="00EB55F5" w:rsidRDefault="00EB55F5" w:rsidP="00EB55F5">
      <w:pPr>
        <w:spacing w:after="0" w:line="240" w:lineRule="auto"/>
        <w:jc w:val="both"/>
        <w:rPr>
          <w:rFonts w:ascii="Times New Roman" w:hAnsi="Times New Roman"/>
          <w:sz w:val="28"/>
          <w:szCs w:val="28"/>
        </w:rPr>
      </w:pPr>
    </w:p>
    <w:p w14:paraId="7AA34E69" w14:textId="77777777" w:rsidR="00EB55F5" w:rsidRDefault="00EB55F5" w:rsidP="00EB55F5">
      <w:pPr>
        <w:spacing w:after="0" w:line="240" w:lineRule="auto"/>
        <w:jc w:val="both"/>
        <w:rPr>
          <w:rFonts w:ascii="Times New Roman" w:hAnsi="Times New Roman"/>
          <w:b/>
          <w:bCs/>
          <w:sz w:val="24"/>
          <w:szCs w:val="24"/>
        </w:rPr>
      </w:pPr>
      <w:r>
        <w:rPr>
          <w:rFonts w:ascii="Times New Roman" w:hAnsi="Times New Roman"/>
          <w:b/>
          <w:bCs/>
          <w:sz w:val="24"/>
          <w:szCs w:val="24"/>
        </w:rPr>
        <w:t>Vývoj spotřebitelských cen</w:t>
      </w:r>
    </w:p>
    <w:p w14:paraId="66040BD4" w14:textId="77777777" w:rsidR="00EB55F5" w:rsidRDefault="00EB55F5" w:rsidP="00EB55F5">
      <w:pPr>
        <w:spacing w:after="0" w:line="240" w:lineRule="auto"/>
        <w:jc w:val="both"/>
        <w:rPr>
          <w:rFonts w:ascii="Times New Roman" w:hAnsi="Times New Roman"/>
          <w:b/>
          <w:bCs/>
          <w:sz w:val="24"/>
          <w:szCs w:val="24"/>
        </w:rPr>
      </w:pPr>
    </w:p>
    <w:p w14:paraId="4446A8CB" w14:textId="77777777" w:rsidR="00EB55F5" w:rsidRDefault="00EB55F5" w:rsidP="00EB55F5">
      <w:pPr>
        <w:spacing w:after="0" w:line="240" w:lineRule="auto"/>
        <w:jc w:val="both"/>
        <w:rPr>
          <w:rFonts w:ascii="Times New Roman" w:hAnsi="Times New Roman"/>
          <w:b/>
          <w:bCs/>
          <w:sz w:val="24"/>
          <w:szCs w:val="24"/>
        </w:rPr>
      </w:pPr>
    </w:p>
    <w:p w14:paraId="65C65959" w14:textId="77777777" w:rsidR="00EB55F5" w:rsidRDefault="00EB55F5" w:rsidP="00EB55F5">
      <w:pPr>
        <w:pBdr>
          <w:top w:val="single" w:sz="4" w:space="1" w:color="000000"/>
          <w:left w:val="single" w:sz="4" w:space="4"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Oddíl</w:t>
      </w:r>
      <w:r>
        <w:rPr>
          <w:rFonts w:ascii="Times New Roman" w:hAnsi="Times New Roman"/>
          <w:b/>
          <w:bCs/>
          <w:sz w:val="24"/>
          <w:szCs w:val="24"/>
        </w:rPr>
        <w:tab/>
        <w:t>Předchozí</w:t>
      </w:r>
      <w:r>
        <w:rPr>
          <w:rFonts w:ascii="Times New Roman" w:hAnsi="Times New Roman"/>
          <w:b/>
          <w:bCs/>
          <w:sz w:val="24"/>
          <w:szCs w:val="24"/>
        </w:rPr>
        <w:tab/>
        <w:t>Stejné období předchozího</w:t>
      </w:r>
      <w:r>
        <w:rPr>
          <w:rFonts w:ascii="Times New Roman" w:hAnsi="Times New Roman"/>
          <w:b/>
          <w:bCs/>
          <w:sz w:val="24"/>
          <w:szCs w:val="24"/>
        </w:rPr>
        <w:tab/>
        <w:t>Míra</w:t>
      </w:r>
    </w:p>
    <w:p w14:paraId="055E90DD" w14:textId="77777777" w:rsidR="00EB55F5" w:rsidRDefault="00EB55F5" w:rsidP="00EB55F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ab/>
        <w:t>měsíc=100</w:t>
      </w:r>
      <w:r>
        <w:rPr>
          <w:rFonts w:ascii="Times New Roman" w:hAnsi="Times New Roman"/>
          <w:b/>
          <w:bCs/>
          <w:sz w:val="24"/>
          <w:szCs w:val="24"/>
        </w:rPr>
        <w:tab/>
        <w:t xml:space="preserve">                roku=100</w:t>
      </w:r>
      <w:r>
        <w:rPr>
          <w:rFonts w:ascii="Times New Roman" w:hAnsi="Times New Roman"/>
          <w:b/>
          <w:bCs/>
          <w:sz w:val="24"/>
          <w:szCs w:val="24"/>
        </w:rPr>
        <w:tab/>
      </w:r>
      <w:r>
        <w:rPr>
          <w:rFonts w:ascii="Times New Roman" w:hAnsi="Times New Roman"/>
          <w:b/>
          <w:bCs/>
          <w:sz w:val="24"/>
          <w:szCs w:val="24"/>
        </w:rPr>
        <w:tab/>
        <w:t>inflace</w:t>
      </w:r>
    </w:p>
    <w:p w14:paraId="17E8267C" w14:textId="77777777" w:rsidR="00EB55F5" w:rsidRDefault="00EB55F5" w:rsidP="00EB55F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t>10/22</w:t>
      </w:r>
      <w:r>
        <w:rPr>
          <w:rFonts w:ascii="Times New Roman" w:hAnsi="Times New Roman"/>
          <w:b/>
          <w:bCs/>
          <w:sz w:val="24"/>
          <w:szCs w:val="24"/>
        </w:rPr>
        <w:tab/>
        <w:t>11/22</w:t>
      </w:r>
      <w:r>
        <w:rPr>
          <w:rFonts w:ascii="Times New Roman" w:hAnsi="Times New Roman"/>
          <w:b/>
          <w:bCs/>
          <w:sz w:val="24"/>
          <w:szCs w:val="24"/>
        </w:rPr>
        <w:tab/>
        <w:t>12/22</w:t>
      </w:r>
    </w:p>
    <w:p w14:paraId="40191F5D" w14:textId="77777777" w:rsidR="00EB55F5" w:rsidRDefault="00EB55F5" w:rsidP="00EB55F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1ED51518" w14:textId="77777777" w:rsidR="00EB55F5" w:rsidRDefault="00EB55F5" w:rsidP="00EB55F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p>
    <w:p w14:paraId="6F96F92E" w14:textId="77777777" w:rsidR="00EB55F5" w:rsidRDefault="00EB55F5" w:rsidP="00EB55F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Úhrn</w:t>
      </w:r>
      <w:r>
        <w:rPr>
          <w:rFonts w:ascii="Times New Roman" w:hAnsi="Times New Roman"/>
          <w:b/>
          <w:bCs/>
          <w:sz w:val="24"/>
          <w:szCs w:val="24"/>
        </w:rPr>
        <w:tab/>
        <w:t>100,0</w:t>
      </w:r>
      <w:r>
        <w:rPr>
          <w:rFonts w:ascii="Times New Roman" w:hAnsi="Times New Roman"/>
          <w:b/>
          <w:bCs/>
          <w:sz w:val="24"/>
          <w:szCs w:val="24"/>
        </w:rPr>
        <w:tab/>
        <w:t>115,1</w:t>
      </w:r>
      <w:r>
        <w:rPr>
          <w:rFonts w:ascii="Times New Roman" w:hAnsi="Times New Roman"/>
          <w:b/>
          <w:bCs/>
          <w:sz w:val="24"/>
          <w:szCs w:val="24"/>
        </w:rPr>
        <w:tab/>
        <w:t>116,2</w:t>
      </w:r>
      <w:r>
        <w:rPr>
          <w:rFonts w:ascii="Times New Roman" w:hAnsi="Times New Roman"/>
          <w:b/>
          <w:bCs/>
          <w:sz w:val="24"/>
          <w:szCs w:val="24"/>
        </w:rPr>
        <w:tab/>
        <w:t>115,8</w:t>
      </w:r>
      <w:r>
        <w:rPr>
          <w:rFonts w:ascii="Times New Roman" w:hAnsi="Times New Roman"/>
          <w:b/>
          <w:bCs/>
          <w:sz w:val="24"/>
          <w:szCs w:val="24"/>
        </w:rPr>
        <w:tab/>
        <w:t>115,1</w:t>
      </w:r>
    </w:p>
    <w:p w14:paraId="0DE25426" w14:textId="77777777" w:rsidR="00EB55F5" w:rsidRDefault="00EB55F5" w:rsidP="00EB55F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v tom:</w:t>
      </w:r>
    </w:p>
    <w:p w14:paraId="3EC2E1CA" w14:textId="77777777" w:rsidR="00EB55F5" w:rsidRDefault="00EB55F5" w:rsidP="00EB55F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Potraviny a nealko</w:t>
      </w:r>
      <w:r>
        <w:rPr>
          <w:rFonts w:ascii="Times New Roman" w:hAnsi="Times New Roman"/>
          <w:b/>
          <w:bCs/>
          <w:sz w:val="24"/>
          <w:szCs w:val="24"/>
        </w:rPr>
        <w:tab/>
      </w:r>
      <w:r>
        <w:rPr>
          <w:rFonts w:ascii="Times New Roman" w:hAnsi="Times New Roman"/>
          <w:sz w:val="24"/>
          <w:szCs w:val="24"/>
        </w:rPr>
        <w:t>100,3</w:t>
      </w:r>
      <w:r>
        <w:rPr>
          <w:rFonts w:ascii="Times New Roman" w:hAnsi="Times New Roman"/>
          <w:sz w:val="24"/>
          <w:szCs w:val="24"/>
        </w:rPr>
        <w:tab/>
        <w:t>125,1</w:t>
      </w:r>
      <w:r>
        <w:rPr>
          <w:rFonts w:ascii="Times New Roman" w:hAnsi="Times New Roman"/>
          <w:sz w:val="24"/>
          <w:szCs w:val="24"/>
        </w:rPr>
        <w:tab/>
        <w:t>126,0</w:t>
      </w:r>
      <w:r>
        <w:rPr>
          <w:rFonts w:ascii="Times New Roman" w:hAnsi="Times New Roman"/>
          <w:sz w:val="24"/>
          <w:szCs w:val="24"/>
        </w:rPr>
        <w:tab/>
        <w:t>125,5</w:t>
      </w:r>
      <w:r>
        <w:rPr>
          <w:rFonts w:ascii="Times New Roman" w:hAnsi="Times New Roman"/>
          <w:sz w:val="24"/>
          <w:szCs w:val="24"/>
        </w:rPr>
        <w:tab/>
        <w:t>116,7</w:t>
      </w:r>
    </w:p>
    <w:p w14:paraId="555CCDC2" w14:textId="77777777" w:rsidR="00EB55F5" w:rsidRDefault="00EB55F5" w:rsidP="00EB55F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Alkohol a tabák</w:t>
      </w:r>
      <w:r>
        <w:rPr>
          <w:rFonts w:ascii="Times New Roman" w:hAnsi="Times New Roman"/>
          <w:b/>
          <w:bCs/>
          <w:sz w:val="24"/>
          <w:szCs w:val="24"/>
        </w:rPr>
        <w:tab/>
      </w:r>
      <w:r>
        <w:rPr>
          <w:rFonts w:ascii="Times New Roman" w:hAnsi="Times New Roman"/>
          <w:sz w:val="24"/>
          <w:szCs w:val="24"/>
        </w:rPr>
        <w:t xml:space="preserve">  98,7</w:t>
      </w:r>
      <w:r>
        <w:rPr>
          <w:rFonts w:ascii="Times New Roman" w:hAnsi="Times New Roman"/>
          <w:sz w:val="24"/>
          <w:szCs w:val="24"/>
        </w:rPr>
        <w:tab/>
        <w:t>105,8</w:t>
      </w:r>
      <w:r>
        <w:rPr>
          <w:rFonts w:ascii="Times New Roman" w:hAnsi="Times New Roman"/>
          <w:sz w:val="24"/>
          <w:szCs w:val="24"/>
        </w:rPr>
        <w:tab/>
        <w:t>106,5</w:t>
      </w:r>
      <w:r>
        <w:rPr>
          <w:rFonts w:ascii="Times New Roman" w:hAnsi="Times New Roman"/>
          <w:sz w:val="24"/>
          <w:szCs w:val="24"/>
        </w:rPr>
        <w:tab/>
        <w:t>105,8</w:t>
      </w:r>
      <w:r>
        <w:rPr>
          <w:rFonts w:ascii="Times New Roman" w:hAnsi="Times New Roman"/>
          <w:sz w:val="24"/>
          <w:szCs w:val="24"/>
        </w:rPr>
        <w:tab/>
        <w:t>106,2</w:t>
      </w:r>
    </w:p>
    <w:p w14:paraId="644E8156" w14:textId="77777777" w:rsidR="00EB55F5" w:rsidRDefault="00EB55F5" w:rsidP="00EB55F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Odívání a obuv</w:t>
      </w:r>
      <w:r>
        <w:rPr>
          <w:rFonts w:ascii="Times New Roman" w:hAnsi="Times New Roman"/>
          <w:b/>
          <w:bCs/>
          <w:sz w:val="24"/>
          <w:szCs w:val="24"/>
        </w:rPr>
        <w:tab/>
      </w:r>
      <w:r>
        <w:rPr>
          <w:rFonts w:ascii="Times New Roman" w:hAnsi="Times New Roman"/>
          <w:sz w:val="24"/>
          <w:szCs w:val="24"/>
        </w:rPr>
        <w:t>100,7</w:t>
      </w:r>
      <w:r>
        <w:rPr>
          <w:rFonts w:ascii="Times New Roman" w:hAnsi="Times New Roman"/>
          <w:sz w:val="24"/>
          <w:szCs w:val="24"/>
        </w:rPr>
        <w:tab/>
        <w:t>118,5</w:t>
      </w:r>
      <w:r>
        <w:rPr>
          <w:rFonts w:ascii="Times New Roman" w:hAnsi="Times New Roman"/>
          <w:sz w:val="24"/>
          <w:szCs w:val="24"/>
        </w:rPr>
        <w:tab/>
        <w:t>118,2</w:t>
      </w:r>
      <w:r>
        <w:rPr>
          <w:rFonts w:ascii="Times New Roman" w:hAnsi="Times New Roman"/>
          <w:sz w:val="24"/>
          <w:szCs w:val="24"/>
        </w:rPr>
        <w:tab/>
        <w:t>117,9</w:t>
      </w:r>
      <w:r>
        <w:rPr>
          <w:rFonts w:ascii="Times New Roman" w:hAnsi="Times New Roman"/>
          <w:sz w:val="24"/>
          <w:szCs w:val="24"/>
        </w:rPr>
        <w:tab/>
        <w:t>118,6</w:t>
      </w:r>
    </w:p>
    <w:p w14:paraId="32C4B5BB" w14:textId="77777777" w:rsidR="00EB55F5" w:rsidRDefault="00EB55F5" w:rsidP="00EB55F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Bydlení, voda</w:t>
      </w:r>
    </w:p>
    <w:p w14:paraId="3F7C9994" w14:textId="77777777" w:rsidR="00EB55F5" w:rsidRDefault="00EB55F5" w:rsidP="00EB55F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energie, paliva</w:t>
      </w:r>
      <w:r>
        <w:rPr>
          <w:rFonts w:ascii="Times New Roman" w:hAnsi="Times New Roman"/>
          <w:sz w:val="24"/>
          <w:szCs w:val="24"/>
        </w:rPr>
        <w:tab/>
        <w:t>100,4</w:t>
      </w:r>
      <w:r>
        <w:rPr>
          <w:rFonts w:ascii="Times New Roman" w:hAnsi="Times New Roman"/>
          <w:sz w:val="24"/>
          <w:szCs w:val="24"/>
        </w:rPr>
        <w:tab/>
        <w:t>111,1</w:t>
      </w:r>
      <w:r>
        <w:rPr>
          <w:rFonts w:ascii="Times New Roman" w:hAnsi="Times New Roman"/>
          <w:sz w:val="24"/>
          <w:szCs w:val="24"/>
        </w:rPr>
        <w:tab/>
        <w:t>116,9</w:t>
      </w:r>
      <w:r>
        <w:rPr>
          <w:rFonts w:ascii="Times New Roman" w:hAnsi="Times New Roman"/>
          <w:sz w:val="24"/>
          <w:szCs w:val="24"/>
        </w:rPr>
        <w:tab/>
        <w:t>117,0</w:t>
      </w:r>
      <w:r>
        <w:rPr>
          <w:rFonts w:ascii="Times New Roman" w:hAnsi="Times New Roman"/>
          <w:sz w:val="24"/>
          <w:szCs w:val="24"/>
        </w:rPr>
        <w:tab/>
        <w:t>119,0</w:t>
      </w:r>
    </w:p>
    <w:p w14:paraId="2A1CAA05" w14:textId="77777777" w:rsidR="00EB55F5" w:rsidRDefault="00EB55F5" w:rsidP="00EB55F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Zařízení domácnosti</w:t>
      </w:r>
      <w:r>
        <w:rPr>
          <w:rFonts w:ascii="Times New Roman" w:hAnsi="Times New Roman"/>
          <w:sz w:val="24"/>
          <w:szCs w:val="24"/>
        </w:rPr>
        <w:tab/>
        <w:t>100,3</w:t>
      </w:r>
      <w:r>
        <w:rPr>
          <w:rFonts w:ascii="Times New Roman" w:hAnsi="Times New Roman"/>
          <w:sz w:val="24"/>
          <w:szCs w:val="24"/>
        </w:rPr>
        <w:tab/>
        <w:t>114,3</w:t>
      </w:r>
      <w:r>
        <w:rPr>
          <w:rFonts w:ascii="Times New Roman" w:hAnsi="Times New Roman"/>
          <w:sz w:val="24"/>
          <w:szCs w:val="24"/>
        </w:rPr>
        <w:tab/>
        <w:t>113,0</w:t>
      </w:r>
      <w:r>
        <w:rPr>
          <w:rFonts w:ascii="Times New Roman" w:hAnsi="Times New Roman"/>
          <w:sz w:val="24"/>
          <w:szCs w:val="24"/>
        </w:rPr>
        <w:tab/>
        <w:t>112,6</w:t>
      </w:r>
      <w:r>
        <w:rPr>
          <w:rFonts w:ascii="Times New Roman" w:hAnsi="Times New Roman"/>
          <w:sz w:val="24"/>
          <w:szCs w:val="24"/>
        </w:rPr>
        <w:tab/>
        <w:t>112,0</w:t>
      </w:r>
    </w:p>
    <w:p w14:paraId="28B340D5" w14:textId="77777777" w:rsidR="00EB55F5" w:rsidRDefault="00EB55F5" w:rsidP="00EB55F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Zdraví</w:t>
      </w:r>
      <w:r>
        <w:rPr>
          <w:rFonts w:ascii="Times New Roman" w:hAnsi="Times New Roman"/>
          <w:b/>
          <w:bCs/>
          <w:sz w:val="24"/>
          <w:szCs w:val="24"/>
        </w:rPr>
        <w:tab/>
      </w:r>
      <w:r>
        <w:rPr>
          <w:rFonts w:ascii="Times New Roman" w:hAnsi="Times New Roman"/>
          <w:sz w:val="24"/>
          <w:szCs w:val="24"/>
        </w:rPr>
        <w:t xml:space="preserve">  99,9</w:t>
      </w:r>
      <w:r>
        <w:rPr>
          <w:rFonts w:ascii="Times New Roman" w:hAnsi="Times New Roman"/>
          <w:sz w:val="24"/>
          <w:szCs w:val="24"/>
        </w:rPr>
        <w:tab/>
        <w:t>108,9</w:t>
      </w:r>
      <w:r>
        <w:rPr>
          <w:rFonts w:ascii="Times New Roman" w:hAnsi="Times New Roman"/>
          <w:sz w:val="24"/>
          <w:szCs w:val="24"/>
        </w:rPr>
        <w:tab/>
        <w:t>110,0</w:t>
      </w:r>
      <w:r>
        <w:rPr>
          <w:rFonts w:ascii="Times New Roman" w:hAnsi="Times New Roman"/>
          <w:sz w:val="24"/>
          <w:szCs w:val="24"/>
        </w:rPr>
        <w:tab/>
        <w:t>109,9</w:t>
      </w:r>
      <w:r>
        <w:rPr>
          <w:rFonts w:ascii="Times New Roman" w:hAnsi="Times New Roman"/>
          <w:sz w:val="24"/>
          <w:szCs w:val="24"/>
        </w:rPr>
        <w:tab/>
        <w:t>108,5</w:t>
      </w:r>
    </w:p>
    <w:p w14:paraId="7FCAFC00" w14:textId="77777777" w:rsidR="00EB55F5" w:rsidRDefault="00EB55F5" w:rsidP="00EB55F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Doprava</w:t>
      </w:r>
      <w:r>
        <w:rPr>
          <w:rFonts w:ascii="Times New Roman" w:hAnsi="Times New Roman"/>
          <w:b/>
          <w:bCs/>
          <w:sz w:val="24"/>
          <w:szCs w:val="24"/>
        </w:rPr>
        <w:tab/>
      </w:r>
      <w:r>
        <w:rPr>
          <w:rFonts w:ascii="Times New Roman" w:hAnsi="Times New Roman"/>
          <w:sz w:val="24"/>
          <w:szCs w:val="24"/>
        </w:rPr>
        <w:t xml:space="preserve">  96,9</w:t>
      </w:r>
      <w:r>
        <w:rPr>
          <w:rFonts w:ascii="Times New Roman" w:hAnsi="Times New Roman"/>
          <w:sz w:val="24"/>
          <w:szCs w:val="24"/>
        </w:rPr>
        <w:tab/>
        <w:t>116,6</w:t>
      </w:r>
      <w:r>
        <w:rPr>
          <w:rFonts w:ascii="Times New Roman" w:hAnsi="Times New Roman"/>
          <w:sz w:val="24"/>
          <w:szCs w:val="24"/>
        </w:rPr>
        <w:tab/>
        <w:t>113,6</w:t>
      </w:r>
      <w:r>
        <w:rPr>
          <w:rFonts w:ascii="Times New Roman" w:hAnsi="Times New Roman"/>
          <w:sz w:val="24"/>
          <w:szCs w:val="24"/>
        </w:rPr>
        <w:tab/>
        <w:t>109,2</w:t>
      </w:r>
      <w:r>
        <w:rPr>
          <w:rFonts w:ascii="Times New Roman" w:hAnsi="Times New Roman"/>
          <w:sz w:val="24"/>
          <w:szCs w:val="24"/>
        </w:rPr>
        <w:tab/>
        <w:t>118,1</w:t>
      </w:r>
    </w:p>
    <w:p w14:paraId="293276ED" w14:textId="77777777" w:rsidR="00EB55F5" w:rsidRDefault="00EB55F5" w:rsidP="00EB55F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Pošty a telekomunikace</w:t>
      </w:r>
      <w:r>
        <w:rPr>
          <w:rFonts w:ascii="Times New Roman" w:hAnsi="Times New Roman"/>
          <w:b/>
          <w:bCs/>
          <w:sz w:val="24"/>
          <w:szCs w:val="24"/>
        </w:rPr>
        <w:tab/>
      </w:r>
      <w:r>
        <w:rPr>
          <w:rFonts w:ascii="Times New Roman" w:hAnsi="Times New Roman"/>
          <w:sz w:val="24"/>
          <w:szCs w:val="24"/>
        </w:rPr>
        <w:t>100,2</w:t>
      </w:r>
      <w:r>
        <w:rPr>
          <w:rFonts w:ascii="Times New Roman" w:hAnsi="Times New Roman"/>
          <w:sz w:val="24"/>
          <w:szCs w:val="24"/>
        </w:rPr>
        <w:tab/>
        <w:t>102,0</w:t>
      </w:r>
      <w:r>
        <w:rPr>
          <w:rFonts w:ascii="Times New Roman" w:hAnsi="Times New Roman"/>
          <w:sz w:val="24"/>
          <w:szCs w:val="24"/>
        </w:rPr>
        <w:tab/>
        <w:t>102,1</w:t>
      </w:r>
      <w:r>
        <w:rPr>
          <w:rFonts w:ascii="Times New Roman" w:hAnsi="Times New Roman"/>
          <w:sz w:val="24"/>
          <w:szCs w:val="24"/>
        </w:rPr>
        <w:tab/>
        <w:t>102,2</w:t>
      </w:r>
      <w:r>
        <w:rPr>
          <w:rFonts w:ascii="Times New Roman" w:hAnsi="Times New Roman"/>
          <w:sz w:val="24"/>
          <w:szCs w:val="24"/>
        </w:rPr>
        <w:tab/>
        <w:t>100,7</w:t>
      </w:r>
    </w:p>
    <w:p w14:paraId="10091D5F" w14:textId="77777777" w:rsidR="00EB55F5" w:rsidRDefault="00EB55F5" w:rsidP="00EB55F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Rekreace a kultura</w:t>
      </w:r>
      <w:r>
        <w:rPr>
          <w:rFonts w:ascii="Times New Roman" w:hAnsi="Times New Roman"/>
          <w:b/>
          <w:bCs/>
          <w:sz w:val="24"/>
          <w:szCs w:val="24"/>
        </w:rPr>
        <w:tab/>
      </w:r>
      <w:r>
        <w:rPr>
          <w:rFonts w:ascii="Times New Roman" w:hAnsi="Times New Roman"/>
          <w:sz w:val="24"/>
          <w:szCs w:val="24"/>
        </w:rPr>
        <w:t>100,9</w:t>
      </w:r>
      <w:r>
        <w:rPr>
          <w:rFonts w:ascii="Times New Roman" w:hAnsi="Times New Roman"/>
          <w:sz w:val="24"/>
          <w:szCs w:val="24"/>
        </w:rPr>
        <w:tab/>
        <w:t>113,2</w:t>
      </w:r>
      <w:r>
        <w:rPr>
          <w:rFonts w:ascii="Times New Roman" w:hAnsi="Times New Roman"/>
          <w:sz w:val="24"/>
          <w:szCs w:val="24"/>
        </w:rPr>
        <w:tab/>
        <w:t>113,1</w:t>
      </w:r>
      <w:r>
        <w:rPr>
          <w:rFonts w:ascii="Times New Roman" w:hAnsi="Times New Roman"/>
          <w:sz w:val="24"/>
          <w:szCs w:val="24"/>
        </w:rPr>
        <w:tab/>
        <w:t>113,4</w:t>
      </w:r>
      <w:r>
        <w:rPr>
          <w:rFonts w:ascii="Times New Roman" w:hAnsi="Times New Roman"/>
          <w:sz w:val="24"/>
          <w:szCs w:val="24"/>
        </w:rPr>
        <w:tab/>
        <w:t>111,4</w:t>
      </w:r>
    </w:p>
    <w:p w14:paraId="48B86CA0" w14:textId="77777777" w:rsidR="00EB55F5" w:rsidRDefault="00EB55F5" w:rsidP="00EB55F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Vzdělávání</w:t>
      </w:r>
      <w:r>
        <w:rPr>
          <w:rFonts w:ascii="Times New Roman" w:hAnsi="Times New Roman"/>
          <w:b/>
          <w:bCs/>
          <w:sz w:val="24"/>
          <w:szCs w:val="24"/>
        </w:rPr>
        <w:tab/>
      </w:r>
      <w:r>
        <w:rPr>
          <w:rFonts w:ascii="Times New Roman" w:hAnsi="Times New Roman"/>
          <w:sz w:val="24"/>
          <w:szCs w:val="24"/>
        </w:rPr>
        <w:t>100,0</w:t>
      </w:r>
      <w:r>
        <w:rPr>
          <w:rFonts w:ascii="Times New Roman" w:hAnsi="Times New Roman"/>
          <w:sz w:val="24"/>
          <w:szCs w:val="24"/>
        </w:rPr>
        <w:tab/>
        <w:t>107,4</w:t>
      </w:r>
      <w:r>
        <w:rPr>
          <w:rFonts w:ascii="Times New Roman" w:hAnsi="Times New Roman"/>
          <w:sz w:val="24"/>
          <w:szCs w:val="24"/>
        </w:rPr>
        <w:tab/>
        <w:t>107.5</w:t>
      </w:r>
      <w:r>
        <w:rPr>
          <w:rFonts w:ascii="Times New Roman" w:hAnsi="Times New Roman"/>
          <w:sz w:val="24"/>
          <w:szCs w:val="24"/>
        </w:rPr>
        <w:tab/>
        <w:t>107.5</w:t>
      </w:r>
      <w:r>
        <w:rPr>
          <w:rFonts w:ascii="Times New Roman" w:hAnsi="Times New Roman"/>
          <w:sz w:val="24"/>
          <w:szCs w:val="24"/>
        </w:rPr>
        <w:tab/>
        <w:t>103,8</w:t>
      </w:r>
    </w:p>
    <w:p w14:paraId="662C08EB" w14:textId="77777777" w:rsidR="00EB55F5" w:rsidRDefault="00EB55F5" w:rsidP="00EB55F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Stravování a ubytování</w:t>
      </w:r>
      <w:r>
        <w:rPr>
          <w:rFonts w:ascii="Times New Roman" w:hAnsi="Times New Roman"/>
          <w:b/>
          <w:bCs/>
          <w:sz w:val="24"/>
          <w:szCs w:val="24"/>
        </w:rPr>
        <w:tab/>
      </w:r>
      <w:r>
        <w:rPr>
          <w:rFonts w:ascii="Times New Roman" w:hAnsi="Times New Roman"/>
          <w:sz w:val="24"/>
          <w:szCs w:val="24"/>
        </w:rPr>
        <w:t>100,7</w:t>
      </w:r>
      <w:r>
        <w:rPr>
          <w:rFonts w:ascii="Times New Roman" w:hAnsi="Times New Roman"/>
          <w:sz w:val="24"/>
          <w:szCs w:val="24"/>
        </w:rPr>
        <w:tab/>
        <w:t>125,9</w:t>
      </w:r>
      <w:r>
        <w:rPr>
          <w:rFonts w:ascii="Times New Roman" w:hAnsi="Times New Roman"/>
          <w:sz w:val="24"/>
          <w:szCs w:val="24"/>
        </w:rPr>
        <w:tab/>
        <w:t>125,3</w:t>
      </w:r>
      <w:r>
        <w:rPr>
          <w:rFonts w:ascii="Times New Roman" w:hAnsi="Times New Roman"/>
          <w:sz w:val="24"/>
          <w:szCs w:val="24"/>
        </w:rPr>
        <w:tab/>
        <w:t>125,5</w:t>
      </w:r>
      <w:r>
        <w:rPr>
          <w:rFonts w:ascii="Times New Roman" w:hAnsi="Times New Roman"/>
          <w:sz w:val="24"/>
          <w:szCs w:val="24"/>
        </w:rPr>
        <w:tab/>
        <w:t>121,0</w:t>
      </w:r>
    </w:p>
    <w:p w14:paraId="425F148F" w14:textId="77777777" w:rsidR="00EB55F5" w:rsidRDefault="00EB55F5" w:rsidP="00EB55F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Ostatní zboží a služby</w:t>
      </w:r>
      <w:r>
        <w:rPr>
          <w:rFonts w:ascii="Times New Roman" w:hAnsi="Times New Roman"/>
          <w:b/>
          <w:bCs/>
          <w:sz w:val="24"/>
          <w:szCs w:val="24"/>
        </w:rPr>
        <w:tab/>
      </w:r>
      <w:r>
        <w:rPr>
          <w:rFonts w:ascii="Times New Roman" w:hAnsi="Times New Roman"/>
          <w:sz w:val="24"/>
          <w:szCs w:val="24"/>
        </w:rPr>
        <w:t>100,5</w:t>
      </w:r>
      <w:r>
        <w:rPr>
          <w:rFonts w:ascii="Times New Roman" w:hAnsi="Times New Roman"/>
          <w:sz w:val="24"/>
          <w:szCs w:val="24"/>
        </w:rPr>
        <w:tab/>
        <w:t>113,4</w:t>
      </w:r>
      <w:r>
        <w:rPr>
          <w:rFonts w:ascii="Times New Roman" w:hAnsi="Times New Roman"/>
          <w:sz w:val="24"/>
          <w:szCs w:val="24"/>
        </w:rPr>
        <w:tab/>
        <w:t>112,3</w:t>
      </w:r>
      <w:r>
        <w:rPr>
          <w:rFonts w:ascii="Times New Roman" w:hAnsi="Times New Roman"/>
          <w:sz w:val="24"/>
          <w:szCs w:val="24"/>
        </w:rPr>
        <w:tab/>
        <w:t>112,5</w:t>
      </w:r>
      <w:r>
        <w:rPr>
          <w:rFonts w:ascii="Times New Roman" w:hAnsi="Times New Roman"/>
          <w:sz w:val="24"/>
          <w:szCs w:val="24"/>
        </w:rPr>
        <w:tab/>
        <w:t>110,1</w:t>
      </w:r>
    </w:p>
    <w:p w14:paraId="54A48F16" w14:textId="77777777" w:rsidR="00EB55F5" w:rsidRDefault="00EB55F5" w:rsidP="00EB55F5">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4812105D" w14:textId="77777777" w:rsidR="00EB55F5" w:rsidRDefault="00EB55F5" w:rsidP="00EB55F5">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780AA3A9" w14:textId="53877BA6" w:rsidR="00EB55F5" w:rsidRDefault="00EB55F5" w:rsidP="00EB55F5">
      <w:pPr>
        <w:tabs>
          <w:tab w:val="left" w:pos="3119"/>
          <w:tab w:val="left" w:pos="4366"/>
          <w:tab w:val="left" w:pos="5387"/>
          <w:tab w:val="left" w:pos="6521"/>
          <w:tab w:val="left" w:pos="7655"/>
        </w:tabs>
        <w:spacing w:after="0" w:line="240" w:lineRule="auto"/>
        <w:jc w:val="both"/>
        <w:rPr>
          <w:rFonts w:ascii="Times New Roman" w:hAnsi="Times New Roman"/>
          <w:sz w:val="24"/>
          <w:szCs w:val="24"/>
        </w:rPr>
      </w:pPr>
      <w:r>
        <w:rPr>
          <w:rFonts w:ascii="Times New Roman" w:hAnsi="Times New Roman"/>
          <w:sz w:val="24"/>
          <w:szCs w:val="24"/>
        </w:rPr>
        <w:br/>
      </w:r>
    </w:p>
    <w:p w14:paraId="0F9F719D" w14:textId="72D6537F" w:rsidR="00EB55F5" w:rsidRDefault="00EB55F5" w:rsidP="00EB55F5">
      <w:pPr>
        <w:tabs>
          <w:tab w:val="left" w:pos="3119"/>
          <w:tab w:val="left" w:pos="4366"/>
          <w:tab w:val="left" w:pos="5387"/>
          <w:tab w:val="left" w:pos="6521"/>
          <w:tab w:val="left" w:pos="7655"/>
        </w:tabs>
        <w:spacing w:after="0" w:line="240" w:lineRule="auto"/>
        <w:jc w:val="both"/>
        <w:rPr>
          <w:rFonts w:ascii="Times New Roman" w:hAnsi="Times New Roman"/>
          <w:sz w:val="24"/>
          <w:szCs w:val="24"/>
        </w:rPr>
      </w:pPr>
    </w:p>
    <w:p w14:paraId="234E2992" w14:textId="089D9864" w:rsidR="00EB55F5" w:rsidRDefault="00EB55F5" w:rsidP="00EB55F5">
      <w:pPr>
        <w:tabs>
          <w:tab w:val="left" w:pos="3119"/>
          <w:tab w:val="left" w:pos="4366"/>
          <w:tab w:val="left" w:pos="5387"/>
          <w:tab w:val="left" w:pos="6521"/>
          <w:tab w:val="left" w:pos="7655"/>
        </w:tabs>
        <w:spacing w:after="0" w:line="240" w:lineRule="auto"/>
        <w:jc w:val="both"/>
        <w:rPr>
          <w:rFonts w:ascii="Times New Roman" w:hAnsi="Times New Roman"/>
          <w:sz w:val="24"/>
          <w:szCs w:val="24"/>
        </w:rPr>
      </w:pPr>
    </w:p>
    <w:p w14:paraId="20EBD958" w14:textId="12FDD479" w:rsidR="00EB55F5" w:rsidRDefault="00EB55F5" w:rsidP="00EB55F5">
      <w:pPr>
        <w:tabs>
          <w:tab w:val="left" w:pos="3119"/>
          <w:tab w:val="left" w:pos="4366"/>
          <w:tab w:val="left" w:pos="5387"/>
          <w:tab w:val="left" w:pos="6521"/>
          <w:tab w:val="left" w:pos="7655"/>
        </w:tabs>
        <w:spacing w:after="0" w:line="240" w:lineRule="auto"/>
        <w:jc w:val="both"/>
        <w:rPr>
          <w:rFonts w:ascii="Times New Roman" w:hAnsi="Times New Roman"/>
          <w:sz w:val="24"/>
          <w:szCs w:val="24"/>
        </w:rPr>
      </w:pPr>
    </w:p>
    <w:p w14:paraId="2ECCCEB8" w14:textId="02233B7E" w:rsidR="00EB55F5" w:rsidRDefault="00EB55F5" w:rsidP="00EB55F5">
      <w:pPr>
        <w:tabs>
          <w:tab w:val="left" w:pos="3119"/>
          <w:tab w:val="left" w:pos="4366"/>
          <w:tab w:val="left" w:pos="5387"/>
          <w:tab w:val="left" w:pos="6521"/>
          <w:tab w:val="left" w:pos="7655"/>
        </w:tabs>
        <w:spacing w:after="0" w:line="240" w:lineRule="auto"/>
        <w:jc w:val="both"/>
        <w:rPr>
          <w:rFonts w:ascii="Times New Roman" w:hAnsi="Times New Roman"/>
          <w:sz w:val="24"/>
          <w:szCs w:val="24"/>
        </w:rPr>
      </w:pPr>
    </w:p>
    <w:p w14:paraId="1CAE11AA" w14:textId="5CE865C6" w:rsidR="00EB55F5" w:rsidRDefault="00EB55F5" w:rsidP="00EB55F5">
      <w:pPr>
        <w:tabs>
          <w:tab w:val="left" w:pos="3119"/>
          <w:tab w:val="left" w:pos="4366"/>
          <w:tab w:val="left" w:pos="5387"/>
          <w:tab w:val="left" w:pos="6521"/>
          <w:tab w:val="left" w:pos="7655"/>
        </w:tabs>
        <w:spacing w:after="0" w:line="240" w:lineRule="auto"/>
        <w:jc w:val="both"/>
        <w:rPr>
          <w:rFonts w:ascii="Times New Roman" w:hAnsi="Times New Roman"/>
          <w:sz w:val="24"/>
          <w:szCs w:val="24"/>
        </w:rPr>
      </w:pPr>
    </w:p>
    <w:p w14:paraId="5A95448E" w14:textId="2B73DD72" w:rsidR="00EB55F5" w:rsidRDefault="00EB55F5" w:rsidP="00EB55F5">
      <w:pPr>
        <w:tabs>
          <w:tab w:val="left" w:pos="3119"/>
          <w:tab w:val="left" w:pos="4366"/>
          <w:tab w:val="left" w:pos="5387"/>
          <w:tab w:val="left" w:pos="6521"/>
          <w:tab w:val="left" w:pos="7655"/>
        </w:tabs>
        <w:spacing w:after="0" w:line="240" w:lineRule="auto"/>
        <w:jc w:val="both"/>
        <w:rPr>
          <w:rFonts w:ascii="Times New Roman" w:hAnsi="Times New Roman"/>
          <w:sz w:val="24"/>
          <w:szCs w:val="24"/>
        </w:rPr>
      </w:pPr>
    </w:p>
    <w:p w14:paraId="17031A6F" w14:textId="6D19DAC1" w:rsidR="00EB55F5" w:rsidRDefault="00EB55F5" w:rsidP="00EB55F5">
      <w:pPr>
        <w:tabs>
          <w:tab w:val="left" w:pos="3119"/>
          <w:tab w:val="left" w:pos="4366"/>
          <w:tab w:val="left" w:pos="5387"/>
          <w:tab w:val="left" w:pos="6521"/>
          <w:tab w:val="left" w:pos="7655"/>
        </w:tabs>
        <w:spacing w:after="0" w:line="240" w:lineRule="auto"/>
        <w:jc w:val="both"/>
        <w:rPr>
          <w:rFonts w:ascii="Times New Roman" w:hAnsi="Times New Roman"/>
          <w:sz w:val="24"/>
          <w:szCs w:val="24"/>
        </w:rPr>
      </w:pPr>
    </w:p>
    <w:p w14:paraId="13EA146E" w14:textId="161E6C3F" w:rsidR="00EB55F5" w:rsidRDefault="00EB55F5" w:rsidP="00EB55F5">
      <w:pPr>
        <w:tabs>
          <w:tab w:val="left" w:pos="3119"/>
          <w:tab w:val="left" w:pos="4366"/>
          <w:tab w:val="left" w:pos="5387"/>
          <w:tab w:val="left" w:pos="6521"/>
          <w:tab w:val="left" w:pos="7655"/>
        </w:tabs>
        <w:spacing w:after="0" w:line="240" w:lineRule="auto"/>
        <w:jc w:val="both"/>
        <w:rPr>
          <w:rFonts w:ascii="Times New Roman" w:hAnsi="Times New Roman"/>
          <w:sz w:val="24"/>
          <w:szCs w:val="24"/>
        </w:rPr>
      </w:pPr>
    </w:p>
    <w:p w14:paraId="282B6DC7" w14:textId="251F2A4F" w:rsidR="00EB55F5" w:rsidRDefault="00EB55F5" w:rsidP="00EB55F5">
      <w:pPr>
        <w:tabs>
          <w:tab w:val="left" w:pos="3119"/>
          <w:tab w:val="left" w:pos="4366"/>
          <w:tab w:val="left" w:pos="5387"/>
          <w:tab w:val="left" w:pos="6521"/>
          <w:tab w:val="left" w:pos="7655"/>
        </w:tabs>
        <w:spacing w:after="0" w:line="240" w:lineRule="auto"/>
        <w:jc w:val="both"/>
        <w:rPr>
          <w:rFonts w:ascii="Times New Roman" w:hAnsi="Times New Roman"/>
          <w:sz w:val="24"/>
          <w:szCs w:val="24"/>
        </w:rPr>
      </w:pPr>
    </w:p>
    <w:p w14:paraId="37A6E953" w14:textId="1951D9B7" w:rsidR="00EB55F5" w:rsidRDefault="00EB55F5" w:rsidP="00EB55F5">
      <w:pPr>
        <w:tabs>
          <w:tab w:val="left" w:pos="3119"/>
          <w:tab w:val="left" w:pos="4366"/>
          <w:tab w:val="left" w:pos="5387"/>
          <w:tab w:val="left" w:pos="6521"/>
          <w:tab w:val="left" w:pos="7655"/>
        </w:tabs>
        <w:spacing w:after="0" w:line="240" w:lineRule="auto"/>
        <w:jc w:val="both"/>
        <w:rPr>
          <w:rFonts w:ascii="Times New Roman" w:hAnsi="Times New Roman"/>
          <w:sz w:val="24"/>
          <w:szCs w:val="24"/>
        </w:rPr>
      </w:pPr>
    </w:p>
    <w:p w14:paraId="7419FCAC" w14:textId="23FF3F5B" w:rsidR="00EB55F5" w:rsidRDefault="00EB55F5" w:rsidP="00EB55F5">
      <w:pPr>
        <w:tabs>
          <w:tab w:val="left" w:pos="3119"/>
          <w:tab w:val="left" w:pos="4366"/>
          <w:tab w:val="left" w:pos="5387"/>
          <w:tab w:val="left" w:pos="6521"/>
          <w:tab w:val="left" w:pos="7655"/>
        </w:tabs>
        <w:spacing w:after="0" w:line="240" w:lineRule="auto"/>
        <w:jc w:val="both"/>
        <w:rPr>
          <w:rFonts w:ascii="Times New Roman" w:hAnsi="Times New Roman"/>
          <w:sz w:val="24"/>
          <w:szCs w:val="24"/>
        </w:rPr>
      </w:pPr>
    </w:p>
    <w:p w14:paraId="122E5D0E" w14:textId="17B49125" w:rsidR="00EB55F5" w:rsidRDefault="00EB55F5" w:rsidP="00EB55F5">
      <w:pPr>
        <w:tabs>
          <w:tab w:val="left" w:pos="3119"/>
          <w:tab w:val="left" w:pos="4366"/>
          <w:tab w:val="left" w:pos="5387"/>
          <w:tab w:val="left" w:pos="6521"/>
          <w:tab w:val="left" w:pos="7655"/>
        </w:tabs>
        <w:spacing w:after="0" w:line="240" w:lineRule="auto"/>
        <w:jc w:val="both"/>
        <w:rPr>
          <w:rFonts w:ascii="Times New Roman" w:hAnsi="Times New Roman"/>
          <w:sz w:val="24"/>
          <w:szCs w:val="24"/>
        </w:rPr>
      </w:pPr>
    </w:p>
    <w:p w14:paraId="0530EE9E" w14:textId="413EE363" w:rsidR="00EB55F5" w:rsidRDefault="00EB55F5" w:rsidP="00EB55F5">
      <w:pPr>
        <w:tabs>
          <w:tab w:val="left" w:pos="3119"/>
          <w:tab w:val="left" w:pos="4366"/>
          <w:tab w:val="left" w:pos="5387"/>
          <w:tab w:val="left" w:pos="6521"/>
          <w:tab w:val="left" w:pos="7655"/>
        </w:tabs>
        <w:spacing w:after="0" w:line="240" w:lineRule="auto"/>
        <w:jc w:val="both"/>
        <w:rPr>
          <w:rFonts w:ascii="Times New Roman" w:hAnsi="Times New Roman"/>
          <w:sz w:val="24"/>
          <w:szCs w:val="24"/>
        </w:rPr>
      </w:pPr>
    </w:p>
    <w:p w14:paraId="229AFDAB" w14:textId="77777777" w:rsidR="00EB55F5" w:rsidRDefault="00EB55F5" w:rsidP="00EB55F5">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SOUDY K PROBLÉMŮM MEZI ZAMĚSTNANCI A ZAMĚSTNAVATELI</w:t>
      </w:r>
    </w:p>
    <w:p w14:paraId="2F025912" w14:textId="77777777" w:rsidR="00EB55F5" w:rsidRDefault="00EB55F5" w:rsidP="00EB55F5">
      <w:pPr>
        <w:spacing w:after="0" w:line="240" w:lineRule="auto"/>
        <w:jc w:val="center"/>
        <w:rPr>
          <w:rFonts w:ascii="Times New Roman" w:hAnsi="Times New Roman"/>
          <w:b/>
          <w:bCs/>
          <w:sz w:val="28"/>
          <w:szCs w:val="28"/>
        </w:rPr>
      </w:pPr>
    </w:p>
    <w:p w14:paraId="081FE59E" w14:textId="77777777" w:rsidR="00EB55F5" w:rsidRDefault="00EB55F5" w:rsidP="00EB55F5">
      <w:pPr>
        <w:spacing w:after="0" w:line="240" w:lineRule="auto"/>
        <w:jc w:val="center"/>
        <w:rPr>
          <w:rFonts w:ascii="Times New Roman" w:hAnsi="Times New Roman"/>
          <w:b/>
          <w:bCs/>
          <w:sz w:val="28"/>
          <w:szCs w:val="28"/>
        </w:rPr>
      </w:pPr>
    </w:p>
    <w:p w14:paraId="4AB8809A" w14:textId="77777777" w:rsidR="00EB55F5" w:rsidRDefault="00EB55F5" w:rsidP="00EB55F5">
      <w:pPr>
        <w:spacing w:after="0" w:line="240" w:lineRule="auto"/>
        <w:jc w:val="both"/>
        <w:rPr>
          <w:rFonts w:ascii="Times New Roman" w:hAnsi="Times New Roman"/>
          <w:b/>
          <w:bCs/>
          <w:sz w:val="28"/>
          <w:szCs w:val="28"/>
        </w:rPr>
      </w:pPr>
      <w:r>
        <w:rPr>
          <w:rFonts w:ascii="Times New Roman" w:hAnsi="Times New Roman"/>
          <w:b/>
          <w:bCs/>
          <w:sz w:val="28"/>
          <w:szCs w:val="28"/>
        </w:rPr>
        <w:t>Odpovědi soudů z roku 2022 na praktické otázky k odměňování zaměstnanců, proplácení přesčasové práce, dovolené, náhradě škody a další pracovní situace v životě.</w:t>
      </w:r>
    </w:p>
    <w:p w14:paraId="232A7DDC" w14:textId="77777777" w:rsidR="00EB55F5" w:rsidRDefault="00EB55F5" w:rsidP="00EB55F5">
      <w:pPr>
        <w:spacing w:after="0" w:line="240" w:lineRule="auto"/>
        <w:jc w:val="both"/>
        <w:rPr>
          <w:rFonts w:ascii="Times New Roman" w:hAnsi="Times New Roman"/>
          <w:b/>
          <w:bCs/>
          <w:sz w:val="28"/>
          <w:szCs w:val="28"/>
        </w:rPr>
      </w:pPr>
    </w:p>
    <w:p w14:paraId="302B1DEA" w14:textId="77777777" w:rsidR="00EB55F5" w:rsidRDefault="00EB55F5" w:rsidP="00EB55F5">
      <w:pPr>
        <w:spacing w:after="0" w:line="240" w:lineRule="auto"/>
        <w:jc w:val="both"/>
      </w:pPr>
      <w:r>
        <w:rPr>
          <w:rFonts w:ascii="Times New Roman" w:hAnsi="Times New Roman"/>
          <w:b/>
          <w:bCs/>
          <w:sz w:val="28"/>
          <w:szCs w:val="28"/>
        </w:rPr>
        <w:t xml:space="preserve">     </w:t>
      </w:r>
      <w:r>
        <w:rPr>
          <w:rFonts w:ascii="Times New Roman" w:hAnsi="Times New Roman"/>
          <w:sz w:val="28"/>
          <w:szCs w:val="28"/>
        </w:rPr>
        <w:t>Judikatura (rozhodovací praxe) soudů má čím dál tím větší význam a vliv na správnou interpretaci a aplikaci právních norem. A pracovní právo nevyjímaje. Uvádíme vybrané výkladové závěry soudů z těch nejzajímavějších případů a snažíme se je zpřístupňovat.</w:t>
      </w:r>
    </w:p>
    <w:p w14:paraId="01276E4E" w14:textId="77777777" w:rsidR="00EB55F5" w:rsidRDefault="00EB55F5" w:rsidP="00EB55F5">
      <w:pPr>
        <w:spacing w:after="0" w:line="240" w:lineRule="auto"/>
        <w:jc w:val="both"/>
        <w:rPr>
          <w:rFonts w:ascii="Times New Roman" w:hAnsi="Times New Roman"/>
          <w:sz w:val="28"/>
          <w:szCs w:val="28"/>
        </w:rPr>
      </w:pPr>
    </w:p>
    <w:p w14:paraId="60BF6713" w14:textId="77777777" w:rsidR="00EB55F5" w:rsidRDefault="00EB55F5" w:rsidP="00EB55F5">
      <w:pPr>
        <w:spacing w:after="0" w:line="240" w:lineRule="auto"/>
        <w:jc w:val="both"/>
        <w:rPr>
          <w:rFonts w:ascii="Times New Roman" w:hAnsi="Times New Roman"/>
          <w:sz w:val="28"/>
          <w:szCs w:val="28"/>
        </w:rPr>
      </w:pPr>
    </w:p>
    <w:p w14:paraId="29E21B59" w14:textId="77777777" w:rsidR="00EB55F5" w:rsidRDefault="00EB55F5" w:rsidP="00EB55F5">
      <w:pPr>
        <w:spacing w:after="0" w:line="240" w:lineRule="auto"/>
        <w:jc w:val="both"/>
        <w:rPr>
          <w:rFonts w:ascii="Times New Roman" w:hAnsi="Times New Roman"/>
          <w:b/>
          <w:bCs/>
          <w:sz w:val="32"/>
          <w:szCs w:val="32"/>
        </w:rPr>
      </w:pPr>
      <w:r>
        <w:rPr>
          <w:rFonts w:ascii="Times New Roman" w:hAnsi="Times New Roman"/>
          <w:b/>
          <w:bCs/>
          <w:sz w:val="32"/>
          <w:szCs w:val="32"/>
        </w:rPr>
        <w:t>Vyplácení příplatku ke mzdě zaměstnavatelem jen určité kategorii zaměstnanců – jde o diskriminaci, nebo ne?</w:t>
      </w:r>
    </w:p>
    <w:p w14:paraId="623FE34C" w14:textId="77777777" w:rsidR="00EB55F5" w:rsidRDefault="00EB55F5" w:rsidP="00EB55F5">
      <w:pPr>
        <w:spacing w:after="0" w:line="240" w:lineRule="auto"/>
        <w:jc w:val="both"/>
        <w:rPr>
          <w:rFonts w:ascii="Times New Roman" w:hAnsi="Times New Roman"/>
          <w:b/>
          <w:bCs/>
          <w:sz w:val="32"/>
          <w:szCs w:val="32"/>
        </w:rPr>
      </w:pPr>
    </w:p>
    <w:p w14:paraId="47FFBCC4"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 xml:space="preserve">     Problematika rovného (mzdového) zacházení je širší než poskytování stejné mzdy v rámci jedné skupiny zaměstnanců (vykonávajících stejnou práci nebo práci stejné hodnoty).</w:t>
      </w:r>
    </w:p>
    <w:p w14:paraId="38F98318" w14:textId="77777777" w:rsidR="00EB55F5" w:rsidRDefault="00EB55F5" w:rsidP="00EB55F5">
      <w:pPr>
        <w:spacing w:after="0" w:line="240" w:lineRule="auto"/>
        <w:jc w:val="both"/>
        <w:rPr>
          <w:rFonts w:ascii="Times New Roman" w:hAnsi="Times New Roman"/>
          <w:sz w:val="28"/>
          <w:szCs w:val="28"/>
        </w:rPr>
      </w:pPr>
    </w:p>
    <w:p w14:paraId="57270C08"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 xml:space="preserve">     Nejvyšší soud ČR v rozsudku (spis. zn. 21 </w:t>
      </w:r>
      <w:proofErr w:type="spellStart"/>
      <w:r>
        <w:rPr>
          <w:rFonts w:ascii="Times New Roman" w:hAnsi="Times New Roman"/>
          <w:sz w:val="28"/>
          <w:szCs w:val="28"/>
        </w:rPr>
        <w:t>Cdo</w:t>
      </w:r>
      <w:proofErr w:type="spellEnd"/>
      <w:r>
        <w:rPr>
          <w:rFonts w:ascii="Times New Roman" w:hAnsi="Times New Roman"/>
          <w:sz w:val="28"/>
          <w:szCs w:val="28"/>
        </w:rPr>
        <w:t xml:space="preserve"> 627/2021, ze dne 18. 1. 2022 ) konstatuje, že:</w:t>
      </w:r>
    </w:p>
    <w:p w14:paraId="1005605B" w14:textId="77777777" w:rsidR="00EB55F5" w:rsidRDefault="00EB55F5" w:rsidP="00EB55F5">
      <w:pPr>
        <w:spacing w:after="0" w:line="240" w:lineRule="auto"/>
        <w:jc w:val="both"/>
        <w:rPr>
          <w:rFonts w:ascii="Times New Roman" w:hAnsi="Times New Roman"/>
          <w:sz w:val="28"/>
          <w:szCs w:val="28"/>
        </w:rPr>
      </w:pPr>
    </w:p>
    <w:p w14:paraId="394E478B" w14:textId="77777777" w:rsidR="00EB55F5" w:rsidRDefault="00EB55F5" w:rsidP="00EB55F5">
      <w:pPr>
        <w:spacing w:after="0" w:line="240" w:lineRule="auto"/>
        <w:jc w:val="both"/>
        <w:rPr>
          <w:rFonts w:ascii="Times New Roman" w:hAnsi="Times New Roman"/>
          <w:b/>
          <w:bCs/>
          <w:i/>
          <w:iCs/>
          <w:sz w:val="28"/>
          <w:szCs w:val="28"/>
        </w:rPr>
      </w:pPr>
      <w:r>
        <w:rPr>
          <w:rFonts w:ascii="Times New Roman" w:hAnsi="Times New Roman"/>
          <w:b/>
          <w:bCs/>
          <w:i/>
          <w:iCs/>
          <w:sz w:val="28"/>
          <w:szCs w:val="28"/>
        </w:rPr>
        <w:t>Mezi různými skupinami zaměstnanců téhož zaměstnavatele se může lišit nejen způsob sjednání, stanovení nebo určení mzdy, ale lze uplatnit i různá kritéria (podmínky) tak, aby byla u jimi vykonávané práce zohledněna zákonná hlediska pro mzdu. Stanoví-li zaměstnavatel určitou podmínku pro určitou skupinu zaměstnanců, je povinen tuto podmínku s ohledem na zásadu rovného zacházení vůči nim stejně uplatňovat.</w:t>
      </w:r>
    </w:p>
    <w:p w14:paraId="0B1B7A17" w14:textId="77777777" w:rsidR="00EB55F5" w:rsidRDefault="00EB55F5" w:rsidP="00EB55F5">
      <w:pPr>
        <w:spacing w:after="0" w:line="240" w:lineRule="auto"/>
        <w:jc w:val="both"/>
        <w:rPr>
          <w:rFonts w:ascii="Times New Roman" w:hAnsi="Times New Roman"/>
          <w:b/>
          <w:bCs/>
          <w:i/>
          <w:iCs/>
          <w:sz w:val="28"/>
          <w:szCs w:val="28"/>
        </w:rPr>
      </w:pPr>
    </w:p>
    <w:p w14:paraId="3827689F"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 xml:space="preserve">     Ve vztahu k zaměstnanci náležejícímu do jiné skupiny by odlišné zacházení mohlo znamenat porušení práva na rovné zacházení, pokud by se z hlediska rozhodného kritéria</w:t>
      </w:r>
    </w:p>
    <w:p w14:paraId="5AE5724D" w14:textId="77777777" w:rsidR="00EB55F5" w:rsidRDefault="00EB55F5" w:rsidP="00EB55F5">
      <w:pPr>
        <w:spacing w:after="0" w:line="240" w:lineRule="auto"/>
        <w:jc w:val="both"/>
        <w:rPr>
          <w:rFonts w:ascii="Times New Roman" w:hAnsi="Times New Roman"/>
          <w:sz w:val="28"/>
          <w:szCs w:val="28"/>
        </w:rPr>
      </w:pPr>
    </w:p>
    <w:p w14:paraId="2F5EEC4F" w14:textId="77777777" w:rsidR="00EB55F5" w:rsidRDefault="00EB55F5" w:rsidP="00EB55F5">
      <w:pPr>
        <w:pStyle w:val="Odstavecseseznamem"/>
        <w:numPr>
          <w:ilvl w:val="0"/>
          <w:numId w:val="4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jednalo o srovnatelné jednotlivce nebo skupiny,</w:t>
      </w:r>
    </w:p>
    <w:p w14:paraId="679C6199" w14:textId="77777777" w:rsidR="00EB55F5" w:rsidRDefault="00EB55F5" w:rsidP="00EB55F5">
      <w:pPr>
        <w:pStyle w:val="Odstavecseseznamem"/>
        <w:numPr>
          <w:ilvl w:val="0"/>
          <w:numId w:val="4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bylo by s nimi nakládáno odlišně (v závislosti na důvodu),</w:t>
      </w:r>
    </w:p>
    <w:p w14:paraId="75590EAF" w14:textId="77777777" w:rsidR="00EB55F5" w:rsidRDefault="00EB55F5" w:rsidP="00EB55F5">
      <w:pPr>
        <w:pStyle w:val="Odstavecseseznamem"/>
        <w:numPr>
          <w:ilvl w:val="0"/>
          <w:numId w:val="4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šlo by o odlišné zacházení daným jednotlivcům nebo skupinám k tíži a</w:t>
      </w:r>
    </w:p>
    <w:p w14:paraId="74954330" w14:textId="77777777" w:rsidR="00EB55F5" w:rsidRDefault="00EB55F5" w:rsidP="00EB55F5">
      <w:pPr>
        <w:pStyle w:val="Odstavecseseznamem"/>
        <w:numPr>
          <w:ilvl w:val="0"/>
          <w:numId w:val="4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toto odlišné zacházení by nebylo ospravedlnitelné.</w:t>
      </w:r>
    </w:p>
    <w:p w14:paraId="1D3F6CC5" w14:textId="77777777" w:rsidR="00EB55F5" w:rsidRDefault="00EB55F5" w:rsidP="00EB55F5">
      <w:pPr>
        <w:spacing w:after="0" w:line="240" w:lineRule="auto"/>
        <w:jc w:val="both"/>
        <w:rPr>
          <w:rFonts w:ascii="Times New Roman" w:hAnsi="Times New Roman"/>
          <w:sz w:val="28"/>
          <w:szCs w:val="28"/>
        </w:rPr>
      </w:pPr>
    </w:p>
    <w:p w14:paraId="253C7D70"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 xml:space="preserve">     Rozsudek řeší případ zaměstnance, který si stěžoval, že nedostával příplatek jako jiní zaměstnanci. Rozhodnutí je zajímavé především ve srovnání hodnocení práce dělnické (manuální) a úřednické (administrativní). Rozhodnutí se zabývá též </w:t>
      </w:r>
      <w:r>
        <w:rPr>
          <w:rFonts w:ascii="Times New Roman" w:hAnsi="Times New Roman"/>
          <w:sz w:val="28"/>
          <w:szCs w:val="28"/>
        </w:rPr>
        <w:lastRenderedPageBreak/>
        <w:t>významem délky (odborné a započitatelné) praxe pro odměňování a stanovení výše mzdy.</w:t>
      </w:r>
    </w:p>
    <w:p w14:paraId="1CA4EA30" w14:textId="77777777" w:rsidR="00EB55F5" w:rsidRDefault="00EB55F5" w:rsidP="00EB55F5">
      <w:pPr>
        <w:spacing w:after="0" w:line="240" w:lineRule="auto"/>
        <w:jc w:val="both"/>
        <w:rPr>
          <w:rFonts w:ascii="Times New Roman" w:hAnsi="Times New Roman"/>
          <w:sz w:val="28"/>
          <w:szCs w:val="28"/>
        </w:rPr>
      </w:pPr>
    </w:p>
    <w:p w14:paraId="7DB8E543" w14:textId="77777777" w:rsidR="00EB55F5" w:rsidRDefault="00EB55F5" w:rsidP="00EB55F5">
      <w:pPr>
        <w:spacing w:after="0" w:line="240" w:lineRule="auto"/>
        <w:jc w:val="both"/>
        <w:rPr>
          <w:rFonts w:ascii="Times New Roman" w:hAnsi="Times New Roman"/>
          <w:sz w:val="28"/>
          <w:szCs w:val="28"/>
        </w:rPr>
      </w:pPr>
    </w:p>
    <w:p w14:paraId="39403387" w14:textId="77777777" w:rsidR="00EB55F5" w:rsidRDefault="00EB55F5" w:rsidP="00EB55F5">
      <w:pPr>
        <w:spacing w:after="0" w:line="240" w:lineRule="auto"/>
        <w:jc w:val="both"/>
        <w:rPr>
          <w:rFonts w:ascii="Times New Roman" w:hAnsi="Times New Roman"/>
          <w:b/>
          <w:bCs/>
          <w:sz w:val="32"/>
          <w:szCs w:val="32"/>
        </w:rPr>
      </w:pPr>
      <w:r>
        <w:rPr>
          <w:rFonts w:ascii="Times New Roman" w:hAnsi="Times New Roman"/>
          <w:b/>
          <w:bCs/>
          <w:sz w:val="32"/>
          <w:szCs w:val="32"/>
        </w:rPr>
        <w:t>Dovolená zaměstnanců v nepřetržitém provozu, připadl-li svátek na den, na který připadá dle rozvrhu směn zaměstnanci pracovní směna</w:t>
      </w:r>
    </w:p>
    <w:p w14:paraId="6F058301" w14:textId="77777777" w:rsidR="00EB55F5" w:rsidRDefault="00EB55F5" w:rsidP="00EB55F5">
      <w:pPr>
        <w:spacing w:after="0" w:line="240" w:lineRule="auto"/>
        <w:jc w:val="both"/>
        <w:rPr>
          <w:rFonts w:ascii="Times New Roman" w:hAnsi="Times New Roman"/>
          <w:b/>
          <w:bCs/>
          <w:sz w:val="32"/>
          <w:szCs w:val="32"/>
        </w:rPr>
      </w:pPr>
    </w:p>
    <w:p w14:paraId="417FA9B6"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 xml:space="preserve">     V rozsudku (spis. zn. 21 </w:t>
      </w:r>
      <w:proofErr w:type="spellStart"/>
      <w:r>
        <w:rPr>
          <w:rFonts w:ascii="Times New Roman" w:hAnsi="Times New Roman"/>
          <w:sz w:val="28"/>
          <w:szCs w:val="28"/>
        </w:rPr>
        <w:t>Cdo</w:t>
      </w:r>
      <w:proofErr w:type="spellEnd"/>
      <w:r>
        <w:rPr>
          <w:rFonts w:ascii="Times New Roman" w:hAnsi="Times New Roman"/>
          <w:sz w:val="28"/>
          <w:szCs w:val="28"/>
        </w:rPr>
        <w:t xml:space="preserve"> 1299/2022) zodpovídá Nejvyšší soud ČR otázku, zda se zaměstnanci pracujícímu v nepřetržitém provozu, jemuž bylo zaměstnavatelem určeno čerpání dovolené na den, na který mu byla zaměstnavatelem v předem stanoveném rozvrhu pracovních směn určena směna, započítává tento den do dovolené, připadl-li na tento den svátek.</w:t>
      </w:r>
    </w:p>
    <w:p w14:paraId="599E77C5" w14:textId="77777777" w:rsidR="00EB55F5" w:rsidRDefault="00EB55F5" w:rsidP="00EB55F5">
      <w:pPr>
        <w:spacing w:after="0" w:line="240" w:lineRule="auto"/>
        <w:jc w:val="both"/>
        <w:rPr>
          <w:rFonts w:ascii="Times New Roman" w:hAnsi="Times New Roman"/>
          <w:sz w:val="28"/>
          <w:szCs w:val="28"/>
        </w:rPr>
      </w:pPr>
    </w:p>
    <w:p w14:paraId="2F659370" w14:textId="77777777" w:rsidR="00EB55F5" w:rsidRDefault="00EB55F5" w:rsidP="00EB55F5">
      <w:pPr>
        <w:spacing w:after="0" w:line="240" w:lineRule="auto"/>
        <w:jc w:val="both"/>
      </w:pPr>
      <w:r>
        <w:rPr>
          <w:rFonts w:ascii="Times New Roman" w:hAnsi="Times New Roman"/>
          <w:sz w:val="28"/>
          <w:szCs w:val="28"/>
        </w:rPr>
        <w:t xml:space="preserve">     K tomuto, pro mnoho zaměstnanců důležitému problému (nařídí-li zaměstnavatel dovolenou na sváteční den), soud řekl: </w:t>
      </w:r>
      <w:r>
        <w:rPr>
          <w:rFonts w:ascii="Times New Roman" w:hAnsi="Times New Roman"/>
          <w:b/>
          <w:bCs/>
          <w:sz w:val="28"/>
          <w:szCs w:val="28"/>
        </w:rPr>
        <w:t>nesmysl!</w:t>
      </w:r>
    </w:p>
    <w:p w14:paraId="66D6057A" w14:textId="77777777" w:rsidR="00EB55F5" w:rsidRDefault="00EB55F5" w:rsidP="00EB55F5">
      <w:pPr>
        <w:spacing w:after="0" w:line="240" w:lineRule="auto"/>
        <w:jc w:val="both"/>
        <w:rPr>
          <w:rFonts w:ascii="Times New Roman" w:hAnsi="Times New Roman"/>
          <w:b/>
          <w:bCs/>
          <w:sz w:val="28"/>
          <w:szCs w:val="28"/>
        </w:rPr>
      </w:pPr>
    </w:p>
    <w:p w14:paraId="3B9D18B3" w14:textId="77777777" w:rsidR="00EB55F5" w:rsidRDefault="00EB55F5" w:rsidP="00EB55F5">
      <w:pPr>
        <w:spacing w:after="0" w:line="240" w:lineRule="auto"/>
        <w:jc w:val="both"/>
        <w:rPr>
          <w:rFonts w:ascii="Times New Roman" w:hAnsi="Times New Roman"/>
          <w:b/>
          <w:bCs/>
          <w:sz w:val="28"/>
          <w:szCs w:val="28"/>
        </w:rPr>
      </w:pPr>
    </w:p>
    <w:p w14:paraId="14C95CC7" w14:textId="77777777" w:rsidR="00EB55F5" w:rsidRDefault="00EB55F5" w:rsidP="00EB55F5">
      <w:pPr>
        <w:spacing w:after="0" w:line="240" w:lineRule="auto"/>
        <w:jc w:val="both"/>
        <w:rPr>
          <w:rFonts w:ascii="Times New Roman" w:hAnsi="Times New Roman"/>
          <w:b/>
          <w:bCs/>
          <w:sz w:val="32"/>
          <w:szCs w:val="32"/>
        </w:rPr>
      </w:pPr>
      <w:r>
        <w:rPr>
          <w:rFonts w:ascii="Times New Roman" w:hAnsi="Times New Roman"/>
          <w:b/>
          <w:bCs/>
          <w:sz w:val="32"/>
          <w:szCs w:val="32"/>
        </w:rPr>
        <w:t>Povinnost zaměstnance vydat bezdůvodné obohacení: Jak je to, když z neprávem přijatých částek odvedl zaměstnavatel pojistné? Musí i to zaměstnavateli nahradit?</w:t>
      </w:r>
    </w:p>
    <w:p w14:paraId="0BF8F84A" w14:textId="77777777" w:rsidR="00EB55F5" w:rsidRDefault="00EB55F5" w:rsidP="00EB55F5">
      <w:pPr>
        <w:spacing w:after="0" w:line="240" w:lineRule="auto"/>
        <w:jc w:val="both"/>
        <w:rPr>
          <w:rFonts w:ascii="Times New Roman" w:hAnsi="Times New Roman"/>
          <w:b/>
          <w:bCs/>
          <w:sz w:val="32"/>
          <w:szCs w:val="32"/>
        </w:rPr>
      </w:pPr>
    </w:p>
    <w:p w14:paraId="6959F8FC"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 xml:space="preserve">     Přijal-li zaměstnanec peněžité plnění (např. mzdu, plat, nebo jejich složku či část), které mu nemělo náležet – tzv. bez právního důvodu nebo z právního důvodu, který odpadl, je povinen takto získané bezdůvodné obohacení svému zaměstnavateli vydat jen tehdy, jestliže věděl, nebo musel z okolností předpokládat, že jde o částky nesprávně určené nebo omylem vyplacené (§ 331 zákoníku práce).</w:t>
      </w:r>
    </w:p>
    <w:p w14:paraId="3BB1CE0A" w14:textId="77777777" w:rsidR="00EB55F5" w:rsidRDefault="00EB55F5" w:rsidP="00EB55F5">
      <w:pPr>
        <w:spacing w:after="0" w:line="240" w:lineRule="auto"/>
        <w:jc w:val="both"/>
        <w:rPr>
          <w:rFonts w:ascii="Times New Roman" w:hAnsi="Times New Roman"/>
          <w:sz w:val="28"/>
          <w:szCs w:val="28"/>
        </w:rPr>
      </w:pPr>
    </w:p>
    <w:p w14:paraId="2F3A1E17"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 xml:space="preserve">     V případě, že zaměstnanec nevěděl a ani nemohl z okolností předpokládat, že jde o peněžité plnění („částky“) nesprávně určené nebo omylem vyplacené (přijal-li plnění v „dobré víře“), může si bezdůvodné obohacení, které tímto způsobem (neprávem) získal na úkor zaměstnavatele, ponechat.</w:t>
      </w:r>
    </w:p>
    <w:p w14:paraId="63A124A1" w14:textId="77777777" w:rsidR="00EB55F5" w:rsidRDefault="00EB55F5" w:rsidP="00EB55F5">
      <w:pPr>
        <w:spacing w:after="0" w:line="240" w:lineRule="auto"/>
        <w:jc w:val="both"/>
        <w:rPr>
          <w:rFonts w:ascii="Times New Roman" w:hAnsi="Times New Roman"/>
          <w:sz w:val="28"/>
          <w:szCs w:val="28"/>
        </w:rPr>
      </w:pPr>
    </w:p>
    <w:p w14:paraId="3807313F"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 xml:space="preserve">     To, zda zaměstnanec věděl, nebo musel z okolností předpokládat, že jde o částky nesprávně určené nebo omylem vyplacené, je věcí konkrétního posouzení každého případu; rozhodné skutečnosti je přitom povinen prokázat zaměstnavatel, připomíná Nejvyšší soud ČR v rozsudku (spis. zn. 21 </w:t>
      </w:r>
      <w:proofErr w:type="spellStart"/>
      <w:r>
        <w:rPr>
          <w:rFonts w:ascii="Times New Roman" w:hAnsi="Times New Roman"/>
          <w:sz w:val="28"/>
          <w:szCs w:val="28"/>
        </w:rPr>
        <w:t>Cdo</w:t>
      </w:r>
      <w:proofErr w:type="spellEnd"/>
      <w:r>
        <w:rPr>
          <w:rFonts w:ascii="Times New Roman" w:hAnsi="Times New Roman"/>
          <w:sz w:val="28"/>
          <w:szCs w:val="28"/>
        </w:rPr>
        <w:t xml:space="preserve"> 143ú202+, ze dne 1. 2. 2022).</w:t>
      </w:r>
    </w:p>
    <w:p w14:paraId="06F901ED" w14:textId="77777777" w:rsidR="00EB55F5" w:rsidRDefault="00EB55F5" w:rsidP="00EB55F5">
      <w:pPr>
        <w:spacing w:after="0" w:line="240" w:lineRule="auto"/>
        <w:jc w:val="both"/>
        <w:rPr>
          <w:rFonts w:ascii="Times New Roman" w:hAnsi="Times New Roman"/>
          <w:sz w:val="28"/>
          <w:szCs w:val="28"/>
        </w:rPr>
      </w:pPr>
    </w:p>
    <w:p w14:paraId="19CB91E1" w14:textId="77777777" w:rsidR="00EB55F5" w:rsidRDefault="00EB55F5" w:rsidP="00EB55F5">
      <w:pPr>
        <w:spacing w:after="0" w:line="240" w:lineRule="auto"/>
        <w:jc w:val="both"/>
        <w:rPr>
          <w:rFonts w:ascii="Times New Roman" w:hAnsi="Times New Roman"/>
          <w:sz w:val="28"/>
          <w:szCs w:val="28"/>
        </w:rPr>
      </w:pPr>
    </w:p>
    <w:p w14:paraId="31A821BB"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 xml:space="preserve">     Jak je to s povinností vydat, či nevydat neprávem přijaté částky?</w:t>
      </w:r>
    </w:p>
    <w:p w14:paraId="1A22D73B" w14:textId="77777777" w:rsidR="00EB55F5" w:rsidRDefault="00EB55F5" w:rsidP="00EB55F5">
      <w:pPr>
        <w:spacing w:after="0" w:line="240" w:lineRule="auto"/>
        <w:jc w:val="both"/>
        <w:rPr>
          <w:rFonts w:ascii="Times New Roman" w:hAnsi="Times New Roman"/>
          <w:sz w:val="28"/>
          <w:szCs w:val="28"/>
        </w:rPr>
      </w:pPr>
    </w:p>
    <w:p w14:paraId="45A7B32C"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 xml:space="preserve">     Háček je v tom, že z částky, která neměla být zaměstnanci vyplacena a musí ji zaměstnanec vrátit, zaměstnavatel zaplatil zákonné odvody. Musí i ty zaměstnanec </w:t>
      </w:r>
      <w:r>
        <w:rPr>
          <w:rFonts w:ascii="Times New Roman" w:hAnsi="Times New Roman"/>
          <w:sz w:val="28"/>
          <w:szCs w:val="28"/>
        </w:rPr>
        <w:lastRenderedPageBreak/>
        <w:t>vynahradit, je-li povinen neprávem přijaté částky vrátit? Jak se k tomu postavil Nejvyšší soud?</w:t>
      </w:r>
    </w:p>
    <w:p w14:paraId="4D91766D" w14:textId="77777777" w:rsidR="00EB55F5" w:rsidRDefault="00EB55F5" w:rsidP="00EB55F5">
      <w:pPr>
        <w:spacing w:after="0" w:line="240" w:lineRule="auto"/>
        <w:jc w:val="both"/>
        <w:rPr>
          <w:rFonts w:ascii="Times New Roman" w:hAnsi="Times New Roman"/>
          <w:sz w:val="28"/>
          <w:szCs w:val="28"/>
        </w:rPr>
      </w:pPr>
    </w:p>
    <w:p w14:paraId="60790C76"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 xml:space="preserve">     Obecným předpokladem bezdůvodného obohacení je získání majetkového prospěchu jedním subjektem (obohaceným), které může spočívat buď v rozmnožení majetku obohaceného (např. získáním peněz nebo využitím výsledků něčí práce), nebo v tom, že se jeho majetek nezmenšil, ačkoli by k tomu jinak po právu došlo (k obohacení došlo ušetřením majetkových hodnot).</w:t>
      </w:r>
    </w:p>
    <w:p w14:paraId="1EDFF50B" w14:textId="77777777" w:rsidR="00EB55F5" w:rsidRDefault="00EB55F5" w:rsidP="00EB55F5">
      <w:pPr>
        <w:spacing w:after="0" w:line="240" w:lineRule="auto"/>
        <w:jc w:val="both"/>
        <w:rPr>
          <w:rFonts w:ascii="Times New Roman" w:hAnsi="Times New Roman"/>
          <w:sz w:val="28"/>
          <w:szCs w:val="28"/>
        </w:rPr>
      </w:pPr>
    </w:p>
    <w:p w14:paraId="10C8693C"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 xml:space="preserve">     Tento předpoklad je v případě neprávem vyplaceného platu nebo jeho části splněn u pojistného na sociální zabezpečení a na veřejné zdravotní pojištění, které je povinen platit zaměstnanec a které zaměstnavatel srazí z jeho platu (jeho části) určeného k výplatě a odvede za zaměstnance na účet příslušné okresní správy sociálního zabezpečení a příslušné zdravotní pojišťovny.</w:t>
      </w:r>
    </w:p>
    <w:p w14:paraId="7379EC26" w14:textId="77777777" w:rsidR="00EB55F5" w:rsidRDefault="00EB55F5" w:rsidP="00EB55F5">
      <w:pPr>
        <w:spacing w:after="0" w:line="240" w:lineRule="auto"/>
        <w:jc w:val="both"/>
        <w:rPr>
          <w:rFonts w:ascii="Times New Roman" w:hAnsi="Times New Roman"/>
          <w:b/>
          <w:bCs/>
          <w:sz w:val="28"/>
          <w:szCs w:val="28"/>
        </w:rPr>
      </w:pPr>
    </w:p>
    <w:p w14:paraId="27656757" w14:textId="77777777" w:rsidR="00EB55F5" w:rsidRDefault="00EB55F5" w:rsidP="00EB55F5">
      <w:pPr>
        <w:spacing w:after="0" w:line="240" w:lineRule="auto"/>
        <w:jc w:val="both"/>
      </w:pPr>
      <w:r>
        <w:rPr>
          <w:rFonts w:ascii="Times New Roman" w:hAnsi="Times New Roman"/>
          <w:b/>
          <w:bCs/>
          <w:sz w:val="28"/>
          <w:szCs w:val="28"/>
        </w:rPr>
        <w:t xml:space="preserve">     Uvedený předpoklad bezdůvodného obohacení zaměstnance však není splněn</w:t>
      </w:r>
      <w:r>
        <w:rPr>
          <w:rFonts w:ascii="Times New Roman" w:hAnsi="Times New Roman"/>
          <w:sz w:val="28"/>
          <w:szCs w:val="28"/>
        </w:rPr>
        <w:t xml:space="preserve"> </w:t>
      </w:r>
      <w:r>
        <w:rPr>
          <w:rFonts w:ascii="Times New Roman" w:hAnsi="Times New Roman"/>
          <w:b/>
          <w:bCs/>
          <w:sz w:val="28"/>
          <w:szCs w:val="28"/>
        </w:rPr>
        <w:t>u pojistného na sociální zabezpečení a na veřejné zdravotní pojištění</w:t>
      </w:r>
      <w:r>
        <w:rPr>
          <w:rFonts w:ascii="Times New Roman" w:hAnsi="Times New Roman"/>
          <w:sz w:val="28"/>
          <w:szCs w:val="28"/>
        </w:rPr>
        <w:t xml:space="preserve">, </w:t>
      </w:r>
      <w:r>
        <w:rPr>
          <w:rFonts w:ascii="Times New Roman" w:hAnsi="Times New Roman"/>
          <w:b/>
          <w:bCs/>
          <w:sz w:val="28"/>
          <w:szCs w:val="28"/>
        </w:rPr>
        <w:t>které je povinen platit (ze svých prostředků) zaměstnavatel</w:t>
      </w:r>
      <w:r>
        <w:rPr>
          <w:rFonts w:ascii="Times New Roman" w:hAnsi="Times New Roman"/>
          <w:sz w:val="28"/>
          <w:szCs w:val="28"/>
        </w:rPr>
        <w:t>, neboť zaplacením tohoto pojistného z vlastních prostředků zaměstnavatele na účet příslušné okresní správy sociálního zabezpečení a příslušné zdravotní pojišťovny nedochází k rozmnožení majetku zaměstnance ani k tomu, že se jeho majetek nezmenšil, ačkoli by k tomu jinak po právu došlo (k ušetření majetkových hodnot), vyložil dále Nejvyšší soud ČR v rozsudku.</w:t>
      </w:r>
    </w:p>
    <w:p w14:paraId="783A400E" w14:textId="77777777" w:rsidR="00EB55F5" w:rsidRDefault="00EB55F5" w:rsidP="00EB55F5">
      <w:pPr>
        <w:spacing w:after="0" w:line="240" w:lineRule="auto"/>
        <w:jc w:val="both"/>
        <w:rPr>
          <w:rFonts w:ascii="Times New Roman" w:hAnsi="Times New Roman"/>
          <w:sz w:val="28"/>
          <w:szCs w:val="28"/>
        </w:rPr>
      </w:pPr>
    </w:p>
    <w:p w14:paraId="6DB855EA" w14:textId="77777777" w:rsidR="00EB55F5" w:rsidRDefault="00EB55F5" w:rsidP="00EB55F5">
      <w:pPr>
        <w:spacing w:after="0" w:line="240" w:lineRule="auto"/>
        <w:jc w:val="both"/>
        <w:rPr>
          <w:rFonts w:ascii="Times New Roman" w:hAnsi="Times New Roman"/>
          <w:sz w:val="28"/>
          <w:szCs w:val="28"/>
        </w:rPr>
      </w:pPr>
    </w:p>
    <w:p w14:paraId="53C4E386" w14:textId="77777777" w:rsidR="00EB55F5" w:rsidRDefault="00EB55F5" w:rsidP="00EB55F5">
      <w:pPr>
        <w:spacing w:after="0" w:line="240" w:lineRule="auto"/>
        <w:jc w:val="both"/>
        <w:rPr>
          <w:rFonts w:ascii="Times New Roman" w:hAnsi="Times New Roman"/>
          <w:b/>
          <w:bCs/>
          <w:sz w:val="32"/>
          <w:szCs w:val="32"/>
        </w:rPr>
      </w:pPr>
      <w:r>
        <w:rPr>
          <w:rFonts w:ascii="Times New Roman" w:hAnsi="Times New Roman"/>
          <w:b/>
          <w:bCs/>
          <w:sz w:val="32"/>
          <w:szCs w:val="32"/>
        </w:rPr>
        <w:t>Náhrada škody způsobené zaměstnavateli porušením zákazu konkurence – odpovědnost nejen podle zákoníku práce, ale i podle občanského zákoníku</w:t>
      </w:r>
    </w:p>
    <w:p w14:paraId="43596CB6" w14:textId="77777777" w:rsidR="00EB55F5" w:rsidRDefault="00EB55F5" w:rsidP="00EB55F5">
      <w:pPr>
        <w:spacing w:after="0" w:line="240" w:lineRule="auto"/>
        <w:jc w:val="both"/>
        <w:rPr>
          <w:rFonts w:ascii="Times New Roman" w:hAnsi="Times New Roman"/>
          <w:b/>
          <w:bCs/>
          <w:sz w:val="32"/>
          <w:szCs w:val="32"/>
        </w:rPr>
      </w:pPr>
    </w:p>
    <w:p w14:paraId="58AC6492" w14:textId="77777777" w:rsidR="00EB55F5" w:rsidRDefault="00EB55F5" w:rsidP="00EB55F5">
      <w:pPr>
        <w:pStyle w:val="Odstavecseseznamem"/>
        <w:numPr>
          <w:ilvl w:val="0"/>
          <w:numId w:val="45"/>
        </w:numPr>
        <w:suppressAutoHyphens/>
        <w:autoSpaceDN w:val="0"/>
        <w:spacing w:after="0" w:line="240" w:lineRule="auto"/>
        <w:contextualSpacing w:val="0"/>
        <w:jc w:val="both"/>
        <w:textAlignment w:val="baseline"/>
      </w:pPr>
      <w:r>
        <w:rPr>
          <w:rFonts w:ascii="Times New Roman" w:hAnsi="Times New Roman"/>
          <w:i/>
          <w:iCs/>
          <w:sz w:val="28"/>
          <w:szCs w:val="28"/>
        </w:rPr>
        <w:t>Jak nesmíte konkurovat zaměstnavateli, a by vás nevyhodil nebo jste neplatili pokutu?</w:t>
      </w:r>
    </w:p>
    <w:p w14:paraId="689B28CD" w14:textId="77777777" w:rsidR="00EB55F5" w:rsidRDefault="00EB55F5" w:rsidP="00EB55F5">
      <w:pPr>
        <w:pStyle w:val="Odstavecseseznamem"/>
        <w:numPr>
          <w:ilvl w:val="0"/>
          <w:numId w:val="45"/>
        </w:numPr>
        <w:suppressAutoHyphens/>
        <w:autoSpaceDN w:val="0"/>
        <w:spacing w:after="0" w:line="240" w:lineRule="auto"/>
        <w:contextualSpacing w:val="0"/>
        <w:jc w:val="both"/>
        <w:textAlignment w:val="baseline"/>
      </w:pPr>
      <w:r>
        <w:rPr>
          <w:rFonts w:ascii="Times New Roman" w:hAnsi="Times New Roman"/>
          <w:i/>
          <w:iCs/>
          <w:sz w:val="28"/>
          <w:szCs w:val="28"/>
        </w:rPr>
        <w:t>Kdy potřebujete k vedlejšáku nebo k podnikání souhlas zaměstnavatele?</w:t>
      </w:r>
    </w:p>
    <w:p w14:paraId="237932AA" w14:textId="77777777" w:rsidR="00EB55F5" w:rsidRDefault="00EB55F5" w:rsidP="00EB55F5">
      <w:pPr>
        <w:spacing w:after="0" w:line="240" w:lineRule="auto"/>
        <w:jc w:val="both"/>
      </w:pPr>
    </w:p>
    <w:p w14:paraId="7B9976B3" w14:textId="77777777" w:rsidR="00EB55F5" w:rsidRDefault="00EB55F5" w:rsidP="00EB55F5">
      <w:pPr>
        <w:spacing w:after="0" w:line="240" w:lineRule="auto"/>
        <w:jc w:val="both"/>
      </w:pPr>
    </w:p>
    <w:p w14:paraId="496BB427"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 xml:space="preserve">     Zaměstnanci mohou vedle svého zaměstnání vykonávat výdělečnou činnost, která je shodná s předmětem činnosti zaměstnavatele, u něhož jsou zaměstnáni, jen s jeho předchozím písemným souhlasem. Jak je to s náhradou způsobené škody?</w:t>
      </w:r>
    </w:p>
    <w:p w14:paraId="43EB1136" w14:textId="77777777" w:rsidR="00EB55F5" w:rsidRDefault="00EB55F5" w:rsidP="00EB55F5">
      <w:pPr>
        <w:spacing w:after="0" w:line="240" w:lineRule="auto"/>
        <w:jc w:val="both"/>
        <w:rPr>
          <w:rFonts w:ascii="Times New Roman" w:hAnsi="Times New Roman"/>
          <w:sz w:val="28"/>
          <w:szCs w:val="28"/>
        </w:rPr>
      </w:pPr>
    </w:p>
    <w:p w14:paraId="2C0024AD"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 xml:space="preserve">     Občanský zákoník obsahuje obecnou úpravu zákazu konkurence vztahujícího se na zástupce podnikatele a úpravu nároků vznikajících z porušení tohoto zákazu. Zákoník práce upravuje zákaz konkurence pro všechny zaměstnance, ale neobsahuje zvláštní úpravu nároků vyplývajících z porušení tohoto zákazu. Upravuje jen povinnost zaměstnance k náhradě škody (§ 250 a násl. zákoníku práce).</w:t>
      </w:r>
    </w:p>
    <w:p w14:paraId="1C8BD572" w14:textId="77777777" w:rsidR="00EB55F5" w:rsidRDefault="00EB55F5" w:rsidP="00EB55F5">
      <w:pPr>
        <w:spacing w:after="0" w:line="240" w:lineRule="auto"/>
        <w:jc w:val="both"/>
        <w:rPr>
          <w:rFonts w:ascii="Times New Roman" w:hAnsi="Times New Roman"/>
          <w:sz w:val="28"/>
          <w:szCs w:val="28"/>
        </w:rPr>
      </w:pPr>
    </w:p>
    <w:p w14:paraId="3B882CAA"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 xml:space="preserve">     Proto, jde-li o konkurující činnost zaměstnance, který je zároveň podnikatelovým zástupcem, řídí se nároky podnikatele obecnými předpisy (§ 432 odst. 1 a 2 občanského zákoníku).</w:t>
      </w:r>
    </w:p>
    <w:p w14:paraId="72263CB6" w14:textId="77777777" w:rsidR="00EB55F5" w:rsidRDefault="00EB55F5" w:rsidP="00EB55F5">
      <w:pPr>
        <w:spacing w:after="0" w:line="240" w:lineRule="auto"/>
        <w:jc w:val="both"/>
        <w:rPr>
          <w:rFonts w:ascii="Times New Roman" w:hAnsi="Times New Roman"/>
          <w:sz w:val="28"/>
          <w:szCs w:val="28"/>
        </w:rPr>
      </w:pPr>
    </w:p>
    <w:p w14:paraId="3FF412D8"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 xml:space="preserve">     Při posouzení toho, jakým režimem se řídí náhrada škody (požadovaná ve smyslu </w:t>
      </w:r>
      <w:proofErr w:type="spellStart"/>
      <w:r>
        <w:rPr>
          <w:rFonts w:ascii="Times New Roman" w:hAnsi="Times New Roman"/>
          <w:sz w:val="28"/>
          <w:szCs w:val="28"/>
        </w:rPr>
        <w:t>ust</w:t>
      </w:r>
      <w:proofErr w:type="spellEnd"/>
      <w:r>
        <w:rPr>
          <w:rFonts w:ascii="Times New Roman" w:hAnsi="Times New Roman"/>
          <w:sz w:val="28"/>
          <w:szCs w:val="28"/>
        </w:rPr>
        <w:t xml:space="preserve">. § 321 odst. 3 věty první občanského zákoníku, namísto práva podle odst. 2), připadá v úvahu použití zákoníku práce, a to při splnění předpokladu, že škoda byla způsobena zaviněným porušením povinnosti při plnění pracovních úkolů nebo v přímé souvislosti s ním (§ 250 odst. 1 zákoníku práce). </w:t>
      </w:r>
    </w:p>
    <w:p w14:paraId="1183C4B5" w14:textId="77777777" w:rsidR="00EB55F5" w:rsidRDefault="00EB55F5" w:rsidP="00EB55F5">
      <w:pPr>
        <w:spacing w:after="0" w:line="240" w:lineRule="auto"/>
        <w:jc w:val="both"/>
        <w:rPr>
          <w:rFonts w:ascii="Times New Roman" w:hAnsi="Times New Roman"/>
          <w:sz w:val="28"/>
          <w:szCs w:val="28"/>
        </w:rPr>
      </w:pPr>
    </w:p>
    <w:p w14:paraId="071E1E3D"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 xml:space="preserve">     Ustanovení § 432 odst. 3 a 2 občanského zákoníku se použije vždy při řešení vztahu náhrady škody a ostatních nároků (věta první) a při posuzování nároků podnikatele vůči osobě, v jejíž prospěch podnikatelův zástupce nedovoleně jednal (věta druhá).</w:t>
      </w:r>
    </w:p>
    <w:p w14:paraId="297AAC67" w14:textId="77777777" w:rsidR="00EB55F5" w:rsidRDefault="00EB55F5" w:rsidP="00EB55F5">
      <w:pPr>
        <w:spacing w:after="0" w:line="240" w:lineRule="auto"/>
        <w:jc w:val="both"/>
        <w:rPr>
          <w:rFonts w:ascii="Times New Roman" w:hAnsi="Times New Roman"/>
          <w:sz w:val="28"/>
          <w:szCs w:val="28"/>
        </w:rPr>
      </w:pPr>
    </w:p>
    <w:p w14:paraId="6234C5A1"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 xml:space="preserve">     Právo na náhradu škody způsobené podnikateli porušením zákazu konkurence jeho zástupcem nezaniká, zanikne-li právo (podle § 432 odst. 2 občanského zákoníku) prekluzí;, toto právo na náhradu škody není nutné uplatnit ve lhůtách (uvedených v § 432 odst. 2 občanského zákoníku).</w:t>
      </w:r>
    </w:p>
    <w:p w14:paraId="1D8EA601" w14:textId="77777777" w:rsidR="00EB55F5" w:rsidRDefault="00EB55F5" w:rsidP="00EB55F5">
      <w:pPr>
        <w:spacing w:after="0" w:line="240" w:lineRule="auto"/>
        <w:jc w:val="both"/>
        <w:rPr>
          <w:rFonts w:ascii="Times New Roman" w:hAnsi="Times New Roman"/>
          <w:sz w:val="28"/>
          <w:szCs w:val="28"/>
        </w:rPr>
      </w:pPr>
    </w:p>
    <w:p w14:paraId="04833927" w14:textId="77777777" w:rsidR="00EB55F5" w:rsidRDefault="00EB55F5" w:rsidP="00EB55F5">
      <w:pPr>
        <w:spacing w:after="0" w:line="240" w:lineRule="auto"/>
        <w:jc w:val="both"/>
        <w:rPr>
          <w:rFonts w:ascii="Times New Roman" w:hAnsi="Times New Roman"/>
          <w:i/>
          <w:iCs/>
          <w:sz w:val="28"/>
          <w:szCs w:val="28"/>
        </w:rPr>
      </w:pPr>
      <w:r>
        <w:rPr>
          <w:rFonts w:ascii="Times New Roman" w:hAnsi="Times New Roman"/>
          <w:i/>
          <w:iCs/>
          <w:sz w:val="28"/>
          <w:szCs w:val="28"/>
        </w:rPr>
        <w:t xml:space="preserve">(Podle rozsudku Nejvyššího soudu ČR spis. Zn. 21 </w:t>
      </w:r>
      <w:proofErr w:type="spellStart"/>
      <w:r>
        <w:rPr>
          <w:rFonts w:ascii="Times New Roman" w:hAnsi="Times New Roman"/>
          <w:i/>
          <w:iCs/>
          <w:sz w:val="28"/>
          <w:szCs w:val="28"/>
        </w:rPr>
        <w:t>Cdo</w:t>
      </w:r>
      <w:proofErr w:type="spellEnd"/>
      <w:r>
        <w:rPr>
          <w:rFonts w:ascii="Times New Roman" w:hAnsi="Times New Roman"/>
          <w:i/>
          <w:iCs/>
          <w:sz w:val="28"/>
          <w:szCs w:val="28"/>
        </w:rPr>
        <w:t xml:space="preserve"> 1316/2021, ze dne 26.7. 2022)</w:t>
      </w:r>
    </w:p>
    <w:p w14:paraId="393436E7" w14:textId="77777777" w:rsidR="00EB55F5" w:rsidRDefault="00EB55F5" w:rsidP="00EB55F5">
      <w:pPr>
        <w:spacing w:after="0" w:line="240" w:lineRule="auto"/>
        <w:jc w:val="both"/>
        <w:rPr>
          <w:rFonts w:ascii="Times New Roman" w:hAnsi="Times New Roman"/>
          <w:i/>
          <w:iCs/>
          <w:sz w:val="28"/>
          <w:szCs w:val="28"/>
        </w:rPr>
      </w:pPr>
    </w:p>
    <w:p w14:paraId="232B1C6D" w14:textId="77777777" w:rsidR="00EB55F5" w:rsidRDefault="00EB55F5" w:rsidP="00EB55F5">
      <w:pPr>
        <w:spacing w:after="0" w:line="240" w:lineRule="auto"/>
        <w:jc w:val="both"/>
        <w:rPr>
          <w:rFonts w:ascii="Times New Roman" w:hAnsi="Times New Roman"/>
          <w:i/>
          <w:iCs/>
          <w:sz w:val="28"/>
          <w:szCs w:val="28"/>
        </w:rPr>
      </w:pPr>
    </w:p>
    <w:p w14:paraId="47EE59A3" w14:textId="77777777" w:rsidR="00EB55F5" w:rsidRDefault="00EB55F5" w:rsidP="00EB55F5">
      <w:pPr>
        <w:spacing w:after="0" w:line="240" w:lineRule="auto"/>
        <w:jc w:val="both"/>
        <w:rPr>
          <w:rFonts w:ascii="Times New Roman" w:hAnsi="Times New Roman"/>
          <w:b/>
          <w:bCs/>
          <w:sz w:val="32"/>
          <w:szCs w:val="32"/>
        </w:rPr>
      </w:pPr>
      <w:r>
        <w:rPr>
          <w:rFonts w:ascii="Times New Roman" w:hAnsi="Times New Roman"/>
          <w:b/>
          <w:bCs/>
          <w:sz w:val="32"/>
          <w:szCs w:val="32"/>
        </w:rPr>
        <w:t>Je přípustná dohoda o odložené splatnosti mzdy za práci přesčas? Může si zaměstnavatel dovolit ji sjednat se zaměstnanci?</w:t>
      </w:r>
    </w:p>
    <w:p w14:paraId="1DF1AC77" w14:textId="77777777" w:rsidR="00EB55F5" w:rsidRDefault="00EB55F5" w:rsidP="00EB55F5">
      <w:pPr>
        <w:spacing w:after="0" w:line="240" w:lineRule="auto"/>
        <w:jc w:val="both"/>
        <w:rPr>
          <w:rFonts w:ascii="Times New Roman" w:hAnsi="Times New Roman"/>
          <w:b/>
          <w:bCs/>
          <w:sz w:val="32"/>
          <w:szCs w:val="32"/>
        </w:rPr>
      </w:pPr>
    </w:p>
    <w:p w14:paraId="5B721A6F"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 xml:space="preserve">     Zaměstnavatel se svými zaměstnanci sjednal možnost nařídit práci přesčas a poté možnost za přesčasové hodiny čerpat v příštích 26 týdnech náhradní volno s tím, že nárok na mzdu dosaženou za přesčasovou práci v konkrétním měsíci bude uspokojen nikoliv spolu se mzdou za měsíc, ve kterém byla přesčasová práce vykonána, nýbrž až se mzdou za měsíc, ve kterém zaměstnanci budou za takovou přesčasovou práci čerpat náhradní volno.</w:t>
      </w:r>
    </w:p>
    <w:p w14:paraId="436CFFEC" w14:textId="77777777" w:rsidR="00EB55F5" w:rsidRDefault="00EB55F5" w:rsidP="00EB55F5">
      <w:pPr>
        <w:spacing w:after="0" w:line="240" w:lineRule="auto"/>
        <w:jc w:val="both"/>
        <w:rPr>
          <w:rFonts w:ascii="Times New Roman" w:hAnsi="Times New Roman"/>
          <w:sz w:val="28"/>
          <w:szCs w:val="28"/>
        </w:rPr>
      </w:pPr>
    </w:p>
    <w:p w14:paraId="47A2D447"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 xml:space="preserve">     Orgán inspekce práce uznal na základě tohoto zaměstnavatele vinným ze spáchání přestupku (§ 26 odst. 1 písm. c) zákona č. 251/2005 Sb., o inspekci práce) a uložil mu pokutu. Věc byla řešena ve správním soudnictví.</w:t>
      </w:r>
    </w:p>
    <w:p w14:paraId="4CB695F0" w14:textId="77777777" w:rsidR="00EB55F5" w:rsidRDefault="00EB55F5" w:rsidP="00EB55F5">
      <w:pPr>
        <w:spacing w:after="0" w:line="240" w:lineRule="auto"/>
        <w:jc w:val="both"/>
        <w:rPr>
          <w:rFonts w:ascii="Times New Roman" w:hAnsi="Times New Roman"/>
          <w:sz w:val="28"/>
          <w:szCs w:val="28"/>
        </w:rPr>
      </w:pPr>
    </w:p>
    <w:p w14:paraId="13A2F27B"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 xml:space="preserve">     Od pravidla o splatnosti a výplatě mzdy (zakotveného v § 141 odst. 1 zákoníku práce) se lze odchýlit dohodou mezi zaměstnavatelem a zaměstnancem, neboť jde o dispozitivní ustanovení.</w:t>
      </w:r>
    </w:p>
    <w:p w14:paraId="6D3D0770" w14:textId="77777777" w:rsidR="00EB55F5" w:rsidRDefault="00EB55F5" w:rsidP="00EB55F5">
      <w:pPr>
        <w:spacing w:after="0" w:line="240" w:lineRule="auto"/>
        <w:jc w:val="both"/>
        <w:rPr>
          <w:rFonts w:ascii="Times New Roman" w:hAnsi="Times New Roman"/>
          <w:sz w:val="28"/>
          <w:szCs w:val="28"/>
        </w:rPr>
      </w:pPr>
    </w:p>
    <w:p w14:paraId="59533AB6"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Zaměstnavatel proto může se zaměstnanci dohodnout jiný termín splatnosti mzdy za práci vykonanou přesčas, vázaný na dobu čerpání náhradního volna. Není tedy přestupkem, pokud si zaměstnavatel se zaměstnancem dohodne splatnost mzdy za práci přesčas až za měsíc, v němž zaměstnanec čerpá náhradní volno za práci přesčas, vyplývá z rozsudku Nejvyššího správního soudu (spis. zn. 6 </w:t>
      </w:r>
      <w:proofErr w:type="spellStart"/>
      <w:r>
        <w:rPr>
          <w:rFonts w:ascii="Times New Roman" w:hAnsi="Times New Roman"/>
          <w:sz w:val="28"/>
          <w:szCs w:val="28"/>
        </w:rPr>
        <w:t>Ads</w:t>
      </w:r>
      <w:proofErr w:type="spellEnd"/>
      <w:r>
        <w:rPr>
          <w:rFonts w:ascii="Times New Roman" w:hAnsi="Times New Roman"/>
          <w:sz w:val="28"/>
          <w:szCs w:val="28"/>
        </w:rPr>
        <w:t>, 138/2022, ze dne 25. 6. 2022).</w:t>
      </w:r>
    </w:p>
    <w:p w14:paraId="69004F07" w14:textId="77777777" w:rsidR="00EB55F5" w:rsidRDefault="00EB55F5" w:rsidP="00EB55F5">
      <w:pPr>
        <w:spacing w:after="0" w:line="240" w:lineRule="auto"/>
        <w:jc w:val="both"/>
        <w:rPr>
          <w:rFonts w:ascii="Times New Roman" w:hAnsi="Times New Roman"/>
          <w:sz w:val="28"/>
          <w:szCs w:val="28"/>
        </w:rPr>
      </w:pPr>
    </w:p>
    <w:p w14:paraId="4BE4A37F" w14:textId="77777777" w:rsidR="00EB55F5" w:rsidRDefault="00EB55F5" w:rsidP="00EB55F5">
      <w:pPr>
        <w:spacing w:after="0" w:line="240" w:lineRule="auto"/>
        <w:jc w:val="both"/>
        <w:rPr>
          <w:rFonts w:ascii="Times New Roman" w:hAnsi="Times New Roman"/>
          <w:b/>
          <w:bCs/>
          <w:i/>
          <w:iCs/>
          <w:sz w:val="28"/>
          <w:szCs w:val="28"/>
        </w:rPr>
      </w:pPr>
      <w:r>
        <w:rPr>
          <w:rFonts w:ascii="Times New Roman" w:hAnsi="Times New Roman"/>
          <w:b/>
          <w:bCs/>
          <w:i/>
          <w:iCs/>
          <w:sz w:val="28"/>
          <w:szCs w:val="28"/>
        </w:rPr>
        <w:t xml:space="preserve">     Je jistě nepřípustné, aby zaměstnavatel, byť pod pláštěm dohody, zneužívaje svého postavení silnější strany, toliko jednostranně ve svůj prospěch a na úkor zaměstnance odsouval termín výplaty mzdy,</w:t>
      </w:r>
    </w:p>
    <w:p w14:paraId="1D6124D1" w14:textId="77777777" w:rsidR="00EB55F5" w:rsidRDefault="00EB55F5" w:rsidP="00EB55F5">
      <w:pPr>
        <w:spacing w:after="0" w:line="240" w:lineRule="auto"/>
        <w:jc w:val="both"/>
        <w:rPr>
          <w:rFonts w:ascii="Times New Roman" w:hAnsi="Times New Roman"/>
          <w:b/>
          <w:bCs/>
          <w:i/>
          <w:iCs/>
          <w:sz w:val="28"/>
          <w:szCs w:val="28"/>
        </w:rPr>
      </w:pPr>
    </w:p>
    <w:p w14:paraId="32CE2C0F" w14:textId="77777777" w:rsidR="00EB55F5" w:rsidRDefault="00EB55F5" w:rsidP="00EB55F5">
      <w:pPr>
        <w:spacing w:after="0" w:line="240" w:lineRule="auto"/>
        <w:jc w:val="both"/>
      </w:pPr>
      <w:r>
        <w:rPr>
          <w:rFonts w:ascii="Times New Roman" w:hAnsi="Times New Roman"/>
          <w:sz w:val="28"/>
          <w:szCs w:val="28"/>
        </w:rPr>
        <w:t xml:space="preserve">konstatuje Nejvyšší správní soud, ale zároveň hodnotí, že </w:t>
      </w:r>
      <w:r>
        <w:rPr>
          <w:rFonts w:ascii="Times New Roman" w:hAnsi="Times New Roman"/>
          <w:b/>
          <w:bCs/>
          <w:sz w:val="28"/>
          <w:szCs w:val="28"/>
        </w:rPr>
        <w:t xml:space="preserve">v daném případě  nic takového nebylo zjištěno; šlo o pouhé posunutí splatnosti mzdy, se souhlasem zaměstnance a o přiměřenou dobu, související s dobou čerpání náhradního volna za práci přesčas. </w:t>
      </w:r>
    </w:p>
    <w:p w14:paraId="2A7D15E4" w14:textId="77777777" w:rsidR="00EB55F5" w:rsidRDefault="00EB55F5" w:rsidP="00EB55F5">
      <w:pPr>
        <w:spacing w:after="0" w:line="240" w:lineRule="auto"/>
        <w:jc w:val="both"/>
        <w:rPr>
          <w:rFonts w:ascii="Times New Roman" w:hAnsi="Times New Roman"/>
          <w:sz w:val="28"/>
          <w:szCs w:val="28"/>
        </w:rPr>
      </w:pPr>
    </w:p>
    <w:p w14:paraId="1BBD8886"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Zdroj: Měšec.cz</w:t>
      </w:r>
    </w:p>
    <w:p w14:paraId="512B351A" w14:textId="77777777" w:rsidR="00EB55F5" w:rsidRDefault="00EB55F5" w:rsidP="00EB55F5">
      <w:pPr>
        <w:spacing w:after="0" w:line="240" w:lineRule="auto"/>
        <w:jc w:val="both"/>
        <w:rPr>
          <w:rFonts w:ascii="Times New Roman" w:hAnsi="Times New Roman"/>
          <w:sz w:val="28"/>
          <w:szCs w:val="28"/>
        </w:rPr>
      </w:pPr>
    </w:p>
    <w:p w14:paraId="01A0F7AC" w14:textId="77777777" w:rsidR="00EB55F5" w:rsidRDefault="00EB55F5" w:rsidP="00EB55F5">
      <w:pPr>
        <w:spacing w:after="0" w:line="240" w:lineRule="auto"/>
        <w:jc w:val="both"/>
        <w:rPr>
          <w:rFonts w:ascii="Times New Roman" w:hAnsi="Times New Roman"/>
          <w:sz w:val="28"/>
          <w:szCs w:val="28"/>
        </w:rPr>
      </w:pPr>
    </w:p>
    <w:p w14:paraId="174A3111" w14:textId="77777777" w:rsidR="00EB55F5" w:rsidRDefault="00EB55F5" w:rsidP="00EB55F5">
      <w:pPr>
        <w:spacing w:after="0" w:line="240" w:lineRule="auto"/>
        <w:jc w:val="both"/>
        <w:rPr>
          <w:rFonts w:ascii="Times New Roman" w:hAnsi="Times New Roman"/>
          <w:b/>
          <w:bCs/>
          <w:sz w:val="28"/>
          <w:szCs w:val="28"/>
        </w:rPr>
      </w:pPr>
      <w:r>
        <w:rPr>
          <w:rFonts w:ascii="Times New Roman" w:hAnsi="Times New Roman"/>
          <w:b/>
          <w:bCs/>
          <w:sz w:val="28"/>
          <w:szCs w:val="28"/>
        </w:rPr>
        <w:br/>
      </w:r>
    </w:p>
    <w:p w14:paraId="144919C5" w14:textId="77777777" w:rsidR="00EB55F5" w:rsidRDefault="00EB55F5" w:rsidP="00EB55F5">
      <w:pPr>
        <w:spacing w:after="0" w:line="240" w:lineRule="auto"/>
        <w:jc w:val="both"/>
        <w:rPr>
          <w:rFonts w:ascii="Times New Roman" w:hAnsi="Times New Roman"/>
          <w:sz w:val="28"/>
          <w:szCs w:val="28"/>
        </w:rPr>
      </w:pPr>
    </w:p>
    <w:p w14:paraId="536E4935"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 xml:space="preserve">     </w:t>
      </w:r>
    </w:p>
    <w:p w14:paraId="48FB6602" w14:textId="77777777" w:rsidR="00EB55F5" w:rsidRDefault="00EB55F5" w:rsidP="00EB55F5">
      <w:pPr>
        <w:spacing w:after="0" w:line="240" w:lineRule="auto"/>
        <w:jc w:val="both"/>
        <w:rPr>
          <w:rFonts w:ascii="Times New Roman" w:hAnsi="Times New Roman"/>
          <w:b/>
          <w:bCs/>
          <w:sz w:val="28"/>
          <w:szCs w:val="28"/>
        </w:rPr>
      </w:pPr>
    </w:p>
    <w:p w14:paraId="6F854486" w14:textId="77777777" w:rsidR="00EB55F5" w:rsidRDefault="00EB55F5" w:rsidP="00EB55F5">
      <w:pPr>
        <w:spacing w:after="0" w:line="240" w:lineRule="auto"/>
        <w:jc w:val="both"/>
        <w:rPr>
          <w:rFonts w:ascii="Times New Roman" w:hAnsi="Times New Roman"/>
          <w:b/>
          <w:bCs/>
          <w:sz w:val="28"/>
          <w:szCs w:val="28"/>
        </w:rPr>
      </w:pPr>
    </w:p>
    <w:p w14:paraId="66A2B4CD" w14:textId="77777777" w:rsidR="00EB55F5" w:rsidRDefault="00EB55F5" w:rsidP="00EB55F5">
      <w:pPr>
        <w:spacing w:after="0" w:line="240" w:lineRule="auto"/>
        <w:jc w:val="both"/>
      </w:pPr>
      <w:r>
        <w:rPr>
          <w:rFonts w:ascii="Times New Roman" w:hAnsi="Times New Roman"/>
          <w:sz w:val="28"/>
          <w:szCs w:val="28"/>
        </w:rPr>
        <w:t xml:space="preserve">  </w:t>
      </w:r>
    </w:p>
    <w:p w14:paraId="24A62B74" w14:textId="0544E516" w:rsidR="00EB55F5" w:rsidRDefault="00EB55F5" w:rsidP="00EB55F5">
      <w:pPr>
        <w:tabs>
          <w:tab w:val="left" w:pos="3119"/>
          <w:tab w:val="left" w:pos="4366"/>
          <w:tab w:val="left" w:pos="5387"/>
          <w:tab w:val="left" w:pos="6521"/>
          <w:tab w:val="left" w:pos="7655"/>
        </w:tabs>
        <w:spacing w:after="0" w:line="240" w:lineRule="auto"/>
        <w:jc w:val="both"/>
        <w:rPr>
          <w:rFonts w:ascii="Times New Roman" w:hAnsi="Times New Roman"/>
          <w:sz w:val="24"/>
          <w:szCs w:val="24"/>
        </w:rPr>
      </w:pPr>
    </w:p>
    <w:p w14:paraId="3F1542C1" w14:textId="2DAEB4B5" w:rsidR="00EB55F5" w:rsidRDefault="00EB55F5" w:rsidP="00EB55F5">
      <w:pPr>
        <w:tabs>
          <w:tab w:val="left" w:pos="3119"/>
          <w:tab w:val="left" w:pos="4366"/>
          <w:tab w:val="left" w:pos="5387"/>
          <w:tab w:val="left" w:pos="6521"/>
          <w:tab w:val="left" w:pos="7655"/>
        </w:tabs>
        <w:spacing w:after="0" w:line="240" w:lineRule="auto"/>
        <w:jc w:val="both"/>
        <w:rPr>
          <w:rFonts w:ascii="Times New Roman" w:hAnsi="Times New Roman"/>
          <w:sz w:val="24"/>
          <w:szCs w:val="24"/>
        </w:rPr>
      </w:pPr>
    </w:p>
    <w:p w14:paraId="22573CB4" w14:textId="07C07AAB" w:rsidR="00EB55F5" w:rsidRDefault="00EB55F5" w:rsidP="00EB55F5">
      <w:pPr>
        <w:tabs>
          <w:tab w:val="left" w:pos="3119"/>
          <w:tab w:val="left" w:pos="4366"/>
          <w:tab w:val="left" w:pos="5387"/>
          <w:tab w:val="left" w:pos="6521"/>
          <w:tab w:val="left" w:pos="7655"/>
        </w:tabs>
        <w:spacing w:after="0" w:line="240" w:lineRule="auto"/>
        <w:jc w:val="both"/>
        <w:rPr>
          <w:rFonts w:ascii="Times New Roman" w:hAnsi="Times New Roman"/>
          <w:sz w:val="24"/>
          <w:szCs w:val="24"/>
        </w:rPr>
      </w:pPr>
    </w:p>
    <w:p w14:paraId="7E2EAB37" w14:textId="5F6B468E" w:rsidR="00EB55F5" w:rsidRDefault="00EB55F5" w:rsidP="00EB55F5">
      <w:pPr>
        <w:tabs>
          <w:tab w:val="left" w:pos="3119"/>
          <w:tab w:val="left" w:pos="4366"/>
          <w:tab w:val="left" w:pos="5387"/>
          <w:tab w:val="left" w:pos="6521"/>
          <w:tab w:val="left" w:pos="7655"/>
        </w:tabs>
        <w:spacing w:after="0" w:line="240" w:lineRule="auto"/>
        <w:jc w:val="both"/>
        <w:rPr>
          <w:rFonts w:ascii="Times New Roman" w:hAnsi="Times New Roman"/>
          <w:sz w:val="24"/>
          <w:szCs w:val="24"/>
        </w:rPr>
      </w:pPr>
    </w:p>
    <w:p w14:paraId="317E8CE1" w14:textId="5EEF5EAA" w:rsidR="00EB55F5" w:rsidRDefault="00EB55F5" w:rsidP="00EB55F5">
      <w:pPr>
        <w:tabs>
          <w:tab w:val="left" w:pos="3119"/>
          <w:tab w:val="left" w:pos="4366"/>
          <w:tab w:val="left" w:pos="5387"/>
          <w:tab w:val="left" w:pos="6521"/>
          <w:tab w:val="left" w:pos="7655"/>
        </w:tabs>
        <w:spacing w:after="0" w:line="240" w:lineRule="auto"/>
        <w:jc w:val="both"/>
        <w:rPr>
          <w:rFonts w:ascii="Times New Roman" w:hAnsi="Times New Roman"/>
          <w:sz w:val="24"/>
          <w:szCs w:val="24"/>
        </w:rPr>
      </w:pPr>
    </w:p>
    <w:p w14:paraId="200F922D" w14:textId="106789D7" w:rsidR="00EB55F5" w:rsidRDefault="00EB55F5" w:rsidP="00EB55F5">
      <w:pPr>
        <w:tabs>
          <w:tab w:val="left" w:pos="3119"/>
          <w:tab w:val="left" w:pos="4366"/>
          <w:tab w:val="left" w:pos="5387"/>
          <w:tab w:val="left" w:pos="6521"/>
          <w:tab w:val="left" w:pos="7655"/>
        </w:tabs>
        <w:spacing w:after="0" w:line="240" w:lineRule="auto"/>
        <w:jc w:val="both"/>
        <w:rPr>
          <w:rFonts w:ascii="Times New Roman" w:hAnsi="Times New Roman"/>
          <w:sz w:val="24"/>
          <w:szCs w:val="24"/>
        </w:rPr>
      </w:pPr>
    </w:p>
    <w:p w14:paraId="6F1FA723" w14:textId="2C5BE619" w:rsidR="00EB55F5" w:rsidRDefault="00EB55F5" w:rsidP="00EB55F5">
      <w:pPr>
        <w:tabs>
          <w:tab w:val="left" w:pos="3119"/>
          <w:tab w:val="left" w:pos="4366"/>
          <w:tab w:val="left" w:pos="5387"/>
          <w:tab w:val="left" w:pos="6521"/>
          <w:tab w:val="left" w:pos="7655"/>
        </w:tabs>
        <w:spacing w:after="0" w:line="240" w:lineRule="auto"/>
        <w:jc w:val="both"/>
        <w:rPr>
          <w:rFonts w:ascii="Times New Roman" w:hAnsi="Times New Roman"/>
          <w:sz w:val="24"/>
          <w:szCs w:val="24"/>
        </w:rPr>
      </w:pPr>
    </w:p>
    <w:p w14:paraId="5C9714A3" w14:textId="2AFF9CF7" w:rsidR="00EB55F5" w:rsidRDefault="00EB55F5" w:rsidP="00EB55F5">
      <w:pPr>
        <w:tabs>
          <w:tab w:val="left" w:pos="3119"/>
          <w:tab w:val="left" w:pos="4366"/>
          <w:tab w:val="left" w:pos="5387"/>
          <w:tab w:val="left" w:pos="6521"/>
          <w:tab w:val="left" w:pos="7655"/>
        </w:tabs>
        <w:spacing w:after="0" w:line="240" w:lineRule="auto"/>
        <w:jc w:val="both"/>
        <w:rPr>
          <w:rFonts w:ascii="Times New Roman" w:hAnsi="Times New Roman"/>
          <w:sz w:val="24"/>
          <w:szCs w:val="24"/>
        </w:rPr>
      </w:pPr>
    </w:p>
    <w:p w14:paraId="2B356ADA" w14:textId="3B50ECBC" w:rsidR="00EB55F5" w:rsidRDefault="00EB55F5" w:rsidP="00EB55F5">
      <w:pPr>
        <w:tabs>
          <w:tab w:val="left" w:pos="3119"/>
          <w:tab w:val="left" w:pos="4366"/>
          <w:tab w:val="left" w:pos="5387"/>
          <w:tab w:val="left" w:pos="6521"/>
          <w:tab w:val="left" w:pos="7655"/>
        </w:tabs>
        <w:spacing w:after="0" w:line="240" w:lineRule="auto"/>
        <w:jc w:val="both"/>
        <w:rPr>
          <w:rFonts w:ascii="Times New Roman" w:hAnsi="Times New Roman"/>
          <w:sz w:val="24"/>
          <w:szCs w:val="24"/>
        </w:rPr>
      </w:pPr>
    </w:p>
    <w:p w14:paraId="2A96C356" w14:textId="74D08851" w:rsidR="00EB55F5" w:rsidRDefault="00EB55F5" w:rsidP="00EB55F5">
      <w:pPr>
        <w:tabs>
          <w:tab w:val="left" w:pos="3119"/>
          <w:tab w:val="left" w:pos="4366"/>
          <w:tab w:val="left" w:pos="5387"/>
          <w:tab w:val="left" w:pos="6521"/>
          <w:tab w:val="left" w:pos="7655"/>
        </w:tabs>
        <w:spacing w:after="0" w:line="240" w:lineRule="auto"/>
        <w:jc w:val="both"/>
        <w:rPr>
          <w:rFonts w:ascii="Times New Roman" w:hAnsi="Times New Roman"/>
          <w:sz w:val="24"/>
          <w:szCs w:val="24"/>
        </w:rPr>
      </w:pPr>
    </w:p>
    <w:p w14:paraId="7F0A6F9A" w14:textId="4E68619A" w:rsidR="00EB55F5" w:rsidRDefault="00EB55F5" w:rsidP="00EB55F5">
      <w:pPr>
        <w:tabs>
          <w:tab w:val="left" w:pos="3119"/>
          <w:tab w:val="left" w:pos="4366"/>
          <w:tab w:val="left" w:pos="5387"/>
          <w:tab w:val="left" w:pos="6521"/>
          <w:tab w:val="left" w:pos="7655"/>
        </w:tabs>
        <w:spacing w:after="0" w:line="240" w:lineRule="auto"/>
        <w:jc w:val="both"/>
        <w:rPr>
          <w:rFonts w:ascii="Times New Roman" w:hAnsi="Times New Roman"/>
          <w:sz w:val="24"/>
          <w:szCs w:val="24"/>
        </w:rPr>
      </w:pPr>
    </w:p>
    <w:p w14:paraId="15753820" w14:textId="4CF6DBAC" w:rsidR="00EB55F5" w:rsidRDefault="00EB55F5" w:rsidP="00EB55F5">
      <w:pPr>
        <w:tabs>
          <w:tab w:val="left" w:pos="3119"/>
          <w:tab w:val="left" w:pos="4366"/>
          <w:tab w:val="left" w:pos="5387"/>
          <w:tab w:val="left" w:pos="6521"/>
          <w:tab w:val="left" w:pos="7655"/>
        </w:tabs>
        <w:spacing w:after="0" w:line="240" w:lineRule="auto"/>
        <w:jc w:val="both"/>
        <w:rPr>
          <w:rFonts w:ascii="Times New Roman" w:hAnsi="Times New Roman"/>
          <w:sz w:val="24"/>
          <w:szCs w:val="24"/>
        </w:rPr>
      </w:pPr>
    </w:p>
    <w:p w14:paraId="35562A3B" w14:textId="459EDD9E" w:rsidR="00EB55F5" w:rsidRDefault="00EB55F5" w:rsidP="00EB55F5">
      <w:pPr>
        <w:tabs>
          <w:tab w:val="left" w:pos="3119"/>
          <w:tab w:val="left" w:pos="4366"/>
          <w:tab w:val="left" w:pos="5387"/>
          <w:tab w:val="left" w:pos="6521"/>
          <w:tab w:val="left" w:pos="7655"/>
        </w:tabs>
        <w:spacing w:after="0" w:line="240" w:lineRule="auto"/>
        <w:jc w:val="both"/>
        <w:rPr>
          <w:rFonts w:ascii="Times New Roman" w:hAnsi="Times New Roman"/>
          <w:sz w:val="24"/>
          <w:szCs w:val="24"/>
        </w:rPr>
      </w:pPr>
    </w:p>
    <w:p w14:paraId="7AA8DB79" w14:textId="3AF8B26F" w:rsidR="00EB55F5" w:rsidRDefault="00EB55F5" w:rsidP="00EB55F5">
      <w:pPr>
        <w:tabs>
          <w:tab w:val="left" w:pos="3119"/>
          <w:tab w:val="left" w:pos="4366"/>
          <w:tab w:val="left" w:pos="5387"/>
          <w:tab w:val="left" w:pos="6521"/>
          <w:tab w:val="left" w:pos="7655"/>
        </w:tabs>
        <w:spacing w:after="0" w:line="240" w:lineRule="auto"/>
        <w:jc w:val="both"/>
        <w:rPr>
          <w:rFonts w:ascii="Times New Roman" w:hAnsi="Times New Roman"/>
          <w:sz w:val="24"/>
          <w:szCs w:val="24"/>
        </w:rPr>
      </w:pPr>
    </w:p>
    <w:p w14:paraId="71E2215D" w14:textId="0B26F336" w:rsidR="00EB55F5" w:rsidRDefault="00EB55F5" w:rsidP="00EB55F5">
      <w:pPr>
        <w:tabs>
          <w:tab w:val="left" w:pos="3119"/>
          <w:tab w:val="left" w:pos="4366"/>
          <w:tab w:val="left" w:pos="5387"/>
          <w:tab w:val="left" w:pos="6521"/>
          <w:tab w:val="left" w:pos="7655"/>
        </w:tabs>
        <w:spacing w:after="0" w:line="240" w:lineRule="auto"/>
        <w:jc w:val="both"/>
        <w:rPr>
          <w:rFonts w:ascii="Times New Roman" w:hAnsi="Times New Roman"/>
          <w:sz w:val="24"/>
          <w:szCs w:val="24"/>
        </w:rPr>
      </w:pPr>
    </w:p>
    <w:p w14:paraId="704D0CFF" w14:textId="56F87D2F" w:rsidR="00EB55F5" w:rsidRDefault="00EB55F5" w:rsidP="00EB55F5">
      <w:pPr>
        <w:tabs>
          <w:tab w:val="left" w:pos="3119"/>
          <w:tab w:val="left" w:pos="4366"/>
          <w:tab w:val="left" w:pos="5387"/>
          <w:tab w:val="left" w:pos="6521"/>
          <w:tab w:val="left" w:pos="7655"/>
        </w:tabs>
        <w:spacing w:after="0" w:line="240" w:lineRule="auto"/>
        <w:jc w:val="both"/>
        <w:rPr>
          <w:rFonts w:ascii="Times New Roman" w:hAnsi="Times New Roman"/>
          <w:sz w:val="24"/>
          <w:szCs w:val="24"/>
        </w:rPr>
      </w:pPr>
    </w:p>
    <w:p w14:paraId="15E7594E" w14:textId="6759C805" w:rsidR="00EB55F5" w:rsidRDefault="00EB55F5" w:rsidP="00EB55F5">
      <w:pPr>
        <w:tabs>
          <w:tab w:val="left" w:pos="3119"/>
          <w:tab w:val="left" w:pos="4366"/>
          <w:tab w:val="left" w:pos="5387"/>
          <w:tab w:val="left" w:pos="6521"/>
          <w:tab w:val="left" w:pos="7655"/>
        </w:tabs>
        <w:spacing w:after="0" w:line="240" w:lineRule="auto"/>
        <w:jc w:val="both"/>
        <w:rPr>
          <w:rFonts w:ascii="Times New Roman" w:hAnsi="Times New Roman"/>
          <w:sz w:val="24"/>
          <w:szCs w:val="24"/>
        </w:rPr>
      </w:pPr>
    </w:p>
    <w:p w14:paraId="7A5B5AFA" w14:textId="1DBE2FFE" w:rsidR="00EB55F5" w:rsidRDefault="00EB55F5" w:rsidP="00EB55F5">
      <w:pPr>
        <w:tabs>
          <w:tab w:val="left" w:pos="3119"/>
          <w:tab w:val="left" w:pos="4366"/>
          <w:tab w:val="left" w:pos="5387"/>
          <w:tab w:val="left" w:pos="6521"/>
          <w:tab w:val="left" w:pos="7655"/>
        </w:tabs>
        <w:spacing w:after="0" w:line="240" w:lineRule="auto"/>
        <w:jc w:val="both"/>
        <w:rPr>
          <w:rFonts w:ascii="Times New Roman" w:hAnsi="Times New Roman"/>
          <w:sz w:val="24"/>
          <w:szCs w:val="24"/>
        </w:rPr>
      </w:pPr>
    </w:p>
    <w:p w14:paraId="2443F0D4" w14:textId="5D7AA86A" w:rsidR="00EB55F5" w:rsidRDefault="00EB55F5" w:rsidP="00EB55F5">
      <w:pPr>
        <w:tabs>
          <w:tab w:val="left" w:pos="3119"/>
          <w:tab w:val="left" w:pos="4366"/>
          <w:tab w:val="left" w:pos="5387"/>
          <w:tab w:val="left" w:pos="6521"/>
          <w:tab w:val="left" w:pos="7655"/>
        </w:tabs>
        <w:spacing w:after="0" w:line="240" w:lineRule="auto"/>
        <w:jc w:val="both"/>
        <w:rPr>
          <w:rFonts w:ascii="Times New Roman" w:hAnsi="Times New Roman"/>
          <w:sz w:val="24"/>
          <w:szCs w:val="24"/>
        </w:rPr>
      </w:pPr>
    </w:p>
    <w:p w14:paraId="459BDB93" w14:textId="074373EB" w:rsidR="00EB55F5" w:rsidRDefault="00EB55F5" w:rsidP="00EB55F5">
      <w:pPr>
        <w:tabs>
          <w:tab w:val="left" w:pos="3119"/>
          <w:tab w:val="left" w:pos="4366"/>
          <w:tab w:val="left" w:pos="5387"/>
          <w:tab w:val="left" w:pos="6521"/>
          <w:tab w:val="left" w:pos="7655"/>
        </w:tabs>
        <w:spacing w:after="0" w:line="240" w:lineRule="auto"/>
        <w:jc w:val="both"/>
        <w:rPr>
          <w:rFonts w:ascii="Times New Roman" w:hAnsi="Times New Roman"/>
          <w:sz w:val="24"/>
          <w:szCs w:val="24"/>
        </w:rPr>
      </w:pPr>
    </w:p>
    <w:p w14:paraId="36E436BF" w14:textId="6C151C65" w:rsidR="00EB55F5" w:rsidRDefault="00EB55F5" w:rsidP="00EB55F5">
      <w:pPr>
        <w:tabs>
          <w:tab w:val="left" w:pos="3119"/>
          <w:tab w:val="left" w:pos="4366"/>
          <w:tab w:val="left" w:pos="5387"/>
          <w:tab w:val="left" w:pos="6521"/>
          <w:tab w:val="left" w:pos="7655"/>
        </w:tabs>
        <w:spacing w:after="0" w:line="240" w:lineRule="auto"/>
        <w:jc w:val="both"/>
        <w:rPr>
          <w:rFonts w:ascii="Times New Roman" w:hAnsi="Times New Roman"/>
          <w:sz w:val="24"/>
          <w:szCs w:val="24"/>
        </w:rPr>
      </w:pPr>
    </w:p>
    <w:p w14:paraId="6AF62953" w14:textId="77777777" w:rsidR="00EB55F5" w:rsidRDefault="00EB55F5" w:rsidP="00EB55F5">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VÝVOJ PRŮMĚRNÝCH MEZD ZA 3. ČTVRTLETÍ 2022</w:t>
      </w:r>
    </w:p>
    <w:p w14:paraId="009C3C7C" w14:textId="77777777" w:rsidR="00EB55F5" w:rsidRDefault="00EB55F5" w:rsidP="00EB55F5">
      <w:pPr>
        <w:spacing w:after="0" w:line="240" w:lineRule="auto"/>
        <w:jc w:val="center"/>
        <w:rPr>
          <w:rFonts w:ascii="Times New Roman" w:hAnsi="Times New Roman"/>
          <w:b/>
          <w:bCs/>
          <w:sz w:val="28"/>
          <w:szCs w:val="28"/>
        </w:rPr>
      </w:pPr>
    </w:p>
    <w:p w14:paraId="04C900BF" w14:textId="77777777" w:rsidR="00EB55F5" w:rsidRDefault="00EB55F5" w:rsidP="00EB55F5">
      <w:pPr>
        <w:spacing w:after="0" w:line="240" w:lineRule="auto"/>
        <w:jc w:val="center"/>
        <w:rPr>
          <w:rFonts w:ascii="Times New Roman" w:hAnsi="Times New Roman"/>
          <w:b/>
          <w:bCs/>
          <w:sz w:val="28"/>
          <w:szCs w:val="28"/>
        </w:rPr>
      </w:pPr>
    </w:p>
    <w:p w14:paraId="2E2E4C7F" w14:textId="77777777" w:rsidR="00EB55F5" w:rsidRDefault="00EB55F5" w:rsidP="00EB55F5">
      <w:pPr>
        <w:spacing w:after="0" w:line="240" w:lineRule="auto"/>
        <w:jc w:val="center"/>
        <w:rPr>
          <w:rFonts w:ascii="Times New Roman" w:hAnsi="Times New Roman"/>
          <w:b/>
          <w:bCs/>
          <w:sz w:val="28"/>
          <w:szCs w:val="28"/>
        </w:rPr>
      </w:pPr>
    </w:p>
    <w:p w14:paraId="41397072" w14:textId="77777777" w:rsidR="00EB55F5" w:rsidRDefault="00EB55F5" w:rsidP="00EB55F5">
      <w:pPr>
        <w:spacing w:after="0" w:line="240" w:lineRule="auto"/>
        <w:jc w:val="both"/>
        <w:rPr>
          <w:rFonts w:ascii="Times New Roman" w:hAnsi="Times New Roman"/>
          <w:b/>
          <w:bCs/>
          <w:sz w:val="28"/>
          <w:szCs w:val="28"/>
        </w:rPr>
      </w:pPr>
      <w:r>
        <w:rPr>
          <w:rFonts w:ascii="Times New Roman" w:hAnsi="Times New Roman"/>
          <w:b/>
          <w:bCs/>
          <w:sz w:val="28"/>
          <w:szCs w:val="28"/>
        </w:rPr>
        <w:t>Ve 3. čtvrtletí 2022 vzrostla průměrná hrubá měsíční nominální mzda na přepočtené počty zaměstnanců v národním hospodářství proti stejnému období předchozího roku o 6,1 %, reálně klesla o 9,8 %. Medián mezd činil 34 993 Kč.</w:t>
      </w:r>
    </w:p>
    <w:p w14:paraId="539BAAD4" w14:textId="77777777" w:rsidR="00EB55F5" w:rsidRDefault="00EB55F5" w:rsidP="00EB55F5">
      <w:pPr>
        <w:spacing w:after="0" w:line="240" w:lineRule="auto"/>
        <w:jc w:val="both"/>
        <w:rPr>
          <w:rFonts w:ascii="Times New Roman" w:hAnsi="Times New Roman"/>
          <w:b/>
          <w:bCs/>
          <w:sz w:val="28"/>
          <w:szCs w:val="28"/>
        </w:rPr>
      </w:pPr>
    </w:p>
    <w:p w14:paraId="15F56E45" w14:textId="77777777" w:rsidR="00EB55F5" w:rsidRDefault="00EB55F5" w:rsidP="00EB55F5">
      <w:pPr>
        <w:spacing w:after="0" w:line="240" w:lineRule="auto"/>
        <w:jc w:val="both"/>
        <w:rPr>
          <w:rFonts w:ascii="Times New Roman" w:hAnsi="Times New Roman"/>
          <w:b/>
          <w:bCs/>
          <w:sz w:val="28"/>
          <w:szCs w:val="28"/>
        </w:rPr>
      </w:pPr>
    </w:p>
    <w:p w14:paraId="03940C16" w14:textId="77777777" w:rsidR="00EB55F5" w:rsidRDefault="00EB55F5" w:rsidP="00EB55F5">
      <w:pPr>
        <w:spacing w:after="0" w:line="240" w:lineRule="auto"/>
        <w:jc w:val="both"/>
      </w:pPr>
      <w:r>
        <w:rPr>
          <w:rFonts w:ascii="Times New Roman" w:hAnsi="Times New Roman"/>
          <w:i/>
          <w:iCs/>
          <w:sz w:val="28"/>
          <w:szCs w:val="28"/>
        </w:rPr>
        <w:t xml:space="preserve">     „I přes 6% růst nominální mzdy na přepočtené počty zaměstnanců klesla po započtení vlivu inflace reálná mzda ve 3. čtvrtletí 2022 počtvrté za sebou, tentokrát o 9,8 %. Jedná se o stejný pokles jako v minulém čtvrtletí,“ </w:t>
      </w:r>
      <w:r>
        <w:rPr>
          <w:rFonts w:ascii="Times New Roman" w:hAnsi="Times New Roman"/>
          <w:sz w:val="28"/>
          <w:szCs w:val="28"/>
        </w:rPr>
        <w:t xml:space="preserve">komentuje Jitka </w:t>
      </w:r>
      <w:proofErr w:type="spellStart"/>
      <w:r>
        <w:rPr>
          <w:rFonts w:ascii="Times New Roman" w:hAnsi="Times New Roman"/>
          <w:sz w:val="28"/>
          <w:szCs w:val="28"/>
        </w:rPr>
        <w:t>Erhartová</w:t>
      </w:r>
      <w:proofErr w:type="spellEnd"/>
      <w:r>
        <w:rPr>
          <w:rFonts w:ascii="Times New Roman" w:hAnsi="Times New Roman"/>
          <w:sz w:val="28"/>
          <w:szCs w:val="28"/>
        </w:rPr>
        <w:t>, vedoucí oddělení statistiky práce ČSÚ.</w:t>
      </w:r>
    </w:p>
    <w:p w14:paraId="61A05240" w14:textId="77777777" w:rsidR="00EB55F5" w:rsidRDefault="00EB55F5" w:rsidP="00EB55F5">
      <w:pPr>
        <w:spacing w:after="0" w:line="240" w:lineRule="auto"/>
        <w:jc w:val="both"/>
        <w:rPr>
          <w:rFonts w:ascii="Times New Roman" w:hAnsi="Times New Roman"/>
          <w:sz w:val="28"/>
          <w:szCs w:val="28"/>
        </w:rPr>
      </w:pPr>
    </w:p>
    <w:p w14:paraId="5E804C2C" w14:textId="77777777" w:rsidR="00EB55F5" w:rsidRDefault="00EB55F5" w:rsidP="00EB55F5">
      <w:pPr>
        <w:spacing w:after="0" w:line="240" w:lineRule="auto"/>
        <w:jc w:val="both"/>
      </w:pPr>
      <w:r>
        <w:rPr>
          <w:rFonts w:ascii="Times New Roman" w:hAnsi="Times New Roman"/>
          <w:b/>
          <w:bCs/>
          <w:sz w:val="28"/>
          <w:szCs w:val="28"/>
        </w:rPr>
        <w:t xml:space="preserve">     Ve 3- čtvrtletí 2022 </w:t>
      </w:r>
      <w:r>
        <w:rPr>
          <w:rFonts w:ascii="Times New Roman" w:hAnsi="Times New Roman"/>
          <w:sz w:val="28"/>
          <w:szCs w:val="28"/>
        </w:rPr>
        <w:t xml:space="preserve">činila průměrná hrubá měsíční nominální mzda (dále jen „průměrná mzda“) na přepočtené počty zaměstnanců v národním hospodářství celkem </w:t>
      </w:r>
      <w:r>
        <w:rPr>
          <w:rFonts w:ascii="Times New Roman" w:hAnsi="Times New Roman"/>
          <w:b/>
          <w:bCs/>
          <w:sz w:val="28"/>
          <w:szCs w:val="28"/>
        </w:rPr>
        <w:t>39 858 Kč</w:t>
      </w:r>
      <w:r>
        <w:rPr>
          <w:rFonts w:ascii="Times New Roman" w:hAnsi="Times New Roman"/>
          <w:sz w:val="28"/>
          <w:szCs w:val="28"/>
        </w:rPr>
        <w:t>, což je o 2 295 Kč (6,1 %) více než ve stejném období roku 2021. Spotřebitelské ceny se zvýšily za uvedené období o 17,6 %, reálně mzda klesla o 6,8 %. Objem mezd se zvýšil o 7,2 %, počet zaměstnanců vzrostl o 1,0 %.</w:t>
      </w:r>
    </w:p>
    <w:p w14:paraId="7AF7158A" w14:textId="77777777" w:rsidR="00EB55F5" w:rsidRDefault="00EB55F5" w:rsidP="00EB55F5">
      <w:pPr>
        <w:spacing w:after="0" w:line="240" w:lineRule="auto"/>
        <w:jc w:val="both"/>
        <w:rPr>
          <w:rFonts w:ascii="Times New Roman" w:hAnsi="Times New Roman"/>
          <w:sz w:val="28"/>
          <w:szCs w:val="28"/>
        </w:rPr>
      </w:pPr>
    </w:p>
    <w:p w14:paraId="74023C00" w14:textId="77777777" w:rsidR="00EB55F5" w:rsidRDefault="00EB55F5" w:rsidP="00EB55F5">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Proti předchozímu čtvrtletí </w:t>
      </w:r>
      <w:r>
        <w:rPr>
          <w:rFonts w:ascii="Times New Roman" w:hAnsi="Times New Roman"/>
          <w:sz w:val="28"/>
          <w:szCs w:val="28"/>
        </w:rPr>
        <w:t>činil růst průměrné mzdy ve 3. čtvrtletí 2022 po očištění od sezónních vlivů 1,8 %.</w:t>
      </w:r>
    </w:p>
    <w:p w14:paraId="14C4C95C" w14:textId="77777777" w:rsidR="00EB55F5" w:rsidRDefault="00EB55F5" w:rsidP="00EB55F5">
      <w:pPr>
        <w:spacing w:after="0" w:line="240" w:lineRule="auto"/>
        <w:jc w:val="both"/>
        <w:rPr>
          <w:rFonts w:ascii="Times New Roman" w:hAnsi="Times New Roman"/>
          <w:sz w:val="28"/>
          <w:szCs w:val="28"/>
        </w:rPr>
      </w:pPr>
    </w:p>
    <w:p w14:paraId="5C6D7D8D" w14:textId="77777777" w:rsidR="00EB55F5" w:rsidRDefault="00EB55F5" w:rsidP="00EB55F5">
      <w:pPr>
        <w:spacing w:after="0" w:line="240" w:lineRule="auto"/>
        <w:jc w:val="both"/>
      </w:pPr>
      <w:r>
        <w:rPr>
          <w:rFonts w:ascii="Times New Roman" w:hAnsi="Times New Roman"/>
          <w:sz w:val="28"/>
          <w:szCs w:val="28"/>
        </w:rPr>
        <w:t xml:space="preserve">     V odvětvovém členění podle sekcí CZ-NACE byl nejvyšší růst průměrné mzdy </w:t>
      </w:r>
      <w:r>
        <w:rPr>
          <w:rFonts w:ascii="Times New Roman" w:hAnsi="Times New Roman"/>
          <w:b/>
          <w:bCs/>
          <w:sz w:val="28"/>
          <w:szCs w:val="28"/>
        </w:rPr>
        <w:t xml:space="preserve">proti stejnému období roku 2021 </w:t>
      </w:r>
      <w:r>
        <w:rPr>
          <w:rFonts w:ascii="Times New Roman" w:hAnsi="Times New Roman"/>
          <w:sz w:val="28"/>
          <w:szCs w:val="28"/>
        </w:rPr>
        <w:t>zaznamenán v odvětví ostatní činnosti (10,1 %), doprava a skladování (9,1 %) a administrativní a podpůrné činnosti (9,0 %). “</w:t>
      </w:r>
      <w:r>
        <w:rPr>
          <w:rFonts w:ascii="Times New Roman" w:hAnsi="Times New Roman"/>
          <w:i/>
          <w:iCs/>
          <w:sz w:val="28"/>
          <w:szCs w:val="28"/>
        </w:rPr>
        <w:t xml:space="preserve">Nejnižší nárůsty průměrné mzdy byly v odvětvích s dominancí státu: 0,6 % ve zdravotní a sociální péči, 0,9 % ve veřejné správě a obraně a 2,1 % ve vzdělávání. Z hlediska vývoje reálné mzdy se tato tři odvětví potýkali s více než třináctiprocentním poklesem oproti stejnému období předchozího roku“ </w:t>
      </w:r>
      <w:r>
        <w:rPr>
          <w:rFonts w:ascii="Times New Roman" w:hAnsi="Times New Roman"/>
          <w:sz w:val="28"/>
          <w:szCs w:val="28"/>
        </w:rPr>
        <w:t xml:space="preserve"> upozorňuje Dalibor Holý, ředitel odboru statistiky trhu práce a rovných příležitostí ČSÚ.</w:t>
      </w:r>
    </w:p>
    <w:p w14:paraId="6F766DBA" w14:textId="77777777" w:rsidR="00EB55F5" w:rsidRDefault="00EB55F5" w:rsidP="00EB55F5">
      <w:pPr>
        <w:spacing w:after="0" w:line="240" w:lineRule="auto"/>
        <w:jc w:val="both"/>
        <w:rPr>
          <w:rFonts w:ascii="Times New Roman" w:hAnsi="Times New Roman"/>
          <w:sz w:val="28"/>
          <w:szCs w:val="28"/>
        </w:rPr>
      </w:pPr>
    </w:p>
    <w:p w14:paraId="2D5C5ACE" w14:textId="77777777" w:rsidR="00EB55F5" w:rsidRDefault="00EB55F5" w:rsidP="00EB55F5">
      <w:pPr>
        <w:spacing w:after="0" w:line="240" w:lineRule="auto"/>
        <w:jc w:val="both"/>
      </w:pPr>
      <w:r>
        <w:rPr>
          <w:rFonts w:ascii="Times New Roman" w:hAnsi="Times New Roman"/>
          <w:b/>
          <w:bCs/>
          <w:sz w:val="28"/>
          <w:szCs w:val="28"/>
        </w:rPr>
        <w:t xml:space="preserve">     Medián mezd (34 993 Kč) </w:t>
      </w:r>
      <w:r>
        <w:rPr>
          <w:rFonts w:ascii="Times New Roman" w:hAnsi="Times New Roman"/>
          <w:sz w:val="28"/>
          <w:szCs w:val="28"/>
        </w:rPr>
        <w:t>vzrostl proti stejnému období předchozího roku o  6,5 %, u mužů dosáhl 37 530 Kč, u žen byl 32 171 Kč. Osmdesát procent zaměstnanců pobíralo mzdu mezi 18 301 Kč a 62 659 Kč.</w:t>
      </w:r>
    </w:p>
    <w:p w14:paraId="4B144968" w14:textId="77777777" w:rsidR="00EB55F5" w:rsidRDefault="00EB55F5" w:rsidP="00EB55F5">
      <w:pPr>
        <w:spacing w:after="0" w:line="240" w:lineRule="auto"/>
        <w:jc w:val="both"/>
        <w:rPr>
          <w:rFonts w:ascii="Times New Roman" w:hAnsi="Times New Roman"/>
          <w:sz w:val="28"/>
          <w:szCs w:val="28"/>
        </w:rPr>
      </w:pPr>
    </w:p>
    <w:p w14:paraId="6450F9F0" w14:textId="77777777" w:rsidR="00EB55F5" w:rsidRDefault="00EB55F5" w:rsidP="00EB55F5">
      <w:pPr>
        <w:spacing w:after="0" w:line="240" w:lineRule="auto"/>
        <w:jc w:val="both"/>
        <w:rPr>
          <w:rFonts w:ascii="Times New Roman" w:hAnsi="Times New Roman"/>
          <w:b/>
          <w:bCs/>
          <w:sz w:val="28"/>
          <w:szCs w:val="28"/>
        </w:rPr>
      </w:pPr>
      <w:r>
        <w:rPr>
          <w:rFonts w:ascii="Times New Roman" w:hAnsi="Times New Roman"/>
          <w:b/>
          <w:bCs/>
          <w:sz w:val="28"/>
          <w:szCs w:val="28"/>
        </w:rPr>
        <w:t>Průměrné měsíční hrubé mzdy</w:t>
      </w:r>
    </w:p>
    <w:p w14:paraId="11916041" w14:textId="77777777" w:rsidR="00EB55F5" w:rsidRDefault="00EB55F5" w:rsidP="00EB55F5">
      <w:pPr>
        <w:spacing w:after="0" w:line="240" w:lineRule="auto"/>
        <w:jc w:val="both"/>
        <w:rPr>
          <w:rFonts w:ascii="Times New Roman" w:hAnsi="Times New Roman"/>
          <w:b/>
          <w:bCs/>
          <w:sz w:val="28"/>
          <w:szCs w:val="28"/>
        </w:rPr>
      </w:pPr>
    </w:p>
    <w:p w14:paraId="11265EF4"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 xml:space="preserve">     Průměrná mzda (39 858 Kč) za 3. čtvrtletí 2022 vzrostla nominálně ke stejnému období předchozího roku o 2 295 Kč, tedy o 6,1 %. To bylo mírně více, než byl nárůst v 1. pololetí letošního roku. Jde přitom o zprůměrování velmi různorodého vývoje na úrovni jednotlivých oborů, podniků či organizací.</w:t>
      </w:r>
    </w:p>
    <w:p w14:paraId="0815791B" w14:textId="77777777" w:rsidR="00EB55F5" w:rsidRDefault="00EB55F5" w:rsidP="00EB55F5">
      <w:pPr>
        <w:spacing w:after="0" w:line="240" w:lineRule="auto"/>
        <w:jc w:val="both"/>
        <w:rPr>
          <w:rFonts w:ascii="Times New Roman" w:hAnsi="Times New Roman"/>
          <w:sz w:val="28"/>
          <w:szCs w:val="28"/>
        </w:rPr>
      </w:pPr>
    </w:p>
    <w:p w14:paraId="3AD3B8B5"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V reálném vyjádření šlo o mzdový pokles o 9,8 %, shodně jako ve 2. čtvrtletí 2022. Zaměstnanci si tedy mohli koupit za průměrnou mzdu o takřka desetinu méně zboží či služeb než před rokem. Reálný mzdový růst se odvíjí od inflace neboli růstu spotřebitelských cen. Ten se ve 3. čtvrtletí 2022 silně zvýšil až na 17,6 %, což je rekordní hodnota v tomto století. Pro úplnost sumarizujme, že v 1. čtvrtletí 2022 reálná mzda poklesla o 3,5 %; v roce 2021 se průměrná mzda reálně zvýšila o 1,0 % a v roce 2020 o 1,4 %; tehdy se inflace pohybovala mezi 3-4 procenty.</w:t>
      </w:r>
    </w:p>
    <w:p w14:paraId="6761BE8F" w14:textId="77777777" w:rsidR="00EB55F5" w:rsidRDefault="00EB55F5" w:rsidP="00EB55F5">
      <w:pPr>
        <w:spacing w:after="0" w:line="240" w:lineRule="auto"/>
        <w:jc w:val="both"/>
        <w:rPr>
          <w:rFonts w:ascii="Times New Roman" w:hAnsi="Times New Roman"/>
          <w:sz w:val="28"/>
          <w:szCs w:val="28"/>
        </w:rPr>
      </w:pPr>
    </w:p>
    <w:p w14:paraId="2BD866BE"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 xml:space="preserve">     Mzdový vývoj byl značně různorodý podle odvětví. Reálný pokles průměrných mezd byl u sekci CZ-NACE v rozsahu od 6,4 % do 14,5 %. U žádné sekce tedy mzdový růst nepřekonal hodnotu nárůstu spotřebitelských cen (17,6 %), takže u nich došlo ke značnému snížení průměrných mezd v reálném vyjádření. Lze proto předpokládat, že až na menší výjimky většině zaměstnanců meziročně poklesla kupní síla výdělku. </w:t>
      </w:r>
    </w:p>
    <w:p w14:paraId="27EA44FE" w14:textId="77777777" w:rsidR="00EB55F5" w:rsidRDefault="00EB55F5" w:rsidP="00EB55F5">
      <w:pPr>
        <w:spacing w:after="0" w:line="240" w:lineRule="auto"/>
        <w:jc w:val="both"/>
        <w:rPr>
          <w:rFonts w:ascii="Times New Roman" w:hAnsi="Times New Roman"/>
          <w:sz w:val="28"/>
          <w:szCs w:val="28"/>
        </w:rPr>
      </w:pPr>
    </w:p>
    <w:p w14:paraId="61658011" w14:textId="77777777" w:rsidR="00EB55F5" w:rsidRDefault="00EB55F5" w:rsidP="00EB55F5">
      <w:pPr>
        <w:spacing w:after="0" w:line="240" w:lineRule="auto"/>
        <w:jc w:val="both"/>
      </w:pPr>
      <w:r>
        <w:rPr>
          <w:rFonts w:ascii="Times New Roman" w:hAnsi="Times New Roman"/>
          <w:sz w:val="28"/>
          <w:szCs w:val="28"/>
        </w:rPr>
        <w:t xml:space="preserve">     Obecný trend je jednoznačný – nejhlouběji se propadaly reálné mzdy v odvětvích s dominancí státu, tedy tam, kde o zvyšování platů rozhodují především vládní opatření. Vůbec největší pokles najdeme ve zdravotní a sociální péči, kde se meziročně snížila reálná průměrná mzda o 14,5 %, ve veřejné správě a obraně klesla o 14,2 % a ve vzdělávání o 13,2 %. </w:t>
      </w:r>
      <w:r>
        <w:rPr>
          <w:rFonts w:ascii="Times New Roman" w:hAnsi="Times New Roman"/>
          <w:b/>
          <w:bCs/>
          <w:sz w:val="28"/>
          <w:szCs w:val="28"/>
        </w:rPr>
        <w:t>Víc jak desetiprocentní byl</w:t>
      </w:r>
      <w:r>
        <w:rPr>
          <w:rFonts w:ascii="Times New Roman" w:hAnsi="Times New Roman"/>
          <w:sz w:val="28"/>
          <w:szCs w:val="28"/>
        </w:rPr>
        <w:t xml:space="preserve"> </w:t>
      </w:r>
      <w:r>
        <w:rPr>
          <w:rFonts w:ascii="Times New Roman" w:hAnsi="Times New Roman"/>
          <w:b/>
          <w:bCs/>
          <w:sz w:val="28"/>
          <w:szCs w:val="28"/>
        </w:rPr>
        <w:t>pokles</w:t>
      </w:r>
      <w:r>
        <w:rPr>
          <w:rFonts w:ascii="Times New Roman" w:hAnsi="Times New Roman"/>
          <w:sz w:val="28"/>
          <w:szCs w:val="28"/>
        </w:rPr>
        <w:t xml:space="preserve"> v kulturních, zábavních a rekreačních činnostech (10,7 %) a </w:t>
      </w:r>
      <w:r>
        <w:rPr>
          <w:rFonts w:ascii="Times New Roman" w:hAnsi="Times New Roman"/>
          <w:b/>
          <w:bCs/>
          <w:sz w:val="28"/>
          <w:szCs w:val="28"/>
        </w:rPr>
        <w:t>v zemědělství, lesnictví a rybářství (10,1 %).</w:t>
      </w:r>
      <w:r>
        <w:rPr>
          <w:rFonts w:ascii="Times New Roman" w:hAnsi="Times New Roman"/>
          <w:sz w:val="28"/>
          <w:szCs w:val="28"/>
        </w:rPr>
        <w:t xml:space="preserve"> Měkčí poklesy pak najdeme ve zbývajících sekcích CZ-NACE.</w:t>
      </w:r>
    </w:p>
    <w:p w14:paraId="0DEEE412" w14:textId="77777777" w:rsidR="00EB55F5" w:rsidRDefault="00EB55F5" w:rsidP="00EB55F5">
      <w:pPr>
        <w:spacing w:after="0" w:line="240" w:lineRule="auto"/>
        <w:jc w:val="both"/>
        <w:rPr>
          <w:rFonts w:ascii="Times New Roman" w:hAnsi="Times New Roman"/>
          <w:sz w:val="28"/>
          <w:szCs w:val="28"/>
        </w:rPr>
      </w:pPr>
    </w:p>
    <w:p w14:paraId="20B03C7D"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 xml:space="preserve">     Nejvyšší nominální průměrnou mzdu najdeme v informačních a komunikačních činnostech s úrovní 70 719 Kč. Druhou příčku drží peněžnictví a pojišťovnictví s průměrnou mzdou 63 848 Kč. Třetí příčka pak s odstupem patří odvětví výroba a rozvod elektřiny, plynu, tepla a klimatizovaného vzduchu s 54 061 Kč.</w:t>
      </w:r>
    </w:p>
    <w:p w14:paraId="240D58DC" w14:textId="77777777" w:rsidR="00EB55F5" w:rsidRDefault="00EB55F5" w:rsidP="00EB55F5">
      <w:pPr>
        <w:spacing w:after="0" w:line="240" w:lineRule="auto"/>
        <w:jc w:val="both"/>
        <w:rPr>
          <w:rFonts w:ascii="Times New Roman" w:hAnsi="Times New Roman"/>
          <w:sz w:val="28"/>
          <w:szCs w:val="28"/>
        </w:rPr>
      </w:pPr>
    </w:p>
    <w:p w14:paraId="2F16B468"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 xml:space="preserve">     Naopak nejnižší úroveň mezd přetrvala  v ubytování, stravování a pohostinství (24 350 Kč), to představuje jen zhruba třetinu úrovně v informačních a komunikačních činnostech. Druhá nejnižší průměrná mzda byla – také tradičně – v administrativních a podpůrných činnostech s hodnotou 28 765 Kč.</w:t>
      </w:r>
    </w:p>
    <w:p w14:paraId="1513D45F" w14:textId="77777777" w:rsidR="00EB55F5" w:rsidRDefault="00EB55F5" w:rsidP="00EB55F5">
      <w:pPr>
        <w:spacing w:after="0" w:line="240" w:lineRule="auto"/>
        <w:jc w:val="both"/>
        <w:rPr>
          <w:rFonts w:ascii="Times New Roman" w:hAnsi="Times New Roman"/>
          <w:sz w:val="28"/>
          <w:szCs w:val="28"/>
        </w:rPr>
      </w:pPr>
    </w:p>
    <w:p w14:paraId="34C70B24"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 xml:space="preserve">     V obchodě (velkoobchod a maloobchod, opravy a údržba motorových vozidel) dosáhla průměrná mzda na 37 231 Kč, což je o něco nižší než v průmyslových odvětvích (38 645 Kč). V dominantním zpracovatelském průmyslu se průměrná mzda dostala na 38 282 Kč, v těžbě a dobývání mzdy byla 41 612 Kč. Ve stavebnictví najdeme údaj 35 290 Kč a v dopravě a skladování 36 904 Kč. Výrazně pod úrovní celkové průměrné mzdy (39 858 Kč) jsou mzdy v zemědělství, lesnictví a rybářství (32 781 Kč) a v ostatních činnostech (30 828 Kč).</w:t>
      </w:r>
    </w:p>
    <w:p w14:paraId="53033A9F" w14:textId="77777777" w:rsidR="00EB55F5" w:rsidRDefault="00EB55F5" w:rsidP="00EB55F5">
      <w:pPr>
        <w:spacing w:after="0" w:line="240" w:lineRule="auto"/>
        <w:jc w:val="both"/>
        <w:rPr>
          <w:rFonts w:ascii="Times New Roman" w:hAnsi="Times New Roman"/>
          <w:sz w:val="28"/>
          <w:szCs w:val="28"/>
        </w:rPr>
      </w:pPr>
    </w:p>
    <w:p w14:paraId="3D517632" w14:textId="2A86E50F"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 xml:space="preserve">     Z hlediska statistiky pracovní doby bylo 3. čtvrtletí 2022 charakteristické vyšším počtem odpracovaných hodin ve srovnání se stejným obdobím předchozího roku.</w:t>
      </w:r>
    </w:p>
    <w:p w14:paraId="79304044" w14:textId="77777777" w:rsidR="00EB55F5" w:rsidRDefault="00EB55F5" w:rsidP="00EB55F5">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Mediány a decilové rozpětí mezd, třídění podle pohlaví</w:t>
      </w:r>
    </w:p>
    <w:p w14:paraId="4B1E6451" w14:textId="77777777" w:rsidR="00EB55F5" w:rsidRDefault="00EB55F5" w:rsidP="00EB55F5">
      <w:pPr>
        <w:spacing w:after="0" w:line="240" w:lineRule="auto"/>
        <w:jc w:val="both"/>
        <w:rPr>
          <w:rFonts w:ascii="Times New Roman" w:hAnsi="Times New Roman"/>
          <w:b/>
          <w:bCs/>
          <w:sz w:val="28"/>
          <w:szCs w:val="28"/>
        </w:rPr>
      </w:pPr>
    </w:p>
    <w:p w14:paraId="67FB5BC1"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 xml:space="preserve">     Rychlá informace za 3. čtvrtletí 2022 obsahuje také údaj o mzdovém mediánu, který je vypočtený z matematického modelu distribuce a ukazuje mzdu prostředního zaměstnance, tedy běžnou mzdovou úroveň, zároveň byly vypočteny také krajní decily. Ve 3. čtvrtletí 2022 se mzdový medián dostal na 34 993 Kč, to je o 2 142 Kč (o 6,5 %) více než ve stejném období předchozího roku.</w:t>
      </w:r>
    </w:p>
    <w:p w14:paraId="30FBDD45" w14:textId="77777777" w:rsidR="00EB55F5" w:rsidRDefault="00EB55F5" w:rsidP="00EB55F5">
      <w:pPr>
        <w:spacing w:after="0" w:line="240" w:lineRule="auto"/>
        <w:jc w:val="both"/>
        <w:rPr>
          <w:rFonts w:ascii="Times New Roman" w:hAnsi="Times New Roman"/>
          <w:sz w:val="28"/>
          <w:szCs w:val="28"/>
        </w:rPr>
      </w:pPr>
    </w:p>
    <w:p w14:paraId="496477F5"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 xml:space="preserve">     Mzdová distribuce se ve srovnání s loňským rokem moc nezměnila, desetina zaměstnanců s nejnižšími mzdami pobírala hrubou mzdu pod hranicí 18 301 Kč (dolní decil meziročně vzrostl o 7,2 %), opačná desetina měla naopak mzdy nad hranicí 62 659 Kč (horní decil se zvýšil o 6,2 %). Decilový poměr se meziročně snížil o 0,03 bodu.</w:t>
      </w:r>
    </w:p>
    <w:p w14:paraId="2E5ACE51" w14:textId="77777777" w:rsidR="00EB55F5" w:rsidRDefault="00EB55F5" w:rsidP="00EB55F5">
      <w:pPr>
        <w:spacing w:after="0" w:line="240" w:lineRule="auto"/>
        <w:jc w:val="both"/>
        <w:rPr>
          <w:rFonts w:ascii="Times New Roman" w:hAnsi="Times New Roman"/>
          <w:sz w:val="28"/>
          <w:szCs w:val="28"/>
        </w:rPr>
      </w:pPr>
    </w:p>
    <w:p w14:paraId="6CA9CADF"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 xml:space="preserve">     Prostřední mzdy mužů byly stále vyšší než u žen, ve 3. čtvrtletí 2022 byla mediánová mzda žen 32 171 Kč (meziročně vzrostla o 5,9 %), zatímco u mužů 37530 Kč (vzrostla o 7,2 %). Mezera v prostředních výdělcích podle pohlaví tak vzrostla o 1,1 procentního bodu na 14,3 %.</w:t>
      </w:r>
    </w:p>
    <w:p w14:paraId="48D8B7DC" w14:textId="77777777" w:rsidR="00EB55F5" w:rsidRDefault="00EB55F5" w:rsidP="00EB55F5">
      <w:pPr>
        <w:spacing w:after="0" w:line="240" w:lineRule="auto"/>
        <w:jc w:val="both"/>
        <w:rPr>
          <w:rFonts w:ascii="Times New Roman" w:hAnsi="Times New Roman"/>
          <w:sz w:val="28"/>
          <w:szCs w:val="28"/>
        </w:rPr>
      </w:pPr>
    </w:p>
    <w:p w14:paraId="3D124DA9"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 xml:space="preserve">     Zároveň byly mzdy mužů rozprostřené v podstatně větší šíři, zejména oblast vysokých výdělků je výrazněji vyšší než u žen, ženy měly horní decil 55 381 Kč a muži 69 427 Kč, čímž byla mezera u vysokých výdělků 20,2 %. U nízkých výdělků byl naopak rozdíl slabší: ženy měly dolní decil 17 389 Kč, muži pak 19 273 Kč, což představuje mezeru 9,8 %.</w:t>
      </w:r>
    </w:p>
    <w:p w14:paraId="023A24F7" w14:textId="77777777" w:rsidR="00EB55F5" w:rsidRDefault="00EB55F5" w:rsidP="00EB55F5">
      <w:pPr>
        <w:spacing w:after="0" w:line="240" w:lineRule="auto"/>
        <w:jc w:val="both"/>
        <w:rPr>
          <w:rFonts w:ascii="Times New Roman" w:hAnsi="Times New Roman"/>
          <w:sz w:val="28"/>
          <w:szCs w:val="28"/>
        </w:rPr>
      </w:pPr>
    </w:p>
    <w:p w14:paraId="0BA8BFAC" w14:textId="77777777" w:rsidR="00EB55F5" w:rsidRDefault="00EB55F5" w:rsidP="00EB55F5">
      <w:pPr>
        <w:spacing w:after="0" w:line="240" w:lineRule="auto"/>
        <w:jc w:val="both"/>
        <w:rPr>
          <w:rFonts w:ascii="Times New Roman" w:hAnsi="Times New Roman"/>
          <w:b/>
          <w:bCs/>
          <w:sz w:val="28"/>
          <w:szCs w:val="28"/>
        </w:rPr>
      </w:pPr>
      <w:r>
        <w:rPr>
          <w:rFonts w:ascii="Times New Roman" w:hAnsi="Times New Roman"/>
          <w:b/>
          <w:bCs/>
          <w:sz w:val="28"/>
          <w:szCs w:val="28"/>
        </w:rPr>
        <w:t>Zaměstnanost, nezaměstnanost a ekonomická neaktivita</w:t>
      </w:r>
    </w:p>
    <w:p w14:paraId="63CDD5D8" w14:textId="77777777" w:rsidR="00EB55F5" w:rsidRDefault="00EB55F5" w:rsidP="00EB55F5">
      <w:pPr>
        <w:spacing w:after="0" w:line="240" w:lineRule="auto"/>
        <w:jc w:val="both"/>
        <w:rPr>
          <w:rFonts w:ascii="Times New Roman" w:hAnsi="Times New Roman"/>
          <w:b/>
          <w:bCs/>
          <w:sz w:val="28"/>
          <w:szCs w:val="28"/>
        </w:rPr>
      </w:pPr>
    </w:p>
    <w:p w14:paraId="6A919E51"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 xml:space="preserve">     Výsledky Výběrového šetření pracovních sil (VŠPS) přinesly pro 3. čtvrtletí 2022 meziroční nárůst míry nezaměstnanosti (ve věkové skupině 15-64 let) o 1,1 </w:t>
      </w:r>
      <w:proofErr w:type="spellStart"/>
      <w:r>
        <w:rPr>
          <w:rFonts w:ascii="Times New Roman" w:hAnsi="Times New Roman"/>
          <w:sz w:val="28"/>
          <w:szCs w:val="28"/>
        </w:rPr>
        <w:t>p.b</w:t>
      </w:r>
      <w:proofErr w:type="spellEnd"/>
      <w:r>
        <w:rPr>
          <w:rFonts w:ascii="Times New Roman" w:hAnsi="Times New Roman"/>
          <w:sz w:val="28"/>
          <w:szCs w:val="28"/>
        </w:rPr>
        <w:t xml:space="preserve">. na 75,9 %. Ženy mírně doháněly rozdíl, u mužů vzrostla míra zaměstnanosti o 0,8 </w:t>
      </w:r>
      <w:proofErr w:type="spellStart"/>
      <w:r>
        <w:rPr>
          <w:rFonts w:ascii="Times New Roman" w:hAnsi="Times New Roman"/>
          <w:sz w:val="28"/>
          <w:szCs w:val="28"/>
        </w:rPr>
        <w:t>p.b</w:t>
      </w:r>
      <w:proofErr w:type="spellEnd"/>
      <w:r>
        <w:rPr>
          <w:rFonts w:ascii="Times New Roman" w:hAnsi="Times New Roman"/>
          <w:sz w:val="28"/>
          <w:szCs w:val="28"/>
        </w:rPr>
        <w:t xml:space="preserve">. na 82,3 %, u žen o 1,4 </w:t>
      </w:r>
      <w:proofErr w:type="spellStart"/>
      <w:r>
        <w:rPr>
          <w:rFonts w:ascii="Times New Roman" w:hAnsi="Times New Roman"/>
          <w:sz w:val="28"/>
          <w:szCs w:val="28"/>
        </w:rPr>
        <w:t>p.b</w:t>
      </w:r>
      <w:proofErr w:type="spellEnd"/>
      <w:r>
        <w:rPr>
          <w:rFonts w:ascii="Times New Roman" w:hAnsi="Times New Roman"/>
          <w:sz w:val="28"/>
          <w:szCs w:val="28"/>
        </w:rPr>
        <w:t>. na 69,1 %.</w:t>
      </w:r>
    </w:p>
    <w:p w14:paraId="6F7378B1" w14:textId="77777777" w:rsidR="00EB55F5" w:rsidRDefault="00EB55F5" w:rsidP="00EB55F5">
      <w:pPr>
        <w:spacing w:after="0" w:line="240" w:lineRule="auto"/>
        <w:jc w:val="both"/>
        <w:rPr>
          <w:rFonts w:ascii="Times New Roman" w:hAnsi="Times New Roman"/>
          <w:sz w:val="28"/>
          <w:szCs w:val="28"/>
        </w:rPr>
      </w:pPr>
    </w:p>
    <w:p w14:paraId="3BEA1463"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 xml:space="preserve">     V meziročním srovnání absolutních čísel je nutné používat odpovídající údaje po uplatnění nových demografických vah po Sčítání 2021. Počet zaměstnaných se meziročně zvýšil o 61,9 tis., tj. o 1,2 % na 5 188,9 tis. Výrazným trendem byl další drobný pokles počtu zaměstnavatelů (o 3,9 tis.), který je v rozporu s nárůstem jak u podnikatelů bez zaměstnanců (pracujících na vlastní účet) o 15,8 tis., tak především u zaměstnanců (o 44,8 tis.).</w:t>
      </w:r>
    </w:p>
    <w:p w14:paraId="1E1CFDFF" w14:textId="77777777" w:rsidR="00EB55F5" w:rsidRDefault="00EB55F5" w:rsidP="00EB55F5">
      <w:pPr>
        <w:spacing w:after="0" w:line="240" w:lineRule="auto"/>
        <w:jc w:val="both"/>
        <w:rPr>
          <w:rFonts w:ascii="Times New Roman" w:hAnsi="Times New Roman"/>
          <w:sz w:val="28"/>
          <w:szCs w:val="28"/>
        </w:rPr>
      </w:pPr>
    </w:p>
    <w:p w14:paraId="5CA950BF" w14:textId="140E4A37" w:rsidR="00EB55F5" w:rsidRP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 xml:space="preserve">     V odvětvovém třídění lze mluvit o stagnaci zaměstnanosti v primárním i sekundárním sektoru. Naopak v terciárním sektoru celkově zaměstnanost meziročně stoupla o 58,7 tis., zejména v sekci velkoobchod a maloobchod, opravy motorových vozidel o 23,0 tis.</w:t>
      </w:r>
    </w:p>
    <w:p w14:paraId="668B8A33" w14:textId="77777777" w:rsidR="00EB55F5" w:rsidRDefault="00EB55F5" w:rsidP="00EB55F5">
      <w:pPr>
        <w:spacing w:after="0" w:line="240" w:lineRule="auto"/>
        <w:jc w:val="both"/>
      </w:pPr>
      <w:r>
        <w:rPr>
          <w:rFonts w:ascii="Times New Roman" w:hAnsi="Times New Roman"/>
          <w:b/>
          <w:bCs/>
          <w:sz w:val="28"/>
          <w:szCs w:val="28"/>
        </w:rPr>
        <w:lastRenderedPageBreak/>
        <w:t xml:space="preserve">     Celkový počet nezaměstnaných</w:t>
      </w:r>
      <w:r>
        <w:rPr>
          <w:rFonts w:ascii="Times New Roman" w:hAnsi="Times New Roman"/>
          <w:sz w:val="28"/>
          <w:szCs w:val="28"/>
        </w:rPr>
        <w:t xml:space="preserve"> dle VŠPS (definice ILO – osoby aktivně hledající práci) dosáhl hodnoty </w:t>
      </w:r>
      <w:r>
        <w:rPr>
          <w:rFonts w:ascii="Times New Roman" w:hAnsi="Times New Roman"/>
          <w:b/>
          <w:bCs/>
          <w:sz w:val="28"/>
          <w:szCs w:val="28"/>
        </w:rPr>
        <w:t>117,5 tis. osob</w:t>
      </w:r>
      <w:r>
        <w:rPr>
          <w:rFonts w:ascii="Times New Roman" w:hAnsi="Times New Roman"/>
          <w:sz w:val="28"/>
          <w:szCs w:val="28"/>
        </w:rPr>
        <w:t xml:space="preserve">, po celkovém očištění čísla ukazují mezičtvrtletní pokles o 8,1  tis. osob, meziročně se nezaměstnanost snížila o  24,4 tis. Míra nezaměstnanosti tak ve věkové skupině 15-64letých klesla na hodnotu 2,3 % (meziročně pokles o 0,5 </w:t>
      </w:r>
      <w:proofErr w:type="spellStart"/>
      <w:r>
        <w:rPr>
          <w:rFonts w:ascii="Times New Roman" w:hAnsi="Times New Roman"/>
          <w:sz w:val="28"/>
          <w:szCs w:val="28"/>
        </w:rPr>
        <w:t>p.b</w:t>
      </w:r>
      <w:proofErr w:type="spellEnd"/>
      <w:r>
        <w:rPr>
          <w:rFonts w:ascii="Times New Roman" w:hAnsi="Times New Roman"/>
          <w:sz w:val="28"/>
          <w:szCs w:val="28"/>
        </w:rPr>
        <w:t xml:space="preserve">.). výrazný zůstává regionální profil, který se však proměnil; nejvyšší míra byla aktuálně v Olomouckém kraji (4,1 %), až potom v Karlovarském (2,8 %) a Moravskoslezském (3,5 %). Nejvíce míra nezaměstnanosti klesla právě v Moravskoslezském kraji (o 1,5 </w:t>
      </w:r>
      <w:proofErr w:type="spellStart"/>
      <w:r>
        <w:rPr>
          <w:rFonts w:ascii="Times New Roman" w:hAnsi="Times New Roman"/>
          <w:sz w:val="28"/>
          <w:szCs w:val="28"/>
        </w:rPr>
        <w:t>p.b</w:t>
      </w:r>
      <w:proofErr w:type="spellEnd"/>
      <w:r>
        <w:rPr>
          <w:rFonts w:ascii="Times New Roman" w:hAnsi="Times New Roman"/>
          <w:sz w:val="28"/>
          <w:szCs w:val="28"/>
        </w:rPr>
        <w:t xml:space="preserve">.), pak v Plzeňském (o 1,4 </w:t>
      </w:r>
      <w:proofErr w:type="spellStart"/>
      <w:r>
        <w:rPr>
          <w:rFonts w:ascii="Times New Roman" w:hAnsi="Times New Roman"/>
          <w:sz w:val="28"/>
          <w:szCs w:val="28"/>
        </w:rPr>
        <w:t>p.b</w:t>
      </w:r>
      <w:proofErr w:type="spellEnd"/>
      <w:r>
        <w:rPr>
          <w:rFonts w:ascii="Times New Roman" w:hAnsi="Times New Roman"/>
          <w:sz w:val="28"/>
          <w:szCs w:val="28"/>
        </w:rPr>
        <w:t xml:space="preserve">. na 1,8 %) a v Karlovarském (o 1,3 </w:t>
      </w:r>
      <w:proofErr w:type="spellStart"/>
      <w:r>
        <w:rPr>
          <w:rFonts w:ascii="Times New Roman" w:hAnsi="Times New Roman"/>
          <w:sz w:val="28"/>
          <w:szCs w:val="28"/>
        </w:rPr>
        <w:t>p.b</w:t>
      </w:r>
      <w:proofErr w:type="spellEnd"/>
      <w:r>
        <w:rPr>
          <w:rFonts w:ascii="Times New Roman" w:hAnsi="Times New Roman"/>
          <w:sz w:val="28"/>
          <w:szCs w:val="28"/>
        </w:rPr>
        <w:t>.) Nejnižší míru nezaměstnanosti v rámci Česka měl kraj Středočeský (1,2 %).</w:t>
      </w:r>
    </w:p>
    <w:p w14:paraId="1241A610" w14:textId="77777777" w:rsidR="00EB55F5" w:rsidRDefault="00EB55F5" w:rsidP="00EB55F5">
      <w:pPr>
        <w:spacing w:after="0" w:line="240" w:lineRule="auto"/>
        <w:jc w:val="both"/>
        <w:rPr>
          <w:rFonts w:ascii="Times New Roman" w:hAnsi="Times New Roman"/>
          <w:sz w:val="28"/>
          <w:szCs w:val="28"/>
        </w:rPr>
      </w:pPr>
    </w:p>
    <w:p w14:paraId="7B8C7DFD"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 xml:space="preserve">     Déle než rok bylo bez práce 30,0 tis. nezaměstnaných (tj. jeden ze čtyř); počet dlouhodobě nezaměstnaných se meziročně snížil o 11,1 tis.</w:t>
      </w:r>
    </w:p>
    <w:p w14:paraId="57CA4C5E" w14:textId="77777777" w:rsidR="00EB55F5" w:rsidRDefault="00EB55F5" w:rsidP="00EB55F5">
      <w:pPr>
        <w:spacing w:after="0" w:line="240" w:lineRule="auto"/>
        <w:jc w:val="both"/>
        <w:rPr>
          <w:rFonts w:ascii="Times New Roman" w:hAnsi="Times New Roman"/>
          <w:sz w:val="28"/>
          <w:szCs w:val="28"/>
        </w:rPr>
      </w:pPr>
    </w:p>
    <w:p w14:paraId="06E09CED"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 xml:space="preserve">     Počet osob, které nelze klasifikovat jako nezaměstnané a jsou pokládány za neaktivní, leč uvádějí, že chtějí pracovat, se snížil meziročně o 8,3 tis. na 56,3 tis.</w:t>
      </w:r>
    </w:p>
    <w:p w14:paraId="71F0DD5A" w14:textId="77777777" w:rsidR="00EB55F5" w:rsidRDefault="00EB55F5" w:rsidP="00EB55F5">
      <w:pPr>
        <w:spacing w:after="0" w:line="240" w:lineRule="auto"/>
        <w:jc w:val="both"/>
        <w:rPr>
          <w:rFonts w:ascii="Times New Roman" w:hAnsi="Times New Roman"/>
          <w:sz w:val="28"/>
          <w:szCs w:val="28"/>
        </w:rPr>
      </w:pPr>
    </w:p>
    <w:p w14:paraId="4068BACF"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 xml:space="preserve">     Je nutné připomenout, že VŠPS pokrývá jen osoby bydlící v bytech, nikoli na ubytovnách a podobných kolektivních domácnostech, což negativně ovlivňuje zachycení cizinců, kteří takové způsoby bydlení často využívají.</w:t>
      </w:r>
    </w:p>
    <w:p w14:paraId="0CD36D72" w14:textId="77777777" w:rsidR="00EB55F5" w:rsidRDefault="00EB55F5" w:rsidP="00EB55F5">
      <w:pPr>
        <w:spacing w:after="0" w:line="240" w:lineRule="auto"/>
        <w:jc w:val="both"/>
        <w:rPr>
          <w:rFonts w:ascii="Times New Roman" w:hAnsi="Times New Roman"/>
          <w:sz w:val="28"/>
          <w:szCs w:val="28"/>
        </w:rPr>
      </w:pPr>
    </w:p>
    <w:p w14:paraId="261A6484" w14:textId="77777777" w:rsidR="00EB55F5" w:rsidRDefault="00EB55F5" w:rsidP="00EB55F5">
      <w:pPr>
        <w:spacing w:after="0" w:line="240" w:lineRule="auto"/>
        <w:jc w:val="both"/>
        <w:rPr>
          <w:rFonts w:ascii="Times New Roman" w:hAnsi="Times New Roman"/>
          <w:b/>
          <w:bCs/>
          <w:sz w:val="28"/>
          <w:szCs w:val="28"/>
        </w:rPr>
      </w:pPr>
      <w:r>
        <w:rPr>
          <w:rFonts w:ascii="Times New Roman" w:hAnsi="Times New Roman"/>
          <w:b/>
          <w:bCs/>
          <w:sz w:val="28"/>
          <w:szCs w:val="28"/>
        </w:rPr>
        <w:t>Evidenční počet zaměstnanců přepočtený na plně zaměstnané</w:t>
      </w:r>
    </w:p>
    <w:p w14:paraId="5D8ED4F9" w14:textId="77777777" w:rsidR="00EB55F5" w:rsidRDefault="00EB55F5" w:rsidP="00EB55F5">
      <w:pPr>
        <w:spacing w:after="0" w:line="240" w:lineRule="auto"/>
        <w:jc w:val="both"/>
        <w:rPr>
          <w:rFonts w:ascii="Times New Roman" w:hAnsi="Times New Roman"/>
          <w:b/>
          <w:bCs/>
          <w:sz w:val="28"/>
          <w:szCs w:val="28"/>
        </w:rPr>
      </w:pPr>
    </w:p>
    <w:p w14:paraId="4B8D3710"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 xml:space="preserve">     Předběžné údaje podnikové statistiky ČSÚ potvrdily meziroční nárůst v počtu zaměstnanců, který však zpomaloval. Evidenční počet zaměstnanců přepočtených na plně zaměstnané (FTE) se ve 3. čtvrtletí 2022 meziročně zvýšil o 39,9 tis., což byl relativní nárůst o 1,0 %.</w:t>
      </w:r>
    </w:p>
    <w:p w14:paraId="03863C27" w14:textId="77777777" w:rsidR="00EB55F5" w:rsidRDefault="00EB55F5" w:rsidP="00EB55F5">
      <w:pPr>
        <w:spacing w:after="0" w:line="240" w:lineRule="auto"/>
        <w:jc w:val="both"/>
        <w:rPr>
          <w:rFonts w:ascii="Times New Roman" w:hAnsi="Times New Roman"/>
          <w:sz w:val="28"/>
          <w:szCs w:val="28"/>
        </w:rPr>
      </w:pPr>
    </w:p>
    <w:p w14:paraId="4FBE67C1"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 xml:space="preserve">     Z hlediska jednotlivých odvětví byla situace nejednoznačná. V sedmi sekcích CZ-NACE se počet zaměstnanců meziročně snížil, ubylo v nich 14,0 tis. Ve zbylých dvanácti se zvýšil o 53,9 tis. Jednotlivě šlo o odvětvové relativní přírůstky či úbytky v rozsahu od 3,7 % do 10,3 %.</w:t>
      </w:r>
    </w:p>
    <w:p w14:paraId="569F2ACF" w14:textId="77777777" w:rsidR="00EB55F5" w:rsidRDefault="00EB55F5" w:rsidP="00EB55F5">
      <w:pPr>
        <w:spacing w:after="0" w:line="240" w:lineRule="auto"/>
        <w:jc w:val="both"/>
        <w:rPr>
          <w:rFonts w:ascii="Times New Roman" w:hAnsi="Times New Roman"/>
          <w:sz w:val="28"/>
          <w:szCs w:val="28"/>
        </w:rPr>
      </w:pPr>
    </w:p>
    <w:p w14:paraId="333A1CEB"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 xml:space="preserve">     Relativně nejvýznamnější a jediný dvouciferný nárůst (o 10,3 %) najdeme v odvětví činnosti v oblasti nemovitostí, kde přibylo 4,4 tis. pracovních míst na celkový počet 47,2 tis. Toto odvětví přesto zůstává v počtech čtvrté nejmenší. Druhý největší nárůst byl v ubytování, stravování a pohostinství, kde se počet zaměstnanců zvýšil o 5,6 %, tedy o 5,7 tis. na 108,6 tis.</w:t>
      </w:r>
    </w:p>
    <w:p w14:paraId="5774356B" w14:textId="77777777" w:rsidR="00EB55F5" w:rsidRDefault="00EB55F5" w:rsidP="00EB55F5">
      <w:pPr>
        <w:spacing w:after="0" w:line="240" w:lineRule="auto"/>
        <w:jc w:val="both"/>
        <w:rPr>
          <w:rFonts w:ascii="Times New Roman" w:hAnsi="Times New Roman"/>
          <w:sz w:val="28"/>
          <w:szCs w:val="28"/>
        </w:rPr>
      </w:pPr>
    </w:p>
    <w:p w14:paraId="20321FBE"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 xml:space="preserve">     V absolutních počtech přibylo nejvíce zaměstnanců v odvětví velkoobchod a maloobchod, opravy a údržba motorových vozidel (o 10.9 tis.), což byl relativní nárůst o 2,2 %. Toto odvětví je početně druhé nejvýznamnější. V informačních a komunikačních činnostech najdeme nárůst o 4,4 %, početně o 5,7 tis. na 135,1 tis. </w:t>
      </w:r>
      <w:r>
        <w:rPr>
          <w:rFonts w:ascii="Times New Roman" w:hAnsi="Times New Roman"/>
          <w:sz w:val="28"/>
          <w:szCs w:val="28"/>
        </w:rPr>
        <w:lastRenderedPageBreak/>
        <w:t>Zaznamenáníhodný byl též nárůst o 6,2 tis. na 1733, tis. v odvětví profesní, vědecké a technické činnosti, relativně to bylo o 3,7 %. Vysoké nárůsty přetrvaly též ve zdravotní a sociální péči o 8,1 tis. (2,5 %) a ve vzdělávání o 10,5 tis. (3,3 %).</w:t>
      </w:r>
    </w:p>
    <w:p w14:paraId="3DF875A5" w14:textId="77777777" w:rsidR="00EB55F5" w:rsidRDefault="00EB55F5" w:rsidP="00EB55F5">
      <w:pPr>
        <w:spacing w:after="0" w:line="240" w:lineRule="auto"/>
        <w:jc w:val="both"/>
        <w:rPr>
          <w:rFonts w:ascii="Times New Roman" w:hAnsi="Times New Roman"/>
          <w:sz w:val="28"/>
          <w:szCs w:val="28"/>
        </w:rPr>
      </w:pPr>
    </w:p>
    <w:p w14:paraId="7FC60890"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 xml:space="preserve">     Překvapivý snad může být zvrat trendu v těžbě a dobývání a nárůst o 0,6 %, což však početně představuje jen 0,1 tis. Toto odvětví klesalo od začátku století setrvale a dlouhodobě, aktuálně zaměstnává pouze 18,3 tis. zaměstnanců, což přestavuje početně nejmenší sekci CZ-NACE.</w:t>
      </w:r>
    </w:p>
    <w:p w14:paraId="6B438368" w14:textId="77777777" w:rsidR="00EB55F5" w:rsidRDefault="00EB55F5" w:rsidP="00EB55F5">
      <w:pPr>
        <w:spacing w:after="0" w:line="240" w:lineRule="auto"/>
        <w:jc w:val="both"/>
        <w:rPr>
          <w:rFonts w:ascii="Times New Roman" w:hAnsi="Times New Roman"/>
          <w:sz w:val="28"/>
          <w:szCs w:val="28"/>
        </w:rPr>
      </w:pPr>
    </w:p>
    <w:p w14:paraId="181519CE"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 xml:space="preserve">     V opačném směru byly největší relativní poklesy o 3,7 % hned ve dvou odvětvích. V administrativních a podpůrných činnostech ubylo 6,5 tis. na hodnotu 168,0 tis. Tam spadají agenturní zaměstnanci, tato skupina nejvýrazněji reaguje na ekonomické výkyvy, je tedy dobrým barometrem změn na trhu práce. </w:t>
      </w:r>
      <w:r>
        <w:rPr>
          <w:rFonts w:ascii="Times New Roman" w:hAnsi="Times New Roman"/>
          <w:sz w:val="28"/>
          <w:szCs w:val="28"/>
        </w:rPr>
        <w:br/>
        <w:t>Druhým odvětvím byly ostatní činnosti, kde s počty snížily o 1,7 tis. na 45,6 tis. Toto odvětví je tak třetí nejmenší.</w:t>
      </w:r>
    </w:p>
    <w:p w14:paraId="7C8BB266" w14:textId="77777777" w:rsidR="00EB55F5" w:rsidRDefault="00EB55F5" w:rsidP="00EB55F5">
      <w:pPr>
        <w:spacing w:after="0" w:line="240" w:lineRule="auto"/>
        <w:jc w:val="both"/>
        <w:rPr>
          <w:rFonts w:ascii="Times New Roman" w:hAnsi="Times New Roman"/>
          <w:sz w:val="28"/>
          <w:szCs w:val="28"/>
        </w:rPr>
      </w:pPr>
    </w:p>
    <w:p w14:paraId="1647E699" w14:textId="77777777" w:rsidR="00EB55F5" w:rsidRDefault="00EB55F5" w:rsidP="00EB55F5">
      <w:pPr>
        <w:spacing w:after="0" w:line="240" w:lineRule="auto"/>
        <w:jc w:val="both"/>
      </w:pPr>
      <w:r>
        <w:rPr>
          <w:rFonts w:ascii="Times New Roman" w:hAnsi="Times New Roman"/>
          <w:b/>
          <w:bCs/>
          <w:sz w:val="28"/>
          <w:szCs w:val="28"/>
        </w:rPr>
        <w:t xml:space="preserve">     Pokles o 1,6 tis., resp. o 1,5 tis. na 92,5 tis., najdeme v zemědělství, lesnictví a rybářství, </w:t>
      </w:r>
      <w:r>
        <w:rPr>
          <w:rFonts w:ascii="Times New Roman" w:hAnsi="Times New Roman"/>
          <w:sz w:val="28"/>
          <w:szCs w:val="28"/>
        </w:rPr>
        <w:t>o 1,3 % se snížil počet zaměstnanců ve výrobě a rozvodu elektřiny, plynu, tepla aklimatizovaného vzduchu, což znamená o 0,4 tis. na 33,0 tis., přičemž toto odvětví je početně druhé nejmenší.</w:t>
      </w:r>
    </w:p>
    <w:p w14:paraId="5F6632A7" w14:textId="77777777" w:rsidR="00EB55F5" w:rsidRDefault="00EB55F5" w:rsidP="00EB55F5">
      <w:pPr>
        <w:spacing w:after="0" w:line="240" w:lineRule="auto"/>
        <w:jc w:val="both"/>
        <w:rPr>
          <w:rFonts w:ascii="Times New Roman" w:hAnsi="Times New Roman"/>
          <w:sz w:val="28"/>
          <w:szCs w:val="28"/>
        </w:rPr>
      </w:pPr>
    </w:p>
    <w:p w14:paraId="6EB21DE9"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 xml:space="preserve">     K dalšímu poklesu došlo ve veřejné správě a obraně, kde meziročně ubylo 3,2 tis. zaměstnanců, což je úbytek o 1,1 %. O něco slabší byl v peněžnictví a pojišťovnictví (0,6 tis.; 0,8 %), poslední malý pokles najdeme v kulturních, zábavních a rekreačních činnostech (0,1 tis.; 0,1 %).</w:t>
      </w:r>
    </w:p>
    <w:p w14:paraId="42326D67" w14:textId="77777777" w:rsidR="00EB55F5" w:rsidRDefault="00EB55F5" w:rsidP="00EB55F5">
      <w:pPr>
        <w:spacing w:after="0" w:line="240" w:lineRule="auto"/>
        <w:jc w:val="both"/>
        <w:rPr>
          <w:rFonts w:ascii="Times New Roman" w:hAnsi="Times New Roman"/>
          <w:sz w:val="28"/>
          <w:szCs w:val="28"/>
        </w:rPr>
      </w:pPr>
    </w:p>
    <w:p w14:paraId="239BE8B4"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Největší sekcí zůstal zpracovatelský průmysl, který zaměstnával 1 091,9 tis. zaměstnanců, meziročně jich však přibylo jen 0,2 tis. (relativně 0,0 %).</w:t>
      </w:r>
    </w:p>
    <w:p w14:paraId="2F3B0487" w14:textId="77777777" w:rsidR="00EB55F5" w:rsidRDefault="00EB55F5" w:rsidP="00EB55F5">
      <w:pPr>
        <w:spacing w:after="0" w:line="240" w:lineRule="auto"/>
        <w:jc w:val="both"/>
        <w:rPr>
          <w:rFonts w:ascii="Times New Roman" w:hAnsi="Times New Roman"/>
          <w:sz w:val="28"/>
          <w:szCs w:val="28"/>
        </w:rPr>
      </w:pPr>
    </w:p>
    <w:p w14:paraId="06297F4C" w14:textId="77777777" w:rsidR="00EB55F5" w:rsidRDefault="00EB55F5" w:rsidP="00EB55F5">
      <w:pPr>
        <w:spacing w:after="0" w:line="240" w:lineRule="auto"/>
        <w:jc w:val="both"/>
        <w:rPr>
          <w:rFonts w:ascii="Times New Roman" w:hAnsi="Times New Roman"/>
          <w:sz w:val="28"/>
          <w:szCs w:val="28"/>
        </w:rPr>
      </w:pPr>
      <w:r>
        <w:rPr>
          <w:rFonts w:ascii="Times New Roman" w:hAnsi="Times New Roman"/>
          <w:sz w:val="28"/>
          <w:szCs w:val="28"/>
        </w:rPr>
        <w:t>Zdroj: Český statistický úřad</w:t>
      </w:r>
    </w:p>
    <w:p w14:paraId="01052855" w14:textId="3EDC03C1" w:rsidR="00EB55F5" w:rsidRDefault="00EB55F5" w:rsidP="00EB55F5">
      <w:pPr>
        <w:spacing w:after="0" w:line="240" w:lineRule="auto"/>
        <w:jc w:val="both"/>
        <w:rPr>
          <w:rFonts w:ascii="Times New Roman" w:hAnsi="Times New Roman"/>
          <w:sz w:val="28"/>
          <w:szCs w:val="28"/>
        </w:rPr>
      </w:pPr>
    </w:p>
    <w:p w14:paraId="1988E3A0" w14:textId="339122CE" w:rsidR="00EB55F5" w:rsidRDefault="00EB55F5" w:rsidP="00EB55F5">
      <w:pPr>
        <w:spacing w:after="0" w:line="240" w:lineRule="auto"/>
        <w:jc w:val="both"/>
        <w:rPr>
          <w:rFonts w:ascii="Times New Roman" w:hAnsi="Times New Roman"/>
          <w:sz w:val="28"/>
          <w:szCs w:val="28"/>
        </w:rPr>
      </w:pPr>
    </w:p>
    <w:p w14:paraId="61F0FCB8" w14:textId="751C0E69" w:rsidR="00EB55F5" w:rsidRDefault="00EB55F5" w:rsidP="00EB55F5">
      <w:pPr>
        <w:spacing w:after="0" w:line="240" w:lineRule="auto"/>
        <w:jc w:val="both"/>
        <w:rPr>
          <w:rFonts w:ascii="Times New Roman" w:hAnsi="Times New Roman"/>
          <w:sz w:val="28"/>
          <w:szCs w:val="28"/>
        </w:rPr>
      </w:pPr>
    </w:p>
    <w:p w14:paraId="5061BDBE" w14:textId="54CCB794" w:rsidR="00EB55F5" w:rsidRDefault="00EB55F5" w:rsidP="00EB55F5">
      <w:pPr>
        <w:spacing w:after="0" w:line="240" w:lineRule="auto"/>
        <w:jc w:val="both"/>
        <w:rPr>
          <w:rFonts w:ascii="Times New Roman" w:hAnsi="Times New Roman"/>
          <w:sz w:val="28"/>
          <w:szCs w:val="28"/>
        </w:rPr>
      </w:pPr>
    </w:p>
    <w:p w14:paraId="4CAB7DE2" w14:textId="6A092E20" w:rsidR="00EB55F5" w:rsidRDefault="00EB55F5" w:rsidP="00EB55F5">
      <w:pPr>
        <w:spacing w:after="0" w:line="240" w:lineRule="auto"/>
        <w:jc w:val="both"/>
        <w:rPr>
          <w:rFonts w:ascii="Times New Roman" w:hAnsi="Times New Roman"/>
          <w:sz w:val="28"/>
          <w:szCs w:val="28"/>
        </w:rPr>
      </w:pPr>
    </w:p>
    <w:p w14:paraId="7D3B7875" w14:textId="6D8923DA" w:rsidR="00EB55F5" w:rsidRDefault="00EB55F5" w:rsidP="00EB55F5">
      <w:pPr>
        <w:spacing w:after="0" w:line="240" w:lineRule="auto"/>
        <w:jc w:val="both"/>
        <w:rPr>
          <w:rFonts w:ascii="Times New Roman" w:hAnsi="Times New Roman"/>
          <w:sz w:val="28"/>
          <w:szCs w:val="28"/>
        </w:rPr>
      </w:pPr>
    </w:p>
    <w:p w14:paraId="41314C12" w14:textId="1B401B58" w:rsidR="00EB55F5" w:rsidRDefault="00EB55F5" w:rsidP="00EB55F5">
      <w:pPr>
        <w:spacing w:after="0" w:line="240" w:lineRule="auto"/>
        <w:jc w:val="both"/>
        <w:rPr>
          <w:rFonts w:ascii="Times New Roman" w:hAnsi="Times New Roman"/>
          <w:sz w:val="28"/>
          <w:szCs w:val="28"/>
        </w:rPr>
      </w:pPr>
    </w:p>
    <w:p w14:paraId="0565B96B" w14:textId="77777777" w:rsidR="00EB55F5" w:rsidRDefault="00EB55F5" w:rsidP="00EB55F5">
      <w:pPr>
        <w:spacing w:after="0" w:line="240" w:lineRule="auto"/>
        <w:jc w:val="both"/>
        <w:rPr>
          <w:rFonts w:ascii="Times New Roman" w:hAnsi="Times New Roman"/>
          <w:sz w:val="28"/>
          <w:szCs w:val="28"/>
        </w:rPr>
      </w:pPr>
    </w:p>
    <w:p w14:paraId="62B1A9D2" w14:textId="0341EAB0" w:rsidR="00EB55F5" w:rsidRDefault="00EB55F5" w:rsidP="00EB55F5">
      <w:pPr>
        <w:spacing w:after="0" w:line="240" w:lineRule="auto"/>
        <w:jc w:val="both"/>
        <w:rPr>
          <w:rFonts w:ascii="Times New Roman" w:hAnsi="Times New Roman"/>
          <w:sz w:val="28"/>
          <w:szCs w:val="28"/>
        </w:rPr>
      </w:pPr>
    </w:p>
    <w:p w14:paraId="12D51916" w14:textId="14302ED9" w:rsidR="00EB55F5" w:rsidRDefault="00EB55F5" w:rsidP="00EB55F5">
      <w:pPr>
        <w:spacing w:after="0" w:line="240" w:lineRule="auto"/>
        <w:jc w:val="both"/>
        <w:rPr>
          <w:rFonts w:ascii="Times New Roman" w:hAnsi="Times New Roman"/>
          <w:sz w:val="28"/>
          <w:szCs w:val="28"/>
        </w:rPr>
      </w:pPr>
    </w:p>
    <w:p w14:paraId="1781FAC0" w14:textId="707D48E6" w:rsidR="00EB55F5" w:rsidRDefault="00EB55F5" w:rsidP="00EB55F5">
      <w:pPr>
        <w:spacing w:after="0" w:line="240" w:lineRule="auto"/>
        <w:jc w:val="both"/>
        <w:rPr>
          <w:rFonts w:ascii="Times New Roman" w:hAnsi="Times New Roman"/>
          <w:sz w:val="28"/>
          <w:szCs w:val="28"/>
        </w:rPr>
      </w:pPr>
    </w:p>
    <w:p w14:paraId="1162A5C1" w14:textId="107D9CE1" w:rsidR="00EB55F5" w:rsidRDefault="00EB55F5" w:rsidP="00EB55F5">
      <w:pPr>
        <w:spacing w:after="0" w:line="240" w:lineRule="auto"/>
        <w:jc w:val="both"/>
        <w:rPr>
          <w:rFonts w:ascii="Times New Roman" w:hAnsi="Times New Roman"/>
          <w:sz w:val="28"/>
          <w:szCs w:val="28"/>
        </w:rPr>
      </w:pPr>
    </w:p>
    <w:p w14:paraId="3DE8EE51" w14:textId="74EF6480" w:rsidR="00EB55F5" w:rsidRDefault="00EB55F5" w:rsidP="00EB55F5">
      <w:pPr>
        <w:spacing w:after="0" w:line="240" w:lineRule="auto"/>
        <w:jc w:val="both"/>
        <w:rPr>
          <w:rFonts w:ascii="Times New Roman" w:hAnsi="Times New Roman"/>
          <w:sz w:val="28"/>
          <w:szCs w:val="28"/>
        </w:rPr>
      </w:pPr>
    </w:p>
    <w:p w14:paraId="1EEF67CE" w14:textId="77777777" w:rsidR="00EB55F5" w:rsidRDefault="00EB55F5" w:rsidP="00EB55F5">
      <w:pPr>
        <w:spacing w:after="0" w:line="240" w:lineRule="auto"/>
        <w:jc w:val="both"/>
        <w:rPr>
          <w:rFonts w:ascii="Times New Roman" w:hAnsi="Times New Roman"/>
          <w:sz w:val="28"/>
          <w:szCs w:val="28"/>
        </w:rPr>
      </w:pPr>
    </w:p>
    <w:p w14:paraId="2C0B5E10" w14:textId="77777777" w:rsidR="00EB55F5" w:rsidRDefault="00EB55F5" w:rsidP="00EB55F5">
      <w:pPr>
        <w:spacing w:after="0" w:line="240" w:lineRule="auto"/>
        <w:jc w:val="center"/>
        <w:rPr>
          <w:rFonts w:ascii="Times New Roman" w:hAnsi="Times New Roman"/>
          <w:b/>
          <w:bCs/>
          <w:sz w:val="24"/>
          <w:szCs w:val="24"/>
        </w:rPr>
      </w:pPr>
      <w:r>
        <w:rPr>
          <w:rFonts w:ascii="Times New Roman" w:hAnsi="Times New Roman"/>
          <w:b/>
          <w:bCs/>
          <w:sz w:val="24"/>
          <w:szCs w:val="24"/>
        </w:rPr>
        <w:t>Průměrná hrubá měsíční mzda v ČR v jednotlivých odvětvích</w:t>
      </w:r>
    </w:p>
    <w:p w14:paraId="4B245970" w14:textId="77777777" w:rsidR="00EB55F5" w:rsidRDefault="00EB55F5" w:rsidP="00EB55F5">
      <w:pPr>
        <w:spacing w:after="0" w:line="240" w:lineRule="auto"/>
        <w:jc w:val="center"/>
        <w:rPr>
          <w:rFonts w:ascii="Times New Roman" w:hAnsi="Times New Roman"/>
          <w:b/>
          <w:bCs/>
          <w:sz w:val="24"/>
          <w:szCs w:val="24"/>
        </w:rPr>
      </w:pPr>
      <w:r>
        <w:rPr>
          <w:rFonts w:ascii="Times New Roman" w:hAnsi="Times New Roman"/>
          <w:b/>
          <w:bCs/>
          <w:sz w:val="24"/>
          <w:szCs w:val="24"/>
        </w:rPr>
        <w:t>za 3. čtvrtletí 2022</w:t>
      </w:r>
    </w:p>
    <w:p w14:paraId="4C87FE6B" w14:textId="77777777" w:rsidR="00EB55F5" w:rsidRDefault="00EB55F5" w:rsidP="00EB55F5">
      <w:pPr>
        <w:spacing w:after="0" w:line="240" w:lineRule="auto"/>
        <w:jc w:val="center"/>
        <w:rPr>
          <w:rFonts w:ascii="Times New Roman" w:hAnsi="Times New Roman"/>
          <w:b/>
          <w:bCs/>
          <w:sz w:val="24"/>
          <w:szCs w:val="24"/>
        </w:rPr>
      </w:pPr>
    </w:p>
    <w:p w14:paraId="18383BD2" w14:textId="77777777" w:rsidR="00EB55F5" w:rsidRDefault="00EB55F5" w:rsidP="00EB55F5">
      <w:pPr>
        <w:spacing w:after="0" w:line="240" w:lineRule="auto"/>
        <w:jc w:val="center"/>
        <w:rPr>
          <w:rFonts w:ascii="Times New Roman" w:hAnsi="Times New Roman"/>
          <w:b/>
          <w:bCs/>
          <w:sz w:val="24"/>
          <w:szCs w:val="24"/>
        </w:rPr>
      </w:pPr>
    </w:p>
    <w:p w14:paraId="405B9ED0" w14:textId="77777777" w:rsidR="00EB55F5" w:rsidRDefault="00EB55F5" w:rsidP="00EB55F5">
      <w:pPr>
        <w:pBdr>
          <w:top w:val="single" w:sz="4" w:space="1" w:color="000000"/>
          <w:left w:val="single" w:sz="4" w:space="4"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Odvětví</w:t>
      </w:r>
      <w:r>
        <w:rPr>
          <w:rFonts w:ascii="Times New Roman" w:hAnsi="Times New Roman"/>
          <w:b/>
          <w:bCs/>
          <w:sz w:val="24"/>
          <w:szCs w:val="24"/>
        </w:rPr>
        <w:tab/>
        <w:t>Průměrná měsíční mzda na přepočtené</w:t>
      </w:r>
    </w:p>
    <w:p w14:paraId="15E85BE5" w14:textId="77777777" w:rsidR="00EB55F5" w:rsidRDefault="00EB55F5" w:rsidP="00EB55F5">
      <w:pPr>
        <w:pBdr>
          <w:left w:val="single" w:sz="4" w:space="4"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ab/>
        <w:t xml:space="preserve">               počty zaměstnanců</w:t>
      </w:r>
    </w:p>
    <w:p w14:paraId="0E1A1ADD" w14:textId="77777777" w:rsidR="00EB55F5" w:rsidRDefault="00EB55F5" w:rsidP="00EB55F5">
      <w:pPr>
        <w:pBdr>
          <w:left w:val="single" w:sz="4" w:space="4"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 xml:space="preserve">                                                                                přírůstek (úbytek) proti</w:t>
      </w:r>
    </w:p>
    <w:p w14:paraId="1A854C61" w14:textId="77777777" w:rsidR="00EB55F5" w:rsidRDefault="00EB55F5" w:rsidP="00EB55F5">
      <w:pPr>
        <w:pBdr>
          <w:left w:val="single" w:sz="4" w:space="4" w:color="000000"/>
          <w:right w:val="single" w:sz="4" w:space="4" w:color="000000"/>
        </w:pBdr>
        <w:tabs>
          <w:tab w:val="left" w:pos="4253"/>
          <w:tab w:val="left" w:pos="5670"/>
          <w:tab w:val="left" w:pos="7088"/>
        </w:tabs>
        <w:spacing w:after="0" w:line="360" w:lineRule="auto"/>
        <w:jc w:val="both"/>
        <w:rPr>
          <w:rFonts w:ascii="Times New Roman" w:hAnsi="Times New Roman"/>
          <w:b/>
          <w:bCs/>
          <w:sz w:val="24"/>
          <w:szCs w:val="24"/>
        </w:rPr>
      </w:pPr>
      <w:r>
        <w:rPr>
          <w:rFonts w:ascii="Times New Roman" w:hAnsi="Times New Roman"/>
          <w:b/>
          <w:bCs/>
          <w:sz w:val="24"/>
          <w:szCs w:val="24"/>
        </w:rPr>
        <w:tab/>
        <w:t xml:space="preserve">               3. čtvrtletí 2021</w:t>
      </w:r>
    </w:p>
    <w:p w14:paraId="06CFF2A5" w14:textId="77777777" w:rsidR="00EB55F5" w:rsidRDefault="00EB55F5" w:rsidP="00EB55F5">
      <w:pPr>
        <w:pBdr>
          <w:left w:val="single" w:sz="4" w:space="4"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ab/>
        <w:t>Kč</w:t>
      </w:r>
      <w:r>
        <w:rPr>
          <w:rFonts w:ascii="Times New Roman" w:hAnsi="Times New Roman"/>
          <w:b/>
          <w:bCs/>
          <w:sz w:val="24"/>
          <w:szCs w:val="24"/>
        </w:rPr>
        <w:tab/>
      </w:r>
      <w:proofErr w:type="spellStart"/>
      <w:r>
        <w:rPr>
          <w:rFonts w:ascii="Times New Roman" w:hAnsi="Times New Roman"/>
          <w:b/>
          <w:bCs/>
          <w:sz w:val="24"/>
          <w:szCs w:val="24"/>
        </w:rPr>
        <w:t>Kč</w:t>
      </w:r>
      <w:proofErr w:type="spellEnd"/>
      <w:r>
        <w:rPr>
          <w:rFonts w:ascii="Times New Roman" w:hAnsi="Times New Roman"/>
          <w:b/>
          <w:bCs/>
          <w:sz w:val="24"/>
          <w:szCs w:val="24"/>
        </w:rPr>
        <w:tab/>
        <w:t>%</w:t>
      </w:r>
    </w:p>
    <w:p w14:paraId="729C4967" w14:textId="77777777" w:rsidR="00EB55F5" w:rsidRDefault="00EB55F5" w:rsidP="00EB55F5">
      <w:pPr>
        <w:pBdr>
          <w:left w:val="single" w:sz="4" w:space="4"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70B8EDB9" w14:textId="77777777" w:rsidR="00EB55F5" w:rsidRDefault="00EB55F5" w:rsidP="00EB55F5">
      <w:pPr>
        <w:pBdr>
          <w:left w:val="single" w:sz="4" w:space="4"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p>
    <w:p w14:paraId="0184D569" w14:textId="77777777" w:rsidR="00EB55F5" w:rsidRDefault="00EB55F5" w:rsidP="00EB55F5">
      <w:pPr>
        <w:pBdr>
          <w:left w:val="single" w:sz="4" w:space="4"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Česká republika celkem</w:t>
      </w:r>
      <w:r>
        <w:rPr>
          <w:rFonts w:ascii="Times New Roman" w:hAnsi="Times New Roman"/>
          <w:b/>
          <w:bCs/>
          <w:sz w:val="24"/>
          <w:szCs w:val="24"/>
        </w:rPr>
        <w:tab/>
        <w:t>39 858</w:t>
      </w:r>
      <w:r>
        <w:rPr>
          <w:rFonts w:ascii="Times New Roman" w:hAnsi="Times New Roman"/>
          <w:b/>
          <w:bCs/>
          <w:sz w:val="24"/>
          <w:szCs w:val="24"/>
        </w:rPr>
        <w:tab/>
        <w:t>2 295</w:t>
      </w:r>
      <w:r>
        <w:rPr>
          <w:rFonts w:ascii="Times New Roman" w:hAnsi="Times New Roman"/>
          <w:b/>
          <w:bCs/>
          <w:sz w:val="24"/>
          <w:szCs w:val="24"/>
        </w:rPr>
        <w:tab/>
        <w:t>6,1</w:t>
      </w:r>
    </w:p>
    <w:p w14:paraId="5FFBD2B7" w14:textId="77777777" w:rsidR="00EB55F5" w:rsidRDefault="00EB55F5" w:rsidP="00EB55F5">
      <w:pPr>
        <w:pBdr>
          <w:left w:val="single" w:sz="4" w:space="4"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v tom:</w:t>
      </w:r>
    </w:p>
    <w:p w14:paraId="5ACFB1D0" w14:textId="77777777" w:rsidR="00EB55F5" w:rsidRDefault="00EB55F5" w:rsidP="00EB55F5">
      <w:pPr>
        <w:pBdr>
          <w:left w:val="single" w:sz="4" w:space="4" w:color="000000"/>
          <w:right w:val="single" w:sz="4" w:space="4" w:color="000000"/>
        </w:pBdr>
        <w:tabs>
          <w:tab w:val="left" w:pos="4253"/>
          <w:tab w:val="left" w:pos="5670"/>
          <w:tab w:val="left" w:pos="7088"/>
        </w:tabs>
        <w:spacing w:after="0" w:line="360" w:lineRule="auto"/>
        <w:jc w:val="both"/>
        <w:rPr>
          <w:rFonts w:ascii="Times New Roman" w:hAnsi="Times New Roman"/>
          <w:b/>
          <w:bCs/>
          <w:sz w:val="24"/>
          <w:szCs w:val="24"/>
        </w:rPr>
      </w:pPr>
      <w:r>
        <w:rPr>
          <w:rFonts w:ascii="Times New Roman" w:hAnsi="Times New Roman"/>
          <w:b/>
          <w:bCs/>
          <w:sz w:val="24"/>
          <w:szCs w:val="24"/>
        </w:rPr>
        <w:t>Zemědělství, lesnictví a rybářství</w:t>
      </w:r>
      <w:r>
        <w:rPr>
          <w:rFonts w:ascii="Times New Roman" w:hAnsi="Times New Roman"/>
          <w:b/>
          <w:bCs/>
          <w:sz w:val="24"/>
          <w:szCs w:val="24"/>
        </w:rPr>
        <w:tab/>
        <w:t>32 781</w:t>
      </w:r>
      <w:r>
        <w:rPr>
          <w:rFonts w:ascii="Times New Roman" w:hAnsi="Times New Roman"/>
          <w:b/>
          <w:bCs/>
          <w:sz w:val="24"/>
          <w:szCs w:val="24"/>
        </w:rPr>
        <w:tab/>
        <w:t>1 773</w:t>
      </w:r>
      <w:r>
        <w:rPr>
          <w:rFonts w:ascii="Times New Roman" w:hAnsi="Times New Roman"/>
          <w:b/>
          <w:bCs/>
          <w:sz w:val="24"/>
          <w:szCs w:val="24"/>
        </w:rPr>
        <w:tab/>
        <w:t>5,7</w:t>
      </w:r>
    </w:p>
    <w:p w14:paraId="6CE55D1D" w14:textId="77777777" w:rsidR="00EB55F5" w:rsidRDefault="00EB55F5" w:rsidP="00EB55F5">
      <w:pPr>
        <w:pBdr>
          <w:left w:val="single" w:sz="4" w:space="4" w:color="000000"/>
          <w:right w:val="single" w:sz="4" w:space="4" w:color="000000"/>
        </w:pBdr>
        <w:tabs>
          <w:tab w:val="left" w:pos="4253"/>
          <w:tab w:val="left" w:pos="5670"/>
          <w:tab w:val="left" w:pos="7088"/>
        </w:tabs>
        <w:spacing w:after="0" w:line="360" w:lineRule="auto"/>
        <w:jc w:val="both"/>
      </w:pPr>
      <w:r>
        <w:rPr>
          <w:rFonts w:ascii="Times New Roman" w:hAnsi="Times New Roman"/>
          <w:sz w:val="24"/>
          <w:szCs w:val="24"/>
        </w:rPr>
        <w:t>Těžba a dobývání</w:t>
      </w:r>
      <w:r>
        <w:rPr>
          <w:rFonts w:ascii="Times New Roman" w:hAnsi="Times New Roman"/>
          <w:b/>
          <w:bCs/>
          <w:sz w:val="24"/>
          <w:szCs w:val="24"/>
        </w:rPr>
        <w:tab/>
      </w:r>
      <w:r>
        <w:rPr>
          <w:rFonts w:ascii="Times New Roman" w:hAnsi="Times New Roman"/>
          <w:sz w:val="24"/>
          <w:szCs w:val="24"/>
        </w:rPr>
        <w:t>41 612</w:t>
      </w:r>
      <w:r>
        <w:rPr>
          <w:rFonts w:ascii="Times New Roman" w:hAnsi="Times New Roman"/>
          <w:sz w:val="24"/>
          <w:szCs w:val="24"/>
        </w:rPr>
        <w:tab/>
        <w:t>2 813</w:t>
      </w:r>
      <w:r>
        <w:rPr>
          <w:rFonts w:ascii="Times New Roman" w:hAnsi="Times New Roman"/>
          <w:sz w:val="24"/>
          <w:szCs w:val="24"/>
        </w:rPr>
        <w:tab/>
        <w:t>7,3</w:t>
      </w:r>
    </w:p>
    <w:p w14:paraId="36321899" w14:textId="77777777" w:rsidR="00EB55F5" w:rsidRDefault="00EB55F5" w:rsidP="00EB55F5">
      <w:pPr>
        <w:pBdr>
          <w:left w:val="single" w:sz="4" w:space="4"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Zpracovatelský průmysl</w:t>
      </w:r>
      <w:r>
        <w:rPr>
          <w:rFonts w:ascii="Times New Roman" w:hAnsi="Times New Roman"/>
          <w:sz w:val="24"/>
          <w:szCs w:val="24"/>
        </w:rPr>
        <w:tab/>
        <w:t>38 282</w:t>
      </w:r>
      <w:r>
        <w:rPr>
          <w:rFonts w:ascii="Times New Roman" w:hAnsi="Times New Roman"/>
          <w:sz w:val="24"/>
          <w:szCs w:val="24"/>
        </w:rPr>
        <w:tab/>
        <w:t>2 769</w:t>
      </w:r>
      <w:r>
        <w:rPr>
          <w:rFonts w:ascii="Times New Roman" w:hAnsi="Times New Roman"/>
          <w:sz w:val="24"/>
          <w:szCs w:val="24"/>
        </w:rPr>
        <w:tab/>
        <w:t>7,8</w:t>
      </w:r>
    </w:p>
    <w:p w14:paraId="3AE6712F" w14:textId="77777777" w:rsidR="00EB55F5" w:rsidRDefault="00EB55F5" w:rsidP="00EB55F5">
      <w:pPr>
        <w:pBdr>
          <w:left w:val="single" w:sz="4" w:space="4"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Výroba a rozvod elektřiny, plynu,</w:t>
      </w:r>
    </w:p>
    <w:p w14:paraId="3590FC7B" w14:textId="77777777" w:rsidR="00EB55F5" w:rsidRDefault="00EB55F5" w:rsidP="00EB55F5">
      <w:pPr>
        <w:pBdr>
          <w:left w:val="single" w:sz="4" w:space="4"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tepla a klimatizovaného vzduchu</w:t>
      </w:r>
      <w:r>
        <w:rPr>
          <w:rFonts w:ascii="Times New Roman" w:hAnsi="Times New Roman"/>
          <w:sz w:val="24"/>
          <w:szCs w:val="24"/>
        </w:rPr>
        <w:tab/>
        <w:t>54 061</w:t>
      </w:r>
      <w:r>
        <w:rPr>
          <w:rFonts w:ascii="Times New Roman" w:hAnsi="Times New Roman"/>
          <w:sz w:val="24"/>
          <w:szCs w:val="24"/>
        </w:rPr>
        <w:tab/>
        <w:t>3 302</w:t>
      </w:r>
      <w:r>
        <w:rPr>
          <w:rFonts w:ascii="Times New Roman" w:hAnsi="Times New Roman"/>
          <w:sz w:val="24"/>
          <w:szCs w:val="24"/>
        </w:rPr>
        <w:tab/>
        <w:t>6,5</w:t>
      </w:r>
    </w:p>
    <w:p w14:paraId="1632BD73" w14:textId="77777777" w:rsidR="00EB55F5" w:rsidRDefault="00EB55F5" w:rsidP="00EB55F5">
      <w:pPr>
        <w:pBdr>
          <w:left w:val="single" w:sz="4" w:space="4"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Zásobování vodou, odpady a sanace</w:t>
      </w:r>
      <w:r>
        <w:rPr>
          <w:rFonts w:ascii="Times New Roman" w:hAnsi="Times New Roman"/>
          <w:sz w:val="24"/>
          <w:szCs w:val="24"/>
        </w:rPr>
        <w:tab/>
        <w:t>35 218</w:t>
      </w:r>
      <w:r>
        <w:rPr>
          <w:rFonts w:ascii="Times New Roman" w:hAnsi="Times New Roman"/>
          <w:sz w:val="24"/>
          <w:szCs w:val="24"/>
        </w:rPr>
        <w:tab/>
        <w:t>2 625</w:t>
      </w:r>
      <w:r>
        <w:rPr>
          <w:rFonts w:ascii="Times New Roman" w:hAnsi="Times New Roman"/>
          <w:sz w:val="24"/>
          <w:szCs w:val="24"/>
        </w:rPr>
        <w:tab/>
        <w:t>8,1</w:t>
      </w:r>
    </w:p>
    <w:p w14:paraId="339A922F" w14:textId="77777777" w:rsidR="00EB55F5" w:rsidRDefault="00EB55F5" w:rsidP="00EB55F5">
      <w:pPr>
        <w:pBdr>
          <w:left w:val="single" w:sz="4" w:space="4" w:color="000000"/>
          <w:right w:val="single" w:sz="4" w:space="4" w:color="000000"/>
        </w:pBdr>
        <w:tabs>
          <w:tab w:val="left" w:pos="4253"/>
          <w:tab w:val="left" w:pos="5670"/>
          <w:tab w:val="left" w:pos="7088"/>
        </w:tabs>
        <w:spacing w:after="0" w:line="360" w:lineRule="auto"/>
        <w:jc w:val="both"/>
        <w:rPr>
          <w:rFonts w:ascii="Times New Roman" w:hAnsi="Times New Roman"/>
          <w:b/>
          <w:bCs/>
          <w:sz w:val="24"/>
          <w:szCs w:val="24"/>
        </w:rPr>
      </w:pPr>
      <w:r>
        <w:rPr>
          <w:rFonts w:ascii="Times New Roman" w:hAnsi="Times New Roman"/>
          <w:b/>
          <w:bCs/>
          <w:sz w:val="24"/>
          <w:szCs w:val="24"/>
        </w:rPr>
        <w:t>Průmysl celkem</w:t>
      </w:r>
      <w:r>
        <w:rPr>
          <w:rFonts w:ascii="Times New Roman" w:hAnsi="Times New Roman"/>
          <w:b/>
          <w:bCs/>
          <w:sz w:val="24"/>
          <w:szCs w:val="24"/>
        </w:rPr>
        <w:tab/>
        <w:t>38 645</w:t>
      </w:r>
      <w:r>
        <w:rPr>
          <w:rFonts w:ascii="Times New Roman" w:hAnsi="Times New Roman"/>
          <w:b/>
          <w:bCs/>
          <w:sz w:val="24"/>
          <w:szCs w:val="24"/>
        </w:rPr>
        <w:tab/>
        <w:t>2 772</w:t>
      </w:r>
      <w:r>
        <w:rPr>
          <w:rFonts w:ascii="Times New Roman" w:hAnsi="Times New Roman"/>
          <w:b/>
          <w:bCs/>
          <w:sz w:val="24"/>
          <w:szCs w:val="24"/>
        </w:rPr>
        <w:tab/>
        <w:t>7,7</w:t>
      </w:r>
    </w:p>
    <w:p w14:paraId="4BE6F1C3" w14:textId="77777777" w:rsidR="00EB55F5" w:rsidRDefault="00EB55F5" w:rsidP="00EB55F5">
      <w:pPr>
        <w:pBdr>
          <w:left w:val="single" w:sz="4" w:space="4"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Stavebnictví</w:t>
      </w:r>
      <w:r>
        <w:rPr>
          <w:rFonts w:ascii="Times New Roman" w:hAnsi="Times New Roman"/>
          <w:sz w:val="24"/>
          <w:szCs w:val="24"/>
        </w:rPr>
        <w:tab/>
        <w:t>35 290</w:t>
      </w:r>
      <w:r>
        <w:rPr>
          <w:rFonts w:ascii="Times New Roman" w:hAnsi="Times New Roman"/>
          <w:sz w:val="24"/>
          <w:szCs w:val="24"/>
        </w:rPr>
        <w:tab/>
        <w:t>2 676</w:t>
      </w:r>
      <w:r>
        <w:rPr>
          <w:rFonts w:ascii="Times New Roman" w:hAnsi="Times New Roman"/>
          <w:sz w:val="24"/>
          <w:szCs w:val="24"/>
        </w:rPr>
        <w:tab/>
        <w:t>8,2</w:t>
      </w:r>
    </w:p>
    <w:p w14:paraId="75D593C3" w14:textId="77777777" w:rsidR="00EB55F5" w:rsidRDefault="00EB55F5" w:rsidP="00EB55F5">
      <w:pPr>
        <w:pBdr>
          <w:left w:val="single" w:sz="4" w:space="4"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Obchod, opravy a údržba</w:t>
      </w:r>
    </w:p>
    <w:p w14:paraId="1D929C73" w14:textId="77777777" w:rsidR="00EB55F5" w:rsidRDefault="00EB55F5" w:rsidP="00EB55F5">
      <w:pPr>
        <w:pBdr>
          <w:left w:val="single" w:sz="4" w:space="4"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motorových vozidel</w:t>
      </w:r>
      <w:r>
        <w:rPr>
          <w:rFonts w:ascii="Times New Roman" w:hAnsi="Times New Roman"/>
          <w:sz w:val="24"/>
          <w:szCs w:val="24"/>
        </w:rPr>
        <w:tab/>
        <w:t>37 231</w:t>
      </w:r>
      <w:r>
        <w:rPr>
          <w:rFonts w:ascii="Times New Roman" w:hAnsi="Times New Roman"/>
          <w:sz w:val="24"/>
          <w:szCs w:val="24"/>
        </w:rPr>
        <w:tab/>
        <w:t>2 391</w:t>
      </w:r>
      <w:r>
        <w:rPr>
          <w:rFonts w:ascii="Times New Roman" w:hAnsi="Times New Roman"/>
          <w:sz w:val="24"/>
          <w:szCs w:val="24"/>
        </w:rPr>
        <w:tab/>
        <w:t>6,9</w:t>
      </w:r>
    </w:p>
    <w:p w14:paraId="1C889DF4" w14:textId="77777777" w:rsidR="00EB55F5" w:rsidRDefault="00EB55F5" w:rsidP="00EB55F5">
      <w:pPr>
        <w:pBdr>
          <w:left w:val="single" w:sz="4" w:space="4"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Doprava a skladování</w:t>
      </w:r>
      <w:r>
        <w:rPr>
          <w:rFonts w:ascii="Times New Roman" w:hAnsi="Times New Roman"/>
          <w:sz w:val="24"/>
          <w:szCs w:val="24"/>
        </w:rPr>
        <w:tab/>
        <w:t>36 904</w:t>
      </w:r>
      <w:r>
        <w:rPr>
          <w:rFonts w:ascii="Times New Roman" w:hAnsi="Times New Roman"/>
          <w:sz w:val="24"/>
          <w:szCs w:val="24"/>
        </w:rPr>
        <w:tab/>
        <w:t>3 068</w:t>
      </w:r>
      <w:r>
        <w:rPr>
          <w:rFonts w:ascii="Times New Roman" w:hAnsi="Times New Roman"/>
          <w:sz w:val="24"/>
          <w:szCs w:val="24"/>
        </w:rPr>
        <w:tab/>
        <w:t>8,1</w:t>
      </w:r>
    </w:p>
    <w:p w14:paraId="402059A1" w14:textId="77777777" w:rsidR="00EB55F5" w:rsidRDefault="00EB55F5" w:rsidP="00EB55F5">
      <w:pPr>
        <w:pBdr>
          <w:left w:val="single" w:sz="4" w:space="4"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Ubytování, stravování, pohostinství</w:t>
      </w:r>
      <w:r>
        <w:rPr>
          <w:rFonts w:ascii="Times New Roman" w:hAnsi="Times New Roman"/>
          <w:sz w:val="24"/>
          <w:szCs w:val="24"/>
        </w:rPr>
        <w:tab/>
        <w:t>24 350</w:t>
      </w:r>
      <w:r>
        <w:rPr>
          <w:rFonts w:ascii="Times New Roman" w:hAnsi="Times New Roman"/>
          <w:sz w:val="24"/>
          <w:szCs w:val="24"/>
        </w:rPr>
        <w:tab/>
        <w:t>1 734</w:t>
      </w:r>
      <w:r>
        <w:rPr>
          <w:rFonts w:ascii="Times New Roman" w:hAnsi="Times New Roman"/>
          <w:sz w:val="24"/>
          <w:szCs w:val="24"/>
        </w:rPr>
        <w:tab/>
        <w:t>7,7</w:t>
      </w:r>
    </w:p>
    <w:p w14:paraId="341B53F9" w14:textId="77777777" w:rsidR="00EB55F5" w:rsidRDefault="00EB55F5" w:rsidP="00EB55F5">
      <w:pPr>
        <w:pBdr>
          <w:left w:val="single" w:sz="4" w:space="4"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Informační a komunikační činnosti</w:t>
      </w:r>
      <w:r>
        <w:rPr>
          <w:rFonts w:ascii="Times New Roman" w:hAnsi="Times New Roman"/>
          <w:sz w:val="24"/>
          <w:szCs w:val="24"/>
        </w:rPr>
        <w:tab/>
        <w:t>70 719</w:t>
      </w:r>
      <w:r>
        <w:rPr>
          <w:rFonts w:ascii="Times New Roman" w:hAnsi="Times New Roman"/>
          <w:sz w:val="24"/>
          <w:szCs w:val="24"/>
        </w:rPr>
        <w:tab/>
        <w:t>5 459</w:t>
      </w:r>
      <w:r>
        <w:rPr>
          <w:rFonts w:ascii="Times New Roman" w:hAnsi="Times New Roman"/>
          <w:sz w:val="24"/>
          <w:szCs w:val="24"/>
        </w:rPr>
        <w:tab/>
        <w:t>8,4</w:t>
      </w:r>
    </w:p>
    <w:p w14:paraId="1771532C" w14:textId="77777777" w:rsidR="00EB55F5" w:rsidRDefault="00EB55F5" w:rsidP="00EB55F5">
      <w:pPr>
        <w:pBdr>
          <w:left w:val="single" w:sz="4" w:space="4"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Peněžnictví a pojišťovnictví</w:t>
      </w:r>
      <w:r>
        <w:rPr>
          <w:rFonts w:ascii="Times New Roman" w:hAnsi="Times New Roman"/>
          <w:sz w:val="24"/>
          <w:szCs w:val="24"/>
        </w:rPr>
        <w:tab/>
        <w:t>63 848</w:t>
      </w:r>
      <w:r>
        <w:rPr>
          <w:rFonts w:ascii="Times New Roman" w:hAnsi="Times New Roman"/>
          <w:sz w:val="24"/>
          <w:szCs w:val="24"/>
        </w:rPr>
        <w:tab/>
        <w:t>4 867</w:t>
      </w:r>
      <w:r>
        <w:rPr>
          <w:rFonts w:ascii="Times New Roman" w:hAnsi="Times New Roman"/>
          <w:sz w:val="24"/>
          <w:szCs w:val="24"/>
        </w:rPr>
        <w:tab/>
        <w:t>8,3</w:t>
      </w:r>
    </w:p>
    <w:p w14:paraId="71907F0C" w14:textId="77777777" w:rsidR="00EB55F5" w:rsidRDefault="00EB55F5" w:rsidP="00EB55F5">
      <w:pPr>
        <w:pBdr>
          <w:left w:val="single" w:sz="4" w:space="4"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Činnosti v oblasti nemovitostí</w:t>
      </w:r>
      <w:r>
        <w:rPr>
          <w:rFonts w:ascii="Times New Roman" w:hAnsi="Times New Roman"/>
          <w:sz w:val="24"/>
          <w:szCs w:val="24"/>
        </w:rPr>
        <w:tab/>
        <w:t>35 582</w:t>
      </w:r>
      <w:r>
        <w:rPr>
          <w:rFonts w:ascii="Times New Roman" w:hAnsi="Times New Roman"/>
          <w:sz w:val="24"/>
          <w:szCs w:val="24"/>
        </w:rPr>
        <w:tab/>
        <w:t>2 677</w:t>
      </w:r>
      <w:r>
        <w:rPr>
          <w:rFonts w:ascii="Times New Roman" w:hAnsi="Times New Roman"/>
          <w:sz w:val="24"/>
          <w:szCs w:val="24"/>
        </w:rPr>
        <w:tab/>
        <w:t>8,1</w:t>
      </w:r>
    </w:p>
    <w:p w14:paraId="4F66D4D0" w14:textId="77777777" w:rsidR="00EB55F5" w:rsidRDefault="00EB55F5" w:rsidP="00EB55F5">
      <w:pPr>
        <w:pBdr>
          <w:left w:val="single" w:sz="4" w:space="4"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Profesní, vědecké a technické činnosti</w:t>
      </w:r>
      <w:r>
        <w:rPr>
          <w:rFonts w:ascii="Times New Roman" w:hAnsi="Times New Roman"/>
          <w:sz w:val="24"/>
          <w:szCs w:val="24"/>
        </w:rPr>
        <w:tab/>
        <w:t>47 729</w:t>
      </w:r>
      <w:r>
        <w:rPr>
          <w:rFonts w:ascii="Times New Roman" w:hAnsi="Times New Roman"/>
          <w:sz w:val="24"/>
          <w:szCs w:val="24"/>
        </w:rPr>
        <w:tab/>
        <w:t>2 744</w:t>
      </w:r>
      <w:r>
        <w:rPr>
          <w:rFonts w:ascii="Times New Roman" w:hAnsi="Times New Roman"/>
          <w:sz w:val="24"/>
          <w:szCs w:val="24"/>
        </w:rPr>
        <w:tab/>
        <w:t>6,1</w:t>
      </w:r>
    </w:p>
    <w:p w14:paraId="36FF074E" w14:textId="77777777" w:rsidR="00EB55F5" w:rsidRDefault="00EB55F5" w:rsidP="00EB55F5">
      <w:pPr>
        <w:pBdr>
          <w:left w:val="single" w:sz="4" w:space="4"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Administrativní a podpůrné činnosti</w:t>
      </w:r>
      <w:r>
        <w:rPr>
          <w:rFonts w:ascii="Times New Roman" w:hAnsi="Times New Roman"/>
          <w:sz w:val="24"/>
          <w:szCs w:val="24"/>
        </w:rPr>
        <w:tab/>
        <w:t>28 795</w:t>
      </w:r>
      <w:r>
        <w:rPr>
          <w:rFonts w:ascii="Times New Roman" w:hAnsi="Times New Roman"/>
          <w:sz w:val="24"/>
          <w:szCs w:val="24"/>
        </w:rPr>
        <w:tab/>
        <w:t>2 385</w:t>
      </w:r>
      <w:r>
        <w:rPr>
          <w:rFonts w:ascii="Times New Roman" w:hAnsi="Times New Roman"/>
          <w:sz w:val="24"/>
          <w:szCs w:val="24"/>
        </w:rPr>
        <w:tab/>
        <w:t>9,0</w:t>
      </w:r>
    </w:p>
    <w:p w14:paraId="70C809B5" w14:textId="77777777" w:rsidR="00EB55F5" w:rsidRDefault="00EB55F5" w:rsidP="00EB55F5">
      <w:pPr>
        <w:pBdr>
          <w:left w:val="single" w:sz="4" w:space="4"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Veřejná správa a obrana;</w:t>
      </w:r>
    </w:p>
    <w:p w14:paraId="452964CE" w14:textId="77777777" w:rsidR="00EB55F5" w:rsidRDefault="00EB55F5" w:rsidP="00EB55F5">
      <w:pPr>
        <w:pBdr>
          <w:left w:val="single" w:sz="4" w:space="4"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povinné sociální zabezpečení</w:t>
      </w:r>
      <w:r>
        <w:rPr>
          <w:rFonts w:ascii="Times New Roman" w:hAnsi="Times New Roman"/>
          <w:sz w:val="24"/>
          <w:szCs w:val="24"/>
        </w:rPr>
        <w:tab/>
        <w:t>42 084</w:t>
      </w:r>
      <w:r>
        <w:rPr>
          <w:rFonts w:ascii="Times New Roman" w:hAnsi="Times New Roman"/>
          <w:sz w:val="24"/>
          <w:szCs w:val="24"/>
        </w:rPr>
        <w:tab/>
        <w:t xml:space="preserve">   366</w:t>
      </w:r>
      <w:r>
        <w:rPr>
          <w:rFonts w:ascii="Times New Roman" w:hAnsi="Times New Roman"/>
          <w:sz w:val="24"/>
          <w:szCs w:val="24"/>
        </w:rPr>
        <w:tab/>
        <w:t>0,9</w:t>
      </w:r>
    </w:p>
    <w:p w14:paraId="600D1D02" w14:textId="77777777" w:rsidR="00EB55F5" w:rsidRDefault="00EB55F5" w:rsidP="00EB55F5">
      <w:pPr>
        <w:pBdr>
          <w:left w:val="single" w:sz="4" w:space="4"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Vzdělávání</w:t>
      </w:r>
      <w:r>
        <w:rPr>
          <w:rFonts w:ascii="Times New Roman" w:hAnsi="Times New Roman"/>
          <w:sz w:val="24"/>
          <w:szCs w:val="24"/>
        </w:rPr>
        <w:tab/>
        <w:t>40 441</w:t>
      </w:r>
      <w:r>
        <w:rPr>
          <w:rFonts w:ascii="Times New Roman" w:hAnsi="Times New Roman"/>
          <w:sz w:val="24"/>
          <w:szCs w:val="24"/>
        </w:rPr>
        <w:tab/>
        <w:t xml:space="preserve">   841</w:t>
      </w:r>
      <w:r>
        <w:rPr>
          <w:rFonts w:ascii="Times New Roman" w:hAnsi="Times New Roman"/>
          <w:sz w:val="24"/>
          <w:szCs w:val="24"/>
        </w:rPr>
        <w:tab/>
        <w:t>2,1</w:t>
      </w:r>
    </w:p>
    <w:p w14:paraId="721EBE53" w14:textId="77777777" w:rsidR="00EB55F5" w:rsidRDefault="00EB55F5" w:rsidP="00EB55F5">
      <w:pPr>
        <w:pBdr>
          <w:left w:val="single" w:sz="4" w:space="4"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Zdravotní a sociální péče</w:t>
      </w:r>
      <w:r>
        <w:rPr>
          <w:rFonts w:ascii="Times New Roman" w:hAnsi="Times New Roman"/>
          <w:sz w:val="24"/>
          <w:szCs w:val="24"/>
        </w:rPr>
        <w:tab/>
        <w:t>44 574</w:t>
      </w:r>
      <w:r>
        <w:rPr>
          <w:rFonts w:ascii="Times New Roman" w:hAnsi="Times New Roman"/>
          <w:sz w:val="24"/>
          <w:szCs w:val="24"/>
        </w:rPr>
        <w:tab/>
        <w:t xml:space="preserve">   248</w:t>
      </w:r>
      <w:r>
        <w:rPr>
          <w:rFonts w:ascii="Times New Roman" w:hAnsi="Times New Roman"/>
          <w:sz w:val="24"/>
          <w:szCs w:val="24"/>
        </w:rPr>
        <w:tab/>
        <w:t>0,6</w:t>
      </w:r>
    </w:p>
    <w:p w14:paraId="207865DF" w14:textId="77777777" w:rsidR="00EB55F5" w:rsidRDefault="00EB55F5" w:rsidP="00EB55F5">
      <w:pPr>
        <w:pBdr>
          <w:left w:val="single" w:sz="4" w:space="4"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Kulturní, zábavní a rekreační činnosti</w:t>
      </w:r>
      <w:r>
        <w:rPr>
          <w:rFonts w:ascii="Times New Roman" w:hAnsi="Times New Roman"/>
          <w:sz w:val="24"/>
          <w:szCs w:val="24"/>
        </w:rPr>
        <w:tab/>
        <w:t>34 278</w:t>
      </w:r>
      <w:r>
        <w:rPr>
          <w:rFonts w:ascii="Times New Roman" w:hAnsi="Times New Roman"/>
          <w:sz w:val="24"/>
          <w:szCs w:val="24"/>
        </w:rPr>
        <w:tab/>
        <w:t>1 641</w:t>
      </w:r>
      <w:r>
        <w:rPr>
          <w:rFonts w:ascii="Times New Roman" w:hAnsi="Times New Roman"/>
          <w:sz w:val="24"/>
          <w:szCs w:val="24"/>
        </w:rPr>
        <w:tab/>
        <w:t>5,0</w:t>
      </w:r>
    </w:p>
    <w:p w14:paraId="45E8EF42" w14:textId="77777777" w:rsidR="00EB55F5" w:rsidRDefault="00EB55F5" w:rsidP="00EB55F5">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pPr>
      <w:r>
        <w:rPr>
          <w:rFonts w:ascii="Times New Roman" w:hAnsi="Times New Roman"/>
          <w:sz w:val="24"/>
          <w:szCs w:val="24"/>
        </w:rPr>
        <w:t>Ostatní činnosti</w:t>
      </w:r>
      <w:r>
        <w:rPr>
          <w:rFonts w:ascii="Times New Roman" w:hAnsi="Times New Roman"/>
          <w:sz w:val="24"/>
          <w:szCs w:val="24"/>
        </w:rPr>
        <w:tab/>
        <w:t>30 828</w:t>
      </w:r>
      <w:r>
        <w:rPr>
          <w:rFonts w:ascii="Times New Roman" w:hAnsi="Times New Roman"/>
          <w:sz w:val="24"/>
          <w:szCs w:val="24"/>
        </w:rPr>
        <w:tab/>
        <w:t>2 817             10,1</w:t>
      </w:r>
      <w:r>
        <w:rPr>
          <w:rFonts w:ascii="Times New Roman" w:hAnsi="Times New Roman"/>
          <w:sz w:val="24"/>
          <w:szCs w:val="24"/>
        </w:rPr>
        <w:tab/>
      </w:r>
      <w:r>
        <w:rPr>
          <w:rFonts w:ascii="Times New Roman" w:hAnsi="Times New Roman"/>
          <w:b/>
          <w:bCs/>
          <w:sz w:val="24"/>
          <w:szCs w:val="24"/>
        </w:rPr>
        <w:tab/>
      </w:r>
    </w:p>
    <w:p w14:paraId="142F8940" w14:textId="77777777" w:rsidR="00EB55F5" w:rsidRDefault="00EB55F5" w:rsidP="00EB55F5">
      <w:pPr>
        <w:tabs>
          <w:tab w:val="left" w:pos="4253"/>
          <w:tab w:val="left" w:pos="5670"/>
          <w:tab w:val="left" w:pos="7088"/>
        </w:tabs>
        <w:spacing w:after="0" w:line="360" w:lineRule="auto"/>
        <w:jc w:val="both"/>
        <w:rPr>
          <w:rFonts w:ascii="Times New Roman" w:hAnsi="Times New Roman"/>
          <w:b/>
          <w:bCs/>
          <w:sz w:val="24"/>
          <w:szCs w:val="24"/>
        </w:rPr>
      </w:pPr>
    </w:p>
    <w:p w14:paraId="7EB120A8" w14:textId="77777777" w:rsidR="00EB55F5" w:rsidRDefault="00EB55F5" w:rsidP="00EB55F5">
      <w:pPr>
        <w:tabs>
          <w:tab w:val="left" w:pos="4253"/>
          <w:tab w:val="left" w:pos="5670"/>
          <w:tab w:val="left" w:pos="7088"/>
        </w:tabs>
        <w:spacing w:after="0" w:line="360" w:lineRule="auto"/>
        <w:jc w:val="both"/>
        <w:rPr>
          <w:rFonts w:ascii="Times New Roman" w:hAnsi="Times New Roman"/>
          <w:b/>
          <w:bCs/>
          <w:sz w:val="24"/>
          <w:szCs w:val="24"/>
        </w:rPr>
      </w:pPr>
    </w:p>
    <w:sectPr w:rsidR="00EB55F5" w:rsidSect="00160B94">
      <w:footerReference w:type="default" r:id="rId12"/>
      <w:pgSz w:w="11910" w:h="16830"/>
      <w:pgMar w:top="1420" w:right="1320" w:bottom="280" w:left="12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2AE05" w14:textId="77777777" w:rsidR="00DE3972" w:rsidRDefault="00DE3972" w:rsidP="00A77E6D">
      <w:pPr>
        <w:spacing w:after="0" w:line="240" w:lineRule="auto"/>
      </w:pPr>
      <w:r>
        <w:separator/>
      </w:r>
    </w:p>
  </w:endnote>
  <w:endnote w:type="continuationSeparator" w:id="0">
    <w:p w14:paraId="7B105C4A" w14:textId="77777777" w:rsidR="00DE3972" w:rsidRDefault="00DE3972" w:rsidP="00A77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2289876"/>
      <w:docPartObj>
        <w:docPartGallery w:val="Page Numbers (Bottom of Page)"/>
        <w:docPartUnique/>
      </w:docPartObj>
    </w:sdtPr>
    <w:sdtContent>
      <w:p w14:paraId="39464B45" w14:textId="77777777" w:rsidR="006702FC" w:rsidRDefault="00C22D82">
        <w:pPr>
          <w:pStyle w:val="Zpat"/>
          <w:jc w:val="center"/>
        </w:pPr>
        <w:r>
          <w:fldChar w:fldCharType="begin"/>
        </w:r>
        <w:r w:rsidR="006702FC">
          <w:instrText xml:space="preserve"> PAGE   \* MERGEFORMAT </w:instrText>
        </w:r>
        <w:r>
          <w:fldChar w:fldCharType="separate"/>
        </w:r>
        <w:r w:rsidR="00762D75">
          <w:rPr>
            <w:noProof/>
          </w:rPr>
          <w:t>31</w:t>
        </w:r>
        <w:r>
          <w:rPr>
            <w:noProof/>
          </w:rPr>
          <w:fldChar w:fldCharType="end"/>
        </w:r>
      </w:p>
    </w:sdtContent>
  </w:sdt>
  <w:p w14:paraId="58C268F0" w14:textId="77777777" w:rsidR="006702FC" w:rsidRDefault="006702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E1085" w14:textId="77777777" w:rsidR="00DE3972" w:rsidRDefault="00DE3972" w:rsidP="00A77E6D">
      <w:pPr>
        <w:spacing w:after="0" w:line="240" w:lineRule="auto"/>
      </w:pPr>
      <w:r>
        <w:separator/>
      </w:r>
    </w:p>
  </w:footnote>
  <w:footnote w:type="continuationSeparator" w:id="0">
    <w:p w14:paraId="3B0FA4D3" w14:textId="77777777" w:rsidR="00DE3972" w:rsidRDefault="00DE3972" w:rsidP="00A77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61C41"/>
    <w:multiLevelType w:val="multilevel"/>
    <w:tmpl w:val="4A949D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6593A76"/>
    <w:multiLevelType w:val="multilevel"/>
    <w:tmpl w:val="F8FEF1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85960E7"/>
    <w:multiLevelType w:val="multilevel"/>
    <w:tmpl w:val="8D70AB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8B2DB6"/>
    <w:multiLevelType w:val="multilevel"/>
    <w:tmpl w:val="BA9A141E"/>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 w15:restartNumberingAfterBreak="0">
    <w:nsid w:val="0BDD461C"/>
    <w:multiLevelType w:val="multilevel"/>
    <w:tmpl w:val="C7988F8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E2565D9"/>
    <w:multiLevelType w:val="multilevel"/>
    <w:tmpl w:val="1FB82BF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0EFE53C9"/>
    <w:multiLevelType w:val="multilevel"/>
    <w:tmpl w:val="189A4D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06C30C5"/>
    <w:multiLevelType w:val="multilevel"/>
    <w:tmpl w:val="4232F4A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13EE4A9D"/>
    <w:multiLevelType w:val="multilevel"/>
    <w:tmpl w:val="3E34DD7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67C43E2"/>
    <w:multiLevelType w:val="multilevel"/>
    <w:tmpl w:val="0B88D0F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170C4D95"/>
    <w:multiLevelType w:val="multilevel"/>
    <w:tmpl w:val="341A27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19FC0C0F"/>
    <w:multiLevelType w:val="multilevel"/>
    <w:tmpl w:val="BB9E3EC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1B6C3F3D"/>
    <w:multiLevelType w:val="multilevel"/>
    <w:tmpl w:val="A80C68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1B6D59EA"/>
    <w:multiLevelType w:val="multilevel"/>
    <w:tmpl w:val="7BF6FE4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1D0501F9"/>
    <w:multiLevelType w:val="multilevel"/>
    <w:tmpl w:val="A872BA4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22542340"/>
    <w:multiLevelType w:val="multilevel"/>
    <w:tmpl w:val="FDAEA0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28A86BDE"/>
    <w:multiLevelType w:val="multilevel"/>
    <w:tmpl w:val="F5B848A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2B60435C"/>
    <w:multiLevelType w:val="multilevel"/>
    <w:tmpl w:val="A41E97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E5653AF"/>
    <w:multiLevelType w:val="multilevel"/>
    <w:tmpl w:val="30A6D1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34AC7601"/>
    <w:multiLevelType w:val="multilevel"/>
    <w:tmpl w:val="8DEE4468"/>
    <w:lvl w:ilvl="0">
      <w:numFmt w:val="bullet"/>
      <w:lvlText w:val=""/>
      <w:lvlJc w:val="left"/>
      <w:pPr>
        <w:ind w:left="795" w:hanging="360"/>
      </w:pPr>
      <w:rPr>
        <w:rFonts w:ascii="Symbol" w:hAnsi="Symbol"/>
      </w:rPr>
    </w:lvl>
    <w:lvl w:ilvl="1">
      <w:numFmt w:val="bullet"/>
      <w:lvlText w:val="o"/>
      <w:lvlJc w:val="left"/>
      <w:pPr>
        <w:ind w:left="1515" w:hanging="360"/>
      </w:pPr>
      <w:rPr>
        <w:rFonts w:ascii="Courier New" w:hAnsi="Courier New" w:cs="Courier New"/>
      </w:rPr>
    </w:lvl>
    <w:lvl w:ilvl="2">
      <w:numFmt w:val="bullet"/>
      <w:lvlText w:val=""/>
      <w:lvlJc w:val="left"/>
      <w:pPr>
        <w:ind w:left="2235" w:hanging="360"/>
      </w:pPr>
      <w:rPr>
        <w:rFonts w:ascii="Wingdings" w:hAnsi="Wingdings"/>
      </w:rPr>
    </w:lvl>
    <w:lvl w:ilvl="3">
      <w:numFmt w:val="bullet"/>
      <w:lvlText w:val=""/>
      <w:lvlJc w:val="left"/>
      <w:pPr>
        <w:ind w:left="2955" w:hanging="360"/>
      </w:pPr>
      <w:rPr>
        <w:rFonts w:ascii="Symbol" w:hAnsi="Symbol"/>
      </w:rPr>
    </w:lvl>
    <w:lvl w:ilvl="4">
      <w:numFmt w:val="bullet"/>
      <w:lvlText w:val="o"/>
      <w:lvlJc w:val="left"/>
      <w:pPr>
        <w:ind w:left="3675" w:hanging="360"/>
      </w:pPr>
      <w:rPr>
        <w:rFonts w:ascii="Courier New" w:hAnsi="Courier New" w:cs="Courier New"/>
      </w:rPr>
    </w:lvl>
    <w:lvl w:ilvl="5">
      <w:numFmt w:val="bullet"/>
      <w:lvlText w:val=""/>
      <w:lvlJc w:val="left"/>
      <w:pPr>
        <w:ind w:left="4395" w:hanging="360"/>
      </w:pPr>
      <w:rPr>
        <w:rFonts w:ascii="Wingdings" w:hAnsi="Wingdings"/>
      </w:rPr>
    </w:lvl>
    <w:lvl w:ilvl="6">
      <w:numFmt w:val="bullet"/>
      <w:lvlText w:val=""/>
      <w:lvlJc w:val="left"/>
      <w:pPr>
        <w:ind w:left="5115" w:hanging="360"/>
      </w:pPr>
      <w:rPr>
        <w:rFonts w:ascii="Symbol" w:hAnsi="Symbol"/>
      </w:rPr>
    </w:lvl>
    <w:lvl w:ilvl="7">
      <w:numFmt w:val="bullet"/>
      <w:lvlText w:val="o"/>
      <w:lvlJc w:val="left"/>
      <w:pPr>
        <w:ind w:left="5835" w:hanging="360"/>
      </w:pPr>
      <w:rPr>
        <w:rFonts w:ascii="Courier New" w:hAnsi="Courier New" w:cs="Courier New"/>
      </w:rPr>
    </w:lvl>
    <w:lvl w:ilvl="8">
      <w:numFmt w:val="bullet"/>
      <w:lvlText w:val=""/>
      <w:lvlJc w:val="left"/>
      <w:pPr>
        <w:ind w:left="6555" w:hanging="360"/>
      </w:pPr>
      <w:rPr>
        <w:rFonts w:ascii="Wingdings" w:hAnsi="Wingdings"/>
      </w:rPr>
    </w:lvl>
  </w:abstractNum>
  <w:abstractNum w:abstractNumId="20" w15:restartNumberingAfterBreak="0">
    <w:nsid w:val="37B31A1E"/>
    <w:multiLevelType w:val="multilevel"/>
    <w:tmpl w:val="303CD74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3C375647"/>
    <w:multiLevelType w:val="multilevel"/>
    <w:tmpl w:val="567411E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3E017576"/>
    <w:multiLevelType w:val="multilevel"/>
    <w:tmpl w:val="24CAAB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09D773E"/>
    <w:multiLevelType w:val="multilevel"/>
    <w:tmpl w:val="AA9A625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41715F01"/>
    <w:multiLevelType w:val="multilevel"/>
    <w:tmpl w:val="DEE0D3B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41A10C2E"/>
    <w:multiLevelType w:val="multilevel"/>
    <w:tmpl w:val="E58EF5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41FD53B5"/>
    <w:multiLevelType w:val="multilevel"/>
    <w:tmpl w:val="F9A8529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9784E18"/>
    <w:multiLevelType w:val="multilevel"/>
    <w:tmpl w:val="8BCA68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4BBC3696"/>
    <w:multiLevelType w:val="multilevel"/>
    <w:tmpl w:val="97AC3D8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54366827"/>
    <w:multiLevelType w:val="multilevel"/>
    <w:tmpl w:val="B4F6BE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C405F1C"/>
    <w:multiLevelType w:val="hybridMultilevel"/>
    <w:tmpl w:val="FFFFFFFF"/>
    <w:lvl w:ilvl="0" w:tplc="D9BA6DEC">
      <w:start w:val="3"/>
      <w:numFmt w:val="decimal"/>
      <w:lvlText w:val="%1)"/>
      <w:lvlJc w:val="left"/>
      <w:pPr>
        <w:ind w:left="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60617C8">
      <w:start w:val="1"/>
      <w:numFmt w:val="lowerLetter"/>
      <w:lvlText w:val="%2"/>
      <w:lvlJc w:val="left"/>
      <w:pPr>
        <w:ind w:left="14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5CA0390">
      <w:start w:val="1"/>
      <w:numFmt w:val="lowerRoman"/>
      <w:lvlText w:val="%3"/>
      <w:lvlJc w:val="left"/>
      <w:pPr>
        <w:ind w:left="21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574E652">
      <w:start w:val="1"/>
      <w:numFmt w:val="decimal"/>
      <w:lvlText w:val="%4"/>
      <w:lvlJc w:val="left"/>
      <w:pPr>
        <w:ind w:left="29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326298">
      <w:start w:val="1"/>
      <w:numFmt w:val="lowerLetter"/>
      <w:lvlText w:val="%5"/>
      <w:lvlJc w:val="left"/>
      <w:pPr>
        <w:ind w:left="36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BC9F96">
      <w:start w:val="1"/>
      <w:numFmt w:val="lowerRoman"/>
      <w:lvlText w:val="%6"/>
      <w:lvlJc w:val="left"/>
      <w:pPr>
        <w:ind w:left="43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44CC2A2">
      <w:start w:val="1"/>
      <w:numFmt w:val="decimal"/>
      <w:lvlText w:val="%7"/>
      <w:lvlJc w:val="left"/>
      <w:pPr>
        <w:ind w:left="50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9904312">
      <w:start w:val="1"/>
      <w:numFmt w:val="lowerLetter"/>
      <w:lvlText w:val="%8"/>
      <w:lvlJc w:val="left"/>
      <w:pPr>
        <w:ind w:left="57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64C6A9C">
      <w:start w:val="1"/>
      <w:numFmt w:val="lowerRoman"/>
      <w:lvlText w:val="%9"/>
      <w:lvlJc w:val="left"/>
      <w:pPr>
        <w:ind w:left="65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5FA86F24"/>
    <w:multiLevelType w:val="multilevel"/>
    <w:tmpl w:val="129645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61AA0A6E"/>
    <w:multiLevelType w:val="multilevel"/>
    <w:tmpl w:val="953EEFC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64CD45D1"/>
    <w:multiLevelType w:val="multilevel"/>
    <w:tmpl w:val="61E63F1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67CC4D78"/>
    <w:multiLevelType w:val="multilevel"/>
    <w:tmpl w:val="7B644B84"/>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5" w15:restartNumberingAfterBreak="0">
    <w:nsid w:val="68A70F6B"/>
    <w:multiLevelType w:val="multilevel"/>
    <w:tmpl w:val="794488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B473E1D"/>
    <w:multiLevelType w:val="multilevel"/>
    <w:tmpl w:val="2E6AF1C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6C4E4149"/>
    <w:multiLevelType w:val="multilevel"/>
    <w:tmpl w:val="8F1463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72474F27"/>
    <w:multiLevelType w:val="multilevel"/>
    <w:tmpl w:val="87E6F7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76B1338A"/>
    <w:multiLevelType w:val="multilevel"/>
    <w:tmpl w:val="D3D40E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77E84325"/>
    <w:multiLevelType w:val="multilevel"/>
    <w:tmpl w:val="6E80AC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788C54CF"/>
    <w:multiLevelType w:val="multilevel"/>
    <w:tmpl w:val="9EDE50A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2" w15:restartNumberingAfterBreak="0">
    <w:nsid w:val="79323BA1"/>
    <w:multiLevelType w:val="multilevel"/>
    <w:tmpl w:val="BD7E317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3" w15:restartNumberingAfterBreak="0">
    <w:nsid w:val="7A294ED1"/>
    <w:multiLevelType w:val="multilevel"/>
    <w:tmpl w:val="FAAEAF2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4" w15:restartNumberingAfterBreak="0">
    <w:nsid w:val="7F1E75DA"/>
    <w:multiLevelType w:val="multilevel"/>
    <w:tmpl w:val="D5E8AC8E"/>
    <w:lvl w:ilvl="0">
      <w:numFmt w:val="bullet"/>
      <w:lvlText w:val=""/>
      <w:lvlJc w:val="left"/>
      <w:pPr>
        <w:ind w:left="795" w:hanging="360"/>
      </w:pPr>
      <w:rPr>
        <w:rFonts w:ascii="Symbol" w:hAnsi="Symbol"/>
      </w:rPr>
    </w:lvl>
    <w:lvl w:ilvl="1">
      <w:numFmt w:val="bullet"/>
      <w:lvlText w:val="o"/>
      <w:lvlJc w:val="left"/>
      <w:pPr>
        <w:ind w:left="1515" w:hanging="360"/>
      </w:pPr>
      <w:rPr>
        <w:rFonts w:ascii="Courier New" w:hAnsi="Courier New" w:cs="Courier New"/>
      </w:rPr>
    </w:lvl>
    <w:lvl w:ilvl="2">
      <w:numFmt w:val="bullet"/>
      <w:lvlText w:val=""/>
      <w:lvlJc w:val="left"/>
      <w:pPr>
        <w:ind w:left="2235" w:hanging="360"/>
      </w:pPr>
      <w:rPr>
        <w:rFonts w:ascii="Wingdings" w:hAnsi="Wingdings"/>
      </w:rPr>
    </w:lvl>
    <w:lvl w:ilvl="3">
      <w:numFmt w:val="bullet"/>
      <w:lvlText w:val=""/>
      <w:lvlJc w:val="left"/>
      <w:pPr>
        <w:ind w:left="2955" w:hanging="360"/>
      </w:pPr>
      <w:rPr>
        <w:rFonts w:ascii="Symbol" w:hAnsi="Symbol"/>
      </w:rPr>
    </w:lvl>
    <w:lvl w:ilvl="4">
      <w:numFmt w:val="bullet"/>
      <w:lvlText w:val="o"/>
      <w:lvlJc w:val="left"/>
      <w:pPr>
        <w:ind w:left="3675" w:hanging="360"/>
      </w:pPr>
      <w:rPr>
        <w:rFonts w:ascii="Courier New" w:hAnsi="Courier New" w:cs="Courier New"/>
      </w:rPr>
    </w:lvl>
    <w:lvl w:ilvl="5">
      <w:numFmt w:val="bullet"/>
      <w:lvlText w:val=""/>
      <w:lvlJc w:val="left"/>
      <w:pPr>
        <w:ind w:left="4395" w:hanging="360"/>
      </w:pPr>
      <w:rPr>
        <w:rFonts w:ascii="Wingdings" w:hAnsi="Wingdings"/>
      </w:rPr>
    </w:lvl>
    <w:lvl w:ilvl="6">
      <w:numFmt w:val="bullet"/>
      <w:lvlText w:val=""/>
      <w:lvlJc w:val="left"/>
      <w:pPr>
        <w:ind w:left="5115" w:hanging="360"/>
      </w:pPr>
      <w:rPr>
        <w:rFonts w:ascii="Symbol" w:hAnsi="Symbol"/>
      </w:rPr>
    </w:lvl>
    <w:lvl w:ilvl="7">
      <w:numFmt w:val="bullet"/>
      <w:lvlText w:val="o"/>
      <w:lvlJc w:val="left"/>
      <w:pPr>
        <w:ind w:left="5835" w:hanging="360"/>
      </w:pPr>
      <w:rPr>
        <w:rFonts w:ascii="Courier New" w:hAnsi="Courier New" w:cs="Courier New"/>
      </w:rPr>
    </w:lvl>
    <w:lvl w:ilvl="8">
      <w:numFmt w:val="bullet"/>
      <w:lvlText w:val=""/>
      <w:lvlJc w:val="left"/>
      <w:pPr>
        <w:ind w:left="6555" w:hanging="360"/>
      </w:pPr>
      <w:rPr>
        <w:rFonts w:ascii="Wingdings" w:hAnsi="Wingdings"/>
      </w:rPr>
    </w:lvl>
  </w:abstractNum>
  <w:num w:numId="1" w16cid:durableId="1898469264">
    <w:abstractNumId w:val="23"/>
  </w:num>
  <w:num w:numId="2" w16cid:durableId="1753700264">
    <w:abstractNumId w:val="28"/>
  </w:num>
  <w:num w:numId="3" w16cid:durableId="85808500">
    <w:abstractNumId w:val="38"/>
  </w:num>
  <w:num w:numId="4" w16cid:durableId="2051764798">
    <w:abstractNumId w:val="40"/>
  </w:num>
  <w:num w:numId="5" w16cid:durableId="153112993">
    <w:abstractNumId w:val="1"/>
  </w:num>
  <w:num w:numId="6" w16cid:durableId="356858374">
    <w:abstractNumId w:val="13"/>
  </w:num>
  <w:num w:numId="7" w16cid:durableId="998731951">
    <w:abstractNumId w:val="34"/>
  </w:num>
  <w:num w:numId="8" w16cid:durableId="823400074">
    <w:abstractNumId w:val="37"/>
  </w:num>
  <w:num w:numId="9" w16cid:durableId="1379011552">
    <w:abstractNumId w:val="0"/>
  </w:num>
  <w:num w:numId="10" w16cid:durableId="507791699">
    <w:abstractNumId w:val="20"/>
  </w:num>
  <w:num w:numId="11" w16cid:durableId="739405351">
    <w:abstractNumId w:val="16"/>
  </w:num>
  <w:num w:numId="12" w16cid:durableId="1713190905">
    <w:abstractNumId w:val="6"/>
  </w:num>
  <w:num w:numId="13" w16cid:durableId="807669692">
    <w:abstractNumId w:val="10"/>
  </w:num>
  <w:num w:numId="14" w16cid:durableId="1460487281">
    <w:abstractNumId w:val="12"/>
  </w:num>
  <w:num w:numId="15" w16cid:durableId="1130442500">
    <w:abstractNumId w:val="44"/>
  </w:num>
  <w:num w:numId="16" w16cid:durableId="2029942862">
    <w:abstractNumId w:val="2"/>
  </w:num>
  <w:num w:numId="17" w16cid:durableId="385185317">
    <w:abstractNumId w:val="17"/>
  </w:num>
  <w:num w:numId="18" w16cid:durableId="1239635654">
    <w:abstractNumId w:val="35"/>
  </w:num>
  <w:num w:numId="19" w16cid:durableId="1158568746">
    <w:abstractNumId w:val="22"/>
  </w:num>
  <w:num w:numId="20" w16cid:durableId="1571647252">
    <w:abstractNumId w:val="18"/>
  </w:num>
  <w:num w:numId="21" w16cid:durableId="706834500">
    <w:abstractNumId w:val="39"/>
  </w:num>
  <w:num w:numId="22" w16cid:durableId="811171021">
    <w:abstractNumId w:val="29"/>
  </w:num>
  <w:num w:numId="23" w16cid:durableId="535239632">
    <w:abstractNumId w:val="8"/>
  </w:num>
  <w:num w:numId="24" w16cid:durableId="745615091">
    <w:abstractNumId w:val="7"/>
  </w:num>
  <w:num w:numId="25" w16cid:durableId="125321201">
    <w:abstractNumId w:val="15"/>
  </w:num>
  <w:num w:numId="26" w16cid:durableId="982659227">
    <w:abstractNumId w:val="21"/>
  </w:num>
  <w:num w:numId="27" w16cid:durableId="1481577611">
    <w:abstractNumId w:val="3"/>
  </w:num>
  <w:num w:numId="28" w16cid:durableId="1353413234">
    <w:abstractNumId w:val="42"/>
  </w:num>
  <w:num w:numId="29" w16cid:durableId="947200482">
    <w:abstractNumId w:val="9"/>
  </w:num>
  <w:num w:numId="30" w16cid:durableId="41251918">
    <w:abstractNumId w:val="43"/>
  </w:num>
  <w:num w:numId="31" w16cid:durableId="576521807">
    <w:abstractNumId w:val="36"/>
  </w:num>
  <w:num w:numId="32" w16cid:durableId="747075542">
    <w:abstractNumId w:val="31"/>
  </w:num>
  <w:num w:numId="33" w16cid:durableId="1502041190">
    <w:abstractNumId w:val="30"/>
  </w:num>
  <w:num w:numId="34" w16cid:durableId="2057005958">
    <w:abstractNumId w:val="33"/>
  </w:num>
  <w:num w:numId="35" w16cid:durableId="1155954884">
    <w:abstractNumId w:val="25"/>
  </w:num>
  <w:num w:numId="36" w16cid:durableId="1097361931">
    <w:abstractNumId w:val="11"/>
  </w:num>
  <w:num w:numId="37" w16cid:durableId="1915780503">
    <w:abstractNumId w:val="24"/>
  </w:num>
  <w:num w:numId="38" w16cid:durableId="1409037003">
    <w:abstractNumId w:val="27"/>
  </w:num>
  <w:num w:numId="39" w16cid:durableId="1226795973">
    <w:abstractNumId w:val="19"/>
  </w:num>
  <w:num w:numId="40" w16cid:durableId="627317543">
    <w:abstractNumId w:val="32"/>
  </w:num>
  <w:num w:numId="41" w16cid:durableId="1766727479">
    <w:abstractNumId w:val="5"/>
  </w:num>
  <w:num w:numId="42" w16cid:durableId="677392175">
    <w:abstractNumId w:val="41"/>
  </w:num>
  <w:num w:numId="43" w16cid:durableId="1271427535">
    <w:abstractNumId w:val="26"/>
  </w:num>
  <w:num w:numId="44" w16cid:durableId="797798047">
    <w:abstractNumId w:val="14"/>
  </w:num>
  <w:num w:numId="45" w16cid:durableId="411509981">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69"/>
    <w:rsid w:val="0001140E"/>
    <w:rsid w:val="00013909"/>
    <w:rsid w:val="00020958"/>
    <w:rsid w:val="000404E6"/>
    <w:rsid w:val="00045464"/>
    <w:rsid w:val="00066898"/>
    <w:rsid w:val="000748D5"/>
    <w:rsid w:val="000760C2"/>
    <w:rsid w:val="00087948"/>
    <w:rsid w:val="000969C9"/>
    <w:rsid w:val="000A2664"/>
    <w:rsid w:val="000B1E14"/>
    <w:rsid w:val="000D7128"/>
    <w:rsid w:val="000E0D5F"/>
    <w:rsid w:val="000E21F1"/>
    <w:rsid w:val="000E4CC4"/>
    <w:rsid w:val="000F1DC2"/>
    <w:rsid w:val="000F670D"/>
    <w:rsid w:val="00100B99"/>
    <w:rsid w:val="00113A6A"/>
    <w:rsid w:val="00114714"/>
    <w:rsid w:val="00120A13"/>
    <w:rsid w:val="00121312"/>
    <w:rsid w:val="00133DB3"/>
    <w:rsid w:val="00136252"/>
    <w:rsid w:val="00137832"/>
    <w:rsid w:val="001454F8"/>
    <w:rsid w:val="00155417"/>
    <w:rsid w:val="00160B94"/>
    <w:rsid w:val="00164573"/>
    <w:rsid w:val="00164737"/>
    <w:rsid w:val="00173F34"/>
    <w:rsid w:val="001813A7"/>
    <w:rsid w:val="00182797"/>
    <w:rsid w:val="001875D7"/>
    <w:rsid w:val="00187942"/>
    <w:rsid w:val="00192132"/>
    <w:rsid w:val="001A20F3"/>
    <w:rsid w:val="001A3C58"/>
    <w:rsid w:val="001B5CA2"/>
    <w:rsid w:val="001B6607"/>
    <w:rsid w:val="001C5618"/>
    <w:rsid w:val="001D7BE8"/>
    <w:rsid w:val="00224341"/>
    <w:rsid w:val="00226210"/>
    <w:rsid w:val="00245454"/>
    <w:rsid w:val="00261FE6"/>
    <w:rsid w:val="0027219F"/>
    <w:rsid w:val="00276DF9"/>
    <w:rsid w:val="0028286D"/>
    <w:rsid w:val="00285721"/>
    <w:rsid w:val="002A16D2"/>
    <w:rsid w:val="002A35C0"/>
    <w:rsid w:val="002B266D"/>
    <w:rsid w:val="002C54DD"/>
    <w:rsid w:val="002C63A3"/>
    <w:rsid w:val="002C7D25"/>
    <w:rsid w:val="00307B78"/>
    <w:rsid w:val="00312CEE"/>
    <w:rsid w:val="00315D4C"/>
    <w:rsid w:val="003456EF"/>
    <w:rsid w:val="00346B6B"/>
    <w:rsid w:val="00347CCD"/>
    <w:rsid w:val="00354AF5"/>
    <w:rsid w:val="00356B30"/>
    <w:rsid w:val="003645F6"/>
    <w:rsid w:val="003679A9"/>
    <w:rsid w:val="003709AC"/>
    <w:rsid w:val="00373EFC"/>
    <w:rsid w:val="003904DA"/>
    <w:rsid w:val="003919C7"/>
    <w:rsid w:val="003A226C"/>
    <w:rsid w:val="003B2496"/>
    <w:rsid w:val="003B3F8A"/>
    <w:rsid w:val="003D7869"/>
    <w:rsid w:val="003E3A6B"/>
    <w:rsid w:val="003F1441"/>
    <w:rsid w:val="00404011"/>
    <w:rsid w:val="00404C7D"/>
    <w:rsid w:val="004131C3"/>
    <w:rsid w:val="00425721"/>
    <w:rsid w:val="00425737"/>
    <w:rsid w:val="00426404"/>
    <w:rsid w:val="00434DE2"/>
    <w:rsid w:val="0044348E"/>
    <w:rsid w:val="004618D8"/>
    <w:rsid w:val="00473174"/>
    <w:rsid w:val="00474251"/>
    <w:rsid w:val="00480243"/>
    <w:rsid w:val="00490C36"/>
    <w:rsid w:val="004935BF"/>
    <w:rsid w:val="004A479B"/>
    <w:rsid w:val="004A6554"/>
    <w:rsid w:val="004B1FEC"/>
    <w:rsid w:val="004B4F97"/>
    <w:rsid w:val="004E4410"/>
    <w:rsid w:val="004E4E35"/>
    <w:rsid w:val="004F35E2"/>
    <w:rsid w:val="004F44F6"/>
    <w:rsid w:val="004F6231"/>
    <w:rsid w:val="00510ECC"/>
    <w:rsid w:val="005139AB"/>
    <w:rsid w:val="005233EB"/>
    <w:rsid w:val="0053436B"/>
    <w:rsid w:val="00534CC7"/>
    <w:rsid w:val="00550CE0"/>
    <w:rsid w:val="0055159A"/>
    <w:rsid w:val="00554D93"/>
    <w:rsid w:val="00560220"/>
    <w:rsid w:val="005756BF"/>
    <w:rsid w:val="00580ED6"/>
    <w:rsid w:val="00585F5F"/>
    <w:rsid w:val="00587CA5"/>
    <w:rsid w:val="00596890"/>
    <w:rsid w:val="005A02BA"/>
    <w:rsid w:val="005B16B4"/>
    <w:rsid w:val="005B2FA0"/>
    <w:rsid w:val="005B5F1E"/>
    <w:rsid w:val="005D2181"/>
    <w:rsid w:val="005D36E9"/>
    <w:rsid w:val="005D496D"/>
    <w:rsid w:val="005F0A64"/>
    <w:rsid w:val="005F362F"/>
    <w:rsid w:val="005F5191"/>
    <w:rsid w:val="00614673"/>
    <w:rsid w:val="0062749A"/>
    <w:rsid w:val="00627D36"/>
    <w:rsid w:val="00657929"/>
    <w:rsid w:val="00661396"/>
    <w:rsid w:val="006702FC"/>
    <w:rsid w:val="00690345"/>
    <w:rsid w:val="006C43B2"/>
    <w:rsid w:val="006C6563"/>
    <w:rsid w:val="006D4047"/>
    <w:rsid w:val="006D5654"/>
    <w:rsid w:val="006D67BD"/>
    <w:rsid w:val="006E1136"/>
    <w:rsid w:val="006F3155"/>
    <w:rsid w:val="00700C5D"/>
    <w:rsid w:val="00702B94"/>
    <w:rsid w:val="00710AA6"/>
    <w:rsid w:val="00720AAA"/>
    <w:rsid w:val="0072779A"/>
    <w:rsid w:val="00736AF1"/>
    <w:rsid w:val="00746E96"/>
    <w:rsid w:val="00762634"/>
    <w:rsid w:val="00762D75"/>
    <w:rsid w:val="00773E3D"/>
    <w:rsid w:val="0078272B"/>
    <w:rsid w:val="0079037B"/>
    <w:rsid w:val="007929D5"/>
    <w:rsid w:val="007A1DE8"/>
    <w:rsid w:val="007A39E3"/>
    <w:rsid w:val="007B5442"/>
    <w:rsid w:val="007B7CF9"/>
    <w:rsid w:val="007C13BF"/>
    <w:rsid w:val="007C758B"/>
    <w:rsid w:val="007D22B4"/>
    <w:rsid w:val="007D6070"/>
    <w:rsid w:val="007D66EC"/>
    <w:rsid w:val="007D6A41"/>
    <w:rsid w:val="007E4F9A"/>
    <w:rsid w:val="007E59D5"/>
    <w:rsid w:val="007E76E8"/>
    <w:rsid w:val="0080576F"/>
    <w:rsid w:val="0082607D"/>
    <w:rsid w:val="0083185A"/>
    <w:rsid w:val="00832B6F"/>
    <w:rsid w:val="00836325"/>
    <w:rsid w:val="00855D53"/>
    <w:rsid w:val="00885BCA"/>
    <w:rsid w:val="00886857"/>
    <w:rsid w:val="008A2A17"/>
    <w:rsid w:val="008A367D"/>
    <w:rsid w:val="008A6310"/>
    <w:rsid w:val="008B240B"/>
    <w:rsid w:val="008B4D73"/>
    <w:rsid w:val="008C558F"/>
    <w:rsid w:val="008C5C5D"/>
    <w:rsid w:val="008C6B3E"/>
    <w:rsid w:val="008D7BED"/>
    <w:rsid w:val="008F7F9F"/>
    <w:rsid w:val="00913054"/>
    <w:rsid w:val="009205C8"/>
    <w:rsid w:val="00923EE4"/>
    <w:rsid w:val="00930F23"/>
    <w:rsid w:val="00942EB9"/>
    <w:rsid w:val="0095354A"/>
    <w:rsid w:val="00975D08"/>
    <w:rsid w:val="009811B1"/>
    <w:rsid w:val="0098424E"/>
    <w:rsid w:val="00985E75"/>
    <w:rsid w:val="009B6E68"/>
    <w:rsid w:val="009C6AC0"/>
    <w:rsid w:val="009D0099"/>
    <w:rsid w:val="009D5B28"/>
    <w:rsid w:val="009D71D6"/>
    <w:rsid w:val="009D74F3"/>
    <w:rsid w:val="009E4246"/>
    <w:rsid w:val="009E436B"/>
    <w:rsid w:val="009E4642"/>
    <w:rsid w:val="009E4A04"/>
    <w:rsid w:val="00A07FC7"/>
    <w:rsid w:val="00A14C25"/>
    <w:rsid w:val="00A2092D"/>
    <w:rsid w:val="00A26FD2"/>
    <w:rsid w:val="00A32617"/>
    <w:rsid w:val="00A34658"/>
    <w:rsid w:val="00A54568"/>
    <w:rsid w:val="00A56E4C"/>
    <w:rsid w:val="00A57B59"/>
    <w:rsid w:val="00A61C12"/>
    <w:rsid w:val="00A651EE"/>
    <w:rsid w:val="00A67194"/>
    <w:rsid w:val="00A74EAA"/>
    <w:rsid w:val="00A7742A"/>
    <w:rsid w:val="00A77E6D"/>
    <w:rsid w:val="00A8716E"/>
    <w:rsid w:val="00A954FC"/>
    <w:rsid w:val="00A962D7"/>
    <w:rsid w:val="00AA4EDB"/>
    <w:rsid w:val="00AB2A93"/>
    <w:rsid w:val="00AC442A"/>
    <w:rsid w:val="00AD69D3"/>
    <w:rsid w:val="00AD7AB7"/>
    <w:rsid w:val="00AE103A"/>
    <w:rsid w:val="00AF5680"/>
    <w:rsid w:val="00B20A61"/>
    <w:rsid w:val="00B32A95"/>
    <w:rsid w:val="00B33337"/>
    <w:rsid w:val="00B547A6"/>
    <w:rsid w:val="00B7265B"/>
    <w:rsid w:val="00B76F3F"/>
    <w:rsid w:val="00B80268"/>
    <w:rsid w:val="00B8144D"/>
    <w:rsid w:val="00B84A7B"/>
    <w:rsid w:val="00B86B78"/>
    <w:rsid w:val="00B9596D"/>
    <w:rsid w:val="00B96A2B"/>
    <w:rsid w:val="00BA076C"/>
    <w:rsid w:val="00BB43AA"/>
    <w:rsid w:val="00BB7331"/>
    <w:rsid w:val="00BC07AA"/>
    <w:rsid w:val="00BD50D2"/>
    <w:rsid w:val="00BD5243"/>
    <w:rsid w:val="00BF19D9"/>
    <w:rsid w:val="00C07AAB"/>
    <w:rsid w:val="00C1224F"/>
    <w:rsid w:val="00C162AC"/>
    <w:rsid w:val="00C2177E"/>
    <w:rsid w:val="00C22D82"/>
    <w:rsid w:val="00C3172F"/>
    <w:rsid w:val="00C34D1B"/>
    <w:rsid w:val="00C36A2B"/>
    <w:rsid w:val="00C36FE9"/>
    <w:rsid w:val="00C41A40"/>
    <w:rsid w:val="00C43CFB"/>
    <w:rsid w:val="00C47B0F"/>
    <w:rsid w:val="00C51C82"/>
    <w:rsid w:val="00C532B4"/>
    <w:rsid w:val="00C57E26"/>
    <w:rsid w:val="00C610B6"/>
    <w:rsid w:val="00C849B8"/>
    <w:rsid w:val="00CA37AE"/>
    <w:rsid w:val="00CA392F"/>
    <w:rsid w:val="00CA6CDE"/>
    <w:rsid w:val="00CA7E77"/>
    <w:rsid w:val="00CB5A66"/>
    <w:rsid w:val="00CC7BFC"/>
    <w:rsid w:val="00CD28E3"/>
    <w:rsid w:val="00CE2C65"/>
    <w:rsid w:val="00CE7913"/>
    <w:rsid w:val="00CE7CC2"/>
    <w:rsid w:val="00CF1E12"/>
    <w:rsid w:val="00CF6A9C"/>
    <w:rsid w:val="00CF7468"/>
    <w:rsid w:val="00D06E8D"/>
    <w:rsid w:val="00D112E0"/>
    <w:rsid w:val="00D14E41"/>
    <w:rsid w:val="00D16FCB"/>
    <w:rsid w:val="00D2197A"/>
    <w:rsid w:val="00D30D2C"/>
    <w:rsid w:val="00D43F55"/>
    <w:rsid w:val="00D626EF"/>
    <w:rsid w:val="00D6359F"/>
    <w:rsid w:val="00D6371B"/>
    <w:rsid w:val="00D637B6"/>
    <w:rsid w:val="00D737FC"/>
    <w:rsid w:val="00D76AEA"/>
    <w:rsid w:val="00D77051"/>
    <w:rsid w:val="00D770BA"/>
    <w:rsid w:val="00D8487F"/>
    <w:rsid w:val="00D84A25"/>
    <w:rsid w:val="00D9156B"/>
    <w:rsid w:val="00DA522C"/>
    <w:rsid w:val="00DA5653"/>
    <w:rsid w:val="00DC050A"/>
    <w:rsid w:val="00DC0D79"/>
    <w:rsid w:val="00DC2311"/>
    <w:rsid w:val="00DC3CD1"/>
    <w:rsid w:val="00DD17B6"/>
    <w:rsid w:val="00DD3E7B"/>
    <w:rsid w:val="00DD758A"/>
    <w:rsid w:val="00DE3972"/>
    <w:rsid w:val="00DE427A"/>
    <w:rsid w:val="00DE6816"/>
    <w:rsid w:val="00DF38B7"/>
    <w:rsid w:val="00E01939"/>
    <w:rsid w:val="00E07996"/>
    <w:rsid w:val="00E079EF"/>
    <w:rsid w:val="00E10810"/>
    <w:rsid w:val="00E2526B"/>
    <w:rsid w:val="00E36E8B"/>
    <w:rsid w:val="00E40A79"/>
    <w:rsid w:val="00E64062"/>
    <w:rsid w:val="00E70CB6"/>
    <w:rsid w:val="00E71B5A"/>
    <w:rsid w:val="00E73E23"/>
    <w:rsid w:val="00E80EA0"/>
    <w:rsid w:val="00E84674"/>
    <w:rsid w:val="00E93F52"/>
    <w:rsid w:val="00E974B5"/>
    <w:rsid w:val="00EB55F5"/>
    <w:rsid w:val="00EB6C8E"/>
    <w:rsid w:val="00EC4F3E"/>
    <w:rsid w:val="00ED0A0A"/>
    <w:rsid w:val="00ED70A6"/>
    <w:rsid w:val="00EE047D"/>
    <w:rsid w:val="00F027A3"/>
    <w:rsid w:val="00F10015"/>
    <w:rsid w:val="00F24CAE"/>
    <w:rsid w:val="00F364CE"/>
    <w:rsid w:val="00F55061"/>
    <w:rsid w:val="00F55A4F"/>
    <w:rsid w:val="00F561D8"/>
    <w:rsid w:val="00F77A0B"/>
    <w:rsid w:val="00FB0ACE"/>
    <w:rsid w:val="00FB3CBC"/>
    <w:rsid w:val="00FB4DFB"/>
    <w:rsid w:val="00FB658A"/>
    <w:rsid w:val="00FB76B2"/>
    <w:rsid w:val="00FE38D0"/>
    <w:rsid w:val="00FF10EF"/>
    <w:rsid w:val="00FF1D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9C5CA"/>
  <w15:docId w15:val="{D25B95ED-2B4C-4867-B729-42E52FD75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969C9"/>
  </w:style>
  <w:style w:type="paragraph" w:styleId="Nadpis1">
    <w:name w:val="heading 1"/>
    <w:basedOn w:val="Normln"/>
    <w:next w:val="Normln"/>
    <w:link w:val="Nadpis1Char"/>
    <w:uiPriority w:val="9"/>
    <w:qFormat/>
    <w:rsid w:val="00AF568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link w:val="Nadpis2Char"/>
    <w:uiPriority w:val="9"/>
    <w:qFormat/>
    <w:rsid w:val="00942EB9"/>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B6C8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B6C8E"/>
    <w:rPr>
      <w:rFonts w:ascii="Tahoma" w:hAnsi="Tahoma" w:cs="Tahoma"/>
      <w:sz w:val="16"/>
      <w:szCs w:val="16"/>
    </w:rPr>
  </w:style>
  <w:style w:type="paragraph" w:styleId="Odstavecseseznamem">
    <w:name w:val="List Paragraph"/>
    <w:basedOn w:val="Normln"/>
    <w:qFormat/>
    <w:rsid w:val="008C6B3E"/>
    <w:pPr>
      <w:spacing w:after="200" w:line="276" w:lineRule="auto"/>
      <w:ind w:left="720"/>
      <w:contextualSpacing/>
    </w:pPr>
  </w:style>
  <w:style w:type="paragraph" w:styleId="Zhlav">
    <w:name w:val="header"/>
    <w:basedOn w:val="Normln"/>
    <w:link w:val="ZhlavChar"/>
    <w:uiPriority w:val="99"/>
    <w:semiHidden/>
    <w:unhideWhenUsed/>
    <w:rsid w:val="00A77E6D"/>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A77E6D"/>
  </w:style>
  <w:style w:type="paragraph" w:styleId="Zpat">
    <w:name w:val="footer"/>
    <w:basedOn w:val="Normln"/>
    <w:link w:val="ZpatChar"/>
    <w:uiPriority w:val="99"/>
    <w:unhideWhenUsed/>
    <w:rsid w:val="00A77E6D"/>
    <w:pPr>
      <w:tabs>
        <w:tab w:val="center" w:pos="4536"/>
        <w:tab w:val="right" w:pos="9072"/>
      </w:tabs>
      <w:spacing w:after="0" w:line="240" w:lineRule="auto"/>
    </w:pPr>
  </w:style>
  <w:style w:type="character" w:customStyle="1" w:styleId="ZpatChar">
    <w:name w:val="Zápatí Char"/>
    <w:basedOn w:val="Standardnpsmoodstavce"/>
    <w:link w:val="Zpat"/>
    <w:uiPriority w:val="99"/>
    <w:rsid w:val="00A77E6D"/>
  </w:style>
  <w:style w:type="character" w:styleId="Hypertextovodkaz">
    <w:name w:val="Hyperlink"/>
    <w:basedOn w:val="Standardnpsmoodstavce"/>
    <w:uiPriority w:val="99"/>
    <w:unhideWhenUsed/>
    <w:rsid w:val="003645F6"/>
    <w:rPr>
      <w:color w:val="0000FF"/>
      <w:u w:val="single"/>
    </w:rPr>
  </w:style>
  <w:style w:type="paragraph" w:styleId="Bezmezer">
    <w:name w:val="No Spacing"/>
    <w:qFormat/>
    <w:rsid w:val="00434DE2"/>
    <w:pPr>
      <w:spacing w:after="0" w:line="240" w:lineRule="auto"/>
    </w:pPr>
    <w:rPr>
      <w:rFonts w:eastAsiaTheme="minorEastAsia"/>
    </w:rPr>
  </w:style>
  <w:style w:type="character" w:styleId="Siln">
    <w:name w:val="Strong"/>
    <w:basedOn w:val="Standardnpsmoodstavce"/>
    <w:uiPriority w:val="22"/>
    <w:qFormat/>
    <w:rsid w:val="00434DE2"/>
    <w:rPr>
      <w:b/>
      <w:bCs/>
    </w:rPr>
  </w:style>
  <w:style w:type="character" w:customStyle="1" w:styleId="Nadpis2Char">
    <w:name w:val="Nadpis 2 Char"/>
    <w:basedOn w:val="Standardnpsmoodstavce"/>
    <w:link w:val="Nadpis2"/>
    <w:uiPriority w:val="9"/>
    <w:rsid w:val="00942EB9"/>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942EB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AF5680"/>
    <w:rPr>
      <w:rFonts w:asciiTheme="majorHAnsi" w:eastAsiaTheme="majorEastAsia" w:hAnsiTheme="majorHAnsi" w:cstheme="majorBidi"/>
      <w:b/>
      <w:bCs/>
      <w:color w:val="2E74B5" w:themeColor="accent1" w:themeShade="BF"/>
      <w:sz w:val="28"/>
      <w:szCs w:val="28"/>
    </w:rPr>
  </w:style>
  <w:style w:type="paragraph" w:styleId="Zkladntext">
    <w:name w:val="Body Text"/>
    <w:basedOn w:val="Normln"/>
    <w:link w:val="ZkladntextChar"/>
    <w:uiPriority w:val="1"/>
    <w:qFormat/>
    <w:rsid w:val="00AF5680"/>
    <w:pPr>
      <w:widowControl w:val="0"/>
      <w:autoSpaceDE w:val="0"/>
      <w:autoSpaceDN w:val="0"/>
      <w:spacing w:after="0" w:line="240" w:lineRule="auto"/>
    </w:pPr>
    <w:rPr>
      <w:rFonts w:ascii="Arial" w:eastAsia="Arial" w:hAnsi="Arial" w:cs="Arial"/>
      <w:sz w:val="21"/>
      <w:szCs w:val="21"/>
      <w:lang w:val="en-US"/>
    </w:rPr>
  </w:style>
  <w:style w:type="character" w:customStyle="1" w:styleId="ZkladntextChar">
    <w:name w:val="Základní text Char"/>
    <w:basedOn w:val="Standardnpsmoodstavce"/>
    <w:link w:val="Zkladntext"/>
    <w:uiPriority w:val="1"/>
    <w:rsid w:val="00AF5680"/>
    <w:rPr>
      <w:rFonts w:ascii="Arial" w:eastAsia="Arial" w:hAnsi="Arial" w:cs="Arial"/>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DE1E0-8934-4481-BA45-39BB8862C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7826</Words>
  <Characters>46177</Characters>
  <Application>Microsoft Office Word</Application>
  <DocSecurity>0</DocSecurity>
  <Lines>384</Lines>
  <Paragraphs>107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jaroslav</dc:creator>
  <cp:lastModifiedBy>OSPZV-ASO OSPZV-ASO</cp:lastModifiedBy>
  <cp:revision>2</cp:revision>
  <cp:lastPrinted>2020-05-04T06:09:00Z</cp:lastPrinted>
  <dcterms:created xsi:type="dcterms:W3CDTF">2023-01-23T08:27:00Z</dcterms:created>
  <dcterms:modified xsi:type="dcterms:W3CDTF">2023-01-23T08:27:00Z</dcterms:modified>
</cp:coreProperties>
</file>