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EF8" w14:textId="77777777" w:rsidR="002B266D" w:rsidRDefault="002B266D">
      <w:pPr>
        <w:rPr>
          <w:rFonts w:ascii="Times New Roman" w:hAnsi="Times New Roman" w:cs="Times New Roman"/>
        </w:rPr>
      </w:pPr>
    </w:p>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832AB3F"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E71B5A">
        <w:rPr>
          <w:rFonts w:ascii="Times New Roman" w:hAnsi="Times New Roman" w:cs="Times New Roman"/>
          <w:b/>
          <w:sz w:val="56"/>
          <w:szCs w:val="56"/>
        </w:rPr>
        <w:t>1</w:t>
      </w:r>
      <w:r w:rsidR="00C162AC">
        <w:rPr>
          <w:rFonts w:ascii="Times New Roman" w:hAnsi="Times New Roman" w:cs="Times New Roman"/>
          <w:b/>
          <w:sz w:val="56"/>
          <w:szCs w:val="56"/>
        </w:rPr>
        <w:t>/202</w:t>
      </w:r>
      <w:r w:rsidR="00657929">
        <w:rPr>
          <w:rFonts w:ascii="Times New Roman" w:hAnsi="Times New Roman" w:cs="Times New Roman"/>
          <w:b/>
          <w:sz w:val="56"/>
          <w:szCs w:val="56"/>
        </w:rPr>
        <w:t>3</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1200E381" w:rsidR="000760C2" w:rsidRDefault="00657929" w:rsidP="008D7BED">
      <w:pPr>
        <w:spacing w:after="0"/>
        <w:jc w:val="both"/>
        <w:rPr>
          <w:rFonts w:ascii="Times New Roman" w:hAnsi="Times New Roman" w:cs="Times New Roman"/>
          <w:sz w:val="28"/>
          <w:szCs w:val="28"/>
        </w:rPr>
      </w:pPr>
      <w:r>
        <w:rPr>
          <w:rFonts w:ascii="Times New Roman" w:hAnsi="Times New Roman" w:cs="Times New Roman"/>
          <w:sz w:val="28"/>
          <w:szCs w:val="28"/>
        </w:rPr>
        <w:t>Úvodní slovo předsedy OSPZV-ASO ČR Bohumíra Dufka do nového roku 2023</w:t>
      </w:r>
    </w:p>
    <w:p w14:paraId="321C76B5" w14:textId="6F3753F5" w:rsidR="00D43F55" w:rsidRDefault="00657929"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Zvýšení minimální mzdy od 1.1. 2023 </w:t>
      </w:r>
    </w:p>
    <w:p w14:paraId="2814E7AA" w14:textId="4F50E767" w:rsidR="008D7BED" w:rsidRDefault="00657929" w:rsidP="008D7BED">
      <w:pPr>
        <w:spacing w:after="0"/>
        <w:jc w:val="both"/>
        <w:rPr>
          <w:rFonts w:ascii="Times New Roman" w:hAnsi="Times New Roman" w:cs="Times New Roman"/>
          <w:sz w:val="28"/>
          <w:szCs w:val="28"/>
        </w:rPr>
      </w:pPr>
      <w:r>
        <w:rPr>
          <w:rFonts w:ascii="Times New Roman" w:hAnsi="Times New Roman" w:cs="Times New Roman"/>
          <w:sz w:val="28"/>
          <w:szCs w:val="28"/>
        </w:rPr>
        <w:t>Další změny v roce 2023</w:t>
      </w:r>
    </w:p>
    <w:p w14:paraId="44E4F84D" w14:textId="4D6C0238"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 </w:t>
      </w:r>
      <w:r w:rsidR="00657929">
        <w:rPr>
          <w:rFonts w:ascii="Times New Roman" w:hAnsi="Times New Roman" w:cs="Times New Roman"/>
          <w:sz w:val="28"/>
          <w:szCs w:val="28"/>
        </w:rPr>
        <w:t>prosinci</w:t>
      </w:r>
      <w:r w:rsidR="00164737">
        <w:rPr>
          <w:rFonts w:ascii="Times New Roman" w:hAnsi="Times New Roman" w:cs="Times New Roman"/>
          <w:sz w:val="28"/>
          <w:szCs w:val="28"/>
        </w:rPr>
        <w:t xml:space="preserve"> 2022</w:t>
      </w:r>
    </w:p>
    <w:p w14:paraId="1F166855" w14:textId="7C1FC514" w:rsidR="000760C2" w:rsidRDefault="00657929" w:rsidP="003F1441">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za 3. čtvrtletí 2022</w:t>
      </w: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4973511A" w:rsidR="003919C7" w:rsidRDefault="003919C7" w:rsidP="00661396">
      <w:pPr>
        <w:rPr>
          <w:rFonts w:ascii="Times New Roman" w:hAnsi="Times New Roman" w:cs="Times New Roman"/>
          <w:sz w:val="28"/>
          <w:szCs w:val="28"/>
        </w:rPr>
      </w:pPr>
    </w:p>
    <w:p w14:paraId="67FB2324" w14:textId="28800DF9" w:rsidR="00A7742A" w:rsidRDefault="00A7742A"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07000467" w14:textId="622669B5"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E6E24D4" w14:textId="1A23ECFE"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04729B6" w14:textId="77777777" w:rsidR="00657929" w:rsidRDefault="00B80268" w:rsidP="0065792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57929">
        <w:rPr>
          <w:rFonts w:ascii="Times New Roman" w:hAnsi="Times New Roman" w:cs="Times New Roman"/>
          <w:b/>
          <w:sz w:val="28"/>
          <w:szCs w:val="28"/>
        </w:rPr>
        <w:t>Úvodní slovo předsedy OSPZV-ASO ČR</w:t>
      </w:r>
    </w:p>
    <w:p w14:paraId="68E3DE19" w14:textId="711E3A36" w:rsidR="00B80268" w:rsidRDefault="00020958" w:rsidP="0065792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657929">
        <w:rPr>
          <w:rFonts w:ascii="Times New Roman" w:hAnsi="Times New Roman" w:cs="Times New Roman"/>
          <w:b/>
          <w:sz w:val="28"/>
          <w:szCs w:val="28"/>
        </w:rPr>
        <w:t xml:space="preserve"> Bohumíra Dufka do nového roku 2023</w:t>
      </w:r>
      <w:r w:rsidR="00657929">
        <w:rPr>
          <w:rFonts w:ascii="Times New Roman" w:hAnsi="Times New Roman" w:cs="Times New Roman"/>
          <w:b/>
          <w:sz w:val="28"/>
          <w:szCs w:val="28"/>
        </w:rPr>
        <w:tab/>
        <w:t xml:space="preserve"> </w:t>
      </w:r>
      <w:r>
        <w:rPr>
          <w:rFonts w:ascii="Times New Roman" w:hAnsi="Times New Roman" w:cs="Times New Roman"/>
          <w:b/>
          <w:sz w:val="28"/>
          <w:szCs w:val="28"/>
        </w:rPr>
        <w:t>s</w:t>
      </w:r>
      <w:r w:rsidR="009E4246">
        <w:rPr>
          <w:rFonts w:ascii="Times New Roman" w:hAnsi="Times New Roman" w:cs="Times New Roman"/>
          <w:b/>
          <w:sz w:val="28"/>
          <w:szCs w:val="28"/>
        </w:rPr>
        <w:t>tr. 3</w:t>
      </w:r>
      <w:r w:rsidR="00474251">
        <w:rPr>
          <w:rFonts w:ascii="Times New Roman" w:hAnsi="Times New Roman" w:cs="Times New Roman"/>
          <w:b/>
          <w:sz w:val="28"/>
          <w:szCs w:val="28"/>
        </w:rPr>
        <w:t xml:space="preserve"> </w:t>
      </w:r>
    </w:p>
    <w:p w14:paraId="304FF95A" w14:textId="5D8B9A90" w:rsidR="006C43B2" w:rsidRDefault="00B80268" w:rsidP="0065792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57929">
        <w:rPr>
          <w:rFonts w:ascii="Times New Roman" w:hAnsi="Times New Roman" w:cs="Times New Roman"/>
          <w:b/>
          <w:sz w:val="28"/>
          <w:szCs w:val="28"/>
        </w:rPr>
        <w:t>Zvýšení minimální mzdy od 1. 1. 2023</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657929">
        <w:rPr>
          <w:rFonts w:ascii="Times New Roman" w:hAnsi="Times New Roman" w:cs="Times New Roman"/>
          <w:b/>
          <w:sz w:val="28"/>
          <w:szCs w:val="28"/>
        </w:rPr>
        <w:t xml:space="preserve"> 5</w:t>
      </w:r>
      <w:r w:rsidR="009E4246">
        <w:rPr>
          <w:rFonts w:ascii="Times New Roman" w:hAnsi="Times New Roman" w:cs="Times New Roman"/>
          <w:b/>
          <w:sz w:val="28"/>
          <w:szCs w:val="28"/>
        </w:rPr>
        <w:t xml:space="preserve"> </w:t>
      </w:r>
    </w:p>
    <w:p w14:paraId="6E58E3AC" w14:textId="53973863" w:rsidR="00B80268" w:rsidRDefault="006C43B2" w:rsidP="006C43B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57929">
        <w:rPr>
          <w:rFonts w:ascii="Times New Roman" w:hAnsi="Times New Roman" w:cs="Times New Roman"/>
          <w:b/>
          <w:sz w:val="28"/>
          <w:szCs w:val="28"/>
        </w:rPr>
        <w:t>Novinky roku 2023</w:t>
      </w:r>
      <w:r w:rsidR="00BC07AA">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5F0A64">
        <w:rPr>
          <w:rFonts w:ascii="Times New Roman" w:hAnsi="Times New Roman" w:cs="Times New Roman"/>
          <w:b/>
          <w:sz w:val="28"/>
          <w:szCs w:val="28"/>
        </w:rPr>
        <w:t xml:space="preserve"> </w:t>
      </w:r>
      <w:r w:rsidR="00FF1DA6">
        <w:rPr>
          <w:rFonts w:ascii="Times New Roman" w:hAnsi="Times New Roman" w:cs="Times New Roman"/>
          <w:b/>
          <w:sz w:val="28"/>
          <w:szCs w:val="28"/>
        </w:rPr>
        <w:t xml:space="preserve">str. </w:t>
      </w:r>
      <w:r w:rsidR="00657929">
        <w:rPr>
          <w:rFonts w:ascii="Times New Roman" w:hAnsi="Times New Roman" w:cs="Times New Roman"/>
          <w:b/>
          <w:sz w:val="28"/>
          <w:szCs w:val="28"/>
        </w:rPr>
        <w:t xml:space="preserve"> 7</w:t>
      </w:r>
      <w:r w:rsidR="00B9596D">
        <w:rPr>
          <w:rFonts w:ascii="Times New Roman" w:hAnsi="Times New Roman" w:cs="Times New Roman"/>
          <w:b/>
          <w:sz w:val="28"/>
          <w:szCs w:val="28"/>
        </w:rPr>
        <w:t xml:space="preserve"> </w:t>
      </w:r>
    </w:p>
    <w:p w14:paraId="1BA775AA" w14:textId="6B5B2001" w:rsidR="006C43B2" w:rsidRDefault="00B80268" w:rsidP="005F0A6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F0A64">
        <w:rPr>
          <w:rFonts w:ascii="Times New Roman" w:hAnsi="Times New Roman" w:cs="Times New Roman"/>
          <w:b/>
          <w:sz w:val="28"/>
          <w:szCs w:val="28"/>
        </w:rPr>
        <w:t>Vývoj spotřebitelských cen v prosinci 2022</w:t>
      </w:r>
      <w:r w:rsidR="00CA37AE">
        <w:rPr>
          <w:rFonts w:ascii="Times New Roman" w:hAnsi="Times New Roman" w:cs="Times New Roman"/>
          <w:b/>
          <w:sz w:val="28"/>
          <w:szCs w:val="28"/>
        </w:rPr>
        <w:tab/>
        <w:t xml:space="preserve"> </w:t>
      </w:r>
      <w:r w:rsidR="005F0A64">
        <w:rPr>
          <w:rFonts w:ascii="Times New Roman" w:hAnsi="Times New Roman" w:cs="Times New Roman"/>
          <w:b/>
          <w:sz w:val="28"/>
          <w:szCs w:val="28"/>
        </w:rPr>
        <w:t xml:space="preserve"> </w:t>
      </w:r>
      <w:r w:rsidR="00CA37AE">
        <w:rPr>
          <w:rFonts w:ascii="Times New Roman" w:hAnsi="Times New Roman" w:cs="Times New Roman"/>
          <w:b/>
          <w:sz w:val="28"/>
          <w:szCs w:val="28"/>
        </w:rPr>
        <w:t xml:space="preserve">str. </w:t>
      </w:r>
      <w:r w:rsidR="005F0A64">
        <w:rPr>
          <w:rFonts w:ascii="Times New Roman" w:hAnsi="Times New Roman" w:cs="Times New Roman"/>
          <w:b/>
          <w:sz w:val="28"/>
          <w:szCs w:val="28"/>
        </w:rPr>
        <w:t>19</w:t>
      </w:r>
    </w:p>
    <w:p w14:paraId="399A135D" w14:textId="187FC131" w:rsidR="005F0A64" w:rsidRDefault="006C43B2" w:rsidP="005F0A6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C07AA">
        <w:rPr>
          <w:rFonts w:ascii="Times New Roman" w:hAnsi="Times New Roman" w:cs="Times New Roman"/>
          <w:b/>
          <w:sz w:val="28"/>
          <w:szCs w:val="28"/>
        </w:rPr>
        <w:t xml:space="preserve"> </w:t>
      </w:r>
      <w:r w:rsidR="005F0A64">
        <w:rPr>
          <w:rFonts w:ascii="Times New Roman" w:hAnsi="Times New Roman" w:cs="Times New Roman"/>
          <w:b/>
          <w:sz w:val="28"/>
          <w:szCs w:val="28"/>
        </w:rPr>
        <w:t>Soudy k problémům mezi zaměstnanci</w:t>
      </w:r>
    </w:p>
    <w:p w14:paraId="29376EA0" w14:textId="3D92D122" w:rsidR="00B76F3F" w:rsidRDefault="005F0A64" w:rsidP="005F0A6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a zaměstnavateli</w:t>
      </w:r>
      <w:r>
        <w:rPr>
          <w:rFonts w:ascii="Times New Roman" w:hAnsi="Times New Roman" w:cs="Times New Roman"/>
          <w:b/>
          <w:sz w:val="28"/>
          <w:szCs w:val="28"/>
        </w:rPr>
        <w:tab/>
        <w:t xml:space="preserve"> str. 22</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160EF45F" w14:textId="63DDEB42" w:rsidR="00B76F3F" w:rsidRDefault="00BC07AA"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B76F3F">
        <w:rPr>
          <w:rFonts w:ascii="Times New Roman" w:hAnsi="Times New Roman" w:cs="Times New Roman"/>
          <w:b/>
          <w:sz w:val="28"/>
          <w:szCs w:val="28"/>
        </w:rPr>
        <w:t xml:space="preserve"> </w:t>
      </w:r>
      <w:r w:rsidR="00E36E8B">
        <w:rPr>
          <w:rFonts w:ascii="Times New Roman" w:hAnsi="Times New Roman" w:cs="Times New Roman"/>
          <w:b/>
          <w:sz w:val="28"/>
          <w:szCs w:val="28"/>
        </w:rPr>
        <w:t xml:space="preserve"> </w:t>
      </w:r>
      <w:r w:rsidR="005F0A64">
        <w:rPr>
          <w:rFonts w:ascii="Times New Roman" w:hAnsi="Times New Roman" w:cs="Times New Roman"/>
          <w:b/>
          <w:sz w:val="28"/>
          <w:szCs w:val="28"/>
        </w:rPr>
        <w:t>Vývoj průměrných mezd za 3. čtvrtletí 2022</w:t>
      </w:r>
      <w:r w:rsidR="00B76F3F">
        <w:rPr>
          <w:rFonts w:ascii="Times New Roman" w:hAnsi="Times New Roman" w:cs="Times New Roman"/>
          <w:b/>
          <w:sz w:val="28"/>
          <w:szCs w:val="28"/>
        </w:rPr>
        <w:tab/>
      </w:r>
      <w:r w:rsidR="00B9596D">
        <w:rPr>
          <w:rFonts w:ascii="Times New Roman" w:hAnsi="Times New Roman" w:cs="Times New Roman"/>
          <w:b/>
          <w:sz w:val="28"/>
          <w:szCs w:val="28"/>
        </w:rPr>
        <w:t>str- 2</w:t>
      </w:r>
      <w:r w:rsidR="005F0A64">
        <w:rPr>
          <w:rFonts w:ascii="Times New Roman" w:hAnsi="Times New Roman" w:cs="Times New Roman"/>
          <w:b/>
          <w:sz w:val="28"/>
          <w:szCs w:val="28"/>
        </w:rPr>
        <w:t>7</w:t>
      </w:r>
      <w:r w:rsidR="00A7742A">
        <w:rPr>
          <w:rFonts w:ascii="Times New Roman" w:hAnsi="Times New Roman" w:cs="Times New Roman"/>
          <w:b/>
          <w:sz w:val="28"/>
          <w:szCs w:val="28"/>
        </w:rPr>
        <w:t xml:space="preserve"> </w:t>
      </w:r>
    </w:p>
    <w:p w14:paraId="1D402FD7" w14:textId="421C3A31" w:rsidR="006C6563" w:rsidRDefault="00B76F3F"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02E3247" w14:textId="77777777" w:rsidR="00A7742A" w:rsidRDefault="00A7742A"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3CB7604A" w14:textId="61F5C97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2D3E476D" w14:textId="4946E3BC"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3F9B738C" w14:textId="49AC89F1"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7B34B259" w14:textId="77777777"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4BFB265F" w14:textId="77777777" w:rsidR="002B266D" w:rsidRPr="002B266D" w:rsidRDefault="002B266D" w:rsidP="002B266D">
      <w:pPr>
        <w:spacing w:after="633"/>
        <w:ind w:left="9" w:right="67"/>
        <w:rPr>
          <w:rFonts w:ascii="Times New Roman" w:hAnsi="Times New Roman" w:cs="Times New Roman"/>
          <w:sz w:val="28"/>
          <w:szCs w:val="28"/>
        </w:rPr>
      </w:pPr>
      <w:r w:rsidRPr="002B266D">
        <w:rPr>
          <w:rFonts w:ascii="Times New Roman" w:hAnsi="Times New Roman" w:cs="Times New Roman"/>
          <w:sz w:val="28"/>
          <w:szCs w:val="28"/>
        </w:rPr>
        <w:lastRenderedPageBreak/>
        <w:t>Kolegyně a kolegové,</w:t>
      </w:r>
    </w:p>
    <w:p w14:paraId="7CFBE446" w14:textId="77777777" w:rsidR="002B266D" w:rsidRPr="002B266D" w:rsidRDefault="002B266D" w:rsidP="002B266D">
      <w:pPr>
        <w:spacing w:after="165"/>
        <w:ind w:left="9" w:right="67"/>
        <w:jc w:val="both"/>
        <w:rPr>
          <w:rFonts w:ascii="Times New Roman" w:hAnsi="Times New Roman" w:cs="Times New Roman"/>
          <w:sz w:val="28"/>
          <w:szCs w:val="28"/>
        </w:rPr>
      </w:pPr>
      <w:r w:rsidRPr="002B266D">
        <w:rPr>
          <w:rFonts w:ascii="Times New Roman" w:hAnsi="Times New Roman" w:cs="Times New Roman"/>
          <w:sz w:val="28"/>
          <w:szCs w:val="28"/>
        </w:rPr>
        <w:t>přeji Vám i Vašim rodinám poklidný rok, jestli se to vyplní, zhodnotíme až na konci roku, ale současné vyhlídky nejsou dobré.</w:t>
      </w:r>
    </w:p>
    <w:p w14:paraId="6671427F" w14:textId="77777777" w:rsidR="002B266D" w:rsidRPr="002B266D" w:rsidRDefault="002B266D" w:rsidP="002B266D">
      <w:pPr>
        <w:ind w:left="9" w:right="67"/>
        <w:rPr>
          <w:rFonts w:ascii="Times New Roman" w:hAnsi="Times New Roman" w:cs="Times New Roman"/>
          <w:sz w:val="28"/>
          <w:szCs w:val="28"/>
        </w:rPr>
      </w:pPr>
      <w:r w:rsidRPr="002B266D">
        <w:rPr>
          <w:rFonts w:ascii="Times New Roman" w:hAnsi="Times New Roman" w:cs="Times New Roman"/>
          <w:sz w:val="28"/>
          <w:szCs w:val="28"/>
        </w:rPr>
        <w:t>Je před námi pravděpodobně nejhorší doba od roku 1990.</w:t>
      </w:r>
    </w:p>
    <w:p w14:paraId="2210DFB9" w14:textId="77777777" w:rsidR="002B266D" w:rsidRPr="002B266D" w:rsidRDefault="002B266D" w:rsidP="002B266D">
      <w:pPr>
        <w:ind w:left="9" w:right="67"/>
        <w:jc w:val="both"/>
        <w:rPr>
          <w:rFonts w:ascii="Times New Roman" w:hAnsi="Times New Roman" w:cs="Times New Roman"/>
          <w:sz w:val="28"/>
          <w:szCs w:val="28"/>
        </w:rPr>
      </w:pPr>
      <w:r w:rsidRPr="002B266D">
        <w:rPr>
          <w:rFonts w:ascii="Times New Roman" w:hAnsi="Times New Roman" w:cs="Times New Roman"/>
          <w:sz w:val="28"/>
          <w:szCs w:val="28"/>
        </w:rPr>
        <w:t>Ekonomická situace je velice nejistá, dále bude přetrvávat vysoká inflace a špatné podnikatelské vyhlídky s rozkolísanými dodavatelsko-odběratelskými vztahy.</w:t>
      </w:r>
    </w:p>
    <w:p w14:paraId="7C639106" w14:textId="514C8A63" w:rsidR="002B266D" w:rsidRPr="002B266D" w:rsidRDefault="002B266D" w:rsidP="002B266D">
      <w:pPr>
        <w:ind w:left="9" w:right="67"/>
        <w:rPr>
          <w:rFonts w:ascii="Times New Roman" w:hAnsi="Times New Roman" w:cs="Times New Roman"/>
          <w:sz w:val="28"/>
          <w:szCs w:val="28"/>
        </w:rPr>
      </w:pPr>
      <w:r w:rsidRPr="002B266D">
        <w:rPr>
          <w:rFonts w:ascii="Times New Roman" w:hAnsi="Times New Roman" w:cs="Times New Roman"/>
          <w:sz w:val="28"/>
          <w:szCs w:val="28"/>
        </w:rPr>
        <w:t>V současné době již lidé přišli o třetinu svých úspor s tím, že neví</w:t>
      </w:r>
      <w:r>
        <w:rPr>
          <w:rFonts w:ascii="Times New Roman" w:hAnsi="Times New Roman" w:cs="Times New Roman"/>
          <w:sz w:val="28"/>
          <w:szCs w:val="28"/>
        </w:rPr>
        <w:t>,</w:t>
      </w:r>
      <w:r w:rsidRPr="002B266D">
        <w:rPr>
          <w:rFonts w:ascii="Times New Roman" w:hAnsi="Times New Roman" w:cs="Times New Roman"/>
          <w:sz w:val="28"/>
          <w:szCs w:val="28"/>
        </w:rPr>
        <w:t xml:space="preserve"> jaká bude cena životních nákladů el. energie a plynu.</w:t>
      </w:r>
    </w:p>
    <w:p w14:paraId="12BF84B3" w14:textId="77777777" w:rsidR="002B266D" w:rsidRPr="002B266D" w:rsidRDefault="002B266D" w:rsidP="002B266D">
      <w:pPr>
        <w:spacing w:after="161"/>
        <w:ind w:left="9" w:right="67"/>
        <w:jc w:val="both"/>
        <w:rPr>
          <w:rFonts w:ascii="Times New Roman" w:hAnsi="Times New Roman" w:cs="Times New Roman"/>
          <w:sz w:val="28"/>
          <w:szCs w:val="28"/>
        </w:rPr>
      </w:pPr>
      <w:r w:rsidRPr="002B266D">
        <w:rPr>
          <w:rFonts w:ascii="Times New Roman" w:hAnsi="Times New Roman" w:cs="Times New Roman"/>
          <w:sz w:val="28"/>
          <w:szCs w:val="28"/>
        </w:rPr>
        <w:t xml:space="preserve">Energetická krize je podporována velice špatnou politikou EU v Bruselu a nerozhodností naší vlády. Naši politici si hrají na trh, který tady v žádném případě nefunguje. Emisní povolenky, Green </w:t>
      </w:r>
      <w:proofErr w:type="spellStart"/>
      <w:r w:rsidRPr="002B266D">
        <w:rPr>
          <w:rFonts w:ascii="Times New Roman" w:hAnsi="Times New Roman" w:cs="Times New Roman"/>
          <w:sz w:val="28"/>
          <w:szCs w:val="28"/>
        </w:rPr>
        <w:t>Deal</w:t>
      </w:r>
      <w:proofErr w:type="spellEnd"/>
      <w:r w:rsidRPr="002B266D">
        <w:rPr>
          <w:rFonts w:ascii="Times New Roman" w:hAnsi="Times New Roman" w:cs="Times New Roman"/>
          <w:sz w:val="28"/>
          <w:szCs w:val="28"/>
        </w:rPr>
        <w:t xml:space="preserve"> v této době jsou smrtící pro všechny.</w:t>
      </w:r>
    </w:p>
    <w:p w14:paraId="585281B2" w14:textId="77777777" w:rsidR="002B266D" w:rsidRPr="002B266D" w:rsidRDefault="002B266D" w:rsidP="002B266D">
      <w:pPr>
        <w:ind w:left="9" w:right="67"/>
        <w:jc w:val="both"/>
        <w:rPr>
          <w:rFonts w:ascii="Times New Roman" w:hAnsi="Times New Roman" w:cs="Times New Roman"/>
          <w:sz w:val="28"/>
          <w:szCs w:val="28"/>
        </w:rPr>
      </w:pPr>
      <w:r w:rsidRPr="002B266D">
        <w:rPr>
          <w:rFonts w:ascii="Times New Roman" w:hAnsi="Times New Roman" w:cs="Times New Roman"/>
          <w:sz w:val="28"/>
          <w:szCs w:val="28"/>
        </w:rPr>
        <w:t>Mnoho států světa se zavazuje na různých klimatických konferencích k šetření C02, ale vzápětí toto své tvrzení a rozhodnutí porušují, na což krutě doplácí Východní Evropa a naše země.</w:t>
      </w:r>
    </w:p>
    <w:p w14:paraId="70466C1E" w14:textId="77777777" w:rsidR="002B266D" w:rsidRPr="002B266D" w:rsidRDefault="002B266D" w:rsidP="002B266D">
      <w:pPr>
        <w:ind w:left="9" w:right="67"/>
        <w:rPr>
          <w:rFonts w:ascii="Times New Roman" w:hAnsi="Times New Roman" w:cs="Times New Roman"/>
          <w:sz w:val="28"/>
          <w:szCs w:val="28"/>
        </w:rPr>
      </w:pPr>
      <w:r w:rsidRPr="002B266D">
        <w:rPr>
          <w:rFonts w:ascii="Times New Roman" w:hAnsi="Times New Roman" w:cs="Times New Roman"/>
          <w:sz w:val="28"/>
          <w:szCs w:val="28"/>
        </w:rPr>
        <w:t>Jsem přesvědčen, že se schyluje k velké ekonomické krizi. Evropa, ale i naše země se vydaly špatnou cestou.</w:t>
      </w:r>
    </w:p>
    <w:p w14:paraId="58AEAEA9" w14:textId="77777777" w:rsidR="002B266D" w:rsidRPr="002B266D" w:rsidRDefault="002B266D" w:rsidP="002B266D">
      <w:pPr>
        <w:ind w:left="9" w:right="67"/>
        <w:jc w:val="both"/>
        <w:rPr>
          <w:rFonts w:ascii="Times New Roman" w:hAnsi="Times New Roman" w:cs="Times New Roman"/>
          <w:sz w:val="28"/>
          <w:szCs w:val="28"/>
        </w:rPr>
      </w:pPr>
      <w:r w:rsidRPr="002B266D">
        <w:rPr>
          <w:rFonts w:ascii="Times New Roman" w:hAnsi="Times New Roman" w:cs="Times New Roman"/>
          <w:sz w:val="28"/>
          <w:szCs w:val="28"/>
        </w:rPr>
        <w:t>Všimněte si, že nám politici ordinují jednu dietu za druhou, máme si kupovat svetry, snižovat teplotu v bytech, stojíme fronty na léky pro naše děti, ale oni si sami zvyšují platy a knížecí rada pana premiéra říká, požádejte si o sociální dávky, ale už nám neřekne, že je není schopen vyplácet. Tříměsíční zpoždění je běžnou normou.</w:t>
      </w:r>
    </w:p>
    <w:p w14:paraId="406F7BA9" w14:textId="77777777" w:rsidR="002B266D" w:rsidRPr="002B266D" w:rsidRDefault="002B266D" w:rsidP="002B266D">
      <w:pPr>
        <w:ind w:left="9" w:right="67"/>
        <w:jc w:val="both"/>
        <w:rPr>
          <w:rFonts w:ascii="Times New Roman" w:hAnsi="Times New Roman" w:cs="Times New Roman"/>
          <w:sz w:val="28"/>
          <w:szCs w:val="28"/>
        </w:rPr>
      </w:pPr>
      <w:r w:rsidRPr="002B266D">
        <w:rPr>
          <w:rFonts w:ascii="Times New Roman" w:hAnsi="Times New Roman" w:cs="Times New Roman"/>
          <w:sz w:val="28"/>
          <w:szCs w:val="28"/>
        </w:rPr>
        <w:t>Nemůžu se nezmínit o minimální mzdě, kdy lidem naordinovali ubohou 1000,-</w:t>
      </w:r>
      <w:r w:rsidRPr="002B266D">
        <w:rPr>
          <w:rFonts w:ascii="Times New Roman" w:hAnsi="Times New Roman" w:cs="Times New Roman"/>
          <w:noProof/>
          <w:sz w:val="28"/>
          <w:szCs w:val="28"/>
        </w:rPr>
        <w:drawing>
          <wp:inline distT="0" distB="0" distL="0" distR="0" wp14:anchorId="3D69988E" wp14:editId="170E50D0">
            <wp:extent cx="24384" cy="24391"/>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10"/>
                    <a:stretch>
                      <a:fillRect/>
                    </a:stretch>
                  </pic:blipFill>
                  <pic:spPr>
                    <a:xfrm>
                      <a:off x="0" y="0"/>
                      <a:ext cx="24384" cy="24391"/>
                    </a:xfrm>
                    <a:prstGeom prst="rect">
                      <a:avLst/>
                    </a:prstGeom>
                  </pic:spPr>
                </pic:pic>
              </a:graphicData>
            </a:graphic>
          </wp:inline>
        </w:drawing>
      </w:r>
    </w:p>
    <w:p w14:paraId="0FE7DC50" w14:textId="77777777" w:rsidR="002B266D" w:rsidRPr="002B266D" w:rsidRDefault="002B266D" w:rsidP="002B266D">
      <w:pPr>
        <w:ind w:left="9" w:right="67"/>
        <w:rPr>
          <w:rFonts w:ascii="Times New Roman" w:hAnsi="Times New Roman" w:cs="Times New Roman"/>
          <w:sz w:val="28"/>
          <w:szCs w:val="28"/>
        </w:rPr>
      </w:pPr>
      <w:r w:rsidRPr="002B266D">
        <w:rPr>
          <w:rFonts w:ascii="Times New Roman" w:hAnsi="Times New Roman" w:cs="Times New Roman"/>
          <w:sz w:val="28"/>
          <w:szCs w:val="28"/>
        </w:rPr>
        <w:t>Uvidíme, jestli vláda splní slib o transpozici evropské směrnice, která by měla minimální mzdu zvýšit 0 3 000,-.</w:t>
      </w:r>
    </w:p>
    <w:p w14:paraId="4CFB9B57" w14:textId="77777777" w:rsidR="002B266D" w:rsidRPr="002B266D" w:rsidRDefault="002B266D" w:rsidP="002B266D">
      <w:pPr>
        <w:ind w:left="9" w:right="67"/>
        <w:jc w:val="both"/>
        <w:rPr>
          <w:rFonts w:ascii="Times New Roman" w:hAnsi="Times New Roman" w:cs="Times New Roman"/>
          <w:sz w:val="28"/>
          <w:szCs w:val="28"/>
        </w:rPr>
      </w:pPr>
      <w:r w:rsidRPr="002B266D">
        <w:rPr>
          <w:rFonts w:ascii="Times New Roman" w:hAnsi="Times New Roman" w:cs="Times New Roman"/>
          <w:sz w:val="28"/>
          <w:szCs w:val="28"/>
        </w:rPr>
        <w:t>Vláda a vládní strany hovořily o snižování státního dluhu, ale uvidíte. Dělají stejné dluhy jako jiné vlády, dál zadlužují naše děti, ale svým kamarádům ruší daně, EET, zvyšují paušály a daňové prázdniny. Neustálé zadlužování jim nebudeme tolerovat.</w:t>
      </w:r>
    </w:p>
    <w:p w14:paraId="6B832DDF" w14:textId="77777777" w:rsidR="002B266D" w:rsidRPr="002B266D" w:rsidRDefault="002B266D" w:rsidP="002B266D">
      <w:pPr>
        <w:ind w:left="9" w:right="67"/>
        <w:rPr>
          <w:rFonts w:ascii="Times New Roman" w:hAnsi="Times New Roman" w:cs="Times New Roman"/>
          <w:sz w:val="28"/>
          <w:szCs w:val="28"/>
        </w:rPr>
      </w:pPr>
      <w:r w:rsidRPr="002B266D">
        <w:rPr>
          <w:rFonts w:ascii="Times New Roman" w:hAnsi="Times New Roman" w:cs="Times New Roman"/>
          <w:sz w:val="28"/>
          <w:szCs w:val="28"/>
        </w:rPr>
        <w:t>Co poradit:</w:t>
      </w:r>
    </w:p>
    <w:p w14:paraId="2283B8FA" w14:textId="77777777" w:rsidR="002B266D" w:rsidRPr="002B266D" w:rsidRDefault="002B266D" w:rsidP="002B266D">
      <w:pPr>
        <w:ind w:left="403" w:right="3106"/>
        <w:rPr>
          <w:rFonts w:ascii="Times New Roman" w:hAnsi="Times New Roman" w:cs="Times New Roman"/>
          <w:sz w:val="28"/>
          <w:szCs w:val="28"/>
        </w:rPr>
      </w:pPr>
      <w:r w:rsidRPr="002B266D">
        <w:rPr>
          <w:rFonts w:ascii="Times New Roman" w:hAnsi="Times New Roman" w:cs="Times New Roman"/>
          <w:sz w:val="28"/>
          <w:szCs w:val="28"/>
        </w:rPr>
        <w:t>l) Tvrdě postupovat v kolektivním vyjednávání. 2) Prosazovat zvýšení platů.</w:t>
      </w:r>
    </w:p>
    <w:p w14:paraId="325C1721" w14:textId="77777777" w:rsidR="002B266D" w:rsidRPr="002B266D" w:rsidRDefault="002B266D" w:rsidP="002B266D">
      <w:pPr>
        <w:numPr>
          <w:ilvl w:val="0"/>
          <w:numId w:val="33"/>
        </w:numPr>
        <w:spacing w:after="3"/>
        <w:ind w:hanging="360"/>
        <w:rPr>
          <w:rFonts w:ascii="Times New Roman" w:hAnsi="Times New Roman" w:cs="Times New Roman"/>
          <w:sz w:val="28"/>
          <w:szCs w:val="28"/>
        </w:rPr>
      </w:pPr>
      <w:r w:rsidRPr="002B266D">
        <w:rPr>
          <w:rFonts w:ascii="Times New Roman" w:hAnsi="Times New Roman" w:cs="Times New Roman"/>
          <w:sz w:val="28"/>
          <w:szCs w:val="28"/>
        </w:rPr>
        <w:t>Nedovolit, aby nám zvýšili daně, ať platí nadnárodní řetězce, které společně s bankami vyvádějí z republiky 300 miliard Kč.</w:t>
      </w:r>
    </w:p>
    <w:p w14:paraId="11F00B55" w14:textId="77777777" w:rsidR="002B266D" w:rsidRPr="002B266D" w:rsidRDefault="002B266D" w:rsidP="002B266D">
      <w:pPr>
        <w:numPr>
          <w:ilvl w:val="0"/>
          <w:numId w:val="33"/>
        </w:numPr>
        <w:spacing w:after="3"/>
        <w:ind w:hanging="360"/>
        <w:rPr>
          <w:rFonts w:ascii="Times New Roman" w:hAnsi="Times New Roman" w:cs="Times New Roman"/>
          <w:sz w:val="28"/>
          <w:szCs w:val="28"/>
        </w:rPr>
      </w:pPr>
      <w:r w:rsidRPr="002B266D">
        <w:rPr>
          <w:rFonts w:ascii="Times New Roman" w:hAnsi="Times New Roman" w:cs="Times New Roman"/>
          <w:sz w:val="28"/>
          <w:szCs w:val="28"/>
        </w:rPr>
        <w:t>Co nejméně kupovat dovezené potraviny, které nejsou vyrobeny v České republice.</w:t>
      </w:r>
    </w:p>
    <w:p w14:paraId="40EF7426" w14:textId="77777777" w:rsidR="002B266D" w:rsidRPr="002B266D" w:rsidRDefault="002B266D" w:rsidP="002B266D">
      <w:pPr>
        <w:numPr>
          <w:ilvl w:val="0"/>
          <w:numId w:val="33"/>
        </w:numPr>
        <w:spacing w:after="3"/>
        <w:ind w:hanging="360"/>
        <w:rPr>
          <w:rFonts w:ascii="Times New Roman" w:hAnsi="Times New Roman" w:cs="Times New Roman"/>
          <w:sz w:val="28"/>
          <w:szCs w:val="28"/>
        </w:rPr>
      </w:pPr>
      <w:r w:rsidRPr="002B266D">
        <w:rPr>
          <w:rFonts w:ascii="Times New Roman" w:hAnsi="Times New Roman" w:cs="Times New Roman"/>
          <w:sz w:val="28"/>
          <w:szCs w:val="28"/>
        </w:rPr>
        <w:lastRenderedPageBreak/>
        <w:t>Netankujte pohonné hmoty u takových firem jako je OMV, SHELL, BENZINA, MOL, které mají nejvyšší ceny.</w:t>
      </w:r>
    </w:p>
    <w:p w14:paraId="3D47BF74" w14:textId="77777777" w:rsidR="002B266D" w:rsidRPr="002B266D" w:rsidRDefault="002B266D" w:rsidP="002B266D">
      <w:pPr>
        <w:numPr>
          <w:ilvl w:val="0"/>
          <w:numId w:val="33"/>
        </w:numPr>
        <w:spacing w:after="642"/>
        <w:ind w:hanging="360"/>
        <w:rPr>
          <w:rFonts w:ascii="Times New Roman" w:hAnsi="Times New Roman" w:cs="Times New Roman"/>
          <w:sz w:val="28"/>
          <w:szCs w:val="28"/>
        </w:rPr>
      </w:pPr>
      <w:r w:rsidRPr="002B266D">
        <w:rPr>
          <w:rFonts w:ascii="Times New Roman" w:hAnsi="Times New Roman" w:cs="Times New Roman"/>
          <w:sz w:val="28"/>
          <w:szCs w:val="28"/>
        </w:rPr>
        <w:t>Pečlivě si vybírejte banky, které Vám dávají nejlepší služby a slušné zúročení vašich vkladů.</w:t>
      </w:r>
    </w:p>
    <w:p w14:paraId="0488A354" w14:textId="77777777" w:rsidR="002B266D" w:rsidRPr="002B266D" w:rsidRDefault="002B266D" w:rsidP="002B266D">
      <w:pPr>
        <w:spacing w:after="163"/>
        <w:ind w:left="101" w:hanging="10"/>
        <w:rPr>
          <w:rFonts w:ascii="Times New Roman" w:hAnsi="Times New Roman" w:cs="Times New Roman"/>
          <w:sz w:val="28"/>
          <w:szCs w:val="28"/>
        </w:rPr>
      </w:pPr>
      <w:r w:rsidRPr="002B266D">
        <w:rPr>
          <w:rFonts w:ascii="Times New Roman" w:hAnsi="Times New Roman" w:cs="Times New Roman"/>
          <w:sz w:val="28"/>
          <w:szCs w:val="28"/>
        </w:rPr>
        <w:t>Společně začněme krotit inflaci.</w:t>
      </w:r>
    </w:p>
    <w:p w14:paraId="08EE8D5C" w14:textId="77777777" w:rsidR="002B266D" w:rsidRPr="002B266D" w:rsidRDefault="002B266D" w:rsidP="002B266D">
      <w:pPr>
        <w:spacing w:after="153"/>
        <w:ind w:left="101" w:hanging="10"/>
        <w:rPr>
          <w:rFonts w:ascii="Times New Roman" w:hAnsi="Times New Roman" w:cs="Times New Roman"/>
          <w:sz w:val="28"/>
          <w:szCs w:val="28"/>
        </w:rPr>
      </w:pPr>
      <w:r w:rsidRPr="002B266D">
        <w:rPr>
          <w:rFonts w:ascii="Times New Roman" w:hAnsi="Times New Roman" w:cs="Times New Roman"/>
          <w:sz w:val="28"/>
          <w:szCs w:val="28"/>
        </w:rPr>
        <w:t>Pečlivě zvažujte, kde nakupovat energie, potraviny a další zboží.</w:t>
      </w:r>
    </w:p>
    <w:p w14:paraId="42B1AC9B" w14:textId="77777777" w:rsidR="002B266D" w:rsidRPr="002B266D" w:rsidRDefault="002B266D" w:rsidP="002B266D">
      <w:pPr>
        <w:spacing w:after="136"/>
        <w:ind w:left="101" w:hanging="10"/>
        <w:jc w:val="both"/>
        <w:rPr>
          <w:rFonts w:ascii="Times New Roman" w:hAnsi="Times New Roman" w:cs="Times New Roman"/>
          <w:sz w:val="28"/>
          <w:szCs w:val="28"/>
        </w:rPr>
      </w:pPr>
      <w:r w:rsidRPr="002B266D">
        <w:rPr>
          <w:rFonts w:ascii="Times New Roman" w:hAnsi="Times New Roman" w:cs="Times New Roman"/>
          <w:sz w:val="28"/>
          <w:szCs w:val="28"/>
        </w:rPr>
        <w:t>Je třeba nenasytné firmy a supermarkety zkrotit, aby se chovali k českým občanům slušně a ne, že nám ordinují nejvyšší ceny v Evropě.</w:t>
      </w:r>
    </w:p>
    <w:p w14:paraId="35379A44" w14:textId="77777777" w:rsidR="002B266D" w:rsidRPr="002B266D" w:rsidRDefault="002B266D" w:rsidP="002B266D">
      <w:pPr>
        <w:spacing w:after="150"/>
        <w:ind w:left="101" w:hanging="10"/>
        <w:jc w:val="both"/>
        <w:rPr>
          <w:rFonts w:ascii="Times New Roman" w:hAnsi="Times New Roman" w:cs="Times New Roman"/>
          <w:sz w:val="28"/>
          <w:szCs w:val="28"/>
        </w:rPr>
      </w:pPr>
      <w:r w:rsidRPr="002B266D">
        <w:rPr>
          <w:rFonts w:ascii="Times New Roman" w:hAnsi="Times New Roman" w:cs="Times New Roman"/>
          <w:sz w:val="28"/>
          <w:szCs w:val="28"/>
        </w:rPr>
        <w:t>Je třeba stupňovat tlak proti takto asociální vládě až do případného vyhlášení generální stávky.</w:t>
      </w:r>
    </w:p>
    <w:p w14:paraId="3125E205" w14:textId="77777777" w:rsidR="002B266D" w:rsidRPr="002B266D" w:rsidRDefault="002B266D" w:rsidP="002B266D">
      <w:pPr>
        <w:spacing w:after="130"/>
        <w:ind w:left="101" w:hanging="10"/>
        <w:rPr>
          <w:rFonts w:ascii="Times New Roman" w:hAnsi="Times New Roman" w:cs="Times New Roman"/>
          <w:sz w:val="28"/>
          <w:szCs w:val="28"/>
        </w:rPr>
      </w:pPr>
      <w:r w:rsidRPr="002B266D">
        <w:rPr>
          <w:rFonts w:ascii="Times New Roman" w:hAnsi="Times New Roman" w:cs="Times New Roman"/>
          <w:sz w:val="28"/>
          <w:szCs w:val="28"/>
        </w:rPr>
        <w:t>Nebojme se toho, protože nic se samo nevyřídí, dokud se o to sami nepostaráme.</w:t>
      </w:r>
    </w:p>
    <w:p w14:paraId="155C9FF4" w14:textId="77777777" w:rsidR="002B266D" w:rsidRPr="002B266D" w:rsidRDefault="002B266D" w:rsidP="002B266D">
      <w:pPr>
        <w:spacing w:after="644"/>
        <w:ind w:left="101" w:hanging="10"/>
        <w:rPr>
          <w:rFonts w:ascii="Times New Roman" w:hAnsi="Times New Roman" w:cs="Times New Roman"/>
          <w:sz w:val="28"/>
          <w:szCs w:val="28"/>
        </w:rPr>
      </w:pPr>
      <w:r w:rsidRPr="002B266D">
        <w:rPr>
          <w:rFonts w:ascii="Times New Roman" w:hAnsi="Times New Roman" w:cs="Times New Roman"/>
          <w:sz w:val="28"/>
          <w:szCs w:val="28"/>
        </w:rPr>
        <w:t>Jsem optimista a věřím, že se dobře rozhodneme.</w:t>
      </w:r>
    </w:p>
    <w:p w14:paraId="1D7107B8" w14:textId="77777777" w:rsidR="002B266D" w:rsidRPr="002B266D" w:rsidRDefault="002B266D" w:rsidP="002B266D">
      <w:pPr>
        <w:spacing w:after="376"/>
        <w:ind w:left="101" w:hanging="10"/>
        <w:rPr>
          <w:rFonts w:ascii="Times New Roman" w:hAnsi="Times New Roman" w:cs="Times New Roman"/>
          <w:sz w:val="28"/>
          <w:szCs w:val="28"/>
        </w:rPr>
      </w:pPr>
      <w:r w:rsidRPr="002B266D">
        <w:rPr>
          <w:rFonts w:ascii="Times New Roman" w:hAnsi="Times New Roman" w:cs="Times New Roman"/>
          <w:sz w:val="28"/>
          <w:szCs w:val="28"/>
        </w:rPr>
        <w:t>Úspěšný rok 2023 Vám i Vašim rodinám.</w:t>
      </w:r>
    </w:p>
    <w:p w14:paraId="1441DA8A" w14:textId="77777777" w:rsidR="002B266D" w:rsidRPr="002B266D" w:rsidRDefault="002B266D" w:rsidP="002B266D">
      <w:pPr>
        <w:spacing w:after="0"/>
        <w:ind w:left="2962"/>
        <w:rPr>
          <w:rFonts w:ascii="Times New Roman" w:hAnsi="Times New Roman" w:cs="Times New Roman"/>
          <w:sz w:val="28"/>
          <w:szCs w:val="28"/>
        </w:rPr>
      </w:pPr>
      <w:r w:rsidRPr="002B266D">
        <w:rPr>
          <w:rFonts w:ascii="Times New Roman" w:hAnsi="Times New Roman" w:cs="Times New Roman"/>
          <w:noProof/>
          <w:sz w:val="28"/>
          <w:szCs w:val="28"/>
        </w:rPr>
        <w:drawing>
          <wp:inline distT="0" distB="0" distL="0" distR="0" wp14:anchorId="1B3EEB25" wp14:editId="57CFAB07">
            <wp:extent cx="2996184" cy="722582"/>
            <wp:effectExtent l="0" t="0" r="0" b="0"/>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11"/>
                    <a:stretch>
                      <a:fillRect/>
                    </a:stretch>
                  </pic:blipFill>
                  <pic:spPr>
                    <a:xfrm>
                      <a:off x="0" y="0"/>
                      <a:ext cx="2996184" cy="722582"/>
                    </a:xfrm>
                    <a:prstGeom prst="rect">
                      <a:avLst/>
                    </a:prstGeom>
                  </pic:spPr>
                </pic:pic>
              </a:graphicData>
            </a:graphic>
          </wp:inline>
        </w:drawing>
      </w:r>
    </w:p>
    <w:p w14:paraId="337CF5AA" w14:textId="05E49F5B" w:rsidR="00985E75" w:rsidRPr="002B266D"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2EC21318" w14:textId="77777777" w:rsidR="006C43B2" w:rsidRPr="002B266D"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53175A79" w14:textId="0065D5C7" w:rsidR="00EC4F3E" w:rsidRDefault="00EC4F3E" w:rsidP="00E36E8B">
      <w:pPr>
        <w:spacing w:after="0" w:line="240" w:lineRule="auto"/>
        <w:jc w:val="both"/>
        <w:rPr>
          <w:rFonts w:ascii="Times New Roman" w:hAnsi="Times New Roman" w:cs="Times New Roman"/>
          <w:sz w:val="28"/>
          <w:szCs w:val="28"/>
        </w:rPr>
      </w:pPr>
      <w:r w:rsidRPr="002B266D">
        <w:rPr>
          <w:rFonts w:ascii="Times New Roman" w:hAnsi="Times New Roman" w:cs="Times New Roman"/>
          <w:sz w:val="28"/>
          <w:szCs w:val="28"/>
        </w:rPr>
        <w:br/>
      </w:r>
    </w:p>
    <w:p w14:paraId="5DC6F6A7" w14:textId="34F149D3" w:rsidR="002B266D" w:rsidRDefault="002B266D" w:rsidP="00E36E8B">
      <w:pPr>
        <w:spacing w:after="0" w:line="240" w:lineRule="auto"/>
        <w:jc w:val="both"/>
        <w:rPr>
          <w:rFonts w:ascii="Times New Roman" w:hAnsi="Times New Roman" w:cs="Times New Roman"/>
          <w:sz w:val="28"/>
          <w:szCs w:val="28"/>
        </w:rPr>
      </w:pPr>
    </w:p>
    <w:p w14:paraId="27A9EDC2" w14:textId="3D12F79B" w:rsidR="002B266D" w:rsidRDefault="002B266D" w:rsidP="00E36E8B">
      <w:pPr>
        <w:spacing w:after="0" w:line="240" w:lineRule="auto"/>
        <w:jc w:val="both"/>
        <w:rPr>
          <w:rFonts w:ascii="Times New Roman" w:hAnsi="Times New Roman" w:cs="Times New Roman"/>
          <w:sz w:val="28"/>
          <w:szCs w:val="28"/>
        </w:rPr>
      </w:pPr>
    </w:p>
    <w:p w14:paraId="1BB1BDC4" w14:textId="0CC9D47C" w:rsidR="002B266D" w:rsidRDefault="002B266D" w:rsidP="00E36E8B">
      <w:pPr>
        <w:spacing w:after="0" w:line="240" w:lineRule="auto"/>
        <w:jc w:val="both"/>
        <w:rPr>
          <w:rFonts w:ascii="Times New Roman" w:hAnsi="Times New Roman" w:cs="Times New Roman"/>
          <w:sz w:val="28"/>
          <w:szCs w:val="28"/>
        </w:rPr>
      </w:pPr>
    </w:p>
    <w:p w14:paraId="35E94914" w14:textId="51A5484D" w:rsidR="002B266D" w:rsidRDefault="002B266D" w:rsidP="00E36E8B">
      <w:pPr>
        <w:spacing w:after="0" w:line="240" w:lineRule="auto"/>
        <w:jc w:val="both"/>
        <w:rPr>
          <w:rFonts w:ascii="Times New Roman" w:hAnsi="Times New Roman" w:cs="Times New Roman"/>
          <w:sz w:val="28"/>
          <w:szCs w:val="28"/>
        </w:rPr>
      </w:pPr>
    </w:p>
    <w:p w14:paraId="4CD3891D" w14:textId="6A4000E3" w:rsidR="002B266D" w:rsidRDefault="002B266D" w:rsidP="00E36E8B">
      <w:pPr>
        <w:spacing w:after="0" w:line="240" w:lineRule="auto"/>
        <w:jc w:val="both"/>
        <w:rPr>
          <w:rFonts w:ascii="Times New Roman" w:hAnsi="Times New Roman" w:cs="Times New Roman"/>
          <w:sz w:val="28"/>
          <w:szCs w:val="28"/>
        </w:rPr>
      </w:pPr>
    </w:p>
    <w:p w14:paraId="346EFF20" w14:textId="213E2F5E" w:rsidR="002B266D" w:rsidRDefault="002B266D" w:rsidP="00E36E8B">
      <w:pPr>
        <w:spacing w:after="0" w:line="240" w:lineRule="auto"/>
        <w:jc w:val="both"/>
        <w:rPr>
          <w:rFonts w:ascii="Times New Roman" w:hAnsi="Times New Roman" w:cs="Times New Roman"/>
          <w:sz w:val="28"/>
          <w:szCs w:val="28"/>
        </w:rPr>
      </w:pPr>
    </w:p>
    <w:p w14:paraId="69ABDA39" w14:textId="00DFBBF0" w:rsidR="002B266D" w:rsidRDefault="002B266D" w:rsidP="00E36E8B">
      <w:pPr>
        <w:spacing w:after="0" w:line="240" w:lineRule="auto"/>
        <w:jc w:val="both"/>
        <w:rPr>
          <w:rFonts w:ascii="Times New Roman" w:hAnsi="Times New Roman" w:cs="Times New Roman"/>
          <w:sz w:val="28"/>
          <w:szCs w:val="28"/>
        </w:rPr>
      </w:pPr>
    </w:p>
    <w:p w14:paraId="2239AA00" w14:textId="193B843E" w:rsidR="002B266D" w:rsidRDefault="002B266D" w:rsidP="00E36E8B">
      <w:pPr>
        <w:spacing w:after="0" w:line="240" w:lineRule="auto"/>
        <w:jc w:val="both"/>
        <w:rPr>
          <w:rFonts w:ascii="Times New Roman" w:hAnsi="Times New Roman" w:cs="Times New Roman"/>
          <w:sz w:val="28"/>
          <w:szCs w:val="28"/>
        </w:rPr>
      </w:pPr>
    </w:p>
    <w:p w14:paraId="1B4CED05" w14:textId="712D9445" w:rsidR="002B266D" w:rsidRDefault="002B266D" w:rsidP="00E36E8B">
      <w:pPr>
        <w:spacing w:after="0" w:line="240" w:lineRule="auto"/>
        <w:jc w:val="both"/>
        <w:rPr>
          <w:rFonts w:ascii="Times New Roman" w:hAnsi="Times New Roman" w:cs="Times New Roman"/>
          <w:sz w:val="28"/>
          <w:szCs w:val="28"/>
        </w:rPr>
      </w:pPr>
    </w:p>
    <w:p w14:paraId="7C9E0D24" w14:textId="566B203A" w:rsidR="002B266D" w:rsidRDefault="002B266D" w:rsidP="00E36E8B">
      <w:pPr>
        <w:spacing w:after="0" w:line="240" w:lineRule="auto"/>
        <w:jc w:val="both"/>
        <w:rPr>
          <w:rFonts w:ascii="Times New Roman" w:hAnsi="Times New Roman" w:cs="Times New Roman"/>
          <w:sz w:val="28"/>
          <w:szCs w:val="28"/>
        </w:rPr>
      </w:pPr>
    </w:p>
    <w:p w14:paraId="66C03E8A" w14:textId="782C1C6E" w:rsidR="002B266D" w:rsidRDefault="002B266D" w:rsidP="00E36E8B">
      <w:pPr>
        <w:spacing w:after="0" w:line="240" w:lineRule="auto"/>
        <w:jc w:val="both"/>
        <w:rPr>
          <w:rFonts w:ascii="Times New Roman" w:hAnsi="Times New Roman" w:cs="Times New Roman"/>
          <w:sz w:val="28"/>
          <w:szCs w:val="28"/>
        </w:rPr>
      </w:pPr>
    </w:p>
    <w:p w14:paraId="4F4BA22B" w14:textId="23992F5A" w:rsidR="002B266D" w:rsidRDefault="002B266D" w:rsidP="00E36E8B">
      <w:pPr>
        <w:spacing w:after="0" w:line="240" w:lineRule="auto"/>
        <w:jc w:val="both"/>
        <w:rPr>
          <w:rFonts w:ascii="Times New Roman" w:hAnsi="Times New Roman" w:cs="Times New Roman"/>
          <w:sz w:val="28"/>
          <w:szCs w:val="28"/>
        </w:rPr>
      </w:pPr>
    </w:p>
    <w:p w14:paraId="46BA6078" w14:textId="7713AE16" w:rsidR="002B266D" w:rsidRDefault="002B266D" w:rsidP="00E36E8B">
      <w:pPr>
        <w:spacing w:after="0" w:line="240" w:lineRule="auto"/>
        <w:jc w:val="both"/>
        <w:rPr>
          <w:rFonts w:ascii="Times New Roman" w:hAnsi="Times New Roman" w:cs="Times New Roman"/>
          <w:sz w:val="28"/>
          <w:szCs w:val="28"/>
        </w:rPr>
      </w:pPr>
    </w:p>
    <w:p w14:paraId="490A81AB" w14:textId="331D6ABE" w:rsidR="002B266D" w:rsidRDefault="002B266D" w:rsidP="00E36E8B">
      <w:pPr>
        <w:spacing w:after="0" w:line="240" w:lineRule="auto"/>
        <w:jc w:val="both"/>
        <w:rPr>
          <w:rFonts w:ascii="Times New Roman" w:hAnsi="Times New Roman" w:cs="Times New Roman"/>
          <w:sz w:val="28"/>
          <w:szCs w:val="28"/>
        </w:rPr>
      </w:pPr>
    </w:p>
    <w:p w14:paraId="47001BF0" w14:textId="77777777" w:rsidR="002B266D" w:rsidRDefault="002B266D" w:rsidP="002B266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ZVÝŠENÍ MINIMÁLNÍ MZDY OD 1. 1. 2023</w:t>
      </w:r>
    </w:p>
    <w:p w14:paraId="6A3C9DDA" w14:textId="77777777" w:rsidR="002B266D" w:rsidRDefault="002B266D" w:rsidP="002B266D">
      <w:pPr>
        <w:spacing w:after="0" w:line="240" w:lineRule="auto"/>
        <w:jc w:val="center"/>
        <w:rPr>
          <w:rFonts w:ascii="Times New Roman" w:hAnsi="Times New Roman"/>
          <w:b/>
          <w:bCs/>
          <w:sz w:val="28"/>
          <w:szCs w:val="28"/>
        </w:rPr>
      </w:pPr>
    </w:p>
    <w:p w14:paraId="3280A1F7" w14:textId="77777777" w:rsidR="002B266D" w:rsidRDefault="002B266D" w:rsidP="002B266D">
      <w:pPr>
        <w:spacing w:after="0" w:line="240" w:lineRule="auto"/>
        <w:jc w:val="center"/>
        <w:rPr>
          <w:rFonts w:ascii="Times New Roman" w:hAnsi="Times New Roman"/>
          <w:b/>
          <w:bCs/>
          <w:sz w:val="28"/>
          <w:szCs w:val="28"/>
        </w:rPr>
      </w:pPr>
    </w:p>
    <w:p w14:paraId="0BD25E8B" w14:textId="77777777" w:rsidR="002B266D" w:rsidRDefault="002B266D" w:rsidP="002B266D">
      <w:pPr>
        <w:spacing w:after="0" w:line="240" w:lineRule="auto"/>
        <w:jc w:val="center"/>
        <w:rPr>
          <w:rFonts w:ascii="Times New Roman" w:hAnsi="Times New Roman"/>
          <w:b/>
          <w:bCs/>
          <w:sz w:val="28"/>
          <w:szCs w:val="28"/>
        </w:rPr>
      </w:pPr>
    </w:p>
    <w:p w14:paraId="2081BDDC" w14:textId="77777777" w:rsidR="002B266D" w:rsidRDefault="002B266D" w:rsidP="002B266D">
      <w:pPr>
        <w:spacing w:after="0" w:line="240" w:lineRule="auto"/>
        <w:jc w:val="both"/>
      </w:pPr>
      <w:r>
        <w:rPr>
          <w:rFonts w:ascii="Times New Roman" w:hAnsi="Times New Roman"/>
          <w:sz w:val="28"/>
          <w:szCs w:val="28"/>
        </w:rPr>
        <w:t xml:space="preserve">     </w:t>
      </w:r>
      <w:r>
        <w:rPr>
          <w:rFonts w:ascii="Times New Roman" w:hAnsi="Times New Roman"/>
          <w:b/>
          <w:bCs/>
          <w:sz w:val="28"/>
          <w:szCs w:val="28"/>
        </w:rPr>
        <w:t>Od nového roku se o 1 100 korun zvýší minimální mzda. Od prvního ledna 2023 by tak nikdo neměl pracovat za méně než 103,80 korun za hodinu a celkově by měsíčně neměl brát méně než 17 300 korun při práci na plný úvazek. Dochází také k úpravě nejvyššího a nejnižšího stupně zaručené mzdy.</w:t>
      </w:r>
    </w:p>
    <w:p w14:paraId="2C5D5FB7" w14:textId="77777777" w:rsidR="002B266D" w:rsidRDefault="002B266D" w:rsidP="002B266D">
      <w:pPr>
        <w:spacing w:after="0" w:line="240" w:lineRule="auto"/>
        <w:jc w:val="both"/>
        <w:rPr>
          <w:rFonts w:ascii="Times New Roman" w:hAnsi="Times New Roman"/>
          <w:b/>
          <w:bCs/>
          <w:sz w:val="28"/>
          <w:szCs w:val="28"/>
        </w:rPr>
      </w:pPr>
    </w:p>
    <w:p w14:paraId="152DAB34"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 xml:space="preserve">     Navýšení minimální mzdy upravuje nařízení vlády č. 465/2022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140D9474"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Ve sbírce zákonů nařízení vlády bylo publikováno v Částce 208.</w:t>
      </w:r>
    </w:p>
    <w:p w14:paraId="6804E035" w14:textId="77777777" w:rsidR="002B266D" w:rsidRDefault="002B266D" w:rsidP="002B266D">
      <w:pPr>
        <w:spacing w:after="0" w:line="240" w:lineRule="auto"/>
        <w:jc w:val="both"/>
        <w:rPr>
          <w:rFonts w:ascii="Times New Roman" w:hAnsi="Times New Roman"/>
          <w:sz w:val="28"/>
          <w:szCs w:val="28"/>
        </w:rPr>
      </w:pPr>
    </w:p>
    <w:p w14:paraId="1E1A48B1" w14:textId="77777777" w:rsidR="002B266D" w:rsidRDefault="002B266D" w:rsidP="002B266D">
      <w:pPr>
        <w:spacing w:after="0" w:line="240" w:lineRule="auto"/>
        <w:jc w:val="both"/>
        <w:rPr>
          <w:rFonts w:ascii="Times New Roman" w:hAnsi="Times New Roman"/>
          <w:b/>
          <w:bCs/>
          <w:sz w:val="28"/>
          <w:szCs w:val="28"/>
        </w:rPr>
      </w:pPr>
    </w:p>
    <w:p w14:paraId="7163764E" w14:textId="77777777" w:rsidR="002B266D" w:rsidRDefault="002B266D" w:rsidP="002B266D">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Průměrná mzda by podle aktuálních prognóz měla v roce 2023 vzrůst o 5,3 %. Minimální mzda tak po navýšení o 1 100 korun dosáhne 41 % průměrné mzdy.</w:t>
      </w:r>
    </w:p>
    <w:p w14:paraId="0FBE7D88" w14:textId="77777777" w:rsidR="002B266D" w:rsidRDefault="002B266D" w:rsidP="002B266D">
      <w:pPr>
        <w:spacing w:after="0" w:line="240" w:lineRule="auto"/>
        <w:jc w:val="both"/>
        <w:rPr>
          <w:rFonts w:ascii="Times New Roman" w:hAnsi="Times New Roman"/>
          <w:sz w:val="28"/>
          <w:szCs w:val="28"/>
        </w:rPr>
      </w:pPr>
    </w:p>
    <w:p w14:paraId="19E2932A"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Společně s minimální mzdou se upraví také nejnižší úrovně zaručené mzdy ve skupinách prací 1 a 8. Zaručené částky se pohybují od nejnižšího výdělku do jeho dvojnásobku a vyplácejí se v osmi stupních podle složitosti, odpovědnosti a namáhavosti práce. </w:t>
      </w:r>
    </w:p>
    <w:p w14:paraId="2434740C" w14:textId="77777777" w:rsidR="002B266D" w:rsidRDefault="002B266D" w:rsidP="002B266D">
      <w:pPr>
        <w:spacing w:after="0" w:line="240" w:lineRule="auto"/>
        <w:jc w:val="both"/>
        <w:rPr>
          <w:rFonts w:ascii="Times New Roman" w:hAnsi="Times New Roman"/>
          <w:sz w:val="28"/>
          <w:szCs w:val="28"/>
        </w:rPr>
      </w:pPr>
    </w:p>
    <w:p w14:paraId="0B54B645"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Do první skupiny patří například pomocnice a pomocníci v kuchyni, uklízečky a uklízeči a další méně kvalifikované práce. Ve veřejné sféře se jedná o zaměstnance v první nebo druhé platové třídě.</w:t>
      </w:r>
    </w:p>
    <w:p w14:paraId="4BE13A99" w14:textId="77777777" w:rsidR="002B266D" w:rsidRDefault="002B266D" w:rsidP="002B266D">
      <w:pPr>
        <w:spacing w:after="0" w:line="240" w:lineRule="auto"/>
        <w:jc w:val="both"/>
        <w:rPr>
          <w:rFonts w:ascii="Times New Roman" w:hAnsi="Times New Roman"/>
          <w:sz w:val="28"/>
          <w:szCs w:val="28"/>
        </w:rPr>
      </w:pPr>
    </w:p>
    <w:p w14:paraId="1A91EF01"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Do osmé skupiny se pak řadí profese jako třeba finanční a obchodní ředitel/</w:t>
      </w:r>
      <w:proofErr w:type="spellStart"/>
      <w:r>
        <w:rPr>
          <w:rFonts w:ascii="Times New Roman" w:hAnsi="Times New Roman"/>
          <w:sz w:val="28"/>
          <w:szCs w:val="28"/>
        </w:rPr>
        <w:t>ka</w:t>
      </w:r>
      <w:proofErr w:type="spellEnd"/>
      <w:r>
        <w:rPr>
          <w:rFonts w:ascii="Times New Roman" w:hAnsi="Times New Roman"/>
          <w:sz w:val="28"/>
          <w:szCs w:val="28"/>
        </w:rPr>
        <w:t>, makléř/</w:t>
      </w:r>
      <w:proofErr w:type="spellStart"/>
      <w:r>
        <w:rPr>
          <w:rFonts w:ascii="Times New Roman" w:hAnsi="Times New Roman"/>
          <w:sz w:val="28"/>
          <w:szCs w:val="28"/>
        </w:rPr>
        <w:t>ka</w:t>
      </w:r>
      <w:proofErr w:type="spellEnd"/>
      <w:r>
        <w:rPr>
          <w:rFonts w:ascii="Times New Roman" w:hAnsi="Times New Roman"/>
          <w:sz w:val="28"/>
          <w:szCs w:val="28"/>
        </w:rPr>
        <w:t xml:space="preserve"> na finančním a kapitálovém trhu, náročné tvůrčí systémové práce a podobně. Ve veřejné sféře do ní spadají zaměstnanci v 19. a 16. platové třídě, tedy například pozice vrchních radů s vysokoškolským vzděláním.</w:t>
      </w:r>
    </w:p>
    <w:p w14:paraId="6B8AB0A8" w14:textId="77777777" w:rsidR="002B266D" w:rsidRDefault="002B266D" w:rsidP="002B266D">
      <w:pPr>
        <w:spacing w:after="0" w:line="240" w:lineRule="auto"/>
        <w:jc w:val="both"/>
        <w:rPr>
          <w:rFonts w:ascii="Times New Roman" w:hAnsi="Times New Roman"/>
          <w:sz w:val="28"/>
          <w:szCs w:val="28"/>
        </w:rPr>
      </w:pPr>
    </w:p>
    <w:p w14:paraId="42A81F2F"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Druhá až sedmá skupina zůstává na úrovni roku 2022.</w:t>
      </w:r>
    </w:p>
    <w:p w14:paraId="46C1152E" w14:textId="77777777" w:rsidR="002B266D" w:rsidRDefault="002B266D" w:rsidP="002B266D">
      <w:pPr>
        <w:spacing w:after="0" w:line="240" w:lineRule="auto"/>
        <w:jc w:val="both"/>
        <w:rPr>
          <w:rFonts w:ascii="Times New Roman" w:hAnsi="Times New Roman"/>
          <w:sz w:val="28"/>
          <w:szCs w:val="28"/>
        </w:rPr>
      </w:pPr>
    </w:p>
    <w:p w14:paraId="78566E02" w14:textId="77777777" w:rsidR="002B266D" w:rsidRDefault="002B266D" w:rsidP="002B266D">
      <w:pPr>
        <w:spacing w:after="0" w:line="240" w:lineRule="auto"/>
        <w:jc w:val="both"/>
      </w:pPr>
      <w:r>
        <w:rPr>
          <w:rFonts w:ascii="Times New Roman" w:hAnsi="Times New Roman"/>
          <w:sz w:val="28"/>
          <w:szCs w:val="28"/>
        </w:rPr>
        <w:t xml:space="preserve">     Zvýšení minimální mzdy ovlivní i </w:t>
      </w:r>
      <w:r>
        <w:rPr>
          <w:rFonts w:ascii="Times New Roman" w:hAnsi="Times New Roman"/>
          <w:b/>
          <w:bCs/>
          <w:sz w:val="28"/>
          <w:szCs w:val="28"/>
        </w:rPr>
        <w:t>příplatek za práci ve ztíženém pracovním prostředí</w:t>
      </w:r>
      <w:r>
        <w:rPr>
          <w:rFonts w:ascii="Times New Roman" w:hAnsi="Times New Roman"/>
          <w:sz w:val="28"/>
          <w:szCs w:val="28"/>
        </w:rPr>
        <w:t>, který podle zákoníku práce má činit nejméně 10 % základní sazby minimální mzdy.</w:t>
      </w:r>
    </w:p>
    <w:p w14:paraId="26C73CF0" w14:textId="77777777" w:rsidR="002B266D" w:rsidRDefault="002B266D" w:rsidP="002B266D">
      <w:pPr>
        <w:spacing w:after="0" w:line="240" w:lineRule="auto"/>
        <w:jc w:val="both"/>
        <w:rPr>
          <w:rFonts w:ascii="Times New Roman" w:hAnsi="Times New Roman"/>
          <w:sz w:val="28"/>
          <w:szCs w:val="28"/>
        </w:rPr>
      </w:pPr>
    </w:p>
    <w:p w14:paraId="4479808E"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Zvýšení minimální mzdy bude mít dopady i do řady jiných zákonů.</w:t>
      </w:r>
    </w:p>
    <w:p w14:paraId="0445985D" w14:textId="7F5F8699" w:rsidR="002B266D" w:rsidRDefault="002B266D" w:rsidP="002B266D">
      <w:pPr>
        <w:spacing w:after="0" w:line="240" w:lineRule="auto"/>
        <w:jc w:val="both"/>
        <w:rPr>
          <w:rFonts w:ascii="Times New Roman" w:hAnsi="Times New Roman"/>
          <w:sz w:val="28"/>
          <w:szCs w:val="28"/>
        </w:rPr>
      </w:pPr>
    </w:p>
    <w:p w14:paraId="0EBB9E56" w14:textId="77777777" w:rsidR="00BA076C" w:rsidRDefault="00BA076C" w:rsidP="002B266D">
      <w:pPr>
        <w:spacing w:after="0" w:line="240" w:lineRule="auto"/>
        <w:jc w:val="both"/>
        <w:rPr>
          <w:rFonts w:ascii="Times New Roman" w:hAnsi="Times New Roman"/>
          <w:sz w:val="28"/>
          <w:szCs w:val="28"/>
        </w:rPr>
      </w:pPr>
    </w:p>
    <w:p w14:paraId="7CF2D3EA"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Změny částek nejnižší úrovně zaručené mzdy shrnuje následující tabulka:</w:t>
      </w:r>
    </w:p>
    <w:p w14:paraId="0AB8B7B0" w14:textId="77777777" w:rsidR="002B266D" w:rsidRDefault="002B266D" w:rsidP="002B266D">
      <w:pPr>
        <w:spacing w:after="0" w:line="240" w:lineRule="auto"/>
        <w:jc w:val="both"/>
        <w:rPr>
          <w:rFonts w:ascii="Times New Roman" w:hAnsi="Times New Roman"/>
          <w:b/>
          <w:bCs/>
          <w:sz w:val="28"/>
          <w:szCs w:val="28"/>
        </w:rPr>
      </w:pPr>
    </w:p>
    <w:p w14:paraId="6B6BA231" w14:textId="77777777" w:rsidR="002B266D" w:rsidRDefault="002B266D" w:rsidP="002B266D">
      <w:pPr>
        <w:spacing w:after="0" w:line="240" w:lineRule="auto"/>
        <w:jc w:val="both"/>
        <w:rPr>
          <w:rFonts w:ascii="Times New Roman" w:hAnsi="Times New Roman"/>
          <w:b/>
          <w:bCs/>
          <w:sz w:val="28"/>
          <w:szCs w:val="28"/>
        </w:rPr>
      </w:pPr>
    </w:p>
    <w:p w14:paraId="1B3A280A" w14:textId="77777777" w:rsidR="002B266D" w:rsidRDefault="002B266D" w:rsidP="002B266D">
      <w:pPr>
        <w:pBdr>
          <w:top w:val="single" w:sz="4" w:space="1" w:color="000000"/>
          <w:left w:val="single" w:sz="4" w:space="4" w:color="000000"/>
          <w:right w:val="single" w:sz="4" w:space="4" w:color="000000"/>
        </w:pBdr>
        <w:tabs>
          <w:tab w:val="left" w:pos="1418"/>
          <w:tab w:val="left" w:pos="5103"/>
        </w:tabs>
        <w:spacing w:after="0" w:line="360" w:lineRule="auto"/>
        <w:jc w:val="both"/>
        <w:rPr>
          <w:rFonts w:ascii="Times New Roman" w:hAnsi="Times New Roman"/>
          <w:b/>
          <w:bCs/>
          <w:sz w:val="24"/>
          <w:szCs w:val="24"/>
        </w:rPr>
      </w:pPr>
      <w:r>
        <w:rPr>
          <w:rFonts w:ascii="Times New Roman" w:hAnsi="Times New Roman"/>
          <w:b/>
          <w:bCs/>
          <w:sz w:val="24"/>
          <w:szCs w:val="24"/>
        </w:rPr>
        <w:t>Skupina</w:t>
      </w:r>
      <w:r>
        <w:rPr>
          <w:rFonts w:ascii="Times New Roman" w:hAnsi="Times New Roman"/>
          <w:b/>
          <w:bCs/>
          <w:sz w:val="24"/>
          <w:szCs w:val="24"/>
        </w:rPr>
        <w:tab/>
        <w:t>Zaručená mzda v roce 2022</w:t>
      </w:r>
      <w:r>
        <w:rPr>
          <w:rFonts w:ascii="Times New Roman" w:hAnsi="Times New Roman"/>
          <w:b/>
          <w:bCs/>
          <w:sz w:val="24"/>
          <w:szCs w:val="24"/>
        </w:rPr>
        <w:tab/>
        <w:t>Zaručená mzda od 1. 1. 2023</w:t>
      </w:r>
    </w:p>
    <w:p w14:paraId="211ED363"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Kč/hodinu</w:t>
      </w:r>
      <w:r>
        <w:rPr>
          <w:rFonts w:ascii="Times New Roman" w:hAnsi="Times New Roman"/>
          <w:b/>
          <w:bCs/>
          <w:sz w:val="24"/>
          <w:szCs w:val="24"/>
        </w:rPr>
        <w:tab/>
        <w:t>Kč/měsíc</w:t>
      </w:r>
      <w:r>
        <w:rPr>
          <w:rFonts w:ascii="Times New Roman" w:hAnsi="Times New Roman"/>
          <w:b/>
          <w:bCs/>
          <w:sz w:val="24"/>
          <w:szCs w:val="24"/>
        </w:rPr>
        <w:tab/>
        <w:t>Kč/hodinu</w:t>
      </w:r>
      <w:r>
        <w:rPr>
          <w:rFonts w:ascii="Times New Roman" w:hAnsi="Times New Roman"/>
          <w:b/>
          <w:bCs/>
          <w:sz w:val="24"/>
          <w:szCs w:val="24"/>
        </w:rPr>
        <w:tab/>
        <w:t>Kč/měsíc</w:t>
      </w:r>
    </w:p>
    <w:p w14:paraId="36A048F1"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3E1B266F"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  96,40</w:t>
      </w:r>
      <w:r>
        <w:rPr>
          <w:rFonts w:ascii="Times New Roman" w:hAnsi="Times New Roman"/>
          <w:sz w:val="24"/>
          <w:szCs w:val="24"/>
        </w:rPr>
        <w:tab/>
        <w:t>16 200</w:t>
      </w:r>
      <w:r>
        <w:rPr>
          <w:rFonts w:ascii="Times New Roman" w:hAnsi="Times New Roman"/>
          <w:sz w:val="24"/>
          <w:szCs w:val="24"/>
        </w:rPr>
        <w:tab/>
        <w:t>103,80</w:t>
      </w:r>
      <w:r>
        <w:rPr>
          <w:rFonts w:ascii="Times New Roman" w:hAnsi="Times New Roman"/>
          <w:sz w:val="24"/>
          <w:szCs w:val="24"/>
        </w:rPr>
        <w:tab/>
        <w:t>17 300</w:t>
      </w:r>
    </w:p>
    <w:p w14:paraId="329E44D8"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106,50</w:t>
      </w:r>
      <w:r>
        <w:rPr>
          <w:rFonts w:ascii="Times New Roman" w:hAnsi="Times New Roman"/>
          <w:sz w:val="24"/>
          <w:szCs w:val="24"/>
        </w:rPr>
        <w:tab/>
        <w:t>17 900</w:t>
      </w:r>
      <w:r>
        <w:rPr>
          <w:rFonts w:ascii="Times New Roman" w:hAnsi="Times New Roman"/>
          <w:sz w:val="24"/>
          <w:szCs w:val="24"/>
        </w:rPr>
        <w:tab/>
        <w:t>106,50</w:t>
      </w:r>
      <w:r>
        <w:rPr>
          <w:rFonts w:ascii="Times New Roman" w:hAnsi="Times New Roman"/>
          <w:sz w:val="24"/>
          <w:szCs w:val="24"/>
        </w:rPr>
        <w:tab/>
        <w:t>17 900</w:t>
      </w:r>
    </w:p>
    <w:p w14:paraId="7CC3E81C"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117,50</w:t>
      </w:r>
      <w:r>
        <w:rPr>
          <w:rFonts w:ascii="Times New Roman" w:hAnsi="Times New Roman"/>
          <w:sz w:val="24"/>
          <w:szCs w:val="24"/>
        </w:rPr>
        <w:tab/>
        <w:t>19 700</w:t>
      </w:r>
      <w:r>
        <w:rPr>
          <w:rFonts w:ascii="Times New Roman" w:hAnsi="Times New Roman"/>
          <w:sz w:val="24"/>
          <w:szCs w:val="24"/>
        </w:rPr>
        <w:tab/>
        <w:t>117,50</w:t>
      </w:r>
      <w:r>
        <w:rPr>
          <w:rFonts w:ascii="Times New Roman" w:hAnsi="Times New Roman"/>
          <w:sz w:val="24"/>
          <w:szCs w:val="24"/>
        </w:rPr>
        <w:tab/>
        <w:t>19 700</w:t>
      </w:r>
    </w:p>
    <w:p w14:paraId="02AC6B9E"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129,80</w:t>
      </w:r>
      <w:r>
        <w:rPr>
          <w:rFonts w:ascii="Times New Roman" w:hAnsi="Times New Roman"/>
          <w:sz w:val="24"/>
          <w:szCs w:val="24"/>
        </w:rPr>
        <w:tab/>
        <w:t>21 800</w:t>
      </w:r>
      <w:r>
        <w:rPr>
          <w:rFonts w:ascii="Times New Roman" w:hAnsi="Times New Roman"/>
          <w:sz w:val="24"/>
          <w:szCs w:val="24"/>
        </w:rPr>
        <w:tab/>
        <w:t>129,80</w:t>
      </w:r>
      <w:r>
        <w:rPr>
          <w:rFonts w:ascii="Times New Roman" w:hAnsi="Times New Roman"/>
          <w:sz w:val="24"/>
          <w:szCs w:val="24"/>
        </w:rPr>
        <w:tab/>
        <w:t>21 800</w:t>
      </w:r>
    </w:p>
    <w:p w14:paraId="2BA9402D"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143,30</w:t>
      </w:r>
      <w:r>
        <w:rPr>
          <w:rFonts w:ascii="Times New Roman" w:hAnsi="Times New Roman"/>
          <w:sz w:val="24"/>
          <w:szCs w:val="24"/>
        </w:rPr>
        <w:tab/>
        <w:t>24 100</w:t>
      </w:r>
      <w:r>
        <w:rPr>
          <w:rFonts w:ascii="Times New Roman" w:hAnsi="Times New Roman"/>
          <w:sz w:val="24"/>
          <w:szCs w:val="24"/>
        </w:rPr>
        <w:tab/>
        <w:t>143,30</w:t>
      </w:r>
      <w:r>
        <w:rPr>
          <w:rFonts w:ascii="Times New Roman" w:hAnsi="Times New Roman"/>
          <w:sz w:val="24"/>
          <w:szCs w:val="24"/>
        </w:rPr>
        <w:tab/>
        <w:t>24 100</w:t>
      </w:r>
    </w:p>
    <w:p w14:paraId="170FC589"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158,20</w:t>
      </w:r>
      <w:r>
        <w:rPr>
          <w:rFonts w:ascii="Times New Roman" w:hAnsi="Times New Roman"/>
          <w:sz w:val="24"/>
          <w:szCs w:val="24"/>
        </w:rPr>
        <w:tab/>
        <w:t>26 600</w:t>
      </w:r>
      <w:r>
        <w:rPr>
          <w:rFonts w:ascii="Times New Roman" w:hAnsi="Times New Roman"/>
          <w:sz w:val="24"/>
          <w:szCs w:val="24"/>
        </w:rPr>
        <w:tab/>
        <w:t>158 20</w:t>
      </w:r>
      <w:r>
        <w:rPr>
          <w:rFonts w:ascii="Times New Roman" w:hAnsi="Times New Roman"/>
          <w:sz w:val="24"/>
          <w:szCs w:val="24"/>
        </w:rPr>
        <w:tab/>
        <w:t>26 600</w:t>
      </w:r>
    </w:p>
    <w:p w14:paraId="5319D250"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174 70</w:t>
      </w:r>
      <w:r>
        <w:rPr>
          <w:rFonts w:ascii="Times New Roman" w:hAnsi="Times New Roman"/>
          <w:sz w:val="24"/>
          <w:szCs w:val="24"/>
        </w:rPr>
        <w:tab/>
        <w:t>29 400</w:t>
      </w:r>
      <w:r>
        <w:rPr>
          <w:rFonts w:ascii="Times New Roman" w:hAnsi="Times New Roman"/>
          <w:sz w:val="24"/>
          <w:szCs w:val="24"/>
        </w:rPr>
        <w:tab/>
        <w:t>174,70</w:t>
      </w:r>
      <w:r>
        <w:rPr>
          <w:rFonts w:ascii="Times New Roman" w:hAnsi="Times New Roman"/>
          <w:sz w:val="24"/>
          <w:szCs w:val="24"/>
        </w:rPr>
        <w:tab/>
        <w:t>29 400</w:t>
      </w:r>
    </w:p>
    <w:p w14:paraId="20A63416" w14:textId="77777777" w:rsidR="002B266D" w:rsidRDefault="002B266D" w:rsidP="002B266D">
      <w:pPr>
        <w:pBdr>
          <w:left w:val="single" w:sz="4" w:space="4" w:color="000000"/>
          <w:bottom w:val="single" w:sz="4" w:space="1" w:color="000000"/>
          <w:right w:val="single" w:sz="4" w:space="4" w:color="000000"/>
        </w:pBdr>
        <w:tabs>
          <w:tab w:val="left" w:pos="1418"/>
          <w:tab w:val="left" w:pos="3119"/>
          <w:tab w:val="left" w:pos="5103"/>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192,80</w:t>
      </w:r>
      <w:r>
        <w:rPr>
          <w:rFonts w:ascii="Times New Roman" w:hAnsi="Times New Roman"/>
          <w:sz w:val="24"/>
          <w:szCs w:val="24"/>
        </w:rPr>
        <w:tab/>
        <w:t>32 400</w:t>
      </w:r>
      <w:r>
        <w:rPr>
          <w:rFonts w:ascii="Times New Roman" w:hAnsi="Times New Roman"/>
          <w:sz w:val="24"/>
          <w:szCs w:val="24"/>
        </w:rPr>
        <w:tab/>
        <w:t>207, 60</w:t>
      </w:r>
      <w:r>
        <w:rPr>
          <w:rFonts w:ascii="Times New Roman" w:hAnsi="Times New Roman"/>
          <w:sz w:val="24"/>
          <w:szCs w:val="24"/>
        </w:rPr>
        <w:tab/>
        <w:t>34 600</w:t>
      </w:r>
    </w:p>
    <w:p w14:paraId="2328EE7C" w14:textId="77777777" w:rsidR="002B266D" w:rsidRDefault="002B266D" w:rsidP="002B266D">
      <w:pPr>
        <w:tabs>
          <w:tab w:val="left" w:pos="1418"/>
          <w:tab w:val="left" w:pos="3119"/>
          <w:tab w:val="left" w:pos="5103"/>
          <w:tab w:val="left" w:pos="7088"/>
        </w:tabs>
        <w:spacing w:after="0" w:line="360" w:lineRule="auto"/>
        <w:jc w:val="both"/>
        <w:rPr>
          <w:rFonts w:ascii="Times New Roman" w:hAnsi="Times New Roman"/>
          <w:sz w:val="24"/>
          <w:szCs w:val="24"/>
        </w:rPr>
      </w:pPr>
    </w:p>
    <w:p w14:paraId="7451D140" w14:textId="77777777" w:rsidR="002B266D" w:rsidRDefault="002B266D" w:rsidP="002B266D">
      <w:pPr>
        <w:tabs>
          <w:tab w:val="left" w:pos="1418"/>
          <w:tab w:val="left" w:pos="3119"/>
          <w:tab w:val="left" w:pos="5103"/>
          <w:tab w:val="left" w:pos="7088"/>
        </w:tabs>
        <w:spacing w:after="0" w:line="360" w:lineRule="auto"/>
        <w:jc w:val="both"/>
        <w:rPr>
          <w:rFonts w:ascii="Times New Roman" w:hAnsi="Times New Roman"/>
          <w:sz w:val="24"/>
          <w:szCs w:val="24"/>
        </w:rPr>
      </w:pPr>
    </w:p>
    <w:p w14:paraId="01D58C06" w14:textId="77777777" w:rsidR="002B266D" w:rsidRDefault="002B266D" w:rsidP="002B266D">
      <w:pPr>
        <w:tabs>
          <w:tab w:val="left" w:pos="1418"/>
          <w:tab w:val="left" w:pos="3119"/>
          <w:tab w:val="left" w:pos="5103"/>
          <w:tab w:val="left" w:pos="7088"/>
        </w:tabs>
        <w:spacing w:after="0" w:line="240" w:lineRule="auto"/>
        <w:jc w:val="both"/>
        <w:rPr>
          <w:rFonts w:ascii="Times New Roman" w:hAnsi="Times New Roman"/>
          <w:sz w:val="24"/>
          <w:szCs w:val="24"/>
        </w:rPr>
      </w:pPr>
      <w:r>
        <w:rPr>
          <w:rFonts w:ascii="Times New Roman" w:hAnsi="Times New Roman"/>
          <w:sz w:val="24"/>
          <w:szCs w:val="24"/>
        </w:rPr>
        <w:t>Zdroj: MPSV</w:t>
      </w:r>
    </w:p>
    <w:p w14:paraId="78697ABF" w14:textId="77777777" w:rsidR="002B266D" w:rsidRDefault="002B266D" w:rsidP="002B266D">
      <w:pPr>
        <w:tabs>
          <w:tab w:val="left" w:pos="1418"/>
          <w:tab w:val="left" w:pos="3119"/>
          <w:tab w:val="left" w:pos="5103"/>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           Sbírka zákonů ČR</w:t>
      </w:r>
    </w:p>
    <w:p w14:paraId="0196F6EA" w14:textId="77777777" w:rsidR="002B266D" w:rsidRDefault="002B266D" w:rsidP="002B266D">
      <w:pPr>
        <w:tabs>
          <w:tab w:val="left" w:pos="1418"/>
          <w:tab w:val="left" w:pos="3119"/>
          <w:tab w:val="left" w:pos="5103"/>
          <w:tab w:val="left" w:pos="7088"/>
        </w:tabs>
        <w:spacing w:after="0" w:line="360" w:lineRule="auto"/>
        <w:jc w:val="both"/>
        <w:rPr>
          <w:rFonts w:ascii="Times New Roman" w:hAnsi="Times New Roman"/>
          <w:sz w:val="24"/>
          <w:szCs w:val="24"/>
        </w:rPr>
      </w:pPr>
    </w:p>
    <w:p w14:paraId="0A94CAE7" w14:textId="143851DF" w:rsidR="002B266D" w:rsidRDefault="002B266D" w:rsidP="00E36E8B">
      <w:pPr>
        <w:spacing w:after="0" w:line="240" w:lineRule="auto"/>
        <w:jc w:val="both"/>
        <w:rPr>
          <w:rFonts w:ascii="Times New Roman" w:hAnsi="Times New Roman" w:cs="Times New Roman"/>
          <w:sz w:val="28"/>
          <w:szCs w:val="28"/>
        </w:rPr>
      </w:pPr>
    </w:p>
    <w:p w14:paraId="4FA995D4" w14:textId="37E5BA3C" w:rsidR="002B266D" w:rsidRDefault="002B266D" w:rsidP="00E36E8B">
      <w:pPr>
        <w:spacing w:after="0" w:line="240" w:lineRule="auto"/>
        <w:jc w:val="both"/>
        <w:rPr>
          <w:rFonts w:ascii="Times New Roman" w:hAnsi="Times New Roman" w:cs="Times New Roman"/>
          <w:sz w:val="28"/>
          <w:szCs w:val="28"/>
        </w:rPr>
      </w:pPr>
    </w:p>
    <w:p w14:paraId="03266FEF" w14:textId="74A0D905" w:rsidR="002B266D" w:rsidRDefault="002B266D" w:rsidP="00E36E8B">
      <w:pPr>
        <w:spacing w:after="0" w:line="240" w:lineRule="auto"/>
        <w:jc w:val="both"/>
        <w:rPr>
          <w:rFonts w:ascii="Times New Roman" w:hAnsi="Times New Roman" w:cs="Times New Roman"/>
          <w:sz w:val="28"/>
          <w:szCs w:val="28"/>
        </w:rPr>
      </w:pPr>
    </w:p>
    <w:p w14:paraId="59B293AC" w14:textId="32D80BD2" w:rsidR="002B266D" w:rsidRDefault="002B266D" w:rsidP="00E36E8B">
      <w:pPr>
        <w:spacing w:after="0" w:line="240" w:lineRule="auto"/>
        <w:jc w:val="both"/>
        <w:rPr>
          <w:rFonts w:ascii="Times New Roman" w:hAnsi="Times New Roman" w:cs="Times New Roman"/>
          <w:sz w:val="28"/>
          <w:szCs w:val="28"/>
        </w:rPr>
      </w:pPr>
    </w:p>
    <w:p w14:paraId="254A4511" w14:textId="2D48657C" w:rsidR="002B266D" w:rsidRDefault="002B266D" w:rsidP="00E36E8B">
      <w:pPr>
        <w:spacing w:after="0" w:line="240" w:lineRule="auto"/>
        <w:jc w:val="both"/>
        <w:rPr>
          <w:rFonts w:ascii="Times New Roman" w:hAnsi="Times New Roman" w:cs="Times New Roman"/>
          <w:sz w:val="28"/>
          <w:szCs w:val="28"/>
        </w:rPr>
      </w:pPr>
    </w:p>
    <w:p w14:paraId="4D6A0463" w14:textId="77372899" w:rsidR="002B266D" w:rsidRDefault="002B266D" w:rsidP="00E36E8B">
      <w:pPr>
        <w:spacing w:after="0" w:line="240" w:lineRule="auto"/>
        <w:jc w:val="both"/>
        <w:rPr>
          <w:rFonts w:ascii="Times New Roman" w:hAnsi="Times New Roman" w:cs="Times New Roman"/>
          <w:sz w:val="28"/>
          <w:szCs w:val="28"/>
        </w:rPr>
      </w:pPr>
    </w:p>
    <w:p w14:paraId="1A1D5F3C" w14:textId="73DB38C4" w:rsidR="002B266D" w:rsidRDefault="002B266D" w:rsidP="00E36E8B">
      <w:pPr>
        <w:spacing w:after="0" w:line="240" w:lineRule="auto"/>
        <w:jc w:val="both"/>
        <w:rPr>
          <w:rFonts w:ascii="Times New Roman" w:hAnsi="Times New Roman" w:cs="Times New Roman"/>
          <w:sz w:val="28"/>
          <w:szCs w:val="28"/>
        </w:rPr>
      </w:pPr>
    </w:p>
    <w:p w14:paraId="3C1DAB58" w14:textId="5943176C" w:rsidR="002B266D" w:rsidRDefault="002B266D" w:rsidP="00E36E8B">
      <w:pPr>
        <w:spacing w:after="0" w:line="240" w:lineRule="auto"/>
        <w:jc w:val="both"/>
        <w:rPr>
          <w:rFonts w:ascii="Times New Roman" w:hAnsi="Times New Roman" w:cs="Times New Roman"/>
          <w:sz w:val="28"/>
          <w:szCs w:val="28"/>
        </w:rPr>
      </w:pPr>
    </w:p>
    <w:p w14:paraId="7DE67CDF" w14:textId="0E5173C5" w:rsidR="002B266D" w:rsidRDefault="002B266D" w:rsidP="00E36E8B">
      <w:pPr>
        <w:spacing w:after="0" w:line="240" w:lineRule="auto"/>
        <w:jc w:val="both"/>
        <w:rPr>
          <w:rFonts w:ascii="Times New Roman" w:hAnsi="Times New Roman" w:cs="Times New Roman"/>
          <w:sz w:val="28"/>
          <w:szCs w:val="28"/>
        </w:rPr>
      </w:pPr>
    </w:p>
    <w:p w14:paraId="65D310AD" w14:textId="6D339AF5" w:rsidR="002B266D" w:rsidRDefault="002B266D" w:rsidP="00E36E8B">
      <w:pPr>
        <w:spacing w:after="0" w:line="240" w:lineRule="auto"/>
        <w:jc w:val="both"/>
        <w:rPr>
          <w:rFonts w:ascii="Times New Roman" w:hAnsi="Times New Roman" w:cs="Times New Roman"/>
          <w:sz w:val="28"/>
          <w:szCs w:val="28"/>
        </w:rPr>
      </w:pPr>
    </w:p>
    <w:p w14:paraId="6FCC883C" w14:textId="149360E8" w:rsidR="002B266D" w:rsidRDefault="002B266D" w:rsidP="00E36E8B">
      <w:pPr>
        <w:spacing w:after="0" w:line="240" w:lineRule="auto"/>
        <w:jc w:val="both"/>
        <w:rPr>
          <w:rFonts w:ascii="Times New Roman" w:hAnsi="Times New Roman" w:cs="Times New Roman"/>
          <w:sz w:val="28"/>
          <w:szCs w:val="28"/>
        </w:rPr>
      </w:pPr>
    </w:p>
    <w:p w14:paraId="74F9688A" w14:textId="1F2C622F" w:rsidR="002B266D" w:rsidRDefault="002B266D" w:rsidP="00E36E8B">
      <w:pPr>
        <w:spacing w:after="0" w:line="240" w:lineRule="auto"/>
        <w:jc w:val="both"/>
        <w:rPr>
          <w:rFonts w:ascii="Times New Roman" w:hAnsi="Times New Roman" w:cs="Times New Roman"/>
          <w:sz w:val="28"/>
          <w:szCs w:val="28"/>
        </w:rPr>
      </w:pPr>
    </w:p>
    <w:p w14:paraId="04BF55DB" w14:textId="3B4D6F8D" w:rsidR="002B266D" w:rsidRDefault="002B266D" w:rsidP="00E36E8B">
      <w:pPr>
        <w:spacing w:after="0" w:line="240" w:lineRule="auto"/>
        <w:jc w:val="both"/>
        <w:rPr>
          <w:rFonts w:ascii="Times New Roman" w:hAnsi="Times New Roman" w:cs="Times New Roman"/>
          <w:sz w:val="28"/>
          <w:szCs w:val="28"/>
        </w:rPr>
      </w:pPr>
    </w:p>
    <w:p w14:paraId="24BD4885" w14:textId="0C93D70F" w:rsidR="002B266D" w:rsidRDefault="002B266D" w:rsidP="00E36E8B">
      <w:pPr>
        <w:spacing w:after="0" w:line="240" w:lineRule="auto"/>
        <w:jc w:val="both"/>
        <w:rPr>
          <w:rFonts w:ascii="Times New Roman" w:hAnsi="Times New Roman" w:cs="Times New Roman"/>
          <w:sz w:val="28"/>
          <w:szCs w:val="28"/>
        </w:rPr>
      </w:pPr>
    </w:p>
    <w:p w14:paraId="1EAE0B88" w14:textId="15FD12E9" w:rsidR="002B266D" w:rsidRDefault="002B266D" w:rsidP="00E36E8B">
      <w:pPr>
        <w:spacing w:after="0" w:line="240" w:lineRule="auto"/>
        <w:jc w:val="both"/>
        <w:rPr>
          <w:rFonts w:ascii="Times New Roman" w:hAnsi="Times New Roman" w:cs="Times New Roman"/>
          <w:sz w:val="28"/>
          <w:szCs w:val="28"/>
        </w:rPr>
      </w:pPr>
    </w:p>
    <w:p w14:paraId="28CB3875" w14:textId="1741A2BE" w:rsidR="002B266D" w:rsidRDefault="002B266D" w:rsidP="00E36E8B">
      <w:pPr>
        <w:spacing w:after="0" w:line="240" w:lineRule="auto"/>
        <w:jc w:val="both"/>
        <w:rPr>
          <w:rFonts w:ascii="Times New Roman" w:hAnsi="Times New Roman" w:cs="Times New Roman"/>
          <w:sz w:val="28"/>
          <w:szCs w:val="28"/>
        </w:rPr>
      </w:pPr>
    </w:p>
    <w:p w14:paraId="4C0D1C61" w14:textId="2E068869" w:rsidR="002B266D" w:rsidRDefault="002B266D" w:rsidP="00E36E8B">
      <w:pPr>
        <w:spacing w:after="0" w:line="240" w:lineRule="auto"/>
        <w:jc w:val="both"/>
        <w:rPr>
          <w:rFonts w:ascii="Times New Roman" w:hAnsi="Times New Roman" w:cs="Times New Roman"/>
          <w:sz w:val="28"/>
          <w:szCs w:val="28"/>
        </w:rPr>
      </w:pPr>
    </w:p>
    <w:p w14:paraId="4BABEF72" w14:textId="1E0DD74F" w:rsidR="002B266D" w:rsidRDefault="002B266D" w:rsidP="00E36E8B">
      <w:pPr>
        <w:spacing w:after="0" w:line="240" w:lineRule="auto"/>
        <w:jc w:val="both"/>
        <w:rPr>
          <w:rFonts w:ascii="Times New Roman" w:hAnsi="Times New Roman" w:cs="Times New Roman"/>
          <w:sz w:val="28"/>
          <w:szCs w:val="28"/>
        </w:rPr>
      </w:pPr>
    </w:p>
    <w:p w14:paraId="1409C4F3" w14:textId="55D54A2F" w:rsidR="002B266D" w:rsidRDefault="002B266D" w:rsidP="00E36E8B">
      <w:pPr>
        <w:spacing w:after="0" w:line="240" w:lineRule="auto"/>
        <w:jc w:val="both"/>
        <w:rPr>
          <w:rFonts w:ascii="Times New Roman" w:hAnsi="Times New Roman" w:cs="Times New Roman"/>
          <w:sz w:val="28"/>
          <w:szCs w:val="28"/>
        </w:rPr>
      </w:pPr>
    </w:p>
    <w:p w14:paraId="728BD7D8" w14:textId="79E47373" w:rsidR="002B266D" w:rsidRDefault="002B266D" w:rsidP="00E36E8B">
      <w:pPr>
        <w:spacing w:after="0" w:line="240" w:lineRule="auto"/>
        <w:jc w:val="both"/>
        <w:rPr>
          <w:rFonts w:ascii="Times New Roman" w:hAnsi="Times New Roman" w:cs="Times New Roman"/>
          <w:sz w:val="28"/>
          <w:szCs w:val="28"/>
        </w:rPr>
      </w:pPr>
    </w:p>
    <w:p w14:paraId="4C2DF7E4" w14:textId="1A8BBC13" w:rsidR="002B266D" w:rsidRDefault="002B266D" w:rsidP="00E36E8B">
      <w:pPr>
        <w:spacing w:after="0" w:line="240" w:lineRule="auto"/>
        <w:jc w:val="both"/>
        <w:rPr>
          <w:rFonts w:ascii="Times New Roman" w:hAnsi="Times New Roman" w:cs="Times New Roman"/>
          <w:sz w:val="28"/>
          <w:szCs w:val="28"/>
        </w:rPr>
      </w:pPr>
    </w:p>
    <w:p w14:paraId="7DBADAFF" w14:textId="04706E63" w:rsidR="002B266D" w:rsidRDefault="002B266D" w:rsidP="00E36E8B">
      <w:pPr>
        <w:spacing w:after="0" w:line="240" w:lineRule="auto"/>
        <w:jc w:val="both"/>
        <w:rPr>
          <w:rFonts w:ascii="Times New Roman" w:hAnsi="Times New Roman" w:cs="Times New Roman"/>
          <w:sz w:val="28"/>
          <w:szCs w:val="28"/>
        </w:rPr>
      </w:pPr>
    </w:p>
    <w:p w14:paraId="2ABAE372" w14:textId="77777777" w:rsidR="002B266D" w:rsidRDefault="002B266D" w:rsidP="002B266D">
      <w:pPr>
        <w:spacing w:after="0" w:line="240" w:lineRule="auto"/>
        <w:jc w:val="center"/>
        <w:rPr>
          <w:rFonts w:ascii="Times New Roman" w:hAnsi="Times New Roman"/>
          <w:b/>
          <w:bCs/>
          <w:sz w:val="28"/>
          <w:szCs w:val="28"/>
        </w:rPr>
      </w:pPr>
      <w:r>
        <w:rPr>
          <w:rFonts w:ascii="Times New Roman" w:hAnsi="Times New Roman"/>
          <w:b/>
          <w:bCs/>
          <w:sz w:val="28"/>
          <w:szCs w:val="28"/>
        </w:rPr>
        <w:t>NOVINKY ROKU 2023</w:t>
      </w:r>
    </w:p>
    <w:p w14:paraId="5EB448A8" w14:textId="77777777" w:rsidR="002B266D" w:rsidRDefault="002B266D" w:rsidP="002B266D">
      <w:pPr>
        <w:spacing w:after="0" w:line="240" w:lineRule="auto"/>
        <w:jc w:val="center"/>
        <w:rPr>
          <w:rFonts w:ascii="Times New Roman" w:hAnsi="Times New Roman"/>
          <w:b/>
          <w:bCs/>
          <w:sz w:val="28"/>
          <w:szCs w:val="28"/>
        </w:rPr>
      </w:pPr>
    </w:p>
    <w:p w14:paraId="4554305E" w14:textId="77777777" w:rsidR="002B266D" w:rsidRDefault="002B266D" w:rsidP="002B266D">
      <w:pPr>
        <w:spacing w:after="0" w:line="240" w:lineRule="auto"/>
        <w:jc w:val="center"/>
        <w:rPr>
          <w:rFonts w:ascii="Times New Roman" w:hAnsi="Times New Roman"/>
          <w:b/>
          <w:bCs/>
          <w:sz w:val="28"/>
          <w:szCs w:val="28"/>
        </w:rPr>
      </w:pPr>
    </w:p>
    <w:p w14:paraId="49D07019" w14:textId="77777777" w:rsidR="002B266D" w:rsidRDefault="002B266D" w:rsidP="002B266D">
      <w:pPr>
        <w:spacing w:after="0" w:line="240" w:lineRule="auto"/>
        <w:jc w:val="center"/>
        <w:rPr>
          <w:rFonts w:ascii="Times New Roman" w:hAnsi="Times New Roman"/>
          <w:b/>
          <w:bCs/>
          <w:sz w:val="28"/>
          <w:szCs w:val="28"/>
        </w:rPr>
      </w:pPr>
    </w:p>
    <w:p w14:paraId="5C6942C7"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Stručný přehled hlavních změn, které mají vliv na naše peněženky a které začaly platit od 1. ledna 2023.</w:t>
      </w:r>
    </w:p>
    <w:p w14:paraId="4D33A203" w14:textId="77777777" w:rsidR="002B266D" w:rsidRDefault="002B266D" w:rsidP="002B266D">
      <w:pPr>
        <w:spacing w:after="0" w:line="240" w:lineRule="auto"/>
        <w:jc w:val="both"/>
        <w:rPr>
          <w:rFonts w:ascii="Times New Roman" w:hAnsi="Times New Roman"/>
          <w:b/>
          <w:bCs/>
          <w:sz w:val="28"/>
          <w:szCs w:val="28"/>
        </w:rPr>
      </w:pPr>
    </w:p>
    <w:p w14:paraId="50DB1F23"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t>Minimální a zaručená mzda</w:t>
      </w:r>
    </w:p>
    <w:p w14:paraId="01465796" w14:textId="77777777" w:rsidR="002B266D" w:rsidRDefault="002B266D" w:rsidP="002B266D">
      <w:pPr>
        <w:spacing w:after="0" w:line="240" w:lineRule="auto"/>
        <w:jc w:val="both"/>
        <w:rPr>
          <w:rFonts w:ascii="Times New Roman" w:hAnsi="Times New Roman"/>
          <w:b/>
          <w:bCs/>
          <w:sz w:val="32"/>
          <w:szCs w:val="32"/>
        </w:rPr>
      </w:pPr>
    </w:p>
    <w:p w14:paraId="029ACF1E"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O zvýšení minimální mzdy a dvou stupňů zaručené mzdy jsme již psali v předešlém článku.</w:t>
      </w:r>
    </w:p>
    <w:p w14:paraId="0808592A" w14:textId="77777777" w:rsidR="002B266D" w:rsidRDefault="002B266D" w:rsidP="002B266D">
      <w:pPr>
        <w:spacing w:after="0" w:line="240" w:lineRule="auto"/>
        <w:jc w:val="both"/>
        <w:rPr>
          <w:rFonts w:ascii="Times New Roman" w:hAnsi="Times New Roman"/>
          <w:sz w:val="28"/>
          <w:szCs w:val="28"/>
        </w:rPr>
      </w:pPr>
    </w:p>
    <w:p w14:paraId="43516620" w14:textId="77777777" w:rsidR="002B266D" w:rsidRDefault="002B266D" w:rsidP="002B266D">
      <w:pPr>
        <w:spacing w:after="0" w:line="240" w:lineRule="auto"/>
        <w:jc w:val="both"/>
        <w:rPr>
          <w:rFonts w:ascii="Times New Roman" w:hAnsi="Times New Roman"/>
          <w:sz w:val="28"/>
          <w:szCs w:val="28"/>
        </w:rPr>
      </w:pPr>
    </w:p>
    <w:p w14:paraId="24C7BE3A"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t xml:space="preserve">Sociální pojištění </w:t>
      </w:r>
    </w:p>
    <w:p w14:paraId="1DD98752" w14:textId="77777777" w:rsidR="002B266D" w:rsidRDefault="002B266D" w:rsidP="002B266D">
      <w:pPr>
        <w:spacing w:after="0" w:line="240" w:lineRule="auto"/>
        <w:jc w:val="both"/>
        <w:rPr>
          <w:rFonts w:ascii="Times New Roman" w:hAnsi="Times New Roman"/>
          <w:b/>
          <w:bCs/>
          <w:sz w:val="32"/>
          <w:szCs w:val="32"/>
        </w:rPr>
      </w:pPr>
    </w:p>
    <w:p w14:paraId="3D291CDF"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Hranice rozhodného příjmu</w:t>
      </w:r>
    </w:p>
    <w:p w14:paraId="6D4566CF" w14:textId="77777777" w:rsidR="002B266D" w:rsidRDefault="002B266D" w:rsidP="002B266D">
      <w:pPr>
        <w:spacing w:after="0" w:line="240" w:lineRule="auto"/>
        <w:jc w:val="both"/>
        <w:rPr>
          <w:rFonts w:ascii="Times New Roman" w:hAnsi="Times New Roman"/>
          <w:b/>
          <w:bCs/>
          <w:sz w:val="28"/>
          <w:szCs w:val="28"/>
        </w:rPr>
      </w:pPr>
    </w:p>
    <w:p w14:paraId="1A85FE33" w14:textId="77777777" w:rsidR="002B266D" w:rsidRDefault="002B266D" w:rsidP="002B266D">
      <w:pPr>
        <w:spacing w:after="0" w:line="240" w:lineRule="auto"/>
        <w:jc w:val="both"/>
      </w:pPr>
      <w:r>
        <w:rPr>
          <w:rFonts w:ascii="Times New Roman" w:hAnsi="Times New Roman"/>
          <w:sz w:val="28"/>
          <w:szCs w:val="28"/>
        </w:rPr>
        <w:t xml:space="preserve">     Pro rok 2023 došlo ke zvýšení rozhodného příjmu, tedy hranice minimální výše sjednaného příjmu pro účast na nemocenském a důchodovém pojištění. Nově činí </w:t>
      </w:r>
      <w:r>
        <w:rPr>
          <w:rFonts w:ascii="Times New Roman" w:hAnsi="Times New Roman"/>
          <w:b/>
          <w:bCs/>
          <w:sz w:val="28"/>
          <w:szCs w:val="28"/>
        </w:rPr>
        <w:t>4 000 Kč.</w:t>
      </w:r>
    </w:p>
    <w:p w14:paraId="2175ACB1" w14:textId="77777777" w:rsidR="002B266D" w:rsidRDefault="002B266D" w:rsidP="002B266D">
      <w:pPr>
        <w:spacing w:after="0" w:line="240" w:lineRule="auto"/>
        <w:jc w:val="both"/>
        <w:rPr>
          <w:rFonts w:ascii="Times New Roman" w:hAnsi="Times New Roman"/>
          <w:sz w:val="28"/>
          <w:szCs w:val="28"/>
        </w:rPr>
      </w:pPr>
    </w:p>
    <w:p w14:paraId="3A6EC4B0"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Pro zaměstnané, kteří budou mít měsíční příjem do 4 000 Kč, to tedy znamená, že se nebudou v daném měsíci účastnit nemocenského, a tím ani důchodového pojištění. Změna ovlivní i pravidla aplikovaná u dohody o pracovní činnosti. Tento limit zde určuje výši měsíčních příjmů, od kterých platíte odvody, a v případě nepodepsaného prohlášení k dani také určuje, zda budete odvádět zálohovou daň, nebo daň srážkovou.</w:t>
      </w:r>
    </w:p>
    <w:p w14:paraId="467C6B3B" w14:textId="77777777" w:rsidR="002B266D" w:rsidRDefault="002B266D" w:rsidP="002B266D">
      <w:pPr>
        <w:spacing w:after="0" w:line="240" w:lineRule="auto"/>
        <w:jc w:val="both"/>
        <w:rPr>
          <w:rFonts w:ascii="Times New Roman" w:hAnsi="Times New Roman"/>
          <w:sz w:val="28"/>
          <w:szCs w:val="28"/>
        </w:rPr>
      </w:pPr>
    </w:p>
    <w:p w14:paraId="2E2A815D"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Sleva na pojistném pro zranitelné skupiny zaměstnanců</w:t>
      </w:r>
    </w:p>
    <w:p w14:paraId="2FB198D7" w14:textId="77777777" w:rsidR="002B266D" w:rsidRDefault="002B266D" w:rsidP="002B266D">
      <w:pPr>
        <w:spacing w:after="0" w:line="240" w:lineRule="auto"/>
        <w:jc w:val="both"/>
        <w:rPr>
          <w:rFonts w:ascii="Times New Roman" w:hAnsi="Times New Roman"/>
          <w:b/>
          <w:bCs/>
          <w:sz w:val="28"/>
          <w:szCs w:val="28"/>
        </w:rPr>
      </w:pPr>
    </w:p>
    <w:p w14:paraId="4B413198"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Stát chce podpořit zkrácené úvazky, proto od února 2023 zavádí pro zaměstnavatele slevu na pojistném ve výši 5 % z úhrnu vyměřovacích základů vybraných zaměstnanců. Patří mezi ně např. osoby nad 55 let, rodiče malých dětí apod. Musí však být splněny všechny požadované podmínky, včetně odeslaného oznámení o uplatnění záměru. V této souvislosti je zaveden nový elektronický formulář, který může být implementován do mzdového programu.</w:t>
      </w:r>
    </w:p>
    <w:p w14:paraId="1F18649F" w14:textId="77777777" w:rsidR="002B266D" w:rsidRDefault="002B266D" w:rsidP="002B266D">
      <w:pPr>
        <w:spacing w:after="0" w:line="240" w:lineRule="auto"/>
        <w:jc w:val="both"/>
        <w:rPr>
          <w:rFonts w:ascii="Times New Roman" w:hAnsi="Times New Roman"/>
          <w:sz w:val="28"/>
          <w:szCs w:val="28"/>
        </w:rPr>
      </w:pPr>
    </w:p>
    <w:p w14:paraId="05D8D76C"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Nemocenské pojištění</w:t>
      </w:r>
    </w:p>
    <w:p w14:paraId="6ACCEB6D" w14:textId="77777777" w:rsidR="002B266D" w:rsidRDefault="002B266D" w:rsidP="002B266D">
      <w:pPr>
        <w:spacing w:after="0" w:line="240" w:lineRule="auto"/>
        <w:jc w:val="both"/>
        <w:rPr>
          <w:rFonts w:ascii="Times New Roman" w:hAnsi="Times New Roman"/>
          <w:b/>
          <w:bCs/>
          <w:sz w:val="28"/>
          <w:szCs w:val="28"/>
        </w:rPr>
      </w:pPr>
    </w:p>
    <w:p w14:paraId="5270A058" w14:textId="77777777" w:rsidR="002B266D" w:rsidRDefault="002B266D" w:rsidP="002B266D">
      <w:pPr>
        <w:spacing w:after="0" w:line="240" w:lineRule="auto"/>
        <w:jc w:val="both"/>
      </w:pPr>
      <w:r>
        <w:rPr>
          <w:rFonts w:ascii="Times New Roman" w:hAnsi="Times New Roman"/>
          <w:sz w:val="28"/>
          <w:szCs w:val="28"/>
        </w:rPr>
        <w:t xml:space="preserve">     </w:t>
      </w:r>
      <w:r>
        <w:rPr>
          <w:rFonts w:ascii="Times New Roman" w:hAnsi="Times New Roman"/>
          <w:b/>
          <w:bCs/>
          <w:sz w:val="28"/>
          <w:szCs w:val="28"/>
        </w:rPr>
        <w:t>Změna redukčních hranic v rámci nemocenské</w:t>
      </w:r>
    </w:p>
    <w:p w14:paraId="3E4E75E7"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45C4319A" w14:textId="576AFBE5" w:rsidR="002B266D" w:rsidRDefault="002B266D" w:rsidP="002B266D">
      <w:pPr>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Pro účely výpočtu výše nemocenských dávek se nezohledňuje celý výdělek zaměstnance, ale jenom jeho určitá část – zmenšuje se prostřednictvím tzv. redukčních hranic:</w:t>
      </w:r>
    </w:p>
    <w:p w14:paraId="12AFAE6D" w14:textId="77777777" w:rsidR="002B266D" w:rsidRDefault="002B266D" w:rsidP="002B266D">
      <w:pPr>
        <w:spacing w:after="0" w:line="240" w:lineRule="auto"/>
        <w:jc w:val="both"/>
        <w:rPr>
          <w:rFonts w:ascii="Times New Roman" w:hAnsi="Times New Roman"/>
          <w:sz w:val="28"/>
          <w:szCs w:val="28"/>
        </w:rPr>
      </w:pPr>
    </w:p>
    <w:p w14:paraId="78C33807" w14:textId="77777777" w:rsidR="002B266D" w:rsidRDefault="002B266D" w:rsidP="002B266D">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1. redukční hranice je nově </w:t>
      </w:r>
      <w:r>
        <w:rPr>
          <w:rFonts w:ascii="Times New Roman" w:hAnsi="Times New Roman"/>
          <w:b/>
          <w:bCs/>
          <w:sz w:val="28"/>
          <w:szCs w:val="28"/>
        </w:rPr>
        <w:t>1 345 Kč,</w:t>
      </w:r>
    </w:p>
    <w:p w14:paraId="744959BA" w14:textId="77777777" w:rsidR="002B266D" w:rsidRDefault="002B266D" w:rsidP="002B266D">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2. redukční hranice je </w:t>
      </w:r>
      <w:r>
        <w:rPr>
          <w:rFonts w:ascii="Times New Roman" w:hAnsi="Times New Roman"/>
          <w:b/>
          <w:bCs/>
          <w:sz w:val="28"/>
          <w:szCs w:val="28"/>
        </w:rPr>
        <w:t>2 017 Kč,</w:t>
      </w:r>
    </w:p>
    <w:p w14:paraId="3D043812" w14:textId="77777777" w:rsidR="002B266D" w:rsidRDefault="002B266D" w:rsidP="002B266D">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3. redukční hranice je </w:t>
      </w:r>
      <w:r>
        <w:rPr>
          <w:rFonts w:ascii="Times New Roman" w:hAnsi="Times New Roman"/>
          <w:b/>
          <w:bCs/>
          <w:sz w:val="28"/>
          <w:szCs w:val="28"/>
        </w:rPr>
        <w:t>4 033 Kč.</w:t>
      </w:r>
    </w:p>
    <w:p w14:paraId="65E7DBFC" w14:textId="77777777" w:rsidR="002B266D" w:rsidRDefault="002B266D" w:rsidP="002B266D">
      <w:pPr>
        <w:spacing w:after="0" w:line="240" w:lineRule="auto"/>
        <w:jc w:val="both"/>
        <w:rPr>
          <w:rFonts w:ascii="Times New Roman" w:hAnsi="Times New Roman"/>
          <w:sz w:val="28"/>
          <w:szCs w:val="28"/>
        </w:rPr>
      </w:pPr>
    </w:p>
    <w:p w14:paraId="0AEF3D66" w14:textId="77777777" w:rsidR="002B266D" w:rsidRDefault="002B266D" w:rsidP="002B266D">
      <w:pPr>
        <w:spacing w:after="0" w:line="240" w:lineRule="auto"/>
        <w:jc w:val="both"/>
      </w:pPr>
      <w:r>
        <w:rPr>
          <w:rFonts w:ascii="Times New Roman" w:hAnsi="Times New Roman"/>
          <w:sz w:val="28"/>
          <w:szCs w:val="28"/>
        </w:rPr>
        <w:t xml:space="preserve">     Hranice příjmu pro vznik a trvání účasti výdělečně činných osob (OSVČ) na nemocenském pojištění byla do konce roku 2022 ve výši 3 500 Kč. Od 1. ledna 2023 částka rozhodná pro účast zaměstnanců na nemocenském pojištění činí </w:t>
      </w:r>
      <w:r>
        <w:rPr>
          <w:rFonts w:ascii="Times New Roman" w:hAnsi="Times New Roman"/>
          <w:b/>
          <w:bCs/>
          <w:sz w:val="28"/>
          <w:szCs w:val="28"/>
        </w:rPr>
        <w:t>4000 Kč.</w:t>
      </w:r>
    </w:p>
    <w:p w14:paraId="17132648" w14:textId="77777777" w:rsidR="002B266D" w:rsidRDefault="002B266D" w:rsidP="002B266D">
      <w:pPr>
        <w:spacing w:after="0" w:line="240" w:lineRule="auto"/>
        <w:jc w:val="both"/>
        <w:rPr>
          <w:rFonts w:ascii="Times New Roman" w:hAnsi="Times New Roman"/>
          <w:b/>
          <w:bCs/>
          <w:sz w:val="28"/>
          <w:szCs w:val="28"/>
        </w:rPr>
      </w:pPr>
    </w:p>
    <w:p w14:paraId="54B062C9" w14:textId="77777777" w:rsidR="002B266D" w:rsidRDefault="002B266D" w:rsidP="002B266D">
      <w:pPr>
        <w:spacing w:after="0" w:line="240" w:lineRule="auto"/>
        <w:jc w:val="both"/>
        <w:rPr>
          <w:rFonts w:ascii="Times New Roman" w:hAnsi="Times New Roman"/>
          <w:b/>
          <w:bCs/>
          <w:sz w:val="28"/>
          <w:szCs w:val="28"/>
        </w:rPr>
      </w:pPr>
    </w:p>
    <w:p w14:paraId="0DCA8F91"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t>Zdravotní a sociální pojištění pro OSVČ</w:t>
      </w:r>
    </w:p>
    <w:p w14:paraId="2EF25949" w14:textId="77777777" w:rsidR="002B266D" w:rsidRDefault="002B266D" w:rsidP="002B266D">
      <w:pPr>
        <w:spacing w:after="0" w:line="240" w:lineRule="auto"/>
        <w:jc w:val="both"/>
        <w:rPr>
          <w:rFonts w:ascii="Times New Roman" w:hAnsi="Times New Roman"/>
          <w:b/>
          <w:bCs/>
          <w:sz w:val="32"/>
          <w:szCs w:val="32"/>
        </w:rPr>
      </w:pPr>
    </w:p>
    <w:p w14:paraId="2258146C"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Průměrná mzda v roce 2023</w:t>
      </w:r>
    </w:p>
    <w:p w14:paraId="281430FA" w14:textId="77777777" w:rsidR="002B266D" w:rsidRDefault="002B266D" w:rsidP="002B266D">
      <w:pPr>
        <w:spacing w:after="0" w:line="240" w:lineRule="auto"/>
        <w:jc w:val="both"/>
        <w:rPr>
          <w:rFonts w:ascii="Times New Roman" w:hAnsi="Times New Roman"/>
          <w:b/>
          <w:bCs/>
          <w:sz w:val="28"/>
          <w:szCs w:val="28"/>
        </w:rPr>
      </w:pPr>
    </w:p>
    <w:p w14:paraId="29A7B413" w14:textId="77777777" w:rsidR="002B266D" w:rsidRDefault="002B266D" w:rsidP="002B266D">
      <w:pPr>
        <w:spacing w:after="0" w:line="240" w:lineRule="auto"/>
        <w:jc w:val="both"/>
      </w:pPr>
      <w:r>
        <w:rPr>
          <w:rFonts w:ascii="Times New Roman" w:hAnsi="Times New Roman"/>
          <w:sz w:val="28"/>
          <w:szCs w:val="28"/>
        </w:rPr>
        <w:t xml:space="preserve">Odhadovaná průměrná mzda pro rok 2023 činí </w:t>
      </w:r>
      <w:r>
        <w:rPr>
          <w:rFonts w:ascii="Times New Roman" w:hAnsi="Times New Roman"/>
          <w:b/>
          <w:bCs/>
          <w:sz w:val="28"/>
          <w:szCs w:val="28"/>
        </w:rPr>
        <w:t xml:space="preserve">40 324 Kč. </w:t>
      </w:r>
      <w:r>
        <w:rPr>
          <w:rFonts w:ascii="Times New Roman" w:hAnsi="Times New Roman"/>
          <w:sz w:val="28"/>
          <w:szCs w:val="28"/>
        </w:rPr>
        <w:t xml:space="preserve">Vychází ze všeobecného vyměřovacího základu </w:t>
      </w:r>
      <w:r>
        <w:rPr>
          <w:rFonts w:ascii="Times New Roman" w:hAnsi="Times New Roman"/>
          <w:b/>
          <w:bCs/>
          <w:sz w:val="28"/>
          <w:szCs w:val="28"/>
        </w:rPr>
        <w:t>38 294 Kč</w:t>
      </w:r>
      <w:r>
        <w:rPr>
          <w:rFonts w:ascii="Times New Roman" w:hAnsi="Times New Roman"/>
          <w:sz w:val="28"/>
          <w:szCs w:val="28"/>
        </w:rPr>
        <w:t xml:space="preserve"> a přepočítacího koeficientu </w:t>
      </w:r>
      <w:r>
        <w:rPr>
          <w:rFonts w:ascii="Times New Roman" w:hAnsi="Times New Roman"/>
          <w:b/>
          <w:bCs/>
          <w:sz w:val="28"/>
          <w:szCs w:val="28"/>
        </w:rPr>
        <w:t>1,0530.</w:t>
      </w:r>
    </w:p>
    <w:p w14:paraId="21B3FACC" w14:textId="77777777" w:rsidR="002B266D" w:rsidRDefault="002B266D" w:rsidP="002B266D">
      <w:pPr>
        <w:spacing w:after="0" w:line="240" w:lineRule="auto"/>
        <w:jc w:val="both"/>
        <w:rPr>
          <w:rFonts w:ascii="Times New Roman" w:hAnsi="Times New Roman"/>
          <w:b/>
          <w:bCs/>
          <w:sz w:val="28"/>
          <w:szCs w:val="28"/>
        </w:rPr>
      </w:pPr>
    </w:p>
    <w:p w14:paraId="10A918F0"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Vyšší minimální zálohy na sociální a zdravotní pojištění</w:t>
      </w:r>
    </w:p>
    <w:p w14:paraId="422E64D6" w14:textId="77777777" w:rsidR="002B266D" w:rsidRDefault="002B266D" w:rsidP="002B266D">
      <w:pPr>
        <w:spacing w:after="0" w:line="240" w:lineRule="auto"/>
        <w:jc w:val="both"/>
        <w:rPr>
          <w:rFonts w:ascii="Times New Roman" w:hAnsi="Times New Roman"/>
          <w:b/>
          <w:bCs/>
          <w:sz w:val="28"/>
          <w:szCs w:val="28"/>
        </w:rPr>
      </w:pPr>
    </w:p>
    <w:p w14:paraId="08DF41AF"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Vyhlášením nového všeobecného vyměřovacího základu a přepočítacího koeficientu se zvyšují i minimální zálohy na důchodové a zdravotní pojištění.</w:t>
      </w:r>
    </w:p>
    <w:p w14:paraId="77E7852D" w14:textId="77777777" w:rsidR="002B266D" w:rsidRDefault="002B266D" w:rsidP="002B266D">
      <w:pPr>
        <w:spacing w:after="0" w:line="240" w:lineRule="auto"/>
        <w:jc w:val="both"/>
        <w:rPr>
          <w:rFonts w:ascii="Times New Roman" w:hAnsi="Times New Roman"/>
          <w:sz w:val="28"/>
          <w:szCs w:val="28"/>
        </w:rPr>
      </w:pPr>
    </w:p>
    <w:p w14:paraId="07ED0ECE" w14:textId="77777777" w:rsidR="002B266D" w:rsidRDefault="002B266D" w:rsidP="002B266D">
      <w:pPr>
        <w:spacing w:after="0" w:line="240" w:lineRule="auto"/>
        <w:jc w:val="both"/>
      </w:pPr>
      <w:r>
        <w:rPr>
          <w:rFonts w:ascii="Times New Roman" w:hAnsi="Times New Roman"/>
          <w:sz w:val="28"/>
          <w:szCs w:val="28"/>
        </w:rPr>
        <w:t xml:space="preserve">     Minimální záloha na důchodové pojištění pro rok 2023 vzrostla u hlavní činnosti na </w:t>
      </w:r>
      <w:r>
        <w:rPr>
          <w:rFonts w:ascii="Times New Roman" w:hAnsi="Times New Roman"/>
          <w:b/>
          <w:bCs/>
          <w:sz w:val="28"/>
          <w:szCs w:val="28"/>
        </w:rPr>
        <w:t xml:space="preserve">2 944 Kč </w:t>
      </w:r>
      <w:r>
        <w:rPr>
          <w:rFonts w:ascii="Times New Roman" w:hAnsi="Times New Roman"/>
          <w:sz w:val="28"/>
          <w:szCs w:val="28"/>
        </w:rPr>
        <w:t xml:space="preserve">a u vedlejší činnosti na </w:t>
      </w:r>
      <w:r>
        <w:rPr>
          <w:rFonts w:ascii="Times New Roman" w:hAnsi="Times New Roman"/>
          <w:b/>
          <w:bCs/>
          <w:sz w:val="28"/>
          <w:szCs w:val="28"/>
        </w:rPr>
        <w:t>1 178 Kč.</w:t>
      </w:r>
    </w:p>
    <w:p w14:paraId="2C5DA744" w14:textId="77777777" w:rsidR="002B266D" w:rsidRDefault="002B266D" w:rsidP="002B266D">
      <w:pPr>
        <w:spacing w:after="0" w:line="240" w:lineRule="auto"/>
        <w:jc w:val="both"/>
        <w:rPr>
          <w:rFonts w:ascii="Times New Roman" w:hAnsi="Times New Roman"/>
          <w:b/>
          <w:bCs/>
          <w:sz w:val="28"/>
          <w:szCs w:val="28"/>
        </w:rPr>
      </w:pPr>
    </w:p>
    <w:p w14:paraId="1FE6988C" w14:textId="77777777" w:rsidR="002B266D" w:rsidRDefault="002B266D" w:rsidP="002B266D">
      <w:pPr>
        <w:spacing w:after="0" w:line="240" w:lineRule="auto"/>
        <w:jc w:val="both"/>
      </w:pPr>
      <w:r>
        <w:rPr>
          <w:rFonts w:ascii="Times New Roman" w:hAnsi="Times New Roman"/>
          <w:sz w:val="28"/>
          <w:szCs w:val="28"/>
        </w:rPr>
        <w:t xml:space="preserve">     Roční minimální vyměřovací základ u činnosti, která trvala 12 měsíců, je </w:t>
      </w:r>
      <w:r>
        <w:rPr>
          <w:rFonts w:ascii="Times New Roman" w:hAnsi="Times New Roman"/>
          <w:b/>
          <w:bCs/>
          <w:sz w:val="28"/>
          <w:szCs w:val="28"/>
        </w:rPr>
        <w:t xml:space="preserve">120972 Kč. </w:t>
      </w:r>
      <w:r>
        <w:rPr>
          <w:rFonts w:ascii="Times New Roman" w:hAnsi="Times New Roman"/>
          <w:sz w:val="28"/>
          <w:szCs w:val="28"/>
        </w:rPr>
        <w:t xml:space="preserve">Maximální vyměřovací základ u vedlejší činnosti, která trvala dvanáct měsíců, je </w:t>
      </w:r>
      <w:r>
        <w:rPr>
          <w:rFonts w:ascii="Times New Roman" w:hAnsi="Times New Roman"/>
          <w:b/>
          <w:bCs/>
          <w:sz w:val="28"/>
          <w:szCs w:val="28"/>
        </w:rPr>
        <w:t>48 396 Kč.</w:t>
      </w:r>
    </w:p>
    <w:p w14:paraId="6C76F937" w14:textId="77777777" w:rsidR="002B266D" w:rsidRDefault="002B266D" w:rsidP="002B266D">
      <w:pPr>
        <w:spacing w:after="0" w:line="240" w:lineRule="auto"/>
        <w:jc w:val="both"/>
        <w:rPr>
          <w:rFonts w:ascii="Times New Roman" w:hAnsi="Times New Roman"/>
          <w:b/>
          <w:bCs/>
          <w:sz w:val="28"/>
          <w:szCs w:val="28"/>
        </w:rPr>
      </w:pPr>
    </w:p>
    <w:p w14:paraId="2B43A253" w14:textId="77777777" w:rsidR="002B266D" w:rsidRDefault="002B266D" w:rsidP="002B266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Pro rok 2023 došlo také k navýšení tzv. rozhodné částky. Ta ovlivňuje fakt, zda se OSVČ vykonávající vedlejší činnost musí, či nemusí účastnit důchodového pojištění. Rozhodná částka je pro letošní rok ve výši </w:t>
      </w:r>
      <w:r>
        <w:rPr>
          <w:rFonts w:ascii="Times New Roman" w:hAnsi="Times New Roman"/>
          <w:b/>
          <w:bCs/>
          <w:sz w:val="28"/>
          <w:szCs w:val="28"/>
        </w:rPr>
        <w:t>96 777 Kč.</w:t>
      </w:r>
    </w:p>
    <w:p w14:paraId="5CB720FE" w14:textId="77777777" w:rsidR="002B266D" w:rsidRDefault="002B266D" w:rsidP="002B266D">
      <w:pPr>
        <w:spacing w:after="0" w:line="240" w:lineRule="auto"/>
        <w:jc w:val="both"/>
        <w:rPr>
          <w:rFonts w:ascii="Times New Roman" w:hAnsi="Times New Roman"/>
          <w:b/>
          <w:bCs/>
          <w:sz w:val="28"/>
          <w:szCs w:val="28"/>
        </w:rPr>
      </w:pPr>
    </w:p>
    <w:p w14:paraId="78799E1D" w14:textId="77777777" w:rsidR="002B266D" w:rsidRDefault="002B266D" w:rsidP="002B266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Minimální záloha na zdravotní pojištění je pro rok 2023 ve výši </w:t>
      </w:r>
      <w:r>
        <w:rPr>
          <w:rFonts w:ascii="Times New Roman" w:hAnsi="Times New Roman"/>
          <w:b/>
          <w:bCs/>
          <w:sz w:val="28"/>
          <w:szCs w:val="28"/>
        </w:rPr>
        <w:t>2 722 Kč.</w:t>
      </w:r>
    </w:p>
    <w:p w14:paraId="6CB3C9AD" w14:textId="77777777" w:rsidR="002B266D" w:rsidRDefault="002B266D" w:rsidP="002B266D">
      <w:pPr>
        <w:spacing w:after="0" w:line="240" w:lineRule="auto"/>
        <w:jc w:val="both"/>
        <w:rPr>
          <w:rFonts w:ascii="Times New Roman" w:hAnsi="Times New Roman"/>
          <w:b/>
          <w:bCs/>
          <w:sz w:val="28"/>
          <w:szCs w:val="28"/>
        </w:rPr>
      </w:pPr>
    </w:p>
    <w:p w14:paraId="484CD786" w14:textId="77777777" w:rsidR="002B266D" w:rsidRDefault="002B266D" w:rsidP="002B266D">
      <w:pPr>
        <w:spacing w:after="0" w:line="240" w:lineRule="auto"/>
        <w:jc w:val="both"/>
      </w:pPr>
      <w:r>
        <w:rPr>
          <w:rFonts w:ascii="Times New Roman" w:hAnsi="Times New Roman"/>
          <w:sz w:val="28"/>
          <w:szCs w:val="28"/>
        </w:rPr>
        <w:t xml:space="preserve">     Minimální záloha na nemocenské pojištění pro OSVČ pro rok 2023 činí </w:t>
      </w:r>
      <w:r>
        <w:rPr>
          <w:rFonts w:ascii="Times New Roman" w:hAnsi="Times New Roman"/>
          <w:b/>
          <w:bCs/>
          <w:sz w:val="28"/>
          <w:szCs w:val="28"/>
        </w:rPr>
        <w:t xml:space="preserve">168 Kč </w:t>
      </w:r>
      <w:r>
        <w:rPr>
          <w:rFonts w:ascii="Times New Roman" w:hAnsi="Times New Roman"/>
          <w:sz w:val="28"/>
          <w:szCs w:val="28"/>
        </w:rPr>
        <w:t>měsíčně.</w:t>
      </w:r>
    </w:p>
    <w:p w14:paraId="46F51C40" w14:textId="77777777" w:rsidR="002B266D" w:rsidRDefault="002B266D" w:rsidP="002B266D">
      <w:pPr>
        <w:spacing w:after="0" w:line="240" w:lineRule="auto"/>
        <w:jc w:val="both"/>
        <w:rPr>
          <w:rFonts w:ascii="Times New Roman" w:hAnsi="Times New Roman"/>
          <w:sz w:val="28"/>
          <w:szCs w:val="28"/>
        </w:rPr>
      </w:pPr>
    </w:p>
    <w:p w14:paraId="4449A4A8" w14:textId="630E0678" w:rsidR="002B266D" w:rsidRDefault="002B266D" w:rsidP="002B266D">
      <w:pPr>
        <w:spacing w:after="0" w:line="240" w:lineRule="auto"/>
        <w:jc w:val="both"/>
        <w:rPr>
          <w:rFonts w:ascii="Times New Roman" w:hAnsi="Times New Roman"/>
          <w:sz w:val="28"/>
          <w:szCs w:val="28"/>
        </w:rPr>
      </w:pPr>
    </w:p>
    <w:p w14:paraId="2C1B047C" w14:textId="77777777" w:rsidR="002B266D" w:rsidRDefault="002B266D" w:rsidP="002B266D">
      <w:pPr>
        <w:spacing w:after="0" w:line="240" w:lineRule="auto"/>
        <w:jc w:val="both"/>
        <w:rPr>
          <w:rFonts w:ascii="Times New Roman" w:hAnsi="Times New Roman"/>
          <w:sz w:val="28"/>
          <w:szCs w:val="28"/>
        </w:rPr>
      </w:pPr>
    </w:p>
    <w:p w14:paraId="583E9FF7"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lastRenderedPageBreak/>
        <w:t>Zaměstnání</w:t>
      </w:r>
    </w:p>
    <w:p w14:paraId="758BA5E3" w14:textId="77777777" w:rsidR="002B266D" w:rsidRDefault="002B266D" w:rsidP="002B266D">
      <w:pPr>
        <w:spacing w:after="0" w:line="240" w:lineRule="auto"/>
        <w:jc w:val="both"/>
        <w:rPr>
          <w:rFonts w:ascii="Times New Roman" w:hAnsi="Times New Roman"/>
          <w:b/>
          <w:bCs/>
          <w:sz w:val="32"/>
          <w:szCs w:val="32"/>
        </w:rPr>
      </w:pPr>
    </w:p>
    <w:p w14:paraId="0967E988"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Konec lékařských prohlídek pro neriziková povolání</w:t>
      </w:r>
    </w:p>
    <w:p w14:paraId="7276C7D1" w14:textId="77777777" w:rsidR="002B266D" w:rsidRDefault="002B266D" w:rsidP="002B266D">
      <w:pPr>
        <w:spacing w:after="0" w:line="240" w:lineRule="auto"/>
        <w:jc w:val="both"/>
        <w:rPr>
          <w:rFonts w:ascii="Times New Roman" w:hAnsi="Times New Roman"/>
          <w:b/>
          <w:bCs/>
          <w:sz w:val="28"/>
          <w:szCs w:val="28"/>
        </w:rPr>
      </w:pPr>
    </w:p>
    <w:p w14:paraId="51DC8CB8"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Skončila povinnost chodit na pracovnělékařské prohlídky u nerizikových zaměstnání. Povinné zůstanou jen u profesí, které jsou dle zákona o ochraně veřejného zdraví zařazené do rizikových kategorií, spadají do profesních rizik nebo jsou u nich součástí rizikové faktory, které vylučují nebo omezují zdravotní způsobilost k práci.</w:t>
      </w:r>
    </w:p>
    <w:p w14:paraId="150F48FC" w14:textId="77777777" w:rsidR="002B266D" w:rsidRDefault="002B266D" w:rsidP="002B266D">
      <w:pPr>
        <w:spacing w:after="0" w:line="240" w:lineRule="auto"/>
        <w:jc w:val="both"/>
        <w:rPr>
          <w:rFonts w:ascii="Times New Roman" w:hAnsi="Times New Roman"/>
          <w:sz w:val="28"/>
          <w:szCs w:val="28"/>
        </w:rPr>
      </w:pPr>
    </w:p>
    <w:p w14:paraId="066FB2BC"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Náhrada příjmu v prvních 14 dnech pracovní neschopnosti</w:t>
      </w:r>
    </w:p>
    <w:p w14:paraId="062878D8" w14:textId="77777777" w:rsidR="002B266D" w:rsidRDefault="002B266D" w:rsidP="002B266D">
      <w:pPr>
        <w:spacing w:after="0" w:line="240" w:lineRule="auto"/>
        <w:jc w:val="both"/>
        <w:rPr>
          <w:rFonts w:ascii="Times New Roman" w:hAnsi="Times New Roman"/>
          <w:b/>
          <w:bCs/>
          <w:sz w:val="28"/>
          <w:szCs w:val="28"/>
        </w:rPr>
      </w:pPr>
    </w:p>
    <w:p w14:paraId="59B09FD4"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Redukční hranice tak nově od 1. ledna 2023 činí:</w:t>
      </w:r>
    </w:p>
    <w:p w14:paraId="67F06C0B" w14:textId="77777777" w:rsidR="002B266D" w:rsidRDefault="002B266D" w:rsidP="002B266D">
      <w:pPr>
        <w:spacing w:after="0" w:line="240" w:lineRule="auto"/>
        <w:jc w:val="both"/>
        <w:rPr>
          <w:rFonts w:ascii="Times New Roman" w:hAnsi="Times New Roman"/>
          <w:sz w:val="28"/>
          <w:szCs w:val="28"/>
        </w:rPr>
      </w:pPr>
    </w:p>
    <w:p w14:paraId="0D6DCEA5" w14:textId="77777777" w:rsidR="002B266D" w:rsidRDefault="002B266D" w:rsidP="002B266D">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1. redukční hranice 235,38 Kč (namísto dosavadních 227,15 Kč), přičemž se z uvedené částky hodinového příjmu započte 90 %,</w:t>
      </w:r>
    </w:p>
    <w:p w14:paraId="489D51F4" w14:textId="77777777" w:rsidR="002B266D" w:rsidRDefault="002B266D" w:rsidP="002B266D">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2. redukční hranice 352,98 Kč (namísto stávajících 340,55 Kč) – z příjmu přesahujícího 1. redukční hranici až do hodnoty 2. redukční hranice se započte 60 %,</w:t>
      </w:r>
    </w:p>
    <w:p w14:paraId="565DD874" w14:textId="77777777" w:rsidR="002B266D" w:rsidRDefault="002B266D" w:rsidP="002B266D">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 redukční hranice 705,78 Kč (oproti dosavadním 681,10 Kč), přičemž se z částky přesahující 2. redukční hranici až do částky ve výši 3. redukční hranice započte 30 %,</w:t>
      </w:r>
    </w:p>
    <w:p w14:paraId="6945B9AC" w14:textId="77777777" w:rsidR="002B266D" w:rsidRDefault="002B266D" w:rsidP="002B266D">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Částka nad třetí redukční hranici se nezapočítává.</w:t>
      </w:r>
    </w:p>
    <w:p w14:paraId="32F0EC07" w14:textId="77777777" w:rsidR="002B266D" w:rsidRDefault="002B266D" w:rsidP="002B266D">
      <w:pPr>
        <w:spacing w:after="0" w:line="240" w:lineRule="auto"/>
        <w:jc w:val="both"/>
        <w:rPr>
          <w:rFonts w:ascii="Times New Roman" w:hAnsi="Times New Roman"/>
          <w:sz w:val="28"/>
          <w:szCs w:val="28"/>
        </w:rPr>
      </w:pPr>
    </w:p>
    <w:p w14:paraId="5F9B9BA3"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Otcovská dovolená</w:t>
      </w:r>
    </w:p>
    <w:p w14:paraId="6FAEA6E9" w14:textId="77777777" w:rsidR="002B266D" w:rsidRDefault="002B266D" w:rsidP="002B266D">
      <w:pPr>
        <w:spacing w:after="0" w:line="240" w:lineRule="auto"/>
        <w:jc w:val="both"/>
        <w:rPr>
          <w:rFonts w:ascii="Times New Roman" w:hAnsi="Times New Roman"/>
          <w:b/>
          <w:bCs/>
          <w:sz w:val="28"/>
          <w:szCs w:val="28"/>
        </w:rPr>
      </w:pPr>
    </w:p>
    <w:p w14:paraId="1A462BA9" w14:textId="77777777" w:rsidR="002B266D" w:rsidRDefault="002B266D" w:rsidP="002B266D">
      <w:pPr>
        <w:spacing w:after="0" w:line="240" w:lineRule="auto"/>
        <w:jc w:val="both"/>
      </w:pPr>
      <w:r>
        <w:rPr>
          <w:rFonts w:ascii="Times New Roman" w:hAnsi="Times New Roman"/>
          <w:sz w:val="28"/>
          <w:szCs w:val="28"/>
        </w:rPr>
        <w:t xml:space="preserve">     Otcové získali skutečnou otcovskou dovolenou. Tato novinka začal platit už v prosinci 2022. Otcové mají nárok na otcovskou dovolenou po dobu pobírání sociální dávky otcovské poporodní péče, tzv. otcovského. Výše dávky činí </w:t>
      </w:r>
      <w:r>
        <w:rPr>
          <w:rFonts w:ascii="Times New Roman" w:hAnsi="Times New Roman"/>
          <w:b/>
          <w:bCs/>
          <w:sz w:val="28"/>
          <w:szCs w:val="28"/>
        </w:rPr>
        <w:t>70 %</w:t>
      </w:r>
      <w:r>
        <w:rPr>
          <w:rFonts w:ascii="Times New Roman" w:hAnsi="Times New Roman"/>
          <w:sz w:val="28"/>
          <w:szCs w:val="28"/>
        </w:rPr>
        <w:t xml:space="preserve"> denního vyměřovacího základu.</w:t>
      </w:r>
    </w:p>
    <w:p w14:paraId="1105C558" w14:textId="77777777" w:rsidR="002B266D" w:rsidRDefault="002B266D" w:rsidP="002B266D">
      <w:pPr>
        <w:spacing w:after="0" w:line="240" w:lineRule="auto"/>
        <w:jc w:val="both"/>
        <w:rPr>
          <w:rFonts w:ascii="Times New Roman" w:hAnsi="Times New Roman"/>
          <w:sz w:val="28"/>
          <w:szCs w:val="28"/>
        </w:rPr>
      </w:pPr>
    </w:p>
    <w:p w14:paraId="2570775E"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Po skončení otcovské dovolené mají otcové právo na nastoupení na rodičovskou dovolenou, a to na libovolně dlouhou dobu, nejdéle však do 3 let věku dítěte.</w:t>
      </w:r>
    </w:p>
    <w:p w14:paraId="66A0260A" w14:textId="77777777" w:rsidR="002B266D" w:rsidRDefault="002B266D" w:rsidP="002B266D">
      <w:pPr>
        <w:spacing w:after="0" w:line="240" w:lineRule="auto"/>
        <w:jc w:val="both"/>
        <w:rPr>
          <w:rFonts w:ascii="Times New Roman" w:hAnsi="Times New Roman"/>
          <w:sz w:val="28"/>
          <w:szCs w:val="28"/>
        </w:rPr>
      </w:pPr>
    </w:p>
    <w:p w14:paraId="28E0461F"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Otcovské, tedy dávka otcovské poporodní péče, se vyplácí nově i otcům, jejichž dítě se narodilo mrtvé. Do té doby otec nárok na dávku neměl, s výjimkou případu, kdy dítě zemřelo až ve chvíli, kdy byl otec na otcovské dovolené a dávka se doplatila za celé dva týdny.</w:t>
      </w:r>
    </w:p>
    <w:p w14:paraId="3EEEC9BC" w14:textId="77777777" w:rsidR="002B266D" w:rsidRDefault="002B266D" w:rsidP="002B266D">
      <w:pPr>
        <w:spacing w:after="0" w:line="240" w:lineRule="auto"/>
        <w:jc w:val="both"/>
        <w:rPr>
          <w:rFonts w:ascii="Times New Roman" w:hAnsi="Times New Roman"/>
          <w:sz w:val="28"/>
          <w:szCs w:val="28"/>
        </w:rPr>
      </w:pPr>
    </w:p>
    <w:p w14:paraId="69BE0D28"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Zákaz výpovědi na otcovské dovolené a v karanténě</w:t>
      </w:r>
    </w:p>
    <w:p w14:paraId="3B0BABE5" w14:textId="77777777" w:rsidR="002B266D" w:rsidRDefault="002B266D" w:rsidP="002B266D">
      <w:pPr>
        <w:spacing w:after="0" w:line="240" w:lineRule="auto"/>
        <w:jc w:val="both"/>
        <w:rPr>
          <w:rFonts w:ascii="Times New Roman" w:hAnsi="Times New Roman"/>
          <w:b/>
          <w:bCs/>
          <w:sz w:val="28"/>
          <w:szCs w:val="28"/>
        </w:rPr>
      </w:pPr>
    </w:p>
    <w:p w14:paraId="49CE4D67"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Od Nového roku se otcovská dovolená stává překážkou v práci na straně zaměstnance. Otcové nyní získávají stejnou ochranu jako zaměstnankyně na </w:t>
      </w:r>
      <w:r>
        <w:rPr>
          <w:rFonts w:ascii="Times New Roman" w:hAnsi="Times New Roman"/>
          <w:sz w:val="28"/>
          <w:szCs w:val="28"/>
        </w:rPr>
        <w:lastRenderedPageBreak/>
        <w:t>mateřské dovolené. Po návratu mají nárok na zařazení na původní práci a pracoviště, mají nárok na bezprostřední čerpání dovolené po otcovské dovolené a další.</w:t>
      </w:r>
    </w:p>
    <w:p w14:paraId="0A7C40C3" w14:textId="77777777" w:rsidR="002B266D" w:rsidRDefault="002B266D" w:rsidP="002B266D">
      <w:pPr>
        <w:spacing w:after="0" w:line="240" w:lineRule="auto"/>
        <w:jc w:val="both"/>
        <w:rPr>
          <w:rFonts w:ascii="Times New Roman" w:hAnsi="Times New Roman"/>
          <w:sz w:val="28"/>
          <w:szCs w:val="28"/>
        </w:rPr>
      </w:pPr>
    </w:p>
    <w:p w14:paraId="5BCD323C"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Nezabavitelná částka pro dlužníky</w:t>
      </w:r>
    </w:p>
    <w:p w14:paraId="6A0D06E1" w14:textId="77777777" w:rsidR="002B266D" w:rsidRDefault="002B266D" w:rsidP="002B266D">
      <w:pPr>
        <w:spacing w:after="0" w:line="240" w:lineRule="auto"/>
        <w:jc w:val="both"/>
        <w:rPr>
          <w:rFonts w:ascii="Times New Roman" w:hAnsi="Times New Roman"/>
          <w:b/>
          <w:bCs/>
          <w:sz w:val="28"/>
          <w:szCs w:val="28"/>
        </w:rPr>
      </w:pPr>
    </w:p>
    <w:p w14:paraId="10CDD2D6" w14:textId="77777777" w:rsidR="002B266D" w:rsidRDefault="002B266D" w:rsidP="002B266D">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12. ledna zbude dlužníkům z výplaty více peněz. Zvyšuje se totiž nezabavitelná částka, a to:</w:t>
      </w:r>
    </w:p>
    <w:p w14:paraId="431E2133" w14:textId="77777777" w:rsidR="002B266D" w:rsidRDefault="002B266D" w:rsidP="002B266D">
      <w:pPr>
        <w:spacing w:after="0" w:line="240" w:lineRule="auto"/>
        <w:jc w:val="both"/>
        <w:rPr>
          <w:rFonts w:ascii="Times New Roman" w:hAnsi="Times New Roman"/>
          <w:sz w:val="28"/>
          <w:szCs w:val="28"/>
        </w:rPr>
      </w:pPr>
    </w:p>
    <w:p w14:paraId="75EC89F9" w14:textId="77777777" w:rsidR="002B266D" w:rsidRDefault="002B266D" w:rsidP="002B266D">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sz w:val="28"/>
          <w:szCs w:val="28"/>
        </w:rPr>
        <w:t xml:space="preserve">pro dlužníka bez vyživované osoby na cca </w:t>
      </w:r>
      <w:r>
        <w:rPr>
          <w:rFonts w:ascii="Times New Roman" w:hAnsi="Times New Roman"/>
          <w:b/>
          <w:bCs/>
          <w:sz w:val="28"/>
          <w:szCs w:val="28"/>
        </w:rPr>
        <w:t>13 500 Kč,</w:t>
      </w:r>
    </w:p>
    <w:p w14:paraId="0E761D9B" w14:textId="77777777" w:rsidR="002B266D" w:rsidRDefault="002B266D" w:rsidP="002B266D">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sz w:val="28"/>
          <w:szCs w:val="28"/>
        </w:rPr>
        <w:t xml:space="preserve">pro dlužníka s jednou vyživovanou osobou na cca </w:t>
      </w:r>
      <w:r>
        <w:rPr>
          <w:rFonts w:ascii="Times New Roman" w:hAnsi="Times New Roman"/>
          <w:b/>
          <w:bCs/>
          <w:sz w:val="28"/>
          <w:szCs w:val="28"/>
        </w:rPr>
        <w:t>17 000 Kč.</w:t>
      </w:r>
    </w:p>
    <w:p w14:paraId="645A786E" w14:textId="77777777" w:rsidR="002B266D" w:rsidRDefault="002B266D" w:rsidP="002B266D">
      <w:pPr>
        <w:spacing w:after="0" w:line="240" w:lineRule="auto"/>
        <w:jc w:val="both"/>
        <w:rPr>
          <w:rFonts w:ascii="Times New Roman" w:hAnsi="Times New Roman"/>
          <w:sz w:val="28"/>
          <w:szCs w:val="28"/>
        </w:rPr>
      </w:pPr>
    </w:p>
    <w:p w14:paraId="7DCB0BD8" w14:textId="77777777" w:rsidR="002B266D" w:rsidRDefault="002B266D" w:rsidP="002B266D">
      <w:pPr>
        <w:spacing w:after="0" w:line="240" w:lineRule="auto"/>
        <w:jc w:val="both"/>
        <w:rPr>
          <w:rFonts w:ascii="Times New Roman" w:hAnsi="Times New Roman"/>
          <w:sz w:val="28"/>
          <w:szCs w:val="28"/>
        </w:rPr>
      </w:pPr>
    </w:p>
    <w:p w14:paraId="71924F48"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t>Daně</w:t>
      </w:r>
    </w:p>
    <w:p w14:paraId="14F87A11" w14:textId="77777777" w:rsidR="002B266D" w:rsidRDefault="002B266D" w:rsidP="002B266D">
      <w:pPr>
        <w:spacing w:after="0" w:line="240" w:lineRule="auto"/>
        <w:jc w:val="both"/>
        <w:rPr>
          <w:rFonts w:ascii="Times New Roman" w:hAnsi="Times New Roman"/>
          <w:b/>
          <w:bCs/>
          <w:sz w:val="32"/>
          <w:szCs w:val="32"/>
        </w:rPr>
      </w:pPr>
    </w:p>
    <w:p w14:paraId="1B6F89DD"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Limit pro DPH se zvýšil na 2 miliony Kč</w:t>
      </w:r>
    </w:p>
    <w:p w14:paraId="210892CB" w14:textId="77777777" w:rsidR="002B266D" w:rsidRDefault="002B266D" w:rsidP="002B266D">
      <w:pPr>
        <w:spacing w:after="0" w:line="240" w:lineRule="auto"/>
        <w:jc w:val="both"/>
        <w:rPr>
          <w:rFonts w:ascii="Times New Roman" w:hAnsi="Times New Roman"/>
          <w:b/>
          <w:bCs/>
          <w:sz w:val="28"/>
          <w:szCs w:val="28"/>
        </w:rPr>
      </w:pPr>
    </w:p>
    <w:p w14:paraId="60F42F5D" w14:textId="77777777" w:rsidR="002B266D" w:rsidRDefault="002B266D" w:rsidP="002B266D">
      <w:pPr>
        <w:spacing w:after="0" w:line="240" w:lineRule="auto"/>
        <w:jc w:val="both"/>
      </w:pPr>
      <w:r>
        <w:rPr>
          <w:rFonts w:ascii="Times New Roman" w:hAnsi="Times New Roman"/>
          <w:sz w:val="32"/>
          <w:szCs w:val="32"/>
        </w:rPr>
        <w:t xml:space="preserve">     </w:t>
      </w:r>
      <w:r>
        <w:rPr>
          <w:rFonts w:ascii="Times New Roman" w:hAnsi="Times New Roman"/>
          <w:sz w:val="28"/>
          <w:szCs w:val="28"/>
        </w:rPr>
        <w:t xml:space="preserve">Začala platit novela zákona o DPH, která zvyšuje limit obratu pro vznik povinného placení DPH z 1 000 000 Kč na </w:t>
      </w:r>
      <w:r>
        <w:rPr>
          <w:rFonts w:ascii="Times New Roman" w:hAnsi="Times New Roman"/>
          <w:b/>
          <w:bCs/>
          <w:sz w:val="28"/>
          <w:szCs w:val="28"/>
        </w:rPr>
        <w:t xml:space="preserve">2 000 000 Kč. </w:t>
      </w:r>
      <w:r>
        <w:rPr>
          <w:rFonts w:ascii="Times New Roman" w:hAnsi="Times New Roman"/>
          <w:sz w:val="28"/>
          <w:szCs w:val="28"/>
        </w:rPr>
        <w:t>Každý, kdo svojí výdělečnou činností jako OSVČ nebo jako společnost s ručením omezením překročí 2milionovou hranici, se povinně stane plátcem DPH.</w:t>
      </w:r>
    </w:p>
    <w:p w14:paraId="12C9F6C7" w14:textId="77777777" w:rsidR="002B266D" w:rsidRDefault="002B266D" w:rsidP="002B266D">
      <w:pPr>
        <w:spacing w:after="0" w:line="240" w:lineRule="auto"/>
        <w:jc w:val="both"/>
        <w:rPr>
          <w:rFonts w:ascii="Times New Roman" w:hAnsi="Times New Roman"/>
          <w:sz w:val="28"/>
          <w:szCs w:val="28"/>
        </w:rPr>
      </w:pPr>
    </w:p>
    <w:p w14:paraId="690CEAA9"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Od prosince 2021 začala platit přechodná ustanovení pro podnikatele, kteří se v závěru roku přihlásili k placení DPH ještě s původní hranicí 1 milionu. Ti, kdo se chtějí stát dobrovolnými plátci, i když jejich obrat nedosahuje nové, 2milionové hranice, musí svoji přihlášku finančnímu úřadu ještě potvrdit.</w:t>
      </w:r>
    </w:p>
    <w:p w14:paraId="2F934257" w14:textId="77777777" w:rsidR="002B266D" w:rsidRDefault="002B266D" w:rsidP="002B266D">
      <w:pPr>
        <w:spacing w:after="0" w:line="240" w:lineRule="auto"/>
        <w:jc w:val="both"/>
        <w:rPr>
          <w:rFonts w:ascii="Times New Roman" w:hAnsi="Times New Roman"/>
          <w:sz w:val="28"/>
          <w:szCs w:val="28"/>
        </w:rPr>
      </w:pPr>
    </w:p>
    <w:p w14:paraId="3F64E17E"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Nová podoba paušální daně</w:t>
      </w:r>
    </w:p>
    <w:p w14:paraId="1C2B691B" w14:textId="77777777" w:rsidR="002B266D" w:rsidRDefault="002B266D" w:rsidP="002B266D">
      <w:pPr>
        <w:spacing w:after="0" w:line="240" w:lineRule="auto"/>
        <w:jc w:val="both"/>
        <w:rPr>
          <w:rFonts w:ascii="Times New Roman" w:hAnsi="Times New Roman"/>
          <w:b/>
          <w:bCs/>
          <w:sz w:val="28"/>
          <w:szCs w:val="28"/>
        </w:rPr>
      </w:pPr>
    </w:p>
    <w:p w14:paraId="486BEB7A"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Kvůli růstu ročního limitu obratu pro povinnou registraci k DPH vzrostl z jednoho na dva miliony také maximální limit pro roční příjmy podnikatelů, kteří chtějí vstoupit do režimu paušální daně. Paušální daň se proto rozdělila do tří pásem podle výše příjmu a druhu činnosti. V každém pásmu OSVČ platí jinou měsíční platbu na paušální daň:</w:t>
      </w:r>
    </w:p>
    <w:p w14:paraId="6F3589C6" w14:textId="77777777" w:rsidR="002B266D" w:rsidRDefault="002B266D" w:rsidP="002B266D">
      <w:pPr>
        <w:spacing w:after="0" w:line="240" w:lineRule="auto"/>
        <w:jc w:val="both"/>
        <w:rPr>
          <w:rFonts w:ascii="Times New Roman" w:hAnsi="Times New Roman"/>
          <w:sz w:val="28"/>
          <w:szCs w:val="28"/>
        </w:rPr>
      </w:pPr>
    </w:p>
    <w:p w14:paraId="73F364B1" w14:textId="77777777" w:rsidR="002B266D" w:rsidRDefault="002B266D" w:rsidP="002B266D">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1. pásmo 6 208 Kč měsíčně,</w:t>
      </w:r>
    </w:p>
    <w:p w14:paraId="5B6ACC91" w14:textId="77777777" w:rsidR="002B266D" w:rsidRDefault="002B266D" w:rsidP="002B266D">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2. pásmo 16 000 Kč měsíčně,</w:t>
      </w:r>
    </w:p>
    <w:p w14:paraId="2B36B0AB" w14:textId="77777777" w:rsidR="002B266D" w:rsidRDefault="002B266D" w:rsidP="002B266D">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 pásmo 26 000 Kč měsíčně.</w:t>
      </w:r>
    </w:p>
    <w:p w14:paraId="6C24495D" w14:textId="77777777" w:rsidR="002B266D" w:rsidRDefault="002B266D" w:rsidP="002B266D">
      <w:pPr>
        <w:spacing w:after="0" w:line="240" w:lineRule="auto"/>
        <w:jc w:val="both"/>
        <w:rPr>
          <w:rFonts w:ascii="Times New Roman" w:hAnsi="Times New Roman"/>
          <w:sz w:val="28"/>
          <w:szCs w:val="28"/>
        </w:rPr>
      </w:pPr>
    </w:p>
    <w:p w14:paraId="471F6C4C" w14:textId="77777777" w:rsidR="002B266D" w:rsidRDefault="002B266D" w:rsidP="002B266D">
      <w:pPr>
        <w:spacing w:after="0" w:line="240" w:lineRule="auto"/>
        <w:jc w:val="both"/>
        <w:rPr>
          <w:rFonts w:ascii="Times New Roman" w:hAnsi="Times New Roman"/>
          <w:sz w:val="28"/>
          <w:szCs w:val="28"/>
        </w:rPr>
      </w:pPr>
    </w:p>
    <w:p w14:paraId="1B8A6EA9"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Daňové přiznání bude podávat méně lidí</w:t>
      </w:r>
    </w:p>
    <w:p w14:paraId="28C41513" w14:textId="77777777" w:rsidR="002B266D" w:rsidRDefault="002B266D" w:rsidP="002B266D">
      <w:pPr>
        <w:spacing w:after="0" w:line="240" w:lineRule="auto"/>
        <w:jc w:val="both"/>
        <w:rPr>
          <w:rFonts w:ascii="Times New Roman" w:hAnsi="Times New Roman"/>
          <w:b/>
          <w:bCs/>
          <w:sz w:val="28"/>
          <w:szCs w:val="28"/>
        </w:rPr>
      </w:pPr>
    </w:p>
    <w:p w14:paraId="05693EEA"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Od ledna 2023 budou podávat daňové přiznání k dani z příjmů jen poplatníci, jejichž roční zdanitelné příjmy přesáhnou 50 000 Kč. Do konce minulého roku byl </w:t>
      </w:r>
      <w:r>
        <w:rPr>
          <w:rFonts w:ascii="Times New Roman" w:hAnsi="Times New Roman"/>
          <w:sz w:val="28"/>
          <w:szCs w:val="28"/>
        </w:rPr>
        <w:lastRenderedPageBreak/>
        <w:t>tento limit ve výši 15 000 Kč. Poplatníci, kteří mají další příjmy ze zaměstnání, budou podávat daňové přiznání po dosažení 20 000 kč, namísto původních 6 000 Kč.</w:t>
      </w:r>
    </w:p>
    <w:p w14:paraId="319F55A6" w14:textId="77777777" w:rsidR="002B266D" w:rsidRDefault="002B266D" w:rsidP="002B266D">
      <w:pPr>
        <w:spacing w:after="0" w:line="240" w:lineRule="auto"/>
        <w:jc w:val="both"/>
        <w:rPr>
          <w:rFonts w:ascii="Times New Roman" w:hAnsi="Times New Roman"/>
          <w:sz w:val="28"/>
          <w:szCs w:val="28"/>
        </w:rPr>
      </w:pPr>
    </w:p>
    <w:p w14:paraId="48A59573"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Milostivé léto na daňové dluhy</w:t>
      </w:r>
    </w:p>
    <w:p w14:paraId="136335F2" w14:textId="77777777" w:rsidR="002B266D" w:rsidRDefault="002B266D" w:rsidP="002B266D">
      <w:pPr>
        <w:spacing w:after="0" w:line="240" w:lineRule="auto"/>
        <w:jc w:val="both"/>
        <w:rPr>
          <w:rFonts w:ascii="Times New Roman" w:hAnsi="Times New Roman"/>
          <w:b/>
          <w:bCs/>
          <w:sz w:val="28"/>
          <w:szCs w:val="28"/>
        </w:rPr>
      </w:pPr>
    </w:p>
    <w:p w14:paraId="60193E3C"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Od 1. července do 30 listopadu 2023 budou moci daňové subjekty využít institutu Daňového milostivého léta. Všechny fyzické osoby budou moci požádat o mimořádné odpuštění příslušenství daně, pokud uhradí jistinu daňového nedoplatku. Fyzické a právnické osoby budou moci také požádat o mimořádný zánik některých celých daňových nedoplatků.</w:t>
      </w:r>
    </w:p>
    <w:p w14:paraId="43755BEA" w14:textId="77777777" w:rsidR="002B266D" w:rsidRDefault="002B266D" w:rsidP="002B266D">
      <w:pPr>
        <w:spacing w:after="0" w:line="240" w:lineRule="auto"/>
        <w:jc w:val="both"/>
        <w:rPr>
          <w:rFonts w:ascii="Times New Roman" w:hAnsi="Times New Roman"/>
          <w:sz w:val="28"/>
          <w:szCs w:val="28"/>
        </w:rPr>
      </w:pPr>
    </w:p>
    <w:p w14:paraId="0853EADD"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Podobně je v legislativním procesu návrh, který počítá s podobnou možností pro splacení dlužného pojistného u České správy sociálního zabezpečení.</w:t>
      </w:r>
    </w:p>
    <w:p w14:paraId="1665E55F" w14:textId="77777777" w:rsidR="002B266D" w:rsidRDefault="002B266D" w:rsidP="002B266D">
      <w:pPr>
        <w:spacing w:after="0" w:line="240" w:lineRule="auto"/>
        <w:jc w:val="both"/>
        <w:rPr>
          <w:rFonts w:ascii="Times New Roman" w:hAnsi="Times New Roman"/>
          <w:sz w:val="28"/>
          <w:szCs w:val="28"/>
        </w:rPr>
      </w:pPr>
    </w:p>
    <w:p w14:paraId="5E1D331E"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Dražší tabákové výrobky</w:t>
      </w:r>
    </w:p>
    <w:p w14:paraId="213EFC4A" w14:textId="77777777" w:rsidR="002B266D" w:rsidRDefault="002B266D" w:rsidP="002B266D">
      <w:pPr>
        <w:spacing w:after="0" w:line="240" w:lineRule="auto"/>
        <w:jc w:val="both"/>
        <w:rPr>
          <w:rFonts w:ascii="Times New Roman" w:hAnsi="Times New Roman"/>
          <w:b/>
          <w:bCs/>
          <w:sz w:val="28"/>
          <w:szCs w:val="28"/>
        </w:rPr>
      </w:pPr>
    </w:p>
    <w:p w14:paraId="08615610"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Všechny sazby spotřební daně z tabákových výrobků se od ledna navyšují o 5 %.</w:t>
      </w:r>
    </w:p>
    <w:p w14:paraId="192F599D" w14:textId="77777777" w:rsidR="002B266D" w:rsidRDefault="002B266D" w:rsidP="002B266D">
      <w:pPr>
        <w:spacing w:after="0" w:line="240" w:lineRule="auto"/>
        <w:jc w:val="both"/>
        <w:rPr>
          <w:rFonts w:ascii="Times New Roman" w:hAnsi="Times New Roman"/>
          <w:sz w:val="28"/>
          <w:szCs w:val="28"/>
        </w:rPr>
      </w:pPr>
    </w:p>
    <w:p w14:paraId="488D9F8C"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Další daňové změny</w:t>
      </w:r>
    </w:p>
    <w:p w14:paraId="7C2E8A95" w14:textId="77777777" w:rsidR="002B266D" w:rsidRDefault="002B266D" w:rsidP="002B266D">
      <w:pPr>
        <w:spacing w:after="0" w:line="240" w:lineRule="auto"/>
        <w:jc w:val="both"/>
        <w:rPr>
          <w:rFonts w:ascii="Times New Roman" w:hAnsi="Times New Roman"/>
          <w:b/>
          <w:bCs/>
          <w:sz w:val="28"/>
          <w:szCs w:val="28"/>
        </w:rPr>
      </w:pPr>
    </w:p>
    <w:p w14:paraId="20877655"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Zavádí se zjednodušené prokazování darů na Ukrajinu pro účely ročního zúčtování daní.</w:t>
      </w:r>
    </w:p>
    <w:p w14:paraId="07D36CA1" w14:textId="77777777" w:rsidR="002B266D" w:rsidRDefault="002B266D" w:rsidP="002B266D">
      <w:pPr>
        <w:spacing w:after="0" w:line="240" w:lineRule="auto"/>
        <w:jc w:val="both"/>
        <w:rPr>
          <w:rFonts w:ascii="Times New Roman" w:hAnsi="Times New Roman"/>
          <w:sz w:val="28"/>
          <w:szCs w:val="28"/>
        </w:rPr>
      </w:pPr>
    </w:p>
    <w:p w14:paraId="54FB167B"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Nově se také od daně osvobozuje zvláštní odměna za výkon funkce člena okrskové volební komise a člena zvláštní okrskové volební komise. A to doplněním do § 6 odst. 9 – nové písmeno w) do zákona o daních z příjmů. V reálu to znamená, že odměna člena volební komise bude od daně z příjmů osvobozena. A tím i od odvodů sociálního a zdravotního pojištění (zdravotní pojištění se z této odměny neodvádělo ani dle předchozí úpravy). Novinka bude poprvé použita již v lednu 2023 pro prezidentské volby.</w:t>
      </w:r>
    </w:p>
    <w:p w14:paraId="3F9A5D27" w14:textId="77777777" w:rsidR="002B266D" w:rsidRDefault="002B266D" w:rsidP="002B266D">
      <w:pPr>
        <w:spacing w:after="0" w:line="240" w:lineRule="auto"/>
        <w:jc w:val="both"/>
        <w:rPr>
          <w:rFonts w:ascii="Times New Roman" w:hAnsi="Times New Roman"/>
          <w:sz w:val="28"/>
          <w:szCs w:val="28"/>
        </w:rPr>
      </w:pPr>
    </w:p>
    <w:p w14:paraId="1FF46D4C" w14:textId="77777777" w:rsidR="002B266D" w:rsidRDefault="002B266D" w:rsidP="002B266D">
      <w:pPr>
        <w:spacing w:after="0" w:line="240" w:lineRule="auto"/>
        <w:jc w:val="both"/>
        <w:rPr>
          <w:rFonts w:ascii="Times New Roman" w:hAnsi="Times New Roman"/>
          <w:sz w:val="28"/>
          <w:szCs w:val="28"/>
        </w:rPr>
      </w:pPr>
    </w:p>
    <w:p w14:paraId="7F11C510" w14:textId="77777777" w:rsidR="002B266D" w:rsidRDefault="002B266D" w:rsidP="002B266D">
      <w:pPr>
        <w:spacing w:after="0" w:line="240" w:lineRule="auto"/>
        <w:jc w:val="both"/>
        <w:rPr>
          <w:rFonts w:ascii="Times New Roman" w:hAnsi="Times New Roman"/>
          <w:b/>
          <w:bCs/>
          <w:sz w:val="32"/>
          <w:szCs w:val="32"/>
        </w:rPr>
      </w:pPr>
      <w:r>
        <w:rPr>
          <w:rFonts w:ascii="Times New Roman" w:hAnsi="Times New Roman"/>
          <w:b/>
          <w:bCs/>
          <w:sz w:val="32"/>
          <w:szCs w:val="32"/>
        </w:rPr>
        <w:t>Dávky</w:t>
      </w:r>
    </w:p>
    <w:p w14:paraId="67C1E973" w14:textId="77777777" w:rsidR="002B266D" w:rsidRDefault="002B266D" w:rsidP="002B266D">
      <w:pPr>
        <w:spacing w:after="0" w:line="240" w:lineRule="auto"/>
        <w:jc w:val="both"/>
        <w:rPr>
          <w:rFonts w:ascii="Times New Roman" w:hAnsi="Times New Roman"/>
          <w:b/>
          <w:bCs/>
          <w:sz w:val="32"/>
          <w:szCs w:val="32"/>
        </w:rPr>
      </w:pPr>
    </w:p>
    <w:p w14:paraId="1525DDB0"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Životní a existenční minimum v roce 2023</w:t>
      </w:r>
    </w:p>
    <w:p w14:paraId="68B6548B" w14:textId="77777777" w:rsidR="002B266D" w:rsidRDefault="002B266D" w:rsidP="002B266D">
      <w:pPr>
        <w:spacing w:after="0" w:line="240" w:lineRule="auto"/>
        <w:jc w:val="both"/>
        <w:rPr>
          <w:rFonts w:ascii="Times New Roman" w:hAnsi="Times New Roman"/>
          <w:b/>
          <w:bCs/>
          <w:sz w:val="28"/>
          <w:szCs w:val="28"/>
        </w:rPr>
      </w:pPr>
    </w:p>
    <w:p w14:paraId="35D64DC3"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Částky životního a existenčního minima se od ledna zvýšily o 5,2 %. </w:t>
      </w:r>
    </w:p>
    <w:p w14:paraId="7971EF94"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Životní minimum tedy činí pro:</w:t>
      </w:r>
    </w:p>
    <w:p w14:paraId="2300F462" w14:textId="77777777" w:rsidR="002B266D" w:rsidRDefault="002B266D" w:rsidP="002B266D">
      <w:pPr>
        <w:spacing w:after="0" w:line="240" w:lineRule="auto"/>
        <w:jc w:val="both"/>
        <w:rPr>
          <w:rFonts w:ascii="Times New Roman" w:hAnsi="Times New Roman"/>
          <w:sz w:val="28"/>
          <w:szCs w:val="28"/>
        </w:rPr>
      </w:pPr>
    </w:p>
    <w:p w14:paraId="76AC1190"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jednotlivce </w:t>
      </w:r>
      <w:r>
        <w:rPr>
          <w:rFonts w:ascii="Times New Roman" w:hAnsi="Times New Roman"/>
          <w:b/>
          <w:bCs/>
          <w:sz w:val="28"/>
          <w:szCs w:val="28"/>
        </w:rPr>
        <w:t xml:space="preserve">4 860 Kč </w:t>
      </w:r>
      <w:r>
        <w:rPr>
          <w:rFonts w:ascii="Times New Roman" w:hAnsi="Times New Roman"/>
          <w:sz w:val="28"/>
          <w:szCs w:val="28"/>
        </w:rPr>
        <w:t>měsíčně,</w:t>
      </w:r>
    </w:p>
    <w:p w14:paraId="422AC9D5"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osobu, která je posuzována jako první v pořadí, </w:t>
      </w:r>
      <w:r>
        <w:rPr>
          <w:rFonts w:ascii="Times New Roman" w:hAnsi="Times New Roman"/>
          <w:b/>
          <w:bCs/>
          <w:sz w:val="28"/>
          <w:szCs w:val="28"/>
        </w:rPr>
        <w:t xml:space="preserve">4 470 Kč </w:t>
      </w:r>
      <w:r>
        <w:rPr>
          <w:rFonts w:ascii="Times New Roman" w:hAnsi="Times New Roman"/>
          <w:sz w:val="28"/>
          <w:szCs w:val="28"/>
        </w:rPr>
        <w:t xml:space="preserve">měsíčně, </w:t>
      </w:r>
    </w:p>
    <w:p w14:paraId="7E8DC86B"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lastRenderedPageBreak/>
        <w:t xml:space="preserve">osobu, která je posuzována jako další v pořadí (starší 15 let, která není nezaopatřeným dítětem), </w:t>
      </w:r>
      <w:r>
        <w:rPr>
          <w:rFonts w:ascii="Times New Roman" w:hAnsi="Times New Roman"/>
          <w:b/>
          <w:bCs/>
          <w:sz w:val="28"/>
          <w:szCs w:val="28"/>
        </w:rPr>
        <w:t xml:space="preserve">4 040 Kč </w:t>
      </w:r>
      <w:r>
        <w:rPr>
          <w:rFonts w:ascii="Times New Roman" w:hAnsi="Times New Roman"/>
          <w:sz w:val="28"/>
          <w:szCs w:val="28"/>
        </w:rPr>
        <w:t>měsíčně,</w:t>
      </w:r>
    </w:p>
    <w:p w14:paraId="204E9B1F"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nezaopatřené dítě od 15 do 26 let </w:t>
      </w:r>
      <w:r>
        <w:rPr>
          <w:rFonts w:ascii="Times New Roman" w:hAnsi="Times New Roman"/>
          <w:b/>
          <w:bCs/>
          <w:sz w:val="28"/>
          <w:szCs w:val="28"/>
        </w:rPr>
        <w:t xml:space="preserve">3 490 Kč </w:t>
      </w:r>
      <w:r>
        <w:rPr>
          <w:rFonts w:ascii="Times New Roman" w:hAnsi="Times New Roman"/>
          <w:sz w:val="28"/>
          <w:szCs w:val="28"/>
        </w:rPr>
        <w:t>měsíčně,</w:t>
      </w:r>
    </w:p>
    <w:p w14:paraId="02A1BD9F"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nezaopatřené dítě od 6 do 15 let </w:t>
      </w:r>
      <w:r>
        <w:rPr>
          <w:rFonts w:ascii="Times New Roman" w:hAnsi="Times New Roman"/>
          <w:b/>
          <w:bCs/>
          <w:sz w:val="28"/>
          <w:szCs w:val="28"/>
        </w:rPr>
        <w:t xml:space="preserve">3 050 Kč </w:t>
      </w:r>
      <w:r>
        <w:rPr>
          <w:rFonts w:ascii="Times New Roman" w:hAnsi="Times New Roman"/>
          <w:sz w:val="28"/>
          <w:szCs w:val="28"/>
        </w:rPr>
        <w:t>měsíčně,</w:t>
      </w:r>
    </w:p>
    <w:p w14:paraId="11F42992" w14:textId="77777777" w:rsidR="002B266D" w:rsidRDefault="002B266D" w:rsidP="002B266D">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nezaopatřené dítě do 6 let </w:t>
      </w:r>
      <w:r>
        <w:rPr>
          <w:rFonts w:ascii="Times New Roman" w:hAnsi="Times New Roman"/>
          <w:b/>
          <w:bCs/>
          <w:sz w:val="28"/>
          <w:szCs w:val="28"/>
        </w:rPr>
        <w:t xml:space="preserve">2 480 Kč </w:t>
      </w:r>
      <w:r>
        <w:rPr>
          <w:rFonts w:ascii="Times New Roman" w:hAnsi="Times New Roman"/>
          <w:sz w:val="28"/>
          <w:szCs w:val="28"/>
        </w:rPr>
        <w:t>měsíčně.</w:t>
      </w:r>
    </w:p>
    <w:p w14:paraId="5EEB9158" w14:textId="77777777" w:rsidR="002B266D" w:rsidRDefault="002B266D" w:rsidP="002B266D">
      <w:pPr>
        <w:spacing w:after="0" w:line="240" w:lineRule="auto"/>
        <w:jc w:val="both"/>
        <w:rPr>
          <w:rFonts w:ascii="Times New Roman" w:hAnsi="Times New Roman"/>
          <w:sz w:val="28"/>
          <w:szCs w:val="28"/>
        </w:rPr>
      </w:pPr>
    </w:p>
    <w:p w14:paraId="0E33BC81" w14:textId="77777777" w:rsidR="002B266D" w:rsidRDefault="002B266D" w:rsidP="002B266D">
      <w:pPr>
        <w:spacing w:after="0" w:line="240" w:lineRule="auto"/>
        <w:jc w:val="both"/>
      </w:pPr>
      <w:r>
        <w:rPr>
          <w:rFonts w:ascii="Times New Roman" w:hAnsi="Times New Roman"/>
          <w:sz w:val="28"/>
          <w:szCs w:val="28"/>
        </w:rPr>
        <w:t xml:space="preserve">Existenční minimum je ve výši </w:t>
      </w:r>
      <w:r>
        <w:rPr>
          <w:rFonts w:ascii="Times New Roman" w:hAnsi="Times New Roman"/>
          <w:b/>
          <w:bCs/>
          <w:sz w:val="28"/>
          <w:szCs w:val="28"/>
        </w:rPr>
        <w:t>3 130 Kč.</w:t>
      </w:r>
    </w:p>
    <w:p w14:paraId="71D36B0A" w14:textId="77777777" w:rsidR="002B266D" w:rsidRDefault="002B266D" w:rsidP="002B266D">
      <w:pPr>
        <w:spacing w:after="0" w:line="240" w:lineRule="auto"/>
        <w:jc w:val="both"/>
        <w:rPr>
          <w:rFonts w:ascii="Times New Roman" w:hAnsi="Times New Roman"/>
          <w:b/>
          <w:bCs/>
          <w:sz w:val="28"/>
          <w:szCs w:val="28"/>
        </w:rPr>
      </w:pPr>
    </w:p>
    <w:p w14:paraId="56BE5817" w14:textId="77777777" w:rsidR="002B266D" w:rsidRDefault="002B266D" w:rsidP="002B266D">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důsledku růstu existenčního a životního minima vzrostou i některé sociální dávky nebo na ně získá nárok více lidí. Životní a existenční minimum hraje roli u osmi sociálních dávek:</w:t>
      </w:r>
    </w:p>
    <w:p w14:paraId="5F465520" w14:textId="77777777" w:rsidR="002B266D" w:rsidRDefault="002B266D" w:rsidP="002B266D">
      <w:pPr>
        <w:spacing w:after="0" w:line="240" w:lineRule="auto"/>
        <w:jc w:val="both"/>
        <w:rPr>
          <w:rFonts w:ascii="Times New Roman" w:hAnsi="Times New Roman"/>
          <w:sz w:val="28"/>
          <w:szCs w:val="28"/>
        </w:rPr>
      </w:pPr>
    </w:p>
    <w:p w14:paraId="283CA69C"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 xml:space="preserve">k navýšení dávky dojde u příspěvku při pěstounské péči, </w:t>
      </w:r>
    </w:p>
    <w:p w14:paraId="39D07D6C"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u příspěvku na živobytí,</w:t>
      </w:r>
    </w:p>
    <w:p w14:paraId="0E686E68"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 xml:space="preserve">u mimořádné okamžité pomoci, </w:t>
      </w:r>
    </w:p>
    <w:p w14:paraId="57603AE9"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u příspěvku na zvláštní pomůcku dojde k navýšení limitu pro jejich čerpání,</w:t>
      </w:r>
    </w:p>
    <w:p w14:paraId="21C0E027"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 xml:space="preserve">u porodného, </w:t>
      </w:r>
    </w:p>
    <w:p w14:paraId="7F63F408"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 xml:space="preserve">u přídavků na děti, </w:t>
      </w:r>
    </w:p>
    <w:p w14:paraId="3895DC21"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u příspěvku na péči</w:t>
      </w:r>
    </w:p>
    <w:p w14:paraId="682AB654" w14:textId="77777777" w:rsidR="002B266D" w:rsidRDefault="002B266D" w:rsidP="002B266D">
      <w:pPr>
        <w:pStyle w:val="Odstavecseseznamem"/>
        <w:numPr>
          <w:ilvl w:val="0"/>
          <w:numId w:val="39"/>
        </w:numPr>
        <w:suppressAutoHyphens/>
        <w:autoSpaceDN w:val="0"/>
        <w:spacing w:after="0" w:line="240" w:lineRule="auto"/>
        <w:ind w:left="794" w:hanging="357"/>
        <w:contextualSpacing w:val="0"/>
        <w:jc w:val="both"/>
        <w:textAlignment w:val="baseline"/>
      </w:pPr>
      <w:r>
        <w:rPr>
          <w:rFonts w:ascii="Times New Roman" w:hAnsi="Times New Roman"/>
          <w:sz w:val="28"/>
          <w:szCs w:val="28"/>
        </w:rPr>
        <w:t>u doplatku na bydlení pak dojde k rozšíření okruhu osob, které na dávky dosáhnou vzhledem ke svým příjmům.</w:t>
      </w:r>
    </w:p>
    <w:p w14:paraId="49A19446" w14:textId="2387C930" w:rsidR="002B266D" w:rsidRDefault="002B266D" w:rsidP="002B266D">
      <w:pPr>
        <w:spacing w:after="0" w:line="240" w:lineRule="auto"/>
        <w:jc w:val="both"/>
      </w:pPr>
    </w:p>
    <w:p w14:paraId="2B3DFC7F" w14:textId="77777777" w:rsidR="002B266D" w:rsidRDefault="002B266D" w:rsidP="002B266D">
      <w:pPr>
        <w:spacing w:after="0" w:line="240" w:lineRule="auto"/>
        <w:jc w:val="both"/>
      </w:pPr>
    </w:p>
    <w:p w14:paraId="56C22083"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Změnu ale pocítí i lidé v exekuci, protože se projeví ve výši nezabavitelné částky a také při stanovení alimentů. S vyšším životním minimem se ale zvýší i nutný příjem žadatele o úvěr, protože banky a úvěrové společnosti při posuzování žádosti o úvěr kromě jiného počítají i s životním minimem žadatele, resp. životním minimem celé jeho domácnosti.</w:t>
      </w:r>
    </w:p>
    <w:p w14:paraId="70662EAF" w14:textId="040C679C" w:rsidR="002B266D" w:rsidRDefault="002B266D" w:rsidP="002B266D">
      <w:pPr>
        <w:spacing w:after="0" w:line="240" w:lineRule="auto"/>
        <w:jc w:val="both"/>
        <w:rPr>
          <w:rFonts w:ascii="Times New Roman" w:hAnsi="Times New Roman"/>
          <w:sz w:val="28"/>
          <w:szCs w:val="28"/>
        </w:rPr>
      </w:pPr>
    </w:p>
    <w:p w14:paraId="6AEF8C7C" w14:textId="77777777" w:rsidR="002B266D" w:rsidRDefault="002B266D" w:rsidP="002B266D">
      <w:pPr>
        <w:spacing w:after="0" w:line="240" w:lineRule="auto"/>
        <w:jc w:val="both"/>
        <w:rPr>
          <w:rFonts w:ascii="Times New Roman" w:hAnsi="Times New Roman"/>
          <w:sz w:val="28"/>
          <w:szCs w:val="28"/>
        </w:rPr>
      </w:pPr>
    </w:p>
    <w:p w14:paraId="1B19DB66" w14:textId="77777777" w:rsidR="002B266D" w:rsidRDefault="002B266D" w:rsidP="002B266D">
      <w:pPr>
        <w:spacing w:after="0" w:line="240" w:lineRule="auto"/>
        <w:jc w:val="both"/>
        <w:rPr>
          <w:rFonts w:ascii="Times New Roman" w:hAnsi="Times New Roman"/>
          <w:b/>
          <w:bCs/>
          <w:sz w:val="28"/>
          <w:szCs w:val="28"/>
        </w:rPr>
      </w:pPr>
      <w:r>
        <w:rPr>
          <w:rFonts w:ascii="Times New Roman" w:hAnsi="Times New Roman"/>
          <w:b/>
          <w:bCs/>
          <w:sz w:val="28"/>
          <w:szCs w:val="28"/>
        </w:rPr>
        <w:t>Příspěvek na bydlení</w:t>
      </w:r>
    </w:p>
    <w:p w14:paraId="4A029A37" w14:textId="77777777" w:rsidR="002B266D" w:rsidRDefault="002B266D" w:rsidP="002B266D">
      <w:pPr>
        <w:spacing w:after="0" w:line="240" w:lineRule="auto"/>
        <w:jc w:val="both"/>
        <w:rPr>
          <w:rFonts w:ascii="Times New Roman" w:hAnsi="Times New Roman"/>
          <w:b/>
          <w:bCs/>
          <w:sz w:val="28"/>
          <w:szCs w:val="28"/>
        </w:rPr>
      </w:pPr>
    </w:p>
    <w:p w14:paraId="60E318BB"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Od ledna došlo k úpravě normativů na bydlení, které v konstrukci výpočtu dávky fungují jako </w:t>
      </w:r>
      <w:proofErr w:type="spellStart"/>
      <w:r>
        <w:rPr>
          <w:rFonts w:ascii="Times New Roman" w:hAnsi="Times New Roman"/>
          <w:sz w:val="28"/>
          <w:szCs w:val="28"/>
        </w:rPr>
        <w:t>zastropování</w:t>
      </w:r>
      <w:proofErr w:type="spellEnd"/>
      <w:r>
        <w:rPr>
          <w:rFonts w:ascii="Times New Roman" w:hAnsi="Times New Roman"/>
          <w:sz w:val="28"/>
          <w:szCs w:val="28"/>
        </w:rPr>
        <w:t>, aby stát podporoval dávkou náklady v místě obvyklé, a ne nadstandardní.</w:t>
      </w:r>
    </w:p>
    <w:p w14:paraId="0338953B" w14:textId="77777777" w:rsidR="002B266D" w:rsidRDefault="002B266D" w:rsidP="002B266D">
      <w:pPr>
        <w:spacing w:after="0" w:line="240" w:lineRule="auto"/>
        <w:jc w:val="both"/>
        <w:rPr>
          <w:rFonts w:ascii="Times New Roman" w:hAnsi="Times New Roman"/>
          <w:sz w:val="28"/>
          <w:szCs w:val="28"/>
        </w:rPr>
      </w:pPr>
    </w:p>
    <w:p w14:paraId="2CC19D00" w14:textId="77777777" w:rsidR="002B266D" w:rsidRDefault="002B266D" w:rsidP="002B266D">
      <w:pPr>
        <w:spacing w:after="0" w:line="240" w:lineRule="auto"/>
        <w:jc w:val="both"/>
        <w:rPr>
          <w:rFonts w:ascii="Times New Roman" w:hAnsi="Times New Roman"/>
          <w:sz w:val="28"/>
          <w:szCs w:val="28"/>
        </w:rPr>
      </w:pPr>
      <w:r>
        <w:rPr>
          <w:rFonts w:ascii="Times New Roman" w:hAnsi="Times New Roman"/>
          <w:sz w:val="28"/>
          <w:szCs w:val="28"/>
        </w:rPr>
        <w:t xml:space="preserve">     U nájmů a podnájmů se také změnilo rozdělení normativů dle velikosti obce tak, že se řadí jen do tří kategorií. Tu první tvoří Praha a Brno, druhou města nad 70 tisíc obyvatel a třetí ostatní obce. Normativy jsou také nově sjednocené pro jedno- a dvoučlenné domácnosti.</w:t>
      </w:r>
    </w:p>
    <w:p w14:paraId="1AB0D50F" w14:textId="02ED4F76" w:rsidR="002B266D" w:rsidRDefault="002B266D" w:rsidP="002B266D">
      <w:pPr>
        <w:spacing w:after="0" w:line="240" w:lineRule="auto"/>
        <w:jc w:val="both"/>
        <w:rPr>
          <w:rFonts w:ascii="Times New Roman" w:hAnsi="Times New Roman"/>
          <w:sz w:val="28"/>
          <w:szCs w:val="28"/>
        </w:rPr>
      </w:pPr>
    </w:p>
    <w:p w14:paraId="650E103F" w14:textId="67922B6F" w:rsidR="002B266D" w:rsidRDefault="002B266D" w:rsidP="002B266D">
      <w:pPr>
        <w:spacing w:after="0" w:line="240" w:lineRule="auto"/>
        <w:jc w:val="both"/>
        <w:rPr>
          <w:rFonts w:ascii="Times New Roman" w:hAnsi="Times New Roman"/>
          <w:sz w:val="28"/>
          <w:szCs w:val="28"/>
        </w:rPr>
      </w:pPr>
    </w:p>
    <w:p w14:paraId="6D993D67" w14:textId="2AD590D4" w:rsidR="002B266D" w:rsidRDefault="002B266D" w:rsidP="002B266D">
      <w:pPr>
        <w:spacing w:after="0" w:line="240" w:lineRule="auto"/>
        <w:jc w:val="both"/>
        <w:rPr>
          <w:rFonts w:ascii="Times New Roman" w:hAnsi="Times New Roman"/>
          <w:sz w:val="28"/>
          <w:szCs w:val="28"/>
        </w:rPr>
      </w:pPr>
    </w:p>
    <w:p w14:paraId="5E21EAF5" w14:textId="77777777" w:rsidR="002B266D" w:rsidRDefault="002B266D" w:rsidP="002B266D">
      <w:pPr>
        <w:spacing w:after="0" w:line="240" w:lineRule="auto"/>
        <w:jc w:val="both"/>
        <w:rPr>
          <w:rFonts w:ascii="Times New Roman" w:hAnsi="Times New Roman"/>
          <w:sz w:val="28"/>
          <w:szCs w:val="28"/>
        </w:rPr>
      </w:pPr>
    </w:p>
    <w:p w14:paraId="0CEA5294" w14:textId="77777777" w:rsidR="002B266D" w:rsidRDefault="002B266D" w:rsidP="002B266D">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Měsíční normativní náklady na nájemné bydlení v Kč</w:t>
      </w:r>
    </w:p>
    <w:p w14:paraId="146EBF1A" w14:textId="77777777" w:rsidR="002B266D" w:rsidRDefault="002B266D" w:rsidP="002B266D">
      <w:pPr>
        <w:spacing w:after="0" w:line="240" w:lineRule="auto"/>
        <w:jc w:val="both"/>
        <w:rPr>
          <w:rFonts w:ascii="Times New Roman" w:hAnsi="Times New Roman"/>
          <w:b/>
          <w:bCs/>
          <w:sz w:val="24"/>
          <w:szCs w:val="24"/>
        </w:rPr>
      </w:pPr>
    </w:p>
    <w:p w14:paraId="77A5F8EC" w14:textId="77777777" w:rsidR="002B266D" w:rsidRDefault="002B266D" w:rsidP="002B266D">
      <w:pPr>
        <w:spacing w:after="0" w:line="240" w:lineRule="auto"/>
        <w:jc w:val="both"/>
        <w:rPr>
          <w:rFonts w:ascii="Times New Roman" w:hAnsi="Times New Roman"/>
          <w:b/>
          <w:bCs/>
          <w:sz w:val="24"/>
          <w:szCs w:val="24"/>
        </w:rPr>
      </w:pPr>
    </w:p>
    <w:p w14:paraId="354B6395" w14:textId="77777777" w:rsidR="002B266D" w:rsidRDefault="002B266D" w:rsidP="002B266D">
      <w:pPr>
        <w:pBdr>
          <w:top w:val="single" w:sz="4" w:space="1" w:color="000000"/>
          <w:left w:val="single" w:sz="4" w:space="4" w:color="000000"/>
          <w:right w:val="single" w:sz="4" w:space="4" w:color="000000"/>
        </w:pBdr>
        <w:tabs>
          <w:tab w:val="left" w:pos="1701"/>
          <w:tab w:val="left" w:pos="3686"/>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Počet osob</w:t>
      </w:r>
      <w:r>
        <w:rPr>
          <w:rFonts w:ascii="Times New Roman" w:hAnsi="Times New Roman"/>
          <w:b/>
          <w:bCs/>
          <w:sz w:val="24"/>
          <w:szCs w:val="24"/>
        </w:rPr>
        <w:tab/>
        <w:t>Praha a Brno</w:t>
      </w:r>
      <w:r>
        <w:rPr>
          <w:rFonts w:ascii="Times New Roman" w:hAnsi="Times New Roman"/>
          <w:b/>
          <w:bCs/>
          <w:sz w:val="24"/>
          <w:szCs w:val="24"/>
        </w:rPr>
        <w:tab/>
        <w:t>Obce s počtem obyvatel</w:t>
      </w:r>
      <w:r>
        <w:rPr>
          <w:rFonts w:ascii="Times New Roman" w:hAnsi="Times New Roman"/>
          <w:b/>
          <w:bCs/>
          <w:sz w:val="24"/>
          <w:szCs w:val="24"/>
        </w:rPr>
        <w:tab/>
        <w:t>Obce do 69 999</w:t>
      </w:r>
    </w:p>
    <w:p w14:paraId="283809B2"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v rodině</w:t>
      </w:r>
      <w:r>
        <w:rPr>
          <w:rFonts w:ascii="Times New Roman" w:hAnsi="Times New Roman"/>
          <w:b/>
          <w:bCs/>
          <w:sz w:val="24"/>
          <w:szCs w:val="24"/>
        </w:rPr>
        <w:tab/>
      </w:r>
      <w:r>
        <w:rPr>
          <w:rFonts w:ascii="Times New Roman" w:hAnsi="Times New Roman"/>
          <w:b/>
          <w:bCs/>
          <w:sz w:val="24"/>
          <w:szCs w:val="24"/>
        </w:rPr>
        <w:tab/>
        <w:t>od 70 tis. a více</w:t>
      </w:r>
      <w:r>
        <w:rPr>
          <w:rFonts w:ascii="Times New Roman" w:hAnsi="Times New Roman"/>
          <w:b/>
          <w:bCs/>
          <w:sz w:val="24"/>
          <w:szCs w:val="24"/>
        </w:rPr>
        <w:tab/>
        <w:t>obyvatel</w:t>
      </w:r>
    </w:p>
    <w:p w14:paraId="08D8BED8"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E1E1B63"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b/>
          <w:bCs/>
          <w:sz w:val="24"/>
          <w:szCs w:val="24"/>
        </w:rPr>
      </w:pPr>
    </w:p>
    <w:p w14:paraId="640DAAA3"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r>
        <w:rPr>
          <w:rFonts w:ascii="Times New Roman" w:hAnsi="Times New Roman"/>
          <w:sz w:val="24"/>
          <w:szCs w:val="24"/>
        </w:rPr>
        <w:t>Jedna nebo dvě</w:t>
      </w:r>
      <w:r>
        <w:rPr>
          <w:rFonts w:ascii="Times New Roman" w:hAnsi="Times New Roman"/>
          <w:sz w:val="24"/>
          <w:szCs w:val="24"/>
        </w:rPr>
        <w:tab/>
        <w:t xml:space="preserve">   18 129 Kč</w:t>
      </w:r>
      <w:r>
        <w:rPr>
          <w:rFonts w:ascii="Times New Roman" w:hAnsi="Times New Roman"/>
          <w:sz w:val="24"/>
          <w:szCs w:val="24"/>
        </w:rPr>
        <w:tab/>
        <w:t xml:space="preserve">   15 597 Kč</w:t>
      </w:r>
      <w:r>
        <w:rPr>
          <w:rFonts w:ascii="Times New Roman" w:hAnsi="Times New Roman"/>
          <w:sz w:val="24"/>
          <w:szCs w:val="24"/>
        </w:rPr>
        <w:tab/>
        <w:t>15 137 Kč</w:t>
      </w:r>
    </w:p>
    <w:p w14:paraId="7B580AD9"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p>
    <w:p w14:paraId="7BA52CA7"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r>
        <w:rPr>
          <w:rFonts w:ascii="Times New Roman" w:hAnsi="Times New Roman"/>
          <w:sz w:val="24"/>
          <w:szCs w:val="24"/>
        </w:rPr>
        <w:t>Tři</w:t>
      </w:r>
      <w:r>
        <w:rPr>
          <w:rFonts w:ascii="Times New Roman" w:hAnsi="Times New Roman"/>
          <w:sz w:val="24"/>
          <w:szCs w:val="24"/>
        </w:rPr>
        <w:tab/>
        <w:t xml:space="preserve">   20 812 Kč</w:t>
      </w:r>
      <w:r>
        <w:rPr>
          <w:rFonts w:ascii="Times New Roman" w:hAnsi="Times New Roman"/>
          <w:sz w:val="24"/>
          <w:szCs w:val="24"/>
        </w:rPr>
        <w:tab/>
        <w:t xml:space="preserve">   17 500 Kč</w:t>
      </w:r>
      <w:r>
        <w:rPr>
          <w:rFonts w:ascii="Times New Roman" w:hAnsi="Times New Roman"/>
          <w:sz w:val="24"/>
          <w:szCs w:val="24"/>
        </w:rPr>
        <w:tab/>
        <w:t>16 899 Kč</w:t>
      </w:r>
    </w:p>
    <w:p w14:paraId="0AAEEC65"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p>
    <w:p w14:paraId="73AF9D8E"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r>
        <w:rPr>
          <w:rFonts w:ascii="Times New Roman" w:hAnsi="Times New Roman"/>
          <w:sz w:val="24"/>
          <w:szCs w:val="24"/>
        </w:rPr>
        <w:t>Čtyři a více</w:t>
      </w:r>
      <w:r>
        <w:rPr>
          <w:rFonts w:ascii="Times New Roman" w:hAnsi="Times New Roman"/>
          <w:sz w:val="24"/>
          <w:szCs w:val="24"/>
        </w:rPr>
        <w:tab/>
        <w:t xml:space="preserve">   24 995 Kč</w:t>
      </w:r>
      <w:r>
        <w:rPr>
          <w:rFonts w:ascii="Times New Roman" w:hAnsi="Times New Roman"/>
          <w:sz w:val="24"/>
          <w:szCs w:val="24"/>
        </w:rPr>
        <w:tab/>
        <w:t xml:space="preserve">   21 002 Kč</w:t>
      </w:r>
      <w:r>
        <w:rPr>
          <w:rFonts w:ascii="Times New Roman" w:hAnsi="Times New Roman"/>
          <w:sz w:val="24"/>
          <w:szCs w:val="24"/>
        </w:rPr>
        <w:tab/>
        <w:t>20 277 Kč</w:t>
      </w:r>
    </w:p>
    <w:p w14:paraId="333C39A3" w14:textId="77777777" w:rsidR="002B266D" w:rsidRDefault="002B266D" w:rsidP="002B266D">
      <w:pPr>
        <w:pBdr>
          <w:left w:val="single" w:sz="4" w:space="4" w:color="000000"/>
          <w:bottom w:val="single" w:sz="4" w:space="1" w:color="000000"/>
          <w:right w:val="single" w:sz="4" w:space="4" w:color="000000"/>
        </w:pBdr>
        <w:tabs>
          <w:tab w:val="left" w:pos="1701"/>
          <w:tab w:val="left" w:pos="3686"/>
          <w:tab w:val="left" w:pos="6804"/>
        </w:tabs>
        <w:spacing w:after="0" w:line="240" w:lineRule="auto"/>
        <w:jc w:val="both"/>
        <w:rPr>
          <w:rFonts w:ascii="Times New Roman" w:hAnsi="Times New Roman"/>
          <w:sz w:val="24"/>
          <w:szCs w:val="24"/>
        </w:rPr>
      </w:pPr>
    </w:p>
    <w:p w14:paraId="287BEF2B" w14:textId="77777777" w:rsidR="002B266D" w:rsidRDefault="002B266D" w:rsidP="002B266D">
      <w:pPr>
        <w:tabs>
          <w:tab w:val="left" w:pos="1701"/>
          <w:tab w:val="left" w:pos="3686"/>
          <w:tab w:val="left" w:pos="6804"/>
        </w:tabs>
        <w:spacing w:after="0" w:line="240" w:lineRule="auto"/>
        <w:jc w:val="both"/>
        <w:rPr>
          <w:rFonts w:ascii="Times New Roman" w:hAnsi="Times New Roman"/>
          <w:sz w:val="24"/>
          <w:szCs w:val="24"/>
        </w:rPr>
      </w:pPr>
      <w:r>
        <w:rPr>
          <w:rFonts w:ascii="Times New Roman" w:hAnsi="Times New Roman"/>
          <w:sz w:val="24"/>
          <w:szCs w:val="24"/>
        </w:rPr>
        <w:tab/>
      </w:r>
    </w:p>
    <w:p w14:paraId="35930D01"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4"/>
          <w:szCs w:val="24"/>
        </w:rPr>
      </w:pPr>
    </w:p>
    <w:p w14:paraId="6566A4AC"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Vyšší a jednodušší normativy jsou také u domácnosti v bytě družstevním, vlastním nebo užívaném na základě služebnosti. Už se nedělí dle velikosti obce, ale jen podle počtu osob v domácnosti (jedno- a dvoučlenné domácnosti jsou sloučené).</w:t>
      </w:r>
    </w:p>
    <w:p w14:paraId="2DC83500"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74A604A8"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Normativní náklady na vlastní bydlení činí:</w:t>
      </w:r>
    </w:p>
    <w:p w14:paraId="200DA20F"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460EEB32" w14:textId="77777777" w:rsidR="002B266D" w:rsidRDefault="002B266D" w:rsidP="002B266D">
      <w:pPr>
        <w:pStyle w:val="Odstavecseseznamem"/>
        <w:numPr>
          <w:ilvl w:val="0"/>
          <w:numId w:val="40"/>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pro jedno- a dvoučlenné domácnosti </w:t>
      </w:r>
      <w:r>
        <w:rPr>
          <w:rFonts w:ascii="Times New Roman" w:hAnsi="Times New Roman"/>
          <w:b/>
          <w:bCs/>
          <w:sz w:val="28"/>
          <w:szCs w:val="28"/>
        </w:rPr>
        <w:t>10 932 Kč,</w:t>
      </w:r>
    </w:p>
    <w:p w14:paraId="4561BD86" w14:textId="77777777" w:rsidR="002B266D" w:rsidRDefault="002B266D" w:rsidP="002B266D">
      <w:pPr>
        <w:pStyle w:val="Odstavecseseznamem"/>
        <w:numPr>
          <w:ilvl w:val="0"/>
          <w:numId w:val="40"/>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pro tříčlenné domácnosti </w:t>
      </w:r>
      <w:r>
        <w:rPr>
          <w:rFonts w:ascii="Times New Roman" w:hAnsi="Times New Roman"/>
          <w:b/>
          <w:bCs/>
          <w:sz w:val="28"/>
          <w:szCs w:val="28"/>
        </w:rPr>
        <w:t>13 561 Kč,</w:t>
      </w:r>
    </w:p>
    <w:p w14:paraId="51B087C8" w14:textId="77777777" w:rsidR="002B266D" w:rsidRDefault="002B266D" w:rsidP="002B266D">
      <w:pPr>
        <w:pStyle w:val="Odstavecseseznamem"/>
        <w:numPr>
          <w:ilvl w:val="0"/>
          <w:numId w:val="40"/>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pro čtyř- a vícečlenné domácnosti </w:t>
      </w:r>
      <w:r>
        <w:rPr>
          <w:rFonts w:ascii="Times New Roman" w:hAnsi="Times New Roman"/>
          <w:b/>
          <w:bCs/>
          <w:sz w:val="28"/>
          <w:szCs w:val="28"/>
        </w:rPr>
        <w:t>16 368 Kč.</w:t>
      </w:r>
    </w:p>
    <w:p w14:paraId="7C55F625"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08D0D844"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Sjednotil se také limit výše nákladů na bydlení v porovnání s celkovými příjmy domácnosti na 30 % z příjmů pro všechny domácnosti (i ty pražské).</w:t>
      </w:r>
    </w:p>
    <w:p w14:paraId="4F054EB1"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9A8B9AA"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Od ledna se také změnil způsob stanovení dávky u žadatelů, kteří mají příjmy nižší než životní minimum. I nadále také mohou pobírat příspěvek na bydlení žadatelé trvale bydlící v rekreačním objektu.</w:t>
      </w:r>
    </w:p>
    <w:p w14:paraId="78E76EAB"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618D9400"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Přídavky na dítě</w:t>
      </w:r>
    </w:p>
    <w:p w14:paraId="0F73A3D6"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6261086E"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Přídavky na dítě se od ledna zvýšily ve všech kategoriích o 200 Kč. Vzhledem k navýšení životního minima také došlo i ke zvýšení počtu rodin, které na dávku dosáhnout.</w:t>
      </w:r>
    </w:p>
    <w:p w14:paraId="3F8D4CF0"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2ACD5906"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Nová měsíční výše přídavku pro děti:</w:t>
      </w:r>
    </w:p>
    <w:p w14:paraId="22DCF9BF"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265E191" w14:textId="77777777" w:rsidR="002B266D" w:rsidRDefault="002B266D" w:rsidP="002B266D">
      <w:pPr>
        <w:pStyle w:val="Odstavecseseznamem"/>
        <w:numPr>
          <w:ilvl w:val="0"/>
          <w:numId w:val="41"/>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do 6 let  -  </w:t>
      </w:r>
      <w:r>
        <w:rPr>
          <w:rFonts w:ascii="Times New Roman" w:hAnsi="Times New Roman"/>
          <w:b/>
          <w:bCs/>
          <w:sz w:val="28"/>
          <w:szCs w:val="28"/>
        </w:rPr>
        <w:t>830 Kč,</w:t>
      </w:r>
    </w:p>
    <w:p w14:paraId="698B2E99" w14:textId="77777777" w:rsidR="002B266D" w:rsidRDefault="002B266D" w:rsidP="002B266D">
      <w:pPr>
        <w:pStyle w:val="Odstavecseseznamem"/>
        <w:numPr>
          <w:ilvl w:val="0"/>
          <w:numId w:val="41"/>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od 6 do 15 let  -  </w:t>
      </w:r>
      <w:r>
        <w:rPr>
          <w:rFonts w:ascii="Times New Roman" w:hAnsi="Times New Roman"/>
          <w:b/>
          <w:bCs/>
          <w:sz w:val="28"/>
          <w:szCs w:val="28"/>
        </w:rPr>
        <w:t>970 Kč,</w:t>
      </w:r>
    </w:p>
    <w:p w14:paraId="1B8782E5" w14:textId="77777777" w:rsidR="002B266D" w:rsidRDefault="002B266D" w:rsidP="002B266D">
      <w:pPr>
        <w:pStyle w:val="Odstavecseseznamem"/>
        <w:numPr>
          <w:ilvl w:val="0"/>
          <w:numId w:val="41"/>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od 15 do 26 let  -  </w:t>
      </w:r>
      <w:r>
        <w:rPr>
          <w:rFonts w:ascii="Times New Roman" w:hAnsi="Times New Roman"/>
          <w:b/>
          <w:bCs/>
          <w:sz w:val="28"/>
          <w:szCs w:val="28"/>
        </w:rPr>
        <w:t>1080 Kč.</w:t>
      </w:r>
    </w:p>
    <w:p w14:paraId="38B54077"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C76F4B1"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má některá ze společně posuzovaných osob příjem ze zaměstnání (aspoň ve výši životního minima jednotlivce) či podnikání, pobírá nemocenskou, důchod, podporu v nezaměstnanosti, příspěvek na péči o dítě nebo rodičovský příspěvek, pak je přídavek o 500 Kč vyšší.</w:t>
      </w:r>
    </w:p>
    <w:p w14:paraId="1A95ED84"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04C591CF" w14:textId="77777777" w:rsidR="002B266D" w:rsidRDefault="002B266D" w:rsidP="002B266D">
      <w:pPr>
        <w:pStyle w:val="Odstavecseseznamem"/>
        <w:numPr>
          <w:ilvl w:val="0"/>
          <w:numId w:val="42"/>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do 6 let  -  </w:t>
      </w:r>
      <w:r>
        <w:rPr>
          <w:rFonts w:ascii="Times New Roman" w:hAnsi="Times New Roman"/>
          <w:b/>
          <w:bCs/>
          <w:sz w:val="28"/>
          <w:szCs w:val="28"/>
        </w:rPr>
        <w:t>1330 Kč,</w:t>
      </w:r>
    </w:p>
    <w:p w14:paraId="2A777629" w14:textId="77777777" w:rsidR="002B266D" w:rsidRDefault="002B266D" w:rsidP="002B266D">
      <w:pPr>
        <w:pStyle w:val="Odstavecseseznamem"/>
        <w:numPr>
          <w:ilvl w:val="0"/>
          <w:numId w:val="42"/>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od 6 do 15 let  -  </w:t>
      </w:r>
      <w:r>
        <w:rPr>
          <w:rFonts w:ascii="Times New Roman" w:hAnsi="Times New Roman"/>
          <w:b/>
          <w:bCs/>
          <w:sz w:val="28"/>
          <w:szCs w:val="28"/>
        </w:rPr>
        <w:t>1470 Kč,</w:t>
      </w:r>
    </w:p>
    <w:p w14:paraId="43FCD311" w14:textId="77777777" w:rsidR="002B266D" w:rsidRDefault="002B266D" w:rsidP="002B266D">
      <w:pPr>
        <w:pStyle w:val="Odstavecseseznamem"/>
        <w:numPr>
          <w:ilvl w:val="0"/>
          <w:numId w:val="42"/>
        </w:numPr>
        <w:tabs>
          <w:tab w:val="left" w:pos="1701"/>
          <w:tab w:val="left" w:pos="3686"/>
          <w:tab w:val="left" w:pos="6804"/>
        </w:tabs>
        <w:suppressAutoHyphens/>
        <w:autoSpaceDN w:val="0"/>
        <w:spacing w:after="0" w:line="240" w:lineRule="auto"/>
        <w:contextualSpacing w:val="0"/>
        <w:jc w:val="both"/>
        <w:textAlignment w:val="baseline"/>
      </w:pPr>
      <w:r>
        <w:rPr>
          <w:rFonts w:ascii="Times New Roman" w:hAnsi="Times New Roman"/>
          <w:sz w:val="28"/>
          <w:szCs w:val="28"/>
        </w:rPr>
        <w:t xml:space="preserve">od 15 do 26 let  -  </w:t>
      </w:r>
      <w:r>
        <w:rPr>
          <w:rFonts w:ascii="Times New Roman" w:hAnsi="Times New Roman"/>
          <w:b/>
          <w:bCs/>
          <w:sz w:val="28"/>
          <w:szCs w:val="28"/>
        </w:rPr>
        <w:t>1580 Kč.</w:t>
      </w:r>
    </w:p>
    <w:p w14:paraId="553A1AA7"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311D4C97"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Úprava zápočtu příjmu studentů u dávek hmotné nouze</w:t>
      </w:r>
    </w:p>
    <w:p w14:paraId="4C10011D"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1D07A196"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Od ledna došlo ke sjednocení přístupu v zápočtu příjmů studentů také pro účely vyhodnocení nároku na dávky pomoci v hmotné nouzi. Do započitatelných příjmů se nově nezahrnují příjmy za práci žáků a studentů z praktického vyučování a praktické přípravy, příjmy ze závislé činnosti, jedná-li se o příjmy nezaopatřeného dítěte, které se soustavně připravuje na budoucí povolání na střední škole, a příjmy ze samostatné výdělečné činnosti nezaopatřených dětí v průběhu prázdninových měsíců.</w:t>
      </w:r>
    </w:p>
    <w:p w14:paraId="48CEA81F"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3B1482AE"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Prodloužení příspěvku pro solidární domácnost</w:t>
      </w:r>
    </w:p>
    <w:p w14:paraId="1CE629C0"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44DC6ABD"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Příspěvek pro solidární domácnosti bude stát vyplácet </w:t>
      </w:r>
      <w:r>
        <w:rPr>
          <w:rFonts w:ascii="Times New Roman" w:hAnsi="Times New Roman"/>
          <w:b/>
          <w:bCs/>
          <w:sz w:val="28"/>
          <w:szCs w:val="28"/>
        </w:rPr>
        <w:t>do konce března 2023.</w:t>
      </w:r>
    </w:p>
    <w:p w14:paraId="56F7B325"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77A06E27"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Výše příspěvku je </w:t>
      </w:r>
      <w:r>
        <w:rPr>
          <w:rFonts w:ascii="Times New Roman" w:hAnsi="Times New Roman"/>
          <w:b/>
          <w:bCs/>
          <w:sz w:val="28"/>
          <w:szCs w:val="28"/>
        </w:rPr>
        <w:t xml:space="preserve">3000 Kč na osobu </w:t>
      </w:r>
      <w:r>
        <w:rPr>
          <w:rFonts w:ascii="Times New Roman" w:hAnsi="Times New Roman"/>
          <w:sz w:val="28"/>
          <w:szCs w:val="28"/>
        </w:rPr>
        <w:t xml:space="preserve">měsíčně (max.  9000 Kč) při ubytování společně se žadatelem a </w:t>
      </w:r>
      <w:r>
        <w:rPr>
          <w:rFonts w:ascii="Times New Roman" w:hAnsi="Times New Roman"/>
          <w:b/>
          <w:bCs/>
          <w:sz w:val="28"/>
          <w:szCs w:val="28"/>
        </w:rPr>
        <w:t xml:space="preserve">5000 Kč na osobu </w:t>
      </w:r>
      <w:r>
        <w:rPr>
          <w:rFonts w:ascii="Times New Roman" w:hAnsi="Times New Roman"/>
          <w:sz w:val="28"/>
          <w:szCs w:val="28"/>
        </w:rPr>
        <w:t>měsíčně (max. 15 000 Kč za pět a více osob) v případě samostatného bydlení.</w:t>
      </w:r>
    </w:p>
    <w:p w14:paraId="60AEB498"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295310C0"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Změna v úhradách pro dětské skupiny</w:t>
      </w:r>
    </w:p>
    <w:p w14:paraId="72B64DF2"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56D91F98"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Dětské skupiny, kterým stát přispívá na obsazená místa, mohou navýšit částku, kterou platí za péči rodiče dětí ve věku od 6 měsíců do 3 let.</w:t>
      </w:r>
    </w:p>
    <w:p w14:paraId="629DEC99"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5F8A9660"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Maximální výše úhrady rodičem od nového roku vzrostla na </w:t>
      </w:r>
      <w:r>
        <w:rPr>
          <w:rFonts w:ascii="Times New Roman" w:hAnsi="Times New Roman"/>
          <w:b/>
          <w:bCs/>
          <w:sz w:val="28"/>
          <w:szCs w:val="28"/>
        </w:rPr>
        <w:t>4720 Kč.</w:t>
      </w:r>
    </w:p>
    <w:p w14:paraId="62B7D72F"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41C71F02"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Vyšší podpora pro pěstounskou péči</w:t>
      </w:r>
    </w:p>
    <w:p w14:paraId="0EFD7003"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2BBEE63A"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Od ledna vzrostl státní příspěvek pro zřizovatele zařízení, která slouží pro děti vyžadující okamžitou pomoc (ZDVOP), a to na </w:t>
      </w:r>
      <w:r>
        <w:rPr>
          <w:rFonts w:ascii="Times New Roman" w:hAnsi="Times New Roman"/>
          <w:b/>
          <w:bCs/>
          <w:sz w:val="28"/>
          <w:szCs w:val="28"/>
        </w:rPr>
        <w:t xml:space="preserve">39 600 Kč </w:t>
      </w:r>
      <w:r>
        <w:rPr>
          <w:rFonts w:ascii="Times New Roman" w:hAnsi="Times New Roman"/>
          <w:sz w:val="28"/>
          <w:szCs w:val="28"/>
        </w:rPr>
        <w:t>měsíčně za každé dítě.</w:t>
      </w:r>
    </w:p>
    <w:p w14:paraId="55930F51"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05BF84E0"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Příspěvek na výkon pěstounské péče</w:t>
      </w:r>
    </w:p>
    <w:p w14:paraId="1F592ED0"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45A5B4B0" w14:textId="61E84382" w:rsidR="002B266D" w:rsidRP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Od ledna vzrostl i příspěvek na výkon pěstounské péče na </w:t>
      </w:r>
      <w:r>
        <w:rPr>
          <w:rFonts w:ascii="Times New Roman" w:hAnsi="Times New Roman"/>
          <w:b/>
          <w:bCs/>
          <w:sz w:val="28"/>
          <w:szCs w:val="28"/>
        </w:rPr>
        <w:t xml:space="preserve">59 400 Kč </w:t>
      </w:r>
      <w:r>
        <w:rPr>
          <w:rFonts w:ascii="Times New Roman" w:hAnsi="Times New Roman"/>
          <w:sz w:val="28"/>
          <w:szCs w:val="28"/>
        </w:rPr>
        <w:t>za kalendářní rok (</w:t>
      </w:r>
      <w:r>
        <w:rPr>
          <w:rFonts w:ascii="Times New Roman" w:hAnsi="Times New Roman"/>
          <w:b/>
          <w:bCs/>
          <w:sz w:val="28"/>
          <w:szCs w:val="28"/>
        </w:rPr>
        <w:t>4950 Kč měsíčně)</w:t>
      </w:r>
    </w:p>
    <w:p w14:paraId="0111ACB1" w14:textId="77777777" w:rsidR="002B266D" w:rsidRDefault="002B266D" w:rsidP="002B266D">
      <w:pPr>
        <w:tabs>
          <w:tab w:val="left" w:pos="1701"/>
          <w:tab w:val="left" w:pos="3686"/>
          <w:tab w:val="left" w:pos="6804"/>
        </w:tabs>
        <w:spacing w:after="0" w:line="240" w:lineRule="auto"/>
        <w:jc w:val="both"/>
      </w:pPr>
    </w:p>
    <w:p w14:paraId="1E1AB33B"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r>
        <w:rPr>
          <w:rFonts w:ascii="Times New Roman" w:hAnsi="Times New Roman"/>
          <w:b/>
          <w:bCs/>
          <w:sz w:val="32"/>
          <w:szCs w:val="32"/>
        </w:rPr>
        <w:lastRenderedPageBreak/>
        <w:t>Důchody</w:t>
      </w:r>
    </w:p>
    <w:p w14:paraId="015AA95E"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p>
    <w:p w14:paraId="0E202C58"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Od začátku roku se zvýšily všechny druhy důchodů, tedy starobní, invalidní i pozůstalostní, o pravidelnou zákonnou valorizaci. Základní výměra, která je pro všechny příjemce penzí stejná, vzrostla o </w:t>
      </w:r>
      <w:r>
        <w:rPr>
          <w:rFonts w:ascii="Times New Roman" w:hAnsi="Times New Roman"/>
          <w:b/>
          <w:bCs/>
          <w:sz w:val="28"/>
          <w:szCs w:val="28"/>
        </w:rPr>
        <w:t xml:space="preserve">140 Kč </w:t>
      </w:r>
      <w:r>
        <w:rPr>
          <w:rFonts w:ascii="Times New Roman" w:hAnsi="Times New Roman"/>
          <w:sz w:val="28"/>
          <w:szCs w:val="28"/>
        </w:rPr>
        <w:t xml:space="preserve">na 4040 Kč. Procentní výměra, tedy zásluhová složka důchodu, se zvýšila o </w:t>
      </w:r>
      <w:r>
        <w:rPr>
          <w:rFonts w:ascii="Times New Roman" w:hAnsi="Times New Roman"/>
          <w:b/>
          <w:bCs/>
          <w:sz w:val="28"/>
          <w:szCs w:val="28"/>
        </w:rPr>
        <w:t>5,1 %</w:t>
      </w:r>
      <w:r>
        <w:rPr>
          <w:rFonts w:ascii="Times New Roman" w:hAnsi="Times New Roman"/>
          <w:sz w:val="28"/>
          <w:szCs w:val="28"/>
        </w:rPr>
        <w:t>. Průměrný důchod tak je o 825 Kč vyšší.</w:t>
      </w:r>
    </w:p>
    <w:p w14:paraId="0351D5BF"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7581B655"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Od ledna také stát začíná vyplácet tzv. výchovné. Činí </w:t>
      </w:r>
      <w:r>
        <w:rPr>
          <w:rFonts w:ascii="Times New Roman" w:hAnsi="Times New Roman"/>
          <w:b/>
          <w:bCs/>
          <w:sz w:val="28"/>
          <w:szCs w:val="28"/>
        </w:rPr>
        <w:t xml:space="preserve">500 Kč za každé vychované dítě. </w:t>
      </w:r>
      <w:r>
        <w:rPr>
          <w:rFonts w:ascii="Times New Roman" w:hAnsi="Times New Roman"/>
          <w:sz w:val="28"/>
          <w:szCs w:val="28"/>
        </w:rPr>
        <w:t>Důchod se nenavýší oběma rodičům, ale jen tomu, kdo z nich o dítě osobně pečoval v největším rozsahu. Z povahy věci půjde v drtivé většině o ženy.</w:t>
      </w:r>
    </w:p>
    <w:p w14:paraId="0C3CD2B2"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46BABCB"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Členů výjezdové skupiny, operátorům zdravotnické záchranné služby, záchranářům horské služby a členům podnikových hasičských záchranných sborů bude snížen důchodový věk, takže budou moci odejít do penze dříve bez toho, aby se jim dávka krátila za předčasnost. Za 4400 odpracovaných směn se důchodový věk sníží o 30 měsíců (tj. 2,5 roku) a za každých dalších 74 směn o 1 měsíc, celkem nejvýše o 5 let.</w:t>
      </w:r>
    </w:p>
    <w:p w14:paraId="01AA35E9"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79E2D0BB"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Svátky v roce 2023 posunou některé termíny výplat důchodů. Ti, kteří penzi dostávají bezhotovostně na své účty vždy 2. den v měsíci, budou mít lednovou výplatu připsanou na svých účtech 3. ledna 2023, nebo výjimečně až 4. ledna 2023. Ke změně výplatního termínu důchodu dojde kvůli svátkům letos celkem desetkrát.</w:t>
      </w:r>
    </w:p>
    <w:p w14:paraId="0D6E92C5"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66013FBE"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58F7545B"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r>
        <w:rPr>
          <w:rFonts w:ascii="Times New Roman" w:hAnsi="Times New Roman"/>
          <w:b/>
          <w:bCs/>
          <w:sz w:val="32"/>
          <w:szCs w:val="32"/>
        </w:rPr>
        <w:t>Energie</w:t>
      </w:r>
    </w:p>
    <w:p w14:paraId="236C1C53"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p>
    <w:p w14:paraId="058759E6" w14:textId="77777777" w:rsidR="002B266D" w:rsidRDefault="002B266D" w:rsidP="002B266D">
      <w:pPr>
        <w:tabs>
          <w:tab w:val="left" w:pos="1701"/>
          <w:tab w:val="left" w:pos="3686"/>
          <w:tab w:val="left" w:pos="6804"/>
        </w:tabs>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Vláda pro letošní rok </w:t>
      </w:r>
      <w:proofErr w:type="spellStart"/>
      <w:r>
        <w:rPr>
          <w:rFonts w:ascii="Times New Roman" w:hAnsi="Times New Roman"/>
          <w:sz w:val="28"/>
          <w:szCs w:val="28"/>
        </w:rPr>
        <w:t>zastropovala</w:t>
      </w:r>
      <w:proofErr w:type="spellEnd"/>
      <w:r>
        <w:rPr>
          <w:rFonts w:ascii="Times New Roman" w:hAnsi="Times New Roman"/>
          <w:sz w:val="28"/>
          <w:szCs w:val="28"/>
        </w:rPr>
        <w:t xml:space="preserve"> ceny energií. Cena za dodávku elektřiny je maximálně ve výši 5 Kč/kWh bez DPH, tedy </w:t>
      </w:r>
      <w:r>
        <w:rPr>
          <w:rFonts w:ascii="Times New Roman" w:hAnsi="Times New Roman"/>
          <w:b/>
          <w:bCs/>
          <w:sz w:val="28"/>
          <w:szCs w:val="28"/>
        </w:rPr>
        <w:t xml:space="preserve">6,05 Kč/kWh s DPH. </w:t>
      </w:r>
      <w:r>
        <w:rPr>
          <w:rFonts w:ascii="Times New Roman" w:hAnsi="Times New Roman"/>
          <w:sz w:val="28"/>
          <w:szCs w:val="28"/>
        </w:rPr>
        <w:t xml:space="preserve">Stálý měsíční plat za dodávku elektřiny bude maximálně ve výši </w:t>
      </w:r>
      <w:r>
        <w:rPr>
          <w:rFonts w:ascii="Times New Roman" w:hAnsi="Times New Roman"/>
          <w:b/>
          <w:bCs/>
          <w:sz w:val="28"/>
          <w:szCs w:val="28"/>
        </w:rPr>
        <w:t xml:space="preserve">130 Kč </w:t>
      </w:r>
      <w:r>
        <w:rPr>
          <w:rFonts w:ascii="Times New Roman" w:hAnsi="Times New Roman"/>
          <w:sz w:val="28"/>
          <w:szCs w:val="28"/>
        </w:rPr>
        <w:t>na odběrné místo za měsíc.</w:t>
      </w:r>
    </w:p>
    <w:p w14:paraId="34907372"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24A99A4F"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U plynu bude cenový strop zaveden ve výši ,5 Kč/kWh, tedy </w:t>
      </w:r>
      <w:r>
        <w:rPr>
          <w:rFonts w:ascii="Times New Roman" w:hAnsi="Times New Roman"/>
          <w:b/>
          <w:bCs/>
          <w:sz w:val="28"/>
          <w:szCs w:val="28"/>
        </w:rPr>
        <w:t xml:space="preserve">3,025 Kč/kWh s DPH. </w:t>
      </w:r>
      <w:r>
        <w:rPr>
          <w:rFonts w:ascii="Times New Roman" w:hAnsi="Times New Roman"/>
          <w:sz w:val="28"/>
          <w:szCs w:val="28"/>
        </w:rPr>
        <w:t xml:space="preserve">Stálý měsíční plat za dodávku plynu bude opět ve výši </w:t>
      </w:r>
      <w:r>
        <w:rPr>
          <w:rFonts w:ascii="Times New Roman" w:hAnsi="Times New Roman"/>
          <w:b/>
          <w:bCs/>
          <w:sz w:val="28"/>
          <w:szCs w:val="28"/>
        </w:rPr>
        <w:t xml:space="preserve">130 Kč </w:t>
      </w:r>
      <w:r>
        <w:rPr>
          <w:rFonts w:ascii="Times New Roman" w:hAnsi="Times New Roman"/>
          <w:sz w:val="28"/>
          <w:szCs w:val="28"/>
        </w:rPr>
        <w:t>na odběrné místo.</w:t>
      </w:r>
    </w:p>
    <w:p w14:paraId="19917D87"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7D8959B0"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942B73E"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r>
        <w:rPr>
          <w:rFonts w:ascii="Times New Roman" w:hAnsi="Times New Roman"/>
          <w:b/>
          <w:bCs/>
          <w:sz w:val="32"/>
          <w:szCs w:val="32"/>
        </w:rPr>
        <w:t>Finance</w:t>
      </w:r>
    </w:p>
    <w:p w14:paraId="2F7C7435"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32"/>
          <w:szCs w:val="32"/>
        </w:rPr>
      </w:pPr>
    </w:p>
    <w:p w14:paraId="5482CEF3"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Sleva na volání a internet pro zdravotně postižené a lidi s nízkými příjmy</w:t>
      </w:r>
    </w:p>
    <w:p w14:paraId="394A14DF"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6A0F8B9F"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lastRenderedPageBreak/>
        <w:t xml:space="preserve">     Zdravotně postižení a lidé s nízkými příjmy mají nárok na slevu ve výši </w:t>
      </w:r>
      <w:r>
        <w:rPr>
          <w:rFonts w:ascii="Times New Roman" w:hAnsi="Times New Roman"/>
          <w:b/>
          <w:bCs/>
          <w:sz w:val="28"/>
          <w:szCs w:val="28"/>
        </w:rPr>
        <w:t xml:space="preserve">200 Kč </w:t>
      </w:r>
      <w:r>
        <w:rPr>
          <w:rFonts w:ascii="Times New Roman" w:hAnsi="Times New Roman"/>
          <w:sz w:val="28"/>
          <w:szCs w:val="28"/>
        </w:rPr>
        <w:t>na volání z pevné linky i mobilního telefonu a na internet. Slevu jim musí poskytnout 4 operátoři: Vodafone, O2, T-Mobile a PODA.</w:t>
      </w:r>
    </w:p>
    <w:p w14:paraId="716C4014"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60E33FFE"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Zvýšily se poplatky za sociální služby</w:t>
      </w:r>
    </w:p>
    <w:p w14:paraId="091ACF84" w14:textId="77777777" w:rsidR="002B266D" w:rsidRDefault="002B266D" w:rsidP="002B266D">
      <w:pPr>
        <w:tabs>
          <w:tab w:val="left" w:pos="1701"/>
          <w:tab w:val="left" w:pos="3686"/>
          <w:tab w:val="left" w:pos="6804"/>
        </w:tabs>
        <w:spacing w:after="0" w:line="240" w:lineRule="auto"/>
        <w:jc w:val="both"/>
        <w:rPr>
          <w:rFonts w:ascii="Times New Roman" w:hAnsi="Times New Roman"/>
          <w:b/>
          <w:bCs/>
          <w:sz w:val="28"/>
          <w:szCs w:val="28"/>
        </w:rPr>
      </w:pPr>
    </w:p>
    <w:p w14:paraId="64979F11" w14:textId="77777777" w:rsidR="002B266D" w:rsidRDefault="002B266D" w:rsidP="002B266D">
      <w:pPr>
        <w:tabs>
          <w:tab w:val="left" w:pos="1701"/>
          <w:tab w:val="left" w:pos="3686"/>
          <w:tab w:val="left" w:pos="6804"/>
        </w:tabs>
        <w:spacing w:after="0" w:line="240" w:lineRule="auto"/>
        <w:jc w:val="both"/>
      </w:pPr>
      <w:r>
        <w:rPr>
          <w:rFonts w:ascii="Times New Roman" w:hAnsi="Times New Roman"/>
          <w:sz w:val="28"/>
          <w:szCs w:val="28"/>
        </w:rPr>
        <w:t xml:space="preserve">     Zvyšuje se hodinová sazba za sociální služby, které se týkají ubytování, stravy a služby osobní asistence. Přesněji řečeno, stát zvýšil částku, kterou si nyní mohou poskytovatelé sociálních služeb účtovat, ale tito poskytovatelé nemají povinnost zvýšit současné ceny. Vzhledem k prudce se zvyšujícím nákladům to však s největší pravděpodobností udělají. Například celodenní péče v domově seniorů se nově zvyšuje o </w:t>
      </w:r>
      <w:r>
        <w:rPr>
          <w:rFonts w:ascii="Times New Roman" w:hAnsi="Times New Roman"/>
          <w:b/>
          <w:bCs/>
          <w:sz w:val="28"/>
          <w:szCs w:val="28"/>
        </w:rPr>
        <w:t xml:space="preserve">1800 Kč </w:t>
      </w:r>
      <w:r>
        <w:rPr>
          <w:rFonts w:ascii="Times New Roman" w:hAnsi="Times New Roman"/>
          <w:sz w:val="28"/>
          <w:szCs w:val="28"/>
        </w:rPr>
        <w:t xml:space="preserve">měsíčně.     </w:t>
      </w:r>
    </w:p>
    <w:p w14:paraId="27BE3E25"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4862EBA8" w14:textId="77777777" w:rsidR="002B266D" w:rsidRDefault="002B266D" w:rsidP="002B266D">
      <w:pPr>
        <w:tabs>
          <w:tab w:val="left" w:pos="1701"/>
          <w:tab w:val="left" w:pos="3686"/>
          <w:tab w:val="left" w:pos="6804"/>
        </w:tabs>
        <w:spacing w:after="0" w:line="240" w:lineRule="auto"/>
        <w:jc w:val="both"/>
        <w:rPr>
          <w:rFonts w:ascii="Times New Roman" w:hAnsi="Times New Roman"/>
          <w:sz w:val="28"/>
          <w:szCs w:val="28"/>
        </w:rPr>
      </w:pPr>
    </w:p>
    <w:p w14:paraId="15F75A2F" w14:textId="77777777" w:rsidR="002B266D" w:rsidRDefault="002B266D" w:rsidP="002B266D">
      <w:pPr>
        <w:tabs>
          <w:tab w:val="left" w:pos="1701"/>
          <w:tab w:val="left" w:pos="3686"/>
          <w:tab w:val="left" w:pos="6804"/>
        </w:tabs>
        <w:spacing w:after="0" w:line="240" w:lineRule="auto"/>
        <w:jc w:val="center"/>
        <w:rPr>
          <w:rFonts w:ascii="Times New Roman" w:hAnsi="Times New Roman"/>
          <w:b/>
          <w:bCs/>
          <w:sz w:val="24"/>
          <w:szCs w:val="24"/>
        </w:rPr>
      </w:pPr>
      <w:r>
        <w:rPr>
          <w:rFonts w:ascii="Times New Roman" w:hAnsi="Times New Roman"/>
          <w:b/>
          <w:bCs/>
          <w:sz w:val="24"/>
          <w:szCs w:val="24"/>
        </w:rPr>
        <w:t>Nový ceník úhrad za sociální služby od 1. ledna 2023</w:t>
      </w:r>
    </w:p>
    <w:p w14:paraId="4D4B81DC" w14:textId="77777777" w:rsidR="002B266D" w:rsidRDefault="002B266D" w:rsidP="002B266D">
      <w:pPr>
        <w:tabs>
          <w:tab w:val="left" w:pos="1701"/>
          <w:tab w:val="left" w:pos="3686"/>
          <w:tab w:val="left" w:pos="6804"/>
        </w:tabs>
        <w:spacing w:after="0" w:line="240" w:lineRule="auto"/>
        <w:jc w:val="center"/>
        <w:rPr>
          <w:rFonts w:ascii="Times New Roman" w:hAnsi="Times New Roman"/>
          <w:b/>
          <w:bCs/>
          <w:sz w:val="24"/>
          <w:szCs w:val="24"/>
        </w:rPr>
      </w:pPr>
    </w:p>
    <w:p w14:paraId="64C1A505" w14:textId="77777777" w:rsidR="002B266D" w:rsidRDefault="002B266D" w:rsidP="002B266D">
      <w:pPr>
        <w:tabs>
          <w:tab w:val="left" w:pos="1701"/>
          <w:tab w:val="left" w:pos="3686"/>
          <w:tab w:val="left" w:pos="6804"/>
        </w:tabs>
        <w:spacing w:after="0" w:line="240" w:lineRule="auto"/>
        <w:jc w:val="center"/>
        <w:rPr>
          <w:rFonts w:ascii="Times New Roman" w:hAnsi="Times New Roman"/>
          <w:b/>
          <w:bCs/>
          <w:sz w:val="24"/>
          <w:szCs w:val="24"/>
        </w:rPr>
      </w:pPr>
    </w:p>
    <w:p w14:paraId="73E49152" w14:textId="77777777" w:rsidR="002B266D" w:rsidRDefault="002B266D" w:rsidP="002B266D">
      <w:pPr>
        <w:pBdr>
          <w:top w:val="single" w:sz="4" w:space="1" w:color="000000"/>
          <w:left w:val="single" w:sz="4" w:space="4"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Období platnosti</w:t>
      </w:r>
      <w:r>
        <w:rPr>
          <w:rFonts w:ascii="Times New Roman" w:hAnsi="Times New Roman"/>
          <w:b/>
          <w:bCs/>
          <w:sz w:val="24"/>
          <w:szCs w:val="24"/>
        </w:rPr>
        <w:tab/>
        <w:t>Služby sociální</w:t>
      </w:r>
      <w:r>
        <w:rPr>
          <w:rFonts w:ascii="Times New Roman" w:hAnsi="Times New Roman"/>
          <w:b/>
          <w:bCs/>
          <w:sz w:val="24"/>
          <w:szCs w:val="24"/>
        </w:rPr>
        <w:tab/>
        <w:t>Azylové</w:t>
      </w:r>
      <w:r>
        <w:rPr>
          <w:rFonts w:ascii="Times New Roman" w:hAnsi="Times New Roman"/>
          <w:b/>
          <w:bCs/>
          <w:sz w:val="24"/>
          <w:szCs w:val="24"/>
        </w:rPr>
        <w:tab/>
        <w:t>Domy na</w:t>
      </w:r>
      <w:r>
        <w:rPr>
          <w:rFonts w:ascii="Times New Roman" w:hAnsi="Times New Roman"/>
          <w:b/>
          <w:bCs/>
          <w:sz w:val="24"/>
          <w:szCs w:val="24"/>
        </w:rPr>
        <w:tab/>
        <w:t>Služby následné péče</w:t>
      </w:r>
    </w:p>
    <w:p w14:paraId="22A7F532"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sz w:val="24"/>
          <w:szCs w:val="24"/>
        </w:rPr>
        <w:tab/>
        <w:t>prevence</w:t>
      </w:r>
      <w:r>
        <w:rPr>
          <w:rFonts w:ascii="Times New Roman" w:hAnsi="Times New Roman"/>
          <w:b/>
          <w:bCs/>
          <w:sz w:val="24"/>
          <w:szCs w:val="24"/>
          <w:vertAlign w:val="superscript"/>
        </w:rPr>
        <w:t>*</w:t>
      </w:r>
      <w:r>
        <w:rPr>
          <w:rFonts w:ascii="Times New Roman" w:hAnsi="Times New Roman"/>
          <w:b/>
          <w:bCs/>
          <w:sz w:val="24"/>
          <w:szCs w:val="24"/>
        </w:rPr>
        <w:tab/>
        <w:t>domy</w:t>
      </w:r>
      <w:r>
        <w:rPr>
          <w:rFonts w:ascii="Times New Roman" w:hAnsi="Times New Roman"/>
          <w:b/>
          <w:bCs/>
          <w:sz w:val="24"/>
          <w:szCs w:val="24"/>
        </w:rPr>
        <w:tab/>
        <w:t>půl cesty</w:t>
      </w:r>
      <w:r>
        <w:rPr>
          <w:rFonts w:ascii="Times New Roman" w:hAnsi="Times New Roman"/>
          <w:b/>
          <w:bCs/>
          <w:sz w:val="24"/>
          <w:szCs w:val="24"/>
        </w:rPr>
        <w:tab/>
        <w:t>a terapeutické</w:t>
      </w:r>
    </w:p>
    <w:p w14:paraId="20764320"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komunity</w:t>
      </w:r>
    </w:p>
    <w:p w14:paraId="73F9F2CC"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6E46396"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Aktuální úhrada</w:t>
      </w:r>
    </w:p>
    <w:p w14:paraId="12CD457D"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za celodenní stravu</w:t>
      </w:r>
      <w:r>
        <w:rPr>
          <w:rFonts w:ascii="Times New Roman" w:hAnsi="Times New Roman"/>
          <w:b/>
          <w:bCs/>
        </w:rPr>
        <w:tab/>
        <w:t xml:space="preserve">     </w:t>
      </w:r>
      <w:r>
        <w:rPr>
          <w:rFonts w:ascii="Times New Roman" w:hAnsi="Times New Roman"/>
        </w:rPr>
        <w:t>205 Kč</w:t>
      </w:r>
      <w:r>
        <w:rPr>
          <w:rFonts w:ascii="Times New Roman" w:hAnsi="Times New Roman"/>
        </w:rPr>
        <w:tab/>
        <w:t>205 Kč</w:t>
      </w:r>
      <w:r>
        <w:rPr>
          <w:rFonts w:ascii="Times New Roman" w:hAnsi="Times New Roman"/>
        </w:rPr>
        <w:tab/>
      </w:r>
      <w:r>
        <w:rPr>
          <w:rFonts w:ascii="Times New Roman" w:hAnsi="Times New Roman"/>
        </w:rPr>
        <w:tab/>
        <w:t xml:space="preserve">     205 Kč</w:t>
      </w:r>
      <w:r>
        <w:rPr>
          <w:rFonts w:ascii="Times New Roman" w:hAnsi="Times New Roman"/>
          <w:b/>
          <w:bCs/>
        </w:rPr>
        <w:tab/>
      </w:r>
    </w:p>
    <w:p w14:paraId="67EF97A3"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2022</w:t>
      </w:r>
    </w:p>
    <w:p w14:paraId="6D993023"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p>
    <w:p w14:paraId="28D8AC72"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Aktuální úhrada</w:t>
      </w:r>
    </w:p>
    <w:p w14:paraId="1B5C6377"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pouze za oběd 2022</w:t>
      </w:r>
      <w:r>
        <w:rPr>
          <w:rFonts w:ascii="Times New Roman" w:hAnsi="Times New Roman"/>
        </w:rPr>
        <w:tab/>
        <w:t xml:space="preserve">       95 Kč</w:t>
      </w:r>
      <w:r>
        <w:rPr>
          <w:rFonts w:ascii="Times New Roman" w:hAnsi="Times New Roman"/>
        </w:rPr>
        <w:tab/>
        <w:t xml:space="preserve">  95 Kč</w:t>
      </w:r>
      <w:r>
        <w:rPr>
          <w:rFonts w:ascii="Times New Roman" w:hAnsi="Times New Roman"/>
        </w:rPr>
        <w:tab/>
      </w:r>
      <w:r>
        <w:rPr>
          <w:rFonts w:ascii="Times New Roman" w:hAnsi="Times New Roman"/>
        </w:rPr>
        <w:tab/>
        <w:t xml:space="preserve">       95 Kč</w:t>
      </w:r>
    </w:p>
    <w:p w14:paraId="42607BBC"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p>
    <w:p w14:paraId="0A77BB49"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Úhrada za</w:t>
      </w:r>
    </w:p>
    <w:p w14:paraId="2E5886C9"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celodenní stravu</w:t>
      </w:r>
      <w:r>
        <w:rPr>
          <w:rFonts w:ascii="Times New Roman" w:hAnsi="Times New Roman"/>
          <w:b/>
          <w:bCs/>
        </w:rPr>
        <w:tab/>
        <w:t xml:space="preserve">     </w:t>
      </w:r>
      <w:r>
        <w:rPr>
          <w:rFonts w:ascii="Times New Roman" w:hAnsi="Times New Roman"/>
        </w:rPr>
        <w:t>235 Kč</w:t>
      </w:r>
      <w:r>
        <w:rPr>
          <w:rFonts w:ascii="Times New Roman" w:hAnsi="Times New Roman"/>
        </w:rPr>
        <w:tab/>
        <w:t>235 Kč</w:t>
      </w:r>
      <w:r>
        <w:rPr>
          <w:rFonts w:ascii="Times New Roman" w:hAnsi="Times New Roman"/>
        </w:rPr>
        <w:tab/>
        <w:t xml:space="preserve">     </w:t>
      </w:r>
      <w:r>
        <w:rPr>
          <w:rFonts w:ascii="Times New Roman" w:hAnsi="Times New Roman"/>
        </w:rPr>
        <w:tab/>
        <w:t xml:space="preserve">     235 Kč</w:t>
      </w:r>
    </w:p>
    <w:p w14:paraId="15378764"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od 1. 1. 2023</w:t>
      </w:r>
    </w:p>
    <w:p w14:paraId="0E51CDEA"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p>
    <w:p w14:paraId="73554187"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Úhrada pouze za</w:t>
      </w:r>
    </w:p>
    <w:p w14:paraId="28BFC8BD"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oběd od 1. 1. 2023</w:t>
      </w:r>
      <w:r>
        <w:rPr>
          <w:rFonts w:ascii="Times New Roman" w:hAnsi="Times New Roman"/>
        </w:rPr>
        <w:tab/>
        <w:t xml:space="preserve">     105 Kč</w:t>
      </w:r>
      <w:r>
        <w:rPr>
          <w:rFonts w:ascii="Times New Roman" w:hAnsi="Times New Roman"/>
        </w:rPr>
        <w:tab/>
        <w:t>105 Kč</w:t>
      </w:r>
      <w:r>
        <w:rPr>
          <w:rFonts w:ascii="Times New Roman" w:hAnsi="Times New Roman"/>
        </w:rPr>
        <w:tab/>
        <w:t xml:space="preserve"> </w:t>
      </w:r>
      <w:r>
        <w:rPr>
          <w:rFonts w:ascii="Times New Roman" w:hAnsi="Times New Roman"/>
        </w:rPr>
        <w:tab/>
        <w:t xml:space="preserve">     105 Kč</w:t>
      </w:r>
    </w:p>
    <w:p w14:paraId="6084B554"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p>
    <w:p w14:paraId="5E2D39F8"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Aktuální úhrada</w:t>
      </w:r>
    </w:p>
    <w:p w14:paraId="0815D2DD"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za ubytování 2022</w:t>
      </w:r>
      <w:r>
        <w:rPr>
          <w:rFonts w:ascii="Times New Roman" w:hAnsi="Times New Roman"/>
        </w:rPr>
        <w:tab/>
        <w:t xml:space="preserve">     250 Kč</w:t>
      </w:r>
      <w:r>
        <w:rPr>
          <w:rFonts w:ascii="Times New Roman" w:hAnsi="Times New Roman"/>
        </w:rPr>
        <w:tab/>
        <w:t>150 Kč (u rodin</w:t>
      </w:r>
      <w:r>
        <w:rPr>
          <w:rFonts w:ascii="Times New Roman" w:hAnsi="Times New Roman"/>
        </w:rPr>
        <w:tab/>
        <w:t xml:space="preserve">      150 Kč</w:t>
      </w:r>
      <w:r>
        <w:rPr>
          <w:rFonts w:ascii="Times New Roman" w:hAnsi="Times New Roman"/>
        </w:rPr>
        <w:tab/>
        <w:t xml:space="preserve">     220 Kč</w:t>
      </w:r>
    </w:p>
    <w:p w14:paraId="48470DC0"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r>
        <w:rPr>
          <w:rFonts w:ascii="Times New Roman" w:hAnsi="Times New Roman"/>
        </w:rPr>
        <w:tab/>
      </w:r>
      <w:r>
        <w:rPr>
          <w:rFonts w:ascii="Times New Roman" w:hAnsi="Times New Roman"/>
        </w:rPr>
        <w:tab/>
        <w:t>129 Kč za dospělého</w:t>
      </w:r>
    </w:p>
    <w:p w14:paraId="68E751B2"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r>
        <w:rPr>
          <w:rFonts w:ascii="Times New Roman" w:hAnsi="Times New Roman"/>
        </w:rPr>
        <w:tab/>
      </w:r>
      <w:r>
        <w:rPr>
          <w:rFonts w:ascii="Times New Roman" w:hAnsi="Times New Roman"/>
        </w:rPr>
        <w:tab/>
        <w:t>a 80 Kč za dítě)</w:t>
      </w:r>
    </w:p>
    <w:p w14:paraId="0D35F66E"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p>
    <w:p w14:paraId="6A3B887D"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b/>
          <w:bCs/>
        </w:rPr>
      </w:pPr>
      <w:r>
        <w:rPr>
          <w:rFonts w:ascii="Times New Roman" w:hAnsi="Times New Roman"/>
          <w:b/>
          <w:bCs/>
        </w:rPr>
        <w:t>Úhrada za</w:t>
      </w:r>
    </w:p>
    <w:p w14:paraId="08F01BE6"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 xml:space="preserve">ubytování </w:t>
      </w:r>
      <w:r>
        <w:rPr>
          <w:rFonts w:ascii="Times New Roman" w:hAnsi="Times New Roman"/>
          <w:b/>
          <w:bCs/>
        </w:rPr>
        <w:tab/>
        <w:t xml:space="preserve">     </w:t>
      </w:r>
      <w:r>
        <w:rPr>
          <w:rFonts w:ascii="Times New Roman" w:hAnsi="Times New Roman"/>
        </w:rPr>
        <w:t>280 Kč</w:t>
      </w:r>
      <w:r>
        <w:rPr>
          <w:rFonts w:ascii="Times New Roman" w:hAnsi="Times New Roman"/>
        </w:rPr>
        <w:tab/>
        <w:t>170 Kč (u rodin</w:t>
      </w:r>
      <w:r>
        <w:rPr>
          <w:rFonts w:ascii="Times New Roman" w:hAnsi="Times New Roman"/>
        </w:rPr>
        <w:tab/>
        <w:t xml:space="preserve">      170 Kč</w:t>
      </w:r>
      <w:r>
        <w:rPr>
          <w:rFonts w:ascii="Times New Roman" w:hAnsi="Times New Roman"/>
        </w:rPr>
        <w:tab/>
        <w:t xml:space="preserve">     240 Kč</w:t>
      </w:r>
    </w:p>
    <w:p w14:paraId="7E6AFD06"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pPr>
      <w:r>
        <w:rPr>
          <w:rFonts w:ascii="Times New Roman" w:hAnsi="Times New Roman"/>
          <w:b/>
          <w:bCs/>
        </w:rPr>
        <w:t>od 1. 1. 2023</w:t>
      </w:r>
      <w:r>
        <w:rPr>
          <w:rFonts w:ascii="Times New Roman" w:hAnsi="Times New Roman"/>
        </w:rPr>
        <w:tab/>
      </w:r>
      <w:r>
        <w:rPr>
          <w:rFonts w:ascii="Times New Roman" w:hAnsi="Times New Roman"/>
        </w:rPr>
        <w:tab/>
        <w:t>140 Kč/dospělý</w:t>
      </w:r>
    </w:p>
    <w:p w14:paraId="6979D167" w14:textId="77777777" w:rsidR="002B266D" w:rsidRDefault="002B266D" w:rsidP="002B266D">
      <w:pPr>
        <w:pBdr>
          <w:left w:val="single" w:sz="4" w:space="4" w:color="000000"/>
          <w:bottom w:val="single" w:sz="4" w:space="1" w:color="000000"/>
          <w:right w:val="single" w:sz="4" w:space="4" w:color="000000"/>
        </w:pBdr>
        <w:tabs>
          <w:tab w:val="left" w:pos="1871"/>
          <w:tab w:val="left" w:pos="3686"/>
          <w:tab w:val="left" w:pos="5103"/>
          <w:tab w:val="left" w:pos="6804"/>
        </w:tabs>
        <w:spacing w:after="0" w:line="240" w:lineRule="auto"/>
        <w:jc w:val="both"/>
        <w:rPr>
          <w:rFonts w:ascii="Times New Roman" w:hAnsi="Times New Roman"/>
        </w:rPr>
      </w:pPr>
      <w:r>
        <w:rPr>
          <w:rFonts w:ascii="Times New Roman" w:hAnsi="Times New Roman"/>
        </w:rPr>
        <w:tab/>
      </w:r>
      <w:r>
        <w:rPr>
          <w:rFonts w:ascii="Times New Roman" w:hAnsi="Times New Roman"/>
        </w:rPr>
        <w:tab/>
        <w:t>a 90 Kč dítě)</w:t>
      </w:r>
    </w:p>
    <w:p w14:paraId="016350F0"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rPr>
      </w:pPr>
    </w:p>
    <w:p w14:paraId="5A24A59B" w14:textId="77777777" w:rsidR="002B266D" w:rsidRDefault="002B266D" w:rsidP="002B266D">
      <w:pPr>
        <w:pStyle w:val="Odstavecseseznamem"/>
        <w:numPr>
          <w:ilvl w:val="0"/>
          <w:numId w:val="42"/>
        </w:numPr>
        <w:tabs>
          <w:tab w:val="left" w:pos="1871"/>
          <w:tab w:val="left" w:pos="3686"/>
          <w:tab w:val="left" w:pos="5103"/>
          <w:tab w:val="left" w:pos="6804"/>
        </w:tabs>
        <w:suppressAutoHyphens/>
        <w:autoSpaceDN w:val="0"/>
        <w:spacing w:after="0" w:line="240" w:lineRule="auto"/>
        <w:contextualSpacing w:val="0"/>
        <w:jc w:val="both"/>
        <w:textAlignment w:val="baseline"/>
      </w:pPr>
      <w:r>
        <w:rPr>
          <w:rFonts w:ascii="Times New Roman" w:hAnsi="Times New Roman"/>
        </w:rPr>
        <w:t>Jde o služby osobní asistence, pečovatelské služby, průvodcovské a předčitatelské služby, podporu samostatného bydlení, odlehčovací služby, centra denních služeb, denní stacionáře, domovy pro soby se zdravotním postižením, domovy pro seniory, domovy se zvláštním režimem, chráněné bydlení, sociální služby poskytované  ve zdravotnických zařízeních lůžkové péče, sociálně terapeutické dílny a služby sociální rehabilitace.</w:t>
      </w:r>
    </w:p>
    <w:p w14:paraId="46066E8A" w14:textId="77777777" w:rsidR="002B266D" w:rsidRDefault="002B266D" w:rsidP="002B266D">
      <w:pPr>
        <w:tabs>
          <w:tab w:val="left" w:pos="1871"/>
          <w:tab w:val="left" w:pos="3686"/>
          <w:tab w:val="left" w:pos="5103"/>
          <w:tab w:val="left" w:pos="6804"/>
        </w:tabs>
        <w:spacing w:after="0" w:line="240" w:lineRule="auto"/>
        <w:rPr>
          <w:rFonts w:ascii="Times New Roman" w:hAnsi="Times New Roman"/>
          <w:b/>
          <w:bCs/>
        </w:rPr>
      </w:pPr>
    </w:p>
    <w:p w14:paraId="7FCB7427" w14:textId="77777777" w:rsidR="002B266D" w:rsidRDefault="002B266D" w:rsidP="002B266D">
      <w:pPr>
        <w:tabs>
          <w:tab w:val="left" w:pos="1871"/>
          <w:tab w:val="left" w:pos="3686"/>
          <w:tab w:val="left" w:pos="5103"/>
          <w:tab w:val="left" w:pos="6804"/>
        </w:tabs>
        <w:spacing w:after="0" w:line="240" w:lineRule="auto"/>
        <w:jc w:val="center"/>
      </w:pPr>
      <w:r>
        <w:rPr>
          <w:rFonts w:ascii="Times New Roman" w:hAnsi="Times New Roman"/>
          <w:b/>
          <w:bCs/>
        </w:rPr>
        <w:lastRenderedPageBreak/>
        <w:br/>
      </w:r>
      <w:r>
        <w:rPr>
          <w:rFonts w:ascii="Times New Roman" w:hAnsi="Times New Roman"/>
          <w:b/>
          <w:bCs/>
          <w:sz w:val="24"/>
          <w:szCs w:val="24"/>
        </w:rPr>
        <w:t>Nový ceník úhrad za sociální služby od 2. ledna 2023</w:t>
      </w:r>
    </w:p>
    <w:p w14:paraId="3B33FC12" w14:textId="77777777" w:rsidR="002B266D" w:rsidRDefault="002B266D" w:rsidP="002B266D">
      <w:pPr>
        <w:tabs>
          <w:tab w:val="left" w:pos="1871"/>
          <w:tab w:val="left" w:pos="3686"/>
          <w:tab w:val="left" w:pos="5103"/>
          <w:tab w:val="left" w:pos="6804"/>
        </w:tabs>
        <w:spacing w:after="0" w:line="240" w:lineRule="auto"/>
        <w:jc w:val="center"/>
        <w:rPr>
          <w:rFonts w:ascii="Times New Roman" w:hAnsi="Times New Roman"/>
          <w:b/>
          <w:bCs/>
          <w:sz w:val="24"/>
          <w:szCs w:val="24"/>
        </w:rPr>
      </w:pPr>
    </w:p>
    <w:p w14:paraId="545A1AC6" w14:textId="77777777" w:rsidR="002B266D" w:rsidRDefault="002B266D" w:rsidP="002B266D">
      <w:pPr>
        <w:tabs>
          <w:tab w:val="left" w:pos="1871"/>
          <w:tab w:val="left" w:pos="3686"/>
          <w:tab w:val="left" w:pos="5103"/>
          <w:tab w:val="left" w:pos="6804"/>
        </w:tabs>
        <w:spacing w:after="0" w:line="240" w:lineRule="auto"/>
        <w:jc w:val="center"/>
        <w:rPr>
          <w:rFonts w:ascii="Times New Roman" w:hAnsi="Times New Roman"/>
          <w:b/>
          <w:bCs/>
          <w:sz w:val="24"/>
          <w:szCs w:val="24"/>
        </w:rPr>
      </w:pPr>
    </w:p>
    <w:p w14:paraId="1FC20EC6" w14:textId="77777777" w:rsidR="002B266D" w:rsidRDefault="002B266D" w:rsidP="002B266D">
      <w:pPr>
        <w:pBdr>
          <w:top w:val="single" w:sz="4" w:space="1" w:color="000000"/>
          <w:left w:val="single" w:sz="4" w:space="4"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Druh služby</w:t>
      </w:r>
      <w:r>
        <w:rPr>
          <w:rFonts w:ascii="Times New Roman" w:hAnsi="Times New Roman"/>
          <w:b/>
          <w:bCs/>
        </w:rPr>
        <w:tab/>
        <w:t>Aktuální výše</w:t>
      </w:r>
      <w:r>
        <w:rPr>
          <w:rFonts w:ascii="Times New Roman" w:hAnsi="Times New Roman"/>
          <w:b/>
          <w:bCs/>
        </w:rPr>
        <w:tab/>
      </w:r>
      <w:proofErr w:type="spellStart"/>
      <w:r>
        <w:rPr>
          <w:rFonts w:ascii="Times New Roman" w:hAnsi="Times New Roman"/>
          <w:b/>
          <w:bCs/>
        </w:rPr>
        <w:t>Výše</w:t>
      </w:r>
      <w:proofErr w:type="spellEnd"/>
      <w:r>
        <w:rPr>
          <w:rFonts w:ascii="Times New Roman" w:hAnsi="Times New Roman"/>
          <w:b/>
          <w:bCs/>
        </w:rPr>
        <w:t xml:space="preserve"> platná od</w:t>
      </w:r>
      <w:r>
        <w:rPr>
          <w:rFonts w:ascii="Times New Roman" w:hAnsi="Times New Roman"/>
          <w:b/>
          <w:bCs/>
        </w:rPr>
        <w:tab/>
        <w:t>Výše platná od 1.1.2023</w:t>
      </w:r>
    </w:p>
    <w:p w14:paraId="72BD8A88"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ab/>
        <w:t>za 1 hod. péče</w:t>
      </w:r>
      <w:r>
        <w:rPr>
          <w:rFonts w:ascii="Times New Roman" w:hAnsi="Times New Roman"/>
          <w:b/>
          <w:bCs/>
        </w:rPr>
        <w:tab/>
        <w:t>1.1. 2023 za 1 hod.</w:t>
      </w:r>
      <w:r>
        <w:rPr>
          <w:rFonts w:ascii="Times New Roman" w:hAnsi="Times New Roman"/>
          <w:b/>
          <w:bCs/>
        </w:rPr>
        <w:tab/>
        <w:t>za 1 hod. péče v případě</w:t>
      </w:r>
    </w:p>
    <w:p w14:paraId="6C7883FB"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ab/>
        <w:t>v roce 2022</w:t>
      </w:r>
      <w:r>
        <w:rPr>
          <w:rFonts w:ascii="Times New Roman" w:hAnsi="Times New Roman"/>
          <w:b/>
          <w:bCs/>
        </w:rPr>
        <w:tab/>
        <w:t>péče v případě</w:t>
      </w:r>
      <w:r>
        <w:rPr>
          <w:rFonts w:ascii="Times New Roman" w:hAnsi="Times New Roman"/>
          <w:b/>
          <w:bCs/>
        </w:rPr>
        <w:tab/>
        <w:t>služby čerpané více než</w:t>
      </w:r>
    </w:p>
    <w:p w14:paraId="666C28B2"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ab/>
      </w:r>
      <w:r>
        <w:rPr>
          <w:rFonts w:ascii="Times New Roman" w:hAnsi="Times New Roman"/>
          <w:b/>
          <w:bCs/>
        </w:rPr>
        <w:tab/>
        <w:t>služby čerpané</w:t>
      </w:r>
      <w:r>
        <w:rPr>
          <w:rFonts w:ascii="Times New Roman" w:hAnsi="Times New Roman"/>
          <w:b/>
          <w:bCs/>
        </w:rPr>
        <w:tab/>
        <w:t>80 hod/</w:t>
      </w:r>
      <w:proofErr w:type="spellStart"/>
      <w:r>
        <w:rPr>
          <w:rFonts w:ascii="Times New Roman" w:hAnsi="Times New Roman"/>
          <w:b/>
          <w:bCs/>
        </w:rPr>
        <w:t>měs</w:t>
      </w:r>
      <w:proofErr w:type="spellEnd"/>
      <w:r>
        <w:rPr>
          <w:rFonts w:ascii="Times New Roman" w:hAnsi="Times New Roman"/>
          <w:b/>
          <w:bCs/>
        </w:rPr>
        <w:t>.</w:t>
      </w:r>
    </w:p>
    <w:p w14:paraId="5E621FE3"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ab/>
      </w:r>
      <w:r>
        <w:rPr>
          <w:rFonts w:ascii="Times New Roman" w:hAnsi="Times New Roman"/>
          <w:b/>
          <w:bCs/>
        </w:rPr>
        <w:tab/>
        <w:t xml:space="preserve">méně než </w:t>
      </w:r>
    </w:p>
    <w:p w14:paraId="756E1E87"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ab/>
      </w:r>
      <w:r>
        <w:rPr>
          <w:rFonts w:ascii="Times New Roman" w:hAnsi="Times New Roman"/>
          <w:b/>
          <w:bCs/>
        </w:rPr>
        <w:tab/>
        <w:t>80 hod./</w:t>
      </w:r>
      <w:proofErr w:type="spellStart"/>
      <w:r>
        <w:rPr>
          <w:rFonts w:ascii="Times New Roman" w:hAnsi="Times New Roman"/>
          <w:b/>
          <w:bCs/>
        </w:rPr>
        <w:t>měs</w:t>
      </w:r>
      <w:proofErr w:type="spellEnd"/>
      <w:r>
        <w:rPr>
          <w:rFonts w:ascii="Times New Roman" w:hAnsi="Times New Roman"/>
          <w:b/>
          <w:bCs/>
        </w:rPr>
        <w:t>.</w:t>
      </w:r>
    </w:p>
    <w:p w14:paraId="1C9623CC"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__________________________________________________________________________________</w:t>
      </w:r>
    </w:p>
    <w:p w14:paraId="46E7FB3C"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p>
    <w:p w14:paraId="4C9E1A7E"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Služby osobní asistence,</w:t>
      </w:r>
    </w:p>
    <w:p w14:paraId="686B2A9D"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průvodcovské a předčitatelské</w:t>
      </w:r>
    </w:p>
    <w:p w14:paraId="724EB6E1"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rPr>
      </w:pPr>
      <w:r>
        <w:rPr>
          <w:rFonts w:ascii="Times New Roman" w:hAnsi="Times New Roman"/>
          <w:b/>
          <w:bCs/>
        </w:rPr>
        <w:t>služby a další podpora</w:t>
      </w:r>
    </w:p>
    <w:p w14:paraId="50CABA84"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pPr>
      <w:r>
        <w:rPr>
          <w:rFonts w:ascii="Times New Roman" w:hAnsi="Times New Roman"/>
          <w:b/>
          <w:bCs/>
        </w:rPr>
        <w:t>a pomoc</w:t>
      </w:r>
      <w:r>
        <w:rPr>
          <w:rFonts w:ascii="Times New Roman" w:hAnsi="Times New Roman"/>
          <w:b/>
          <w:bCs/>
          <w:vertAlign w:val="superscript"/>
        </w:rPr>
        <w:t>*</w:t>
      </w:r>
      <w:r>
        <w:rPr>
          <w:rFonts w:ascii="Times New Roman" w:hAnsi="Times New Roman"/>
          <w:b/>
          <w:bCs/>
        </w:rPr>
        <w:t xml:space="preserve"> </w:t>
      </w:r>
      <w:r>
        <w:rPr>
          <w:rFonts w:ascii="Times New Roman" w:hAnsi="Times New Roman"/>
          <w:b/>
          <w:bCs/>
        </w:rPr>
        <w:tab/>
        <w:t xml:space="preserve">     </w:t>
      </w:r>
      <w:r>
        <w:rPr>
          <w:rFonts w:ascii="Times New Roman" w:hAnsi="Times New Roman"/>
        </w:rPr>
        <w:t>135 Kč</w:t>
      </w:r>
      <w:r>
        <w:rPr>
          <w:rFonts w:ascii="Times New Roman" w:hAnsi="Times New Roman"/>
        </w:rPr>
        <w:tab/>
        <w:t xml:space="preserve">      155 Kč</w:t>
      </w:r>
      <w:r>
        <w:rPr>
          <w:rFonts w:ascii="Times New Roman" w:hAnsi="Times New Roman"/>
        </w:rPr>
        <w:tab/>
        <w:t xml:space="preserve">       135 Kč</w:t>
      </w:r>
    </w:p>
    <w:p w14:paraId="0C623FA2" w14:textId="77777777" w:rsidR="002B266D" w:rsidRDefault="002B266D" w:rsidP="002B266D">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rPr>
      </w:pPr>
    </w:p>
    <w:p w14:paraId="302FEFFC" w14:textId="77777777" w:rsidR="002B266D" w:rsidRDefault="002B266D" w:rsidP="002B266D">
      <w:pPr>
        <w:tabs>
          <w:tab w:val="left" w:pos="2552"/>
          <w:tab w:val="left" w:pos="4820"/>
          <w:tab w:val="left" w:pos="6804"/>
        </w:tabs>
        <w:spacing w:after="0" w:line="240" w:lineRule="auto"/>
        <w:jc w:val="both"/>
        <w:rPr>
          <w:rFonts w:ascii="Times New Roman" w:hAnsi="Times New Roman"/>
        </w:rPr>
      </w:pPr>
    </w:p>
    <w:p w14:paraId="3A1670FC" w14:textId="77777777" w:rsidR="002B266D" w:rsidRDefault="002B266D" w:rsidP="002B266D">
      <w:pPr>
        <w:tabs>
          <w:tab w:val="left" w:pos="1871"/>
          <w:tab w:val="left" w:pos="3686"/>
          <w:tab w:val="left" w:pos="5103"/>
          <w:tab w:val="left" w:pos="6804"/>
        </w:tabs>
        <w:spacing w:after="0" w:line="240" w:lineRule="auto"/>
        <w:jc w:val="both"/>
      </w:pPr>
      <w:r>
        <w:rPr>
          <w:rFonts w:ascii="Times New Roman" w:hAnsi="Times New Roman"/>
          <w:vertAlign w:val="superscript"/>
        </w:rPr>
        <w:t>*</w:t>
      </w:r>
      <w:r>
        <w:rPr>
          <w:rFonts w:ascii="Times New Roman" w:hAnsi="Times New Roman"/>
        </w:rPr>
        <w:t>Jedná se o služby, které zajišťují služby osobní asistence, pečovatelské služby, průvodcovské a předčitatelské služby, podporu samostatného bydlení, odlehčovací služby, centra denních služeb, denní stacionáře, týdenní stacionáře, domovy pro osoby se zdravotním postižením, domovy pro seniory, domovy se zvláštním režimem, chráněné bydlení, sociální služby poskytované ve zdravotnických zařízeních lůžkové péče, sociálně terapeutické dílny a služby sociální rehabilitace.</w:t>
      </w:r>
    </w:p>
    <w:p w14:paraId="09F9569B"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rPr>
      </w:pPr>
    </w:p>
    <w:p w14:paraId="3D7C30BB"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rPr>
      </w:pPr>
    </w:p>
    <w:p w14:paraId="60664727"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Větší ochrana spotřebitelů</w:t>
      </w:r>
    </w:p>
    <w:p w14:paraId="4EC49F79"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p>
    <w:p w14:paraId="6826CBE8"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Na začátku letošního roku začínají platit nová pravidla pro větší ochranu spotřebitelů. Měla by přispět např. k větší transparentnosti ve slevových akcích nebo při uvádění recenzí na webu. Další výrazná novinka by měla omezit zneužívání 14denní lhůty pro odstoupení od smlouvy k tomu, aby spotřebitelé zboží použili např. na dovolené a pak ho vrátili.</w:t>
      </w:r>
    </w:p>
    <w:p w14:paraId="33697326"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6F7359E9"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374D2912"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32"/>
          <w:szCs w:val="32"/>
        </w:rPr>
      </w:pPr>
      <w:r>
        <w:rPr>
          <w:rFonts w:ascii="Times New Roman" w:hAnsi="Times New Roman"/>
          <w:b/>
          <w:bCs/>
          <w:sz w:val="32"/>
          <w:szCs w:val="32"/>
        </w:rPr>
        <w:t>Datové schránky</w:t>
      </w:r>
    </w:p>
    <w:p w14:paraId="262D60E5"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32"/>
          <w:szCs w:val="32"/>
        </w:rPr>
      </w:pPr>
    </w:p>
    <w:p w14:paraId="35EB045D" w14:textId="77777777" w:rsidR="002B266D" w:rsidRDefault="002B266D" w:rsidP="002B266D">
      <w:pPr>
        <w:tabs>
          <w:tab w:val="left" w:pos="1871"/>
          <w:tab w:val="left" w:pos="3686"/>
          <w:tab w:val="left" w:pos="5103"/>
          <w:tab w:val="left" w:pos="6804"/>
        </w:tabs>
        <w:spacing w:after="0" w:line="240" w:lineRule="auto"/>
        <w:jc w:val="both"/>
      </w:pPr>
      <w:r>
        <w:rPr>
          <w:rFonts w:ascii="Times New Roman" w:hAnsi="Times New Roman"/>
          <w:sz w:val="28"/>
          <w:szCs w:val="28"/>
        </w:rPr>
        <w:t xml:space="preserve">     Nově musí mít datovou schránku </w:t>
      </w:r>
      <w:r>
        <w:rPr>
          <w:rFonts w:ascii="Times New Roman" w:hAnsi="Times New Roman"/>
          <w:b/>
          <w:bCs/>
          <w:sz w:val="28"/>
          <w:szCs w:val="28"/>
        </w:rPr>
        <w:t xml:space="preserve">každá právnická osoba i OSVČ. </w:t>
      </w:r>
      <w:r>
        <w:rPr>
          <w:rFonts w:ascii="Times New Roman" w:hAnsi="Times New Roman"/>
          <w:sz w:val="28"/>
          <w:szCs w:val="28"/>
        </w:rPr>
        <w:t>Přesněji řečeno:</w:t>
      </w:r>
    </w:p>
    <w:p w14:paraId="14132F17"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3F024DE3" w14:textId="77777777" w:rsidR="002B266D" w:rsidRDefault="002B266D" w:rsidP="002B266D">
      <w:pPr>
        <w:pStyle w:val="Odstavecseseznamem"/>
        <w:numPr>
          <w:ilvl w:val="0"/>
          <w:numId w:val="43"/>
        </w:numPr>
        <w:tabs>
          <w:tab w:val="left" w:pos="1871"/>
          <w:tab w:val="left" w:pos="3686"/>
          <w:tab w:val="left" w:pos="5103"/>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právnické osoby zřízené zákonem,</w:t>
      </w:r>
    </w:p>
    <w:p w14:paraId="5672D0B6" w14:textId="77777777" w:rsidR="002B266D" w:rsidRDefault="002B266D" w:rsidP="002B266D">
      <w:pPr>
        <w:pStyle w:val="Odstavecseseznamem"/>
        <w:numPr>
          <w:ilvl w:val="0"/>
          <w:numId w:val="43"/>
        </w:numPr>
        <w:tabs>
          <w:tab w:val="left" w:pos="1871"/>
          <w:tab w:val="left" w:pos="3686"/>
          <w:tab w:val="left" w:pos="5103"/>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právnické osoby zapsané v obchodním rejstříku,</w:t>
      </w:r>
    </w:p>
    <w:p w14:paraId="0DBDA864" w14:textId="77777777" w:rsidR="002B266D" w:rsidRDefault="002B266D" w:rsidP="002B266D">
      <w:pPr>
        <w:pStyle w:val="Odstavecseseznamem"/>
        <w:numPr>
          <w:ilvl w:val="0"/>
          <w:numId w:val="43"/>
        </w:numPr>
        <w:tabs>
          <w:tab w:val="left" w:pos="1871"/>
          <w:tab w:val="left" w:pos="3686"/>
          <w:tab w:val="left" w:pos="5103"/>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organizační složky podniku zahraniční právnické osoby zapsané v obchodním rejstříku, jak tomu je v současné době (2022),</w:t>
      </w:r>
    </w:p>
    <w:p w14:paraId="3FF1C8BD" w14:textId="77777777" w:rsidR="002B266D" w:rsidRDefault="002B266D" w:rsidP="002B266D">
      <w:pPr>
        <w:pStyle w:val="Odstavecseseznamem"/>
        <w:numPr>
          <w:ilvl w:val="0"/>
          <w:numId w:val="43"/>
        </w:numPr>
        <w:tabs>
          <w:tab w:val="left" w:pos="1871"/>
          <w:tab w:val="left" w:pos="3686"/>
          <w:tab w:val="left" w:pos="5103"/>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právnické osoby, jako jsou např. nadace, spolky nebo společenství  vlastníků,</w:t>
      </w:r>
    </w:p>
    <w:p w14:paraId="39AECE48" w14:textId="77777777" w:rsidR="002B266D" w:rsidRDefault="002B266D" w:rsidP="002B266D">
      <w:pPr>
        <w:pStyle w:val="Odstavecseseznamem"/>
        <w:numPr>
          <w:ilvl w:val="0"/>
          <w:numId w:val="43"/>
        </w:numPr>
        <w:tabs>
          <w:tab w:val="left" w:pos="1871"/>
          <w:tab w:val="left" w:pos="3686"/>
          <w:tab w:val="left" w:pos="5103"/>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podnikající fyzické osoby zapsané do zákonem stanovené evidence nebo rejstříku. Dosud byly datové schránky těmto osobám (typicky OSVČ) zřizovány pouze na základě jejich žádosti, nyní jim však datovou schránku „podnikající fyzické osoby“ zřídí Ministerstvo vnitra automaticky.</w:t>
      </w:r>
    </w:p>
    <w:p w14:paraId="022C6EE9"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7DA79072"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Zákonodárci v průběhu prosince 2022 ustoupili od povinnosti, aby datovou schránku měl každý člověk, i nepodnikatel, který se na internetu přihlásí pomocí identity občana. Pro tyto jediné tedy zůstává datová schránka dobrovolnou záležitostí.</w:t>
      </w:r>
    </w:p>
    <w:p w14:paraId="205D6146"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39698E93" w14:textId="77777777" w:rsidR="002B266D" w:rsidRDefault="002B266D" w:rsidP="002B266D">
      <w:pPr>
        <w:tabs>
          <w:tab w:val="left" w:pos="1871"/>
          <w:tab w:val="left" w:pos="3686"/>
          <w:tab w:val="left" w:pos="5103"/>
          <w:tab w:val="left" w:pos="6804"/>
        </w:tabs>
        <w:spacing w:after="0" w:line="240" w:lineRule="auto"/>
        <w:jc w:val="both"/>
      </w:pPr>
      <w:r>
        <w:rPr>
          <w:rFonts w:ascii="Times New Roman" w:hAnsi="Times New Roman"/>
          <w:sz w:val="28"/>
          <w:szCs w:val="28"/>
        </w:rPr>
        <w:t xml:space="preserve">     Od ledna také došlo ke zdražení poštovních datových zpráv, které jsou odesílány datovými schránkami v rámci soukromé korespondence mezi uživateli nebo v rámci komunikace se soukromými subjekty. </w:t>
      </w:r>
      <w:r>
        <w:rPr>
          <w:rFonts w:ascii="Times New Roman" w:hAnsi="Times New Roman"/>
          <w:b/>
          <w:bCs/>
          <w:sz w:val="28"/>
          <w:szCs w:val="28"/>
        </w:rPr>
        <w:t xml:space="preserve">Nově stojí 10 Kč. </w:t>
      </w:r>
      <w:r>
        <w:rPr>
          <w:rFonts w:ascii="Times New Roman" w:hAnsi="Times New Roman"/>
          <w:sz w:val="28"/>
          <w:szCs w:val="28"/>
        </w:rPr>
        <w:t>Datové zprávy pro komunikaci s úřady jsou i nadále bezplatné.</w:t>
      </w:r>
    </w:p>
    <w:p w14:paraId="218F7692"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17C4785D"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674A3989"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32"/>
          <w:szCs w:val="32"/>
        </w:rPr>
      </w:pPr>
      <w:r>
        <w:rPr>
          <w:rFonts w:ascii="Times New Roman" w:hAnsi="Times New Roman"/>
          <w:b/>
          <w:bCs/>
          <w:sz w:val="32"/>
          <w:szCs w:val="32"/>
        </w:rPr>
        <w:t>Podnikání</w:t>
      </w:r>
    </w:p>
    <w:p w14:paraId="258E2DFD"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32"/>
          <w:szCs w:val="32"/>
        </w:rPr>
      </w:pPr>
    </w:p>
    <w:p w14:paraId="5A8707FE"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Založení společnosti s ručením omezeným online</w:t>
      </w:r>
    </w:p>
    <w:p w14:paraId="094A8740"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p>
    <w:p w14:paraId="0B334BEA"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Od 15. ledna 2023 si můžete založit společnost s ručením omezeným online. Za notářem už nemusíte chodit, stačí se s ním spojit přes internet a ověřit svoji totožnost pomocí identity občana (například přes bankovní identitu). Pokud při založení s. r. o. využijete nový vzor společenské smlouvy, nebudete platit soudní poplatek za zápis do obchodního rejstříku notářem (2700 Kč) a notář vám naúčtuje sníženou sazbu.</w:t>
      </w:r>
    </w:p>
    <w:p w14:paraId="49F4032F"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312AFE3D"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EET definitivně skončilo</w:t>
      </w:r>
    </w:p>
    <w:p w14:paraId="59682DAB"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b/>
          <w:bCs/>
          <w:sz w:val="28"/>
          <w:szCs w:val="28"/>
        </w:rPr>
      </w:pPr>
    </w:p>
    <w:p w14:paraId="0CACEC37"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Od 2. ledna 2023 skončilo evidování elektronických tržeb, a to pro všechny, i pro podnikatele, kteří je evidovali dobrovolně. Pokud jste EET používali, od začátku roku můžete do evidence už jen nahlédnout do zaslaných tržeb prostřednictvím aplikace Elektronické evidence tržeb a případně žádat o detailní výpisy. I tao možnost však skončí s datem 31. prosince 2023.</w:t>
      </w:r>
    </w:p>
    <w:p w14:paraId="60EEAD74"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3F81332D"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Zdroj: MPSV</w:t>
      </w:r>
    </w:p>
    <w:p w14:paraId="5A951EBC"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25C906E3"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2C19FE38" w14:textId="77777777" w:rsidR="002B266D" w:rsidRDefault="002B266D" w:rsidP="002B266D">
      <w:pPr>
        <w:tabs>
          <w:tab w:val="left" w:pos="1871"/>
          <w:tab w:val="left" w:pos="3686"/>
          <w:tab w:val="left" w:pos="5103"/>
          <w:tab w:val="left" w:pos="6804"/>
        </w:tabs>
        <w:spacing w:after="0" w:line="240" w:lineRule="auto"/>
        <w:jc w:val="both"/>
        <w:rPr>
          <w:rFonts w:ascii="Times New Roman" w:hAnsi="Times New Roman"/>
          <w:sz w:val="28"/>
          <w:szCs w:val="28"/>
        </w:rPr>
      </w:pPr>
    </w:p>
    <w:p w14:paraId="68478848" w14:textId="77777777" w:rsidR="002B266D" w:rsidRPr="002B266D" w:rsidRDefault="002B266D" w:rsidP="00E36E8B">
      <w:pPr>
        <w:spacing w:after="0" w:line="240" w:lineRule="auto"/>
        <w:jc w:val="both"/>
        <w:rPr>
          <w:rFonts w:ascii="Times New Roman" w:hAnsi="Times New Roman" w:cs="Times New Roman"/>
          <w:sz w:val="28"/>
          <w:szCs w:val="28"/>
        </w:rPr>
      </w:pPr>
    </w:p>
    <w:p w14:paraId="338C8DB5" w14:textId="32252E40" w:rsidR="00EC4F3E" w:rsidRPr="002B266D" w:rsidRDefault="00EC4F3E" w:rsidP="00D77051">
      <w:pPr>
        <w:tabs>
          <w:tab w:val="left" w:pos="4253"/>
          <w:tab w:val="left" w:pos="5670"/>
          <w:tab w:val="left" w:pos="7088"/>
        </w:tabs>
        <w:spacing w:after="0" w:line="360" w:lineRule="auto"/>
        <w:jc w:val="both"/>
        <w:rPr>
          <w:rFonts w:ascii="Times New Roman" w:hAnsi="Times New Roman" w:cs="Times New Roman"/>
          <w:sz w:val="28"/>
          <w:szCs w:val="28"/>
        </w:rPr>
      </w:pPr>
    </w:p>
    <w:p w14:paraId="576C0A64" w14:textId="45BFCB93" w:rsidR="00EC4F3E" w:rsidRPr="002B266D" w:rsidRDefault="00EC4F3E" w:rsidP="00D77051">
      <w:pPr>
        <w:tabs>
          <w:tab w:val="left" w:pos="4253"/>
          <w:tab w:val="left" w:pos="5670"/>
          <w:tab w:val="left" w:pos="7088"/>
        </w:tabs>
        <w:spacing w:after="0" w:line="360" w:lineRule="auto"/>
        <w:jc w:val="both"/>
        <w:rPr>
          <w:rFonts w:ascii="Times New Roman" w:hAnsi="Times New Roman" w:cs="Times New Roman"/>
          <w:sz w:val="28"/>
          <w:szCs w:val="28"/>
        </w:rPr>
      </w:pPr>
    </w:p>
    <w:p w14:paraId="69F1B0CC" w14:textId="78187F9C" w:rsidR="002B266D" w:rsidRPr="002B266D" w:rsidRDefault="002B266D" w:rsidP="00D77051">
      <w:pPr>
        <w:tabs>
          <w:tab w:val="left" w:pos="4253"/>
          <w:tab w:val="left" w:pos="5670"/>
          <w:tab w:val="left" w:pos="7088"/>
        </w:tabs>
        <w:spacing w:after="0" w:line="360" w:lineRule="auto"/>
        <w:jc w:val="both"/>
        <w:rPr>
          <w:rFonts w:ascii="Times New Roman" w:hAnsi="Times New Roman" w:cs="Times New Roman"/>
          <w:sz w:val="28"/>
          <w:szCs w:val="28"/>
        </w:rPr>
      </w:pPr>
    </w:p>
    <w:p w14:paraId="5EE48D63" w14:textId="011109C7" w:rsidR="002B266D" w:rsidRPr="002B266D" w:rsidRDefault="002B266D" w:rsidP="00D77051">
      <w:pPr>
        <w:tabs>
          <w:tab w:val="left" w:pos="4253"/>
          <w:tab w:val="left" w:pos="5670"/>
          <w:tab w:val="left" w:pos="7088"/>
        </w:tabs>
        <w:spacing w:after="0" w:line="360" w:lineRule="auto"/>
        <w:jc w:val="both"/>
        <w:rPr>
          <w:rFonts w:ascii="Times New Roman" w:hAnsi="Times New Roman" w:cs="Times New Roman"/>
          <w:sz w:val="28"/>
          <w:szCs w:val="28"/>
        </w:rPr>
      </w:pPr>
    </w:p>
    <w:p w14:paraId="05B0BF9C" w14:textId="68B36C82" w:rsidR="002B266D" w:rsidRPr="002B266D" w:rsidRDefault="002B266D" w:rsidP="00D77051">
      <w:pPr>
        <w:tabs>
          <w:tab w:val="left" w:pos="4253"/>
          <w:tab w:val="left" w:pos="5670"/>
          <w:tab w:val="left" w:pos="7088"/>
        </w:tabs>
        <w:spacing w:after="0" w:line="360" w:lineRule="auto"/>
        <w:jc w:val="both"/>
        <w:rPr>
          <w:rFonts w:ascii="Times New Roman" w:hAnsi="Times New Roman" w:cs="Times New Roman"/>
          <w:sz w:val="28"/>
          <w:szCs w:val="28"/>
        </w:rPr>
      </w:pPr>
    </w:p>
    <w:p w14:paraId="5F132ADA" w14:textId="77777777" w:rsidR="00EB55F5" w:rsidRDefault="00EB55F5" w:rsidP="00EB55F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PROSINCI 2022</w:t>
      </w:r>
    </w:p>
    <w:p w14:paraId="7D5FE441" w14:textId="77777777" w:rsidR="00EB55F5" w:rsidRDefault="00EB55F5" w:rsidP="00EB55F5">
      <w:pPr>
        <w:spacing w:after="0" w:line="240" w:lineRule="auto"/>
        <w:jc w:val="center"/>
        <w:rPr>
          <w:rFonts w:ascii="Times New Roman" w:hAnsi="Times New Roman"/>
          <w:b/>
          <w:bCs/>
          <w:sz w:val="28"/>
          <w:szCs w:val="28"/>
        </w:rPr>
      </w:pPr>
    </w:p>
    <w:p w14:paraId="62C48381" w14:textId="77777777" w:rsidR="00EB55F5" w:rsidRDefault="00EB55F5" w:rsidP="00EB55F5">
      <w:pPr>
        <w:spacing w:after="0" w:line="240" w:lineRule="auto"/>
        <w:jc w:val="center"/>
        <w:rPr>
          <w:rFonts w:ascii="Times New Roman" w:hAnsi="Times New Roman"/>
          <w:b/>
          <w:bCs/>
          <w:sz w:val="28"/>
          <w:szCs w:val="28"/>
        </w:rPr>
      </w:pPr>
    </w:p>
    <w:p w14:paraId="27F5C94D" w14:textId="77777777" w:rsidR="00EB55F5" w:rsidRDefault="00EB55F5" w:rsidP="00EB55F5">
      <w:pPr>
        <w:spacing w:after="0" w:line="240" w:lineRule="auto"/>
        <w:jc w:val="center"/>
        <w:rPr>
          <w:rFonts w:ascii="Times New Roman" w:hAnsi="Times New Roman"/>
          <w:b/>
          <w:bCs/>
          <w:sz w:val="28"/>
          <w:szCs w:val="28"/>
        </w:rPr>
      </w:pPr>
    </w:p>
    <w:p w14:paraId="1B3855DB"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Průměrná míra inflace v roce 2022 byla 15.1 %.</w:t>
      </w:r>
    </w:p>
    <w:p w14:paraId="5B4285F4" w14:textId="77777777" w:rsidR="00EB55F5" w:rsidRDefault="00EB55F5" w:rsidP="00EB55F5">
      <w:pPr>
        <w:spacing w:after="0" w:line="240" w:lineRule="auto"/>
        <w:jc w:val="both"/>
        <w:rPr>
          <w:rFonts w:ascii="Times New Roman" w:hAnsi="Times New Roman"/>
          <w:b/>
          <w:bCs/>
          <w:sz w:val="28"/>
          <w:szCs w:val="28"/>
        </w:rPr>
      </w:pPr>
    </w:p>
    <w:p w14:paraId="2219C1DA"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Celková úroveň spotřebitelských cen zůstala v prosinci stejná jako v listopadu (meziměsíční změna 0,0 %). Pokles cen především v oddílu doprava byl kompenzován růstem cen zejména v oddílech bydlení, rekreace a kultura a v oddíle potraviny a nealkoholické nápoje. Meziročně vzrostly spotřebitelské ceny v prosinci o 15,8 %, což bylo o 0,4 procentního bodu méně než v listopadu. Průměrná míra inflace za celý rok 2022 byla 15,1 %.</w:t>
      </w:r>
    </w:p>
    <w:p w14:paraId="512E845D" w14:textId="77777777" w:rsidR="00EB55F5" w:rsidRDefault="00EB55F5" w:rsidP="00EB55F5">
      <w:pPr>
        <w:spacing w:after="0" w:line="240" w:lineRule="auto"/>
        <w:jc w:val="both"/>
        <w:rPr>
          <w:rFonts w:ascii="Times New Roman" w:hAnsi="Times New Roman"/>
          <w:b/>
          <w:bCs/>
          <w:sz w:val="28"/>
          <w:szCs w:val="28"/>
        </w:rPr>
      </w:pPr>
    </w:p>
    <w:p w14:paraId="0098B829"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7DDD9E3C" w14:textId="77777777" w:rsidR="00EB55F5" w:rsidRDefault="00EB55F5" w:rsidP="00EB55F5">
      <w:pPr>
        <w:spacing w:after="0" w:line="240" w:lineRule="auto"/>
        <w:jc w:val="both"/>
        <w:rPr>
          <w:rFonts w:ascii="Times New Roman" w:hAnsi="Times New Roman"/>
          <w:b/>
          <w:bCs/>
          <w:sz w:val="28"/>
          <w:szCs w:val="28"/>
        </w:rPr>
      </w:pPr>
    </w:p>
    <w:p w14:paraId="3A0C5D7B"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Meziměsíčně se celková cenová hladina v prosinci nezměnila. Cenový vývoj byl však v jednotlivých oddílech spotřebitelského koše odlišný. V oddíle doprava klesly ceny pohonných hmot a olejů o 10,5 % a automobilů o 0,8 %. V oddíle alkoholické nápoje, tabák byly nižší ceny vína o 5,1 %, lihovin o 1,9 % a piva o 1,3 %. Růst cen byl naopak zaznamenán v oddíle bydlení, kde byly meziměsíčně vyšší ceny zemního plynu o 2,0 % a elektřiny o 1,2 %. V oddíle rekreace a kultura vzrostly ceny dovolených s komplexními službami o 2,1 %. V oddíle potraviny a nealkoholické nápoje se zvýšily především ceny polotučného trvanlivého mléka o 8,0 %, vajec o 5,9 %, chleba o 1,6 %, brambor o 6,9 % a cukru o 4,7 %. Nižší byly oproti listopadu zejména ceny ovoce o 3,2 %, masa o 0,6 % a másla o 3,7 %.</w:t>
      </w:r>
    </w:p>
    <w:p w14:paraId="076B1C77" w14:textId="77777777" w:rsidR="00EB55F5" w:rsidRDefault="00EB55F5" w:rsidP="00EB55F5">
      <w:pPr>
        <w:spacing w:after="0" w:line="240" w:lineRule="auto"/>
        <w:jc w:val="both"/>
        <w:rPr>
          <w:rFonts w:ascii="Times New Roman" w:hAnsi="Times New Roman"/>
          <w:sz w:val="28"/>
          <w:szCs w:val="28"/>
        </w:rPr>
      </w:pPr>
    </w:p>
    <w:p w14:paraId="332FC079"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0,2 %, zatímco ceny služeb o 0,3 % vzrostly.</w:t>
      </w:r>
    </w:p>
    <w:p w14:paraId="49F7A11F" w14:textId="77777777" w:rsidR="00EB55F5" w:rsidRDefault="00EB55F5" w:rsidP="00EB55F5">
      <w:pPr>
        <w:spacing w:after="0" w:line="240" w:lineRule="auto"/>
        <w:jc w:val="both"/>
        <w:rPr>
          <w:rFonts w:ascii="Times New Roman" w:hAnsi="Times New Roman"/>
          <w:sz w:val="28"/>
          <w:szCs w:val="28"/>
        </w:rPr>
      </w:pPr>
    </w:p>
    <w:p w14:paraId="3BED00D2"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0E455AF9" w14:textId="77777777" w:rsidR="00EB55F5" w:rsidRDefault="00EB55F5" w:rsidP="00EB55F5">
      <w:pPr>
        <w:spacing w:after="0" w:line="240" w:lineRule="auto"/>
        <w:jc w:val="both"/>
        <w:rPr>
          <w:rFonts w:ascii="Times New Roman" w:hAnsi="Times New Roman"/>
          <w:b/>
          <w:bCs/>
          <w:sz w:val="28"/>
          <w:szCs w:val="28"/>
        </w:rPr>
      </w:pPr>
    </w:p>
    <w:p w14:paraId="15BFBE67"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prosinci o 15,8 %, což bylo o 0,4 procentního bodu méně než v listopadu. Toto zpomalení meziročního cenového růstu bylo ovlivněno zejména cenami v oddíle doprava, kde zmírnil růst cen automobilů na 9,2 % (v listopadu 12,7 %) a cen pohonných hmot a olejů na 4,4 % (v listopadu 14,5 %).</w:t>
      </w:r>
    </w:p>
    <w:p w14:paraId="77F834E1" w14:textId="77777777" w:rsidR="00EB55F5" w:rsidRDefault="00EB55F5" w:rsidP="00EB55F5">
      <w:pPr>
        <w:spacing w:after="0" w:line="240" w:lineRule="auto"/>
        <w:jc w:val="both"/>
        <w:rPr>
          <w:rFonts w:ascii="Times New Roman" w:hAnsi="Times New Roman"/>
          <w:sz w:val="28"/>
          <w:szCs w:val="28"/>
        </w:rPr>
      </w:pPr>
    </w:p>
    <w:p w14:paraId="0811962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Na meziroční růst cenové hladiny měly v prosinci nadále největší vliv ceny v oddíle potraviny a nealkoholické nápoje a ceny v oddíle bydlení. V oddíle potraviny a nealkoholické nápoje byly vyšší zejména ceny mouky o 42,0 %, chleba o 37,6 %, drůbežího masa o 42,8 %, polotučného trvanlivého mléka o 55,4 %, vajec o 92,4 %, olejů a tuků o 38,2 % a cukru o 98,9 %. V oddíle bydlení kromě nákladů vlastnického bydlení vzrostly ceny nájemného z bytu o 5,9 %, výrobků a služeb pro běžnou údržbu bytu o 20,8 %, vodného o 5,3 %, stočného o 6,4 %, zemního plynu o </w:t>
      </w:r>
      <w:r>
        <w:rPr>
          <w:rFonts w:ascii="Times New Roman" w:hAnsi="Times New Roman"/>
          <w:sz w:val="28"/>
          <w:szCs w:val="28"/>
        </w:rPr>
        <w:lastRenderedPageBreak/>
        <w:t>140,2 %, tuhých paliv o 66,4 % a tepla a teplé vody o 28,8 %. Ceny elektřiny klesly o 21,2 %. Další v pořadí vlivu byly ceny v oddíle stravování a ubytování, kde byly vyšší ceny stravovacích služeb o 26,1 % a ceny ubytovacích služeb o 21,3 %.</w:t>
      </w:r>
    </w:p>
    <w:p w14:paraId="25BAE855" w14:textId="77777777" w:rsidR="00EB55F5" w:rsidRDefault="00EB55F5" w:rsidP="00EB55F5">
      <w:pPr>
        <w:spacing w:after="0" w:line="240" w:lineRule="auto"/>
        <w:jc w:val="both"/>
        <w:rPr>
          <w:rFonts w:ascii="Times New Roman" w:hAnsi="Times New Roman"/>
          <w:sz w:val="28"/>
          <w:szCs w:val="28"/>
        </w:rPr>
      </w:pPr>
    </w:p>
    <w:p w14:paraId="0E6FD043"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10,9 % (v listopadu o 11,9 %) zejména v důsledku růstu cen stavebních materiálů a cen stavebních prací. Úhrnný index spotřebitelských cen bez započtení nákladů vlastnického bydlení byl 116,4 %.</w:t>
      </w:r>
    </w:p>
    <w:p w14:paraId="72954379" w14:textId="77777777" w:rsidR="00EB55F5" w:rsidRDefault="00EB55F5" w:rsidP="00EB55F5">
      <w:pPr>
        <w:spacing w:after="0" w:line="240" w:lineRule="auto"/>
        <w:jc w:val="both"/>
        <w:rPr>
          <w:rFonts w:ascii="Times New Roman" w:hAnsi="Times New Roman"/>
          <w:sz w:val="28"/>
          <w:szCs w:val="28"/>
        </w:rPr>
      </w:pPr>
    </w:p>
    <w:p w14:paraId="634A6E71"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17,8 % a ceny služeb o 12,5 %.</w:t>
      </w:r>
    </w:p>
    <w:p w14:paraId="397BDE10" w14:textId="77777777" w:rsidR="00EB55F5" w:rsidRDefault="00EB55F5" w:rsidP="00EB55F5">
      <w:pPr>
        <w:spacing w:after="0" w:line="240" w:lineRule="auto"/>
        <w:jc w:val="both"/>
        <w:rPr>
          <w:rFonts w:ascii="Times New Roman" w:hAnsi="Times New Roman"/>
          <w:sz w:val="28"/>
          <w:szCs w:val="28"/>
        </w:rPr>
      </w:pPr>
    </w:p>
    <w:p w14:paraId="6002CCB3" w14:textId="77777777" w:rsidR="00EB55F5" w:rsidRDefault="00EB55F5" w:rsidP="00EB55F5">
      <w:pPr>
        <w:spacing w:after="0" w:line="240" w:lineRule="auto"/>
        <w:jc w:val="both"/>
      </w:pPr>
      <w:r>
        <w:rPr>
          <w:rFonts w:ascii="Times New Roman" w:hAnsi="Times New Roman"/>
          <w:sz w:val="28"/>
          <w:szCs w:val="28"/>
        </w:rPr>
        <w:t xml:space="preserve">     </w:t>
      </w:r>
      <w:r>
        <w:rPr>
          <w:rFonts w:ascii="Times New Roman" w:hAnsi="Times New Roman"/>
          <w:b/>
          <w:bCs/>
          <w:sz w:val="28"/>
          <w:szCs w:val="28"/>
        </w:rPr>
        <w:t>Průměrná míra inflace</w:t>
      </w:r>
    </w:p>
    <w:p w14:paraId="6673D467" w14:textId="77777777" w:rsidR="00EB55F5" w:rsidRDefault="00EB55F5" w:rsidP="00EB55F5">
      <w:pPr>
        <w:spacing w:after="0" w:line="240" w:lineRule="auto"/>
        <w:jc w:val="both"/>
        <w:rPr>
          <w:rFonts w:ascii="Times New Roman" w:hAnsi="Times New Roman"/>
          <w:b/>
          <w:bCs/>
          <w:sz w:val="28"/>
          <w:szCs w:val="28"/>
        </w:rPr>
      </w:pPr>
    </w:p>
    <w:p w14:paraId="04A86A68" w14:textId="77777777" w:rsidR="00EB55F5" w:rsidRDefault="00EB55F5" w:rsidP="00EB55F5">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„Průměrná míra inflace za rok 2022 činila 15,1 %. Šlo o druhou nejvyšší hodnotu od vzniku samostatné České republiky. Vyšší byla pouze v roce 1993, a to 20,8 %. Ceny zboží úhrnem v roce 2022 vzrostly o 16,8 %  a ceny služeb o 12,3 % </w:t>
      </w:r>
      <w:r>
        <w:rPr>
          <w:rFonts w:ascii="Times New Roman" w:hAnsi="Times New Roman"/>
          <w:sz w:val="28"/>
          <w:szCs w:val="28"/>
        </w:rPr>
        <w:t>uvádí Pavla Šedivá, vedoucí oddělení statistiky spotřebitelských cen ČSÚ.</w:t>
      </w:r>
    </w:p>
    <w:p w14:paraId="4C06DC57" w14:textId="77777777" w:rsidR="00EB55F5" w:rsidRDefault="00EB55F5" w:rsidP="00EB55F5">
      <w:pPr>
        <w:spacing w:after="0" w:line="240" w:lineRule="auto"/>
        <w:jc w:val="both"/>
        <w:rPr>
          <w:rFonts w:ascii="Times New Roman" w:hAnsi="Times New Roman"/>
          <w:sz w:val="28"/>
          <w:szCs w:val="28"/>
        </w:rPr>
      </w:pPr>
    </w:p>
    <w:p w14:paraId="3E3FD72A"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322E2CC4" w14:textId="77777777" w:rsidR="00EB55F5" w:rsidRDefault="00EB55F5" w:rsidP="00EB55F5">
      <w:pPr>
        <w:spacing w:after="0" w:line="240" w:lineRule="auto"/>
        <w:jc w:val="both"/>
        <w:rPr>
          <w:rFonts w:ascii="Times New Roman" w:hAnsi="Times New Roman"/>
          <w:b/>
          <w:bCs/>
          <w:sz w:val="28"/>
          <w:szCs w:val="28"/>
        </w:rPr>
      </w:pPr>
    </w:p>
    <w:p w14:paraId="3078321F" w14:textId="77777777" w:rsidR="00EB55F5" w:rsidRDefault="00EB55F5" w:rsidP="00EB55F5">
      <w:pPr>
        <w:spacing w:after="0" w:line="240" w:lineRule="auto"/>
        <w:jc w:val="both"/>
      </w:pPr>
      <w:r>
        <w:rPr>
          <w:rFonts w:ascii="Times New Roman" w:hAnsi="Times New Roman"/>
          <w:sz w:val="28"/>
          <w:szCs w:val="28"/>
        </w:rPr>
        <w:t xml:space="preserve">     Podle předběžných výpočtů byla </w:t>
      </w:r>
      <w:r>
        <w:rPr>
          <w:rFonts w:ascii="Times New Roman" w:hAnsi="Times New Roman"/>
          <w:b/>
          <w:bCs/>
          <w:sz w:val="28"/>
          <w:szCs w:val="28"/>
        </w:rPr>
        <w:t>v prosinci meziměsíční změna HICP v Česku 0,0 % a meziroční 16,8 % (</w:t>
      </w:r>
      <w:r>
        <w:rPr>
          <w:rFonts w:ascii="Times New Roman" w:hAnsi="Times New Roman"/>
          <w:sz w:val="28"/>
          <w:szCs w:val="28"/>
        </w:rPr>
        <w:t xml:space="preserve">v listopadu 17,2 %). Podle předběžných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prosinci 2022 za Eurozónu 9,2 % </w:t>
      </w:r>
      <w:r>
        <w:rPr>
          <w:rFonts w:ascii="Times New Roman" w:hAnsi="Times New Roman"/>
          <w:sz w:val="28"/>
          <w:szCs w:val="28"/>
        </w:rPr>
        <w:t>(v listopadu 10,1 %),</w:t>
      </w:r>
      <w:r>
        <w:rPr>
          <w:rFonts w:ascii="Times New Roman" w:hAnsi="Times New Roman"/>
          <w:b/>
          <w:bCs/>
          <w:sz w:val="28"/>
          <w:szCs w:val="28"/>
        </w:rPr>
        <w:t xml:space="preserve"> </w:t>
      </w:r>
      <w:r>
        <w:rPr>
          <w:rFonts w:ascii="Times New Roman" w:hAnsi="Times New Roman"/>
          <w:sz w:val="28"/>
          <w:szCs w:val="28"/>
        </w:rPr>
        <w:t xml:space="preserve">na Slovensku (15,0 %) a v Německu 9,6 %. Nejvyšší byla v prosinci v Lotyšsku (20,7 %).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listopadu 11,1 %, </w:t>
      </w:r>
      <w:r>
        <w:rPr>
          <w:rFonts w:ascii="Times New Roman" w:hAnsi="Times New Roman"/>
          <w:sz w:val="28"/>
          <w:szCs w:val="28"/>
        </w:rPr>
        <w:t>což bylo o 0,4 procentního bodu méně než v říjnu. Nejvíce ceny v listopadu meziročně vzrostly v Maďarsku (o 23,1 %) a nejméně ve Španělsku (o 6,7 %).</w:t>
      </w:r>
    </w:p>
    <w:p w14:paraId="0E279DB7" w14:textId="77777777" w:rsidR="00EB55F5" w:rsidRDefault="00EB55F5" w:rsidP="00EB55F5">
      <w:pPr>
        <w:spacing w:after="0" w:line="240" w:lineRule="auto"/>
        <w:jc w:val="both"/>
        <w:rPr>
          <w:rFonts w:ascii="Times New Roman" w:hAnsi="Times New Roman"/>
          <w:sz w:val="28"/>
          <w:szCs w:val="28"/>
        </w:rPr>
      </w:pPr>
    </w:p>
    <w:p w14:paraId="20DA2FC7"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6D67A4E8" w14:textId="77777777" w:rsidR="00EB55F5" w:rsidRDefault="00EB55F5" w:rsidP="00EB55F5">
      <w:pPr>
        <w:spacing w:after="0" w:line="240" w:lineRule="auto"/>
        <w:jc w:val="both"/>
        <w:rPr>
          <w:rFonts w:ascii="Times New Roman" w:hAnsi="Times New Roman"/>
          <w:sz w:val="28"/>
          <w:szCs w:val="28"/>
        </w:rPr>
      </w:pPr>
    </w:p>
    <w:p w14:paraId="3C2E3A4A" w14:textId="77777777" w:rsidR="00EB55F5" w:rsidRDefault="00EB55F5" w:rsidP="00EB55F5">
      <w:pPr>
        <w:spacing w:after="0" w:line="240" w:lineRule="auto"/>
        <w:jc w:val="both"/>
        <w:rPr>
          <w:rFonts w:ascii="Times New Roman" w:hAnsi="Times New Roman"/>
          <w:sz w:val="28"/>
          <w:szCs w:val="28"/>
        </w:rPr>
      </w:pPr>
    </w:p>
    <w:p w14:paraId="547EF2D6" w14:textId="77777777" w:rsidR="00EB55F5" w:rsidRDefault="00EB55F5" w:rsidP="00EB55F5">
      <w:pPr>
        <w:spacing w:after="0" w:line="240" w:lineRule="auto"/>
        <w:jc w:val="both"/>
        <w:rPr>
          <w:rFonts w:ascii="Times New Roman" w:hAnsi="Times New Roman"/>
          <w:sz w:val="28"/>
          <w:szCs w:val="28"/>
        </w:rPr>
      </w:pPr>
    </w:p>
    <w:p w14:paraId="2536E04C" w14:textId="77777777" w:rsidR="00EB55F5" w:rsidRDefault="00EB55F5" w:rsidP="00EB55F5">
      <w:pPr>
        <w:spacing w:after="0" w:line="240" w:lineRule="auto"/>
        <w:jc w:val="both"/>
        <w:rPr>
          <w:rFonts w:ascii="Times New Roman" w:hAnsi="Times New Roman"/>
          <w:sz w:val="28"/>
          <w:szCs w:val="28"/>
        </w:rPr>
      </w:pPr>
    </w:p>
    <w:p w14:paraId="4547944F" w14:textId="77777777" w:rsidR="00EB55F5" w:rsidRDefault="00EB55F5" w:rsidP="00EB55F5">
      <w:pPr>
        <w:spacing w:after="0" w:line="240" w:lineRule="auto"/>
        <w:jc w:val="both"/>
        <w:rPr>
          <w:rFonts w:ascii="Times New Roman" w:hAnsi="Times New Roman"/>
          <w:sz w:val="28"/>
          <w:szCs w:val="28"/>
        </w:rPr>
      </w:pPr>
    </w:p>
    <w:p w14:paraId="6611663A" w14:textId="77777777" w:rsidR="00EB55F5" w:rsidRDefault="00EB55F5" w:rsidP="00EB55F5">
      <w:pPr>
        <w:spacing w:after="0" w:line="240" w:lineRule="auto"/>
        <w:jc w:val="both"/>
        <w:rPr>
          <w:rFonts w:ascii="Times New Roman" w:hAnsi="Times New Roman"/>
          <w:sz w:val="28"/>
          <w:szCs w:val="28"/>
        </w:rPr>
      </w:pPr>
    </w:p>
    <w:p w14:paraId="448B9C82" w14:textId="77777777" w:rsidR="00EB55F5" w:rsidRDefault="00EB55F5" w:rsidP="00EB55F5">
      <w:pPr>
        <w:spacing w:after="0" w:line="240" w:lineRule="auto"/>
        <w:jc w:val="both"/>
        <w:rPr>
          <w:rFonts w:ascii="Times New Roman" w:hAnsi="Times New Roman"/>
          <w:sz w:val="28"/>
          <w:szCs w:val="28"/>
        </w:rPr>
      </w:pPr>
    </w:p>
    <w:p w14:paraId="3AFFEE1C" w14:textId="77777777" w:rsidR="00EB55F5" w:rsidRDefault="00EB55F5" w:rsidP="00EB55F5">
      <w:pPr>
        <w:spacing w:after="0" w:line="240" w:lineRule="auto"/>
        <w:jc w:val="both"/>
        <w:rPr>
          <w:rFonts w:ascii="Times New Roman" w:hAnsi="Times New Roman"/>
          <w:sz w:val="28"/>
          <w:szCs w:val="28"/>
        </w:rPr>
      </w:pPr>
    </w:p>
    <w:p w14:paraId="075E7B92" w14:textId="77777777" w:rsidR="00EB55F5" w:rsidRDefault="00EB55F5" w:rsidP="00EB55F5">
      <w:pPr>
        <w:spacing w:after="0" w:line="240" w:lineRule="auto"/>
        <w:jc w:val="both"/>
        <w:rPr>
          <w:rFonts w:ascii="Times New Roman" w:hAnsi="Times New Roman"/>
          <w:sz w:val="28"/>
          <w:szCs w:val="28"/>
        </w:rPr>
      </w:pPr>
    </w:p>
    <w:p w14:paraId="4EB749E2" w14:textId="77777777" w:rsidR="00EB55F5" w:rsidRDefault="00EB55F5" w:rsidP="00EB55F5">
      <w:pPr>
        <w:spacing w:after="0" w:line="240" w:lineRule="auto"/>
        <w:jc w:val="both"/>
        <w:rPr>
          <w:rFonts w:ascii="Times New Roman" w:hAnsi="Times New Roman"/>
          <w:sz w:val="28"/>
          <w:szCs w:val="28"/>
        </w:rPr>
      </w:pPr>
    </w:p>
    <w:p w14:paraId="689A45A1" w14:textId="45746BC4" w:rsidR="00EB55F5" w:rsidRDefault="00EB55F5" w:rsidP="00EB55F5">
      <w:pPr>
        <w:spacing w:after="0" w:line="240" w:lineRule="auto"/>
        <w:jc w:val="both"/>
        <w:rPr>
          <w:rFonts w:ascii="Times New Roman" w:hAnsi="Times New Roman"/>
          <w:sz w:val="28"/>
          <w:szCs w:val="28"/>
        </w:rPr>
      </w:pPr>
    </w:p>
    <w:p w14:paraId="1E5723CF" w14:textId="10057B5E" w:rsidR="00EB55F5" w:rsidRDefault="00EB55F5" w:rsidP="00EB55F5">
      <w:pPr>
        <w:spacing w:after="0" w:line="240" w:lineRule="auto"/>
        <w:jc w:val="both"/>
        <w:rPr>
          <w:rFonts w:ascii="Times New Roman" w:hAnsi="Times New Roman"/>
          <w:sz w:val="28"/>
          <w:szCs w:val="28"/>
        </w:rPr>
      </w:pPr>
    </w:p>
    <w:p w14:paraId="3D5A7D58" w14:textId="77777777" w:rsidR="00EB55F5" w:rsidRDefault="00EB55F5" w:rsidP="00EB55F5">
      <w:pPr>
        <w:spacing w:after="0" w:line="240" w:lineRule="auto"/>
        <w:jc w:val="both"/>
        <w:rPr>
          <w:rFonts w:ascii="Times New Roman" w:hAnsi="Times New Roman"/>
          <w:sz w:val="28"/>
          <w:szCs w:val="28"/>
        </w:rPr>
      </w:pPr>
    </w:p>
    <w:p w14:paraId="016E2C3A" w14:textId="77777777" w:rsidR="00EB55F5" w:rsidRDefault="00EB55F5" w:rsidP="00EB55F5">
      <w:pPr>
        <w:spacing w:after="0" w:line="240" w:lineRule="auto"/>
        <w:jc w:val="both"/>
        <w:rPr>
          <w:rFonts w:ascii="Times New Roman" w:hAnsi="Times New Roman"/>
          <w:sz w:val="28"/>
          <w:szCs w:val="28"/>
        </w:rPr>
      </w:pPr>
    </w:p>
    <w:p w14:paraId="7AA34E69" w14:textId="77777777" w:rsidR="00EB55F5" w:rsidRDefault="00EB55F5" w:rsidP="00EB55F5">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66040BD4" w14:textId="77777777" w:rsidR="00EB55F5" w:rsidRDefault="00EB55F5" w:rsidP="00EB55F5">
      <w:pPr>
        <w:spacing w:after="0" w:line="240" w:lineRule="auto"/>
        <w:jc w:val="both"/>
        <w:rPr>
          <w:rFonts w:ascii="Times New Roman" w:hAnsi="Times New Roman"/>
          <w:b/>
          <w:bCs/>
          <w:sz w:val="24"/>
          <w:szCs w:val="24"/>
        </w:rPr>
      </w:pPr>
    </w:p>
    <w:p w14:paraId="4446A8CB" w14:textId="77777777" w:rsidR="00EB55F5" w:rsidRDefault="00EB55F5" w:rsidP="00EB55F5">
      <w:pPr>
        <w:spacing w:after="0" w:line="240" w:lineRule="auto"/>
        <w:jc w:val="both"/>
        <w:rPr>
          <w:rFonts w:ascii="Times New Roman" w:hAnsi="Times New Roman"/>
          <w:b/>
          <w:bCs/>
          <w:sz w:val="24"/>
          <w:szCs w:val="24"/>
        </w:rPr>
      </w:pPr>
    </w:p>
    <w:p w14:paraId="65C65959" w14:textId="77777777" w:rsidR="00EB55F5" w:rsidRDefault="00EB55F5" w:rsidP="00EB55F5">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055E90DD"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17E8267C"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10/22</w:t>
      </w:r>
      <w:r>
        <w:rPr>
          <w:rFonts w:ascii="Times New Roman" w:hAnsi="Times New Roman"/>
          <w:b/>
          <w:bCs/>
          <w:sz w:val="24"/>
          <w:szCs w:val="24"/>
        </w:rPr>
        <w:tab/>
        <w:t>11/22</w:t>
      </w:r>
      <w:r>
        <w:rPr>
          <w:rFonts w:ascii="Times New Roman" w:hAnsi="Times New Roman"/>
          <w:b/>
          <w:bCs/>
          <w:sz w:val="24"/>
          <w:szCs w:val="24"/>
        </w:rPr>
        <w:tab/>
        <w:t>12/22</w:t>
      </w:r>
    </w:p>
    <w:p w14:paraId="40191F5D"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ED51518"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6F96F92E"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100,0</w:t>
      </w:r>
      <w:r>
        <w:rPr>
          <w:rFonts w:ascii="Times New Roman" w:hAnsi="Times New Roman"/>
          <w:b/>
          <w:bCs/>
          <w:sz w:val="24"/>
          <w:szCs w:val="24"/>
        </w:rPr>
        <w:tab/>
        <w:t>115,1</w:t>
      </w:r>
      <w:r>
        <w:rPr>
          <w:rFonts w:ascii="Times New Roman" w:hAnsi="Times New Roman"/>
          <w:b/>
          <w:bCs/>
          <w:sz w:val="24"/>
          <w:szCs w:val="24"/>
        </w:rPr>
        <w:tab/>
        <w:t>116,2</w:t>
      </w:r>
      <w:r>
        <w:rPr>
          <w:rFonts w:ascii="Times New Roman" w:hAnsi="Times New Roman"/>
          <w:b/>
          <w:bCs/>
          <w:sz w:val="24"/>
          <w:szCs w:val="24"/>
        </w:rPr>
        <w:tab/>
        <w:t>115,8</w:t>
      </w:r>
      <w:r>
        <w:rPr>
          <w:rFonts w:ascii="Times New Roman" w:hAnsi="Times New Roman"/>
          <w:b/>
          <w:bCs/>
          <w:sz w:val="24"/>
          <w:szCs w:val="24"/>
        </w:rPr>
        <w:tab/>
        <w:t>115,1</w:t>
      </w:r>
    </w:p>
    <w:p w14:paraId="0DE25426"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3EC2E1CA"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125,1</w:t>
      </w:r>
      <w:r>
        <w:rPr>
          <w:rFonts w:ascii="Times New Roman" w:hAnsi="Times New Roman"/>
          <w:sz w:val="24"/>
          <w:szCs w:val="24"/>
        </w:rPr>
        <w:tab/>
        <w:t>126,0</w:t>
      </w:r>
      <w:r>
        <w:rPr>
          <w:rFonts w:ascii="Times New Roman" w:hAnsi="Times New Roman"/>
          <w:sz w:val="24"/>
          <w:szCs w:val="24"/>
        </w:rPr>
        <w:tab/>
        <w:t>125,5</w:t>
      </w:r>
      <w:r>
        <w:rPr>
          <w:rFonts w:ascii="Times New Roman" w:hAnsi="Times New Roman"/>
          <w:sz w:val="24"/>
          <w:szCs w:val="24"/>
        </w:rPr>
        <w:tab/>
        <w:t>116,7</w:t>
      </w:r>
    </w:p>
    <w:p w14:paraId="555CCDC2"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98,7</w:t>
      </w:r>
      <w:r>
        <w:rPr>
          <w:rFonts w:ascii="Times New Roman" w:hAnsi="Times New Roman"/>
          <w:sz w:val="24"/>
          <w:szCs w:val="24"/>
        </w:rPr>
        <w:tab/>
        <w:t>105,8</w:t>
      </w:r>
      <w:r>
        <w:rPr>
          <w:rFonts w:ascii="Times New Roman" w:hAnsi="Times New Roman"/>
          <w:sz w:val="24"/>
          <w:szCs w:val="24"/>
        </w:rPr>
        <w:tab/>
        <w:t>106,5</w:t>
      </w:r>
      <w:r>
        <w:rPr>
          <w:rFonts w:ascii="Times New Roman" w:hAnsi="Times New Roman"/>
          <w:sz w:val="24"/>
          <w:szCs w:val="24"/>
        </w:rPr>
        <w:tab/>
        <w:t>105,8</w:t>
      </w:r>
      <w:r>
        <w:rPr>
          <w:rFonts w:ascii="Times New Roman" w:hAnsi="Times New Roman"/>
          <w:sz w:val="24"/>
          <w:szCs w:val="24"/>
        </w:rPr>
        <w:tab/>
        <w:t>106,2</w:t>
      </w:r>
    </w:p>
    <w:p w14:paraId="644E8156"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118,5</w:t>
      </w:r>
      <w:r>
        <w:rPr>
          <w:rFonts w:ascii="Times New Roman" w:hAnsi="Times New Roman"/>
          <w:sz w:val="24"/>
          <w:szCs w:val="24"/>
        </w:rPr>
        <w:tab/>
        <w:t>118,2</w:t>
      </w:r>
      <w:r>
        <w:rPr>
          <w:rFonts w:ascii="Times New Roman" w:hAnsi="Times New Roman"/>
          <w:sz w:val="24"/>
          <w:szCs w:val="24"/>
        </w:rPr>
        <w:tab/>
        <w:t>117,9</w:t>
      </w:r>
      <w:r>
        <w:rPr>
          <w:rFonts w:ascii="Times New Roman" w:hAnsi="Times New Roman"/>
          <w:sz w:val="24"/>
          <w:szCs w:val="24"/>
        </w:rPr>
        <w:tab/>
        <w:t>118,6</w:t>
      </w:r>
    </w:p>
    <w:p w14:paraId="32C4B5BB"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3F7C9994"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100,4</w:t>
      </w:r>
      <w:r>
        <w:rPr>
          <w:rFonts w:ascii="Times New Roman" w:hAnsi="Times New Roman"/>
          <w:sz w:val="24"/>
          <w:szCs w:val="24"/>
        </w:rPr>
        <w:tab/>
        <w:t>111,1</w:t>
      </w:r>
      <w:r>
        <w:rPr>
          <w:rFonts w:ascii="Times New Roman" w:hAnsi="Times New Roman"/>
          <w:sz w:val="24"/>
          <w:szCs w:val="24"/>
        </w:rPr>
        <w:tab/>
        <w:t>116,9</w:t>
      </w:r>
      <w:r>
        <w:rPr>
          <w:rFonts w:ascii="Times New Roman" w:hAnsi="Times New Roman"/>
          <w:sz w:val="24"/>
          <w:szCs w:val="24"/>
        </w:rPr>
        <w:tab/>
        <w:t>117,0</w:t>
      </w:r>
      <w:r>
        <w:rPr>
          <w:rFonts w:ascii="Times New Roman" w:hAnsi="Times New Roman"/>
          <w:sz w:val="24"/>
          <w:szCs w:val="24"/>
        </w:rPr>
        <w:tab/>
        <w:t>119,0</w:t>
      </w:r>
    </w:p>
    <w:p w14:paraId="2A1CAA05"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sz w:val="24"/>
          <w:szCs w:val="24"/>
        </w:rPr>
        <w:tab/>
        <w:t>100,3</w:t>
      </w:r>
      <w:r>
        <w:rPr>
          <w:rFonts w:ascii="Times New Roman" w:hAnsi="Times New Roman"/>
          <w:sz w:val="24"/>
          <w:szCs w:val="24"/>
        </w:rPr>
        <w:tab/>
        <w:t>114,3</w:t>
      </w:r>
      <w:r>
        <w:rPr>
          <w:rFonts w:ascii="Times New Roman" w:hAnsi="Times New Roman"/>
          <w:sz w:val="24"/>
          <w:szCs w:val="24"/>
        </w:rPr>
        <w:tab/>
        <w:t>113,0</w:t>
      </w:r>
      <w:r>
        <w:rPr>
          <w:rFonts w:ascii="Times New Roman" w:hAnsi="Times New Roman"/>
          <w:sz w:val="24"/>
          <w:szCs w:val="24"/>
        </w:rPr>
        <w:tab/>
        <w:t>112,6</w:t>
      </w:r>
      <w:r>
        <w:rPr>
          <w:rFonts w:ascii="Times New Roman" w:hAnsi="Times New Roman"/>
          <w:sz w:val="24"/>
          <w:szCs w:val="24"/>
        </w:rPr>
        <w:tab/>
        <w:t>112,0</w:t>
      </w:r>
    </w:p>
    <w:p w14:paraId="28B340D5"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108,9</w:t>
      </w:r>
      <w:r>
        <w:rPr>
          <w:rFonts w:ascii="Times New Roman" w:hAnsi="Times New Roman"/>
          <w:sz w:val="24"/>
          <w:szCs w:val="24"/>
        </w:rPr>
        <w:tab/>
        <w:t>110,0</w:t>
      </w:r>
      <w:r>
        <w:rPr>
          <w:rFonts w:ascii="Times New Roman" w:hAnsi="Times New Roman"/>
          <w:sz w:val="24"/>
          <w:szCs w:val="24"/>
        </w:rPr>
        <w:tab/>
        <w:t>109,9</w:t>
      </w:r>
      <w:r>
        <w:rPr>
          <w:rFonts w:ascii="Times New Roman" w:hAnsi="Times New Roman"/>
          <w:sz w:val="24"/>
          <w:szCs w:val="24"/>
        </w:rPr>
        <w:tab/>
        <w:t>108,5</w:t>
      </w:r>
    </w:p>
    <w:p w14:paraId="7FCAFC00"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96,9</w:t>
      </w:r>
      <w:r>
        <w:rPr>
          <w:rFonts w:ascii="Times New Roman" w:hAnsi="Times New Roman"/>
          <w:sz w:val="24"/>
          <w:szCs w:val="24"/>
        </w:rPr>
        <w:tab/>
        <w:t>116,6</w:t>
      </w:r>
      <w:r>
        <w:rPr>
          <w:rFonts w:ascii="Times New Roman" w:hAnsi="Times New Roman"/>
          <w:sz w:val="24"/>
          <w:szCs w:val="24"/>
        </w:rPr>
        <w:tab/>
        <w:t>113,6</w:t>
      </w:r>
      <w:r>
        <w:rPr>
          <w:rFonts w:ascii="Times New Roman" w:hAnsi="Times New Roman"/>
          <w:sz w:val="24"/>
          <w:szCs w:val="24"/>
        </w:rPr>
        <w:tab/>
        <w:t>109,2</w:t>
      </w:r>
      <w:r>
        <w:rPr>
          <w:rFonts w:ascii="Times New Roman" w:hAnsi="Times New Roman"/>
          <w:sz w:val="24"/>
          <w:szCs w:val="24"/>
        </w:rPr>
        <w:tab/>
        <w:t>118,1</w:t>
      </w:r>
    </w:p>
    <w:p w14:paraId="293276ED"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102,0</w:t>
      </w:r>
      <w:r>
        <w:rPr>
          <w:rFonts w:ascii="Times New Roman" w:hAnsi="Times New Roman"/>
          <w:sz w:val="24"/>
          <w:szCs w:val="24"/>
        </w:rPr>
        <w:tab/>
        <w:t>102,1</w:t>
      </w:r>
      <w:r>
        <w:rPr>
          <w:rFonts w:ascii="Times New Roman" w:hAnsi="Times New Roman"/>
          <w:sz w:val="24"/>
          <w:szCs w:val="24"/>
        </w:rPr>
        <w:tab/>
        <w:t>102,2</w:t>
      </w:r>
      <w:r>
        <w:rPr>
          <w:rFonts w:ascii="Times New Roman" w:hAnsi="Times New Roman"/>
          <w:sz w:val="24"/>
          <w:szCs w:val="24"/>
        </w:rPr>
        <w:tab/>
        <w:t>100,7</w:t>
      </w:r>
    </w:p>
    <w:p w14:paraId="10091D5F"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113,2</w:t>
      </w:r>
      <w:r>
        <w:rPr>
          <w:rFonts w:ascii="Times New Roman" w:hAnsi="Times New Roman"/>
          <w:sz w:val="24"/>
          <w:szCs w:val="24"/>
        </w:rPr>
        <w:tab/>
        <w:t>113,1</w:t>
      </w:r>
      <w:r>
        <w:rPr>
          <w:rFonts w:ascii="Times New Roman" w:hAnsi="Times New Roman"/>
          <w:sz w:val="24"/>
          <w:szCs w:val="24"/>
        </w:rPr>
        <w:tab/>
        <w:t>113,4</w:t>
      </w:r>
      <w:r>
        <w:rPr>
          <w:rFonts w:ascii="Times New Roman" w:hAnsi="Times New Roman"/>
          <w:sz w:val="24"/>
          <w:szCs w:val="24"/>
        </w:rPr>
        <w:tab/>
        <w:t>111,4</w:t>
      </w:r>
    </w:p>
    <w:p w14:paraId="48B86CA0"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107,4</w:t>
      </w:r>
      <w:r>
        <w:rPr>
          <w:rFonts w:ascii="Times New Roman" w:hAnsi="Times New Roman"/>
          <w:sz w:val="24"/>
          <w:szCs w:val="24"/>
        </w:rPr>
        <w:tab/>
        <w:t>107.5</w:t>
      </w:r>
      <w:r>
        <w:rPr>
          <w:rFonts w:ascii="Times New Roman" w:hAnsi="Times New Roman"/>
          <w:sz w:val="24"/>
          <w:szCs w:val="24"/>
        </w:rPr>
        <w:tab/>
        <w:t>107.5</w:t>
      </w:r>
      <w:r>
        <w:rPr>
          <w:rFonts w:ascii="Times New Roman" w:hAnsi="Times New Roman"/>
          <w:sz w:val="24"/>
          <w:szCs w:val="24"/>
        </w:rPr>
        <w:tab/>
        <w:t>103,8</w:t>
      </w:r>
    </w:p>
    <w:p w14:paraId="662C08EB"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125,9</w:t>
      </w:r>
      <w:r>
        <w:rPr>
          <w:rFonts w:ascii="Times New Roman" w:hAnsi="Times New Roman"/>
          <w:sz w:val="24"/>
          <w:szCs w:val="24"/>
        </w:rPr>
        <w:tab/>
        <w:t>125,3</w:t>
      </w:r>
      <w:r>
        <w:rPr>
          <w:rFonts w:ascii="Times New Roman" w:hAnsi="Times New Roman"/>
          <w:sz w:val="24"/>
          <w:szCs w:val="24"/>
        </w:rPr>
        <w:tab/>
        <w:t>125,5</w:t>
      </w:r>
      <w:r>
        <w:rPr>
          <w:rFonts w:ascii="Times New Roman" w:hAnsi="Times New Roman"/>
          <w:sz w:val="24"/>
          <w:szCs w:val="24"/>
        </w:rPr>
        <w:tab/>
        <w:t>121,0</w:t>
      </w:r>
    </w:p>
    <w:p w14:paraId="425F148F" w14:textId="77777777" w:rsidR="00EB55F5" w:rsidRDefault="00EB55F5" w:rsidP="00EB55F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113,4</w:t>
      </w:r>
      <w:r>
        <w:rPr>
          <w:rFonts w:ascii="Times New Roman" w:hAnsi="Times New Roman"/>
          <w:sz w:val="24"/>
          <w:szCs w:val="24"/>
        </w:rPr>
        <w:tab/>
        <w:t>112,3</w:t>
      </w:r>
      <w:r>
        <w:rPr>
          <w:rFonts w:ascii="Times New Roman" w:hAnsi="Times New Roman"/>
          <w:sz w:val="24"/>
          <w:szCs w:val="24"/>
        </w:rPr>
        <w:tab/>
        <w:t>112,5</w:t>
      </w:r>
      <w:r>
        <w:rPr>
          <w:rFonts w:ascii="Times New Roman" w:hAnsi="Times New Roman"/>
          <w:sz w:val="24"/>
          <w:szCs w:val="24"/>
        </w:rPr>
        <w:tab/>
        <w:t>110,1</w:t>
      </w:r>
    </w:p>
    <w:p w14:paraId="54A48F16" w14:textId="77777777" w:rsidR="00EB55F5" w:rsidRDefault="00EB55F5" w:rsidP="00EB55F5">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812105D" w14:textId="77777777" w:rsidR="00EB55F5" w:rsidRDefault="00EB55F5" w:rsidP="00EB55F5">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80AA3A9" w14:textId="53877BA6"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r>
        <w:rPr>
          <w:rFonts w:ascii="Times New Roman" w:hAnsi="Times New Roman"/>
          <w:sz w:val="24"/>
          <w:szCs w:val="24"/>
        </w:rPr>
        <w:br/>
      </w:r>
    </w:p>
    <w:p w14:paraId="0F9F719D" w14:textId="72D6537F"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34E2992" w14:textId="089D9864"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0EBD958" w14:textId="12FDD479"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ECCCEB8" w14:textId="02233B7E"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CAE11AA" w14:textId="5CE865C6"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5A95448E" w14:textId="2B73DD72"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7031A6F" w14:textId="6D19DAC1"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3EA146E" w14:textId="161E6C3F"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82B6DC7" w14:textId="251F2A4F"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7A6E953" w14:textId="1951D9B7"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419FCAC" w14:textId="23FF3F5B"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22E5D0E" w14:textId="17B49125"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0530EE9E" w14:textId="413EE363"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29AFDAB" w14:textId="77777777" w:rsidR="00EB55F5" w:rsidRDefault="00EB55F5" w:rsidP="00EB55F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SOUDY K PROBLÉMŮM MEZI ZAMĚSTNANCI A ZAMĚSTNAVATELI</w:t>
      </w:r>
    </w:p>
    <w:p w14:paraId="2F025912" w14:textId="77777777" w:rsidR="00EB55F5" w:rsidRDefault="00EB55F5" w:rsidP="00EB55F5">
      <w:pPr>
        <w:spacing w:after="0" w:line="240" w:lineRule="auto"/>
        <w:jc w:val="center"/>
        <w:rPr>
          <w:rFonts w:ascii="Times New Roman" w:hAnsi="Times New Roman"/>
          <w:b/>
          <w:bCs/>
          <w:sz w:val="28"/>
          <w:szCs w:val="28"/>
        </w:rPr>
      </w:pPr>
    </w:p>
    <w:p w14:paraId="081FE59E" w14:textId="77777777" w:rsidR="00EB55F5" w:rsidRDefault="00EB55F5" w:rsidP="00EB55F5">
      <w:pPr>
        <w:spacing w:after="0" w:line="240" w:lineRule="auto"/>
        <w:jc w:val="center"/>
        <w:rPr>
          <w:rFonts w:ascii="Times New Roman" w:hAnsi="Times New Roman"/>
          <w:b/>
          <w:bCs/>
          <w:sz w:val="28"/>
          <w:szCs w:val="28"/>
        </w:rPr>
      </w:pPr>
    </w:p>
    <w:p w14:paraId="4AB8809A"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Odpovědi soudů z roku 2022 na praktické otázky k odměňování zaměstnanců, proplácení přesčasové práce, dovolené, náhradě škody a další pracovní situace v životě.</w:t>
      </w:r>
    </w:p>
    <w:p w14:paraId="232A7DDC" w14:textId="77777777" w:rsidR="00EB55F5" w:rsidRDefault="00EB55F5" w:rsidP="00EB55F5">
      <w:pPr>
        <w:spacing w:after="0" w:line="240" w:lineRule="auto"/>
        <w:jc w:val="both"/>
        <w:rPr>
          <w:rFonts w:ascii="Times New Roman" w:hAnsi="Times New Roman"/>
          <w:b/>
          <w:bCs/>
          <w:sz w:val="28"/>
          <w:szCs w:val="28"/>
        </w:rPr>
      </w:pPr>
    </w:p>
    <w:p w14:paraId="302B1DEA" w14:textId="77777777" w:rsidR="00EB55F5" w:rsidRDefault="00EB55F5" w:rsidP="00EB55F5">
      <w:pPr>
        <w:spacing w:after="0" w:line="240" w:lineRule="auto"/>
        <w:jc w:val="both"/>
      </w:pPr>
      <w:r>
        <w:rPr>
          <w:rFonts w:ascii="Times New Roman" w:hAnsi="Times New Roman"/>
          <w:b/>
          <w:bCs/>
          <w:sz w:val="28"/>
          <w:szCs w:val="28"/>
        </w:rPr>
        <w:t xml:space="preserve">     </w:t>
      </w:r>
      <w:r>
        <w:rPr>
          <w:rFonts w:ascii="Times New Roman" w:hAnsi="Times New Roman"/>
          <w:sz w:val="28"/>
          <w:szCs w:val="28"/>
        </w:rPr>
        <w:t>Judikatura (rozhodovací praxe) soudů má čím dál tím větší význam a vliv na správnou interpretaci a aplikaci právních norem. A pracovní právo nevyjímaje. Uvádíme vybrané výkladové závěry soudů z těch nejzajímavějších případů a snažíme se je zpřístupňovat.</w:t>
      </w:r>
    </w:p>
    <w:p w14:paraId="01276E4E" w14:textId="77777777" w:rsidR="00EB55F5" w:rsidRDefault="00EB55F5" w:rsidP="00EB55F5">
      <w:pPr>
        <w:spacing w:after="0" w:line="240" w:lineRule="auto"/>
        <w:jc w:val="both"/>
        <w:rPr>
          <w:rFonts w:ascii="Times New Roman" w:hAnsi="Times New Roman"/>
          <w:sz w:val="28"/>
          <w:szCs w:val="28"/>
        </w:rPr>
      </w:pPr>
    </w:p>
    <w:p w14:paraId="60BF6713" w14:textId="77777777" w:rsidR="00EB55F5" w:rsidRDefault="00EB55F5" w:rsidP="00EB55F5">
      <w:pPr>
        <w:spacing w:after="0" w:line="240" w:lineRule="auto"/>
        <w:jc w:val="both"/>
        <w:rPr>
          <w:rFonts w:ascii="Times New Roman" w:hAnsi="Times New Roman"/>
          <w:sz w:val="28"/>
          <w:szCs w:val="28"/>
        </w:rPr>
      </w:pPr>
    </w:p>
    <w:p w14:paraId="29E21B59" w14:textId="77777777" w:rsidR="00EB55F5" w:rsidRDefault="00EB55F5" w:rsidP="00EB55F5">
      <w:pPr>
        <w:spacing w:after="0" w:line="240" w:lineRule="auto"/>
        <w:jc w:val="both"/>
        <w:rPr>
          <w:rFonts w:ascii="Times New Roman" w:hAnsi="Times New Roman"/>
          <w:b/>
          <w:bCs/>
          <w:sz w:val="32"/>
          <w:szCs w:val="32"/>
        </w:rPr>
      </w:pPr>
      <w:r>
        <w:rPr>
          <w:rFonts w:ascii="Times New Roman" w:hAnsi="Times New Roman"/>
          <w:b/>
          <w:bCs/>
          <w:sz w:val="32"/>
          <w:szCs w:val="32"/>
        </w:rPr>
        <w:t>Vyplácení příplatku ke mzdě zaměstnavatelem jen určité kategorii zaměstnanců – jde o diskriminaci, nebo ne?</w:t>
      </w:r>
    </w:p>
    <w:p w14:paraId="623FE34C" w14:textId="77777777" w:rsidR="00EB55F5" w:rsidRDefault="00EB55F5" w:rsidP="00EB55F5">
      <w:pPr>
        <w:spacing w:after="0" w:line="240" w:lineRule="auto"/>
        <w:jc w:val="both"/>
        <w:rPr>
          <w:rFonts w:ascii="Times New Roman" w:hAnsi="Times New Roman"/>
          <w:b/>
          <w:bCs/>
          <w:sz w:val="32"/>
          <w:szCs w:val="32"/>
        </w:rPr>
      </w:pPr>
    </w:p>
    <w:p w14:paraId="47FFBCC4"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Problematika rovného (mzdového) zacházení je širší než poskytování stejné mzdy v rámci jedné skupiny zaměstnanců (vykonávajících stejnou práci nebo práci stejné hodnoty).</w:t>
      </w:r>
    </w:p>
    <w:p w14:paraId="38F98318" w14:textId="77777777" w:rsidR="00EB55F5" w:rsidRDefault="00EB55F5" w:rsidP="00EB55F5">
      <w:pPr>
        <w:spacing w:after="0" w:line="240" w:lineRule="auto"/>
        <w:jc w:val="both"/>
        <w:rPr>
          <w:rFonts w:ascii="Times New Roman" w:hAnsi="Times New Roman"/>
          <w:sz w:val="28"/>
          <w:szCs w:val="28"/>
        </w:rPr>
      </w:pPr>
    </w:p>
    <w:p w14:paraId="57270C08"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Nejvyšší soud ČR v rozsudku (spis. zn. 21 </w:t>
      </w:r>
      <w:proofErr w:type="spellStart"/>
      <w:r>
        <w:rPr>
          <w:rFonts w:ascii="Times New Roman" w:hAnsi="Times New Roman"/>
          <w:sz w:val="28"/>
          <w:szCs w:val="28"/>
        </w:rPr>
        <w:t>Cdo</w:t>
      </w:r>
      <w:proofErr w:type="spellEnd"/>
      <w:r>
        <w:rPr>
          <w:rFonts w:ascii="Times New Roman" w:hAnsi="Times New Roman"/>
          <w:sz w:val="28"/>
          <w:szCs w:val="28"/>
        </w:rPr>
        <w:t xml:space="preserve"> 627/2021, ze dne 18. 1. 2022 ) konstatuje, že:</w:t>
      </w:r>
    </w:p>
    <w:p w14:paraId="1005605B" w14:textId="77777777" w:rsidR="00EB55F5" w:rsidRDefault="00EB55F5" w:rsidP="00EB55F5">
      <w:pPr>
        <w:spacing w:after="0" w:line="240" w:lineRule="auto"/>
        <w:jc w:val="both"/>
        <w:rPr>
          <w:rFonts w:ascii="Times New Roman" w:hAnsi="Times New Roman"/>
          <w:sz w:val="28"/>
          <w:szCs w:val="28"/>
        </w:rPr>
      </w:pPr>
    </w:p>
    <w:p w14:paraId="394E478B" w14:textId="77777777" w:rsidR="00EB55F5" w:rsidRDefault="00EB55F5" w:rsidP="00EB55F5">
      <w:pPr>
        <w:spacing w:after="0" w:line="240" w:lineRule="auto"/>
        <w:jc w:val="both"/>
        <w:rPr>
          <w:rFonts w:ascii="Times New Roman" w:hAnsi="Times New Roman"/>
          <w:b/>
          <w:bCs/>
          <w:i/>
          <w:iCs/>
          <w:sz w:val="28"/>
          <w:szCs w:val="28"/>
        </w:rPr>
      </w:pPr>
      <w:r>
        <w:rPr>
          <w:rFonts w:ascii="Times New Roman" w:hAnsi="Times New Roman"/>
          <w:b/>
          <w:bCs/>
          <w:i/>
          <w:iCs/>
          <w:sz w:val="28"/>
          <w:szCs w:val="28"/>
        </w:rPr>
        <w:t>Mezi různými skupinami zaměstnanců téhož zaměstnavatele se může lišit nejen způsob sjednání, stanovení nebo určení mzdy, ale lze uplatnit i různá kritéria (podmínky) tak, aby byla u jimi vykonávané práce zohledněna zákonná hlediska pro mzdu. Stanoví-li zaměstnavatel určitou podmínku pro určitou skupinu zaměstnanců, je povinen tuto podmínku s ohledem na zásadu rovného zacházení vůči nim stejně uplatňovat.</w:t>
      </w:r>
    </w:p>
    <w:p w14:paraId="0B1B7A17" w14:textId="77777777" w:rsidR="00EB55F5" w:rsidRDefault="00EB55F5" w:rsidP="00EB55F5">
      <w:pPr>
        <w:spacing w:after="0" w:line="240" w:lineRule="auto"/>
        <w:jc w:val="both"/>
        <w:rPr>
          <w:rFonts w:ascii="Times New Roman" w:hAnsi="Times New Roman"/>
          <w:b/>
          <w:bCs/>
          <w:i/>
          <w:iCs/>
          <w:sz w:val="28"/>
          <w:szCs w:val="28"/>
        </w:rPr>
      </w:pPr>
    </w:p>
    <w:p w14:paraId="3827689F"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Ve vztahu k zaměstnanci náležejícímu do jiné skupiny by odlišné zacházení mohlo znamenat porušení práva na rovné zacházení, pokud by se z hlediska rozhodného kritéria</w:t>
      </w:r>
    </w:p>
    <w:p w14:paraId="5AE5724D" w14:textId="77777777" w:rsidR="00EB55F5" w:rsidRDefault="00EB55F5" w:rsidP="00EB55F5">
      <w:pPr>
        <w:spacing w:after="0" w:line="240" w:lineRule="auto"/>
        <w:jc w:val="both"/>
        <w:rPr>
          <w:rFonts w:ascii="Times New Roman" w:hAnsi="Times New Roman"/>
          <w:sz w:val="28"/>
          <w:szCs w:val="28"/>
        </w:rPr>
      </w:pPr>
    </w:p>
    <w:p w14:paraId="2F5EEC4F" w14:textId="77777777" w:rsidR="00EB55F5" w:rsidRDefault="00EB55F5" w:rsidP="00EB55F5">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jednalo o srovnatelné jednotlivce nebo skupiny,</w:t>
      </w:r>
    </w:p>
    <w:p w14:paraId="679C6199" w14:textId="77777777" w:rsidR="00EB55F5" w:rsidRDefault="00EB55F5" w:rsidP="00EB55F5">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bylo by s nimi nakládáno odlišně (v závislosti na důvodu),</w:t>
      </w:r>
    </w:p>
    <w:p w14:paraId="75590EAF" w14:textId="77777777" w:rsidR="00EB55F5" w:rsidRDefault="00EB55F5" w:rsidP="00EB55F5">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šlo by o odlišné zacházení daným jednotlivcům nebo skupinám k tíži a</w:t>
      </w:r>
    </w:p>
    <w:p w14:paraId="74954330" w14:textId="77777777" w:rsidR="00EB55F5" w:rsidRDefault="00EB55F5" w:rsidP="00EB55F5">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toto odlišné zacházení by nebylo ospravedlnitelné.</w:t>
      </w:r>
    </w:p>
    <w:p w14:paraId="1D3F6CC5" w14:textId="77777777" w:rsidR="00EB55F5" w:rsidRDefault="00EB55F5" w:rsidP="00EB55F5">
      <w:pPr>
        <w:spacing w:after="0" w:line="240" w:lineRule="auto"/>
        <w:jc w:val="both"/>
        <w:rPr>
          <w:rFonts w:ascii="Times New Roman" w:hAnsi="Times New Roman"/>
          <w:sz w:val="28"/>
          <w:szCs w:val="28"/>
        </w:rPr>
      </w:pPr>
    </w:p>
    <w:p w14:paraId="253C7D70"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Rozsudek řeší případ zaměstnance, který si stěžoval, že nedostával příplatek jako jiní zaměstnanci. Rozhodnutí je zajímavé především ve srovnání hodnocení práce dělnické (manuální) a úřednické (administrativní). Rozhodnutí se zabývá též </w:t>
      </w:r>
      <w:r>
        <w:rPr>
          <w:rFonts w:ascii="Times New Roman" w:hAnsi="Times New Roman"/>
          <w:sz w:val="28"/>
          <w:szCs w:val="28"/>
        </w:rPr>
        <w:lastRenderedPageBreak/>
        <w:t>významem délky (odborné a započitatelné) praxe pro odměňování a stanovení výše mzdy.</w:t>
      </w:r>
    </w:p>
    <w:p w14:paraId="1CA4EA30" w14:textId="77777777" w:rsidR="00EB55F5" w:rsidRDefault="00EB55F5" w:rsidP="00EB55F5">
      <w:pPr>
        <w:spacing w:after="0" w:line="240" w:lineRule="auto"/>
        <w:jc w:val="both"/>
        <w:rPr>
          <w:rFonts w:ascii="Times New Roman" w:hAnsi="Times New Roman"/>
          <w:sz w:val="28"/>
          <w:szCs w:val="28"/>
        </w:rPr>
      </w:pPr>
    </w:p>
    <w:p w14:paraId="7DB8E543" w14:textId="77777777" w:rsidR="00EB55F5" w:rsidRDefault="00EB55F5" w:rsidP="00EB55F5">
      <w:pPr>
        <w:spacing w:after="0" w:line="240" w:lineRule="auto"/>
        <w:jc w:val="both"/>
        <w:rPr>
          <w:rFonts w:ascii="Times New Roman" w:hAnsi="Times New Roman"/>
          <w:sz w:val="28"/>
          <w:szCs w:val="28"/>
        </w:rPr>
      </w:pPr>
    </w:p>
    <w:p w14:paraId="39403387" w14:textId="77777777" w:rsidR="00EB55F5" w:rsidRDefault="00EB55F5" w:rsidP="00EB55F5">
      <w:pPr>
        <w:spacing w:after="0" w:line="240" w:lineRule="auto"/>
        <w:jc w:val="both"/>
        <w:rPr>
          <w:rFonts w:ascii="Times New Roman" w:hAnsi="Times New Roman"/>
          <w:b/>
          <w:bCs/>
          <w:sz w:val="32"/>
          <w:szCs w:val="32"/>
        </w:rPr>
      </w:pPr>
      <w:r>
        <w:rPr>
          <w:rFonts w:ascii="Times New Roman" w:hAnsi="Times New Roman"/>
          <w:b/>
          <w:bCs/>
          <w:sz w:val="32"/>
          <w:szCs w:val="32"/>
        </w:rPr>
        <w:t>Dovolená zaměstnanců v nepřetržitém provozu, připadl-li svátek na den, na který připadá dle rozvrhu směn zaměstnanci pracovní směna</w:t>
      </w:r>
    </w:p>
    <w:p w14:paraId="6F058301" w14:textId="77777777" w:rsidR="00EB55F5" w:rsidRDefault="00EB55F5" w:rsidP="00EB55F5">
      <w:pPr>
        <w:spacing w:after="0" w:line="240" w:lineRule="auto"/>
        <w:jc w:val="both"/>
        <w:rPr>
          <w:rFonts w:ascii="Times New Roman" w:hAnsi="Times New Roman"/>
          <w:b/>
          <w:bCs/>
          <w:sz w:val="32"/>
          <w:szCs w:val="32"/>
        </w:rPr>
      </w:pPr>
    </w:p>
    <w:p w14:paraId="417FA9B6"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rozsudku (spis. zn. 21 </w:t>
      </w:r>
      <w:proofErr w:type="spellStart"/>
      <w:r>
        <w:rPr>
          <w:rFonts w:ascii="Times New Roman" w:hAnsi="Times New Roman"/>
          <w:sz w:val="28"/>
          <w:szCs w:val="28"/>
        </w:rPr>
        <w:t>Cdo</w:t>
      </w:r>
      <w:proofErr w:type="spellEnd"/>
      <w:r>
        <w:rPr>
          <w:rFonts w:ascii="Times New Roman" w:hAnsi="Times New Roman"/>
          <w:sz w:val="28"/>
          <w:szCs w:val="28"/>
        </w:rPr>
        <w:t xml:space="preserve"> 1299/2022) zodpovídá Nejvyšší soud ČR otázku, zda se zaměstnanci pracujícímu v nepřetržitém provozu, jemuž bylo zaměstnavatelem určeno čerpání dovolené na den, na který mu byla zaměstnavatelem v předem stanoveném rozvrhu pracovních směn určena směna, započítává tento den do dovolené, připadl-li na tento den svátek.</w:t>
      </w:r>
    </w:p>
    <w:p w14:paraId="599E77C5" w14:textId="77777777" w:rsidR="00EB55F5" w:rsidRDefault="00EB55F5" w:rsidP="00EB55F5">
      <w:pPr>
        <w:spacing w:after="0" w:line="240" w:lineRule="auto"/>
        <w:jc w:val="both"/>
        <w:rPr>
          <w:rFonts w:ascii="Times New Roman" w:hAnsi="Times New Roman"/>
          <w:sz w:val="28"/>
          <w:szCs w:val="28"/>
        </w:rPr>
      </w:pPr>
    </w:p>
    <w:p w14:paraId="2F659370" w14:textId="77777777" w:rsidR="00EB55F5" w:rsidRDefault="00EB55F5" w:rsidP="00EB55F5">
      <w:pPr>
        <w:spacing w:after="0" w:line="240" w:lineRule="auto"/>
        <w:jc w:val="both"/>
      </w:pPr>
      <w:r>
        <w:rPr>
          <w:rFonts w:ascii="Times New Roman" w:hAnsi="Times New Roman"/>
          <w:sz w:val="28"/>
          <w:szCs w:val="28"/>
        </w:rPr>
        <w:t xml:space="preserve">     K tomuto, pro mnoho zaměstnanců důležitému problému (nařídí-li zaměstnavatel dovolenou na sváteční den), soud řekl: </w:t>
      </w:r>
      <w:r>
        <w:rPr>
          <w:rFonts w:ascii="Times New Roman" w:hAnsi="Times New Roman"/>
          <w:b/>
          <w:bCs/>
          <w:sz w:val="28"/>
          <w:szCs w:val="28"/>
        </w:rPr>
        <w:t>nesmysl!</w:t>
      </w:r>
    </w:p>
    <w:p w14:paraId="66D6057A" w14:textId="77777777" w:rsidR="00EB55F5" w:rsidRDefault="00EB55F5" w:rsidP="00EB55F5">
      <w:pPr>
        <w:spacing w:after="0" w:line="240" w:lineRule="auto"/>
        <w:jc w:val="both"/>
        <w:rPr>
          <w:rFonts w:ascii="Times New Roman" w:hAnsi="Times New Roman"/>
          <w:b/>
          <w:bCs/>
          <w:sz w:val="28"/>
          <w:szCs w:val="28"/>
        </w:rPr>
      </w:pPr>
    </w:p>
    <w:p w14:paraId="3B9D18B3" w14:textId="77777777" w:rsidR="00EB55F5" w:rsidRDefault="00EB55F5" w:rsidP="00EB55F5">
      <w:pPr>
        <w:spacing w:after="0" w:line="240" w:lineRule="auto"/>
        <w:jc w:val="both"/>
        <w:rPr>
          <w:rFonts w:ascii="Times New Roman" w:hAnsi="Times New Roman"/>
          <w:b/>
          <w:bCs/>
          <w:sz w:val="28"/>
          <w:szCs w:val="28"/>
        </w:rPr>
      </w:pPr>
    </w:p>
    <w:p w14:paraId="14C95CC7" w14:textId="77777777" w:rsidR="00EB55F5" w:rsidRDefault="00EB55F5" w:rsidP="00EB55F5">
      <w:pPr>
        <w:spacing w:after="0" w:line="240" w:lineRule="auto"/>
        <w:jc w:val="both"/>
        <w:rPr>
          <w:rFonts w:ascii="Times New Roman" w:hAnsi="Times New Roman"/>
          <w:b/>
          <w:bCs/>
          <w:sz w:val="32"/>
          <w:szCs w:val="32"/>
        </w:rPr>
      </w:pPr>
      <w:r>
        <w:rPr>
          <w:rFonts w:ascii="Times New Roman" w:hAnsi="Times New Roman"/>
          <w:b/>
          <w:bCs/>
          <w:sz w:val="32"/>
          <w:szCs w:val="32"/>
        </w:rPr>
        <w:t>Povinnost zaměstnance vydat bezdůvodné obohacení: Jak je to, když z neprávem přijatých částek odvedl zaměstnavatel pojistné? Musí i to zaměstnavateli nahradit?</w:t>
      </w:r>
    </w:p>
    <w:p w14:paraId="0BF8F84A" w14:textId="77777777" w:rsidR="00EB55F5" w:rsidRDefault="00EB55F5" w:rsidP="00EB55F5">
      <w:pPr>
        <w:spacing w:after="0" w:line="240" w:lineRule="auto"/>
        <w:jc w:val="both"/>
        <w:rPr>
          <w:rFonts w:ascii="Times New Roman" w:hAnsi="Times New Roman"/>
          <w:b/>
          <w:bCs/>
          <w:sz w:val="32"/>
          <w:szCs w:val="32"/>
        </w:rPr>
      </w:pPr>
    </w:p>
    <w:p w14:paraId="6959F8FC"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Přijal-li zaměstnanec peněžité plnění (např. mzdu, plat, nebo jejich složku či část), které mu nemělo náležet – tzv. bez právního důvodu nebo z právního důvodu, který odpadl, je povinen takto získané bezdůvodné obohacení svému zaměstnavateli vydat jen tehdy, jestliže věděl, nebo musel z okolností předpokládat, že jde o částky nesprávně určené nebo omylem vyplacené (§ 331 zákoníku práce).</w:t>
      </w:r>
    </w:p>
    <w:p w14:paraId="3BB1CE0A" w14:textId="77777777" w:rsidR="00EB55F5" w:rsidRDefault="00EB55F5" w:rsidP="00EB55F5">
      <w:pPr>
        <w:spacing w:after="0" w:line="240" w:lineRule="auto"/>
        <w:jc w:val="both"/>
        <w:rPr>
          <w:rFonts w:ascii="Times New Roman" w:hAnsi="Times New Roman"/>
          <w:sz w:val="28"/>
          <w:szCs w:val="28"/>
        </w:rPr>
      </w:pPr>
    </w:p>
    <w:p w14:paraId="2F3A1E17"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případě, že zaměstnanec nevěděl a ani nemohl z okolností předpokládat, že jde o peněžité plnění („částky“) nesprávně určené nebo omylem vyplacené (přijal-li plnění v „dobré víře“), může si bezdůvodné obohacení, které tímto způsobem (neprávem) získal na úkor zaměstnavatele, ponechat.</w:t>
      </w:r>
    </w:p>
    <w:p w14:paraId="63A124A1" w14:textId="77777777" w:rsidR="00EB55F5" w:rsidRDefault="00EB55F5" w:rsidP="00EB55F5">
      <w:pPr>
        <w:spacing w:after="0" w:line="240" w:lineRule="auto"/>
        <w:jc w:val="both"/>
        <w:rPr>
          <w:rFonts w:ascii="Times New Roman" w:hAnsi="Times New Roman"/>
          <w:sz w:val="28"/>
          <w:szCs w:val="28"/>
        </w:rPr>
      </w:pPr>
    </w:p>
    <w:p w14:paraId="3807313F"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To, zda zaměstnanec věděl, nebo musel z okolností předpokládat, že jde o částky nesprávně určené nebo omylem vyplacené, je věcí konkrétního posouzení každého případu; rozhodné skutečnosti je přitom povinen prokázat zaměstnavatel, připomíná Nejvyšší soud ČR v rozsudku (spis. zn. 21 </w:t>
      </w:r>
      <w:proofErr w:type="spellStart"/>
      <w:r>
        <w:rPr>
          <w:rFonts w:ascii="Times New Roman" w:hAnsi="Times New Roman"/>
          <w:sz w:val="28"/>
          <w:szCs w:val="28"/>
        </w:rPr>
        <w:t>Cdo</w:t>
      </w:r>
      <w:proofErr w:type="spellEnd"/>
      <w:r>
        <w:rPr>
          <w:rFonts w:ascii="Times New Roman" w:hAnsi="Times New Roman"/>
          <w:sz w:val="28"/>
          <w:szCs w:val="28"/>
        </w:rPr>
        <w:t xml:space="preserve"> 143ú202+, ze dne 1. 2. 2022).</w:t>
      </w:r>
    </w:p>
    <w:p w14:paraId="06F901ED" w14:textId="77777777" w:rsidR="00EB55F5" w:rsidRDefault="00EB55F5" w:rsidP="00EB55F5">
      <w:pPr>
        <w:spacing w:after="0" w:line="240" w:lineRule="auto"/>
        <w:jc w:val="both"/>
        <w:rPr>
          <w:rFonts w:ascii="Times New Roman" w:hAnsi="Times New Roman"/>
          <w:sz w:val="28"/>
          <w:szCs w:val="28"/>
        </w:rPr>
      </w:pPr>
    </w:p>
    <w:p w14:paraId="19CB91E1" w14:textId="77777777" w:rsidR="00EB55F5" w:rsidRDefault="00EB55F5" w:rsidP="00EB55F5">
      <w:pPr>
        <w:spacing w:after="0" w:line="240" w:lineRule="auto"/>
        <w:jc w:val="both"/>
        <w:rPr>
          <w:rFonts w:ascii="Times New Roman" w:hAnsi="Times New Roman"/>
          <w:sz w:val="28"/>
          <w:szCs w:val="28"/>
        </w:rPr>
      </w:pPr>
    </w:p>
    <w:p w14:paraId="31A821BB"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Jak je to s povinností vydat, či nevydat neprávem přijaté částky?</w:t>
      </w:r>
    </w:p>
    <w:p w14:paraId="1A22D73B" w14:textId="77777777" w:rsidR="00EB55F5" w:rsidRDefault="00EB55F5" w:rsidP="00EB55F5">
      <w:pPr>
        <w:spacing w:after="0" w:line="240" w:lineRule="auto"/>
        <w:jc w:val="both"/>
        <w:rPr>
          <w:rFonts w:ascii="Times New Roman" w:hAnsi="Times New Roman"/>
          <w:sz w:val="28"/>
          <w:szCs w:val="28"/>
        </w:rPr>
      </w:pPr>
    </w:p>
    <w:p w14:paraId="45A7B32C"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Háček je v tom, že z částky, která neměla být zaměstnanci vyplacena a musí ji zaměstnanec vrátit, zaměstnavatel zaplatil zákonné odvody. Musí i ty zaměstnanec </w:t>
      </w:r>
      <w:r>
        <w:rPr>
          <w:rFonts w:ascii="Times New Roman" w:hAnsi="Times New Roman"/>
          <w:sz w:val="28"/>
          <w:szCs w:val="28"/>
        </w:rPr>
        <w:lastRenderedPageBreak/>
        <w:t>vynahradit, je-li povinen neprávem přijaté částky vrátit? Jak se k tomu postavil Nejvyšší soud?</w:t>
      </w:r>
    </w:p>
    <w:p w14:paraId="4D91766D" w14:textId="77777777" w:rsidR="00EB55F5" w:rsidRDefault="00EB55F5" w:rsidP="00EB55F5">
      <w:pPr>
        <w:spacing w:after="0" w:line="240" w:lineRule="auto"/>
        <w:jc w:val="both"/>
        <w:rPr>
          <w:rFonts w:ascii="Times New Roman" w:hAnsi="Times New Roman"/>
          <w:sz w:val="28"/>
          <w:szCs w:val="28"/>
        </w:rPr>
      </w:pPr>
    </w:p>
    <w:p w14:paraId="60790C76"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Obecným předpokladem bezdůvodného obohacení je získání majetkového prospěchu jedním subjektem (obohaceným), které může spočívat buď v rozmnožení majetku obohaceného (např. získáním peněz nebo využitím výsledků něčí práce), nebo v tom, že se jeho majetek nezmenšil, ačkoli by k tomu jinak po právu došlo (k obohacení došlo ušetřením majetkových hodnot).</w:t>
      </w:r>
    </w:p>
    <w:p w14:paraId="1EDFF50B" w14:textId="77777777" w:rsidR="00EB55F5" w:rsidRDefault="00EB55F5" w:rsidP="00EB55F5">
      <w:pPr>
        <w:spacing w:after="0" w:line="240" w:lineRule="auto"/>
        <w:jc w:val="both"/>
        <w:rPr>
          <w:rFonts w:ascii="Times New Roman" w:hAnsi="Times New Roman"/>
          <w:sz w:val="28"/>
          <w:szCs w:val="28"/>
        </w:rPr>
      </w:pPr>
    </w:p>
    <w:p w14:paraId="10C8693C"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Tento předpoklad je v případě neprávem vyplaceného platu nebo jeho části splněn u pojistného na sociální zabezpečení a na veřejné zdravotní pojištění, které je povinen platit zaměstnanec a které zaměstnavatel srazí z jeho platu (jeho části) určeného k výplatě a odvede za zaměstnance na účet příslušné okresní správy sociálního zabezpečení a příslušné zdravotní pojišťovny.</w:t>
      </w:r>
    </w:p>
    <w:p w14:paraId="7379EC26" w14:textId="77777777" w:rsidR="00EB55F5" w:rsidRDefault="00EB55F5" w:rsidP="00EB55F5">
      <w:pPr>
        <w:spacing w:after="0" w:line="240" w:lineRule="auto"/>
        <w:jc w:val="both"/>
        <w:rPr>
          <w:rFonts w:ascii="Times New Roman" w:hAnsi="Times New Roman"/>
          <w:b/>
          <w:bCs/>
          <w:sz w:val="28"/>
          <w:szCs w:val="28"/>
        </w:rPr>
      </w:pPr>
    </w:p>
    <w:p w14:paraId="27656757" w14:textId="77777777" w:rsidR="00EB55F5" w:rsidRDefault="00EB55F5" w:rsidP="00EB55F5">
      <w:pPr>
        <w:spacing w:after="0" w:line="240" w:lineRule="auto"/>
        <w:jc w:val="both"/>
      </w:pPr>
      <w:r>
        <w:rPr>
          <w:rFonts w:ascii="Times New Roman" w:hAnsi="Times New Roman"/>
          <w:b/>
          <w:bCs/>
          <w:sz w:val="28"/>
          <w:szCs w:val="28"/>
        </w:rPr>
        <w:t xml:space="preserve">     Uvedený předpoklad bezdůvodného obohacení zaměstnance však není splněn</w:t>
      </w:r>
      <w:r>
        <w:rPr>
          <w:rFonts w:ascii="Times New Roman" w:hAnsi="Times New Roman"/>
          <w:sz w:val="28"/>
          <w:szCs w:val="28"/>
        </w:rPr>
        <w:t xml:space="preserve"> </w:t>
      </w:r>
      <w:r>
        <w:rPr>
          <w:rFonts w:ascii="Times New Roman" w:hAnsi="Times New Roman"/>
          <w:b/>
          <w:bCs/>
          <w:sz w:val="28"/>
          <w:szCs w:val="28"/>
        </w:rPr>
        <w:t>u pojistného na sociální zabezpečení a na veřejné zdravotní pojištění</w:t>
      </w:r>
      <w:r>
        <w:rPr>
          <w:rFonts w:ascii="Times New Roman" w:hAnsi="Times New Roman"/>
          <w:sz w:val="28"/>
          <w:szCs w:val="28"/>
        </w:rPr>
        <w:t xml:space="preserve">, </w:t>
      </w:r>
      <w:r>
        <w:rPr>
          <w:rFonts w:ascii="Times New Roman" w:hAnsi="Times New Roman"/>
          <w:b/>
          <w:bCs/>
          <w:sz w:val="28"/>
          <w:szCs w:val="28"/>
        </w:rPr>
        <w:t>které je povinen platit (ze svých prostředků) zaměstnavatel</w:t>
      </w:r>
      <w:r>
        <w:rPr>
          <w:rFonts w:ascii="Times New Roman" w:hAnsi="Times New Roman"/>
          <w:sz w:val="28"/>
          <w:szCs w:val="28"/>
        </w:rPr>
        <w:t>, neboť zaplacením tohoto pojistného z vlastních prostředků zaměstnavatele na účet příslušné okresní správy sociálního zabezpečení a příslušné zdravotní pojišťovny nedochází k rozmnožení majetku zaměstnance ani k tomu, že se jeho majetek nezmenšil, ačkoli by k tomu jinak po právu došlo (k ušetření majetkových hodnot), vyložil dále Nejvyšší soud ČR v rozsudku.</w:t>
      </w:r>
    </w:p>
    <w:p w14:paraId="783A400E" w14:textId="77777777" w:rsidR="00EB55F5" w:rsidRDefault="00EB55F5" w:rsidP="00EB55F5">
      <w:pPr>
        <w:spacing w:after="0" w:line="240" w:lineRule="auto"/>
        <w:jc w:val="both"/>
        <w:rPr>
          <w:rFonts w:ascii="Times New Roman" w:hAnsi="Times New Roman"/>
          <w:sz w:val="28"/>
          <w:szCs w:val="28"/>
        </w:rPr>
      </w:pPr>
    </w:p>
    <w:p w14:paraId="6DB855EA" w14:textId="77777777" w:rsidR="00EB55F5" w:rsidRDefault="00EB55F5" w:rsidP="00EB55F5">
      <w:pPr>
        <w:spacing w:after="0" w:line="240" w:lineRule="auto"/>
        <w:jc w:val="both"/>
        <w:rPr>
          <w:rFonts w:ascii="Times New Roman" w:hAnsi="Times New Roman"/>
          <w:sz w:val="28"/>
          <w:szCs w:val="28"/>
        </w:rPr>
      </w:pPr>
    </w:p>
    <w:p w14:paraId="53C4E386" w14:textId="77777777" w:rsidR="00EB55F5" w:rsidRDefault="00EB55F5" w:rsidP="00EB55F5">
      <w:pPr>
        <w:spacing w:after="0" w:line="240" w:lineRule="auto"/>
        <w:jc w:val="both"/>
        <w:rPr>
          <w:rFonts w:ascii="Times New Roman" w:hAnsi="Times New Roman"/>
          <w:b/>
          <w:bCs/>
          <w:sz w:val="32"/>
          <w:szCs w:val="32"/>
        </w:rPr>
      </w:pPr>
      <w:r>
        <w:rPr>
          <w:rFonts w:ascii="Times New Roman" w:hAnsi="Times New Roman"/>
          <w:b/>
          <w:bCs/>
          <w:sz w:val="32"/>
          <w:szCs w:val="32"/>
        </w:rPr>
        <w:t>Náhrada škody způsobené zaměstnavateli porušením zákazu konkurence – odpovědnost nejen podle zákoníku práce, ale i podle občanského zákoníku</w:t>
      </w:r>
    </w:p>
    <w:p w14:paraId="43596CB6" w14:textId="77777777" w:rsidR="00EB55F5" w:rsidRDefault="00EB55F5" w:rsidP="00EB55F5">
      <w:pPr>
        <w:spacing w:after="0" w:line="240" w:lineRule="auto"/>
        <w:jc w:val="both"/>
        <w:rPr>
          <w:rFonts w:ascii="Times New Roman" w:hAnsi="Times New Roman"/>
          <w:b/>
          <w:bCs/>
          <w:sz w:val="32"/>
          <w:szCs w:val="32"/>
        </w:rPr>
      </w:pPr>
    </w:p>
    <w:p w14:paraId="58AC6492" w14:textId="77777777" w:rsidR="00EB55F5" w:rsidRDefault="00EB55F5" w:rsidP="00EB55F5">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i/>
          <w:iCs/>
          <w:sz w:val="28"/>
          <w:szCs w:val="28"/>
        </w:rPr>
        <w:t>Jak nesmíte konkurovat zaměstnavateli, a by vás nevyhodil nebo jste neplatili pokutu?</w:t>
      </w:r>
    </w:p>
    <w:p w14:paraId="689B28CD" w14:textId="77777777" w:rsidR="00EB55F5" w:rsidRDefault="00EB55F5" w:rsidP="00EB55F5">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i/>
          <w:iCs/>
          <w:sz w:val="28"/>
          <w:szCs w:val="28"/>
        </w:rPr>
        <w:t>Kdy potřebujete k vedlejšáku nebo k podnikání souhlas zaměstnavatele?</w:t>
      </w:r>
    </w:p>
    <w:p w14:paraId="237932AA" w14:textId="77777777" w:rsidR="00EB55F5" w:rsidRDefault="00EB55F5" w:rsidP="00EB55F5">
      <w:pPr>
        <w:spacing w:after="0" w:line="240" w:lineRule="auto"/>
        <w:jc w:val="both"/>
      </w:pPr>
    </w:p>
    <w:p w14:paraId="7B9976B3" w14:textId="77777777" w:rsidR="00EB55F5" w:rsidRDefault="00EB55F5" w:rsidP="00EB55F5">
      <w:pPr>
        <w:spacing w:after="0" w:line="240" w:lineRule="auto"/>
        <w:jc w:val="both"/>
      </w:pPr>
    </w:p>
    <w:p w14:paraId="496BB427"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Zaměstnanci mohou vedle svého zaměstnání vykonávat výdělečnou činnost, která je shodná s předmětem činnosti zaměstnavatele, u něhož jsou zaměstnáni, jen s jeho předchozím písemným souhlasem. Jak je to s náhradou způsobené škody?</w:t>
      </w:r>
    </w:p>
    <w:p w14:paraId="43EB1136" w14:textId="77777777" w:rsidR="00EB55F5" w:rsidRDefault="00EB55F5" w:rsidP="00EB55F5">
      <w:pPr>
        <w:spacing w:after="0" w:line="240" w:lineRule="auto"/>
        <w:jc w:val="both"/>
        <w:rPr>
          <w:rFonts w:ascii="Times New Roman" w:hAnsi="Times New Roman"/>
          <w:sz w:val="28"/>
          <w:szCs w:val="28"/>
        </w:rPr>
      </w:pPr>
    </w:p>
    <w:p w14:paraId="2C0024A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Občanský zákoník obsahuje obecnou úpravu zákazu konkurence vztahujícího se na zástupce podnikatele a úpravu nároků vznikajících z porušení tohoto zákazu. Zákoník práce upravuje zákaz konkurence pro všechny zaměstnance, ale neobsahuje zvláštní úpravu nároků vyplývajících z porušení tohoto zákazu. Upravuje jen povinnost zaměstnance k náhradě škody (§ 250 a násl. zákoníku práce).</w:t>
      </w:r>
    </w:p>
    <w:p w14:paraId="1C8BD572" w14:textId="77777777" w:rsidR="00EB55F5" w:rsidRDefault="00EB55F5" w:rsidP="00EB55F5">
      <w:pPr>
        <w:spacing w:after="0" w:line="240" w:lineRule="auto"/>
        <w:jc w:val="both"/>
        <w:rPr>
          <w:rFonts w:ascii="Times New Roman" w:hAnsi="Times New Roman"/>
          <w:sz w:val="28"/>
          <w:szCs w:val="28"/>
        </w:rPr>
      </w:pPr>
    </w:p>
    <w:p w14:paraId="3B882CAA"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Proto, jde-li o konkurující činnost zaměstnance, který je zároveň podnikatelovým zástupcem, řídí se nároky podnikatele obecnými předpisy (§ 432 odst. 1 a 2 občanského zákoníku).</w:t>
      </w:r>
    </w:p>
    <w:p w14:paraId="72263CB6" w14:textId="77777777" w:rsidR="00EB55F5" w:rsidRDefault="00EB55F5" w:rsidP="00EB55F5">
      <w:pPr>
        <w:spacing w:after="0" w:line="240" w:lineRule="auto"/>
        <w:jc w:val="both"/>
        <w:rPr>
          <w:rFonts w:ascii="Times New Roman" w:hAnsi="Times New Roman"/>
          <w:sz w:val="28"/>
          <w:szCs w:val="28"/>
        </w:rPr>
      </w:pPr>
    </w:p>
    <w:p w14:paraId="3FF412D8"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Při posouzení toho, jakým režimem se řídí náhrada škody (požadovaná ve smyslu </w:t>
      </w:r>
      <w:proofErr w:type="spellStart"/>
      <w:r>
        <w:rPr>
          <w:rFonts w:ascii="Times New Roman" w:hAnsi="Times New Roman"/>
          <w:sz w:val="28"/>
          <w:szCs w:val="28"/>
        </w:rPr>
        <w:t>ust</w:t>
      </w:r>
      <w:proofErr w:type="spellEnd"/>
      <w:r>
        <w:rPr>
          <w:rFonts w:ascii="Times New Roman" w:hAnsi="Times New Roman"/>
          <w:sz w:val="28"/>
          <w:szCs w:val="28"/>
        </w:rPr>
        <w:t xml:space="preserve">. § 321 odst. 3 věty první občanského zákoníku, namísto práva podle odst. 2), připadá v úvahu použití zákoníku práce, a to při splnění předpokladu, že škoda byla způsobena zaviněným porušením povinnosti při plnění pracovních úkolů nebo v přímé souvislosti s ním (§ 250 odst. 1 zákoníku práce). </w:t>
      </w:r>
    </w:p>
    <w:p w14:paraId="1183C4B5" w14:textId="77777777" w:rsidR="00EB55F5" w:rsidRDefault="00EB55F5" w:rsidP="00EB55F5">
      <w:pPr>
        <w:spacing w:after="0" w:line="240" w:lineRule="auto"/>
        <w:jc w:val="both"/>
        <w:rPr>
          <w:rFonts w:ascii="Times New Roman" w:hAnsi="Times New Roman"/>
          <w:sz w:val="28"/>
          <w:szCs w:val="28"/>
        </w:rPr>
      </w:pPr>
    </w:p>
    <w:p w14:paraId="071E1E3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Ustanovení § 432 odst. 3 a 2 občanského zákoníku se použije vždy při řešení vztahu náhrady škody a ostatních nároků (věta první) a při posuzování nároků podnikatele vůči osobě, v jejíž prospěch podnikatelův zástupce nedovoleně jednal (věta druhá).</w:t>
      </w:r>
    </w:p>
    <w:p w14:paraId="297AAC67" w14:textId="77777777" w:rsidR="00EB55F5" w:rsidRDefault="00EB55F5" w:rsidP="00EB55F5">
      <w:pPr>
        <w:spacing w:after="0" w:line="240" w:lineRule="auto"/>
        <w:jc w:val="both"/>
        <w:rPr>
          <w:rFonts w:ascii="Times New Roman" w:hAnsi="Times New Roman"/>
          <w:sz w:val="28"/>
          <w:szCs w:val="28"/>
        </w:rPr>
      </w:pPr>
    </w:p>
    <w:p w14:paraId="6234C5A1"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Právo na náhradu škody způsobené podnikateli porušením zákazu konkurence jeho zástupcem nezaniká, zanikne-li právo (podle § 432 odst. 2 občanského zákoníku) prekluzí;, toto právo na náhradu škody není nutné uplatnit ve lhůtách (uvedených v § 432 odst. 2 občanského zákoníku).</w:t>
      </w:r>
    </w:p>
    <w:p w14:paraId="1D8EA601" w14:textId="77777777" w:rsidR="00EB55F5" w:rsidRDefault="00EB55F5" w:rsidP="00EB55F5">
      <w:pPr>
        <w:spacing w:after="0" w:line="240" w:lineRule="auto"/>
        <w:jc w:val="both"/>
        <w:rPr>
          <w:rFonts w:ascii="Times New Roman" w:hAnsi="Times New Roman"/>
          <w:sz w:val="28"/>
          <w:szCs w:val="28"/>
        </w:rPr>
      </w:pPr>
    </w:p>
    <w:p w14:paraId="04833927" w14:textId="77777777" w:rsidR="00EB55F5" w:rsidRDefault="00EB55F5" w:rsidP="00EB55F5">
      <w:pPr>
        <w:spacing w:after="0" w:line="240" w:lineRule="auto"/>
        <w:jc w:val="both"/>
        <w:rPr>
          <w:rFonts w:ascii="Times New Roman" w:hAnsi="Times New Roman"/>
          <w:i/>
          <w:iCs/>
          <w:sz w:val="28"/>
          <w:szCs w:val="28"/>
        </w:rPr>
      </w:pPr>
      <w:r>
        <w:rPr>
          <w:rFonts w:ascii="Times New Roman" w:hAnsi="Times New Roman"/>
          <w:i/>
          <w:iCs/>
          <w:sz w:val="28"/>
          <w:szCs w:val="28"/>
        </w:rPr>
        <w:t xml:space="preserve">(Podle rozsudku Nejvyššího soudu ČR spis. Zn. 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1316/2021, ze dne 26.7. 2022)</w:t>
      </w:r>
    </w:p>
    <w:p w14:paraId="393436E7" w14:textId="77777777" w:rsidR="00EB55F5" w:rsidRDefault="00EB55F5" w:rsidP="00EB55F5">
      <w:pPr>
        <w:spacing w:after="0" w:line="240" w:lineRule="auto"/>
        <w:jc w:val="both"/>
        <w:rPr>
          <w:rFonts w:ascii="Times New Roman" w:hAnsi="Times New Roman"/>
          <w:i/>
          <w:iCs/>
          <w:sz w:val="28"/>
          <w:szCs w:val="28"/>
        </w:rPr>
      </w:pPr>
    </w:p>
    <w:p w14:paraId="232B1C6D" w14:textId="77777777" w:rsidR="00EB55F5" w:rsidRDefault="00EB55F5" w:rsidP="00EB55F5">
      <w:pPr>
        <w:spacing w:after="0" w:line="240" w:lineRule="auto"/>
        <w:jc w:val="both"/>
        <w:rPr>
          <w:rFonts w:ascii="Times New Roman" w:hAnsi="Times New Roman"/>
          <w:i/>
          <w:iCs/>
          <w:sz w:val="28"/>
          <w:szCs w:val="28"/>
        </w:rPr>
      </w:pPr>
    </w:p>
    <w:p w14:paraId="47EE59A3" w14:textId="77777777" w:rsidR="00EB55F5" w:rsidRDefault="00EB55F5" w:rsidP="00EB55F5">
      <w:pPr>
        <w:spacing w:after="0" w:line="240" w:lineRule="auto"/>
        <w:jc w:val="both"/>
        <w:rPr>
          <w:rFonts w:ascii="Times New Roman" w:hAnsi="Times New Roman"/>
          <w:b/>
          <w:bCs/>
          <w:sz w:val="32"/>
          <w:szCs w:val="32"/>
        </w:rPr>
      </w:pPr>
      <w:r>
        <w:rPr>
          <w:rFonts w:ascii="Times New Roman" w:hAnsi="Times New Roman"/>
          <w:b/>
          <w:bCs/>
          <w:sz w:val="32"/>
          <w:szCs w:val="32"/>
        </w:rPr>
        <w:t>Je přípustná dohoda o odložené splatnosti mzdy za práci přesčas? Může si zaměstnavatel dovolit ji sjednat se zaměstnanci?</w:t>
      </w:r>
    </w:p>
    <w:p w14:paraId="1DF1AC77" w14:textId="77777777" w:rsidR="00EB55F5" w:rsidRDefault="00EB55F5" w:rsidP="00EB55F5">
      <w:pPr>
        <w:spacing w:after="0" w:line="240" w:lineRule="auto"/>
        <w:jc w:val="both"/>
        <w:rPr>
          <w:rFonts w:ascii="Times New Roman" w:hAnsi="Times New Roman"/>
          <w:b/>
          <w:bCs/>
          <w:sz w:val="32"/>
          <w:szCs w:val="32"/>
        </w:rPr>
      </w:pPr>
    </w:p>
    <w:p w14:paraId="5B721A6F"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Zaměstnavatel se svými zaměstnanci sjednal možnost nařídit práci přesčas a poté možnost za přesčasové hodiny čerpat v příštích 26 týdnech náhradní volno s tím, že nárok na mzdu dosaženou za přesčasovou práci v konkrétním měsíci bude uspokojen nikoliv spolu se mzdou za měsíc, ve kterém byla přesčasová práce vykonána, nýbrž až se mzdou za měsíc, ve kterém zaměstnanci budou za takovou přesčasovou práci čerpat náhradní volno.</w:t>
      </w:r>
    </w:p>
    <w:p w14:paraId="436CFFEC" w14:textId="77777777" w:rsidR="00EB55F5" w:rsidRDefault="00EB55F5" w:rsidP="00EB55F5">
      <w:pPr>
        <w:spacing w:after="0" w:line="240" w:lineRule="auto"/>
        <w:jc w:val="both"/>
        <w:rPr>
          <w:rFonts w:ascii="Times New Roman" w:hAnsi="Times New Roman"/>
          <w:sz w:val="28"/>
          <w:szCs w:val="28"/>
        </w:rPr>
      </w:pPr>
    </w:p>
    <w:p w14:paraId="47A2D447"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Orgán inspekce práce uznal na základě tohoto zaměstnavatele vinným ze spáchání přestupku (§ 26 odst. 1 písm. c) zákona č. 251/2005 Sb., o inspekci práce) a uložil mu pokutu. Věc byla řešena ve správním soudnictví.</w:t>
      </w:r>
    </w:p>
    <w:p w14:paraId="4CB695F0" w14:textId="77777777" w:rsidR="00EB55F5" w:rsidRDefault="00EB55F5" w:rsidP="00EB55F5">
      <w:pPr>
        <w:spacing w:after="0" w:line="240" w:lineRule="auto"/>
        <w:jc w:val="both"/>
        <w:rPr>
          <w:rFonts w:ascii="Times New Roman" w:hAnsi="Times New Roman"/>
          <w:sz w:val="28"/>
          <w:szCs w:val="28"/>
        </w:rPr>
      </w:pPr>
    </w:p>
    <w:p w14:paraId="13A2F27B"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Od pravidla o splatnosti a výplatě mzdy (zakotveného v § 141 odst. 1 zákoníku práce) se lze odchýlit dohodou mezi zaměstnavatelem a zaměstnancem, neboť jde o dispozitivní ustanovení.</w:t>
      </w:r>
    </w:p>
    <w:p w14:paraId="6D3D0770" w14:textId="77777777" w:rsidR="00EB55F5" w:rsidRDefault="00EB55F5" w:rsidP="00EB55F5">
      <w:pPr>
        <w:spacing w:after="0" w:line="240" w:lineRule="auto"/>
        <w:jc w:val="both"/>
        <w:rPr>
          <w:rFonts w:ascii="Times New Roman" w:hAnsi="Times New Roman"/>
          <w:sz w:val="28"/>
          <w:szCs w:val="28"/>
        </w:rPr>
      </w:pPr>
    </w:p>
    <w:p w14:paraId="59533AB6"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Zaměstnavatel proto může se zaměstnanci dohodnout jiný termín splatnosti mzdy za práci vykonanou přesčas, vázaný na dobu čerpání náhradního volna. Není tedy přestupkem, pokud si zaměstnavatel se zaměstnancem dohodne splatnost mzdy za práci přesčas až za měsíc, v němž zaměstnanec čerpá náhradní volno za práci přesčas, vyplývá z rozsudku Nejvyššího správního soudu (spis. zn. 6 </w:t>
      </w:r>
      <w:proofErr w:type="spellStart"/>
      <w:r>
        <w:rPr>
          <w:rFonts w:ascii="Times New Roman" w:hAnsi="Times New Roman"/>
          <w:sz w:val="28"/>
          <w:szCs w:val="28"/>
        </w:rPr>
        <w:t>Ads</w:t>
      </w:r>
      <w:proofErr w:type="spellEnd"/>
      <w:r>
        <w:rPr>
          <w:rFonts w:ascii="Times New Roman" w:hAnsi="Times New Roman"/>
          <w:sz w:val="28"/>
          <w:szCs w:val="28"/>
        </w:rPr>
        <w:t>, 138/2022, ze dne 25. 6. 2022).</w:t>
      </w:r>
    </w:p>
    <w:p w14:paraId="69004F07" w14:textId="77777777" w:rsidR="00EB55F5" w:rsidRDefault="00EB55F5" w:rsidP="00EB55F5">
      <w:pPr>
        <w:spacing w:after="0" w:line="240" w:lineRule="auto"/>
        <w:jc w:val="both"/>
        <w:rPr>
          <w:rFonts w:ascii="Times New Roman" w:hAnsi="Times New Roman"/>
          <w:sz w:val="28"/>
          <w:szCs w:val="28"/>
        </w:rPr>
      </w:pPr>
    </w:p>
    <w:p w14:paraId="4BE4A37F" w14:textId="77777777" w:rsidR="00EB55F5" w:rsidRDefault="00EB55F5" w:rsidP="00EB55F5">
      <w:pPr>
        <w:spacing w:after="0" w:line="240" w:lineRule="auto"/>
        <w:jc w:val="both"/>
        <w:rPr>
          <w:rFonts w:ascii="Times New Roman" w:hAnsi="Times New Roman"/>
          <w:b/>
          <w:bCs/>
          <w:i/>
          <w:iCs/>
          <w:sz w:val="28"/>
          <w:szCs w:val="28"/>
        </w:rPr>
      </w:pPr>
      <w:r>
        <w:rPr>
          <w:rFonts w:ascii="Times New Roman" w:hAnsi="Times New Roman"/>
          <w:b/>
          <w:bCs/>
          <w:i/>
          <w:iCs/>
          <w:sz w:val="28"/>
          <w:szCs w:val="28"/>
        </w:rPr>
        <w:t xml:space="preserve">     Je jistě nepřípustné, aby zaměstnavatel, byť pod pláštěm dohody, zneužívaje svého postavení silnější strany, toliko jednostranně ve svůj prospěch a na úkor zaměstnance odsouval termín výplaty mzdy,</w:t>
      </w:r>
    </w:p>
    <w:p w14:paraId="1D6124D1" w14:textId="77777777" w:rsidR="00EB55F5" w:rsidRDefault="00EB55F5" w:rsidP="00EB55F5">
      <w:pPr>
        <w:spacing w:after="0" w:line="240" w:lineRule="auto"/>
        <w:jc w:val="both"/>
        <w:rPr>
          <w:rFonts w:ascii="Times New Roman" w:hAnsi="Times New Roman"/>
          <w:b/>
          <w:bCs/>
          <w:i/>
          <w:iCs/>
          <w:sz w:val="28"/>
          <w:szCs w:val="28"/>
        </w:rPr>
      </w:pPr>
    </w:p>
    <w:p w14:paraId="32CE2C0F" w14:textId="77777777" w:rsidR="00EB55F5" w:rsidRDefault="00EB55F5" w:rsidP="00EB55F5">
      <w:pPr>
        <w:spacing w:after="0" w:line="240" w:lineRule="auto"/>
        <w:jc w:val="both"/>
      </w:pPr>
      <w:r>
        <w:rPr>
          <w:rFonts w:ascii="Times New Roman" w:hAnsi="Times New Roman"/>
          <w:sz w:val="28"/>
          <w:szCs w:val="28"/>
        </w:rPr>
        <w:t xml:space="preserve">konstatuje Nejvyšší správní soud, ale zároveň hodnotí, že </w:t>
      </w:r>
      <w:r>
        <w:rPr>
          <w:rFonts w:ascii="Times New Roman" w:hAnsi="Times New Roman"/>
          <w:b/>
          <w:bCs/>
          <w:sz w:val="28"/>
          <w:szCs w:val="28"/>
        </w:rPr>
        <w:t xml:space="preserve">v daném případě  nic takového nebylo zjištěno; šlo o pouhé posunutí splatnosti mzdy, se souhlasem zaměstnance a o přiměřenou dobu, související s dobou čerpání náhradního volna za práci přesčas. </w:t>
      </w:r>
    </w:p>
    <w:p w14:paraId="2A7D15E4" w14:textId="77777777" w:rsidR="00EB55F5" w:rsidRDefault="00EB55F5" w:rsidP="00EB55F5">
      <w:pPr>
        <w:spacing w:after="0" w:line="240" w:lineRule="auto"/>
        <w:jc w:val="both"/>
        <w:rPr>
          <w:rFonts w:ascii="Times New Roman" w:hAnsi="Times New Roman"/>
          <w:sz w:val="28"/>
          <w:szCs w:val="28"/>
        </w:rPr>
      </w:pPr>
    </w:p>
    <w:p w14:paraId="1BBD8886"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Zdroj: Měšec.cz</w:t>
      </w:r>
    </w:p>
    <w:p w14:paraId="512B351A" w14:textId="77777777" w:rsidR="00EB55F5" w:rsidRDefault="00EB55F5" w:rsidP="00EB55F5">
      <w:pPr>
        <w:spacing w:after="0" w:line="240" w:lineRule="auto"/>
        <w:jc w:val="both"/>
        <w:rPr>
          <w:rFonts w:ascii="Times New Roman" w:hAnsi="Times New Roman"/>
          <w:sz w:val="28"/>
          <w:szCs w:val="28"/>
        </w:rPr>
      </w:pPr>
    </w:p>
    <w:p w14:paraId="01A0F7AC" w14:textId="77777777" w:rsidR="00EB55F5" w:rsidRDefault="00EB55F5" w:rsidP="00EB55F5">
      <w:pPr>
        <w:spacing w:after="0" w:line="240" w:lineRule="auto"/>
        <w:jc w:val="both"/>
        <w:rPr>
          <w:rFonts w:ascii="Times New Roman" w:hAnsi="Times New Roman"/>
          <w:sz w:val="28"/>
          <w:szCs w:val="28"/>
        </w:rPr>
      </w:pPr>
    </w:p>
    <w:p w14:paraId="174A3111"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br/>
      </w:r>
    </w:p>
    <w:p w14:paraId="144919C5" w14:textId="77777777" w:rsidR="00EB55F5" w:rsidRDefault="00EB55F5" w:rsidP="00EB55F5">
      <w:pPr>
        <w:spacing w:after="0" w:line="240" w:lineRule="auto"/>
        <w:jc w:val="both"/>
        <w:rPr>
          <w:rFonts w:ascii="Times New Roman" w:hAnsi="Times New Roman"/>
          <w:sz w:val="28"/>
          <w:szCs w:val="28"/>
        </w:rPr>
      </w:pPr>
    </w:p>
    <w:p w14:paraId="536E4935"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48FB6602" w14:textId="77777777" w:rsidR="00EB55F5" w:rsidRDefault="00EB55F5" w:rsidP="00EB55F5">
      <w:pPr>
        <w:spacing w:after="0" w:line="240" w:lineRule="auto"/>
        <w:jc w:val="both"/>
        <w:rPr>
          <w:rFonts w:ascii="Times New Roman" w:hAnsi="Times New Roman"/>
          <w:b/>
          <w:bCs/>
          <w:sz w:val="28"/>
          <w:szCs w:val="28"/>
        </w:rPr>
      </w:pPr>
    </w:p>
    <w:p w14:paraId="6F854486" w14:textId="77777777" w:rsidR="00EB55F5" w:rsidRDefault="00EB55F5" w:rsidP="00EB55F5">
      <w:pPr>
        <w:spacing w:after="0" w:line="240" w:lineRule="auto"/>
        <w:jc w:val="both"/>
        <w:rPr>
          <w:rFonts w:ascii="Times New Roman" w:hAnsi="Times New Roman"/>
          <w:b/>
          <w:bCs/>
          <w:sz w:val="28"/>
          <w:szCs w:val="28"/>
        </w:rPr>
      </w:pPr>
    </w:p>
    <w:p w14:paraId="66A2B4CD" w14:textId="77777777" w:rsidR="00EB55F5" w:rsidRDefault="00EB55F5" w:rsidP="00EB55F5">
      <w:pPr>
        <w:spacing w:after="0" w:line="240" w:lineRule="auto"/>
        <w:jc w:val="both"/>
      </w:pPr>
      <w:r>
        <w:rPr>
          <w:rFonts w:ascii="Times New Roman" w:hAnsi="Times New Roman"/>
          <w:sz w:val="28"/>
          <w:szCs w:val="28"/>
        </w:rPr>
        <w:t xml:space="preserve">  </w:t>
      </w:r>
    </w:p>
    <w:p w14:paraId="24A62B74" w14:textId="0544E516"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F1542C1" w14:textId="2DAEB4B5"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2573CB4" w14:textId="07C07AAB"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E2EAB37" w14:textId="5F6B468E"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17E8CE1" w14:textId="5EEF5EAA"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00F922D" w14:textId="106789D7"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6F1FA723" w14:textId="2C5BE619"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5C9714A3" w14:textId="2AFF9CF7"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B356ADA" w14:textId="3B50ECBC"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A96C356" w14:textId="74D08851"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F0A6F9A" w14:textId="4E68619A"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5753820" w14:textId="4CF6DBAC"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5562A3B" w14:textId="459EDD9E"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AA8DB79" w14:textId="3AF8B26F"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1E2215D" w14:textId="0B26F336"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04D0CFF" w14:textId="56F87D2F"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15E7594E" w14:textId="6759C805"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7A5B5AFA" w14:textId="1DBE2FFE"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2443F0D4" w14:textId="5D7AA86A"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459BDB93" w14:textId="074373EB"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6E436BF" w14:textId="6C151C65" w:rsidR="00EB55F5" w:rsidRDefault="00EB55F5" w:rsidP="00EB55F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6AF62953" w14:textId="77777777" w:rsidR="00EB55F5" w:rsidRDefault="00EB55F5" w:rsidP="00EB55F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ZA 3. ČTVRTLETÍ 2022</w:t>
      </w:r>
    </w:p>
    <w:p w14:paraId="009C3C7C" w14:textId="77777777" w:rsidR="00EB55F5" w:rsidRDefault="00EB55F5" w:rsidP="00EB55F5">
      <w:pPr>
        <w:spacing w:after="0" w:line="240" w:lineRule="auto"/>
        <w:jc w:val="center"/>
        <w:rPr>
          <w:rFonts w:ascii="Times New Roman" w:hAnsi="Times New Roman"/>
          <w:b/>
          <w:bCs/>
          <w:sz w:val="28"/>
          <w:szCs w:val="28"/>
        </w:rPr>
      </w:pPr>
    </w:p>
    <w:p w14:paraId="04C900BF" w14:textId="77777777" w:rsidR="00EB55F5" w:rsidRDefault="00EB55F5" w:rsidP="00EB55F5">
      <w:pPr>
        <w:spacing w:after="0" w:line="240" w:lineRule="auto"/>
        <w:jc w:val="center"/>
        <w:rPr>
          <w:rFonts w:ascii="Times New Roman" w:hAnsi="Times New Roman"/>
          <w:b/>
          <w:bCs/>
          <w:sz w:val="28"/>
          <w:szCs w:val="28"/>
        </w:rPr>
      </w:pPr>
    </w:p>
    <w:p w14:paraId="2E2E4C7F" w14:textId="77777777" w:rsidR="00EB55F5" w:rsidRDefault="00EB55F5" w:rsidP="00EB55F5">
      <w:pPr>
        <w:spacing w:after="0" w:line="240" w:lineRule="auto"/>
        <w:jc w:val="center"/>
        <w:rPr>
          <w:rFonts w:ascii="Times New Roman" w:hAnsi="Times New Roman"/>
          <w:b/>
          <w:bCs/>
          <w:sz w:val="28"/>
          <w:szCs w:val="28"/>
        </w:rPr>
      </w:pPr>
    </w:p>
    <w:p w14:paraId="41397072"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Ve 3. čtvrtletí 2022 vzrostla průměrná hrubá měsíční nominální mzda na přepočtené počty zaměstnanců v národním hospodářství proti stejnému období předchozího roku o 6,1 %, reálně klesla o 9,8 %. Medián mezd činil 34 993 Kč.</w:t>
      </w:r>
    </w:p>
    <w:p w14:paraId="539BAAD4" w14:textId="77777777" w:rsidR="00EB55F5" w:rsidRDefault="00EB55F5" w:rsidP="00EB55F5">
      <w:pPr>
        <w:spacing w:after="0" w:line="240" w:lineRule="auto"/>
        <w:jc w:val="both"/>
        <w:rPr>
          <w:rFonts w:ascii="Times New Roman" w:hAnsi="Times New Roman"/>
          <w:b/>
          <w:bCs/>
          <w:sz w:val="28"/>
          <w:szCs w:val="28"/>
        </w:rPr>
      </w:pPr>
    </w:p>
    <w:p w14:paraId="15F56E45" w14:textId="77777777" w:rsidR="00EB55F5" w:rsidRDefault="00EB55F5" w:rsidP="00EB55F5">
      <w:pPr>
        <w:spacing w:after="0" w:line="240" w:lineRule="auto"/>
        <w:jc w:val="both"/>
        <w:rPr>
          <w:rFonts w:ascii="Times New Roman" w:hAnsi="Times New Roman"/>
          <w:b/>
          <w:bCs/>
          <w:sz w:val="28"/>
          <w:szCs w:val="28"/>
        </w:rPr>
      </w:pPr>
    </w:p>
    <w:p w14:paraId="03940C16" w14:textId="77777777" w:rsidR="00EB55F5" w:rsidRDefault="00EB55F5" w:rsidP="00EB55F5">
      <w:pPr>
        <w:spacing w:after="0" w:line="240" w:lineRule="auto"/>
        <w:jc w:val="both"/>
      </w:pPr>
      <w:r>
        <w:rPr>
          <w:rFonts w:ascii="Times New Roman" w:hAnsi="Times New Roman"/>
          <w:i/>
          <w:iCs/>
          <w:sz w:val="28"/>
          <w:szCs w:val="28"/>
        </w:rPr>
        <w:t xml:space="preserve">     „I přes 6% růst nominální mzdy na přepočtené počty zaměstnanců klesla po započtení vlivu inflace reálná mzda ve 3. čtvrtletí 2022 počtvrté za sebou, tentokrát o 9,8 %. Jedná se o stejný pokles jako v minulém čtvrtletí,“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61A05240" w14:textId="77777777" w:rsidR="00EB55F5" w:rsidRDefault="00EB55F5" w:rsidP="00EB55F5">
      <w:pPr>
        <w:spacing w:after="0" w:line="240" w:lineRule="auto"/>
        <w:jc w:val="both"/>
        <w:rPr>
          <w:rFonts w:ascii="Times New Roman" w:hAnsi="Times New Roman"/>
          <w:sz w:val="28"/>
          <w:szCs w:val="28"/>
        </w:rPr>
      </w:pPr>
    </w:p>
    <w:p w14:paraId="5E804C2C" w14:textId="77777777" w:rsidR="00EB55F5" w:rsidRDefault="00EB55F5" w:rsidP="00EB55F5">
      <w:pPr>
        <w:spacing w:after="0" w:line="240" w:lineRule="auto"/>
        <w:jc w:val="both"/>
      </w:pPr>
      <w:r>
        <w:rPr>
          <w:rFonts w:ascii="Times New Roman" w:hAnsi="Times New Roman"/>
          <w:b/>
          <w:bCs/>
          <w:sz w:val="28"/>
          <w:szCs w:val="28"/>
        </w:rPr>
        <w:t xml:space="preserve">     Ve 3- čtvrtletí 2022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39 858 Kč</w:t>
      </w:r>
      <w:r>
        <w:rPr>
          <w:rFonts w:ascii="Times New Roman" w:hAnsi="Times New Roman"/>
          <w:sz w:val="28"/>
          <w:szCs w:val="28"/>
        </w:rPr>
        <w:t>, což je o 2 295 Kč (6,1 %) více než ve stejném období roku 2021. Spotřebitelské ceny se zvýšily za uvedené období o 17,6 %, reálně mzda klesla o 6,8 %. Objem mezd se zvýšil o 7,2 %, počet zaměstnanců vzrostl o 1,0 %.</w:t>
      </w:r>
    </w:p>
    <w:p w14:paraId="7AF7158A" w14:textId="77777777" w:rsidR="00EB55F5" w:rsidRDefault="00EB55F5" w:rsidP="00EB55F5">
      <w:pPr>
        <w:spacing w:after="0" w:line="240" w:lineRule="auto"/>
        <w:jc w:val="both"/>
        <w:rPr>
          <w:rFonts w:ascii="Times New Roman" w:hAnsi="Times New Roman"/>
          <w:sz w:val="28"/>
          <w:szCs w:val="28"/>
        </w:rPr>
      </w:pPr>
    </w:p>
    <w:p w14:paraId="74023C00" w14:textId="77777777" w:rsidR="00EB55F5" w:rsidRDefault="00EB55F5" w:rsidP="00EB55F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3. čtvrtletí 2022 po očištění od sezónních vlivů 1,8 %.</w:t>
      </w:r>
    </w:p>
    <w:p w14:paraId="14C4C95C" w14:textId="77777777" w:rsidR="00EB55F5" w:rsidRDefault="00EB55F5" w:rsidP="00EB55F5">
      <w:pPr>
        <w:spacing w:after="0" w:line="240" w:lineRule="auto"/>
        <w:jc w:val="both"/>
        <w:rPr>
          <w:rFonts w:ascii="Times New Roman" w:hAnsi="Times New Roman"/>
          <w:sz w:val="28"/>
          <w:szCs w:val="28"/>
        </w:rPr>
      </w:pPr>
    </w:p>
    <w:p w14:paraId="5C6D7D8D" w14:textId="77777777" w:rsidR="00EB55F5" w:rsidRDefault="00EB55F5" w:rsidP="00EB55F5">
      <w:pPr>
        <w:spacing w:after="0" w:line="240" w:lineRule="auto"/>
        <w:jc w:val="both"/>
      </w:pPr>
      <w:r>
        <w:rPr>
          <w:rFonts w:ascii="Times New Roman" w:hAnsi="Times New Roman"/>
          <w:sz w:val="28"/>
          <w:szCs w:val="28"/>
        </w:rPr>
        <w:t xml:space="preserve">     V odvětvovém členění podle sekcí CZ-NACE byl nejvyšší růst průměrné mzdy </w:t>
      </w:r>
      <w:r>
        <w:rPr>
          <w:rFonts w:ascii="Times New Roman" w:hAnsi="Times New Roman"/>
          <w:b/>
          <w:bCs/>
          <w:sz w:val="28"/>
          <w:szCs w:val="28"/>
        </w:rPr>
        <w:t xml:space="preserve">proti stejnému období roku 2021 </w:t>
      </w:r>
      <w:r>
        <w:rPr>
          <w:rFonts w:ascii="Times New Roman" w:hAnsi="Times New Roman"/>
          <w:sz w:val="28"/>
          <w:szCs w:val="28"/>
        </w:rPr>
        <w:t>zaznamenán v odvětví ostatní činnosti (10,1 %), doprava a skladování (9,1 %) a administrativní a podpůrné činnosti (9,0 %). “</w:t>
      </w:r>
      <w:r>
        <w:rPr>
          <w:rFonts w:ascii="Times New Roman" w:hAnsi="Times New Roman"/>
          <w:i/>
          <w:iCs/>
          <w:sz w:val="28"/>
          <w:szCs w:val="28"/>
        </w:rPr>
        <w:t xml:space="preserve">Nejnižší nárůsty průměrné mzdy byly v odvětvích s dominancí státu: 0,6 % ve zdravotní a sociální péči, 0,9 % ve veřejné správě a obraně a 2,1 % ve vzdělávání. Z hlediska vývoje reálné mzdy se tato tři odvětví potýkali s více než třináctiprocentním poklesem oproti stejnému období předchozího roku“ </w:t>
      </w:r>
      <w:r>
        <w:rPr>
          <w:rFonts w:ascii="Times New Roman" w:hAnsi="Times New Roman"/>
          <w:sz w:val="28"/>
          <w:szCs w:val="28"/>
        </w:rPr>
        <w:t xml:space="preserve"> upozorňuje Dalibor Holý, ředitel odboru statistiky trhu práce a rovných příležitostí ČSÚ.</w:t>
      </w:r>
    </w:p>
    <w:p w14:paraId="6F766DBA" w14:textId="77777777" w:rsidR="00EB55F5" w:rsidRDefault="00EB55F5" w:rsidP="00EB55F5">
      <w:pPr>
        <w:spacing w:after="0" w:line="240" w:lineRule="auto"/>
        <w:jc w:val="both"/>
        <w:rPr>
          <w:rFonts w:ascii="Times New Roman" w:hAnsi="Times New Roman"/>
          <w:sz w:val="28"/>
          <w:szCs w:val="28"/>
        </w:rPr>
      </w:pPr>
    </w:p>
    <w:p w14:paraId="2D5C5ACE" w14:textId="77777777" w:rsidR="00EB55F5" w:rsidRDefault="00EB55F5" w:rsidP="00EB55F5">
      <w:pPr>
        <w:spacing w:after="0" w:line="240" w:lineRule="auto"/>
        <w:jc w:val="both"/>
      </w:pPr>
      <w:r>
        <w:rPr>
          <w:rFonts w:ascii="Times New Roman" w:hAnsi="Times New Roman"/>
          <w:b/>
          <w:bCs/>
          <w:sz w:val="28"/>
          <w:szCs w:val="28"/>
        </w:rPr>
        <w:t xml:space="preserve">     Medián mezd (34 993 Kč) </w:t>
      </w:r>
      <w:r>
        <w:rPr>
          <w:rFonts w:ascii="Times New Roman" w:hAnsi="Times New Roman"/>
          <w:sz w:val="28"/>
          <w:szCs w:val="28"/>
        </w:rPr>
        <w:t>vzrostl proti stejnému období předchozího roku o  6,5 %, u mužů dosáhl 37 530 Kč, u žen byl 32 171 Kč. Osmdesát procent zaměstnanců pobíralo mzdu mezi 18 301 Kč a 62 659 Kč.</w:t>
      </w:r>
    </w:p>
    <w:p w14:paraId="4B144968" w14:textId="77777777" w:rsidR="00EB55F5" w:rsidRDefault="00EB55F5" w:rsidP="00EB55F5">
      <w:pPr>
        <w:spacing w:after="0" w:line="240" w:lineRule="auto"/>
        <w:jc w:val="both"/>
        <w:rPr>
          <w:rFonts w:ascii="Times New Roman" w:hAnsi="Times New Roman"/>
          <w:sz w:val="28"/>
          <w:szCs w:val="28"/>
        </w:rPr>
      </w:pPr>
    </w:p>
    <w:p w14:paraId="6450F9F0"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Průměrné měsíční hrubé mzdy</w:t>
      </w:r>
    </w:p>
    <w:p w14:paraId="11916041" w14:textId="77777777" w:rsidR="00EB55F5" w:rsidRDefault="00EB55F5" w:rsidP="00EB55F5">
      <w:pPr>
        <w:spacing w:after="0" w:line="240" w:lineRule="auto"/>
        <w:jc w:val="both"/>
        <w:rPr>
          <w:rFonts w:ascii="Times New Roman" w:hAnsi="Times New Roman"/>
          <w:b/>
          <w:bCs/>
          <w:sz w:val="28"/>
          <w:szCs w:val="28"/>
        </w:rPr>
      </w:pPr>
    </w:p>
    <w:p w14:paraId="11265EF4"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Průměrná mzda (39 858 Kč) za 3. čtvrtletí 2022 vzrostla nominálně ke stejnému období předchozího roku o 2 295 Kč, tedy o 6,1 %. To bylo mírně více, než byl nárůst v 1. pololetí letošního roku. Jde přitom o zprůměrování velmi různorodého vývoje na úrovni jednotlivých oborů, podniků či organizací.</w:t>
      </w:r>
    </w:p>
    <w:p w14:paraId="0815791B" w14:textId="77777777" w:rsidR="00EB55F5" w:rsidRDefault="00EB55F5" w:rsidP="00EB55F5">
      <w:pPr>
        <w:spacing w:after="0" w:line="240" w:lineRule="auto"/>
        <w:jc w:val="both"/>
        <w:rPr>
          <w:rFonts w:ascii="Times New Roman" w:hAnsi="Times New Roman"/>
          <w:sz w:val="28"/>
          <w:szCs w:val="28"/>
        </w:rPr>
      </w:pPr>
    </w:p>
    <w:p w14:paraId="3AD3B8B5"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 reálném vyjádření šlo o mzdový pokles o 9,8 %, shodně jako ve 2. čtvrtletí 2022. Zaměstnanci si tedy mohli koupit za průměrnou mzdu o takřka desetinu méně zboží či služeb než před rokem. Reálný mzdový růst se odvíjí od inflace neboli růstu spotřebitelských cen. Ten se ve 3. čtvrtletí 2022 silně zvýšil až na 17,6 %, což je rekordní hodnota v tomto století. Pro úplnost sumarizujme, že v 1. čtvrtletí 2022 reálná mzda poklesla o 3,5 %; v roce 2021 se průměrná mzda reálně zvýšila o 1,0 % a v roce 2020 o 1,4 %; tehdy se inflace pohybovala mezi 3-4 procenty.</w:t>
      </w:r>
    </w:p>
    <w:p w14:paraId="6761BE8F" w14:textId="77777777" w:rsidR="00EB55F5" w:rsidRDefault="00EB55F5" w:rsidP="00EB55F5">
      <w:pPr>
        <w:spacing w:after="0" w:line="240" w:lineRule="auto"/>
        <w:jc w:val="both"/>
        <w:rPr>
          <w:rFonts w:ascii="Times New Roman" w:hAnsi="Times New Roman"/>
          <w:sz w:val="28"/>
          <w:szCs w:val="28"/>
        </w:rPr>
      </w:pPr>
    </w:p>
    <w:p w14:paraId="2BD866BE"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Mzdový vývoj byl značně různorodý podle odvětví. Reálný pokles průměrných mezd byl u sekci CZ-NACE v rozsahu od 6,4 % do 14,5 %. U žádné sekce tedy mzdový růst nepřekonal hodnotu nárůstu spotřebitelských cen (17,6 %), takže u nich došlo ke značnému snížení průměrných mezd v reálném vyjádření. Lze proto předpokládat, že až na menší výjimky většině zaměstnanců meziročně poklesla kupní síla výdělku. </w:t>
      </w:r>
    </w:p>
    <w:p w14:paraId="27EA44FE" w14:textId="77777777" w:rsidR="00EB55F5" w:rsidRDefault="00EB55F5" w:rsidP="00EB55F5">
      <w:pPr>
        <w:spacing w:after="0" w:line="240" w:lineRule="auto"/>
        <w:jc w:val="both"/>
        <w:rPr>
          <w:rFonts w:ascii="Times New Roman" w:hAnsi="Times New Roman"/>
          <w:sz w:val="28"/>
          <w:szCs w:val="28"/>
        </w:rPr>
      </w:pPr>
    </w:p>
    <w:p w14:paraId="61658011" w14:textId="77777777" w:rsidR="00EB55F5" w:rsidRDefault="00EB55F5" w:rsidP="00EB55F5">
      <w:pPr>
        <w:spacing w:after="0" w:line="240" w:lineRule="auto"/>
        <w:jc w:val="both"/>
      </w:pPr>
      <w:r>
        <w:rPr>
          <w:rFonts w:ascii="Times New Roman" w:hAnsi="Times New Roman"/>
          <w:sz w:val="28"/>
          <w:szCs w:val="28"/>
        </w:rPr>
        <w:t xml:space="preserve">     Obecný trend je jednoznačný – nejhlouběji se propadaly reálné mzdy v odvětvích s dominancí státu, tedy tam, kde o zvyšování platů rozhodují především vládní opatření. Vůbec největší pokles najdeme ve zdravotní a sociální péči, kde se meziročně snížila reálná průměrná mzda o 14,5 %, ve veřejné správě a obraně klesla o 14,2 % a ve vzdělávání o 13,2 %. </w:t>
      </w:r>
      <w:r>
        <w:rPr>
          <w:rFonts w:ascii="Times New Roman" w:hAnsi="Times New Roman"/>
          <w:b/>
          <w:bCs/>
          <w:sz w:val="28"/>
          <w:szCs w:val="28"/>
        </w:rPr>
        <w:t>Víc jak desetiprocentní byl</w:t>
      </w:r>
      <w:r>
        <w:rPr>
          <w:rFonts w:ascii="Times New Roman" w:hAnsi="Times New Roman"/>
          <w:sz w:val="28"/>
          <w:szCs w:val="28"/>
        </w:rPr>
        <w:t xml:space="preserve"> </w:t>
      </w:r>
      <w:r>
        <w:rPr>
          <w:rFonts w:ascii="Times New Roman" w:hAnsi="Times New Roman"/>
          <w:b/>
          <w:bCs/>
          <w:sz w:val="28"/>
          <w:szCs w:val="28"/>
        </w:rPr>
        <w:t>pokles</w:t>
      </w:r>
      <w:r>
        <w:rPr>
          <w:rFonts w:ascii="Times New Roman" w:hAnsi="Times New Roman"/>
          <w:sz w:val="28"/>
          <w:szCs w:val="28"/>
        </w:rPr>
        <w:t xml:space="preserve"> v kulturních, zábavních a rekreačních činnostech (10,7 %) a </w:t>
      </w:r>
      <w:r>
        <w:rPr>
          <w:rFonts w:ascii="Times New Roman" w:hAnsi="Times New Roman"/>
          <w:b/>
          <w:bCs/>
          <w:sz w:val="28"/>
          <w:szCs w:val="28"/>
        </w:rPr>
        <w:t>v zemědělství, lesnictví a rybářství (10,1 %).</w:t>
      </w:r>
      <w:r>
        <w:rPr>
          <w:rFonts w:ascii="Times New Roman" w:hAnsi="Times New Roman"/>
          <w:sz w:val="28"/>
          <w:szCs w:val="28"/>
        </w:rPr>
        <w:t xml:space="preserve"> Měkčí poklesy pak najdeme ve zbývajících sekcích CZ-NACE.</w:t>
      </w:r>
    </w:p>
    <w:p w14:paraId="0DEEE412" w14:textId="77777777" w:rsidR="00EB55F5" w:rsidRDefault="00EB55F5" w:rsidP="00EB55F5">
      <w:pPr>
        <w:spacing w:after="0" w:line="240" w:lineRule="auto"/>
        <w:jc w:val="both"/>
        <w:rPr>
          <w:rFonts w:ascii="Times New Roman" w:hAnsi="Times New Roman"/>
          <w:sz w:val="28"/>
          <w:szCs w:val="28"/>
        </w:rPr>
      </w:pPr>
    </w:p>
    <w:p w14:paraId="20B03C7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Nejvyšší nominální průměrnou mzdu najdeme v informačních a komunikačních činnostech s úrovní 70 719 Kč. Druhou příčku drží peněžnictví a pojišťovnictví s průměrnou mzdou 63 848 Kč. Třetí příčka pak s odstupem patří odvětví výroba a rozvod elektřiny, plynu, tepla a klimatizovaného vzduchu s 54 061 Kč.</w:t>
      </w:r>
    </w:p>
    <w:p w14:paraId="240D58DC" w14:textId="77777777" w:rsidR="00EB55F5" w:rsidRDefault="00EB55F5" w:rsidP="00EB55F5">
      <w:pPr>
        <w:spacing w:after="0" w:line="240" w:lineRule="auto"/>
        <w:jc w:val="both"/>
        <w:rPr>
          <w:rFonts w:ascii="Times New Roman" w:hAnsi="Times New Roman"/>
          <w:sz w:val="28"/>
          <w:szCs w:val="28"/>
        </w:rPr>
      </w:pPr>
    </w:p>
    <w:p w14:paraId="2F16B468"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Naopak nejnižší úroveň mezd přetrvala  v ubytování, stravování a pohostinství (24 350 Kč), to představuje jen zhruba třetinu úrovně v informačních a komunikačních činnostech. Druhá nejnižší průměrná mzda byla – také tradičně – v administrativních a podpůrných činnostech s hodnotou 28 765 Kč.</w:t>
      </w:r>
    </w:p>
    <w:p w14:paraId="1513D45F" w14:textId="77777777" w:rsidR="00EB55F5" w:rsidRDefault="00EB55F5" w:rsidP="00EB55F5">
      <w:pPr>
        <w:spacing w:after="0" w:line="240" w:lineRule="auto"/>
        <w:jc w:val="both"/>
        <w:rPr>
          <w:rFonts w:ascii="Times New Roman" w:hAnsi="Times New Roman"/>
          <w:sz w:val="28"/>
          <w:szCs w:val="28"/>
        </w:rPr>
      </w:pPr>
    </w:p>
    <w:p w14:paraId="34C70B24"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obchodě (velkoobchod a maloobchod, opravy a údržba motorových vozidel) dosáhla průměrná mzda na 37 231 Kč, což je o něco nižší než v průmyslových odvětvích (38 645 Kč). V dominantním zpracovatelském průmyslu se průměrná mzda dostala na 38 282 Kč, v těžbě a dobývání mzdy byla 41 612 Kč. Ve stavebnictví najdeme údaj 35 290 Kč a v dopravě a skladování 36 904 Kč. Výrazně pod úrovní celkové průměrné mzdy (39 858 Kč) jsou mzdy v zemědělství, lesnictví a rybářství (32 781 Kč) a v ostatních činnostech (30 828 Kč).</w:t>
      </w:r>
    </w:p>
    <w:p w14:paraId="53033A9F" w14:textId="77777777" w:rsidR="00EB55F5" w:rsidRDefault="00EB55F5" w:rsidP="00EB55F5">
      <w:pPr>
        <w:spacing w:after="0" w:line="240" w:lineRule="auto"/>
        <w:jc w:val="both"/>
        <w:rPr>
          <w:rFonts w:ascii="Times New Roman" w:hAnsi="Times New Roman"/>
          <w:sz w:val="28"/>
          <w:szCs w:val="28"/>
        </w:rPr>
      </w:pPr>
    </w:p>
    <w:p w14:paraId="3D517632" w14:textId="2A86E50F"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Z hlediska statistiky pracovní doby bylo 3. čtvrtletí 2022 charakteristické vyšším počtem odpracovaných hodin ve srovnání se stejným obdobím předchozího roku.</w:t>
      </w:r>
    </w:p>
    <w:p w14:paraId="79304044"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Mediány a decilové rozpětí mezd, třídění podle pohlaví</w:t>
      </w:r>
    </w:p>
    <w:p w14:paraId="4B1E6451" w14:textId="77777777" w:rsidR="00EB55F5" w:rsidRDefault="00EB55F5" w:rsidP="00EB55F5">
      <w:pPr>
        <w:spacing w:after="0" w:line="240" w:lineRule="auto"/>
        <w:jc w:val="both"/>
        <w:rPr>
          <w:rFonts w:ascii="Times New Roman" w:hAnsi="Times New Roman"/>
          <w:b/>
          <w:bCs/>
          <w:sz w:val="28"/>
          <w:szCs w:val="28"/>
        </w:rPr>
      </w:pPr>
    </w:p>
    <w:p w14:paraId="67FB5BC1"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Rychlá informace za 3. čtvrtletí 2022 obsahuje také údaj o mzdovém mediánu, který je vypočtený z matematického modelu distribuce a ukazuje mzdu prostředního zaměstnance, tedy běžnou mzdovou úroveň, zároveň byly vypočteny také krajní decily. Ve 3. čtvrtletí 2022 se mzdový medián dostal na 34 993 Kč, to je o 2 142 Kč (o 6,5 %) více než ve stejném období předchozího roku.</w:t>
      </w:r>
    </w:p>
    <w:p w14:paraId="30FBDD45" w14:textId="77777777" w:rsidR="00EB55F5" w:rsidRDefault="00EB55F5" w:rsidP="00EB55F5">
      <w:pPr>
        <w:spacing w:after="0" w:line="240" w:lineRule="auto"/>
        <w:jc w:val="both"/>
        <w:rPr>
          <w:rFonts w:ascii="Times New Roman" w:hAnsi="Times New Roman"/>
          <w:sz w:val="28"/>
          <w:szCs w:val="28"/>
        </w:rPr>
      </w:pPr>
    </w:p>
    <w:p w14:paraId="496477F5"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Mzdová distribuce se ve srovnání s loňským rokem moc nezměnila, desetina zaměstnanců s nejnižšími mzdami pobírala hrubou mzdu pod hranicí 18 301 Kč (dolní decil meziročně vzrostl o 7,2 %), opačná desetina měla naopak mzdy nad hranicí 62 659 Kč (horní decil se zvýšil o 6,2 %). Decilový poměr se meziročně snížil o 0,03 bodu.</w:t>
      </w:r>
    </w:p>
    <w:p w14:paraId="2E5ACE51" w14:textId="77777777" w:rsidR="00EB55F5" w:rsidRDefault="00EB55F5" w:rsidP="00EB55F5">
      <w:pPr>
        <w:spacing w:after="0" w:line="240" w:lineRule="auto"/>
        <w:jc w:val="both"/>
        <w:rPr>
          <w:rFonts w:ascii="Times New Roman" w:hAnsi="Times New Roman"/>
          <w:sz w:val="28"/>
          <w:szCs w:val="28"/>
        </w:rPr>
      </w:pPr>
    </w:p>
    <w:p w14:paraId="6CA9CADF"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Prostřední mzdy mužů byly stále vyšší než u žen, ve 3. čtvrtletí 2022 byla mediánová mzda žen 32 171 Kč (meziročně vzrostla o 5,9 %), zatímco u mužů 37530 Kč (vzrostla o 7,2 %). Mezera v prostředních výdělcích podle pohlaví tak vzrostla o 1,1 procentního bodu na 14,3 %.</w:t>
      </w:r>
    </w:p>
    <w:p w14:paraId="48D8B7DC" w14:textId="77777777" w:rsidR="00EB55F5" w:rsidRDefault="00EB55F5" w:rsidP="00EB55F5">
      <w:pPr>
        <w:spacing w:after="0" w:line="240" w:lineRule="auto"/>
        <w:jc w:val="both"/>
        <w:rPr>
          <w:rFonts w:ascii="Times New Roman" w:hAnsi="Times New Roman"/>
          <w:sz w:val="28"/>
          <w:szCs w:val="28"/>
        </w:rPr>
      </w:pPr>
    </w:p>
    <w:p w14:paraId="3D124DA9"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Zároveň byly mzdy mužů rozprostřené v podstatně větší šíři, zejména oblast vysokých výdělků je výrazněji vyšší než u žen, ženy měly horní decil 55 381 Kč a muži 69 427 Kč, čímž byla mezera u vysokých výdělků 20,2 %. U nízkých výdělků byl naopak rozdíl slabší: ženy měly dolní decil 17 389 Kč, muži pak 19 273 Kč, což představuje mezeru 9,8 %.</w:t>
      </w:r>
    </w:p>
    <w:p w14:paraId="023A24F7" w14:textId="77777777" w:rsidR="00EB55F5" w:rsidRDefault="00EB55F5" w:rsidP="00EB55F5">
      <w:pPr>
        <w:spacing w:after="0" w:line="240" w:lineRule="auto"/>
        <w:jc w:val="both"/>
        <w:rPr>
          <w:rFonts w:ascii="Times New Roman" w:hAnsi="Times New Roman"/>
          <w:sz w:val="28"/>
          <w:szCs w:val="28"/>
        </w:rPr>
      </w:pPr>
    </w:p>
    <w:p w14:paraId="0BA8BFAC"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Zaměstnanost, nezaměstnanost a ekonomická neaktivita</w:t>
      </w:r>
    </w:p>
    <w:p w14:paraId="63CDD5D8" w14:textId="77777777" w:rsidR="00EB55F5" w:rsidRDefault="00EB55F5" w:rsidP="00EB55F5">
      <w:pPr>
        <w:spacing w:after="0" w:line="240" w:lineRule="auto"/>
        <w:jc w:val="both"/>
        <w:rPr>
          <w:rFonts w:ascii="Times New Roman" w:hAnsi="Times New Roman"/>
          <w:b/>
          <w:bCs/>
          <w:sz w:val="28"/>
          <w:szCs w:val="28"/>
        </w:rPr>
      </w:pPr>
    </w:p>
    <w:p w14:paraId="6A919E51"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Výsledky Výběrového šetření pracovních sil (VŠPS) přinesly pro 3. čtvrtletí 2022 meziroční nárůst míry nezaměstnanosti (ve věkové skupině 15-64 let) o 1,1 </w:t>
      </w:r>
      <w:proofErr w:type="spellStart"/>
      <w:r>
        <w:rPr>
          <w:rFonts w:ascii="Times New Roman" w:hAnsi="Times New Roman"/>
          <w:sz w:val="28"/>
          <w:szCs w:val="28"/>
        </w:rPr>
        <w:t>p.b</w:t>
      </w:r>
      <w:proofErr w:type="spellEnd"/>
      <w:r>
        <w:rPr>
          <w:rFonts w:ascii="Times New Roman" w:hAnsi="Times New Roman"/>
          <w:sz w:val="28"/>
          <w:szCs w:val="28"/>
        </w:rPr>
        <w:t xml:space="preserve">. na 75,9 %. Ženy mírně doháněly rozdíl, u mužů vzrostla míra zaměstnanosti o 0,8 </w:t>
      </w:r>
      <w:proofErr w:type="spellStart"/>
      <w:r>
        <w:rPr>
          <w:rFonts w:ascii="Times New Roman" w:hAnsi="Times New Roman"/>
          <w:sz w:val="28"/>
          <w:szCs w:val="28"/>
        </w:rPr>
        <w:t>p.b</w:t>
      </w:r>
      <w:proofErr w:type="spellEnd"/>
      <w:r>
        <w:rPr>
          <w:rFonts w:ascii="Times New Roman" w:hAnsi="Times New Roman"/>
          <w:sz w:val="28"/>
          <w:szCs w:val="28"/>
        </w:rPr>
        <w:t xml:space="preserve">. na 82,3 %, u žen o 1,4 </w:t>
      </w:r>
      <w:proofErr w:type="spellStart"/>
      <w:r>
        <w:rPr>
          <w:rFonts w:ascii="Times New Roman" w:hAnsi="Times New Roman"/>
          <w:sz w:val="28"/>
          <w:szCs w:val="28"/>
        </w:rPr>
        <w:t>p.b</w:t>
      </w:r>
      <w:proofErr w:type="spellEnd"/>
      <w:r>
        <w:rPr>
          <w:rFonts w:ascii="Times New Roman" w:hAnsi="Times New Roman"/>
          <w:sz w:val="28"/>
          <w:szCs w:val="28"/>
        </w:rPr>
        <w:t>. na 69,1 %.</w:t>
      </w:r>
    </w:p>
    <w:p w14:paraId="6F7378B1" w14:textId="77777777" w:rsidR="00EB55F5" w:rsidRDefault="00EB55F5" w:rsidP="00EB55F5">
      <w:pPr>
        <w:spacing w:after="0" w:line="240" w:lineRule="auto"/>
        <w:jc w:val="both"/>
        <w:rPr>
          <w:rFonts w:ascii="Times New Roman" w:hAnsi="Times New Roman"/>
          <w:sz w:val="28"/>
          <w:szCs w:val="28"/>
        </w:rPr>
      </w:pPr>
    </w:p>
    <w:p w14:paraId="3BEA1463"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meziročním srovnání absolutních čísel je nutné používat odpovídající údaje po uplatnění nových demografických vah po Sčítání 2021. Počet zaměstnaných se meziročně zvýšil o 61,9 tis., tj. o 1,2 % na 5 188,9 tis. Výrazným trendem byl další drobný pokles počtu zaměstnavatelů (o 3,9 tis.), který je v rozporu s nárůstem jak u podnikatelů bez zaměstnanců (pracujících na vlastní účet) o 15,8 tis., tak především u zaměstnanců (o 44,8 tis.).</w:t>
      </w:r>
    </w:p>
    <w:p w14:paraId="1E1CFDFF" w14:textId="77777777" w:rsidR="00EB55F5" w:rsidRDefault="00EB55F5" w:rsidP="00EB55F5">
      <w:pPr>
        <w:spacing w:after="0" w:line="240" w:lineRule="auto"/>
        <w:jc w:val="both"/>
        <w:rPr>
          <w:rFonts w:ascii="Times New Roman" w:hAnsi="Times New Roman"/>
          <w:sz w:val="28"/>
          <w:szCs w:val="28"/>
        </w:rPr>
      </w:pPr>
    </w:p>
    <w:p w14:paraId="5CA950BF" w14:textId="140E4A37" w:rsidR="00EB55F5" w:rsidRP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odvětvovém třídění lze mluvit o stagnaci zaměstnanosti v primárním i sekundárním sektoru. Naopak v terciárním sektoru celkově zaměstnanost meziročně stoupla o 58,7 tis., zejména v sekci velkoobchod a maloobchod, opravy motorových vozidel o 23,0 tis.</w:t>
      </w:r>
    </w:p>
    <w:p w14:paraId="668B8A33" w14:textId="77777777" w:rsidR="00EB55F5" w:rsidRDefault="00EB55F5" w:rsidP="00EB55F5">
      <w:pPr>
        <w:spacing w:after="0" w:line="240" w:lineRule="auto"/>
        <w:jc w:val="both"/>
      </w:pPr>
      <w:r>
        <w:rPr>
          <w:rFonts w:ascii="Times New Roman" w:hAnsi="Times New Roman"/>
          <w:b/>
          <w:bCs/>
          <w:sz w:val="28"/>
          <w:szCs w:val="28"/>
        </w:rPr>
        <w:lastRenderedPageBreak/>
        <w:t xml:space="preserve">     Celkový počet nezaměstnaných</w:t>
      </w:r>
      <w:r>
        <w:rPr>
          <w:rFonts w:ascii="Times New Roman" w:hAnsi="Times New Roman"/>
          <w:sz w:val="28"/>
          <w:szCs w:val="28"/>
        </w:rPr>
        <w:t xml:space="preserve"> dle VŠPS (definice ILO – osoby aktivně hledající práci) dosáhl hodnoty </w:t>
      </w:r>
      <w:r>
        <w:rPr>
          <w:rFonts w:ascii="Times New Roman" w:hAnsi="Times New Roman"/>
          <w:b/>
          <w:bCs/>
          <w:sz w:val="28"/>
          <w:szCs w:val="28"/>
        </w:rPr>
        <w:t>117,5 tis. osob</w:t>
      </w:r>
      <w:r>
        <w:rPr>
          <w:rFonts w:ascii="Times New Roman" w:hAnsi="Times New Roman"/>
          <w:sz w:val="28"/>
          <w:szCs w:val="28"/>
        </w:rPr>
        <w:t xml:space="preserve">, po celkovém očištění čísla ukazují mezičtvrtletní pokles o 8,1  tis. osob, meziročně se nezaměstnanost snížila o  24,4 tis. Míra nezaměstnanosti tak ve věkové skupině 15-64letých klesla na hodnotu 2,3 % (meziročně pokles o 0,5 </w:t>
      </w:r>
      <w:proofErr w:type="spellStart"/>
      <w:r>
        <w:rPr>
          <w:rFonts w:ascii="Times New Roman" w:hAnsi="Times New Roman"/>
          <w:sz w:val="28"/>
          <w:szCs w:val="28"/>
        </w:rPr>
        <w:t>p.b</w:t>
      </w:r>
      <w:proofErr w:type="spellEnd"/>
      <w:r>
        <w:rPr>
          <w:rFonts w:ascii="Times New Roman" w:hAnsi="Times New Roman"/>
          <w:sz w:val="28"/>
          <w:szCs w:val="28"/>
        </w:rPr>
        <w:t xml:space="preserve">.). výrazný zůstává regionální profil, který se však proměnil; nejvyšší míra byla aktuálně v Olomouckém kraji (4,1 %), až potom v Karlovarském (2,8 %) a Moravskoslezském (3,5 %). Nejvíce míra nezaměstnanosti klesla právě v Moravskoslezském kraji (o 1,5 </w:t>
      </w:r>
      <w:proofErr w:type="spellStart"/>
      <w:r>
        <w:rPr>
          <w:rFonts w:ascii="Times New Roman" w:hAnsi="Times New Roman"/>
          <w:sz w:val="28"/>
          <w:szCs w:val="28"/>
        </w:rPr>
        <w:t>p.b</w:t>
      </w:r>
      <w:proofErr w:type="spellEnd"/>
      <w:r>
        <w:rPr>
          <w:rFonts w:ascii="Times New Roman" w:hAnsi="Times New Roman"/>
          <w:sz w:val="28"/>
          <w:szCs w:val="28"/>
        </w:rPr>
        <w:t xml:space="preserve">.), pak v Plzeňském (o 1,4 </w:t>
      </w:r>
      <w:proofErr w:type="spellStart"/>
      <w:r>
        <w:rPr>
          <w:rFonts w:ascii="Times New Roman" w:hAnsi="Times New Roman"/>
          <w:sz w:val="28"/>
          <w:szCs w:val="28"/>
        </w:rPr>
        <w:t>p.b</w:t>
      </w:r>
      <w:proofErr w:type="spellEnd"/>
      <w:r>
        <w:rPr>
          <w:rFonts w:ascii="Times New Roman" w:hAnsi="Times New Roman"/>
          <w:sz w:val="28"/>
          <w:szCs w:val="28"/>
        </w:rPr>
        <w:t xml:space="preserve">. na 1,8 %) a v Karlovarském (o 1,3 </w:t>
      </w:r>
      <w:proofErr w:type="spellStart"/>
      <w:r>
        <w:rPr>
          <w:rFonts w:ascii="Times New Roman" w:hAnsi="Times New Roman"/>
          <w:sz w:val="28"/>
          <w:szCs w:val="28"/>
        </w:rPr>
        <w:t>p.b</w:t>
      </w:r>
      <w:proofErr w:type="spellEnd"/>
      <w:r>
        <w:rPr>
          <w:rFonts w:ascii="Times New Roman" w:hAnsi="Times New Roman"/>
          <w:sz w:val="28"/>
          <w:szCs w:val="28"/>
        </w:rPr>
        <w:t>.) Nejnižší míru nezaměstnanosti v rámci Česka měl kraj Středočeský (1,2 %).</w:t>
      </w:r>
    </w:p>
    <w:p w14:paraId="1241A610" w14:textId="77777777" w:rsidR="00EB55F5" w:rsidRDefault="00EB55F5" w:rsidP="00EB55F5">
      <w:pPr>
        <w:spacing w:after="0" w:line="240" w:lineRule="auto"/>
        <w:jc w:val="both"/>
        <w:rPr>
          <w:rFonts w:ascii="Times New Roman" w:hAnsi="Times New Roman"/>
          <w:sz w:val="28"/>
          <w:szCs w:val="28"/>
        </w:rPr>
      </w:pPr>
    </w:p>
    <w:p w14:paraId="7B8C7DF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Déle než rok bylo bez práce 30,0 tis. nezaměstnaných (tj. jeden ze čtyř); počet dlouhodobě nezaměstnaných se meziročně snížil o 11,1 tis.</w:t>
      </w:r>
    </w:p>
    <w:p w14:paraId="57CA4C5E" w14:textId="77777777" w:rsidR="00EB55F5" w:rsidRDefault="00EB55F5" w:rsidP="00EB55F5">
      <w:pPr>
        <w:spacing w:after="0" w:line="240" w:lineRule="auto"/>
        <w:jc w:val="both"/>
        <w:rPr>
          <w:rFonts w:ascii="Times New Roman" w:hAnsi="Times New Roman"/>
          <w:sz w:val="28"/>
          <w:szCs w:val="28"/>
        </w:rPr>
      </w:pPr>
    </w:p>
    <w:p w14:paraId="06E09CED"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Počet osob, které nelze klasifikovat jako nezaměstnané a jsou pokládány za neaktivní, leč uvádějí, že chtějí pracovat, se snížil meziročně o 8,3 tis. na 56,3 tis.</w:t>
      </w:r>
    </w:p>
    <w:p w14:paraId="71F0DD5A" w14:textId="77777777" w:rsidR="00EB55F5" w:rsidRDefault="00EB55F5" w:rsidP="00EB55F5">
      <w:pPr>
        <w:spacing w:after="0" w:line="240" w:lineRule="auto"/>
        <w:jc w:val="both"/>
        <w:rPr>
          <w:rFonts w:ascii="Times New Roman" w:hAnsi="Times New Roman"/>
          <w:sz w:val="28"/>
          <w:szCs w:val="28"/>
        </w:rPr>
      </w:pPr>
    </w:p>
    <w:p w14:paraId="4068BACF"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Je nutné připomenout, že VŠPS pokrývá jen osoby bydlící v bytech, nikoli na ubytovnách a podobných kolektivních domácnostech, což negativně ovlivňuje zachycení cizinců, kteří takové způsoby bydlení často využívají.</w:t>
      </w:r>
    </w:p>
    <w:p w14:paraId="0CD36D72" w14:textId="77777777" w:rsidR="00EB55F5" w:rsidRDefault="00EB55F5" w:rsidP="00EB55F5">
      <w:pPr>
        <w:spacing w:after="0" w:line="240" w:lineRule="auto"/>
        <w:jc w:val="both"/>
        <w:rPr>
          <w:rFonts w:ascii="Times New Roman" w:hAnsi="Times New Roman"/>
          <w:sz w:val="28"/>
          <w:szCs w:val="28"/>
        </w:rPr>
      </w:pPr>
    </w:p>
    <w:p w14:paraId="261A6484" w14:textId="77777777" w:rsidR="00EB55F5" w:rsidRDefault="00EB55F5" w:rsidP="00EB55F5">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5D8ED4F9" w14:textId="77777777" w:rsidR="00EB55F5" w:rsidRDefault="00EB55F5" w:rsidP="00EB55F5">
      <w:pPr>
        <w:spacing w:after="0" w:line="240" w:lineRule="auto"/>
        <w:jc w:val="both"/>
        <w:rPr>
          <w:rFonts w:ascii="Times New Roman" w:hAnsi="Times New Roman"/>
          <w:b/>
          <w:bCs/>
          <w:sz w:val="28"/>
          <w:szCs w:val="28"/>
        </w:rPr>
      </w:pPr>
    </w:p>
    <w:p w14:paraId="4B8D3710"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potvrdily meziroční nárůst v počtu zaměstnanců, který však zpomaloval. Evidenční počet zaměstnanců přepočtených na plně zaměstnané (FTE) se ve 3. čtvrtletí 2022 meziročně zvýšil o 39,9 tis., což byl relativní nárůst o 1,0 %.</w:t>
      </w:r>
    </w:p>
    <w:p w14:paraId="03863C27" w14:textId="77777777" w:rsidR="00EB55F5" w:rsidRDefault="00EB55F5" w:rsidP="00EB55F5">
      <w:pPr>
        <w:spacing w:after="0" w:line="240" w:lineRule="auto"/>
        <w:jc w:val="both"/>
        <w:rPr>
          <w:rFonts w:ascii="Times New Roman" w:hAnsi="Times New Roman"/>
          <w:sz w:val="28"/>
          <w:szCs w:val="28"/>
        </w:rPr>
      </w:pPr>
    </w:p>
    <w:p w14:paraId="4FBE67C1"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Z hlediska jednotlivých odvětví byla situace nejednoznačná. V sedmi sekcích CZ-NACE se počet zaměstnanců meziročně snížil, ubylo v nich 14,0 tis. Ve zbylých dvanácti se zvýšil o 53,9 tis. Jednotlivě šlo o odvětvové relativní přírůstky či úbytky v rozsahu od 3,7 % do 10,3 %.</w:t>
      </w:r>
    </w:p>
    <w:p w14:paraId="569F2ACF" w14:textId="77777777" w:rsidR="00EB55F5" w:rsidRDefault="00EB55F5" w:rsidP="00EB55F5">
      <w:pPr>
        <w:spacing w:after="0" w:line="240" w:lineRule="auto"/>
        <w:jc w:val="both"/>
        <w:rPr>
          <w:rFonts w:ascii="Times New Roman" w:hAnsi="Times New Roman"/>
          <w:sz w:val="28"/>
          <w:szCs w:val="28"/>
        </w:rPr>
      </w:pPr>
    </w:p>
    <w:p w14:paraId="333A1CEB"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Relativně nejvýznamnější a jediný dvouciferný nárůst (o 10,3 %) najdeme v odvětví činnosti v oblasti nemovitostí, kde přibylo 4,4 tis. pracovních míst na celkový počet 47,2 tis. Toto odvětví přesto zůstává v počtech čtvrté nejmenší. Druhý největší nárůst byl v ubytování, stravování a pohostinství, kde se počet zaměstnanců zvýšil o 5,6 %, tedy o 5,7 tis. na 108,6 tis.</w:t>
      </w:r>
    </w:p>
    <w:p w14:paraId="5774356B" w14:textId="77777777" w:rsidR="00EB55F5" w:rsidRDefault="00EB55F5" w:rsidP="00EB55F5">
      <w:pPr>
        <w:spacing w:after="0" w:line="240" w:lineRule="auto"/>
        <w:jc w:val="both"/>
        <w:rPr>
          <w:rFonts w:ascii="Times New Roman" w:hAnsi="Times New Roman"/>
          <w:sz w:val="28"/>
          <w:szCs w:val="28"/>
        </w:rPr>
      </w:pPr>
    </w:p>
    <w:p w14:paraId="20321FBE"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absolutních počtech přibylo nejvíce zaměstnanců v odvětví velkoobchod a maloobchod, opravy a údržba motorových vozidel (o 10.9 tis.), což byl relativní nárůst o 2,2 %. Toto odvětví je početně druhé nejvýznamnější. V informačních a komunikačních činnostech najdeme nárůst o 4,4 %, početně o 5,7 tis. na 135,1 tis. </w:t>
      </w:r>
      <w:r>
        <w:rPr>
          <w:rFonts w:ascii="Times New Roman" w:hAnsi="Times New Roman"/>
          <w:sz w:val="28"/>
          <w:szCs w:val="28"/>
        </w:rPr>
        <w:lastRenderedPageBreak/>
        <w:t>Zaznamenáníhodný byl též nárůst o 6,2 tis. na 1733, tis. v odvětví profesní, vědecké a technické činnosti, relativně to bylo o 3,7 %. Vysoké nárůsty přetrvaly též ve zdravotní a sociální péči o 8,1 tis. (2,5 %) a ve vzdělávání o 10,5 tis. (3,3 %).</w:t>
      </w:r>
    </w:p>
    <w:p w14:paraId="3DF875A5" w14:textId="77777777" w:rsidR="00EB55F5" w:rsidRDefault="00EB55F5" w:rsidP="00EB55F5">
      <w:pPr>
        <w:spacing w:after="0" w:line="240" w:lineRule="auto"/>
        <w:jc w:val="both"/>
        <w:rPr>
          <w:rFonts w:ascii="Times New Roman" w:hAnsi="Times New Roman"/>
          <w:sz w:val="28"/>
          <w:szCs w:val="28"/>
        </w:rPr>
      </w:pPr>
    </w:p>
    <w:p w14:paraId="7FC60890"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Překvapivý snad může být zvrat trendu v těžbě a dobývání a nárůst o 0,6 %, což však početně představuje jen 0,1 tis. Toto odvětví klesalo od začátku století setrvale a dlouhodobě, aktuálně zaměstnává pouze 18,3 tis. zaměstnanců, což přestavuje početně nejmenší sekci CZ-NACE.</w:t>
      </w:r>
    </w:p>
    <w:p w14:paraId="6B438368" w14:textId="77777777" w:rsidR="00EB55F5" w:rsidRDefault="00EB55F5" w:rsidP="00EB55F5">
      <w:pPr>
        <w:spacing w:after="0" w:line="240" w:lineRule="auto"/>
        <w:jc w:val="both"/>
        <w:rPr>
          <w:rFonts w:ascii="Times New Roman" w:hAnsi="Times New Roman"/>
          <w:sz w:val="28"/>
          <w:szCs w:val="28"/>
        </w:rPr>
      </w:pPr>
    </w:p>
    <w:p w14:paraId="181519CE"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V opačném směru byly největší relativní poklesy o 3,7 % hned ve dvou odvětvích. V administrativních a podpůrných činnostech ubylo 6,5 tis. na hodnotu 168,0 tis. Tam spadají agenturní zaměstnanci, tato skupina nejvýrazněji reaguje na ekonomické výkyvy, je tedy dobrým barometrem změn na trhu práce. </w:t>
      </w:r>
      <w:r>
        <w:rPr>
          <w:rFonts w:ascii="Times New Roman" w:hAnsi="Times New Roman"/>
          <w:sz w:val="28"/>
          <w:szCs w:val="28"/>
        </w:rPr>
        <w:br/>
        <w:t>Druhým odvětvím byly ostatní činnosti, kde s počty snížily o 1,7 tis. na 45,6 tis. Toto odvětví je tak třetí nejmenší.</w:t>
      </w:r>
    </w:p>
    <w:p w14:paraId="7C8BB266" w14:textId="77777777" w:rsidR="00EB55F5" w:rsidRDefault="00EB55F5" w:rsidP="00EB55F5">
      <w:pPr>
        <w:spacing w:after="0" w:line="240" w:lineRule="auto"/>
        <w:jc w:val="both"/>
        <w:rPr>
          <w:rFonts w:ascii="Times New Roman" w:hAnsi="Times New Roman"/>
          <w:sz w:val="28"/>
          <w:szCs w:val="28"/>
        </w:rPr>
      </w:pPr>
    </w:p>
    <w:p w14:paraId="1647E699" w14:textId="77777777" w:rsidR="00EB55F5" w:rsidRDefault="00EB55F5" w:rsidP="00EB55F5">
      <w:pPr>
        <w:spacing w:after="0" w:line="240" w:lineRule="auto"/>
        <w:jc w:val="both"/>
      </w:pPr>
      <w:r>
        <w:rPr>
          <w:rFonts w:ascii="Times New Roman" w:hAnsi="Times New Roman"/>
          <w:b/>
          <w:bCs/>
          <w:sz w:val="28"/>
          <w:szCs w:val="28"/>
        </w:rPr>
        <w:t xml:space="preserve">     Pokles o 1,6 tis., resp. o 1,5 tis. na 92,5 tis., najdeme v zemědělství, lesnictví a rybářství, </w:t>
      </w:r>
      <w:r>
        <w:rPr>
          <w:rFonts w:ascii="Times New Roman" w:hAnsi="Times New Roman"/>
          <w:sz w:val="28"/>
          <w:szCs w:val="28"/>
        </w:rPr>
        <w:t>o 1,3 % se snížil počet zaměstnanců ve výrobě a rozvodu elektřiny, plynu, tepla aklimatizovaného vzduchu, což znamená o 0,4 tis. na 33,0 tis., přičemž toto odvětví je početně druhé nejmenší.</w:t>
      </w:r>
    </w:p>
    <w:p w14:paraId="5F6632A7" w14:textId="77777777" w:rsidR="00EB55F5" w:rsidRDefault="00EB55F5" w:rsidP="00EB55F5">
      <w:pPr>
        <w:spacing w:after="0" w:line="240" w:lineRule="auto"/>
        <w:jc w:val="both"/>
        <w:rPr>
          <w:rFonts w:ascii="Times New Roman" w:hAnsi="Times New Roman"/>
          <w:sz w:val="28"/>
          <w:szCs w:val="28"/>
        </w:rPr>
      </w:pPr>
    </w:p>
    <w:p w14:paraId="6EB21DE9"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 xml:space="preserve">     K dalšímu poklesu došlo ve veřejné správě a obraně, kde meziročně ubylo 3,2 tis. zaměstnanců, což je úbytek o 1,1 %. O něco slabší byl v peněžnictví a pojišťovnictví (0,6 tis.; 0,8 %), poslední malý pokles najdeme v kulturních, zábavních a rekreačních činnostech (0,1 tis.; 0,1 %).</w:t>
      </w:r>
    </w:p>
    <w:p w14:paraId="42326D67" w14:textId="77777777" w:rsidR="00EB55F5" w:rsidRDefault="00EB55F5" w:rsidP="00EB55F5">
      <w:pPr>
        <w:spacing w:after="0" w:line="240" w:lineRule="auto"/>
        <w:jc w:val="both"/>
        <w:rPr>
          <w:rFonts w:ascii="Times New Roman" w:hAnsi="Times New Roman"/>
          <w:sz w:val="28"/>
          <w:szCs w:val="28"/>
        </w:rPr>
      </w:pPr>
    </w:p>
    <w:p w14:paraId="239BE8B4"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Největší sekcí zůstal zpracovatelský průmysl, který zaměstnával 1 091,9 tis. zaměstnanců, meziročně jich však přibylo jen 0,2 tis. (relativně 0,0 %).</w:t>
      </w:r>
    </w:p>
    <w:p w14:paraId="2F3B0487" w14:textId="77777777" w:rsidR="00EB55F5" w:rsidRDefault="00EB55F5" w:rsidP="00EB55F5">
      <w:pPr>
        <w:spacing w:after="0" w:line="240" w:lineRule="auto"/>
        <w:jc w:val="both"/>
        <w:rPr>
          <w:rFonts w:ascii="Times New Roman" w:hAnsi="Times New Roman"/>
          <w:sz w:val="28"/>
          <w:szCs w:val="28"/>
        </w:rPr>
      </w:pPr>
    </w:p>
    <w:p w14:paraId="06297F4C" w14:textId="77777777" w:rsidR="00EB55F5" w:rsidRDefault="00EB55F5" w:rsidP="00EB55F5">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01052855" w14:textId="3EDC03C1" w:rsidR="00EB55F5" w:rsidRDefault="00EB55F5" w:rsidP="00EB55F5">
      <w:pPr>
        <w:spacing w:after="0" w:line="240" w:lineRule="auto"/>
        <w:jc w:val="both"/>
        <w:rPr>
          <w:rFonts w:ascii="Times New Roman" w:hAnsi="Times New Roman"/>
          <w:sz w:val="28"/>
          <w:szCs w:val="28"/>
        </w:rPr>
      </w:pPr>
    </w:p>
    <w:p w14:paraId="1988E3A0" w14:textId="339122CE" w:rsidR="00EB55F5" w:rsidRDefault="00EB55F5" w:rsidP="00EB55F5">
      <w:pPr>
        <w:spacing w:after="0" w:line="240" w:lineRule="auto"/>
        <w:jc w:val="both"/>
        <w:rPr>
          <w:rFonts w:ascii="Times New Roman" w:hAnsi="Times New Roman"/>
          <w:sz w:val="28"/>
          <w:szCs w:val="28"/>
        </w:rPr>
      </w:pPr>
    </w:p>
    <w:p w14:paraId="61F0FCB8" w14:textId="751C0E69" w:rsidR="00EB55F5" w:rsidRDefault="00EB55F5" w:rsidP="00EB55F5">
      <w:pPr>
        <w:spacing w:after="0" w:line="240" w:lineRule="auto"/>
        <w:jc w:val="both"/>
        <w:rPr>
          <w:rFonts w:ascii="Times New Roman" w:hAnsi="Times New Roman"/>
          <w:sz w:val="28"/>
          <w:szCs w:val="28"/>
        </w:rPr>
      </w:pPr>
    </w:p>
    <w:p w14:paraId="5061BDBE" w14:textId="54CCB794" w:rsidR="00EB55F5" w:rsidRDefault="00EB55F5" w:rsidP="00EB55F5">
      <w:pPr>
        <w:spacing w:after="0" w:line="240" w:lineRule="auto"/>
        <w:jc w:val="both"/>
        <w:rPr>
          <w:rFonts w:ascii="Times New Roman" w:hAnsi="Times New Roman"/>
          <w:sz w:val="28"/>
          <w:szCs w:val="28"/>
        </w:rPr>
      </w:pPr>
    </w:p>
    <w:p w14:paraId="4CAB7DE2" w14:textId="6A092E20" w:rsidR="00EB55F5" w:rsidRDefault="00EB55F5" w:rsidP="00EB55F5">
      <w:pPr>
        <w:spacing w:after="0" w:line="240" w:lineRule="auto"/>
        <w:jc w:val="both"/>
        <w:rPr>
          <w:rFonts w:ascii="Times New Roman" w:hAnsi="Times New Roman"/>
          <w:sz w:val="28"/>
          <w:szCs w:val="28"/>
        </w:rPr>
      </w:pPr>
    </w:p>
    <w:p w14:paraId="7D3B7875" w14:textId="6D8923DA" w:rsidR="00EB55F5" w:rsidRDefault="00EB55F5" w:rsidP="00EB55F5">
      <w:pPr>
        <w:spacing w:after="0" w:line="240" w:lineRule="auto"/>
        <w:jc w:val="both"/>
        <w:rPr>
          <w:rFonts w:ascii="Times New Roman" w:hAnsi="Times New Roman"/>
          <w:sz w:val="28"/>
          <w:szCs w:val="28"/>
        </w:rPr>
      </w:pPr>
    </w:p>
    <w:p w14:paraId="41314C12" w14:textId="1B401B58" w:rsidR="00EB55F5" w:rsidRDefault="00EB55F5" w:rsidP="00EB55F5">
      <w:pPr>
        <w:spacing w:after="0" w:line="240" w:lineRule="auto"/>
        <w:jc w:val="both"/>
        <w:rPr>
          <w:rFonts w:ascii="Times New Roman" w:hAnsi="Times New Roman"/>
          <w:sz w:val="28"/>
          <w:szCs w:val="28"/>
        </w:rPr>
      </w:pPr>
    </w:p>
    <w:p w14:paraId="0565B96B" w14:textId="77777777" w:rsidR="00EB55F5" w:rsidRDefault="00EB55F5" w:rsidP="00EB55F5">
      <w:pPr>
        <w:spacing w:after="0" w:line="240" w:lineRule="auto"/>
        <w:jc w:val="both"/>
        <w:rPr>
          <w:rFonts w:ascii="Times New Roman" w:hAnsi="Times New Roman"/>
          <w:sz w:val="28"/>
          <w:szCs w:val="28"/>
        </w:rPr>
      </w:pPr>
    </w:p>
    <w:p w14:paraId="62B1A9D2" w14:textId="0341EAB0" w:rsidR="00EB55F5" w:rsidRDefault="00EB55F5" w:rsidP="00EB55F5">
      <w:pPr>
        <w:spacing w:after="0" w:line="240" w:lineRule="auto"/>
        <w:jc w:val="both"/>
        <w:rPr>
          <w:rFonts w:ascii="Times New Roman" w:hAnsi="Times New Roman"/>
          <w:sz w:val="28"/>
          <w:szCs w:val="28"/>
        </w:rPr>
      </w:pPr>
    </w:p>
    <w:p w14:paraId="12D51916" w14:textId="14302ED9" w:rsidR="00EB55F5" w:rsidRDefault="00EB55F5" w:rsidP="00EB55F5">
      <w:pPr>
        <w:spacing w:after="0" w:line="240" w:lineRule="auto"/>
        <w:jc w:val="both"/>
        <w:rPr>
          <w:rFonts w:ascii="Times New Roman" w:hAnsi="Times New Roman"/>
          <w:sz w:val="28"/>
          <w:szCs w:val="28"/>
        </w:rPr>
      </w:pPr>
    </w:p>
    <w:p w14:paraId="1781FAC0" w14:textId="707D48E6" w:rsidR="00EB55F5" w:rsidRDefault="00EB55F5" w:rsidP="00EB55F5">
      <w:pPr>
        <w:spacing w:after="0" w:line="240" w:lineRule="auto"/>
        <w:jc w:val="both"/>
        <w:rPr>
          <w:rFonts w:ascii="Times New Roman" w:hAnsi="Times New Roman"/>
          <w:sz w:val="28"/>
          <w:szCs w:val="28"/>
        </w:rPr>
      </w:pPr>
    </w:p>
    <w:p w14:paraId="1162A5C1" w14:textId="107D9CE1" w:rsidR="00EB55F5" w:rsidRDefault="00EB55F5" w:rsidP="00EB55F5">
      <w:pPr>
        <w:spacing w:after="0" w:line="240" w:lineRule="auto"/>
        <w:jc w:val="both"/>
        <w:rPr>
          <w:rFonts w:ascii="Times New Roman" w:hAnsi="Times New Roman"/>
          <w:sz w:val="28"/>
          <w:szCs w:val="28"/>
        </w:rPr>
      </w:pPr>
    </w:p>
    <w:p w14:paraId="3DE8EE51" w14:textId="74EF6480" w:rsidR="00EB55F5" w:rsidRDefault="00EB55F5" w:rsidP="00EB55F5">
      <w:pPr>
        <w:spacing w:after="0" w:line="240" w:lineRule="auto"/>
        <w:jc w:val="both"/>
        <w:rPr>
          <w:rFonts w:ascii="Times New Roman" w:hAnsi="Times New Roman"/>
          <w:sz w:val="28"/>
          <w:szCs w:val="28"/>
        </w:rPr>
      </w:pPr>
    </w:p>
    <w:p w14:paraId="1EEF67CE" w14:textId="77777777" w:rsidR="00EB55F5" w:rsidRDefault="00EB55F5" w:rsidP="00EB55F5">
      <w:pPr>
        <w:spacing w:after="0" w:line="240" w:lineRule="auto"/>
        <w:jc w:val="both"/>
        <w:rPr>
          <w:rFonts w:ascii="Times New Roman" w:hAnsi="Times New Roman"/>
          <w:sz w:val="28"/>
          <w:szCs w:val="28"/>
        </w:rPr>
      </w:pPr>
    </w:p>
    <w:p w14:paraId="2C0B5E10" w14:textId="77777777" w:rsidR="00EB55F5" w:rsidRDefault="00EB55F5" w:rsidP="00EB55F5">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4B245970" w14:textId="77777777" w:rsidR="00EB55F5" w:rsidRDefault="00EB55F5" w:rsidP="00EB55F5">
      <w:pPr>
        <w:spacing w:after="0" w:line="240" w:lineRule="auto"/>
        <w:jc w:val="center"/>
        <w:rPr>
          <w:rFonts w:ascii="Times New Roman" w:hAnsi="Times New Roman"/>
          <w:b/>
          <w:bCs/>
          <w:sz w:val="24"/>
          <w:szCs w:val="24"/>
        </w:rPr>
      </w:pPr>
      <w:r>
        <w:rPr>
          <w:rFonts w:ascii="Times New Roman" w:hAnsi="Times New Roman"/>
          <w:b/>
          <w:bCs/>
          <w:sz w:val="24"/>
          <w:szCs w:val="24"/>
        </w:rPr>
        <w:t>za 3. čtvrtletí 2022</w:t>
      </w:r>
    </w:p>
    <w:p w14:paraId="4C87FE6B" w14:textId="77777777" w:rsidR="00EB55F5" w:rsidRDefault="00EB55F5" w:rsidP="00EB55F5">
      <w:pPr>
        <w:spacing w:after="0" w:line="240" w:lineRule="auto"/>
        <w:jc w:val="center"/>
        <w:rPr>
          <w:rFonts w:ascii="Times New Roman" w:hAnsi="Times New Roman"/>
          <w:b/>
          <w:bCs/>
          <w:sz w:val="24"/>
          <w:szCs w:val="24"/>
        </w:rPr>
      </w:pPr>
    </w:p>
    <w:p w14:paraId="18383BD2" w14:textId="77777777" w:rsidR="00EB55F5" w:rsidRDefault="00EB55F5" w:rsidP="00EB55F5">
      <w:pPr>
        <w:spacing w:after="0" w:line="240" w:lineRule="auto"/>
        <w:jc w:val="center"/>
        <w:rPr>
          <w:rFonts w:ascii="Times New Roman" w:hAnsi="Times New Roman"/>
          <w:b/>
          <w:bCs/>
          <w:sz w:val="24"/>
          <w:szCs w:val="24"/>
        </w:rPr>
      </w:pPr>
    </w:p>
    <w:p w14:paraId="405B9ED0" w14:textId="77777777" w:rsidR="00EB55F5" w:rsidRDefault="00EB55F5" w:rsidP="00EB55F5">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15E85BE5"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0E1A1ADD"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 xml:space="preserve">                                                                                přírůstek (úbytek) proti</w:t>
      </w:r>
    </w:p>
    <w:p w14:paraId="1A854C61"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3. čtvrtletí 2021</w:t>
      </w:r>
    </w:p>
    <w:p w14:paraId="06CFF2A5"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729C4967"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0B8EDB9"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0184D569"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39 858</w:t>
      </w:r>
      <w:r>
        <w:rPr>
          <w:rFonts w:ascii="Times New Roman" w:hAnsi="Times New Roman"/>
          <w:b/>
          <w:bCs/>
          <w:sz w:val="24"/>
          <w:szCs w:val="24"/>
        </w:rPr>
        <w:tab/>
        <w:t>2 295</w:t>
      </w:r>
      <w:r>
        <w:rPr>
          <w:rFonts w:ascii="Times New Roman" w:hAnsi="Times New Roman"/>
          <w:b/>
          <w:bCs/>
          <w:sz w:val="24"/>
          <w:szCs w:val="24"/>
        </w:rPr>
        <w:tab/>
        <w:t>6,1</w:t>
      </w:r>
    </w:p>
    <w:p w14:paraId="5FFBD2B7"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5ACFB1D0"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32 781</w:t>
      </w:r>
      <w:r>
        <w:rPr>
          <w:rFonts w:ascii="Times New Roman" w:hAnsi="Times New Roman"/>
          <w:b/>
          <w:bCs/>
          <w:sz w:val="24"/>
          <w:szCs w:val="24"/>
        </w:rPr>
        <w:tab/>
        <w:t>1 773</w:t>
      </w:r>
      <w:r>
        <w:rPr>
          <w:rFonts w:ascii="Times New Roman" w:hAnsi="Times New Roman"/>
          <w:b/>
          <w:bCs/>
          <w:sz w:val="24"/>
          <w:szCs w:val="24"/>
        </w:rPr>
        <w:tab/>
        <w:t>5,7</w:t>
      </w:r>
    </w:p>
    <w:p w14:paraId="6CE55D1D"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pPr>
      <w:r>
        <w:rPr>
          <w:rFonts w:ascii="Times New Roman" w:hAnsi="Times New Roman"/>
          <w:sz w:val="24"/>
          <w:szCs w:val="24"/>
        </w:rPr>
        <w:t>Těžba a dobývání</w:t>
      </w:r>
      <w:r>
        <w:rPr>
          <w:rFonts w:ascii="Times New Roman" w:hAnsi="Times New Roman"/>
          <w:b/>
          <w:bCs/>
          <w:sz w:val="24"/>
          <w:szCs w:val="24"/>
        </w:rPr>
        <w:tab/>
      </w:r>
      <w:r>
        <w:rPr>
          <w:rFonts w:ascii="Times New Roman" w:hAnsi="Times New Roman"/>
          <w:sz w:val="24"/>
          <w:szCs w:val="24"/>
        </w:rPr>
        <w:t>41 612</w:t>
      </w:r>
      <w:r>
        <w:rPr>
          <w:rFonts w:ascii="Times New Roman" w:hAnsi="Times New Roman"/>
          <w:sz w:val="24"/>
          <w:szCs w:val="24"/>
        </w:rPr>
        <w:tab/>
        <w:t>2 813</w:t>
      </w:r>
      <w:r>
        <w:rPr>
          <w:rFonts w:ascii="Times New Roman" w:hAnsi="Times New Roman"/>
          <w:sz w:val="24"/>
          <w:szCs w:val="24"/>
        </w:rPr>
        <w:tab/>
        <w:t>7,3</w:t>
      </w:r>
    </w:p>
    <w:p w14:paraId="36321899"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38 282</w:t>
      </w:r>
      <w:r>
        <w:rPr>
          <w:rFonts w:ascii="Times New Roman" w:hAnsi="Times New Roman"/>
          <w:sz w:val="24"/>
          <w:szCs w:val="24"/>
        </w:rPr>
        <w:tab/>
        <w:t>2 769</w:t>
      </w:r>
      <w:r>
        <w:rPr>
          <w:rFonts w:ascii="Times New Roman" w:hAnsi="Times New Roman"/>
          <w:sz w:val="24"/>
          <w:szCs w:val="24"/>
        </w:rPr>
        <w:tab/>
        <w:t>7,8</w:t>
      </w:r>
    </w:p>
    <w:p w14:paraId="3AE6712F"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3590FC7B"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54 061</w:t>
      </w:r>
      <w:r>
        <w:rPr>
          <w:rFonts w:ascii="Times New Roman" w:hAnsi="Times New Roman"/>
          <w:sz w:val="24"/>
          <w:szCs w:val="24"/>
        </w:rPr>
        <w:tab/>
        <w:t>3 302</w:t>
      </w:r>
      <w:r>
        <w:rPr>
          <w:rFonts w:ascii="Times New Roman" w:hAnsi="Times New Roman"/>
          <w:sz w:val="24"/>
          <w:szCs w:val="24"/>
        </w:rPr>
        <w:tab/>
        <w:t>6,5</w:t>
      </w:r>
    </w:p>
    <w:p w14:paraId="1632BD73"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35 218</w:t>
      </w:r>
      <w:r>
        <w:rPr>
          <w:rFonts w:ascii="Times New Roman" w:hAnsi="Times New Roman"/>
          <w:sz w:val="24"/>
          <w:szCs w:val="24"/>
        </w:rPr>
        <w:tab/>
        <w:t>2 625</w:t>
      </w:r>
      <w:r>
        <w:rPr>
          <w:rFonts w:ascii="Times New Roman" w:hAnsi="Times New Roman"/>
          <w:sz w:val="24"/>
          <w:szCs w:val="24"/>
        </w:rPr>
        <w:tab/>
        <w:t>8,1</w:t>
      </w:r>
    </w:p>
    <w:p w14:paraId="339A922F"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38 645</w:t>
      </w:r>
      <w:r>
        <w:rPr>
          <w:rFonts w:ascii="Times New Roman" w:hAnsi="Times New Roman"/>
          <w:b/>
          <w:bCs/>
          <w:sz w:val="24"/>
          <w:szCs w:val="24"/>
        </w:rPr>
        <w:tab/>
        <w:t>2 772</w:t>
      </w:r>
      <w:r>
        <w:rPr>
          <w:rFonts w:ascii="Times New Roman" w:hAnsi="Times New Roman"/>
          <w:b/>
          <w:bCs/>
          <w:sz w:val="24"/>
          <w:szCs w:val="24"/>
        </w:rPr>
        <w:tab/>
        <w:t>7,7</w:t>
      </w:r>
    </w:p>
    <w:p w14:paraId="4BE6F1C3"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35 290</w:t>
      </w:r>
      <w:r>
        <w:rPr>
          <w:rFonts w:ascii="Times New Roman" w:hAnsi="Times New Roman"/>
          <w:sz w:val="24"/>
          <w:szCs w:val="24"/>
        </w:rPr>
        <w:tab/>
        <w:t>2 676</w:t>
      </w:r>
      <w:r>
        <w:rPr>
          <w:rFonts w:ascii="Times New Roman" w:hAnsi="Times New Roman"/>
          <w:sz w:val="24"/>
          <w:szCs w:val="24"/>
        </w:rPr>
        <w:tab/>
        <w:t>8,2</w:t>
      </w:r>
    </w:p>
    <w:p w14:paraId="75D593C3"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1D929C73"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37 231</w:t>
      </w:r>
      <w:r>
        <w:rPr>
          <w:rFonts w:ascii="Times New Roman" w:hAnsi="Times New Roman"/>
          <w:sz w:val="24"/>
          <w:szCs w:val="24"/>
        </w:rPr>
        <w:tab/>
        <w:t>2 391</w:t>
      </w:r>
      <w:r>
        <w:rPr>
          <w:rFonts w:ascii="Times New Roman" w:hAnsi="Times New Roman"/>
          <w:sz w:val="24"/>
          <w:szCs w:val="24"/>
        </w:rPr>
        <w:tab/>
        <w:t>6,9</w:t>
      </w:r>
    </w:p>
    <w:p w14:paraId="1C889DF4"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36 904</w:t>
      </w:r>
      <w:r>
        <w:rPr>
          <w:rFonts w:ascii="Times New Roman" w:hAnsi="Times New Roman"/>
          <w:sz w:val="24"/>
          <w:szCs w:val="24"/>
        </w:rPr>
        <w:tab/>
        <w:t>3 068</w:t>
      </w:r>
      <w:r>
        <w:rPr>
          <w:rFonts w:ascii="Times New Roman" w:hAnsi="Times New Roman"/>
          <w:sz w:val="24"/>
          <w:szCs w:val="24"/>
        </w:rPr>
        <w:tab/>
        <w:t>8,1</w:t>
      </w:r>
    </w:p>
    <w:p w14:paraId="402059A1"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24 350</w:t>
      </w:r>
      <w:r>
        <w:rPr>
          <w:rFonts w:ascii="Times New Roman" w:hAnsi="Times New Roman"/>
          <w:sz w:val="24"/>
          <w:szCs w:val="24"/>
        </w:rPr>
        <w:tab/>
        <w:t>1 734</w:t>
      </w:r>
      <w:r>
        <w:rPr>
          <w:rFonts w:ascii="Times New Roman" w:hAnsi="Times New Roman"/>
          <w:sz w:val="24"/>
          <w:szCs w:val="24"/>
        </w:rPr>
        <w:tab/>
        <w:t>7,7</w:t>
      </w:r>
    </w:p>
    <w:p w14:paraId="341B53F9"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70 719</w:t>
      </w:r>
      <w:r>
        <w:rPr>
          <w:rFonts w:ascii="Times New Roman" w:hAnsi="Times New Roman"/>
          <w:sz w:val="24"/>
          <w:szCs w:val="24"/>
        </w:rPr>
        <w:tab/>
        <w:t>5 459</w:t>
      </w:r>
      <w:r>
        <w:rPr>
          <w:rFonts w:ascii="Times New Roman" w:hAnsi="Times New Roman"/>
          <w:sz w:val="24"/>
          <w:szCs w:val="24"/>
        </w:rPr>
        <w:tab/>
        <w:t>8,4</w:t>
      </w:r>
    </w:p>
    <w:p w14:paraId="1771532C"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63 848</w:t>
      </w:r>
      <w:r>
        <w:rPr>
          <w:rFonts w:ascii="Times New Roman" w:hAnsi="Times New Roman"/>
          <w:sz w:val="24"/>
          <w:szCs w:val="24"/>
        </w:rPr>
        <w:tab/>
        <w:t>4 867</w:t>
      </w:r>
      <w:r>
        <w:rPr>
          <w:rFonts w:ascii="Times New Roman" w:hAnsi="Times New Roman"/>
          <w:sz w:val="24"/>
          <w:szCs w:val="24"/>
        </w:rPr>
        <w:tab/>
        <w:t>8,3</w:t>
      </w:r>
    </w:p>
    <w:p w14:paraId="71907F0C"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35 582</w:t>
      </w:r>
      <w:r>
        <w:rPr>
          <w:rFonts w:ascii="Times New Roman" w:hAnsi="Times New Roman"/>
          <w:sz w:val="24"/>
          <w:szCs w:val="24"/>
        </w:rPr>
        <w:tab/>
        <w:t>2 677</w:t>
      </w:r>
      <w:r>
        <w:rPr>
          <w:rFonts w:ascii="Times New Roman" w:hAnsi="Times New Roman"/>
          <w:sz w:val="24"/>
          <w:szCs w:val="24"/>
        </w:rPr>
        <w:tab/>
        <w:t>8,1</w:t>
      </w:r>
    </w:p>
    <w:p w14:paraId="4F66D4D0"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47 729</w:t>
      </w:r>
      <w:r>
        <w:rPr>
          <w:rFonts w:ascii="Times New Roman" w:hAnsi="Times New Roman"/>
          <w:sz w:val="24"/>
          <w:szCs w:val="24"/>
        </w:rPr>
        <w:tab/>
        <w:t>2 744</w:t>
      </w:r>
      <w:r>
        <w:rPr>
          <w:rFonts w:ascii="Times New Roman" w:hAnsi="Times New Roman"/>
          <w:sz w:val="24"/>
          <w:szCs w:val="24"/>
        </w:rPr>
        <w:tab/>
        <w:t>6,1</w:t>
      </w:r>
    </w:p>
    <w:p w14:paraId="36FF074E"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28 795</w:t>
      </w:r>
      <w:r>
        <w:rPr>
          <w:rFonts w:ascii="Times New Roman" w:hAnsi="Times New Roman"/>
          <w:sz w:val="24"/>
          <w:szCs w:val="24"/>
        </w:rPr>
        <w:tab/>
        <w:t>2 385</w:t>
      </w:r>
      <w:r>
        <w:rPr>
          <w:rFonts w:ascii="Times New Roman" w:hAnsi="Times New Roman"/>
          <w:sz w:val="24"/>
          <w:szCs w:val="24"/>
        </w:rPr>
        <w:tab/>
        <w:t>9,0</w:t>
      </w:r>
    </w:p>
    <w:p w14:paraId="70C809B5" w14:textId="77777777" w:rsidR="00EB55F5" w:rsidRDefault="00EB55F5" w:rsidP="00EB55F5">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452964CE"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42 084</w:t>
      </w:r>
      <w:r>
        <w:rPr>
          <w:rFonts w:ascii="Times New Roman" w:hAnsi="Times New Roman"/>
          <w:sz w:val="24"/>
          <w:szCs w:val="24"/>
        </w:rPr>
        <w:tab/>
        <w:t xml:space="preserve">   366</w:t>
      </w:r>
      <w:r>
        <w:rPr>
          <w:rFonts w:ascii="Times New Roman" w:hAnsi="Times New Roman"/>
          <w:sz w:val="24"/>
          <w:szCs w:val="24"/>
        </w:rPr>
        <w:tab/>
        <w:t>0,9</w:t>
      </w:r>
    </w:p>
    <w:p w14:paraId="600D1D02"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40 441</w:t>
      </w:r>
      <w:r>
        <w:rPr>
          <w:rFonts w:ascii="Times New Roman" w:hAnsi="Times New Roman"/>
          <w:sz w:val="24"/>
          <w:szCs w:val="24"/>
        </w:rPr>
        <w:tab/>
        <w:t xml:space="preserve">   841</w:t>
      </w:r>
      <w:r>
        <w:rPr>
          <w:rFonts w:ascii="Times New Roman" w:hAnsi="Times New Roman"/>
          <w:sz w:val="24"/>
          <w:szCs w:val="24"/>
        </w:rPr>
        <w:tab/>
        <w:t>2,1</w:t>
      </w:r>
    </w:p>
    <w:p w14:paraId="721EBE53"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44 574</w:t>
      </w:r>
      <w:r>
        <w:rPr>
          <w:rFonts w:ascii="Times New Roman" w:hAnsi="Times New Roman"/>
          <w:sz w:val="24"/>
          <w:szCs w:val="24"/>
        </w:rPr>
        <w:tab/>
        <w:t xml:space="preserve">   248</w:t>
      </w:r>
      <w:r>
        <w:rPr>
          <w:rFonts w:ascii="Times New Roman" w:hAnsi="Times New Roman"/>
          <w:sz w:val="24"/>
          <w:szCs w:val="24"/>
        </w:rPr>
        <w:tab/>
        <w:t>0,6</w:t>
      </w:r>
    </w:p>
    <w:p w14:paraId="207865DF" w14:textId="77777777" w:rsidR="00EB55F5" w:rsidRDefault="00EB55F5" w:rsidP="00EB55F5">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34 278</w:t>
      </w:r>
      <w:r>
        <w:rPr>
          <w:rFonts w:ascii="Times New Roman" w:hAnsi="Times New Roman"/>
          <w:sz w:val="24"/>
          <w:szCs w:val="24"/>
        </w:rPr>
        <w:tab/>
        <w:t>1 641</w:t>
      </w:r>
      <w:r>
        <w:rPr>
          <w:rFonts w:ascii="Times New Roman" w:hAnsi="Times New Roman"/>
          <w:sz w:val="24"/>
          <w:szCs w:val="24"/>
        </w:rPr>
        <w:tab/>
        <w:t>5,0</w:t>
      </w:r>
    </w:p>
    <w:p w14:paraId="45E8EF42" w14:textId="77777777" w:rsidR="00EB55F5" w:rsidRDefault="00EB55F5" w:rsidP="00EB55F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pPr>
      <w:r>
        <w:rPr>
          <w:rFonts w:ascii="Times New Roman" w:hAnsi="Times New Roman"/>
          <w:sz w:val="24"/>
          <w:szCs w:val="24"/>
        </w:rPr>
        <w:t>Ostatní činnosti</w:t>
      </w:r>
      <w:r>
        <w:rPr>
          <w:rFonts w:ascii="Times New Roman" w:hAnsi="Times New Roman"/>
          <w:sz w:val="24"/>
          <w:szCs w:val="24"/>
        </w:rPr>
        <w:tab/>
        <w:t>30 828</w:t>
      </w:r>
      <w:r>
        <w:rPr>
          <w:rFonts w:ascii="Times New Roman" w:hAnsi="Times New Roman"/>
          <w:sz w:val="24"/>
          <w:szCs w:val="24"/>
        </w:rPr>
        <w:tab/>
        <w:t>2 817             10,1</w:t>
      </w:r>
      <w:r>
        <w:rPr>
          <w:rFonts w:ascii="Times New Roman" w:hAnsi="Times New Roman"/>
          <w:sz w:val="24"/>
          <w:szCs w:val="24"/>
        </w:rPr>
        <w:tab/>
      </w:r>
      <w:r>
        <w:rPr>
          <w:rFonts w:ascii="Times New Roman" w:hAnsi="Times New Roman"/>
          <w:b/>
          <w:bCs/>
          <w:sz w:val="24"/>
          <w:szCs w:val="24"/>
        </w:rPr>
        <w:tab/>
      </w:r>
    </w:p>
    <w:p w14:paraId="142F8940" w14:textId="77777777" w:rsidR="00EB55F5" w:rsidRDefault="00EB55F5" w:rsidP="00EB55F5">
      <w:pPr>
        <w:tabs>
          <w:tab w:val="left" w:pos="4253"/>
          <w:tab w:val="left" w:pos="5670"/>
          <w:tab w:val="left" w:pos="7088"/>
        </w:tabs>
        <w:spacing w:after="0" w:line="360" w:lineRule="auto"/>
        <w:jc w:val="both"/>
        <w:rPr>
          <w:rFonts w:ascii="Times New Roman" w:hAnsi="Times New Roman"/>
          <w:b/>
          <w:bCs/>
          <w:sz w:val="24"/>
          <w:szCs w:val="24"/>
        </w:rPr>
      </w:pPr>
    </w:p>
    <w:p w14:paraId="7EB120A8" w14:textId="77777777" w:rsidR="00EB55F5" w:rsidRDefault="00EB55F5" w:rsidP="00EB55F5">
      <w:pPr>
        <w:tabs>
          <w:tab w:val="left" w:pos="4253"/>
          <w:tab w:val="left" w:pos="5670"/>
          <w:tab w:val="left" w:pos="7088"/>
        </w:tabs>
        <w:spacing w:after="0" w:line="360" w:lineRule="auto"/>
        <w:jc w:val="both"/>
        <w:rPr>
          <w:rFonts w:ascii="Times New Roman" w:hAnsi="Times New Roman"/>
          <w:b/>
          <w:bCs/>
          <w:sz w:val="24"/>
          <w:szCs w:val="24"/>
        </w:rPr>
      </w:pPr>
    </w:p>
    <w:sectPr w:rsidR="00EB55F5" w:rsidSect="00160B94">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AE05" w14:textId="77777777" w:rsidR="00DE3972" w:rsidRDefault="00DE3972" w:rsidP="00A77E6D">
      <w:pPr>
        <w:spacing w:after="0" w:line="240" w:lineRule="auto"/>
      </w:pPr>
      <w:r>
        <w:separator/>
      </w:r>
    </w:p>
  </w:endnote>
  <w:endnote w:type="continuationSeparator" w:id="0">
    <w:p w14:paraId="7B105C4A" w14:textId="77777777" w:rsidR="00DE3972" w:rsidRDefault="00DE3972"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1085" w14:textId="77777777" w:rsidR="00DE3972" w:rsidRDefault="00DE3972" w:rsidP="00A77E6D">
      <w:pPr>
        <w:spacing w:after="0" w:line="240" w:lineRule="auto"/>
      </w:pPr>
      <w:r>
        <w:separator/>
      </w:r>
    </w:p>
  </w:footnote>
  <w:footnote w:type="continuationSeparator" w:id="0">
    <w:p w14:paraId="3B0FA4D3" w14:textId="77777777" w:rsidR="00DE3972" w:rsidRDefault="00DE3972"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5960E7"/>
    <w:multiLevelType w:val="multilevel"/>
    <w:tmpl w:val="8D70A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B2DB6"/>
    <w:multiLevelType w:val="multilevel"/>
    <w:tmpl w:val="BA9A14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BDD461C"/>
    <w:multiLevelType w:val="multilevel"/>
    <w:tmpl w:val="C7988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2565D9"/>
    <w:multiLevelType w:val="multilevel"/>
    <w:tmpl w:val="1FB82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6C30C5"/>
    <w:multiLevelType w:val="multilevel"/>
    <w:tmpl w:val="4232F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EE4A9D"/>
    <w:multiLevelType w:val="multilevel"/>
    <w:tmpl w:val="3E34D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7C43E2"/>
    <w:multiLevelType w:val="multilevel"/>
    <w:tmpl w:val="0B88D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0C4D95"/>
    <w:multiLevelType w:val="multilevel"/>
    <w:tmpl w:val="341A2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FC0C0F"/>
    <w:multiLevelType w:val="multilevel"/>
    <w:tmpl w:val="BB9E3E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6C3F3D"/>
    <w:multiLevelType w:val="multilevel"/>
    <w:tmpl w:val="A80C6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D0501F9"/>
    <w:multiLevelType w:val="multilevel"/>
    <w:tmpl w:val="A872BA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2542340"/>
    <w:multiLevelType w:val="multilevel"/>
    <w:tmpl w:val="FDAEA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60435C"/>
    <w:multiLevelType w:val="multilevel"/>
    <w:tmpl w:val="A41E9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5653AF"/>
    <w:multiLevelType w:val="multilevel"/>
    <w:tmpl w:val="30A6D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4AC7601"/>
    <w:multiLevelType w:val="multilevel"/>
    <w:tmpl w:val="8DEE446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0"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C375647"/>
    <w:multiLevelType w:val="multilevel"/>
    <w:tmpl w:val="56741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017576"/>
    <w:multiLevelType w:val="multilevel"/>
    <w:tmpl w:val="24CAA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1715F01"/>
    <w:multiLevelType w:val="multilevel"/>
    <w:tmpl w:val="DEE0D3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1A10C2E"/>
    <w:multiLevelType w:val="multilevel"/>
    <w:tmpl w:val="E58EF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1FD53B5"/>
    <w:multiLevelType w:val="multilevel"/>
    <w:tmpl w:val="F9A852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9784E18"/>
    <w:multiLevelType w:val="multilevel"/>
    <w:tmpl w:val="8BCA68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366827"/>
    <w:multiLevelType w:val="multilevel"/>
    <w:tmpl w:val="B4F6B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405F1C"/>
    <w:multiLevelType w:val="hybridMultilevel"/>
    <w:tmpl w:val="FFFFFFFF"/>
    <w:lvl w:ilvl="0" w:tplc="D9BA6DEC">
      <w:start w:val="3"/>
      <w:numFmt w:val="decimal"/>
      <w:lvlText w:val="%1)"/>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0617C8">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A0390">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74E652">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326298">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BC9F96">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CC2A2">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04312">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4C6A9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A86F24"/>
    <w:multiLevelType w:val="multilevel"/>
    <w:tmpl w:val="12964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AA0A6E"/>
    <w:multiLevelType w:val="multilevel"/>
    <w:tmpl w:val="953EE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CD45D1"/>
    <w:multiLevelType w:val="multilevel"/>
    <w:tmpl w:val="61E63F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8A70F6B"/>
    <w:multiLevelType w:val="multilevel"/>
    <w:tmpl w:val="7944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473E1D"/>
    <w:multiLevelType w:val="multilevel"/>
    <w:tmpl w:val="2E6AF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B1338A"/>
    <w:multiLevelType w:val="multilevel"/>
    <w:tmpl w:val="D3D40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88C54CF"/>
    <w:multiLevelType w:val="multilevel"/>
    <w:tmpl w:val="9EDE50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323BA1"/>
    <w:multiLevelType w:val="multilevel"/>
    <w:tmpl w:val="BD7E3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A294ED1"/>
    <w:multiLevelType w:val="multilevel"/>
    <w:tmpl w:val="FAAE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F1E75DA"/>
    <w:multiLevelType w:val="multilevel"/>
    <w:tmpl w:val="D5E8AC8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num w:numId="1" w16cid:durableId="1898469264">
    <w:abstractNumId w:val="23"/>
  </w:num>
  <w:num w:numId="2" w16cid:durableId="1753700264">
    <w:abstractNumId w:val="28"/>
  </w:num>
  <w:num w:numId="3" w16cid:durableId="85808500">
    <w:abstractNumId w:val="38"/>
  </w:num>
  <w:num w:numId="4" w16cid:durableId="2051764798">
    <w:abstractNumId w:val="40"/>
  </w:num>
  <w:num w:numId="5" w16cid:durableId="153112993">
    <w:abstractNumId w:val="1"/>
  </w:num>
  <w:num w:numId="6" w16cid:durableId="356858374">
    <w:abstractNumId w:val="13"/>
  </w:num>
  <w:num w:numId="7" w16cid:durableId="998731951">
    <w:abstractNumId w:val="34"/>
  </w:num>
  <w:num w:numId="8" w16cid:durableId="823400074">
    <w:abstractNumId w:val="37"/>
  </w:num>
  <w:num w:numId="9" w16cid:durableId="1379011552">
    <w:abstractNumId w:val="0"/>
  </w:num>
  <w:num w:numId="10" w16cid:durableId="507791699">
    <w:abstractNumId w:val="20"/>
  </w:num>
  <w:num w:numId="11" w16cid:durableId="739405351">
    <w:abstractNumId w:val="16"/>
  </w:num>
  <w:num w:numId="12" w16cid:durableId="1713190905">
    <w:abstractNumId w:val="6"/>
  </w:num>
  <w:num w:numId="13" w16cid:durableId="807669692">
    <w:abstractNumId w:val="10"/>
  </w:num>
  <w:num w:numId="14" w16cid:durableId="1460487281">
    <w:abstractNumId w:val="12"/>
  </w:num>
  <w:num w:numId="15" w16cid:durableId="1130442500">
    <w:abstractNumId w:val="44"/>
  </w:num>
  <w:num w:numId="16" w16cid:durableId="2029942862">
    <w:abstractNumId w:val="2"/>
  </w:num>
  <w:num w:numId="17" w16cid:durableId="385185317">
    <w:abstractNumId w:val="17"/>
  </w:num>
  <w:num w:numId="18" w16cid:durableId="1239635654">
    <w:abstractNumId w:val="35"/>
  </w:num>
  <w:num w:numId="19" w16cid:durableId="1158568746">
    <w:abstractNumId w:val="22"/>
  </w:num>
  <w:num w:numId="20" w16cid:durableId="1571647252">
    <w:abstractNumId w:val="18"/>
  </w:num>
  <w:num w:numId="21" w16cid:durableId="706834500">
    <w:abstractNumId w:val="39"/>
  </w:num>
  <w:num w:numId="22" w16cid:durableId="811171021">
    <w:abstractNumId w:val="29"/>
  </w:num>
  <w:num w:numId="23" w16cid:durableId="535239632">
    <w:abstractNumId w:val="8"/>
  </w:num>
  <w:num w:numId="24" w16cid:durableId="745615091">
    <w:abstractNumId w:val="7"/>
  </w:num>
  <w:num w:numId="25" w16cid:durableId="125321201">
    <w:abstractNumId w:val="15"/>
  </w:num>
  <w:num w:numId="26" w16cid:durableId="982659227">
    <w:abstractNumId w:val="21"/>
  </w:num>
  <w:num w:numId="27" w16cid:durableId="1481577611">
    <w:abstractNumId w:val="3"/>
  </w:num>
  <w:num w:numId="28" w16cid:durableId="1353413234">
    <w:abstractNumId w:val="42"/>
  </w:num>
  <w:num w:numId="29" w16cid:durableId="947200482">
    <w:abstractNumId w:val="9"/>
  </w:num>
  <w:num w:numId="30" w16cid:durableId="41251918">
    <w:abstractNumId w:val="43"/>
  </w:num>
  <w:num w:numId="31" w16cid:durableId="576521807">
    <w:abstractNumId w:val="36"/>
  </w:num>
  <w:num w:numId="32" w16cid:durableId="747075542">
    <w:abstractNumId w:val="31"/>
  </w:num>
  <w:num w:numId="33" w16cid:durableId="1502041190">
    <w:abstractNumId w:val="30"/>
  </w:num>
  <w:num w:numId="34" w16cid:durableId="2057005958">
    <w:abstractNumId w:val="33"/>
  </w:num>
  <w:num w:numId="35" w16cid:durableId="1155954884">
    <w:abstractNumId w:val="25"/>
  </w:num>
  <w:num w:numId="36" w16cid:durableId="1097361931">
    <w:abstractNumId w:val="11"/>
  </w:num>
  <w:num w:numId="37" w16cid:durableId="1915780503">
    <w:abstractNumId w:val="24"/>
  </w:num>
  <w:num w:numId="38" w16cid:durableId="1409037003">
    <w:abstractNumId w:val="27"/>
  </w:num>
  <w:num w:numId="39" w16cid:durableId="1226795973">
    <w:abstractNumId w:val="19"/>
  </w:num>
  <w:num w:numId="40" w16cid:durableId="627317543">
    <w:abstractNumId w:val="32"/>
  </w:num>
  <w:num w:numId="41" w16cid:durableId="1766727479">
    <w:abstractNumId w:val="5"/>
  </w:num>
  <w:num w:numId="42" w16cid:durableId="677392175">
    <w:abstractNumId w:val="41"/>
  </w:num>
  <w:num w:numId="43" w16cid:durableId="1271427535">
    <w:abstractNumId w:val="26"/>
  </w:num>
  <w:num w:numId="44" w16cid:durableId="797798047">
    <w:abstractNumId w:val="14"/>
  </w:num>
  <w:num w:numId="45" w16cid:durableId="4115099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76DF9"/>
    <w:rsid w:val="0028286D"/>
    <w:rsid w:val="00285721"/>
    <w:rsid w:val="002A16D2"/>
    <w:rsid w:val="002A35C0"/>
    <w:rsid w:val="002B266D"/>
    <w:rsid w:val="002C54DD"/>
    <w:rsid w:val="002C63A3"/>
    <w:rsid w:val="002C7D2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F8A"/>
    <w:rsid w:val="003D7869"/>
    <w:rsid w:val="003E3A6B"/>
    <w:rsid w:val="003F1441"/>
    <w:rsid w:val="00404011"/>
    <w:rsid w:val="00404C7D"/>
    <w:rsid w:val="004131C3"/>
    <w:rsid w:val="00425721"/>
    <w:rsid w:val="00425737"/>
    <w:rsid w:val="00426404"/>
    <w:rsid w:val="00434DE2"/>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44F6"/>
    <w:rsid w:val="004F6231"/>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5F1E"/>
    <w:rsid w:val="005D2181"/>
    <w:rsid w:val="005D36E9"/>
    <w:rsid w:val="005D496D"/>
    <w:rsid w:val="005F0A64"/>
    <w:rsid w:val="005F362F"/>
    <w:rsid w:val="005F5191"/>
    <w:rsid w:val="00614673"/>
    <w:rsid w:val="0062749A"/>
    <w:rsid w:val="00627D36"/>
    <w:rsid w:val="00657929"/>
    <w:rsid w:val="00661396"/>
    <w:rsid w:val="006702FC"/>
    <w:rsid w:val="00690345"/>
    <w:rsid w:val="006C43B2"/>
    <w:rsid w:val="006C6563"/>
    <w:rsid w:val="006D4047"/>
    <w:rsid w:val="006D5654"/>
    <w:rsid w:val="006D67BD"/>
    <w:rsid w:val="006E1136"/>
    <w:rsid w:val="006F3155"/>
    <w:rsid w:val="00700C5D"/>
    <w:rsid w:val="00702B94"/>
    <w:rsid w:val="00710AA6"/>
    <w:rsid w:val="00720AAA"/>
    <w:rsid w:val="0072779A"/>
    <w:rsid w:val="00736AF1"/>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FC7"/>
    <w:rsid w:val="00A14C25"/>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76F3F"/>
    <w:rsid w:val="00B80268"/>
    <w:rsid w:val="00B8144D"/>
    <w:rsid w:val="00B84A7B"/>
    <w:rsid w:val="00B86B78"/>
    <w:rsid w:val="00B9596D"/>
    <w:rsid w:val="00B96A2B"/>
    <w:rsid w:val="00BA076C"/>
    <w:rsid w:val="00BB43AA"/>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A37AE"/>
    <w:rsid w:val="00CA392F"/>
    <w:rsid w:val="00CA6CDE"/>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3972"/>
    <w:rsid w:val="00DE427A"/>
    <w:rsid w:val="00DE6816"/>
    <w:rsid w:val="00DF38B7"/>
    <w:rsid w:val="00E01939"/>
    <w:rsid w:val="00E07996"/>
    <w:rsid w:val="00E079EF"/>
    <w:rsid w:val="00E10810"/>
    <w:rsid w:val="00E2526B"/>
    <w:rsid w:val="00E36E8B"/>
    <w:rsid w:val="00E40A79"/>
    <w:rsid w:val="00E64062"/>
    <w:rsid w:val="00E70CB6"/>
    <w:rsid w:val="00E71B5A"/>
    <w:rsid w:val="00E73E23"/>
    <w:rsid w:val="00E80EA0"/>
    <w:rsid w:val="00E84674"/>
    <w:rsid w:val="00E93F52"/>
    <w:rsid w:val="00E974B5"/>
    <w:rsid w:val="00EB55F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7826</Words>
  <Characters>46177</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2023-01-23T08:27:00Z</dcterms:created>
  <dcterms:modified xsi:type="dcterms:W3CDTF">2023-01-23T08:27:00Z</dcterms:modified>
</cp:coreProperties>
</file>