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E0D0" w14:textId="7A2985D2" w:rsidR="005C1CCC" w:rsidRDefault="00237C22" w:rsidP="00AC1226">
      <w:pPr>
        <w:pStyle w:val="Bezmezer"/>
        <w:rPr>
          <w:rStyle w:val="None"/>
        </w:rPr>
      </w:pPr>
      <w:r>
        <w:rPr>
          <w:rStyle w:val="None"/>
        </w:rPr>
        <w:t xml:space="preserve">                    </w:t>
      </w:r>
    </w:p>
    <w:p w14:paraId="25FFB5F0" w14:textId="77777777" w:rsidR="00F4427D" w:rsidRDefault="00F4427D" w:rsidP="00AC1226">
      <w:pPr>
        <w:pStyle w:val="Bezmezer"/>
      </w:pPr>
    </w:p>
    <w:p w14:paraId="763D04AE" w14:textId="11C57ED0" w:rsidR="00190251" w:rsidRPr="00F4427D" w:rsidRDefault="00F4427D" w:rsidP="00F4427D">
      <w:pPr>
        <w:jc w:val="center"/>
        <w:rPr>
          <w:b/>
          <w:bCs/>
        </w:rPr>
      </w:pPr>
      <w:r w:rsidRPr="00F4427D">
        <w:rPr>
          <w:b/>
          <w:bCs/>
        </w:rPr>
        <w:t>Zemědělským podnikům chybí až pětina lidí</w:t>
      </w:r>
    </w:p>
    <w:p w14:paraId="7F2561CA" w14:textId="0EE4EFCE" w:rsidR="00A327A7" w:rsidRDefault="00A327A7" w:rsidP="00AC1226">
      <w:pPr>
        <w:pStyle w:val="Bezmezer"/>
        <w:rPr>
          <w:rStyle w:val="None"/>
          <w:rFonts w:ascii="Calibri" w:hAnsi="Calibri"/>
          <w:b/>
          <w:bCs/>
        </w:rPr>
      </w:pPr>
      <w:bookmarkStart w:id="0" w:name="_Hlk73000180"/>
      <w:r w:rsidRPr="00A327A7">
        <w:rPr>
          <w:rStyle w:val="None"/>
          <w:rFonts w:ascii="Calibri" w:hAnsi="Calibri"/>
          <w:b/>
          <w:bCs/>
        </w:rPr>
        <w:t xml:space="preserve">Nedostatek pracovníků pociťuje </w:t>
      </w:r>
      <w:r w:rsidR="00AC2B67">
        <w:rPr>
          <w:rStyle w:val="None"/>
          <w:rFonts w:ascii="Calibri" w:hAnsi="Calibri"/>
          <w:b/>
          <w:bCs/>
        </w:rPr>
        <w:t>devadesát</w:t>
      </w:r>
      <w:r w:rsidRPr="00A327A7">
        <w:rPr>
          <w:rStyle w:val="None"/>
          <w:rFonts w:ascii="Calibri" w:hAnsi="Calibri"/>
          <w:b/>
          <w:bCs/>
        </w:rPr>
        <w:t xml:space="preserve"> procent zemědělských podniků, přičemž většina se s tímto problémem potýká celoročně. Největší potíže se zajištěním pracovní síly jsou v živočišné výrobě. V rostlinné výrobě pak chybí především posily na sezonní práce na polích, sadech, vinicích a chmelnicích. Vyplývá to z průzkumu, který provedla Agrární komora ČR v rámci své členské základny na přelomu července a srpna a zapojilo se do něj přes dvě stě podniků.</w:t>
      </w:r>
      <w:bookmarkEnd w:id="0"/>
    </w:p>
    <w:p w14:paraId="65AA389C" w14:textId="6F34EFC5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>
        <w:rPr>
          <w:rStyle w:val="None"/>
          <w:rFonts w:ascii="Calibri" w:hAnsi="Calibri"/>
          <w:i/>
          <w:iCs/>
        </w:rPr>
        <w:t>„</w:t>
      </w:r>
      <w:r w:rsidRPr="00A327A7">
        <w:rPr>
          <w:rStyle w:val="None"/>
          <w:rFonts w:ascii="Calibri" w:hAnsi="Calibri"/>
          <w:i/>
          <w:iCs/>
        </w:rPr>
        <w:t xml:space="preserve">Zemědělští prvovýrobci se dlouhodobě potýkají s nedostatkem </w:t>
      </w:r>
      <w:r w:rsidR="004A1956">
        <w:rPr>
          <w:rStyle w:val="None"/>
          <w:rFonts w:ascii="Calibri" w:hAnsi="Calibri"/>
          <w:i/>
          <w:iCs/>
        </w:rPr>
        <w:t>zaměstnanců</w:t>
      </w:r>
      <w:r w:rsidRPr="00A327A7">
        <w:rPr>
          <w:rStyle w:val="None"/>
          <w:rFonts w:ascii="Calibri" w:hAnsi="Calibri"/>
          <w:i/>
          <w:iCs/>
        </w:rPr>
        <w:t>. Největší problém spatřujeme v tom, že dochází ke stárnutí populace současných pracovníků v zemědělství a zároveň neprobíhá mezigenerační výměna v tomto oboru. Důvodem je, že zemědělství má v očích veřejnosti</w:t>
      </w:r>
      <w:r w:rsidR="004A1956">
        <w:rPr>
          <w:rStyle w:val="None"/>
          <w:rFonts w:ascii="Calibri" w:hAnsi="Calibri"/>
          <w:i/>
          <w:iCs/>
        </w:rPr>
        <w:t>,</w:t>
      </w:r>
      <w:r w:rsidRPr="00A327A7">
        <w:rPr>
          <w:rStyle w:val="None"/>
          <w:rFonts w:ascii="Calibri" w:hAnsi="Calibri"/>
          <w:i/>
          <w:iCs/>
        </w:rPr>
        <w:t xml:space="preserve"> a především u mladých lidí</w:t>
      </w:r>
      <w:r w:rsidR="004A1956">
        <w:rPr>
          <w:rStyle w:val="None"/>
          <w:rFonts w:ascii="Calibri" w:hAnsi="Calibri"/>
          <w:i/>
          <w:iCs/>
        </w:rPr>
        <w:t>,</w:t>
      </w:r>
      <w:r w:rsidRPr="00A327A7">
        <w:rPr>
          <w:rStyle w:val="None"/>
          <w:rFonts w:ascii="Calibri" w:hAnsi="Calibri"/>
          <w:i/>
          <w:iCs/>
        </w:rPr>
        <w:t xml:space="preserve"> bohužel velmi nízkou prestiž,</w:t>
      </w:r>
      <w:r>
        <w:rPr>
          <w:rStyle w:val="None"/>
          <w:rFonts w:ascii="Calibri" w:hAnsi="Calibri"/>
          <w:i/>
          <w:iCs/>
        </w:rPr>
        <w:t>“</w:t>
      </w:r>
      <w:r w:rsidRPr="00A327A7">
        <w:rPr>
          <w:rStyle w:val="None"/>
          <w:rFonts w:ascii="Calibri" w:hAnsi="Calibri"/>
        </w:rPr>
        <w:t xml:space="preserve"> vysvětluje prezident Agrární komory ČR Jan Doležal. </w:t>
      </w:r>
    </w:p>
    <w:p w14:paraId="235E3E27" w14:textId="321D002A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 w:rsidRPr="00A327A7">
        <w:rPr>
          <w:rStyle w:val="None"/>
          <w:rFonts w:ascii="Calibri" w:hAnsi="Calibri"/>
        </w:rPr>
        <w:t xml:space="preserve">Tři čtvrtiny podniků dále v průzkumu uvedly, že jim chybí až pětina pracovníků z celkového počtu zaměstnanců. V několika případech vyčíslily nedostatek dokonce až na 40 procent nebo 60 procent. V živočišné výrobě jsou potřeba nejen zaměstnanci na práce ve stájích a ošetřovatelé zvířat, ale také lidé s hlubšími znalostmi ohledně péče o zvířata nebo krmivářství. V rostlinné výrobě nejvíce scházejí opraváři a řidiči zemědělských strojů, dále agronomové a již zmínění sezonní pracovníci. </w:t>
      </w:r>
    </w:p>
    <w:p w14:paraId="4F8A531C" w14:textId="61DFD801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 w:rsidRPr="00A327A7">
        <w:rPr>
          <w:rStyle w:val="None"/>
          <w:rFonts w:ascii="Calibri" w:hAnsi="Calibri"/>
        </w:rPr>
        <w:t xml:space="preserve">Zemědělské podniky musejí </w:t>
      </w:r>
      <w:r w:rsidR="00AC2B67">
        <w:rPr>
          <w:rStyle w:val="None"/>
          <w:rFonts w:ascii="Calibri" w:hAnsi="Calibri"/>
        </w:rPr>
        <w:t xml:space="preserve">proto </w:t>
      </w:r>
      <w:r w:rsidRPr="00A327A7">
        <w:rPr>
          <w:rStyle w:val="None"/>
          <w:rFonts w:ascii="Calibri" w:hAnsi="Calibri"/>
        </w:rPr>
        <w:t xml:space="preserve">z výše uvedených důvodů najímat </w:t>
      </w:r>
      <w:r w:rsidR="00A6224C">
        <w:rPr>
          <w:rStyle w:val="None"/>
          <w:rFonts w:ascii="Calibri" w:hAnsi="Calibri"/>
        </w:rPr>
        <w:t>posily</w:t>
      </w:r>
      <w:r w:rsidRPr="00A327A7">
        <w:rPr>
          <w:rStyle w:val="None"/>
          <w:rFonts w:ascii="Calibri" w:hAnsi="Calibri"/>
        </w:rPr>
        <w:t xml:space="preserve"> ze zahraničí, kterých přijíždí do Česka každý rok kolem 20 tisíc. Podle průzkumu využívá zahraniční pracovníky celkem 57 procent oslovených podniků a mnoho z nich je potřebuje celoročně. Nejvíce </w:t>
      </w:r>
      <w:r w:rsidR="00347AEB">
        <w:rPr>
          <w:rStyle w:val="None"/>
          <w:rFonts w:ascii="Calibri" w:hAnsi="Calibri"/>
        </w:rPr>
        <w:t>lidí</w:t>
      </w:r>
      <w:r w:rsidRPr="00A327A7">
        <w:rPr>
          <w:rStyle w:val="None"/>
          <w:rFonts w:ascii="Calibri" w:hAnsi="Calibri"/>
        </w:rPr>
        <w:t xml:space="preserve"> přijíždí z Ukrajiny, Bulharska, Rumunska, Moldávie, Slovenska nebo Polska. Ojediněle pocházejí z Maďarska, Běloruska, Litvy, Nepálu, Filipín nebo Kolumbie. Z průzkumu dále vyplynulo, že by členové uvítali zjednodušení systému pro najímání zahraničních pracovníků. </w:t>
      </w:r>
      <w:r w:rsidRPr="00AC2B67">
        <w:rPr>
          <w:rStyle w:val="None"/>
          <w:rFonts w:ascii="Calibri" w:hAnsi="Calibri"/>
        </w:rPr>
        <w:t>Potíže způsobují</w:t>
      </w:r>
      <w:r w:rsidR="00AC2B67">
        <w:rPr>
          <w:rStyle w:val="None"/>
          <w:rFonts w:ascii="Calibri" w:hAnsi="Calibri"/>
        </w:rPr>
        <w:t xml:space="preserve"> </w:t>
      </w:r>
      <w:r w:rsidRPr="00AC2B67">
        <w:rPr>
          <w:rStyle w:val="None"/>
          <w:rFonts w:ascii="Calibri" w:hAnsi="Calibri"/>
        </w:rPr>
        <w:t xml:space="preserve">například problémy s uznáním řidičského oprávnění na traktor a další zemědělské stroje, především </w:t>
      </w:r>
      <w:r w:rsidR="005D4DD6">
        <w:rPr>
          <w:rStyle w:val="None"/>
          <w:rFonts w:ascii="Calibri" w:hAnsi="Calibri"/>
        </w:rPr>
        <w:t xml:space="preserve">u pracovníků </w:t>
      </w:r>
      <w:r w:rsidRPr="00AC2B67">
        <w:rPr>
          <w:rStyle w:val="None"/>
          <w:rFonts w:ascii="Calibri" w:hAnsi="Calibri"/>
        </w:rPr>
        <w:t xml:space="preserve">z Ukrajiny </w:t>
      </w:r>
    </w:p>
    <w:p w14:paraId="76F7569F" w14:textId="287FC02B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 w:rsidRPr="00A327A7">
        <w:rPr>
          <w:rStyle w:val="None"/>
          <w:rFonts w:ascii="Calibri" w:hAnsi="Calibri"/>
        </w:rPr>
        <w:t xml:space="preserve">K zajištění zaměstnanců využívá zhruba třetina dotázaných podniků služby pracovních agentur. Proti nedávnému nápadu ČSSD na omezení agenturních pracovníků na maximálně 10 procent z celkového počtu lidí se v průzkumu postavila 82 procent </w:t>
      </w:r>
      <w:r w:rsidR="0099385E">
        <w:rPr>
          <w:rStyle w:val="None"/>
          <w:rFonts w:ascii="Calibri" w:hAnsi="Calibri"/>
        </w:rPr>
        <w:t>dotázaných</w:t>
      </w:r>
      <w:r w:rsidRPr="00A327A7">
        <w:rPr>
          <w:rStyle w:val="None"/>
          <w:rFonts w:ascii="Calibri" w:hAnsi="Calibri"/>
        </w:rPr>
        <w:t xml:space="preserve"> a návrh v minulosti odmítla také Agrární komora ČR. </w:t>
      </w:r>
      <w:r>
        <w:rPr>
          <w:rStyle w:val="None"/>
          <w:rFonts w:ascii="Calibri" w:hAnsi="Calibri"/>
          <w:i/>
          <w:iCs/>
        </w:rPr>
        <w:t>„</w:t>
      </w:r>
      <w:r w:rsidRPr="00A327A7">
        <w:rPr>
          <w:rStyle w:val="None"/>
          <w:rFonts w:ascii="Calibri" w:hAnsi="Calibri"/>
          <w:i/>
          <w:iCs/>
        </w:rPr>
        <w:t>Po realizaci podobného plánu by došlo k situaci, že by chyběli lidé, kteří by se starali o zvířata a zajišťovali jejich pohodu a potřeby na každodenní bázi, a také pracovníci na sklizeň, která je u některých komodit omezená na dny či týdny, a došlo by tak k obrovským ztrátám kvůli nesklizeným plodinám, a tím i k dalšímu snížení soběstačnosti Česka u některých potravin,</w:t>
      </w:r>
      <w:r>
        <w:rPr>
          <w:rStyle w:val="None"/>
          <w:rFonts w:ascii="Calibri" w:hAnsi="Calibri"/>
          <w:i/>
          <w:iCs/>
        </w:rPr>
        <w:t>“</w:t>
      </w:r>
      <w:r w:rsidRPr="00A327A7">
        <w:rPr>
          <w:rStyle w:val="None"/>
          <w:rFonts w:ascii="Calibri" w:hAnsi="Calibri"/>
        </w:rPr>
        <w:t xml:space="preserve"> upozorňuje Doležal.  </w:t>
      </w:r>
    </w:p>
    <w:p w14:paraId="09C3126B" w14:textId="31F0A9C9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 w:rsidRPr="00A327A7">
        <w:rPr>
          <w:rStyle w:val="None"/>
          <w:rFonts w:ascii="Calibri" w:hAnsi="Calibri"/>
        </w:rPr>
        <w:t>Situaci s nedostatkem pracovníků v českém zemědělství by podle Agrární komory ČR pomohla především propagace tohoto oboru u veřejnost</w:t>
      </w:r>
      <w:r w:rsidR="0099385E">
        <w:rPr>
          <w:rStyle w:val="None"/>
          <w:rFonts w:ascii="Calibri" w:hAnsi="Calibri"/>
        </w:rPr>
        <w:t>i</w:t>
      </w:r>
      <w:r w:rsidRPr="00A327A7">
        <w:rPr>
          <w:rStyle w:val="None"/>
          <w:rFonts w:ascii="Calibri" w:hAnsi="Calibri"/>
        </w:rPr>
        <w:t xml:space="preserve">. </w:t>
      </w:r>
      <w:r w:rsidR="008D1E6C">
        <w:rPr>
          <w:rStyle w:val="None"/>
          <w:rFonts w:ascii="Calibri" w:hAnsi="Calibri"/>
          <w:i/>
          <w:iCs/>
        </w:rPr>
        <w:t>„</w:t>
      </w:r>
      <w:r w:rsidRPr="00A327A7">
        <w:rPr>
          <w:rStyle w:val="None"/>
          <w:rFonts w:ascii="Calibri" w:hAnsi="Calibri"/>
          <w:i/>
          <w:iCs/>
        </w:rPr>
        <w:t>Z našeho pohledu by bylo potřeba seznamovat děti s tím, jak vypadá současná moderní zemědělská praxe už na základních školách, a dále posílit kvalitu učňovského, středoškolského a vysokoškolského vzdělání se zaměřením do zemědělské praxe. V tom by z našeho pohledu mohlo pomoci Ministerstvo zemědělství ČR a Ministerstvo školství, mládeže a tělovýchovy ČR. Zemědělci by dále uvítali pomoc s nábory nových zaměstnanců a při praxích studentů na farmách,”</w:t>
      </w:r>
      <w:r w:rsidRPr="00A327A7">
        <w:rPr>
          <w:rStyle w:val="None"/>
          <w:rFonts w:ascii="Calibri" w:hAnsi="Calibri"/>
        </w:rPr>
        <w:t xml:space="preserve"> vyjmenovává prezident Agrární komory ČR. </w:t>
      </w:r>
    </w:p>
    <w:p w14:paraId="08C71195" w14:textId="5AF96B70" w:rsidR="00A327A7" w:rsidRPr="00A327A7" w:rsidRDefault="00A327A7" w:rsidP="00AC1226">
      <w:pPr>
        <w:pStyle w:val="Bezmezer"/>
        <w:rPr>
          <w:rStyle w:val="None"/>
          <w:rFonts w:ascii="Calibri" w:hAnsi="Calibri"/>
        </w:rPr>
      </w:pPr>
      <w:r w:rsidRPr="00A327A7">
        <w:rPr>
          <w:rStyle w:val="None"/>
          <w:rFonts w:ascii="Calibri" w:hAnsi="Calibri"/>
        </w:rPr>
        <w:lastRenderedPageBreak/>
        <w:t>Průzkum zaměřený na situaci na pracovním trhu v zemědělské prvovýrobě probíhal od 26. července do 8. srpna 2021. Zapojilo se do něj 207 podniků, z nichž téměř dvě třetiny patří ke středním podnikům (26 až 500 zaměstnanců). Pětina jsou malé podniky (11 až 25 zaměstnanců) a zbytek tvoří mikro podniky (do 10 zaměstnanců) a OSVČ.</w:t>
      </w:r>
    </w:p>
    <w:p w14:paraId="51F1A050" w14:textId="00BE3FE3" w:rsidR="005C1CCC" w:rsidRPr="007941C2" w:rsidRDefault="003727E7" w:rsidP="00AC1226">
      <w:pPr>
        <w:pStyle w:val="Bezmezer"/>
        <w:rPr>
          <w:rFonts w:ascii="Calibri" w:eastAsia="Calibri" w:hAnsi="Calibri" w:cs="Calibri"/>
        </w:rPr>
      </w:pPr>
      <w:r>
        <w:rPr>
          <w:rStyle w:val="None"/>
          <w:rFonts w:ascii="Calibri" w:hAnsi="Calibri"/>
        </w:rPr>
        <w:t xml:space="preserve">Zdroj: </w:t>
      </w:r>
      <w:r w:rsidR="00211232">
        <w:rPr>
          <w:rStyle w:val="None"/>
          <w:rFonts w:ascii="Calibri" w:hAnsi="Calibri"/>
        </w:rPr>
        <w:t xml:space="preserve">Tisková zpráva </w:t>
      </w:r>
      <w:r w:rsidR="00237C22" w:rsidRPr="00B14176">
        <w:rPr>
          <w:rStyle w:val="None"/>
          <w:rFonts w:ascii="Calibri" w:hAnsi="Calibri"/>
        </w:rPr>
        <w:t>Agrární komor</w:t>
      </w:r>
      <w:r w:rsidR="00211232">
        <w:rPr>
          <w:rStyle w:val="None"/>
          <w:rFonts w:ascii="Calibri" w:hAnsi="Calibri"/>
        </w:rPr>
        <w:t>y</w:t>
      </w:r>
      <w:r w:rsidR="00237C22" w:rsidRPr="00B14176">
        <w:rPr>
          <w:rStyle w:val="None"/>
          <w:rFonts w:ascii="Calibri" w:hAnsi="Calibri"/>
        </w:rPr>
        <w:t xml:space="preserve"> ČR</w:t>
      </w:r>
    </w:p>
    <w:sectPr w:rsidR="005C1CCC" w:rsidRPr="007941C2">
      <w:headerReference w:type="default" r:id="rId7"/>
      <w:footerReference w:type="default" r:id="rId8"/>
      <w:pgSz w:w="11900" w:h="16840"/>
      <w:pgMar w:top="709" w:right="1417" w:bottom="1797" w:left="1417" w:header="708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1919" w14:textId="77777777" w:rsidR="00752D32" w:rsidRDefault="00752D32">
      <w:r>
        <w:separator/>
      </w:r>
    </w:p>
  </w:endnote>
  <w:endnote w:type="continuationSeparator" w:id="0">
    <w:p w14:paraId="59800021" w14:textId="77777777" w:rsidR="00752D32" w:rsidRDefault="0075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8E08" w14:textId="77777777" w:rsidR="005C1CCC" w:rsidRDefault="00237C22">
    <w:pPr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Fonts w:ascii="Calibri" w:hAnsi="Calibri"/>
        <w:color w:val="808080"/>
        <w:sz w:val="16"/>
        <w:szCs w:val="16"/>
        <w:u w:color="808080"/>
      </w:rPr>
      <w:t xml:space="preserve">Agrární komora České republiky, Počernická 272/96, 108 00 Praha 10, tel: 296 411 180, </w:t>
    </w:r>
    <w:hyperlink r:id="rId1" w:history="1">
      <w:r>
        <w:rPr>
          <w:rStyle w:val="Hyperlink0"/>
        </w:rPr>
        <w:t>sekretariat@akcr.cz</w:t>
      </w:r>
    </w:hyperlink>
  </w:p>
  <w:p w14:paraId="288B7F88" w14:textId="77777777" w:rsidR="005C1CCC" w:rsidRDefault="00237C22">
    <w:pPr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Style w:val="None"/>
        <w:rFonts w:ascii="Calibri" w:hAnsi="Calibri"/>
        <w:color w:val="808080"/>
        <w:sz w:val="16"/>
        <w:szCs w:val="16"/>
        <w:u w:color="808080"/>
      </w:rPr>
      <w:t xml:space="preserve">Sídlo: Blanická 3, 779 00 Olomouc, ID datové schránky: </w:t>
    </w:r>
    <w:proofErr w:type="spellStart"/>
    <w:r>
      <w:rPr>
        <w:rStyle w:val="None"/>
        <w:rFonts w:ascii="Calibri" w:hAnsi="Calibri"/>
        <w:color w:val="808080"/>
        <w:sz w:val="16"/>
        <w:szCs w:val="16"/>
        <w:u w:color="808080"/>
      </w:rPr>
      <w:t>guzadjj</w:t>
    </w:r>
    <w:proofErr w:type="spellEnd"/>
  </w:p>
  <w:p w14:paraId="0AA847D8" w14:textId="77777777" w:rsidR="005C1CCC" w:rsidRDefault="00237C22">
    <w:pPr>
      <w:pStyle w:val="Zpat"/>
      <w:tabs>
        <w:tab w:val="clear" w:pos="9072"/>
        <w:tab w:val="right" w:pos="9046"/>
      </w:tabs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Style w:val="None"/>
        <w:rFonts w:ascii="Calibri" w:hAnsi="Calibri"/>
        <w:color w:val="808080"/>
        <w:sz w:val="16"/>
        <w:szCs w:val="16"/>
        <w:u w:color="808080"/>
      </w:rPr>
      <w:t xml:space="preserve">IČ: 47674768, DIČ: CZ47674768, </w:t>
    </w:r>
    <w:proofErr w:type="spellStart"/>
    <w:r>
      <w:rPr>
        <w:rStyle w:val="None"/>
        <w:rFonts w:ascii="Calibri" w:hAnsi="Calibri"/>
        <w:color w:val="808080"/>
        <w:sz w:val="16"/>
        <w:szCs w:val="16"/>
        <w:u w:color="808080"/>
      </w:rPr>
      <w:t>č.ú</w:t>
    </w:r>
    <w:proofErr w:type="spellEnd"/>
    <w:r>
      <w:rPr>
        <w:rStyle w:val="None"/>
        <w:rFonts w:ascii="Calibri" w:hAnsi="Calibri"/>
        <w:color w:val="808080"/>
        <w:sz w:val="16"/>
        <w:szCs w:val="16"/>
        <w:u w:color="808080"/>
      </w:rPr>
      <w:t>.: ČSOB 153 269 828/0300</w:t>
    </w:r>
  </w:p>
  <w:p w14:paraId="74D8EF39" w14:textId="77777777" w:rsidR="005C1CCC" w:rsidRDefault="00237C22">
    <w:pPr>
      <w:pStyle w:val="Zpat"/>
      <w:tabs>
        <w:tab w:val="clear" w:pos="9072"/>
        <w:tab w:val="right" w:pos="9046"/>
      </w:tabs>
      <w:jc w:val="center"/>
    </w:pPr>
    <w:r>
      <w:rPr>
        <w:rStyle w:val="None"/>
        <w:rFonts w:ascii="Calibri" w:hAnsi="Calibri"/>
        <w:color w:val="808080"/>
        <w:sz w:val="16"/>
        <w:szCs w:val="16"/>
        <w:u w:color="808080"/>
      </w:rPr>
      <w:t>Agrární komora České republiky je zapsána v obchodním rejstříku vedeného u Krajského soudu v Ostravě, oddíl XIV, vložka 571.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2083" w14:textId="77777777" w:rsidR="00752D32" w:rsidRDefault="00752D32">
      <w:r>
        <w:separator/>
      </w:r>
    </w:p>
  </w:footnote>
  <w:footnote w:type="continuationSeparator" w:id="0">
    <w:p w14:paraId="44C5D717" w14:textId="77777777" w:rsidR="00752D32" w:rsidRDefault="0075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5B6B" w14:textId="13FAD1F7" w:rsidR="005C1CCC" w:rsidRDefault="002759A9">
    <w:pPr>
      <w:pStyle w:val="HeaderFooter"/>
      <w:rPr>
        <w:rFonts w:hint="eastAsia"/>
      </w:rPr>
    </w:pPr>
    <w:r>
      <w:rPr>
        <w:rFonts w:hint="eastAsia"/>
        <w:noProof/>
      </w:rPr>
      <w:drawing>
        <wp:inline distT="0" distB="0" distL="0" distR="0" wp14:anchorId="5815865E" wp14:editId="08806C0D">
          <wp:extent cx="1939713" cy="601980"/>
          <wp:effectExtent l="0" t="0" r="381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721" cy="60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CC"/>
    <w:rsid w:val="00005974"/>
    <w:rsid w:val="00007AEE"/>
    <w:rsid w:val="0005033C"/>
    <w:rsid w:val="00051A87"/>
    <w:rsid w:val="00094E1B"/>
    <w:rsid w:val="000A5DCA"/>
    <w:rsid w:val="00105CB3"/>
    <w:rsid w:val="00135147"/>
    <w:rsid w:val="0015503D"/>
    <w:rsid w:val="00190251"/>
    <w:rsid w:val="001B7999"/>
    <w:rsid w:val="001C225F"/>
    <w:rsid w:val="00211232"/>
    <w:rsid w:val="00226873"/>
    <w:rsid w:val="00237C22"/>
    <w:rsid w:val="002759A9"/>
    <w:rsid w:val="00282E74"/>
    <w:rsid w:val="00283025"/>
    <w:rsid w:val="002861C3"/>
    <w:rsid w:val="002956F3"/>
    <w:rsid w:val="002C211D"/>
    <w:rsid w:val="002D0E17"/>
    <w:rsid w:val="00316CFF"/>
    <w:rsid w:val="00337F26"/>
    <w:rsid w:val="00347AEB"/>
    <w:rsid w:val="00355715"/>
    <w:rsid w:val="00371B3E"/>
    <w:rsid w:val="003727E7"/>
    <w:rsid w:val="003866DB"/>
    <w:rsid w:val="0039333F"/>
    <w:rsid w:val="003975E0"/>
    <w:rsid w:val="003A08C4"/>
    <w:rsid w:val="003C39B4"/>
    <w:rsid w:val="00406407"/>
    <w:rsid w:val="00466CD2"/>
    <w:rsid w:val="0046765D"/>
    <w:rsid w:val="0047339E"/>
    <w:rsid w:val="004761C4"/>
    <w:rsid w:val="00480F4B"/>
    <w:rsid w:val="00490ADC"/>
    <w:rsid w:val="004A0904"/>
    <w:rsid w:val="004A1956"/>
    <w:rsid w:val="004C384E"/>
    <w:rsid w:val="004E5739"/>
    <w:rsid w:val="00501E26"/>
    <w:rsid w:val="00506B37"/>
    <w:rsid w:val="00532C77"/>
    <w:rsid w:val="005A1DB6"/>
    <w:rsid w:val="005B7FC3"/>
    <w:rsid w:val="005C1CCC"/>
    <w:rsid w:val="005D4DD6"/>
    <w:rsid w:val="00673F8E"/>
    <w:rsid w:val="0068131A"/>
    <w:rsid w:val="006B4D51"/>
    <w:rsid w:val="006D0F37"/>
    <w:rsid w:val="006E6FD8"/>
    <w:rsid w:val="007049CD"/>
    <w:rsid w:val="00712B6C"/>
    <w:rsid w:val="00735D0B"/>
    <w:rsid w:val="00752D32"/>
    <w:rsid w:val="007934EB"/>
    <w:rsid w:val="007941C2"/>
    <w:rsid w:val="007A2F7E"/>
    <w:rsid w:val="007D7A34"/>
    <w:rsid w:val="008027AB"/>
    <w:rsid w:val="00815DBC"/>
    <w:rsid w:val="0084141D"/>
    <w:rsid w:val="008C42B0"/>
    <w:rsid w:val="008D1E6C"/>
    <w:rsid w:val="008F3E2D"/>
    <w:rsid w:val="008F54E3"/>
    <w:rsid w:val="008F5B95"/>
    <w:rsid w:val="0090746E"/>
    <w:rsid w:val="009460DA"/>
    <w:rsid w:val="009927C5"/>
    <w:rsid w:val="0099385E"/>
    <w:rsid w:val="009B7EEA"/>
    <w:rsid w:val="009D4337"/>
    <w:rsid w:val="009E60CC"/>
    <w:rsid w:val="00A327A7"/>
    <w:rsid w:val="00A6224C"/>
    <w:rsid w:val="00A82B93"/>
    <w:rsid w:val="00A830D7"/>
    <w:rsid w:val="00A847A3"/>
    <w:rsid w:val="00A87CDD"/>
    <w:rsid w:val="00AC1226"/>
    <w:rsid w:val="00AC2B67"/>
    <w:rsid w:val="00AD4FC1"/>
    <w:rsid w:val="00AF5661"/>
    <w:rsid w:val="00B14176"/>
    <w:rsid w:val="00B16C98"/>
    <w:rsid w:val="00B2009D"/>
    <w:rsid w:val="00B30204"/>
    <w:rsid w:val="00B60CC9"/>
    <w:rsid w:val="00B61780"/>
    <w:rsid w:val="00B71D98"/>
    <w:rsid w:val="00B9180D"/>
    <w:rsid w:val="00B936E9"/>
    <w:rsid w:val="00BB76B4"/>
    <w:rsid w:val="00BF4014"/>
    <w:rsid w:val="00C02A3F"/>
    <w:rsid w:val="00C32C77"/>
    <w:rsid w:val="00C36DFA"/>
    <w:rsid w:val="00C4490B"/>
    <w:rsid w:val="00C63053"/>
    <w:rsid w:val="00C655AC"/>
    <w:rsid w:val="00C73BAC"/>
    <w:rsid w:val="00D12BBC"/>
    <w:rsid w:val="00D22FAF"/>
    <w:rsid w:val="00D458B1"/>
    <w:rsid w:val="00D53EB2"/>
    <w:rsid w:val="00D92A62"/>
    <w:rsid w:val="00D94CD2"/>
    <w:rsid w:val="00E16CED"/>
    <w:rsid w:val="00E37816"/>
    <w:rsid w:val="00E60E15"/>
    <w:rsid w:val="00E741B5"/>
    <w:rsid w:val="00E8125C"/>
    <w:rsid w:val="00E93A05"/>
    <w:rsid w:val="00E96751"/>
    <w:rsid w:val="00EE0AC6"/>
    <w:rsid w:val="00F00188"/>
    <w:rsid w:val="00F2568B"/>
    <w:rsid w:val="00F360F6"/>
    <w:rsid w:val="00F4427D"/>
    <w:rsid w:val="00F54A56"/>
    <w:rsid w:val="00F9041A"/>
    <w:rsid w:val="00F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2816"/>
  <w15:docId w15:val="{471CECAF-5834-4AA3-A91F-25B650C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808080"/>
      <w:sz w:val="16"/>
      <w:szCs w:val="16"/>
      <w:u w:val="single" w:color="80808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FF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0CC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F001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53E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1D98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1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1B5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275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9A9"/>
    <w:rPr>
      <w:rFonts w:cs="Arial Unicode MS"/>
      <w:color w:val="000000"/>
      <w:sz w:val="24"/>
      <w:szCs w:val="24"/>
      <w:u w:color="000000"/>
    </w:rPr>
  </w:style>
  <w:style w:type="paragraph" w:styleId="Bezmezer">
    <w:name w:val="No Spacing"/>
    <w:uiPriority w:val="1"/>
    <w:qFormat/>
    <w:rsid w:val="00AC122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ak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0C15-B1E1-428D-8322-6FF3BF0E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Kavanová</dc:creator>
  <cp:lastModifiedBy>Irma</cp:lastModifiedBy>
  <cp:revision>2</cp:revision>
  <cp:lastPrinted>2021-03-08T14:18:00Z</cp:lastPrinted>
  <dcterms:created xsi:type="dcterms:W3CDTF">2021-08-12T10:59:00Z</dcterms:created>
  <dcterms:modified xsi:type="dcterms:W3CDTF">2021-08-12T10:59:00Z</dcterms:modified>
</cp:coreProperties>
</file>