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622C9" w14:textId="4BB2D34D" w:rsidR="00B74625" w:rsidRPr="00807E85" w:rsidRDefault="00B74625" w:rsidP="00B74625">
      <w:pPr>
        <w:jc w:val="both"/>
        <w:rPr>
          <w:rFonts w:asciiTheme="minorHAnsi" w:hAnsiTheme="minorHAnsi" w:cstheme="minorHAnsi"/>
        </w:rPr>
      </w:pPr>
      <w:r w:rsidRPr="00807E85">
        <w:rPr>
          <w:rFonts w:asciiTheme="minorHAnsi" w:hAnsiTheme="minorHAnsi" w:cstheme="minorHAnsi"/>
          <w:color w:val="00B050"/>
        </w:rPr>
        <w:t>ZELENĚ</w:t>
      </w:r>
      <w:r w:rsidR="00182EA1" w:rsidRPr="00807E85">
        <w:rPr>
          <w:rFonts w:asciiTheme="minorHAnsi" w:hAnsiTheme="minorHAnsi" w:cstheme="minorHAnsi"/>
          <w:color w:val="00B050"/>
        </w:rPr>
        <w:t xml:space="preserve"> </w:t>
      </w:r>
      <w:r w:rsidR="00182EA1" w:rsidRPr="00807E85">
        <w:rPr>
          <w:rFonts w:asciiTheme="minorHAnsi" w:hAnsiTheme="minorHAnsi" w:cstheme="minorHAnsi"/>
        </w:rPr>
        <w:t>– NUTNO PŘIZPŮSOBIT DLE KONKRÉTNÍCH PODMÍNEK</w:t>
      </w:r>
      <w:r w:rsidR="00777D45" w:rsidRPr="00807E85">
        <w:rPr>
          <w:rFonts w:asciiTheme="minorHAnsi" w:hAnsiTheme="minorHAnsi" w:cstheme="minorHAnsi"/>
        </w:rPr>
        <w:t xml:space="preserve"> NEBO UMAZAT</w:t>
      </w:r>
    </w:p>
    <w:p w14:paraId="2805C6C6" w14:textId="44CD6674" w:rsidR="006926AF" w:rsidRPr="00807E85" w:rsidRDefault="00B74625" w:rsidP="00B74625">
      <w:pPr>
        <w:jc w:val="both"/>
        <w:rPr>
          <w:rFonts w:asciiTheme="minorHAnsi" w:hAnsiTheme="minorHAnsi" w:cstheme="minorHAnsi"/>
        </w:rPr>
      </w:pPr>
      <w:r w:rsidRPr="00807E85">
        <w:rPr>
          <w:rFonts w:asciiTheme="minorHAnsi" w:hAnsiTheme="minorHAnsi" w:cstheme="minorHAnsi"/>
          <w:color w:val="FF0000"/>
        </w:rPr>
        <w:t xml:space="preserve">ČERVENĚ </w:t>
      </w:r>
      <w:r w:rsidRPr="00807E85">
        <w:rPr>
          <w:rFonts w:asciiTheme="minorHAnsi" w:hAnsiTheme="minorHAnsi" w:cstheme="minorHAnsi"/>
        </w:rPr>
        <w:t>– MOŽNOST DELEGOVAT ODPOVĚDNOSTI NA KONKRÉTNÍHO VEDOUCÍHO ZAMĚSTNANCE NEBO JINÉHO PRACOVNÍKA</w:t>
      </w:r>
    </w:p>
    <w:p w14:paraId="00A75B32" w14:textId="77777777" w:rsidR="006926AF" w:rsidRPr="00807E85" w:rsidRDefault="006926AF" w:rsidP="006926AF">
      <w:pPr>
        <w:rPr>
          <w:rFonts w:asciiTheme="minorHAnsi" w:hAnsiTheme="minorHAnsi" w:cstheme="minorHAnsi"/>
        </w:rPr>
      </w:pPr>
    </w:p>
    <w:p w14:paraId="2F6248A9" w14:textId="3D99C941" w:rsidR="006926AF" w:rsidRPr="00807E85" w:rsidRDefault="006926AF" w:rsidP="006926AF">
      <w:pPr>
        <w:rPr>
          <w:rFonts w:asciiTheme="minorHAnsi" w:hAnsiTheme="minorHAnsi" w:cstheme="minorHAnsi"/>
        </w:rPr>
      </w:pPr>
    </w:p>
    <w:p w14:paraId="688A3769" w14:textId="06CF5367" w:rsidR="006926AF" w:rsidRPr="00807E85" w:rsidRDefault="006926AF" w:rsidP="006926AF">
      <w:pPr>
        <w:pStyle w:val="Zhlav"/>
        <w:rPr>
          <w:rFonts w:asciiTheme="minorHAnsi" w:hAnsiTheme="minorHAnsi" w:cstheme="minorHAnsi"/>
        </w:rPr>
      </w:pPr>
    </w:p>
    <w:p w14:paraId="197CAF72" w14:textId="77777777" w:rsidR="006926AF" w:rsidRPr="00807E85" w:rsidRDefault="006926AF" w:rsidP="006926AF">
      <w:pPr>
        <w:rPr>
          <w:rFonts w:asciiTheme="minorHAnsi" w:hAnsiTheme="minorHAnsi" w:cstheme="minorHAnsi"/>
        </w:rPr>
      </w:pPr>
    </w:p>
    <w:p w14:paraId="5F63609C" w14:textId="77777777" w:rsidR="006926AF" w:rsidRPr="00807E85" w:rsidRDefault="006926AF" w:rsidP="006926AF">
      <w:pPr>
        <w:rPr>
          <w:rFonts w:asciiTheme="majorHAnsi" w:hAnsiTheme="majorHAnsi" w:cstheme="majorHAnsi"/>
          <w:sz w:val="72"/>
          <w:szCs w:val="72"/>
        </w:rPr>
      </w:pPr>
    </w:p>
    <w:p w14:paraId="027E235B" w14:textId="212E7347" w:rsidR="00B87420" w:rsidRPr="00807E85" w:rsidRDefault="004541C7" w:rsidP="006926AF">
      <w:pPr>
        <w:jc w:val="center"/>
        <w:rPr>
          <w:rFonts w:asciiTheme="majorHAnsi" w:hAnsiTheme="majorHAnsi" w:cstheme="majorHAnsi"/>
          <w:b/>
          <w:sz w:val="72"/>
          <w:szCs w:val="72"/>
          <w:lang w:val="pl-PL"/>
        </w:rPr>
      </w:pPr>
      <w:r w:rsidRPr="00807E85">
        <w:rPr>
          <w:rFonts w:asciiTheme="majorHAnsi" w:hAnsiTheme="majorHAnsi" w:cstheme="majorHAnsi"/>
          <w:b/>
          <w:sz w:val="72"/>
          <w:szCs w:val="72"/>
          <w:lang w:val="pl-PL"/>
        </w:rPr>
        <w:t>Místní řád skladu</w:t>
      </w:r>
    </w:p>
    <w:p w14:paraId="42F82345" w14:textId="4B6FCB75" w:rsidR="00182EA1" w:rsidRPr="00807E85" w:rsidRDefault="00182EA1" w:rsidP="006926AF">
      <w:pPr>
        <w:jc w:val="center"/>
        <w:rPr>
          <w:rFonts w:asciiTheme="majorHAnsi" w:hAnsiTheme="majorHAnsi" w:cstheme="majorHAnsi"/>
          <w:b/>
          <w:color w:val="00B050"/>
          <w:sz w:val="72"/>
          <w:szCs w:val="72"/>
          <w:lang w:val="pl-PL"/>
        </w:rPr>
      </w:pPr>
      <w:r w:rsidRPr="00807E85">
        <w:rPr>
          <w:rFonts w:asciiTheme="majorHAnsi" w:hAnsiTheme="majorHAnsi" w:cstheme="majorHAnsi"/>
          <w:b/>
          <w:color w:val="00B050"/>
          <w:sz w:val="72"/>
          <w:szCs w:val="72"/>
          <w:lang w:val="pl-PL"/>
        </w:rPr>
        <w:t>Domov</w:t>
      </w:r>
    </w:p>
    <w:p w14:paraId="3C1F1600" w14:textId="77777777" w:rsidR="006926AF" w:rsidRPr="00807E85" w:rsidRDefault="006926AF" w:rsidP="006926AF">
      <w:pPr>
        <w:rPr>
          <w:rFonts w:asciiTheme="minorHAnsi" w:hAnsiTheme="minorHAnsi" w:cstheme="minorHAnsi"/>
        </w:rPr>
      </w:pPr>
    </w:p>
    <w:p w14:paraId="0F9BE3D5" w14:textId="77777777" w:rsidR="006926AF" w:rsidRPr="00807E85" w:rsidRDefault="006926AF" w:rsidP="006926AF">
      <w:pPr>
        <w:rPr>
          <w:rFonts w:asciiTheme="minorHAnsi" w:hAnsiTheme="minorHAnsi" w:cstheme="minorHAnsi"/>
        </w:rPr>
      </w:pPr>
    </w:p>
    <w:p w14:paraId="6A802716" w14:textId="47D6349A" w:rsidR="006926AF" w:rsidRPr="00807E85" w:rsidRDefault="006926AF" w:rsidP="006926AF">
      <w:pPr>
        <w:rPr>
          <w:rFonts w:asciiTheme="minorHAnsi" w:hAnsiTheme="minorHAnsi" w:cstheme="minorHAnsi"/>
        </w:rPr>
      </w:pPr>
    </w:p>
    <w:p w14:paraId="5168667C" w14:textId="77777777" w:rsidR="006926AF" w:rsidRPr="00807E85" w:rsidRDefault="006926AF" w:rsidP="006926AF">
      <w:pPr>
        <w:rPr>
          <w:rFonts w:asciiTheme="minorHAnsi" w:hAnsiTheme="minorHAnsi" w:cstheme="minorHAnsi"/>
        </w:rPr>
      </w:pPr>
    </w:p>
    <w:p w14:paraId="2D3087AD" w14:textId="77777777" w:rsidR="006926AF" w:rsidRPr="00807E85" w:rsidRDefault="006926AF" w:rsidP="006926AF">
      <w:pPr>
        <w:rPr>
          <w:rFonts w:asciiTheme="minorHAnsi" w:hAnsiTheme="minorHAnsi" w:cstheme="minorHAnsi"/>
        </w:rPr>
      </w:pPr>
    </w:p>
    <w:p w14:paraId="39D1CF84" w14:textId="77777777" w:rsidR="006926AF" w:rsidRPr="00807E85" w:rsidRDefault="006926AF" w:rsidP="006926AF">
      <w:pPr>
        <w:rPr>
          <w:rFonts w:asciiTheme="minorHAnsi" w:hAnsiTheme="minorHAnsi" w:cstheme="minorHAnsi"/>
        </w:rPr>
      </w:pPr>
    </w:p>
    <w:p w14:paraId="4112C25C" w14:textId="77777777" w:rsidR="006926AF" w:rsidRPr="00807E85" w:rsidRDefault="006926AF" w:rsidP="006926AF">
      <w:pPr>
        <w:rPr>
          <w:rFonts w:asciiTheme="minorHAnsi" w:hAnsiTheme="minorHAnsi" w:cstheme="minorHAnsi"/>
        </w:rPr>
      </w:pPr>
    </w:p>
    <w:p w14:paraId="07B7213C" w14:textId="77777777" w:rsidR="006926AF" w:rsidRPr="00807E85" w:rsidRDefault="006926AF" w:rsidP="006926AF">
      <w:pPr>
        <w:rPr>
          <w:rFonts w:asciiTheme="minorHAnsi" w:hAnsiTheme="minorHAnsi" w:cstheme="minorHAnsi"/>
        </w:rPr>
      </w:pPr>
    </w:p>
    <w:p w14:paraId="1782BE29" w14:textId="77777777" w:rsidR="006926AF" w:rsidRPr="00807E85" w:rsidRDefault="006926AF" w:rsidP="006926AF">
      <w:pPr>
        <w:rPr>
          <w:rFonts w:asciiTheme="minorHAnsi" w:hAnsiTheme="minorHAnsi" w:cstheme="minorHAnsi"/>
        </w:rPr>
      </w:pPr>
    </w:p>
    <w:p w14:paraId="4C574F71" w14:textId="7F1E7B78" w:rsidR="00FF7701" w:rsidRPr="00807E85" w:rsidRDefault="00FF7701">
      <w:pPr>
        <w:rPr>
          <w:rFonts w:asciiTheme="minorHAnsi" w:hAnsiTheme="minorHAnsi" w:cstheme="minorHAnsi"/>
        </w:rPr>
      </w:pPr>
    </w:p>
    <w:tbl>
      <w:tblPr>
        <w:tblpPr w:leftFromText="141" w:rightFromText="141" w:vertAnchor="text" w:horzAnchor="margin" w:tblpXSpec="center"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6"/>
        <w:gridCol w:w="4369"/>
        <w:gridCol w:w="3123"/>
      </w:tblGrid>
      <w:tr w:rsidR="00182EA1" w:rsidRPr="00807E85" w14:paraId="7FD9BBB2" w14:textId="77777777" w:rsidTr="00182EA1">
        <w:trPr>
          <w:trHeight w:val="342"/>
        </w:trPr>
        <w:tc>
          <w:tcPr>
            <w:tcW w:w="1976" w:type="dxa"/>
            <w:shd w:val="clear" w:color="auto" w:fill="D9D9D9"/>
          </w:tcPr>
          <w:p w14:paraId="21723C9F" w14:textId="77777777" w:rsidR="00182EA1" w:rsidRPr="00807E85" w:rsidRDefault="00182EA1" w:rsidP="005F6CDA">
            <w:pPr>
              <w:pStyle w:val="Zhlav"/>
              <w:jc w:val="center"/>
              <w:rPr>
                <w:rFonts w:asciiTheme="minorHAnsi" w:hAnsiTheme="minorHAnsi" w:cstheme="minorHAnsi"/>
                <w:b/>
                <w:sz w:val="22"/>
                <w:szCs w:val="22"/>
                <w:lang w:val="cs-CZ" w:eastAsia="cs-CZ"/>
              </w:rPr>
            </w:pPr>
          </w:p>
        </w:tc>
        <w:tc>
          <w:tcPr>
            <w:tcW w:w="4369" w:type="dxa"/>
            <w:shd w:val="clear" w:color="auto" w:fill="D9D9D9"/>
          </w:tcPr>
          <w:p w14:paraId="368C5629" w14:textId="77777777" w:rsidR="00182EA1" w:rsidRPr="00807E85" w:rsidRDefault="00182EA1" w:rsidP="005F6CDA">
            <w:pPr>
              <w:pStyle w:val="Zhlav"/>
              <w:jc w:val="center"/>
              <w:rPr>
                <w:rFonts w:asciiTheme="minorHAnsi" w:hAnsiTheme="minorHAnsi" w:cstheme="minorHAnsi"/>
                <w:b/>
                <w:sz w:val="22"/>
                <w:szCs w:val="22"/>
                <w:lang w:val="cs-CZ" w:eastAsia="cs-CZ"/>
              </w:rPr>
            </w:pPr>
            <w:r w:rsidRPr="00807E85">
              <w:rPr>
                <w:rFonts w:asciiTheme="minorHAnsi" w:hAnsiTheme="minorHAnsi" w:cstheme="minorHAnsi"/>
                <w:b/>
                <w:sz w:val="22"/>
                <w:szCs w:val="22"/>
                <w:lang w:val="cs-CZ" w:eastAsia="cs-CZ"/>
              </w:rPr>
              <w:t>Jméno a příjmení, pracovní pozice</w:t>
            </w:r>
          </w:p>
          <w:p w14:paraId="40D237CA" w14:textId="77777777" w:rsidR="00182EA1" w:rsidRPr="00807E85" w:rsidRDefault="00182EA1" w:rsidP="005F6CDA">
            <w:pPr>
              <w:pStyle w:val="Zhlav"/>
              <w:jc w:val="center"/>
              <w:rPr>
                <w:rFonts w:asciiTheme="minorHAnsi" w:hAnsiTheme="minorHAnsi" w:cstheme="minorHAnsi"/>
                <w:b/>
                <w:sz w:val="22"/>
                <w:szCs w:val="22"/>
                <w:lang w:val="cs-CZ" w:eastAsia="cs-CZ"/>
              </w:rPr>
            </w:pPr>
          </w:p>
        </w:tc>
        <w:tc>
          <w:tcPr>
            <w:tcW w:w="3123" w:type="dxa"/>
            <w:shd w:val="clear" w:color="auto" w:fill="FFFFFF"/>
          </w:tcPr>
          <w:p w14:paraId="5BB31281" w14:textId="77777777" w:rsidR="00182EA1" w:rsidRPr="00807E85" w:rsidRDefault="00182EA1" w:rsidP="005F6CDA">
            <w:pPr>
              <w:pStyle w:val="Zhlav"/>
              <w:jc w:val="center"/>
              <w:rPr>
                <w:rFonts w:asciiTheme="minorHAnsi" w:hAnsiTheme="minorHAnsi" w:cstheme="minorHAnsi"/>
                <w:b/>
                <w:sz w:val="22"/>
                <w:szCs w:val="22"/>
                <w:lang w:val="cs-CZ" w:eastAsia="cs-CZ"/>
              </w:rPr>
            </w:pPr>
            <w:r w:rsidRPr="00807E85">
              <w:rPr>
                <w:rFonts w:asciiTheme="minorHAnsi" w:hAnsiTheme="minorHAnsi" w:cstheme="minorHAnsi"/>
                <w:b/>
                <w:sz w:val="22"/>
                <w:szCs w:val="22"/>
                <w:lang w:val="cs-CZ" w:eastAsia="cs-CZ"/>
              </w:rPr>
              <w:t>Podpis</w:t>
            </w:r>
          </w:p>
        </w:tc>
      </w:tr>
      <w:tr w:rsidR="00182EA1" w:rsidRPr="00807E85" w14:paraId="327B4F50" w14:textId="77777777" w:rsidTr="00182EA1">
        <w:trPr>
          <w:cantSplit/>
          <w:trHeight w:val="718"/>
        </w:trPr>
        <w:tc>
          <w:tcPr>
            <w:tcW w:w="1976" w:type="dxa"/>
            <w:shd w:val="clear" w:color="auto" w:fill="D9D9D9"/>
          </w:tcPr>
          <w:p w14:paraId="5F029DE3" w14:textId="77777777" w:rsidR="00182EA1" w:rsidRPr="00807E85" w:rsidRDefault="00182EA1" w:rsidP="005F6CDA">
            <w:pPr>
              <w:pStyle w:val="Zhlav"/>
              <w:rPr>
                <w:rFonts w:asciiTheme="minorHAnsi" w:hAnsiTheme="minorHAnsi" w:cstheme="minorHAnsi"/>
                <w:b/>
                <w:sz w:val="22"/>
                <w:szCs w:val="22"/>
                <w:lang w:val="cs-CZ" w:eastAsia="cs-CZ"/>
              </w:rPr>
            </w:pPr>
            <w:r w:rsidRPr="00807E85">
              <w:rPr>
                <w:rFonts w:asciiTheme="minorHAnsi" w:hAnsiTheme="minorHAnsi" w:cstheme="minorHAnsi"/>
                <w:b/>
                <w:sz w:val="22"/>
                <w:szCs w:val="22"/>
                <w:lang w:val="cs-CZ" w:eastAsia="cs-CZ"/>
              </w:rPr>
              <w:t xml:space="preserve">Zpracoval </w:t>
            </w:r>
          </w:p>
        </w:tc>
        <w:tc>
          <w:tcPr>
            <w:tcW w:w="4369" w:type="dxa"/>
          </w:tcPr>
          <w:p w14:paraId="027001FB" w14:textId="38B73E1A" w:rsidR="00182EA1" w:rsidRPr="00807E85" w:rsidRDefault="00182EA1" w:rsidP="005F6CDA">
            <w:pPr>
              <w:shd w:val="clear" w:color="auto" w:fill="FFFFFF"/>
              <w:tabs>
                <w:tab w:val="left" w:pos="2106"/>
              </w:tabs>
              <w:rPr>
                <w:rFonts w:asciiTheme="minorHAnsi" w:hAnsiTheme="minorHAnsi" w:cstheme="minorHAnsi"/>
                <w:bCs/>
                <w:color w:val="00B050"/>
                <w:sz w:val="22"/>
                <w:szCs w:val="22"/>
                <w:lang w:val="es-ES"/>
              </w:rPr>
            </w:pPr>
            <w:r w:rsidRPr="00807E85">
              <w:rPr>
                <w:rFonts w:asciiTheme="minorHAnsi" w:hAnsiTheme="minorHAnsi" w:cstheme="minorHAnsi"/>
                <w:bCs/>
                <w:color w:val="00B050"/>
                <w:sz w:val="22"/>
                <w:szCs w:val="22"/>
                <w:lang w:val="es-ES"/>
              </w:rPr>
              <w:t>Ing. Petr Páleník</w:t>
            </w:r>
          </w:p>
          <w:p w14:paraId="1E08BEF8" w14:textId="77777777" w:rsidR="00182EA1" w:rsidRPr="00807E85" w:rsidRDefault="00182EA1" w:rsidP="005F6CDA">
            <w:pPr>
              <w:shd w:val="clear" w:color="auto" w:fill="FFFFFF"/>
              <w:tabs>
                <w:tab w:val="left" w:pos="2106"/>
              </w:tabs>
              <w:rPr>
                <w:rFonts w:asciiTheme="minorHAnsi" w:hAnsiTheme="minorHAnsi" w:cstheme="minorHAnsi"/>
                <w:bCs/>
                <w:color w:val="00B050"/>
                <w:sz w:val="22"/>
                <w:szCs w:val="22"/>
                <w:lang w:val="es-ES"/>
              </w:rPr>
            </w:pPr>
            <w:r w:rsidRPr="00807E85">
              <w:rPr>
                <w:rFonts w:asciiTheme="minorHAnsi" w:hAnsiTheme="minorHAnsi" w:cstheme="minorHAnsi"/>
                <w:bCs/>
                <w:color w:val="00B050"/>
                <w:sz w:val="22"/>
                <w:szCs w:val="22"/>
                <w:lang w:val="es-ES"/>
              </w:rPr>
              <w:t>OZO BOZP</w:t>
            </w:r>
          </w:p>
        </w:tc>
        <w:tc>
          <w:tcPr>
            <w:tcW w:w="3123" w:type="dxa"/>
            <w:shd w:val="clear" w:color="auto" w:fill="auto"/>
          </w:tcPr>
          <w:p w14:paraId="50930032" w14:textId="77777777" w:rsidR="00182EA1" w:rsidRPr="00807E85" w:rsidRDefault="00182EA1" w:rsidP="005F6CDA">
            <w:pPr>
              <w:pStyle w:val="Zhlav"/>
              <w:rPr>
                <w:rFonts w:asciiTheme="minorHAnsi" w:hAnsiTheme="minorHAnsi" w:cstheme="minorHAnsi"/>
                <w:sz w:val="22"/>
                <w:szCs w:val="22"/>
                <w:lang w:val="cs-CZ" w:eastAsia="cs-CZ"/>
              </w:rPr>
            </w:pPr>
          </w:p>
        </w:tc>
      </w:tr>
      <w:tr w:rsidR="00182EA1" w:rsidRPr="00807E85" w14:paraId="7184D8C8" w14:textId="77777777" w:rsidTr="00182EA1">
        <w:trPr>
          <w:trHeight w:hRule="exact" w:val="851"/>
        </w:trPr>
        <w:tc>
          <w:tcPr>
            <w:tcW w:w="1976" w:type="dxa"/>
            <w:shd w:val="clear" w:color="auto" w:fill="D9D9D9"/>
          </w:tcPr>
          <w:p w14:paraId="3F9E7F0A" w14:textId="77777777" w:rsidR="00182EA1" w:rsidRPr="00807E85" w:rsidRDefault="00182EA1" w:rsidP="005F6CDA">
            <w:pPr>
              <w:pStyle w:val="Zhlav"/>
              <w:rPr>
                <w:rFonts w:asciiTheme="minorHAnsi" w:hAnsiTheme="minorHAnsi" w:cstheme="minorHAnsi"/>
                <w:b/>
                <w:sz w:val="22"/>
                <w:szCs w:val="22"/>
                <w:lang w:val="cs-CZ" w:eastAsia="cs-CZ"/>
              </w:rPr>
            </w:pPr>
            <w:r w:rsidRPr="00807E85">
              <w:rPr>
                <w:rFonts w:asciiTheme="minorHAnsi" w:hAnsiTheme="minorHAnsi" w:cstheme="minorHAnsi"/>
                <w:b/>
                <w:sz w:val="22"/>
                <w:szCs w:val="22"/>
                <w:lang w:val="cs-CZ" w:eastAsia="cs-CZ"/>
              </w:rPr>
              <w:t>Schválil</w:t>
            </w:r>
          </w:p>
        </w:tc>
        <w:tc>
          <w:tcPr>
            <w:tcW w:w="4369" w:type="dxa"/>
          </w:tcPr>
          <w:p w14:paraId="2816A490" w14:textId="196695ED" w:rsidR="00182EA1" w:rsidRPr="00807E85" w:rsidRDefault="00182EA1" w:rsidP="005F6CDA">
            <w:pPr>
              <w:pStyle w:val="Zhlav"/>
              <w:rPr>
                <w:rFonts w:asciiTheme="minorHAnsi" w:hAnsiTheme="minorHAnsi" w:cstheme="minorHAnsi"/>
                <w:color w:val="00B050"/>
                <w:sz w:val="22"/>
                <w:szCs w:val="22"/>
                <w:lang w:val="cs-CZ" w:eastAsia="cs-CZ"/>
              </w:rPr>
            </w:pPr>
            <w:r w:rsidRPr="00807E85">
              <w:rPr>
                <w:rFonts w:asciiTheme="minorHAnsi" w:hAnsiTheme="minorHAnsi" w:cstheme="minorHAnsi"/>
                <w:color w:val="00B050"/>
                <w:sz w:val="22"/>
                <w:szCs w:val="22"/>
                <w:lang w:val="cs-CZ" w:eastAsia="cs-CZ"/>
              </w:rPr>
              <w:t>Jan Novák</w:t>
            </w:r>
          </w:p>
          <w:p w14:paraId="45956419" w14:textId="01D7BF4E" w:rsidR="00182EA1" w:rsidRPr="00807E85" w:rsidRDefault="00182EA1" w:rsidP="005F6CDA">
            <w:pPr>
              <w:pStyle w:val="Zhlav"/>
              <w:rPr>
                <w:rFonts w:asciiTheme="minorHAnsi" w:hAnsiTheme="minorHAnsi" w:cstheme="minorHAnsi"/>
                <w:color w:val="00B050"/>
                <w:sz w:val="22"/>
                <w:szCs w:val="22"/>
                <w:lang w:val="cs-CZ" w:eastAsia="cs-CZ"/>
              </w:rPr>
            </w:pPr>
            <w:r w:rsidRPr="00807E85">
              <w:rPr>
                <w:rFonts w:asciiTheme="minorHAnsi" w:hAnsiTheme="minorHAnsi" w:cstheme="minorHAnsi"/>
                <w:color w:val="00B050"/>
                <w:sz w:val="22"/>
                <w:szCs w:val="22"/>
                <w:lang w:val="cs-CZ" w:eastAsia="cs-CZ"/>
              </w:rPr>
              <w:t>Ředitel</w:t>
            </w:r>
          </w:p>
        </w:tc>
        <w:tc>
          <w:tcPr>
            <w:tcW w:w="3123" w:type="dxa"/>
            <w:shd w:val="clear" w:color="auto" w:fill="auto"/>
          </w:tcPr>
          <w:p w14:paraId="0F2DF7B7" w14:textId="77777777" w:rsidR="00182EA1" w:rsidRPr="00807E85" w:rsidRDefault="00182EA1" w:rsidP="005F6CDA">
            <w:pPr>
              <w:pStyle w:val="Zhlav"/>
              <w:rPr>
                <w:rFonts w:asciiTheme="minorHAnsi" w:hAnsiTheme="minorHAnsi" w:cstheme="minorHAnsi"/>
                <w:sz w:val="22"/>
                <w:szCs w:val="22"/>
                <w:lang w:val="cs-CZ" w:eastAsia="cs-CZ"/>
              </w:rPr>
            </w:pPr>
          </w:p>
        </w:tc>
      </w:tr>
      <w:tr w:rsidR="00182EA1" w:rsidRPr="00807E85" w14:paraId="6D21B460" w14:textId="77777777" w:rsidTr="00182EA1">
        <w:trPr>
          <w:trHeight w:hRule="exact" w:val="851"/>
        </w:trPr>
        <w:tc>
          <w:tcPr>
            <w:tcW w:w="1976" w:type="dxa"/>
            <w:shd w:val="clear" w:color="auto" w:fill="D9D9D9"/>
          </w:tcPr>
          <w:p w14:paraId="107D5E6E" w14:textId="77777777" w:rsidR="00182EA1" w:rsidRPr="00807E85" w:rsidRDefault="00182EA1" w:rsidP="005F6CDA">
            <w:pPr>
              <w:pStyle w:val="Zhlav"/>
              <w:rPr>
                <w:rFonts w:asciiTheme="minorHAnsi" w:hAnsiTheme="minorHAnsi" w:cstheme="minorHAnsi"/>
                <w:b/>
                <w:sz w:val="22"/>
                <w:szCs w:val="22"/>
                <w:lang w:val="cs-CZ" w:eastAsia="cs-CZ"/>
              </w:rPr>
            </w:pPr>
            <w:r w:rsidRPr="00807E85">
              <w:rPr>
                <w:rFonts w:asciiTheme="minorHAnsi" w:hAnsiTheme="minorHAnsi" w:cstheme="minorHAnsi"/>
                <w:b/>
                <w:sz w:val="22"/>
                <w:szCs w:val="22"/>
                <w:lang w:val="cs-CZ" w:eastAsia="cs-CZ"/>
              </w:rPr>
              <w:t>Platnost dokumentu</w:t>
            </w:r>
          </w:p>
        </w:tc>
        <w:tc>
          <w:tcPr>
            <w:tcW w:w="7492" w:type="dxa"/>
            <w:gridSpan w:val="2"/>
          </w:tcPr>
          <w:p w14:paraId="349C597C" w14:textId="28C2D9F5" w:rsidR="00182EA1" w:rsidRPr="00807E85" w:rsidRDefault="00182EA1" w:rsidP="005F6CDA">
            <w:pPr>
              <w:pStyle w:val="Zhlav"/>
              <w:rPr>
                <w:rFonts w:asciiTheme="minorHAnsi" w:hAnsiTheme="minorHAnsi" w:cstheme="minorHAnsi"/>
                <w:sz w:val="22"/>
                <w:szCs w:val="22"/>
                <w:lang w:val="cs-CZ" w:eastAsia="cs-CZ"/>
              </w:rPr>
            </w:pPr>
            <w:r w:rsidRPr="00807E85">
              <w:rPr>
                <w:rFonts w:asciiTheme="minorHAnsi" w:hAnsiTheme="minorHAnsi" w:cstheme="minorHAnsi"/>
                <w:sz w:val="22"/>
                <w:szCs w:val="22"/>
                <w:lang w:val="cs-CZ" w:eastAsia="cs-CZ"/>
              </w:rPr>
              <w:t>od: 1. 1. 2022</w:t>
            </w:r>
          </w:p>
        </w:tc>
      </w:tr>
      <w:tr w:rsidR="00182EA1" w:rsidRPr="00807E85" w14:paraId="46466CEF" w14:textId="77777777" w:rsidTr="00182EA1">
        <w:trPr>
          <w:trHeight w:hRule="exact" w:val="851"/>
        </w:trPr>
        <w:tc>
          <w:tcPr>
            <w:tcW w:w="1976" w:type="dxa"/>
            <w:tcBorders>
              <w:bottom w:val="single" w:sz="4" w:space="0" w:color="auto"/>
            </w:tcBorders>
            <w:shd w:val="clear" w:color="auto" w:fill="D9D9D9"/>
          </w:tcPr>
          <w:p w14:paraId="4111A7E8" w14:textId="77777777" w:rsidR="00182EA1" w:rsidRPr="00807E85" w:rsidRDefault="00182EA1" w:rsidP="005F6CDA">
            <w:pPr>
              <w:pStyle w:val="Zhlav"/>
              <w:rPr>
                <w:rFonts w:asciiTheme="minorHAnsi" w:hAnsiTheme="minorHAnsi" w:cstheme="minorHAnsi"/>
                <w:b/>
                <w:sz w:val="22"/>
                <w:szCs w:val="22"/>
                <w:lang w:val="cs-CZ" w:eastAsia="cs-CZ"/>
              </w:rPr>
            </w:pPr>
            <w:r w:rsidRPr="00807E85">
              <w:rPr>
                <w:rFonts w:asciiTheme="minorHAnsi" w:hAnsiTheme="minorHAnsi" w:cstheme="minorHAnsi"/>
                <w:b/>
                <w:sz w:val="22"/>
                <w:szCs w:val="22"/>
                <w:lang w:val="cs-CZ" w:eastAsia="cs-CZ"/>
              </w:rPr>
              <w:t>Účinnost dokumentu</w:t>
            </w:r>
          </w:p>
        </w:tc>
        <w:tc>
          <w:tcPr>
            <w:tcW w:w="7492" w:type="dxa"/>
            <w:gridSpan w:val="2"/>
            <w:tcBorders>
              <w:bottom w:val="single" w:sz="4" w:space="0" w:color="auto"/>
            </w:tcBorders>
          </w:tcPr>
          <w:p w14:paraId="5D6351CF" w14:textId="14AFCC3B" w:rsidR="00182EA1" w:rsidRPr="00807E85" w:rsidRDefault="00182EA1" w:rsidP="005F6CDA">
            <w:pPr>
              <w:pStyle w:val="Zhlav"/>
              <w:rPr>
                <w:rFonts w:asciiTheme="minorHAnsi" w:hAnsiTheme="minorHAnsi" w:cstheme="minorHAnsi"/>
                <w:sz w:val="22"/>
                <w:szCs w:val="22"/>
                <w:lang w:val="cs-CZ" w:eastAsia="cs-CZ"/>
              </w:rPr>
            </w:pPr>
            <w:r w:rsidRPr="00807E85">
              <w:rPr>
                <w:rFonts w:asciiTheme="minorHAnsi" w:hAnsiTheme="minorHAnsi" w:cstheme="minorHAnsi"/>
                <w:sz w:val="22"/>
                <w:szCs w:val="22"/>
                <w:lang w:val="cs-CZ" w:eastAsia="cs-CZ"/>
              </w:rPr>
              <w:t>od: 1. 2. 2022</w:t>
            </w:r>
          </w:p>
        </w:tc>
      </w:tr>
      <w:tr w:rsidR="00182EA1" w:rsidRPr="00807E85" w14:paraId="6D1010CF" w14:textId="77777777" w:rsidTr="00182EA1">
        <w:trPr>
          <w:trHeight w:val="459"/>
        </w:trPr>
        <w:tc>
          <w:tcPr>
            <w:tcW w:w="1976" w:type="dxa"/>
            <w:tcBorders>
              <w:bottom w:val="single" w:sz="4" w:space="0" w:color="auto"/>
            </w:tcBorders>
            <w:shd w:val="clear" w:color="auto" w:fill="D9D9D9"/>
          </w:tcPr>
          <w:p w14:paraId="16CDD489" w14:textId="77777777" w:rsidR="00182EA1" w:rsidRPr="00807E85" w:rsidRDefault="00182EA1" w:rsidP="005F6CDA">
            <w:pPr>
              <w:pStyle w:val="Zhlav"/>
              <w:rPr>
                <w:rFonts w:asciiTheme="minorHAnsi" w:hAnsiTheme="minorHAnsi" w:cstheme="minorHAnsi"/>
                <w:b/>
                <w:sz w:val="22"/>
                <w:szCs w:val="22"/>
                <w:lang w:val="cs-CZ" w:eastAsia="cs-CZ"/>
              </w:rPr>
            </w:pPr>
            <w:r w:rsidRPr="00807E85">
              <w:rPr>
                <w:rFonts w:asciiTheme="minorHAnsi" w:hAnsiTheme="minorHAnsi" w:cstheme="minorHAnsi"/>
                <w:b/>
                <w:sz w:val="22"/>
                <w:szCs w:val="22"/>
                <w:lang w:val="cs-CZ" w:eastAsia="cs-CZ"/>
              </w:rPr>
              <w:t>Platnost</w:t>
            </w:r>
          </w:p>
        </w:tc>
        <w:tc>
          <w:tcPr>
            <w:tcW w:w="7492" w:type="dxa"/>
            <w:gridSpan w:val="2"/>
            <w:tcBorders>
              <w:bottom w:val="single" w:sz="4" w:space="0" w:color="auto"/>
            </w:tcBorders>
          </w:tcPr>
          <w:p w14:paraId="715F38B9" w14:textId="77777777" w:rsidR="00182EA1" w:rsidRPr="00807E85" w:rsidRDefault="00182EA1" w:rsidP="005F6CDA">
            <w:pPr>
              <w:pStyle w:val="Zhlav"/>
              <w:rPr>
                <w:rFonts w:asciiTheme="minorHAnsi" w:hAnsiTheme="minorHAnsi" w:cstheme="minorHAnsi"/>
                <w:sz w:val="22"/>
                <w:szCs w:val="22"/>
                <w:lang w:val="cs-CZ" w:eastAsia="cs-CZ"/>
              </w:rPr>
            </w:pPr>
            <w:r w:rsidRPr="00807E85">
              <w:rPr>
                <w:rFonts w:asciiTheme="minorHAnsi" w:hAnsiTheme="minorHAnsi" w:cstheme="minorHAnsi"/>
                <w:sz w:val="22"/>
                <w:szCs w:val="22"/>
                <w:lang w:val="cs-CZ" w:eastAsia="cs-CZ"/>
              </w:rPr>
              <w:t>Pro všechny zaměstnance</w:t>
            </w:r>
          </w:p>
        </w:tc>
      </w:tr>
    </w:tbl>
    <w:p w14:paraId="4F739D9C" w14:textId="77777777" w:rsidR="00182EA1" w:rsidRPr="00807E85" w:rsidRDefault="00182EA1">
      <w:pPr>
        <w:rPr>
          <w:rFonts w:asciiTheme="minorHAnsi" w:hAnsiTheme="minorHAnsi" w:cstheme="minorHAnsi"/>
          <w:vanish/>
        </w:rPr>
      </w:pPr>
    </w:p>
    <w:p w14:paraId="4C8F8687" w14:textId="77777777" w:rsidR="00FF7701" w:rsidRPr="00807E85" w:rsidRDefault="00FF7701">
      <w:pPr>
        <w:rPr>
          <w:rFonts w:asciiTheme="minorHAnsi" w:hAnsiTheme="minorHAnsi" w:cstheme="minorHAnsi"/>
          <w:vanish/>
        </w:rPr>
      </w:pPr>
    </w:p>
    <w:p w14:paraId="3928D923" w14:textId="77777777" w:rsidR="00FF7701" w:rsidRPr="00807E85" w:rsidRDefault="00FF7701">
      <w:pPr>
        <w:rPr>
          <w:rFonts w:asciiTheme="minorHAnsi" w:hAnsiTheme="minorHAnsi" w:cstheme="minorHAnsi"/>
          <w:vanish/>
        </w:rPr>
      </w:pPr>
    </w:p>
    <w:p w14:paraId="6F1EE35C" w14:textId="77777777" w:rsidR="00FF7701" w:rsidRPr="00807E85" w:rsidRDefault="00FF7701">
      <w:pPr>
        <w:rPr>
          <w:rFonts w:asciiTheme="minorHAnsi" w:hAnsiTheme="minorHAnsi" w:cstheme="minorHAnsi"/>
        </w:rPr>
        <w:sectPr w:rsidR="00FF7701" w:rsidRPr="00807E85" w:rsidSect="00356F9F">
          <w:headerReference w:type="default" r:id="rId8"/>
          <w:footerReference w:type="default" r:id="rId9"/>
          <w:pgSz w:w="11907" w:h="16840" w:code="9"/>
          <w:pgMar w:top="1418" w:right="1133" w:bottom="1258" w:left="993" w:header="539" w:footer="337" w:gutter="0"/>
          <w:pgNumType w:start="1"/>
          <w:cols w:space="708"/>
          <w:titlePg/>
          <w:docGrid w:linePitch="326"/>
        </w:sectPr>
      </w:pPr>
    </w:p>
    <w:p w14:paraId="0F0543D9" w14:textId="77777777" w:rsidR="00FF7701" w:rsidRPr="00807E85" w:rsidRDefault="00FF7701" w:rsidP="00807E85">
      <w:pPr>
        <w:pStyle w:val="Nadpisobsahu"/>
      </w:pPr>
      <w:r w:rsidRPr="00807E85">
        <w:lastRenderedPageBreak/>
        <w:t>Obsah</w:t>
      </w:r>
    </w:p>
    <w:p w14:paraId="5808A662" w14:textId="77777777" w:rsidR="00FF7701" w:rsidRPr="00807E85" w:rsidRDefault="00FF7701">
      <w:pPr>
        <w:rPr>
          <w:rFonts w:asciiTheme="minorHAnsi" w:hAnsiTheme="minorHAnsi" w:cstheme="minorHAnsi"/>
          <w:sz w:val="22"/>
          <w:szCs w:val="22"/>
        </w:rPr>
      </w:pPr>
    </w:p>
    <w:p w14:paraId="6008AA60" w14:textId="4B8D3EB8" w:rsidR="00A17C80" w:rsidRPr="00807E85" w:rsidRDefault="00F00643">
      <w:pPr>
        <w:pStyle w:val="Obsah1"/>
        <w:tabs>
          <w:tab w:val="right" w:leader="dot" w:pos="9770"/>
        </w:tabs>
        <w:rPr>
          <w:rFonts w:asciiTheme="minorHAnsi" w:eastAsiaTheme="minorEastAsia" w:hAnsiTheme="minorHAnsi" w:cstheme="minorHAnsi"/>
          <w:b w:val="0"/>
          <w:szCs w:val="22"/>
        </w:rPr>
      </w:pPr>
      <w:r w:rsidRPr="00807E85">
        <w:rPr>
          <w:rFonts w:asciiTheme="minorHAnsi" w:hAnsiTheme="minorHAnsi" w:cstheme="minorHAnsi"/>
          <w:b w:val="0"/>
          <w:szCs w:val="22"/>
        </w:rPr>
        <w:fldChar w:fldCharType="begin"/>
      </w:r>
      <w:r w:rsidRPr="00807E85">
        <w:rPr>
          <w:rFonts w:asciiTheme="minorHAnsi" w:hAnsiTheme="minorHAnsi" w:cstheme="minorHAnsi"/>
          <w:b w:val="0"/>
          <w:szCs w:val="22"/>
        </w:rPr>
        <w:instrText xml:space="preserve"> TOC \o "1-4" \h \z \u </w:instrText>
      </w:r>
      <w:r w:rsidRPr="00807E85">
        <w:rPr>
          <w:rFonts w:asciiTheme="minorHAnsi" w:hAnsiTheme="minorHAnsi" w:cstheme="minorHAnsi"/>
          <w:b w:val="0"/>
          <w:szCs w:val="22"/>
        </w:rPr>
        <w:fldChar w:fldCharType="separate"/>
      </w:r>
      <w:hyperlink w:anchor="_Toc88564172" w:history="1">
        <w:r w:rsidR="00A17C80" w:rsidRPr="00807E85">
          <w:rPr>
            <w:rStyle w:val="Hypertextovodkaz"/>
            <w:rFonts w:asciiTheme="minorHAnsi" w:hAnsiTheme="minorHAnsi" w:cstheme="minorHAnsi"/>
          </w:rPr>
          <w:t>1</w:t>
        </w:r>
        <w:r w:rsidR="00A17C80" w:rsidRPr="00807E85">
          <w:rPr>
            <w:rFonts w:asciiTheme="minorHAnsi" w:eastAsiaTheme="minorEastAsia" w:hAnsiTheme="minorHAnsi" w:cstheme="minorHAnsi"/>
            <w:b w:val="0"/>
            <w:szCs w:val="22"/>
          </w:rPr>
          <w:tab/>
        </w:r>
        <w:r w:rsidR="00A17C80" w:rsidRPr="00807E85">
          <w:rPr>
            <w:rStyle w:val="Hypertextovodkaz"/>
            <w:rFonts w:asciiTheme="minorHAnsi" w:hAnsiTheme="minorHAnsi" w:cstheme="minorHAnsi"/>
          </w:rPr>
          <w:t>Ú</w:t>
        </w:r>
        <w:r w:rsidR="00A17C80" w:rsidRPr="00807E85">
          <w:rPr>
            <w:rStyle w:val="Hypertextovodkaz"/>
            <w:rFonts w:asciiTheme="minorHAnsi" w:hAnsiTheme="minorHAnsi" w:cstheme="minorHAnsi"/>
            <w:spacing w:val="1"/>
          </w:rPr>
          <w:t>č</w:t>
        </w:r>
        <w:r w:rsidR="00A17C80" w:rsidRPr="00807E85">
          <w:rPr>
            <w:rStyle w:val="Hypertextovodkaz"/>
            <w:rFonts w:asciiTheme="minorHAnsi" w:hAnsiTheme="minorHAnsi" w:cstheme="minorHAnsi"/>
            <w:spacing w:val="-1"/>
          </w:rPr>
          <w:t>e</w:t>
        </w:r>
        <w:r w:rsidR="00A17C80" w:rsidRPr="00807E85">
          <w:rPr>
            <w:rStyle w:val="Hypertextovodkaz"/>
            <w:rFonts w:asciiTheme="minorHAnsi" w:hAnsiTheme="minorHAnsi" w:cstheme="minorHAnsi"/>
          </w:rPr>
          <w:t>l</w:t>
        </w:r>
        <w:r w:rsidR="00A17C80" w:rsidRPr="00807E85">
          <w:rPr>
            <w:rFonts w:asciiTheme="minorHAnsi" w:hAnsiTheme="minorHAnsi" w:cstheme="minorHAnsi"/>
            <w:webHidden/>
          </w:rPr>
          <w:tab/>
        </w:r>
        <w:r w:rsidR="00A17C80" w:rsidRPr="00807E85">
          <w:rPr>
            <w:rFonts w:asciiTheme="minorHAnsi" w:hAnsiTheme="minorHAnsi" w:cstheme="minorHAnsi"/>
            <w:webHidden/>
          </w:rPr>
          <w:fldChar w:fldCharType="begin"/>
        </w:r>
        <w:r w:rsidR="00A17C80" w:rsidRPr="00807E85">
          <w:rPr>
            <w:rFonts w:asciiTheme="minorHAnsi" w:hAnsiTheme="minorHAnsi" w:cstheme="minorHAnsi"/>
            <w:webHidden/>
          </w:rPr>
          <w:instrText xml:space="preserve"> PAGEREF _Toc88564172 \h </w:instrText>
        </w:r>
        <w:r w:rsidR="00A17C80" w:rsidRPr="00807E85">
          <w:rPr>
            <w:rFonts w:asciiTheme="minorHAnsi" w:hAnsiTheme="minorHAnsi" w:cstheme="minorHAnsi"/>
            <w:webHidden/>
          </w:rPr>
        </w:r>
        <w:r w:rsidR="00A17C80" w:rsidRPr="00807E85">
          <w:rPr>
            <w:rFonts w:asciiTheme="minorHAnsi" w:hAnsiTheme="minorHAnsi" w:cstheme="minorHAnsi"/>
            <w:webHidden/>
          </w:rPr>
          <w:fldChar w:fldCharType="separate"/>
        </w:r>
        <w:r w:rsidR="00807E85">
          <w:rPr>
            <w:rFonts w:asciiTheme="minorHAnsi" w:hAnsiTheme="minorHAnsi" w:cstheme="minorHAnsi"/>
            <w:webHidden/>
          </w:rPr>
          <w:t>3</w:t>
        </w:r>
        <w:r w:rsidR="00A17C80" w:rsidRPr="00807E85">
          <w:rPr>
            <w:rFonts w:asciiTheme="minorHAnsi" w:hAnsiTheme="minorHAnsi" w:cstheme="minorHAnsi"/>
            <w:webHidden/>
          </w:rPr>
          <w:fldChar w:fldCharType="end"/>
        </w:r>
      </w:hyperlink>
    </w:p>
    <w:p w14:paraId="477D12A5" w14:textId="74661492" w:rsidR="00A17C80" w:rsidRPr="00807E85" w:rsidRDefault="00B640B6">
      <w:pPr>
        <w:pStyle w:val="Obsah1"/>
        <w:tabs>
          <w:tab w:val="right" w:leader="dot" w:pos="9770"/>
        </w:tabs>
        <w:rPr>
          <w:rFonts w:asciiTheme="minorHAnsi" w:eastAsiaTheme="minorEastAsia" w:hAnsiTheme="minorHAnsi" w:cstheme="minorHAnsi"/>
          <w:b w:val="0"/>
          <w:szCs w:val="22"/>
        </w:rPr>
      </w:pPr>
      <w:hyperlink w:anchor="_Toc88564173" w:history="1">
        <w:r w:rsidR="00A17C80" w:rsidRPr="00807E85">
          <w:rPr>
            <w:rStyle w:val="Hypertextovodkaz"/>
            <w:rFonts w:asciiTheme="minorHAnsi" w:hAnsiTheme="minorHAnsi" w:cstheme="minorHAnsi"/>
          </w:rPr>
          <w:t>2</w:t>
        </w:r>
        <w:r w:rsidR="00A17C80" w:rsidRPr="00807E85">
          <w:rPr>
            <w:rFonts w:asciiTheme="minorHAnsi" w:eastAsiaTheme="minorEastAsia" w:hAnsiTheme="minorHAnsi" w:cstheme="minorHAnsi"/>
            <w:b w:val="0"/>
            <w:szCs w:val="22"/>
          </w:rPr>
          <w:tab/>
        </w:r>
        <w:r w:rsidR="00A17C80" w:rsidRPr="00807E85">
          <w:rPr>
            <w:rStyle w:val="Hypertextovodkaz"/>
            <w:rFonts w:asciiTheme="minorHAnsi" w:hAnsiTheme="minorHAnsi" w:cstheme="minorHAnsi"/>
          </w:rPr>
          <w:t>Oblast platnosti</w:t>
        </w:r>
        <w:r w:rsidR="00A17C80" w:rsidRPr="00807E85">
          <w:rPr>
            <w:rFonts w:asciiTheme="minorHAnsi" w:hAnsiTheme="minorHAnsi" w:cstheme="minorHAnsi"/>
            <w:webHidden/>
          </w:rPr>
          <w:tab/>
        </w:r>
        <w:r w:rsidR="00A17C80" w:rsidRPr="00807E85">
          <w:rPr>
            <w:rFonts w:asciiTheme="minorHAnsi" w:hAnsiTheme="minorHAnsi" w:cstheme="minorHAnsi"/>
            <w:webHidden/>
          </w:rPr>
          <w:fldChar w:fldCharType="begin"/>
        </w:r>
        <w:r w:rsidR="00A17C80" w:rsidRPr="00807E85">
          <w:rPr>
            <w:rFonts w:asciiTheme="minorHAnsi" w:hAnsiTheme="minorHAnsi" w:cstheme="minorHAnsi"/>
            <w:webHidden/>
          </w:rPr>
          <w:instrText xml:space="preserve"> PAGEREF _Toc88564173 \h </w:instrText>
        </w:r>
        <w:r w:rsidR="00A17C80" w:rsidRPr="00807E85">
          <w:rPr>
            <w:rFonts w:asciiTheme="minorHAnsi" w:hAnsiTheme="minorHAnsi" w:cstheme="minorHAnsi"/>
            <w:webHidden/>
          </w:rPr>
        </w:r>
        <w:r w:rsidR="00A17C80" w:rsidRPr="00807E85">
          <w:rPr>
            <w:rFonts w:asciiTheme="minorHAnsi" w:hAnsiTheme="minorHAnsi" w:cstheme="minorHAnsi"/>
            <w:webHidden/>
          </w:rPr>
          <w:fldChar w:fldCharType="separate"/>
        </w:r>
        <w:r w:rsidR="00807E85">
          <w:rPr>
            <w:rFonts w:asciiTheme="minorHAnsi" w:hAnsiTheme="minorHAnsi" w:cstheme="minorHAnsi"/>
            <w:webHidden/>
          </w:rPr>
          <w:t>3</w:t>
        </w:r>
        <w:r w:rsidR="00A17C80" w:rsidRPr="00807E85">
          <w:rPr>
            <w:rFonts w:asciiTheme="minorHAnsi" w:hAnsiTheme="minorHAnsi" w:cstheme="minorHAnsi"/>
            <w:webHidden/>
          </w:rPr>
          <w:fldChar w:fldCharType="end"/>
        </w:r>
      </w:hyperlink>
    </w:p>
    <w:p w14:paraId="244121C1" w14:textId="01E641DE" w:rsidR="00A17C80" w:rsidRPr="00807E85" w:rsidRDefault="00B640B6">
      <w:pPr>
        <w:pStyle w:val="Obsah1"/>
        <w:tabs>
          <w:tab w:val="right" w:leader="dot" w:pos="9770"/>
        </w:tabs>
        <w:rPr>
          <w:rFonts w:asciiTheme="minorHAnsi" w:eastAsiaTheme="minorEastAsia" w:hAnsiTheme="minorHAnsi" w:cstheme="minorHAnsi"/>
          <w:b w:val="0"/>
          <w:szCs w:val="22"/>
        </w:rPr>
      </w:pPr>
      <w:hyperlink w:anchor="_Toc88564174" w:history="1">
        <w:r w:rsidR="00A17C80" w:rsidRPr="00807E85">
          <w:rPr>
            <w:rStyle w:val="Hypertextovodkaz"/>
            <w:rFonts w:asciiTheme="minorHAnsi" w:hAnsiTheme="minorHAnsi" w:cstheme="minorHAnsi"/>
          </w:rPr>
          <w:t>3</w:t>
        </w:r>
        <w:r w:rsidR="00A17C80" w:rsidRPr="00807E85">
          <w:rPr>
            <w:rFonts w:asciiTheme="minorHAnsi" w:eastAsiaTheme="minorEastAsia" w:hAnsiTheme="minorHAnsi" w:cstheme="minorHAnsi"/>
            <w:b w:val="0"/>
            <w:szCs w:val="22"/>
          </w:rPr>
          <w:tab/>
        </w:r>
        <w:r w:rsidR="00A17C80" w:rsidRPr="00807E85">
          <w:rPr>
            <w:rStyle w:val="Hypertextovodkaz"/>
            <w:rFonts w:asciiTheme="minorHAnsi" w:hAnsiTheme="minorHAnsi" w:cstheme="minorHAnsi"/>
            <w:spacing w:val="-1"/>
          </w:rPr>
          <w:t>Z</w:t>
        </w:r>
        <w:r w:rsidR="00A17C80" w:rsidRPr="00807E85">
          <w:rPr>
            <w:rStyle w:val="Hypertextovodkaz"/>
            <w:rFonts w:asciiTheme="minorHAnsi" w:hAnsiTheme="minorHAnsi" w:cstheme="minorHAnsi"/>
          </w:rPr>
          <w:t>k</w:t>
        </w:r>
        <w:r w:rsidR="00A17C80" w:rsidRPr="00807E85">
          <w:rPr>
            <w:rStyle w:val="Hypertextovodkaz"/>
            <w:rFonts w:asciiTheme="minorHAnsi" w:hAnsiTheme="minorHAnsi" w:cstheme="minorHAnsi"/>
            <w:spacing w:val="-1"/>
          </w:rPr>
          <w:t>r</w:t>
        </w:r>
        <w:r w:rsidR="00A17C80" w:rsidRPr="00807E85">
          <w:rPr>
            <w:rStyle w:val="Hypertextovodkaz"/>
            <w:rFonts w:asciiTheme="minorHAnsi" w:hAnsiTheme="minorHAnsi" w:cstheme="minorHAnsi"/>
          </w:rPr>
          <w:t>a</w:t>
        </w:r>
        <w:r w:rsidR="00A17C80" w:rsidRPr="00807E85">
          <w:rPr>
            <w:rStyle w:val="Hypertextovodkaz"/>
            <w:rFonts w:asciiTheme="minorHAnsi" w:hAnsiTheme="minorHAnsi" w:cstheme="minorHAnsi"/>
            <w:spacing w:val="1"/>
          </w:rPr>
          <w:t>t</w:t>
        </w:r>
        <w:r w:rsidR="00A17C80" w:rsidRPr="00807E85">
          <w:rPr>
            <w:rStyle w:val="Hypertextovodkaz"/>
            <w:rFonts w:asciiTheme="minorHAnsi" w:hAnsiTheme="minorHAnsi" w:cstheme="minorHAnsi"/>
          </w:rPr>
          <w:t>ky a pojmy</w:t>
        </w:r>
        <w:r w:rsidR="00A17C80" w:rsidRPr="00807E85">
          <w:rPr>
            <w:rFonts w:asciiTheme="minorHAnsi" w:hAnsiTheme="minorHAnsi" w:cstheme="minorHAnsi"/>
            <w:webHidden/>
          </w:rPr>
          <w:tab/>
        </w:r>
        <w:r w:rsidR="00A17C80" w:rsidRPr="00807E85">
          <w:rPr>
            <w:rFonts w:asciiTheme="minorHAnsi" w:hAnsiTheme="minorHAnsi" w:cstheme="minorHAnsi"/>
            <w:webHidden/>
          </w:rPr>
          <w:fldChar w:fldCharType="begin"/>
        </w:r>
        <w:r w:rsidR="00A17C80" w:rsidRPr="00807E85">
          <w:rPr>
            <w:rFonts w:asciiTheme="minorHAnsi" w:hAnsiTheme="minorHAnsi" w:cstheme="minorHAnsi"/>
            <w:webHidden/>
          </w:rPr>
          <w:instrText xml:space="preserve"> PAGEREF _Toc88564174 \h </w:instrText>
        </w:r>
        <w:r w:rsidR="00A17C80" w:rsidRPr="00807E85">
          <w:rPr>
            <w:rFonts w:asciiTheme="minorHAnsi" w:hAnsiTheme="minorHAnsi" w:cstheme="minorHAnsi"/>
            <w:webHidden/>
          </w:rPr>
        </w:r>
        <w:r w:rsidR="00A17C80" w:rsidRPr="00807E85">
          <w:rPr>
            <w:rFonts w:asciiTheme="minorHAnsi" w:hAnsiTheme="minorHAnsi" w:cstheme="minorHAnsi"/>
            <w:webHidden/>
          </w:rPr>
          <w:fldChar w:fldCharType="separate"/>
        </w:r>
        <w:r w:rsidR="00807E85">
          <w:rPr>
            <w:rFonts w:asciiTheme="minorHAnsi" w:hAnsiTheme="minorHAnsi" w:cstheme="minorHAnsi"/>
            <w:webHidden/>
          </w:rPr>
          <w:t>3</w:t>
        </w:r>
        <w:r w:rsidR="00A17C80" w:rsidRPr="00807E85">
          <w:rPr>
            <w:rFonts w:asciiTheme="minorHAnsi" w:hAnsiTheme="minorHAnsi" w:cstheme="minorHAnsi"/>
            <w:webHidden/>
          </w:rPr>
          <w:fldChar w:fldCharType="end"/>
        </w:r>
      </w:hyperlink>
    </w:p>
    <w:p w14:paraId="71B8AC79" w14:textId="2104943D" w:rsidR="00A17C80" w:rsidRPr="00807E85" w:rsidRDefault="00B640B6">
      <w:pPr>
        <w:pStyle w:val="Obsah2"/>
        <w:rPr>
          <w:rFonts w:asciiTheme="minorHAnsi" w:eastAsiaTheme="minorEastAsia" w:hAnsiTheme="minorHAnsi" w:cstheme="minorHAnsi"/>
          <w:szCs w:val="22"/>
        </w:rPr>
      </w:pPr>
      <w:hyperlink w:anchor="_Toc88564175" w:history="1">
        <w:r w:rsidR="00A17C80" w:rsidRPr="00807E85">
          <w:rPr>
            <w:rStyle w:val="Hypertextovodkaz"/>
            <w:rFonts w:asciiTheme="minorHAnsi" w:hAnsiTheme="minorHAnsi" w:cstheme="minorHAnsi"/>
          </w:rPr>
          <w:t>3.1</w:t>
        </w:r>
        <w:r w:rsidR="00A17C80" w:rsidRPr="00807E85">
          <w:rPr>
            <w:rFonts w:asciiTheme="minorHAnsi" w:eastAsiaTheme="minorEastAsia" w:hAnsiTheme="minorHAnsi" w:cstheme="minorHAnsi"/>
            <w:szCs w:val="22"/>
          </w:rPr>
          <w:tab/>
        </w:r>
        <w:r w:rsidR="00A17C80" w:rsidRPr="00807E85">
          <w:rPr>
            <w:rStyle w:val="Hypertextovodkaz"/>
            <w:rFonts w:asciiTheme="minorHAnsi" w:hAnsiTheme="minorHAnsi" w:cstheme="minorHAnsi"/>
          </w:rPr>
          <w:t>Zkratky</w:t>
        </w:r>
        <w:r w:rsidR="00A17C80" w:rsidRPr="00807E85">
          <w:rPr>
            <w:rFonts w:asciiTheme="minorHAnsi" w:hAnsiTheme="minorHAnsi" w:cstheme="minorHAnsi"/>
            <w:webHidden/>
          </w:rPr>
          <w:tab/>
        </w:r>
        <w:r w:rsidR="00A17C80" w:rsidRPr="00807E85">
          <w:rPr>
            <w:rFonts w:asciiTheme="minorHAnsi" w:hAnsiTheme="minorHAnsi" w:cstheme="minorHAnsi"/>
            <w:webHidden/>
          </w:rPr>
          <w:fldChar w:fldCharType="begin"/>
        </w:r>
        <w:r w:rsidR="00A17C80" w:rsidRPr="00807E85">
          <w:rPr>
            <w:rFonts w:asciiTheme="minorHAnsi" w:hAnsiTheme="minorHAnsi" w:cstheme="minorHAnsi"/>
            <w:webHidden/>
          </w:rPr>
          <w:instrText xml:space="preserve"> PAGEREF _Toc88564175 \h </w:instrText>
        </w:r>
        <w:r w:rsidR="00A17C80" w:rsidRPr="00807E85">
          <w:rPr>
            <w:rFonts w:asciiTheme="minorHAnsi" w:hAnsiTheme="minorHAnsi" w:cstheme="minorHAnsi"/>
            <w:webHidden/>
          </w:rPr>
        </w:r>
        <w:r w:rsidR="00A17C80" w:rsidRPr="00807E85">
          <w:rPr>
            <w:rFonts w:asciiTheme="minorHAnsi" w:hAnsiTheme="minorHAnsi" w:cstheme="minorHAnsi"/>
            <w:webHidden/>
          </w:rPr>
          <w:fldChar w:fldCharType="separate"/>
        </w:r>
        <w:r w:rsidR="00807E85">
          <w:rPr>
            <w:rFonts w:asciiTheme="minorHAnsi" w:hAnsiTheme="minorHAnsi" w:cstheme="minorHAnsi"/>
            <w:webHidden/>
          </w:rPr>
          <w:t>3</w:t>
        </w:r>
        <w:r w:rsidR="00A17C80" w:rsidRPr="00807E85">
          <w:rPr>
            <w:rFonts w:asciiTheme="minorHAnsi" w:hAnsiTheme="minorHAnsi" w:cstheme="minorHAnsi"/>
            <w:webHidden/>
          </w:rPr>
          <w:fldChar w:fldCharType="end"/>
        </w:r>
      </w:hyperlink>
    </w:p>
    <w:p w14:paraId="54BD831C" w14:textId="03F287AA" w:rsidR="00A17C80" w:rsidRPr="00807E85" w:rsidRDefault="00B640B6">
      <w:pPr>
        <w:pStyle w:val="Obsah2"/>
        <w:rPr>
          <w:rFonts w:asciiTheme="minorHAnsi" w:eastAsiaTheme="minorEastAsia" w:hAnsiTheme="minorHAnsi" w:cstheme="minorHAnsi"/>
          <w:szCs w:val="22"/>
        </w:rPr>
      </w:pPr>
      <w:hyperlink w:anchor="_Toc88564176" w:history="1">
        <w:r w:rsidR="00A17C80" w:rsidRPr="00807E85">
          <w:rPr>
            <w:rStyle w:val="Hypertextovodkaz"/>
            <w:rFonts w:asciiTheme="minorHAnsi" w:hAnsiTheme="minorHAnsi" w:cstheme="minorHAnsi"/>
          </w:rPr>
          <w:t>3.2</w:t>
        </w:r>
        <w:r w:rsidR="00A17C80" w:rsidRPr="00807E85">
          <w:rPr>
            <w:rFonts w:asciiTheme="minorHAnsi" w:eastAsiaTheme="minorEastAsia" w:hAnsiTheme="minorHAnsi" w:cstheme="minorHAnsi"/>
            <w:szCs w:val="22"/>
          </w:rPr>
          <w:tab/>
        </w:r>
        <w:r w:rsidR="00A17C80" w:rsidRPr="00807E85">
          <w:rPr>
            <w:rStyle w:val="Hypertextovodkaz"/>
            <w:rFonts w:asciiTheme="minorHAnsi" w:hAnsiTheme="minorHAnsi" w:cstheme="minorHAnsi"/>
          </w:rPr>
          <w:t>Pojmy</w:t>
        </w:r>
        <w:r w:rsidR="00A17C80" w:rsidRPr="00807E85">
          <w:rPr>
            <w:rFonts w:asciiTheme="minorHAnsi" w:hAnsiTheme="minorHAnsi" w:cstheme="minorHAnsi"/>
            <w:webHidden/>
          </w:rPr>
          <w:tab/>
        </w:r>
        <w:r w:rsidR="00A17C80" w:rsidRPr="00807E85">
          <w:rPr>
            <w:rFonts w:asciiTheme="minorHAnsi" w:hAnsiTheme="minorHAnsi" w:cstheme="minorHAnsi"/>
            <w:webHidden/>
          </w:rPr>
          <w:fldChar w:fldCharType="begin"/>
        </w:r>
        <w:r w:rsidR="00A17C80" w:rsidRPr="00807E85">
          <w:rPr>
            <w:rFonts w:asciiTheme="minorHAnsi" w:hAnsiTheme="minorHAnsi" w:cstheme="minorHAnsi"/>
            <w:webHidden/>
          </w:rPr>
          <w:instrText xml:space="preserve"> PAGEREF _Toc88564176 \h </w:instrText>
        </w:r>
        <w:r w:rsidR="00A17C80" w:rsidRPr="00807E85">
          <w:rPr>
            <w:rFonts w:asciiTheme="minorHAnsi" w:hAnsiTheme="minorHAnsi" w:cstheme="minorHAnsi"/>
            <w:webHidden/>
          </w:rPr>
        </w:r>
        <w:r w:rsidR="00A17C80" w:rsidRPr="00807E85">
          <w:rPr>
            <w:rFonts w:asciiTheme="minorHAnsi" w:hAnsiTheme="minorHAnsi" w:cstheme="minorHAnsi"/>
            <w:webHidden/>
          </w:rPr>
          <w:fldChar w:fldCharType="separate"/>
        </w:r>
        <w:r w:rsidR="00807E85">
          <w:rPr>
            <w:rFonts w:asciiTheme="minorHAnsi" w:hAnsiTheme="minorHAnsi" w:cstheme="minorHAnsi"/>
            <w:webHidden/>
          </w:rPr>
          <w:t>3</w:t>
        </w:r>
        <w:r w:rsidR="00A17C80" w:rsidRPr="00807E85">
          <w:rPr>
            <w:rFonts w:asciiTheme="minorHAnsi" w:hAnsiTheme="minorHAnsi" w:cstheme="minorHAnsi"/>
            <w:webHidden/>
          </w:rPr>
          <w:fldChar w:fldCharType="end"/>
        </w:r>
      </w:hyperlink>
    </w:p>
    <w:p w14:paraId="055BAB68" w14:textId="471486ED" w:rsidR="00A17C80" w:rsidRPr="00807E85" w:rsidRDefault="00B640B6">
      <w:pPr>
        <w:pStyle w:val="Obsah1"/>
        <w:tabs>
          <w:tab w:val="right" w:leader="dot" w:pos="9770"/>
        </w:tabs>
        <w:rPr>
          <w:rFonts w:asciiTheme="minorHAnsi" w:eastAsiaTheme="minorEastAsia" w:hAnsiTheme="minorHAnsi" w:cstheme="minorHAnsi"/>
          <w:b w:val="0"/>
          <w:szCs w:val="22"/>
        </w:rPr>
      </w:pPr>
      <w:hyperlink w:anchor="_Toc88564177" w:history="1">
        <w:r w:rsidR="00A17C80" w:rsidRPr="00807E85">
          <w:rPr>
            <w:rStyle w:val="Hypertextovodkaz"/>
            <w:rFonts w:asciiTheme="minorHAnsi" w:hAnsiTheme="minorHAnsi" w:cstheme="minorHAnsi"/>
          </w:rPr>
          <w:t>4</w:t>
        </w:r>
        <w:r w:rsidR="00A17C80" w:rsidRPr="00807E85">
          <w:rPr>
            <w:rFonts w:asciiTheme="minorHAnsi" w:eastAsiaTheme="minorEastAsia" w:hAnsiTheme="minorHAnsi" w:cstheme="minorHAnsi"/>
            <w:b w:val="0"/>
            <w:szCs w:val="22"/>
          </w:rPr>
          <w:tab/>
        </w:r>
        <w:r w:rsidR="00A17C80" w:rsidRPr="00807E85">
          <w:rPr>
            <w:rStyle w:val="Hypertextovodkaz"/>
            <w:rFonts w:asciiTheme="minorHAnsi" w:hAnsiTheme="minorHAnsi" w:cstheme="minorHAnsi"/>
          </w:rPr>
          <w:t>Popis zabezpečované činnosti</w:t>
        </w:r>
        <w:r w:rsidR="00A17C80" w:rsidRPr="00807E85">
          <w:rPr>
            <w:rFonts w:asciiTheme="minorHAnsi" w:hAnsiTheme="minorHAnsi" w:cstheme="minorHAnsi"/>
            <w:webHidden/>
          </w:rPr>
          <w:tab/>
        </w:r>
        <w:r w:rsidR="00A17C80" w:rsidRPr="00807E85">
          <w:rPr>
            <w:rFonts w:asciiTheme="minorHAnsi" w:hAnsiTheme="minorHAnsi" w:cstheme="minorHAnsi"/>
            <w:webHidden/>
          </w:rPr>
          <w:fldChar w:fldCharType="begin"/>
        </w:r>
        <w:r w:rsidR="00A17C80" w:rsidRPr="00807E85">
          <w:rPr>
            <w:rFonts w:asciiTheme="minorHAnsi" w:hAnsiTheme="minorHAnsi" w:cstheme="minorHAnsi"/>
            <w:webHidden/>
          </w:rPr>
          <w:instrText xml:space="preserve"> PAGEREF _Toc88564177 \h </w:instrText>
        </w:r>
        <w:r w:rsidR="00A17C80" w:rsidRPr="00807E85">
          <w:rPr>
            <w:rFonts w:asciiTheme="minorHAnsi" w:hAnsiTheme="minorHAnsi" w:cstheme="minorHAnsi"/>
            <w:webHidden/>
          </w:rPr>
        </w:r>
        <w:r w:rsidR="00A17C80" w:rsidRPr="00807E85">
          <w:rPr>
            <w:rFonts w:asciiTheme="minorHAnsi" w:hAnsiTheme="minorHAnsi" w:cstheme="minorHAnsi"/>
            <w:webHidden/>
          </w:rPr>
          <w:fldChar w:fldCharType="separate"/>
        </w:r>
        <w:r w:rsidR="00807E85">
          <w:rPr>
            <w:rFonts w:asciiTheme="minorHAnsi" w:hAnsiTheme="minorHAnsi" w:cstheme="minorHAnsi"/>
            <w:webHidden/>
          </w:rPr>
          <w:t>3</w:t>
        </w:r>
        <w:r w:rsidR="00A17C80" w:rsidRPr="00807E85">
          <w:rPr>
            <w:rFonts w:asciiTheme="minorHAnsi" w:hAnsiTheme="minorHAnsi" w:cstheme="minorHAnsi"/>
            <w:webHidden/>
          </w:rPr>
          <w:fldChar w:fldCharType="end"/>
        </w:r>
      </w:hyperlink>
    </w:p>
    <w:p w14:paraId="28CB6D47" w14:textId="3563DA08" w:rsidR="00A17C80" w:rsidRPr="00807E85" w:rsidRDefault="00B640B6">
      <w:pPr>
        <w:pStyle w:val="Obsah2"/>
        <w:rPr>
          <w:rFonts w:asciiTheme="minorHAnsi" w:eastAsiaTheme="minorEastAsia" w:hAnsiTheme="minorHAnsi" w:cstheme="minorHAnsi"/>
          <w:szCs w:val="22"/>
        </w:rPr>
      </w:pPr>
      <w:hyperlink w:anchor="_Toc88564178" w:history="1">
        <w:r w:rsidR="00A17C80" w:rsidRPr="00807E85">
          <w:rPr>
            <w:rStyle w:val="Hypertextovodkaz"/>
            <w:rFonts w:asciiTheme="minorHAnsi" w:hAnsiTheme="minorHAnsi" w:cstheme="minorHAnsi"/>
          </w:rPr>
          <w:t>4.1</w:t>
        </w:r>
        <w:r w:rsidR="00A17C80" w:rsidRPr="00807E85">
          <w:rPr>
            <w:rFonts w:asciiTheme="minorHAnsi" w:eastAsiaTheme="minorEastAsia" w:hAnsiTheme="minorHAnsi" w:cstheme="minorHAnsi"/>
            <w:szCs w:val="22"/>
          </w:rPr>
          <w:tab/>
        </w:r>
        <w:r w:rsidR="00A17C80" w:rsidRPr="00807E85">
          <w:rPr>
            <w:rStyle w:val="Hypertextovodkaz"/>
            <w:rFonts w:asciiTheme="minorHAnsi" w:hAnsiTheme="minorHAnsi" w:cstheme="minorHAnsi"/>
          </w:rPr>
          <w:t>Odpovědná osoba za provoz skladu, údržbu, opravy a prohlídky skladovacího zařízení a prostředků</w:t>
        </w:r>
        <w:r w:rsidR="00A17C80" w:rsidRPr="00807E85">
          <w:rPr>
            <w:rFonts w:asciiTheme="minorHAnsi" w:hAnsiTheme="minorHAnsi" w:cstheme="minorHAnsi"/>
            <w:webHidden/>
          </w:rPr>
          <w:tab/>
        </w:r>
        <w:r w:rsidR="00A17C80" w:rsidRPr="00807E85">
          <w:rPr>
            <w:rFonts w:asciiTheme="minorHAnsi" w:hAnsiTheme="minorHAnsi" w:cstheme="minorHAnsi"/>
            <w:webHidden/>
          </w:rPr>
          <w:fldChar w:fldCharType="begin"/>
        </w:r>
        <w:r w:rsidR="00A17C80" w:rsidRPr="00807E85">
          <w:rPr>
            <w:rFonts w:asciiTheme="minorHAnsi" w:hAnsiTheme="minorHAnsi" w:cstheme="minorHAnsi"/>
            <w:webHidden/>
          </w:rPr>
          <w:instrText xml:space="preserve"> PAGEREF _Toc88564178 \h </w:instrText>
        </w:r>
        <w:r w:rsidR="00A17C80" w:rsidRPr="00807E85">
          <w:rPr>
            <w:rFonts w:asciiTheme="minorHAnsi" w:hAnsiTheme="minorHAnsi" w:cstheme="minorHAnsi"/>
            <w:webHidden/>
          </w:rPr>
        </w:r>
        <w:r w:rsidR="00A17C80" w:rsidRPr="00807E85">
          <w:rPr>
            <w:rFonts w:asciiTheme="minorHAnsi" w:hAnsiTheme="minorHAnsi" w:cstheme="minorHAnsi"/>
            <w:webHidden/>
          </w:rPr>
          <w:fldChar w:fldCharType="separate"/>
        </w:r>
        <w:r w:rsidR="00807E85">
          <w:rPr>
            <w:rFonts w:asciiTheme="minorHAnsi" w:hAnsiTheme="minorHAnsi" w:cstheme="minorHAnsi"/>
            <w:webHidden/>
          </w:rPr>
          <w:t>3</w:t>
        </w:r>
        <w:r w:rsidR="00A17C80" w:rsidRPr="00807E85">
          <w:rPr>
            <w:rFonts w:asciiTheme="minorHAnsi" w:hAnsiTheme="minorHAnsi" w:cstheme="minorHAnsi"/>
            <w:webHidden/>
          </w:rPr>
          <w:fldChar w:fldCharType="end"/>
        </w:r>
      </w:hyperlink>
    </w:p>
    <w:p w14:paraId="1F2C14FC" w14:textId="0B901AD4" w:rsidR="00A17C80" w:rsidRPr="00807E85" w:rsidRDefault="00B640B6">
      <w:pPr>
        <w:pStyle w:val="Obsah2"/>
        <w:rPr>
          <w:rFonts w:asciiTheme="minorHAnsi" w:eastAsiaTheme="minorEastAsia" w:hAnsiTheme="minorHAnsi" w:cstheme="minorHAnsi"/>
          <w:szCs w:val="22"/>
        </w:rPr>
      </w:pPr>
      <w:hyperlink w:anchor="_Toc88564179" w:history="1">
        <w:r w:rsidR="00A17C80" w:rsidRPr="00807E85">
          <w:rPr>
            <w:rStyle w:val="Hypertextovodkaz"/>
            <w:rFonts w:asciiTheme="minorHAnsi" w:hAnsiTheme="minorHAnsi" w:cstheme="minorHAnsi"/>
          </w:rPr>
          <w:t>4.2</w:t>
        </w:r>
        <w:r w:rsidR="00A17C80" w:rsidRPr="00807E85">
          <w:rPr>
            <w:rFonts w:asciiTheme="minorHAnsi" w:eastAsiaTheme="minorEastAsia" w:hAnsiTheme="minorHAnsi" w:cstheme="minorHAnsi"/>
            <w:szCs w:val="22"/>
          </w:rPr>
          <w:tab/>
        </w:r>
        <w:r w:rsidR="00A17C80" w:rsidRPr="00807E85">
          <w:rPr>
            <w:rStyle w:val="Hypertextovodkaz"/>
            <w:rFonts w:asciiTheme="minorHAnsi" w:hAnsiTheme="minorHAnsi" w:cstheme="minorHAnsi"/>
          </w:rPr>
          <w:t>Organizační a bezpečnostní opatření pro bezpečný provoz skladu a manipulaci s břemeny</w:t>
        </w:r>
        <w:r w:rsidR="00A17C80" w:rsidRPr="00807E85">
          <w:rPr>
            <w:rFonts w:asciiTheme="minorHAnsi" w:hAnsiTheme="minorHAnsi" w:cstheme="minorHAnsi"/>
            <w:webHidden/>
          </w:rPr>
          <w:tab/>
        </w:r>
        <w:r w:rsidR="00A17C80" w:rsidRPr="00807E85">
          <w:rPr>
            <w:rFonts w:asciiTheme="minorHAnsi" w:hAnsiTheme="minorHAnsi" w:cstheme="minorHAnsi"/>
            <w:webHidden/>
          </w:rPr>
          <w:fldChar w:fldCharType="begin"/>
        </w:r>
        <w:r w:rsidR="00A17C80" w:rsidRPr="00807E85">
          <w:rPr>
            <w:rFonts w:asciiTheme="minorHAnsi" w:hAnsiTheme="minorHAnsi" w:cstheme="minorHAnsi"/>
            <w:webHidden/>
          </w:rPr>
          <w:instrText xml:space="preserve"> PAGEREF _Toc88564179 \h </w:instrText>
        </w:r>
        <w:r w:rsidR="00A17C80" w:rsidRPr="00807E85">
          <w:rPr>
            <w:rFonts w:asciiTheme="minorHAnsi" w:hAnsiTheme="minorHAnsi" w:cstheme="minorHAnsi"/>
            <w:webHidden/>
          </w:rPr>
        </w:r>
        <w:r w:rsidR="00A17C80" w:rsidRPr="00807E85">
          <w:rPr>
            <w:rFonts w:asciiTheme="minorHAnsi" w:hAnsiTheme="minorHAnsi" w:cstheme="minorHAnsi"/>
            <w:webHidden/>
          </w:rPr>
          <w:fldChar w:fldCharType="separate"/>
        </w:r>
        <w:r w:rsidR="00807E85">
          <w:rPr>
            <w:rFonts w:asciiTheme="minorHAnsi" w:hAnsiTheme="minorHAnsi" w:cstheme="minorHAnsi"/>
            <w:webHidden/>
          </w:rPr>
          <w:t>3</w:t>
        </w:r>
        <w:r w:rsidR="00A17C80" w:rsidRPr="00807E85">
          <w:rPr>
            <w:rFonts w:asciiTheme="minorHAnsi" w:hAnsiTheme="minorHAnsi" w:cstheme="minorHAnsi"/>
            <w:webHidden/>
          </w:rPr>
          <w:fldChar w:fldCharType="end"/>
        </w:r>
      </w:hyperlink>
    </w:p>
    <w:p w14:paraId="792DD95E" w14:textId="71D3F5AB" w:rsidR="00A17C80" w:rsidRPr="00807E85" w:rsidRDefault="00B640B6">
      <w:pPr>
        <w:pStyle w:val="Obsah2"/>
        <w:rPr>
          <w:rFonts w:asciiTheme="minorHAnsi" w:eastAsiaTheme="minorEastAsia" w:hAnsiTheme="minorHAnsi" w:cstheme="minorHAnsi"/>
          <w:szCs w:val="22"/>
        </w:rPr>
      </w:pPr>
      <w:hyperlink w:anchor="_Toc88564180" w:history="1">
        <w:r w:rsidR="00A17C80" w:rsidRPr="00807E85">
          <w:rPr>
            <w:rStyle w:val="Hypertextovodkaz"/>
            <w:rFonts w:asciiTheme="minorHAnsi" w:hAnsiTheme="minorHAnsi" w:cstheme="minorHAnsi"/>
          </w:rPr>
          <w:t>4.3</w:t>
        </w:r>
        <w:r w:rsidR="00A17C80" w:rsidRPr="00807E85">
          <w:rPr>
            <w:rFonts w:asciiTheme="minorHAnsi" w:eastAsiaTheme="minorEastAsia" w:hAnsiTheme="minorHAnsi" w:cstheme="minorHAnsi"/>
            <w:szCs w:val="22"/>
          </w:rPr>
          <w:tab/>
        </w:r>
        <w:r w:rsidR="00A17C80" w:rsidRPr="00807E85">
          <w:rPr>
            <w:rStyle w:val="Hypertextovodkaz"/>
            <w:rFonts w:asciiTheme="minorHAnsi" w:hAnsiTheme="minorHAnsi" w:cstheme="minorHAnsi"/>
          </w:rPr>
          <w:t>Prohlídky a kontroly skladovacího zařízení a prostředků</w:t>
        </w:r>
        <w:r w:rsidR="00A17C80" w:rsidRPr="00807E85">
          <w:rPr>
            <w:rFonts w:asciiTheme="minorHAnsi" w:hAnsiTheme="minorHAnsi" w:cstheme="minorHAnsi"/>
            <w:webHidden/>
          </w:rPr>
          <w:tab/>
        </w:r>
        <w:r w:rsidR="00A17C80" w:rsidRPr="00807E85">
          <w:rPr>
            <w:rFonts w:asciiTheme="minorHAnsi" w:hAnsiTheme="minorHAnsi" w:cstheme="minorHAnsi"/>
            <w:webHidden/>
          </w:rPr>
          <w:fldChar w:fldCharType="begin"/>
        </w:r>
        <w:r w:rsidR="00A17C80" w:rsidRPr="00807E85">
          <w:rPr>
            <w:rFonts w:asciiTheme="minorHAnsi" w:hAnsiTheme="minorHAnsi" w:cstheme="minorHAnsi"/>
            <w:webHidden/>
          </w:rPr>
          <w:instrText xml:space="preserve"> PAGEREF _Toc88564180 \h </w:instrText>
        </w:r>
        <w:r w:rsidR="00A17C80" w:rsidRPr="00807E85">
          <w:rPr>
            <w:rFonts w:asciiTheme="minorHAnsi" w:hAnsiTheme="minorHAnsi" w:cstheme="minorHAnsi"/>
            <w:webHidden/>
          </w:rPr>
        </w:r>
        <w:r w:rsidR="00A17C80" w:rsidRPr="00807E85">
          <w:rPr>
            <w:rFonts w:asciiTheme="minorHAnsi" w:hAnsiTheme="minorHAnsi" w:cstheme="minorHAnsi"/>
            <w:webHidden/>
          </w:rPr>
          <w:fldChar w:fldCharType="separate"/>
        </w:r>
        <w:r w:rsidR="00807E85">
          <w:rPr>
            <w:rFonts w:asciiTheme="minorHAnsi" w:hAnsiTheme="minorHAnsi" w:cstheme="minorHAnsi"/>
            <w:webHidden/>
          </w:rPr>
          <w:t>6</w:t>
        </w:r>
        <w:r w:rsidR="00A17C80" w:rsidRPr="00807E85">
          <w:rPr>
            <w:rFonts w:asciiTheme="minorHAnsi" w:hAnsiTheme="minorHAnsi" w:cstheme="minorHAnsi"/>
            <w:webHidden/>
          </w:rPr>
          <w:fldChar w:fldCharType="end"/>
        </w:r>
      </w:hyperlink>
    </w:p>
    <w:p w14:paraId="6EF8D279" w14:textId="283F9834" w:rsidR="00A17C80" w:rsidRPr="00807E85" w:rsidRDefault="00B640B6">
      <w:pPr>
        <w:pStyle w:val="Obsah2"/>
        <w:rPr>
          <w:rFonts w:asciiTheme="minorHAnsi" w:eastAsiaTheme="minorEastAsia" w:hAnsiTheme="minorHAnsi" w:cstheme="minorHAnsi"/>
          <w:szCs w:val="22"/>
        </w:rPr>
      </w:pPr>
      <w:hyperlink w:anchor="_Toc88564181" w:history="1">
        <w:r w:rsidR="00A17C80" w:rsidRPr="00807E85">
          <w:rPr>
            <w:rStyle w:val="Hypertextovodkaz"/>
            <w:rFonts w:asciiTheme="minorHAnsi" w:hAnsiTheme="minorHAnsi" w:cstheme="minorHAnsi"/>
          </w:rPr>
          <w:t>4.4</w:t>
        </w:r>
        <w:r w:rsidR="00A17C80" w:rsidRPr="00807E85">
          <w:rPr>
            <w:rFonts w:asciiTheme="minorHAnsi" w:eastAsiaTheme="minorEastAsia" w:hAnsiTheme="minorHAnsi" w:cstheme="minorHAnsi"/>
            <w:szCs w:val="22"/>
          </w:rPr>
          <w:tab/>
        </w:r>
        <w:r w:rsidR="00A17C80" w:rsidRPr="00807E85">
          <w:rPr>
            <w:rStyle w:val="Hypertextovodkaz"/>
            <w:rFonts w:asciiTheme="minorHAnsi" w:hAnsiTheme="minorHAnsi" w:cstheme="minorHAnsi"/>
          </w:rPr>
          <w:t>Vybavení zaměstnanců a místa použití OOPP</w:t>
        </w:r>
        <w:r w:rsidR="00A17C80" w:rsidRPr="00807E85">
          <w:rPr>
            <w:rFonts w:asciiTheme="minorHAnsi" w:hAnsiTheme="minorHAnsi" w:cstheme="minorHAnsi"/>
            <w:webHidden/>
          </w:rPr>
          <w:tab/>
        </w:r>
        <w:r w:rsidR="00A17C80" w:rsidRPr="00807E85">
          <w:rPr>
            <w:rFonts w:asciiTheme="minorHAnsi" w:hAnsiTheme="minorHAnsi" w:cstheme="minorHAnsi"/>
            <w:webHidden/>
          </w:rPr>
          <w:fldChar w:fldCharType="begin"/>
        </w:r>
        <w:r w:rsidR="00A17C80" w:rsidRPr="00807E85">
          <w:rPr>
            <w:rFonts w:asciiTheme="minorHAnsi" w:hAnsiTheme="minorHAnsi" w:cstheme="minorHAnsi"/>
            <w:webHidden/>
          </w:rPr>
          <w:instrText xml:space="preserve"> PAGEREF _Toc88564181 \h </w:instrText>
        </w:r>
        <w:r w:rsidR="00A17C80" w:rsidRPr="00807E85">
          <w:rPr>
            <w:rFonts w:asciiTheme="minorHAnsi" w:hAnsiTheme="minorHAnsi" w:cstheme="minorHAnsi"/>
            <w:webHidden/>
          </w:rPr>
        </w:r>
        <w:r w:rsidR="00A17C80" w:rsidRPr="00807E85">
          <w:rPr>
            <w:rFonts w:asciiTheme="minorHAnsi" w:hAnsiTheme="minorHAnsi" w:cstheme="minorHAnsi"/>
            <w:webHidden/>
          </w:rPr>
          <w:fldChar w:fldCharType="separate"/>
        </w:r>
        <w:r w:rsidR="00807E85">
          <w:rPr>
            <w:rFonts w:asciiTheme="minorHAnsi" w:hAnsiTheme="minorHAnsi" w:cstheme="minorHAnsi"/>
            <w:webHidden/>
          </w:rPr>
          <w:t>6</w:t>
        </w:r>
        <w:r w:rsidR="00A17C80" w:rsidRPr="00807E85">
          <w:rPr>
            <w:rFonts w:asciiTheme="minorHAnsi" w:hAnsiTheme="minorHAnsi" w:cstheme="minorHAnsi"/>
            <w:webHidden/>
          </w:rPr>
          <w:fldChar w:fldCharType="end"/>
        </w:r>
      </w:hyperlink>
    </w:p>
    <w:p w14:paraId="5AAF5861" w14:textId="4D077094" w:rsidR="00A17C80" w:rsidRPr="00807E85" w:rsidRDefault="00B640B6">
      <w:pPr>
        <w:pStyle w:val="Obsah2"/>
        <w:rPr>
          <w:rFonts w:asciiTheme="minorHAnsi" w:eastAsiaTheme="minorEastAsia" w:hAnsiTheme="minorHAnsi" w:cstheme="minorHAnsi"/>
          <w:szCs w:val="22"/>
        </w:rPr>
      </w:pPr>
      <w:hyperlink w:anchor="_Toc88564182" w:history="1">
        <w:r w:rsidR="00A17C80" w:rsidRPr="00807E85">
          <w:rPr>
            <w:rStyle w:val="Hypertextovodkaz"/>
            <w:rFonts w:asciiTheme="minorHAnsi" w:hAnsiTheme="minorHAnsi" w:cstheme="minorHAnsi"/>
          </w:rPr>
          <w:t>4.5</w:t>
        </w:r>
        <w:r w:rsidR="00A17C80" w:rsidRPr="00807E85">
          <w:rPr>
            <w:rFonts w:asciiTheme="minorHAnsi" w:eastAsiaTheme="minorEastAsia" w:hAnsiTheme="minorHAnsi" w:cstheme="minorHAnsi"/>
            <w:szCs w:val="22"/>
          </w:rPr>
          <w:tab/>
        </w:r>
        <w:r w:rsidR="00A17C80" w:rsidRPr="00807E85">
          <w:rPr>
            <w:rStyle w:val="Hypertextovodkaz"/>
            <w:rFonts w:asciiTheme="minorHAnsi" w:hAnsiTheme="minorHAnsi" w:cstheme="minorHAnsi"/>
          </w:rPr>
          <w:t>Organizace kontrol, školení a přezkušování zaměstnanců</w:t>
        </w:r>
        <w:r w:rsidR="00A17C80" w:rsidRPr="00807E85">
          <w:rPr>
            <w:rFonts w:asciiTheme="minorHAnsi" w:hAnsiTheme="minorHAnsi" w:cstheme="minorHAnsi"/>
            <w:webHidden/>
          </w:rPr>
          <w:tab/>
        </w:r>
        <w:r w:rsidR="00A17C80" w:rsidRPr="00807E85">
          <w:rPr>
            <w:rFonts w:asciiTheme="minorHAnsi" w:hAnsiTheme="minorHAnsi" w:cstheme="minorHAnsi"/>
            <w:webHidden/>
          </w:rPr>
          <w:fldChar w:fldCharType="begin"/>
        </w:r>
        <w:r w:rsidR="00A17C80" w:rsidRPr="00807E85">
          <w:rPr>
            <w:rFonts w:asciiTheme="minorHAnsi" w:hAnsiTheme="minorHAnsi" w:cstheme="minorHAnsi"/>
            <w:webHidden/>
          </w:rPr>
          <w:instrText xml:space="preserve"> PAGEREF _Toc88564182 \h </w:instrText>
        </w:r>
        <w:r w:rsidR="00A17C80" w:rsidRPr="00807E85">
          <w:rPr>
            <w:rFonts w:asciiTheme="minorHAnsi" w:hAnsiTheme="minorHAnsi" w:cstheme="minorHAnsi"/>
            <w:webHidden/>
          </w:rPr>
        </w:r>
        <w:r w:rsidR="00A17C80" w:rsidRPr="00807E85">
          <w:rPr>
            <w:rFonts w:asciiTheme="minorHAnsi" w:hAnsiTheme="minorHAnsi" w:cstheme="minorHAnsi"/>
            <w:webHidden/>
          </w:rPr>
          <w:fldChar w:fldCharType="separate"/>
        </w:r>
        <w:r w:rsidR="00807E85">
          <w:rPr>
            <w:rFonts w:asciiTheme="minorHAnsi" w:hAnsiTheme="minorHAnsi" w:cstheme="minorHAnsi"/>
            <w:webHidden/>
          </w:rPr>
          <w:t>6</w:t>
        </w:r>
        <w:r w:rsidR="00A17C80" w:rsidRPr="00807E85">
          <w:rPr>
            <w:rFonts w:asciiTheme="minorHAnsi" w:hAnsiTheme="minorHAnsi" w:cstheme="minorHAnsi"/>
            <w:webHidden/>
          </w:rPr>
          <w:fldChar w:fldCharType="end"/>
        </w:r>
      </w:hyperlink>
    </w:p>
    <w:p w14:paraId="13DE54C9" w14:textId="5AF1D0C3" w:rsidR="00A17C80" w:rsidRPr="00807E85" w:rsidRDefault="00B640B6">
      <w:pPr>
        <w:pStyle w:val="Obsah2"/>
        <w:rPr>
          <w:rFonts w:asciiTheme="minorHAnsi" w:eastAsiaTheme="minorEastAsia" w:hAnsiTheme="minorHAnsi" w:cstheme="minorHAnsi"/>
          <w:szCs w:val="22"/>
        </w:rPr>
      </w:pPr>
      <w:hyperlink w:anchor="_Toc88564183" w:history="1">
        <w:r w:rsidR="00A17C80" w:rsidRPr="00807E85">
          <w:rPr>
            <w:rStyle w:val="Hypertextovodkaz"/>
            <w:rFonts w:asciiTheme="minorHAnsi" w:hAnsiTheme="minorHAnsi" w:cstheme="minorHAnsi"/>
          </w:rPr>
          <w:t>4.6</w:t>
        </w:r>
        <w:r w:rsidR="00A17C80" w:rsidRPr="00807E85">
          <w:rPr>
            <w:rFonts w:asciiTheme="minorHAnsi" w:eastAsiaTheme="minorEastAsia" w:hAnsiTheme="minorHAnsi" w:cstheme="minorHAnsi"/>
            <w:szCs w:val="22"/>
          </w:rPr>
          <w:tab/>
        </w:r>
        <w:r w:rsidR="00A17C80" w:rsidRPr="00807E85">
          <w:rPr>
            <w:rStyle w:val="Hypertextovodkaz"/>
            <w:rFonts w:asciiTheme="minorHAnsi" w:hAnsiTheme="minorHAnsi" w:cstheme="minorHAnsi"/>
          </w:rPr>
          <w:t>Schématický půdorysný plán skladu</w:t>
        </w:r>
        <w:r w:rsidR="00A17C80" w:rsidRPr="00807E85">
          <w:rPr>
            <w:rFonts w:asciiTheme="minorHAnsi" w:hAnsiTheme="minorHAnsi" w:cstheme="minorHAnsi"/>
            <w:webHidden/>
          </w:rPr>
          <w:tab/>
        </w:r>
        <w:r w:rsidR="00A17C80" w:rsidRPr="00807E85">
          <w:rPr>
            <w:rFonts w:asciiTheme="minorHAnsi" w:hAnsiTheme="minorHAnsi" w:cstheme="minorHAnsi"/>
            <w:webHidden/>
          </w:rPr>
          <w:fldChar w:fldCharType="begin"/>
        </w:r>
        <w:r w:rsidR="00A17C80" w:rsidRPr="00807E85">
          <w:rPr>
            <w:rFonts w:asciiTheme="minorHAnsi" w:hAnsiTheme="minorHAnsi" w:cstheme="minorHAnsi"/>
            <w:webHidden/>
          </w:rPr>
          <w:instrText xml:space="preserve"> PAGEREF _Toc88564183 \h </w:instrText>
        </w:r>
        <w:r w:rsidR="00A17C80" w:rsidRPr="00807E85">
          <w:rPr>
            <w:rFonts w:asciiTheme="minorHAnsi" w:hAnsiTheme="minorHAnsi" w:cstheme="minorHAnsi"/>
            <w:webHidden/>
          </w:rPr>
        </w:r>
        <w:r w:rsidR="00A17C80" w:rsidRPr="00807E85">
          <w:rPr>
            <w:rFonts w:asciiTheme="minorHAnsi" w:hAnsiTheme="minorHAnsi" w:cstheme="minorHAnsi"/>
            <w:webHidden/>
          </w:rPr>
          <w:fldChar w:fldCharType="separate"/>
        </w:r>
        <w:r w:rsidR="00807E85">
          <w:rPr>
            <w:rFonts w:asciiTheme="minorHAnsi" w:hAnsiTheme="minorHAnsi" w:cstheme="minorHAnsi"/>
            <w:webHidden/>
          </w:rPr>
          <w:t>6</w:t>
        </w:r>
        <w:r w:rsidR="00A17C80" w:rsidRPr="00807E85">
          <w:rPr>
            <w:rFonts w:asciiTheme="minorHAnsi" w:hAnsiTheme="minorHAnsi" w:cstheme="minorHAnsi"/>
            <w:webHidden/>
          </w:rPr>
          <w:fldChar w:fldCharType="end"/>
        </w:r>
      </w:hyperlink>
    </w:p>
    <w:p w14:paraId="53676ACD" w14:textId="0897FD66" w:rsidR="00A17C80" w:rsidRPr="00807E85" w:rsidRDefault="00B640B6">
      <w:pPr>
        <w:pStyle w:val="Obsah1"/>
        <w:tabs>
          <w:tab w:val="right" w:leader="dot" w:pos="9770"/>
        </w:tabs>
        <w:rPr>
          <w:rFonts w:asciiTheme="minorHAnsi" w:eastAsiaTheme="minorEastAsia" w:hAnsiTheme="minorHAnsi" w:cstheme="minorHAnsi"/>
          <w:b w:val="0"/>
          <w:szCs w:val="22"/>
        </w:rPr>
      </w:pPr>
      <w:hyperlink w:anchor="_Toc88564184" w:history="1">
        <w:r w:rsidR="00A17C80" w:rsidRPr="00807E85">
          <w:rPr>
            <w:rStyle w:val="Hypertextovodkaz"/>
            <w:rFonts w:asciiTheme="minorHAnsi" w:hAnsiTheme="minorHAnsi" w:cstheme="minorHAnsi"/>
          </w:rPr>
          <w:t>5</w:t>
        </w:r>
        <w:r w:rsidR="00A17C80" w:rsidRPr="00807E85">
          <w:rPr>
            <w:rFonts w:asciiTheme="minorHAnsi" w:eastAsiaTheme="minorEastAsia" w:hAnsiTheme="minorHAnsi" w:cstheme="minorHAnsi"/>
            <w:b w:val="0"/>
            <w:szCs w:val="22"/>
          </w:rPr>
          <w:tab/>
        </w:r>
        <w:r w:rsidR="00A17C80" w:rsidRPr="00807E85">
          <w:rPr>
            <w:rStyle w:val="Hypertextovodkaz"/>
            <w:rFonts w:asciiTheme="minorHAnsi" w:hAnsiTheme="minorHAnsi" w:cstheme="minorHAnsi"/>
          </w:rPr>
          <w:t>Závěrečná ustanovení</w:t>
        </w:r>
        <w:r w:rsidR="00A17C80" w:rsidRPr="00807E85">
          <w:rPr>
            <w:rFonts w:asciiTheme="minorHAnsi" w:hAnsiTheme="minorHAnsi" w:cstheme="minorHAnsi"/>
            <w:webHidden/>
          </w:rPr>
          <w:tab/>
        </w:r>
        <w:r w:rsidR="00A17C80" w:rsidRPr="00807E85">
          <w:rPr>
            <w:rFonts w:asciiTheme="minorHAnsi" w:hAnsiTheme="minorHAnsi" w:cstheme="minorHAnsi"/>
            <w:webHidden/>
          </w:rPr>
          <w:fldChar w:fldCharType="begin"/>
        </w:r>
        <w:r w:rsidR="00A17C80" w:rsidRPr="00807E85">
          <w:rPr>
            <w:rFonts w:asciiTheme="minorHAnsi" w:hAnsiTheme="minorHAnsi" w:cstheme="minorHAnsi"/>
            <w:webHidden/>
          </w:rPr>
          <w:instrText xml:space="preserve"> PAGEREF _Toc88564184 \h </w:instrText>
        </w:r>
        <w:r w:rsidR="00A17C80" w:rsidRPr="00807E85">
          <w:rPr>
            <w:rFonts w:asciiTheme="minorHAnsi" w:hAnsiTheme="minorHAnsi" w:cstheme="minorHAnsi"/>
            <w:webHidden/>
          </w:rPr>
        </w:r>
        <w:r w:rsidR="00A17C80" w:rsidRPr="00807E85">
          <w:rPr>
            <w:rFonts w:asciiTheme="minorHAnsi" w:hAnsiTheme="minorHAnsi" w:cstheme="minorHAnsi"/>
            <w:webHidden/>
          </w:rPr>
          <w:fldChar w:fldCharType="separate"/>
        </w:r>
        <w:r w:rsidR="00807E85">
          <w:rPr>
            <w:rFonts w:asciiTheme="minorHAnsi" w:hAnsiTheme="minorHAnsi" w:cstheme="minorHAnsi"/>
            <w:webHidden/>
          </w:rPr>
          <w:t>7</w:t>
        </w:r>
        <w:r w:rsidR="00A17C80" w:rsidRPr="00807E85">
          <w:rPr>
            <w:rFonts w:asciiTheme="minorHAnsi" w:hAnsiTheme="minorHAnsi" w:cstheme="minorHAnsi"/>
            <w:webHidden/>
          </w:rPr>
          <w:fldChar w:fldCharType="end"/>
        </w:r>
      </w:hyperlink>
    </w:p>
    <w:p w14:paraId="417914C3" w14:textId="15B2F713" w:rsidR="00A17C80" w:rsidRPr="00807E85" w:rsidRDefault="00B640B6">
      <w:pPr>
        <w:pStyle w:val="Obsah1"/>
        <w:tabs>
          <w:tab w:val="right" w:leader="dot" w:pos="9770"/>
        </w:tabs>
        <w:rPr>
          <w:rFonts w:asciiTheme="minorHAnsi" w:eastAsiaTheme="minorEastAsia" w:hAnsiTheme="minorHAnsi" w:cstheme="minorHAnsi"/>
          <w:b w:val="0"/>
          <w:szCs w:val="22"/>
        </w:rPr>
      </w:pPr>
      <w:hyperlink w:anchor="_Toc88564185" w:history="1">
        <w:r w:rsidR="00A17C80" w:rsidRPr="00807E85">
          <w:rPr>
            <w:rStyle w:val="Hypertextovodkaz"/>
            <w:rFonts w:asciiTheme="minorHAnsi" w:hAnsiTheme="minorHAnsi" w:cstheme="minorHAnsi"/>
          </w:rPr>
          <w:t>6</w:t>
        </w:r>
        <w:r w:rsidR="00A17C80" w:rsidRPr="00807E85">
          <w:rPr>
            <w:rFonts w:asciiTheme="minorHAnsi" w:eastAsiaTheme="minorEastAsia" w:hAnsiTheme="minorHAnsi" w:cstheme="minorHAnsi"/>
            <w:b w:val="0"/>
            <w:szCs w:val="22"/>
          </w:rPr>
          <w:tab/>
        </w:r>
        <w:r w:rsidR="00A17C80" w:rsidRPr="00807E85">
          <w:rPr>
            <w:rStyle w:val="Hypertextovodkaz"/>
            <w:rFonts w:asciiTheme="minorHAnsi" w:hAnsiTheme="minorHAnsi" w:cstheme="minorHAnsi"/>
          </w:rPr>
          <w:t>Související dokumenty</w:t>
        </w:r>
        <w:r w:rsidR="00A17C80" w:rsidRPr="00807E85">
          <w:rPr>
            <w:rFonts w:asciiTheme="minorHAnsi" w:hAnsiTheme="minorHAnsi" w:cstheme="minorHAnsi"/>
            <w:webHidden/>
          </w:rPr>
          <w:tab/>
        </w:r>
        <w:r w:rsidR="00A17C80" w:rsidRPr="00807E85">
          <w:rPr>
            <w:rFonts w:asciiTheme="minorHAnsi" w:hAnsiTheme="minorHAnsi" w:cstheme="minorHAnsi"/>
            <w:webHidden/>
          </w:rPr>
          <w:fldChar w:fldCharType="begin"/>
        </w:r>
        <w:r w:rsidR="00A17C80" w:rsidRPr="00807E85">
          <w:rPr>
            <w:rFonts w:asciiTheme="minorHAnsi" w:hAnsiTheme="minorHAnsi" w:cstheme="minorHAnsi"/>
            <w:webHidden/>
          </w:rPr>
          <w:instrText xml:space="preserve"> PAGEREF _Toc88564185 \h </w:instrText>
        </w:r>
        <w:r w:rsidR="00A17C80" w:rsidRPr="00807E85">
          <w:rPr>
            <w:rFonts w:asciiTheme="minorHAnsi" w:hAnsiTheme="minorHAnsi" w:cstheme="minorHAnsi"/>
            <w:webHidden/>
          </w:rPr>
        </w:r>
        <w:r w:rsidR="00A17C80" w:rsidRPr="00807E85">
          <w:rPr>
            <w:rFonts w:asciiTheme="minorHAnsi" w:hAnsiTheme="minorHAnsi" w:cstheme="minorHAnsi"/>
            <w:webHidden/>
          </w:rPr>
          <w:fldChar w:fldCharType="separate"/>
        </w:r>
        <w:r w:rsidR="00807E85">
          <w:rPr>
            <w:rFonts w:asciiTheme="minorHAnsi" w:hAnsiTheme="minorHAnsi" w:cstheme="minorHAnsi"/>
            <w:webHidden/>
          </w:rPr>
          <w:t>7</w:t>
        </w:r>
        <w:r w:rsidR="00A17C80" w:rsidRPr="00807E85">
          <w:rPr>
            <w:rFonts w:asciiTheme="minorHAnsi" w:hAnsiTheme="minorHAnsi" w:cstheme="minorHAnsi"/>
            <w:webHidden/>
          </w:rPr>
          <w:fldChar w:fldCharType="end"/>
        </w:r>
      </w:hyperlink>
    </w:p>
    <w:p w14:paraId="5D1E51F5" w14:textId="23097C05" w:rsidR="00A17C80" w:rsidRPr="00807E85" w:rsidRDefault="00B640B6">
      <w:pPr>
        <w:pStyle w:val="Obsah1"/>
        <w:tabs>
          <w:tab w:val="right" w:leader="dot" w:pos="9770"/>
        </w:tabs>
        <w:rPr>
          <w:rFonts w:asciiTheme="minorHAnsi" w:eastAsiaTheme="minorEastAsia" w:hAnsiTheme="minorHAnsi" w:cstheme="minorHAnsi"/>
          <w:b w:val="0"/>
          <w:szCs w:val="22"/>
        </w:rPr>
      </w:pPr>
      <w:hyperlink w:anchor="_Toc88564186" w:history="1">
        <w:r w:rsidR="00A17C80" w:rsidRPr="00807E85">
          <w:rPr>
            <w:rStyle w:val="Hypertextovodkaz"/>
            <w:rFonts w:asciiTheme="minorHAnsi" w:hAnsiTheme="minorHAnsi" w:cstheme="minorHAnsi"/>
          </w:rPr>
          <w:t>7</w:t>
        </w:r>
        <w:r w:rsidR="00A17C80" w:rsidRPr="00807E85">
          <w:rPr>
            <w:rFonts w:asciiTheme="minorHAnsi" w:eastAsiaTheme="minorEastAsia" w:hAnsiTheme="minorHAnsi" w:cstheme="minorHAnsi"/>
            <w:b w:val="0"/>
            <w:szCs w:val="22"/>
          </w:rPr>
          <w:tab/>
        </w:r>
        <w:r w:rsidR="00A17C80" w:rsidRPr="00807E85">
          <w:rPr>
            <w:rStyle w:val="Hypertextovodkaz"/>
            <w:rFonts w:asciiTheme="minorHAnsi" w:hAnsiTheme="minorHAnsi" w:cstheme="minorHAnsi"/>
          </w:rPr>
          <w:t>Přílohy</w:t>
        </w:r>
        <w:r w:rsidR="00A17C80" w:rsidRPr="00807E85">
          <w:rPr>
            <w:rFonts w:asciiTheme="minorHAnsi" w:hAnsiTheme="minorHAnsi" w:cstheme="minorHAnsi"/>
            <w:webHidden/>
          </w:rPr>
          <w:tab/>
        </w:r>
        <w:r w:rsidR="00A17C80" w:rsidRPr="00807E85">
          <w:rPr>
            <w:rFonts w:asciiTheme="minorHAnsi" w:hAnsiTheme="minorHAnsi" w:cstheme="minorHAnsi"/>
            <w:webHidden/>
          </w:rPr>
          <w:fldChar w:fldCharType="begin"/>
        </w:r>
        <w:r w:rsidR="00A17C80" w:rsidRPr="00807E85">
          <w:rPr>
            <w:rFonts w:asciiTheme="minorHAnsi" w:hAnsiTheme="minorHAnsi" w:cstheme="minorHAnsi"/>
            <w:webHidden/>
          </w:rPr>
          <w:instrText xml:space="preserve"> PAGEREF _Toc88564186 \h </w:instrText>
        </w:r>
        <w:r w:rsidR="00A17C80" w:rsidRPr="00807E85">
          <w:rPr>
            <w:rFonts w:asciiTheme="minorHAnsi" w:hAnsiTheme="minorHAnsi" w:cstheme="minorHAnsi"/>
            <w:webHidden/>
          </w:rPr>
        </w:r>
        <w:r w:rsidR="00A17C80" w:rsidRPr="00807E85">
          <w:rPr>
            <w:rFonts w:asciiTheme="minorHAnsi" w:hAnsiTheme="minorHAnsi" w:cstheme="minorHAnsi"/>
            <w:webHidden/>
          </w:rPr>
          <w:fldChar w:fldCharType="separate"/>
        </w:r>
        <w:r w:rsidR="00807E85">
          <w:rPr>
            <w:rFonts w:asciiTheme="minorHAnsi" w:hAnsiTheme="minorHAnsi" w:cstheme="minorHAnsi"/>
            <w:webHidden/>
          </w:rPr>
          <w:t>7</w:t>
        </w:r>
        <w:r w:rsidR="00A17C80" w:rsidRPr="00807E85">
          <w:rPr>
            <w:rFonts w:asciiTheme="minorHAnsi" w:hAnsiTheme="minorHAnsi" w:cstheme="minorHAnsi"/>
            <w:webHidden/>
          </w:rPr>
          <w:fldChar w:fldCharType="end"/>
        </w:r>
      </w:hyperlink>
    </w:p>
    <w:p w14:paraId="5DC294B7" w14:textId="6F3B0B07" w:rsidR="00FF7701" w:rsidRPr="00807E85" w:rsidRDefault="00F00643">
      <w:pPr>
        <w:spacing w:line="360" w:lineRule="auto"/>
        <w:rPr>
          <w:rFonts w:asciiTheme="minorHAnsi" w:hAnsiTheme="minorHAnsi" w:cstheme="minorHAnsi"/>
          <w:sz w:val="22"/>
          <w:szCs w:val="22"/>
        </w:rPr>
      </w:pPr>
      <w:r w:rsidRPr="00807E85">
        <w:rPr>
          <w:rFonts w:asciiTheme="minorHAnsi" w:hAnsiTheme="minorHAnsi" w:cstheme="minorHAnsi"/>
          <w:b/>
          <w:noProof/>
          <w:sz w:val="22"/>
          <w:szCs w:val="22"/>
        </w:rPr>
        <w:fldChar w:fldCharType="end"/>
      </w:r>
    </w:p>
    <w:p w14:paraId="0CD0193C" w14:textId="77777777" w:rsidR="00FF7701" w:rsidRPr="00807E85" w:rsidRDefault="00FF7701">
      <w:pPr>
        <w:spacing w:line="360" w:lineRule="auto"/>
        <w:rPr>
          <w:rFonts w:asciiTheme="minorHAnsi" w:hAnsiTheme="minorHAnsi" w:cstheme="minorHAnsi"/>
          <w:sz w:val="22"/>
          <w:szCs w:val="22"/>
        </w:rPr>
      </w:pPr>
      <w:bookmarkStart w:id="0" w:name="_GoBack"/>
      <w:bookmarkEnd w:id="0"/>
    </w:p>
    <w:p w14:paraId="2664C3BA" w14:textId="77777777" w:rsidR="00FF7701" w:rsidRPr="00807E85" w:rsidRDefault="00FF7701">
      <w:pPr>
        <w:spacing w:line="200" w:lineRule="exact"/>
        <w:rPr>
          <w:rFonts w:asciiTheme="minorHAnsi" w:hAnsiTheme="minorHAnsi" w:cstheme="minorHAnsi"/>
          <w:sz w:val="22"/>
          <w:szCs w:val="22"/>
        </w:rPr>
      </w:pPr>
    </w:p>
    <w:p w14:paraId="02B58181" w14:textId="77777777" w:rsidR="00FF7701" w:rsidRPr="00807E85" w:rsidRDefault="00FF7701">
      <w:pPr>
        <w:spacing w:line="200" w:lineRule="exact"/>
        <w:rPr>
          <w:rFonts w:asciiTheme="minorHAnsi" w:hAnsiTheme="minorHAnsi" w:cstheme="minorHAnsi"/>
          <w:sz w:val="22"/>
          <w:szCs w:val="22"/>
        </w:rPr>
      </w:pPr>
    </w:p>
    <w:p w14:paraId="0835D78E" w14:textId="77777777" w:rsidR="00FF7701" w:rsidRPr="00807E85" w:rsidRDefault="00FF7701">
      <w:pPr>
        <w:spacing w:line="200" w:lineRule="exact"/>
        <w:rPr>
          <w:rFonts w:asciiTheme="minorHAnsi" w:hAnsiTheme="minorHAnsi" w:cstheme="minorHAnsi"/>
          <w:sz w:val="22"/>
          <w:szCs w:val="22"/>
        </w:rPr>
      </w:pPr>
    </w:p>
    <w:p w14:paraId="149B2414" w14:textId="77777777" w:rsidR="00FF7701" w:rsidRPr="00807E85" w:rsidRDefault="00FF7701">
      <w:pPr>
        <w:spacing w:line="200" w:lineRule="exact"/>
        <w:rPr>
          <w:rFonts w:asciiTheme="minorHAnsi" w:hAnsiTheme="minorHAnsi" w:cstheme="minorHAnsi"/>
          <w:sz w:val="22"/>
          <w:szCs w:val="22"/>
        </w:rPr>
      </w:pPr>
    </w:p>
    <w:p w14:paraId="1EC3D44C" w14:textId="77777777" w:rsidR="00FF7701" w:rsidRPr="00807E85" w:rsidRDefault="00FF7701">
      <w:pPr>
        <w:spacing w:line="200" w:lineRule="exact"/>
        <w:rPr>
          <w:rFonts w:asciiTheme="minorHAnsi" w:hAnsiTheme="minorHAnsi" w:cstheme="minorHAnsi"/>
          <w:sz w:val="22"/>
          <w:szCs w:val="22"/>
        </w:rPr>
      </w:pPr>
    </w:p>
    <w:p w14:paraId="59B42550" w14:textId="77777777" w:rsidR="00FF7701" w:rsidRPr="00807E85" w:rsidRDefault="00FF7701">
      <w:pPr>
        <w:spacing w:line="200" w:lineRule="exact"/>
        <w:rPr>
          <w:rFonts w:asciiTheme="minorHAnsi" w:hAnsiTheme="minorHAnsi" w:cstheme="minorHAnsi"/>
          <w:sz w:val="22"/>
          <w:szCs w:val="22"/>
        </w:rPr>
      </w:pPr>
    </w:p>
    <w:p w14:paraId="6F084B02" w14:textId="77777777" w:rsidR="00FF7701" w:rsidRPr="00807E85" w:rsidRDefault="00FF7701">
      <w:pPr>
        <w:spacing w:line="200" w:lineRule="exact"/>
        <w:rPr>
          <w:rFonts w:asciiTheme="minorHAnsi" w:hAnsiTheme="minorHAnsi" w:cstheme="minorHAnsi"/>
          <w:sz w:val="22"/>
          <w:szCs w:val="22"/>
        </w:rPr>
      </w:pPr>
    </w:p>
    <w:p w14:paraId="2C328543" w14:textId="77777777" w:rsidR="00FF7701" w:rsidRPr="00807E85" w:rsidRDefault="00FF7701">
      <w:pPr>
        <w:spacing w:line="200" w:lineRule="exact"/>
        <w:rPr>
          <w:rFonts w:asciiTheme="minorHAnsi" w:hAnsiTheme="minorHAnsi" w:cstheme="minorHAnsi"/>
          <w:sz w:val="22"/>
          <w:szCs w:val="22"/>
        </w:rPr>
      </w:pPr>
    </w:p>
    <w:p w14:paraId="292F26CB" w14:textId="77777777" w:rsidR="00FF7701" w:rsidRPr="00807E85" w:rsidRDefault="00FF7701">
      <w:pPr>
        <w:spacing w:line="200" w:lineRule="exact"/>
        <w:rPr>
          <w:rFonts w:asciiTheme="minorHAnsi" w:hAnsiTheme="minorHAnsi" w:cstheme="minorHAnsi"/>
          <w:sz w:val="22"/>
          <w:szCs w:val="22"/>
        </w:rPr>
      </w:pPr>
    </w:p>
    <w:p w14:paraId="10F01037" w14:textId="77777777" w:rsidR="00FF7701" w:rsidRPr="00807E85" w:rsidRDefault="00FF7701">
      <w:pPr>
        <w:spacing w:line="200" w:lineRule="exact"/>
        <w:rPr>
          <w:rFonts w:asciiTheme="minorHAnsi" w:hAnsiTheme="minorHAnsi" w:cstheme="minorHAnsi"/>
          <w:sz w:val="22"/>
          <w:szCs w:val="22"/>
        </w:rPr>
      </w:pPr>
    </w:p>
    <w:p w14:paraId="64AAD8FB" w14:textId="77777777" w:rsidR="00FF7701" w:rsidRPr="00807E85" w:rsidRDefault="00FF7701">
      <w:pPr>
        <w:spacing w:line="200" w:lineRule="exact"/>
        <w:rPr>
          <w:rFonts w:asciiTheme="minorHAnsi" w:hAnsiTheme="minorHAnsi" w:cstheme="minorHAnsi"/>
          <w:sz w:val="22"/>
          <w:szCs w:val="22"/>
        </w:rPr>
      </w:pPr>
    </w:p>
    <w:p w14:paraId="09530E92" w14:textId="77777777" w:rsidR="00FF7701" w:rsidRPr="00807E85" w:rsidRDefault="00FF7701">
      <w:pPr>
        <w:spacing w:line="200" w:lineRule="exact"/>
        <w:rPr>
          <w:rFonts w:asciiTheme="minorHAnsi" w:hAnsiTheme="minorHAnsi" w:cstheme="minorHAnsi"/>
          <w:sz w:val="22"/>
          <w:szCs w:val="22"/>
        </w:rPr>
      </w:pPr>
    </w:p>
    <w:p w14:paraId="5262B468" w14:textId="77777777" w:rsidR="00FF7701" w:rsidRPr="00807E85" w:rsidRDefault="00FF7701">
      <w:pPr>
        <w:spacing w:line="200" w:lineRule="exact"/>
        <w:rPr>
          <w:rFonts w:asciiTheme="minorHAnsi" w:hAnsiTheme="minorHAnsi" w:cstheme="minorHAnsi"/>
          <w:sz w:val="22"/>
          <w:szCs w:val="22"/>
        </w:rPr>
      </w:pPr>
    </w:p>
    <w:p w14:paraId="2FAFCA8E" w14:textId="77777777" w:rsidR="00FF7701" w:rsidRPr="00807E85" w:rsidRDefault="00FF7701">
      <w:pPr>
        <w:spacing w:line="200" w:lineRule="exact"/>
        <w:rPr>
          <w:rFonts w:asciiTheme="minorHAnsi" w:hAnsiTheme="minorHAnsi" w:cstheme="minorHAnsi"/>
          <w:sz w:val="22"/>
          <w:szCs w:val="22"/>
        </w:rPr>
      </w:pPr>
    </w:p>
    <w:p w14:paraId="05FA7C16" w14:textId="77777777" w:rsidR="00FF7701" w:rsidRPr="00807E85" w:rsidRDefault="00FF7701">
      <w:pPr>
        <w:spacing w:line="200" w:lineRule="exact"/>
        <w:rPr>
          <w:rFonts w:asciiTheme="minorHAnsi" w:hAnsiTheme="minorHAnsi" w:cstheme="minorHAnsi"/>
          <w:sz w:val="22"/>
          <w:szCs w:val="22"/>
        </w:rPr>
      </w:pPr>
    </w:p>
    <w:p w14:paraId="75770AF1" w14:textId="77777777" w:rsidR="00FF7701" w:rsidRPr="00807E85" w:rsidRDefault="00FF7701">
      <w:pPr>
        <w:spacing w:line="200" w:lineRule="exact"/>
        <w:rPr>
          <w:rFonts w:asciiTheme="minorHAnsi" w:hAnsiTheme="minorHAnsi" w:cstheme="minorHAnsi"/>
          <w:sz w:val="22"/>
          <w:szCs w:val="22"/>
        </w:rPr>
      </w:pPr>
    </w:p>
    <w:p w14:paraId="72EBAD2B" w14:textId="77777777" w:rsidR="00FF7701" w:rsidRPr="00807E85" w:rsidRDefault="009C247A" w:rsidP="00807E85">
      <w:pPr>
        <w:pStyle w:val="Nadpis1"/>
      </w:pPr>
      <w:r w:rsidRPr="00807E85">
        <w:br w:type="page"/>
      </w:r>
      <w:bookmarkStart w:id="1" w:name="_Toc88564172"/>
      <w:r w:rsidR="00FF7701" w:rsidRPr="00807E85">
        <w:lastRenderedPageBreak/>
        <w:t>Ú</w:t>
      </w:r>
      <w:r w:rsidR="00FF7701" w:rsidRPr="00807E85">
        <w:rPr>
          <w:spacing w:val="1"/>
        </w:rPr>
        <w:t>č</w:t>
      </w:r>
      <w:r w:rsidR="00FF7701" w:rsidRPr="00807E85">
        <w:rPr>
          <w:spacing w:val="-1"/>
        </w:rPr>
        <w:t>e</w:t>
      </w:r>
      <w:r w:rsidR="00FF7701" w:rsidRPr="00807E85">
        <w:t>l</w:t>
      </w:r>
      <w:bookmarkEnd w:id="1"/>
    </w:p>
    <w:p w14:paraId="1F4AE379" w14:textId="156DD70D" w:rsidR="00FF7701" w:rsidRPr="00807E85" w:rsidRDefault="004541C7" w:rsidP="00807E85">
      <w:pPr>
        <w:autoSpaceDE w:val="0"/>
        <w:autoSpaceDN w:val="0"/>
        <w:adjustRightInd w:val="0"/>
        <w:jc w:val="both"/>
        <w:rPr>
          <w:rFonts w:asciiTheme="minorHAnsi" w:hAnsiTheme="minorHAnsi" w:cstheme="minorHAnsi"/>
          <w:sz w:val="22"/>
          <w:szCs w:val="22"/>
        </w:rPr>
      </w:pPr>
      <w:r w:rsidRPr="00807E85">
        <w:rPr>
          <w:rFonts w:asciiTheme="minorHAnsi" w:hAnsiTheme="minorHAnsi" w:cstheme="minorHAnsi"/>
          <w:sz w:val="22"/>
          <w:szCs w:val="22"/>
        </w:rPr>
        <w:t>Místní řád skladu stanovuje zásady BOZP při skladování a manipulaci s</w:t>
      </w:r>
      <w:r w:rsidR="00341359" w:rsidRPr="00807E85">
        <w:rPr>
          <w:rFonts w:asciiTheme="minorHAnsi" w:hAnsiTheme="minorHAnsi" w:cstheme="minorHAnsi"/>
          <w:sz w:val="22"/>
          <w:szCs w:val="22"/>
        </w:rPr>
        <w:t> </w:t>
      </w:r>
      <w:r w:rsidR="00D35A07" w:rsidRPr="00807E85">
        <w:rPr>
          <w:rFonts w:asciiTheme="minorHAnsi" w:hAnsiTheme="minorHAnsi" w:cstheme="minorHAnsi"/>
          <w:sz w:val="22"/>
          <w:szCs w:val="22"/>
        </w:rPr>
        <w:t>břemenem</w:t>
      </w:r>
      <w:r w:rsidRPr="00807E85">
        <w:rPr>
          <w:rFonts w:asciiTheme="minorHAnsi" w:hAnsiTheme="minorHAnsi" w:cstheme="minorHAnsi"/>
          <w:sz w:val="22"/>
          <w:szCs w:val="22"/>
        </w:rPr>
        <w:t>.</w:t>
      </w:r>
    </w:p>
    <w:p w14:paraId="170559D9" w14:textId="77777777" w:rsidR="00FF7701" w:rsidRPr="00807E85" w:rsidRDefault="00FF7701" w:rsidP="00807E85">
      <w:pPr>
        <w:pStyle w:val="Nadpis1"/>
      </w:pPr>
      <w:bookmarkStart w:id="2" w:name="_Toc88564173"/>
      <w:r w:rsidRPr="00807E85">
        <w:t>Oblast platnosti</w:t>
      </w:r>
      <w:bookmarkEnd w:id="2"/>
    </w:p>
    <w:p w14:paraId="1F788D75" w14:textId="1CFA10CE" w:rsidR="00FF7701" w:rsidRPr="00807E85" w:rsidRDefault="00B6721F" w:rsidP="00807E85">
      <w:pPr>
        <w:ind w:right="77"/>
        <w:jc w:val="both"/>
        <w:rPr>
          <w:rFonts w:asciiTheme="minorHAnsi" w:hAnsiTheme="minorHAnsi" w:cstheme="minorHAnsi"/>
          <w:sz w:val="22"/>
          <w:szCs w:val="22"/>
          <w:lang w:val="pl-PL"/>
        </w:rPr>
      </w:pPr>
      <w:r w:rsidRPr="00807E85">
        <w:rPr>
          <w:rFonts w:asciiTheme="minorHAnsi" w:hAnsiTheme="minorHAnsi" w:cstheme="minorHAnsi"/>
          <w:sz w:val="22"/>
          <w:szCs w:val="22"/>
          <w:lang w:val="pl-PL"/>
        </w:rPr>
        <w:t xml:space="preserve">Směrnice je závazná pro všechny zaměstnance </w:t>
      </w:r>
      <w:r w:rsidR="00182EA1" w:rsidRPr="00807E85">
        <w:rPr>
          <w:rFonts w:asciiTheme="minorHAnsi" w:hAnsiTheme="minorHAnsi" w:cstheme="minorHAnsi"/>
          <w:color w:val="00B050"/>
          <w:sz w:val="22"/>
          <w:szCs w:val="22"/>
          <w:lang w:val="pl-PL"/>
        </w:rPr>
        <w:t>Domov</w:t>
      </w:r>
      <w:r w:rsidR="00182EA1" w:rsidRPr="00807E85">
        <w:rPr>
          <w:rFonts w:asciiTheme="minorHAnsi" w:hAnsiTheme="minorHAnsi" w:cstheme="minorHAnsi"/>
          <w:sz w:val="22"/>
          <w:szCs w:val="22"/>
          <w:lang w:val="pl-PL"/>
        </w:rPr>
        <w:t>.</w:t>
      </w:r>
    </w:p>
    <w:p w14:paraId="6ED78610" w14:textId="77777777" w:rsidR="00FF7701" w:rsidRPr="00807E85" w:rsidRDefault="00FF7701" w:rsidP="00807E85">
      <w:pPr>
        <w:pStyle w:val="Nadpis1"/>
      </w:pPr>
      <w:bookmarkStart w:id="3" w:name="_Toc88564174"/>
      <w:r w:rsidRPr="00807E85">
        <w:rPr>
          <w:spacing w:val="-1"/>
        </w:rPr>
        <w:t>Z</w:t>
      </w:r>
      <w:r w:rsidRPr="00807E85">
        <w:t>k</w:t>
      </w:r>
      <w:r w:rsidRPr="00807E85">
        <w:rPr>
          <w:spacing w:val="-1"/>
        </w:rPr>
        <w:t>r</w:t>
      </w:r>
      <w:r w:rsidRPr="00807E85">
        <w:t>a</w:t>
      </w:r>
      <w:r w:rsidRPr="00807E85">
        <w:rPr>
          <w:spacing w:val="1"/>
        </w:rPr>
        <w:t>t</w:t>
      </w:r>
      <w:r w:rsidRPr="00807E85">
        <w:t>ky a pojmy</w:t>
      </w:r>
      <w:bookmarkEnd w:id="3"/>
    </w:p>
    <w:p w14:paraId="5D3EF55E" w14:textId="77777777" w:rsidR="00FF7701" w:rsidRPr="00807E85" w:rsidRDefault="00FF7701" w:rsidP="00807E85">
      <w:pPr>
        <w:pStyle w:val="Nadpis2"/>
      </w:pPr>
      <w:bookmarkStart w:id="4" w:name="_Toc88564175"/>
      <w:r w:rsidRPr="00807E85">
        <w:t>Zkratky</w:t>
      </w:r>
      <w:bookmarkEnd w:id="4"/>
    </w:p>
    <w:p w14:paraId="2AB498B3" w14:textId="1A84C8F7" w:rsidR="00B6721F" w:rsidRPr="00807E85" w:rsidRDefault="00B6721F" w:rsidP="005C3702">
      <w:pPr>
        <w:jc w:val="both"/>
        <w:rPr>
          <w:rFonts w:asciiTheme="minorHAnsi" w:hAnsiTheme="minorHAnsi" w:cstheme="minorHAnsi"/>
          <w:spacing w:val="-1"/>
          <w:position w:val="-1"/>
          <w:sz w:val="22"/>
          <w:szCs w:val="22"/>
          <w:lang w:val="pl-PL"/>
        </w:rPr>
      </w:pPr>
      <w:r w:rsidRPr="00807E85">
        <w:rPr>
          <w:rFonts w:asciiTheme="minorHAnsi" w:hAnsiTheme="minorHAnsi" w:cstheme="minorHAnsi"/>
          <w:b/>
          <w:spacing w:val="-1"/>
          <w:position w:val="-1"/>
          <w:sz w:val="22"/>
          <w:szCs w:val="22"/>
          <w:lang w:val="pl-PL"/>
        </w:rPr>
        <w:t>BOZP</w:t>
      </w:r>
      <w:r w:rsidRPr="00807E85">
        <w:rPr>
          <w:rFonts w:asciiTheme="minorHAnsi" w:hAnsiTheme="minorHAnsi" w:cstheme="minorHAnsi"/>
          <w:b/>
          <w:spacing w:val="-1"/>
          <w:position w:val="-1"/>
          <w:sz w:val="22"/>
          <w:szCs w:val="22"/>
          <w:lang w:val="pl-PL"/>
        </w:rPr>
        <w:tab/>
      </w:r>
      <w:r w:rsidR="00AA402C" w:rsidRPr="00807E85">
        <w:rPr>
          <w:rFonts w:asciiTheme="minorHAnsi" w:hAnsiTheme="minorHAnsi" w:cstheme="minorHAnsi"/>
          <w:b/>
          <w:spacing w:val="-1"/>
          <w:position w:val="-1"/>
          <w:sz w:val="22"/>
          <w:szCs w:val="22"/>
          <w:lang w:val="pl-PL"/>
        </w:rPr>
        <w:tab/>
      </w:r>
      <w:r w:rsidR="00182EA1" w:rsidRPr="00807E85">
        <w:rPr>
          <w:rFonts w:asciiTheme="minorHAnsi" w:hAnsiTheme="minorHAnsi" w:cstheme="minorHAnsi"/>
          <w:b/>
          <w:spacing w:val="-1"/>
          <w:position w:val="-1"/>
          <w:sz w:val="22"/>
          <w:szCs w:val="22"/>
          <w:lang w:val="pl-PL"/>
        </w:rPr>
        <w:tab/>
      </w:r>
      <w:r w:rsidRPr="00807E85">
        <w:rPr>
          <w:rFonts w:asciiTheme="minorHAnsi" w:hAnsiTheme="minorHAnsi" w:cstheme="minorHAnsi"/>
          <w:spacing w:val="-1"/>
          <w:position w:val="-1"/>
          <w:sz w:val="22"/>
          <w:szCs w:val="22"/>
          <w:lang w:val="pl-PL"/>
        </w:rPr>
        <w:t>Bezpečnost a ochrana zdraví při práci</w:t>
      </w:r>
    </w:p>
    <w:p w14:paraId="38324601" w14:textId="731E6174" w:rsidR="00B6721F" w:rsidRPr="00807E85" w:rsidRDefault="00182EA1" w:rsidP="005C3702">
      <w:pPr>
        <w:jc w:val="both"/>
        <w:rPr>
          <w:rFonts w:asciiTheme="minorHAnsi" w:hAnsiTheme="minorHAnsi" w:cstheme="minorHAnsi"/>
          <w:spacing w:val="-1"/>
          <w:position w:val="-1"/>
          <w:sz w:val="22"/>
          <w:szCs w:val="22"/>
          <w:lang w:val="pl-PL"/>
        </w:rPr>
      </w:pPr>
      <w:r w:rsidRPr="00807E85">
        <w:rPr>
          <w:rFonts w:asciiTheme="minorHAnsi" w:hAnsiTheme="minorHAnsi" w:cstheme="minorHAnsi"/>
          <w:b/>
          <w:spacing w:val="-1"/>
          <w:position w:val="-1"/>
          <w:sz w:val="22"/>
          <w:szCs w:val="22"/>
          <w:lang w:val="pl-PL"/>
        </w:rPr>
        <w:t>OZO</w:t>
      </w:r>
      <w:r w:rsidR="00D32018" w:rsidRPr="00807E85">
        <w:rPr>
          <w:rFonts w:asciiTheme="minorHAnsi" w:hAnsiTheme="minorHAnsi" w:cstheme="minorHAnsi"/>
          <w:b/>
          <w:spacing w:val="-1"/>
          <w:position w:val="-1"/>
          <w:sz w:val="22"/>
          <w:szCs w:val="22"/>
          <w:lang w:val="pl-PL"/>
        </w:rPr>
        <w:t xml:space="preserve"> BOZP  </w:t>
      </w:r>
      <w:r w:rsidRPr="00807E85">
        <w:rPr>
          <w:rFonts w:asciiTheme="minorHAnsi" w:hAnsiTheme="minorHAnsi" w:cstheme="minorHAnsi"/>
          <w:b/>
          <w:spacing w:val="-1"/>
          <w:position w:val="-1"/>
          <w:sz w:val="22"/>
          <w:szCs w:val="22"/>
          <w:lang w:val="pl-PL"/>
        </w:rPr>
        <w:tab/>
      </w:r>
      <w:r w:rsidR="00AA402C" w:rsidRPr="00807E85">
        <w:rPr>
          <w:rFonts w:asciiTheme="minorHAnsi" w:hAnsiTheme="minorHAnsi" w:cstheme="minorHAnsi"/>
          <w:b/>
          <w:spacing w:val="-1"/>
          <w:position w:val="-1"/>
          <w:sz w:val="22"/>
          <w:szCs w:val="22"/>
          <w:lang w:val="pl-PL"/>
        </w:rPr>
        <w:tab/>
      </w:r>
      <w:r w:rsidR="00B6721F" w:rsidRPr="00807E85">
        <w:rPr>
          <w:rFonts w:asciiTheme="minorHAnsi" w:hAnsiTheme="minorHAnsi" w:cstheme="minorHAnsi"/>
          <w:spacing w:val="-1"/>
          <w:position w:val="-1"/>
          <w:sz w:val="22"/>
          <w:szCs w:val="22"/>
          <w:lang w:val="pl-PL"/>
        </w:rPr>
        <w:t>Odborně způsobilá osoba k zajišťování úkolů v prevenci rizik</w:t>
      </w:r>
      <w:r w:rsidR="00D32018" w:rsidRPr="00807E85">
        <w:rPr>
          <w:rFonts w:asciiTheme="minorHAnsi" w:hAnsiTheme="minorHAnsi" w:cstheme="minorHAnsi"/>
          <w:spacing w:val="-1"/>
          <w:position w:val="-1"/>
          <w:sz w:val="22"/>
          <w:szCs w:val="22"/>
          <w:lang w:val="pl-PL"/>
        </w:rPr>
        <w:t xml:space="preserve"> BOZP</w:t>
      </w:r>
    </w:p>
    <w:p w14:paraId="798B353A" w14:textId="6C85E190" w:rsidR="00182EA1" w:rsidRPr="00807E85" w:rsidRDefault="00182EA1" w:rsidP="00182EA1">
      <w:pPr>
        <w:jc w:val="both"/>
        <w:rPr>
          <w:rFonts w:asciiTheme="minorHAnsi" w:hAnsiTheme="minorHAnsi" w:cstheme="minorHAnsi"/>
          <w:spacing w:val="-1"/>
          <w:position w:val="-1"/>
          <w:sz w:val="22"/>
          <w:szCs w:val="22"/>
          <w:lang w:val="pl-PL"/>
        </w:rPr>
      </w:pPr>
      <w:r w:rsidRPr="00807E85">
        <w:rPr>
          <w:rFonts w:asciiTheme="minorHAnsi" w:hAnsiTheme="minorHAnsi" w:cstheme="minorHAnsi"/>
          <w:b/>
          <w:spacing w:val="-1"/>
          <w:position w:val="-1"/>
          <w:sz w:val="22"/>
          <w:szCs w:val="22"/>
          <w:lang w:val="pl-PL"/>
        </w:rPr>
        <w:t>OOPP</w:t>
      </w:r>
      <w:r w:rsidRPr="00807E85">
        <w:rPr>
          <w:rFonts w:asciiTheme="minorHAnsi" w:hAnsiTheme="minorHAnsi" w:cstheme="minorHAnsi"/>
          <w:b/>
          <w:spacing w:val="-1"/>
          <w:position w:val="-1"/>
          <w:sz w:val="22"/>
          <w:szCs w:val="22"/>
          <w:lang w:val="pl-PL"/>
        </w:rPr>
        <w:tab/>
      </w:r>
      <w:r w:rsidRPr="00807E85">
        <w:rPr>
          <w:rFonts w:asciiTheme="minorHAnsi" w:hAnsiTheme="minorHAnsi" w:cstheme="minorHAnsi"/>
          <w:b/>
          <w:spacing w:val="-1"/>
          <w:position w:val="-1"/>
          <w:sz w:val="22"/>
          <w:szCs w:val="22"/>
          <w:lang w:val="pl-PL"/>
        </w:rPr>
        <w:tab/>
      </w:r>
      <w:r w:rsidRPr="00807E85">
        <w:rPr>
          <w:rFonts w:asciiTheme="minorHAnsi" w:hAnsiTheme="minorHAnsi" w:cstheme="minorHAnsi"/>
          <w:b/>
          <w:spacing w:val="-1"/>
          <w:position w:val="-1"/>
          <w:sz w:val="22"/>
          <w:szCs w:val="22"/>
          <w:lang w:val="pl-PL"/>
        </w:rPr>
        <w:tab/>
      </w:r>
      <w:r w:rsidRPr="00807E85">
        <w:rPr>
          <w:rFonts w:asciiTheme="minorHAnsi" w:hAnsiTheme="minorHAnsi" w:cstheme="minorHAnsi"/>
          <w:spacing w:val="-1"/>
          <w:position w:val="-1"/>
          <w:sz w:val="22"/>
          <w:szCs w:val="22"/>
          <w:lang w:val="pl-PL"/>
        </w:rPr>
        <w:t>Osobní ochranné pracovní prostředky</w:t>
      </w:r>
    </w:p>
    <w:p w14:paraId="50AA5874" w14:textId="77777777" w:rsidR="00155D2C" w:rsidRPr="00807E85" w:rsidRDefault="00155D2C" w:rsidP="005C3702">
      <w:pPr>
        <w:jc w:val="both"/>
        <w:rPr>
          <w:rFonts w:asciiTheme="minorHAnsi" w:hAnsiTheme="minorHAnsi" w:cstheme="minorHAnsi"/>
          <w:position w:val="-1"/>
          <w:sz w:val="22"/>
          <w:szCs w:val="22"/>
          <w:lang w:val="pl-PL"/>
        </w:rPr>
      </w:pPr>
    </w:p>
    <w:p w14:paraId="35531714" w14:textId="17968664" w:rsidR="00427449" w:rsidRPr="00807E85" w:rsidRDefault="00B05D1E" w:rsidP="00807E85">
      <w:pPr>
        <w:pStyle w:val="Nadpis2"/>
      </w:pPr>
      <w:bookmarkStart w:id="5" w:name="_Toc88564176"/>
      <w:r w:rsidRPr="00807E85">
        <w:t>Pojmy</w:t>
      </w:r>
      <w:bookmarkEnd w:id="5"/>
    </w:p>
    <w:p w14:paraId="6618F8F8" w14:textId="6434B702" w:rsidR="00CB67FD" w:rsidRPr="00807E85" w:rsidRDefault="00CB67FD" w:rsidP="00807E85">
      <w:pPr>
        <w:tabs>
          <w:tab w:val="left" w:pos="1486"/>
        </w:tabs>
        <w:spacing w:after="120"/>
        <w:jc w:val="both"/>
        <w:rPr>
          <w:rFonts w:asciiTheme="minorHAnsi" w:hAnsiTheme="minorHAnsi" w:cstheme="minorHAnsi"/>
          <w:b/>
          <w:bCs/>
          <w:sz w:val="22"/>
          <w:szCs w:val="22"/>
        </w:rPr>
      </w:pPr>
      <w:r w:rsidRPr="00807E85">
        <w:rPr>
          <w:rFonts w:asciiTheme="minorHAnsi" w:hAnsiTheme="minorHAnsi" w:cstheme="minorHAnsi"/>
          <w:b/>
          <w:bCs/>
          <w:sz w:val="22"/>
          <w:szCs w:val="22"/>
        </w:rPr>
        <w:t xml:space="preserve">Břemeno </w:t>
      </w:r>
      <w:r w:rsidRPr="00807E85">
        <w:rPr>
          <w:rFonts w:asciiTheme="minorHAnsi" w:hAnsiTheme="minorHAnsi" w:cstheme="minorHAnsi"/>
          <w:sz w:val="22"/>
          <w:szCs w:val="22"/>
        </w:rPr>
        <w:t>– materiál</w:t>
      </w:r>
    </w:p>
    <w:p w14:paraId="7F33F94C" w14:textId="064D7F4A" w:rsidR="00644355" w:rsidRPr="00807E85" w:rsidRDefault="002D6239" w:rsidP="00807E85">
      <w:pPr>
        <w:tabs>
          <w:tab w:val="left" w:pos="1486"/>
        </w:tabs>
        <w:spacing w:after="120"/>
        <w:jc w:val="both"/>
        <w:rPr>
          <w:rFonts w:asciiTheme="minorHAnsi" w:hAnsiTheme="minorHAnsi" w:cstheme="minorHAnsi"/>
          <w:sz w:val="22"/>
          <w:szCs w:val="22"/>
        </w:rPr>
      </w:pPr>
      <w:r w:rsidRPr="00807E85">
        <w:rPr>
          <w:rFonts w:asciiTheme="minorHAnsi" w:hAnsiTheme="minorHAnsi" w:cstheme="minorHAnsi"/>
          <w:b/>
          <w:bCs/>
          <w:sz w:val="22"/>
          <w:szCs w:val="22"/>
        </w:rPr>
        <w:t xml:space="preserve">Regál </w:t>
      </w:r>
      <w:r w:rsidRPr="00807E85">
        <w:rPr>
          <w:rFonts w:asciiTheme="minorHAnsi" w:hAnsiTheme="minorHAnsi" w:cstheme="minorHAnsi"/>
          <w:sz w:val="22"/>
          <w:szCs w:val="22"/>
        </w:rPr>
        <w:t>– vícepodlažní zařízení pro uložení materiálu, umožňující jejich odebírání z kteréhokoliv podlaží</w:t>
      </w:r>
    </w:p>
    <w:p w14:paraId="02D27EDE" w14:textId="2D17D597" w:rsidR="002D6239" w:rsidRPr="00807E85" w:rsidRDefault="002D6239" w:rsidP="00807E85">
      <w:pPr>
        <w:tabs>
          <w:tab w:val="left" w:pos="1486"/>
        </w:tabs>
        <w:spacing w:after="120"/>
        <w:jc w:val="both"/>
        <w:rPr>
          <w:rFonts w:asciiTheme="minorHAnsi" w:hAnsiTheme="minorHAnsi" w:cstheme="minorHAnsi"/>
          <w:sz w:val="22"/>
          <w:szCs w:val="22"/>
        </w:rPr>
      </w:pPr>
      <w:r w:rsidRPr="00807E85">
        <w:rPr>
          <w:rFonts w:asciiTheme="minorHAnsi" w:hAnsiTheme="minorHAnsi" w:cstheme="minorHAnsi"/>
          <w:b/>
          <w:bCs/>
          <w:sz w:val="22"/>
          <w:szCs w:val="22"/>
        </w:rPr>
        <w:t>Buňka</w:t>
      </w:r>
      <w:r w:rsidRPr="00807E85">
        <w:rPr>
          <w:rFonts w:asciiTheme="minorHAnsi" w:hAnsiTheme="minorHAnsi" w:cstheme="minorHAnsi"/>
          <w:sz w:val="22"/>
          <w:szCs w:val="22"/>
        </w:rPr>
        <w:t xml:space="preserve"> – ukládací prostor v regálovém sloupci mezi podlažími ležícími nad sebou</w:t>
      </w:r>
    </w:p>
    <w:p w14:paraId="4A649D03" w14:textId="1AB989D5" w:rsidR="002D6239" w:rsidRPr="00807E85" w:rsidRDefault="002D6239" w:rsidP="00807E85">
      <w:pPr>
        <w:tabs>
          <w:tab w:val="left" w:pos="1486"/>
        </w:tabs>
        <w:spacing w:after="120"/>
        <w:jc w:val="both"/>
        <w:rPr>
          <w:rFonts w:asciiTheme="minorHAnsi" w:hAnsiTheme="minorHAnsi" w:cstheme="minorHAnsi"/>
          <w:sz w:val="22"/>
          <w:szCs w:val="22"/>
        </w:rPr>
      </w:pPr>
      <w:r w:rsidRPr="00807E85">
        <w:rPr>
          <w:rFonts w:asciiTheme="minorHAnsi" w:hAnsiTheme="minorHAnsi" w:cstheme="minorHAnsi"/>
          <w:b/>
          <w:bCs/>
          <w:sz w:val="22"/>
          <w:szCs w:val="22"/>
        </w:rPr>
        <w:t>Paleta</w:t>
      </w:r>
      <w:r w:rsidRPr="00807E85">
        <w:rPr>
          <w:rFonts w:asciiTheme="minorHAnsi" w:hAnsiTheme="minorHAnsi" w:cstheme="minorHAnsi"/>
          <w:sz w:val="22"/>
          <w:szCs w:val="22"/>
        </w:rPr>
        <w:t xml:space="preserve"> – přepravní prostředek s ložnou a opěrnou podlahou umožňující manipulaci vozíkem s vidlicí</w:t>
      </w:r>
    </w:p>
    <w:p w14:paraId="25EDE7C3" w14:textId="34CB5EB8" w:rsidR="00701B8F" w:rsidRPr="00807E85" w:rsidRDefault="00AF2B08" w:rsidP="00807E85">
      <w:pPr>
        <w:tabs>
          <w:tab w:val="left" w:pos="1486"/>
        </w:tabs>
        <w:spacing w:after="120"/>
        <w:jc w:val="both"/>
        <w:rPr>
          <w:rFonts w:asciiTheme="minorHAnsi" w:hAnsiTheme="minorHAnsi" w:cstheme="minorHAnsi"/>
          <w:lang w:eastAsia="x-none"/>
        </w:rPr>
      </w:pPr>
      <w:r w:rsidRPr="00807E85">
        <w:rPr>
          <w:rFonts w:asciiTheme="minorHAnsi" w:hAnsiTheme="minorHAnsi" w:cstheme="minorHAnsi"/>
          <w:b/>
          <w:bCs/>
          <w:sz w:val="22"/>
          <w:szCs w:val="22"/>
        </w:rPr>
        <w:t xml:space="preserve">Manipulační </w:t>
      </w:r>
      <w:r w:rsidR="00016E42" w:rsidRPr="00807E85">
        <w:rPr>
          <w:rFonts w:asciiTheme="minorHAnsi" w:hAnsiTheme="minorHAnsi" w:cstheme="minorHAnsi"/>
          <w:b/>
          <w:bCs/>
          <w:sz w:val="22"/>
          <w:szCs w:val="22"/>
        </w:rPr>
        <w:t>jednotka</w:t>
      </w:r>
      <w:r w:rsidR="00016E42" w:rsidRPr="00807E85">
        <w:rPr>
          <w:rFonts w:asciiTheme="minorHAnsi" w:hAnsiTheme="minorHAnsi" w:cstheme="minorHAnsi"/>
          <w:sz w:val="22"/>
          <w:szCs w:val="22"/>
        </w:rPr>
        <w:t xml:space="preserve"> – </w:t>
      </w:r>
      <w:r w:rsidR="00D35A07" w:rsidRPr="00807E85">
        <w:rPr>
          <w:rFonts w:asciiTheme="minorHAnsi" w:hAnsiTheme="minorHAnsi" w:cstheme="minorHAnsi"/>
          <w:sz w:val="22"/>
          <w:szCs w:val="22"/>
        </w:rPr>
        <w:t>(materiál balený i nebalený, svazkovaný, ložený volně nebo na přepravním prostředku) musí být vytvořena tak, aby při manipulaci, přepravě, skladování a stohování zachovávala svůj tvar a aby jí nebyla ohrožována bezpečnost osob</w:t>
      </w:r>
    </w:p>
    <w:p w14:paraId="32E0F570" w14:textId="77777777" w:rsidR="009448AF" w:rsidRPr="00807E85" w:rsidRDefault="00E83689" w:rsidP="00807E85">
      <w:pPr>
        <w:pStyle w:val="Nadpis1"/>
      </w:pPr>
      <w:bookmarkStart w:id="6" w:name="_Toc88564177"/>
      <w:r w:rsidRPr="00807E85">
        <w:t>Popis zabezpečované činnosti</w:t>
      </w:r>
      <w:bookmarkEnd w:id="6"/>
    </w:p>
    <w:p w14:paraId="2C55B085" w14:textId="5258D1E0" w:rsidR="00341359" w:rsidRPr="00807E85" w:rsidRDefault="00341359" w:rsidP="002D719E">
      <w:pPr>
        <w:pStyle w:val="Nadpis2"/>
        <w:numPr>
          <w:ilvl w:val="0"/>
          <w:numId w:val="26"/>
        </w:numPr>
      </w:pPr>
      <w:bookmarkStart w:id="7" w:name="_Toc88564178"/>
      <w:bookmarkStart w:id="8" w:name="_Hlk22539115"/>
      <w:r w:rsidRPr="00807E85">
        <w:t>Odpovědná osoba za provoz skladu, údržbu, opravy</w:t>
      </w:r>
      <w:r w:rsidR="00A9315C" w:rsidRPr="00807E85">
        <w:t xml:space="preserve"> </w:t>
      </w:r>
      <w:r w:rsidRPr="00807E85">
        <w:t>a prohlídky skladovacího zařízení a prostředků</w:t>
      </w:r>
      <w:bookmarkEnd w:id="7"/>
    </w:p>
    <w:bookmarkEnd w:id="8"/>
    <w:p w14:paraId="33BAC109" w14:textId="726632C6" w:rsidR="00341359" w:rsidRPr="00807E85" w:rsidRDefault="00341359" w:rsidP="00807E85">
      <w:pPr>
        <w:jc w:val="both"/>
        <w:rPr>
          <w:rFonts w:asciiTheme="minorHAnsi" w:hAnsiTheme="minorHAnsi" w:cstheme="minorHAnsi"/>
          <w:sz w:val="22"/>
          <w:szCs w:val="22"/>
        </w:rPr>
      </w:pPr>
      <w:r w:rsidRPr="00807E85">
        <w:rPr>
          <w:rFonts w:asciiTheme="minorHAnsi" w:hAnsiTheme="minorHAnsi" w:cstheme="minorHAnsi"/>
          <w:sz w:val="22"/>
          <w:szCs w:val="22"/>
        </w:rPr>
        <w:t>Za provoz sklad</w:t>
      </w:r>
      <w:r w:rsidR="00182EA1" w:rsidRPr="00807E85">
        <w:rPr>
          <w:rFonts w:asciiTheme="minorHAnsi" w:hAnsiTheme="minorHAnsi" w:cstheme="minorHAnsi"/>
          <w:sz w:val="22"/>
          <w:szCs w:val="22"/>
        </w:rPr>
        <w:t>u</w:t>
      </w:r>
      <w:r w:rsidRPr="00807E85">
        <w:rPr>
          <w:rFonts w:asciiTheme="minorHAnsi" w:hAnsiTheme="minorHAnsi" w:cstheme="minorHAnsi"/>
          <w:sz w:val="22"/>
          <w:szCs w:val="22"/>
        </w:rPr>
        <w:t xml:space="preserve"> odpovíd</w:t>
      </w:r>
      <w:r w:rsidR="00182EA1" w:rsidRPr="00807E85">
        <w:rPr>
          <w:rFonts w:asciiTheme="minorHAnsi" w:hAnsiTheme="minorHAnsi" w:cstheme="minorHAnsi"/>
          <w:sz w:val="22"/>
          <w:szCs w:val="22"/>
        </w:rPr>
        <w:t>á</w:t>
      </w:r>
      <w:r w:rsidRPr="00807E85">
        <w:rPr>
          <w:rFonts w:asciiTheme="minorHAnsi" w:hAnsiTheme="minorHAnsi" w:cstheme="minorHAnsi"/>
          <w:sz w:val="22"/>
          <w:szCs w:val="22"/>
        </w:rPr>
        <w:t xml:space="preserve"> </w:t>
      </w:r>
      <w:r w:rsidR="00182EA1" w:rsidRPr="00807E85">
        <w:rPr>
          <w:rFonts w:asciiTheme="minorHAnsi" w:hAnsiTheme="minorHAnsi" w:cstheme="minorHAnsi"/>
          <w:color w:val="FF0000"/>
          <w:sz w:val="22"/>
          <w:szCs w:val="22"/>
        </w:rPr>
        <w:t>ředitel</w:t>
      </w:r>
      <w:r w:rsidRPr="00807E85">
        <w:rPr>
          <w:rFonts w:asciiTheme="minorHAnsi" w:hAnsiTheme="minorHAnsi" w:cstheme="minorHAnsi"/>
          <w:sz w:val="22"/>
          <w:szCs w:val="22"/>
        </w:rPr>
        <w:t xml:space="preserve">, </w:t>
      </w:r>
      <w:r w:rsidR="00182EA1" w:rsidRPr="00807E85">
        <w:rPr>
          <w:rFonts w:asciiTheme="minorHAnsi" w:hAnsiTheme="minorHAnsi" w:cstheme="minorHAnsi"/>
          <w:sz w:val="22"/>
          <w:szCs w:val="22"/>
        </w:rPr>
        <w:t>kter</w:t>
      </w:r>
      <w:r w:rsidR="00B74625" w:rsidRPr="00807E85">
        <w:rPr>
          <w:rFonts w:asciiTheme="minorHAnsi" w:hAnsiTheme="minorHAnsi" w:cstheme="minorHAnsi"/>
          <w:sz w:val="22"/>
          <w:szCs w:val="22"/>
        </w:rPr>
        <w:t>ý</w:t>
      </w:r>
      <w:r w:rsidRPr="00807E85">
        <w:rPr>
          <w:rFonts w:asciiTheme="minorHAnsi" w:hAnsiTheme="minorHAnsi" w:cstheme="minorHAnsi"/>
          <w:sz w:val="22"/>
          <w:szCs w:val="22"/>
        </w:rPr>
        <w:t xml:space="preserve"> zároveň </w:t>
      </w:r>
      <w:r w:rsidR="00AA402C" w:rsidRPr="00807E85">
        <w:rPr>
          <w:rFonts w:asciiTheme="minorHAnsi" w:hAnsiTheme="minorHAnsi" w:cstheme="minorHAnsi"/>
          <w:sz w:val="22"/>
          <w:szCs w:val="22"/>
        </w:rPr>
        <w:t>odpovíd</w:t>
      </w:r>
      <w:r w:rsidR="00182EA1" w:rsidRPr="00807E85">
        <w:rPr>
          <w:rFonts w:asciiTheme="minorHAnsi" w:hAnsiTheme="minorHAnsi" w:cstheme="minorHAnsi"/>
          <w:sz w:val="22"/>
          <w:szCs w:val="22"/>
        </w:rPr>
        <w:t>á</w:t>
      </w:r>
      <w:r w:rsidR="00AA402C" w:rsidRPr="00807E85">
        <w:rPr>
          <w:rFonts w:asciiTheme="minorHAnsi" w:hAnsiTheme="minorHAnsi" w:cstheme="minorHAnsi"/>
          <w:sz w:val="22"/>
          <w:szCs w:val="22"/>
        </w:rPr>
        <w:t xml:space="preserve"> za zajištění </w:t>
      </w:r>
      <w:r w:rsidRPr="00807E85">
        <w:rPr>
          <w:rFonts w:asciiTheme="minorHAnsi" w:hAnsiTheme="minorHAnsi" w:cstheme="minorHAnsi"/>
          <w:sz w:val="22"/>
          <w:szCs w:val="22"/>
        </w:rPr>
        <w:t>údržb</w:t>
      </w:r>
      <w:r w:rsidR="00AA402C" w:rsidRPr="00807E85">
        <w:rPr>
          <w:rFonts w:asciiTheme="minorHAnsi" w:hAnsiTheme="minorHAnsi" w:cstheme="minorHAnsi"/>
          <w:sz w:val="22"/>
          <w:szCs w:val="22"/>
        </w:rPr>
        <w:t>y</w:t>
      </w:r>
      <w:r w:rsidRPr="00807E85">
        <w:rPr>
          <w:rFonts w:asciiTheme="minorHAnsi" w:hAnsiTheme="minorHAnsi" w:cstheme="minorHAnsi"/>
          <w:sz w:val="22"/>
          <w:szCs w:val="22"/>
        </w:rPr>
        <w:t>, oprav</w:t>
      </w:r>
      <w:r w:rsidR="00CB2717" w:rsidRPr="00807E85">
        <w:rPr>
          <w:rFonts w:asciiTheme="minorHAnsi" w:hAnsiTheme="minorHAnsi" w:cstheme="minorHAnsi"/>
          <w:sz w:val="22"/>
          <w:szCs w:val="22"/>
        </w:rPr>
        <w:t>y</w:t>
      </w:r>
      <w:r w:rsidRPr="00807E85">
        <w:rPr>
          <w:rFonts w:asciiTheme="minorHAnsi" w:hAnsiTheme="minorHAnsi" w:cstheme="minorHAnsi"/>
          <w:sz w:val="22"/>
          <w:szCs w:val="22"/>
        </w:rPr>
        <w:t xml:space="preserve"> a </w:t>
      </w:r>
      <w:r w:rsidR="00AA402C" w:rsidRPr="00807E85">
        <w:rPr>
          <w:rFonts w:asciiTheme="minorHAnsi" w:hAnsiTheme="minorHAnsi" w:cstheme="minorHAnsi"/>
          <w:sz w:val="22"/>
          <w:szCs w:val="22"/>
        </w:rPr>
        <w:t xml:space="preserve">technických </w:t>
      </w:r>
      <w:r w:rsidRPr="00807E85">
        <w:rPr>
          <w:rFonts w:asciiTheme="minorHAnsi" w:hAnsiTheme="minorHAnsi" w:cstheme="minorHAnsi"/>
          <w:sz w:val="22"/>
          <w:szCs w:val="22"/>
        </w:rPr>
        <w:t>prohlíd</w:t>
      </w:r>
      <w:r w:rsidR="00AA402C" w:rsidRPr="00807E85">
        <w:rPr>
          <w:rFonts w:asciiTheme="minorHAnsi" w:hAnsiTheme="minorHAnsi" w:cstheme="minorHAnsi"/>
          <w:sz w:val="22"/>
          <w:szCs w:val="22"/>
        </w:rPr>
        <w:t>ek</w:t>
      </w:r>
      <w:r w:rsidRPr="00807E85">
        <w:rPr>
          <w:rFonts w:asciiTheme="minorHAnsi" w:hAnsiTheme="minorHAnsi" w:cstheme="minorHAnsi"/>
          <w:sz w:val="22"/>
          <w:szCs w:val="22"/>
        </w:rPr>
        <w:t xml:space="preserve"> skladovacího zařízení</w:t>
      </w:r>
      <w:r w:rsidR="00CB2717" w:rsidRPr="00807E85">
        <w:rPr>
          <w:rFonts w:asciiTheme="minorHAnsi" w:hAnsiTheme="minorHAnsi" w:cstheme="minorHAnsi"/>
          <w:sz w:val="22"/>
          <w:szCs w:val="22"/>
        </w:rPr>
        <w:t xml:space="preserve"> a prostředků</w:t>
      </w:r>
      <w:r w:rsidRPr="00807E85">
        <w:rPr>
          <w:rFonts w:asciiTheme="minorHAnsi" w:hAnsiTheme="minorHAnsi" w:cstheme="minorHAnsi"/>
          <w:sz w:val="22"/>
          <w:szCs w:val="22"/>
        </w:rPr>
        <w:t>.</w:t>
      </w:r>
    </w:p>
    <w:p w14:paraId="5B467CB4" w14:textId="25CC4CA7" w:rsidR="006B2B77" w:rsidRPr="00807E85" w:rsidRDefault="00CB2717" w:rsidP="00807E85">
      <w:pPr>
        <w:pStyle w:val="Nadpis2"/>
        <w:numPr>
          <w:ilvl w:val="0"/>
          <w:numId w:val="26"/>
        </w:numPr>
      </w:pPr>
      <w:bookmarkStart w:id="9" w:name="_Toc88564179"/>
      <w:r w:rsidRPr="00807E85">
        <w:t>Organizační a bezpečnostní o</w:t>
      </w:r>
      <w:r w:rsidR="00423CFF" w:rsidRPr="00807E85">
        <w:t xml:space="preserve">patření </w:t>
      </w:r>
      <w:r w:rsidR="00731605" w:rsidRPr="00807E85">
        <w:t>pro bezpečný provoz skladu a manipulaci s břemeny</w:t>
      </w:r>
      <w:bookmarkEnd w:id="9"/>
    </w:p>
    <w:p w14:paraId="1E7CD5A9" w14:textId="0EA1A345" w:rsidR="00731605" w:rsidRPr="00807E85" w:rsidRDefault="00731605" w:rsidP="009448AF">
      <w:pPr>
        <w:spacing w:after="10"/>
        <w:ind w:left="271"/>
        <w:jc w:val="both"/>
        <w:rPr>
          <w:rFonts w:asciiTheme="minorHAnsi" w:hAnsiTheme="minorHAnsi" w:cstheme="minorHAnsi"/>
          <w:sz w:val="22"/>
          <w:szCs w:val="22"/>
        </w:rPr>
      </w:pPr>
      <w:r w:rsidRPr="00807E85">
        <w:rPr>
          <w:rFonts w:asciiTheme="minorHAnsi" w:hAnsiTheme="minorHAnsi" w:cstheme="minorHAnsi"/>
          <w:sz w:val="22"/>
          <w:szCs w:val="22"/>
        </w:rPr>
        <w:t xml:space="preserve">Základní povinnosti zaměstnanců </w:t>
      </w:r>
      <w:r w:rsidR="00AA402C" w:rsidRPr="00807E85">
        <w:rPr>
          <w:rFonts w:asciiTheme="minorHAnsi" w:hAnsiTheme="minorHAnsi" w:cstheme="minorHAnsi"/>
          <w:sz w:val="22"/>
          <w:szCs w:val="22"/>
        </w:rPr>
        <w:t xml:space="preserve">při práci </w:t>
      </w:r>
      <w:r w:rsidRPr="00807E85">
        <w:rPr>
          <w:rFonts w:asciiTheme="minorHAnsi" w:hAnsiTheme="minorHAnsi" w:cstheme="minorHAnsi"/>
          <w:sz w:val="22"/>
          <w:szCs w:val="22"/>
        </w:rPr>
        <w:t>ve skladu a při manipulaci s</w:t>
      </w:r>
      <w:r w:rsidR="00AA402C" w:rsidRPr="00807E85">
        <w:rPr>
          <w:rFonts w:asciiTheme="minorHAnsi" w:hAnsiTheme="minorHAnsi" w:cstheme="minorHAnsi"/>
          <w:sz w:val="22"/>
          <w:szCs w:val="22"/>
        </w:rPr>
        <w:t> </w:t>
      </w:r>
      <w:r w:rsidRPr="00807E85">
        <w:rPr>
          <w:rFonts w:asciiTheme="minorHAnsi" w:hAnsiTheme="minorHAnsi" w:cstheme="minorHAnsi"/>
          <w:sz w:val="22"/>
          <w:szCs w:val="22"/>
        </w:rPr>
        <w:t>břemeny</w:t>
      </w:r>
      <w:r w:rsidR="00AA402C" w:rsidRPr="00807E85">
        <w:rPr>
          <w:rFonts w:asciiTheme="minorHAnsi" w:hAnsiTheme="minorHAnsi" w:cstheme="minorHAnsi"/>
          <w:sz w:val="22"/>
          <w:szCs w:val="22"/>
        </w:rPr>
        <w:t>,</w:t>
      </w:r>
      <w:r w:rsidRPr="00807E85">
        <w:rPr>
          <w:rFonts w:asciiTheme="minorHAnsi" w:hAnsiTheme="minorHAnsi" w:cstheme="minorHAnsi"/>
          <w:sz w:val="22"/>
          <w:szCs w:val="22"/>
        </w:rPr>
        <w:t xml:space="preserve"> jsou stanoveny právními a ostatními předpisy k zajištění BOZP. Každý zaměstnanec je zejména povinen: </w:t>
      </w:r>
    </w:p>
    <w:p w14:paraId="361D852B" w14:textId="1AF664FB" w:rsidR="00731605" w:rsidRPr="00807E85" w:rsidRDefault="00731605" w:rsidP="00A63F36">
      <w:pPr>
        <w:numPr>
          <w:ilvl w:val="1"/>
          <w:numId w:val="13"/>
        </w:numPr>
        <w:spacing w:after="10"/>
        <w:ind w:left="1134" w:hanging="425"/>
        <w:jc w:val="both"/>
        <w:rPr>
          <w:rFonts w:asciiTheme="minorHAnsi" w:hAnsiTheme="minorHAnsi" w:cstheme="minorHAnsi"/>
          <w:sz w:val="22"/>
          <w:szCs w:val="22"/>
        </w:rPr>
      </w:pPr>
      <w:r w:rsidRPr="00807E85">
        <w:rPr>
          <w:rFonts w:asciiTheme="minorHAnsi" w:hAnsiTheme="minorHAnsi" w:cstheme="minorHAnsi"/>
          <w:sz w:val="22"/>
          <w:szCs w:val="22"/>
        </w:rPr>
        <w:t xml:space="preserve">dbát na bezpečnost a ochranu zdraví při práci, </w:t>
      </w:r>
      <w:r w:rsidR="00016E42" w:rsidRPr="00807E85">
        <w:rPr>
          <w:rFonts w:asciiTheme="minorHAnsi" w:hAnsiTheme="minorHAnsi" w:cstheme="minorHAnsi"/>
          <w:sz w:val="22"/>
          <w:szCs w:val="22"/>
        </w:rPr>
        <w:t>kontrolovat</w:t>
      </w:r>
      <w:r w:rsidRPr="00807E85">
        <w:rPr>
          <w:rFonts w:asciiTheme="minorHAnsi" w:hAnsiTheme="minorHAnsi" w:cstheme="minorHAnsi"/>
          <w:sz w:val="22"/>
          <w:szCs w:val="22"/>
        </w:rPr>
        <w:t xml:space="preserve"> stav podlah, komunikací, schodišť a udržovat volné únikové cesty a východy</w:t>
      </w:r>
      <w:r w:rsidR="0077135D" w:rsidRPr="00807E85">
        <w:rPr>
          <w:rFonts w:asciiTheme="minorHAnsi" w:hAnsiTheme="minorHAnsi" w:cstheme="minorHAnsi"/>
          <w:sz w:val="22"/>
          <w:szCs w:val="22"/>
        </w:rPr>
        <w:t>,</w:t>
      </w:r>
      <w:r w:rsidR="00CD0A8D" w:rsidRPr="00807E85">
        <w:rPr>
          <w:rFonts w:asciiTheme="minorHAnsi" w:hAnsiTheme="minorHAnsi" w:cstheme="minorHAnsi"/>
          <w:sz w:val="22"/>
          <w:szCs w:val="22"/>
        </w:rPr>
        <w:t xml:space="preserve"> zajišťovat pravidelný úklid,</w:t>
      </w:r>
    </w:p>
    <w:p w14:paraId="50877936" w14:textId="55EBB664" w:rsidR="00731605" w:rsidRPr="00807E85" w:rsidRDefault="00731605" w:rsidP="00434A28">
      <w:pPr>
        <w:numPr>
          <w:ilvl w:val="1"/>
          <w:numId w:val="13"/>
        </w:numPr>
        <w:ind w:left="1134" w:hanging="425"/>
        <w:jc w:val="both"/>
        <w:rPr>
          <w:rFonts w:asciiTheme="minorHAnsi" w:hAnsiTheme="minorHAnsi" w:cstheme="minorHAnsi"/>
          <w:sz w:val="22"/>
          <w:szCs w:val="22"/>
        </w:rPr>
      </w:pPr>
      <w:r w:rsidRPr="00807E85">
        <w:rPr>
          <w:rFonts w:asciiTheme="minorHAnsi" w:hAnsiTheme="minorHAnsi" w:cstheme="minorHAnsi"/>
          <w:sz w:val="22"/>
          <w:szCs w:val="22"/>
        </w:rPr>
        <w:t xml:space="preserve">nepoužívat zařízení, jehož technický stav by mohl ohrozit bezpečnost osob – </w:t>
      </w:r>
      <w:r w:rsidRPr="00807E85">
        <w:rPr>
          <w:rFonts w:asciiTheme="minorHAnsi" w:hAnsiTheme="minorHAnsi" w:cstheme="minorHAnsi"/>
          <w:color w:val="00B050"/>
          <w:sz w:val="22"/>
          <w:szCs w:val="22"/>
        </w:rPr>
        <w:t xml:space="preserve">žebříky, </w:t>
      </w:r>
      <w:r w:rsidR="00933AC6" w:rsidRPr="00807E85">
        <w:rPr>
          <w:rFonts w:asciiTheme="minorHAnsi" w:hAnsiTheme="minorHAnsi" w:cstheme="minorHAnsi"/>
          <w:color w:val="00B050"/>
          <w:sz w:val="22"/>
          <w:szCs w:val="22"/>
        </w:rPr>
        <w:t xml:space="preserve">regály, </w:t>
      </w:r>
      <w:r w:rsidRPr="00807E85">
        <w:rPr>
          <w:rFonts w:asciiTheme="minorHAnsi" w:hAnsiTheme="minorHAnsi" w:cstheme="minorHAnsi"/>
          <w:color w:val="00B050"/>
          <w:sz w:val="22"/>
          <w:szCs w:val="22"/>
        </w:rPr>
        <w:t>ruční vozíky</w:t>
      </w:r>
      <w:r w:rsidR="00AC4348" w:rsidRPr="00807E85">
        <w:rPr>
          <w:rFonts w:asciiTheme="minorHAnsi" w:hAnsiTheme="minorHAnsi" w:cstheme="minorHAnsi"/>
          <w:color w:val="00B050"/>
          <w:sz w:val="22"/>
          <w:szCs w:val="22"/>
        </w:rPr>
        <w:t>,</w:t>
      </w:r>
      <w:r w:rsidRPr="00807E85">
        <w:rPr>
          <w:rFonts w:asciiTheme="minorHAnsi" w:hAnsiTheme="minorHAnsi" w:cstheme="minorHAnsi"/>
          <w:color w:val="00B050"/>
          <w:sz w:val="22"/>
          <w:szCs w:val="22"/>
        </w:rPr>
        <w:t xml:space="preserve"> </w:t>
      </w:r>
      <w:r w:rsidRPr="00807E85">
        <w:rPr>
          <w:rFonts w:asciiTheme="minorHAnsi" w:hAnsiTheme="minorHAnsi" w:cstheme="minorHAnsi"/>
          <w:sz w:val="22"/>
          <w:szCs w:val="22"/>
        </w:rPr>
        <w:t>manipulační jednotky a pomůcky v nevyhovujícím stavu výrazně označit, popř. znemožnit jejich použití</w:t>
      </w:r>
      <w:r w:rsidR="0077135D" w:rsidRPr="00807E85">
        <w:rPr>
          <w:rFonts w:asciiTheme="minorHAnsi" w:hAnsiTheme="minorHAnsi" w:cstheme="minorHAnsi"/>
          <w:sz w:val="22"/>
          <w:szCs w:val="22"/>
        </w:rPr>
        <w:t>,</w:t>
      </w:r>
    </w:p>
    <w:p w14:paraId="7841FA3C" w14:textId="233DB008" w:rsidR="00731605" w:rsidRPr="00807E85" w:rsidRDefault="00731605" w:rsidP="00434A28">
      <w:pPr>
        <w:numPr>
          <w:ilvl w:val="1"/>
          <w:numId w:val="13"/>
        </w:numPr>
        <w:ind w:left="1134" w:hanging="425"/>
        <w:jc w:val="both"/>
        <w:rPr>
          <w:rFonts w:asciiTheme="minorHAnsi" w:hAnsiTheme="minorHAnsi" w:cstheme="minorHAnsi"/>
          <w:sz w:val="22"/>
          <w:szCs w:val="22"/>
        </w:rPr>
      </w:pPr>
      <w:r w:rsidRPr="00807E85">
        <w:rPr>
          <w:rFonts w:asciiTheme="minorHAnsi" w:hAnsiTheme="minorHAnsi" w:cstheme="minorHAnsi"/>
          <w:sz w:val="22"/>
          <w:szCs w:val="22"/>
        </w:rPr>
        <w:t>nepřetěžovat skladovací zařízení, zejména regály a podlaží, neporušovat stabilitu</w:t>
      </w:r>
      <w:r w:rsidR="00CB2717" w:rsidRPr="00807E85">
        <w:rPr>
          <w:rFonts w:asciiTheme="minorHAnsi" w:hAnsiTheme="minorHAnsi" w:cstheme="minorHAnsi"/>
          <w:sz w:val="22"/>
          <w:szCs w:val="22"/>
        </w:rPr>
        <w:t xml:space="preserve"> </w:t>
      </w:r>
      <w:r w:rsidRPr="00807E85">
        <w:rPr>
          <w:rFonts w:asciiTheme="minorHAnsi" w:hAnsiTheme="minorHAnsi" w:cstheme="minorHAnsi"/>
          <w:sz w:val="22"/>
          <w:szCs w:val="22"/>
        </w:rPr>
        <w:t>regálu a nezajišťovat tuto stabilitu pouhým vzájemným opřením, popř. opřením o různé konstrukce</w:t>
      </w:r>
      <w:r w:rsidR="0077135D" w:rsidRPr="00807E85">
        <w:rPr>
          <w:rFonts w:asciiTheme="minorHAnsi" w:hAnsiTheme="minorHAnsi" w:cstheme="minorHAnsi"/>
          <w:sz w:val="22"/>
          <w:szCs w:val="22"/>
        </w:rPr>
        <w:t>,</w:t>
      </w:r>
      <w:r w:rsidRPr="00807E85">
        <w:rPr>
          <w:rFonts w:asciiTheme="minorHAnsi" w:hAnsiTheme="minorHAnsi" w:cstheme="minorHAnsi"/>
          <w:sz w:val="22"/>
          <w:szCs w:val="22"/>
        </w:rPr>
        <w:t xml:space="preserve"> </w:t>
      </w:r>
    </w:p>
    <w:p w14:paraId="1629C609" w14:textId="77777777" w:rsidR="00731605" w:rsidRPr="00807E85" w:rsidRDefault="00731605" w:rsidP="00434A28">
      <w:pPr>
        <w:numPr>
          <w:ilvl w:val="1"/>
          <w:numId w:val="13"/>
        </w:numPr>
        <w:ind w:left="1134" w:hanging="425"/>
        <w:jc w:val="both"/>
        <w:rPr>
          <w:rFonts w:asciiTheme="minorHAnsi" w:hAnsiTheme="minorHAnsi" w:cstheme="minorHAnsi"/>
          <w:sz w:val="22"/>
          <w:szCs w:val="22"/>
        </w:rPr>
      </w:pPr>
      <w:r w:rsidRPr="00807E85">
        <w:rPr>
          <w:rFonts w:asciiTheme="minorHAnsi" w:hAnsiTheme="minorHAnsi" w:cstheme="minorHAnsi"/>
          <w:sz w:val="22"/>
          <w:szCs w:val="22"/>
        </w:rPr>
        <w:t>materiál skladovat tak, aby se při odebírání nebo při delším skladování nemohl sesunout, aby nevyvíjel tlak na příčky, podpěry, zdivo, ani na jiné části budov</w:t>
      </w:r>
      <w:r w:rsidR="0077135D" w:rsidRPr="00807E85">
        <w:rPr>
          <w:rFonts w:asciiTheme="minorHAnsi" w:hAnsiTheme="minorHAnsi" w:cstheme="minorHAnsi"/>
          <w:sz w:val="22"/>
          <w:szCs w:val="22"/>
        </w:rPr>
        <w:t>,</w:t>
      </w:r>
      <w:r w:rsidRPr="00807E85">
        <w:rPr>
          <w:rFonts w:asciiTheme="minorHAnsi" w:hAnsiTheme="minorHAnsi" w:cstheme="minorHAnsi"/>
          <w:sz w:val="22"/>
          <w:szCs w:val="22"/>
        </w:rPr>
        <w:t xml:space="preserve"> </w:t>
      </w:r>
    </w:p>
    <w:p w14:paraId="5B9F1305" w14:textId="77777777" w:rsidR="00731605" w:rsidRPr="00807E85" w:rsidRDefault="00731605" w:rsidP="00434A28">
      <w:pPr>
        <w:numPr>
          <w:ilvl w:val="1"/>
          <w:numId w:val="13"/>
        </w:numPr>
        <w:ind w:left="1134" w:hanging="425"/>
        <w:jc w:val="both"/>
        <w:rPr>
          <w:rFonts w:asciiTheme="minorHAnsi" w:hAnsiTheme="minorHAnsi" w:cstheme="minorHAnsi"/>
          <w:sz w:val="22"/>
          <w:szCs w:val="22"/>
        </w:rPr>
      </w:pPr>
      <w:r w:rsidRPr="00807E85">
        <w:rPr>
          <w:rFonts w:asciiTheme="minorHAnsi" w:hAnsiTheme="minorHAnsi" w:cstheme="minorHAnsi"/>
          <w:sz w:val="22"/>
          <w:szCs w:val="22"/>
        </w:rPr>
        <w:lastRenderedPageBreak/>
        <w:t xml:space="preserve">zakládat materiál do regálu </w:t>
      </w:r>
      <w:r w:rsidR="00FC59CA" w:rsidRPr="00807E85">
        <w:rPr>
          <w:rFonts w:asciiTheme="minorHAnsi" w:hAnsiTheme="minorHAnsi" w:cstheme="minorHAnsi"/>
          <w:sz w:val="22"/>
          <w:szCs w:val="22"/>
        </w:rPr>
        <w:t>od spodní police směrem vzhůru a v opačném pořadí vyskladňov</w:t>
      </w:r>
      <w:r w:rsidR="006A16E3" w:rsidRPr="00807E85">
        <w:rPr>
          <w:rFonts w:asciiTheme="minorHAnsi" w:hAnsiTheme="minorHAnsi" w:cstheme="minorHAnsi"/>
          <w:sz w:val="22"/>
          <w:szCs w:val="22"/>
        </w:rPr>
        <w:t>at</w:t>
      </w:r>
      <w:r w:rsidR="00BA73A8" w:rsidRPr="00807E85">
        <w:rPr>
          <w:rFonts w:asciiTheme="minorHAnsi" w:hAnsiTheme="minorHAnsi" w:cstheme="minorHAnsi"/>
          <w:sz w:val="22"/>
          <w:szCs w:val="22"/>
        </w:rPr>
        <w:t>. Do spodních polic regálů jsou ukládány těžší břemena.  Břemena musí být uložena do výšky 2 m tak, aby byla stabilní</w:t>
      </w:r>
      <w:r w:rsidR="0077135D" w:rsidRPr="00807E85">
        <w:rPr>
          <w:rFonts w:asciiTheme="minorHAnsi" w:hAnsiTheme="minorHAnsi" w:cstheme="minorHAnsi"/>
          <w:sz w:val="22"/>
          <w:szCs w:val="22"/>
        </w:rPr>
        <w:t>,</w:t>
      </w:r>
    </w:p>
    <w:p w14:paraId="00A99929" w14:textId="77777777" w:rsidR="00FC59CA" w:rsidRPr="00807E85" w:rsidRDefault="00FC59CA" w:rsidP="00434A28">
      <w:pPr>
        <w:numPr>
          <w:ilvl w:val="1"/>
          <w:numId w:val="13"/>
        </w:numPr>
        <w:ind w:left="1134" w:hanging="425"/>
        <w:jc w:val="both"/>
        <w:rPr>
          <w:rFonts w:asciiTheme="minorHAnsi" w:hAnsiTheme="minorHAnsi" w:cstheme="minorHAnsi"/>
          <w:sz w:val="22"/>
          <w:szCs w:val="22"/>
        </w:rPr>
      </w:pPr>
      <w:r w:rsidRPr="00807E85">
        <w:rPr>
          <w:rFonts w:asciiTheme="minorHAnsi" w:hAnsiTheme="minorHAnsi" w:cstheme="minorHAnsi"/>
          <w:sz w:val="22"/>
          <w:szCs w:val="22"/>
        </w:rPr>
        <w:t>bezpečnostní vzdálenost mezi horní hranou ukládaného materiálu a spodní nejnižší hranou stropu, či stropní instalace</w:t>
      </w:r>
      <w:r w:rsidR="006E16DC" w:rsidRPr="00807E85">
        <w:rPr>
          <w:rFonts w:asciiTheme="minorHAnsi" w:hAnsiTheme="minorHAnsi" w:cstheme="minorHAnsi"/>
          <w:sz w:val="22"/>
          <w:szCs w:val="22"/>
        </w:rPr>
        <w:t xml:space="preserve"> (svítidla</w:t>
      </w:r>
      <w:r w:rsidR="00E83689" w:rsidRPr="00807E85">
        <w:rPr>
          <w:rFonts w:asciiTheme="minorHAnsi" w:hAnsiTheme="minorHAnsi" w:cstheme="minorHAnsi"/>
          <w:sz w:val="22"/>
          <w:szCs w:val="22"/>
        </w:rPr>
        <w:t>,</w:t>
      </w:r>
      <w:r w:rsidR="006E16DC" w:rsidRPr="00807E85">
        <w:rPr>
          <w:rFonts w:asciiTheme="minorHAnsi" w:hAnsiTheme="minorHAnsi" w:cstheme="minorHAnsi"/>
          <w:sz w:val="22"/>
          <w:szCs w:val="22"/>
        </w:rPr>
        <w:t xml:space="preserve"> apod.)</w:t>
      </w:r>
      <w:r w:rsidRPr="00807E85">
        <w:rPr>
          <w:rFonts w:asciiTheme="minorHAnsi" w:hAnsiTheme="minorHAnsi" w:cstheme="minorHAnsi"/>
          <w:sz w:val="22"/>
          <w:szCs w:val="22"/>
        </w:rPr>
        <w:t xml:space="preserve"> musí být nejméně 200 mm</w:t>
      </w:r>
      <w:r w:rsidR="0077135D" w:rsidRPr="00807E85">
        <w:rPr>
          <w:rFonts w:asciiTheme="minorHAnsi" w:hAnsiTheme="minorHAnsi" w:cstheme="minorHAnsi"/>
          <w:sz w:val="22"/>
          <w:szCs w:val="22"/>
        </w:rPr>
        <w:t>,</w:t>
      </w:r>
    </w:p>
    <w:p w14:paraId="0565746B" w14:textId="2EB4015C" w:rsidR="00731605" w:rsidRPr="00807E85" w:rsidRDefault="00731605" w:rsidP="00434A28">
      <w:pPr>
        <w:numPr>
          <w:ilvl w:val="1"/>
          <w:numId w:val="13"/>
        </w:numPr>
        <w:ind w:left="1134" w:hanging="425"/>
        <w:jc w:val="both"/>
        <w:rPr>
          <w:rFonts w:asciiTheme="minorHAnsi" w:hAnsiTheme="minorHAnsi" w:cstheme="minorHAnsi"/>
          <w:sz w:val="22"/>
          <w:szCs w:val="22"/>
        </w:rPr>
      </w:pPr>
      <w:r w:rsidRPr="00807E85">
        <w:rPr>
          <w:rFonts w:asciiTheme="minorHAnsi" w:hAnsiTheme="minorHAnsi" w:cstheme="minorHAnsi"/>
          <w:sz w:val="22"/>
          <w:szCs w:val="22"/>
        </w:rPr>
        <w:t xml:space="preserve">udržovat dostatečný volný manipulační prostor před regály, mezi regály </w:t>
      </w:r>
      <w:r w:rsidR="009448AF" w:rsidRPr="00807E85">
        <w:rPr>
          <w:rFonts w:asciiTheme="minorHAnsi" w:hAnsiTheme="minorHAnsi" w:cstheme="minorHAnsi"/>
          <w:sz w:val="22"/>
          <w:szCs w:val="22"/>
        </w:rPr>
        <w:br/>
      </w:r>
      <w:r w:rsidRPr="00807E85">
        <w:rPr>
          <w:rFonts w:asciiTheme="minorHAnsi" w:hAnsiTheme="minorHAnsi" w:cstheme="minorHAnsi"/>
          <w:sz w:val="22"/>
          <w:szCs w:val="22"/>
        </w:rPr>
        <w:t>a v prostorách manipulace s břemeny tak, aby nic nebránilo zakládání</w:t>
      </w:r>
      <w:r w:rsidR="00A9315C" w:rsidRPr="00807E85">
        <w:rPr>
          <w:rFonts w:asciiTheme="minorHAnsi" w:hAnsiTheme="minorHAnsi" w:cstheme="minorHAnsi"/>
          <w:sz w:val="22"/>
          <w:szCs w:val="22"/>
        </w:rPr>
        <w:t xml:space="preserve"> </w:t>
      </w:r>
      <w:r w:rsidRPr="00807E85">
        <w:rPr>
          <w:rFonts w:asciiTheme="minorHAnsi" w:hAnsiTheme="minorHAnsi" w:cstheme="minorHAnsi"/>
          <w:sz w:val="22"/>
          <w:szCs w:val="22"/>
        </w:rPr>
        <w:t>a odebírání materiálu ze skladovacího zařízení a dodržovat stanovené šířky</w:t>
      </w:r>
      <w:r w:rsidR="00A9315C" w:rsidRPr="00807E85">
        <w:rPr>
          <w:rFonts w:asciiTheme="minorHAnsi" w:hAnsiTheme="minorHAnsi" w:cstheme="minorHAnsi"/>
          <w:sz w:val="22"/>
          <w:szCs w:val="22"/>
        </w:rPr>
        <w:t xml:space="preserve"> </w:t>
      </w:r>
      <w:r w:rsidRPr="00807E85">
        <w:rPr>
          <w:rFonts w:asciiTheme="minorHAnsi" w:hAnsiTheme="minorHAnsi" w:cstheme="minorHAnsi"/>
          <w:sz w:val="22"/>
          <w:szCs w:val="22"/>
        </w:rPr>
        <w:t xml:space="preserve">a výšky manipulačních uliček (šířka uliček mezi regály a stohy musí odpovídat způsobu ukládání materiálu a být široká nejméně </w:t>
      </w:r>
      <w:r w:rsidR="00BA73A8" w:rsidRPr="00807E85">
        <w:rPr>
          <w:rFonts w:asciiTheme="minorHAnsi" w:hAnsiTheme="minorHAnsi" w:cstheme="minorHAnsi"/>
          <w:sz w:val="22"/>
          <w:szCs w:val="22"/>
        </w:rPr>
        <w:t>0,6 m</w:t>
      </w:r>
      <w:r w:rsidRPr="00807E85">
        <w:rPr>
          <w:rFonts w:asciiTheme="minorHAnsi" w:hAnsiTheme="minorHAnsi" w:cstheme="minorHAnsi"/>
          <w:sz w:val="22"/>
          <w:szCs w:val="22"/>
        </w:rPr>
        <w:t>)</w:t>
      </w:r>
      <w:r w:rsidR="0077135D" w:rsidRPr="00807E85">
        <w:rPr>
          <w:rFonts w:asciiTheme="minorHAnsi" w:hAnsiTheme="minorHAnsi" w:cstheme="minorHAnsi"/>
          <w:sz w:val="22"/>
          <w:szCs w:val="22"/>
        </w:rPr>
        <w:t>,</w:t>
      </w:r>
      <w:r w:rsidRPr="00807E85">
        <w:rPr>
          <w:rFonts w:asciiTheme="minorHAnsi" w:hAnsiTheme="minorHAnsi" w:cstheme="minorHAnsi"/>
          <w:sz w:val="22"/>
          <w:szCs w:val="22"/>
        </w:rPr>
        <w:t xml:space="preserve"> </w:t>
      </w:r>
    </w:p>
    <w:p w14:paraId="202FDB08" w14:textId="30C269F0" w:rsidR="00731605" w:rsidRPr="00807E85" w:rsidRDefault="00731605" w:rsidP="00434A28">
      <w:pPr>
        <w:numPr>
          <w:ilvl w:val="1"/>
          <w:numId w:val="13"/>
        </w:numPr>
        <w:ind w:left="1134" w:hanging="425"/>
        <w:jc w:val="both"/>
        <w:rPr>
          <w:rFonts w:asciiTheme="minorHAnsi" w:hAnsiTheme="minorHAnsi" w:cstheme="minorHAnsi"/>
          <w:sz w:val="22"/>
          <w:szCs w:val="22"/>
        </w:rPr>
      </w:pPr>
      <w:r w:rsidRPr="00807E85">
        <w:rPr>
          <w:rFonts w:asciiTheme="minorHAnsi" w:hAnsiTheme="minorHAnsi" w:cstheme="minorHAnsi"/>
          <w:sz w:val="22"/>
          <w:szCs w:val="22"/>
        </w:rPr>
        <w:t xml:space="preserve">případné nerovnosti a poškození ihned ohlásit svému </w:t>
      </w:r>
      <w:r w:rsidR="00AC4348" w:rsidRPr="00807E85">
        <w:rPr>
          <w:rFonts w:asciiTheme="minorHAnsi" w:hAnsiTheme="minorHAnsi" w:cstheme="minorHAnsi"/>
          <w:color w:val="FF0000"/>
          <w:sz w:val="22"/>
          <w:szCs w:val="22"/>
        </w:rPr>
        <w:t>ředitel</w:t>
      </w:r>
      <w:r w:rsidRPr="00807E85">
        <w:rPr>
          <w:rFonts w:asciiTheme="minorHAnsi" w:hAnsiTheme="minorHAnsi" w:cstheme="minorHAnsi"/>
          <w:sz w:val="22"/>
          <w:szCs w:val="22"/>
        </w:rPr>
        <w:t xml:space="preserve">, </w:t>
      </w:r>
    </w:p>
    <w:p w14:paraId="66F27CAE" w14:textId="6A015672" w:rsidR="00AF2B08" w:rsidRPr="00807E85" w:rsidRDefault="00731605" w:rsidP="00434A28">
      <w:pPr>
        <w:numPr>
          <w:ilvl w:val="1"/>
          <w:numId w:val="13"/>
        </w:numPr>
        <w:ind w:left="1134" w:hanging="425"/>
        <w:jc w:val="both"/>
        <w:rPr>
          <w:rFonts w:asciiTheme="minorHAnsi" w:hAnsiTheme="minorHAnsi" w:cstheme="minorHAnsi"/>
          <w:sz w:val="22"/>
          <w:szCs w:val="22"/>
        </w:rPr>
      </w:pPr>
      <w:r w:rsidRPr="00807E85">
        <w:rPr>
          <w:rFonts w:asciiTheme="minorHAnsi" w:hAnsiTheme="minorHAnsi" w:cstheme="minorHAnsi"/>
          <w:sz w:val="22"/>
          <w:szCs w:val="22"/>
        </w:rPr>
        <w:t>provádět ruční obsluhu částí regálu ve výšce nad 1,8 m z bezpečného zařízení – žebříky</w:t>
      </w:r>
      <w:r w:rsidR="00222106" w:rsidRPr="00807E85">
        <w:rPr>
          <w:rFonts w:asciiTheme="minorHAnsi" w:hAnsiTheme="minorHAnsi" w:cstheme="minorHAnsi"/>
          <w:sz w:val="22"/>
          <w:szCs w:val="22"/>
        </w:rPr>
        <w:t>, schůdky</w:t>
      </w:r>
      <w:r w:rsidRPr="00807E85">
        <w:rPr>
          <w:rFonts w:asciiTheme="minorHAnsi" w:hAnsiTheme="minorHAnsi" w:cstheme="minorHAnsi"/>
          <w:sz w:val="22"/>
          <w:szCs w:val="22"/>
        </w:rPr>
        <w:t>.</w:t>
      </w:r>
    </w:p>
    <w:p w14:paraId="7FA617A8" w14:textId="77777777" w:rsidR="00731605" w:rsidRPr="00807E85" w:rsidRDefault="00731605" w:rsidP="009448AF">
      <w:pPr>
        <w:spacing w:after="10"/>
        <w:ind w:left="271"/>
        <w:jc w:val="both"/>
        <w:rPr>
          <w:rFonts w:asciiTheme="minorHAnsi" w:hAnsiTheme="minorHAnsi" w:cstheme="minorHAnsi"/>
          <w:sz w:val="22"/>
          <w:szCs w:val="22"/>
        </w:rPr>
      </w:pPr>
      <w:r w:rsidRPr="00807E85">
        <w:rPr>
          <w:rFonts w:asciiTheme="minorHAnsi" w:hAnsiTheme="minorHAnsi" w:cstheme="minorHAnsi"/>
          <w:sz w:val="22"/>
          <w:szCs w:val="22"/>
        </w:rPr>
        <w:t>Osoby pohybující se ve skladu</w:t>
      </w:r>
      <w:r w:rsidR="00A84AD6" w:rsidRPr="00807E85">
        <w:rPr>
          <w:rFonts w:asciiTheme="minorHAnsi" w:hAnsiTheme="minorHAnsi" w:cstheme="minorHAnsi"/>
          <w:sz w:val="22"/>
          <w:szCs w:val="22"/>
        </w:rPr>
        <w:t xml:space="preserve"> se</w:t>
      </w:r>
      <w:r w:rsidRPr="00807E85">
        <w:rPr>
          <w:rFonts w:asciiTheme="minorHAnsi" w:hAnsiTheme="minorHAnsi" w:cstheme="minorHAnsi"/>
          <w:sz w:val="22"/>
          <w:szCs w:val="22"/>
        </w:rPr>
        <w:t xml:space="preserve"> musí pohybovat po stanovené komunikaci a nesmí na regály lézt nebo do nich vstupovat, s výjimkou jejich montáže a údržby. K těmto účelům musí zaměstnanci používat předepsané prostředky kolektivní a individuální ochrany.</w:t>
      </w:r>
    </w:p>
    <w:p w14:paraId="21E67488" w14:textId="5D527CA1" w:rsidR="004E7968" w:rsidRPr="00807E85" w:rsidRDefault="004E7968" w:rsidP="009448AF">
      <w:pPr>
        <w:spacing w:after="10"/>
        <w:ind w:left="271"/>
        <w:jc w:val="both"/>
        <w:rPr>
          <w:rFonts w:asciiTheme="minorHAnsi" w:hAnsiTheme="minorHAnsi" w:cstheme="minorHAnsi"/>
          <w:sz w:val="22"/>
          <w:szCs w:val="22"/>
        </w:rPr>
      </w:pPr>
    </w:p>
    <w:p w14:paraId="3F10A7DE" w14:textId="77777777" w:rsidR="00CB2717" w:rsidRPr="00807E85" w:rsidRDefault="00CB2717" w:rsidP="00CB2717">
      <w:pPr>
        <w:jc w:val="both"/>
        <w:rPr>
          <w:rFonts w:asciiTheme="minorHAnsi" w:hAnsiTheme="minorHAnsi" w:cstheme="minorHAnsi"/>
          <w:sz w:val="22"/>
          <w:szCs w:val="22"/>
        </w:rPr>
      </w:pPr>
      <w:r w:rsidRPr="00807E85">
        <w:rPr>
          <w:rFonts w:asciiTheme="minorHAnsi" w:hAnsiTheme="minorHAnsi" w:cstheme="minorHAnsi"/>
          <w:color w:val="FF0000"/>
          <w:sz w:val="22"/>
          <w:szCs w:val="22"/>
        </w:rPr>
        <w:t xml:space="preserve">Ředitel </w:t>
      </w:r>
      <w:r w:rsidRPr="00807E85">
        <w:rPr>
          <w:rFonts w:asciiTheme="minorHAnsi" w:hAnsiTheme="minorHAnsi" w:cstheme="minorHAnsi"/>
          <w:sz w:val="22"/>
          <w:szCs w:val="22"/>
        </w:rPr>
        <w:t xml:space="preserve">je zejména povinen: </w:t>
      </w:r>
    </w:p>
    <w:p w14:paraId="7D04D09A" w14:textId="6993E80E" w:rsidR="00CB2717" w:rsidRPr="00807E85" w:rsidRDefault="00CB2717" w:rsidP="00CB2717">
      <w:pPr>
        <w:numPr>
          <w:ilvl w:val="1"/>
          <w:numId w:val="12"/>
        </w:numPr>
        <w:ind w:left="1134" w:hanging="425"/>
        <w:jc w:val="both"/>
        <w:rPr>
          <w:rFonts w:asciiTheme="minorHAnsi" w:hAnsiTheme="minorHAnsi" w:cstheme="minorHAnsi"/>
          <w:sz w:val="22"/>
          <w:szCs w:val="22"/>
        </w:rPr>
      </w:pPr>
      <w:r w:rsidRPr="00807E85">
        <w:rPr>
          <w:rFonts w:asciiTheme="minorHAnsi" w:hAnsiTheme="minorHAnsi" w:cstheme="minorHAnsi"/>
          <w:sz w:val="22"/>
          <w:szCs w:val="22"/>
        </w:rPr>
        <w:t>zajistit manipulaci s břemeny dostatečným počtem zaměstnanců tak, aby nedošlo k překročení nejvyšších přípustných hodnot fyzické zátěže,</w:t>
      </w:r>
    </w:p>
    <w:p w14:paraId="3CC3A5CC" w14:textId="77777777" w:rsidR="00CB2717" w:rsidRPr="00807E85" w:rsidRDefault="00CB2717" w:rsidP="00CB2717">
      <w:pPr>
        <w:numPr>
          <w:ilvl w:val="1"/>
          <w:numId w:val="12"/>
        </w:numPr>
        <w:ind w:left="1134" w:hanging="425"/>
        <w:jc w:val="both"/>
        <w:rPr>
          <w:rFonts w:asciiTheme="minorHAnsi" w:hAnsiTheme="minorHAnsi" w:cstheme="minorHAnsi"/>
          <w:sz w:val="22"/>
          <w:szCs w:val="22"/>
        </w:rPr>
      </w:pPr>
      <w:r w:rsidRPr="00807E85">
        <w:rPr>
          <w:rFonts w:asciiTheme="minorHAnsi" w:hAnsiTheme="minorHAnsi" w:cstheme="minorHAnsi"/>
          <w:sz w:val="22"/>
          <w:szCs w:val="22"/>
        </w:rPr>
        <w:t>před zahájením práce spojené s ruční manipulací s břemeny seznámit zaměstnance s všeobecnými údaji a podle možností i s údaji o hmotnosti a vlastnostech břemene, a zacházení s břemeny a nebezpečím, jemuž mohou být vystaveni při nesprávné manipulaci s břemeny (poškození páteře, nedostatečný manipulační prostor) a vyžadovat a kontrolovat dodržování těchto pravidel, místního řádu a jiných předpisů k zajištění BOZP,</w:t>
      </w:r>
    </w:p>
    <w:p w14:paraId="38BC54B5" w14:textId="77777777" w:rsidR="00CB2717" w:rsidRPr="00807E85" w:rsidRDefault="00CB2717" w:rsidP="00CB2717">
      <w:pPr>
        <w:numPr>
          <w:ilvl w:val="1"/>
          <w:numId w:val="12"/>
        </w:numPr>
        <w:ind w:left="1134" w:hanging="425"/>
        <w:jc w:val="both"/>
        <w:rPr>
          <w:rFonts w:asciiTheme="minorHAnsi" w:hAnsiTheme="minorHAnsi" w:cstheme="minorHAnsi"/>
          <w:color w:val="00B050"/>
          <w:sz w:val="22"/>
          <w:szCs w:val="22"/>
        </w:rPr>
      </w:pPr>
      <w:r w:rsidRPr="00807E85">
        <w:rPr>
          <w:rFonts w:asciiTheme="minorHAnsi" w:hAnsiTheme="minorHAnsi" w:cstheme="minorHAnsi"/>
          <w:sz w:val="22"/>
          <w:szCs w:val="22"/>
        </w:rPr>
        <w:t xml:space="preserve">zajistit, aby zaměstnanci při manipulaci s břemeny používali předepsané, dostupné a funkční osobní ochranné pracovní prostředky, manipulační pomůcky a vhodné technické prostředky – </w:t>
      </w:r>
      <w:r w:rsidRPr="00807E85">
        <w:rPr>
          <w:rFonts w:asciiTheme="minorHAnsi" w:hAnsiTheme="minorHAnsi" w:cstheme="minorHAnsi"/>
          <w:color w:val="00B050"/>
          <w:sz w:val="22"/>
          <w:szCs w:val="22"/>
        </w:rPr>
        <w:t>ruční vozíky</w:t>
      </w:r>
    </w:p>
    <w:p w14:paraId="2C0A762D" w14:textId="042E9402" w:rsidR="00CB2717" w:rsidRPr="00807E85" w:rsidRDefault="00CB2717" w:rsidP="00CB2717">
      <w:pPr>
        <w:numPr>
          <w:ilvl w:val="1"/>
          <w:numId w:val="12"/>
        </w:numPr>
        <w:ind w:left="1134" w:hanging="425"/>
        <w:jc w:val="both"/>
        <w:rPr>
          <w:rFonts w:asciiTheme="minorHAnsi" w:hAnsiTheme="minorHAnsi" w:cstheme="minorHAnsi"/>
          <w:sz w:val="22"/>
          <w:szCs w:val="22"/>
        </w:rPr>
      </w:pPr>
      <w:r w:rsidRPr="00807E85">
        <w:rPr>
          <w:rFonts w:asciiTheme="minorHAnsi" w:hAnsiTheme="minorHAnsi" w:cstheme="minorHAnsi"/>
          <w:sz w:val="22"/>
          <w:szCs w:val="22"/>
        </w:rPr>
        <w:t>kontrol</w:t>
      </w:r>
      <w:r w:rsidR="00992AB7" w:rsidRPr="00807E85">
        <w:rPr>
          <w:rFonts w:asciiTheme="minorHAnsi" w:hAnsiTheme="minorHAnsi" w:cstheme="minorHAnsi"/>
          <w:sz w:val="22"/>
          <w:szCs w:val="22"/>
        </w:rPr>
        <w:t xml:space="preserve">ovat </w:t>
      </w:r>
      <w:r w:rsidRPr="00807E85">
        <w:rPr>
          <w:rFonts w:asciiTheme="minorHAnsi" w:hAnsiTheme="minorHAnsi" w:cstheme="minorHAnsi"/>
          <w:sz w:val="22"/>
          <w:szCs w:val="22"/>
        </w:rPr>
        <w:t>sklad</w:t>
      </w:r>
      <w:r w:rsidR="00992AB7" w:rsidRPr="00807E85">
        <w:rPr>
          <w:rFonts w:asciiTheme="minorHAnsi" w:hAnsiTheme="minorHAnsi" w:cstheme="minorHAnsi"/>
          <w:sz w:val="22"/>
          <w:szCs w:val="22"/>
        </w:rPr>
        <w:t xml:space="preserve"> </w:t>
      </w:r>
      <w:r w:rsidRPr="00807E85">
        <w:rPr>
          <w:rFonts w:asciiTheme="minorHAnsi" w:hAnsiTheme="minorHAnsi" w:cstheme="minorHAnsi"/>
          <w:sz w:val="22"/>
          <w:szCs w:val="22"/>
        </w:rPr>
        <w:t>a skladištní zařízení, označení jeho nosnosti, způsobu zakládání materiálu a zjištěné závady odstraňovat</w:t>
      </w:r>
      <w:r w:rsidR="00A74179" w:rsidRPr="00807E85">
        <w:rPr>
          <w:rFonts w:asciiTheme="minorHAnsi" w:hAnsiTheme="minorHAnsi" w:cstheme="minorHAnsi"/>
          <w:sz w:val="22"/>
          <w:szCs w:val="22"/>
        </w:rPr>
        <w:t>,</w:t>
      </w:r>
    </w:p>
    <w:p w14:paraId="768EA912" w14:textId="3B3C05AB" w:rsidR="00A74179" w:rsidRPr="00807E85" w:rsidRDefault="00A74179" w:rsidP="00CB2717">
      <w:pPr>
        <w:numPr>
          <w:ilvl w:val="1"/>
          <w:numId w:val="12"/>
        </w:numPr>
        <w:ind w:left="1134" w:hanging="425"/>
        <w:jc w:val="both"/>
        <w:rPr>
          <w:rFonts w:asciiTheme="minorHAnsi" w:hAnsiTheme="minorHAnsi" w:cstheme="minorHAnsi"/>
          <w:sz w:val="22"/>
          <w:szCs w:val="22"/>
        </w:rPr>
      </w:pPr>
      <w:r w:rsidRPr="00807E85">
        <w:rPr>
          <w:rFonts w:asciiTheme="minorHAnsi" w:hAnsiTheme="minorHAnsi" w:cstheme="minorHAnsi"/>
          <w:sz w:val="22"/>
          <w:szCs w:val="22"/>
        </w:rPr>
        <w:t>zajistit, aby do skladu nevstupovali nepovolané osoby</w:t>
      </w:r>
      <w:r w:rsidR="00016E42" w:rsidRPr="00807E85">
        <w:rPr>
          <w:rFonts w:asciiTheme="minorHAnsi" w:hAnsiTheme="minorHAnsi" w:cstheme="minorHAnsi"/>
          <w:sz w:val="22"/>
          <w:szCs w:val="22"/>
        </w:rPr>
        <w:t>,</w:t>
      </w:r>
    </w:p>
    <w:p w14:paraId="08B24E30" w14:textId="3114010B" w:rsidR="00016E42" w:rsidRPr="00807E85" w:rsidRDefault="002B155D" w:rsidP="00CB2717">
      <w:pPr>
        <w:numPr>
          <w:ilvl w:val="1"/>
          <w:numId w:val="12"/>
        </w:numPr>
        <w:ind w:left="1134" w:hanging="425"/>
        <w:jc w:val="both"/>
        <w:rPr>
          <w:rFonts w:asciiTheme="minorHAnsi" w:hAnsiTheme="minorHAnsi" w:cstheme="minorHAnsi"/>
          <w:sz w:val="22"/>
          <w:szCs w:val="22"/>
        </w:rPr>
      </w:pPr>
      <w:r w:rsidRPr="00807E85">
        <w:rPr>
          <w:rFonts w:asciiTheme="minorHAnsi" w:hAnsiTheme="minorHAnsi" w:cstheme="minorHAnsi"/>
          <w:sz w:val="22"/>
          <w:szCs w:val="22"/>
        </w:rPr>
        <w:t>zabezpečit sklad před hmyzem, vlhkostí a prachem.</w:t>
      </w:r>
    </w:p>
    <w:p w14:paraId="40841CBB" w14:textId="77777777" w:rsidR="00CB2717" w:rsidRPr="00807E85" w:rsidRDefault="00CB2717" w:rsidP="009448AF">
      <w:pPr>
        <w:spacing w:after="10"/>
        <w:ind w:left="271"/>
        <w:jc w:val="both"/>
        <w:rPr>
          <w:rFonts w:asciiTheme="minorHAnsi" w:hAnsiTheme="minorHAnsi" w:cstheme="minorHAnsi"/>
          <w:sz w:val="22"/>
          <w:szCs w:val="22"/>
        </w:rPr>
      </w:pPr>
    </w:p>
    <w:p w14:paraId="2111397C" w14:textId="77777777" w:rsidR="00731605" w:rsidRPr="00807E85" w:rsidRDefault="00731605" w:rsidP="009448AF">
      <w:pPr>
        <w:spacing w:after="10"/>
        <w:ind w:left="271"/>
        <w:jc w:val="both"/>
        <w:rPr>
          <w:rFonts w:asciiTheme="minorHAnsi" w:hAnsiTheme="minorHAnsi" w:cstheme="minorHAnsi"/>
          <w:b/>
          <w:bCs/>
          <w:sz w:val="22"/>
          <w:szCs w:val="22"/>
        </w:rPr>
      </w:pPr>
      <w:r w:rsidRPr="00807E85">
        <w:rPr>
          <w:rFonts w:asciiTheme="minorHAnsi" w:hAnsiTheme="minorHAnsi" w:cstheme="minorHAnsi"/>
          <w:b/>
          <w:bCs/>
          <w:sz w:val="22"/>
          <w:szCs w:val="22"/>
        </w:rPr>
        <w:t xml:space="preserve">Základní zásady ruční manipulace s břemeny: </w:t>
      </w:r>
    </w:p>
    <w:p w14:paraId="2CD706BE" w14:textId="4F3508C3" w:rsidR="00731605" w:rsidRPr="00807E85" w:rsidRDefault="00731605" w:rsidP="00A63F36">
      <w:pPr>
        <w:numPr>
          <w:ilvl w:val="1"/>
          <w:numId w:val="14"/>
        </w:numPr>
        <w:spacing w:after="10"/>
        <w:ind w:left="1134" w:hanging="425"/>
        <w:jc w:val="both"/>
        <w:rPr>
          <w:rFonts w:asciiTheme="minorHAnsi" w:hAnsiTheme="minorHAnsi" w:cstheme="minorHAnsi"/>
          <w:sz w:val="22"/>
          <w:szCs w:val="22"/>
        </w:rPr>
      </w:pPr>
      <w:r w:rsidRPr="00807E85">
        <w:rPr>
          <w:rFonts w:asciiTheme="minorHAnsi" w:hAnsiTheme="minorHAnsi" w:cstheme="minorHAnsi"/>
          <w:sz w:val="22"/>
          <w:szCs w:val="22"/>
        </w:rPr>
        <w:t>před začátkem ruční manipulace je nutné zkontrolovat manipulační prostor, zda-li je pro uvedenou činnost a rozměry dostatečný a řádně osvětlený, povrch pevný, bez překážek, nerovností a výmolů, stav skladovacího zařízení /palety, regály/</w:t>
      </w:r>
      <w:r w:rsidR="00A9315C" w:rsidRPr="00807E85">
        <w:rPr>
          <w:rFonts w:asciiTheme="minorHAnsi" w:hAnsiTheme="minorHAnsi" w:cstheme="minorHAnsi"/>
          <w:sz w:val="22"/>
          <w:szCs w:val="22"/>
        </w:rPr>
        <w:t xml:space="preserve"> </w:t>
      </w:r>
      <w:r w:rsidRPr="00807E85">
        <w:rPr>
          <w:rFonts w:asciiTheme="minorHAnsi" w:hAnsiTheme="minorHAnsi" w:cstheme="minorHAnsi"/>
          <w:sz w:val="22"/>
          <w:szCs w:val="22"/>
        </w:rPr>
        <w:t>a manipulačních prostředků,</w:t>
      </w:r>
      <w:r w:rsidR="004E7968" w:rsidRPr="00807E85">
        <w:rPr>
          <w:rFonts w:asciiTheme="minorHAnsi" w:hAnsiTheme="minorHAnsi" w:cstheme="minorHAnsi"/>
          <w:sz w:val="22"/>
          <w:szCs w:val="22"/>
        </w:rPr>
        <w:t xml:space="preserve"> </w:t>
      </w:r>
      <w:r w:rsidRPr="00807E85">
        <w:rPr>
          <w:rFonts w:asciiTheme="minorHAnsi" w:hAnsiTheme="minorHAnsi" w:cstheme="minorHAnsi"/>
          <w:sz w:val="22"/>
          <w:szCs w:val="22"/>
        </w:rPr>
        <w:t>zkontrolovat stav a pevnost držadel, úchytných ok</w:t>
      </w:r>
      <w:r w:rsidR="00A9315C" w:rsidRPr="00807E85">
        <w:rPr>
          <w:rFonts w:asciiTheme="minorHAnsi" w:hAnsiTheme="minorHAnsi" w:cstheme="minorHAnsi"/>
          <w:sz w:val="22"/>
          <w:szCs w:val="22"/>
        </w:rPr>
        <w:t xml:space="preserve"> </w:t>
      </w:r>
      <w:r w:rsidRPr="00807E85">
        <w:rPr>
          <w:rFonts w:asciiTheme="minorHAnsi" w:hAnsiTheme="minorHAnsi" w:cstheme="minorHAnsi"/>
          <w:sz w:val="22"/>
          <w:szCs w:val="22"/>
        </w:rPr>
        <w:t>a jiných podobných prvků, stav a pevnost obalu a případnou funkčnost uzávěru</w:t>
      </w:r>
      <w:r w:rsidR="0077135D" w:rsidRPr="00807E85">
        <w:rPr>
          <w:rFonts w:asciiTheme="minorHAnsi" w:hAnsiTheme="minorHAnsi" w:cstheme="minorHAnsi"/>
          <w:sz w:val="22"/>
          <w:szCs w:val="22"/>
        </w:rPr>
        <w:t>,</w:t>
      </w:r>
      <w:r w:rsidRPr="00807E85">
        <w:rPr>
          <w:rFonts w:asciiTheme="minorHAnsi" w:hAnsiTheme="minorHAnsi" w:cstheme="minorHAnsi"/>
          <w:sz w:val="22"/>
          <w:szCs w:val="22"/>
        </w:rPr>
        <w:t xml:space="preserve"> </w:t>
      </w:r>
    </w:p>
    <w:p w14:paraId="502A5F72" w14:textId="77777777" w:rsidR="00731605" w:rsidRPr="00807E85" w:rsidRDefault="00731605" w:rsidP="00A63F36">
      <w:pPr>
        <w:numPr>
          <w:ilvl w:val="1"/>
          <w:numId w:val="14"/>
        </w:numPr>
        <w:spacing w:after="10"/>
        <w:ind w:left="1134" w:hanging="425"/>
        <w:jc w:val="both"/>
        <w:rPr>
          <w:rFonts w:asciiTheme="minorHAnsi" w:hAnsiTheme="minorHAnsi" w:cstheme="minorHAnsi"/>
          <w:sz w:val="22"/>
          <w:szCs w:val="22"/>
        </w:rPr>
      </w:pPr>
      <w:r w:rsidRPr="00807E85">
        <w:rPr>
          <w:rFonts w:asciiTheme="minorHAnsi" w:hAnsiTheme="minorHAnsi" w:cstheme="minorHAnsi"/>
          <w:sz w:val="22"/>
          <w:szCs w:val="22"/>
        </w:rPr>
        <w:t>před zahájením manipulačních prací více zaměstnanci se musí určit způsob dohodnuté signalizace nebo smluvená znamení mezi zaměstnanci</w:t>
      </w:r>
      <w:r w:rsidR="0077135D" w:rsidRPr="00807E85">
        <w:rPr>
          <w:rFonts w:asciiTheme="minorHAnsi" w:hAnsiTheme="minorHAnsi" w:cstheme="minorHAnsi"/>
          <w:sz w:val="22"/>
          <w:szCs w:val="22"/>
        </w:rPr>
        <w:t>,</w:t>
      </w:r>
      <w:r w:rsidRPr="00807E85">
        <w:rPr>
          <w:rFonts w:asciiTheme="minorHAnsi" w:hAnsiTheme="minorHAnsi" w:cstheme="minorHAnsi"/>
          <w:sz w:val="22"/>
          <w:szCs w:val="22"/>
        </w:rPr>
        <w:t xml:space="preserve"> </w:t>
      </w:r>
    </w:p>
    <w:p w14:paraId="049C69A4" w14:textId="0322E4E7" w:rsidR="00731605" w:rsidRPr="00807E85" w:rsidRDefault="00731605" w:rsidP="00A63F36">
      <w:pPr>
        <w:numPr>
          <w:ilvl w:val="1"/>
          <w:numId w:val="14"/>
        </w:numPr>
        <w:spacing w:after="10"/>
        <w:ind w:left="1134" w:hanging="425"/>
        <w:jc w:val="both"/>
        <w:rPr>
          <w:rFonts w:asciiTheme="minorHAnsi" w:hAnsiTheme="minorHAnsi" w:cstheme="minorHAnsi"/>
          <w:sz w:val="22"/>
          <w:szCs w:val="22"/>
        </w:rPr>
      </w:pPr>
      <w:r w:rsidRPr="00807E85">
        <w:rPr>
          <w:rFonts w:asciiTheme="minorHAnsi" w:hAnsiTheme="minorHAnsi" w:cstheme="minorHAnsi"/>
          <w:sz w:val="22"/>
          <w:szCs w:val="22"/>
        </w:rPr>
        <w:t>při manipulaci je nutné dodržovat zásady správné techniky ručního zvedání</w:t>
      </w:r>
      <w:r w:rsidR="00A9315C" w:rsidRPr="00807E85">
        <w:rPr>
          <w:rFonts w:asciiTheme="minorHAnsi" w:hAnsiTheme="minorHAnsi" w:cstheme="minorHAnsi"/>
          <w:sz w:val="22"/>
          <w:szCs w:val="22"/>
        </w:rPr>
        <w:t xml:space="preserve"> </w:t>
      </w:r>
      <w:r w:rsidRPr="00807E85">
        <w:rPr>
          <w:rFonts w:asciiTheme="minorHAnsi" w:hAnsiTheme="minorHAnsi" w:cstheme="minorHAnsi"/>
          <w:sz w:val="22"/>
          <w:szCs w:val="22"/>
        </w:rPr>
        <w:t xml:space="preserve">a přenášení břemen, viz </w:t>
      </w:r>
      <w:r w:rsidR="00CB2717" w:rsidRPr="00807E85">
        <w:rPr>
          <w:rFonts w:asciiTheme="minorHAnsi" w:hAnsiTheme="minorHAnsi" w:cstheme="minorHAnsi"/>
          <w:sz w:val="22"/>
          <w:szCs w:val="22"/>
        </w:rPr>
        <w:t xml:space="preserve">směrnice </w:t>
      </w:r>
      <w:r w:rsidR="00CB2717" w:rsidRPr="00807E85">
        <w:rPr>
          <w:rFonts w:asciiTheme="minorHAnsi" w:hAnsiTheme="minorHAnsi" w:cstheme="minorHAnsi"/>
          <w:color w:val="00B050"/>
          <w:sz w:val="22"/>
          <w:szCs w:val="22"/>
        </w:rPr>
        <w:t>Zajištění BOZP – zásady bezpečné manipulace s břemeny</w:t>
      </w:r>
      <w:r w:rsidRPr="00807E85">
        <w:rPr>
          <w:rFonts w:asciiTheme="minorHAnsi" w:hAnsiTheme="minorHAnsi" w:cstheme="minorHAnsi"/>
          <w:sz w:val="22"/>
          <w:szCs w:val="22"/>
        </w:rPr>
        <w:t>,</w:t>
      </w:r>
    </w:p>
    <w:p w14:paraId="7F8D6827" w14:textId="77777777" w:rsidR="00731605" w:rsidRPr="00807E85" w:rsidRDefault="00731605" w:rsidP="00A63F36">
      <w:pPr>
        <w:numPr>
          <w:ilvl w:val="1"/>
          <w:numId w:val="14"/>
        </w:numPr>
        <w:spacing w:after="10"/>
        <w:ind w:left="1134" w:hanging="425"/>
        <w:jc w:val="both"/>
        <w:rPr>
          <w:rFonts w:asciiTheme="minorHAnsi" w:hAnsiTheme="minorHAnsi" w:cstheme="minorHAnsi"/>
          <w:sz w:val="22"/>
          <w:szCs w:val="22"/>
        </w:rPr>
      </w:pPr>
      <w:r w:rsidRPr="00807E85">
        <w:rPr>
          <w:rFonts w:asciiTheme="minorHAnsi" w:hAnsiTheme="minorHAnsi" w:cstheme="minorHAnsi"/>
          <w:sz w:val="22"/>
          <w:szCs w:val="22"/>
        </w:rPr>
        <w:t xml:space="preserve">při manipulaci se dodržují bezpečné pracovní postupy a používají stanovené ochranné prostředky a zařízení: </w:t>
      </w:r>
    </w:p>
    <w:p w14:paraId="6EE1AD7B" w14:textId="5950B01A" w:rsidR="00731605" w:rsidRPr="00807E85" w:rsidRDefault="00731605" w:rsidP="00434A28">
      <w:pPr>
        <w:numPr>
          <w:ilvl w:val="3"/>
          <w:numId w:val="32"/>
        </w:numPr>
        <w:ind w:left="1843" w:hanging="426"/>
        <w:jc w:val="both"/>
        <w:rPr>
          <w:rFonts w:asciiTheme="minorHAnsi" w:hAnsiTheme="minorHAnsi" w:cstheme="minorHAnsi"/>
          <w:sz w:val="22"/>
          <w:szCs w:val="22"/>
        </w:rPr>
      </w:pPr>
      <w:r w:rsidRPr="00807E85">
        <w:rPr>
          <w:rFonts w:asciiTheme="minorHAnsi" w:hAnsiTheme="minorHAnsi" w:cstheme="minorHAnsi"/>
          <w:sz w:val="22"/>
          <w:szCs w:val="22"/>
        </w:rPr>
        <w:t>je vždy nutné vylučovat zbytečné ruční manipulační operace</w:t>
      </w:r>
      <w:r w:rsidR="00A9315C" w:rsidRPr="00807E85">
        <w:rPr>
          <w:rFonts w:asciiTheme="minorHAnsi" w:hAnsiTheme="minorHAnsi" w:cstheme="minorHAnsi"/>
          <w:sz w:val="22"/>
          <w:szCs w:val="22"/>
        </w:rPr>
        <w:t xml:space="preserve"> </w:t>
      </w:r>
      <w:r w:rsidRPr="00807E85">
        <w:rPr>
          <w:rFonts w:asciiTheme="minorHAnsi" w:hAnsiTheme="minorHAnsi" w:cstheme="minorHAnsi"/>
          <w:sz w:val="22"/>
          <w:szCs w:val="22"/>
        </w:rPr>
        <w:t>a nahrazovat je mechanizovanou technikou</w:t>
      </w:r>
      <w:r w:rsidR="00716A01" w:rsidRPr="00807E85">
        <w:rPr>
          <w:rFonts w:asciiTheme="minorHAnsi" w:hAnsiTheme="minorHAnsi" w:cstheme="minorHAnsi"/>
          <w:sz w:val="22"/>
          <w:szCs w:val="22"/>
        </w:rPr>
        <w:t>,</w:t>
      </w:r>
      <w:r w:rsidRPr="00807E85">
        <w:rPr>
          <w:rFonts w:asciiTheme="minorHAnsi" w:hAnsiTheme="minorHAnsi" w:cstheme="minorHAnsi"/>
          <w:sz w:val="22"/>
          <w:szCs w:val="22"/>
        </w:rPr>
        <w:t xml:space="preserve"> </w:t>
      </w:r>
    </w:p>
    <w:p w14:paraId="62C937B3" w14:textId="7C0EFAD0" w:rsidR="00731605" w:rsidRPr="00807E85" w:rsidRDefault="00731605" w:rsidP="00434A28">
      <w:pPr>
        <w:numPr>
          <w:ilvl w:val="3"/>
          <w:numId w:val="32"/>
        </w:numPr>
        <w:ind w:left="1843" w:hanging="426"/>
        <w:jc w:val="both"/>
        <w:rPr>
          <w:rFonts w:asciiTheme="minorHAnsi" w:hAnsiTheme="minorHAnsi" w:cstheme="minorHAnsi"/>
          <w:sz w:val="22"/>
          <w:szCs w:val="22"/>
        </w:rPr>
      </w:pPr>
      <w:r w:rsidRPr="00807E85">
        <w:rPr>
          <w:rFonts w:asciiTheme="minorHAnsi" w:hAnsiTheme="minorHAnsi" w:cstheme="minorHAnsi"/>
          <w:sz w:val="22"/>
          <w:szCs w:val="22"/>
        </w:rPr>
        <w:t>manipulaci s břemenem s větší než předpisy stanovenou hmotností provádět za účasti více zaměstnanců</w:t>
      </w:r>
      <w:r w:rsidR="00716A01" w:rsidRPr="00807E85">
        <w:rPr>
          <w:rFonts w:asciiTheme="minorHAnsi" w:hAnsiTheme="minorHAnsi" w:cstheme="minorHAnsi"/>
          <w:sz w:val="22"/>
          <w:szCs w:val="22"/>
        </w:rPr>
        <w:t>,</w:t>
      </w:r>
      <w:r w:rsidRPr="00807E85">
        <w:rPr>
          <w:rFonts w:asciiTheme="minorHAnsi" w:hAnsiTheme="minorHAnsi" w:cstheme="minorHAnsi"/>
          <w:sz w:val="22"/>
          <w:szCs w:val="22"/>
        </w:rPr>
        <w:t xml:space="preserve"> </w:t>
      </w:r>
    </w:p>
    <w:p w14:paraId="5C6ABD25" w14:textId="65B8ECE7" w:rsidR="00731605" w:rsidRPr="00807E85" w:rsidRDefault="00731605" w:rsidP="00434A28">
      <w:pPr>
        <w:numPr>
          <w:ilvl w:val="3"/>
          <w:numId w:val="32"/>
        </w:numPr>
        <w:ind w:left="1843" w:hanging="426"/>
        <w:jc w:val="both"/>
        <w:rPr>
          <w:rFonts w:asciiTheme="minorHAnsi" w:hAnsiTheme="minorHAnsi" w:cstheme="minorHAnsi"/>
          <w:sz w:val="22"/>
          <w:szCs w:val="22"/>
        </w:rPr>
      </w:pPr>
      <w:r w:rsidRPr="00807E85">
        <w:rPr>
          <w:rFonts w:asciiTheme="minorHAnsi" w:hAnsiTheme="minorHAnsi" w:cstheme="minorHAnsi"/>
          <w:sz w:val="22"/>
          <w:szCs w:val="22"/>
        </w:rPr>
        <w:t>břemeno není vhodné nosit v jedné ruce</w:t>
      </w:r>
      <w:r w:rsidR="00716A01" w:rsidRPr="00807E85">
        <w:rPr>
          <w:rFonts w:asciiTheme="minorHAnsi" w:hAnsiTheme="minorHAnsi" w:cstheme="minorHAnsi"/>
          <w:sz w:val="22"/>
          <w:szCs w:val="22"/>
        </w:rPr>
        <w:t>,</w:t>
      </w:r>
      <w:r w:rsidRPr="00807E85">
        <w:rPr>
          <w:rFonts w:asciiTheme="minorHAnsi" w:hAnsiTheme="minorHAnsi" w:cstheme="minorHAnsi"/>
          <w:sz w:val="22"/>
          <w:szCs w:val="22"/>
        </w:rPr>
        <w:t xml:space="preserve"> </w:t>
      </w:r>
    </w:p>
    <w:p w14:paraId="05E71C98" w14:textId="02655721" w:rsidR="00731605" w:rsidRPr="00807E85" w:rsidRDefault="00731605" w:rsidP="00434A28">
      <w:pPr>
        <w:numPr>
          <w:ilvl w:val="3"/>
          <w:numId w:val="32"/>
        </w:numPr>
        <w:ind w:left="1843" w:hanging="426"/>
        <w:jc w:val="both"/>
        <w:rPr>
          <w:rFonts w:asciiTheme="minorHAnsi" w:hAnsiTheme="minorHAnsi" w:cstheme="minorHAnsi"/>
          <w:sz w:val="22"/>
          <w:szCs w:val="22"/>
        </w:rPr>
      </w:pPr>
      <w:r w:rsidRPr="00807E85">
        <w:rPr>
          <w:rFonts w:asciiTheme="minorHAnsi" w:hAnsiTheme="minorHAnsi" w:cstheme="minorHAnsi"/>
          <w:sz w:val="22"/>
          <w:szCs w:val="22"/>
        </w:rPr>
        <w:t>přepravní vzdálenost musí být co nejkratší</w:t>
      </w:r>
      <w:r w:rsidR="00716A01" w:rsidRPr="00807E85">
        <w:rPr>
          <w:rFonts w:asciiTheme="minorHAnsi" w:hAnsiTheme="minorHAnsi" w:cstheme="minorHAnsi"/>
          <w:sz w:val="22"/>
          <w:szCs w:val="22"/>
        </w:rPr>
        <w:t>,</w:t>
      </w:r>
      <w:r w:rsidRPr="00807E85">
        <w:rPr>
          <w:rFonts w:asciiTheme="minorHAnsi" w:hAnsiTheme="minorHAnsi" w:cstheme="minorHAnsi"/>
          <w:sz w:val="22"/>
          <w:szCs w:val="22"/>
        </w:rPr>
        <w:t xml:space="preserve"> </w:t>
      </w:r>
    </w:p>
    <w:p w14:paraId="0E40B921" w14:textId="04CC2E1C" w:rsidR="00731605" w:rsidRPr="00807E85" w:rsidRDefault="00731605" w:rsidP="00434A28">
      <w:pPr>
        <w:numPr>
          <w:ilvl w:val="3"/>
          <w:numId w:val="32"/>
        </w:numPr>
        <w:ind w:left="1843" w:hanging="426"/>
        <w:jc w:val="both"/>
        <w:rPr>
          <w:rFonts w:asciiTheme="minorHAnsi" w:hAnsiTheme="minorHAnsi" w:cstheme="minorHAnsi"/>
          <w:sz w:val="22"/>
          <w:szCs w:val="22"/>
        </w:rPr>
      </w:pPr>
      <w:r w:rsidRPr="00807E85">
        <w:rPr>
          <w:rFonts w:asciiTheme="minorHAnsi" w:hAnsiTheme="minorHAnsi" w:cstheme="minorHAnsi"/>
          <w:sz w:val="22"/>
          <w:szCs w:val="22"/>
        </w:rPr>
        <w:t>přenášené břemeno musí být udržováno v optimální výšce nad</w:t>
      </w:r>
      <w:r w:rsidR="00746D13" w:rsidRPr="00807E85">
        <w:rPr>
          <w:rFonts w:asciiTheme="minorHAnsi" w:hAnsiTheme="minorHAnsi" w:cstheme="minorHAnsi"/>
          <w:sz w:val="22"/>
          <w:szCs w:val="22"/>
        </w:rPr>
        <w:t xml:space="preserve"> </w:t>
      </w:r>
      <w:r w:rsidRPr="00807E85">
        <w:rPr>
          <w:rFonts w:asciiTheme="minorHAnsi" w:hAnsiTheme="minorHAnsi" w:cstheme="minorHAnsi"/>
          <w:sz w:val="22"/>
          <w:szCs w:val="22"/>
        </w:rPr>
        <w:t>zemí a musí omezováno zdvihání a spouštění břemen na minimum</w:t>
      </w:r>
      <w:r w:rsidR="00716A01" w:rsidRPr="00807E85">
        <w:rPr>
          <w:rFonts w:asciiTheme="minorHAnsi" w:hAnsiTheme="minorHAnsi" w:cstheme="minorHAnsi"/>
          <w:sz w:val="22"/>
          <w:szCs w:val="22"/>
        </w:rPr>
        <w:t>,</w:t>
      </w:r>
      <w:r w:rsidRPr="00807E85">
        <w:rPr>
          <w:rFonts w:asciiTheme="minorHAnsi" w:hAnsiTheme="minorHAnsi" w:cstheme="minorHAnsi"/>
          <w:sz w:val="22"/>
          <w:szCs w:val="22"/>
        </w:rPr>
        <w:t xml:space="preserve"> </w:t>
      </w:r>
    </w:p>
    <w:p w14:paraId="640AEC85" w14:textId="2811A697" w:rsidR="00731605" w:rsidRPr="00807E85" w:rsidRDefault="00731605" w:rsidP="00434A28">
      <w:pPr>
        <w:numPr>
          <w:ilvl w:val="3"/>
          <w:numId w:val="32"/>
        </w:numPr>
        <w:ind w:left="1843" w:hanging="426"/>
        <w:jc w:val="both"/>
        <w:rPr>
          <w:rFonts w:asciiTheme="minorHAnsi" w:hAnsiTheme="minorHAnsi" w:cstheme="minorHAnsi"/>
          <w:sz w:val="22"/>
          <w:szCs w:val="22"/>
        </w:rPr>
      </w:pPr>
      <w:r w:rsidRPr="00807E85">
        <w:rPr>
          <w:rFonts w:asciiTheme="minorHAnsi" w:hAnsiTheme="minorHAnsi" w:cstheme="minorHAnsi"/>
          <w:sz w:val="22"/>
          <w:szCs w:val="22"/>
        </w:rPr>
        <w:t>těžký materiál musí ukládán v regálech do dolních podlaží</w:t>
      </w:r>
      <w:r w:rsidR="00716A01" w:rsidRPr="00807E85">
        <w:rPr>
          <w:rFonts w:asciiTheme="minorHAnsi" w:hAnsiTheme="minorHAnsi" w:cstheme="minorHAnsi"/>
          <w:sz w:val="22"/>
          <w:szCs w:val="22"/>
        </w:rPr>
        <w:t>,</w:t>
      </w:r>
      <w:r w:rsidRPr="00807E85">
        <w:rPr>
          <w:rFonts w:asciiTheme="minorHAnsi" w:hAnsiTheme="minorHAnsi" w:cstheme="minorHAnsi"/>
          <w:sz w:val="22"/>
          <w:szCs w:val="22"/>
        </w:rPr>
        <w:t xml:space="preserve"> </w:t>
      </w:r>
    </w:p>
    <w:p w14:paraId="122099BD" w14:textId="4830C517" w:rsidR="00731605" w:rsidRPr="00807E85" w:rsidRDefault="00731605" w:rsidP="00434A28">
      <w:pPr>
        <w:numPr>
          <w:ilvl w:val="3"/>
          <w:numId w:val="32"/>
        </w:numPr>
        <w:ind w:left="1843" w:hanging="426"/>
        <w:jc w:val="both"/>
        <w:rPr>
          <w:rFonts w:asciiTheme="minorHAnsi" w:hAnsiTheme="minorHAnsi" w:cstheme="minorHAnsi"/>
          <w:sz w:val="22"/>
          <w:szCs w:val="22"/>
        </w:rPr>
      </w:pPr>
      <w:r w:rsidRPr="00807E85">
        <w:rPr>
          <w:rFonts w:asciiTheme="minorHAnsi" w:hAnsiTheme="minorHAnsi" w:cstheme="minorHAnsi"/>
          <w:sz w:val="22"/>
          <w:szCs w:val="22"/>
        </w:rPr>
        <w:lastRenderedPageBreak/>
        <w:t>kusový materiál se musí při nakládání a vykládání zabezpečit pomůckami vylučujícími sesunutí tohoto materiálu</w:t>
      </w:r>
      <w:r w:rsidR="00716A01" w:rsidRPr="00807E85">
        <w:rPr>
          <w:rFonts w:asciiTheme="minorHAnsi" w:hAnsiTheme="minorHAnsi" w:cstheme="minorHAnsi"/>
          <w:sz w:val="22"/>
          <w:szCs w:val="22"/>
        </w:rPr>
        <w:t>,</w:t>
      </w:r>
      <w:r w:rsidRPr="00807E85">
        <w:rPr>
          <w:rFonts w:asciiTheme="minorHAnsi" w:hAnsiTheme="minorHAnsi" w:cstheme="minorHAnsi"/>
          <w:sz w:val="22"/>
          <w:szCs w:val="22"/>
        </w:rPr>
        <w:t xml:space="preserve"> </w:t>
      </w:r>
    </w:p>
    <w:p w14:paraId="07B69EF6" w14:textId="1205D092" w:rsidR="00731605" w:rsidRPr="00807E85" w:rsidRDefault="00731605" w:rsidP="00434A28">
      <w:pPr>
        <w:numPr>
          <w:ilvl w:val="3"/>
          <w:numId w:val="32"/>
        </w:numPr>
        <w:ind w:left="1843" w:hanging="426"/>
        <w:jc w:val="both"/>
        <w:rPr>
          <w:rFonts w:asciiTheme="minorHAnsi" w:hAnsiTheme="minorHAnsi" w:cstheme="minorHAnsi"/>
          <w:sz w:val="22"/>
          <w:szCs w:val="22"/>
        </w:rPr>
      </w:pPr>
      <w:r w:rsidRPr="00807E85">
        <w:rPr>
          <w:rFonts w:asciiTheme="minorHAnsi" w:hAnsiTheme="minorHAnsi" w:cstheme="minorHAnsi"/>
          <w:sz w:val="22"/>
          <w:szCs w:val="22"/>
        </w:rPr>
        <w:t>břemena musí být</w:t>
      </w:r>
      <w:r w:rsidR="0077135D" w:rsidRPr="00807E85">
        <w:rPr>
          <w:rFonts w:asciiTheme="minorHAnsi" w:hAnsiTheme="minorHAnsi" w:cstheme="minorHAnsi"/>
          <w:sz w:val="22"/>
          <w:szCs w:val="22"/>
        </w:rPr>
        <w:t>,</w:t>
      </w:r>
      <w:r w:rsidRPr="00807E85">
        <w:rPr>
          <w:rFonts w:asciiTheme="minorHAnsi" w:hAnsiTheme="minorHAnsi" w:cstheme="minorHAnsi"/>
          <w:sz w:val="22"/>
          <w:szCs w:val="22"/>
        </w:rPr>
        <w:t xml:space="preserve"> pokud možno přenášena shora dolů</w:t>
      </w:r>
      <w:r w:rsidR="00716A01" w:rsidRPr="00807E85">
        <w:rPr>
          <w:rFonts w:asciiTheme="minorHAnsi" w:hAnsiTheme="minorHAnsi" w:cstheme="minorHAnsi"/>
          <w:sz w:val="22"/>
          <w:szCs w:val="22"/>
        </w:rPr>
        <w:t>,</w:t>
      </w:r>
      <w:r w:rsidRPr="00807E85">
        <w:rPr>
          <w:rFonts w:asciiTheme="minorHAnsi" w:hAnsiTheme="minorHAnsi" w:cstheme="minorHAnsi"/>
          <w:sz w:val="22"/>
          <w:szCs w:val="22"/>
        </w:rPr>
        <w:t xml:space="preserve"> </w:t>
      </w:r>
    </w:p>
    <w:p w14:paraId="03FCF8CC" w14:textId="70577A8D" w:rsidR="00731605" w:rsidRPr="00807E85" w:rsidRDefault="00731605" w:rsidP="00434A28">
      <w:pPr>
        <w:numPr>
          <w:ilvl w:val="3"/>
          <w:numId w:val="32"/>
        </w:numPr>
        <w:ind w:left="1843" w:hanging="425"/>
        <w:jc w:val="both"/>
        <w:rPr>
          <w:rFonts w:asciiTheme="minorHAnsi" w:hAnsiTheme="minorHAnsi" w:cstheme="minorHAnsi"/>
          <w:sz w:val="22"/>
          <w:szCs w:val="22"/>
        </w:rPr>
      </w:pPr>
      <w:r w:rsidRPr="00807E85">
        <w:rPr>
          <w:rFonts w:asciiTheme="minorHAnsi" w:hAnsiTheme="minorHAnsi" w:cstheme="minorHAnsi"/>
          <w:sz w:val="22"/>
          <w:szCs w:val="22"/>
        </w:rPr>
        <w:t xml:space="preserve">přenášené břemeno nesmí omezovat zaměstnance v chůzi, při dýchání </w:t>
      </w:r>
      <w:r w:rsidR="00356F9F" w:rsidRPr="00807E85">
        <w:rPr>
          <w:rFonts w:asciiTheme="minorHAnsi" w:hAnsiTheme="minorHAnsi" w:cstheme="minorHAnsi"/>
          <w:sz w:val="22"/>
          <w:szCs w:val="22"/>
        </w:rPr>
        <w:br/>
      </w:r>
      <w:r w:rsidRPr="00807E85">
        <w:rPr>
          <w:rFonts w:asciiTheme="minorHAnsi" w:hAnsiTheme="minorHAnsi" w:cstheme="minorHAnsi"/>
          <w:sz w:val="22"/>
          <w:szCs w:val="22"/>
        </w:rPr>
        <w:t>a výhledu na cestu ve směru pohybu – je například vhodné přenášet břemeno na zádech nebo na ramenou – to ovšem neplatí při manipulaci s nebezpečnými látkami – chemické látky nebo směsi, tlakové nádoby na plyny</w:t>
      </w:r>
      <w:r w:rsidR="00716A01" w:rsidRPr="00807E85">
        <w:rPr>
          <w:rFonts w:asciiTheme="minorHAnsi" w:hAnsiTheme="minorHAnsi" w:cstheme="minorHAnsi"/>
          <w:sz w:val="22"/>
          <w:szCs w:val="22"/>
        </w:rPr>
        <w:t>.</w:t>
      </w:r>
      <w:r w:rsidRPr="00807E85">
        <w:rPr>
          <w:rFonts w:asciiTheme="minorHAnsi" w:hAnsiTheme="minorHAnsi" w:cstheme="minorHAnsi"/>
          <w:sz w:val="22"/>
          <w:szCs w:val="22"/>
        </w:rPr>
        <w:t xml:space="preserve"> </w:t>
      </w:r>
    </w:p>
    <w:p w14:paraId="4FFE95A0" w14:textId="023121B9" w:rsidR="00731605" w:rsidRPr="00807E85" w:rsidRDefault="00731605" w:rsidP="00434A28">
      <w:pPr>
        <w:spacing w:before="120" w:after="60"/>
        <w:jc w:val="both"/>
        <w:rPr>
          <w:rFonts w:asciiTheme="minorHAnsi" w:hAnsiTheme="minorHAnsi" w:cstheme="minorHAnsi"/>
          <w:b/>
          <w:bCs/>
          <w:sz w:val="22"/>
          <w:szCs w:val="22"/>
        </w:rPr>
      </w:pPr>
      <w:r w:rsidRPr="00807E85">
        <w:rPr>
          <w:rFonts w:asciiTheme="minorHAnsi" w:hAnsiTheme="minorHAnsi" w:cstheme="minorHAnsi"/>
          <w:b/>
          <w:bCs/>
          <w:sz w:val="22"/>
          <w:szCs w:val="22"/>
        </w:rPr>
        <w:t xml:space="preserve">Zásady bezpečnosti práce při používání a provozu </w:t>
      </w:r>
      <w:r w:rsidRPr="00807E85">
        <w:rPr>
          <w:rFonts w:asciiTheme="minorHAnsi" w:hAnsiTheme="minorHAnsi" w:cstheme="minorHAnsi"/>
          <w:b/>
          <w:bCs/>
          <w:color w:val="00B050"/>
          <w:sz w:val="22"/>
          <w:szCs w:val="22"/>
        </w:rPr>
        <w:t>ručních</w:t>
      </w:r>
      <w:r w:rsidR="00A43ABC" w:rsidRPr="00807E85">
        <w:rPr>
          <w:rFonts w:asciiTheme="minorHAnsi" w:hAnsiTheme="minorHAnsi" w:cstheme="minorHAnsi"/>
          <w:b/>
          <w:bCs/>
          <w:color w:val="00B050"/>
          <w:sz w:val="22"/>
          <w:szCs w:val="22"/>
        </w:rPr>
        <w:t xml:space="preserve"> </w:t>
      </w:r>
      <w:r w:rsidRPr="00807E85">
        <w:rPr>
          <w:rFonts w:asciiTheme="minorHAnsi" w:hAnsiTheme="minorHAnsi" w:cstheme="minorHAnsi"/>
          <w:b/>
          <w:bCs/>
          <w:color w:val="00B050"/>
          <w:sz w:val="22"/>
          <w:szCs w:val="22"/>
        </w:rPr>
        <w:t>vozíků</w:t>
      </w:r>
      <w:r w:rsidRPr="00807E85">
        <w:rPr>
          <w:rFonts w:asciiTheme="minorHAnsi" w:hAnsiTheme="minorHAnsi" w:cstheme="minorHAnsi"/>
          <w:b/>
          <w:bCs/>
          <w:sz w:val="22"/>
          <w:szCs w:val="22"/>
        </w:rPr>
        <w:t xml:space="preserve">: </w:t>
      </w:r>
    </w:p>
    <w:p w14:paraId="74BEF317" w14:textId="77777777" w:rsidR="00731605" w:rsidRPr="00807E85" w:rsidRDefault="00731605" w:rsidP="00A63F36">
      <w:pPr>
        <w:numPr>
          <w:ilvl w:val="2"/>
          <w:numId w:val="16"/>
        </w:numPr>
        <w:spacing w:after="10"/>
        <w:ind w:left="1134" w:hanging="425"/>
        <w:jc w:val="both"/>
        <w:rPr>
          <w:rFonts w:asciiTheme="minorHAnsi" w:hAnsiTheme="minorHAnsi" w:cstheme="minorHAnsi"/>
          <w:sz w:val="22"/>
          <w:szCs w:val="22"/>
        </w:rPr>
      </w:pPr>
      <w:r w:rsidRPr="00807E85">
        <w:rPr>
          <w:rFonts w:asciiTheme="minorHAnsi" w:hAnsiTheme="minorHAnsi" w:cstheme="minorHAnsi"/>
          <w:sz w:val="22"/>
          <w:szCs w:val="22"/>
        </w:rPr>
        <w:t>při dopravě břemen je nutné zvolit vhodný druh a velikost vozíku; vozíky se nesmí používat k jiným účelům, než pro které jsou výrobcem určeny</w:t>
      </w:r>
      <w:r w:rsidR="0077135D" w:rsidRPr="00807E85">
        <w:rPr>
          <w:rFonts w:asciiTheme="minorHAnsi" w:hAnsiTheme="minorHAnsi" w:cstheme="minorHAnsi"/>
          <w:sz w:val="22"/>
          <w:szCs w:val="22"/>
        </w:rPr>
        <w:t>,</w:t>
      </w:r>
      <w:r w:rsidRPr="00807E85">
        <w:rPr>
          <w:rFonts w:asciiTheme="minorHAnsi" w:hAnsiTheme="minorHAnsi" w:cstheme="minorHAnsi"/>
          <w:sz w:val="22"/>
          <w:szCs w:val="22"/>
        </w:rPr>
        <w:t xml:space="preserve"> </w:t>
      </w:r>
    </w:p>
    <w:p w14:paraId="5C809CA2" w14:textId="77777777" w:rsidR="00731605" w:rsidRPr="00807E85" w:rsidRDefault="00731605" w:rsidP="00A63F36">
      <w:pPr>
        <w:numPr>
          <w:ilvl w:val="2"/>
          <w:numId w:val="16"/>
        </w:numPr>
        <w:spacing w:after="10"/>
        <w:ind w:left="1134" w:hanging="425"/>
        <w:jc w:val="both"/>
        <w:rPr>
          <w:rFonts w:asciiTheme="minorHAnsi" w:hAnsiTheme="minorHAnsi" w:cstheme="minorHAnsi"/>
          <w:sz w:val="22"/>
          <w:szCs w:val="22"/>
        </w:rPr>
      </w:pPr>
      <w:r w:rsidRPr="00807E85">
        <w:rPr>
          <w:rFonts w:asciiTheme="minorHAnsi" w:hAnsiTheme="minorHAnsi" w:cstheme="minorHAnsi"/>
          <w:sz w:val="22"/>
          <w:szCs w:val="22"/>
        </w:rPr>
        <w:t>vozík, včetně nákladu musí mít vždy dobrou stabilitu, to znamená, že společné těžiště má být co nejníže, proto je nutno těžší předměty ukládat níže a lehčí předměty na ně; náklad musí být na vozíku rozložen rovnoměrně</w:t>
      </w:r>
      <w:r w:rsidR="0077135D" w:rsidRPr="00807E85">
        <w:rPr>
          <w:rFonts w:asciiTheme="minorHAnsi" w:hAnsiTheme="minorHAnsi" w:cstheme="minorHAnsi"/>
          <w:sz w:val="22"/>
          <w:szCs w:val="22"/>
        </w:rPr>
        <w:t>,</w:t>
      </w:r>
      <w:r w:rsidRPr="00807E85">
        <w:rPr>
          <w:rFonts w:asciiTheme="minorHAnsi" w:hAnsiTheme="minorHAnsi" w:cstheme="minorHAnsi"/>
          <w:sz w:val="22"/>
          <w:szCs w:val="22"/>
        </w:rPr>
        <w:t xml:space="preserve"> </w:t>
      </w:r>
    </w:p>
    <w:p w14:paraId="4D05E69E" w14:textId="77777777" w:rsidR="00731605" w:rsidRPr="00807E85" w:rsidRDefault="00731605" w:rsidP="00A63F36">
      <w:pPr>
        <w:numPr>
          <w:ilvl w:val="2"/>
          <w:numId w:val="16"/>
        </w:numPr>
        <w:spacing w:after="10"/>
        <w:ind w:left="1134" w:hanging="425"/>
        <w:jc w:val="both"/>
        <w:rPr>
          <w:rFonts w:asciiTheme="minorHAnsi" w:hAnsiTheme="minorHAnsi" w:cstheme="minorHAnsi"/>
          <w:sz w:val="22"/>
          <w:szCs w:val="22"/>
        </w:rPr>
      </w:pPr>
      <w:r w:rsidRPr="00807E85">
        <w:rPr>
          <w:rFonts w:asciiTheme="minorHAnsi" w:hAnsiTheme="minorHAnsi" w:cstheme="minorHAnsi"/>
          <w:sz w:val="22"/>
          <w:szCs w:val="22"/>
        </w:rPr>
        <w:t>při dopravě labilního materiálu je nutno podle potřeby materiál či předměty stabilizovat nebo fixovat pomocí klínů, připevněním lany, řetězy, popruhy, nebo použitím vozíků se zvýšenými bočnicemi tak, aby během přepravy nedošlo ke zřícení, posunu či deformacím nákladu</w:t>
      </w:r>
      <w:r w:rsidR="0077135D" w:rsidRPr="00807E85">
        <w:rPr>
          <w:rFonts w:asciiTheme="minorHAnsi" w:hAnsiTheme="minorHAnsi" w:cstheme="minorHAnsi"/>
          <w:sz w:val="22"/>
          <w:szCs w:val="22"/>
        </w:rPr>
        <w:t>,</w:t>
      </w:r>
      <w:r w:rsidRPr="00807E85">
        <w:rPr>
          <w:rFonts w:asciiTheme="minorHAnsi" w:hAnsiTheme="minorHAnsi" w:cstheme="minorHAnsi"/>
          <w:sz w:val="22"/>
          <w:szCs w:val="22"/>
        </w:rPr>
        <w:t xml:space="preserve"> </w:t>
      </w:r>
    </w:p>
    <w:p w14:paraId="766D0739" w14:textId="77777777" w:rsidR="00731605" w:rsidRPr="00807E85" w:rsidRDefault="00731605" w:rsidP="00A63F36">
      <w:pPr>
        <w:numPr>
          <w:ilvl w:val="2"/>
          <w:numId w:val="16"/>
        </w:numPr>
        <w:spacing w:after="10"/>
        <w:ind w:left="1134" w:hanging="425"/>
        <w:jc w:val="both"/>
        <w:rPr>
          <w:rFonts w:asciiTheme="minorHAnsi" w:hAnsiTheme="minorHAnsi" w:cstheme="minorHAnsi"/>
          <w:sz w:val="22"/>
          <w:szCs w:val="22"/>
        </w:rPr>
      </w:pPr>
      <w:r w:rsidRPr="00807E85">
        <w:rPr>
          <w:rFonts w:asciiTheme="minorHAnsi" w:hAnsiTheme="minorHAnsi" w:cstheme="minorHAnsi"/>
          <w:sz w:val="22"/>
          <w:szCs w:val="22"/>
        </w:rPr>
        <w:t xml:space="preserve">v případě přesahu materiálu přes obrys vozíku je nutno provést opatření </w:t>
      </w:r>
      <w:r w:rsidR="009448AF" w:rsidRPr="00807E85">
        <w:rPr>
          <w:rFonts w:asciiTheme="minorHAnsi" w:hAnsiTheme="minorHAnsi" w:cstheme="minorHAnsi"/>
          <w:sz w:val="22"/>
          <w:szCs w:val="22"/>
        </w:rPr>
        <w:br/>
      </w:r>
      <w:r w:rsidRPr="00807E85">
        <w:rPr>
          <w:rFonts w:asciiTheme="minorHAnsi" w:hAnsiTheme="minorHAnsi" w:cstheme="minorHAnsi"/>
          <w:sz w:val="22"/>
          <w:szCs w:val="22"/>
        </w:rPr>
        <w:t>k tomu, aby nedošlo k zachycení materiálu o okolní předměty nebo osoby</w:t>
      </w:r>
      <w:r w:rsidR="0077135D" w:rsidRPr="00807E85">
        <w:rPr>
          <w:rFonts w:asciiTheme="minorHAnsi" w:hAnsiTheme="minorHAnsi" w:cstheme="minorHAnsi"/>
          <w:sz w:val="22"/>
          <w:szCs w:val="22"/>
        </w:rPr>
        <w:t>,</w:t>
      </w:r>
      <w:r w:rsidRPr="00807E85">
        <w:rPr>
          <w:rFonts w:asciiTheme="minorHAnsi" w:hAnsiTheme="minorHAnsi" w:cstheme="minorHAnsi"/>
          <w:sz w:val="22"/>
          <w:szCs w:val="22"/>
        </w:rPr>
        <w:t xml:space="preserve"> </w:t>
      </w:r>
    </w:p>
    <w:p w14:paraId="4FBB0F04" w14:textId="669A1499" w:rsidR="00731605" w:rsidRPr="00807E85" w:rsidRDefault="00731605" w:rsidP="00A63F36">
      <w:pPr>
        <w:numPr>
          <w:ilvl w:val="2"/>
          <w:numId w:val="16"/>
        </w:numPr>
        <w:spacing w:after="10"/>
        <w:ind w:left="1134" w:hanging="425"/>
        <w:jc w:val="both"/>
        <w:rPr>
          <w:rFonts w:asciiTheme="minorHAnsi" w:hAnsiTheme="minorHAnsi" w:cstheme="minorHAnsi"/>
          <w:sz w:val="22"/>
          <w:szCs w:val="22"/>
        </w:rPr>
      </w:pPr>
      <w:r w:rsidRPr="00807E85">
        <w:rPr>
          <w:rFonts w:asciiTheme="minorHAnsi" w:hAnsiTheme="minorHAnsi" w:cstheme="minorHAnsi"/>
          <w:sz w:val="22"/>
          <w:szCs w:val="22"/>
        </w:rPr>
        <w:t>při dopravě materiálu je nutné vždy sledovat situaci před vozíkem a stav komunikace a respektovat zásadu, že vozík musí být tlačen zezadu</w:t>
      </w:r>
      <w:r w:rsidR="0077135D" w:rsidRPr="00807E85">
        <w:rPr>
          <w:rFonts w:asciiTheme="minorHAnsi" w:hAnsiTheme="minorHAnsi" w:cstheme="minorHAnsi"/>
          <w:sz w:val="22"/>
          <w:szCs w:val="22"/>
        </w:rPr>
        <w:t>,</w:t>
      </w:r>
      <w:r w:rsidRPr="00807E85">
        <w:rPr>
          <w:rFonts w:asciiTheme="minorHAnsi" w:hAnsiTheme="minorHAnsi" w:cstheme="minorHAnsi"/>
          <w:sz w:val="22"/>
          <w:szCs w:val="22"/>
        </w:rPr>
        <w:t xml:space="preserve"> </w:t>
      </w:r>
    </w:p>
    <w:p w14:paraId="563BE94A" w14:textId="374D6BAA" w:rsidR="00731605" w:rsidRPr="00807E85" w:rsidRDefault="00731605" w:rsidP="00A63F36">
      <w:pPr>
        <w:numPr>
          <w:ilvl w:val="2"/>
          <w:numId w:val="16"/>
        </w:numPr>
        <w:spacing w:after="10"/>
        <w:ind w:left="1134" w:hanging="425"/>
        <w:jc w:val="both"/>
        <w:rPr>
          <w:rFonts w:asciiTheme="minorHAnsi" w:hAnsiTheme="minorHAnsi" w:cstheme="minorHAnsi"/>
          <w:sz w:val="22"/>
          <w:szCs w:val="22"/>
        </w:rPr>
      </w:pPr>
      <w:r w:rsidRPr="00807E85">
        <w:rPr>
          <w:rFonts w:asciiTheme="minorHAnsi" w:hAnsiTheme="minorHAnsi" w:cstheme="minorHAnsi"/>
          <w:sz w:val="22"/>
          <w:szCs w:val="22"/>
        </w:rPr>
        <w:t>obsluha i ruční vozík se musí pohybovat jako jeden celek, například při otáčení vozíku doleva je nutné zadní část vozíku tlačit doprava, přitom pravá noha se pohybuje v tomto směru současně s celým tělem</w:t>
      </w:r>
      <w:r w:rsidR="00A9315C" w:rsidRPr="00807E85">
        <w:rPr>
          <w:rFonts w:asciiTheme="minorHAnsi" w:hAnsiTheme="minorHAnsi" w:cstheme="minorHAnsi"/>
          <w:sz w:val="22"/>
          <w:szCs w:val="22"/>
        </w:rPr>
        <w:t xml:space="preserve"> </w:t>
      </w:r>
      <w:r w:rsidRPr="00807E85">
        <w:rPr>
          <w:rFonts w:asciiTheme="minorHAnsi" w:hAnsiTheme="minorHAnsi" w:cstheme="minorHAnsi"/>
          <w:sz w:val="22"/>
          <w:szCs w:val="22"/>
        </w:rPr>
        <w:t>a hmotností – nesmí se stát s nohama těsně u sebe a potom se pokoušet otáčet vozík jakoby kolem pevného bodu pouhou silou svalů a ramen</w:t>
      </w:r>
      <w:r w:rsidR="0077135D" w:rsidRPr="00807E85">
        <w:rPr>
          <w:rFonts w:asciiTheme="minorHAnsi" w:hAnsiTheme="minorHAnsi" w:cstheme="minorHAnsi"/>
          <w:sz w:val="22"/>
          <w:szCs w:val="22"/>
        </w:rPr>
        <w:t>,</w:t>
      </w:r>
      <w:r w:rsidRPr="00807E85">
        <w:rPr>
          <w:rFonts w:asciiTheme="minorHAnsi" w:hAnsiTheme="minorHAnsi" w:cstheme="minorHAnsi"/>
          <w:sz w:val="22"/>
          <w:szCs w:val="22"/>
        </w:rPr>
        <w:t xml:space="preserve"> </w:t>
      </w:r>
    </w:p>
    <w:p w14:paraId="537197BE" w14:textId="505E3F16" w:rsidR="00731605" w:rsidRPr="00807E85" w:rsidRDefault="00731605" w:rsidP="00A63F36">
      <w:pPr>
        <w:numPr>
          <w:ilvl w:val="2"/>
          <w:numId w:val="16"/>
        </w:numPr>
        <w:spacing w:after="55"/>
        <w:ind w:left="1134" w:hanging="425"/>
        <w:jc w:val="both"/>
        <w:rPr>
          <w:rFonts w:asciiTheme="minorHAnsi" w:hAnsiTheme="minorHAnsi" w:cstheme="minorHAnsi"/>
          <w:sz w:val="22"/>
          <w:szCs w:val="22"/>
        </w:rPr>
      </w:pPr>
      <w:r w:rsidRPr="00807E85">
        <w:rPr>
          <w:rFonts w:asciiTheme="minorHAnsi" w:hAnsiTheme="minorHAnsi" w:cstheme="minorHAnsi"/>
          <w:sz w:val="22"/>
          <w:szCs w:val="22"/>
        </w:rPr>
        <w:t xml:space="preserve">vozík s rejdem se musí tlačit nebo táhnout na tom konci, </w:t>
      </w:r>
      <w:r w:rsidR="00716A01" w:rsidRPr="00807E85">
        <w:rPr>
          <w:rFonts w:asciiTheme="minorHAnsi" w:hAnsiTheme="minorHAnsi" w:cstheme="minorHAnsi"/>
          <w:sz w:val="22"/>
          <w:szCs w:val="22"/>
        </w:rPr>
        <w:t xml:space="preserve">kde </w:t>
      </w:r>
      <w:r w:rsidRPr="00807E85">
        <w:rPr>
          <w:rFonts w:asciiTheme="minorHAnsi" w:hAnsiTheme="minorHAnsi" w:cstheme="minorHAnsi"/>
          <w:sz w:val="22"/>
          <w:szCs w:val="22"/>
        </w:rPr>
        <w:t>je rejd</w:t>
      </w:r>
      <w:r w:rsidR="0077135D" w:rsidRPr="00807E85">
        <w:rPr>
          <w:rFonts w:asciiTheme="minorHAnsi" w:hAnsiTheme="minorHAnsi" w:cstheme="minorHAnsi"/>
          <w:sz w:val="22"/>
          <w:szCs w:val="22"/>
        </w:rPr>
        <w:t>,</w:t>
      </w:r>
      <w:r w:rsidRPr="00807E85">
        <w:rPr>
          <w:rFonts w:asciiTheme="minorHAnsi" w:hAnsiTheme="minorHAnsi" w:cstheme="minorHAnsi"/>
          <w:sz w:val="22"/>
          <w:szCs w:val="22"/>
        </w:rPr>
        <w:t xml:space="preserve"> </w:t>
      </w:r>
    </w:p>
    <w:p w14:paraId="47D74863" w14:textId="77777777" w:rsidR="00731605" w:rsidRPr="00807E85" w:rsidRDefault="00731605" w:rsidP="00A63F36">
      <w:pPr>
        <w:numPr>
          <w:ilvl w:val="2"/>
          <w:numId w:val="16"/>
        </w:numPr>
        <w:spacing w:after="10"/>
        <w:ind w:left="1134" w:hanging="425"/>
        <w:jc w:val="both"/>
        <w:rPr>
          <w:rFonts w:asciiTheme="minorHAnsi" w:hAnsiTheme="minorHAnsi" w:cstheme="minorHAnsi"/>
          <w:sz w:val="22"/>
          <w:szCs w:val="22"/>
        </w:rPr>
      </w:pPr>
      <w:r w:rsidRPr="00807E85">
        <w:rPr>
          <w:rFonts w:asciiTheme="minorHAnsi" w:hAnsiTheme="minorHAnsi" w:cstheme="minorHAnsi"/>
          <w:sz w:val="22"/>
          <w:szCs w:val="22"/>
        </w:rPr>
        <w:t>při sjíždění vozíku se svahu musí být obsluha vždy za vozíkem</w:t>
      </w:r>
      <w:r w:rsidR="0077135D" w:rsidRPr="00807E85">
        <w:rPr>
          <w:rFonts w:asciiTheme="minorHAnsi" w:hAnsiTheme="minorHAnsi" w:cstheme="minorHAnsi"/>
          <w:sz w:val="22"/>
          <w:szCs w:val="22"/>
        </w:rPr>
        <w:t>,</w:t>
      </w:r>
      <w:r w:rsidRPr="00807E85">
        <w:rPr>
          <w:rFonts w:asciiTheme="minorHAnsi" w:hAnsiTheme="minorHAnsi" w:cstheme="minorHAnsi"/>
          <w:sz w:val="22"/>
          <w:szCs w:val="22"/>
        </w:rPr>
        <w:t xml:space="preserve"> </w:t>
      </w:r>
    </w:p>
    <w:p w14:paraId="2900DB2D" w14:textId="77777777" w:rsidR="00731605" w:rsidRPr="00807E85" w:rsidRDefault="00731605" w:rsidP="00A63F36">
      <w:pPr>
        <w:numPr>
          <w:ilvl w:val="2"/>
          <w:numId w:val="16"/>
        </w:numPr>
        <w:spacing w:after="10"/>
        <w:ind w:left="1134" w:hanging="425"/>
        <w:jc w:val="both"/>
        <w:rPr>
          <w:rFonts w:asciiTheme="minorHAnsi" w:hAnsiTheme="minorHAnsi" w:cstheme="minorHAnsi"/>
          <w:sz w:val="22"/>
          <w:szCs w:val="22"/>
        </w:rPr>
      </w:pPr>
      <w:r w:rsidRPr="00807E85">
        <w:rPr>
          <w:rFonts w:asciiTheme="minorHAnsi" w:hAnsiTheme="minorHAnsi" w:cstheme="minorHAnsi"/>
          <w:sz w:val="22"/>
          <w:szCs w:val="22"/>
        </w:rPr>
        <w:t>obsluha musí držet vozík za rukojeť či madlo nebo za hranu vozíku tak, aby prsty nepřesahovaly šířku vozíku</w:t>
      </w:r>
      <w:r w:rsidR="0077135D" w:rsidRPr="00807E85">
        <w:rPr>
          <w:rFonts w:asciiTheme="minorHAnsi" w:hAnsiTheme="minorHAnsi" w:cstheme="minorHAnsi"/>
          <w:sz w:val="22"/>
          <w:szCs w:val="22"/>
        </w:rPr>
        <w:t>,</w:t>
      </w:r>
      <w:r w:rsidRPr="00807E85">
        <w:rPr>
          <w:rFonts w:asciiTheme="minorHAnsi" w:hAnsiTheme="minorHAnsi" w:cstheme="minorHAnsi"/>
          <w:sz w:val="22"/>
          <w:szCs w:val="22"/>
        </w:rPr>
        <w:t xml:space="preserve"> </w:t>
      </w:r>
    </w:p>
    <w:p w14:paraId="20E525B1" w14:textId="77777777" w:rsidR="00731605" w:rsidRPr="00807E85" w:rsidRDefault="00731605" w:rsidP="00A63F36">
      <w:pPr>
        <w:numPr>
          <w:ilvl w:val="2"/>
          <w:numId w:val="16"/>
        </w:numPr>
        <w:spacing w:after="56"/>
        <w:ind w:left="1134" w:hanging="425"/>
        <w:jc w:val="both"/>
        <w:rPr>
          <w:rFonts w:asciiTheme="minorHAnsi" w:hAnsiTheme="minorHAnsi" w:cstheme="minorHAnsi"/>
          <w:sz w:val="22"/>
          <w:szCs w:val="22"/>
        </w:rPr>
      </w:pPr>
      <w:r w:rsidRPr="00807E85">
        <w:rPr>
          <w:rFonts w:asciiTheme="minorHAnsi" w:hAnsiTheme="minorHAnsi" w:cstheme="minorHAnsi"/>
          <w:sz w:val="22"/>
          <w:szCs w:val="22"/>
        </w:rPr>
        <w:t>při odbočování vozíku naloženého delšími předměty nutno vhodným způsobem (například hlasem, další osobou apod.) zajistit bezpečnost jiných osob a provozu</w:t>
      </w:r>
      <w:r w:rsidR="0077135D" w:rsidRPr="00807E85">
        <w:rPr>
          <w:rFonts w:asciiTheme="minorHAnsi" w:hAnsiTheme="minorHAnsi" w:cstheme="minorHAnsi"/>
          <w:sz w:val="22"/>
          <w:szCs w:val="22"/>
        </w:rPr>
        <w:t>,</w:t>
      </w:r>
      <w:r w:rsidRPr="00807E85">
        <w:rPr>
          <w:rFonts w:asciiTheme="minorHAnsi" w:hAnsiTheme="minorHAnsi" w:cstheme="minorHAnsi"/>
          <w:sz w:val="22"/>
          <w:szCs w:val="22"/>
        </w:rPr>
        <w:t xml:space="preserve"> </w:t>
      </w:r>
    </w:p>
    <w:p w14:paraId="11E3B0B3" w14:textId="77777777" w:rsidR="00731605" w:rsidRPr="00807E85" w:rsidRDefault="00731605" w:rsidP="00A63F36">
      <w:pPr>
        <w:numPr>
          <w:ilvl w:val="2"/>
          <w:numId w:val="16"/>
        </w:numPr>
        <w:spacing w:after="10"/>
        <w:ind w:left="1134" w:hanging="425"/>
        <w:jc w:val="both"/>
        <w:rPr>
          <w:rFonts w:asciiTheme="minorHAnsi" w:hAnsiTheme="minorHAnsi" w:cstheme="minorHAnsi"/>
          <w:sz w:val="22"/>
          <w:szCs w:val="22"/>
        </w:rPr>
      </w:pPr>
      <w:r w:rsidRPr="00807E85">
        <w:rPr>
          <w:rFonts w:asciiTheme="minorHAnsi" w:hAnsiTheme="minorHAnsi" w:cstheme="minorHAnsi"/>
          <w:sz w:val="22"/>
          <w:szCs w:val="22"/>
        </w:rPr>
        <w:t>obsluha nesmí tlačit vozík z boku, protože zde vzniká nebezpečí přejetí nebo naražení zaměstnance na překážku</w:t>
      </w:r>
      <w:r w:rsidR="0077135D" w:rsidRPr="00807E85">
        <w:rPr>
          <w:rFonts w:asciiTheme="minorHAnsi" w:hAnsiTheme="minorHAnsi" w:cstheme="minorHAnsi"/>
          <w:sz w:val="22"/>
          <w:szCs w:val="22"/>
        </w:rPr>
        <w:t>,</w:t>
      </w:r>
      <w:r w:rsidRPr="00807E85">
        <w:rPr>
          <w:rFonts w:asciiTheme="minorHAnsi" w:hAnsiTheme="minorHAnsi" w:cstheme="minorHAnsi"/>
          <w:sz w:val="22"/>
          <w:szCs w:val="22"/>
        </w:rPr>
        <w:t xml:space="preserve"> </w:t>
      </w:r>
    </w:p>
    <w:p w14:paraId="66FE7BBF" w14:textId="77777777" w:rsidR="00731605" w:rsidRPr="00807E85" w:rsidRDefault="00731605" w:rsidP="00A63F36">
      <w:pPr>
        <w:numPr>
          <w:ilvl w:val="2"/>
          <w:numId w:val="16"/>
        </w:numPr>
        <w:spacing w:after="10"/>
        <w:ind w:left="1134" w:hanging="425"/>
        <w:jc w:val="both"/>
        <w:rPr>
          <w:rFonts w:asciiTheme="minorHAnsi" w:hAnsiTheme="minorHAnsi" w:cstheme="minorHAnsi"/>
          <w:sz w:val="22"/>
          <w:szCs w:val="22"/>
        </w:rPr>
      </w:pPr>
      <w:r w:rsidRPr="00807E85">
        <w:rPr>
          <w:rFonts w:asciiTheme="minorHAnsi" w:hAnsiTheme="minorHAnsi" w:cstheme="minorHAnsi"/>
          <w:sz w:val="22"/>
          <w:szCs w:val="22"/>
        </w:rPr>
        <w:t>při vjíždění s vozíky do omezených prostor je třeba vozík zatlačovat a potom podle potřeby zezadu přibrzďovat</w:t>
      </w:r>
      <w:r w:rsidR="0077135D" w:rsidRPr="00807E85">
        <w:rPr>
          <w:rFonts w:asciiTheme="minorHAnsi" w:hAnsiTheme="minorHAnsi" w:cstheme="minorHAnsi"/>
          <w:sz w:val="22"/>
          <w:szCs w:val="22"/>
        </w:rPr>
        <w:t>,</w:t>
      </w:r>
      <w:r w:rsidRPr="00807E85">
        <w:rPr>
          <w:rFonts w:asciiTheme="minorHAnsi" w:hAnsiTheme="minorHAnsi" w:cstheme="minorHAnsi"/>
          <w:sz w:val="22"/>
          <w:szCs w:val="22"/>
        </w:rPr>
        <w:t xml:space="preserve"> </w:t>
      </w:r>
    </w:p>
    <w:p w14:paraId="4BDE3B7B" w14:textId="77777777" w:rsidR="00731605" w:rsidRPr="00807E85" w:rsidRDefault="00731605" w:rsidP="00A63F36">
      <w:pPr>
        <w:numPr>
          <w:ilvl w:val="2"/>
          <w:numId w:val="16"/>
        </w:numPr>
        <w:spacing w:after="10"/>
        <w:ind w:left="1134" w:hanging="425"/>
        <w:jc w:val="both"/>
        <w:rPr>
          <w:rFonts w:asciiTheme="minorHAnsi" w:hAnsiTheme="minorHAnsi" w:cstheme="minorHAnsi"/>
          <w:sz w:val="22"/>
          <w:szCs w:val="22"/>
        </w:rPr>
      </w:pPr>
      <w:r w:rsidRPr="00807E85">
        <w:rPr>
          <w:rFonts w:asciiTheme="minorHAnsi" w:hAnsiTheme="minorHAnsi" w:cstheme="minorHAnsi"/>
          <w:sz w:val="22"/>
          <w:szCs w:val="22"/>
        </w:rPr>
        <w:t>při uvádění vozíku do pohybu se dostávají chodidla obsluhy blíže ke kolům vozíku, je proto nutné dbát, aby nedošlo k přejetí nohou – hrozí nebezpečí uklouznutí</w:t>
      </w:r>
      <w:r w:rsidR="0077135D" w:rsidRPr="00807E85">
        <w:rPr>
          <w:rFonts w:asciiTheme="minorHAnsi" w:hAnsiTheme="minorHAnsi" w:cstheme="minorHAnsi"/>
          <w:sz w:val="22"/>
          <w:szCs w:val="22"/>
        </w:rPr>
        <w:t>,</w:t>
      </w:r>
    </w:p>
    <w:p w14:paraId="279CC982" w14:textId="77777777" w:rsidR="00427449" w:rsidRPr="00807E85" w:rsidRDefault="00427449" w:rsidP="00A63F36">
      <w:pPr>
        <w:numPr>
          <w:ilvl w:val="2"/>
          <w:numId w:val="16"/>
        </w:numPr>
        <w:spacing w:after="10"/>
        <w:ind w:left="1134" w:hanging="425"/>
        <w:jc w:val="both"/>
        <w:rPr>
          <w:rFonts w:asciiTheme="minorHAnsi" w:hAnsiTheme="minorHAnsi" w:cstheme="minorHAnsi"/>
          <w:sz w:val="22"/>
          <w:szCs w:val="22"/>
        </w:rPr>
      </w:pPr>
      <w:r w:rsidRPr="00807E85">
        <w:rPr>
          <w:rFonts w:asciiTheme="minorHAnsi" w:hAnsiTheme="minorHAnsi" w:cstheme="minorHAnsi"/>
          <w:lang w:eastAsia="x-none"/>
        </w:rPr>
        <w:t>š</w:t>
      </w:r>
      <w:r w:rsidRPr="00807E85">
        <w:rPr>
          <w:rFonts w:asciiTheme="minorHAnsi" w:hAnsiTheme="minorHAnsi" w:cstheme="minorHAnsi"/>
          <w:sz w:val="22"/>
          <w:szCs w:val="22"/>
        </w:rPr>
        <w:t>ířka uličky musí být aspoň o 0,4 m větší než největší šířka manipulačního vozíku.</w:t>
      </w:r>
    </w:p>
    <w:p w14:paraId="047F042E" w14:textId="77777777" w:rsidR="00CB67FD" w:rsidRPr="00807E85" w:rsidRDefault="00CB67FD">
      <w:pPr>
        <w:rPr>
          <w:rFonts w:asciiTheme="minorHAnsi" w:hAnsiTheme="minorHAnsi" w:cstheme="minorHAnsi"/>
          <w:b/>
          <w:color w:val="000000"/>
          <w:szCs w:val="22"/>
          <w:lang w:val="x-none" w:eastAsia="x-none"/>
        </w:rPr>
      </w:pPr>
      <w:r w:rsidRPr="00807E85">
        <w:rPr>
          <w:rFonts w:asciiTheme="minorHAnsi" w:hAnsiTheme="minorHAnsi" w:cstheme="minorHAnsi"/>
        </w:rPr>
        <w:br w:type="page"/>
      </w:r>
    </w:p>
    <w:p w14:paraId="44EB4250" w14:textId="555DA490" w:rsidR="00E41BDF" w:rsidRPr="00807E85" w:rsidRDefault="00746D13" w:rsidP="00807E85">
      <w:pPr>
        <w:pStyle w:val="Nadpis2"/>
        <w:numPr>
          <w:ilvl w:val="0"/>
          <w:numId w:val="26"/>
        </w:numPr>
      </w:pPr>
      <w:bookmarkStart w:id="10" w:name="_Toc88564180"/>
      <w:r w:rsidRPr="00807E85">
        <w:lastRenderedPageBreak/>
        <w:t>Prohlídky a kontroly skladovacího zařízení a prostředků</w:t>
      </w:r>
      <w:bookmarkEnd w:id="10"/>
    </w:p>
    <w:p w14:paraId="105BD8D9" w14:textId="4540B536" w:rsidR="00746D13" w:rsidRPr="00807E85" w:rsidRDefault="00746D13" w:rsidP="009448AF">
      <w:pPr>
        <w:spacing w:after="71"/>
        <w:jc w:val="both"/>
        <w:rPr>
          <w:rFonts w:asciiTheme="minorHAnsi" w:hAnsiTheme="minorHAnsi" w:cstheme="minorHAnsi"/>
          <w:sz w:val="22"/>
          <w:szCs w:val="22"/>
        </w:rPr>
      </w:pPr>
      <w:r w:rsidRPr="00807E85">
        <w:rPr>
          <w:rFonts w:asciiTheme="minorHAnsi" w:hAnsiTheme="minorHAnsi" w:cstheme="minorHAnsi"/>
          <w:sz w:val="22"/>
          <w:szCs w:val="22"/>
        </w:rPr>
        <w:t xml:space="preserve">Skladovací zařízení a manipulační prostředky používané při manipulaci s břemeny musí být pravidelně kontrolovány. </w:t>
      </w:r>
      <w:r w:rsidR="00716A01" w:rsidRPr="00807E85">
        <w:rPr>
          <w:rFonts w:asciiTheme="minorHAnsi" w:hAnsiTheme="minorHAnsi" w:cstheme="minorHAnsi"/>
          <w:sz w:val="22"/>
          <w:szCs w:val="22"/>
        </w:rPr>
        <w:t>Jedná se o regály, žebříky, schůdky</w:t>
      </w:r>
      <w:r w:rsidR="00F4147D" w:rsidRPr="00807E85">
        <w:rPr>
          <w:rFonts w:asciiTheme="minorHAnsi" w:hAnsiTheme="minorHAnsi" w:cstheme="minorHAnsi"/>
          <w:sz w:val="22"/>
          <w:szCs w:val="22"/>
        </w:rPr>
        <w:t xml:space="preserve">, vozíky, palety, apod. </w:t>
      </w:r>
    </w:p>
    <w:p w14:paraId="2E9AB1E2" w14:textId="77777777" w:rsidR="00746D13" w:rsidRPr="00807E85" w:rsidRDefault="00746D13" w:rsidP="009448AF">
      <w:pPr>
        <w:spacing w:after="71"/>
        <w:jc w:val="both"/>
        <w:rPr>
          <w:rFonts w:asciiTheme="minorHAnsi" w:hAnsiTheme="minorHAnsi" w:cstheme="minorHAnsi"/>
          <w:sz w:val="22"/>
          <w:szCs w:val="22"/>
        </w:rPr>
      </w:pPr>
      <w:r w:rsidRPr="00807E85">
        <w:rPr>
          <w:rFonts w:asciiTheme="minorHAnsi" w:hAnsiTheme="minorHAnsi" w:cstheme="minorHAnsi"/>
          <w:sz w:val="22"/>
          <w:szCs w:val="22"/>
        </w:rPr>
        <w:t xml:space="preserve">Pravidelná kontrola je prováděna ve dvou stupních: </w:t>
      </w:r>
    </w:p>
    <w:p w14:paraId="7FA6F5A7" w14:textId="07B560B3" w:rsidR="00746D13" w:rsidRPr="00807E85" w:rsidRDefault="00746D13" w:rsidP="00807E85">
      <w:pPr>
        <w:numPr>
          <w:ilvl w:val="0"/>
          <w:numId w:val="36"/>
        </w:numPr>
        <w:spacing w:after="10"/>
        <w:ind w:hanging="425"/>
        <w:jc w:val="both"/>
        <w:rPr>
          <w:rFonts w:asciiTheme="minorHAnsi" w:hAnsiTheme="minorHAnsi" w:cstheme="minorHAnsi"/>
          <w:sz w:val="22"/>
          <w:szCs w:val="22"/>
        </w:rPr>
      </w:pPr>
      <w:r w:rsidRPr="00807E85">
        <w:rPr>
          <w:rFonts w:asciiTheme="minorHAnsi" w:hAnsiTheme="minorHAnsi" w:cstheme="minorHAnsi"/>
          <w:sz w:val="22"/>
          <w:szCs w:val="22"/>
        </w:rPr>
        <w:t xml:space="preserve">vizuální prohlídka prováděná </w:t>
      </w:r>
      <w:r w:rsidR="00AC4348" w:rsidRPr="00807E85">
        <w:rPr>
          <w:rFonts w:asciiTheme="minorHAnsi" w:hAnsiTheme="minorHAnsi" w:cstheme="minorHAnsi"/>
          <w:sz w:val="22"/>
          <w:szCs w:val="22"/>
        </w:rPr>
        <w:t>zaměstnanci</w:t>
      </w:r>
      <w:r w:rsidRPr="00807E85">
        <w:rPr>
          <w:rFonts w:asciiTheme="minorHAnsi" w:hAnsiTheme="minorHAnsi" w:cstheme="minorHAnsi"/>
          <w:sz w:val="22"/>
          <w:szCs w:val="22"/>
        </w:rPr>
        <w:t xml:space="preserve"> vždy před použitím těchto prostředků a zařízení</w:t>
      </w:r>
      <w:r w:rsidR="009448AF" w:rsidRPr="00807E85">
        <w:rPr>
          <w:rFonts w:asciiTheme="minorHAnsi" w:hAnsiTheme="minorHAnsi" w:cstheme="minorHAnsi"/>
          <w:sz w:val="22"/>
          <w:szCs w:val="22"/>
        </w:rPr>
        <w:t>,</w:t>
      </w:r>
      <w:r w:rsidRPr="00807E85">
        <w:rPr>
          <w:rFonts w:asciiTheme="minorHAnsi" w:hAnsiTheme="minorHAnsi" w:cstheme="minorHAnsi"/>
          <w:sz w:val="22"/>
          <w:szCs w:val="22"/>
        </w:rPr>
        <w:t xml:space="preserve">  </w:t>
      </w:r>
    </w:p>
    <w:p w14:paraId="432AFD9B" w14:textId="2D772E69" w:rsidR="00746D13" w:rsidRPr="00807E85" w:rsidRDefault="00746D13" w:rsidP="00807E85">
      <w:pPr>
        <w:numPr>
          <w:ilvl w:val="0"/>
          <w:numId w:val="36"/>
        </w:numPr>
        <w:spacing w:after="134"/>
        <w:ind w:hanging="425"/>
        <w:jc w:val="both"/>
        <w:rPr>
          <w:rFonts w:asciiTheme="minorHAnsi" w:hAnsiTheme="minorHAnsi" w:cstheme="minorHAnsi"/>
          <w:sz w:val="22"/>
          <w:szCs w:val="22"/>
        </w:rPr>
      </w:pPr>
      <w:r w:rsidRPr="00807E85">
        <w:rPr>
          <w:rFonts w:asciiTheme="minorHAnsi" w:hAnsiTheme="minorHAnsi" w:cstheme="minorHAnsi"/>
          <w:sz w:val="22"/>
          <w:szCs w:val="22"/>
        </w:rPr>
        <w:t xml:space="preserve">podrobná prohlídka prováděná </w:t>
      </w:r>
      <w:r w:rsidR="00992AB7" w:rsidRPr="00807E85">
        <w:rPr>
          <w:rFonts w:asciiTheme="minorHAnsi" w:hAnsiTheme="minorHAnsi" w:cstheme="minorHAnsi"/>
          <w:color w:val="FF0000"/>
          <w:sz w:val="22"/>
          <w:szCs w:val="22"/>
        </w:rPr>
        <w:t>ředitel</w:t>
      </w:r>
      <w:r w:rsidRPr="00807E85">
        <w:rPr>
          <w:rFonts w:asciiTheme="minorHAnsi" w:hAnsiTheme="minorHAnsi" w:cstheme="minorHAnsi"/>
          <w:color w:val="FF0000"/>
          <w:sz w:val="22"/>
          <w:szCs w:val="22"/>
        </w:rPr>
        <w:t xml:space="preserve"> </w:t>
      </w:r>
      <w:r w:rsidRPr="00807E85">
        <w:rPr>
          <w:rFonts w:asciiTheme="minorHAnsi" w:hAnsiTheme="minorHAnsi" w:cstheme="minorHAnsi"/>
          <w:sz w:val="22"/>
          <w:szCs w:val="22"/>
        </w:rPr>
        <w:t>vždy nejméně jednou ročně a dále</w:t>
      </w:r>
      <w:r w:rsidR="00807E85">
        <w:rPr>
          <w:rFonts w:asciiTheme="minorHAnsi" w:hAnsiTheme="minorHAnsi" w:cstheme="minorHAnsi"/>
          <w:sz w:val="22"/>
          <w:szCs w:val="22"/>
        </w:rPr>
        <w:t xml:space="preserve"> </w:t>
      </w:r>
      <w:r w:rsidRPr="00807E85">
        <w:rPr>
          <w:rFonts w:asciiTheme="minorHAnsi" w:hAnsiTheme="minorHAnsi" w:cstheme="minorHAnsi"/>
          <w:sz w:val="22"/>
          <w:szCs w:val="22"/>
        </w:rPr>
        <w:t xml:space="preserve">u skladovacího zařízení před uvedením do provozu, po každém přemístění a přestavení tohoto zařízení s důrazem na jeho stabilitu, tuhost spojů, svislost a vodorovnost. </w:t>
      </w:r>
    </w:p>
    <w:p w14:paraId="634FF98D" w14:textId="7068085A" w:rsidR="00284EE5" w:rsidRPr="00807E85" w:rsidRDefault="00284EE5" w:rsidP="000F2E5B">
      <w:pPr>
        <w:jc w:val="both"/>
        <w:rPr>
          <w:rFonts w:asciiTheme="minorHAnsi" w:hAnsiTheme="minorHAnsi" w:cstheme="minorHAnsi"/>
          <w:b/>
          <w:bCs/>
          <w:sz w:val="22"/>
          <w:szCs w:val="22"/>
        </w:rPr>
      </w:pPr>
      <w:r w:rsidRPr="00807E85">
        <w:rPr>
          <w:rFonts w:asciiTheme="minorHAnsi" w:hAnsiTheme="minorHAnsi" w:cstheme="minorHAnsi"/>
          <w:b/>
          <w:bCs/>
          <w:sz w:val="22"/>
          <w:szCs w:val="22"/>
        </w:rPr>
        <w:t>Regály musí být trvale označeny štítky s uvedením největší nosnosti buňky</w:t>
      </w:r>
      <w:r w:rsidR="00807E85">
        <w:rPr>
          <w:rFonts w:asciiTheme="minorHAnsi" w:hAnsiTheme="minorHAnsi" w:cstheme="minorHAnsi"/>
          <w:b/>
          <w:bCs/>
          <w:sz w:val="22"/>
          <w:szCs w:val="22"/>
        </w:rPr>
        <w:t xml:space="preserve"> </w:t>
      </w:r>
      <w:r w:rsidRPr="00807E85">
        <w:rPr>
          <w:rFonts w:asciiTheme="minorHAnsi" w:hAnsiTheme="minorHAnsi" w:cstheme="minorHAnsi"/>
          <w:b/>
          <w:bCs/>
          <w:sz w:val="22"/>
          <w:szCs w:val="22"/>
        </w:rPr>
        <w:t>a nejvyššího počtu buněk ve sloupci.</w:t>
      </w:r>
    </w:p>
    <w:p w14:paraId="4DAD82F5" w14:textId="594862E0" w:rsidR="00284EE5" w:rsidRPr="00807E85" w:rsidRDefault="00284EE5" w:rsidP="00A63F36">
      <w:pPr>
        <w:spacing w:before="120" w:after="120"/>
        <w:jc w:val="both"/>
        <w:rPr>
          <w:rFonts w:asciiTheme="minorHAnsi" w:hAnsiTheme="minorHAnsi" w:cstheme="minorHAnsi"/>
          <w:sz w:val="22"/>
          <w:szCs w:val="22"/>
        </w:rPr>
      </w:pPr>
      <w:r w:rsidRPr="00807E85">
        <w:rPr>
          <w:rFonts w:asciiTheme="minorHAnsi" w:hAnsiTheme="minorHAnsi" w:cstheme="minorHAnsi"/>
          <w:sz w:val="22"/>
          <w:szCs w:val="22"/>
        </w:rPr>
        <w:t xml:space="preserve">Na dobře viditelných místech musí být tabulky určující maximální přípustnou nosnost podlahy a vyvěšen </w:t>
      </w:r>
      <w:r w:rsidR="004E7968" w:rsidRPr="00807E85">
        <w:rPr>
          <w:rFonts w:asciiTheme="minorHAnsi" w:hAnsiTheme="minorHAnsi" w:cstheme="minorHAnsi"/>
          <w:sz w:val="22"/>
          <w:szCs w:val="22"/>
        </w:rPr>
        <w:t>Místní</w:t>
      </w:r>
      <w:r w:rsidRPr="00807E85">
        <w:rPr>
          <w:rFonts w:asciiTheme="minorHAnsi" w:hAnsiTheme="minorHAnsi" w:cstheme="minorHAnsi"/>
          <w:sz w:val="22"/>
          <w:szCs w:val="22"/>
        </w:rPr>
        <w:t xml:space="preserve"> řád</w:t>
      </w:r>
      <w:r w:rsidR="00992AB7" w:rsidRPr="00807E85">
        <w:rPr>
          <w:rFonts w:asciiTheme="minorHAnsi" w:hAnsiTheme="minorHAnsi" w:cstheme="minorHAnsi"/>
          <w:sz w:val="22"/>
          <w:szCs w:val="22"/>
        </w:rPr>
        <w:t xml:space="preserve"> skladu</w:t>
      </w:r>
      <w:r w:rsidRPr="00807E85">
        <w:rPr>
          <w:rFonts w:asciiTheme="minorHAnsi" w:hAnsiTheme="minorHAnsi" w:cstheme="minorHAnsi"/>
          <w:sz w:val="22"/>
          <w:szCs w:val="22"/>
        </w:rPr>
        <w:t xml:space="preserve"> (v příručních skladech nebude označeno</w:t>
      </w:r>
      <w:r w:rsidR="004E7968" w:rsidRPr="00807E85">
        <w:rPr>
          <w:rFonts w:asciiTheme="minorHAnsi" w:hAnsiTheme="minorHAnsi" w:cstheme="minorHAnsi"/>
          <w:sz w:val="22"/>
          <w:szCs w:val="22"/>
        </w:rPr>
        <w:t>).</w:t>
      </w:r>
    </w:p>
    <w:p w14:paraId="4A922508" w14:textId="68C4EC8D" w:rsidR="009178FF" w:rsidRPr="00807E85" w:rsidRDefault="00746D13" w:rsidP="00807E85">
      <w:pPr>
        <w:spacing w:after="120"/>
        <w:jc w:val="both"/>
        <w:rPr>
          <w:rFonts w:asciiTheme="minorHAnsi" w:hAnsiTheme="minorHAnsi" w:cstheme="minorHAnsi"/>
          <w:sz w:val="22"/>
          <w:szCs w:val="22"/>
        </w:rPr>
      </w:pPr>
      <w:r w:rsidRPr="00807E85">
        <w:rPr>
          <w:rFonts w:asciiTheme="minorHAnsi" w:hAnsiTheme="minorHAnsi" w:cstheme="minorHAnsi"/>
          <w:sz w:val="22"/>
          <w:szCs w:val="22"/>
        </w:rPr>
        <w:t xml:space="preserve">O provedené prohlídce </w:t>
      </w:r>
      <w:r w:rsidRPr="00807E85">
        <w:rPr>
          <w:rFonts w:asciiTheme="minorHAnsi" w:hAnsiTheme="minorHAnsi" w:cstheme="minorHAnsi"/>
          <w:color w:val="00B050"/>
          <w:sz w:val="22"/>
          <w:szCs w:val="22"/>
        </w:rPr>
        <w:t>regálů</w:t>
      </w:r>
      <w:r w:rsidR="00177883" w:rsidRPr="00807E85">
        <w:rPr>
          <w:rFonts w:asciiTheme="minorHAnsi" w:hAnsiTheme="minorHAnsi" w:cstheme="minorHAnsi"/>
          <w:color w:val="00B050"/>
          <w:sz w:val="22"/>
          <w:szCs w:val="22"/>
        </w:rPr>
        <w:t>,</w:t>
      </w:r>
      <w:r w:rsidRPr="00807E85">
        <w:rPr>
          <w:rFonts w:asciiTheme="minorHAnsi" w:hAnsiTheme="minorHAnsi" w:cstheme="minorHAnsi"/>
          <w:color w:val="00B050"/>
          <w:sz w:val="22"/>
          <w:szCs w:val="22"/>
        </w:rPr>
        <w:t xml:space="preserve"> žebříků</w:t>
      </w:r>
      <w:r w:rsidR="00177883" w:rsidRPr="00807E85">
        <w:rPr>
          <w:rFonts w:asciiTheme="minorHAnsi" w:hAnsiTheme="minorHAnsi" w:cstheme="minorHAnsi"/>
          <w:color w:val="00B050"/>
          <w:sz w:val="22"/>
          <w:szCs w:val="22"/>
        </w:rPr>
        <w:t>,</w:t>
      </w:r>
      <w:r w:rsidR="00997F47" w:rsidRPr="00807E85">
        <w:rPr>
          <w:rFonts w:asciiTheme="minorHAnsi" w:hAnsiTheme="minorHAnsi" w:cstheme="minorHAnsi"/>
          <w:color w:val="00B050"/>
          <w:sz w:val="22"/>
          <w:szCs w:val="22"/>
        </w:rPr>
        <w:t xml:space="preserve"> schůdků</w:t>
      </w:r>
      <w:r w:rsidR="00177883" w:rsidRPr="00807E85">
        <w:rPr>
          <w:rFonts w:asciiTheme="minorHAnsi" w:hAnsiTheme="minorHAnsi" w:cstheme="minorHAnsi"/>
          <w:color w:val="00B050"/>
          <w:sz w:val="22"/>
          <w:szCs w:val="22"/>
        </w:rPr>
        <w:t>, paletových vozíku</w:t>
      </w:r>
      <w:r w:rsidRPr="00807E85">
        <w:rPr>
          <w:rFonts w:asciiTheme="minorHAnsi" w:hAnsiTheme="minorHAnsi" w:cstheme="minorHAnsi"/>
          <w:color w:val="00B050"/>
          <w:sz w:val="22"/>
          <w:szCs w:val="22"/>
        </w:rPr>
        <w:t xml:space="preserve"> </w:t>
      </w:r>
      <w:r w:rsidRPr="00807E85">
        <w:rPr>
          <w:rFonts w:asciiTheme="minorHAnsi" w:hAnsiTheme="minorHAnsi" w:cstheme="minorHAnsi"/>
          <w:sz w:val="22"/>
          <w:szCs w:val="22"/>
        </w:rPr>
        <w:t xml:space="preserve">musí být proveden záznam – viz </w:t>
      </w:r>
      <w:r w:rsidR="00992AB7" w:rsidRPr="00807E85">
        <w:rPr>
          <w:rFonts w:asciiTheme="minorHAnsi" w:hAnsiTheme="minorHAnsi" w:cstheme="minorHAnsi"/>
          <w:sz w:val="22"/>
          <w:szCs w:val="22"/>
        </w:rPr>
        <w:t>příloha</w:t>
      </w:r>
      <w:r w:rsidRPr="00807E85">
        <w:rPr>
          <w:rFonts w:asciiTheme="minorHAnsi" w:hAnsiTheme="minorHAnsi" w:cstheme="minorHAnsi"/>
          <w:sz w:val="22"/>
          <w:szCs w:val="22"/>
        </w:rPr>
        <w:t xml:space="preserve"> 1</w:t>
      </w:r>
      <w:r w:rsidR="00177883" w:rsidRPr="00807E85">
        <w:rPr>
          <w:rFonts w:asciiTheme="minorHAnsi" w:hAnsiTheme="minorHAnsi" w:cstheme="minorHAnsi"/>
          <w:sz w:val="22"/>
          <w:szCs w:val="22"/>
        </w:rPr>
        <w:t>,</w:t>
      </w:r>
      <w:r w:rsidRPr="00807E85">
        <w:rPr>
          <w:rFonts w:asciiTheme="minorHAnsi" w:hAnsiTheme="minorHAnsi" w:cstheme="minorHAnsi"/>
          <w:sz w:val="22"/>
          <w:szCs w:val="22"/>
        </w:rPr>
        <w:t xml:space="preserve"> 2</w:t>
      </w:r>
      <w:r w:rsidR="00177883" w:rsidRPr="00807E85">
        <w:rPr>
          <w:rFonts w:asciiTheme="minorHAnsi" w:hAnsiTheme="minorHAnsi" w:cstheme="minorHAnsi"/>
          <w:sz w:val="22"/>
          <w:szCs w:val="22"/>
        </w:rPr>
        <w:t>, 3</w:t>
      </w:r>
      <w:r w:rsidRPr="00807E85">
        <w:rPr>
          <w:rFonts w:asciiTheme="minorHAnsi" w:hAnsiTheme="minorHAnsi" w:cstheme="minorHAnsi"/>
          <w:sz w:val="22"/>
          <w:szCs w:val="22"/>
        </w:rPr>
        <w:t xml:space="preserve"> tohoto Místního řádu</w:t>
      </w:r>
      <w:r w:rsidR="009A4B4F" w:rsidRPr="00807E85">
        <w:rPr>
          <w:rFonts w:asciiTheme="minorHAnsi" w:hAnsiTheme="minorHAnsi" w:cstheme="minorHAnsi"/>
          <w:sz w:val="22"/>
          <w:szCs w:val="22"/>
        </w:rPr>
        <w:t>.</w:t>
      </w:r>
    </w:p>
    <w:p w14:paraId="65B3BD81" w14:textId="30A9222B" w:rsidR="009178FF" w:rsidRPr="00807E85" w:rsidRDefault="009178FF" w:rsidP="00807E85">
      <w:pPr>
        <w:spacing w:after="120"/>
        <w:jc w:val="both"/>
        <w:rPr>
          <w:rFonts w:asciiTheme="minorHAnsi" w:hAnsiTheme="minorHAnsi" w:cstheme="minorHAnsi"/>
          <w:sz w:val="22"/>
          <w:szCs w:val="22"/>
        </w:rPr>
      </w:pPr>
      <w:r w:rsidRPr="00807E85">
        <w:rPr>
          <w:rFonts w:asciiTheme="minorHAnsi" w:hAnsiTheme="minorHAnsi" w:cstheme="minorHAnsi"/>
          <w:sz w:val="22"/>
          <w:szCs w:val="22"/>
        </w:rPr>
        <w:t>Schůdky do výšky 0,5 m nemusí být kontrolovány se záznamem do protokolu.</w:t>
      </w:r>
    </w:p>
    <w:p w14:paraId="6D13E302" w14:textId="66349213" w:rsidR="003078C4" w:rsidRPr="00807E85" w:rsidRDefault="003078C4" w:rsidP="00807E85">
      <w:pPr>
        <w:pStyle w:val="Nadpis2"/>
        <w:numPr>
          <w:ilvl w:val="0"/>
          <w:numId w:val="26"/>
        </w:numPr>
      </w:pPr>
      <w:bookmarkStart w:id="11" w:name="_Toc88564181"/>
      <w:r w:rsidRPr="00807E85">
        <w:t xml:space="preserve">Vybavení </w:t>
      </w:r>
      <w:r w:rsidR="00581EED" w:rsidRPr="00807E85">
        <w:t xml:space="preserve">zaměstnanců </w:t>
      </w:r>
      <w:r w:rsidRPr="00807E85">
        <w:t>a místa použití OOPP</w:t>
      </w:r>
      <w:bookmarkEnd w:id="11"/>
    </w:p>
    <w:p w14:paraId="10365584" w14:textId="77777777" w:rsidR="00177883" w:rsidRPr="00807E85" w:rsidRDefault="003078C4" w:rsidP="009448AF">
      <w:pPr>
        <w:jc w:val="both"/>
        <w:rPr>
          <w:rFonts w:asciiTheme="minorHAnsi" w:hAnsiTheme="minorHAnsi" w:cstheme="minorHAnsi"/>
          <w:sz w:val="22"/>
          <w:szCs w:val="22"/>
        </w:rPr>
      </w:pPr>
      <w:r w:rsidRPr="00807E85">
        <w:rPr>
          <w:rFonts w:asciiTheme="minorHAnsi" w:hAnsiTheme="minorHAnsi" w:cstheme="minorHAnsi"/>
          <w:sz w:val="22"/>
          <w:szCs w:val="22"/>
        </w:rPr>
        <w:t>Zaměstnanci musí být před možnými riziky ohrožení jejich života a zdraví chráněny předepsanými osobními ochrannými pracovními prostředky.</w:t>
      </w:r>
      <w:r w:rsidR="00716A01" w:rsidRPr="00807E85">
        <w:rPr>
          <w:rFonts w:asciiTheme="minorHAnsi" w:hAnsiTheme="minorHAnsi" w:cstheme="minorHAnsi"/>
          <w:sz w:val="22"/>
          <w:szCs w:val="22"/>
        </w:rPr>
        <w:t xml:space="preserve"> </w:t>
      </w:r>
    </w:p>
    <w:p w14:paraId="0E2210C5" w14:textId="4BEA0AB1" w:rsidR="00177883" w:rsidRPr="00807E85" w:rsidRDefault="00177883" w:rsidP="009448AF">
      <w:pPr>
        <w:jc w:val="both"/>
        <w:rPr>
          <w:rFonts w:asciiTheme="minorHAnsi" w:hAnsiTheme="minorHAnsi" w:cstheme="minorHAnsi"/>
          <w:sz w:val="22"/>
          <w:szCs w:val="22"/>
        </w:rPr>
      </w:pPr>
      <w:r w:rsidRPr="00807E85">
        <w:rPr>
          <w:rFonts w:asciiTheme="minorHAnsi" w:hAnsiTheme="minorHAnsi" w:cstheme="minorHAnsi"/>
          <w:sz w:val="22"/>
          <w:szCs w:val="22"/>
        </w:rPr>
        <w:t>V místech, kde výška uloženého materiálu přesahuje výšku 2 m a materiál není nad touto výškou bezpečně zajištěn proti vypadnutí z manipulační jednotky do prostoru pohybu osob, musí osoby používat ochranu hlavy.</w:t>
      </w:r>
    </w:p>
    <w:p w14:paraId="152B99B2" w14:textId="0F7B741C" w:rsidR="003078C4" w:rsidRPr="00807E85" w:rsidRDefault="00177883" w:rsidP="009448AF">
      <w:pPr>
        <w:jc w:val="both"/>
        <w:rPr>
          <w:rFonts w:asciiTheme="minorHAnsi" w:hAnsiTheme="minorHAnsi" w:cstheme="minorHAnsi"/>
          <w:color w:val="00B050"/>
          <w:sz w:val="22"/>
          <w:szCs w:val="22"/>
        </w:rPr>
      </w:pPr>
      <w:r w:rsidRPr="00807E85">
        <w:rPr>
          <w:rFonts w:asciiTheme="minorHAnsi" w:hAnsiTheme="minorHAnsi" w:cstheme="minorHAnsi"/>
          <w:color w:val="00B050"/>
          <w:sz w:val="22"/>
          <w:szCs w:val="22"/>
        </w:rPr>
        <w:t>Pracovní rukavice a ochranná přilba jsou k dispozici na pracovišti.</w:t>
      </w:r>
    </w:p>
    <w:p w14:paraId="44B3FEF5" w14:textId="77777777" w:rsidR="003078C4" w:rsidRPr="00807E85" w:rsidRDefault="003078C4" w:rsidP="00807E85">
      <w:pPr>
        <w:pStyle w:val="Nadpis2"/>
        <w:numPr>
          <w:ilvl w:val="0"/>
          <w:numId w:val="26"/>
        </w:numPr>
      </w:pPr>
      <w:bookmarkStart w:id="12" w:name="_Toc88564182"/>
      <w:bookmarkStart w:id="13" w:name="_Toc6807"/>
      <w:r w:rsidRPr="00807E85">
        <w:t>Organizace kontrol, školení a přezkušování zaměstnanců</w:t>
      </w:r>
      <w:bookmarkEnd w:id="12"/>
      <w:r w:rsidRPr="00807E85">
        <w:t xml:space="preserve"> </w:t>
      </w:r>
      <w:bookmarkEnd w:id="13"/>
    </w:p>
    <w:p w14:paraId="4848C6CF" w14:textId="25D1B794" w:rsidR="003078C4" w:rsidRPr="00807E85" w:rsidRDefault="003078C4" w:rsidP="009448AF">
      <w:pPr>
        <w:jc w:val="both"/>
        <w:rPr>
          <w:rFonts w:asciiTheme="minorHAnsi" w:hAnsiTheme="minorHAnsi" w:cstheme="minorHAnsi"/>
          <w:sz w:val="22"/>
          <w:szCs w:val="22"/>
        </w:rPr>
      </w:pPr>
      <w:r w:rsidRPr="00807E85">
        <w:rPr>
          <w:rFonts w:asciiTheme="minorHAnsi" w:hAnsiTheme="minorHAnsi" w:cstheme="minorHAnsi"/>
          <w:sz w:val="22"/>
          <w:szCs w:val="22"/>
        </w:rPr>
        <w:t>Organizace</w:t>
      </w:r>
      <w:r w:rsidR="00581EED" w:rsidRPr="00807E85">
        <w:rPr>
          <w:rFonts w:asciiTheme="minorHAnsi" w:hAnsiTheme="minorHAnsi" w:cstheme="minorHAnsi"/>
          <w:sz w:val="22"/>
          <w:szCs w:val="22"/>
        </w:rPr>
        <w:t xml:space="preserve"> kontrol,</w:t>
      </w:r>
      <w:r w:rsidRPr="00807E85">
        <w:rPr>
          <w:rFonts w:asciiTheme="minorHAnsi" w:hAnsiTheme="minorHAnsi" w:cstheme="minorHAnsi"/>
          <w:sz w:val="22"/>
          <w:szCs w:val="22"/>
        </w:rPr>
        <w:t xml:space="preserve"> školení a přezkušování zaměstnanců je řešena směrnicí</w:t>
      </w:r>
      <w:r w:rsidR="00F41F3B" w:rsidRPr="00807E85">
        <w:rPr>
          <w:rFonts w:asciiTheme="minorHAnsi" w:hAnsiTheme="minorHAnsi" w:cstheme="minorHAnsi"/>
          <w:sz w:val="22"/>
          <w:szCs w:val="22"/>
        </w:rPr>
        <w:t xml:space="preserve"> </w:t>
      </w:r>
      <w:r w:rsidR="00933AC6" w:rsidRPr="00807E85">
        <w:rPr>
          <w:rFonts w:asciiTheme="minorHAnsi" w:hAnsiTheme="minorHAnsi" w:cstheme="minorHAnsi"/>
          <w:color w:val="00B050"/>
          <w:sz w:val="22"/>
          <w:szCs w:val="22"/>
        </w:rPr>
        <w:t>zajištění BOZP</w:t>
      </w:r>
      <w:r w:rsidR="00F41F3B" w:rsidRPr="00807E85">
        <w:rPr>
          <w:rFonts w:asciiTheme="minorHAnsi" w:hAnsiTheme="minorHAnsi" w:cstheme="minorHAnsi"/>
          <w:sz w:val="22"/>
          <w:szCs w:val="22"/>
        </w:rPr>
        <w:t>.</w:t>
      </w:r>
    </w:p>
    <w:p w14:paraId="1C775BA1" w14:textId="2E69CF91" w:rsidR="00933AC6" w:rsidRPr="00807E85" w:rsidRDefault="00E83689" w:rsidP="00807E85">
      <w:pPr>
        <w:pStyle w:val="Nadpis2"/>
        <w:numPr>
          <w:ilvl w:val="0"/>
          <w:numId w:val="26"/>
        </w:numPr>
      </w:pPr>
      <w:r w:rsidRPr="00807E85">
        <w:t xml:space="preserve">  </w:t>
      </w:r>
      <w:bookmarkStart w:id="14" w:name="_Toc88564183"/>
      <w:r w:rsidR="00933AC6" w:rsidRPr="00807E85">
        <w:t>Schématický půdorysný plán skladu</w:t>
      </w:r>
      <w:bookmarkEnd w:id="14"/>
      <w:r w:rsidR="00933AC6" w:rsidRPr="00807E85">
        <w:t xml:space="preserve"> </w:t>
      </w:r>
    </w:p>
    <w:p w14:paraId="4D8A3A26" w14:textId="0245D7FC" w:rsidR="00933AC6" w:rsidRPr="00807E85" w:rsidRDefault="00992AB7" w:rsidP="00992AB7">
      <w:pPr>
        <w:jc w:val="center"/>
        <w:rPr>
          <w:rFonts w:asciiTheme="minorHAnsi" w:hAnsiTheme="minorHAnsi" w:cstheme="minorHAnsi"/>
          <w:lang w:val="x-none" w:eastAsia="x-none"/>
        </w:rPr>
      </w:pPr>
      <w:r w:rsidRPr="00807E85">
        <w:rPr>
          <w:rFonts w:asciiTheme="minorHAnsi" w:hAnsiTheme="minorHAnsi" w:cstheme="minorHAnsi"/>
          <w:b/>
          <w:bCs/>
          <w:noProof/>
        </w:rPr>
        <w:drawing>
          <wp:inline distT="0" distB="0" distL="0" distR="0" wp14:anchorId="4C7BA19B" wp14:editId="1FF94E9D">
            <wp:extent cx="4143375" cy="3472609"/>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0350" cy="3478455"/>
                    </a:xfrm>
                    <a:prstGeom prst="rect">
                      <a:avLst/>
                    </a:prstGeom>
                    <a:noFill/>
                    <a:ln>
                      <a:noFill/>
                    </a:ln>
                  </pic:spPr>
                </pic:pic>
              </a:graphicData>
            </a:graphic>
          </wp:inline>
        </w:drawing>
      </w:r>
    </w:p>
    <w:p w14:paraId="2AFFC9D1" w14:textId="7A43F768" w:rsidR="00FF7701" w:rsidRPr="00807E85" w:rsidRDefault="00FF7701" w:rsidP="00807E85">
      <w:pPr>
        <w:pStyle w:val="Nadpis1"/>
      </w:pPr>
      <w:bookmarkStart w:id="15" w:name="_Toc88564184"/>
      <w:r w:rsidRPr="00807E85">
        <w:lastRenderedPageBreak/>
        <w:t>Závěrečná ustanovení</w:t>
      </w:r>
      <w:bookmarkEnd w:id="15"/>
    </w:p>
    <w:p w14:paraId="6EC89413" w14:textId="66AA1395" w:rsidR="00FF7701" w:rsidRPr="00807E85" w:rsidRDefault="009448AF" w:rsidP="00807E85">
      <w:pPr>
        <w:ind w:left="-17"/>
        <w:jc w:val="both"/>
        <w:rPr>
          <w:rFonts w:asciiTheme="minorHAnsi" w:hAnsiTheme="minorHAnsi" w:cstheme="minorHAnsi"/>
          <w:sz w:val="22"/>
        </w:rPr>
      </w:pPr>
      <w:r w:rsidRPr="00807E85">
        <w:rPr>
          <w:rFonts w:asciiTheme="minorHAnsi" w:hAnsiTheme="minorHAnsi" w:cstheme="minorHAnsi"/>
          <w:sz w:val="22"/>
        </w:rPr>
        <w:t>S</w:t>
      </w:r>
      <w:r w:rsidR="00494DF9" w:rsidRPr="00807E85">
        <w:rPr>
          <w:rFonts w:asciiTheme="minorHAnsi" w:hAnsiTheme="minorHAnsi" w:cstheme="minorHAnsi"/>
          <w:sz w:val="22"/>
        </w:rPr>
        <w:t xml:space="preserve">měrnice byla projednána se </w:t>
      </w:r>
      <w:r w:rsidR="00494DF9" w:rsidRPr="00807E85">
        <w:rPr>
          <w:rFonts w:asciiTheme="minorHAnsi" w:hAnsiTheme="minorHAnsi" w:cstheme="minorHAnsi"/>
          <w:color w:val="00B050"/>
          <w:sz w:val="22"/>
        </w:rPr>
        <w:t>zástupci odborových organizací</w:t>
      </w:r>
      <w:r w:rsidR="00494DF9" w:rsidRPr="00807E85">
        <w:rPr>
          <w:rFonts w:asciiTheme="minorHAnsi" w:hAnsiTheme="minorHAnsi" w:cstheme="minorHAnsi"/>
          <w:sz w:val="22"/>
        </w:rPr>
        <w:t>.</w:t>
      </w:r>
    </w:p>
    <w:p w14:paraId="54900988" w14:textId="77777777" w:rsidR="00FF7701" w:rsidRPr="00807E85" w:rsidRDefault="00260053" w:rsidP="00807E85">
      <w:pPr>
        <w:pStyle w:val="Nadpis1"/>
      </w:pPr>
      <w:r w:rsidRPr="00807E85">
        <w:t xml:space="preserve"> </w:t>
      </w:r>
      <w:bookmarkStart w:id="16" w:name="_Toc88564185"/>
      <w:r w:rsidR="00FF7701" w:rsidRPr="00807E85">
        <w:t>Související dokument</w:t>
      </w:r>
      <w:r w:rsidR="00E83689" w:rsidRPr="00807E85">
        <w:rPr>
          <w:lang w:val="cs-CZ"/>
        </w:rPr>
        <w:t>y</w:t>
      </w:r>
      <w:bookmarkEnd w:id="16"/>
    </w:p>
    <w:p w14:paraId="1D7EEEAD" w14:textId="77777777" w:rsidR="00EE2408" w:rsidRPr="00807E85" w:rsidRDefault="00EE2408" w:rsidP="009852F5">
      <w:pPr>
        <w:numPr>
          <w:ilvl w:val="0"/>
          <w:numId w:val="33"/>
        </w:numPr>
        <w:suppressAutoHyphens/>
        <w:ind w:left="426" w:hanging="284"/>
        <w:jc w:val="both"/>
        <w:rPr>
          <w:rFonts w:asciiTheme="minorHAnsi" w:hAnsiTheme="minorHAnsi" w:cstheme="minorHAnsi"/>
          <w:sz w:val="22"/>
        </w:rPr>
      </w:pPr>
      <w:r w:rsidRPr="00807E85">
        <w:rPr>
          <w:rFonts w:asciiTheme="minorHAnsi" w:hAnsiTheme="minorHAnsi" w:cstheme="minorHAnsi"/>
          <w:sz w:val="22"/>
        </w:rPr>
        <w:t>Zákoník práce č. 262/2006 Sb., v platném znění</w:t>
      </w:r>
      <w:r w:rsidR="00C80AB5" w:rsidRPr="00807E85">
        <w:rPr>
          <w:rFonts w:asciiTheme="minorHAnsi" w:hAnsiTheme="minorHAnsi" w:cstheme="minorHAnsi"/>
          <w:sz w:val="22"/>
        </w:rPr>
        <w:t>.</w:t>
      </w:r>
    </w:p>
    <w:p w14:paraId="29972B28" w14:textId="2ECD5091" w:rsidR="005647FF" w:rsidRPr="00807E85" w:rsidRDefault="004541C7" w:rsidP="009852F5">
      <w:pPr>
        <w:numPr>
          <w:ilvl w:val="0"/>
          <w:numId w:val="33"/>
        </w:numPr>
        <w:suppressAutoHyphens/>
        <w:ind w:left="426" w:hanging="284"/>
        <w:jc w:val="both"/>
        <w:rPr>
          <w:rFonts w:asciiTheme="minorHAnsi" w:hAnsiTheme="minorHAnsi" w:cstheme="minorHAnsi"/>
          <w:sz w:val="22"/>
        </w:rPr>
      </w:pPr>
      <w:r w:rsidRPr="00807E85">
        <w:rPr>
          <w:rFonts w:asciiTheme="minorHAnsi" w:hAnsiTheme="minorHAnsi" w:cstheme="minorHAnsi"/>
          <w:sz w:val="22"/>
        </w:rPr>
        <w:t xml:space="preserve">Zákon č. 309/2006 Sb., Zákon, kterým se upravují další požadavky bezpečnosti </w:t>
      </w:r>
      <w:r w:rsidR="009448AF" w:rsidRPr="00807E85">
        <w:rPr>
          <w:rFonts w:asciiTheme="minorHAnsi" w:hAnsiTheme="minorHAnsi" w:cstheme="minorHAnsi"/>
          <w:sz w:val="22"/>
        </w:rPr>
        <w:br/>
      </w:r>
      <w:r w:rsidRPr="00807E85">
        <w:rPr>
          <w:rFonts w:asciiTheme="minorHAnsi" w:hAnsiTheme="minorHAnsi" w:cstheme="minorHAnsi"/>
          <w:sz w:val="22"/>
        </w:rPr>
        <w:t xml:space="preserve">a ochrany zdraví při práci v pracovněprávních vztazích a o zajištění bezpečnosti </w:t>
      </w:r>
      <w:r w:rsidR="009448AF" w:rsidRPr="00807E85">
        <w:rPr>
          <w:rFonts w:asciiTheme="minorHAnsi" w:hAnsiTheme="minorHAnsi" w:cstheme="minorHAnsi"/>
          <w:sz w:val="22"/>
        </w:rPr>
        <w:br/>
      </w:r>
      <w:r w:rsidRPr="00807E85">
        <w:rPr>
          <w:rFonts w:asciiTheme="minorHAnsi" w:hAnsiTheme="minorHAnsi" w:cstheme="minorHAnsi"/>
          <w:sz w:val="22"/>
        </w:rPr>
        <w:t xml:space="preserve">a ochrany zdraví při činnosti nebo poskytování služeb mimo pracovněprávní vztahy (zákon </w:t>
      </w:r>
      <w:r w:rsidR="005127EE" w:rsidRPr="00807E85">
        <w:rPr>
          <w:rFonts w:asciiTheme="minorHAnsi" w:hAnsiTheme="minorHAnsi" w:cstheme="minorHAnsi"/>
          <w:sz w:val="22"/>
        </w:rPr>
        <w:br/>
      </w:r>
      <w:r w:rsidRPr="00807E85">
        <w:rPr>
          <w:rFonts w:asciiTheme="minorHAnsi" w:hAnsiTheme="minorHAnsi" w:cstheme="minorHAnsi"/>
          <w:sz w:val="22"/>
        </w:rPr>
        <w:t>o zajištění dalších podmínek bezpečnosti a ochrany zdraví při práci)</w:t>
      </w:r>
      <w:r w:rsidR="00B4465D" w:rsidRPr="00807E85">
        <w:rPr>
          <w:rFonts w:asciiTheme="minorHAnsi" w:hAnsiTheme="minorHAnsi" w:cstheme="minorHAnsi"/>
          <w:sz w:val="22"/>
        </w:rPr>
        <w:t>.</w:t>
      </w:r>
    </w:p>
    <w:p w14:paraId="275F5BE0" w14:textId="77777777" w:rsidR="00B4465D" w:rsidRPr="00807E85" w:rsidRDefault="00B4465D" w:rsidP="009852F5">
      <w:pPr>
        <w:numPr>
          <w:ilvl w:val="0"/>
          <w:numId w:val="33"/>
        </w:numPr>
        <w:suppressAutoHyphens/>
        <w:ind w:left="426" w:hanging="284"/>
        <w:jc w:val="both"/>
        <w:rPr>
          <w:rFonts w:asciiTheme="minorHAnsi" w:hAnsiTheme="minorHAnsi" w:cstheme="minorHAnsi"/>
          <w:sz w:val="22"/>
        </w:rPr>
      </w:pPr>
      <w:r w:rsidRPr="00807E85">
        <w:rPr>
          <w:rFonts w:asciiTheme="minorHAnsi" w:hAnsiTheme="minorHAnsi" w:cstheme="minorHAnsi"/>
          <w:sz w:val="22"/>
        </w:rPr>
        <w:t>NV 101/2005 Sb., o podrobnějších požadavcích na pracoviště a pracovní prostředí.</w:t>
      </w:r>
    </w:p>
    <w:p w14:paraId="105458A6" w14:textId="77777777" w:rsidR="00B4465D" w:rsidRPr="00807E85" w:rsidRDefault="00B4465D" w:rsidP="009852F5">
      <w:pPr>
        <w:numPr>
          <w:ilvl w:val="0"/>
          <w:numId w:val="33"/>
        </w:numPr>
        <w:suppressAutoHyphens/>
        <w:ind w:left="426" w:hanging="284"/>
        <w:jc w:val="both"/>
        <w:rPr>
          <w:rFonts w:asciiTheme="minorHAnsi" w:hAnsiTheme="minorHAnsi" w:cstheme="minorHAnsi"/>
          <w:sz w:val="22"/>
        </w:rPr>
      </w:pPr>
      <w:r w:rsidRPr="00807E85">
        <w:rPr>
          <w:rFonts w:asciiTheme="minorHAnsi" w:hAnsiTheme="minorHAnsi" w:cstheme="minorHAnsi"/>
          <w:sz w:val="22"/>
        </w:rPr>
        <w:t>NV 378/2001 Sb., kterým se stanoví bližší požadavky na bezpečný provoz a používání strojů, technických zařízení, přístrojů a nářadí</w:t>
      </w:r>
    </w:p>
    <w:p w14:paraId="0ED99B98" w14:textId="77777777" w:rsidR="008962A9" w:rsidRPr="00807E85" w:rsidRDefault="008962A9" w:rsidP="009852F5">
      <w:pPr>
        <w:numPr>
          <w:ilvl w:val="0"/>
          <w:numId w:val="33"/>
        </w:numPr>
        <w:suppressAutoHyphens/>
        <w:ind w:left="426" w:hanging="284"/>
        <w:jc w:val="both"/>
        <w:rPr>
          <w:rFonts w:asciiTheme="minorHAnsi" w:hAnsiTheme="minorHAnsi" w:cstheme="minorHAnsi"/>
          <w:sz w:val="22"/>
        </w:rPr>
      </w:pPr>
      <w:r w:rsidRPr="00807E85">
        <w:rPr>
          <w:rFonts w:asciiTheme="minorHAnsi" w:hAnsiTheme="minorHAnsi" w:cstheme="minorHAnsi"/>
          <w:sz w:val="22"/>
        </w:rPr>
        <w:t>ČSN 269010 Manipulace s materiálem. Šířky a výšky cest a uliček</w:t>
      </w:r>
    </w:p>
    <w:p w14:paraId="4D32CE0A" w14:textId="2B4FBDE9" w:rsidR="00B4465D" w:rsidRPr="00807E85" w:rsidRDefault="00B4465D" w:rsidP="009852F5">
      <w:pPr>
        <w:numPr>
          <w:ilvl w:val="0"/>
          <w:numId w:val="33"/>
        </w:numPr>
        <w:suppressAutoHyphens/>
        <w:ind w:left="426" w:hanging="284"/>
        <w:jc w:val="both"/>
        <w:rPr>
          <w:rFonts w:asciiTheme="minorHAnsi" w:hAnsiTheme="minorHAnsi" w:cstheme="minorHAnsi"/>
          <w:sz w:val="22"/>
        </w:rPr>
      </w:pPr>
      <w:r w:rsidRPr="00807E85">
        <w:rPr>
          <w:rFonts w:asciiTheme="minorHAnsi" w:hAnsiTheme="minorHAnsi" w:cstheme="minorHAnsi"/>
          <w:sz w:val="22"/>
        </w:rPr>
        <w:t>ČSN</w:t>
      </w:r>
      <w:r w:rsidR="00A52EE6" w:rsidRPr="00807E85">
        <w:rPr>
          <w:rFonts w:asciiTheme="minorHAnsi" w:hAnsiTheme="minorHAnsi" w:cstheme="minorHAnsi"/>
          <w:sz w:val="22"/>
        </w:rPr>
        <w:t xml:space="preserve"> </w:t>
      </w:r>
      <w:r w:rsidRPr="00807E85">
        <w:rPr>
          <w:rFonts w:asciiTheme="minorHAnsi" w:hAnsiTheme="minorHAnsi" w:cstheme="minorHAnsi"/>
          <w:sz w:val="22"/>
        </w:rPr>
        <w:t xml:space="preserve">269030 Manipulační jednotky – Zásady pro tvorbu, bezpečnou manipulaci </w:t>
      </w:r>
      <w:r w:rsidR="009448AF" w:rsidRPr="00807E85">
        <w:rPr>
          <w:rFonts w:asciiTheme="minorHAnsi" w:hAnsiTheme="minorHAnsi" w:cstheme="minorHAnsi"/>
          <w:sz w:val="22"/>
        </w:rPr>
        <w:br/>
      </w:r>
      <w:r w:rsidRPr="00807E85">
        <w:rPr>
          <w:rFonts w:asciiTheme="minorHAnsi" w:hAnsiTheme="minorHAnsi" w:cstheme="minorHAnsi"/>
          <w:sz w:val="22"/>
        </w:rPr>
        <w:t>a skladování</w:t>
      </w:r>
    </w:p>
    <w:p w14:paraId="31173BD6" w14:textId="77777777" w:rsidR="00B4465D" w:rsidRPr="00807E85" w:rsidRDefault="00B4465D" w:rsidP="009852F5">
      <w:pPr>
        <w:numPr>
          <w:ilvl w:val="0"/>
          <w:numId w:val="33"/>
        </w:numPr>
        <w:suppressAutoHyphens/>
        <w:ind w:left="426" w:hanging="284"/>
        <w:jc w:val="both"/>
        <w:rPr>
          <w:rFonts w:asciiTheme="minorHAnsi" w:hAnsiTheme="minorHAnsi" w:cstheme="minorHAnsi"/>
          <w:sz w:val="22"/>
        </w:rPr>
      </w:pPr>
      <w:r w:rsidRPr="00807E85">
        <w:rPr>
          <w:rFonts w:asciiTheme="minorHAnsi" w:hAnsiTheme="minorHAnsi" w:cstheme="minorHAnsi"/>
          <w:sz w:val="22"/>
        </w:rPr>
        <w:t>ČSN EN 14183 Schůdky</w:t>
      </w:r>
    </w:p>
    <w:p w14:paraId="635F514A" w14:textId="0FCAA7AB" w:rsidR="00B4465D" w:rsidRPr="00807E85" w:rsidRDefault="00B4465D" w:rsidP="009852F5">
      <w:pPr>
        <w:numPr>
          <w:ilvl w:val="0"/>
          <w:numId w:val="33"/>
        </w:numPr>
        <w:suppressAutoHyphens/>
        <w:ind w:left="426" w:hanging="284"/>
        <w:jc w:val="both"/>
        <w:rPr>
          <w:rFonts w:asciiTheme="minorHAnsi" w:hAnsiTheme="minorHAnsi" w:cstheme="minorHAnsi"/>
          <w:sz w:val="22"/>
        </w:rPr>
      </w:pPr>
      <w:r w:rsidRPr="00807E85">
        <w:rPr>
          <w:rFonts w:asciiTheme="minorHAnsi" w:hAnsiTheme="minorHAnsi" w:cstheme="minorHAnsi"/>
          <w:sz w:val="22"/>
        </w:rPr>
        <w:t>ČSN EN 131-2+A2 Žebříky – požadavky, zkoušení značení</w:t>
      </w:r>
    </w:p>
    <w:p w14:paraId="01A3F9D9" w14:textId="080B19A2" w:rsidR="00A63F36" w:rsidRPr="00807E85" w:rsidRDefault="00A43ABC" w:rsidP="00807E85">
      <w:pPr>
        <w:numPr>
          <w:ilvl w:val="0"/>
          <w:numId w:val="33"/>
        </w:numPr>
        <w:suppressAutoHyphens/>
        <w:ind w:left="426" w:hanging="284"/>
        <w:jc w:val="both"/>
        <w:rPr>
          <w:rFonts w:asciiTheme="minorHAnsi" w:hAnsiTheme="minorHAnsi" w:cstheme="minorHAnsi"/>
          <w:sz w:val="22"/>
        </w:rPr>
      </w:pPr>
      <w:r w:rsidRPr="00807E85">
        <w:rPr>
          <w:rFonts w:asciiTheme="minorHAnsi" w:hAnsiTheme="minorHAnsi" w:cstheme="minorHAnsi"/>
          <w:sz w:val="22"/>
        </w:rPr>
        <w:t xml:space="preserve">ČSN EN ISO 3691-5 Manipulační vozíky – Bezpečnostní požadavky a </w:t>
      </w:r>
      <w:r w:rsidR="00CB67FD" w:rsidRPr="00807E85">
        <w:rPr>
          <w:rFonts w:asciiTheme="minorHAnsi" w:hAnsiTheme="minorHAnsi" w:cstheme="minorHAnsi"/>
          <w:sz w:val="22"/>
        </w:rPr>
        <w:t>ověření – Část</w:t>
      </w:r>
      <w:r w:rsidRPr="00807E85">
        <w:rPr>
          <w:rFonts w:asciiTheme="minorHAnsi" w:hAnsiTheme="minorHAnsi" w:cstheme="minorHAnsi"/>
          <w:sz w:val="22"/>
        </w:rPr>
        <w:t xml:space="preserve"> 5: Ruční vozíky</w:t>
      </w:r>
    </w:p>
    <w:p w14:paraId="55A2626B" w14:textId="77777777" w:rsidR="00FF7701" w:rsidRPr="00807E85" w:rsidRDefault="004F7965" w:rsidP="00807E85">
      <w:pPr>
        <w:pStyle w:val="Nadpis1"/>
      </w:pPr>
      <w:r w:rsidRPr="00807E85">
        <w:t xml:space="preserve"> </w:t>
      </w:r>
      <w:bookmarkStart w:id="17" w:name="_Toc88564186"/>
      <w:r w:rsidR="00FF7701" w:rsidRPr="00807E85">
        <w:t>Přílohy</w:t>
      </w:r>
      <w:bookmarkEnd w:id="17"/>
    </w:p>
    <w:p w14:paraId="7DD6E395" w14:textId="29CA58DB" w:rsidR="00260053" w:rsidRPr="00807E85" w:rsidRDefault="00177883" w:rsidP="00260053">
      <w:pPr>
        <w:suppressAutoHyphens/>
        <w:jc w:val="both"/>
        <w:rPr>
          <w:rFonts w:asciiTheme="minorHAnsi" w:hAnsiTheme="minorHAnsi" w:cstheme="minorHAnsi"/>
          <w:color w:val="00B050"/>
          <w:sz w:val="22"/>
        </w:rPr>
      </w:pPr>
      <w:bookmarkStart w:id="18" w:name="_Hlk22902293"/>
      <w:r w:rsidRPr="00807E85">
        <w:rPr>
          <w:rFonts w:asciiTheme="minorHAnsi" w:hAnsiTheme="minorHAnsi" w:cstheme="minorHAnsi"/>
          <w:color w:val="00B050"/>
          <w:sz w:val="22"/>
        </w:rPr>
        <w:t xml:space="preserve">Příloha 1 - </w:t>
      </w:r>
      <w:r w:rsidR="001B3852" w:rsidRPr="00807E85">
        <w:rPr>
          <w:rFonts w:asciiTheme="minorHAnsi" w:hAnsiTheme="minorHAnsi" w:cstheme="minorHAnsi"/>
          <w:color w:val="00B050"/>
          <w:sz w:val="22"/>
        </w:rPr>
        <w:t xml:space="preserve">Protokol o kontrole </w:t>
      </w:r>
      <w:r w:rsidR="00F4685E" w:rsidRPr="00807E85">
        <w:rPr>
          <w:rFonts w:asciiTheme="minorHAnsi" w:hAnsiTheme="minorHAnsi" w:cstheme="minorHAnsi"/>
          <w:color w:val="00B050"/>
          <w:sz w:val="22"/>
        </w:rPr>
        <w:t xml:space="preserve">skladových </w:t>
      </w:r>
      <w:r w:rsidR="001B3852" w:rsidRPr="00807E85">
        <w:rPr>
          <w:rFonts w:asciiTheme="minorHAnsi" w:hAnsiTheme="minorHAnsi" w:cstheme="minorHAnsi"/>
          <w:color w:val="00B050"/>
          <w:sz w:val="22"/>
        </w:rPr>
        <w:t>regálů</w:t>
      </w:r>
    </w:p>
    <w:bookmarkEnd w:id="18"/>
    <w:p w14:paraId="37E5D48C" w14:textId="1C86E34B" w:rsidR="00C940FF" w:rsidRPr="00807E85" w:rsidRDefault="00177883" w:rsidP="001B3852">
      <w:pPr>
        <w:tabs>
          <w:tab w:val="left" w:pos="360"/>
          <w:tab w:val="left" w:pos="1620"/>
        </w:tabs>
        <w:rPr>
          <w:rFonts w:asciiTheme="minorHAnsi" w:hAnsiTheme="minorHAnsi" w:cstheme="minorHAnsi"/>
          <w:color w:val="00B050"/>
          <w:sz w:val="22"/>
          <w:szCs w:val="22"/>
          <w:lang w:eastAsia="en-US"/>
        </w:rPr>
      </w:pPr>
      <w:r w:rsidRPr="00807E85">
        <w:rPr>
          <w:rFonts w:asciiTheme="minorHAnsi" w:hAnsiTheme="minorHAnsi" w:cstheme="minorHAnsi"/>
          <w:color w:val="00B050"/>
          <w:sz w:val="22"/>
        </w:rPr>
        <w:t xml:space="preserve">Příloha 2 - </w:t>
      </w:r>
      <w:r w:rsidR="001B3852" w:rsidRPr="00807E85">
        <w:rPr>
          <w:rFonts w:asciiTheme="minorHAnsi" w:hAnsiTheme="minorHAnsi" w:cstheme="minorHAnsi"/>
          <w:color w:val="00B050"/>
          <w:sz w:val="22"/>
          <w:szCs w:val="22"/>
          <w:lang w:eastAsia="en-US"/>
        </w:rPr>
        <w:t>Protokol o kontrole žebříků, schůdků</w:t>
      </w:r>
    </w:p>
    <w:p w14:paraId="7DCA7F2C" w14:textId="231FA0C0" w:rsidR="00177883" w:rsidRPr="00807E85" w:rsidRDefault="00177883" w:rsidP="001B3852">
      <w:pPr>
        <w:tabs>
          <w:tab w:val="left" w:pos="360"/>
          <w:tab w:val="left" w:pos="1620"/>
        </w:tabs>
        <w:rPr>
          <w:rFonts w:asciiTheme="minorHAnsi" w:hAnsiTheme="minorHAnsi" w:cstheme="minorHAnsi"/>
          <w:color w:val="00B050"/>
          <w:sz w:val="22"/>
          <w:szCs w:val="22"/>
          <w:lang w:eastAsia="en-US"/>
        </w:rPr>
      </w:pPr>
      <w:r w:rsidRPr="00807E85">
        <w:rPr>
          <w:rFonts w:asciiTheme="minorHAnsi" w:hAnsiTheme="minorHAnsi" w:cstheme="minorHAnsi"/>
          <w:color w:val="00B050"/>
          <w:sz w:val="22"/>
          <w:szCs w:val="22"/>
          <w:lang w:eastAsia="en-US"/>
        </w:rPr>
        <w:t>Příloha 3</w:t>
      </w:r>
      <w:r w:rsidR="006B47F9" w:rsidRPr="00807E85">
        <w:rPr>
          <w:rFonts w:asciiTheme="minorHAnsi" w:hAnsiTheme="minorHAnsi" w:cstheme="minorHAnsi"/>
          <w:color w:val="00B050"/>
          <w:sz w:val="22"/>
          <w:szCs w:val="22"/>
          <w:lang w:eastAsia="en-US"/>
        </w:rPr>
        <w:t xml:space="preserve"> - </w:t>
      </w:r>
      <w:r w:rsidRPr="00807E85">
        <w:rPr>
          <w:rFonts w:asciiTheme="minorHAnsi" w:hAnsiTheme="minorHAnsi" w:cstheme="minorHAnsi"/>
          <w:color w:val="00B050"/>
          <w:sz w:val="22"/>
          <w:szCs w:val="22"/>
          <w:lang w:eastAsia="en-US"/>
        </w:rPr>
        <w:t>Protokol o kontrole paletových vozíků</w:t>
      </w:r>
    </w:p>
    <w:p w14:paraId="2F0FBFFC" w14:textId="64A96978" w:rsidR="003448A5" w:rsidRPr="00807E85" w:rsidRDefault="003448A5" w:rsidP="00356F9F">
      <w:pPr>
        <w:jc w:val="both"/>
        <w:rPr>
          <w:rFonts w:asciiTheme="minorHAnsi" w:hAnsiTheme="minorHAnsi" w:cstheme="minorHAnsi"/>
          <w:b/>
          <w:bCs/>
          <w:sz w:val="22"/>
        </w:rPr>
      </w:pPr>
    </w:p>
    <w:p w14:paraId="523FFDCE" w14:textId="639F34A2" w:rsidR="00A85B2E" w:rsidRPr="00807E85" w:rsidRDefault="006C3131" w:rsidP="00356F9F">
      <w:pPr>
        <w:jc w:val="both"/>
        <w:rPr>
          <w:rFonts w:asciiTheme="minorHAnsi" w:hAnsiTheme="minorHAnsi" w:cstheme="minorHAnsi"/>
          <w:b/>
          <w:bCs/>
          <w:sz w:val="22"/>
        </w:rPr>
      </w:pPr>
      <w:r w:rsidRPr="00807E85">
        <w:rPr>
          <w:rFonts w:asciiTheme="minorHAnsi" w:hAnsiTheme="minorHAnsi" w:cstheme="minorHAnsi"/>
        </w:rPr>
        <w:object w:dxaOrig="1534" w:dyaOrig="994" w14:anchorId="296BC10A">
          <v:shape id="_x0000_i1026" type="#_x0000_t75" style="width:76.5pt;height:49.5pt" o:ole="">
            <v:imagedata r:id="rId11" o:title=""/>
          </v:shape>
          <o:OLEObject Type="Embed" ProgID="Excel.Sheet.12" ShapeID="_x0000_i1026" DrawAspect="Icon" ObjectID="_1700312814" r:id="rId12"/>
        </w:object>
      </w:r>
      <w:r w:rsidRPr="00807E85">
        <w:rPr>
          <w:rFonts w:asciiTheme="minorHAnsi" w:hAnsiTheme="minorHAnsi" w:cstheme="minorHAnsi"/>
        </w:rPr>
        <w:object w:dxaOrig="1534" w:dyaOrig="994" w14:anchorId="44E0C2C3">
          <v:shape id="_x0000_i1027" type="#_x0000_t75" style="width:76.5pt;height:49.5pt" o:ole="">
            <v:imagedata r:id="rId13" o:title=""/>
          </v:shape>
          <o:OLEObject Type="Embed" ProgID="Excel.Sheet.12" ShapeID="_x0000_i1027" DrawAspect="Icon" ObjectID="_1700312815" r:id="rId14"/>
        </w:object>
      </w:r>
      <w:r w:rsidRPr="00807E85">
        <w:rPr>
          <w:rFonts w:asciiTheme="minorHAnsi" w:hAnsiTheme="minorHAnsi" w:cstheme="minorHAnsi"/>
        </w:rPr>
        <w:object w:dxaOrig="1534" w:dyaOrig="994" w14:anchorId="6DB31313">
          <v:shape id="_x0000_i1028" type="#_x0000_t75" style="width:76.5pt;height:49.5pt" o:ole="">
            <v:imagedata r:id="rId15" o:title=""/>
          </v:shape>
          <o:OLEObject Type="Embed" ProgID="Excel.Sheet.12" ShapeID="_x0000_i1028" DrawAspect="Icon" ObjectID="_1700312816" r:id="rId16"/>
        </w:object>
      </w:r>
    </w:p>
    <w:sectPr w:rsidR="00A85B2E" w:rsidRPr="00807E85" w:rsidSect="00356F9F">
      <w:headerReference w:type="default" r:id="rId17"/>
      <w:footerReference w:type="default" r:id="rId18"/>
      <w:pgSz w:w="11906" w:h="16838"/>
      <w:pgMar w:top="1418" w:right="1133" w:bottom="1134" w:left="993"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D40D8" w14:textId="77777777" w:rsidR="00B640B6" w:rsidRDefault="00B640B6">
      <w:r>
        <w:separator/>
      </w:r>
    </w:p>
    <w:p w14:paraId="674D9095" w14:textId="77777777" w:rsidR="00B640B6" w:rsidRDefault="00B640B6"/>
    <w:p w14:paraId="25B0968C" w14:textId="77777777" w:rsidR="00B640B6" w:rsidRDefault="00B640B6"/>
  </w:endnote>
  <w:endnote w:type="continuationSeparator" w:id="0">
    <w:p w14:paraId="58A738BB" w14:textId="77777777" w:rsidR="00B640B6" w:rsidRDefault="00B640B6">
      <w:r>
        <w:continuationSeparator/>
      </w:r>
    </w:p>
    <w:p w14:paraId="223833F5" w14:textId="77777777" w:rsidR="00B640B6" w:rsidRDefault="00B640B6"/>
    <w:p w14:paraId="612DF633" w14:textId="77777777" w:rsidR="00B640B6" w:rsidRDefault="00B640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MT">
    <w:charset w:val="EE"/>
    <w:family w:val="swiss"/>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13715" w14:textId="77777777" w:rsidR="00F4147D" w:rsidRDefault="00F4147D">
    <w:pPr>
      <w:pStyle w:val="Zpat"/>
    </w:pPr>
  </w:p>
  <w:p w14:paraId="7B8AD5D3" w14:textId="77777777" w:rsidR="00F4147D" w:rsidRDefault="00F4147D">
    <w:pPr>
      <w:pStyle w:val="Zpat"/>
      <w:jc w:val="center"/>
      <w:rPr>
        <w:rFonts w:ascii="Tahoma" w:hAnsi="Tahoma" w:cs="Tahoma"/>
        <w:sz w:val="16"/>
        <w:szCs w:val="16"/>
      </w:rPr>
    </w:pPr>
    <w:r>
      <w:rPr>
        <w:rFonts w:ascii="Tahoma" w:hAnsi="Tahoma" w:cs="Tahoma"/>
        <w:sz w:val="16"/>
        <w:szCs w:val="16"/>
      </w:rPr>
      <w:fldChar w:fldCharType="begin"/>
    </w:r>
    <w:r>
      <w:rPr>
        <w:rFonts w:ascii="Tahoma" w:hAnsi="Tahoma" w:cs="Tahoma"/>
        <w:sz w:val="16"/>
        <w:szCs w:val="16"/>
      </w:rPr>
      <w:instrText xml:space="preserve"> PAGE </w:instrText>
    </w:r>
    <w:r>
      <w:rPr>
        <w:rFonts w:ascii="Tahoma" w:hAnsi="Tahoma" w:cs="Tahoma"/>
        <w:sz w:val="16"/>
        <w:szCs w:val="16"/>
      </w:rPr>
      <w:fldChar w:fldCharType="separate"/>
    </w:r>
    <w:r>
      <w:rPr>
        <w:rFonts w:ascii="Tahoma" w:hAnsi="Tahoma" w:cs="Tahoma"/>
        <w:noProof/>
        <w:sz w:val="16"/>
        <w:szCs w:val="16"/>
      </w:rPr>
      <w:t>2</w:t>
    </w:r>
    <w:r>
      <w:rPr>
        <w:rFonts w:ascii="Tahoma" w:hAnsi="Tahoma" w:cs="Tahoma"/>
        <w:sz w:val="16"/>
        <w:szCs w:val="16"/>
      </w:rPr>
      <w:fldChar w:fldCharType="end"/>
    </w:r>
    <w:r>
      <w:rPr>
        <w:rFonts w:ascii="Tahoma" w:hAnsi="Tahoma" w:cs="Tahoma"/>
        <w:sz w:val="16"/>
        <w:szCs w:val="16"/>
      </w:rPr>
      <w:t xml:space="preserve">/ </w:t>
    </w:r>
    <w:r>
      <w:rPr>
        <w:rFonts w:ascii="Tahoma" w:hAnsi="Tahoma" w:cs="Tahoma"/>
        <w:sz w:val="16"/>
        <w:szCs w:val="16"/>
      </w:rPr>
      <w:fldChar w:fldCharType="begin"/>
    </w:r>
    <w:r>
      <w:rPr>
        <w:rFonts w:ascii="Tahoma" w:hAnsi="Tahoma" w:cs="Tahoma"/>
        <w:sz w:val="16"/>
        <w:szCs w:val="16"/>
      </w:rPr>
      <w:instrText xml:space="preserve"> NUMPAGES </w:instrText>
    </w:r>
    <w:r>
      <w:rPr>
        <w:rFonts w:ascii="Tahoma" w:hAnsi="Tahoma" w:cs="Tahoma"/>
        <w:sz w:val="16"/>
        <w:szCs w:val="16"/>
      </w:rPr>
      <w:fldChar w:fldCharType="separate"/>
    </w:r>
    <w:r>
      <w:rPr>
        <w:rFonts w:ascii="Tahoma" w:hAnsi="Tahoma" w:cs="Tahoma"/>
        <w:noProof/>
        <w:sz w:val="16"/>
        <w:szCs w:val="16"/>
      </w:rPr>
      <w:t>7</w:t>
    </w:r>
    <w:r>
      <w:rPr>
        <w:rFonts w:ascii="Tahoma" w:hAnsi="Tahoma" w:cs="Tahoma"/>
        <w:sz w:val="16"/>
        <w:szCs w:val="16"/>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27BF3" w14:textId="4E7F98F6" w:rsidR="00F4147D" w:rsidRPr="007A0D71" w:rsidRDefault="00F4147D">
    <w:pPr>
      <w:pStyle w:val="Zpat"/>
      <w:rPr>
        <w:rFonts w:ascii="Tahoma" w:hAnsi="Tahoma" w:cs="Tahoma"/>
        <w:i/>
        <w:sz w:val="20"/>
        <w:szCs w:val="20"/>
      </w:rPr>
    </w:pPr>
    <w:r w:rsidRPr="007A0D71">
      <w:rPr>
        <w:rFonts w:ascii="Tahoma" w:hAnsi="Tahoma" w:cs="Tahoma"/>
        <w:i/>
        <w:sz w:val="20"/>
        <w:szCs w:val="20"/>
        <w:lang w:val="cs-CZ"/>
      </w:rPr>
      <w:tab/>
    </w:r>
    <w:r w:rsidRPr="007A0D71">
      <w:rPr>
        <w:rFonts w:ascii="Tahoma" w:hAnsi="Tahoma" w:cs="Tahoma"/>
        <w:i/>
        <w:sz w:val="20"/>
        <w:szCs w:val="20"/>
      </w:rPr>
      <w:fldChar w:fldCharType="begin"/>
    </w:r>
    <w:r w:rsidRPr="007A0D71">
      <w:rPr>
        <w:rFonts w:ascii="Tahoma" w:hAnsi="Tahoma" w:cs="Tahoma"/>
        <w:i/>
        <w:sz w:val="20"/>
        <w:szCs w:val="20"/>
      </w:rPr>
      <w:instrText xml:space="preserve"> PAGE </w:instrText>
    </w:r>
    <w:r w:rsidRPr="007A0D71">
      <w:rPr>
        <w:rFonts w:ascii="Tahoma" w:hAnsi="Tahoma" w:cs="Tahoma"/>
        <w:i/>
        <w:sz w:val="20"/>
        <w:szCs w:val="20"/>
      </w:rPr>
      <w:fldChar w:fldCharType="separate"/>
    </w:r>
    <w:r w:rsidR="00807E85">
      <w:rPr>
        <w:rFonts w:ascii="Tahoma" w:hAnsi="Tahoma" w:cs="Tahoma"/>
        <w:i/>
        <w:noProof/>
        <w:sz w:val="20"/>
        <w:szCs w:val="20"/>
      </w:rPr>
      <w:t>2</w:t>
    </w:r>
    <w:r w:rsidRPr="007A0D71">
      <w:rPr>
        <w:rFonts w:ascii="Tahoma" w:hAnsi="Tahoma" w:cs="Tahoma"/>
        <w:i/>
        <w:sz w:val="20"/>
        <w:szCs w:val="20"/>
      </w:rPr>
      <w:fldChar w:fldCharType="end"/>
    </w:r>
    <w:r w:rsidRPr="007A0D71">
      <w:rPr>
        <w:rFonts w:ascii="Tahoma" w:hAnsi="Tahoma" w:cs="Tahoma"/>
        <w:i/>
        <w:sz w:val="20"/>
        <w:szCs w:val="20"/>
      </w:rPr>
      <w:t>/</w:t>
    </w:r>
    <w:r w:rsidRPr="007A0D71">
      <w:rPr>
        <w:rFonts w:ascii="Tahoma" w:hAnsi="Tahoma" w:cs="Tahoma"/>
        <w:i/>
        <w:sz w:val="20"/>
        <w:szCs w:val="20"/>
      </w:rPr>
      <w:fldChar w:fldCharType="begin"/>
    </w:r>
    <w:r w:rsidRPr="007A0D71">
      <w:rPr>
        <w:rFonts w:ascii="Tahoma" w:hAnsi="Tahoma" w:cs="Tahoma"/>
        <w:i/>
        <w:sz w:val="20"/>
        <w:szCs w:val="20"/>
      </w:rPr>
      <w:instrText xml:space="preserve"> NUMPAGES </w:instrText>
    </w:r>
    <w:r w:rsidRPr="007A0D71">
      <w:rPr>
        <w:rFonts w:ascii="Tahoma" w:hAnsi="Tahoma" w:cs="Tahoma"/>
        <w:i/>
        <w:sz w:val="20"/>
        <w:szCs w:val="20"/>
      </w:rPr>
      <w:fldChar w:fldCharType="separate"/>
    </w:r>
    <w:r w:rsidR="00807E85">
      <w:rPr>
        <w:rFonts w:ascii="Tahoma" w:hAnsi="Tahoma" w:cs="Tahoma"/>
        <w:i/>
        <w:noProof/>
        <w:sz w:val="20"/>
        <w:szCs w:val="20"/>
      </w:rPr>
      <w:t>7</w:t>
    </w:r>
    <w:r w:rsidRPr="007A0D71">
      <w:rPr>
        <w:rFonts w:ascii="Tahoma" w:hAnsi="Tahoma" w:cs="Tahoma"/>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F21D9" w14:textId="77777777" w:rsidR="00B640B6" w:rsidRDefault="00B640B6">
      <w:r>
        <w:separator/>
      </w:r>
    </w:p>
    <w:p w14:paraId="53B2584C" w14:textId="77777777" w:rsidR="00B640B6" w:rsidRDefault="00B640B6"/>
    <w:p w14:paraId="7BF24CF9" w14:textId="77777777" w:rsidR="00B640B6" w:rsidRDefault="00B640B6"/>
  </w:footnote>
  <w:footnote w:type="continuationSeparator" w:id="0">
    <w:p w14:paraId="5AA14CD5" w14:textId="77777777" w:rsidR="00B640B6" w:rsidRDefault="00B640B6">
      <w:r>
        <w:continuationSeparator/>
      </w:r>
    </w:p>
    <w:p w14:paraId="790D7E83" w14:textId="77777777" w:rsidR="00B640B6" w:rsidRDefault="00B640B6"/>
    <w:p w14:paraId="15BB6074" w14:textId="77777777" w:rsidR="00B640B6" w:rsidRDefault="00B640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B848C" w14:textId="5D6D44BE" w:rsidR="00F4147D" w:rsidRDefault="001B1600">
    <w:pPr>
      <w:pStyle w:val="Zhlav"/>
      <w:rPr>
        <w:rFonts w:ascii="Calibri" w:hAnsi="Calibri"/>
      </w:rPr>
    </w:pPr>
    <w:r>
      <w:rPr>
        <w:rFonts w:ascii="Calibri" w:hAnsi="Calibri"/>
        <w:noProof/>
        <w:lang w:val="cs-CZ" w:eastAsia="cs-CZ"/>
      </w:rPr>
      <mc:AlternateContent>
        <mc:Choice Requires="wps">
          <w:drawing>
            <wp:anchor distT="0" distB="0" distL="114300" distR="114300" simplePos="0" relativeHeight="251656704" behindDoc="0" locked="0" layoutInCell="1" allowOverlap="1" wp14:anchorId="26ECE5BA" wp14:editId="71EAF2B0">
              <wp:simplePos x="0" y="0"/>
              <wp:positionH relativeFrom="column">
                <wp:posOffset>3749040</wp:posOffset>
              </wp:positionH>
              <wp:positionV relativeFrom="paragraph">
                <wp:posOffset>-238760</wp:posOffset>
              </wp:positionV>
              <wp:extent cx="2396490" cy="68707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490" cy="687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ED2089" w14:textId="02C2C4F6" w:rsidR="00F4147D" w:rsidRDefault="001B1600">
                          <w:pPr>
                            <w:ind w:left="-284" w:right="-288"/>
                          </w:pPr>
                          <w:r>
                            <w:rPr>
                              <w:rFonts w:ascii="Calibri" w:hAnsi="Calibri"/>
                              <w:noProof/>
                              <w:sz w:val="18"/>
                              <w:szCs w:val="18"/>
                            </w:rPr>
                            <w:drawing>
                              <wp:inline distT="0" distB="0" distL="0" distR="0" wp14:anchorId="7A079717" wp14:editId="73A1017B">
                                <wp:extent cx="2343150" cy="657225"/>
                                <wp:effectExtent l="0" t="0" r="0" b="0"/>
                                <wp:docPr id="27"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6572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CE5BA" id="_x0000_t202" coordsize="21600,21600" o:spt="202" path="m,l,21600r21600,l21600,xe">
              <v:stroke joinstyle="miter"/>
              <v:path gradientshapeok="t" o:connecttype="rect"/>
            </v:shapetype>
            <v:shape id="Text Box 5" o:spid="_x0000_s1026" type="#_x0000_t202" style="position:absolute;margin-left:295.2pt;margin-top:-18.8pt;width:188.7pt;height:5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yVM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" stroked="f">
              <v:textbox>
                <w:txbxContent>
                  <w:p w14:paraId="50ED2089" w14:textId="02C2C4F6" w:rsidR="00F4147D" w:rsidRDefault="001B1600">
                    <w:pPr>
                      <w:ind w:left="-284" w:right="-288"/>
                    </w:pPr>
                    <w:r>
                      <w:rPr>
                        <w:rFonts w:ascii="Calibri" w:hAnsi="Calibri"/>
                        <w:noProof/>
                        <w:sz w:val="18"/>
                        <w:szCs w:val="18"/>
                      </w:rPr>
                      <w:drawing>
                        <wp:inline distT="0" distB="0" distL="0" distR="0" wp14:anchorId="7A079717" wp14:editId="73A1017B">
                          <wp:extent cx="2343150" cy="657225"/>
                          <wp:effectExtent l="0" t="0" r="0" b="0"/>
                          <wp:docPr id="27"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657225"/>
                                  </a:xfrm>
                                  <a:prstGeom prst="rect">
                                    <a:avLst/>
                                  </a:prstGeom>
                                  <a:noFill/>
                                  <a:ln>
                                    <a:noFill/>
                                  </a:ln>
                                </pic:spPr>
                              </pic:pic>
                            </a:graphicData>
                          </a:graphic>
                        </wp:inline>
                      </w:drawing>
                    </w:r>
                  </w:p>
                </w:txbxContent>
              </v:textbox>
            </v:shape>
          </w:pict>
        </mc:Fallback>
      </mc:AlternateContent>
    </w:r>
    <w:r w:rsidR="00F4147D">
      <w:rPr>
        <w:rFonts w:ascii="Calibri" w:hAnsi="Calibri"/>
      </w:rPr>
      <w:t xml:space="preserve">Nemocnice Pardubického kraje, a.s.                                </w:t>
    </w:r>
    <w:r w:rsidR="00F4147D">
      <w:t xml:space="preserve">            </w:t>
    </w:r>
  </w:p>
  <w:p w14:paraId="3468E34D" w14:textId="77777777" w:rsidR="00F4147D" w:rsidRDefault="00F4147D">
    <w:pPr>
      <w:pStyle w:val="Zhlav"/>
      <w:rPr>
        <w:rFonts w:ascii="Calibri" w:hAnsi="Calibri"/>
        <w:sz w:val="18"/>
        <w:szCs w:val="18"/>
      </w:rPr>
    </w:pPr>
    <w:r>
      <w:rPr>
        <w:rFonts w:ascii="Calibri" w:hAnsi="Calibri"/>
        <w:sz w:val="18"/>
        <w:szCs w:val="18"/>
      </w:rPr>
      <w:t xml:space="preserve">Kyjevská 44, 532 03 Pardubice  </w:t>
    </w:r>
  </w:p>
  <w:p w14:paraId="36E4BECA" w14:textId="77777777" w:rsidR="00F4147D" w:rsidRDefault="00F4147D">
    <w:pPr>
      <w:pStyle w:val="Zhlav"/>
      <w:rPr>
        <w:rFonts w:ascii="Calibri" w:hAnsi="Calibri"/>
        <w:sz w:val="18"/>
        <w:szCs w:val="18"/>
      </w:rPr>
    </w:pPr>
    <w:r>
      <w:rPr>
        <w:rFonts w:ascii="Calibri" w:hAnsi="Calibri"/>
        <w:sz w:val="18"/>
        <w:szCs w:val="18"/>
      </w:rPr>
      <w:t xml:space="preserve">IČ: 275 20 536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1AE00" w14:textId="69DF761D" w:rsidR="00F4147D" w:rsidRPr="00182EA1" w:rsidRDefault="00F4147D" w:rsidP="00182EA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28.5pt;height:43.5pt" o:bullet="t">
        <v:imagedata r:id="rId1" o:title=""/>
      </v:shape>
    </w:pict>
  </w:numPicBullet>
  <w:abstractNum w:abstractNumId="0"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Tahoma" w:hAnsi="Tahoma" w:cs="Tahoma"/>
      </w:rPr>
    </w:lvl>
  </w:abstractNum>
  <w:abstractNum w:abstractNumId="1" w15:restartNumberingAfterBreak="0">
    <w:nsid w:val="00000015"/>
    <w:multiLevelType w:val="singleLevel"/>
    <w:tmpl w:val="00000015"/>
    <w:lvl w:ilvl="0">
      <w:numFmt w:val="bullet"/>
      <w:lvlText w:val="-"/>
      <w:lvlJc w:val="left"/>
      <w:pPr>
        <w:tabs>
          <w:tab w:val="num" w:pos="0"/>
        </w:tabs>
        <w:ind w:left="1068" w:hanging="360"/>
      </w:pPr>
      <w:rPr>
        <w:rFonts w:ascii="Tahoma" w:hAnsi="Tahoma" w:cs="Tahoma"/>
      </w:rPr>
    </w:lvl>
  </w:abstractNum>
  <w:abstractNum w:abstractNumId="2" w15:restartNumberingAfterBreak="0">
    <w:nsid w:val="12271DBD"/>
    <w:multiLevelType w:val="multilevel"/>
    <w:tmpl w:val="3654A29C"/>
    <w:lvl w:ilvl="0">
      <w:start w:val="1"/>
      <w:numFmt w:val="decimal"/>
      <w:pStyle w:val="Nadpis1"/>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3" w15:restartNumberingAfterBreak="0">
    <w:nsid w:val="14F35F16"/>
    <w:multiLevelType w:val="hybridMultilevel"/>
    <w:tmpl w:val="4D2A9E6E"/>
    <w:lvl w:ilvl="0" w:tplc="576E6B22">
      <w:start w:val="1"/>
      <w:numFmt w:val="bullet"/>
      <w:lvlText w:val=""/>
      <w:lvlJc w:val="left"/>
      <w:pPr>
        <w:tabs>
          <w:tab w:val="num" w:pos="720"/>
        </w:tabs>
        <w:ind w:left="720" w:hanging="360"/>
      </w:pPr>
      <w:rPr>
        <w:rFonts w:ascii="Wingdings" w:hAnsi="Wingdings" w:hint="default"/>
      </w:rPr>
    </w:lvl>
    <w:lvl w:ilvl="1" w:tplc="5E6CDA5E">
      <w:start w:val="1"/>
      <w:numFmt w:val="bullet"/>
      <w:lvlText w:val=""/>
      <w:lvlJc w:val="left"/>
      <w:pPr>
        <w:tabs>
          <w:tab w:val="num" w:pos="1440"/>
        </w:tabs>
        <w:ind w:left="1440" w:hanging="360"/>
      </w:pPr>
      <w:rPr>
        <w:rFonts w:ascii="Wingdings" w:hAnsi="Wingdings" w:hint="default"/>
      </w:rPr>
    </w:lvl>
    <w:lvl w:ilvl="2" w:tplc="E1B0DF98">
      <w:start w:val="1"/>
      <w:numFmt w:val="bullet"/>
      <w:lvlText w:val=""/>
      <w:lvlJc w:val="left"/>
      <w:pPr>
        <w:tabs>
          <w:tab w:val="num" w:pos="2160"/>
        </w:tabs>
        <w:ind w:left="2160" w:hanging="360"/>
      </w:pPr>
      <w:rPr>
        <w:rFonts w:ascii="Wingdings" w:hAnsi="Wingdings" w:hint="default"/>
      </w:rPr>
    </w:lvl>
    <w:lvl w:ilvl="3" w:tplc="854090BC">
      <w:start w:val="1"/>
      <w:numFmt w:val="bullet"/>
      <w:lvlText w:val=""/>
      <w:lvlJc w:val="left"/>
      <w:pPr>
        <w:tabs>
          <w:tab w:val="num" w:pos="2880"/>
        </w:tabs>
        <w:ind w:left="2880" w:hanging="360"/>
      </w:pPr>
      <w:rPr>
        <w:rFonts w:ascii="Wingdings" w:hAnsi="Wingdings" w:hint="default"/>
      </w:rPr>
    </w:lvl>
    <w:lvl w:ilvl="4" w:tplc="FD8CA9CA">
      <w:start w:val="1"/>
      <w:numFmt w:val="bullet"/>
      <w:lvlText w:val=""/>
      <w:lvlJc w:val="left"/>
      <w:pPr>
        <w:tabs>
          <w:tab w:val="num" w:pos="3600"/>
        </w:tabs>
        <w:ind w:left="3600" w:hanging="360"/>
      </w:pPr>
      <w:rPr>
        <w:rFonts w:ascii="Wingdings" w:hAnsi="Wingdings" w:hint="default"/>
      </w:rPr>
    </w:lvl>
    <w:lvl w:ilvl="5" w:tplc="25CA1154">
      <w:start w:val="1"/>
      <w:numFmt w:val="bullet"/>
      <w:lvlText w:val=""/>
      <w:lvlJc w:val="left"/>
      <w:pPr>
        <w:tabs>
          <w:tab w:val="num" w:pos="4320"/>
        </w:tabs>
        <w:ind w:left="4320" w:hanging="360"/>
      </w:pPr>
      <w:rPr>
        <w:rFonts w:ascii="Wingdings" w:hAnsi="Wingdings" w:hint="default"/>
      </w:rPr>
    </w:lvl>
    <w:lvl w:ilvl="6" w:tplc="44C25CBE">
      <w:start w:val="1"/>
      <w:numFmt w:val="bullet"/>
      <w:lvlText w:val=""/>
      <w:lvlJc w:val="left"/>
      <w:pPr>
        <w:tabs>
          <w:tab w:val="num" w:pos="5040"/>
        </w:tabs>
        <w:ind w:left="5040" w:hanging="360"/>
      </w:pPr>
      <w:rPr>
        <w:rFonts w:ascii="Wingdings" w:hAnsi="Wingdings" w:hint="default"/>
      </w:rPr>
    </w:lvl>
    <w:lvl w:ilvl="7" w:tplc="6DB67D10">
      <w:start w:val="1"/>
      <w:numFmt w:val="bullet"/>
      <w:lvlText w:val=""/>
      <w:lvlJc w:val="left"/>
      <w:pPr>
        <w:tabs>
          <w:tab w:val="num" w:pos="5760"/>
        </w:tabs>
        <w:ind w:left="5760" w:hanging="360"/>
      </w:pPr>
      <w:rPr>
        <w:rFonts w:ascii="Wingdings" w:hAnsi="Wingdings" w:hint="default"/>
      </w:rPr>
    </w:lvl>
    <w:lvl w:ilvl="8" w:tplc="40C66BCA">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AB60FA"/>
    <w:multiLevelType w:val="hybridMultilevel"/>
    <w:tmpl w:val="4EA2F77E"/>
    <w:lvl w:ilvl="0" w:tplc="BC547C70">
      <w:start w:val="1"/>
      <w:numFmt w:val="decimal"/>
      <w:lvlText w:val="4.%1"/>
      <w:lvlJc w:val="left"/>
      <w:pPr>
        <w:ind w:left="720" w:hanging="360"/>
      </w:pPr>
      <w:rPr>
        <w:rFonts w:hint="default"/>
        <w:b/>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417EA9"/>
    <w:multiLevelType w:val="multilevel"/>
    <w:tmpl w:val="FFF885FE"/>
    <w:lvl w:ilvl="0">
      <w:start w:val="1"/>
      <w:numFmt w:val="decimal"/>
      <w:pStyle w:val="ORNseznamspismeny"/>
      <w:suff w:val="space"/>
      <w:lvlText w:val="Článek %1 "/>
      <w:lvlJc w:val="left"/>
      <w:pPr>
        <w:ind w:left="4613" w:hanging="360"/>
      </w:pPr>
      <w:rPr>
        <w:rFonts w:ascii="Tahoma" w:hAnsi="Tahoma" w:cs="Tahoma" w:hint="default"/>
        <w:b/>
        <w:i w:val="0"/>
        <w:sz w:val="22"/>
        <w:szCs w:val="22"/>
        <w:u w:val="single"/>
      </w:rPr>
    </w:lvl>
    <w:lvl w:ilvl="1">
      <w:start w:val="1"/>
      <w:numFmt w:val="decimal"/>
      <w:pStyle w:val="druh"/>
      <w:lvlText w:val="%1.%2"/>
      <w:lvlJc w:val="left"/>
      <w:pPr>
        <w:tabs>
          <w:tab w:val="num" w:pos="454"/>
        </w:tabs>
        <w:ind w:left="454" w:hanging="454"/>
      </w:pPr>
      <w:rPr>
        <w:rFonts w:cs="Times New Roman" w:hint="default"/>
        <w:b w:val="0"/>
        <w:u w:val="none"/>
      </w:rPr>
    </w:lvl>
    <w:lvl w:ilvl="2">
      <w:start w:val="1"/>
      <w:numFmt w:val="decimal"/>
      <w:pStyle w:val="ORNviceurovnovecislovani"/>
      <w:lvlText w:val="%1.%2.%3"/>
      <w:lvlJc w:val="left"/>
      <w:pPr>
        <w:tabs>
          <w:tab w:val="num" w:pos="1344"/>
        </w:tabs>
        <w:ind w:left="624" w:firstLine="0"/>
      </w:pPr>
      <w:rPr>
        <w:rFonts w:cs="Times New Roman" w:hint="default"/>
      </w:rPr>
    </w:lvl>
    <w:lvl w:ilvl="3">
      <w:start w:val="1"/>
      <w:numFmt w:val="decimal"/>
      <w:lvlText w:val="%1.%2.%3.%4."/>
      <w:lvlJc w:val="left"/>
      <w:pPr>
        <w:tabs>
          <w:tab w:val="num" w:pos="1970"/>
        </w:tabs>
        <w:ind w:left="1898" w:hanging="648"/>
      </w:pPr>
      <w:rPr>
        <w:rFonts w:cs="Times New Roman" w:hint="default"/>
      </w:rPr>
    </w:lvl>
    <w:lvl w:ilvl="4">
      <w:start w:val="1"/>
      <w:numFmt w:val="decimal"/>
      <w:lvlText w:val="%1.%2.%3.%4.%5."/>
      <w:lvlJc w:val="left"/>
      <w:pPr>
        <w:tabs>
          <w:tab w:val="num" w:pos="2690"/>
        </w:tabs>
        <w:ind w:left="2402" w:hanging="792"/>
      </w:pPr>
      <w:rPr>
        <w:rFonts w:cs="Times New Roman" w:hint="default"/>
      </w:rPr>
    </w:lvl>
    <w:lvl w:ilvl="5">
      <w:start w:val="1"/>
      <w:numFmt w:val="decimal"/>
      <w:lvlText w:val="%1.%2.%3.%4.%5.%6."/>
      <w:lvlJc w:val="left"/>
      <w:pPr>
        <w:tabs>
          <w:tab w:val="num" w:pos="3050"/>
        </w:tabs>
        <w:ind w:left="2906" w:hanging="936"/>
      </w:pPr>
      <w:rPr>
        <w:rFonts w:cs="Times New Roman" w:hint="default"/>
      </w:rPr>
    </w:lvl>
    <w:lvl w:ilvl="6">
      <w:start w:val="1"/>
      <w:numFmt w:val="decimal"/>
      <w:lvlText w:val="%1.%2.%3.%4.%5.%6.%7."/>
      <w:lvlJc w:val="left"/>
      <w:pPr>
        <w:tabs>
          <w:tab w:val="num" w:pos="3770"/>
        </w:tabs>
        <w:ind w:left="3410" w:hanging="1080"/>
      </w:pPr>
      <w:rPr>
        <w:rFonts w:cs="Times New Roman" w:hint="default"/>
      </w:rPr>
    </w:lvl>
    <w:lvl w:ilvl="7">
      <w:start w:val="1"/>
      <w:numFmt w:val="decimal"/>
      <w:lvlText w:val="%1.%2.%3.%4.%5.%6.%7.%8."/>
      <w:lvlJc w:val="left"/>
      <w:pPr>
        <w:tabs>
          <w:tab w:val="num" w:pos="4130"/>
        </w:tabs>
        <w:ind w:left="3914" w:hanging="1224"/>
      </w:pPr>
      <w:rPr>
        <w:rFonts w:cs="Times New Roman" w:hint="default"/>
      </w:rPr>
    </w:lvl>
    <w:lvl w:ilvl="8">
      <w:start w:val="1"/>
      <w:numFmt w:val="decimal"/>
      <w:lvlText w:val="%1.%2.%3.%4.%5.%6.%7.%8.%9."/>
      <w:lvlJc w:val="left"/>
      <w:pPr>
        <w:tabs>
          <w:tab w:val="num" w:pos="4850"/>
        </w:tabs>
        <w:ind w:left="4490" w:hanging="1440"/>
      </w:pPr>
      <w:rPr>
        <w:rFonts w:cs="Times New Roman" w:hint="default"/>
      </w:rPr>
    </w:lvl>
  </w:abstractNum>
  <w:abstractNum w:abstractNumId="6" w15:restartNumberingAfterBreak="0">
    <w:nsid w:val="29EF7AA6"/>
    <w:multiLevelType w:val="singleLevel"/>
    <w:tmpl w:val="1F9E4D3E"/>
    <w:lvl w:ilvl="0">
      <w:start w:val="1"/>
      <w:numFmt w:val="decimal"/>
      <w:lvlText w:val="%1"/>
      <w:lvlJc w:val="left"/>
      <w:pPr>
        <w:ind w:left="360" w:hanging="360"/>
      </w:pPr>
    </w:lvl>
  </w:abstractNum>
  <w:abstractNum w:abstractNumId="7" w15:restartNumberingAfterBreak="0">
    <w:nsid w:val="2A0C4C2C"/>
    <w:multiLevelType w:val="hybridMultilevel"/>
    <w:tmpl w:val="CED68580"/>
    <w:lvl w:ilvl="0" w:tplc="4DA8A7CE">
      <w:start w:val="1"/>
      <w:numFmt w:val="decimal"/>
      <w:lvlText w:val="4.%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2517AB"/>
    <w:multiLevelType w:val="hybridMultilevel"/>
    <w:tmpl w:val="403C8E92"/>
    <w:lvl w:ilvl="0" w:tplc="BC547C70">
      <w:start w:val="1"/>
      <w:numFmt w:val="decimal"/>
      <w:lvlText w:val="4.%1"/>
      <w:lvlJc w:val="left"/>
      <w:pPr>
        <w:ind w:left="720" w:hanging="360"/>
      </w:pPr>
      <w:rPr>
        <w:rFonts w:hint="default"/>
        <w:b/>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1D017C"/>
    <w:multiLevelType w:val="hybridMultilevel"/>
    <w:tmpl w:val="43BE1E20"/>
    <w:lvl w:ilvl="0" w:tplc="294EFF36">
      <w:start w:val="1"/>
      <w:numFmt w:val="decimal"/>
      <w:lvlText w:val="%1."/>
      <w:lvlJc w:val="left"/>
      <w:pPr>
        <w:ind w:left="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7A9A2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74A9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9AD5F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D0A8B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661DD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88EE9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403B2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AAAD3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B9A4556"/>
    <w:multiLevelType w:val="hybridMultilevel"/>
    <w:tmpl w:val="62CC8514"/>
    <w:lvl w:ilvl="0" w:tplc="DF9CEF2A">
      <w:start w:val="1"/>
      <w:numFmt w:val="decimal"/>
      <w:lvlText w:val="%1."/>
      <w:lvlJc w:val="left"/>
      <w:pPr>
        <w:ind w:left="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8E4FB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0201E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42DD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86E21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BEF4E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A61A6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58AF3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84455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DDC6FAA"/>
    <w:multiLevelType w:val="hybridMultilevel"/>
    <w:tmpl w:val="973A0948"/>
    <w:lvl w:ilvl="0" w:tplc="33D28624">
      <w:start w:val="1"/>
      <w:numFmt w:val="decimal"/>
      <w:lvlText w:val="%1."/>
      <w:lvlJc w:val="left"/>
      <w:pPr>
        <w:ind w:left="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B891DC">
      <w:start w:val="1"/>
      <w:numFmt w:val="lowerLetter"/>
      <w:lvlText w:val="%2)"/>
      <w:lvlJc w:val="left"/>
      <w:pPr>
        <w:ind w:left="1441"/>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D938C4C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AA412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86F3C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7E2BD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6254B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74B8F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70378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11B760A"/>
    <w:multiLevelType w:val="hybridMultilevel"/>
    <w:tmpl w:val="4622005C"/>
    <w:lvl w:ilvl="0" w:tplc="FFFFFFFF">
      <w:start w:val="1"/>
      <w:numFmt w:val="bullet"/>
      <w:lvlText w:val=""/>
      <w:lvlJc w:val="left"/>
      <w:pPr>
        <w:tabs>
          <w:tab w:val="num" w:pos="1584"/>
        </w:tabs>
        <w:ind w:left="1584"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upperRoman"/>
      <w:pStyle w:val="Nadpis5"/>
      <w:lvlText w:val="%3."/>
      <w:lvlJc w:val="left"/>
      <w:pPr>
        <w:tabs>
          <w:tab w:val="num" w:pos="3960"/>
        </w:tabs>
        <w:ind w:left="3960" w:hanging="21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7D7A66"/>
    <w:multiLevelType w:val="hybridMultilevel"/>
    <w:tmpl w:val="F686378A"/>
    <w:lvl w:ilvl="0" w:tplc="4884538C">
      <w:start w:val="1"/>
      <w:numFmt w:val="bullet"/>
      <w:lvlText w:val="-"/>
      <w:lvlJc w:val="left"/>
      <w:pPr>
        <w:ind w:left="1920" w:hanging="360"/>
      </w:pPr>
      <w:rPr>
        <w:rFonts w:ascii="Times New Roman" w:hAnsi="Times New Roman" w:cs="Times New Roman"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4" w15:restartNumberingAfterBreak="0">
    <w:nsid w:val="507A0DAB"/>
    <w:multiLevelType w:val="hybridMultilevel"/>
    <w:tmpl w:val="3018598A"/>
    <w:lvl w:ilvl="0" w:tplc="04050005">
      <w:start w:val="1"/>
      <w:numFmt w:val="bullet"/>
      <w:lvlText w:val=""/>
      <w:lvlJc w:val="left"/>
      <w:pPr>
        <w:ind w:left="390" w:hanging="360"/>
      </w:pPr>
      <w:rPr>
        <w:rFonts w:ascii="Wingdings" w:hAnsi="Wingdings" w:hint="default"/>
      </w:rPr>
    </w:lvl>
    <w:lvl w:ilvl="1" w:tplc="04050003" w:tentative="1">
      <w:start w:val="1"/>
      <w:numFmt w:val="bullet"/>
      <w:lvlText w:val="o"/>
      <w:lvlJc w:val="left"/>
      <w:pPr>
        <w:ind w:left="1110" w:hanging="360"/>
      </w:pPr>
      <w:rPr>
        <w:rFonts w:ascii="Courier New" w:hAnsi="Courier New" w:cs="Courier New" w:hint="default"/>
      </w:rPr>
    </w:lvl>
    <w:lvl w:ilvl="2" w:tplc="04050005" w:tentative="1">
      <w:start w:val="1"/>
      <w:numFmt w:val="bullet"/>
      <w:lvlText w:val=""/>
      <w:lvlJc w:val="left"/>
      <w:pPr>
        <w:ind w:left="1830" w:hanging="360"/>
      </w:pPr>
      <w:rPr>
        <w:rFonts w:ascii="Wingdings" w:hAnsi="Wingdings" w:hint="default"/>
      </w:rPr>
    </w:lvl>
    <w:lvl w:ilvl="3" w:tplc="04050001" w:tentative="1">
      <w:start w:val="1"/>
      <w:numFmt w:val="bullet"/>
      <w:lvlText w:val=""/>
      <w:lvlJc w:val="left"/>
      <w:pPr>
        <w:ind w:left="2550" w:hanging="360"/>
      </w:pPr>
      <w:rPr>
        <w:rFonts w:ascii="Symbol" w:hAnsi="Symbol" w:hint="default"/>
      </w:rPr>
    </w:lvl>
    <w:lvl w:ilvl="4" w:tplc="04050003" w:tentative="1">
      <w:start w:val="1"/>
      <w:numFmt w:val="bullet"/>
      <w:lvlText w:val="o"/>
      <w:lvlJc w:val="left"/>
      <w:pPr>
        <w:ind w:left="3270" w:hanging="360"/>
      </w:pPr>
      <w:rPr>
        <w:rFonts w:ascii="Courier New" w:hAnsi="Courier New" w:cs="Courier New" w:hint="default"/>
      </w:rPr>
    </w:lvl>
    <w:lvl w:ilvl="5" w:tplc="04050005" w:tentative="1">
      <w:start w:val="1"/>
      <w:numFmt w:val="bullet"/>
      <w:lvlText w:val=""/>
      <w:lvlJc w:val="left"/>
      <w:pPr>
        <w:ind w:left="3990" w:hanging="360"/>
      </w:pPr>
      <w:rPr>
        <w:rFonts w:ascii="Wingdings" w:hAnsi="Wingdings" w:hint="default"/>
      </w:rPr>
    </w:lvl>
    <w:lvl w:ilvl="6" w:tplc="04050001" w:tentative="1">
      <w:start w:val="1"/>
      <w:numFmt w:val="bullet"/>
      <w:lvlText w:val=""/>
      <w:lvlJc w:val="left"/>
      <w:pPr>
        <w:ind w:left="4710" w:hanging="360"/>
      </w:pPr>
      <w:rPr>
        <w:rFonts w:ascii="Symbol" w:hAnsi="Symbol" w:hint="default"/>
      </w:rPr>
    </w:lvl>
    <w:lvl w:ilvl="7" w:tplc="04050003" w:tentative="1">
      <w:start w:val="1"/>
      <w:numFmt w:val="bullet"/>
      <w:lvlText w:val="o"/>
      <w:lvlJc w:val="left"/>
      <w:pPr>
        <w:ind w:left="5430" w:hanging="360"/>
      </w:pPr>
      <w:rPr>
        <w:rFonts w:ascii="Courier New" w:hAnsi="Courier New" w:cs="Courier New" w:hint="default"/>
      </w:rPr>
    </w:lvl>
    <w:lvl w:ilvl="8" w:tplc="04050005" w:tentative="1">
      <w:start w:val="1"/>
      <w:numFmt w:val="bullet"/>
      <w:lvlText w:val=""/>
      <w:lvlJc w:val="left"/>
      <w:pPr>
        <w:ind w:left="6150" w:hanging="360"/>
      </w:pPr>
      <w:rPr>
        <w:rFonts w:ascii="Wingdings" w:hAnsi="Wingdings" w:hint="default"/>
      </w:rPr>
    </w:lvl>
  </w:abstractNum>
  <w:abstractNum w:abstractNumId="15" w15:restartNumberingAfterBreak="0">
    <w:nsid w:val="51352899"/>
    <w:multiLevelType w:val="hybridMultilevel"/>
    <w:tmpl w:val="5F3E5610"/>
    <w:lvl w:ilvl="0" w:tplc="044AE90E">
      <w:start w:val="1"/>
      <w:numFmt w:val="decimal"/>
      <w:lvlText w:val="4.%1"/>
      <w:lvlJc w:val="left"/>
      <w:pPr>
        <w:ind w:left="1080" w:hanging="360"/>
      </w:pPr>
      <w:rPr>
        <w:rFonts w:hint="default"/>
        <w:b/>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54806AAE"/>
    <w:multiLevelType w:val="hybridMultilevel"/>
    <w:tmpl w:val="BD90B22C"/>
    <w:lvl w:ilvl="0" w:tplc="D206D0A4">
      <w:start w:val="1"/>
      <w:numFmt w:val="decimal"/>
      <w:lvlText w:val="%1."/>
      <w:lvlJc w:val="left"/>
      <w:pPr>
        <w:ind w:left="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FA220A">
      <w:start w:val="1"/>
      <w:numFmt w:val="lowerLetter"/>
      <w:lvlText w:val="%2)"/>
      <w:lvlJc w:val="left"/>
      <w:pPr>
        <w:ind w:left="63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B588DB3A">
      <w:start w:val="1"/>
      <w:numFmt w:val="lowerRoman"/>
      <w:lvlText w:val="%3"/>
      <w:lvlJc w:val="left"/>
      <w:pPr>
        <w:ind w:left="1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76881E">
      <w:start w:val="1"/>
      <w:numFmt w:val="decimal"/>
      <w:lvlText w:val="%4"/>
      <w:lvlJc w:val="left"/>
      <w:pPr>
        <w:ind w:left="2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9498FE">
      <w:start w:val="1"/>
      <w:numFmt w:val="lowerLetter"/>
      <w:lvlText w:val="%5"/>
      <w:lvlJc w:val="left"/>
      <w:pPr>
        <w:ind w:left="2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F4E4C4">
      <w:start w:val="1"/>
      <w:numFmt w:val="lowerRoman"/>
      <w:lvlText w:val="%6"/>
      <w:lvlJc w:val="left"/>
      <w:pPr>
        <w:ind w:left="3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6AF012">
      <w:start w:val="1"/>
      <w:numFmt w:val="decimal"/>
      <w:lvlText w:val="%7"/>
      <w:lvlJc w:val="left"/>
      <w:pPr>
        <w:ind w:left="4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F47A5C">
      <w:start w:val="1"/>
      <w:numFmt w:val="lowerLetter"/>
      <w:lvlText w:val="%8"/>
      <w:lvlJc w:val="left"/>
      <w:pPr>
        <w:ind w:left="4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D8CBD6">
      <w:start w:val="1"/>
      <w:numFmt w:val="lowerRoman"/>
      <w:lvlText w:val="%9"/>
      <w:lvlJc w:val="left"/>
      <w:pPr>
        <w:ind w:left="5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737235F"/>
    <w:multiLevelType w:val="hybridMultilevel"/>
    <w:tmpl w:val="C7B6365E"/>
    <w:lvl w:ilvl="0" w:tplc="0204C09E">
      <w:start w:val="1"/>
      <w:numFmt w:val="decimal"/>
      <w:pStyle w:val="Nadpis2"/>
      <w:lvlText w:val="3.%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8" w15:restartNumberingAfterBreak="0">
    <w:nsid w:val="5CBF5538"/>
    <w:multiLevelType w:val="hybridMultilevel"/>
    <w:tmpl w:val="137E23E4"/>
    <w:lvl w:ilvl="0" w:tplc="BC547C70">
      <w:start w:val="1"/>
      <w:numFmt w:val="decimal"/>
      <w:lvlText w:val="4.%1"/>
      <w:lvlJc w:val="left"/>
      <w:pPr>
        <w:ind w:left="720" w:hanging="360"/>
      </w:pPr>
      <w:rPr>
        <w:rFonts w:hint="default"/>
        <w:b/>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E138C6"/>
    <w:multiLevelType w:val="hybridMultilevel"/>
    <w:tmpl w:val="E6C84090"/>
    <w:lvl w:ilvl="0" w:tplc="DFCAF0B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B667C6">
      <w:start w:val="1"/>
      <w:numFmt w:val="lowerLetter"/>
      <w:lvlText w:val="%2"/>
      <w:lvlJc w:val="left"/>
      <w:pPr>
        <w:ind w:left="1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E0978A">
      <w:start w:val="1"/>
      <w:numFmt w:val="lowerRoman"/>
      <w:lvlText w:val="%3"/>
      <w:lvlJc w:val="left"/>
      <w:pPr>
        <w:ind w:left="1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05000B">
      <w:start w:val="1"/>
      <w:numFmt w:val="bullet"/>
      <w:lvlText w:val=""/>
      <w:lvlJc w:val="left"/>
      <w:pPr>
        <w:ind w:left="2677"/>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4" w:tplc="3514B9E4">
      <w:start w:val="1"/>
      <w:numFmt w:val="lowerLetter"/>
      <w:lvlText w:val="%5"/>
      <w:lvlJc w:val="left"/>
      <w:pPr>
        <w:ind w:left="3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389814">
      <w:start w:val="1"/>
      <w:numFmt w:val="lowerRoman"/>
      <w:lvlText w:val="%6"/>
      <w:lvlJc w:val="left"/>
      <w:pPr>
        <w:ind w:left="3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92D398">
      <w:start w:val="1"/>
      <w:numFmt w:val="decimal"/>
      <w:lvlText w:val="%7"/>
      <w:lvlJc w:val="left"/>
      <w:pPr>
        <w:ind w:left="4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6069B2">
      <w:start w:val="1"/>
      <w:numFmt w:val="lowerLetter"/>
      <w:lvlText w:val="%8"/>
      <w:lvlJc w:val="left"/>
      <w:pPr>
        <w:ind w:left="5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2C6164">
      <w:start w:val="1"/>
      <w:numFmt w:val="lowerRoman"/>
      <w:lvlText w:val="%9"/>
      <w:lvlJc w:val="left"/>
      <w:pPr>
        <w:ind w:left="5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08352F6"/>
    <w:multiLevelType w:val="hybridMultilevel"/>
    <w:tmpl w:val="2168F3D8"/>
    <w:lvl w:ilvl="0" w:tplc="7982F43C">
      <w:start w:val="4"/>
      <w:numFmt w:val="decimal"/>
      <w:lvlText w:val="%1."/>
      <w:lvlJc w:val="left"/>
      <w:pPr>
        <w:ind w:left="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F2DD3A">
      <w:start w:val="1"/>
      <w:numFmt w:val="lowerLetter"/>
      <w:lvlText w:val="%2)"/>
      <w:lvlJc w:val="left"/>
      <w:pPr>
        <w:ind w:left="1441"/>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AEFC904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1A523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D0442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46537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1C1A4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76EE6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F2C2E6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0992346"/>
    <w:multiLevelType w:val="hybridMultilevel"/>
    <w:tmpl w:val="A0D0B49E"/>
    <w:lvl w:ilvl="0" w:tplc="500E7FA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AC75FC">
      <w:start w:val="1"/>
      <w:numFmt w:val="lowerLetter"/>
      <w:lvlText w:val="%2)"/>
      <w:lvlJc w:val="left"/>
      <w:pPr>
        <w:ind w:left="1141"/>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85D81420">
      <w:start w:val="1"/>
      <w:numFmt w:val="lowerRoman"/>
      <w:lvlText w:val="%3"/>
      <w:lvlJc w:val="left"/>
      <w:pPr>
        <w:ind w:left="1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684C76">
      <w:start w:val="1"/>
      <w:numFmt w:val="decimal"/>
      <w:lvlText w:val="%4"/>
      <w:lvlJc w:val="left"/>
      <w:pPr>
        <w:ind w:left="2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0668B8">
      <w:start w:val="1"/>
      <w:numFmt w:val="lowerLetter"/>
      <w:lvlText w:val="%5"/>
      <w:lvlJc w:val="left"/>
      <w:pPr>
        <w:ind w:left="3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E04504">
      <w:start w:val="1"/>
      <w:numFmt w:val="lowerRoman"/>
      <w:lvlText w:val="%6"/>
      <w:lvlJc w:val="left"/>
      <w:pPr>
        <w:ind w:left="4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8AB36A">
      <w:start w:val="1"/>
      <w:numFmt w:val="decimal"/>
      <w:lvlText w:val="%7"/>
      <w:lvlJc w:val="left"/>
      <w:pPr>
        <w:ind w:left="4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2AEA42">
      <w:start w:val="1"/>
      <w:numFmt w:val="lowerLetter"/>
      <w:lvlText w:val="%8"/>
      <w:lvlJc w:val="left"/>
      <w:pPr>
        <w:ind w:left="5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1EF2F6">
      <w:start w:val="1"/>
      <w:numFmt w:val="lowerRoman"/>
      <w:lvlText w:val="%9"/>
      <w:lvlJc w:val="left"/>
      <w:pPr>
        <w:ind w:left="6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149016A"/>
    <w:multiLevelType w:val="hybridMultilevel"/>
    <w:tmpl w:val="FD28952E"/>
    <w:lvl w:ilvl="0" w:tplc="A6E2B43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347496">
      <w:start w:val="1"/>
      <w:numFmt w:val="lowerLetter"/>
      <w:lvlText w:val="%2"/>
      <w:lvlJc w:val="left"/>
      <w:pPr>
        <w:ind w:left="1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144474">
      <w:start w:val="1"/>
      <w:numFmt w:val="lowerRoman"/>
      <w:lvlText w:val="%3"/>
      <w:lvlJc w:val="left"/>
      <w:pPr>
        <w:ind w:left="1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78081E">
      <w:start w:val="3"/>
      <w:numFmt w:val="lowerRoman"/>
      <w:lvlRestart w:val="0"/>
      <w:lvlText w:val="%4."/>
      <w:lvlJc w:val="left"/>
      <w:pPr>
        <w:ind w:left="2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E26734">
      <w:start w:val="1"/>
      <w:numFmt w:val="lowerLetter"/>
      <w:lvlText w:val="%5"/>
      <w:lvlJc w:val="left"/>
      <w:pPr>
        <w:ind w:left="3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FEB02A">
      <w:start w:val="1"/>
      <w:numFmt w:val="lowerRoman"/>
      <w:lvlText w:val="%6"/>
      <w:lvlJc w:val="left"/>
      <w:pPr>
        <w:ind w:left="3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24BEA0">
      <w:start w:val="1"/>
      <w:numFmt w:val="decimal"/>
      <w:lvlText w:val="%7"/>
      <w:lvlJc w:val="left"/>
      <w:pPr>
        <w:ind w:left="4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7CAD76">
      <w:start w:val="1"/>
      <w:numFmt w:val="lowerLetter"/>
      <w:lvlText w:val="%8"/>
      <w:lvlJc w:val="left"/>
      <w:pPr>
        <w:ind w:left="5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7606DE">
      <w:start w:val="1"/>
      <w:numFmt w:val="lowerRoman"/>
      <w:lvlText w:val="%9"/>
      <w:lvlJc w:val="left"/>
      <w:pPr>
        <w:ind w:left="5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5DC76C5"/>
    <w:multiLevelType w:val="hybridMultilevel"/>
    <w:tmpl w:val="E7F2DF54"/>
    <w:lvl w:ilvl="0" w:tplc="369E93D0">
      <w:start w:val="1"/>
      <w:numFmt w:val="decimal"/>
      <w:pStyle w:val="Nadpis4"/>
      <w:lvlText w:val="%1."/>
      <w:lvlJc w:val="left"/>
      <w:pPr>
        <w:ind w:left="-3840" w:hanging="360"/>
      </w:pPr>
      <w:rPr>
        <w:rFonts w:hint="default"/>
      </w:rPr>
    </w:lvl>
    <w:lvl w:ilvl="1" w:tplc="04050019" w:tentative="1">
      <w:start w:val="1"/>
      <w:numFmt w:val="lowerLetter"/>
      <w:lvlText w:val="%2."/>
      <w:lvlJc w:val="left"/>
      <w:pPr>
        <w:ind w:left="-312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1680" w:hanging="360"/>
      </w:pPr>
    </w:lvl>
    <w:lvl w:ilvl="4" w:tplc="04050019" w:tentative="1">
      <w:start w:val="1"/>
      <w:numFmt w:val="lowerLetter"/>
      <w:lvlText w:val="%5."/>
      <w:lvlJc w:val="left"/>
      <w:pPr>
        <w:ind w:left="-960" w:hanging="360"/>
      </w:pPr>
    </w:lvl>
    <w:lvl w:ilvl="5" w:tplc="0405001B" w:tentative="1">
      <w:start w:val="1"/>
      <w:numFmt w:val="lowerRoman"/>
      <w:lvlText w:val="%6."/>
      <w:lvlJc w:val="right"/>
      <w:pPr>
        <w:ind w:left="-240" w:hanging="180"/>
      </w:pPr>
    </w:lvl>
    <w:lvl w:ilvl="6" w:tplc="0405000F" w:tentative="1">
      <w:start w:val="1"/>
      <w:numFmt w:val="decimal"/>
      <w:lvlText w:val="%7."/>
      <w:lvlJc w:val="left"/>
      <w:pPr>
        <w:ind w:left="480" w:hanging="360"/>
      </w:pPr>
    </w:lvl>
    <w:lvl w:ilvl="7" w:tplc="04050019" w:tentative="1">
      <w:start w:val="1"/>
      <w:numFmt w:val="lowerLetter"/>
      <w:lvlText w:val="%8."/>
      <w:lvlJc w:val="left"/>
      <w:pPr>
        <w:ind w:left="1200" w:hanging="360"/>
      </w:pPr>
    </w:lvl>
    <w:lvl w:ilvl="8" w:tplc="0405001B" w:tentative="1">
      <w:start w:val="1"/>
      <w:numFmt w:val="lowerRoman"/>
      <w:lvlText w:val="%9."/>
      <w:lvlJc w:val="right"/>
      <w:pPr>
        <w:ind w:left="1920" w:hanging="180"/>
      </w:pPr>
    </w:lvl>
  </w:abstractNum>
  <w:abstractNum w:abstractNumId="24" w15:restartNumberingAfterBreak="0">
    <w:nsid w:val="67253B5E"/>
    <w:multiLevelType w:val="hybridMultilevel"/>
    <w:tmpl w:val="977AC7FA"/>
    <w:lvl w:ilvl="0" w:tplc="62EE98EE">
      <w:start w:val="1"/>
      <w:numFmt w:val="decimal"/>
      <w:lvlText w:val="4.%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521872"/>
    <w:multiLevelType w:val="hybridMultilevel"/>
    <w:tmpl w:val="167E500E"/>
    <w:lvl w:ilvl="0" w:tplc="DFCAF0B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B667C6">
      <w:start w:val="1"/>
      <w:numFmt w:val="lowerLetter"/>
      <w:lvlText w:val="%2"/>
      <w:lvlJc w:val="left"/>
      <w:pPr>
        <w:ind w:left="1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E0978A">
      <w:start w:val="1"/>
      <w:numFmt w:val="lowerRoman"/>
      <w:lvlText w:val="%3"/>
      <w:lvlJc w:val="left"/>
      <w:pPr>
        <w:ind w:left="1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84538C">
      <w:start w:val="1"/>
      <w:numFmt w:val="bullet"/>
      <w:lvlText w:val="-"/>
      <w:lvlJc w:val="left"/>
      <w:pPr>
        <w:ind w:left="2677"/>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tplc="3514B9E4">
      <w:start w:val="1"/>
      <w:numFmt w:val="lowerLetter"/>
      <w:lvlText w:val="%5"/>
      <w:lvlJc w:val="left"/>
      <w:pPr>
        <w:ind w:left="3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389814">
      <w:start w:val="1"/>
      <w:numFmt w:val="lowerRoman"/>
      <w:lvlText w:val="%6"/>
      <w:lvlJc w:val="left"/>
      <w:pPr>
        <w:ind w:left="3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92D398">
      <w:start w:val="1"/>
      <w:numFmt w:val="decimal"/>
      <w:lvlText w:val="%7"/>
      <w:lvlJc w:val="left"/>
      <w:pPr>
        <w:ind w:left="4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6069B2">
      <w:start w:val="1"/>
      <w:numFmt w:val="lowerLetter"/>
      <w:lvlText w:val="%8"/>
      <w:lvlJc w:val="left"/>
      <w:pPr>
        <w:ind w:left="5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2C6164">
      <w:start w:val="1"/>
      <w:numFmt w:val="lowerRoman"/>
      <w:lvlText w:val="%9"/>
      <w:lvlJc w:val="left"/>
      <w:pPr>
        <w:ind w:left="5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BD17116"/>
    <w:multiLevelType w:val="hybridMultilevel"/>
    <w:tmpl w:val="A0AC5704"/>
    <w:lvl w:ilvl="0" w:tplc="4884538C">
      <w:start w:val="1"/>
      <w:numFmt w:val="bullet"/>
      <w:lvlText w:val="-"/>
      <w:lvlJc w:val="left"/>
      <w:pPr>
        <w:ind w:left="748" w:hanging="360"/>
      </w:pPr>
      <w:rPr>
        <w:rFonts w:ascii="Times New Roman" w:hAnsi="Times New Roman" w:cs="Times New Roman" w:hint="default"/>
      </w:rPr>
    </w:lvl>
    <w:lvl w:ilvl="1" w:tplc="04050003" w:tentative="1">
      <w:start w:val="1"/>
      <w:numFmt w:val="bullet"/>
      <w:lvlText w:val="o"/>
      <w:lvlJc w:val="left"/>
      <w:pPr>
        <w:ind w:left="1468" w:hanging="360"/>
      </w:pPr>
      <w:rPr>
        <w:rFonts w:ascii="Courier New" w:hAnsi="Courier New" w:cs="Courier New" w:hint="default"/>
      </w:rPr>
    </w:lvl>
    <w:lvl w:ilvl="2" w:tplc="04050005" w:tentative="1">
      <w:start w:val="1"/>
      <w:numFmt w:val="bullet"/>
      <w:lvlText w:val=""/>
      <w:lvlJc w:val="left"/>
      <w:pPr>
        <w:ind w:left="2188" w:hanging="360"/>
      </w:pPr>
      <w:rPr>
        <w:rFonts w:ascii="Wingdings" w:hAnsi="Wingdings" w:hint="default"/>
      </w:rPr>
    </w:lvl>
    <w:lvl w:ilvl="3" w:tplc="04050001" w:tentative="1">
      <w:start w:val="1"/>
      <w:numFmt w:val="bullet"/>
      <w:lvlText w:val=""/>
      <w:lvlJc w:val="left"/>
      <w:pPr>
        <w:ind w:left="2908" w:hanging="360"/>
      </w:pPr>
      <w:rPr>
        <w:rFonts w:ascii="Symbol" w:hAnsi="Symbol" w:hint="default"/>
      </w:rPr>
    </w:lvl>
    <w:lvl w:ilvl="4" w:tplc="04050003" w:tentative="1">
      <w:start w:val="1"/>
      <w:numFmt w:val="bullet"/>
      <w:lvlText w:val="o"/>
      <w:lvlJc w:val="left"/>
      <w:pPr>
        <w:ind w:left="3628" w:hanging="360"/>
      </w:pPr>
      <w:rPr>
        <w:rFonts w:ascii="Courier New" w:hAnsi="Courier New" w:cs="Courier New" w:hint="default"/>
      </w:rPr>
    </w:lvl>
    <w:lvl w:ilvl="5" w:tplc="04050005" w:tentative="1">
      <w:start w:val="1"/>
      <w:numFmt w:val="bullet"/>
      <w:lvlText w:val=""/>
      <w:lvlJc w:val="left"/>
      <w:pPr>
        <w:ind w:left="4348" w:hanging="360"/>
      </w:pPr>
      <w:rPr>
        <w:rFonts w:ascii="Wingdings" w:hAnsi="Wingdings" w:hint="default"/>
      </w:rPr>
    </w:lvl>
    <w:lvl w:ilvl="6" w:tplc="04050001" w:tentative="1">
      <w:start w:val="1"/>
      <w:numFmt w:val="bullet"/>
      <w:lvlText w:val=""/>
      <w:lvlJc w:val="left"/>
      <w:pPr>
        <w:ind w:left="5068" w:hanging="360"/>
      </w:pPr>
      <w:rPr>
        <w:rFonts w:ascii="Symbol" w:hAnsi="Symbol" w:hint="default"/>
      </w:rPr>
    </w:lvl>
    <w:lvl w:ilvl="7" w:tplc="04050003" w:tentative="1">
      <w:start w:val="1"/>
      <w:numFmt w:val="bullet"/>
      <w:lvlText w:val="o"/>
      <w:lvlJc w:val="left"/>
      <w:pPr>
        <w:ind w:left="5788" w:hanging="360"/>
      </w:pPr>
      <w:rPr>
        <w:rFonts w:ascii="Courier New" w:hAnsi="Courier New" w:cs="Courier New" w:hint="default"/>
      </w:rPr>
    </w:lvl>
    <w:lvl w:ilvl="8" w:tplc="04050005" w:tentative="1">
      <w:start w:val="1"/>
      <w:numFmt w:val="bullet"/>
      <w:lvlText w:val=""/>
      <w:lvlJc w:val="left"/>
      <w:pPr>
        <w:ind w:left="6508" w:hanging="360"/>
      </w:pPr>
      <w:rPr>
        <w:rFonts w:ascii="Wingdings" w:hAnsi="Wingdings" w:hint="default"/>
      </w:rPr>
    </w:lvl>
  </w:abstractNum>
  <w:abstractNum w:abstractNumId="27" w15:restartNumberingAfterBreak="0">
    <w:nsid w:val="6D01128A"/>
    <w:multiLevelType w:val="multilevel"/>
    <w:tmpl w:val="B7C22CC4"/>
    <w:lvl w:ilvl="0">
      <w:start w:val="1"/>
      <w:numFmt w:val="decimal"/>
      <w:lvlText w:val="4.%1"/>
      <w:lvlJc w:val="left"/>
      <w:pPr>
        <w:ind w:left="720" w:hanging="360"/>
      </w:pPr>
      <w:rPr>
        <w:rFonts w:hint="default"/>
        <w:b/>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28" w15:restartNumberingAfterBreak="0">
    <w:nsid w:val="6D517977"/>
    <w:multiLevelType w:val="hybridMultilevel"/>
    <w:tmpl w:val="211C8470"/>
    <w:lvl w:ilvl="0" w:tplc="A0AC75FC">
      <w:start w:val="1"/>
      <w:numFmt w:val="lowerLetter"/>
      <w:lvlText w:val="%1)"/>
      <w:lvlJc w:val="left"/>
      <w:pPr>
        <w:ind w:left="42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E7FA220A">
      <w:start w:val="1"/>
      <w:numFmt w:val="lowerLetter"/>
      <w:lvlText w:val="%2)"/>
      <w:lvlJc w:val="left"/>
      <w:pPr>
        <w:ind w:left="786"/>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B588DB3A">
      <w:start w:val="1"/>
      <w:numFmt w:val="lowerRoman"/>
      <w:lvlText w:val="%3"/>
      <w:lvlJc w:val="left"/>
      <w:pPr>
        <w:ind w:left="1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76881E">
      <w:start w:val="1"/>
      <w:numFmt w:val="decimal"/>
      <w:lvlText w:val="%4"/>
      <w:lvlJc w:val="left"/>
      <w:pPr>
        <w:ind w:left="2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9498FE">
      <w:start w:val="1"/>
      <w:numFmt w:val="lowerLetter"/>
      <w:lvlText w:val="%5"/>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F4E4C4">
      <w:start w:val="1"/>
      <w:numFmt w:val="lowerRoman"/>
      <w:lvlText w:val="%6"/>
      <w:lvlJc w:val="left"/>
      <w:pPr>
        <w:ind w:left="3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6AF012">
      <w:start w:val="1"/>
      <w:numFmt w:val="decimal"/>
      <w:lvlText w:val="%7"/>
      <w:lvlJc w:val="left"/>
      <w:pPr>
        <w:ind w:left="4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F47A5C">
      <w:start w:val="1"/>
      <w:numFmt w:val="lowerLetter"/>
      <w:lvlText w:val="%8"/>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D8CBD6">
      <w:start w:val="1"/>
      <w:numFmt w:val="lowerRoman"/>
      <w:lvlText w:val="%9"/>
      <w:lvlJc w:val="left"/>
      <w:pPr>
        <w:ind w:left="5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99F1EA1"/>
    <w:multiLevelType w:val="hybridMultilevel"/>
    <w:tmpl w:val="6D4C80BC"/>
    <w:lvl w:ilvl="0" w:tplc="7B96B3F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CED9B0">
      <w:start w:val="1"/>
      <w:numFmt w:val="lowerLetter"/>
      <w:lvlText w:val="%2"/>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223558">
      <w:start w:val="1"/>
      <w:numFmt w:val="lowerLetter"/>
      <w:lvlRestart w:val="0"/>
      <w:lvlText w:val="%3)"/>
      <w:lvlJc w:val="left"/>
      <w:pPr>
        <w:ind w:left="1776"/>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BFC682EE">
      <w:start w:val="1"/>
      <w:numFmt w:val="decimal"/>
      <w:lvlText w:val="%4"/>
      <w:lvlJc w:val="left"/>
      <w:pPr>
        <w:ind w:left="2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E425EA">
      <w:start w:val="1"/>
      <w:numFmt w:val="lowerLetter"/>
      <w:lvlText w:val="%5"/>
      <w:lvlJc w:val="left"/>
      <w:pPr>
        <w:ind w:left="3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E4D660">
      <w:start w:val="1"/>
      <w:numFmt w:val="lowerRoman"/>
      <w:lvlText w:val="%6"/>
      <w:lvlJc w:val="left"/>
      <w:pPr>
        <w:ind w:left="3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3AD3D4">
      <w:start w:val="1"/>
      <w:numFmt w:val="decimal"/>
      <w:lvlText w:val="%7"/>
      <w:lvlJc w:val="left"/>
      <w:pPr>
        <w:ind w:left="4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5A4474">
      <w:start w:val="1"/>
      <w:numFmt w:val="lowerLetter"/>
      <w:lvlText w:val="%8"/>
      <w:lvlJc w:val="left"/>
      <w:pPr>
        <w:ind w:left="5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B409AE">
      <w:start w:val="1"/>
      <w:numFmt w:val="lowerRoman"/>
      <w:lvlText w:val="%9"/>
      <w:lvlJc w:val="left"/>
      <w:pPr>
        <w:ind w:left="6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AAF59E7"/>
    <w:multiLevelType w:val="singleLevel"/>
    <w:tmpl w:val="1F9E4D3E"/>
    <w:lvl w:ilvl="0">
      <w:start w:val="1"/>
      <w:numFmt w:val="decimal"/>
      <w:lvlText w:val="%1"/>
      <w:lvlJc w:val="left"/>
      <w:pPr>
        <w:ind w:left="360" w:hanging="360"/>
      </w:pPr>
    </w:lvl>
  </w:abstractNum>
  <w:abstractNum w:abstractNumId="31" w15:restartNumberingAfterBreak="0">
    <w:nsid w:val="7C6E5BC8"/>
    <w:multiLevelType w:val="hybridMultilevel"/>
    <w:tmpl w:val="8E66838A"/>
    <w:lvl w:ilvl="0" w:tplc="E0B879DC">
      <w:numFmt w:val="bullet"/>
      <w:lvlText w:val="-"/>
      <w:lvlJc w:val="left"/>
      <w:pPr>
        <w:ind w:left="927" w:hanging="360"/>
      </w:pPr>
      <w:rPr>
        <w:rFonts w:ascii="Tahoma" w:eastAsia="ArialMT" w:hAnsi="Tahoma" w:cs="Tahoma"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32" w15:restartNumberingAfterBreak="0">
    <w:nsid w:val="7F953BF7"/>
    <w:multiLevelType w:val="hybridMultilevel"/>
    <w:tmpl w:val="7156668E"/>
    <w:lvl w:ilvl="0" w:tplc="DF12759A">
      <w:start w:val="1"/>
      <w:numFmt w:val="decimal"/>
      <w:pStyle w:val="Nadpis3"/>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23"/>
  </w:num>
  <w:num w:numId="3">
    <w:abstractNumId w:val="5"/>
  </w:num>
  <w:num w:numId="4">
    <w:abstractNumId w:val="14"/>
  </w:num>
  <w:num w:numId="5">
    <w:abstractNumId w:val="2"/>
  </w:num>
  <w:num w:numId="6">
    <w:abstractNumId w:val="15"/>
  </w:num>
  <w:num w:numId="7">
    <w:abstractNumId w:val="32"/>
  </w:num>
  <w:num w:numId="8">
    <w:abstractNumId w:val="30"/>
    <w:lvlOverride w:ilvl="0">
      <w:startOverride w:val="1"/>
    </w:lvlOverride>
  </w:num>
  <w:num w:numId="9">
    <w:abstractNumId w:val="6"/>
    <w:lvlOverride w:ilvl="0">
      <w:startOverride w:val="1"/>
    </w:lvlOverride>
  </w:num>
  <w:num w:numId="10">
    <w:abstractNumId w:val="3"/>
  </w:num>
  <w:num w:numId="11">
    <w:abstractNumId w:val="31"/>
  </w:num>
  <w:num w:numId="12">
    <w:abstractNumId w:val="21"/>
  </w:num>
  <w:num w:numId="13">
    <w:abstractNumId w:val="11"/>
  </w:num>
  <w:num w:numId="14">
    <w:abstractNumId w:val="20"/>
  </w:num>
  <w:num w:numId="15">
    <w:abstractNumId w:val="22"/>
  </w:num>
  <w:num w:numId="16">
    <w:abstractNumId w:val="29"/>
  </w:num>
  <w:num w:numId="17">
    <w:abstractNumId w:val="19"/>
  </w:num>
  <w:num w:numId="18">
    <w:abstractNumId w:val="16"/>
  </w:num>
  <w:num w:numId="19">
    <w:abstractNumId w:val="9"/>
  </w:num>
  <w:num w:numId="20">
    <w:abstractNumId w:val="10"/>
  </w:num>
  <w:num w:numId="21">
    <w:abstractNumId w:val="2"/>
  </w:num>
  <w:num w:numId="22">
    <w:abstractNumId w:val="1"/>
  </w:num>
  <w:num w:numId="23">
    <w:abstractNumId w:val="2"/>
  </w:num>
  <w:num w:numId="24">
    <w:abstractNumId w:val="2"/>
  </w:num>
  <w:num w:numId="25">
    <w:abstractNumId w:val="17"/>
  </w:num>
  <w:num w:numId="26">
    <w:abstractNumId w:val="24"/>
  </w:num>
  <w:num w:numId="27">
    <w:abstractNumId w:val="27"/>
  </w:num>
  <w:num w:numId="28">
    <w:abstractNumId w:val="7"/>
  </w:num>
  <w:num w:numId="29">
    <w:abstractNumId w:val="18"/>
  </w:num>
  <w:num w:numId="30">
    <w:abstractNumId w:val="8"/>
  </w:num>
  <w:num w:numId="31">
    <w:abstractNumId w:val="4"/>
  </w:num>
  <w:num w:numId="32">
    <w:abstractNumId w:val="25"/>
  </w:num>
  <w:num w:numId="33">
    <w:abstractNumId w:val="26"/>
  </w:num>
  <w:num w:numId="34">
    <w:abstractNumId w:val="13"/>
  </w:num>
  <w:num w:numId="35">
    <w:abstractNumId w:val="2"/>
  </w:num>
  <w:num w:numId="36">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A9B"/>
    <w:rsid w:val="00002999"/>
    <w:rsid w:val="00011C19"/>
    <w:rsid w:val="000157E5"/>
    <w:rsid w:val="00016E42"/>
    <w:rsid w:val="00026455"/>
    <w:rsid w:val="000306BF"/>
    <w:rsid w:val="000422A2"/>
    <w:rsid w:val="00047CEB"/>
    <w:rsid w:val="0005073E"/>
    <w:rsid w:val="00052775"/>
    <w:rsid w:val="00063F47"/>
    <w:rsid w:val="00065A71"/>
    <w:rsid w:val="000661F7"/>
    <w:rsid w:val="00067FCB"/>
    <w:rsid w:val="00075D94"/>
    <w:rsid w:val="000858AF"/>
    <w:rsid w:val="00091A97"/>
    <w:rsid w:val="000A1450"/>
    <w:rsid w:val="000A53C2"/>
    <w:rsid w:val="000A7317"/>
    <w:rsid w:val="000B13C1"/>
    <w:rsid w:val="000B437E"/>
    <w:rsid w:val="000C37B9"/>
    <w:rsid w:val="000D0B56"/>
    <w:rsid w:val="000D2DB8"/>
    <w:rsid w:val="000D50C6"/>
    <w:rsid w:val="000D63C3"/>
    <w:rsid w:val="000E7C12"/>
    <w:rsid w:val="000F2E5B"/>
    <w:rsid w:val="000F5820"/>
    <w:rsid w:val="00105BEC"/>
    <w:rsid w:val="001160CB"/>
    <w:rsid w:val="0012008E"/>
    <w:rsid w:val="00124627"/>
    <w:rsid w:val="001249A0"/>
    <w:rsid w:val="00133D51"/>
    <w:rsid w:val="00144CAB"/>
    <w:rsid w:val="001451BD"/>
    <w:rsid w:val="00145312"/>
    <w:rsid w:val="001460AD"/>
    <w:rsid w:val="001514B9"/>
    <w:rsid w:val="00155D2C"/>
    <w:rsid w:val="0016573C"/>
    <w:rsid w:val="00177883"/>
    <w:rsid w:val="00182EA1"/>
    <w:rsid w:val="00183FBD"/>
    <w:rsid w:val="00185630"/>
    <w:rsid w:val="001872EA"/>
    <w:rsid w:val="00190B43"/>
    <w:rsid w:val="00197F30"/>
    <w:rsid w:val="001A3E07"/>
    <w:rsid w:val="001A58E5"/>
    <w:rsid w:val="001B1600"/>
    <w:rsid w:val="001B3852"/>
    <w:rsid w:val="001B390C"/>
    <w:rsid w:val="001B5681"/>
    <w:rsid w:val="001B6EA0"/>
    <w:rsid w:val="001C185C"/>
    <w:rsid w:val="001C2E4D"/>
    <w:rsid w:val="001C43CA"/>
    <w:rsid w:val="001C6C58"/>
    <w:rsid w:val="001E292C"/>
    <w:rsid w:val="001E424D"/>
    <w:rsid w:val="001E684D"/>
    <w:rsid w:val="00203FDE"/>
    <w:rsid w:val="00217228"/>
    <w:rsid w:val="00217D60"/>
    <w:rsid w:val="00221CA9"/>
    <w:rsid w:val="00222106"/>
    <w:rsid w:val="00230EB5"/>
    <w:rsid w:val="0023383B"/>
    <w:rsid w:val="002367B6"/>
    <w:rsid w:val="002416C9"/>
    <w:rsid w:val="0025268C"/>
    <w:rsid w:val="0025315F"/>
    <w:rsid w:val="00260053"/>
    <w:rsid w:val="00263A53"/>
    <w:rsid w:val="00267567"/>
    <w:rsid w:val="00275EFB"/>
    <w:rsid w:val="002845BD"/>
    <w:rsid w:val="00284EE5"/>
    <w:rsid w:val="00285D49"/>
    <w:rsid w:val="00287658"/>
    <w:rsid w:val="00287772"/>
    <w:rsid w:val="00287BF2"/>
    <w:rsid w:val="00294401"/>
    <w:rsid w:val="002A090A"/>
    <w:rsid w:val="002A484E"/>
    <w:rsid w:val="002A5660"/>
    <w:rsid w:val="002B0DBD"/>
    <w:rsid w:val="002B155D"/>
    <w:rsid w:val="002B6608"/>
    <w:rsid w:val="002B685B"/>
    <w:rsid w:val="002C4230"/>
    <w:rsid w:val="002D0A10"/>
    <w:rsid w:val="002D15E3"/>
    <w:rsid w:val="002D1D62"/>
    <w:rsid w:val="002D1E5B"/>
    <w:rsid w:val="002D6239"/>
    <w:rsid w:val="002D719E"/>
    <w:rsid w:val="002D7D43"/>
    <w:rsid w:val="002E55FE"/>
    <w:rsid w:val="002F2287"/>
    <w:rsid w:val="002F6A5A"/>
    <w:rsid w:val="002F6CBE"/>
    <w:rsid w:val="00305E01"/>
    <w:rsid w:val="003078C4"/>
    <w:rsid w:val="00307FD6"/>
    <w:rsid w:val="0031056E"/>
    <w:rsid w:val="00313049"/>
    <w:rsid w:val="00316824"/>
    <w:rsid w:val="003409FA"/>
    <w:rsid w:val="00341359"/>
    <w:rsid w:val="00341A3C"/>
    <w:rsid w:val="00343A40"/>
    <w:rsid w:val="003448A5"/>
    <w:rsid w:val="00345D6F"/>
    <w:rsid w:val="00356F9F"/>
    <w:rsid w:val="00384F04"/>
    <w:rsid w:val="003857A4"/>
    <w:rsid w:val="003A209D"/>
    <w:rsid w:val="003C2439"/>
    <w:rsid w:val="003C5A72"/>
    <w:rsid w:val="003C5B2B"/>
    <w:rsid w:val="003C64E7"/>
    <w:rsid w:val="003D1695"/>
    <w:rsid w:val="003D4199"/>
    <w:rsid w:val="003E2C89"/>
    <w:rsid w:val="003E5848"/>
    <w:rsid w:val="003F360C"/>
    <w:rsid w:val="003F71B5"/>
    <w:rsid w:val="004054BE"/>
    <w:rsid w:val="004102D3"/>
    <w:rsid w:val="00423CFF"/>
    <w:rsid w:val="004243A8"/>
    <w:rsid w:val="004268F3"/>
    <w:rsid w:val="00427449"/>
    <w:rsid w:val="00427D13"/>
    <w:rsid w:val="00434A28"/>
    <w:rsid w:val="00436508"/>
    <w:rsid w:val="00436E7E"/>
    <w:rsid w:val="004409D3"/>
    <w:rsid w:val="00443FD4"/>
    <w:rsid w:val="004541C7"/>
    <w:rsid w:val="0046008B"/>
    <w:rsid w:val="004632ED"/>
    <w:rsid w:val="00476101"/>
    <w:rsid w:val="00480F8B"/>
    <w:rsid w:val="004842FB"/>
    <w:rsid w:val="00484B3B"/>
    <w:rsid w:val="004856DC"/>
    <w:rsid w:val="00490362"/>
    <w:rsid w:val="004947D4"/>
    <w:rsid w:val="00494DF9"/>
    <w:rsid w:val="0049540C"/>
    <w:rsid w:val="004A7127"/>
    <w:rsid w:val="004B0B43"/>
    <w:rsid w:val="004B4DAB"/>
    <w:rsid w:val="004B6B68"/>
    <w:rsid w:val="004B7C82"/>
    <w:rsid w:val="004C4731"/>
    <w:rsid w:val="004C4F17"/>
    <w:rsid w:val="004C6F06"/>
    <w:rsid w:val="004C7474"/>
    <w:rsid w:val="004D6DCE"/>
    <w:rsid w:val="004D7F93"/>
    <w:rsid w:val="004E00B9"/>
    <w:rsid w:val="004E33FC"/>
    <w:rsid w:val="004E487F"/>
    <w:rsid w:val="004E5368"/>
    <w:rsid w:val="004E6437"/>
    <w:rsid w:val="004E7968"/>
    <w:rsid w:val="004F2CBF"/>
    <w:rsid w:val="004F7965"/>
    <w:rsid w:val="005127EE"/>
    <w:rsid w:val="00514EC8"/>
    <w:rsid w:val="005227CA"/>
    <w:rsid w:val="00522836"/>
    <w:rsid w:val="00525E42"/>
    <w:rsid w:val="00532F89"/>
    <w:rsid w:val="00543D8D"/>
    <w:rsid w:val="00544828"/>
    <w:rsid w:val="00547699"/>
    <w:rsid w:val="00551BBE"/>
    <w:rsid w:val="00552DF4"/>
    <w:rsid w:val="00561AF0"/>
    <w:rsid w:val="005647FF"/>
    <w:rsid w:val="005709E6"/>
    <w:rsid w:val="0057259E"/>
    <w:rsid w:val="00581D3D"/>
    <w:rsid w:val="00581EED"/>
    <w:rsid w:val="00584E7A"/>
    <w:rsid w:val="00593FE7"/>
    <w:rsid w:val="005946A0"/>
    <w:rsid w:val="005952F7"/>
    <w:rsid w:val="00595ED3"/>
    <w:rsid w:val="005A07D1"/>
    <w:rsid w:val="005A477B"/>
    <w:rsid w:val="005A5757"/>
    <w:rsid w:val="005A6B6F"/>
    <w:rsid w:val="005B1820"/>
    <w:rsid w:val="005B1E0D"/>
    <w:rsid w:val="005B5912"/>
    <w:rsid w:val="005B6C8D"/>
    <w:rsid w:val="005C3347"/>
    <w:rsid w:val="005C3702"/>
    <w:rsid w:val="005E1399"/>
    <w:rsid w:val="005E58B6"/>
    <w:rsid w:val="005E6B0E"/>
    <w:rsid w:val="006040C3"/>
    <w:rsid w:val="00610D1D"/>
    <w:rsid w:val="00612720"/>
    <w:rsid w:val="006156D6"/>
    <w:rsid w:val="00620724"/>
    <w:rsid w:val="0062453D"/>
    <w:rsid w:val="00624A5A"/>
    <w:rsid w:val="00627BDF"/>
    <w:rsid w:val="00636F44"/>
    <w:rsid w:val="00644355"/>
    <w:rsid w:val="00645B58"/>
    <w:rsid w:val="00653CA8"/>
    <w:rsid w:val="006622F4"/>
    <w:rsid w:val="00662404"/>
    <w:rsid w:val="0066302B"/>
    <w:rsid w:val="006636F9"/>
    <w:rsid w:val="0066414B"/>
    <w:rsid w:val="00671969"/>
    <w:rsid w:val="00680CF0"/>
    <w:rsid w:val="00686025"/>
    <w:rsid w:val="006926AF"/>
    <w:rsid w:val="00697780"/>
    <w:rsid w:val="006A16E3"/>
    <w:rsid w:val="006B2B77"/>
    <w:rsid w:val="006B47F9"/>
    <w:rsid w:val="006C2AF7"/>
    <w:rsid w:val="006C2BED"/>
    <w:rsid w:val="006C2FCD"/>
    <w:rsid w:val="006C3131"/>
    <w:rsid w:val="006C6F57"/>
    <w:rsid w:val="006D5D40"/>
    <w:rsid w:val="006D6DDE"/>
    <w:rsid w:val="006E16DC"/>
    <w:rsid w:val="006E5F24"/>
    <w:rsid w:val="006F59EE"/>
    <w:rsid w:val="006F5A93"/>
    <w:rsid w:val="00701B8F"/>
    <w:rsid w:val="00704155"/>
    <w:rsid w:val="0070415D"/>
    <w:rsid w:val="00716A01"/>
    <w:rsid w:val="007239FE"/>
    <w:rsid w:val="00723E89"/>
    <w:rsid w:val="00731605"/>
    <w:rsid w:val="00734895"/>
    <w:rsid w:val="007359A1"/>
    <w:rsid w:val="00746D13"/>
    <w:rsid w:val="00754092"/>
    <w:rsid w:val="00756829"/>
    <w:rsid w:val="007578A2"/>
    <w:rsid w:val="00763593"/>
    <w:rsid w:val="00763BDE"/>
    <w:rsid w:val="0077135D"/>
    <w:rsid w:val="00772F4A"/>
    <w:rsid w:val="00777D45"/>
    <w:rsid w:val="00795F10"/>
    <w:rsid w:val="007A0485"/>
    <w:rsid w:val="007A0D71"/>
    <w:rsid w:val="007A5982"/>
    <w:rsid w:val="007B38C2"/>
    <w:rsid w:val="007C1D10"/>
    <w:rsid w:val="007C2229"/>
    <w:rsid w:val="007C2369"/>
    <w:rsid w:val="007C6FF3"/>
    <w:rsid w:val="007C722B"/>
    <w:rsid w:val="007C7A1F"/>
    <w:rsid w:val="007D05FB"/>
    <w:rsid w:val="007D1B9A"/>
    <w:rsid w:val="007D2677"/>
    <w:rsid w:val="007D4AD4"/>
    <w:rsid w:val="007E0CC9"/>
    <w:rsid w:val="007E437F"/>
    <w:rsid w:val="007E511A"/>
    <w:rsid w:val="007E5E31"/>
    <w:rsid w:val="007E6AC6"/>
    <w:rsid w:val="007F0492"/>
    <w:rsid w:val="007F20CD"/>
    <w:rsid w:val="007F3751"/>
    <w:rsid w:val="007F653D"/>
    <w:rsid w:val="00800860"/>
    <w:rsid w:val="00802553"/>
    <w:rsid w:val="00807E85"/>
    <w:rsid w:val="00811C8F"/>
    <w:rsid w:val="00812087"/>
    <w:rsid w:val="0081278C"/>
    <w:rsid w:val="00823ACC"/>
    <w:rsid w:val="00823FD1"/>
    <w:rsid w:val="00832597"/>
    <w:rsid w:val="008447AB"/>
    <w:rsid w:val="00844B19"/>
    <w:rsid w:val="00854B6C"/>
    <w:rsid w:val="00861F58"/>
    <w:rsid w:val="00876146"/>
    <w:rsid w:val="008803E6"/>
    <w:rsid w:val="008832EA"/>
    <w:rsid w:val="00892548"/>
    <w:rsid w:val="0089629D"/>
    <w:rsid w:val="008962A9"/>
    <w:rsid w:val="00897F2A"/>
    <w:rsid w:val="008A2F47"/>
    <w:rsid w:val="008A5BD5"/>
    <w:rsid w:val="008B389E"/>
    <w:rsid w:val="008B4160"/>
    <w:rsid w:val="008B4EFA"/>
    <w:rsid w:val="008B623B"/>
    <w:rsid w:val="008C0A96"/>
    <w:rsid w:val="008C274D"/>
    <w:rsid w:val="008D0878"/>
    <w:rsid w:val="008D36EC"/>
    <w:rsid w:val="008D49F5"/>
    <w:rsid w:val="008D4D46"/>
    <w:rsid w:val="008F31D1"/>
    <w:rsid w:val="008F40EF"/>
    <w:rsid w:val="00906928"/>
    <w:rsid w:val="009178FF"/>
    <w:rsid w:val="00926E20"/>
    <w:rsid w:val="00927E96"/>
    <w:rsid w:val="00933AC6"/>
    <w:rsid w:val="009428CA"/>
    <w:rsid w:val="009448AF"/>
    <w:rsid w:val="00944DB3"/>
    <w:rsid w:val="0094515B"/>
    <w:rsid w:val="00957913"/>
    <w:rsid w:val="009852F5"/>
    <w:rsid w:val="00985588"/>
    <w:rsid w:val="00992AB7"/>
    <w:rsid w:val="00994862"/>
    <w:rsid w:val="00997F47"/>
    <w:rsid w:val="009A4B4F"/>
    <w:rsid w:val="009A5651"/>
    <w:rsid w:val="009A62FC"/>
    <w:rsid w:val="009A7C57"/>
    <w:rsid w:val="009B266B"/>
    <w:rsid w:val="009B2BA7"/>
    <w:rsid w:val="009B3325"/>
    <w:rsid w:val="009C0FDC"/>
    <w:rsid w:val="009C1962"/>
    <w:rsid w:val="009C247A"/>
    <w:rsid w:val="009C37D3"/>
    <w:rsid w:val="009C4E21"/>
    <w:rsid w:val="009D41EB"/>
    <w:rsid w:val="009D629F"/>
    <w:rsid w:val="009D6DD5"/>
    <w:rsid w:val="009D6F53"/>
    <w:rsid w:val="009E452D"/>
    <w:rsid w:val="009E78F9"/>
    <w:rsid w:val="009F043F"/>
    <w:rsid w:val="009F4353"/>
    <w:rsid w:val="009F719E"/>
    <w:rsid w:val="00A029BD"/>
    <w:rsid w:val="00A10C5D"/>
    <w:rsid w:val="00A1229F"/>
    <w:rsid w:val="00A154C1"/>
    <w:rsid w:val="00A17C80"/>
    <w:rsid w:val="00A20C67"/>
    <w:rsid w:val="00A26E16"/>
    <w:rsid w:val="00A30179"/>
    <w:rsid w:val="00A31514"/>
    <w:rsid w:val="00A33217"/>
    <w:rsid w:val="00A43ABC"/>
    <w:rsid w:val="00A520AC"/>
    <w:rsid w:val="00A52EE6"/>
    <w:rsid w:val="00A5435C"/>
    <w:rsid w:val="00A63F36"/>
    <w:rsid w:val="00A70649"/>
    <w:rsid w:val="00A72644"/>
    <w:rsid w:val="00A73F9C"/>
    <w:rsid w:val="00A74179"/>
    <w:rsid w:val="00A8361B"/>
    <w:rsid w:val="00A84AD6"/>
    <w:rsid w:val="00A85148"/>
    <w:rsid w:val="00A85B2E"/>
    <w:rsid w:val="00A9315C"/>
    <w:rsid w:val="00A94A53"/>
    <w:rsid w:val="00A94C4F"/>
    <w:rsid w:val="00AA215C"/>
    <w:rsid w:val="00AA402C"/>
    <w:rsid w:val="00AA7A6C"/>
    <w:rsid w:val="00AB1B72"/>
    <w:rsid w:val="00AB2224"/>
    <w:rsid w:val="00AB5CF5"/>
    <w:rsid w:val="00AC3F5A"/>
    <w:rsid w:val="00AC4348"/>
    <w:rsid w:val="00AC5045"/>
    <w:rsid w:val="00AC76CF"/>
    <w:rsid w:val="00AD0F13"/>
    <w:rsid w:val="00AD1229"/>
    <w:rsid w:val="00AD7B18"/>
    <w:rsid w:val="00AD7F7E"/>
    <w:rsid w:val="00AF2B08"/>
    <w:rsid w:val="00B01B6E"/>
    <w:rsid w:val="00B05D1E"/>
    <w:rsid w:val="00B060AC"/>
    <w:rsid w:val="00B103E6"/>
    <w:rsid w:val="00B10F3C"/>
    <w:rsid w:val="00B21750"/>
    <w:rsid w:val="00B2411B"/>
    <w:rsid w:val="00B33508"/>
    <w:rsid w:val="00B427B6"/>
    <w:rsid w:val="00B42921"/>
    <w:rsid w:val="00B4465D"/>
    <w:rsid w:val="00B46010"/>
    <w:rsid w:val="00B51CE1"/>
    <w:rsid w:val="00B560CD"/>
    <w:rsid w:val="00B620FF"/>
    <w:rsid w:val="00B640B6"/>
    <w:rsid w:val="00B6721F"/>
    <w:rsid w:val="00B7237B"/>
    <w:rsid w:val="00B74625"/>
    <w:rsid w:val="00B84098"/>
    <w:rsid w:val="00B873FA"/>
    <w:rsid w:val="00B87420"/>
    <w:rsid w:val="00B91353"/>
    <w:rsid w:val="00BA4533"/>
    <w:rsid w:val="00BA73A8"/>
    <w:rsid w:val="00BB1574"/>
    <w:rsid w:val="00BB1FFB"/>
    <w:rsid w:val="00BB6464"/>
    <w:rsid w:val="00BB6CB4"/>
    <w:rsid w:val="00BD7F7A"/>
    <w:rsid w:val="00BE37D7"/>
    <w:rsid w:val="00BF0EFE"/>
    <w:rsid w:val="00C024A5"/>
    <w:rsid w:val="00C05A4D"/>
    <w:rsid w:val="00C1697E"/>
    <w:rsid w:val="00C176BD"/>
    <w:rsid w:val="00C248D4"/>
    <w:rsid w:val="00C26F66"/>
    <w:rsid w:val="00C27CC8"/>
    <w:rsid w:val="00C27CE1"/>
    <w:rsid w:val="00C3457B"/>
    <w:rsid w:val="00C35FE9"/>
    <w:rsid w:val="00C366E9"/>
    <w:rsid w:val="00C44470"/>
    <w:rsid w:val="00C455DA"/>
    <w:rsid w:val="00C52E35"/>
    <w:rsid w:val="00C531DE"/>
    <w:rsid w:val="00C6053B"/>
    <w:rsid w:val="00C60B4A"/>
    <w:rsid w:val="00C729DC"/>
    <w:rsid w:val="00C7692C"/>
    <w:rsid w:val="00C77B3D"/>
    <w:rsid w:val="00C80AB5"/>
    <w:rsid w:val="00C940FF"/>
    <w:rsid w:val="00CB07BD"/>
    <w:rsid w:val="00CB0E2A"/>
    <w:rsid w:val="00CB16E1"/>
    <w:rsid w:val="00CB2717"/>
    <w:rsid w:val="00CB67FD"/>
    <w:rsid w:val="00CC79BC"/>
    <w:rsid w:val="00CD0935"/>
    <w:rsid w:val="00CD0A8D"/>
    <w:rsid w:val="00CD1BF7"/>
    <w:rsid w:val="00CD53CB"/>
    <w:rsid w:val="00CE0870"/>
    <w:rsid w:val="00CE7321"/>
    <w:rsid w:val="00CF0159"/>
    <w:rsid w:val="00CF3FC9"/>
    <w:rsid w:val="00CF3FD9"/>
    <w:rsid w:val="00CF72E2"/>
    <w:rsid w:val="00D05525"/>
    <w:rsid w:val="00D05702"/>
    <w:rsid w:val="00D16C6F"/>
    <w:rsid w:val="00D16EA9"/>
    <w:rsid w:val="00D16F95"/>
    <w:rsid w:val="00D32018"/>
    <w:rsid w:val="00D35A07"/>
    <w:rsid w:val="00D374A0"/>
    <w:rsid w:val="00D4232F"/>
    <w:rsid w:val="00D44626"/>
    <w:rsid w:val="00D45855"/>
    <w:rsid w:val="00D510A9"/>
    <w:rsid w:val="00D5165C"/>
    <w:rsid w:val="00D5591B"/>
    <w:rsid w:val="00D60B70"/>
    <w:rsid w:val="00D812A6"/>
    <w:rsid w:val="00D937CE"/>
    <w:rsid w:val="00D948FE"/>
    <w:rsid w:val="00D9551F"/>
    <w:rsid w:val="00D969A2"/>
    <w:rsid w:val="00DA3722"/>
    <w:rsid w:val="00DA7F79"/>
    <w:rsid w:val="00DC25F2"/>
    <w:rsid w:val="00DD0E46"/>
    <w:rsid w:val="00DD1690"/>
    <w:rsid w:val="00DD4181"/>
    <w:rsid w:val="00DE6845"/>
    <w:rsid w:val="00DE7B26"/>
    <w:rsid w:val="00DF7533"/>
    <w:rsid w:val="00DF7F47"/>
    <w:rsid w:val="00E050A5"/>
    <w:rsid w:val="00E054B2"/>
    <w:rsid w:val="00E0568A"/>
    <w:rsid w:val="00E059B9"/>
    <w:rsid w:val="00E1324A"/>
    <w:rsid w:val="00E13803"/>
    <w:rsid w:val="00E143A0"/>
    <w:rsid w:val="00E143FD"/>
    <w:rsid w:val="00E20E4D"/>
    <w:rsid w:val="00E22AD6"/>
    <w:rsid w:val="00E238A3"/>
    <w:rsid w:val="00E246FF"/>
    <w:rsid w:val="00E27F66"/>
    <w:rsid w:val="00E32254"/>
    <w:rsid w:val="00E33845"/>
    <w:rsid w:val="00E41BDF"/>
    <w:rsid w:val="00E44C41"/>
    <w:rsid w:val="00E473BF"/>
    <w:rsid w:val="00E51DC2"/>
    <w:rsid w:val="00E54250"/>
    <w:rsid w:val="00E61448"/>
    <w:rsid w:val="00E62742"/>
    <w:rsid w:val="00E62813"/>
    <w:rsid w:val="00E6298F"/>
    <w:rsid w:val="00E63CBF"/>
    <w:rsid w:val="00E80E96"/>
    <w:rsid w:val="00E83689"/>
    <w:rsid w:val="00E846D5"/>
    <w:rsid w:val="00E84D77"/>
    <w:rsid w:val="00E91525"/>
    <w:rsid w:val="00E91B0D"/>
    <w:rsid w:val="00E91CAA"/>
    <w:rsid w:val="00E96404"/>
    <w:rsid w:val="00EB7A22"/>
    <w:rsid w:val="00EC1C66"/>
    <w:rsid w:val="00EC46D6"/>
    <w:rsid w:val="00ED0A75"/>
    <w:rsid w:val="00EE1E53"/>
    <w:rsid w:val="00EE2408"/>
    <w:rsid w:val="00EF28D0"/>
    <w:rsid w:val="00EF6D36"/>
    <w:rsid w:val="00F00643"/>
    <w:rsid w:val="00F00AD3"/>
    <w:rsid w:val="00F022B5"/>
    <w:rsid w:val="00F034AA"/>
    <w:rsid w:val="00F05536"/>
    <w:rsid w:val="00F0729A"/>
    <w:rsid w:val="00F103B5"/>
    <w:rsid w:val="00F11997"/>
    <w:rsid w:val="00F158A4"/>
    <w:rsid w:val="00F16BC0"/>
    <w:rsid w:val="00F22A66"/>
    <w:rsid w:val="00F233A5"/>
    <w:rsid w:val="00F26291"/>
    <w:rsid w:val="00F33279"/>
    <w:rsid w:val="00F35BC0"/>
    <w:rsid w:val="00F4147D"/>
    <w:rsid w:val="00F41B42"/>
    <w:rsid w:val="00F41F3B"/>
    <w:rsid w:val="00F41FC3"/>
    <w:rsid w:val="00F4685E"/>
    <w:rsid w:val="00F560DF"/>
    <w:rsid w:val="00F62485"/>
    <w:rsid w:val="00F62ECC"/>
    <w:rsid w:val="00F63F61"/>
    <w:rsid w:val="00F743B9"/>
    <w:rsid w:val="00F7480A"/>
    <w:rsid w:val="00F866CA"/>
    <w:rsid w:val="00F87269"/>
    <w:rsid w:val="00F90DCA"/>
    <w:rsid w:val="00F91F9D"/>
    <w:rsid w:val="00F97E14"/>
    <w:rsid w:val="00FA115C"/>
    <w:rsid w:val="00FA2FB3"/>
    <w:rsid w:val="00FA6375"/>
    <w:rsid w:val="00FB15B5"/>
    <w:rsid w:val="00FB39DA"/>
    <w:rsid w:val="00FB5AD7"/>
    <w:rsid w:val="00FB5EB7"/>
    <w:rsid w:val="00FC5642"/>
    <w:rsid w:val="00FC59CA"/>
    <w:rsid w:val="00FD49C6"/>
    <w:rsid w:val="00FD6A9B"/>
    <w:rsid w:val="00FE0790"/>
    <w:rsid w:val="00FE0CB5"/>
    <w:rsid w:val="00FE448D"/>
    <w:rsid w:val="00FF0044"/>
    <w:rsid w:val="00FF5935"/>
    <w:rsid w:val="00FF7701"/>
    <w:rsid w:val="00FF77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F2C74B"/>
  <w15:chartTrackingRefBased/>
  <w15:docId w15:val="{9F93C93C-0B3A-43A9-ABC7-23AF574DD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024A5"/>
    <w:rPr>
      <w:sz w:val="24"/>
      <w:szCs w:val="24"/>
    </w:rPr>
  </w:style>
  <w:style w:type="paragraph" w:styleId="Nadpis1">
    <w:name w:val="heading 1"/>
    <w:basedOn w:val="ORNviceurovnovecislovani"/>
    <w:next w:val="Normln"/>
    <w:qFormat/>
    <w:rsid w:val="00807E85"/>
    <w:pPr>
      <w:keepNext/>
      <w:numPr>
        <w:ilvl w:val="0"/>
        <w:numId w:val="5"/>
      </w:numPr>
      <w:tabs>
        <w:tab w:val="clear" w:pos="7020"/>
      </w:tabs>
      <w:spacing w:before="360" w:after="240"/>
      <w:ind w:left="425" w:right="0" w:hanging="425"/>
      <w:jc w:val="left"/>
    </w:pPr>
    <w:rPr>
      <w:rFonts w:asciiTheme="minorHAnsi" w:hAnsiTheme="minorHAnsi" w:cstheme="minorHAnsi"/>
      <w:b/>
      <w:color w:val="000000"/>
      <w:sz w:val="28"/>
      <w:szCs w:val="24"/>
      <w:u w:val="none"/>
      <w:lang w:val="x-none" w:eastAsia="x-none"/>
    </w:rPr>
  </w:style>
  <w:style w:type="paragraph" w:styleId="Nadpis2">
    <w:name w:val="heading 2"/>
    <w:basedOn w:val="druh"/>
    <w:next w:val="Normln"/>
    <w:qFormat/>
    <w:rsid w:val="00807E85"/>
    <w:pPr>
      <w:framePr w:hSpace="0" w:vSpace="0" w:wrap="auto" w:vAnchor="margin" w:yAlign="inline"/>
      <w:numPr>
        <w:ilvl w:val="0"/>
        <w:numId w:val="25"/>
      </w:numPr>
      <w:spacing w:before="240" w:after="120"/>
      <w:ind w:left="782" w:right="0" w:hanging="782"/>
      <w:outlineLvl w:val="1"/>
    </w:pPr>
    <w:rPr>
      <w:rFonts w:asciiTheme="minorHAnsi" w:hAnsiTheme="minorHAnsi" w:cstheme="minorHAnsi"/>
      <w:b/>
      <w:color w:val="000000"/>
      <w:sz w:val="24"/>
      <w:szCs w:val="22"/>
      <w:lang w:eastAsia="x-none"/>
    </w:rPr>
  </w:style>
  <w:style w:type="paragraph" w:styleId="Nadpis3">
    <w:name w:val="heading 3"/>
    <w:basedOn w:val="druh"/>
    <w:next w:val="Normln"/>
    <w:qFormat/>
    <w:rsid w:val="00155D2C"/>
    <w:pPr>
      <w:framePr w:hSpace="0" w:vSpace="0" w:wrap="auto" w:vAnchor="margin" w:yAlign="inline"/>
      <w:numPr>
        <w:ilvl w:val="0"/>
        <w:numId w:val="7"/>
      </w:numPr>
      <w:spacing w:before="120"/>
      <w:ind w:left="567" w:right="0" w:hanging="567"/>
      <w:outlineLvl w:val="2"/>
    </w:pPr>
    <w:rPr>
      <w:rFonts w:ascii="Tahoma" w:hAnsi="Tahoma"/>
      <w:b/>
      <w:color w:val="000000"/>
      <w:sz w:val="24"/>
      <w:szCs w:val="22"/>
      <w:lang w:val="x-none" w:eastAsia="x-none"/>
    </w:rPr>
  </w:style>
  <w:style w:type="paragraph" w:styleId="Nadpis4">
    <w:name w:val="heading 4"/>
    <w:basedOn w:val="Normln"/>
    <w:next w:val="Normln"/>
    <w:qFormat/>
    <w:pPr>
      <w:numPr>
        <w:numId w:val="2"/>
      </w:numPr>
      <w:ind w:left="709" w:hanging="289"/>
      <w:outlineLvl w:val="3"/>
    </w:pPr>
    <w:rPr>
      <w:rFonts w:ascii="Tahoma" w:hAnsi="Tahoma"/>
      <w:sz w:val="22"/>
      <w:szCs w:val="22"/>
      <w:lang w:val="x-none" w:eastAsia="x-none"/>
    </w:rPr>
  </w:style>
  <w:style w:type="paragraph" w:styleId="Nadpis5">
    <w:name w:val="heading 5"/>
    <w:basedOn w:val="Normln"/>
    <w:next w:val="Normln"/>
    <w:qFormat/>
    <w:pPr>
      <w:keepNext/>
      <w:numPr>
        <w:ilvl w:val="2"/>
        <w:numId w:val="1"/>
      </w:numPr>
      <w:tabs>
        <w:tab w:val="left" w:pos="2160"/>
      </w:tabs>
      <w:autoSpaceDE w:val="0"/>
      <w:autoSpaceDN w:val="0"/>
      <w:adjustRightInd w:val="0"/>
      <w:jc w:val="both"/>
      <w:outlineLvl w:val="4"/>
    </w:pPr>
    <w:rPr>
      <w:rFonts w:ascii="Arial" w:hAnsi="Arial"/>
      <w:b/>
      <w:bCs/>
      <w:lang w:val="x-none" w:eastAsia="x-none"/>
    </w:rPr>
  </w:style>
  <w:style w:type="paragraph" w:styleId="Nadpis6">
    <w:name w:val="heading 6"/>
    <w:basedOn w:val="Normln"/>
    <w:next w:val="Normln"/>
    <w:qFormat/>
    <w:pPr>
      <w:keepNext/>
      <w:jc w:val="center"/>
      <w:outlineLvl w:val="5"/>
    </w:pPr>
    <w:rPr>
      <w:b/>
      <w:lang w:val="x-none" w:eastAsia="x-none"/>
    </w:rPr>
  </w:style>
  <w:style w:type="paragraph" w:styleId="Nadpis7">
    <w:name w:val="heading 7"/>
    <w:basedOn w:val="Normln"/>
    <w:next w:val="Normln"/>
    <w:qFormat/>
    <w:pPr>
      <w:keepNext/>
      <w:spacing w:after="120"/>
      <w:ind w:left="540"/>
      <w:jc w:val="both"/>
      <w:outlineLvl w:val="6"/>
    </w:pPr>
    <w:rPr>
      <w:rFonts w:ascii="Arial" w:hAnsi="Arial"/>
      <w:b/>
      <w:bCs/>
      <w:lang w:val="x-none" w:eastAsia="x-none"/>
    </w:rPr>
  </w:style>
  <w:style w:type="paragraph" w:styleId="Nadpis8">
    <w:name w:val="heading 8"/>
    <w:basedOn w:val="Normln"/>
    <w:next w:val="Normln"/>
    <w:qFormat/>
    <w:pPr>
      <w:keepNext/>
      <w:ind w:left="1440"/>
      <w:outlineLvl w:val="7"/>
    </w:pPr>
    <w:rPr>
      <w:rFonts w:ascii="Arial" w:hAnsi="Arial"/>
      <w:b/>
      <w:bCs/>
      <w:sz w:val="22"/>
      <w:szCs w:val="26"/>
      <w:lang w:val="x-none" w:eastAsia="x-none"/>
    </w:rPr>
  </w:style>
  <w:style w:type="paragraph" w:styleId="Nadpis9">
    <w:name w:val="heading 9"/>
    <w:basedOn w:val="Normln"/>
    <w:next w:val="Normln"/>
    <w:qFormat/>
    <w:pPr>
      <w:keepNext/>
      <w:ind w:left="1440"/>
      <w:outlineLvl w:val="8"/>
    </w:pPr>
    <w:rPr>
      <w:rFonts w:ascii="Arial" w:hAnsi="Arial"/>
      <w:b/>
      <w:bC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rPr>
      <w:lang w:val="x-none" w:eastAsia="x-none"/>
    </w:rPr>
  </w:style>
  <w:style w:type="paragraph" w:styleId="Zpat">
    <w:name w:val="footer"/>
    <w:basedOn w:val="Normln"/>
    <w:semiHidden/>
    <w:pPr>
      <w:tabs>
        <w:tab w:val="center" w:pos="4536"/>
        <w:tab w:val="right" w:pos="9072"/>
      </w:tabs>
    </w:pPr>
    <w:rPr>
      <w:lang w:val="x-none" w:eastAsia="x-none"/>
    </w:rPr>
  </w:style>
  <w:style w:type="paragraph" w:styleId="Textbubliny">
    <w:name w:val="Balloon Text"/>
    <w:basedOn w:val="Normln"/>
    <w:semiHidden/>
    <w:rPr>
      <w:rFonts w:ascii="Tahoma" w:hAnsi="Tahoma"/>
      <w:sz w:val="16"/>
      <w:szCs w:val="16"/>
      <w:lang w:val="x-none" w:eastAsia="x-none"/>
    </w:rPr>
  </w:style>
  <w:style w:type="paragraph" w:styleId="Zkladntextodsazen">
    <w:name w:val="Body Text Indent"/>
    <w:basedOn w:val="Normln"/>
    <w:semiHidden/>
    <w:pPr>
      <w:ind w:left="357" w:firstLine="709"/>
      <w:jc w:val="both"/>
    </w:pPr>
  </w:style>
  <w:style w:type="paragraph" w:customStyle="1" w:styleId="Styl1">
    <w:name w:val="Styl1"/>
    <w:basedOn w:val="Normln"/>
    <w:pPr>
      <w:spacing w:after="120"/>
      <w:ind w:firstLine="709"/>
      <w:jc w:val="both"/>
    </w:pPr>
  </w:style>
  <w:style w:type="character" w:styleId="slostrnky">
    <w:name w:val="page number"/>
    <w:basedOn w:val="Standardnpsmoodstavce"/>
    <w:semiHidden/>
  </w:style>
  <w:style w:type="character" w:styleId="Hypertextovodkaz">
    <w:name w:val="Hyperlink"/>
    <w:uiPriority w:val="99"/>
    <w:rPr>
      <w:color w:val="0000FF"/>
      <w:u w:val="single"/>
    </w:rPr>
  </w:style>
  <w:style w:type="paragraph" w:styleId="Obsah1">
    <w:name w:val="toc 1"/>
    <w:basedOn w:val="Normln"/>
    <w:next w:val="Normln"/>
    <w:autoRedefine/>
    <w:uiPriority w:val="39"/>
    <w:rsid w:val="00F00643"/>
    <w:pPr>
      <w:spacing w:before="120"/>
      <w:ind w:left="567" w:hanging="567"/>
    </w:pPr>
    <w:rPr>
      <w:rFonts w:ascii="Tahoma" w:hAnsi="Tahoma"/>
      <w:b/>
      <w:noProof/>
      <w:sz w:val="22"/>
    </w:rPr>
  </w:style>
  <w:style w:type="paragraph" w:styleId="Obsah2">
    <w:name w:val="toc 2"/>
    <w:basedOn w:val="Normln"/>
    <w:next w:val="Normln"/>
    <w:autoRedefine/>
    <w:uiPriority w:val="39"/>
    <w:rsid w:val="00E83689"/>
    <w:pPr>
      <w:tabs>
        <w:tab w:val="left" w:pos="880"/>
        <w:tab w:val="right" w:leader="dot" w:pos="9062"/>
      </w:tabs>
      <w:spacing w:before="120"/>
      <w:ind w:left="851" w:hanging="567"/>
    </w:pPr>
    <w:rPr>
      <w:rFonts w:ascii="Tahoma" w:hAnsi="Tahoma"/>
      <w:noProof/>
      <w:sz w:val="22"/>
    </w:rPr>
  </w:style>
  <w:style w:type="paragraph" w:styleId="Zkladntextodsazen2">
    <w:name w:val="Body Text Indent 2"/>
    <w:basedOn w:val="Normln"/>
    <w:link w:val="Zkladntextodsazen2Char"/>
    <w:semiHidden/>
    <w:pPr>
      <w:ind w:left="1440" w:hanging="900"/>
      <w:jc w:val="both"/>
    </w:pPr>
    <w:rPr>
      <w:rFonts w:ascii="Arial" w:hAnsi="Arial" w:cs="Arial"/>
      <w:sz w:val="22"/>
    </w:rPr>
  </w:style>
  <w:style w:type="paragraph" w:styleId="Zkladntextodsazen3">
    <w:name w:val="Body Text Indent 3"/>
    <w:basedOn w:val="Normln"/>
    <w:semiHidden/>
    <w:pPr>
      <w:ind w:left="1440"/>
      <w:jc w:val="both"/>
    </w:pPr>
    <w:rPr>
      <w:rFonts w:ascii="Arial" w:hAnsi="Arial" w:cs="Arial"/>
      <w:sz w:val="22"/>
    </w:rPr>
  </w:style>
  <w:style w:type="paragraph" w:styleId="Zkladntext">
    <w:name w:val="Body Text"/>
    <w:basedOn w:val="Normln"/>
    <w:semiHidden/>
    <w:pPr>
      <w:ind w:firstLine="709"/>
      <w:jc w:val="both"/>
    </w:pPr>
    <w:rPr>
      <w:szCs w:val="20"/>
    </w:rPr>
  </w:style>
  <w:style w:type="paragraph" w:styleId="Zkladntext2">
    <w:name w:val="Body Text 2"/>
    <w:basedOn w:val="Normln"/>
    <w:semiHidden/>
    <w:pPr>
      <w:jc w:val="both"/>
    </w:pPr>
  </w:style>
  <w:style w:type="paragraph" w:customStyle="1" w:styleId="Pedsazen">
    <w:name w:val="Předsazení"/>
    <w:pPr>
      <w:tabs>
        <w:tab w:val="left" w:pos="240"/>
      </w:tabs>
      <w:ind w:left="153" w:hanging="153"/>
    </w:pPr>
    <w:rPr>
      <w:snapToGrid w:val="0"/>
      <w:sz w:val="24"/>
    </w:rPr>
  </w:style>
  <w:style w:type="character" w:styleId="Sledovanodkaz">
    <w:name w:val="FollowedHyperlink"/>
    <w:semiHidden/>
    <w:rPr>
      <w:color w:val="800080"/>
      <w:u w:val="single"/>
    </w:rPr>
  </w:style>
  <w:style w:type="paragraph" w:styleId="Hlavikaobsahu">
    <w:name w:val="toa heading"/>
    <w:basedOn w:val="Normln"/>
    <w:next w:val="Normln"/>
    <w:semiHidden/>
    <w:pPr>
      <w:spacing w:before="120"/>
    </w:pPr>
    <w:rPr>
      <w:rFonts w:ascii="Arial" w:hAnsi="Arial"/>
      <w:b/>
      <w:szCs w:val="20"/>
    </w:rPr>
  </w:style>
  <w:style w:type="paragraph" w:customStyle="1" w:styleId="Textnormy">
    <w:name w:val="Text normy"/>
    <w:pPr>
      <w:spacing w:after="120"/>
      <w:jc w:val="both"/>
    </w:pPr>
    <w:rPr>
      <w:rFonts w:ascii="Arial" w:hAnsi="Arial"/>
    </w:rPr>
  </w:style>
  <w:style w:type="paragraph" w:customStyle="1" w:styleId="Nadpislnku">
    <w:name w:val="Nadpis článku"/>
    <w:basedOn w:val="Textnormy"/>
    <w:next w:val="Textnormy"/>
    <w:pPr>
      <w:keepNext/>
      <w:keepLines/>
      <w:suppressAutoHyphens/>
      <w:spacing w:before="120"/>
      <w:jc w:val="left"/>
    </w:pPr>
    <w:rPr>
      <w:b/>
    </w:rPr>
  </w:style>
  <w:style w:type="paragraph" w:customStyle="1" w:styleId="Texttabulky">
    <w:name w:val="Text tabulky"/>
    <w:basedOn w:val="Textnormy"/>
    <w:pPr>
      <w:suppressAutoHyphens/>
      <w:spacing w:before="60" w:after="60"/>
      <w:jc w:val="left"/>
    </w:pPr>
    <w:rPr>
      <w:sz w:val="18"/>
    </w:rPr>
  </w:style>
  <w:style w:type="paragraph" w:styleId="Zkladntext3">
    <w:name w:val="Body Text 3"/>
    <w:basedOn w:val="Normln"/>
    <w:semiHidden/>
    <w:rPr>
      <w:i/>
      <w:sz w:val="20"/>
      <w:szCs w:val="20"/>
    </w:rPr>
  </w:style>
  <w:style w:type="paragraph" w:styleId="Prosttext">
    <w:name w:val="Plain Text"/>
    <w:basedOn w:val="Normln"/>
    <w:semiHidden/>
    <w:rPr>
      <w:rFonts w:ascii="Courier New" w:hAnsi="Courier New" w:cs="Courier New"/>
      <w:sz w:val="20"/>
      <w:szCs w:val="20"/>
    </w:rPr>
  </w:style>
  <w:style w:type="character" w:styleId="Odkaznakoment">
    <w:name w:val="annotation reference"/>
    <w:uiPriority w:val="99"/>
    <w:semiHidden/>
    <w:rPr>
      <w:sz w:val="16"/>
      <w:szCs w:val="16"/>
    </w:rPr>
  </w:style>
  <w:style w:type="paragraph" w:styleId="Textkomente">
    <w:name w:val="annotation text"/>
    <w:basedOn w:val="Normln"/>
    <w:uiPriority w:val="99"/>
    <w:semiHidden/>
    <w:rPr>
      <w:sz w:val="20"/>
      <w:szCs w:val="20"/>
    </w:rPr>
  </w:style>
  <w:style w:type="table" w:styleId="Mkatabulky">
    <w:name w:val="Table Grid"/>
    <w:basedOn w:val="Normlntabulka"/>
    <w:uiPriority w:val="39"/>
    <w:rsid w:val="00C36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rPr>
      <w:sz w:val="24"/>
      <w:szCs w:val="24"/>
    </w:rPr>
  </w:style>
  <w:style w:type="paragraph" w:customStyle="1" w:styleId="Tabulkovtext">
    <w:name w:val="Tabulkový text"/>
    <w:basedOn w:val="Normln"/>
    <w:pPr>
      <w:spacing w:before="40" w:after="40"/>
    </w:pPr>
    <w:rPr>
      <w:szCs w:val="20"/>
    </w:rPr>
  </w:style>
  <w:style w:type="paragraph" w:styleId="Obsah3">
    <w:name w:val="toc 3"/>
    <w:basedOn w:val="Normln"/>
    <w:next w:val="Normln"/>
    <w:autoRedefine/>
    <w:uiPriority w:val="39"/>
    <w:unhideWhenUsed/>
    <w:rsid w:val="00F00643"/>
    <w:pPr>
      <w:spacing w:before="120"/>
      <w:ind w:left="284"/>
    </w:pPr>
    <w:rPr>
      <w:rFonts w:ascii="Tahoma" w:hAnsi="Tahoma"/>
      <w:sz w:val="22"/>
    </w:rPr>
  </w:style>
  <w:style w:type="paragraph" w:customStyle="1" w:styleId="Nadpispodtitul">
    <w:name w:val="Nadpis_podtitul"/>
    <w:basedOn w:val="Normln"/>
    <w:next w:val="Normln"/>
    <w:pPr>
      <w:spacing w:before="120" w:after="120"/>
      <w:ind w:left="1797" w:hanging="1797"/>
    </w:pPr>
    <w:rPr>
      <w:b/>
      <w:sz w:val="28"/>
      <w:szCs w:val="20"/>
    </w:rPr>
  </w:style>
  <w:style w:type="paragraph" w:styleId="Odstavecseseznamem">
    <w:name w:val="List Paragraph"/>
    <w:basedOn w:val="Normln"/>
    <w:qFormat/>
    <w:pPr>
      <w:spacing w:after="200" w:line="276" w:lineRule="auto"/>
      <w:ind w:left="708"/>
    </w:pPr>
    <w:rPr>
      <w:rFonts w:ascii="Calibri" w:eastAsia="SimSun" w:hAnsi="Calibri"/>
      <w:sz w:val="22"/>
      <w:szCs w:val="22"/>
      <w:lang w:eastAsia="en-US"/>
    </w:rPr>
  </w:style>
  <w:style w:type="character" w:customStyle="1" w:styleId="ZpatChar">
    <w:name w:val="Zápatí Char"/>
    <w:rPr>
      <w:sz w:val="24"/>
      <w:szCs w:val="24"/>
    </w:rPr>
  </w:style>
  <w:style w:type="paragraph" w:customStyle="1" w:styleId="ORNTextzakladni">
    <w:name w:val="ORN Text zakladni"/>
    <w:pPr>
      <w:ind w:left="181" w:right="284"/>
      <w:jc w:val="both"/>
    </w:pPr>
    <w:rPr>
      <w:rFonts w:ascii="Arial" w:hAnsi="Arial"/>
    </w:rPr>
  </w:style>
  <w:style w:type="paragraph" w:customStyle="1" w:styleId="prvn">
    <w:name w:val="první ú"/>
    <w:basedOn w:val="ORNTextzakladni"/>
    <w:pPr>
      <w:framePr w:hSpace="142" w:vSpace="142" w:wrap="around" w:vAnchor="text" w:hAnchor="text" w:y="1"/>
      <w:tabs>
        <w:tab w:val="num" w:pos="1440"/>
      </w:tabs>
      <w:ind w:left="1440" w:hanging="360"/>
    </w:pPr>
  </w:style>
  <w:style w:type="paragraph" w:customStyle="1" w:styleId="druh">
    <w:name w:val="druhá ú"/>
    <w:basedOn w:val="ORNTextzakladni"/>
    <w:pPr>
      <w:framePr w:hSpace="142" w:vSpace="142" w:wrap="around" w:vAnchor="text" w:hAnchor="text" w:y="1"/>
      <w:numPr>
        <w:ilvl w:val="1"/>
        <w:numId w:val="3"/>
      </w:numPr>
    </w:pPr>
  </w:style>
  <w:style w:type="paragraph" w:customStyle="1" w:styleId="ORNviceurovnovecislovani">
    <w:name w:val="ORN viceurovnove cislovani"/>
    <w:basedOn w:val="ORNTextzakladni"/>
    <w:next w:val="ORNTextzakladni"/>
    <w:pPr>
      <w:numPr>
        <w:ilvl w:val="2"/>
        <w:numId w:val="3"/>
      </w:numPr>
      <w:tabs>
        <w:tab w:val="left" w:pos="7020"/>
      </w:tabs>
      <w:spacing w:before="180"/>
      <w:outlineLvl w:val="0"/>
    </w:pPr>
    <w:rPr>
      <w:u w:val="single"/>
    </w:rPr>
  </w:style>
  <w:style w:type="paragraph" w:customStyle="1" w:styleId="ORNseznamspismeny">
    <w:name w:val="ORN seznam s pismeny"/>
    <w:basedOn w:val="ORNTextzakladni"/>
    <w:pPr>
      <w:numPr>
        <w:numId w:val="3"/>
      </w:numPr>
    </w:pPr>
  </w:style>
  <w:style w:type="character" w:customStyle="1" w:styleId="Zvraznn1">
    <w:name w:val="Zvýraznění1"/>
    <w:qFormat/>
    <w:rPr>
      <w:rFonts w:cs="Times New Roman"/>
      <w:i/>
      <w:iCs/>
    </w:rPr>
  </w:style>
  <w:style w:type="character" w:styleId="Siln">
    <w:name w:val="Strong"/>
    <w:qFormat/>
    <w:rPr>
      <w:b/>
      <w:bCs/>
    </w:rPr>
  </w:style>
  <w:style w:type="paragraph" w:styleId="Obsah4">
    <w:name w:val="toc 4"/>
    <w:basedOn w:val="Normln"/>
    <w:next w:val="Normln"/>
    <w:autoRedefine/>
    <w:semiHidden/>
    <w:unhideWhenUsed/>
    <w:rsid w:val="00F00643"/>
    <w:pPr>
      <w:spacing w:before="120"/>
      <w:ind w:left="284"/>
    </w:pPr>
    <w:rPr>
      <w:rFonts w:ascii="Tahoma" w:hAnsi="Tahoma"/>
      <w:sz w:val="22"/>
      <w:szCs w:val="22"/>
    </w:rPr>
  </w:style>
  <w:style w:type="paragraph" w:styleId="Obsah5">
    <w:name w:val="toc 5"/>
    <w:basedOn w:val="Normln"/>
    <w:next w:val="Normln"/>
    <w:autoRedefine/>
    <w:semiHidden/>
    <w:unhideWhenUsed/>
    <w:pPr>
      <w:spacing w:after="100" w:line="276" w:lineRule="auto"/>
      <w:ind w:left="880"/>
    </w:pPr>
    <w:rPr>
      <w:rFonts w:ascii="Calibri" w:hAnsi="Calibri"/>
      <w:sz w:val="22"/>
      <w:szCs w:val="22"/>
    </w:rPr>
  </w:style>
  <w:style w:type="paragraph" w:styleId="Obsah6">
    <w:name w:val="toc 6"/>
    <w:basedOn w:val="Normln"/>
    <w:next w:val="Normln"/>
    <w:autoRedefine/>
    <w:semiHidden/>
    <w:unhideWhenUsed/>
    <w:pPr>
      <w:spacing w:after="100" w:line="276" w:lineRule="auto"/>
      <w:ind w:left="1100"/>
    </w:pPr>
    <w:rPr>
      <w:rFonts w:ascii="Calibri" w:hAnsi="Calibri"/>
      <w:sz w:val="22"/>
      <w:szCs w:val="22"/>
    </w:rPr>
  </w:style>
  <w:style w:type="paragraph" w:styleId="Obsah7">
    <w:name w:val="toc 7"/>
    <w:basedOn w:val="Normln"/>
    <w:next w:val="Normln"/>
    <w:autoRedefine/>
    <w:semiHidden/>
    <w:unhideWhenUsed/>
    <w:pPr>
      <w:spacing w:after="100" w:line="276" w:lineRule="auto"/>
      <w:ind w:left="1320"/>
    </w:pPr>
    <w:rPr>
      <w:rFonts w:ascii="Calibri" w:hAnsi="Calibri"/>
      <w:sz w:val="22"/>
      <w:szCs w:val="22"/>
    </w:rPr>
  </w:style>
  <w:style w:type="paragraph" w:styleId="Obsah8">
    <w:name w:val="toc 8"/>
    <w:basedOn w:val="Normln"/>
    <w:next w:val="Normln"/>
    <w:autoRedefine/>
    <w:semiHidden/>
    <w:unhideWhenUsed/>
    <w:pPr>
      <w:spacing w:after="100" w:line="276" w:lineRule="auto"/>
      <w:ind w:left="1540"/>
    </w:pPr>
    <w:rPr>
      <w:rFonts w:ascii="Calibri" w:hAnsi="Calibri"/>
      <w:sz w:val="22"/>
      <w:szCs w:val="22"/>
    </w:rPr>
  </w:style>
  <w:style w:type="paragraph" w:styleId="Obsah9">
    <w:name w:val="toc 9"/>
    <w:basedOn w:val="Normln"/>
    <w:next w:val="Normln"/>
    <w:autoRedefine/>
    <w:semiHidden/>
    <w:unhideWhenUsed/>
    <w:pPr>
      <w:spacing w:after="100" w:line="276" w:lineRule="auto"/>
      <w:ind w:left="1760"/>
    </w:pPr>
    <w:rPr>
      <w:rFonts w:ascii="Calibri" w:hAnsi="Calibri"/>
      <w:sz w:val="22"/>
      <w:szCs w:val="22"/>
    </w:rPr>
  </w:style>
  <w:style w:type="paragraph" w:styleId="Nadpisobsahu">
    <w:name w:val="TOC Heading"/>
    <w:basedOn w:val="Nadpis1"/>
    <w:next w:val="Normln"/>
    <w:qFormat/>
    <w:pPr>
      <w:keepLines/>
      <w:numPr>
        <w:numId w:val="0"/>
      </w:numPr>
      <w:spacing w:before="480" w:line="276" w:lineRule="auto"/>
      <w:outlineLvl w:val="9"/>
    </w:pPr>
    <w:rPr>
      <w:rFonts w:ascii="Cambria" w:hAnsi="Cambria"/>
      <w:bCs/>
      <w:color w:val="365F91"/>
      <w:szCs w:val="28"/>
    </w:rPr>
  </w:style>
  <w:style w:type="character" w:customStyle="1" w:styleId="Nadpis1Char">
    <w:name w:val="Nadpis 1 Char"/>
    <w:locked/>
    <w:rPr>
      <w:rFonts w:ascii="Tahoma" w:hAnsi="Tahoma" w:cs="Tahoma"/>
      <w:b/>
      <w:color w:val="000000"/>
      <w:sz w:val="24"/>
      <w:szCs w:val="24"/>
    </w:rPr>
  </w:style>
  <w:style w:type="character" w:customStyle="1" w:styleId="Nadpis2Char">
    <w:name w:val="Nadpis 2 Char"/>
    <w:locked/>
    <w:rPr>
      <w:rFonts w:ascii="Tahoma" w:hAnsi="Tahoma" w:cs="Tahoma"/>
      <w:color w:val="000000"/>
      <w:sz w:val="22"/>
      <w:szCs w:val="22"/>
    </w:rPr>
  </w:style>
  <w:style w:type="character" w:customStyle="1" w:styleId="Nadpis3Char">
    <w:name w:val="Nadpis 3 Char"/>
    <w:locked/>
    <w:rPr>
      <w:rFonts w:ascii="Tahoma" w:hAnsi="Tahoma" w:cs="Tahoma"/>
      <w:color w:val="000000"/>
      <w:sz w:val="22"/>
      <w:szCs w:val="22"/>
    </w:rPr>
  </w:style>
  <w:style w:type="character" w:customStyle="1" w:styleId="Nadpis4Char">
    <w:name w:val="Nadpis 4 Char"/>
    <w:locked/>
    <w:rPr>
      <w:rFonts w:ascii="Tahoma" w:hAnsi="Tahoma" w:cs="Tahoma"/>
      <w:sz w:val="22"/>
      <w:szCs w:val="22"/>
    </w:rPr>
  </w:style>
  <w:style w:type="character" w:customStyle="1" w:styleId="Nadpis5Char">
    <w:name w:val="Nadpis 5 Char"/>
    <w:locked/>
    <w:rPr>
      <w:rFonts w:ascii="Arial" w:hAnsi="Arial" w:cs="Arial"/>
      <w:b/>
      <w:bCs/>
      <w:sz w:val="24"/>
      <w:szCs w:val="24"/>
    </w:rPr>
  </w:style>
  <w:style w:type="character" w:customStyle="1" w:styleId="Nadpis6Char">
    <w:name w:val="Nadpis 6 Char"/>
    <w:locked/>
    <w:rPr>
      <w:b/>
      <w:sz w:val="24"/>
      <w:szCs w:val="24"/>
    </w:rPr>
  </w:style>
  <w:style w:type="character" w:customStyle="1" w:styleId="Nadpis7Char">
    <w:name w:val="Nadpis 7 Char"/>
    <w:locked/>
    <w:rPr>
      <w:rFonts w:ascii="Arial" w:hAnsi="Arial" w:cs="Arial"/>
      <w:b/>
      <w:bCs/>
      <w:sz w:val="24"/>
      <w:szCs w:val="24"/>
    </w:rPr>
  </w:style>
  <w:style w:type="character" w:customStyle="1" w:styleId="Nadpis8Char">
    <w:name w:val="Nadpis 8 Char"/>
    <w:locked/>
    <w:rPr>
      <w:rFonts w:ascii="Arial" w:hAnsi="Arial" w:cs="Arial"/>
      <w:b/>
      <w:bCs/>
      <w:sz w:val="22"/>
      <w:szCs w:val="26"/>
    </w:rPr>
  </w:style>
  <w:style w:type="character" w:customStyle="1" w:styleId="Nadpis9Char">
    <w:name w:val="Nadpis 9 Char"/>
    <w:locked/>
    <w:rPr>
      <w:rFonts w:ascii="Arial" w:hAnsi="Arial" w:cs="Arial"/>
      <w:b/>
      <w:bCs/>
      <w:sz w:val="24"/>
      <w:szCs w:val="24"/>
    </w:rPr>
  </w:style>
  <w:style w:type="character" w:customStyle="1" w:styleId="TextbublinyChar">
    <w:name w:val="Text bubliny Char"/>
    <w:semiHidden/>
    <w:rPr>
      <w:rFonts w:ascii="Tahoma" w:hAnsi="Tahoma" w:cs="Tahoma"/>
      <w:sz w:val="16"/>
      <w:szCs w:val="16"/>
    </w:rPr>
  </w:style>
  <w:style w:type="paragraph" w:styleId="Pedmtkomente">
    <w:name w:val="annotation subject"/>
    <w:basedOn w:val="Textkomente"/>
    <w:next w:val="Textkomente"/>
    <w:semiHidden/>
    <w:unhideWhenUsed/>
    <w:rPr>
      <w:b/>
      <w:bCs/>
    </w:rPr>
  </w:style>
  <w:style w:type="character" w:customStyle="1" w:styleId="TextkomenteChar">
    <w:name w:val="Text komentáře Char"/>
    <w:basedOn w:val="Standardnpsmoodstavce"/>
    <w:uiPriority w:val="99"/>
    <w:semiHidden/>
  </w:style>
  <w:style w:type="character" w:customStyle="1" w:styleId="PedmtkomenteChar">
    <w:name w:val="Předmět komentáře Char"/>
    <w:basedOn w:val="TextkomenteChar"/>
  </w:style>
  <w:style w:type="paragraph" w:styleId="Normlnweb">
    <w:name w:val="Normal (Web)"/>
    <w:basedOn w:val="Normln"/>
    <w:uiPriority w:val="99"/>
    <w:unhideWhenUsed/>
    <w:rsid w:val="00343A40"/>
    <w:pPr>
      <w:spacing w:before="100" w:beforeAutospacing="1" w:after="100" w:afterAutospacing="1"/>
    </w:pPr>
  </w:style>
  <w:style w:type="paragraph" w:customStyle="1" w:styleId="Default">
    <w:name w:val="Default"/>
    <w:rsid w:val="00701B8F"/>
    <w:pPr>
      <w:autoSpaceDE w:val="0"/>
      <w:autoSpaceDN w:val="0"/>
      <w:adjustRightInd w:val="0"/>
    </w:pPr>
    <w:rPr>
      <w:color w:val="000000"/>
      <w:sz w:val="24"/>
      <w:szCs w:val="24"/>
    </w:rPr>
  </w:style>
  <w:style w:type="character" w:customStyle="1" w:styleId="Zkladntextodsazen2Char">
    <w:name w:val="Základní text odsazený 2 Char"/>
    <w:link w:val="Zkladntextodsazen2"/>
    <w:semiHidden/>
    <w:rsid w:val="006B2B77"/>
    <w:rPr>
      <w:rFonts w:ascii="Arial" w:hAnsi="Arial" w:cs="Arial"/>
      <w:sz w:val="22"/>
      <w:szCs w:val="24"/>
    </w:rPr>
  </w:style>
  <w:style w:type="paragraph" w:customStyle="1" w:styleId="l41">
    <w:name w:val="l41"/>
    <w:basedOn w:val="Normln"/>
    <w:rsid w:val="005B1820"/>
    <w:pPr>
      <w:spacing w:before="144" w:after="144"/>
      <w:jc w:val="both"/>
    </w:pPr>
  </w:style>
  <w:style w:type="paragraph" w:customStyle="1" w:styleId="l51">
    <w:name w:val="l51"/>
    <w:basedOn w:val="Normln"/>
    <w:rsid w:val="005B1820"/>
    <w:pPr>
      <w:spacing w:before="144" w:after="144"/>
      <w:jc w:val="both"/>
    </w:pPr>
  </w:style>
  <w:style w:type="character" w:customStyle="1" w:styleId="h1a5">
    <w:name w:val="h1a5"/>
    <w:rsid w:val="004541C7"/>
    <w:rPr>
      <w:rFonts w:ascii="Arial" w:hAnsi="Arial" w:cs="Arial" w:hint="default"/>
      <w:i/>
      <w:iCs/>
      <w:vanish w:val="0"/>
      <w:webHidden w:val="0"/>
      <w:sz w:val="26"/>
      <w:szCs w:val="26"/>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12768">
      <w:bodyDiv w:val="1"/>
      <w:marLeft w:val="0"/>
      <w:marRight w:val="0"/>
      <w:marTop w:val="0"/>
      <w:marBottom w:val="0"/>
      <w:divBdr>
        <w:top w:val="none" w:sz="0" w:space="0" w:color="auto"/>
        <w:left w:val="none" w:sz="0" w:space="0" w:color="auto"/>
        <w:bottom w:val="none" w:sz="0" w:space="0" w:color="auto"/>
        <w:right w:val="none" w:sz="0" w:space="0" w:color="auto"/>
      </w:divBdr>
    </w:div>
    <w:div w:id="293878204">
      <w:bodyDiv w:val="1"/>
      <w:marLeft w:val="0"/>
      <w:marRight w:val="0"/>
      <w:marTop w:val="0"/>
      <w:marBottom w:val="0"/>
      <w:divBdr>
        <w:top w:val="none" w:sz="0" w:space="0" w:color="auto"/>
        <w:left w:val="none" w:sz="0" w:space="0" w:color="auto"/>
        <w:bottom w:val="none" w:sz="0" w:space="0" w:color="auto"/>
        <w:right w:val="none" w:sz="0" w:space="0" w:color="auto"/>
      </w:divBdr>
      <w:divsChild>
        <w:div w:id="539249449">
          <w:marLeft w:val="0"/>
          <w:marRight w:val="0"/>
          <w:marTop w:val="0"/>
          <w:marBottom w:val="0"/>
          <w:divBdr>
            <w:top w:val="none" w:sz="0" w:space="0" w:color="auto"/>
            <w:left w:val="none" w:sz="0" w:space="0" w:color="auto"/>
            <w:bottom w:val="none" w:sz="0" w:space="0" w:color="auto"/>
            <w:right w:val="none" w:sz="0" w:space="0" w:color="auto"/>
          </w:divBdr>
          <w:divsChild>
            <w:div w:id="1271401036">
              <w:marLeft w:val="0"/>
              <w:marRight w:val="0"/>
              <w:marTop w:val="0"/>
              <w:marBottom w:val="0"/>
              <w:divBdr>
                <w:top w:val="none" w:sz="0" w:space="0" w:color="auto"/>
                <w:left w:val="none" w:sz="0" w:space="0" w:color="auto"/>
                <w:bottom w:val="none" w:sz="0" w:space="0" w:color="auto"/>
                <w:right w:val="none" w:sz="0" w:space="0" w:color="auto"/>
              </w:divBdr>
              <w:divsChild>
                <w:div w:id="724984747">
                  <w:marLeft w:val="0"/>
                  <w:marRight w:val="0"/>
                  <w:marTop w:val="100"/>
                  <w:marBottom w:val="100"/>
                  <w:divBdr>
                    <w:top w:val="none" w:sz="0" w:space="0" w:color="auto"/>
                    <w:left w:val="none" w:sz="0" w:space="0" w:color="auto"/>
                    <w:bottom w:val="none" w:sz="0" w:space="0" w:color="auto"/>
                    <w:right w:val="none" w:sz="0" w:space="0" w:color="auto"/>
                  </w:divBdr>
                  <w:divsChild>
                    <w:div w:id="957568474">
                      <w:marLeft w:val="0"/>
                      <w:marRight w:val="0"/>
                      <w:marTop w:val="0"/>
                      <w:marBottom w:val="0"/>
                      <w:divBdr>
                        <w:top w:val="none" w:sz="0" w:space="0" w:color="auto"/>
                        <w:left w:val="none" w:sz="0" w:space="0" w:color="auto"/>
                        <w:bottom w:val="none" w:sz="0" w:space="0" w:color="auto"/>
                        <w:right w:val="none" w:sz="0" w:space="0" w:color="auto"/>
                      </w:divBdr>
                      <w:divsChild>
                        <w:div w:id="804084644">
                          <w:marLeft w:val="0"/>
                          <w:marRight w:val="0"/>
                          <w:marTop w:val="0"/>
                          <w:marBottom w:val="0"/>
                          <w:divBdr>
                            <w:top w:val="none" w:sz="0" w:space="0" w:color="auto"/>
                            <w:left w:val="none" w:sz="0" w:space="0" w:color="auto"/>
                            <w:bottom w:val="none" w:sz="0" w:space="0" w:color="auto"/>
                            <w:right w:val="none" w:sz="0" w:space="0" w:color="auto"/>
                          </w:divBdr>
                          <w:divsChild>
                            <w:div w:id="13661725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276879">
      <w:bodyDiv w:val="1"/>
      <w:marLeft w:val="0"/>
      <w:marRight w:val="0"/>
      <w:marTop w:val="0"/>
      <w:marBottom w:val="0"/>
      <w:divBdr>
        <w:top w:val="none" w:sz="0" w:space="0" w:color="auto"/>
        <w:left w:val="none" w:sz="0" w:space="0" w:color="auto"/>
        <w:bottom w:val="none" w:sz="0" w:space="0" w:color="auto"/>
        <w:right w:val="none" w:sz="0" w:space="0" w:color="auto"/>
      </w:divBdr>
    </w:div>
    <w:div w:id="415173462">
      <w:bodyDiv w:val="1"/>
      <w:marLeft w:val="0"/>
      <w:marRight w:val="0"/>
      <w:marTop w:val="0"/>
      <w:marBottom w:val="0"/>
      <w:divBdr>
        <w:top w:val="none" w:sz="0" w:space="0" w:color="auto"/>
        <w:left w:val="none" w:sz="0" w:space="0" w:color="auto"/>
        <w:bottom w:val="none" w:sz="0" w:space="0" w:color="auto"/>
        <w:right w:val="none" w:sz="0" w:space="0" w:color="auto"/>
      </w:divBdr>
    </w:div>
    <w:div w:id="428236648">
      <w:bodyDiv w:val="1"/>
      <w:marLeft w:val="0"/>
      <w:marRight w:val="0"/>
      <w:marTop w:val="0"/>
      <w:marBottom w:val="0"/>
      <w:divBdr>
        <w:top w:val="none" w:sz="0" w:space="0" w:color="auto"/>
        <w:left w:val="none" w:sz="0" w:space="0" w:color="auto"/>
        <w:bottom w:val="none" w:sz="0" w:space="0" w:color="auto"/>
        <w:right w:val="none" w:sz="0" w:space="0" w:color="auto"/>
      </w:divBdr>
    </w:div>
    <w:div w:id="540552214">
      <w:bodyDiv w:val="1"/>
      <w:marLeft w:val="0"/>
      <w:marRight w:val="0"/>
      <w:marTop w:val="0"/>
      <w:marBottom w:val="0"/>
      <w:divBdr>
        <w:top w:val="none" w:sz="0" w:space="0" w:color="auto"/>
        <w:left w:val="none" w:sz="0" w:space="0" w:color="auto"/>
        <w:bottom w:val="none" w:sz="0" w:space="0" w:color="auto"/>
        <w:right w:val="none" w:sz="0" w:space="0" w:color="auto"/>
      </w:divBdr>
    </w:div>
    <w:div w:id="948781024">
      <w:bodyDiv w:val="1"/>
      <w:marLeft w:val="0"/>
      <w:marRight w:val="0"/>
      <w:marTop w:val="0"/>
      <w:marBottom w:val="0"/>
      <w:divBdr>
        <w:top w:val="none" w:sz="0" w:space="0" w:color="auto"/>
        <w:left w:val="none" w:sz="0" w:space="0" w:color="auto"/>
        <w:bottom w:val="none" w:sz="0" w:space="0" w:color="auto"/>
        <w:right w:val="none" w:sz="0" w:space="0" w:color="auto"/>
      </w:divBdr>
    </w:div>
    <w:div w:id="1048644345">
      <w:bodyDiv w:val="1"/>
      <w:marLeft w:val="0"/>
      <w:marRight w:val="0"/>
      <w:marTop w:val="0"/>
      <w:marBottom w:val="0"/>
      <w:divBdr>
        <w:top w:val="none" w:sz="0" w:space="0" w:color="auto"/>
        <w:left w:val="none" w:sz="0" w:space="0" w:color="auto"/>
        <w:bottom w:val="none" w:sz="0" w:space="0" w:color="auto"/>
        <w:right w:val="none" w:sz="0" w:space="0" w:color="auto"/>
      </w:divBdr>
    </w:div>
    <w:div w:id="1177842603">
      <w:bodyDiv w:val="1"/>
      <w:marLeft w:val="0"/>
      <w:marRight w:val="0"/>
      <w:marTop w:val="0"/>
      <w:marBottom w:val="0"/>
      <w:divBdr>
        <w:top w:val="none" w:sz="0" w:space="0" w:color="auto"/>
        <w:left w:val="none" w:sz="0" w:space="0" w:color="auto"/>
        <w:bottom w:val="none" w:sz="0" w:space="0" w:color="auto"/>
        <w:right w:val="none" w:sz="0" w:space="0" w:color="auto"/>
      </w:divBdr>
    </w:div>
    <w:div w:id="1183742920">
      <w:bodyDiv w:val="1"/>
      <w:marLeft w:val="0"/>
      <w:marRight w:val="0"/>
      <w:marTop w:val="0"/>
      <w:marBottom w:val="0"/>
      <w:divBdr>
        <w:top w:val="none" w:sz="0" w:space="0" w:color="auto"/>
        <w:left w:val="none" w:sz="0" w:space="0" w:color="auto"/>
        <w:bottom w:val="none" w:sz="0" w:space="0" w:color="auto"/>
        <w:right w:val="none" w:sz="0" w:space="0" w:color="auto"/>
      </w:divBdr>
    </w:div>
    <w:div w:id="1335109827">
      <w:bodyDiv w:val="1"/>
      <w:marLeft w:val="0"/>
      <w:marRight w:val="0"/>
      <w:marTop w:val="0"/>
      <w:marBottom w:val="0"/>
      <w:divBdr>
        <w:top w:val="none" w:sz="0" w:space="0" w:color="auto"/>
        <w:left w:val="none" w:sz="0" w:space="0" w:color="auto"/>
        <w:bottom w:val="none" w:sz="0" w:space="0" w:color="auto"/>
        <w:right w:val="none" w:sz="0" w:space="0" w:color="auto"/>
      </w:divBdr>
    </w:div>
    <w:div w:id="1486050677">
      <w:bodyDiv w:val="1"/>
      <w:marLeft w:val="0"/>
      <w:marRight w:val="0"/>
      <w:marTop w:val="0"/>
      <w:marBottom w:val="0"/>
      <w:divBdr>
        <w:top w:val="none" w:sz="0" w:space="0" w:color="auto"/>
        <w:left w:val="none" w:sz="0" w:space="0" w:color="auto"/>
        <w:bottom w:val="none" w:sz="0" w:space="0" w:color="auto"/>
        <w:right w:val="none" w:sz="0" w:space="0" w:color="auto"/>
      </w:divBdr>
    </w:div>
    <w:div w:id="1511872891">
      <w:bodyDiv w:val="1"/>
      <w:marLeft w:val="0"/>
      <w:marRight w:val="0"/>
      <w:marTop w:val="0"/>
      <w:marBottom w:val="0"/>
      <w:divBdr>
        <w:top w:val="none" w:sz="0" w:space="0" w:color="auto"/>
        <w:left w:val="none" w:sz="0" w:space="0" w:color="auto"/>
        <w:bottom w:val="none" w:sz="0" w:space="0" w:color="auto"/>
        <w:right w:val="none" w:sz="0" w:space="0" w:color="auto"/>
      </w:divBdr>
      <w:divsChild>
        <w:div w:id="117800300">
          <w:marLeft w:val="0"/>
          <w:marRight w:val="0"/>
          <w:marTop w:val="0"/>
          <w:marBottom w:val="0"/>
          <w:divBdr>
            <w:top w:val="none" w:sz="0" w:space="0" w:color="auto"/>
            <w:left w:val="none" w:sz="0" w:space="0" w:color="auto"/>
            <w:bottom w:val="none" w:sz="0" w:space="0" w:color="auto"/>
            <w:right w:val="none" w:sz="0" w:space="0" w:color="auto"/>
          </w:divBdr>
        </w:div>
        <w:div w:id="405418985">
          <w:marLeft w:val="0"/>
          <w:marRight w:val="0"/>
          <w:marTop w:val="0"/>
          <w:marBottom w:val="0"/>
          <w:divBdr>
            <w:top w:val="none" w:sz="0" w:space="0" w:color="auto"/>
            <w:left w:val="none" w:sz="0" w:space="0" w:color="auto"/>
            <w:bottom w:val="none" w:sz="0" w:space="0" w:color="auto"/>
            <w:right w:val="none" w:sz="0" w:space="0" w:color="auto"/>
          </w:divBdr>
        </w:div>
        <w:div w:id="438645298">
          <w:marLeft w:val="0"/>
          <w:marRight w:val="0"/>
          <w:marTop w:val="0"/>
          <w:marBottom w:val="0"/>
          <w:divBdr>
            <w:top w:val="none" w:sz="0" w:space="0" w:color="auto"/>
            <w:left w:val="none" w:sz="0" w:space="0" w:color="auto"/>
            <w:bottom w:val="none" w:sz="0" w:space="0" w:color="auto"/>
            <w:right w:val="none" w:sz="0" w:space="0" w:color="auto"/>
          </w:divBdr>
        </w:div>
        <w:div w:id="441652371">
          <w:marLeft w:val="0"/>
          <w:marRight w:val="0"/>
          <w:marTop w:val="0"/>
          <w:marBottom w:val="0"/>
          <w:divBdr>
            <w:top w:val="none" w:sz="0" w:space="0" w:color="auto"/>
            <w:left w:val="none" w:sz="0" w:space="0" w:color="auto"/>
            <w:bottom w:val="none" w:sz="0" w:space="0" w:color="auto"/>
            <w:right w:val="none" w:sz="0" w:space="0" w:color="auto"/>
          </w:divBdr>
        </w:div>
        <w:div w:id="594631753">
          <w:marLeft w:val="0"/>
          <w:marRight w:val="0"/>
          <w:marTop w:val="0"/>
          <w:marBottom w:val="0"/>
          <w:divBdr>
            <w:top w:val="none" w:sz="0" w:space="0" w:color="auto"/>
            <w:left w:val="none" w:sz="0" w:space="0" w:color="auto"/>
            <w:bottom w:val="none" w:sz="0" w:space="0" w:color="auto"/>
            <w:right w:val="none" w:sz="0" w:space="0" w:color="auto"/>
          </w:divBdr>
        </w:div>
        <w:div w:id="986784536">
          <w:marLeft w:val="0"/>
          <w:marRight w:val="0"/>
          <w:marTop w:val="0"/>
          <w:marBottom w:val="0"/>
          <w:divBdr>
            <w:top w:val="none" w:sz="0" w:space="0" w:color="auto"/>
            <w:left w:val="none" w:sz="0" w:space="0" w:color="auto"/>
            <w:bottom w:val="none" w:sz="0" w:space="0" w:color="auto"/>
            <w:right w:val="none" w:sz="0" w:space="0" w:color="auto"/>
          </w:divBdr>
        </w:div>
        <w:div w:id="1095202261">
          <w:marLeft w:val="0"/>
          <w:marRight w:val="0"/>
          <w:marTop w:val="0"/>
          <w:marBottom w:val="0"/>
          <w:divBdr>
            <w:top w:val="none" w:sz="0" w:space="0" w:color="auto"/>
            <w:left w:val="none" w:sz="0" w:space="0" w:color="auto"/>
            <w:bottom w:val="none" w:sz="0" w:space="0" w:color="auto"/>
            <w:right w:val="none" w:sz="0" w:space="0" w:color="auto"/>
          </w:divBdr>
        </w:div>
        <w:div w:id="1213885534">
          <w:marLeft w:val="0"/>
          <w:marRight w:val="0"/>
          <w:marTop w:val="0"/>
          <w:marBottom w:val="0"/>
          <w:divBdr>
            <w:top w:val="none" w:sz="0" w:space="0" w:color="auto"/>
            <w:left w:val="none" w:sz="0" w:space="0" w:color="auto"/>
            <w:bottom w:val="none" w:sz="0" w:space="0" w:color="auto"/>
            <w:right w:val="none" w:sz="0" w:space="0" w:color="auto"/>
          </w:divBdr>
        </w:div>
        <w:div w:id="1471292085">
          <w:marLeft w:val="0"/>
          <w:marRight w:val="0"/>
          <w:marTop w:val="0"/>
          <w:marBottom w:val="0"/>
          <w:divBdr>
            <w:top w:val="none" w:sz="0" w:space="0" w:color="auto"/>
            <w:left w:val="none" w:sz="0" w:space="0" w:color="auto"/>
            <w:bottom w:val="none" w:sz="0" w:space="0" w:color="auto"/>
            <w:right w:val="none" w:sz="0" w:space="0" w:color="auto"/>
          </w:divBdr>
        </w:div>
        <w:div w:id="1608928889">
          <w:marLeft w:val="0"/>
          <w:marRight w:val="0"/>
          <w:marTop w:val="0"/>
          <w:marBottom w:val="0"/>
          <w:divBdr>
            <w:top w:val="none" w:sz="0" w:space="0" w:color="auto"/>
            <w:left w:val="none" w:sz="0" w:space="0" w:color="auto"/>
            <w:bottom w:val="none" w:sz="0" w:space="0" w:color="auto"/>
            <w:right w:val="none" w:sz="0" w:space="0" w:color="auto"/>
          </w:divBdr>
        </w:div>
        <w:div w:id="1625503850">
          <w:marLeft w:val="0"/>
          <w:marRight w:val="0"/>
          <w:marTop w:val="0"/>
          <w:marBottom w:val="0"/>
          <w:divBdr>
            <w:top w:val="none" w:sz="0" w:space="0" w:color="auto"/>
            <w:left w:val="none" w:sz="0" w:space="0" w:color="auto"/>
            <w:bottom w:val="none" w:sz="0" w:space="0" w:color="auto"/>
            <w:right w:val="none" w:sz="0" w:space="0" w:color="auto"/>
          </w:divBdr>
        </w:div>
        <w:div w:id="1952738080">
          <w:marLeft w:val="0"/>
          <w:marRight w:val="0"/>
          <w:marTop w:val="0"/>
          <w:marBottom w:val="0"/>
          <w:divBdr>
            <w:top w:val="none" w:sz="0" w:space="0" w:color="auto"/>
            <w:left w:val="none" w:sz="0" w:space="0" w:color="auto"/>
            <w:bottom w:val="none" w:sz="0" w:space="0" w:color="auto"/>
            <w:right w:val="none" w:sz="0" w:space="0" w:color="auto"/>
          </w:divBdr>
        </w:div>
        <w:div w:id="2088072508">
          <w:marLeft w:val="0"/>
          <w:marRight w:val="0"/>
          <w:marTop w:val="0"/>
          <w:marBottom w:val="0"/>
          <w:divBdr>
            <w:top w:val="none" w:sz="0" w:space="0" w:color="auto"/>
            <w:left w:val="none" w:sz="0" w:space="0" w:color="auto"/>
            <w:bottom w:val="none" w:sz="0" w:space="0" w:color="auto"/>
            <w:right w:val="none" w:sz="0" w:space="0" w:color="auto"/>
          </w:divBdr>
        </w:div>
      </w:divsChild>
    </w:div>
    <w:div w:id="1682586781">
      <w:bodyDiv w:val="1"/>
      <w:marLeft w:val="0"/>
      <w:marRight w:val="0"/>
      <w:marTop w:val="0"/>
      <w:marBottom w:val="0"/>
      <w:divBdr>
        <w:top w:val="none" w:sz="0" w:space="0" w:color="auto"/>
        <w:left w:val="none" w:sz="0" w:space="0" w:color="auto"/>
        <w:bottom w:val="none" w:sz="0" w:space="0" w:color="auto"/>
        <w:right w:val="none" w:sz="0" w:space="0" w:color="auto"/>
      </w:divBdr>
    </w:div>
    <w:div w:id="1717586190">
      <w:bodyDiv w:val="1"/>
      <w:marLeft w:val="0"/>
      <w:marRight w:val="0"/>
      <w:marTop w:val="0"/>
      <w:marBottom w:val="0"/>
      <w:divBdr>
        <w:top w:val="none" w:sz="0" w:space="0" w:color="auto"/>
        <w:left w:val="none" w:sz="0" w:space="0" w:color="auto"/>
        <w:bottom w:val="none" w:sz="0" w:space="0" w:color="auto"/>
        <w:right w:val="none" w:sz="0" w:space="0" w:color="auto"/>
      </w:divBdr>
    </w:div>
    <w:div w:id="1744253013">
      <w:bodyDiv w:val="1"/>
      <w:marLeft w:val="0"/>
      <w:marRight w:val="0"/>
      <w:marTop w:val="0"/>
      <w:marBottom w:val="0"/>
      <w:divBdr>
        <w:top w:val="none" w:sz="0" w:space="0" w:color="auto"/>
        <w:left w:val="none" w:sz="0" w:space="0" w:color="auto"/>
        <w:bottom w:val="none" w:sz="0" w:space="0" w:color="auto"/>
        <w:right w:val="none" w:sz="0" w:space="0" w:color="auto"/>
      </w:divBdr>
    </w:div>
    <w:div w:id="1805348373">
      <w:bodyDiv w:val="1"/>
      <w:marLeft w:val="0"/>
      <w:marRight w:val="0"/>
      <w:marTop w:val="0"/>
      <w:marBottom w:val="0"/>
      <w:divBdr>
        <w:top w:val="none" w:sz="0" w:space="0" w:color="auto"/>
        <w:left w:val="none" w:sz="0" w:space="0" w:color="auto"/>
        <w:bottom w:val="none" w:sz="0" w:space="0" w:color="auto"/>
        <w:right w:val="none" w:sz="0" w:space="0" w:color="auto"/>
      </w:divBdr>
      <w:divsChild>
        <w:div w:id="99765590">
          <w:marLeft w:val="0"/>
          <w:marRight w:val="0"/>
          <w:marTop w:val="0"/>
          <w:marBottom w:val="0"/>
          <w:divBdr>
            <w:top w:val="none" w:sz="0" w:space="0" w:color="auto"/>
            <w:left w:val="none" w:sz="0" w:space="0" w:color="auto"/>
            <w:bottom w:val="none" w:sz="0" w:space="0" w:color="auto"/>
            <w:right w:val="none" w:sz="0" w:space="0" w:color="auto"/>
          </w:divBdr>
          <w:divsChild>
            <w:div w:id="2132088673">
              <w:marLeft w:val="0"/>
              <w:marRight w:val="0"/>
              <w:marTop w:val="0"/>
              <w:marBottom w:val="0"/>
              <w:divBdr>
                <w:top w:val="none" w:sz="0" w:space="0" w:color="auto"/>
                <w:left w:val="none" w:sz="0" w:space="0" w:color="auto"/>
                <w:bottom w:val="none" w:sz="0" w:space="0" w:color="auto"/>
                <w:right w:val="none" w:sz="0" w:space="0" w:color="auto"/>
              </w:divBdr>
              <w:divsChild>
                <w:div w:id="1660382809">
                  <w:marLeft w:val="-75"/>
                  <w:marRight w:val="-75"/>
                  <w:marTop w:val="0"/>
                  <w:marBottom w:val="0"/>
                  <w:divBdr>
                    <w:top w:val="none" w:sz="0" w:space="0" w:color="auto"/>
                    <w:left w:val="none" w:sz="0" w:space="0" w:color="auto"/>
                    <w:bottom w:val="none" w:sz="0" w:space="0" w:color="auto"/>
                    <w:right w:val="none" w:sz="0" w:space="0" w:color="auto"/>
                  </w:divBdr>
                  <w:divsChild>
                    <w:div w:id="1620646723">
                      <w:marLeft w:val="0"/>
                      <w:marRight w:val="0"/>
                      <w:marTop w:val="0"/>
                      <w:marBottom w:val="0"/>
                      <w:divBdr>
                        <w:top w:val="none" w:sz="0" w:space="0" w:color="auto"/>
                        <w:left w:val="none" w:sz="0" w:space="0" w:color="auto"/>
                        <w:bottom w:val="none" w:sz="0" w:space="0" w:color="auto"/>
                        <w:right w:val="none" w:sz="0" w:space="0" w:color="auto"/>
                      </w:divBdr>
                      <w:divsChild>
                        <w:div w:id="2045255388">
                          <w:marLeft w:val="0"/>
                          <w:marRight w:val="0"/>
                          <w:marTop w:val="0"/>
                          <w:marBottom w:val="0"/>
                          <w:divBdr>
                            <w:top w:val="none" w:sz="0" w:space="0" w:color="auto"/>
                            <w:left w:val="none" w:sz="0" w:space="0" w:color="auto"/>
                            <w:bottom w:val="none" w:sz="0" w:space="0" w:color="auto"/>
                            <w:right w:val="none" w:sz="0" w:space="0" w:color="auto"/>
                          </w:divBdr>
                          <w:divsChild>
                            <w:div w:id="75827407">
                              <w:marLeft w:val="0"/>
                              <w:marRight w:val="0"/>
                              <w:marTop w:val="0"/>
                              <w:marBottom w:val="0"/>
                              <w:divBdr>
                                <w:top w:val="none" w:sz="0" w:space="0" w:color="auto"/>
                                <w:left w:val="none" w:sz="0" w:space="0" w:color="auto"/>
                                <w:bottom w:val="none" w:sz="0" w:space="0" w:color="auto"/>
                                <w:right w:val="none" w:sz="0" w:space="0" w:color="auto"/>
                              </w:divBdr>
                              <w:divsChild>
                                <w:div w:id="203445094">
                                  <w:marLeft w:val="0"/>
                                  <w:marRight w:val="0"/>
                                  <w:marTop w:val="0"/>
                                  <w:marBottom w:val="0"/>
                                  <w:divBdr>
                                    <w:top w:val="none" w:sz="0" w:space="0" w:color="auto"/>
                                    <w:left w:val="none" w:sz="0" w:space="0" w:color="auto"/>
                                    <w:bottom w:val="none" w:sz="0" w:space="0" w:color="auto"/>
                                    <w:right w:val="none" w:sz="0" w:space="0" w:color="auto"/>
                                  </w:divBdr>
                                  <w:divsChild>
                                    <w:div w:id="1137189774">
                                      <w:marLeft w:val="0"/>
                                      <w:marRight w:val="0"/>
                                      <w:marTop w:val="0"/>
                                      <w:marBottom w:val="0"/>
                                      <w:divBdr>
                                        <w:top w:val="none" w:sz="0" w:space="0" w:color="auto"/>
                                        <w:left w:val="none" w:sz="0" w:space="0" w:color="auto"/>
                                        <w:bottom w:val="none" w:sz="0" w:space="0" w:color="auto"/>
                                        <w:right w:val="none" w:sz="0" w:space="0" w:color="auto"/>
                                      </w:divBdr>
                                      <w:divsChild>
                                        <w:div w:id="18569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4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760634">
      <w:bodyDiv w:val="1"/>
      <w:marLeft w:val="0"/>
      <w:marRight w:val="0"/>
      <w:marTop w:val="0"/>
      <w:marBottom w:val="0"/>
      <w:divBdr>
        <w:top w:val="none" w:sz="0" w:space="0" w:color="auto"/>
        <w:left w:val="none" w:sz="0" w:space="0" w:color="auto"/>
        <w:bottom w:val="none" w:sz="0" w:space="0" w:color="auto"/>
        <w:right w:val="none" w:sz="0" w:space="0" w:color="auto"/>
      </w:divBdr>
      <w:divsChild>
        <w:div w:id="1172066229">
          <w:marLeft w:val="0"/>
          <w:marRight w:val="0"/>
          <w:marTop w:val="0"/>
          <w:marBottom w:val="0"/>
          <w:divBdr>
            <w:top w:val="none" w:sz="0" w:space="0" w:color="auto"/>
            <w:left w:val="none" w:sz="0" w:space="0" w:color="auto"/>
            <w:bottom w:val="none" w:sz="0" w:space="0" w:color="auto"/>
            <w:right w:val="none" w:sz="0" w:space="0" w:color="auto"/>
          </w:divBdr>
        </w:div>
        <w:div w:id="1595087612">
          <w:marLeft w:val="0"/>
          <w:marRight w:val="0"/>
          <w:marTop w:val="0"/>
          <w:marBottom w:val="0"/>
          <w:divBdr>
            <w:top w:val="none" w:sz="0" w:space="0" w:color="auto"/>
            <w:left w:val="none" w:sz="0" w:space="0" w:color="auto"/>
            <w:bottom w:val="none" w:sz="0" w:space="0" w:color="auto"/>
            <w:right w:val="none" w:sz="0" w:space="0" w:color="auto"/>
          </w:divBdr>
        </w:div>
        <w:div w:id="1609316722">
          <w:marLeft w:val="0"/>
          <w:marRight w:val="0"/>
          <w:marTop w:val="0"/>
          <w:marBottom w:val="0"/>
          <w:divBdr>
            <w:top w:val="none" w:sz="0" w:space="0" w:color="auto"/>
            <w:left w:val="none" w:sz="0" w:space="0" w:color="auto"/>
            <w:bottom w:val="none" w:sz="0" w:space="0" w:color="auto"/>
            <w:right w:val="none" w:sz="0" w:space="0" w:color="auto"/>
          </w:divBdr>
        </w:div>
      </w:divsChild>
    </w:div>
    <w:div w:id="1960529962">
      <w:bodyDiv w:val="1"/>
      <w:marLeft w:val="0"/>
      <w:marRight w:val="0"/>
      <w:marTop w:val="0"/>
      <w:marBottom w:val="0"/>
      <w:divBdr>
        <w:top w:val="none" w:sz="0" w:space="0" w:color="auto"/>
        <w:left w:val="none" w:sz="0" w:space="0" w:color="auto"/>
        <w:bottom w:val="none" w:sz="0" w:space="0" w:color="auto"/>
        <w:right w:val="none" w:sz="0" w:space="0" w:color="auto"/>
      </w:divBdr>
    </w:div>
    <w:div w:id="212168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package" Target="embeddings/List_aplikace_Microsoft_Excel.xlsx"/><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package" Target="embeddings/List_aplikace_Microsoft_Excel2.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package" Target="embeddings/List_aplikace_Microsoft_Excel1.xlsx"/><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ord" ma:contentTypeID="0x0101001080BA5B6F537345B510BA6E33B03E3B0006B4F45D2716C1459D1964E434BA421E" ma:contentTypeVersion="9" ma:contentTypeDescription="Vytvoří nový dokument" ma:contentTypeScope="" ma:versionID="f2a84cb47e3b014c6c079672dc8ce1d0">
  <xsd:schema xmlns:xsd="http://www.w3.org/2001/XMLSchema" xmlns:xs="http://www.w3.org/2001/XMLSchema" xmlns:p="http://schemas.microsoft.com/office/2006/metadata/properties" xmlns:ns2="6eb1f215-6a82-4f51-a846-5a85a2eef38e" targetNamespace="http://schemas.microsoft.com/office/2006/metadata/properties" ma:root="true" ma:fieldsID="b866755fa2e6a2db15091a13106162d7" ns2:_="">
    <xsd:import namespace="6eb1f215-6a82-4f51-a846-5a85a2eef3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1f215-6a82-4f51-a846-5a85a2eef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754F10-83B6-4270-8EA7-9447B3526A55}">
  <ds:schemaRefs>
    <ds:schemaRef ds:uri="http://schemas.openxmlformats.org/officeDocument/2006/bibliography"/>
  </ds:schemaRefs>
</ds:datastoreItem>
</file>

<file path=customXml/itemProps2.xml><?xml version="1.0" encoding="utf-8"?>
<ds:datastoreItem xmlns:ds="http://schemas.openxmlformats.org/officeDocument/2006/customXml" ds:itemID="{745B5CD5-574A-44D7-9B19-D95C4C05CA25}"/>
</file>

<file path=customXml/itemProps3.xml><?xml version="1.0" encoding="utf-8"?>
<ds:datastoreItem xmlns:ds="http://schemas.openxmlformats.org/officeDocument/2006/customXml" ds:itemID="{0001B04F-BFAF-49AF-9AF6-C5C633D8842C}"/>
</file>

<file path=customXml/itemProps4.xml><?xml version="1.0" encoding="utf-8"?>
<ds:datastoreItem xmlns:ds="http://schemas.openxmlformats.org/officeDocument/2006/customXml" ds:itemID="{DF768559-4117-460A-BA52-5163A43A664B}"/>
</file>

<file path=docProps/app.xml><?xml version="1.0" encoding="utf-8"?>
<Properties xmlns="http://schemas.openxmlformats.org/officeDocument/2006/extended-properties" xmlns:vt="http://schemas.openxmlformats.org/officeDocument/2006/docPropsVTypes">
  <Template>normal</Template>
  <TotalTime>0</TotalTime>
  <Pages>7</Pages>
  <Words>1915</Words>
  <Characters>11303</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Vnitřní předpis</vt:lpstr>
    </vt:vector>
  </TitlesOfParts>
  <Company>NPK</Company>
  <LinksUpToDate>false</LinksUpToDate>
  <CharactersWithSpaces>13192</CharactersWithSpaces>
  <SharedDoc>false</SharedDoc>
  <HLinks>
    <vt:vector size="90" baseType="variant">
      <vt:variant>
        <vt:i4>1179702</vt:i4>
      </vt:variant>
      <vt:variant>
        <vt:i4>86</vt:i4>
      </vt:variant>
      <vt:variant>
        <vt:i4>0</vt:i4>
      </vt:variant>
      <vt:variant>
        <vt:i4>5</vt:i4>
      </vt:variant>
      <vt:variant>
        <vt:lpwstr/>
      </vt:variant>
      <vt:variant>
        <vt:lpwstr>_Toc29380773</vt:lpwstr>
      </vt:variant>
      <vt:variant>
        <vt:i4>1245238</vt:i4>
      </vt:variant>
      <vt:variant>
        <vt:i4>80</vt:i4>
      </vt:variant>
      <vt:variant>
        <vt:i4>0</vt:i4>
      </vt:variant>
      <vt:variant>
        <vt:i4>5</vt:i4>
      </vt:variant>
      <vt:variant>
        <vt:lpwstr/>
      </vt:variant>
      <vt:variant>
        <vt:lpwstr>_Toc29380772</vt:lpwstr>
      </vt:variant>
      <vt:variant>
        <vt:i4>1048630</vt:i4>
      </vt:variant>
      <vt:variant>
        <vt:i4>74</vt:i4>
      </vt:variant>
      <vt:variant>
        <vt:i4>0</vt:i4>
      </vt:variant>
      <vt:variant>
        <vt:i4>5</vt:i4>
      </vt:variant>
      <vt:variant>
        <vt:lpwstr/>
      </vt:variant>
      <vt:variant>
        <vt:lpwstr>_Toc29380771</vt:lpwstr>
      </vt:variant>
      <vt:variant>
        <vt:i4>1114166</vt:i4>
      </vt:variant>
      <vt:variant>
        <vt:i4>68</vt:i4>
      </vt:variant>
      <vt:variant>
        <vt:i4>0</vt:i4>
      </vt:variant>
      <vt:variant>
        <vt:i4>5</vt:i4>
      </vt:variant>
      <vt:variant>
        <vt:lpwstr/>
      </vt:variant>
      <vt:variant>
        <vt:lpwstr>_Toc29380770</vt:lpwstr>
      </vt:variant>
      <vt:variant>
        <vt:i4>1572919</vt:i4>
      </vt:variant>
      <vt:variant>
        <vt:i4>62</vt:i4>
      </vt:variant>
      <vt:variant>
        <vt:i4>0</vt:i4>
      </vt:variant>
      <vt:variant>
        <vt:i4>5</vt:i4>
      </vt:variant>
      <vt:variant>
        <vt:lpwstr/>
      </vt:variant>
      <vt:variant>
        <vt:lpwstr>_Toc29380769</vt:lpwstr>
      </vt:variant>
      <vt:variant>
        <vt:i4>1638455</vt:i4>
      </vt:variant>
      <vt:variant>
        <vt:i4>56</vt:i4>
      </vt:variant>
      <vt:variant>
        <vt:i4>0</vt:i4>
      </vt:variant>
      <vt:variant>
        <vt:i4>5</vt:i4>
      </vt:variant>
      <vt:variant>
        <vt:lpwstr/>
      </vt:variant>
      <vt:variant>
        <vt:lpwstr>_Toc29380768</vt:lpwstr>
      </vt:variant>
      <vt:variant>
        <vt:i4>1441847</vt:i4>
      </vt:variant>
      <vt:variant>
        <vt:i4>50</vt:i4>
      </vt:variant>
      <vt:variant>
        <vt:i4>0</vt:i4>
      </vt:variant>
      <vt:variant>
        <vt:i4>5</vt:i4>
      </vt:variant>
      <vt:variant>
        <vt:lpwstr/>
      </vt:variant>
      <vt:variant>
        <vt:lpwstr>_Toc29380767</vt:lpwstr>
      </vt:variant>
      <vt:variant>
        <vt:i4>1507383</vt:i4>
      </vt:variant>
      <vt:variant>
        <vt:i4>44</vt:i4>
      </vt:variant>
      <vt:variant>
        <vt:i4>0</vt:i4>
      </vt:variant>
      <vt:variant>
        <vt:i4>5</vt:i4>
      </vt:variant>
      <vt:variant>
        <vt:lpwstr/>
      </vt:variant>
      <vt:variant>
        <vt:lpwstr>_Toc29380766</vt:lpwstr>
      </vt:variant>
      <vt:variant>
        <vt:i4>1310775</vt:i4>
      </vt:variant>
      <vt:variant>
        <vt:i4>38</vt:i4>
      </vt:variant>
      <vt:variant>
        <vt:i4>0</vt:i4>
      </vt:variant>
      <vt:variant>
        <vt:i4>5</vt:i4>
      </vt:variant>
      <vt:variant>
        <vt:lpwstr/>
      </vt:variant>
      <vt:variant>
        <vt:lpwstr>_Toc29380765</vt:lpwstr>
      </vt:variant>
      <vt:variant>
        <vt:i4>1376311</vt:i4>
      </vt:variant>
      <vt:variant>
        <vt:i4>32</vt:i4>
      </vt:variant>
      <vt:variant>
        <vt:i4>0</vt:i4>
      </vt:variant>
      <vt:variant>
        <vt:i4>5</vt:i4>
      </vt:variant>
      <vt:variant>
        <vt:lpwstr/>
      </vt:variant>
      <vt:variant>
        <vt:lpwstr>_Toc29380764</vt:lpwstr>
      </vt:variant>
      <vt:variant>
        <vt:i4>1179703</vt:i4>
      </vt:variant>
      <vt:variant>
        <vt:i4>26</vt:i4>
      </vt:variant>
      <vt:variant>
        <vt:i4>0</vt:i4>
      </vt:variant>
      <vt:variant>
        <vt:i4>5</vt:i4>
      </vt:variant>
      <vt:variant>
        <vt:lpwstr/>
      </vt:variant>
      <vt:variant>
        <vt:lpwstr>_Toc29380763</vt:lpwstr>
      </vt:variant>
      <vt:variant>
        <vt:i4>1245239</vt:i4>
      </vt:variant>
      <vt:variant>
        <vt:i4>20</vt:i4>
      </vt:variant>
      <vt:variant>
        <vt:i4>0</vt:i4>
      </vt:variant>
      <vt:variant>
        <vt:i4>5</vt:i4>
      </vt:variant>
      <vt:variant>
        <vt:lpwstr/>
      </vt:variant>
      <vt:variant>
        <vt:lpwstr>_Toc29380762</vt:lpwstr>
      </vt:variant>
      <vt:variant>
        <vt:i4>1048631</vt:i4>
      </vt:variant>
      <vt:variant>
        <vt:i4>14</vt:i4>
      </vt:variant>
      <vt:variant>
        <vt:i4>0</vt:i4>
      </vt:variant>
      <vt:variant>
        <vt:i4>5</vt:i4>
      </vt:variant>
      <vt:variant>
        <vt:lpwstr/>
      </vt:variant>
      <vt:variant>
        <vt:lpwstr>_Toc29380761</vt:lpwstr>
      </vt:variant>
      <vt:variant>
        <vt:i4>1114167</vt:i4>
      </vt:variant>
      <vt:variant>
        <vt:i4>8</vt:i4>
      </vt:variant>
      <vt:variant>
        <vt:i4>0</vt:i4>
      </vt:variant>
      <vt:variant>
        <vt:i4>5</vt:i4>
      </vt:variant>
      <vt:variant>
        <vt:lpwstr/>
      </vt:variant>
      <vt:variant>
        <vt:lpwstr>_Toc29380760</vt:lpwstr>
      </vt:variant>
      <vt:variant>
        <vt:i4>1572916</vt:i4>
      </vt:variant>
      <vt:variant>
        <vt:i4>2</vt:i4>
      </vt:variant>
      <vt:variant>
        <vt:i4>0</vt:i4>
      </vt:variant>
      <vt:variant>
        <vt:i4>5</vt:i4>
      </vt:variant>
      <vt:variant>
        <vt:lpwstr/>
      </vt:variant>
      <vt:variant>
        <vt:lpwstr>_Toc29380759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Vnitřní předpis</dc:title>
  <dc:subject/>
  <dc:creator>Ladislav Kylar</dc:creator>
  <cp:keywords/>
  <cp:lastModifiedBy>Kotíková Jaromíra (ČSSZ 0)</cp:lastModifiedBy>
  <cp:revision>2</cp:revision>
  <cp:lastPrinted>2020-02-25T09:59:00Z</cp:lastPrinted>
  <dcterms:created xsi:type="dcterms:W3CDTF">2021-12-06T15:20:00Z</dcterms:created>
  <dcterms:modified xsi:type="dcterms:W3CDTF">2021-12-06T15:20:00Z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0x0101001080BA5B6F537345B510BA6E33B03E3B0006B4F45D2716C1459D1964E434BA421E</vt:lpwstr>
  </property>
</Properties>
</file>