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9A0E" w14:textId="53C3B9DE" w:rsidR="005C2A77" w:rsidRPr="00C625E5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C625E5">
        <w:rPr>
          <w:rFonts w:asciiTheme="minorHAnsi" w:hAnsiTheme="minorHAnsi" w:cstheme="minorHAnsi"/>
          <w:sz w:val="22"/>
          <w:szCs w:val="22"/>
        </w:rPr>
        <w:t xml:space="preserve">V Praze dne </w:t>
      </w:r>
      <w:proofErr w:type="gramStart"/>
      <w:r w:rsidR="009B31B4">
        <w:rPr>
          <w:rFonts w:asciiTheme="minorHAnsi" w:hAnsiTheme="minorHAnsi" w:cstheme="minorHAnsi"/>
          <w:sz w:val="22"/>
          <w:szCs w:val="22"/>
        </w:rPr>
        <w:t>17.4</w:t>
      </w:r>
      <w:r w:rsidR="00D11227" w:rsidRPr="00C625E5">
        <w:rPr>
          <w:rFonts w:asciiTheme="minorHAnsi" w:hAnsiTheme="minorHAnsi" w:cstheme="minorHAnsi"/>
          <w:sz w:val="22"/>
          <w:szCs w:val="22"/>
        </w:rPr>
        <w:t>.2023</w:t>
      </w:r>
      <w:proofErr w:type="gramEnd"/>
    </w:p>
    <w:p w14:paraId="0DA1C77B" w14:textId="77777777" w:rsidR="005C2A77" w:rsidRPr="00C625E5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C625E5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C625E5">
        <w:rPr>
          <w:rFonts w:asciiTheme="minorHAnsi" w:hAnsiTheme="minorHAnsi" w:cstheme="minorHAnsi"/>
          <w:caps/>
          <w:szCs w:val="22"/>
        </w:rPr>
        <w:t>STANOVISKO</w:t>
      </w:r>
      <w:r w:rsidR="005C2A77" w:rsidRPr="00C625E5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C625E5" w:rsidRDefault="00206637" w:rsidP="005402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C3D95" w14:textId="40C8767B" w:rsidR="005402C4" w:rsidRPr="00C625E5" w:rsidRDefault="00C41A4B" w:rsidP="009B31B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5E5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0B6923" w:rsidRPr="00C625E5">
        <w:rPr>
          <w:rFonts w:asciiTheme="minorHAnsi" w:hAnsiTheme="minorHAnsi" w:cstheme="minorHAnsi"/>
          <w:b/>
          <w:bCs/>
          <w:sz w:val="22"/>
          <w:szCs w:val="22"/>
        </w:rPr>
        <w:t> návrhu</w:t>
      </w:r>
      <w:r w:rsidR="00E85F46" w:rsidRPr="00C625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31B4" w:rsidRPr="009B31B4">
        <w:rPr>
          <w:rFonts w:asciiTheme="minorHAnsi" w:hAnsiTheme="minorHAnsi" w:cstheme="minorHAnsi"/>
          <w:b/>
          <w:bCs/>
          <w:sz w:val="22"/>
          <w:szCs w:val="22"/>
        </w:rPr>
        <w:t>vyhlášky o stanovení podmínek, při jejichž splnění jsou asfaltová směs a znovuzískaný penetrační makadam vedlejším produktem nebo přestávají být odpadem</w:t>
      </w:r>
    </w:p>
    <w:p w14:paraId="1AC7058D" w14:textId="296FA6BC" w:rsidR="00271E1A" w:rsidRPr="00C625E5" w:rsidRDefault="00271E1A" w:rsidP="00AB211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9B31B4" w:rsidRPr="009B31B4" w14:paraId="2A55DAB0" w14:textId="77777777" w:rsidTr="00BE1F8C">
        <w:tc>
          <w:tcPr>
            <w:tcW w:w="1384" w:type="dxa"/>
          </w:tcPr>
          <w:p w14:paraId="03E7BF01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Ust</w:t>
            </w:r>
            <w:proofErr w:type="spellEnd"/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22" w:type="dxa"/>
          </w:tcPr>
          <w:p w14:paraId="02AC62C5" w14:textId="32CF4C90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Připomínky:</w:t>
            </w:r>
          </w:p>
        </w:tc>
      </w:tr>
      <w:tr w:rsidR="009B31B4" w:rsidRPr="009B31B4" w14:paraId="00A65FCC" w14:textId="77777777" w:rsidTr="00BE1F8C">
        <w:tc>
          <w:tcPr>
            <w:tcW w:w="1384" w:type="dxa"/>
          </w:tcPr>
          <w:p w14:paraId="3AB3517B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Obecný komentář</w:t>
            </w:r>
          </w:p>
        </w:tc>
        <w:tc>
          <w:tcPr>
            <w:tcW w:w="8222" w:type="dxa"/>
          </w:tcPr>
          <w:p w14:paraId="0C49A75D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Předložená vyhláška se jeví jako celkově dobře zpracovaná. Až na níže uvedené připomínky směřující k vyšší možnosti využití odpadních materiálů k ní v tuto chvíli nemáme další připomínky. </w:t>
            </w:r>
          </w:p>
        </w:tc>
      </w:tr>
      <w:tr w:rsidR="009B31B4" w:rsidRPr="009B31B4" w14:paraId="5D59ECE2" w14:textId="77777777" w:rsidTr="00BE1F8C">
        <w:tc>
          <w:tcPr>
            <w:tcW w:w="1384" w:type="dxa"/>
          </w:tcPr>
          <w:p w14:paraId="09B5D3C1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§ 4 odst. 1 </w:t>
            </w:r>
          </w:p>
          <w:p w14:paraId="1F8940E6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F8B75DB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Zásadní připomínka</w:t>
            </w:r>
          </w:p>
        </w:tc>
        <w:tc>
          <w:tcPr>
            <w:tcW w:w="8222" w:type="dxa"/>
          </w:tcPr>
          <w:p w14:paraId="543540E4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Navrhujeme doplnit následujícím způsobem </w:t>
            </w:r>
          </w:p>
          <w:p w14:paraId="23B427DD" w14:textId="77777777" w:rsidR="009B31B4" w:rsidRPr="009B31B4" w:rsidRDefault="009B31B4" w:rsidP="009B31B4">
            <w:pPr>
              <w:numPr>
                <w:ilvl w:val="0"/>
                <w:numId w:val="21"/>
              </w:numPr>
              <w:shd w:val="clear" w:color="auto" w:fill="FFFFFF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Frézovaná znovuzískaná asfaltová směs nebo znovuzískaný penetrační makadam kvalitativní třídy ZAS-T1 nebo ZAS-T2 se nestává odpadem, ale je vedlejším produktem, nebo frézovaná nebo </w:t>
            </w:r>
            <w:proofErr w:type="spellStart"/>
            <w:r w:rsidRPr="009B31B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předrcená</w:t>
            </w:r>
            <w:proofErr w:type="spellEnd"/>
            <w:r w:rsidRPr="009B31B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znovuzískaná asfaltová směs, </w:t>
            </w:r>
            <w:r w:rsidRPr="009B31B4"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jakož i znovuzískaná asfaltová směs, která byla podrobena technologické aplikaci homogenizace v souladu s normou ČSN EN 13108-8</w:t>
            </w:r>
            <w:r w:rsidRPr="009B31B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, nebo znovuzískaný penetrační makadam kvalitativní třídy ZAS-T1 nebo ZAS-T2 vystupující ze zařízení na využití odpadu přestává být odpadem, pokud …</w:t>
            </w:r>
          </w:p>
          <w:p w14:paraId="6E2327B1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Odůvodnění: </w:t>
            </w:r>
          </w:p>
          <w:p w14:paraId="55B6B566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Doplnění textu v § 4 odst. 1 se navrhuje ve vazbě na odůvodnění k doplnění § 5 odst. 5, </w:t>
            </w:r>
            <w:r w:rsidRPr="009B31B4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aby došlo k výslovnému zahrnutí homogenizované znovuzískané asfaltové směsi, u které dojde v důsledku homogenizace k dosažení parametrů kvalitativní třídy ZAS-T2, pro které je možné ukončení odpadového režimu,</w:t>
            </w:r>
          </w:p>
        </w:tc>
      </w:tr>
      <w:tr w:rsidR="009B31B4" w:rsidRPr="009B31B4" w14:paraId="0D3115B4" w14:textId="77777777" w:rsidTr="00BE1F8C">
        <w:tc>
          <w:tcPr>
            <w:tcW w:w="1384" w:type="dxa"/>
          </w:tcPr>
          <w:p w14:paraId="5DE18A58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§ 5 </w:t>
            </w:r>
          </w:p>
          <w:p w14:paraId="30852F8E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07E2F69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Zásadní připomínka</w:t>
            </w:r>
          </w:p>
        </w:tc>
        <w:tc>
          <w:tcPr>
            <w:tcW w:w="8222" w:type="dxa"/>
          </w:tcPr>
          <w:p w14:paraId="03ED73F0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Navrhujeme doplnit odst. 5, který zní:</w:t>
            </w:r>
          </w:p>
          <w:p w14:paraId="667777A3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5) Znovuzískaná asfaltová směs kvalitativní třídy ZAS-T3 nebo ZAS-T4 se nestává odpadem, ale je vedlejším produktem, pokud bude v zařízení k úpravě a využívání odpadů, uložen pouze na zpevněných plochách (panelová nebo asfaltová plocha) a podroben technologické aplikaci homogenizace se znovuzískanou asfaltovou směsí kvalitativní třídy ZAS-T1 nebo ZAS-T2 v souladu s normou ČSN EN 13108-8, kde se vlivem promíchání dosáhne</w:t>
            </w:r>
            <w:r w:rsidRPr="009B31B4"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Pr="009B31B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kvalitativní třídy ZAS-T2 nebo ZAS-T3 a následně bude tento výstup využit jako stavební složka pro výrobu asfaltových směsí vyrobených za horka v obalovně v zařízení určeném pro nakládání s odpadem.</w:t>
            </w:r>
          </w:p>
          <w:p w14:paraId="755A04BD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Odůvodnění: </w:t>
            </w:r>
          </w:p>
          <w:p w14:paraId="1974BFBF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 případě znovuzískaných asfaltových směsí návrh vyhlášky značně omezuje možnost jejich dalšího využití, pokud se jedná o kvalitativní třídu ZAS-T3 nebo ZAS-T4. Takové omezení je legitimní s ohledem na potřebu zajištění ochrany životního prostředí.</w:t>
            </w:r>
          </w:p>
          <w:p w14:paraId="4D178DC8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Máme však za to, že by možnosti využití těchto kvalitativních tříd mohly být širší, a to konkrétně o možnost recyklace v podobě procesu homogenizace. Vycházíme z toho, že </w:t>
            </w: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využití odpadu prostřednictvím jeho recyklace by mělo být upřednostněno před jeho odstraněním, pokud tím nedojde k ohrožení životního prostředí. Návrhy vyhlášky v tomto ohledu vychází z dosavadní právní úpravy obsažené ve vyhlášce č. 130/2019 Sb. a nereflektuje aktuální možnosti technologických postupů při recyklaci, konkrétně technologii homogenizace asfaltových směsí.</w:t>
            </w:r>
          </w:p>
          <w:p w14:paraId="1BA702A8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 případě znovuzískaných asfaltových směsí je přitom právě proces homogenizace – ke kterému dochází v rámci recyklace probíhající v zařízení pro využívání odpadů, stěžejní, neboť jeho prostřednictvím je zajišťována stabilita vlastností výstupu, což je podstatné např. při následném využití takového výstupu v obalovně jakožto složky pro výrobu asfaltových směsí. K homogenizaci tak dochází i v případě znovuzískaných asfaltových směsí kvalitativní třídy ZAS-T1 nebo ZAS-T2.</w:t>
            </w:r>
          </w:p>
          <w:p w14:paraId="711DA811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Jako konkrétní příklad lze uvést tzv. R-materiál. Způsob výroby tohoto materiálu jako výstupu z procesu homogenizace je vymezen v technické normě ČSN EN 13108-8. Z hlediska vstupů do procesu homogenizace norma ČSN EN 13108-8 vylučuje pouze látky kontaminované černouhelným dehtem nebo jinými složkami překračujícími meze pro nebezpečné látky (viz kapitola 1 Předmět normy). V tomto ohledu tedy norma nebrání tomu, aby do procesu homogenizace vstupovaly i znovuzískané asfaltové směsi ZAS-T3 nebo ZAS-T4, za podmínky že nebudou obsahovat </w:t>
            </w:r>
            <w:proofErr w:type="spellStart"/>
            <w:proofErr w:type="gramStart"/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benzo</w:t>
            </w:r>
            <w:proofErr w:type="spellEnd"/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(a)pyren</w:t>
            </w:r>
            <w:proofErr w:type="gramEnd"/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&gt;50 mg.kg</w:t>
            </w: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-1</w:t>
            </w: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14:paraId="19C5877E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Prostřednictvím procesu homogenizace se znovuzískanou asfaltovou směsí kvalitativní třídy ZAS-T1 nebo ZAS-T2, je možné i v případě znovuzískané asfaltové směsi kvalitativní třídy ZAS-T3 nebo ZAS-T4 dosáhnout toho, že výstup z procesu homogenizace odpovídá parametrům kvalitativní třídy ZAS-T2 nebo ZAS-T3. Taktový výstup by tedy dle výsledku provedeného vzorkování bylo možné dále využít způsoby stanovenými ve vyhlášce pro kvalitativní třídu ZAS-T2 nebo ZAS-T3.</w:t>
            </w:r>
          </w:p>
          <w:p w14:paraId="49EBB53B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 případě, že by vyhláška umožňovala provedení procesu homogenizace v režimu vedlejšího produktu nebo by stanovila pro výstup z procesu homogenizace s parametry kvalitativní třídy ZAS-T2 ukončení odpadového režimu, bylo by možné tímto způsobem účelně využívat téměř veškeré znovuzískané asfaltové směsi, včetně směsí kvalitativní třídy ZAS-T3 a ZAS-T4, a to pro účely, které jsou již nyní v návrhu vyhlášky pro jednotlivé kvalitativní třídy vymezeny.</w:t>
            </w:r>
          </w:p>
          <w:p w14:paraId="729464B5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31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Výše uvedené způsoby nakládání se znovuzískanou asfaltovou směsí pak nelze považovat za více rizikové z hlediska ochrany životního prostředí oproti již umožněným způsobům využití v podobě recyklace znovuzískaných asfaltových směsí za studena v míchacím centru.</w:t>
            </w:r>
          </w:p>
          <w:p w14:paraId="41E87082" w14:textId="77777777" w:rsidR="009B31B4" w:rsidRPr="009B31B4" w:rsidRDefault="009B31B4" w:rsidP="009B31B4">
            <w:p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CEEAD45" w14:textId="77777777" w:rsidR="009B31B4" w:rsidRDefault="009B31B4" w:rsidP="007664F8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87D52AD" w14:textId="6F806D51" w:rsidR="002E0AF4" w:rsidRPr="00C625E5" w:rsidRDefault="006F09E9" w:rsidP="007664F8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0" w:name="_GoBack"/>
      <w:bookmarkEnd w:id="0"/>
      <w:r w:rsidRPr="00C625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</w:p>
    <w:p w14:paraId="7B0771F8" w14:textId="1DF50A43" w:rsidR="007C69D9" w:rsidRPr="00C625E5" w:rsidRDefault="009B31B4" w:rsidP="007664F8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Petr Havelka</w:t>
      </w:r>
      <w:r w:rsidR="00AB21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e-mail:</w:t>
      </w:r>
      <w:r w:rsidRPr="009B3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hyperlink r:id="rId8" w:history="1">
        <w:r w:rsidRPr="009B31B4">
          <w:rPr>
            <w:rFonts w:asciiTheme="minorHAnsi" w:hAnsiTheme="minorHAnsi" w:cstheme="minorHAnsi"/>
            <w:bCs/>
            <w:color w:val="000000" w:themeColor="text1"/>
            <w:sz w:val="22"/>
            <w:szCs w:val="22"/>
          </w:rPr>
          <w:t>havelka@caoh.cz</w:t>
        </w:r>
      </w:hyperlink>
      <w:r w:rsidRPr="009B3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B21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731 405 068</w:t>
      </w:r>
    </w:p>
    <w:sectPr w:rsidR="007C69D9" w:rsidRPr="00C625E5" w:rsidSect="008F32AB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1BAAB" w14:textId="77777777" w:rsidR="00B44382" w:rsidRDefault="00B44382" w:rsidP="00064C09">
      <w:r>
        <w:separator/>
      </w:r>
    </w:p>
  </w:endnote>
  <w:endnote w:type="continuationSeparator" w:id="0">
    <w:p w14:paraId="3819AAFE" w14:textId="77777777" w:rsidR="00B44382" w:rsidRDefault="00B44382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4"/>
      <w:gridCol w:w="2820"/>
      <w:gridCol w:w="3178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10B0B545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16C8" w14:textId="77777777" w:rsidR="00B44382" w:rsidRDefault="00B44382" w:rsidP="00064C09">
      <w:r>
        <w:separator/>
      </w:r>
    </w:p>
  </w:footnote>
  <w:footnote w:type="continuationSeparator" w:id="0">
    <w:p w14:paraId="14192FB4" w14:textId="77777777" w:rsidR="00B44382" w:rsidRDefault="00B44382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EDB7" w14:textId="03E6481C" w:rsidR="00231539" w:rsidRDefault="00B44382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EB81" w14:textId="3469155E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BEB8A3" w14:textId="77777777" w:rsidR="00380334" w:rsidRDefault="00380334" w:rsidP="005C2A77">
    <w:pPr>
      <w:pStyle w:val="Zhlav"/>
      <w:jc w:val="right"/>
    </w:pP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CFC"/>
    <w:multiLevelType w:val="hybridMultilevel"/>
    <w:tmpl w:val="8EEEA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BD3"/>
    <w:multiLevelType w:val="hybridMultilevel"/>
    <w:tmpl w:val="29B68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FCC"/>
    <w:multiLevelType w:val="hybridMultilevel"/>
    <w:tmpl w:val="32241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44ED"/>
    <w:multiLevelType w:val="hybridMultilevel"/>
    <w:tmpl w:val="4B5EA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39E2"/>
    <w:multiLevelType w:val="hybridMultilevel"/>
    <w:tmpl w:val="F880D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4F90"/>
    <w:multiLevelType w:val="hybridMultilevel"/>
    <w:tmpl w:val="2980890E"/>
    <w:lvl w:ilvl="0" w:tplc="D1E62152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FD2E1A"/>
    <w:multiLevelType w:val="hybridMultilevel"/>
    <w:tmpl w:val="34C854AA"/>
    <w:lvl w:ilvl="0" w:tplc="53069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569A5"/>
    <w:multiLevelType w:val="hybridMultilevel"/>
    <w:tmpl w:val="9BAA4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C2289"/>
    <w:multiLevelType w:val="hybridMultilevel"/>
    <w:tmpl w:val="797E70B8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5A38"/>
    <w:multiLevelType w:val="hybridMultilevel"/>
    <w:tmpl w:val="EC58B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524B2"/>
    <w:multiLevelType w:val="hybridMultilevel"/>
    <w:tmpl w:val="4B5EA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92CC2"/>
    <w:multiLevelType w:val="hybridMultilevel"/>
    <w:tmpl w:val="A6E8AD52"/>
    <w:lvl w:ilvl="0" w:tplc="D1E6215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3F531F"/>
    <w:multiLevelType w:val="hybridMultilevel"/>
    <w:tmpl w:val="701C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93C4F"/>
    <w:multiLevelType w:val="hybridMultilevel"/>
    <w:tmpl w:val="694C14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4402B6"/>
    <w:multiLevelType w:val="hybridMultilevel"/>
    <w:tmpl w:val="64962D16"/>
    <w:lvl w:ilvl="0" w:tplc="73B683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84386"/>
    <w:multiLevelType w:val="hybridMultilevel"/>
    <w:tmpl w:val="34C854AA"/>
    <w:lvl w:ilvl="0" w:tplc="53069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20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15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  <w:num w:numId="19">
    <w:abstractNumId w:val="5"/>
  </w:num>
  <w:num w:numId="20">
    <w:abstractNumId w:val="19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A"/>
    <w:rsid w:val="00007579"/>
    <w:rsid w:val="00030C7C"/>
    <w:rsid w:val="000317FE"/>
    <w:rsid w:val="000340E5"/>
    <w:rsid w:val="00052977"/>
    <w:rsid w:val="000535E1"/>
    <w:rsid w:val="00057272"/>
    <w:rsid w:val="00064C09"/>
    <w:rsid w:val="0007393D"/>
    <w:rsid w:val="00073962"/>
    <w:rsid w:val="00075029"/>
    <w:rsid w:val="00080822"/>
    <w:rsid w:val="00081611"/>
    <w:rsid w:val="00081709"/>
    <w:rsid w:val="00085B1F"/>
    <w:rsid w:val="00090D90"/>
    <w:rsid w:val="00093228"/>
    <w:rsid w:val="000970C8"/>
    <w:rsid w:val="000A2191"/>
    <w:rsid w:val="000A4912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F7398"/>
    <w:rsid w:val="000F7A38"/>
    <w:rsid w:val="0011231F"/>
    <w:rsid w:val="001126F4"/>
    <w:rsid w:val="00113B47"/>
    <w:rsid w:val="00120B9B"/>
    <w:rsid w:val="00120FF8"/>
    <w:rsid w:val="0012526D"/>
    <w:rsid w:val="001271B5"/>
    <w:rsid w:val="00140DE7"/>
    <w:rsid w:val="0015157C"/>
    <w:rsid w:val="00153AB3"/>
    <w:rsid w:val="00155582"/>
    <w:rsid w:val="00155D11"/>
    <w:rsid w:val="0016781B"/>
    <w:rsid w:val="001730D2"/>
    <w:rsid w:val="001762BA"/>
    <w:rsid w:val="001776D9"/>
    <w:rsid w:val="00190050"/>
    <w:rsid w:val="0019493E"/>
    <w:rsid w:val="00196BE0"/>
    <w:rsid w:val="001A28BA"/>
    <w:rsid w:val="001A2943"/>
    <w:rsid w:val="001A4E7F"/>
    <w:rsid w:val="001B2658"/>
    <w:rsid w:val="001B6B44"/>
    <w:rsid w:val="001C1CFE"/>
    <w:rsid w:val="001C3123"/>
    <w:rsid w:val="001D0100"/>
    <w:rsid w:val="001D12DB"/>
    <w:rsid w:val="001D1D49"/>
    <w:rsid w:val="001D3F71"/>
    <w:rsid w:val="001E1334"/>
    <w:rsid w:val="001E7BFD"/>
    <w:rsid w:val="001E7FB1"/>
    <w:rsid w:val="001F1417"/>
    <w:rsid w:val="001F3A44"/>
    <w:rsid w:val="001F3F71"/>
    <w:rsid w:val="001F623E"/>
    <w:rsid w:val="00201BD9"/>
    <w:rsid w:val="00206637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557AE"/>
    <w:rsid w:val="00271E1A"/>
    <w:rsid w:val="00272B66"/>
    <w:rsid w:val="00276865"/>
    <w:rsid w:val="002800C1"/>
    <w:rsid w:val="00281EC5"/>
    <w:rsid w:val="00285255"/>
    <w:rsid w:val="00291AAA"/>
    <w:rsid w:val="00297CBE"/>
    <w:rsid w:val="002A2040"/>
    <w:rsid w:val="002A3655"/>
    <w:rsid w:val="002A61D9"/>
    <w:rsid w:val="002A7030"/>
    <w:rsid w:val="002B2BD3"/>
    <w:rsid w:val="002B301A"/>
    <w:rsid w:val="002B7B50"/>
    <w:rsid w:val="002C4F5B"/>
    <w:rsid w:val="002D03AD"/>
    <w:rsid w:val="002D5688"/>
    <w:rsid w:val="002E0AF4"/>
    <w:rsid w:val="002E7A97"/>
    <w:rsid w:val="002E7F35"/>
    <w:rsid w:val="002F1060"/>
    <w:rsid w:val="002F56DC"/>
    <w:rsid w:val="002F76F3"/>
    <w:rsid w:val="003079F4"/>
    <w:rsid w:val="003110CD"/>
    <w:rsid w:val="00325100"/>
    <w:rsid w:val="00325F22"/>
    <w:rsid w:val="0034382A"/>
    <w:rsid w:val="00343C10"/>
    <w:rsid w:val="00345613"/>
    <w:rsid w:val="00354D32"/>
    <w:rsid w:val="00357F17"/>
    <w:rsid w:val="003618A3"/>
    <w:rsid w:val="00362EA9"/>
    <w:rsid w:val="00362FA0"/>
    <w:rsid w:val="003646F6"/>
    <w:rsid w:val="00365932"/>
    <w:rsid w:val="00371AC2"/>
    <w:rsid w:val="00380334"/>
    <w:rsid w:val="0038120A"/>
    <w:rsid w:val="003822B9"/>
    <w:rsid w:val="00397F06"/>
    <w:rsid w:val="003A0AA9"/>
    <w:rsid w:val="003A272D"/>
    <w:rsid w:val="003A57A8"/>
    <w:rsid w:val="003A5942"/>
    <w:rsid w:val="003A7943"/>
    <w:rsid w:val="003B064B"/>
    <w:rsid w:val="003B0DA9"/>
    <w:rsid w:val="003B541F"/>
    <w:rsid w:val="003D0905"/>
    <w:rsid w:val="003F0FD8"/>
    <w:rsid w:val="003F4283"/>
    <w:rsid w:val="00400FEA"/>
    <w:rsid w:val="00410C32"/>
    <w:rsid w:val="00413C81"/>
    <w:rsid w:val="00434B45"/>
    <w:rsid w:val="004359E5"/>
    <w:rsid w:val="00452319"/>
    <w:rsid w:val="00464341"/>
    <w:rsid w:val="00466890"/>
    <w:rsid w:val="004716F1"/>
    <w:rsid w:val="00474423"/>
    <w:rsid w:val="004A608E"/>
    <w:rsid w:val="004A72CA"/>
    <w:rsid w:val="004B6550"/>
    <w:rsid w:val="004D462D"/>
    <w:rsid w:val="004F3E23"/>
    <w:rsid w:val="00501230"/>
    <w:rsid w:val="00502AB5"/>
    <w:rsid w:val="00503396"/>
    <w:rsid w:val="00503A66"/>
    <w:rsid w:val="00507749"/>
    <w:rsid w:val="00513987"/>
    <w:rsid w:val="00517E09"/>
    <w:rsid w:val="00517EC2"/>
    <w:rsid w:val="00530501"/>
    <w:rsid w:val="005402C4"/>
    <w:rsid w:val="00542FFA"/>
    <w:rsid w:val="00561471"/>
    <w:rsid w:val="0056658F"/>
    <w:rsid w:val="00581A47"/>
    <w:rsid w:val="00591234"/>
    <w:rsid w:val="0059340D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E74ED"/>
    <w:rsid w:val="005F4CF5"/>
    <w:rsid w:val="006009BB"/>
    <w:rsid w:val="00604270"/>
    <w:rsid w:val="006072B0"/>
    <w:rsid w:val="006171EC"/>
    <w:rsid w:val="00624899"/>
    <w:rsid w:val="00627D2E"/>
    <w:rsid w:val="006334E9"/>
    <w:rsid w:val="006355F0"/>
    <w:rsid w:val="0064244F"/>
    <w:rsid w:val="0067518B"/>
    <w:rsid w:val="0068008E"/>
    <w:rsid w:val="00686101"/>
    <w:rsid w:val="00686C89"/>
    <w:rsid w:val="00692850"/>
    <w:rsid w:val="00692F44"/>
    <w:rsid w:val="006A778A"/>
    <w:rsid w:val="006D09CF"/>
    <w:rsid w:val="006D4A0C"/>
    <w:rsid w:val="006E1B59"/>
    <w:rsid w:val="006E71E4"/>
    <w:rsid w:val="006F0369"/>
    <w:rsid w:val="006F09E9"/>
    <w:rsid w:val="006F4FBD"/>
    <w:rsid w:val="00705AC5"/>
    <w:rsid w:val="00712DDA"/>
    <w:rsid w:val="00721067"/>
    <w:rsid w:val="00726DC2"/>
    <w:rsid w:val="007401CD"/>
    <w:rsid w:val="00743CFA"/>
    <w:rsid w:val="00750FA2"/>
    <w:rsid w:val="00753548"/>
    <w:rsid w:val="00754A17"/>
    <w:rsid w:val="007664F8"/>
    <w:rsid w:val="0077684A"/>
    <w:rsid w:val="007778A3"/>
    <w:rsid w:val="00786288"/>
    <w:rsid w:val="007A03E7"/>
    <w:rsid w:val="007B24A1"/>
    <w:rsid w:val="007B33CC"/>
    <w:rsid w:val="007B422B"/>
    <w:rsid w:val="007B778B"/>
    <w:rsid w:val="007C69D9"/>
    <w:rsid w:val="007C70F9"/>
    <w:rsid w:val="007D3BFB"/>
    <w:rsid w:val="007E290A"/>
    <w:rsid w:val="007E2C2F"/>
    <w:rsid w:val="007E7A4A"/>
    <w:rsid w:val="007F3F30"/>
    <w:rsid w:val="00804258"/>
    <w:rsid w:val="008079E0"/>
    <w:rsid w:val="00826CDE"/>
    <w:rsid w:val="00830438"/>
    <w:rsid w:val="00834A91"/>
    <w:rsid w:val="008354C1"/>
    <w:rsid w:val="00840259"/>
    <w:rsid w:val="00846C30"/>
    <w:rsid w:val="00851908"/>
    <w:rsid w:val="00852335"/>
    <w:rsid w:val="008608AA"/>
    <w:rsid w:val="00867FB3"/>
    <w:rsid w:val="00890A2E"/>
    <w:rsid w:val="00890C0F"/>
    <w:rsid w:val="00893CDE"/>
    <w:rsid w:val="00896FB5"/>
    <w:rsid w:val="0089736C"/>
    <w:rsid w:val="008A46AE"/>
    <w:rsid w:val="008C70B5"/>
    <w:rsid w:val="008D672F"/>
    <w:rsid w:val="008D7461"/>
    <w:rsid w:val="008E404F"/>
    <w:rsid w:val="008F2119"/>
    <w:rsid w:val="008F32AB"/>
    <w:rsid w:val="008F76C3"/>
    <w:rsid w:val="00901FB4"/>
    <w:rsid w:val="00903536"/>
    <w:rsid w:val="009056A1"/>
    <w:rsid w:val="0090705F"/>
    <w:rsid w:val="0092585F"/>
    <w:rsid w:val="009316E9"/>
    <w:rsid w:val="00941350"/>
    <w:rsid w:val="00942643"/>
    <w:rsid w:val="0095097C"/>
    <w:rsid w:val="0095427E"/>
    <w:rsid w:val="009608AF"/>
    <w:rsid w:val="00972451"/>
    <w:rsid w:val="00982263"/>
    <w:rsid w:val="00983B01"/>
    <w:rsid w:val="00992E2F"/>
    <w:rsid w:val="009A12C5"/>
    <w:rsid w:val="009B31B4"/>
    <w:rsid w:val="009C0148"/>
    <w:rsid w:val="009D33F5"/>
    <w:rsid w:val="009D43A5"/>
    <w:rsid w:val="009D7795"/>
    <w:rsid w:val="009E72F4"/>
    <w:rsid w:val="009E7DBC"/>
    <w:rsid w:val="009F3BC7"/>
    <w:rsid w:val="009F4289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52DEE"/>
    <w:rsid w:val="00A54B1C"/>
    <w:rsid w:val="00A65DAD"/>
    <w:rsid w:val="00A705CF"/>
    <w:rsid w:val="00A7261A"/>
    <w:rsid w:val="00A75674"/>
    <w:rsid w:val="00A83299"/>
    <w:rsid w:val="00A83CA9"/>
    <w:rsid w:val="00A845E8"/>
    <w:rsid w:val="00A85779"/>
    <w:rsid w:val="00A942E1"/>
    <w:rsid w:val="00A96C8F"/>
    <w:rsid w:val="00AA0C84"/>
    <w:rsid w:val="00AB117E"/>
    <w:rsid w:val="00AB2113"/>
    <w:rsid w:val="00AB2633"/>
    <w:rsid w:val="00AB373A"/>
    <w:rsid w:val="00AB3EB1"/>
    <w:rsid w:val="00AD6125"/>
    <w:rsid w:val="00AE4752"/>
    <w:rsid w:val="00AE5FE1"/>
    <w:rsid w:val="00AE7AA6"/>
    <w:rsid w:val="00AF0D63"/>
    <w:rsid w:val="00AF1705"/>
    <w:rsid w:val="00AF1B18"/>
    <w:rsid w:val="00AF7B4A"/>
    <w:rsid w:val="00B0143B"/>
    <w:rsid w:val="00B12E9D"/>
    <w:rsid w:val="00B13B04"/>
    <w:rsid w:val="00B258F9"/>
    <w:rsid w:val="00B35888"/>
    <w:rsid w:val="00B35DC4"/>
    <w:rsid w:val="00B36942"/>
    <w:rsid w:val="00B44382"/>
    <w:rsid w:val="00B467AF"/>
    <w:rsid w:val="00B46FE1"/>
    <w:rsid w:val="00B510B2"/>
    <w:rsid w:val="00B57F6C"/>
    <w:rsid w:val="00B60D8E"/>
    <w:rsid w:val="00B61E85"/>
    <w:rsid w:val="00B73D4F"/>
    <w:rsid w:val="00B81B40"/>
    <w:rsid w:val="00B87F80"/>
    <w:rsid w:val="00BB13B6"/>
    <w:rsid w:val="00BB2D5C"/>
    <w:rsid w:val="00BD072A"/>
    <w:rsid w:val="00BD468A"/>
    <w:rsid w:val="00BE168F"/>
    <w:rsid w:val="00BE733E"/>
    <w:rsid w:val="00BF1948"/>
    <w:rsid w:val="00BF485B"/>
    <w:rsid w:val="00C00BF0"/>
    <w:rsid w:val="00C055E9"/>
    <w:rsid w:val="00C057D3"/>
    <w:rsid w:val="00C146C9"/>
    <w:rsid w:val="00C15E8A"/>
    <w:rsid w:val="00C16E04"/>
    <w:rsid w:val="00C24254"/>
    <w:rsid w:val="00C34A46"/>
    <w:rsid w:val="00C41A4B"/>
    <w:rsid w:val="00C572D3"/>
    <w:rsid w:val="00C60354"/>
    <w:rsid w:val="00C606B6"/>
    <w:rsid w:val="00C625E5"/>
    <w:rsid w:val="00C63321"/>
    <w:rsid w:val="00C71413"/>
    <w:rsid w:val="00C74282"/>
    <w:rsid w:val="00C74BE8"/>
    <w:rsid w:val="00C761A3"/>
    <w:rsid w:val="00C81E13"/>
    <w:rsid w:val="00C874A6"/>
    <w:rsid w:val="00C9200C"/>
    <w:rsid w:val="00C94915"/>
    <w:rsid w:val="00C94F49"/>
    <w:rsid w:val="00CA273E"/>
    <w:rsid w:val="00CA3CEE"/>
    <w:rsid w:val="00CB0180"/>
    <w:rsid w:val="00CB7082"/>
    <w:rsid w:val="00CB7D03"/>
    <w:rsid w:val="00CD07A9"/>
    <w:rsid w:val="00CD2E5A"/>
    <w:rsid w:val="00CD39C3"/>
    <w:rsid w:val="00CD7E0E"/>
    <w:rsid w:val="00CF393C"/>
    <w:rsid w:val="00D0377B"/>
    <w:rsid w:val="00D05FD9"/>
    <w:rsid w:val="00D06051"/>
    <w:rsid w:val="00D10923"/>
    <w:rsid w:val="00D11227"/>
    <w:rsid w:val="00D13518"/>
    <w:rsid w:val="00D23FC0"/>
    <w:rsid w:val="00D24F0C"/>
    <w:rsid w:val="00D3218D"/>
    <w:rsid w:val="00D375A7"/>
    <w:rsid w:val="00D42688"/>
    <w:rsid w:val="00D5434C"/>
    <w:rsid w:val="00D5451D"/>
    <w:rsid w:val="00D6036E"/>
    <w:rsid w:val="00D67D52"/>
    <w:rsid w:val="00D77ECD"/>
    <w:rsid w:val="00D81A9A"/>
    <w:rsid w:val="00D85C8D"/>
    <w:rsid w:val="00D85DD7"/>
    <w:rsid w:val="00D8625B"/>
    <w:rsid w:val="00D94A82"/>
    <w:rsid w:val="00D96339"/>
    <w:rsid w:val="00DA024E"/>
    <w:rsid w:val="00DA1E79"/>
    <w:rsid w:val="00DB0FB7"/>
    <w:rsid w:val="00DB34D2"/>
    <w:rsid w:val="00DB55EF"/>
    <w:rsid w:val="00DC55AD"/>
    <w:rsid w:val="00DD4041"/>
    <w:rsid w:val="00DD6D02"/>
    <w:rsid w:val="00DE0202"/>
    <w:rsid w:val="00DE0B9C"/>
    <w:rsid w:val="00DE7F64"/>
    <w:rsid w:val="00DF2B66"/>
    <w:rsid w:val="00DF37D9"/>
    <w:rsid w:val="00E00DFA"/>
    <w:rsid w:val="00E06A80"/>
    <w:rsid w:val="00E153AB"/>
    <w:rsid w:val="00E1643A"/>
    <w:rsid w:val="00E1781E"/>
    <w:rsid w:val="00E207B8"/>
    <w:rsid w:val="00E24834"/>
    <w:rsid w:val="00E2678D"/>
    <w:rsid w:val="00E30299"/>
    <w:rsid w:val="00E302BB"/>
    <w:rsid w:val="00E34277"/>
    <w:rsid w:val="00E3448F"/>
    <w:rsid w:val="00E344D0"/>
    <w:rsid w:val="00E42F34"/>
    <w:rsid w:val="00E441DE"/>
    <w:rsid w:val="00E4530E"/>
    <w:rsid w:val="00E544FD"/>
    <w:rsid w:val="00E56957"/>
    <w:rsid w:val="00E61926"/>
    <w:rsid w:val="00E61F92"/>
    <w:rsid w:val="00E6394E"/>
    <w:rsid w:val="00E662B7"/>
    <w:rsid w:val="00E67494"/>
    <w:rsid w:val="00E80625"/>
    <w:rsid w:val="00E85F46"/>
    <w:rsid w:val="00E91B65"/>
    <w:rsid w:val="00E920A1"/>
    <w:rsid w:val="00E92243"/>
    <w:rsid w:val="00E9259F"/>
    <w:rsid w:val="00E967C6"/>
    <w:rsid w:val="00EA7336"/>
    <w:rsid w:val="00EA7FDF"/>
    <w:rsid w:val="00EB60E3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20990"/>
    <w:rsid w:val="00F26245"/>
    <w:rsid w:val="00F26E83"/>
    <w:rsid w:val="00F31550"/>
    <w:rsid w:val="00F37575"/>
    <w:rsid w:val="00F4305B"/>
    <w:rsid w:val="00F43E7B"/>
    <w:rsid w:val="00F4452A"/>
    <w:rsid w:val="00F52891"/>
    <w:rsid w:val="00F679B9"/>
    <w:rsid w:val="00F71847"/>
    <w:rsid w:val="00F71D5B"/>
    <w:rsid w:val="00F83674"/>
    <w:rsid w:val="00F93A3F"/>
    <w:rsid w:val="00F94686"/>
    <w:rsid w:val="00F96B41"/>
    <w:rsid w:val="00F976CD"/>
    <w:rsid w:val="00FA23A0"/>
    <w:rsid w:val="00FA466D"/>
    <w:rsid w:val="00FC46CE"/>
    <w:rsid w:val="00FC6926"/>
    <w:rsid w:val="00FD0B77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"/>
    <w:basedOn w:val="Normln"/>
    <w:link w:val="OdstavecseseznamemChar"/>
    <w:uiPriority w:val="72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C625E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a@cao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6B297-F33B-415C-98E1-FA4173D0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745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Machytka</cp:lastModifiedBy>
  <cp:revision>10</cp:revision>
  <dcterms:created xsi:type="dcterms:W3CDTF">2023-02-07T10:46:00Z</dcterms:created>
  <dcterms:modified xsi:type="dcterms:W3CDTF">2023-04-17T19:24:00Z</dcterms:modified>
</cp:coreProperties>
</file>