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24F7C" w14:textId="77777777" w:rsidR="00692D4B" w:rsidRDefault="00D036BC" w:rsidP="000B1AB4">
      <w:pPr>
        <w:spacing w:after="0"/>
        <w:rPr>
          <w:b/>
          <w:i/>
          <w:iCs/>
          <w:spacing w:val="20"/>
        </w:rPr>
      </w:pPr>
      <w:r w:rsidRPr="00673898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07408EA" wp14:editId="4E86B5C6">
            <wp:simplePos x="895350" y="901700"/>
            <wp:positionH relativeFrom="column">
              <wp:align>left</wp:align>
            </wp:positionH>
            <wp:positionV relativeFrom="paragraph">
              <wp:align>top</wp:align>
            </wp:positionV>
            <wp:extent cx="2975610" cy="925195"/>
            <wp:effectExtent l="0" t="0" r="0" b="8255"/>
            <wp:wrapSquare wrapText="bothSides"/>
            <wp:docPr id="3" name="Obrázok 3" descr="AK_CR_logo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_CR_logo20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D03E49" w14:textId="77777777" w:rsidR="00D036BC" w:rsidRDefault="00D036BC" w:rsidP="00797C5F">
      <w:pPr>
        <w:spacing w:after="0"/>
        <w:jc w:val="center"/>
        <w:rPr>
          <w:b/>
          <w:i/>
          <w:iCs/>
          <w:spacing w:val="20"/>
        </w:rPr>
      </w:pPr>
    </w:p>
    <w:p w14:paraId="56F24245" w14:textId="77777777" w:rsidR="00797C5F" w:rsidRDefault="00797C5F" w:rsidP="00797C5F">
      <w:pPr>
        <w:spacing w:after="0"/>
        <w:jc w:val="center"/>
        <w:rPr>
          <w:b/>
          <w:i/>
          <w:iCs/>
          <w:spacing w:val="20"/>
        </w:rPr>
      </w:pPr>
    </w:p>
    <w:p w14:paraId="26E54369" w14:textId="77777777" w:rsidR="00797C5F" w:rsidRDefault="00797C5F" w:rsidP="00797C5F">
      <w:pPr>
        <w:spacing w:after="0"/>
        <w:jc w:val="center"/>
        <w:rPr>
          <w:b/>
          <w:i/>
          <w:iCs/>
          <w:spacing w:val="20"/>
        </w:rPr>
      </w:pPr>
    </w:p>
    <w:p w14:paraId="4457CDAA" w14:textId="77777777" w:rsidR="00797C5F" w:rsidRPr="00797C5F" w:rsidRDefault="00797C5F" w:rsidP="00797C5F">
      <w:pPr>
        <w:spacing w:after="0"/>
        <w:jc w:val="center"/>
        <w:rPr>
          <w:b/>
          <w:i/>
          <w:iCs/>
          <w:spacing w:val="20"/>
        </w:rPr>
      </w:pPr>
    </w:p>
    <w:p w14:paraId="7779C746" w14:textId="77777777" w:rsidR="00D036BC" w:rsidRPr="00673898" w:rsidRDefault="00D036BC" w:rsidP="000B1AB4">
      <w:pPr>
        <w:spacing w:after="0" w:line="276" w:lineRule="auto"/>
        <w:rPr>
          <w:iCs/>
        </w:rPr>
      </w:pPr>
    </w:p>
    <w:p w14:paraId="15DEC470" w14:textId="77777777" w:rsidR="00692D4B" w:rsidRPr="00D036BC" w:rsidRDefault="00692D4B" w:rsidP="00692D4B">
      <w:pPr>
        <w:spacing w:after="0" w:line="240" w:lineRule="auto"/>
        <w:ind w:left="4248"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036BC">
        <w:rPr>
          <w:rFonts w:ascii="Times New Roman" w:hAnsi="Times New Roman" w:cs="Times New Roman"/>
          <w:iCs/>
          <w:sz w:val="24"/>
          <w:szCs w:val="24"/>
        </w:rPr>
        <w:t xml:space="preserve">V Praze dne 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D036BC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března</w:t>
      </w:r>
      <w:r w:rsidRPr="00D036BC">
        <w:rPr>
          <w:rFonts w:ascii="Times New Roman" w:hAnsi="Times New Roman" w:cs="Times New Roman"/>
          <w:iCs/>
          <w:sz w:val="24"/>
          <w:szCs w:val="24"/>
        </w:rPr>
        <w:t xml:space="preserve"> 2020</w:t>
      </w:r>
    </w:p>
    <w:p w14:paraId="1E22C7D8" w14:textId="77777777" w:rsidR="00603CC6" w:rsidRDefault="00603CC6" w:rsidP="000B1AB4">
      <w:pPr>
        <w:spacing w:after="0" w:line="240" w:lineRule="auto"/>
        <w:ind w:left="4248" w:firstLine="709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7596410" w14:textId="77777777" w:rsidR="00603CC6" w:rsidRPr="00692D4B" w:rsidRDefault="00603CC6" w:rsidP="00692D4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692D4B">
        <w:rPr>
          <w:rFonts w:ascii="Times New Roman" w:hAnsi="Times New Roman" w:cs="Times New Roman"/>
          <w:b/>
          <w:iCs/>
          <w:sz w:val="32"/>
          <w:szCs w:val="32"/>
        </w:rPr>
        <w:t>T</w:t>
      </w:r>
      <w:r w:rsidR="00692D4B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692D4B">
        <w:rPr>
          <w:rFonts w:ascii="Times New Roman" w:hAnsi="Times New Roman" w:cs="Times New Roman"/>
          <w:b/>
          <w:iCs/>
          <w:sz w:val="32"/>
          <w:szCs w:val="32"/>
        </w:rPr>
        <w:t>I</w:t>
      </w:r>
      <w:r w:rsidR="00692D4B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692D4B">
        <w:rPr>
          <w:rFonts w:ascii="Times New Roman" w:hAnsi="Times New Roman" w:cs="Times New Roman"/>
          <w:b/>
          <w:iCs/>
          <w:sz w:val="32"/>
          <w:szCs w:val="32"/>
        </w:rPr>
        <w:t>S</w:t>
      </w:r>
      <w:r w:rsidR="00692D4B">
        <w:rPr>
          <w:rFonts w:ascii="Times New Roman" w:hAnsi="Times New Roman" w:cs="Times New Roman"/>
          <w:b/>
          <w:iCs/>
          <w:sz w:val="32"/>
          <w:szCs w:val="32"/>
        </w:rPr>
        <w:t> </w:t>
      </w:r>
      <w:r w:rsidRPr="00692D4B">
        <w:rPr>
          <w:rFonts w:ascii="Times New Roman" w:hAnsi="Times New Roman" w:cs="Times New Roman"/>
          <w:b/>
          <w:iCs/>
          <w:sz w:val="32"/>
          <w:szCs w:val="32"/>
        </w:rPr>
        <w:t>K</w:t>
      </w:r>
      <w:r w:rsidR="00692D4B">
        <w:rPr>
          <w:rFonts w:ascii="Times New Roman" w:hAnsi="Times New Roman" w:cs="Times New Roman"/>
          <w:b/>
          <w:iCs/>
          <w:sz w:val="32"/>
          <w:szCs w:val="32"/>
        </w:rPr>
        <w:t> </w:t>
      </w:r>
      <w:r w:rsidRPr="00692D4B">
        <w:rPr>
          <w:rFonts w:ascii="Times New Roman" w:hAnsi="Times New Roman" w:cs="Times New Roman"/>
          <w:b/>
          <w:iCs/>
          <w:sz w:val="32"/>
          <w:szCs w:val="32"/>
        </w:rPr>
        <w:t>O</w:t>
      </w:r>
      <w:r w:rsidR="00692D4B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692D4B">
        <w:rPr>
          <w:rFonts w:ascii="Times New Roman" w:hAnsi="Times New Roman" w:cs="Times New Roman"/>
          <w:b/>
          <w:iCs/>
          <w:sz w:val="32"/>
          <w:szCs w:val="32"/>
        </w:rPr>
        <w:t>V</w:t>
      </w:r>
      <w:r w:rsidR="00692D4B">
        <w:rPr>
          <w:rFonts w:ascii="Times New Roman" w:hAnsi="Times New Roman" w:cs="Times New Roman"/>
          <w:b/>
          <w:iCs/>
          <w:sz w:val="32"/>
          <w:szCs w:val="32"/>
        </w:rPr>
        <w:t> </w:t>
      </w:r>
      <w:r w:rsidRPr="00692D4B">
        <w:rPr>
          <w:rFonts w:ascii="Times New Roman" w:hAnsi="Times New Roman" w:cs="Times New Roman"/>
          <w:b/>
          <w:iCs/>
          <w:sz w:val="32"/>
          <w:szCs w:val="32"/>
        </w:rPr>
        <w:t>Á</w:t>
      </w:r>
      <w:r w:rsidR="00692D4B">
        <w:rPr>
          <w:rFonts w:ascii="Times New Roman" w:hAnsi="Times New Roman" w:cs="Times New Roman"/>
          <w:b/>
          <w:iCs/>
          <w:sz w:val="32"/>
          <w:szCs w:val="32"/>
        </w:rPr>
        <w:t xml:space="preserve">  </w:t>
      </w:r>
      <w:r w:rsidRPr="00692D4B">
        <w:rPr>
          <w:rFonts w:ascii="Times New Roman" w:hAnsi="Times New Roman" w:cs="Times New Roman"/>
          <w:b/>
          <w:iCs/>
          <w:sz w:val="32"/>
          <w:szCs w:val="32"/>
        </w:rPr>
        <w:t xml:space="preserve"> Z</w:t>
      </w:r>
      <w:r w:rsidR="00692D4B">
        <w:rPr>
          <w:rFonts w:ascii="Times New Roman" w:hAnsi="Times New Roman" w:cs="Times New Roman"/>
          <w:b/>
          <w:iCs/>
          <w:sz w:val="32"/>
          <w:szCs w:val="32"/>
        </w:rPr>
        <w:t> </w:t>
      </w:r>
      <w:r w:rsidRPr="00692D4B">
        <w:rPr>
          <w:rFonts w:ascii="Times New Roman" w:hAnsi="Times New Roman" w:cs="Times New Roman"/>
          <w:b/>
          <w:iCs/>
          <w:sz w:val="32"/>
          <w:szCs w:val="32"/>
        </w:rPr>
        <w:t>P</w:t>
      </w:r>
      <w:r w:rsidR="00692D4B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692D4B">
        <w:rPr>
          <w:rFonts w:ascii="Times New Roman" w:hAnsi="Times New Roman" w:cs="Times New Roman"/>
          <w:b/>
          <w:iCs/>
          <w:sz w:val="32"/>
          <w:szCs w:val="32"/>
        </w:rPr>
        <w:t>R</w:t>
      </w:r>
      <w:r w:rsidR="00692D4B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692D4B">
        <w:rPr>
          <w:rFonts w:ascii="Times New Roman" w:hAnsi="Times New Roman" w:cs="Times New Roman"/>
          <w:b/>
          <w:iCs/>
          <w:sz w:val="32"/>
          <w:szCs w:val="32"/>
        </w:rPr>
        <w:t>Á</w:t>
      </w:r>
      <w:r w:rsidR="00692D4B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692D4B">
        <w:rPr>
          <w:rFonts w:ascii="Times New Roman" w:hAnsi="Times New Roman" w:cs="Times New Roman"/>
          <w:b/>
          <w:iCs/>
          <w:sz w:val="32"/>
          <w:szCs w:val="32"/>
        </w:rPr>
        <w:t>V</w:t>
      </w:r>
      <w:r w:rsidR="00692D4B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692D4B">
        <w:rPr>
          <w:rFonts w:ascii="Times New Roman" w:hAnsi="Times New Roman" w:cs="Times New Roman"/>
          <w:b/>
          <w:iCs/>
          <w:sz w:val="32"/>
          <w:szCs w:val="32"/>
        </w:rPr>
        <w:t>A</w:t>
      </w:r>
    </w:p>
    <w:p w14:paraId="7B60954C" w14:textId="77777777" w:rsidR="00692D4B" w:rsidRDefault="00692D4B" w:rsidP="00603CC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34C7C7F" w14:textId="77777777" w:rsidR="00692D4B" w:rsidRPr="00692D4B" w:rsidRDefault="00692D4B" w:rsidP="00692D4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Hlk34292754"/>
      <w:r w:rsidRPr="00692D4B">
        <w:rPr>
          <w:rFonts w:ascii="Times New Roman" w:hAnsi="Times New Roman" w:cs="Times New Roman"/>
          <w:b/>
          <w:iCs/>
          <w:sz w:val="28"/>
          <w:szCs w:val="28"/>
        </w:rPr>
        <w:t xml:space="preserve">Agrární komora ČR požaduje v zastoupení českých zemědělců omluvu paní europoslankyně Moniky Hohlmeier </w:t>
      </w:r>
      <w:r>
        <w:rPr>
          <w:rFonts w:ascii="Times New Roman" w:hAnsi="Times New Roman" w:cs="Times New Roman"/>
          <w:b/>
          <w:iCs/>
          <w:sz w:val="28"/>
          <w:szCs w:val="28"/>
        </w:rPr>
        <w:t>za její neprofesionální přístup</w:t>
      </w:r>
    </w:p>
    <w:bookmarkEnd w:id="0"/>
    <w:p w14:paraId="6850DF96" w14:textId="77777777" w:rsidR="00692D4B" w:rsidRDefault="00692D4B" w:rsidP="00603CC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19E7A54" w14:textId="77777777" w:rsidR="00844ED4" w:rsidRDefault="00603CC6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Agrární komora České republiky </w:t>
      </w:r>
      <w:r w:rsidR="00F132E6">
        <w:rPr>
          <w:rFonts w:ascii="Times New Roman" w:hAnsi="Times New Roman" w:cs="Times New Roman"/>
          <w:sz w:val="24"/>
          <w:szCs w:val="24"/>
        </w:rPr>
        <w:t xml:space="preserve">(AK ČR) </w:t>
      </w:r>
      <w:r>
        <w:rPr>
          <w:rFonts w:ascii="Times New Roman" w:hAnsi="Times New Roman" w:cs="Times New Roman"/>
          <w:sz w:val="24"/>
          <w:szCs w:val="24"/>
        </w:rPr>
        <w:t>jako jediná</w:t>
      </w:r>
      <w:r w:rsidR="000B1AB4">
        <w:rPr>
          <w:rFonts w:ascii="Times New Roman" w:hAnsi="Times New Roman" w:cs="Times New Roman"/>
          <w:sz w:val="24"/>
          <w:szCs w:val="24"/>
        </w:rPr>
        <w:t xml:space="preserve"> zemědělská </w:t>
      </w:r>
      <w:r>
        <w:rPr>
          <w:rFonts w:ascii="Times New Roman" w:hAnsi="Times New Roman" w:cs="Times New Roman"/>
          <w:sz w:val="24"/>
          <w:szCs w:val="24"/>
        </w:rPr>
        <w:t xml:space="preserve">nevládní </w:t>
      </w:r>
      <w:r w:rsidR="000B1AB4">
        <w:rPr>
          <w:rFonts w:ascii="Times New Roman" w:hAnsi="Times New Roman" w:cs="Times New Roman"/>
          <w:sz w:val="24"/>
          <w:szCs w:val="24"/>
        </w:rPr>
        <w:t xml:space="preserve">organizace zřízená zákonem (zákon č. 301/1992 Sb.), zastupující zemědělce v České republice </w:t>
      </w:r>
      <w:r w:rsidR="00844ED4">
        <w:rPr>
          <w:rFonts w:ascii="Times New Roman" w:hAnsi="Times New Roman" w:cs="Times New Roman"/>
          <w:sz w:val="24"/>
          <w:szCs w:val="24"/>
        </w:rPr>
        <w:t>upozor</w:t>
      </w:r>
      <w:r>
        <w:rPr>
          <w:rFonts w:ascii="Times New Roman" w:hAnsi="Times New Roman" w:cs="Times New Roman"/>
          <w:sz w:val="24"/>
          <w:szCs w:val="24"/>
        </w:rPr>
        <w:t>ňuje, že</w:t>
      </w:r>
      <w:r w:rsidR="000B1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posledních dnech byly na několika zpravodajských webech publikovány osobní názory </w:t>
      </w:r>
      <w:r w:rsidRPr="00D036BC">
        <w:rPr>
          <w:rFonts w:ascii="Times New Roman" w:hAnsi="Times New Roman" w:cs="Times New Roman"/>
          <w:sz w:val="24"/>
          <w:szCs w:val="24"/>
        </w:rPr>
        <w:t xml:space="preserve">Moniky Hohlmeier </w:t>
      </w:r>
      <w:r w:rsidR="00B440B8" w:rsidRPr="00D036BC">
        <w:rPr>
          <w:rFonts w:ascii="Times New Roman" w:hAnsi="Times New Roman" w:cs="Times New Roman"/>
          <w:sz w:val="24"/>
          <w:szCs w:val="24"/>
        </w:rPr>
        <w:t>předsedkyně Výboru pro rozpočtovou kontrolu EP (CSU/EPP-ED) související s vyšetřováním údajného střetu zájmů premiéra ČR Andreje Babiše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440B8" w:rsidRPr="00D036B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řestože p</w:t>
      </w:r>
      <w:r w:rsidR="00B440B8" w:rsidRPr="00D036BC">
        <w:rPr>
          <w:rFonts w:ascii="Times New Roman" w:hAnsi="Times New Roman" w:cs="Times New Roman"/>
          <w:sz w:val="24"/>
          <w:szCs w:val="24"/>
        </w:rPr>
        <w:t>aní europoslankyně v rozhovor</w:t>
      </w:r>
      <w:r>
        <w:rPr>
          <w:rFonts w:ascii="Times New Roman" w:hAnsi="Times New Roman" w:cs="Times New Roman"/>
          <w:sz w:val="24"/>
          <w:szCs w:val="24"/>
        </w:rPr>
        <w:t>ech tvrdí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, že chce ke kontrolní misi přistupovat nestranně, její prohlášení a skutky </w:t>
      </w:r>
      <w:r>
        <w:rPr>
          <w:rFonts w:ascii="Times New Roman" w:hAnsi="Times New Roman" w:cs="Times New Roman"/>
          <w:sz w:val="24"/>
          <w:szCs w:val="24"/>
        </w:rPr>
        <w:t>představují zásadní</w:t>
      </w:r>
      <w:r w:rsidR="003E54B8" w:rsidRPr="00D036BC">
        <w:rPr>
          <w:rFonts w:ascii="Times New Roman" w:hAnsi="Times New Roman" w:cs="Times New Roman"/>
          <w:sz w:val="24"/>
          <w:szCs w:val="24"/>
        </w:rPr>
        <w:t xml:space="preserve"> porušení základních zásad objektivity a profesionality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C78D28" w14:textId="77777777" w:rsidR="00844ED4" w:rsidRDefault="00844ED4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7D7F0A8D" w14:textId="2ECA11D9" w:rsidR="00692D4B" w:rsidRPr="00DD0009" w:rsidRDefault="00B440B8" w:rsidP="00692D4B">
      <w:pPr>
        <w:jc w:val="both"/>
        <w:rPr>
          <w:rFonts w:ascii="Times New Roman" w:hAnsi="Times New Roman" w:cs="Times New Roman"/>
          <w:sz w:val="24"/>
          <w:szCs w:val="24"/>
        </w:rPr>
      </w:pPr>
      <w:r w:rsidRPr="00D036BC">
        <w:rPr>
          <w:rFonts w:ascii="Times New Roman" w:hAnsi="Times New Roman" w:cs="Times New Roman"/>
          <w:sz w:val="24"/>
          <w:szCs w:val="24"/>
        </w:rPr>
        <w:t>Z našeho pohledu</w:t>
      </w:r>
      <w:r w:rsidR="00A11B41" w:rsidRPr="00D036BC">
        <w:rPr>
          <w:rFonts w:ascii="Times New Roman" w:hAnsi="Times New Roman" w:cs="Times New Roman"/>
          <w:sz w:val="24"/>
          <w:szCs w:val="24"/>
        </w:rPr>
        <w:t xml:space="preserve"> je </w:t>
      </w:r>
      <w:r w:rsidR="00603CC6">
        <w:rPr>
          <w:rFonts w:ascii="Times New Roman" w:hAnsi="Times New Roman" w:cs="Times New Roman"/>
          <w:sz w:val="24"/>
          <w:szCs w:val="24"/>
        </w:rPr>
        <w:t>nejvíce problematická</w:t>
      </w:r>
      <w:r w:rsidRPr="00D036BC">
        <w:rPr>
          <w:rFonts w:ascii="Times New Roman" w:hAnsi="Times New Roman" w:cs="Times New Roman"/>
          <w:sz w:val="24"/>
          <w:szCs w:val="24"/>
        </w:rPr>
        <w:t xml:space="preserve"> skutečnost, že se</w:t>
      </w:r>
      <w:r w:rsidR="00603CC6">
        <w:rPr>
          <w:rFonts w:ascii="Times New Roman" w:hAnsi="Times New Roman" w:cs="Times New Roman"/>
          <w:sz w:val="24"/>
          <w:szCs w:val="24"/>
        </w:rPr>
        <w:t xml:space="preserve"> nezávisle tvářící</w:t>
      </w:r>
      <w:r w:rsidRPr="00D036BC">
        <w:rPr>
          <w:rFonts w:ascii="Times New Roman" w:hAnsi="Times New Roman" w:cs="Times New Roman"/>
          <w:sz w:val="24"/>
          <w:szCs w:val="24"/>
        </w:rPr>
        <w:t xml:space="preserve"> předsedkyně Výboru pro rozpočtovou kontrolu EP a vedoucí kontrolní mise otevřeně přiznává</w:t>
      </w:r>
      <w:r w:rsidR="00AA4D5A" w:rsidRPr="00D036BC">
        <w:rPr>
          <w:rFonts w:ascii="Times New Roman" w:hAnsi="Times New Roman" w:cs="Times New Roman"/>
          <w:sz w:val="24"/>
          <w:szCs w:val="24"/>
        </w:rPr>
        <w:t xml:space="preserve"> k sympatiím vůči některým </w:t>
      </w:r>
      <w:r w:rsidR="00603CC6" w:rsidRPr="00D036BC">
        <w:rPr>
          <w:rFonts w:ascii="Times New Roman" w:hAnsi="Times New Roman" w:cs="Times New Roman"/>
          <w:sz w:val="24"/>
          <w:szCs w:val="24"/>
        </w:rPr>
        <w:t xml:space="preserve">politickým hnutím </w:t>
      </w:r>
      <w:r w:rsidR="00603CC6">
        <w:rPr>
          <w:rFonts w:ascii="Times New Roman" w:hAnsi="Times New Roman" w:cs="Times New Roman"/>
          <w:sz w:val="24"/>
          <w:szCs w:val="24"/>
        </w:rPr>
        <w:t>a nevládním organizacím.</w:t>
      </w:r>
      <w:r w:rsidR="0060187E" w:rsidRPr="00D036BC">
        <w:rPr>
          <w:rFonts w:ascii="Times New Roman" w:hAnsi="Times New Roman" w:cs="Times New Roman"/>
          <w:sz w:val="24"/>
          <w:szCs w:val="24"/>
        </w:rPr>
        <w:t xml:space="preserve"> Hohlmei</w:t>
      </w:r>
      <w:r w:rsidR="00844ED4">
        <w:rPr>
          <w:rFonts w:ascii="Times New Roman" w:hAnsi="Times New Roman" w:cs="Times New Roman"/>
          <w:sz w:val="24"/>
          <w:szCs w:val="24"/>
        </w:rPr>
        <w:t>e</w:t>
      </w:r>
      <w:r w:rsidR="00603CC6">
        <w:rPr>
          <w:rFonts w:ascii="Times New Roman" w:hAnsi="Times New Roman" w:cs="Times New Roman"/>
          <w:sz w:val="24"/>
          <w:szCs w:val="24"/>
        </w:rPr>
        <w:t xml:space="preserve">r si obrázek o českém zemědělství </w:t>
      </w:r>
      <w:r w:rsidR="00692D4B">
        <w:rPr>
          <w:rFonts w:ascii="Times New Roman" w:hAnsi="Times New Roman" w:cs="Times New Roman"/>
          <w:sz w:val="24"/>
          <w:szCs w:val="24"/>
        </w:rPr>
        <w:t>vytvořila</w:t>
      </w:r>
      <w:r w:rsidR="00603CC6">
        <w:rPr>
          <w:rFonts w:ascii="Times New Roman" w:hAnsi="Times New Roman" w:cs="Times New Roman"/>
          <w:sz w:val="24"/>
          <w:szCs w:val="24"/>
        </w:rPr>
        <w:t xml:space="preserve"> pouze z</w:t>
      </w:r>
      <w:r w:rsidR="00692D4B">
        <w:rPr>
          <w:rFonts w:ascii="Times New Roman" w:hAnsi="Times New Roman" w:cs="Times New Roman"/>
          <w:sz w:val="24"/>
          <w:szCs w:val="24"/>
        </w:rPr>
        <w:t xml:space="preserve"> jednostranné</w:t>
      </w:r>
      <w:r w:rsidR="00603CC6">
        <w:rPr>
          <w:rFonts w:ascii="Times New Roman" w:hAnsi="Times New Roman" w:cs="Times New Roman"/>
          <w:sz w:val="24"/>
          <w:szCs w:val="24"/>
        </w:rPr>
        <w:t xml:space="preserve"> diskuze s </w:t>
      </w:r>
      <w:r w:rsidR="0060187E" w:rsidRPr="00D036BC">
        <w:rPr>
          <w:rFonts w:ascii="Times New Roman" w:hAnsi="Times New Roman" w:cs="Times New Roman"/>
          <w:sz w:val="24"/>
          <w:szCs w:val="24"/>
        </w:rPr>
        <w:t>Asociací</w:t>
      </w:r>
      <w:r w:rsidR="00AA4D5A" w:rsidRPr="00D036BC">
        <w:rPr>
          <w:rFonts w:ascii="Times New Roman" w:hAnsi="Times New Roman" w:cs="Times New Roman"/>
          <w:sz w:val="24"/>
          <w:szCs w:val="24"/>
        </w:rPr>
        <w:t xml:space="preserve"> soukromého zemědělství ČR</w:t>
      </w:r>
      <w:r w:rsidR="00603CC6">
        <w:rPr>
          <w:rFonts w:ascii="Times New Roman" w:hAnsi="Times New Roman" w:cs="Times New Roman"/>
          <w:sz w:val="24"/>
          <w:szCs w:val="24"/>
        </w:rPr>
        <w:t xml:space="preserve">, bez ohledu na </w:t>
      </w:r>
      <w:r w:rsidR="00692D4B">
        <w:rPr>
          <w:rFonts w:ascii="Times New Roman" w:hAnsi="Times New Roman" w:cs="Times New Roman"/>
          <w:sz w:val="24"/>
          <w:szCs w:val="24"/>
        </w:rPr>
        <w:t xml:space="preserve">činnost </w:t>
      </w:r>
      <w:r w:rsidR="00603CC6">
        <w:rPr>
          <w:rFonts w:ascii="Times New Roman" w:hAnsi="Times New Roman" w:cs="Times New Roman"/>
          <w:sz w:val="24"/>
          <w:szCs w:val="24"/>
        </w:rPr>
        <w:t>další</w:t>
      </w:r>
      <w:r w:rsidR="00692D4B">
        <w:rPr>
          <w:rFonts w:ascii="Times New Roman" w:hAnsi="Times New Roman" w:cs="Times New Roman"/>
          <w:sz w:val="24"/>
          <w:szCs w:val="24"/>
        </w:rPr>
        <w:t>ch</w:t>
      </w:r>
      <w:r w:rsidR="00603CC6">
        <w:rPr>
          <w:rFonts w:ascii="Times New Roman" w:hAnsi="Times New Roman" w:cs="Times New Roman"/>
          <w:sz w:val="24"/>
          <w:szCs w:val="24"/>
        </w:rPr>
        <w:t xml:space="preserve"> </w:t>
      </w:r>
      <w:r w:rsidR="00692D4B">
        <w:rPr>
          <w:rFonts w:ascii="Times New Roman" w:hAnsi="Times New Roman" w:cs="Times New Roman"/>
          <w:sz w:val="24"/>
          <w:szCs w:val="24"/>
        </w:rPr>
        <w:t>organizací</w:t>
      </w:r>
      <w:r w:rsidR="00603CC6">
        <w:rPr>
          <w:rFonts w:ascii="Times New Roman" w:hAnsi="Times New Roman" w:cs="Times New Roman"/>
          <w:sz w:val="24"/>
          <w:szCs w:val="24"/>
        </w:rPr>
        <w:t>. Není pak divu, že s</w:t>
      </w:r>
      <w:r w:rsidR="00AA4D5A" w:rsidRPr="00D036BC">
        <w:rPr>
          <w:rFonts w:ascii="Times New Roman" w:hAnsi="Times New Roman" w:cs="Times New Roman"/>
          <w:sz w:val="24"/>
          <w:szCs w:val="24"/>
        </w:rPr>
        <w:t>i z této schůzky odnesla nepravdivou informaci, že</w:t>
      </w:r>
      <w:r w:rsidR="00603CC6">
        <w:rPr>
          <w:rFonts w:ascii="Times New Roman" w:hAnsi="Times New Roman" w:cs="Times New Roman"/>
          <w:sz w:val="24"/>
          <w:szCs w:val="24"/>
        </w:rPr>
        <w:t xml:space="preserve"> se</w:t>
      </w:r>
      <w:r w:rsidR="00AA4D5A" w:rsidRPr="00D036BC">
        <w:rPr>
          <w:rFonts w:ascii="Times New Roman" w:hAnsi="Times New Roman" w:cs="Times New Roman"/>
          <w:sz w:val="24"/>
          <w:szCs w:val="24"/>
        </w:rPr>
        <w:t xml:space="preserve"> české zemědělství dělí na soukromé </w:t>
      </w:r>
      <w:r w:rsidR="0060187E" w:rsidRPr="00D036BC">
        <w:rPr>
          <w:rFonts w:ascii="Times New Roman" w:hAnsi="Times New Roman" w:cs="Times New Roman"/>
          <w:sz w:val="24"/>
          <w:szCs w:val="24"/>
        </w:rPr>
        <w:t>zemědělce, kteří jsou utlačováni druhou stranou spektra, tedy</w:t>
      </w:r>
      <w:r w:rsidR="00AA4D5A" w:rsidRPr="00D036BC">
        <w:rPr>
          <w:rFonts w:ascii="Times New Roman" w:hAnsi="Times New Roman" w:cs="Times New Roman"/>
          <w:sz w:val="24"/>
          <w:szCs w:val="24"/>
        </w:rPr>
        <w:t xml:space="preserve"> velkými holdingy a jejich akcionáři. </w:t>
      </w:r>
      <w:r w:rsidR="0060187E" w:rsidRPr="00D036BC">
        <w:rPr>
          <w:rFonts w:ascii="Times New Roman" w:hAnsi="Times New Roman" w:cs="Times New Roman"/>
          <w:sz w:val="24"/>
          <w:szCs w:val="24"/>
        </w:rPr>
        <w:t>Nic mezi tím nejspíš podle paní H</w:t>
      </w:r>
      <w:r w:rsidR="00844ED4">
        <w:rPr>
          <w:rFonts w:ascii="Times New Roman" w:hAnsi="Times New Roman" w:cs="Times New Roman"/>
          <w:sz w:val="24"/>
          <w:szCs w:val="24"/>
        </w:rPr>
        <w:t>o</w:t>
      </w:r>
      <w:r w:rsidR="0060187E" w:rsidRPr="00D036BC">
        <w:rPr>
          <w:rFonts w:ascii="Times New Roman" w:hAnsi="Times New Roman" w:cs="Times New Roman"/>
          <w:sz w:val="24"/>
          <w:szCs w:val="24"/>
        </w:rPr>
        <w:t>h</w:t>
      </w:r>
      <w:r w:rsidR="00844ED4">
        <w:rPr>
          <w:rFonts w:ascii="Times New Roman" w:hAnsi="Times New Roman" w:cs="Times New Roman"/>
          <w:sz w:val="24"/>
          <w:szCs w:val="24"/>
        </w:rPr>
        <w:t>l</w:t>
      </w:r>
      <w:r w:rsidR="0060187E" w:rsidRPr="00D036BC">
        <w:rPr>
          <w:rFonts w:ascii="Times New Roman" w:hAnsi="Times New Roman" w:cs="Times New Roman"/>
          <w:sz w:val="24"/>
          <w:szCs w:val="24"/>
        </w:rPr>
        <w:t xml:space="preserve">meier neexistuje. </w:t>
      </w:r>
      <w:r w:rsidR="00603CC6" w:rsidRPr="00D036BC">
        <w:rPr>
          <w:rFonts w:ascii="Times New Roman" w:hAnsi="Times New Roman" w:cs="Times New Roman"/>
          <w:sz w:val="24"/>
          <w:szCs w:val="24"/>
        </w:rPr>
        <w:t>Podobné výroky a přesvědčení jsou dokladem chybějící snahy o komplexní pohled a objektivitu</w:t>
      </w:r>
      <w:r w:rsidR="00C27EB7">
        <w:rPr>
          <w:rFonts w:ascii="Times New Roman" w:hAnsi="Times New Roman" w:cs="Times New Roman"/>
          <w:sz w:val="24"/>
          <w:szCs w:val="24"/>
        </w:rPr>
        <w:t xml:space="preserve"> a svědčí o účelovosti</w:t>
      </w:r>
      <w:r w:rsidR="00603CC6" w:rsidRPr="00D036BC">
        <w:rPr>
          <w:rFonts w:ascii="Times New Roman" w:hAnsi="Times New Roman" w:cs="Times New Roman"/>
          <w:sz w:val="24"/>
          <w:szCs w:val="24"/>
        </w:rPr>
        <w:t>.</w:t>
      </w:r>
      <w:r w:rsidR="00692D4B" w:rsidRPr="00294190">
        <w:rPr>
          <w:rFonts w:ascii="Times New Roman" w:hAnsi="Times New Roman" w:cs="Times New Roman"/>
          <w:sz w:val="24"/>
          <w:szCs w:val="24"/>
        </w:rPr>
        <w:t xml:space="preserve"> </w:t>
      </w:r>
      <w:r w:rsidR="00692D4B" w:rsidRPr="00DD0009">
        <w:rPr>
          <w:rFonts w:ascii="Times New Roman" w:hAnsi="Times New Roman" w:cs="Times New Roman"/>
          <w:sz w:val="24"/>
          <w:szCs w:val="24"/>
        </w:rPr>
        <w:t xml:space="preserve">Se stížností na </w:t>
      </w:r>
      <w:r w:rsidR="00DD0009" w:rsidRPr="00DD0009">
        <w:rPr>
          <w:rFonts w:ascii="Times New Roman" w:hAnsi="Times New Roman" w:cs="Times New Roman"/>
          <w:sz w:val="24"/>
          <w:szCs w:val="24"/>
        </w:rPr>
        <w:t xml:space="preserve">neprofesionální přístup Moniky Hohlmeier se </w:t>
      </w:r>
      <w:r w:rsidR="00DD0009">
        <w:rPr>
          <w:rFonts w:ascii="Times New Roman" w:hAnsi="Times New Roman" w:cs="Times New Roman"/>
          <w:sz w:val="24"/>
          <w:szCs w:val="24"/>
        </w:rPr>
        <w:t xml:space="preserve">proto </w:t>
      </w:r>
      <w:r w:rsidR="00DD0009" w:rsidRPr="00DD0009">
        <w:rPr>
          <w:rFonts w:ascii="Times New Roman" w:hAnsi="Times New Roman" w:cs="Times New Roman"/>
          <w:sz w:val="24"/>
          <w:szCs w:val="24"/>
        </w:rPr>
        <w:t xml:space="preserve">AK ČR </w:t>
      </w:r>
      <w:bookmarkStart w:id="1" w:name="_Hlk34293030"/>
      <w:r w:rsidR="00DD0009" w:rsidRPr="00DD0009">
        <w:rPr>
          <w:rFonts w:ascii="Times New Roman" w:hAnsi="Times New Roman" w:cs="Times New Roman"/>
          <w:sz w:val="24"/>
          <w:szCs w:val="24"/>
        </w:rPr>
        <w:t xml:space="preserve">dopisem obrátila na </w:t>
      </w:r>
      <w:r w:rsidR="00692D4B" w:rsidRPr="00DD0009">
        <w:rPr>
          <w:rFonts w:ascii="Times New Roman" w:hAnsi="Times New Roman" w:cs="Times New Roman"/>
          <w:bCs/>
          <w:sz w:val="24"/>
          <w:szCs w:val="24"/>
        </w:rPr>
        <w:t>David</w:t>
      </w:r>
      <w:r w:rsidR="00DD0009" w:rsidRPr="00DD0009">
        <w:rPr>
          <w:rFonts w:ascii="Times New Roman" w:hAnsi="Times New Roman" w:cs="Times New Roman"/>
          <w:bCs/>
          <w:sz w:val="24"/>
          <w:szCs w:val="24"/>
        </w:rPr>
        <w:t>a Maria</w:t>
      </w:r>
      <w:r w:rsidR="00692D4B" w:rsidRPr="00DD00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92D4B" w:rsidRPr="00DD0009">
        <w:rPr>
          <w:rFonts w:ascii="Times New Roman" w:hAnsi="Times New Roman" w:cs="Times New Roman"/>
          <w:bCs/>
          <w:sz w:val="24"/>
          <w:szCs w:val="24"/>
        </w:rPr>
        <w:t>Sassoli</w:t>
      </w:r>
      <w:r w:rsidR="00DD0009" w:rsidRPr="00DD0009">
        <w:rPr>
          <w:rFonts w:ascii="Times New Roman" w:hAnsi="Times New Roman" w:cs="Times New Roman"/>
          <w:bCs/>
          <w:sz w:val="24"/>
          <w:szCs w:val="24"/>
        </w:rPr>
        <w:t>ho</w:t>
      </w:r>
      <w:proofErr w:type="spellEnd"/>
      <w:r w:rsidR="00DD0009" w:rsidRPr="00DD0009">
        <w:rPr>
          <w:rFonts w:ascii="Times New Roman" w:hAnsi="Times New Roman" w:cs="Times New Roman"/>
          <w:bCs/>
          <w:sz w:val="24"/>
          <w:szCs w:val="24"/>
        </w:rPr>
        <w:t>, p</w:t>
      </w:r>
      <w:r w:rsidR="00DD0009" w:rsidRPr="00DD0009">
        <w:rPr>
          <w:rFonts w:ascii="Times New Roman" w:hAnsi="Times New Roman" w:cs="Times New Roman"/>
          <w:sz w:val="24"/>
          <w:szCs w:val="24"/>
        </w:rPr>
        <w:t>ředsed</w:t>
      </w:r>
      <w:r w:rsidR="00294190">
        <w:rPr>
          <w:rFonts w:ascii="Times New Roman" w:hAnsi="Times New Roman" w:cs="Times New Roman"/>
          <w:sz w:val="24"/>
          <w:szCs w:val="24"/>
        </w:rPr>
        <w:t>u</w:t>
      </w:r>
      <w:r w:rsidR="00DD0009" w:rsidRPr="00DD0009">
        <w:rPr>
          <w:rFonts w:ascii="Times New Roman" w:hAnsi="Times New Roman" w:cs="Times New Roman"/>
          <w:sz w:val="24"/>
          <w:szCs w:val="24"/>
        </w:rPr>
        <w:t xml:space="preserve"> Evropského parlamentu</w:t>
      </w:r>
      <w:bookmarkEnd w:id="1"/>
      <w:r w:rsidR="00DD0009" w:rsidRPr="00DD0009">
        <w:rPr>
          <w:rFonts w:ascii="Times New Roman" w:hAnsi="Times New Roman" w:cs="Times New Roman"/>
          <w:sz w:val="24"/>
          <w:szCs w:val="24"/>
        </w:rPr>
        <w:t>, d</w:t>
      </w:r>
      <w:r w:rsidR="00F132E6">
        <w:rPr>
          <w:rFonts w:ascii="Times New Roman" w:hAnsi="Times New Roman" w:cs="Times New Roman"/>
          <w:sz w:val="24"/>
          <w:szCs w:val="24"/>
        </w:rPr>
        <w:t>á</w:t>
      </w:r>
      <w:r w:rsidR="00DD0009" w:rsidRPr="00DD0009">
        <w:rPr>
          <w:rFonts w:ascii="Times New Roman" w:hAnsi="Times New Roman" w:cs="Times New Roman"/>
          <w:sz w:val="24"/>
          <w:szCs w:val="24"/>
        </w:rPr>
        <w:t xml:space="preserve">le na </w:t>
      </w:r>
      <w:r w:rsidR="00DD0009" w:rsidRPr="00DD0009">
        <w:rPr>
          <w:rFonts w:ascii="Times New Roman" w:hAnsi="Times New Roman" w:cs="Times New Roman"/>
          <w:bCs/>
          <w:sz w:val="24"/>
          <w:szCs w:val="24"/>
        </w:rPr>
        <w:t>Ursulu</w:t>
      </w:r>
      <w:r w:rsidR="00692D4B" w:rsidRPr="00DD0009">
        <w:rPr>
          <w:rFonts w:ascii="Times New Roman" w:hAnsi="Times New Roman" w:cs="Times New Roman"/>
          <w:bCs/>
          <w:sz w:val="24"/>
          <w:szCs w:val="24"/>
        </w:rPr>
        <w:t xml:space="preserve"> von der </w:t>
      </w:r>
      <w:proofErr w:type="spellStart"/>
      <w:r w:rsidR="00692D4B" w:rsidRPr="00DD0009">
        <w:rPr>
          <w:rFonts w:ascii="Times New Roman" w:hAnsi="Times New Roman" w:cs="Times New Roman"/>
          <w:bCs/>
          <w:sz w:val="24"/>
          <w:szCs w:val="24"/>
        </w:rPr>
        <w:t>Leyen</w:t>
      </w:r>
      <w:proofErr w:type="spellEnd"/>
      <w:r w:rsidR="00DD0009" w:rsidRPr="00DD0009">
        <w:rPr>
          <w:rFonts w:ascii="Times New Roman" w:hAnsi="Times New Roman" w:cs="Times New Roman"/>
          <w:bCs/>
          <w:sz w:val="24"/>
          <w:szCs w:val="24"/>
        </w:rPr>
        <w:t>, p</w:t>
      </w:r>
      <w:r w:rsidR="00DD0009" w:rsidRPr="00DD0009">
        <w:rPr>
          <w:rFonts w:ascii="Times New Roman" w:hAnsi="Times New Roman" w:cs="Times New Roman"/>
          <w:sz w:val="24"/>
          <w:szCs w:val="24"/>
        </w:rPr>
        <w:t>ředsedkyni</w:t>
      </w:r>
      <w:r w:rsidR="00692D4B" w:rsidRPr="00DD0009">
        <w:rPr>
          <w:rFonts w:ascii="Times New Roman" w:hAnsi="Times New Roman" w:cs="Times New Roman"/>
          <w:sz w:val="24"/>
          <w:szCs w:val="24"/>
        </w:rPr>
        <w:t xml:space="preserve"> Evropské komise </w:t>
      </w:r>
      <w:r w:rsidR="00DD0009" w:rsidRPr="00DD0009">
        <w:rPr>
          <w:rFonts w:ascii="Times New Roman" w:hAnsi="Times New Roman" w:cs="Times New Roman"/>
          <w:sz w:val="24"/>
          <w:szCs w:val="24"/>
        </w:rPr>
        <w:t xml:space="preserve">a na </w:t>
      </w:r>
      <w:r w:rsidR="00692D4B" w:rsidRPr="00DD0009">
        <w:rPr>
          <w:rFonts w:ascii="Times New Roman" w:hAnsi="Times New Roman" w:cs="Times New Roman"/>
          <w:bCs/>
          <w:sz w:val="24"/>
          <w:szCs w:val="24"/>
        </w:rPr>
        <w:t>Janusz</w:t>
      </w:r>
      <w:r w:rsidR="00DD0009" w:rsidRPr="00DD0009">
        <w:rPr>
          <w:rFonts w:ascii="Times New Roman" w:hAnsi="Times New Roman" w:cs="Times New Roman"/>
          <w:bCs/>
          <w:sz w:val="24"/>
          <w:szCs w:val="24"/>
        </w:rPr>
        <w:t xml:space="preserve">e </w:t>
      </w:r>
      <w:proofErr w:type="spellStart"/>
      <w:r w:rsidR="00DD0009" w:rsidRPr="00DD0009">
        <w:rPr>
          <w:rFonts w:ascii="Times New Roman" w:hAnsi="Times New Roman" w:cs="Times New Roman"/>
          <w:bCs/>
          <w:sz w:val="24"/>
          <w:szCs w:val="24"/>
        </w:rPr>
        <w:t>Wojciechowskeho</w:t>
      </w:r>
      <w:proofErr w:type="spellEnd"/>
      <w:r w:rsidR="00DD0009" w:rsidRPr="00DD00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92D4B" w:rsidRPr="00DD0009">
        <w:rPr>
          <w:rFonts w:ascii="Times New Roman" w:hAnsi="Times New Roman" w:cs="Times New Roman"/>
          <w:sz w:val="24"/>
          <w:szCs w:val="24"/>
        </w:rPr>
        <w:t>komisař</w:t>
      </w:r>
      <w:r w:rsidR="00DD0009" w:rsidRPr="00DD0009">
        <w:rPr>
          <w:rFonts w:ascii="Times New Roman" w:hAnsi="Times New Roman" w:cs="Times New Roman"/>
          <w:sz w:val="24"/>
          <w:szCs w:val="24"/>
        </w:rPr>
        <w:t>e</w:t>
      </w:r>
      <w:r w:rsidR="00692D4B" w:rsidRPr="00DD0009">
        <w:rPr>
          <w:rFonts w:ascii="Times New Roman" w:hAnsi="Times New Roman" w:cs="Times New Roman"/>
          <w:sz w:val="24"/>
          <w:szCs w:val="24"/>
        </w:rPr>
        <w:t xml:space="preserve"> pro zemědělstv</w:t>
      </w:r>
      <w:r w:rsidR="00DD0009" w:rsidRPr="00DD0009">
        <w:rPr>
          <w:rFonts w:ascii="Times New Roman" w:hAnsi="Times New Roman" w:cs="Times New Roman"/>
          <w:sz w:val="24"/>
          <w:szCs w:val="24"/>
        </w:rPr>
        <w:t>í a rozvoj venkova.</w:t>
      </w:r>
    </w:p>
    <w:p w14:paraId="0DC4B26B" w14:textId="372916B3" w:rsidR="00DD0009" w:rsidRDefault="00B440B8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D036BC">
        <w:rPr>
          <w:rFonts w:ascii="Times New Roman" w:hAnsi="Times New Roman" w:cs="Times New Roman"/>
          <w:sz w:val="24"/>
          <w:szCs w:val="24"/>
        </w:rPr>
        <w:t>České zemědělce</w:t>
      </w:r>
      <w:r w:rsidR="00C27EB7">
        <w:rPr>
          <w:rFonts w:ascii="Times New Roman" w:hAnsi="Times New Roman" w:cs="Times New Roman"/>
          <w:sz w:val="24"/>
          <w:szCs w:val="24"/>
        </w:rPr>
        <w:t xml:space="preserve"> </w:t>
      </w:r>
      <w:r w:rsidR="00DD0009">
        <w:rPr>
          <w:rFonts w:ascii="Times New Roman" w:hAnsi="Times New Roman" w:cs="Times New Roman"/>
          <w:sz w:val="24"/>
          <w:szCs w:val="24"/>
        </w:rPr>
        <w:t>v současnosti reprezentují</w:t>
      </w:r>
      <w:r w:rsidR="00AA4D5A" w:rsidRPr="00D036BC">
        <w:rPr>
          <w:rFonts w:ascii="Times New Roman" w:hAnsi="Times New Roman" w:cs="Times New Roman"/>
          <w:sz w:val="24"/>
          <w:szCs w:val="24"/>
        </w:rPr>
        <w:t xml:space="preserve"> tři</w:t>
      </w:r>
      <w:r w:rsidRPr="00D036BC">
        <w:rPr>
          <w:rFonts w:ascii="Times New Roman" w:hAnsi="Times New Roman" w:cs="Times New Roman"/>
          <w:sz w:val="24"/>
          <w:szCs w:val="24"/>
        </w:rPr>
        <w:t xml:space="preserve"> hlavní nevládní ze</w:t>
      </w:r>
      <w:r w:rsidR="00AA4D5A" w:rsidRPr="00D036BC">
        <w:rPr>
          <w:rFonts w:ascii="Times New Roman" w:hAnsi="Times New Roman" w:cs="Times New Roman"/>
          <w:sz w:val="24"/>
          <w:szCs w:val="24"/>
        </w:rPr>
        <w:t xml:space="preserve">mědělské organizace. Asociace soukromého zemědělství České republiky (ASZ) </w:t>
      </w:r>
      <w:r w:rsidRPr="00D036BC">
        <w:rPr>
          <w:rFonts w:ascii="Times New Roman" w:hAnsi="Times New Roman" w:cs="Times New Roman"/>
          <w:sz w:val="24"/>
          <w:szCs w:val="24"/>
        </w:rPr>
        <w:t>zastupuje menší zemědělce hospodařící podle deklarace této organizace zhruba na 10 % zemědělské půdy. Na druh</w:t>
      </w:r>
      <w:r w:rsidR="00C27EB7">
        <w:rPr>
          <w:rFonts w:ascii="Times New Roman" w:hAnsi="Times New Roman" w:cs="Times New Roman"/>
          <w:sz w:val="24"/>
          <w:szCs w:val="24"/>
        </w:rPr>
        <w:t>é straně spektra je Zemědělský s</w:t>
      </w:r>
      <w:r w:rsidRPr="00D036BC">
        <w:rPr>
          <w:rFonts w:ascii="Times New Roman" w:hAnsi="Times New Roman" w:cs="Times New Roman"/>
          <w:sz w:val="24"/>
          <w:szCs w:val="24"/>
        </w:rPr>
        <w:t>vaz</w:t>
      </w:r>
      <w:r w:rsidR="00C27EB7">
        <w:rPr>
          <w:rFonts w:ascii="Times New Roman" w:hAnsi="Times New Roman" w:cs="Times New Roman"/>
          <w:sz w:val="24"/>
          <w:szCs w:val="24"/>
        </w:rPr>
        <w:t xml:space="preserve"> České republiky (ZS</w:t>
      </w:r>
      <w:r w:rsidR="00AA4D5A" w:rsidRPr="00D036BC">
        <w:rPr>
          <w:rFonts w:ascii="Times New Roman" w:hAnsi="Times New Roman" w:cs="Times New Roman"/>
          <w:sz w:val="24"/>
          <w:szCs w:val="24"/>
        </w:rPr>
        <w:t xml:space="preserve"> ČR)</w:t>
      </w:r>
      <w:r w:rsidRPr="00D036BC">
        <w:rPr>
          <w:rFonts w:ascii="Times New Roman" w:hAnsi="Times New Roman" w:cs="Times New Roman"/>
          <w:sz w:val="24"/>
          <w:szCs w:val="24"/>
        </w:rPr>
        <w:t>, který zast</w:t>
      </w:r>
      <w:r w:rsidR="00AA4D5A" w:rsidRPr="00D036BC">
        <w:rPr>
          <w:rFonts w:ascii="Times New Roman" w:hAnsi="Times New Roman" w:cs="Times New Roman"/>
          <w:sz w:val="24"/>
          <w:szCs w:val="24"/>
        </w:rPr>
        <w:t xml:space="preserve">upuje větší zemědělské podniky hospodařící </w:t>
      </w:r>
      <w:r w:rsidRPr="00D036BC">
        <w:rPr>
          <w:rFonts w:ascii="Times New Roman" w:hAnsi="Times New Roman" w:cs="Times New Roman"/>
          <w:sz w:val="24"/>
          <w:szCs w:val="24"/>
        </w:rPr>
        <w:t xml:space="preserve">zhruba na 30 % zemědělské půdy. </w:t>
      </w:r>
      <w:r w:rsidR="00797C5F">
        <w:rPr>
          <w:rFonts w:ascii="Times New Roman" w:hAnsi="Times New Roman" w:cs="Times New Roman"/>
          <w:sz w:val="24"/>
          <w:szCs w:val="24"/>
        </w:rPr>
        <w:t xml:space="preserve">Zdeněk Jandejsek, prezident komory k tomu upřesňuje: </w:t>
      </w:r>
      <w:r w:rsidR="00797C5F" w:rsidRPr="00797C5F">
        <w:rPr>
          <w:rFonts w:ascii="Times New Roman" w:hAnsi="Times New Roman" w:cs="Times New Roman"/>
          <w:i/>
          <w:sz w:val="24"/>
          <w:szCs w:val="24"/>
        </w:rPr>
        <w:t>„</w:t>
      </w:r>
      <w:r w:rsidR="00AA4D5A" w:rsidRPr="00797C5F">
        <w:rPr>
          <w:rFonts w:ascii="Times New Roman" w:hAnsi="Times New Roman" w:cs="Times New Roman"/>
          <w:i/>
          <w:sz w:val="24"/>
          <w:szCs w:val="24"/>
        </w:rPr>
        <w:t>N</w:t>
      </w:r>
      <w:r w:rsidRPr="00797C5F">
        <w:rPr>
          <w:rFonts w:ascii="Times New Roman" w:hAnsi="Times New Roman" w:cs="Times New Roman"/>
          <w:i/>
          <w:sz w:val="24"/>
          <w:szCs w:val="24"/>
        </w:rPr>
        <w:t>ejvětší</w:t>
      </w:r>
      <w:r w:rsidR="00AA4D5A" w:rsidRPr="00797C5F">
        <w:rPr>
          <w:rFonts w:ascii="Times New Roman" w:hAnsi="Times New Roman" w:cs="Times New Roman"/>
          <w:i/>
          <w:sz w:val="24"/>
          <w:szCs w:val="24"/>
        </w:rPr>
        <w:t xml:space="preserve"> nevládání organizací zastupující</w:t>
      </w:r>
      <w:r w:rsidR="00C27EB7" w:rsidRPr="00797C5F">
        <w:rPr>
          <w:rFonts w:ascii="Times New Roman" w:hAnsi="Times New Roman" w:cs="Times New Roman"/>
          <w:i/>
          <w:sz w:val="24"/>
          <w:szCs w:val="24"/>
        </w:rPr>
        <w:t xml:space="preserve"> všechny</w:t>
      </w:r>
      <w:r w:rsidR="00AA4D5A" w:rsidRPr="00797C5F">
        <w:rPr>
          <w:rFonts w:ascii="Times New Roman" w:hAnsi="Times New Roman" w:cs="Times New Roman"/>
          <w:i/>
          <w:sz w:val="24"/>
          <w:szCs w:val="24"/>
        </w:rPr>
        <w:t xml:space="preserve"> zemědělce</w:t>
      </w:r>
      <w:r w:rsidR="00C27EB7" w:rsidRPr="00797C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7C5F">
        <w:rPr>
          <w:rFonts w:ascii="Times New Roman" w:hAnsi="Times New Roman" w:cs="Times New Roman"/>
          <w:i/>
          <w:sz w:val="24"/>
          <w:szCs w:val="24"/>
        </w:rPr>
        <w:t>je</w:t>
      </w:r>
      <w:r w:rsidR="00797C5F" w:rsidRPr="00797C5F">
        <w:rPr>
          <w:rFonts w:ascii="Times New Roman" w:hAnsi="Times New Roman" w:cs="Times New Roman"/>
          <w:i/>
          <w:sz w:val="24"/>
          <w:szCs w:val="24"/>
        </w:rPr>
        <w:t xml:space="preserve"> právě</w:t>
      </w:r>
      <w:r w:rsidRPr="00797C5F">
        <w:rPr>
          <w:rFonts w:ascii="Times New Roman" w:hAnsi="Times New Roman" w:cs="Times New Roman"/>
          <w:i/>
          <w:sz w:val="24"/>
          <w:szCs w:val="24"/>
        </w:rPr>
        <w:t xml:space="preserve"> Agrární komora</w:t>
      </w:r>
      <w:r w:rsidR="00DD0009" w:rsidRPr="00797C5F">
        <w:rPr>
          <w:rFonts w:ascii="Times New Roman" w:hAnsi="Times New Roman" w:cs="Times New Roman"/>
          <w:i/>
          <w:sz w:val="24"/>
          <w:szCs w:val="24"/>
        </w:rPr>
        <w:t xml:space="preserve"> České republiky</w:t>
      </w:r>
      <w:r w:rsidR="003E54B8" w:rsidRPr="00797C5F">
        <w:rPr>
          <w:rFonts w:ascii="Times New Roman" w:hAnsi="Times New Roman" w:cs="Times New Roman"/>
          <w:i/>
          <w:sz w:val="24"/>
          <w:szCs w:val="24"/>
        </w:rPr>
        <w:t>, jejíž členskou základnu tvoří na jedné straně</w:t>
      </w:r>
      <w:r w:rsidRPr="00797C5F">
        <w:rPr>
          <w:rFonts w:ascii="Times New Roman" w:hAnsi="Times New Roman" w:cs="Times New Roman"/>
          <w:i/>
          <w:sz w:val="24"/>
          <w:szCs w:val="24"/>
        </w:rPr>
        <w:t xml:space="preserve"> menší fyzické osoby</w:t>
      </w:r>
      <w:r w:rsidR="00AA4D5A" w:rsidRPr="00797C5F">
        <w:rPr>
          <w:rFonts w:ascii="Times New Roman" w:hAnsi="Times New Roman" w:cs="Times New Roman"/>
          <w:i/>
          <w:sz w:val="24"/>
          <w:szCs w:val="24"/>
        </w:rPr>
        <w:t xml:space="preserve"> podnikající</w:t>
      </w:r>
      <w:r w:rsidRPr="00797C5F">
        <w:rPr>
          <w:rFonts w:ascii="Times New Roman" w:hAnsi="Times New Roman" w:cs="Times New Roman"/>
          <w:i/>
          <w:sz w:val="24"/>
          <w:szCs w:val="24"/>
        </w:rPr>
        <w:t xml:space="preserve"> v zemědělství,</w:t>
      </w:r>
      <w:r w:rsidR="00C27EB7" w:rsidRPr="00797C5F">
        <w:rPr>
          <w:rFonts w:ascii="Times New Roman" w:hAnsi="Times New Roman" w:cs="Times New Roman"/>
          <w:i/>
          <w:sz w:val="24"/>
          <w:szCs w:val="24"/>
        </w:rPr>
        <w:t xml:space="preserve"> střední firmy, ale i </w:t>
      </w:r>
      <w:r w:rsidRPr="00797C5F">
        <w:rPr>
          <w:rFonts w:ascii="Times New Roman" w:hAnsi="Times New Roman" w:cs="Times New Roman"/>
          <w:i/>
          <w:sz w:val="24"/>
          <w:szCs w:val="24"/>
        </w:rPr>
        <w:t>větší právnické osoby. Část členů</w:t>
      </w:r>
      <w:r w:rsidR="00AA4D5A" w:rsidRPr="00797C5F">
        <w:rPr>
          <w:rFonts w:ascii="Times New Roman" w:hAnsi="Times New Roman" w:cs="Times New Roman"/>
          <w:i/>
          <w:sz w:val="24"/>
          <w:szCs w:val="24"/>
        </w:rPr>
        <w:t xml:space="preserve"> Agrární komory ČR je zároveň členy ASZ, další část je navíc členem</w:t>
      </w:r>
      <w:r w:rsidRPr="00797C5F">
        <w:rPr>
          <w:rFonts w:ascii="Times New Roman" w:hAnsi="Times New Roman" w:cs="Times New Roman"/>
          <w:i/>
          <w:sz w:val="24"/>
          <w:szCs w:val="24"/>
        </w:rPr>
        <w:t xml:space="preserve"> ZS</w:t>
      </w:r>
      <w:r w:rsidR="00AA4D5A" w:rsidRPr="00797C5F">
        <w:rPr>
          <w:rFonts w:ascii="Times New Roman" w:hAnsi="Times New Roman" w:cs="Times New Roman"/>
          <w:i/>
          <w:sz w:val="24"/>
          <w:szCs w:val="24"/>
        </w:rPr>
        <w:t xml:space="preserve"> ČR. </w:t>
      </w:r>
      <w:r w:rsidR="00C27EB7" w:rsidRPr="00797C5F">
        <w:rPr>
          <w:rFonts w:ascii="Times New Roman" w:hAnsi="Times New Roman" w:cs="Times New Roman"/>
          <w:i/>
          <w:sz w:val="24"/>
          <w:szCs w:val="24"/>
        </w:rPr>
        <w:t>Zásadní pak je, že č</w:t>
      </w:r>
      <w:r w:rsidRPr="00797C5F">
        <w:rPr>
          <w:rFonts w:ascii="Times New Roman" w:hAnsi="Times New Roman" w:cs="Times New Roman"/>
          <w:i/>
          <w:sz w:val="24"/>
          <w:szCs w:val="24"/>
        </w:rPr>
        <w:t>lenové</w:t>
      </w:r>
      <w:r w:rsidR="00AA4D5A" w:rsidRPr="00797C5F">
        <w:rPr>
          <w:rFonts w:ascii="Times New Roman" w:hAnsi="Times New Roman" w:cs="Times New Roman"/>
          <w:i/>
          <w:sz w:val="24"/>
          <w:szCs w:val="24"/>
        </w:rPr>
        <w:t xml:space="preserve"> AK</w:t>
      </w:r>
      <w:r w:rsidRPr="00797C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7EB7" w:rsidRPr="00797C5F">
        <w:rPr>
          <w:rFonts w:ascii="Times New Roman" w:hAnsi="Times New Roman" w:cs="Times New Roman"/>
          <w:i/>
          <w:sz w:val="24"/>
          <w:szCs w:val="24"/>
        </w:rPr>
        <w:t xml:space="preserve">ČR </w:t>
      </w:r>
      <w:r w:rsidRPr="00797C5F">
        <w:rPr>
          <w:rFonts w:ascii="Times New Roman" w:hAnsi="Times New Roman" w:cs="Times New Roman"/>
          <w:i/>
          <w:sz w:val="24"/>
          <w:szCs w:val="24"/>
        </w:rPr>
        <w:t>hospodaří na 70</w:t>
      </w:r>
      <w:r w:rsidR="00C27EB7" w:rsidRPr="00797C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7C5F">
        <w:rPr>
          <w:rFonts w:ascii="Times New Roman" w:hAnsi="Times New Roman" w:cs="Times New Roman"/>
          <w:i/>
          <w:sz w:val="24"/>
          <w:szCs w:val="24"/>
        </w:rPr>
        <w:t>% zemědělské půdy</w:t>
      </w:r>
      <w:r w:rsidR="00462334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2" w:name="_Hlk34293186"/>
      <w:r w:rsidR="00462334">
        <w:rPr>
          <w:rFonts w:ascii="Times New Roman" w:hAnsi="Times New Roman" w:cs="Times New Roman"/>
          <w:i/>
          <w:sz w:val="24"/>
          <w:szCs w:val="24"/>
        </w:rPr>
        <w:t>a produkují více než 80 % zemědělské produkce</w:t>
      </w:r>
      <w:bookmarkEnd w:id="2"/>
      <w:r w:rsidRPr="00797C5F">
        <w:rPr>
          <w:rFonts w:ascii="Times New Roman" w:hAnsi="Times New Roman" w:cs="Times New Roman"/>
          <w:i/>
          <w:sz w:val="24"/>
          <w:szCs w:val="24"/>
        </w:rPr>
        <w:t>. Pokud by někdo chtěl nestraně d</w:t>
      </w:r>
      <w:r w:rsidR="000B025E" w:rsidRPr="00797C5F">
        <w:rPr>
          <w:rFonts w:ascii="Times New Roman" w:hAnsi="Times New Roman" w:cs="Times New Roman"/>
          <w:i/>
          <w:sz w:val="24"/>
          <w:szCs w:val="24"/>
        </w:rPr>
        <w:t xml:space="preserve">iskutovat o českém zemědělství, </w:t>
      </w:r>
      <w:r w:rsidRPr="00797C5F">
        <w:rPr>
          <w:rFonts w:ascii="Times New Roman" w:hAnsi="Times New Roman" w:cs="Times New Roman"/>
          <w:i/>
          <w:sz w:val="24"/>
          <w:szCs w:val="24"/>
        </w:rPr>
        <w:t>měl</w:t>
      </w:r>
      <w:r w:rsidR="00C27EB7" w:rsidRPr="00797C5F">
        <w:rPr>
          <w:rFonts w:ascii="Times New Roman" w:hAnsi="Times New Roman" w:cs="Times New Roman"/>
          <w:i/>
          <w:sz w:val="24"/>
          <w:szCs w:val="24"/>
        </w:rPr>
        <w:t xml:space="preserve"> by se sejít především </w:t>
      </w:r>
      <w:r w:rsidRPr="00797C5F">
        <w:rPr>
          <w:rFonts w:ascii="Times New Roman" w:hAnsi="Times New Roman" w:cs="Times New Roman"/>
          <w:i/>
          <w:sz w:val="24"/>
          <w:szCs w:val="24"/>
        </w:rPr>
        <w:t>s AK ČR,</w:t>
      </w:r>
      <w:r w:rsidR="000B025E" w:rsidRPr="00797C5F">
        <w:rPr>
          <w:rFonts w:ascii="Times New Roman" w:hAnsi="Times New Roman" w:cs="Times New Roman"/>
          <w:i/>
          <w:sz w:val="24"/>
          <w:szCs w:val="24"/>
        </w:rPr>
        <w:t xml:space="preserve"> která reprezentuje podniky napříč celým spektrem</w:t>
      </w:r>
      <w:r w:rsidR="00C27EB7" w:rsidRPr="00797C5F">
        <w:rPr>
          <w:rFonts w:ascii="Times New Roman" w:hAnsi="Times New Roman" w:cs="Times New Roman"/>
          <w:i/>
          <w:sz w:val="24"/>
          <w:szCs w:val="24"/>
        </w:rPr>
        <w:t xml:space="preserve">, nebo </w:t>
      </w:r>
      <w:r w:rsidR="00DD0009" w:rsidRPr="00797C5F">
        <w:rPr>
          <w:rFonts w:ascii="Times New Roman" w:hAnsi="Times New Roman" w:cs="Times New Roman"/>
          <w:i/>
          <w:sz w:val="24"/>
          <w:szCs w:val="24"/>
        </w:rPr>
        <w:t xml:space="preserve">případně </w:t>
      </w:r>
      <w:r w:rsidR="00C27EB7" w:rsidRPr="00797C5F">
        <w:rPr>
          <w:rFonts w:ascii="Times New Roman" w:hAnsi="Times New Roman" w:cs="Times New Roman"/>
          <w:i/>
          <w:sz w:val="24"/>
          <w:szCs w:val="24"/>
        </w:rPr>
        <w:t>s</w:t>
      </w:r>
      <w:r w:rsidRPr="00797C5F">
        <w:rPr>
          <w:rFonts w:ascii="Times New Roman" w:hAnsi="Times New Roman" w:cs="Times New Roman"/>
          <w:i/>
          <w:sz w:val="24"/>
          <w:szCs w:val="24"/>
        </w:rPr>
        <w:t>e všemi třemi organizacemi</w:t>
      </w:r>
      <w:r w:rsidR="00C27EB7" w:rsidRPr="00797C5F">
        <w:rPr>
          <w:rFonts w:ascii="Times New Roman" w:hAnsi="Times New Roman" w:cs="Times New Roman"/>
          <w:i/>
          <w:sz w:val="24"/>
          <w:szCs w:val="24"/>
        </w:rPr>
        <w:t>, aby došlo k názorové vyváženosti.</w:t>
      </w:r>
      <w:r w:rsidR="00797C5F" w:rsidRPr="00797C5F">
        <w:rPr>
          <w:rFonts w:ascii="Times New Roman" w:hAnsi="Times New Roman" w:cs="Times New Roman"/>
          <w:i/>
          <w:sz w:val="24"/>
          <w:szCs w:val="24"/>
        </w:rPr>
        <w:t>“</w:t>
      </w:r>
    </w:p>
    <w:p w14:paraId="4DFD7BA0" w14:textId="77777777" w:rsidR="00F132E6" w:rsidRDefault="00F132E6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107C9147" w14:textId="77777777" w:rsidR="00B440B8" w:rsidRPr="00D036BC" w:rsidRDefault="00B440B8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D036BC">
        <w:rPr>
          <w:rFonts w:ascii="Times New Roman" w:hAnsi="Times New Roman" w:cs="Times New Roman"/>
          <w:sz w:val="24"/>
          <w:szCs w:val="24"/>
        </w:rPr>
        <w:lastRenderedPageBreak/>
        <w:t>Jak to</w:t>
      </w:r>
      <w:r w:rsidR="00F132E6">
        <w:rPr>
          <w:rFonts w:ascii="Times New Roman" w:hAnsi="Times New Roman" w:cs="Times New Roman"/>
          <w:sz w:val="24"/>
          <w:szCs w:val="24"/>
        </w:rPr>
        <w:t xml:space="preserve"> však</w:t>
      </w:r>
      <w:r w:rsidRPr="00D036BC">
        <w:rPr>
          <w:rFonts w:ascii="Times New Roman" w:hAnsi="Times New Roman" w:cs="Times New Roman"/>
          <w:sz w:val="24"/>
          <w:szCs w:val="24"/>
        </w:rPr>
        <w:t xml:space="preserve"> udělal</w:t>
      </w:r>
      <w:r w:rsidR="000B025E" w:rsidRPr="00D036BC">
        <w:rPr>
          <w:rFonts w:ascii="Times New Roman" w:hAnsi="Times New Roman" w:cs="Times New Roman"/>
          <w:sz w:val="24"/>
          <w:szCs w:val="24"/>
        </w:rPr>
        <w:t>a</w:t>
      </w:r>
      <w:r w:rsidRPr="00D036BC">
        <w:rPr>
          <w:rFonts w:ascii="Times New Roman" w:hAnsi="Times New Roman" w:cs="Times New Roman"/>
          <w:sz w:val="24"/>
          <w:szCs w:val="24"/>
        </w:rPr>
        <w:t xml:space="preserve"> mise</w:t>
      </w:r>
      <w:r w:rsidR="00DD0009">
        <w:rPr>
          <w:rFonts w:ascii="Times New Roman" w:hAnsi="Times New Roman" w:cs="Times New Roman"/>
          <w:sz w:val="24"/>
          <w:szCs w:val="24"/>
        </w:rPr>
        <w:t xml:space="preserve"> vedená</w:t>
      </w:r>
      <w:r w:rsidRPr="00D036BC">
        <w:rPr>
          <w:rFonts w:ascii="Times New Roman" w:hAnsi="Times New Roman" w:cs="Times New Roman"/>
          <w:sz w:val="24"/>
          <w:szCs w:val="24"/>
        </w:rPr>
        <w:t xml:space="preserve"> </w:t>
      </w:r>
      <w:r w:rsidR="000B025E" w:rsidRPr="00D036BC">
        <w:rPr>
          <w:rFonts w:ascii="Times New Roman" w:hAnsi="Times New Roman" w:cs="Times New Roman"/>
          <w:sz w:val="24"/>
          <w:szCs w:val="24"/>
        </w:rPr>
        <w:t xml:space="preserve">paní </w:t>
      </w:r>
      <w:r w:rsidR="00DD0009">
        <w:rPr>
          <w:rFonts w:ascii="Times New Roman" w:hAnsi="Times New Roman" w:cs="Times New Roman"/>
          <w:sz w:val="24"/>
          <w:szCs w:val="24"/>
        </w:rPr>
        <w:t>europoslankyní</w:t>
      </w:r>
      <w:r w:rsidRPr="00D036BC">
        <w:rPr>
          <w:rFonts w:ascii="Times New Roman" w:hAnsi="Times New Roman" w:cs="Times New Roman"/>
          <w:sz w:val="24"/>
          <w:szCs w:val="24"/>
        </w:rPr>
        <w:t xml:space="preserve">? Sešla se pouze s ASZ, která kromě toho, že zastupuje pouze </w:t>
      </w:r>
      <w:r w:rsidR="000B025E" w:rsidRPr="00D036BC">
        <w:rPr>
          <w:rFonts w:ascii="Times New Roman" w:hAnsi="Times New Roman" w:cs="Times New Roman"/>
          <w:sz w:val="24"/>
          <w:szCs w:val="24"/>
        </w:rPr>
        <w:t>úzkou</w:t>
      </w:r>
      <w:r w:rsidRPr="00D036BC">
        <w:rPr>
          <w:rFonts w:ascii="Times New Roman" w:hAnsi="Times New Roman" w:cs="Times New Roman"/>
          <w:sz w:val="24"/>
          <w:szCs w:val="24"/>
        </w:rPr>
        <w:t xml:space="preserve"> skupinu zemědělců</w:t>
      </w:r>
      <w:r w:rsidR="00C27EB7">
        <w:rPr>
          <w:rFonts w:ascii="Times New Roman" w:hAnsi="Times New Roman" w:cs="Times New Roman"/>
          <w:sz w:val="24"/>
          <w:szCs w:val="24"/>
        </w:rPr>
        <w:t>,</w:t>
      </w:r>
      <w:r w:rsidRPr="00D036BC">
        <w:rPr>
          <w:rFonts w:ascii="Times New Roman" w:hAnsi="Times New Roman" w:cs="Times New Roman"/>
          <w:sz w:val="24"/>
          <w:szCs w:val="24"/>
        </w:rPr>
        <w:t xml:space="preserve"> je</w:t>
      </w:r>
      <w:r w:rsidR="00C27EB7">
        <w:rPr>
          <w:rFonts w:ascii="Times New Roman" w:hAnsi="Times New Roman" w:cs="Times New Roman"/>
          <w:sz w:val="24"/>
          <w:szCs w:val="24"/>
        </w:rPr>
        <w:t xml:space="preserve"> dlouhodobě</w:t>
      </w:r>
      <w:r w:rsidRPr="00D036BC">
        <w:rPr>
          <w:rFonts w:ascii="Times New Roman" w:hAnsi="Times New Roman" w:cs="Times New Roman"/>
          <w:sz w:val="24"/>
          <w:szCs w:val="24"/>
        </w:rPr>
        <w:t xml:space="preserve"> </w:t>
      </w:r>
      <w:r w:rsidR="00C27EB7">
        <w:rPr>
          <w:rFonts w:ascii="Times New Roman" w:hAnsi="Times New Roman" w:cs="Times New Roman"/>
          <w:sz w:val="24"/>
          <w:szCs w:val="24"/>
        </w:rPr>
        <w:t xml:space="preserve">politicky </w:t>
      </w:r>
      <w:r w:rsidRPr="00D036BC">
        <w:rPr>
          <w:rFonts w:ascii="Times New Roman" w:hAnsi="Times New Roman" w:cs="Times New Roman"/>
          <w:sz w:val="24"/>
          <w:szCs w:val="24"/>
        </w:rPr>
        <w:t>aktivní a</w:t>
      </w:r>
      <w:r w:rsidR="00E7776D" w:rsidRPr="00D036BC">
        <w:rPr>
          <w:rFonts w:ascii="Times New Roman" w:hAnsi="Times New Roman" w:cs="Times New Roman"/>
          <w:sz w:val="24"/>
          <w:szCs w:val="24"/>
        </w:rPr>
        <w:t xml:space="preserve"> nejen z tohoto důvodu rozhodně</w:t>
      </w:r>
      <w:r w:rsidR="00682FFC" w:rsidRPr="00D036BC">
        <w:rPr>
          <w:rFonts w:ascii="Times New Roman" w:hAnsi="Times New Roman" w:cs="Times New Roman"/>
          <w:sz w:val="24"/>
          <w:szCs w:val="24"/>
        </w:rPr>
        <w:t xml:space="preserve"> není nestranná. Členové jejího</w:t>
      </w:r>
      <w:r w:rsidRPr="00D036BC">
        <w:rPr>
          <w:rFonts w:ascii="Times New Roman" w:hAnsi="Times New Roman" w:cs="Times New Roman"/>
          <w:sz w:val="24"/>
          <w:szCs w:val="24"/>
        </w:rPr>
        <w:t xml:space="preserve"> vedení opakovaně kandidovali za </w:t>
      </w:r>
      <w:r w:rsidR="00682FFC" w:rsidRPr="00D036BC">
        <w:rPr>
          <w:rFonts w:ascii="Times New Roman" w:hAnsi="Times New Roman" w:cs="Times New Roman"/>
          <w:sz w:val="24"/>
          <w:szCs w:val="24"/>
        </w:rPr>
        <w:t xml:space="preserve">různé politické </w:t>
      </w:r>
      <w:r w:rsidR="0060187E" w:rsidRPr="00D036BC">
        <w:rPr>
          <w:rFonts w:ascii="Times New Roman" w:hAnsi="Times New Roman" w:cs="Times New Roman"/>
          <w:sz w:val="24"/>
          <w:szCs w:val="24"/>
        </w:rPr>
        <w:t xml:space="preserve">strany ve volbách </w:t>
      </w:r>
      <w:r w:rsidRPr="00D036BC">
        <w:rPr>
          <w:rFonts w:ascii="Times New Roman" w:hAnsi="Times New Roman" w:cs="Times New Roman"/>
          <w:sz w:val="24"/>
          <w:szCs w:val="24"/>
        </w:rPr>
        <w:t>a</w:t>
      </w:r>
      <w:r w:rsidR="00682FFC" w:rsidRPr="00D036BC">
        <w:rPr>
          <w:rFonts w:ascii="Times New Roman" w:hAnsi="Times New Roman" w:cs="Times New Roman"/>
          <w:sz w:val="24"/>
          <w:szCs w:val="24"/>
        </w:rPr>
        <w:t xml:space="preserve"> pravidelně se</w:t>
      </w:r>
      <w:r w:rsidRPr="00D036BC">
        <w:rPr>
          <w:rFonts w:ascii="Times New Roman" w:hAnsi="Times New Roman" w:cs="Times New Roman"/>
          <w:sz w:val="24"/>
          <w:szCs w:val="24"/>
        </w:rPr>
        <w:t xml:space="preserve"> zúčastňují </w:t>
      </w:r>
      <w:r w:rsidR="00C27EB7">
        <w:rPr>
          <w:rFonts w:ascii="Times New Roman" w:hAnsi="Times New Roman" w:cs="Times New Roman"/>
          <w:sz w:val="24"/>
          <w:szCs w:val="24"/>
        </w:rPr>
        <w:t>demonstrací organizovaných politickými</w:t>
      </w:r>
      <w:r w:rsidR="0060187E" w:rsidRPr="00D036BC">
        <w:rPr>
          <w:rFonts w:ascii="Times New Roman" w:hAnsi="Times New Roman" w:cs="Times New Roman"/>
          <w:sz w:val="24"/>
          <w:szCs w:val="24"/>
        </w:rPr>
        <w:t xml:space="preserve"> stran</w:t>
      </w:r>
      <w:r w:rsidR="00C27EB7">
        <w:rPr>
          <w:rFonts w:ascii="Times New Roman" w:hAnsi="Times New Roman" w:cs="Times New Roman"/>
          <w:sz w:val="24"/>
          <w:szCs w:val="24"/>
        </w:rPr>
        <w:t>ami či účelově založenými spolky. P</w:t>
      </w:r>
      <w:r w:rsidR="000B025E" w:rsidRPr="00D036BC">
        <w:rPr>
          <w:rFonts w:ascii="Times New Roman" w:hAnsi="Times New Roman" w:cs="Times New Roman"/>
          <w:sz w:val="24"/>
          <w:szCs w:val="24"/>
        </w:rPr>
        <w:t>aní europoslankyně</w:t>
      </w:r>
      <w:r w:rsidR="00C27EB7">
        <w:rPr>
          <w:rFonts w:ascii="Times New Roman" w:hAnsi="Times New Roman" w:cs="Times New Roman"/>
          <w:sz w:val="24"/>
          <w:szCs w:val="24"/>
        </w:rPr>
        <w:t xml:space="preserve"> tak projevila</w:t>
      </w:r>
      <w:r w:rsidR="000B025E" w:rsidRPr="00D036BC">
        <w:rPr>
          <w:rFonts w:ascii="Times New Roman" w:hAnsi="Times New Roman" w:cs="Times New Roman"/>
          <w:sz w:val="24"/>
          <w:szCs w:val="24"/>
        </w:rPr>
        <w:t xml:space="preserve"> nedostatek smyslu pro komplexní pohled na vě</w:t>
      </w:r>
      <w:r w:rsidR="00C27EB7">
        <w:rPr>
          <w:rFonts w:ascii="Times New Roman" w:hAnsi="Times New Roman" w:cs="Times New Roman"/>
          <w:sz w:val="24"/>
          <w:szCs w:val="24"/>
        </w:rPr>
        <w:t>c a názorovou pluralitu a tím jen</w:t>
      </w:r>
      <w:r w:rsidR="000B025E" w:rsidRPr="00D036BC">
        <w:rPr>
          <w:rFonts w:ascii="Times New Roman" w:hAnsi="Times New Roman" w:cs="Times New Roman"/>
          <w:sz w:val="24"/>
          <w:szCs w:val="24"/>
        </w:rPr>
        <w:t xml:space="preserve"> </w:t>
      </w:r>
      <w:r w:rsidR="00C27EB7">
        <w:rPr>
          <w:rFonts w:ascii="Times New Roman" w:hAnsi="Times New Roman" w:cs="Times New Roman"/>
          <w:sz w:val="24"/>
          <w:szCs w:val="24"/>
        </w:rPr>
        <w:t>přispěla k</w:t>
      </w:r>
      <w:r w:rsidR="000B025E" w:rsidRPr="00D036BC">
        <w:rPr>
          <w:rFonts w:ascii="Times New Roman" w:hAnsi="Times New Roman" w:cs="Times New Roman"/>
          <w:sz w:val="24"/>
          <w:szCs w:val="24"/>
        </w:rPr>
        <w:t xml:space="preserve"> politizaci celé situace.</w:t>
      </w:r>
      <w:r w:rsidR="00BB6C9C" w:rsidRPr="00D036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E16B4" w14:textId="77777777" w:rsidR="00B440B8" w:rsidRPr="00D036BC" w:rsidRDefault="00B440B8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0419BCEE" w14:textId="77777777" w:rsidR="00B440B8" w:rsidRPr="00D036BC" w:rsidRDefault="000B025E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D036BC">
        <w:rPr>
          <w:rFonts w:ascii="Times New Roman" w:hAnsi="Times New Roman" w:cs="Times New Roman"/>
          <w:sz w:val="24"/>
          <w:szCs w:val="24"/>
        </w:rPr>
        <w:t>Problematická není jen názorová a politická nestrannost paní europoslankyně, ale také nepravdivá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 tvrzení,</w:t>
      </w:r>
      <w:r w:rsidRPr="00D036BC">
        <w:rPr>
          <w:rFonts w:ascii="Times New Roman" w:hAnsi="Times New Roman" w:cs="Times New Roman"/>
          <w:sz w:val="24"/>
          <w:szCs w:val="24"/>
        </w:rPr>
        <w:t xml:space="preserve"> která o tuzemském zemědělství uvádí</w:t>
      </w:r>
      <w:r w:rsidR="00C27EB7">
        <w:rPr>
          <w:rFonts w:ascii="Times New Roman" w:hAnsi="Times New Roman" w:cs="Times New Roman"/>
          <w:sz w:val="24"/>
          <w:szCs w:val="24"/>
        </w:rPr>
        <w:t>. V rozhovor</w:t>
      </w:r>
      <w:r w:rsidR="00DD0009">
        <w:rPr>
          <w:rFonts w:ascii="Times New Roman" w:hAnsi="Times New Roman" w:cs="Times New Roman"/>
          <w:sz w:val="24"/>
          <w:szCs w:val="24"/>
        </w:rPr>
        <w:t>ech</w:t>
      </w:r>
      <w:r w:rsidR="00C27EB7">
        <w:rPr>
          <w:rFonts w:ascii="Times New Roman" w:hAnsi="Times New Roman" w:cs="Times New Roman"/>
          <w:sz w:val="24"/>
          <w:szCs w:val="24"/>
        </w:rPr>
        <w:t xml:space="preserve"> například uvedla,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 že </w:t>
      </w:r>
      <w:r w:rsidR="00C27EB7">
        <w:rPr>
          <w:rFonts w:ascii="Times New Roman" w:hAnsi="Times New Roman" w:cs="Times New Roman"/>
          <w:sz w:val="24"/>
          <w:szCs w:val="24"/>
        </w:rPr>
        <w:t>jsou u nás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 více podporovaní větší zemědělci, než </w:t>
      </w:r>
      <w:r w:rsidRPr="00D036BC">
        <w:rPr>
          <w:rFonts w:ascii="Times New Roman" w:hAnsi="Times New Roman" w:cs="Times New Roman"/>
          <w:sz w:val="24"/>
          <w:szCs w:val="24"/>
        </w:rPr>
        <w:t>t</w:t>
      </w:r>
      <w:r w:rsidR="00B440B8" w:rsidRPr="00D036BC">
        <w:rPr>
          <w:rFonts w:ascii="Times New Roman" w:hAnsi="Times New Roman" w:cs="Times New Roman"/>
          <w:sz w:val="24"/>
          <w:szCs w:val="24"/>
        </w:rPr>
        <w:t>i menší</w:t>
      </w:r>
      <w:r w:rsidRPr="00D036BC">
        <w:rPr>
          <w:rFonts w:ascii="Times New Roman" w:hAnsi="Times New Roman" w:cs="Times New Roman"/>
          <w:sz w:val="24"/>
          <w:szCs w:val="24"/>
        </w:rPr>
        <w:t>,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 a že u nás pře</w:t>
      </w:r>
      <w:r w:rsidRPr="00D036BC">
        <w:rPr>
          <w:rFonts w:ascii="Times New Roman" w:hAnsi="Times New Roman" w:cs="Times New Roman"/>
          <w:sz w:val="24"/>
          <w:szCs w:val="24"/>
        </w:rPr>
        <w:t>vládá průmyslové zemědělství. Ve skut</w:t>
      </w:r>
      <w:r w:rsidR="00C27EB7">
        <w:rPr>
          <w:rFonts w:ascii="Times New Roman" w:hAnsi="Times New Roman" w:cs="Times New Roman"/>
          <w:sz w:val="24"/>
          <w:szCs w:val="24"/>
        </w:rPr>
        <w:t xml:space="preserve">ečnosti je tomu naopak. V současném plánovacím </w:t>
      </w:r>
      <w:r w:rsidRPr="00D036BC">
        <w:rPr>
          <w:rFonts w:ascii="Times New Roman" w:hAnsi="Times New Roman" w:cs="Times New Roman"/>
          <w:sz w:val="24"/>
          <w:szCs w:val="24"/>
        </w:rPr>
        <w:t>období, jehož pravidla připravovalo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 </w:t>
      </w:r>
      <w:r w:rsidRPr="00D036BC">
        <w:rPr>
          <w:rFonts w:ascii="Times New Roman" w:hAnsi="Times New Roman" w:cs="Times New Roman"/>
          <w:sz w:val="24"/>
          <w:szCs w:val="24"/>
        </w:rPr>
        <w:t>M</w:t>
      </w:r>
      <w:r w:rsidR="00B440B8" w:rsidRPr="00D036BC">
        <w:rPr>
          <w:rFonts w:ascii="Times New Roman" w:hAnsi="Times New Roman" w:cs="Times New Roman"/>
          <w:sz w:val="24"/>
          <w:szCs w:val="24"/>
        </w:rPr>
        <w:t>inisterstvo zemědělství</w:t>
      </w:r>
      <w:r w:rsidR="00C27EB7">
        <w:rPr>
          <w:rFonts w:ascii="Times New Roman" w:hAnsi="Times New Roman" w:cs="Times New Roman"/>
          <w:sz w:val="24"/>
          <w:szCs w:val="24"/>
        </w:rPr>
        <w:t xml:space="preserve"> pod vedením KDU ČSL, které mimochodem</w:t>
      </w:r>
      <w:r w:rsidRPr="00D036BC">
        <w:rPr>
          <w:rFonts w:ascii="Times New Roman" w:hAnsi="Times New Roman" w:cs="Times New Roman"/>
          <w:sz w:val="24"/>
          <w:szCs w:val="24"/>
        </w:rPr>
        <w:t xml:space="preserve"> v EP působí</w:t>
      </w:r>
      <w:r w:rsidR="00C27EB7">
        <w:rPr>
          <w:rFonts w:ascii="Times New Roman" w:hAnsi="Times New Roman" w:cs="Times New Roman"/>
          <w:sz w:val="24"/>
          <w:szCs w:val="24"/>
        </w:rPr>
        <w:t xml:space="preserve"> ve stejné frakci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 jako </w:t>
      </w:r>
      <w:r w:rsidRPr="00D036BC">
        <w:rPr>
          <w:rFonts w:ascii="Times New Roman" w:hAnsi="Times New Roman" w:cs="Times New Roman"/>
          <w:sz w:val="24"/>
          <w:szCs w:val="24"/>
        </w:rPr>
        <w:t xml:space="preserve">paní </w:t>
      </w:r>
      <w:r w:rsidR="00844ED4" w:rsidRPr="00D036BC">
        <w:rPr>
          <w:rFonts w:ascii="Times New Roman" w:hAnsi="Times New Roman" w:cs="Times New Roman"/>
          <w:sz w:val="24"/>
          <w:szCs w:val="24"/>
        </w:rPr>
        <w:t>Hohlmeier</w:t>
      </w:r>
      <w:r w:rsidRPr="00D036BC">
        <w:rPr>
          <w:rFonts w:ascii="Times New Roman" w:hAnsi="Times New Roman" w:cs="Times New Roman"/>
          <w:sz w:val="24"/>
          <w:szCs w:val="24"/>
        </w:rPr>
        <w:t>, se uplatňuje řada</w:t>
      </w:r>
      <w:r w:rsidR="00C27EB7">
        <w:rPr>
          <w:rFonts w:ascii="Times New Roman" w:hAnsi="Times New Roman" w:cs="Times New Roman"/>
          <w:sz w:val="24"/>
          <w:szCs w:val="24"/>
        </w:rPr>
        <w:t xml:space="preserve"> </w:t>
      </w:r>
      <w:r w:rsidR="00B440B8" w:rsidRPr="00D036BC">
        <w:rPr>
          <w:rFonts w:ascii="Times New Roman" w:hAnsi="Times New Roman" w:cs="Times New Roman"/>
          <w:sz w:val="24"/>
          <w:szCs w:val="24"/>
        </w:rPr>
        <w:t>zvýhodnění pro menší zemědělce. V prvním pilíři</w:t>
      </w:r>
      <w:r w:rsidRPr="00D036BC">
        <w:rPr>
          <w:rFonts w:ascii="Times New Roman" w:hAnsi="Times New Roman" w:cs="Times New Roman"/>
          <w:sz w:val="24"/>
          <w:szCs w:val="24"/>
        </w:rPr>
        <w:t xml:space="preserve"> (přímé platby)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 jsou dotace</w:t>
      </w:r>
      <w:r w:rsidRPr="00D036BC">
        <w:rPr>
          <w:rFonts w:ascii="Times New Roman" w:hAnsi="Times New Roman" w:cs="Times New Roman"/>
          <w:sz w:val="24"/>
          <w:szCs w:val="24"/>
        </w:rPr>
        <w:t xml:space="preserve"> větším podnikům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 kráceny o předepsanou degresivitu 5 </w:t>
      </w:r>
      <w:r w:rsidRPr="00D036BC">
        <w:rPr>
          <w:rFonts w:ascii="Times New Roman" w:hAnsi="Times New Roman" w:cs="Times New Roman"/>
          <w:sz w:val="24"/>
          <w:szCs w:val="24"/>
        </w:rPr>
        <w:t>% stejně jako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 v druhém pilíři</w:t>
      </w:r>
      <w:r w:rsidRPr="00D036BC">
        <w:rPr>
          <w:rFonts w:ascii="Times New Roman" w:hAnsi="Times New Roman" w:cs="Times New Roman"/>
          <w:sz w:val="24"/>
          <w:szCs w:val="24"/>
        </w:rPr>
        <w:t xml:space="preserve"> (Program rozvoje venkova)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, </w:t>
      </w:r>
      <w:r w:rsidRPr="00D036BC">
        <w:rPr>
          <w:rFonts w:ascii="Times New Roman" w:hAnsi="Times New Roman" w:cs="Times New Roman"/>
          <w:sz w:val="24"/>
          <w:szCs w:val="24"/>
        </w:rPr>
        <w:t>kde u podpor pro méně příznivé oblasti dochází u větších podniků ke krácení plateb až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 o 30%. U investičních dotací bylo zavedeno rozdělení alokace podle velikosti zemědělců a projektů. U p</w:t>
      </w:r>
      <w:r w:rsidRPr="00D036BC">
        <w:rPr>
          <w:rFonts w:ascii="Times New Roman" w:hAnsi="Times New Roman" w:cs="Times New Roman"/>
          <w:sz w:val="24"/>
          <w:szCs w:val="24"/>
        </w:rPr>
        <w:t>rojektů do 1 mil.</w:t>
      </w:r>
      <w:r w:rsidR="00C27EB7">
        <w:rPr>
          <w:rFonts w:ascii="Times New Roman" w:hAnsi="Times New Roman" w:cs="Times New Roman"/>
          <w:sz w:val="24"/>
          <w:szCs w:val="24"/>
        </w:rPr>
        <w:t xml:space="preserve"> Kč</w:t>
      </w:r>
      <w:r w:rsidRPr="00D036BC">
        <w:rPr>
          <w:rFonts w:ascii="Times New Roman" w:hAnsi="Times New Roman" w:cs="Times New Roman"/>
          <w:sz w:val="24"/>
          <w:szCs w:val="24"/>
        </w:rPr>
        <w:t xml:space="preserve"> byli podpořeni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 prakticky všichni zemědělci,</w:t>
      </w:r>
      <w:r w:rsidRPr="00D036BC">
        <w:rPr>
          <w:rFonts w:ascii="Times New Roman" w:hAnsi="Times New Roman" w:cs="Times New Roman"/>
          <w:sz w:val="24"/>
          <w:szCs w:val="24"/>
        </w:rPr>
        <w:t xml:space="preserve"> kteří si podali žádost, a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 u projektů do 5 mil. </w:t>
      </w:r>
      <w:r w:rsidR="00C27EB7">
        <w:rPr>
          <w:rFonts w:ascii="Times New Roman" w:hAnsi="Times New Roman" w:cs="Times New Roman"/>
          <w:sz w:val="24"/>
          <w:szCs w:val="24"/>
        </w:rPr>
        <w:t xml:space="preserve">Kč </w:t>
      </w:r>
      <w:r w:rsidR="00B440B8" w:rsidRPr="00D036BC">
        <w:rPr>
          <w:rFonts w:ascii="Times New Roman" w:hAnsi="Times New Roman" w:cs="Times New Roman"/>
          <w:sz w:val="24"/>
          <w:szCs w:val="24"/>
        </w:rPr>
        <w:t>byla úspěšnost v průměru kolem 70</w:t>
      </w:r>
      <w:r w:rsidR="00C27EB7">
        <w:rPr>
          <w:rFonts w:ascii="Times New Roman" w:hAnsi="Times New Roman" w:cs="Times New Roman"/>
          <w:sz w:val="24"/>
          <w:szCs w:val="24"/>
        </w:rPr>
        <w:t xml:space="preserve"> %</w:t>
      </w:r>
      <w:r w:rsidRPr="00D036BC">
        <w:rPr>
          <w:rFonts w:ascii="Times New Roman" w:hAnsi="Times New Roman" w:cs="Times New Roman"/>
          <w:sz w:val="24"/>
          <w:szCs w:val="24"/>
        </w:rPr>
        <w:t xml:space="preserve">. </w:t>
      </w:r>
      <w:r w:rsidR="00C27EB7">
        <w:rPr>
          <w:rFonts w:ascii="Times New Roman" w:hAnsi="Times New Roman" w:cs="Times New Roman"/>
          <w:sz w:val="24"/>
          <w:szCs w:val="24"/>
        </w:rPr>
        <w:t xml:space="preserve">A u </w:t>
      </w:r>
      <w:r w:rsidRPr="00D036BC">
        <w:rPr>
          <w:rFonts w:ascii="Times New Roman" w:hAnsi="Times New Roman" w:cs="Times New Roman"/>
          <w:sz w:val="24"/>
          <w:szCs w:val="24"/>
        </w:rPr>
        <w:t xml:space="preserve">projektů s vyšším celkovým rozpočtem (nad </w:t>
      </w:r>
      <w:r w:rsidR="00B440B8" w:rsidRPr="00D036BC">
        <w:rPr>
          <w:rFonts w:ascii="Times New Roman" w:hAnsi="Times New Roman" w:cs="Times New Roman"/>
          <w:sz w:val="24"/>
          <w:szCs w:val="24"/>
        </w:rPr>
        <w:t>5 mil.</w:t>
      </w:r>
      <w:r w:rsidR="00C27EB7">
        <w:rPr>
          <w:rFonts w:ascii="Times New Roman" w:hAnsi="Times New Roman" w:cs="Times New Roman"/>
          <w:sz w:val="24"/>
          <w:szCs w:val="24"/>
        </w:rPr>
        <w:t xml:space="preserve"> Kč</w:t>
      </w:r>
      <w:r w:rsidRPr="00D036BC">
        <w:rPr>
          <w:rFonts w:ascii="Times New Roman" w:hAnsi="Times New Roman" w:cs="Times New Roman"/>
          <w:sz w:val="24"/>
          <w:szCs w:val="24"/>
        </w:rPr>
        <w:t>) byla úspěšnost naopak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 výrazně pod 50 %. </w:t>
      </w:r>
    </w:p>
    <w:p w14:paraId="6A719927" w14:textId="77777777" w:rsidR="00B440B8" w:rsidRPr="00D036BC" w:rsidRDefault="00B440B8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230D4AD5" w14:textId="4C046E1F" w:rsidR="003E54B8" w:rsidRPr="00D036BC" w:rsidRDefault="00797C5F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je potřeba vyjasnit vyváženost výroby v zemích EU, na což prezident Jandejsek také dlouhodobě upozorňuje: </w:t>
      </w:r>
      <w:r w:rsidRPr="00797C5F">
        <w:rPr>
          <w:rFonts w:ascii="Times New Roman" w:hAnsi="Times New Roman" w:cs="Times New Roman"/>
          <w:i/>
          <w:sz w:val="24"/>
          <w:szCs w:val="24"/>
        </w:rPr>
        <w:t>„</w:t>
      </w:r>
      <w:r w:rsidR="00B440B8" w:rsidRPr="00797C5F">
        <w:rPr>
          <w:rFonts w:ascii="Times New Roman" w:hAnsi="Times New Roman" w:cs="Times New Roman"/>
          <w:i/>
          <w:sz w:val="24"/>
          <w:szCs w:val="24"/>
        </w:rPr>
        <w:t>Co se týče</w:t>
      </w:r>
      <w:r w:rsidR="00C27EB7" w:rsidRPr="00797C5F">
        <w:rPr>
          <w:rFonts w:ascii="Times New Roman" w:hAnsi="Times New Roman" w:cs="Times New Roman"/>
          <w:i/>
          <w:sz w:val="24"/>
          <w:szCs w:val="24"/>
        </w:rPr>
        <w:t xml:space="preserve"> výroků o</w:t>
      </w:r>
      <w:r w:rsidR="00B440B8" w:rsidRPr="00797C5F">
        <w:rPr>
          <w:rFonts w:ascii="Times New Roman" w:hAnsi="Times New Roman" w:cs="Times New Roman"/>
          <w:i/>
          <w:sz w:val="24"/>
          <w:szCs w:val="24"/>
        </w:rPr>
        <w:t xml:space="preserve"> průmys</w:t>
      </w:r>
      <w:r w:rsidR="00C27EB7" w:rsidRPr="00797C5F">
        <w:rPr>
          <w:rFonts w:ascii="Times New Roman" w:hAnsi="Times New Roman" w:cs="Times New Roman"/>
          <w:i/>
          <w:sz w:val="24"/>
          <w:szCs w:val="24"/>
        </w:rPr>
        <w:t>lovém</w:t>
      </w:r>
      <w:r w:rsidR="00A11B41" w:rsidRPr="00797C5F">
        <w:rPr>
          <w:rFonts w:ascii="Times New Roman" w:hAnsi="Times New Roman" w:cs="Times New Roman"/>
          <w:i/>
          <w:sz w:val="24"/>
          <w:szCs w:val="24"/>
        </w:rPr>
        <w:t xml:space="preserve"> zemědělství, </w:t>
      </w:r>
      <w:r w:rsidR="00B440B8" w:rsidRPr="00797C5F">
        <w:rPr>
          <w:rFonts w:ascii="Times New Roman" w:hAnsi="Times New Roman" w:cs="Times New Roman"/>
          <w:i/>
          <w:sz w:val="24"/>
          <w:szCs w:val="24"/>
        </w:rPr>
        <w:t>měla</w:t>
      </w:r>
      <w:r w:rsidR="00A11B41" w:rsidRPr="00797C5F">
        <w:rPr>
          <w:rFonts w:ascii="Times New Roman" w:hAnsi="Times New Roman" w:cs="Times New Roman"/>
          <w:i/>
          <w:sz w:val="24"/>
          <w:szCs w:val="24"/>
        </w:rPr>
        <w:t xml:space="preserve"> by </w:t>
      </w:r>
      <w:r w:rsidR="00B440B8" w:rsidRPr="00797C5F">
        <w:rPr>
          <w:rFonts w:ascii="Times New Roman" w:hAnsi="Times New Roman" w:cs="Times New Roman"/>
          <w:i/>
          <w:sz w:val="24"/>
          <w:szCs w:val="24"/>
        </w:rPr>
        <w:t>paní poslankyně</w:t>
      </w:r>
      <w:r w:rsidR="00A11B41" w:rsidRPr="00797C5F">
        <w:rPr>
          <w:rFonts w:ascii="Times New Roman" w:hAnsi="Times New Roman" w:cs="Times New Roman"/>
          <w:i/>
          <w:sz w:val="24"/>
          <w:szCs w:val="24"/>
        </w:rPr>
        <w:t xml:space="preserve"> začít s kritikou a nápravou</w:t>
      </w:r>
      <w:r w:rsidR="00B440B8" w:rsidRPr="00797C5F">
        <w:rPr>
          <w:rFonts w:ascii="Times New Roman" w:hAnsi="Times New Roman" w:cs="Times New Roman"/>
          <w:i/>
          <w:sz w:val="24"/>
          <w:szCs w:val="24"/>
        </w:rPr>
        <w:t xml:space="preserve"> raději doma v Něm</w:t>
      </w:r>
      <w:r w:rsidR="00A11B41" w:rsidRPr="00797C5F">
        <w:rPr>
          <w:rFonts w:ascii="Times New Roman" w:hAnsi="Times New Roman" w:cs="Times New Roman"/>
          <w:i/>
          <w:sz w:val="24"/>
          <w:szCs w:val="24"/>
        </w:rPr>
        <w:t>ecku a v dalších západních zemí</w:t>
      </w:r>
      <w:r w:rsidR="00DD0009" w:rsidRPr="00797C5F">
        <w:rPr>
          <w:rFonts w:ascii="Times New Roman" w:hAnsi="Times New Roman" w:cs="Times New Roman"/>
          <w:i/>
          <w:sz w:val="24"/>
          <w:szCs w:val="24"/>
        </w:rPr>
        <w:t xml:space="preserve"> Unie</w:t>
      </w:r>
      <w:r w:rsidR="00A11B41" w:rsidRPr="00797C5F">
        <w:rPr>
          <w:rFonts w:ascii="Times New Roman" w:hAnsi="Times New Roman" w:cs="Times New Roman"/>
          <w:i/>
          <w:sz w:val="24"/>
          <w:szCs w:val="24"/>
        </w:rPr>
        <w:t xml:space="preserve">. Německo totiž vykazuje </w:t>
      </w:r>
      <w:r w:rsidR="00DD0009" w:rsidRPr="00797C5F">
        <w:rPr>
          <w:rFonts w:ascii="Times New Roman" w:hAnsi="Times New Roman" w:cs="Times New Roman"/>
          <w:i/>
          <w:sz w:val="24"/>
          <w:szCs w:val="24"/>
        </w:rPr>
        <w:t xml:space="preserve">v porovnání s Českou republikou </w:t>
      </w:r>
      <w:r w:rsidR="00A11B41" w:rsidRPr="00797C5F">
        <w:rPr>
          <w:rFonts w:ascii="Times New Roman" w:hAnsi="Times New Roman" w:cs="Times New Roman"/>
          <w:i/>
          <w:sz w:val="24"/>
          <w:szCs w:val="24"/>
        </w:rPr>
        <w:t>až</w:t>
      </w:r>
      <w:r w:rsidR="00B440B8" w:rsidRPr="00797C5F">
        <w:rPr>
          <w:rFonts w:ascii="Times New Roman" w:hAnsi="Times New Roman" w:cs="Times New Roman"/>
          <w:i/>
          <w:sz w:val="24"/>
          <w:szCs w:val="24"/>
        </w:rPr>
        <w:t xml:space="preserve"> dvojnásobnou spotřebu průmyslových hnojiv </w:t>
      </w:r>
      <w:r w:rsidR="00A11B41" w:rsidRPr="00797C5F">
        <w:rPr>
          <w:rFonts w:ascii="Times New Roman" w:hAnsi="Times New Roman" w:cs="Times New Roman"/>
          <w:i/>
          <w:sz w:val="24"/>
          <w:szCs w:val="24"/>
        </w:rPr>
        <w:t>a</w:t>
      </w:r>
      <w:r w:rsidR="00B440B8" w:rsidRPr="00797C5F">
        <w:rPr>
          <w:rFonts w:ascii="Times New Roman" w:hAnsi="Times New Roman" w:cs="Times New Roman"/>
          <w:i/>
          <w:sz w:val="24"/>
          <w:szCs w:val="24"/>
        </w:rPr>
        <w:t xml:space="preserve"> pesticidů na hekta</w:t>
      </w:r>
      <w:r w:rsidR="00A11B41" w:rsidRPr="00797C5F">
        <w:rPr>
          <w:rFonts w:ascii="Times New Roman" w:hAnsi="Times New Roman" w:cs="Times New Roman"/>
          <w:i/>
          <w:sz w:val="24"/>
          <w:szCs w:val="24"/>
        </w:rPr>
        <w:t>r</w:t>
      </w:r>
      <w:r w:rsidR="00B440B8" w:rsidRPr="00797C5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11B41" w:rsidRPr="00797C5F">
        <w:rPr>
          <w:rFonts w:ascii="Times New Roman" w:hAnsi="Times New Roman" w:cs="Times New Roman"/>
          <w:i/>
          <w:sz w:val="24"/>
          <w:szCs w:val="24"/>
        </w:rPr>
        <w:t>Zatímco v České republice po vstupu do EU zemědělská produkce vytrvale klesá, v Německu je tomu i s využitím tuzemského trhu jako odbytiště pro přebytkové zboží, které je navíc českým zákazníkům připravováno z horších surovin (tzv. dvojí kvalita)</w:t>
      </w:r>
      <w:r w:rsidR="003E54B8" w:rsidRPr="00797C5F">
        <w:rPr>
          <w:rFonts w:ascii="Times New Roman" w:hAnsi="Times New Roman" w:cs="Times New Roman"/>
          <w:i/>
          <w:sz w:val="24"/>
          <w:szCs w:val="24"/>
        </w:rPr>
        <w:t>,</w:t>
      </w:r>
      <w:r w:rsidRPr="00797C5F">
        <w:rPr>
          <w:rFonts w:ascii="Times New Roman" w:hAnsi="Times New Roman" w:cs="Times New Roman"/>
          <w:i/>
          <w:sz w:val="24"/>
          <w:szCs w:val="24"/>
        </w:rPr>
        <w:t xml:space="preserve"> přesně naopak.“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B41" w:rsidRPr="00D036BC">
        <w:rPr>
          <w:rFonts w:ascii="Times New Roman" w:hAnsi="Times New Roman" w:cs="Times New Roman"/>
          <w:sz w:val="24"/>
          <w:szCs w:val="24"/>
        </w:rPr>
        <w:t xml:space="preserve">V Německu </w:t>
      </w:r>
      <w:r w:rsidR="003E54B8" w:rsidRPr="00D036BC">
        <w:rPr>
          <w:rFonts w:ascii="Times New Roman" w:hAnsi="Times New Roman" w:cs="Times New Roman"/>
          <w:sz w:val="24"/>
          <w:szCs w:val="24"/>
        </w:rPr>
        <w:t>tak v</w:t>
      </w:r>
      <w:r w:rsidR="00A11B41" w:rsidRPr="00D036BC">
        <w:rPr>
          <w:rFonts w:ascii="Times New Roman" w:hAnsi="Times New Roman" w:cs="Times New Roman"/>
          <w:sz w:val="24"/>
          <w:szCs w:val="24"/>
        </w:rPr>
        <w:t xml:space="preserve"> současné době „průmyslově“ produkují </w:t>
      </w:r>
      <w:r w:rsidR="00B440B8" w:rsidRPr="00D036BC">
        <w:rPr>
          <w:rFonts w:ascii="Times New Roman" w:hAnsi="Times New Roman" w:cs="Times New Roman"/>
          <w:sz w:val="24"/>
          <w:szCs w:val="24"/>
        </w:rPr>
        <w:t>5,3x</w:t>
      </w:r>
      <w:r w:rsidR="003E54B8" w:rsidRPr="00D036BC">
        <w:rPr>
          <w:rFonts w:ascii="Times New Roman" w:hAnsi="Times New Roman" w:cs="Times New Roman"/>
          <w:sz w:val="24"/>
          <w:szCs w:val="24"/>
        </w:rPr>
        <w:t xml:space="preserve"> více vepřového na hektar, 3,4x více hovězího a</w:t>
      </w:r>
      <w:r w:rsidR="00A11B41" w:rsidRPr="00D036BC">
        <w:rPr>
          <w:rFonts w:ascii="Times New Roman" w:hAnsi="Times New Roman" w:cs="Times New Roman"/>
          <w:sz w:val="24"/>
          <w:szCs w:val="24"/>
        </w:rPr>
        <w:t xml:space="preserve"> 2,3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x </w:t>
      </w:r>
      <w:r w:rsidR="00A11B41" w:rsidRPr="00D036BC">
        <w:rPr>
          <w:rFonts w:ascii="Times New Roman" w:hAnsi="Times New Roman" w:cs="Times New Roman"/>
          <w:sz w:val="24"/>
          <w:szCs w:val="24"/>
        </w:rPr>
        <w:t xml:space="preserve">více mléka na hektar </w:t>
      </w:r>
      <w:r w:rsidR="003E54B8" w:rsidRPr="00D036BC">
        <w:rPr>
          <w:rFonts w:ascii="Times New Roman" w:hAnsi="Times New Roman" w:cs="Times New Roman"/>
          <w:sz w:val="24"/>
          <w:szCs w:val="24"/>
        </w:rPr>
        <w:t>než</w:t>
      </w:r>
      <w:r w:rsidR="00A11B41" w:rsidRPr="00D036BC">
        <w:rPr>
          <w:rFonts w:ascii="Times New Roman" w:hAnsi="Times New Roman" w:cs="Times New Roman"/>
          <w:sz w:val="24"/>
          <w:szCs w:val="24"/>
        </w:rPr>
        <w:t> </w:t>
      </w:r>
      <w:r w:rsidR="00294190">
        <w:rPr>
          <w:rFonts w:ascii="Times New Roman" w:hAnsi="Times New Roman" w:cs="Times New Roman"/>
          <w:sz w:val="24"/>
          <w:szCs w:val="24"/>
        </w:rPr>
        <w:t xml:space="preserve">v </w:t>
      </w:r>
      <w:r w:rsidR="00A11B41" w:rsidRPr="00D036BC">
        <w:rPr>
          <w:rFonts w:ascii="Times New Roman" w:hAnsi="Times New Roman" w:cs="Times New Roman"/>
          <w:sz w:val="24"/>
          <w:szCs w:val="24"/>
        </w:rPr>
        <w:t>České republice</w:t>
      </w:r>
      <w:r w:rsidR="00B440B8" w:rsidRPr="00D036BC">
        <w:rPr>
          <w:rFonts w:ascii="Times New Roman" w:hAnsi="Times New Roman" w:cs="Times New Roman"/>
          <w:sz w:val="24"/>
          <w:szCs w:val="24"/>
        </w:rPr>
        <w:t xml:space="preserve">. </w:t>
      </w:r>
      <w:r w:rsidR="00DD0009">
        <w:rPr>
          <w:rFonts w:ascii="Times New Roman" w:hAnsi="Times New Roman" w:cs="Times New Roman"/>
          <w:sz w:val="24"/>
          <w:szCs w:val="24"/>
        </w:rPr>
        <w:t>Pro lepší představu přikládáme přehled porovnání spotřeby hnojiv, spotřeby pesticidů a produkce mléka a masa.</w:t>
      </w:r>
    </w:p>
    <w:p w14:paraId="4FFC82CD" w14:textId="77777777" w:rsidR="003E54B8" w:rsidRPr="00D036BC" w:rsidRDefault="003E54B8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2532DFDF" w14:textId="77777777" w:rsidR="003E54B8" w:rsidRPr="00D036BC" w:rsidRDefault="003E54B8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2BC328FB" w14:textId="77777777" w:rsidR="003E54B8" w:rsidRPr="00D036BC" w:rsidRDefault="003E54B8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D036BC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0F852AF" wp14:editId="7188D0AC">
            <wp:extent cx="5760720" cy="2071370"/>
            <wp:effectExtent l="0" t="0" r="11430" b="508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907FD25" w14:textId="77777777" w:rsidR="003E54B8" w:rsidRPr="00D036BC" w:rsidRDefault="003E54B8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D036BC">
        <w:rPr>
          <w:rFonts w:ascii="Times New Roman" w:hAnsi="Times New Roman" w:cs="Times New Roman"/>
          <w:sz w:val="24"/>
          <w:szCs w:val="24"/>
        </w:rPr>
        <w:t xml:space="preserve">Zdroj: </w:t>
      </w:r>
      <w:proofErr w:type="spellStart"/>
      <w:r w:rsidRPr="00D036BC">
        <w:rPr>
          <w:rFonts w:ascii="Times New Roman" w:hAnsi="Times New Roman" w:cs="Times New Roman"/>
          <w:sz w:val="24"/>
          <w:szCs w:val="24"/>
        </w:rPr>
        <w:t>Eurostat</w:t>
      </w:r>
      <w:proofErr w:type="spellEnd"/>
      <w:r w:rsidRPr="00D036BC">
        <w:rPr>
          <w:rFonts w:ascii="Times New Roman" w:hAnsi="Times New Roman" w:cs="Times New Roman"/>
          <w:sz w:val="24"/>
          <w:szCs w:val="24"/>
        </w:rPr>
        <w:t>, údaje o nákupu a spotřebě umělých hnojiv za rok 2018</w:t>
      </w:r>
    </w:p>
    <w:p w14:paraId="42877E16" w14:textId="77777777" w:rsidR="003E54B8" w:rsidRPr="00D036BC" w:rsidRDefault="003E54B8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62FCDF64" w14:textId="77777777" w:rsidR="003E54B8" w:rsidRPr="00D036BC" w:rsidRDefault="003E54B8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D036BC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28BA532B" wp14:editId="0F1555B1">
            <wp:extent cx="5760720" cy="1974215"/>
            <wp:effectExtent l="0" t="0" r="11430" b="698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A12F185" w14:textId="77777777" w:rsidR="003E54B8" w:rsidRPr="00D036BC" w:rsidRDefault="003E54B8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D036BC">
        <w:rPr>
          <w:rFonts w:ascii="Times New Roman" w:hAnsi="Times New Roman" w:cs="Times New Roman"/>
          <w:sz w:val="24"/>
          <w:szCs w:val="24"/>
        </w:rPr>
        <w:t xml:space="preserve">Zdroj: </w:t>
      </w:r>
      <w:proofErr w:type="spellStart"/>
      <w:r w:rsidRPr="00D036BC">
        <w:rPr>
          <w:rFonts w:ascii="Times New Roman" w:hAnsi="Times New Roman" w:cs="Times New Roman"/>
          <w:sz w:val="24"/>
          <w:szCs w:val="24"/>
        </w:rPr>
        <w:t>Eurostat</w:t>
      </w:r>
      <w:proofErr w:type="spellEnd"/>
      <w:r w:rsidRPr="00D036BC">
        <w:rPr>
          <w:rFonts w:ascii="Times New Roman" w:hAnsi="Times New Roman" w:cs="Times New Roman"/>
          <w:sz w:val="24"/>
          <w:szCs w:val="24"/>
        </w:rPr>
        <w:t>, údaje o nákupu a spotřebě pesticidů za rok 2018</w:t>
      </w:r>
    </w:p>
    <w:p w14:paraId="63C84E43" w14:textId="77777777" w:rsidR="003E54B8" w:rsidRDefault="003E54B8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166F3D1B" w14:textId="77777777" w:rsidR="00DD0009" w:rsidRPr="00DD0009" w:rsidRDefault="00DD0009" w:rsidP="000B1AB4">
      <w:pPr>
        <w:pStyle w:val="Obyaj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009">
        <w:rPr>
          <w:rFonts w:ascii="Times New Roman" w:hAnsi="Times New Roman" w:cs="Times New Roman"/>
          <w:b/>
          <w:sz w:val="24"/>
          <w:szCs w:val="24"/>
        </w:rPr>
        <w:t>Porovnání produkce mléka, vepřového a hovězího masa v kg na 100 hektarů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618"/>
        <w:gridCol w:w="1673"/>
        <w:gridCol w:w="1639"/>
        <w:gridCol w:w="1710"/>
      </w:tblGrid>
      <w:tr w:rsidR="003E54B8" w:rsidRPr="00D036BC" w14:paraId="5E045CC3" w14:textId="77777777" w:rsidTr="003E54B8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E357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952BA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36BC">
              <w:rPr>
                <w:rFonts w:ascii="Times New Roman" w:hAnsi="Times New Roman"/>
                <w:b/>
                <w:sz w:val="24"/>
                <w:szCs w:val="24"/>
              </w:rPr>
              <w:t>ČR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8668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36BC">
              <w:rPr>
                <w:rFonts w:ascii="Times New Roman" w:hAnsi="Times New Roman"/>
                <w:b/>
                <w:sz w:val="24"/>
                <w:szCs w:val="24"/>
              </w:rPr>
              <w:t>Polsko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1FA4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36BC">
              <w:rPr>
                <w:rFonts w:ascii="Times New Roman" w:hAnsi="Times New Roman"/>
                <w:b/>
                <w:sz w:val="24"/>
                <w:szCs w:val="24"/>
              </w:rPr>
              <w:t>SRN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CAF2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36BC">
              <w:rPr>
                <w:rFonts w:ascii="Times New Roman" w:hAnsi="Times New Roman"/>
                <w:b/>
                <w:sz w:val="24"/>
                <w:szCs w:val="24"/>
              </w:rPr>
              <w:t>Nizozemí</w:t>
            </w:r>
          </w:p>
        </w:tc>
      </w:tr>
      <w:tr w:rsidR="003E54B8" w:rsidRPr="00D036BC" w14:paraId="267AC9F7" w14:textId="77777777" w:rsidTr="003E54B8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7D2E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36BC">
              <w:rPr>
                <w:rFonts w:ascii="Times New Roman" w:hAnsi="Times New Roman"/>
                <w:b/>
                <w:sz w:val="24"/>
                <w:szCs w:val="24"/>
              </w:rPr>
              <w:t>Výroba mléka v l/100 ha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2D78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6B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33AF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6B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60F2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6B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E95F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6BC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</w:tr>
      <w:tr w:rsidR="003E54B8" w:rsidRPr="00D036BC" w14:paraId="056557F8" w14:textId="77777777" w:rsidTr="003E54B8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C44C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36BC">
              <w:rPr>
                <w:rFonts w:ascii="Times New Roman" w:hAnsi="Times New Roman"/>
                <w:b/>
                <w:sz w:val="24"/>
                <w:szCs w:val="24"/>
              </w:rPr>
              <w:t>Vepřové maso v kg/100 ha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80F6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6B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1FAD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6B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268A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6BC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24D3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6BC"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</w:tr>
      <w:tr w:rsidR="003E54B8" w:rsidRPr="00D036BC" w14:paraId="2C22DE9C" w14:textId="77777777" w:rsidTr="003E54B8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8A1C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36BC">
              <w:rPr>
                <w:rFonts w:ascii="Times New Roman" w:hAnsi="Times New Roman"/>
                <w:b/>
                <w:sz w:val="24"/>
                <w:szCs w:val="24"/>
              </w:rPr>
              <w:t>Hovězí maso v kg/100 ha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0371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6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E83E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6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811F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6B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39A2" w14:textId="77777777" w:rsidR="003E54B8" w:rsidRPr="00D036BC" w:rsidRDefault="003E54B8" w:rsidP="000B1AB4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6BC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</w:tbl>
    <w:p w14:paraId="50C2C995" w14:textId="77777777" w:rsidR="003E54B8" w:rsidRPr="00D036BC" w:rsidRDefault="003E54B8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D036BC">
        <w:rPr>
          <w:rFonts w:ascii="Times New Roman" w:hAnsi="Times New Roman" w:cs="Times New Roman"/>
          <w:sz w:val="24"/>
          <w:szCs w:val="24"/>
        </w:rPr>
        <w:t>Zdroj: ČSÚ/FAO</w:t>
      </w:r>
    </w:p>
    <w:p w14:paraId="5BBC3AD6" w14:textId="77777777" w:rsidR="003E54B8" w:rsidRPr="00D036BC" w:rsidRDefault="003E54B8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5F29F82F" w14:textId="77777777" w:rsidR="00A62FBE" w:rsidRPr="00A62FBE" w:rsidRDefault="00A62FBE" w:rsidP="000B1AB4">
      <w:pPr>
        <w:pStyle w:val="Obyajntex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>Během našich diskusí a jednání s poslanci Evropského parlamentu jsme se setkali s řadou vysoce vzdělaných lidí se skutečným zájmem o evropské zemědělství a jeho bu</w:t>
      </w:r>
      <w:r w:rsidR="00692D4B">
        <w:rPr>
          <w:rFonts w:ascii="Times New Roman" w:hAnsi="Times New Roman" w:cs="Times New Roman"/>
          <w:sz w:val="24"/>
          <w:szCs w:val="24"/>
        </w:rPr>
        <w:t>doucnost a prosperitu v celé EU. T</w:t>
      </w:r>
      <w:r>
        <w:rPr>
          <w:rFonts w:ascii="Times New Roman" w:hAnsi="Times New Roman" w:cs="Times New Roman"/>
          <w:sz w:val="24"/>
          <w:szCs w:val="24"/>
        </w:rPr>
        <w:t xml:space="preserve">vrzení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Hohlmeierové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</w:t>
      </w:r>
      <w:r w:rsidR="00692D4B">
        <w:rPr>
          <w:rFonts w:ascii="Times New Roman" w:hAnsi="Times New Roman" w:cs="Times New Roman"/>
          <w:sz w:val="24"/>
          <w:szCs w:val="24"/>
        </w:rPr>
        <w:t>hužel dokazují, že tento společný</w:t>
      </w:r>
      <w:r>
        <w:rPr>
          <w:rFonts w:ascii="Times New Roman" w:hAnsi="Times New Roman" w:cs="Times New Roman"/>
          <w:sz w:val="24"/>
          <w:szCs w:val="24"/>
        </w:rPr>
        <w:t xml:space="preserve"> zájem</w:t>
      </w:r>
      <w:r w:rsidR="00692D4B">
        <w:rPr>
          <w:rFonts w:ascii="Times New Roman" w:hAnsi="Times New Roman" w:cs="Times New Roman"/>
          <w:sz w:val="24"/>
          <w:szCs w:val="24"/>
        </w:rPr>
        <w:t xml:space="preserve"> nesdílí a úmyslně tříští aktuálně vytvářený kompromis. Nehledě na to, že tak aktivně činí v České republice. Na základě uvedených faktů trváme na tom, a</w:t>
      </w:r>
      <w:r w:rsidR="00692D4B" w:rsidRPr="00D036BC">
        <w:rPr>
          <w:rFonts w:ascii="Times New Roman" w:hAnsi="Times New Roman" w:cs="Times New Roman"/>
          <w:sz w:val="24"/>
          <w:szCs w:val="24"/>
        </w:rPr>
        <w:t xml:space="preserve">by se paní předsedkyně českým zemědělcům </w:t>
      </w:r>
      <w:r w:rsidR="00692D4B">
        <w:rPr>
          <w:rFonts w:ascii="Times New Roman" w:hAnsi="Times New Roman" w:cs="Times New Roman"/>
          <w:sz w:val="24"/>
          <w:szCs w:val="24"/>
        </w:rPr>
        <w:t>omluvila</w:t>
      </w:r>
      <w:r w:rsidR="00692D4B" w:rsidRPr="00D036BC">
        <w:rPr>
          <w:rFonts w:ascii="Times New Roman" w:hAnsi="Times New Roman" w:cs="Times New Roman"/>
          <w:sz w:val="24"/>
          <w:szCs w:val="24"/>
        </w:rPr>
        <w:t xml:space="preserve"> za nepravdivé výroky a </w:t>
      </w:r>
      <w:r w:rsidR="00692D4B">
        <w:rPr>
          <w:rFonts w:ascii="Times New Roman" w:hAnsi="Times New Roman" w:cs="Times New Roman"/>
          <w:sz w:val="24"/>
          <w:szCs w:val="24"/>
        </w:rPr>
        <w:t xml:space="preserve">za projevy </w:t>
      </w:r>
      <w:r w:rsidR="00692D4B" w:rsidRPr="00D036BC">
        <w:rPr>
          <w:rFonts w:ascii="Times New Roman" w:hAnsi="Times New Roman" w:cs="Times New Roman"/>
          <w:sz w:val="24"/>
          <w:szCs w:val="24"/>
        </w:rPr>
        <w:t>sv</w:t>
      </w:r>
      <w:r w:rsidR="00692D4B">
        <w:rPr>
          <w:rFonts w:ascii="Times New Roman" w:hAnsi="Times New Roman" w:cs="Times New Roman"/>
          <w:sz w:val="24"/>
          <w:szCs w:val="24"/>
        </w:rPr>
        <w:t>é neprofesionality.</w:t>
      </w:r>
    </w:p>
    <w:p w14:paraId="6823181C" w14:textId="77777777" w:rsidR="00E612D8" w:rsidRDefault="00E612D8" w:rsidP="000B1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60DFBC" w14:textId="3E95540C" w:rsidR="008E06C6" w:rsidRDefault="00797C5F" w:rsidP="000B1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Úřad AK ČR</w:t>
      </w:r>
    </w:p>
    <w:p w14:paraId="01C62F13" w14:textId="2B088FCB" w:rsidR="00483A79" w:rsidRDefault="00483A79" w:rsidP="000B1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621073" w14:textId="77777777" w:rsidR="00874C37" w:rsidRDefault="00874C37" w:rsidP="000B1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8138D1" w14:textId="39979AC7" w:rsidR="00483A79" w:rsidRDefault="00483A79" w:rsidP="000B1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Dopis je zveřejněn v plném znění na </w:t>
      </w:r>
      <w:hyperlink r:id="rId9" w:history="1">
        <w:r w:rsidR="00874C37" w:rsidRPr="00D370D8">
          <w:rPr>
            <w:rStyle w:val="Hypertextovprepojenie"/>
            <w:rFonts w:ascii="Times New Roman" w:hAnsi="Times New Roman" w:cs="Times New Roman"/>
            <w:sz w:val="24"/>
            <w:szCs w:val="24"/>
          </w:rPr>
          <w:t>www.akcr.cz/txt/stanovisko-agrarni-komory-cr-k-vyjadreni-pani-europoslankyne-moniky-hohlmeier-k-ceskemu-zemedelstvi</w:t>
        </w:r>
      </w:hyperlink>
      <w:r w:rsidR="00874C37">
        <w:rPr>
          <w:rFonts w:ascii="Times New Roman" w:hAnsi="Times New Roman" w:cs="Times New Roman"/>
          <w:sz w:val="24"/>
          <w:szCs w:val="24"/>
        </w:rPr>
        <w:t xml:space="preserve"> </w:t>
      </w:r>
      <w:r w:rsidR="00874C37" w:rsidRPr="00874C37">
        <w:rPr>
          <w:rFonts w:ascii="Times New Roman" w:hAnsi="Times New Roman" w:cs="Times New Roman"/>
          <w:sz w:val="24"/>
          <w:szCs w:val="24"/>
        </w:rPr>
        <w:cr/>
      </w:r>
    </w:p>
    <w:sectPr w:rsidR="00483A7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A1DD0" w14:textId="77777777" w:rsidR="00C44B0B" w:rsidRDefault="00C44B0B" w:rsidP="00692D4B">
      <w:pPr>
        <w:spacing w:after="0" w:line="240" w:lineRule="auto"/>
      </w:pPr>
      <w:r>
        <w:separator/>
      </w:r>
    </w:p>
  </w:endnote>
  <w:endnote w:type="continuationSeparator" w:id="0">
    <w:p w14:paraId="275F122D" w14:textId="77777777" w:rsidR="00C44B0B" w:rsidRDefault="00C44B0B" w:rsidP="0069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7D024" w14:textId="77777777" w:rsidR="00692D4B" w:rsidRDefault="00692D4B">
    <w:pPr>
      <w:pStyle w:val="Pta"/>
    </w:pPr>
  </w:p>
  <w:p w14:paraId="2858CDA5" w14:textId="77777777" w:rsidR="00692D4B" w:rsidRDefault="00692D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CC36A" w14:textId="77777777" w:rsidR="00C44B0B" w:rsidRDefault="00C44B0B" w:rsidP="00692D4B">
      <w:pPr>
        <w:spacing w:after="0" w:line="240" w:lineRule="auto"/>
      </w:pPr>
      <w:r>
        <w:separator/>
      </w:r>
    </w:p>
  </w:footnote>
  <w:footnote w:type="continuationSeparator" w:id="0">
    <w:p w14:paraId="161C6794" w14:textId="77777777" w:rsidR="00C44B0B" w:rsidRDefault="00C44B0B" w:rsidP="00692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C91BD" w14:textId="77777777" w:rsidR="00692D4B" w:rsidRDefault="00692D4B">
    <w:pPr>
      <w:pStyle w:val="Hlavika"/>
    </w:pPr>
  </w:p>
  <w:p w14:paraId="6B1FBCE0" w14:textId="77777777" w:rsidR="00692D4B" w:rsidRDefault="00692D4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B8"/>
    <w:rsid w:val="00076AB4"/>
    <w:rsid w:val="000B025E"/>
    <w:rsid w:val="000B1AB4"/>
    <w:rsid w:val="00294190"/>
    <w:rsid w:val="00370983"/>
    <w:rsid w:val="003E54B8"/>
    <w:rsid w:val="00462334"/>
    <w:rsid w:val="00483A79"/>
    <w:rsid w:val="0060187E"/>
    <w:rsid w:val="00603CC6"/>
    <w:rsid w:val="0068096E"/>
    <w:rsid w:val="00682FFC"/>
    <w:rsid w:val="00692D4B"/>
    <w:rsid w:val="00797C5F"/>
    <w:rsid w:val="007A6704"/>
    <w:rsid w:val="00844ED4"/>
    <w:rsid w:val="00874C37"/>
    <w:rsid w:val="008E06C6"/>
    <w:rsid w:val="009E2221"/>
    <w:rsid w:val="00A11B41"/>
    <w:rsid w:val="00A62FBE"/>
    <w:rsid w:val="00AA4D5A"/>
    <w:rsid w:val="00B440B8"/>
    <w:rsid w:val="00BB6C9C"/>
    <w:rsid w:val="00C27EB7"/>
    <w:rsid w:val="00C44B0B"/>
    <w:rsid w:val="00D036BC"/>
    <w:rsid w:val="00DD0009"/>
    <w:rsid w:val="00E612D8"/>
    <w:rsid w:val="00E7776D"/>
    <w:rsid w:val="00EB3536"/>
    <w:rsid w:val="00F132E6"/>
    <w:rsid w:val="00FA0384"/>
    <w:rsid w:val="00FC2866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EBA9"/>
  <w15:chartTrackingRefBased/>
  <w15:docId w15:val="{7821E0F3-1A1C-44DA-A35B-886D6833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E0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B440B8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440B8"/>
    <w:rPr>
      <w:rFonts w:ascii="Calibri" w:hAnsi="Calibri"/>
      <w:szCs w:val="21"/>
    </w:rPr>
  </w:style>
  <w:style w:type="paragraph" w:styleId="Odsekzoznamu">
    <w:name w:val="List Paragraph"/>
    <w:basedOn w:val="Normlny"/>
    <w:uiPriority w:val="34"/>
    <w:qFormat/>
    <w:rsid w:val="003E54B8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8E06C6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6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62FBE"/>
    <w:rPr>
      <w:rFonts w:ascii="Courier New" w:eastAsia="Times New Roman" w:hAnsi="Courier New" w:cs="Courier New"/>
      <w:sz w:val="20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692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2D4B"/>
  </w:style>
  <w:style w:type="paragraph" w:styleId="Pta">
    <w:name w:val="footer"/>
    <w:basedOn w:val="Normlny"/>
    <w:link w:val="PtaChar"/>
    <w:uiPriority w:val="99"/>
    <w:unhideWhenUsed/>
    <w:rsid w:val="00692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2D4B"/>
  </w:style>
  <w:style w:type="character" w:styleId="Hypertextovprepojenie">
    <w:name w:val="Hyperlink"/>
    <w:basedOn w:val="Predvolenpsmoodseku"/>
    <w:uiPriority w:val="99"/>
    <w:unhideWhenUsed/>
    <w:rsid w:val="00483A7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3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akcr.cz/txt/stanovisko-agrarni-komory-cr-k-vyjadreni-pani-europoslankyne-moniky-hohlmeier-k-ceskemu-zemedelstvi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.dolezal\AppData\Local\Microsoft\Windows\INetCache\Content.Outlook\58KKR0LC\spot&#345;ebahnojiv%20(00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.dolezal\AppData\Local\Microsoft\Windows\INetCache\Content.Outlook\58KKR0LC\spot&#345;ebapesticidu%20(004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Spotřeba umělých</a:t>
            </a:r>
            <a:r>
              <a:rPr lang="cs-CZ" baseline="0"/>
              <a:t> hnojiv na hektar orné půdy v kg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9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644-41EF-8459-213B795741EA}"/>
              </c:ext>
            </c:extLst>
          </c:dPt>
          <c:dPt>
            <c:idx val="2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644-41EF-8459-213B795741EA}"/>
              </c:ext>
            </c:extLst>
          </c:dPt>
          <c:cat>
            <c:strRef>
              <c:f>'[spotřebahnojiv (002).xlsx]List1'!$A$1:$A$31</c:f>
              <c:strCache>
                <c:ptCount val="31"/>
                <c:pt idx="0">
                  <c:v>Irsko </c:v>
                </c:pt>
                <c:pt idx="1">
                  <c:v>Malta </c:v>
                </c:pt>
                <c:pt idx="2">
                  <c:v>Lucembursko </c:v>
                </c:pt>
                <c:pt idx="3">
                  <c:v>Belgie </c:v>
                </c:pt>
                <c:pt idx="4">
                  <c:v>Slovinsko </c:v>
                </c:pt>
                <c:pt idx="5">
                  <c:v>Chorvatsko</c:v>
                </c:pt>
                <c:pt idx="6">
                  <c:v>Velká Británíe </c:v>
                </c:pt>
                <c:pt idx="7">
                  <c:v>Nizozemí </c:v>
                </c:pt>
                <c:pt idx="8">
                  <c:v>Polsko</c:v>
                </c:pt>
                <c:pt idx="9">
                  <c:v>Německo </c:v>
                </c:pt>
                <c:pt idx="10">
                  <c:v>Norsko</c:v>
                </c:pt>
                <c:pt idx="11">
                  <c:v>Švýcarsko </c:v>
                </c:pt>
                <c:pt idx="12">
                  <c:v>Portugalsko</c:v>
                </c:pt>
                <c:pt idx="13">
                  <c:v>Kypr</c:v>
                </c:pt>
                <c:pt idx="14">
                  <c:v>Řecko</c:v>
                </c:pt>
                <c:pt idx="15">
                  <c:v>Francie</c:v>
                </c:pt>
                <c:pt idx="16">
                  <c:v>Španělsko</c:v>
                </c:pt>
                <c:pt idx="17">
                  <c:v>Spojené státy americké </c:v>
                </c:pt>
                <c:pt idx="18">
                  <c:v>Bulharsko</c:v>
                </c:pt>
                <c:pt idx="19">
                  <c:v>Itálie</c:v>
                </c:pt>
                <c:pt idx="20">
                  <c:v>Česká republika </c:v>
                </c:pt>
                <c:pt idx="21">
                  <c:v>Slovensko</c:v>
                </c:pt>
                <c:pt idx="22">
                  <c:v>Dánsko</c:v>
                </c:pt>
                <c:pt idx="23">
                  <c:v>Rakousko</c:v>
                </c:pt>
                <c:pt idx="24">
                  <c:v>Litva</c:v>
                </c:pt>
                <c:pt idx="25">
                  <c:v>Lotyšsko</c:v>
                </c:pt>
                <c:pt idx="26">
                  <c:v>Maďarsko</c:v>
                </c:pt>
                <c:pt idx="27">
                  <c:v>Švédsko</c:v>
                </c:pt>
                <c:pt idx="28">
                  <c:v>Finsko</c:v>
                </c:pt>
                <c:pt idx="29">
                  <c:v>Estonsko</c:v>
                </c:pt>
                <c:pt idx="30">
                  <c:v>Rumunsko</c:v>
                </c:pt>
              </c:strCache>
            </c:strRef>
          </c:cat>
          <c:val>
            <c:numRef>
              <c:f>'[spotřebahnojiv (002).xlsx]List1'!$B$1:$B$31</c:f>
              <c:numCache>
                <c:formatCode>General</c:formatCode>
                <c:ptCount val="31"/>
                <c:pt idx="0">
                  <c:v>510.95</c:v>
                </c:pt>
                <c:pt idx="1">
                  <c:v>468</c:v>
                </c:pt>
                <c:pt idx="2">
                  <c:v>413.5</c:v>
                </c:pt>
                <c:pt idx="3">
                  <c:v>287.16000000000003</c:v>
                </c:pt>
                <c:pt idx="4">
                  <c:v>260.02999999999997</c:v>
                </c:pt>
                <c:pt idx="5">
                  <c:v>250.99</c:v>
                </c:pt>
                <c:pt idx="6">
                  <c:v>243.36</c:v>
                </c:pt>
                <c:pt idx="7">
                  <c:v>241.19</c:v>
                </c:pt>
                <c:pt idx="8">
                  <c:v>231.65</c:v>
                </c:pt>
                <c:pt idx="9">
                  <c:v>217.66</c:v>
                </c:pt>
                <c:pt idx="10">
                  <c:v>201.42</c:v>
                </c:pt>
                <c:pt idx="11">
                  <c:v>197.18</c:v>
                </c:pt>
                <c:pt idx="12">
                  <c:v>184.76</c:v>
                </c:pt>
                <c:pt idx="13">
                  <c:v>175.86</c:v>
                </c:pt>
                <c:pt idx="14">
                  <c:v>157.22999999999999</c:v>
                </c:pt>
                <c:pt idx="15">
                  <c:v>151.46</c:v>
                </c:pt>
                <c:pt idx="16">
                  <c:v>151.36000000000001</c:v>
                </c:pt>
                <c:pt idx="17">
                  <c:v>137.6</c:v>
                </c:pt>
                <c:pt idx="18">
                  <c:v>133.08000000000001</c:v>
                </c:pt>
                <c:pt idx="19">
                  <c:v>130.94999999999999</c:v>
                </c:pt>
                <c:pt idx="20">
                  <c:v>128.81</c:v>
                </c:pt>
                <c:pt idx="21">
                  <c:v>124.18</c:v>
                </c:pt>
                <c:pt idx="22">
                  <c:v>120.5</c:v>
                </c:pt>
                <c:pt idx="23">
                  <c:v>103.94</c:v>
                </c:pt>
                <c:pt idx="24">
                  <c:v>102.29</c:v>
                </c:pt>
                <c:pt idx="25">
                  <c:v>100.39</c:v>
                </c:pt>
                <c:pt idx="26">
                  <c:v>99.1</c:v>
                </c:pt>
                <c:pt idx="27">
                  <c:v>92.76</c:v>
                </c:pt>
                <c:pt idx="28">
                  <c:v>92.24</c:v>
                </c:pt>
                <c:pt idx="29">
                  <c:v>86.12</c:v>
                </c:pt>
                <c:pt idx="30">
                  <c:v>51.12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644-41EF-8459-213B795741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6342280"/>
        <c:axId val="436339144"/>
      </c:barChart>
      <c:catAx>
        <c:axId val="436342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36339144"/>
        <c:crosses val="autoZero"/>
        <c:auto val="1"/>
        <c:lblAlgn val="ctr"/>
        <c:lblOffset val="100"/>
        <c:noMultiLvlLbl val="0"/>
      </c:catAx>
      <c:valAx>
        <c:axId val="436339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36342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Spotřeba</a:t>
            </a:r>
            <a:r>
              <a:rPr lang="cs-CZ" baseline="0"/>
              <a:t> pesticidů podle kg účinné látky na hektar</a:t>
            </a:r>
            <a:endParaRPr lang="cs-CZ"/>
          </a:p>
        </c:rich>
      </c:tx>
      <c:layout>
        <c:manualLayout>
          <c:xMode val="edge"/>
          <c:yMode val="edge"/>
          <c:x val="0.18049862053688304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7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056-4D0A-91E1-B041F79B8B39}"/>
              </c:ext>
            </c:extLst>
          </c:dPt>
          <c:dPt>
            <c:idx val="1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056-4D0A-91E1-B041F79B8B39}"/>
              </c:ext>
            </c:extLst>
          </c:dPt>
          <c:cat>
            <c:strRef>
              <c:f>'[spotřebapesticidu (004).xlsx]List1'!$A$28:$A$49</c:f>
              <c:strCache>
                <c:ptCount val="22"/>
                <c:pt idx="0">
                  <c:v>Belgie</c:v>
                </c:pt>
                <c:pt idx="1">
                  <c:v>Itálie </c:v>
                </c:pt>
                <c:pt idx="2">
                  <c:v>Slovinsko</c:v>
                </c:pt>
                <c:pt idx="3">
                  <c:v>Portugalsko</c:v>
                </c:pt>
                <c:pt idx="4">
                  <c:v>Kypr</c:v>
                </c:pt>
                <c:pt idx="5">
                  <c:v>Španělsko</c:v>
                </c:pt>
                <c:pt idx="6">
                  <c:v>Francie</c:v>
                </c:pt>
                <c:pt idx="7">
                  <c:v>Německo</c:v>
                </c:pt>
                <c:pt idx="8">
                  <c:v>Rakousko</c:v>
                </c:pt>
                <c:pt idx="9">
                  <c:v>Velká Británie </c:v>
                </c:pt>
                <c:pt idx="10">
                  <c:v>Irsko</c:v>
                </c:pt>
                <c:pt idx="11">
                  <c:v>Maďarsko</c:v>
                </c:pt>
                <c:pt idx="12">
                  <c:v>Finsko</c:v>
                </c:pt>
                <c:pt idx="13">
                  <c:v>Česká republika </c:v>
                </c:pt>
                <c:pt idx="14">
                  <c:v>Řecko</c:v>
                </c:pt>
                <c:pt idx="15">
                  <c:v>Chorvatsko</c:v>
                </c:pt>
                <c:pt idx="16">
                  <c:v>Lotyšsko</c:v>
                </c:pt>
                <c:pt idx="17">
                  <c:v>Slovensko</c:v>
                </c:pt>
                <c:pt idx="18">
                  <c:v>Estonsko</c:v>
                </c:pt>
                <c:pt idx="19">
                  <c:v>Bulharsko </c:v>
                </c:pt>
                <c:pt idx="20">
                  <c:v>Rumunsko</c:v>
                </c:pt>
                <c:pt idx="21">
                  <c:v>Dánsko</c:v>
                </c:pt>
              </c:strCache>
            </c:strRef>
          </c:cat>
          <c:val>
            <c:numRef>
              <c:f>'[spotřebapesticidu (004).xlsx]List1'!$B$28:$B$49</c:f>
              <c:numCache>
                <c:formatCode>General</c:formatCode>
                <c:ptCount val="22"/>
                <c:pt idx="0">
                  <c:v>8.0875592417061615</c:v>
                </c:pt>
                <c:pt idx="1">
                  <c:v>7.7802667958656331</c:v>
                </c:pt>
                <c:pt idx="2">
                  <c:v>6.5679261363636368</c:v>
                </c:pt>
                <c:pt idx="3">
                  <c:v>6.3890660130718953</c:v>
                </c:pt>
                <c:pt idx="4">
                  <c:v>6.1082200000000002</c:v>
                </c:pt>
                <c:pt idx="5">
                  <c:v>5.6161051824817516</c:v>
                </c:pt>
                <c:pt idx="6">
                  <c:v>3.8917122636412751</c:v>
                </c:pt>
                <c:pt idx="7">
                  <c:v>3.4316815126050422</c:v>
                </c:pt>
                <c:pt idx="8">
                  <c:v>3.1377604316546761</c:v>
                </c:pt>
                <c:pt idx="9">
                  <c:v>2.7029942408376963</c:v>
                </c:pt>
                <c:pt idx="10">
                  <c:v>2.5654795417348608</c:v>
                </c:pt>
                <c:pt idx="11">
                  <c:v>2.1225780434782608</c:v>
                </c:pt>
                <c:pt idx="12">
                  <c:v>2.0590143497757847</c:v>
                </c:pt>
                <c:pt idx="13">
                  <c:v>1.97761231281198</c:v>
                </c:pt>
                <c:pt idx="14">
                  <c:v>1.7896015209125475</c:v>
                </c:pt>
                <c:pt idx="15">
                  <c:v>1.676754054054054</c:v>
                </c:pt>
                <c:pt idx="16">
                  <c:v>1.5822229357798165</c:v>
                </c:pt>
                <c:pt idx="17">
                  <c:v>1.5054388489208632</c:v>
                </c:pt>
                <c:pt idx="18">
                  <c:v>1.2009881556683588</c:v>
                </c:pt>
                <c:pt idx="19">
                  <c:v>1.1858479495268139</c:v>
                </c:pt>
                <c:pt idx="20">
                  <c:v>1.1639106566200215</c:v>
                </c:pt>
                <c:pt idx="21">
                  <c:v>1.1557227678571429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056-4D0A-91E1-B041F79B8B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19426984"/>
        <c:axId val="619427768"/>
      </c:barChart>
      <c:catAx>
        <c:axId val="619426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619427768"/>
        <c:crosses val="autoZero"/>
        <c:auto val="1"/>
        <c:lblAlgn val="ctr"/>
        <c:lblOffset val="100"/>
        <c:noMultiLvlLbl val="0"/>
      </c:catAx>
      <c:valAx>
        <c:axId val="619427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619426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Doležal</dc:creator>
  <cp:keywords/>
  <dc:description/>
  <cp:lastModifiedBy>Mgr. Ing. Jarmila Dubravská - Agrární komora ČR</cp:lastModifiedBy>
  <cp:revision>2</cp:revision>
  <dcterms:created xsi:type="dcterms:W3CDTF">2020-03-05T08:48:00Z</dcterms:created>
  <dcterms:modified xsi:type="dcterms:W3CDTF">2020-03-05T08:48:00Z</dcterms:modified>
</cp:coreProperties>
</file>