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002B" w14:textId="77777777" w:rsidR="00054FA2" w:rsidRDefault="00054FA2" w:rsidP="00DC079B"/>
    <w:p w14:paraId="3FE21216" w14:textId="77777777" w:rsidR="00807727" w:rsidRDefault="00807727" w:rsidP="00054FA2">
      <w:pPr>
        <w:jc w:val="both"/>
        <w:rPr>
          <w:b/>
          <w:bCs/>
          <w:caps/>
          <w:sz w:val="24"/>
          <w:szCs w:val="24"/>
        </w:rPr>
      </w:pPr>
    </w:p>
    <w:p w14:paraId="27732859" w14:textId="2DE4DC3E" w:rsidR="00054FA2" w:rsidRPr="00054FA2" w:rsidRDefault="00054FA2" w:rsidP="00054FA2">
      <w:pPr>
        <w:jc w:val="both"/>
        <w:rPr>
          <w:b/>
          <w:bCs/>
          <w:caps/>
          <w:sz w:val="24"/>
          <w:szCs w:val="24"/>
        </w:rPr>
      </w:pPr>
      <w:r w:rsidRPr="00054FA2">
        <w:rPr>
          <w:b/>
          <w:bCs/>
          <w:caps/>
          <w:sz w:val="24"/>
          <w:szCs w:val="24"/>
        </w:rPr>
        <w:t>Společný dopis zástupců zemědělsko-potravinářského sektoru a chemického průmyslu k taxonomii</w:t>
      </w:r>
    </w:p>
    <w:p w14:paraId="27D74A02" w14:textId="77777777" w:rsidR="00807727" w:rsidRDefault="00807727" w:rsidP="00DC079B"/>
    <w:p w14:paraId="60F29AB9" w14:textId="2391B4F1" w:rsidR="00054FA2" w:rsidRDefault="00054FA2" w:rsidP="00DC079B">
      <w:r>
        <w:t xml:space="preserve">Vážený </w:t>
      </w:r>
      <w:r w:rsidR="00807727">
        <w:t xml:space="preserve">pane ministře, </w:t>
      </w:r>
    </w:p>
    <w:p w14:paraId="2BC22C1D" w14:textId="61DA7689" w:rsidR="001A4BA7" w:rsidRDefault="00CD29BB" w:rsidP="00E924C4">
      <w:pPr>
        <w:jc w:val="both"/>
      </w:pPr>
      <w:r>
        <w:t>z pozice zástupců</w:t>
      </w:r>
      <w:r w:rsidR="00054FA2">
        <w:t xml:space="preserve"> zemědělského sektoru, potravinářského sektoru a chemického průmyslu s</w:t>
      </w:r>
      <w:r w:rsidR="001A4BA7">
        <w:t> </w:t>
      </w:r>
      <w:r w:rsidR="00054FA2">
        <w:t>maximální</w:t>
      </w:r>
      <w:r w:rsidR="001A4BA7">
        <w:t>m zájmem a</w:t>
      </w:r>
      <w:r w:rsidR="00054FA2">
        <w:t xml:space="preserve"> ostražitostí sledujeme iniciativy Evropské komise v oblasti udržitelného </w:t>
      </w:r>
      <w:r w:rsidR="001A4BA7">
        <w:t xml:space="preserve">financování. Domníváme se, že posilování udržitelného fungování a udržitelné produkce v rámci našich sektorů je klíčovou iniciativou pro budoucí rozvoj našeho působení, podněty v tomto směru proto vítáme. Domníváme se ale, že musí být realistické, proveditelné a že nesmí v žádném případě ohrozit potravinové zabezpečení, </w:t>
      </w:r>
      <w:r w:rsidR="00F07632">
        <w:t>konkurenceschopnost</w:t>
      </w:r>
      <w:r w:rsidR="001A4BA7">
        <w:t xml:space="preserve"> našich zemědělců a potravinářů a </w:t>
      </w:r>
      <w:r w:rsidR="00F07632">
        <w:t>zdraví občanů</w:t>
      </w:r>
      <w:r w:rsidR="001A4BA7">
        <w:t xml:space="preserve">. </w:t>
      </w:r>
    </w:p>
    <w:p w14:paraId="1190A062" w14:textId="1502515F" w:rsidR="00A253F3" w:rsidRDefault="00DC079B" w:rsidP="00A253F3">
      <w:pPr>
        <w:jc w:val="both"/>
      </w:pPr>
      <w:r>
        <w:t xml:space="preserve">Evropská komise aktuálně připravuje nový delegovaný akt pro biodiverzitu, který by měl stanovovat kritéria </w:t>
      </w:r>
      <w:r w:rsidR="00FF065F">
        <w:t xml:space="preserve">taxonomie </w:t>
      </w:r>
      <w:r>
        <w:t xml:space="preserve">pro udržitelné financování i pro oblasti živočišné výroby, rostlinné výroby, zpracování potravin či zpracování hnojiv. Pro účely přípravy delegovaných aktů založila </w:t>
      </w:r>
      <w:r w:rsidR="00D71CC8">
        <w:t>K</w:t>
      </w:r>
      <w:r>
        <w:t xml:space="preserve">omise Platformu pro udržitelné financování. </w:t>
      </w:r>
      <w:r w:rsidR="00A253F3">
        <w:t xml:space="preserve">Významným hendikepem výstupů platformy je absence odborníků ze strany zemědělců, potravinářů i specialistů na výživu. Návrhy technických kritérií pro hodnocení udržitelnosti agronomických a zpracovatelských postupů jsou tak vytvářeny pouze finančníky a neziskovými organizacemi. </w:t>
      </w:r>
    </w:p>
    <w:p w14:paraId="3E64DD1B" w14:textId="14F856B2" w:rsidR="00DC079B" w:rsidRDefault="00DC079B" w:rsidP="00E924C4">
      <w:pPr>
        <w:jc w:val="both"/>
      </w:pPr>
      <w:r>
        <w:t xml:space="preserve">Platforma v loňském roce vydala set doporučení, ve kterých navrhuje celou řadu kritérií pro zemědělsko-potravinářský sektor, jejichž dodržování by podle naší analýzy mělo </w:t>
      </w:r>
      <w:r w:rsidR="00F07632">
        <w:t>negativní dopad na konkurenceschopnost celého agropotravinářského sektoru v EU a rovněž na zdraví populace</w:t>
      </w:r>
      <w:r>
        <w:t xml:space="preserve">. </w:t>
      </w:r>
    </w:p>
    <w:p w14:paraId="743F93F4" w14:textId="6872D8C8" w:rsidR="00DC079B" w:rsidRDefault="00DC079B" w:rsidP="00E924C4">
      <w:pPr>
        <w:jc w:val="both"/>
      </w:pPr>
      <w:r w:rsidRPr="00AD3558">
        <w:rPr>
          <w:b/>
          <w:bCs/>
        </w:rPr>
        <w:t>Evropská komise rozeslala tato doporučení členským státům Evropské Unie. Členské státy</w:t>
      </w:r>
      <w:r w:rsidR="001A4BA7" w:rsidRPr="00AD3558">
        <w:rPr>
          <w:b/>
          <w:bCs/>
        </w:rPr>
        <w:t xml:space="preserve"> </w:t>
      </w:r>
      <w:r w:rsidRPr="00AD3558">
        <w:rPr>
          <w:b/>
          <w:bCs/>
        </w:rPr>
        <w:t xml:space="preserve">mají čas se k doporučením vyjádřit do konce února 2023, tedy do 28/02/2023. </w:t>
      </w:r>
      <w:r w:rsidR="001A4BA7">
        <w:t xml:space="preserve">Dovolujeme si proto krátce shrnout naše stanoviska k jednotlivým dotčeným kapitolám. </w:t>
      </w:r>
    </w:p>
    <w:p w14:paraId="143267A8" w14:textId="0333A662" w:rsidR="001A4BA7" w:rsidRDefault="001A4BA7" w:rsidP="00E924C4">
      <w:pPr>
        <w:jc w:val="both"/>
      </w:pPr>
      <w:r w:rsidRPr="009C33BD">
        <w:rPr>
          <w:b/>
          <w:bCs/>
        </w:rPr>
        <w:t>Živočišná výroba</w:t>
      </w:r>
      <w:r>
        <w:t xml:space="preserve"> </w:t>
      </w:r>
      <w:r w:rsidR="00AD3558">
        <w:t>s</w:t>
      </w:r>
      <w:r w:rsidR="009C33BD">
        <w:t>oučasná ž</w:t>
      </w:r>
      <w:r>
        <w:t xml:space="preserve">ivočišná výroba v doporučeních Platformy </w:t>
      </w:r>
      <w:r w:rsidR="009C33BD">
        <w:t>prakticky nemá místo. Platforma doporučuje řadu kritérií, která by měla téměř likvidační dopad na tento sektor nejen v Česku, ale v celé Unii. Za nejproblematičtější kritéria považujeme p</w:t>
      </w:r>
      <w:r w:rsidRPr="001A4BA7">
        <w:t>ožadavek na zákaz hnojení a ustájení zvířat v citlivých oblastech</w:t>
      </w:r>
      <w:r w:rsidR="009C33BD">
        <w:t>, k</w:t>
      </w:r>
      <w:r w:rsidRPr="001A4BA7">
        <w:t>terý by vedl k zákazu zemědělské činnosti až na 75% zemědělské půdy v České republice</w:t>
      </w:r>
      <w:r w:rsidR="009C33BD">
        <w:t>; p</w:t>
      </w:r>
      <w:r w:rsidRPr="001A4BA7">
        <w:t>ožadavek, aby více než 50</w:t>
      </w:r>
      <w:r w:rsidR="009C33BD">
        <w:t xml:space="preserve"> </w:t>
      </w:r>
      <w:r w:rsidRPr="001A4BA7">
        <w:t xml:space="preserve">% chovaných zvířat </w:t>
      </w:r>
      <w:r w:rsidR="009C33BD">
        <w:t xml:space="preserve">tvořila ohrožená plemena, která ale nedosahují takové produkce, což by vedlo </w:t>
      </w:r>
      <w:r w:rsidRPr="001A4BA7">
        <w:t xml:space="preserve">k ekonomickému kolapsu chovatelů, kteří </w:t>
      </w:r>
      <w:r w:rsidR="009C33BD" w:rsidRPr="001A4BA7">
        <w:t xml:space="preserve">jsou </w:t>
      </w:r>
      <w:r w:rsidRPr="001A4BA7">
        <w:t xml:space="preserve">už </w:t>
      </w:r>
      <w:r w:rsidR="009C33BD">
        <w:t>nyní</w:t>
      </w:r>
      <w:r w:rsidRPr="001A4BA7">
        <w:t xml:space="preserve"> na hranici rentability</w:t>
      </w:r>
      <w:r w:rsidR="009C33BD">
        <w:t>; p</w:t>
      </w:r>
      <w:r w:rsidRPr="001A4BA7">
        <w:t>ožadavek, aby více než 50 % zemědělské půdy podniku tvořily krajinné prvky a extenzivní pastviny</w:t>
      </w:r>
      <w:r w:rsidR="009C33BD">
        <w:t>, k</w:t>
      </w:r>
      <w:r w:rsidRPr="001A4BA7">
        <w:t>terý nutně povede k redukci počtu chovaných zvířat</w:t>
      </w:r>
      <w:r w:rsidR="009C33BD">
        <w:t>, přičemž zatížení zvířaty je už v současné době v Česku velmi nízké; p</w:t>
      </w:r>
      <w:r w:rsidRPr="001A4BA7">
        <w:t>ožadavek aby 80 % aplikovaných hnojiv byla hnojiva statková a použití hnojiv s minerálním dusíkem bylo omezeno asi na 25 kg/ha a rok</w:t>
      </w:r>
      <w:r w:rsidR="009C33BD">
        <w:t xml:space="preserve">, což </w:t>
      </w:r>
      <w:r w:rsidRPr="001A4BA7">
        <w:t>povede k obrovskému propadu ve výnosech i vzhledem k nedostupnosti statkových hnojiv.</w:t>
      </w:r>
    </w:p>
    <w:p w14:paraId="28CEA00D" w14:textId="77777777" w:rsidR="00807727" w:rsidRDefault="009C33BD" w:rsidP="00E924C4">
      <w:pPr>
        <w:jc w:val="both"/>
      </w:pPr>
      <w:r w:rsidRPr="00061EAD">
        <w:rPr>
          <w:b/>
          <w:bCs/>
        </w:rPr>
        <w:t>Rostlinná výroba</w:t>
      </w:r>
      <w:r>
        <w:t xml:space="preserve"> </w:t>
      </w:r>
      <w:r w:rsidR="00532158">
        <w:t>plnění kritérií</w:t>
      </w:r>
      <w:r w:rsidR="009714BB" w:rsidRPr="009714BB">
        <w:t xml:space="preserve"> </w:t>
      </w:r>
      <w:r w:rsidR="00417009">
        <w:t xml:space="preserve">pro hodnocení udržitelnosti rostlinné výroby </w:t>
      </w:r>
      <w:r w:rsidR="009714BB" w:rsidRPr="009714BB">
        <w:t>navržen</w:t>
      </w:r>
      <w:r w:rsidR="00532158">
        <w:t>ých</w:t>
      </w:r>
      <w:r w:rsidR="009714BB" w:rsidRPr="009714BB">
        <w:t xml:space="preserve"> Platformou </w:t>
      </w:r>
      <w:r w:rsidR="00225A58">
        <w:t xml:space="preserve">by bylo </w:t>
      </w:r>
      <w:r w:rsidR="009714BB" w:rsidRPr="009714BB">
        <w:t xml:space="preserve">administrativě a finančně nezvladatelné pro zemědělce hospodařící </w:t>
      </w:r>
      <w:r w:rsidR="00466804">
        <w:t>konvenčně</w:t>
      </w:r>
      <w:r w:rsidR="0063403E">
        <w:t>, vedl</w:t>
      </w:r>
      <w:r w:rsidR="00466804">
        <w:t>o</w:t>
      </w:r>
      <w:r w:rsidR="0063403E">
        <w:t xml:space="preserve"> by </w:t>
      </w:r>
      <w:r w:rsidR="009714BB" w:rsidRPr="009714BB">
        <w:t xml:space="preserve">k rapidnímu </w:t>
      </w:r>
      <w:r w:rsidR="0099317F">
        <w:t>propadu</w:t>
      </w:r>
      <w:r w:rsidR="009714BB" w:rsidRPr="009714BB">
        <w:t xml:space="preserve"> potravinové soběstačnosti. Mezi </w:t>
      </w:r>
      <w:r w:rsidR="0099317F">
        <w:t>nejproblematičtější</w:t>
      </w:r>
      <w:r w:rsidR="009714BB" w:rsidRPr="009714BB">
        <w:t xml:space="preserve"> kritéria</w:t>
      </w:r>
      <w:r w:rsidR="0099317F">
        <w:t xml:space="preserve"> </w:t>
      </w:r>
      <w:r w:rsidR="004E5334">
        <w:t>patří požadav</w:t>
      </w:r>
      <w:r w:rsidR="004B4EF5">
        <w:t>ek</w:t>
      </w:r>
      <w:r w:rsidR="004E5334">
        <w:t>, podle kter</w:t>
      </w:r>
      <w:r w:rsidR="004B4EF5">
        <w:t>ého by</w:t>
      </w:r>
      <w:r w:rsidR="004E5334">
        <w:t xml:space="preserve"> </w:t>
      </w:r>
      <w:r w:rsidR="00A076C2">
        <w:t xml:space="preserve">zemědělci museli vyčlenit </w:t>
      </w:r>
      <w:r w:rsidR="009714BB" w:rsidRPr="009714BB">
        <w:t xml:space="preserve">procentuálně velmi rozsáhlé oblasti </w:t>
      </w:r>
      <w:r w:rsidR="003F6EE4">
        <w:t xml:space="preserve">půdy </w:t>
      </w:r>
      <w:r w:rsidR="00153FC8">
        <w:t>pro krajinné prvky</w:t>
      </w:r>
      <w:r w:rsidR="009714BB" w:rsidRPr="009714BB">
        <w:t xml:space="preserve"> s vysokou biologickou rozmanitostí (minimálně na 20 % své plochy </w:t>
      </w:r>
      <w:r w:rsidR="000A5552">
        <w:t xml:space="preserve">by </w:t>
      </w:r>
      <w:r w:rsidR="009714BB" w:rsidRPr="009714BB">
        <w:t xml:space="preserve">podnik </w:t>
      </w:r>
      <w:r w:rsidR="000A5552">
        <w:t>musel</w:t>
      </w:r>
      <w:r w:rsidR="00153FC8">
        <w:t xml:space="preserve"> udržovat</w:t>
      </w:r>
      <w:r w:rsidR="009714BB" w:rsidRPr="009714BB">
        <w:t xml:space="preserve"> neproduktivní prvky s vysokou biologickou rozmanitostí</w:t>
      </w:r>
      <w:r w:rsidR="005F60F0">
        <w:t>,</w:t>
      </w:r>
      <w:r w:rsidR="009714BB" w:rsidRPr="009714BB">
        <w:t xml:space="preserve"> </w:t>
      </w:r>
      <w:r w:rsidR="00153FC8">
        <w:t>nebo</w:t>
      </w:r>
      <w:r w:rsidR="009714BB" w:rsidRPr="009714BB">
        <w:t xml:space="preserve"> </w:t>
      </w:r>
      <w:r w:rsidR="000A5552">
        <w:t xml:space="preserve">na </w:t>
      </w:r>
      <w:r w:rsidR="00621C92">
        <w:t xml:space="preserve">alespoň </w:t>
      </w:r>
      <w:r w:rsidR="000A5552">
        <w:t xml:space="preserve">30 % </w:t>
      </w:r>
      <w:r w:rsidR="00153FC8">
        <w:t>udržovat</w:t>
      </w:r>
      <w:r w:rsidR="009714BB" w:rsidRPr="009714BB">
        <w:t xml:space="preserve"> </w:t>
      </w:r>
    </w:p>
    <w:p w14:paraId="737072E5" w14:textId="77777777" w:rsidR="00807727" w:rsidRDefault="00807727" w:rsidP="00E924C4">
      <w:pPr>
        <w:jc w:val="both"/>
      </w:pPr>
    </w:p>
    <w:p w14:paraId="476D1340" w14:textId="6ADF6829" w:rsidR="009C33BD" w:rsidRDefault="009714BB" w:rsidP="00E924C4">
      <w:pPr>
        <w:jc w:val="both"/>
      </w:pPr>
      <w:r w:rsidRPr="009714BB">
        <w:t>obhospodařované plochy bohaté na biologickou rozmanitost v dobrém stavu) spolu s kritériem o maximální souvislé ploše bez výše zmíněných prvků ve velikosti jen 3 hektar</w:t>
      </w:r>
      <w:r w:rsidR="003D1AD7">
        <w:t>y</w:t>
      </w:r>
      <w:r w:rsidRPr="009714BB">
        <w:t xml:space="preserve">, což </w:t>
      </w:r>
      <w:r w:rsidR="005F60F0">
        <w:t>by vedlo</w:t>
      </w:r>
      <w:r w:rsidRPr="009714BB">
        <w:t xml:space="preserve"> k</w:t>
      </w:r>
      <w:r w:rsidR="00807727">
        <w:t> </w:t>
      </w:r>
      <w:r w:rsidRPr="009714BB">
        <w:t>dalšímu</w:t>
      </w:r>
      <w:r w:rsidR="00807727">
        <w:t xml:space="preserve"> </w:t>
      </w:r>
      <w:r w:rsidRPr="009714BB">
        <w:t>snížení produkce potravin</w:t>
      </w:r>
      <w:r w:rsidR="005F60F0">
        <w:t xml:space="preserve">. Problematická jsou i kritéria, podle kterých by se zemědělci museli </w:t>
      </w:r>
      <w:r w:rsidRPr="009714BB">
        <w:t>zdržet používání syntetických přípravků na ochranu rostlin</w:t>
      </w:r>
      <w:r w:rsidR="00886152">
        <w:t>,</w:t>
      </w:r>
      <w:r w:rsidRPr="009714BB">
        <w:t xml:space="preserve"> a to i za předpokladu, že na trhu není dostatek cenově dostupných alternativ; či zajistit udržitelnou bilanci dusíku, jehož výpočet bude v praxi finančně a administrativě náročný. </w:t>
      </w:r>
      <w:r w:rsidR="00D427CC">
        <w:t>Některá z kritérií, například diverzifikované střídání plodin (</w:t>
      </w:r>
      <w:r w:rsidR="00A07FC6">
        <w:t xml:space="preserve">střídání minimálně pěti plodin </w:t>
      </w:r>
      <w:r w:rsidR="00D427CC">
        <w:t>na orné půdě)</w:t>
      </w:r>
      <w:r w:rsidR="00FA35CA">
        <w:t>,</w:t>
      </w:r>
      <w:r w:rsidR="00D427CC">
        <w:t xml:space="preserve"> </w:t>
      </w:r>
      <w:r w:rsidR="008569FB">
        <w:t xml:space="preserve">jsou </w:t>
      </w:r>
      <w:r w:rsidR="00A07FC6">
        <w:t xml:space="preserve">navíc </w:t>
      </w:r>
      <w:r w:rsidR="008569FB">
        <w:t xml:space="preserve">v rozporu </w:t>
      </w:r>
      <w:r w:rsidRPr="009714BB">
        <w:t>s reálnou zemědělskou praxí.  </w:t>
      </w:r>
    </w:p>
    <w:p w14:paraId="6E60EAF6" w14:textId="30C600D4" w:rsidR="00EA248F" w:rsidRDefault="009C33BD" w:rsidP="00807727">
      <w:pPr>
        <w:spacing w:line="276" w:lineRule="auto"/>
        <w:jc w:val="both"/>
      </w:pPr>
      <w:r w:rsidRPr="00061EAD">
        <w:rPr>
          <w:b/>
          <w:bCs/>
        </w:rPr>
        <w:t>Zpracování potravin</w:t>
      </w:r>
      <w:r w:rsidR="00807727">
        <w:t xml:space="preserve">: </w:t>
      </w:r>
      <w:r w:rsidR="00ED79EB">
        <w:t xml:space="preserve">kritéria </w:t>
      </w:r>
      <w:r w:rsidR="00C35990" w:rsidRPr="00C35990">
        <w:t xml:space="preserve">v podstatě vylučují </w:t>
      </w:r>
      <w:r w:rsidR="00025F6C">
        <w:t>zahrnutí</w:t>
      </w:r>
      <w:r w:rsidR="00C35990" w:rsidRPr="00C35990">
        <w:t xml:space="preserve"> zpracování živočišné produkce do oblasti udržitelných praktik. </w:t>
      </w:r>
      <w:r w:rsidR="008B5BA6">
        <w:t>Doporučení</w:t>
      </w:r>
      <w:r w:rsidR="00C35990" w:rsidRPr="00C35990">
        <w:t xml:space="preserve"> zcela ignoruj</w:t>
      </w:r>
      <w:r w:rsidR="008B5BA6">
        <w:t>í</w:t>
      </w:r>
      <w:r w:rsidR="00C35990" w:rsidRPr="00C35990">
        <w:t xml:space="preserve"> principy </w:t>
      </w:r>
      <w:proofErr w:type="spellStart"/>
      <w:r w:rsidR="0026571E">
        <w:t>cirkularity</w:t>
      </w:r>
      <w:proofErr w:type="spellEnd"/>
      <w:r w:rsidR="0026571E" w:rsidRPr="00C35990">
        <w:t xml:space="preserve"> </w:t>
      </w:r>
      <w:r w:rsidR="00C35990" w:rsidRPr="00C35990">
        <w:t>v zemědělské praxi, které jsou tradičním a možná nejstarším cirkulárním systémem užívaným na</w:t>
      </w:r>
      <w:r w:rsidR="0095519B">
        <w:t>š</w:t>
      </w:r>
      <w:r w:rsidR="00C35990" w:rsidRPr="00C35990">
        <w:t>í civi</w:t>
      </w:r>
      <w:r w:rsidR="0095519B">
        <w:t>li</w:t>
      </w:r>
      <w:r w:rsidR="00C35990" w:rsidRPr="00C35990">
        <w:t xml:space="preserve">zací. </w:t>
      </w:r>
      <w:r w:rsidR="002C26DE">
        <w:t>J</w:t>
      </w:r>
      <w:r w:rsidR="00C35990" w:rsidRPr="00C35990">
        <w:t>edin</w:t>
      </w:r>
      <w:r w:rsidR="00BE1A39">
        <w:t>ými</w:t>
      </w:r>
      <w:r w:rsidR="00C35990" w:rsidRPr="00C35990">
        <w:t xml:space="preserve"> </w:t>
      </w:r>
      <w:r w:rsidR="00BE1A39">
        <w:t xml:space="preserve">živočišnými </w:t>
      </w:r>
      <w:r w:rsidR="00C35990" w:rsidRPr="00C35990">
        <w:t>komodit</w:t>
      </w:r>
      <w:r w:rsidR="00BE1A39">
        <w:t>ami</w:t>
      </w:r>
      <w:r w:rsidR="00C35990" w:rsidRPr="00C35990">
        <w:t>, kter</w:t>
      </w:r>
      <w:r w:rsidR="00BE1A39">
        <w:t>é</w:t>
      </w:r>
      <w:r w:rsidR="00C35990" w:rsidRPr="00C35990">
        <w:t xml:space="preserve"> </w:t>
      </w:r>
      <w:r w:rsidR="0095519B">
        <w:t>by bylo</w:t>
      </w:r>
      <w:r w:rsidR="00C35990" w:rsidRPr="00C35990">
        <w:t xml:space="preserve"> možné </w:t>
      </w:r>
      <w:r w:rsidR="002C26DE">
        <w:t>dále podporovat</w:t>
      </w:r>
      <w:r w:rsidR="008E5E33">
        <w:t>,</w:t>
      </w:r>
      <w:r w:rsidR="00C35990" w:rsidRPr="00C35990">
        <w:t xml:space="preserve"> je drůbeží maso, vejce a mléko z extenzivních chovů</w:t>
      </w:r>
      <w:r w:rsidR="00EA248F">
        <w:t>,</w:t>
      </w:r>
      <w:r w:rsidR="00C35990" w:rsidRPr="00C35990">
        <w:t xml:space="preserve"> a </w:t>
      </w:r>
      <w:r w:rsidR="00F07632">
        <w:t xml:space="preserve">to jen </w:t>
      </w:r>
      <w:r w:rsidR="00C35990" w:rsidRPr="00C35990">
        <w:t xml:space="preserve">při splnění </w:t>
      </w:r>
      <w:r w:rsidR="008E5E33" w:rsidRPr="00C35990">
        <w:t xml:space="preserve">dalších </w:t>
      </w:r>
      <w:r w:rsidR="00C35990" w:rsidRPr="00C35990">
        <w:t xml:space="preserve">velmi přísných podmínek. Tento přístup může způsobit razantní útlum zpracovatelského průmyslu živočišných komodit se všemi jeho souvisejícími dopady. </w:t>
      </w:r>
      <w:r w:rsidR="009C35B0">
        <w:t>Může vést k</w:t>
      </w:r>
      <w:r w:rsidR="00C35990" w:rsidRPr="00C35990">
        <w:t xml:space="preserve"> narušení rovnováhy mezi živočišnou a rostlinnou produkcí, která je dle současného poznání vnímána jako ideální </w:t>
      </w:r>
      <w:r w:rsidR="00A253F3">
        <w:t xml:space="preserve">nejen </w:t>
      </w:r>
      <w:r w:rsidR="00C35990" w:rsidRPr="00C35990">
        <w:t>pro udržitelnou produkci potravin</w:t>
      </w:r>
      <w:r w:rsidR="00EA248F">
        <w:t>, ale i pro zajištění adekvátní výživy obyvatelstva.</w:t>
      </w:r>
      <w:r w:rsidR="00C35990" w:rsidRPr="00C35990">
        <w:t xml:space="preserve"> </w:t>
      </w:r>
      <w:r w:rsidR="00F07632">
        <w:t>Z hlediska výživy za rizikovou považujeme</w:t>
      </w:r>
      <w:r w:rsidR="00EA248F">
        <w:t xml:space="preserve"> </w:t>
      </w:r>
      <w:r w:rsidR="00F07632">
        <w:t>změnu v proporcích konzumovaných bílkovin. Náhrada</w:t>
      </w:r>
      <w:r w:rsidR="00C35990" w:rsidRPr="00C35990">
        <w:t xml:space="preserve"> velké části plnohodnotné kvalitní bílkoviny živočišného původu rostlinnými bílkovinami je </w:t>
      </w:r>
      <w:r w:rsidR="0026571E">
        <w:t>považována</w:t>
      </w:r>
      <w:r w:rsidR="0026571E" w:rsidRPr="00C35990">
        <w:t xml:space="preserve"> </w:t>
      </w:r>
      <w:r w:rsidR="00A253F3">
        <w:t>odbornou</w:t>
      </w:r>
      <w:r w:rsidR="00EA248F">
        <w:t xml:space="preserve"> veřejností </w:t>
      </w:r>
      <w:r w:rsidR="00C35990" w:rsidRPr="00C35990">
        <w:t>jako rizikov</w:t>
      </w:r>
      <w:r w:rsidR="00343CAA">
        <w:t>á</w:t>
      </w:r>
      <w:r w:rsidR="00C35990" w:rsidRPr="00C35990">
        <w:t xml:space="preserve">, zejména u mladé populace, pro kterou je kvalitní bílkovina </w:t>
      </w:r>
      <w:r w:rsidR="00A71261">
        <w:t>klíčovým</w:t>
      </w:r>
      <w:r w:rsidR="00C35990" w:rsidRPr="00C35990">
        <w:t xml:space="preserve"> faktorem ovlivňujícím</w:t>
      </w:r>
      <w:r w:rsidR="00A71261">
        <w:t xml:space="preserve"> </w:t>
      </w:r>
      <w:r w:rsidR="00C35990" w:rsidRPr="00C35990">
        <w:t xml:space="preserve">zdravý růst a mentální rozvoj. </w:t>
      </w:r>
      <w:r w:rsidR="00F07632">
        <w:t>Dále považujeme za nešťastné</w:t>
      </w:r>
      <w:r w:rsidR="00EA248F">
        <w:t xml:space="preserve">, jakým způsobem je upravena </w:t>
      </w:r>
      <w:r w:rsidR="00F07632">
        <w:t>problematik</w:t>
      </w:r>
      <w:r w:rsidR="00EA248F">
        <w:t>a</w:t>
      </w:r>
      <w:r w:rsidR="00F07632">
        <w:t xml:space="preserve"> </w:t>
      </w:r>
      <w:proofErr w:type="spellStart"/>
      <w:r w:rsidR="00F07632">
        <w:t>cirkularity</w:t>
      </w:r>
      <w:proofErr w:type="spellEnd"/>
      <w:r w:rsidR="00F07632">
        <w:t xml:space="preserve"> obalových materiálů. </w:t>
      </w:r>
      <w:r w:rsidR="00EA248F">
        <w:t xml:space="preserve">Kapitola </w:t>
      </w:r>
      <w:r w:rsidR="00C35990" w:rsidRPr="00C35990">
        <w:t>je zpracována velmi jednostranným způsobem, který nezohledňuje celý životní cyklus (LCA, PEF) obalu</w:t>
      </w:r>
      <w:r w:rsidR="00EA248F">
        <w:t xml:space="preserve">. Zkušenosti z posledních let ukazují, že příliš zjednodušující pohled na problematiku </w:t>
      </w:r>
      <w:proofErr w:type="spellStart"/>
      <w:r w:rsidR="00EA248F">
        <w:t>cirkularity</w:t>
      </w:r>
      <w:proofErr w:type="spellEnd"/>
      <w:r w:rsidR="00EA248F">
        <w:t xml:space="preserve"> </w:t>
      </w:r>
      <w:r w:rsidR="00A253F3">
        <w:t>může životní prostředí zatížit více než současné postupy</w:t>
      </w:r>
      <w:r w:rsidR="00EA248F">
        <w:t>.  Zároveň z</w:t>
      </w:r>
      <w:r w:rsidR="00AB5FC8">
        <w:t>cela chybí zohlednění rizik</w:t>
      </w:r>
      <w:r w:rsidR="00C35990" w:rsidRPr="00C35990">
        <w:t xml:space="preserve"> plynoucí</w:t>
      </w:r>
      <w:r w:rsidR="00AB5FC8">
        <w:t>ch</w:t>
      </w:r>
      <w:r w:rsidR="00C35990" w:rsidRPr="00C35990">
        <w:t xml:space="preserve"> z opakovaného používání materiálů pro výrobu primárních obalů, které mohou být v závislosti na užití spotřebitelem nechtěným zdroj</w:t>
      </w:r>
      <w:r w:rsidR="00AB5FC8">
        <w:t>em</w:t>
      </w:r>
      <w:r w:rsidR="00C35990" w:rsidRPr="00C35990">
        <w:t xml:space="preserve"> </w:t>
      </w:r>
      <w:r w:rsidR="00EA248F">
        <w:t>kontaminace</w:t>
      </w:r>
      <w:r w:rsidR="00EA248F" w:rsidRPr="00C35990">
        <w:t xml:space="preserve"> </w:t>
      </w:r>
      <w:r w:rsidR="00C35990" w:rsidRPr="00C35990">
        <w:t>nebezpečný</w:t>
      </w:r>
      <w:r w:rsidR="00EA248F">
        <w:t>mi</w:t>
      </w:r>
      <w:r w:rsidR="00C35990" w:rsidRPr="00C35990">
        <w:t xml:space="preserve"> látk</w:t>
      </w:r>
      <w:r w:rsidR="00EA248F">
        <w:t>ami</w:t>
      </w:r>
      <w:r w:rsidR="00C35990" w:rsidRPr="00C35990">
        <w:t xml:space="preserve">. </w:t>
      </w:r>
    </w:p>
    <w:p w14:paraId="376B4D59" w14:textId="36327370" w:rsidR="009C33BD" w:rsidRPr="001A4BA7" w:rsidRDefault="00E924C4" w:rsidP="00807727">
      <w:pPr>
        <w:spacing w:line="276" w:lineRule="auto"/>
        <w:jc w:val="both"/>
      </w:pPr>
      <w:r w:rsidRPr="00E924C4">
        <w:rPr>
          <w:b/>
          <w:bCs/>
        </w:rPr>
        <w:t>Chemická výroba</w:t>
      </w:r>
      <w:r w:rsidR="00807727">
        <w:rPr>
          <w:b/>
          <w:bCs/>
        </w:rPr>
        <w:t>:</w:t>
      </w:r>
      <w:r w:rsidR="009C33BD">
        <w:t xml:space="preserve"> </w:t>
      </w:r>
      <w:r w:rsidR="00807727">
        <w:t>c</w:t>
      </w:r>
      <w:r w:rsidR="009C33BD" w:rsidRPr="009C33BD">
        <w:t>hemický průmysl je neopomenutelnou součástí celosvětové ekonomiky a jeho produkty lze nalézt tak</w:t>
      </w:r>
      <w:r w:rsidR="009C33BD">
        <w:t>ř</w:t>
      </w:r>
      <w:r w:rsidR="009C33BD" w:rsidRPr="009C33BD">
        <w:t>ka v každém hodnotovém řetězci moderní společnosti. Z podstaty a účelu chemického průmysl</w:t>
      </w:r>
      <w:r w:rsidR="009C33BD">
        <w:t>u</w:t>
      </w:r>
      <w:r w:rsidR="009C33BD" w:rsidRPr="009C33BD">
        <w:t xml:space="preserve"> a mnoha jeho výrobků musí chemická výroba nakládat s látkami, které mohou mít negativní vliv na životní prostředí i zdraví lidí či jiných organismů. Jde však o látky v přírodě se zcela přirozeně vyskytující</w:t>
      </w:r>
      <w:r w:rsidR="009C33BD">
        <w:t xml:space="preserve">, </w:t>
      </w:r>
      <w:r w:rsidR="009C33BD" w:rsidRPr="009C33BD">
        <w:t>chemick</w:t>
      </w:r>
      <w:r w:rsidR="009C33BD">
        <w:t>á</w:t>
      </w:r>
      <w:r w:rsidR="009C33BD" w:rsidRPr="009C33BD">
        <w:t xml:space="preserve"> výroba je již dnes jedním z nejvíce regulovaných odvětví v Evropské unii. Přísná legislativní pravidla, která musí být plněna, směřují k tomu, aby k negativním dopadům chemických látek na životní prostředí a organismy nedocházelo. </w:t>
      </w:r>
      <w:r w:rsidR="009C33BD">
        <w:t xml:space="preserve">Taxonomie pro </w:t>
      </w:r>
      <w:r w:rsidR="009C33BD" w:rsidRPr="009C33BD">
        <w:t xml:space="preserve">chemickou výrobu </w:t>
      </w:r>
      <w:r>
        <w:t xml:space="preserve">proto musí </w:t>
      </w:r>
      <w:r w:rsidR="009C33BD" w:rsidRPr="009C33BD">
        <w:t>reflektovat především dodržování již existujících závazných norem</w:t>
      </w:r>
      <w:r>
        <w:t xml:space="preserve">, což </w:t>
      </w:r>
      <w:r w:rsidR="009C33BD" w:rsidRPr="009C33BD">
        <w:t>je zajištěno existujícími právními předpisy. Uvažování o další kategorizaci chemického průmyslu na základě udržitelnosti, jež vychází</w:t>
      </w:r>
      <w:r w:rsidR="00F340CA">
        <w:t xml:space="preserve"> </w:t>
      </w:r>
      <w:r w:rsidR="009C33BD" w:rsidRPr="009C33BD">
        <w:t xml:space="preserve">např. z povahy látek, se kterými nakládá, je tak zcela nesprávné a značí nepochopení podstaty chemické výroby a přínosů, které její produkty přináší. Podmínky pro udržitelné financování, tak jak jsou uvedeny v </w:t>
      </w:r>
      <w:r>
        <w:t>doporučeních</w:t>
      </w:r>
      <w:r w:rsidR="009C33BD" w:rsidRPr="009C33BD">
        <w:t xml:space="preserve">, nebudou moci splnit výroby, které používají klasifikované chemické látky a nesplňovala by je proto ani drtivá většina těžké výroby v EU, mimo chemie též hutnictví, těžké strojírenství či farmacie. </w:t>
      </w:r>
    </w:p>
    <w:p w14:paraId="6C9B32EB" w14:textId="77777777" w:rsidR="00807727" w:rsidRDefault="00DC079B" w:rsidP="00E924C4">
      <w:pPr>
        <w:jc w:val="both"/>
      </w:pPr>
      <w:r>
        <w:t>V době, kdy zemědělsko-potravinářský sektor potřebuje přístup k investicím víc než kdy dříve, proto nepovažujeme tato vodítka za uspokojivá, ale naopak za alarmující</w:t>
      </w:r>
      <w:r w:rsidR="00E04756">
        <w:t xml:space="preserve">, zejména s ohledem na </w:t>
      </w:r>
      <w:r w:rsidR="00C95657">
        <w:t xml:space="preserve">riziko úplné </w:t>
      </w:r>
    </w:p>
    <w:p w14:paraId="2CF57C7D" w14:textId="77777777" w:rsidR="00807727" w:rsidRDefault="00807727" w:rsidP="00E924C4">
      <w:pPr>
        <w:jc w:val="both"/>
      </w:pPr>
    </w:p>
    <w:p w14:paraId="143AF88C" w14:textId="77777777" w:rsidR="00807727" w:rsidRDefault="00807727" w:rsidP="00E924C4">
      <w:pPr>
        <w:jc w:val="both"/>
      </w:pPr>
    </w:p>
    <w:p w14:paraId="37FA827F" w14:textId="706600D6" w:rsidR="00DC079B" w:rsidRDefault="00C95657" w:rsidP="00E924C4">
      <w:pPr>
        <w:jc w:val="both"/>
      </w:pPr>
      <w:r>
        <w:t xml:space="preserve">závislosti Evropy na dovozu potravin ze třetích zemích (se všemi negativními důsledky) a na narušení tisícileté tradice zemědělské produkce v Evropě. </w:t>
      </w:r>
      <w:r w:rsidR="00DC079B">
        <w:t xml:space="preserve"> </w:t>
      </w:r>
    </w:p>
    <w:p w14:paraId="7046DCBF" w14:textId="3D9AA262" w:rsidR="00E924C4" w:rsidRDefault="00DC079B" w:rsidP="00E924C4">
      <w:pPr>
        <w:jc w:val="both"/>
      </w:pPr>
      <w:r w:rsidRPr="00E924C4">
        <w:rPr>
          <w:b/>
          <w:bCs/>
        </w:rPr>
        <w:t xml:space="preserve">Žádáme </w:t>
      </w:r>
      <w:r w:rsidR="001A4BA7" w:rsidRPr="00E924C4">
        <w:rPr>
          <w:b/>
          <w:bCs/>
        </w:rPr>
        <w:t>proto o Vaši pomoc stran vyjádření</w:t>
      </w:r>
      <w:r w:rsidRPr="00E924C4">
        <w:rPr>
          <w:b/>
          <w:bCs/>
        </w:rPr>
        <w:t xml:space="preserve"> podpor</w:t>
      </w:r>
      <w:r w:rsidR="001A4BA7" w:rsidRPr="00E924C4">
        <w:rPr>
          <w:b/>
          <w:bCs/>
        </w:rPr>
        <w:t>y pro</w:t>
      </w:r>
      <w:r w:rsidRPr="00E924C4">
        <w:rPr>
          <w:b/>
          <w:bCs/>
        </w:rPr>
        <w:t xml:space="preserve"> vyloučení kapitol věnovaných živočišné výrobě, rostlinné výrobě, lesnictví, zpracování potravin a </w:t>
      </w:r>
      <w:r w:rsidR="00E924C4" w:rsidRPr="00E924C4">
        <w:rPr>
          <w:b/>
          <w:bCs/>
        </w:rPr>
        <w:t>chemické výroby</w:t>
      </w:r>
      <w:r w:rsidRPr="00E924C4">
        <w:rPr>
          <w:b/>
          <w:bCs/>
        </w:rPr>
        <w:t xml:space="preserve"> z připravovaného delegovaného aktu k biodiverzitě.</w:t>
      </w:r>
      <w:r>
        <w:t xml:space="preserve"> Vyjmenované sektory by měly být považovány za citlivé sektory, pro které by současná doporučení mohla být likvidační, a mohla by zásadně ohrozit potravinové zabezpečení</w:t>
      </w:r>
      <w:r w:rsidR="00A253F3">
        <w:t>, péči o životní prostředí a zdraví populace</w:t>
      </w:r>
      <w:r>
        <w:t>. Podporujeme myšlenku posílení udržitelné produkce</w:t>
      </w:r>
      <w:r w:rsidR="00E924C4">
        <w:t xml:space="preserve">, </w:t>
      </w:r>
      <w:r w:rsidR="00A253F3">
        <w:t>avšak se současným zohledněním ekonomických a sociálních dopadů transformace</w:t>
      </w:r>
      <w:r>
        <w:t xml:space="preserve">. </w:t>
      </w:r>
      <w:r w:rsidRPr="00E924C4">
        <w:rPr>
          <w:b/>
          <w:bCs/>
        </w:rPr>
        <w:t>Pro citlivé sektory</w:t>
      </w:r>
      <w:r>
        <w:t xml:space="preserve">, mezi které by měly patřit sektory </w:t>
      </w:r>
      <w:r w:rsidR="001A4BA7">
        <w:t xml:space="preserve">výše </w:t>
      </w:r>
      <w:r>
        <w:t xml:space="preserve">vyjmenované, </w:t>
      </w:r>
      <w:r w:rsidRPr="00E924C4">
        <w:rPr>
          <w:b/>
          <w:bCs/>
        </w:rPr>
        <w:t>by</w:t>
      </w:r>
      <w:r>
        <w:t xml:space="preserve"> </w:t>
      </w:r>
      <w:r w:rsidR="00E924C4">
        <w:t>proto</w:t>
      </w:r>
      <w:r w:rsidR="001A4BA7">
        <w:t xml:space="preserve"> </w:t>
      </w:r>
      <w:r w:rsidRPr="00E924C4">
        <w:rPr>
          <w:b/>
          <w:bCs/>
        </w:rPr>
        <w:t xml:space="preserve">mělo být zajištěno více času k řádnému projednání realistických a proveditelných kritérií. </w:t>
      </w:r>
      <w:r w:rsidR="001A4BA7" w:rsidRPr="00E924C4">
        <w:rPr>
          <w:b/>
          <w:bCs/>
        </w:rPr>
        <w:t>Na tomto projednávání máme mimořádný zájem se maximálně podílet</w:t>
      </w:r>
      <w:r w:rsidR="001A4BA7">
        <w:t xml:space="preserve">. </w:t>
      </w:r>
    </w:p>
    <w:p w14:paraId="3ACCD42F" w14:textId="2282A422" w:rsidR="00DC079B" w:rsidRDefault="00DC079B" w:rsidP="00E924C4">
      <w:pPr>
        <w:jc w:val="both"/>
      </w:pPr>
    </w:p>
    <w:p w14:paraId="08DF7F4D" w14:textId="0F4BCBA6" w:rsidR="00807727" w:rsidRPr="00807727" w:rsidRDefault="00807727" w:rsidP="00E924C4">
      <w:pPr>
        <w:jc w:val="both"/>
        <w:rPr>
          <w:b/>
          <w:bCs/>
        </w:rPr>
      </w:pPr>
      <w:r w:rsidRPr="00807727">
        <w:rPr>
          <w:b/>
          <w:bCs/>
        </w:rPr>
        <w:t>V Praze dne 13. února 2023</w:t>
      </w:r>
    </w:p>
    <w:p w14:paraId="69D0491D" w14:textId="77777777" w:rsidR="00807727" w:rsidRDefault="00807727" w:rsidP="00E924C4">
      <w:pPr>
        <w:jc w:val="both"/>
      </w:pPr>
    </w:p>
    <w:p w14:paraId="29AB63BA" w14:textId="1088911C" w:rsidR="00807727" w:rsidRPr="00807727" w:rsidRDefault="00807727" w:rsidP="00807727">
      <w:pPr>
        <w:rPr>
          <w:b/>
          <w:bCs/>
        </w:rPr>
      </w:pPr>
      <w:r w:rsidRPr="00807727">
        <w:rPr>
          <w:b/>
          <w:bCs/>
        </w:rPr>
        <w:t xml:space="preserve">Ing. </w:t>
      </w:r>
      <w:r w:rsidR="00A62959" w:rsidRPr="00807727">
        <w:rPr>
          <w:b/>
          <w:bCs/>
        </w:rPr>
        <w:t>Jan Doležal</w:t>
      </w:r>
    </w:p>
    <w:p w14:paraId="25B24168" w14:textId="4F31C2BB" w:rsidR="00FA35CA" w:rsidRDefault="00807727" w:rsidP="00807727">
      <w:r>
        <w:t>P</w:t>
      </w:r>
      <w:r w:rsidR="00A62959">
        <w:t xml:space="preserve">rezident </w:t>
      </w:r>
      <w:r>
        <w:t>Agrární komory ČR</w:t>
      </w:r>
    </w:p>
    <w:p w14:paraId="5B6A19B4" w14:textId="77777777" w:rsidR="00807727" w:rsidRPr="00807727" w:rsidRDefault="00807727" w:rsidP="00807727">
      <w:pPr>
        <w:rPr>
          <w:b/>
          <w:bCs/>
        </w:rPr>
      </w:pPr>
      <w:r w:rsidRPr="00807727">
        <w:rPr>
          <w:b/>
          <w:bCs/>
        </w:rPr>
        <w:t xml:space="preserve">Ing. </w:t>
      </w:r>
      <w:r w:rsidR="00A62959" w:rsidRPr="00807727">
        <w:rPr>
          <w:b/>
          <w:bCs/>
        </w:rPr>
        <w:t>Martin Pýcha</w:t>
      </w:r>
    </w:p>
    <w:p w14:paraId="66F505F0" w14:textId="33C782D3" w:rsidR="00A62959" w:rsidRDefault="00807727" w:rsidP="00807727">
      <w:r>
        <w:t>Předseda Zemědělského svazu ČR</w:t>
      </w:r>
    </w:p>
    <w:p w14:paraId="13C8F9DF" w14:textId="6EAD10E8" w:rsidR="00807727" w:rsidRPr="00807727" w:rsidRDefault="00807727" w:rsidP="00807727">
      <w:pPr>
        <w:rPr>
          <w:b/>
          <w:bCs/>
        </w:rPr>
      </w:pPr>
      <w:r w:rsidRPr="00807727">
        <w:rPr>
          <w:b/>
          <w:bCs/>
        </w:rPr>
        <w:t xml:space="preserve">Ing. </w:t>
      </w:r>
      <w:r w:rsidR="00A62959" w:rsidRPr="00807727">
        <w:rPr>
          <w:b/>
          <w:bCs/>
        </w:rPr>
        <w:t>Dana Večeřová</w:t>
      </w:r>
    </w:p>
    <w:p w14:paraId="58BB3D57" w14:textId="3CB82C97" w:rsidR="00A62959" w:rsidRDefault="00807727" w:rsidP="00807727">
      <w:r>
        <w:t>Prezidentka Potravinářské komory ČR</w:t>
      </w:r>
    </w:p>
    <w:p w14:paraId="267AD43F" w14:textId="6E248835" w:rsidR="00745159" w:rsidRPr="00807727" w:rsidRDefault="00807727" w:rsidP="00807727">
      <w:pPr>
        <w:rPr>
          <w:b/>
          <w:bCs/>
        </w:rPr>
      </w:pPr>
      <w:r w:rsidRPr="00807727">
        <w:rPr>
          <w:b/>
          <w:bCs/>
        </w:rPr>
        <w:t>Ing. Ivan Souček, Ph.D.</w:t>
      </w:r>
    </w:p>
    <w:p w14:paraId="0A8A436E" w14:textId="3605DF04" w:rsidR="00807727" w:rsidRDefault="00807727" w:rsidP="00807727">
      <w:r>
        <w:t>Ředitel Svazu chemického průmyslu ČR</w:t>
      </w:r>
    </w:p>
    <w:sectPr w:rsidR="0080772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6600" w14:textId="77777777" w:rsidR="00E617AF" w:rsidRDefault="00E617AF" w:rsidP="00054FA2">
      <w:pPr>
        <w:spacing w:after="0" w:line="240" w:lineRule="auto"/>
      </w:pPr>
      <w:r>
        <w:separator/>
      </w:r>
    </w:p>
  </w:endnote>
  <w:endnote w:type="continuationSeparator" w:id="0">
    <w:p w14:paraId="44F72356" w14:textId="77777777" w:rsidR="00E617AF" w:rsidRDefault="00E617AF" w:rsidP="0005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448647"/>
      <w:docPartObj>
        <w:docPartGallery w:val="Page Numbers (Bottom of Page)"/>
        <w:docPartUnique/>
      </w:docPartObj>
    </w:sdtPr>
    <w:sdtContent>
      <w:p w14:paraId="4DF0FE7C" w14:textId="2321C87E" w:rsidR="00061EAD" w:rsidRDefault="00061E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5DA">
          <w:rPr>
            <w:noProof/>
          </w:rPr>
          <w:t>1</w:t>
        </w:r>
        <w:r>
          <w:fldChar w:fldCharType="end"/>
        </w:r>
      </w:p>
    </w:sdtContent>
  </w:sdt>
  <w:p w14:paraId="330131DA" w14:textId="77777777" w:rsidR="00061EAD" w:rsidRDefault="00061E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6D0F" w14:textId="77777777" w:rsidR="00E617AF" w:rsidRDefault="00E617AF" w:rsidP="00054FA2">
      <w:pPr>
        <w:spacing w:after="0" w:line="240" w:lineRule="auto"/>
      </w:pPr>
      <w:r>
        <w:separator/>
      </w:r>
    </w:p>
  </w:footnote>
  <w:footnote w:type="continuationSeparator" w:id="0">
    <w:p w14:paraId="7429691C" w14:textId="77777777" w:rsidR="00E617AF" w:rsidRDefault="00E617AF" w:rsidP="0005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DDEB" w14:textId="699772CD" w:rsidR="00054FA2" w:rsidRPr="00E02786" w:rsidRDefault="00807727" w:rsidP="00054FA2">
    <w:pPr>
      <w:jc w:val="both"/>
      <w:rPr>
        <w:rFonts w:cstheme="minorHAnsi"/>
        <w:sz w:val="24"/>
        <w:szCs w:val="24"/>
        <w:lang w:val="en-GB" w:eastAsia="cs-CZ"/>
      </w:rPr>
    </w:pPr>
    <w:r w:rsidRPr="00B109A3">
      <w:rPr>
        <w:rFonts w:cstheme="minorHAnsi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7FBD7614" wp14:editId="3D462ED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01750" cy="434975"/>
          <wp:effectExtent l="0" t="0" r="0" b="3175"/>
          <wp:wrapTight wrapText="bothSides">
            <wp:wrapPolygon edited="0">
              <wp:start x="0" y="0"/>
              <wp:lineTo x="0" y="20812"/>
              <wp:lineTo x="21179" y="20812"/>
              <wp:lineTo x="2117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cs-CZ"/>
      </w:rPr>
      <w:drawing>
        <wp:anchor distT="0" distB="0" distL="114300" distR="114300" simplePos="0" relativeHeight="251662336" behindDoc="0" locked="0" layoutInCell="1" allowOverlap="1" wp14:anchorId="5E493679" wp14:editId="50351B0C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1287099" cy="464772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099" cy="464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9A3">
      <w:rPr>
        <w:rFonts w:cstheme="minorHAnsi"/>
        <w:noProof/>
        <w:sz w:val="24"/>
        <w:szCs w:val="24"/>
        <w:lang w:eastAsia="cs-CZ"/>
      </w:rPr>
      <w:drawing>
        <wp:anchor distT="0" distB="0" distL="114300" distR="114300" simplePos="0" relativeHeight="251663360" behindDoc="0" locked="0" layoutInCell="1" allowOverlap="1" wp14:anchorId="4C167F96" wp14:editId="06B3FC2B">
          <wp:simplePos x="0" y="0"/>
          <wp:positionH relativeFrom="margin">
            <wp:posOffset>3268345</wp:posOffset>
          </wp:positionH>
          <wp:positionV relativeFrom="paragraph">
            <wp:posOffset>7620</wp:posOffset>
          </wp:positionV>
          <wp:extent cx="991870" cy="325120"/>
          <wp:effectExtent l="0" t="0" r="0" b="0"/>
          <wp:wrapNone/>
          <wp:docPr id="4" name="Obrázek 4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ndex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09A3">
      <w:rPr>
        <w:rFonts w:cstheme="minorHAnsi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07B61EC1" wp14:editId="3F722E88">
          <wp:simplePos x="0" y="0"/>
          <wp:positionH relativeFrom="column">
            <wp:posOffset>1674495</wp:posOffset>
          </wp:positionH>
          <wp:positionV relativeFrom="paragraph">
            <wp:posOffset>7620</wp:posOffset>
          </wp:positionV>
          <wp:extent cx="1166073" cy="350520"/>
          <wp:effectExtent l="0" t="0" r="0" b="0"/>
          <wp:wrapTight wrapText="bothSides">
            <wp:wrapPolygon edited="0">
              <wp:start x="0" y="0"/>
              <wp:lineTo x="0" y="19957"/>
              <wp:lineTo x="21176" y="19957"/>
              <wp:lineTo x="21176" y="0"/>
              <wp:lineTo x="0" y="0"/>
            </wp:wrapPolygon>
          </wp:wrapTight>
          <wp:docPr id="2" name="Obrázek 2" descr="logo ZS 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ZS C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073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FA2" w:rsidRPr="00B109A3">
      <w:rPr>
        <w:rFonts w:cstheme="minorHAnsi"/>
        <w:sz w:val="24"/>
        <w:szCs w:val="24"/>
        <w:lang w:val="en-GB"/>
      </w:rPr>
      <w:t xml:space="preserve">      </w:t>
    </w:r>
    <w:r w:rsidR="00054FA2">
      <w:rPr>
        <w:rFonts w:cstheme="minorHAnsi"/>
        <w:lang w:val="en-GB"/>
      </w:rPr>
      <w:t xml:space="preserve">    </w:t>
    </w:r>
    <w:r w:rsidR="00054FA2" w:rsidRPr="00B109A3">
      <w:rPr>
        <w:rFonts w:cstheme="minorHAnsi"/>
        <w:sz w:val="24"/>
        <w:szCs w:val="24"/>
        <w:lang w:val="en-GB"/>
      </w:rPr>
      <w:t xml:space="preserve">  </w:t>
    </w:r>
  </w:p>
  <w:p w14:paraId="39BEBE37" w14:textId="639213E4" w:rsidR="00054FA2" w:rsidRDefault="00054F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9B"/>
    <w:rsid w:val="00025F6C"/>
    <w:rsid w:val="00054FA2"/>
    <w:rsid w:val="00061EAD"/>
    <w:rsid w:val="000A5552"/>
    <w:rsid w:val="00153FC8"/>
    <w:rsid w:val="001A4BA7"/>
    <w:rsid w:val="00225A58"/>
    <w:rsid w:val="00263AAA"/>
    <w:rsid w:val="0026571E"/>
    <w:rsid w:val="00273880"/>
    <w:rsid w:val="002A39E4"/>
    <w:rsid w:val="002C26DE"/>
    <w:rsid w:val="00343A7A"/>
    <w:rsid w:val="00343CAA"/>
    <w:rsid w:val="003D1AD7"/>
    <w:rsid w:val="003F6EE4"/>
    <w:rsid w:val="00417009"/>
    <w:rsid w:val="00466804"/>
    <w:rsid w:val="004B4EF5"/>
    <w:rsid w:val="004E5334"/>
    <w:rsid w:val="00532158"/>
    <w:rsid w:val="005754C6"/>
    <w:rsid w:val="005F60F0"/>
    <w:rsid w:val="00621C92"/>
    <w:rsid w:val="0063403E"/>
    <w:rsid w:val="006C26BE"/>
    <w:rsid w:val="00745159"/>
    <w:rsid w:val="00807727"/>
    <w:rsid w:val="008165DA"/>
    <w:rsid w:val="0081796C"/>
    <w:rsid w:val="008569FB"/>
    <w:rsid w:val="00886152"/>
    <w:rsid w:val="008B5BA6"/>
    <w:rsid w:val="008E5E33"/>
    <w:rsid w:val="009277DB"/>
    <w:rsid w:val="0095519B"/>
    <w:rsid w:val="009714BB"/>
    <w:rsid w:val="0099317F"/>
    <w:rsid w:val="009C33BD"/>
    <w:rsid w:val="009C35B0"/>
    <w:rsid w:val="00A076C2"/>
    <w:rsid w:val="00A07FC6"/>
    <w:rsid w:val="00A253F3"/>
    <w:rsid w:val="00A62959"/>
    <w:rsid w:val="00A71261"/>
    <w:rsid w:val="00AB5FC8"/>
    <w:rsid w:val="00AD3558"/>
    <w:rsid w:val="00BE1A39"/>
    <w:rsid w:val="00C35990"/>
    <w:rsid w:val="00C5642C"/>
    <w:rsid w:val="00C72D85"/>
    <w:rsid w:val="00C95657"/>
    <w:rsid w:val="00CD29BB"/>
    <w:rsid w:val="00D427CC"/>
    <w:rsid w:val="00D71CC8"/>
    <w:rsid w:val="00DC079B"/>
    <w:rsid w:val="00DE78EF"/>
    <w:rsid w:val="00E04756"/>
    <w:rsid w:val="00E1041F"/>
    <w:rsid w:val="00E617AF"/>
    <w:rsid w:val="00E924C4"/>
    <w:rsid w:val="00EA248F"/>
    <w:rsid w:val="00ED79EB"/>
    <w:rsid w:val="00F07632"/>
    <w:rsid w:val="00F340CA"/>
    <w:rsid w:val="00FA35CA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E85A2"/>
  <w15:chartTrackingRefBased/>
  <w15:docId w15:val="{49A3A48D-D641-419A-90AB-FD2D755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FA2"/>
  </w:style>
  <w:style w:type="paragraph" w:styleId="Zpat">
    <w:name w:val="footer"/>
    <w:basedOn w:val="Normln"/>
    <w:link w:val="ZpatChar"/>
    <w:uiPriority w:val="99"/>
    <w:unhideWhenUsed/>
    <w:rsid w:val="0005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FA2"/>
  </w:style>
  <w:style w:type="character" w:customStyle="1" w:styleId="xmprfxxapple-converted-space">
    <w:name w:val="xmprfx_x_apple-converted-space"/>
    <w:basedOn w:val="Standardnpsmoodstavce"/>
    <w:rsid w:val="009714BB"/>
  </w:style>
  <w:style w:type="paragraph" w:styleId="Textbubliny">
    <w:name w:val="Balloon Text"/>
    <w:basedOn w:val="Normln"/>
    <w:link w:val="TextbublinyChar"/>
    <w:uiPriority w:val="99"/>
    <w:semiHidden/>
    <w:unhideWhenUsed/>
    <w:rsid w:val="00F0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63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07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Paďourková</dc:creator>
  <cp:keywords/>
  <dc:description/>
  <cp:lastModifiedBy>PC01</cp:lastModifiedBy>
  <cp:revision>2</cp:revision>
  <dcterms:created xsi:type="dcterms:W3CDTF">2023-02-28T06:04:00Z</dcterms:created>
  <dcterms:modified xsi:type="dcterms:W3CDTF">2023-02-28T06:04:00Z</dcterms:modified>
</cp:coreProperties>
</file>