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15A6" w14:textId="5515DCCE" w:rsidR="00FA46DD" w:rsidRPr="00FA46DD" w:rsidRDefault="00FA46DD" w:rsidP="00FA46DD">
      <w:pPr>
        <w:spacing w:after="0"/>
        <w:jc w:val="both"/>
        <w:rPr>
          <w:rFonts w:asciiTheme="majorHAnsi" w:hAnsiTheme="majorHAnsi"/>
          <w:b/>
          <w:bCs/>
          <w:sz w:val="32"/>
          <w:szCs w:val="32"/>
        </w:rPr>
      </w:pPr>
      <w:r w:rsidRPr="00FA46DD">
        <w:rPr>
          <w:rFonts w:asciiTheme="majorHAnsi" w:hAnsiTheme="majorHAnsi"/>
          <w:b/>
          <w:bCs/>
          <w:sz w:val="32"/>
          <w:szCs w:val="32"/>
        </w:rPr>
        <w:t>Informace MŠMT o aktuálním stavu i</w:t>
      </w:r>
      <w:r w:rsidR="0085542A" w:rsidRPr="00FA46DD">
        <w:rPr>
          <w:rFonts w:asciiTheme="majorHAnsi" w:hAnsiTheme="majorHAnsi"/>
          <w:b/>
          <w:bCs/>
          <w:sz w:val="32"/>
          <w:szCs w:val="32"/>
        </w:rPr>
        <w:t>mplementace duálního praktického vyučování</w:t>
      </w:r>
      <w:r w:rsidRPr="00FA46DD">
        <w:rPr>
          <w:rFonts w:asciiTheme="majorHAnsi" w:hAnsiTheme="majorHAnsi"/>
          <w:b/>
          <w:bCs/>
          <w:sz w:val="32"/>
          <w:szCs w:val="32"/>
        </w:rPr>
        <w:t xml:space="preserve"> ve středním a vyšším odborném vzdělávání</w:t>
      </w:r>
      <w:r>
        <w:rPr>
          <w:rFonts w:asciiTheme="majorHAnsi" w:hAnsiTheme="majorHAnsi"/>
          <w:b/>
          <w:bCs/>
          <w:sz w:val="32"/>
          <w:szCs w:val="32"/>
        </w:rPr>
        <w:t xml:space="preserve"> (dále také „DPV“) </w:t>
      </w:r>
    </w:p>
    <w:p w14:paraId="21FFBDD7" w14:textId="77777777" w:rsidR="00FA46DD" w:rsidRPr="00FA46DD" w:rsidRDefault="00FA46DD" w:rsidP="00FA46DD">
      <w:pPr>
        <w:spacing w:after="0"/>
        <w:jc w:val="center"/>
        <w:rPr>
          <w:rFonts w:asciiTheme="majorHAnsi" w:hAnsiTheme="majorHAnsi"/>
          <w:b/>
          <w:bCs/>
        </w:rPr>
      </w:pPr>
    </w:p>
    <w:p w14:paraId="3506ACCA" w14:textId="7DA6A569" w:rsidR="00FA46DD" w:rsidRPr="00041654" w:rsidRDefault="00FA46DD" w:rsidP="009D3B6A">
      <w:pPr>
        <w:jc w:val="both"/>
      </w:pPr>
      <w:r w:rsidRPr="00041654">
        <w:rPr>
          <w:u w:val="single"/>
        </w:rPr>
        <w:t>Stav k:</w:t>
      </w:r>
      <w:r w:rsidR="00041654" w:rsidRPr="00041654">
        <w:t xml:space="preserve"> březen</w:t>
      </w:r>
      <w:r w:rsidRPr="00041654">
        <w:t xml:space="preserve"> 2026</w:t>
      </w:r>
    </w:p>
    <w:p w14:paraId="7387EA6B" w14:textId="77777777" w:rsidR="00FA46DD" w:rsidRPr="00041654" w:rsidRDefault="00FA46DD" w:rsidP="00FA46DD">
      <w:pPr>
        <w:spacing w:after="0"/>
        <w:jc w:val="both"/>
      </w:pPr>
      <w:r w:rsidRPr="00041654">
        <w:rPr>
          <w:u w:val="single"/>
        </w:rPr>
        <w:t>Základní charakteristika DPV:</w:t>
      </w:r>
    </w:p>
    <w:p w14:paraId="232CF82D" w14:textId="6847FF9D" w:rsidR="00AB530A" w:rsidRPr="00041654" w:rsidRDefault="00727753" w:rsidP="00FA46DD">
      <w:pPr>
        <w:spacing w:after="0"/>
        <w:jc w:val="both"/>
        <w:rPr>
          <w:u w:val="single"/>
        </w:rPr>
      </w:pPr>
      <w:r w:rsidRPr="00041654">
        <w:t xml:space="preserve">V prostředí a podmínkách ČR hovoříme o tzv. prvcích podporujících duální </w:t>
      </w:r>
      <w:r w:rsidR="0062792D" w:rsidRPr="00041654">
        <w:t>praktické vyučování (dále jen „DPV</w:t>
      </w:r>
      <w:r w:rsidR="003238BE" w:rsidRPr="00041654">
        <w:t>“</w:t>
      </w:r>
      <w:r w:rsidR="0062792D" w:rsidRPr="00041654">
        <w:t xml:space="preserve">) v </w:t>
      </w:r>
      <w:r w:rsidRPr="00041654">
        <w:t xml:space="preserve">modifikované podobě přizpůsobené podmínkám v ČR, tzn. s využitím co nejširších možností a forem dobrovolné spolupráce </w:t>
      </w:r>
      <w:r w:rsidR="00FA4D7C" w:rsidRPr="00041654">
        <w:t xml:space="preserve">organizací zaměstnavatelů s celostátní působností, firem a </w:t>
      </w:r>
      <w:r w:rsidRPr="00041654">
        <w:t>škol.</w:t>
      </w:r>
    </w:p>
    <w:p w14:paraId="2A8E6A96" w14:textId="77777777" w:rsidR="00FA46DD" w:rsidRPr="00041654" w:rsidRDefault="00FA46DD" w:rsidP="009D3B6A">
      <w:pPr>
        <w:jc w:val="both"/>
        <w:rPr>
          <w:b/>
          <w:bCs/>
        </w:rPr>
      </w:pPr>
    </w:p>
    <w:p w14:paraId="2313BCBF" w14:textId="2D261F60" w:rsidR="00FA4D7C" w:rsidRPr="00041654" w:rsidRDefault="00FA4D7C" w:rsidP="009D3B6A">
      <w:pPr>
        <w:jc w:val="both"/>
        <w:rPr>
          <w:b/>
          <w:bCs/>
        </w:rPr>
      </w:pPr>
      <w:r w:rsidRPr="00041654">
        <w:rPr>
          <w:b/>
          <w:bCs/>
        </w:rPr>
        <w:t>Legislativní ukotvení</w:t>
      </w:r>
    </w:p>
    <w:p w14:paraId="78272320" w14:textId="77777777" w:rsidR="008C5150" w:rsidRPr="00041654" w:rsidRDefault="006B3F7F" w:rsidP="009D3B6A">
      <w:pPr>
        <w:jc w:val="both"/>
      </w:pPr>
      <w:r w:rsidRPr="00041654">
        <w:t xml:space="preserve">Možnost realizovat praktické vyučování ve firmě v režimu „duálního praktického vyučování“ byla zavedena novelou školského zákona </w:t>
      </w:r>
      <w:r w:rsidR="008C5150" w:rsidRPr="00041654">
        <w:t>č. 267/2025 Sb., která vstoupila s platností od 4. srpna 2025 a s účinností pro DPV od 1. ledna 2026.</w:t>
      </w:r>
    </w:p>
    <w:p w14:paraId="0FE94693" w14:textId="6A55C9AF" w:rsidR="0062792D" w:rsidRPr="00041654" w:rsidRDefault="0062792D" w:rsidP="009D3B6A">
      <w:pPr>
        <w:jc w:val="both"/>
      </w:pPr>
      <w:r w:rsidRPr="00041654">
        <w:t>DPV se vztahuje na střední odborné školy a vyšší odborné školy.</w:t>
      </w:r>
    </w:p>
    <w:p w14:paraId="66367680" w14:textId="59E8B69C" w:rsidR="00350EBF" w:rsidRPr="00041654" w:rsidRDefault="00350EBF" w:rsidP="009D3B6A">
      <w:pPr>
        <w:jc w:val="both"/>
        <w:rPr>
          <w:b/>
          <w:bCs/>
        </w:rPr>
      </w:pPr>
      <w:r w:rsidRPr="00041654">
        <w:rPr>
          <w:b/>
          <w:bCs/>
        </w:rPr>
        <w:t>Základní principy</w:t>
      </w:r>
      <w:r w:rsidR="00513A32" w:rsidRPr="00041654">
        <w:rPr>
          <w:b/>
          <w:bCs/>
        </w:rPr>
        <w:t xml:space="preserve"> a přínosy</w:t>
      </w:r>
    </w:p>
    <w:p w14:paraId="39CD0CE6" w14:textId="2EE35085" w:rsidR="00146D67" w:rsidRPr="00041654" w:rsidRDefault="00146D67" w:rsidP="00146D67">
      <w:pPr>
        <w:jc w:val="both"/>
      </w:pPr>
      <w:r w:rsidRPr="00041654">
        <w:rPr>
          <w:u w:val="single"/>
        </w:rPr>
        <w:t>Dobrovolnost:</w:t>
      </w:r>
      <w:r w:rsidRPr="00041654">
        <w:t xml:space="preserve"> duální praktické vyučování je další možností, jak realizovat praktické vyučování „certifikovaných“ formách, vedle realizace praktického vyučování ve škole, středisku praktického vyučování nebo ve firmě.</w:t>
      </w:r>
    </w:p>
    <w:p w14:paraId="422DEFD5" w14:textId="08FA3FC1" w:rsidR="00513A32" w:rsidRPr="00041654" w:rsidRDefault="00513A32" w:rsidP="00513A32">
      <w:pPr>
        <w:jc w:val="both"/>
        <w:rPr>
          <w:rFonts w:cs="FelbridgeW01"/>
          <w:color w:val="000000"/>
          <w:kern w:val="0"/>
        </w:rPr>
      </w:pPr>
      <w:r w:rsidRPr="00041654">
        <w:rPr>
          <w:u w:val="single"/>
        </w:rPr>
        <w:t>Minimální zásah ze strany státu:</w:t>
      </w:r>
      <w:r w:rsidRPr="00041654">
        <w:t xml:space="preserve"> podstatné pravomoci se svěřují </w:t>
      </w:r>
      <w:r w:rsidRPr="00041654">
        <w:rPr>
          <w:rFonts w:cs="FelbridgeW04-Black"/>
          <w:color w:val="000000"/>
          <w:kern w:val="0"/>
        </w:rPr>
        <w:t>organizacím zaměstna</w:t>
      </w:r>
      <w:r w:rsidRPr="00041654">
        <w:rPr>
          <w:rFonts w:cs="FelbridgeW04-Black"/>
          <w:color w:val="000000"/>
          <w:kern w:val="0"/>
        </w:rPr>
        <w:softHyphen/>
        <w:t xml:space="preserve">vatelů </w:t>
      </w:r>
      <w:r w:rsidRPr="00041654">
        <w:rPr>
          <w:rFonts w:cs="FelbridgeW04-Black"/>
          <w:color w:val="000000"/>
          <w:kern w:val="0"/>
        </w:rPr>
        <w:br/>
      </w:r>
      <w:r w:rsidRPr="00041654">
        <w:rPr>
          <w:rFonts w:cs="FelbridgeW01"/>
          <w:color w:val="000000"/>
          <w:kern w:val="0"/>
        </w:rPr>
        <w:t>s celostátní působností.</w:t>
      </w:r>
    </w:p>
    <w:p w14:paraId="13C00CB7" w14:textId="54BFD7C5" w:rsidR="00216F81" w:rsidRPr="009F526D" w:rsidRDefault="00216F81" w:rsidP="009D4E6D">
      <w:pPr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041654">
        <w:rPr>
          <w:rFonts w:eastAsia="Times New Roman" w:cs="Segoe UI"/>
          <w:kern w:val="0"/>
          <w:u w:val="single"/>
          <w:lang w:eastAsia="cs-CZ"/>
          <w14:ligatures w14:val="none"/>
        </w:rPr>
        <w:t>Zvýšení kvality praktického vyučování</w:t>
      </w:r>
      <w:r w:rsidR="00513A32" w:rsidRPr="00041654">
        <w:rPr>
          <w:rFonts w:eastAsia="Times New Roman" w:cs="Segoe UI"/>
          <w:kern w:val="0"/>
          <w:lang w:eastAsia="cs-CZ"/>
          <w14:ligatures w14:val="none"/>
        </w:rPr>
        <w:t xml:space="preserve">: </w:t>
      </w:r>
      <w:r w:rsidR="0032098A" w:rsidRPr="00041654">
        <w:rPr>
          <w:rFonts w:eastAsia="Times New Roman" w:cs="Segoe UI"/>
          <w:kern w:val="0"/>
          <w:lang w:eastAsia="cs-CZ"/>
          <w14:ligatures w14:val="none"/>
        </w:rPr>
        <w:t>škola získá silnějšího partnera v podobě firmy, za kterou stojí organizace zaměstnavatelů s celostátní působností</w:t>
      </w:r>
      <w:r w:rsidR="00513A32" w:rsidRPr="00041654">
        <w:rPr>
          <w:rFonts w:eastAsia="Times New Roman" w:cs="Segoe UI"/>
          <w:kern w:val="0"/>
          <w:lang w:eastAsia="cs-CZ"/>
          <w14:ligatures w14:val="none"/>
        </w:rPr>
        <w:t xml:space="preserve"> (firma certifikovaná podle standardu </w:t>
      </w:r>
      <w:r w:rsidR="00513A32" w:rsidRPr="009F526D">
        <w:rPr>
          <w:rFonts w:eastAsia="Times New Roman" w:cs="Segoe UI"/>
          <w:kern w:val="0"/>
          <w:lang w:eastAsia="cs-CZ"/>
          <w14:ligatures w14:val="none"/>
        </w:rPr>
        <w:t>zaměstnavatele s celostátní působností, tedy tzv. organizace duálních poskytovatelů)</w:t>
      </w:r>
      <w:r w:rsidR="0032098A" w:rsidRPr="009F526D">
        <w:rPr>
          <w:rFonts w:eastAsia="Times New Roman" w:cs="Segoe UI"/>
          <w:kern w:val="0"/>
          <w:lang w:eastAsia="cs-CZ"/>
          <w14:ligatures w14:val="none"/>
        </w:rPr>
        <w:t>, DPV se uskuteční pod dohledem kvalifikovaného instruktora</w:t>
      </w:r>
      <w:r w:rsidR="00513A32" w:rsidRPr="009F526D">
        <w:rPr>
          <w:rFonts w:eastAsia="Times New Roman" w:cs="Segoe UI"/>
          <w:kern w:val="0"/>
          <w:lang w:eastAsia="cs-CZ"/>
          <w14:ligatures w14:val="none"/>
        </w:rPr>
        <w:t xml:space="preserve">. </w:t>
      </w:r>
      <w:r w:rsidR="00C84499" w:rsidRPr="009F526D">
        <w:rPr>
          <w:rFonts w:eastAsia="Times New Roman" w:cs="Segoe UI"/>
          <w:kern w:val="0"/>
          <w:lang w:eastAsia="cs-CZ"/>
          <w14:ligatures w14:val="none"/>
        </w:rPr>
        <w:t xml:space="preserve">Ředitel školy má ze zákona povinnost projednat </w:t>
      </w:r>
      <w:r w:rsidRPr="009F526D">
        <w:rPr>
          <w:rFonts w:eastAsia="Times New Roman" w:cs="Segoe UI"/>
          <w:kern w:val="0"/>
          <w:lang w:eastAsia="cs-CZ"/>
          <w14:ligatures w14:val="none"/>
        </w:rPr>
        <w:t>školní vzdělávací program</w:t>
      </w:r>
      <w:r w:rsidR="00C84499" w:rsidRPr="009F526D">
        <w:rPr>
          <w:rFonts w:eastAsia="Times New Roman" w:cs="Segoe UI"/>
          <w:kern w:val="0"/>
          <w:lang w:eastAsia="cs-CZ"/>
          <w14:ligatures w14:val="none"/>
        </w:rPr>
        <w:t xml:space="preserve"> s poskytovatelem DPV</w:t>
      </w:r>
      <w:r w:rsidR="0032098A" w:rsidRPr="009F526D">
        <w:rPr>
          <w:rFonts w:eastAsia="Times New Roman" w:cs="Segoe UI"/>
          <w:kern w:val="0"/>
          <w:lang w:eastAsia="cs-CZ"/>
          <w14:ligatures w14:val="none"/>
        </w:rPr>
        <w:t xml:space="preserve">, </w:t>
      </w:r>
      <w:r w:rsidR="00C84499" w:rsidRPr="009F526D">
        <w:rPr>
          <w:rFonts w:eastAsia="Times New Roman" w:cs="Segoe UI"/>
          <w:kern w:val="0"/>
          <w:lang w:eastAsia="cs-CZ"/>
          <w14:ligatures w14:val="none"/>
        </w:rPr>
        <w:t>duální poskytovatel získává právo</w:t>
      </w:r>
      <w:r w:rsidR="001E2428" w:rsidRPr="009F526D">
        <w:rPr>
          <w:rFonts w:eastAsia="Times New Roman" w:cs="Segoe UI"/>
          <w:kern w:val="0"/>
          <w:lang w:eastAsia="cs-CZ"/>
          <w14:ligatures w14:val="none"/>
        </w:rPr>
        <w:t xml:space="preserve"> podílet </w:t>
      </w:r>
      <w:r w:rsidRPr="009F526D">
        <w:rPr>
          <w:rFonts w:eastAsia="Times New Roman" w:cs="Segoe UI"/>
          <w:kern w:val="0"/>
          <w:lang w:eastAsia="cs-CZ"/>
          <w14:ligatures w14:val="none"/>
        </w:rPr>
        <w:t>se na hodnocení žáka při praktickém vyučování</w:t>
      </w:r>
      <w:r w:rsidR="001E2428" w:rsidRPr="009F526D">
        <w:rPr>
          <w:rFonts w:eastAsia="Times New Roman" w:cs="Segoe UI"/>
          <w:kern w:val="0"/>
          <w:lang w:eastAsia="cs-CZ"/>
          <w14:ligatures w14:val="none"/>
        </w:rPr>
        <w:t xml:space="preserve">; dále má možnost se </w:t>
      </w:r>
      <w:r w:rsidR="00AB2F73" w:rsidRPr="009F526D">
        <w:rPr>
          <w:rFonts w:eastAsia="Times New Roman" w:cs="Segoe UI"/>
          <w:kern w:val="0"/>
          <w:lang w:eastAsia="cs-CZ"/>
          <w14:ligatures w14:val="none"/>
        </w:rPr>
        <w:t>ú</w:t>
      </w:r>
      <w:r w:rsidRPr="009F526D">
        <w:rPr>
          <w:rFonts w:eastAsia="Times New Roman" w:cs="Segoe UI"/>
          <w:kern w:val="0"/>
          <w:lang w:eastAsia="cs-CZ"/>
          <w14:ligatures w14:val="none"/>
        </w:rPr>
        <w:t>čast</w:t>
      </w:r>
      <w:r w:rsidR="00433196" w:rsidRPr="009F526D">
        <w:rPr>
          <w:rFonts w:eastAsia="Times New Roman" w:cs="Segoe UI"/>
          <w:kern w:val="0"/>
          <w:lang w:eastAsia="cs-CZ"/>
          <w14:ligatures w14:val="none"/>
        </w:rPr>
        <w:t xml:space="preserve">nit </w:t>
      </w:r>
      <w:r w:rsidR="00513A32" w:rsidRPr="009F526D">
        <w:rPr>
          <w:rFonts w:eastAsia="Times New Roman" w:cs="Segoe UI"/>
          <w:kern w:val="0"/>
          <w:lang w:eastAsia="cs-CZ"/>
          <w14:ligatures w14:val="none"/>
        </w:rPr>
        <w:t xml:space="preserve">praktické části </w:t>
      </w:r>
      <w:r w:rsidRPr="009F526D">
        <w:rPr>
          <w:rFonts w:eastAsia="Times New Roman" w:cs="Segoe UI"/>
          <w:kern w:val="0"/>
          <w:lang w:eastAsia="cs-CZ"/>
          <w14:ligatures w14:val="none"/>
        </w:rPr>
        <w:t xml:space="preserve">závěrečné </w:t>
      </w:r>
      <w:r w:rsidR="00513A32" w:rsidRPr="009F526D">
        <w:rPr>
          <w:rFonts w:eastAsia="Times New Roman" w:cs="Segoe UI"/>
          <w:kern w:val="0"/>
          <w:lang w:eastAsia="cs-CZ"/>
          <w14:ligatures w14:val="none"/>
        </w:rPr>
        <w:t xml:space="preserve">zkoušky nebo profilové části </w:t>
      </w:r>
      <w:r w:rsidRPr="009F526D">
        <w:rPr>
          <w:rFonts w:eastAsia="Times New Roman" w:cs="Segoe UI"/>
          <w:kern w:val="0"/>
          <w:lang w:eastAsia="cs-CZ"/>
          <w14:ligatures w14:val="none"/>
        </w:rPr>
        <w:t>maturitní zkoušky jako přísedící s hlasem poradním</w:t>
      </w:r>
      <w:r w:rsidR="001E2428" w:rsidRPr="009F526D">
        <w:rPr>
          <w:rFonts w:eastAsia="Times New Roman" w:cs="Segoe UI"/>
          <w:kern w:val="0"/>
          <w:lang w:eastAsia="cs-CZ"/>
          <w14:ligatures w14:val="none"/>
        </w:rPr>
        <w:t xml:space="preserve"> a možnost uzavřít se zákonným zástupcem žáka nebo zletilým žákem smlouvu o poskytování DPV (tato smlouva není podmínkou poskytování DPV).</w:t>
      </w:r>
    </w:p>
    <w:p w14:paraId="7BFA5B35" w14:textId="04625365" w:rsidR="001E2428" w:rsidRPr="009F526D" w:rsidRDefault="001E2428" w:rsidP="001E2428">
      <w:pPr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9F526D">
        <w:rPr>
          <w:rFonts w:eastAsia="Times New Roman" w:cs="Segoe UI"/>
          <w:kern w:val="0"/>
          <w:u w:val="single"/>
          <w:lang w:eastAsia="cs-CZ"/>
          <w14:ligatures w14:val="none"/>
        </w:rPr>
        <w:t xml:space="preserve">Vyšší </w:t>
      </w:r>
      <w:r w:rsidR="00216F81" w:rsidRPr="009F526D">
        <w:rPr>
          <w:rFonts w:eastAsia="Times New Roman" w:cs="Segoe UI"/>
          <w:kern w:val="0"/>
          <w:u w:val="single"/>
          <w:lang w:eastAsia="cs-CZ"/>
          <w14:ligatures w14:val="none"/>
        </w:rPr>
        <w:t>motivace žáků a lepší uplatnění na trhu práce</w:t>
      </w:r>
      <w:r w:rsidRPr="009F526D">
        <w:rPr>
          <w:rFonts w:eastAsia="Times New Roman" w:cs="Segoe UI"/>
          <w:kern w:val="0"/>
          <w:u w:val="single"/>
          <w:lang w:eastAsia="cs-CZ"/>
          <w14:ligatures w14:val="none"/>
        </w:rPr>
        <w:t>:</w:t>
      </w:r>
      <w:r w:rsidRPr="009F526D">
        <w:rPr>
          <w:rFonts w:eastAsia="Times New Roman" w:cs="Segoe UI"/>
          <w:kern w:val="0"/>
          <w:lang w:eastAsia="cs-CZ"/>
          <w14:ligatures w14:val="none"/>
        </w:rPr>
        <w:t xml:space="preserve"> Vedle zvýšení kvality praktického vyučování má žák možnost získat motivační příspěvek, případně garanci zaměstnání po ukončení vzdělávání na dobu až 3 let (pokud je sjednáno v rámci výše uvedené smlouvy).</w:t>
      </w:r>
    </w:p>
    <w:p w14:paraId="721AE2A5" w14:textId="77777777" w:rsidR="00041654" w:rsidRPr="009F526D" w:rsidRDefault="00041654" w:rsidP="00041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76" w:lineRule="auto"/>
        <w:jc w:val="both"/>
        <w:rPr>
          <w:rFonts w:cs="Calibri"/>
          <w:color w:val="000000"/>
          <w:kern w:val="0"/>
        </w:rPr>
      </w:pPr>
      <w:r w:rsidRPr="009F526D">
        <w:rPr>
          <w:rFonts w:cs="Calibri"/>
          <w:color w:val="000000"/>
          <w:kern w:val="0"/>
        </w:rPr>
        <w:t>Úspěch DPV tak leží zejména na motivaci a aktivitě organizací zaměstnavatelů se celostátní působností, které si mohou jeho podobu v jed</w:t>
      </w:r>
      <w:r w:rsidRPr="009F526D">
        <w:rPr>
          <w:rFonts w:cs="Calibri"/>
          <w:color w:val="000000"/>
          <w:kern w:val="0"/>
        </w:rPr>
        <w:softHyphen/>
        <w:t>notlivých oborech vzdělání téměř úplně vytvořit podle svých potřeb a představ.</w:t>
      </w:r>
    </w:p>
    <w:p w14:paraId="17E2C7E2" w14:textId="77777777" w:rsidR="00041654" w:rsidRPr="009F526D" w:rsidRDefault="00041654" w:rsidP="001E2428">
      <w:pPr>
        <w:jc w:val="both"/>
        <w:rPr>
          <w:rFonts w:eastAsia="Times New Roman" w:cs="Segoe UI"/>
          <w:kern w:val="0"/>
          <w:lang w:eastAsia="cs-CZ"/>
          <w14:ligatures w14:val="none"/>
        </w:rPr>
      </w:pPr>
    </w:p>
    <w:p w14:paraId="3B5910BE" w14:textId="77777777" w:rsidR="00041654" w:rsidRPr="009F526D" w:rsidRDefault="00041654" w:rsidP="001E2428">
      <w:pPr>
        <w:jc w:val="both"/>
        <w:rPr>
          <w:rFonts w:eastAsia="Times New Roman" w:cs="Segoe UI"/>
          <w:kern w:val="0"/>
          <w:lang w:eastAsia="cs-CZ"/>
          <w14:ligatures w14:val="none"/>
        </w:rPr>
      </w:pPr>
    </w:p>
    <w:p w14:paraId="24852529" w14:textId="255ED3D6" w:rsidR="00041654" w:rsidRPr="009F526D" w:rsidRDefault="00041654" w:rsidP="001E2428">
      <w:pPr>
        <w:jc w:val="both"/>
        <w:rPr>
          <w:rFonts w:eastAsia="Times New Roman" w:cs="Segoe UI"/>
          <w:b/>
          <w:bCs/>
          <w:kern w:val="0"/>
          <w:lang w:eastAsia="cs-CZ"/>
          <w14:ligatures w14:val="none"/>
        </w:rPr>
      </w:pPr>
      <w:r w:rsidRPr="009F526D">
        <w:rPr>
          <w:rFonts w:eastAsia="Times New Roman" w:cs="Segoe UI"/>
          <w:b/>
          <w:bCs/>
          <w:kern w:val="0"/>
          <w:lang w:eastAsia="cs-CZ"/>
          <w14:ligatures w14:val="none"/>
        </w:rPr>
        <w:lastRenderedPageBreak/>
        <w:t>Certifikace a standardy kvality DPV</w:t>
      </w:r>
    </w:p>
    <w:p w14:paraId="53902160" w14:textId="77777777" w:rsidR="00041654" w:rsidRPr="009F526D" w:rsidRDefault="00041654" w:rsidP="00041654">
      <w:pPr>
        <w:pStyle w:val="para"/>
        <w:spacing w:before="0" w:beforeAutospacing="0" w:after="60" w:afterAutospacing="0" w:line="276" w:lineRule="auto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9F526D">
        <w:rPr>
          <w:rFonts w:asciiTheme="minorHAnsi" w:hAnsiTheme="minorHAnsi" w:cs="Calibri"/>
          <w:color w:val="000000" w:themeColor="text1"/>
          <w:sz w:val="22"/>
          <w:szCs w:val="22"/>
        </w:rPr>
        <w:t>DPV je možné realizovat ve firmě, resp. u duálního poskytovatele, který prošel procesem tzv. certifikace podle podmínek školského zákona. Pokud je proces certifikace úspěšný, vydá organizace duálních poskytovatelů podle certifikát duálního poskytovatele.</w:t>
      </w:r>
    </w:p>
    <w:p w14:paraId="24037E09" w14:textId="59B2C78D" w:rsidR="00041654" w:rsidRPr="009F526D" w:rsidRDefault="00041654" w:rsidP="009F526D">
      <w:pPr>
        <w:jc w:val="both"/>
        <w:rPr>
          <w:color w:val="000000" w:themeColor="text1"/>
        </w:rPr>
      </w:pPr>
      <w:r w:rsidRPr="009F526D">
        <w:rPr>
          <w:rFonts w:cs="Calibri"/>
          <w:color w:val="000000" w:themeColor="text1"/>
        </w:rPr>
        <w:t>Nezbytnou podmínkou pro vydávání certifikátů poskytovatele DPV je před vlastním procesem certifikace</w:t>
      </w:r>
      <w:r w:rsidRPr="009F526D">
        <w:rPr>
          <w:color w:val="000000" w:themeColor="text1"/>
        </w:rPr>
        <w:t xml:space="preserve"> zveřejnění standardu kvality duálního praktického vyučování pro daný obor vzdělání</w:t>
      </w:r>
      <w:r w:rsidRPr="009F526D">
        <w:rPr>
          <w:rFonts w:cs="Calibri"/>
          <w:color w:val="000000" w:themeColor="text1"/>
        </w:rPr>
        <w:t>, který organizace</w:t>
      </w:r>
      <w:r w:rsidRPr="009F526D">
        <w:rPr>
          <w:color w:val="000000" w:themeColor="text1"/>
        </w:rPr>
        <w:t xml:space="preserve"> duálních poskytovatelů zveřejní způsobem umožňujícím dálkový přístup po jeho projednání s ministerstvem.</w:t>
      </w:r>
    </w:p>
    <w:p w14:paraId="6465CBD2" w14:textId="77E64BA9" w:rsidR="009F526D" w:rsidRDefault="009F526D" w:rsidP="009F526D">
      <w:pPr>
        <w:pStyle w:val="para"/>
        <w:spacing w:before="0" w:beforeAutospacing="0" w:after="60" w:afterAutospacing="0" w:line="276" w:lineRule="auto"/>
        <w:jc w:val="both"/>
        <w:rPr>
          <w:rStyle w:val="A5"/>
          <w:rFonts w:asciiTheme="minorHAnsi" w:eastAsiaTheme="majorEastAsia" w:hAnsiTheme="minorHAnsi" w:cs="Calibri"/>
          <w:sz w:val="22"/>
          <w:szCs w:val="22"/>
        </w:rPr>
      </w:pPr>
      <w:r w:rsidRPr="009F526D">
        <w:rPr>
          <w:rStyle w:val="A5"/>
          <w:rFonts w:asciiTheme="minorHAnsi" w:eastAsiaTheme="majorEastAsia" w:hAnsiTheme="minorHAnsi" w:cs="Calibri"/>
          <w:sz w:val="22"/>
          <w:szCs w:val="22"/>
        </w:rPr>
        <w:t>Standard kvality DPV je vydáván příslušnou organizací duálních poskytovatelů (tedy organizacemi zaměstnavatelů s celostátní působností. Z povahy standardu má být zajištována kvalita napříč duálními poskytovateli v ČR. Posouzení schopnosti poskytovat DPV v rozsahu (nebo jeho části) praktického vyučování pro daný obor vzdělání nemá mít charakter formálního provedení.</w:t>
      </w:r>
    </w:p>
    <w:p w14:paraId="44D15D81" w14:textId="77777777" w:rsidR="009F526D" w:rsidRPr="009F526D" w:rsidRDefault="009F526D" w:rsidP="009F526D">
      <w:pPr>
        <w:pStyle w:val="para"/>
        <w:spacing w:before="0" w:beforeAutospacing="0" w:after="60" w:afterAutospacing="0" w:line="276" w:lineRule="auto"/>
        <w:jc w:val="both"/>
        <w:rPr>
          <w:rFonts w:asciiTheme="minorHAnsi" w:eastAsiaTheme="majorEastAsia" w:hAnsiTheme="minorHAnsi" w:cs="Calibri"/>
          <w:color w:val="000000"/>
          <w:sz w:val="22"/>
          <w:szCs w:val="22"/>
        </w:rPr>
      </w:pPr>
    </w:p>
    <w:p w14:paraId="6C299EFB" w14:textId="4EFB1276" w:rsidR="00AB530A" w:rsidRPr="00041654" w:rsidRDefault="00AB530A" w:rsidP="00B10829">
      <w:pPr>
        <w:rPr>
          <w:rFonts w:cs="Calibri"/>
          <w:b/>
          <w:bCs/>
          <w:color w:val="FF0000"/>
          <w:sz w:val="24"/>
          <w:szCs w:val="24"/>
        </w:rPr>
      </w:pPr>
      <w:r w:rsidRPr="00041654">
        <w:rPr>
          <w:rFonts w:cs="Calibri"/>
          <w:b/>
          <w:bCs/>
          <w:sz w:val="24"/>
          <w:szCs w:val="24"/>
        </w:rPr>
        <w:t>Harmonogram a související procesy implementace DP</w:t>
      </w:r>
      <w:r w:rsidR="003238BE" w:rsidRPr="00041654">
        <w:rPr>
          <w:rFonts w:cs="Calibri"/>
          <w:b/>
          <w:bCs/>
          <w:sz w:val="24"/>
          <w:szCs w:val="24"/>
        </w:rPr>
        <w:t>V</w:t>
      </w:r>
    </w:p>
    <w:p w14:paraId="0841343A" w14:textId="647B4B6B" w:rsidR="00CC0347" w:rsidRPr="00041654" w:rsidRDefault="00D9349C" w:rsidP="00AB53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Segoe UI"/>
          <w:b/>
          <w:bCs/>
          <w:kern w:val="0"/>
          <w:lang w:eastAsia="cs-CZ"/>
          <w14:ligatures w14:val="none"/>
        </w:rPr>
      </w:pPr>
      <w:r w:rsidRPr="00041654">
        <w:rPr>
          <w:rFonts w:eastAsia="Times New Roman" w:cs="Segoe UI"/>
          <w:kern w:val="0"/>
          <w:lang w:eastAsia="cs-CZ"/>
          <w14:ligatures w14:val="none"/>
        </w:rPr>
        <w:t xml:space="preserve">Předpokládaný </w:t>
      </w:r>
      <w:r w:rsidR="00B820B8" w:rsidRPr="00041654">
        <w:rPr>
          <w:rFonts w:eastAsia="Times New Roman" w:cs="Segoe UI"/>
          <w:kern w:val="0"/>
          <w:lang w:eastAsia="cs-CZ"/>
          <w14:ligatures w14:val="none"/>
        </w:rPr>
        <w:t xml:space="preserve">reálný </w:t>
      </w:r>
      <w:r w:rsidRPr="00041654">
        <w:rPr>
          <w:rFonts w:eastAsia="Times New Roman" w:cs="Segoe UI"/>
          <w:kern w:val="0"/>
          <w:lang w:eastAsia="cs-CZ"/>
          <w14:ligatures w14:val="none"/>
        </w:rPr>
        <w:t xml:space="preserve">náběh duálního praktického vyučování je od </w:t>
      </w:r>
      <w:r w:rsidRPr="00041654">
        <w:rPr>
          <w:rFonts w:eastAsia="Times New Roman" w:cs="Segoe UI"/>
          <w:b/>
          <w:bCs/>
          <w:kern w:val="0"/>
          <w:lang w:eastAsia="cs-CZ"/>
          <w14:ligatures w14:val="none"/>
        </w:rPr>
        <w:t xml:space="preserve">1. 9. 2026. </w:t>
      </w:r>
    </w:p>
    <w:p w14:paraId="1606281A" w14:textId="5D84A5E7" w:rsidR="00B10829" w:rsidRPr="00041654" w:rsidRDefault="000A067F" w:rsidP="00B1082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041654">
        <w:rPr>
          <w:rFonts w:eastAsia="Times New Roman" w:cs="Segoe UI"/>
          <w:kern w:val="0"/>
          <w:lang w:eastAsia="cs-CZ"/>
          <w14:ligatures w14:val="none"/>
        </w:rPr>
        <w:t>Zahájení realizace DPV ve školním roce 2026/2027</w:t>
      </w:r>
      <w:r w:rsidR="00BB68FA" w:rsidRPr="00041654">
        <w:rPr>
          <w:rFonts w:eastAsia="Times New Roman" w:cs="Segoe UI"/>
          <w:kern w:val="0"/>
          <w:lang w:eastAsia="cs-CZ"/>
          <w14:ligatures w14:val="none"/>
        </w:rPr>
        <w:t xml:space="preserve"> je podmíněno </w:t>
      </w:r>
      <w:r w:rsidR="00B10829" w:rsidRPr="00041654">
        <w:rPr>
          <w:rFonts w:eastAsia="Times New Roman" w:cs="Segoe UI"/>
          <w:kern w:val="0"/>
          <w:lang w:eastAsia="cs-CZ"/>
          <w14:ligatures w14:val="none"/>
        </w:rPr>
        <w:t>realizací</w:t>
      </w:r>
      <w:r w:rsidR="00BB68FA" w:rsidRPr="00041654">
        <w:rPr>
          <w:rFonts w:eastAsia="Times New Roman" w:cs="Segoe UI"/>
          <w:kern w:val="0"/>
          <w:lang w:eastAsia="cs-CZ"/>
          <w14:ligatures w14:val="none"/>
        </w:rPr>
        <w:t xml:space="preserve"> následujících</w:t>
      </w:r>
      <w:r w:rsidR="00B820B8" w:rsidRPr="00041654">
        <w:rPr>
          <w:rFonts w:eastAsia="Times New Roman" w:cs="Segoe UI"/>
          <w:kern w:val="0"/>
          <w:lang w:eastAsia="cs-CZ"/>
          <w14:ligatures w14:val="none"/>
        </w:rPr>
        <w:t xml:space="preserve"> rámcových</w:t>
      </w:r>
      <w:r w:rsidR="00BB68FA" w:rsidRPr="00041654">
        <w:rPr>
          <w:rFonts w:eastAsia="Times New Roman" w:cs="Segoe UI"/>
          <w:kern w:val="0"/>
          <w:lang w:eastAsia="cs-CZ"/>
          <w14:ligatures w14:val="none"/>
        </w:rPr>
        <w:t xml:space="preserve"> kroků:</w:t>
      </w:r>
    </w:p>
    <w:p w14:paraId="3B323BB5" w14:textId="58022AFF" w:rsidR="00B10829" w:rsidRPr="00041654" w:rsidRDefault="00B10829" w:rsidP="00B1082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041654">
        <w:rPr>
          <w:rFonts w:eastAsia="Times New Roman" w:cs="Segoe UI"/>
          <w:kern w:val="0"/>
          <w:lang w:eastAsia="cs-CZ"/>
          <w14:ligatures w14:val="none"/>
        </w:rPr>
        <w:t>Příprava standardů kvality ze strany organizací duálních poskytovatelů a jejich projednání s MŠMT.</w:t>
      </w:r>
    </w:p>
    <w:p w14:paraId="3A9CD9CE" w14:textId="20AB6AFD" w:rsidR="00B678F7" w:rsidRPr="00041654" w:rsidRDefault="00B678F7" w:rsidP="00B1082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041654">
        <w:rPr>
          <w:rFonts w:eastAsia="Times New Roman" w:cs="Segoe UI"/>
          <w:kern w:val="0"/>
          <w:lang w:eastAsia="cs-CZ"/>
          <w14:ligatures w14:val="none"/>
        </w:rPr>
        <w:t>Příprava pracovišť duálních poskytovatelů na certifikaci.</w:t>
      </w:r>
    </w:p>
    <w:p w14:paraId="4CD46467" w14:textId="509461FE" w:rsidR="00B10829" w:rsidRPr="00041654" w:rsidRDefault="00B678F7" w:rsidP="00B1082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041654">
        <w:rPr>
          <w:rFonts w:eastAsia="Times New Roman" w:cs="Segoe UI"/>
          <w:kern w:val="0"/>
          <w:lang w:eastAsia="cs-CZ"/>
          <w14:ligatures w14:val="none"/>
        </w:rPr>
        <w:t>Vlastní c</w:t>
      </w:r>
      <w:r w:rsidR="00B10829" w:rsidRPr="00041654">
        <w:rPr>
          <w:rFonts w:eastAsia="Times New Roman" w:cs="Segoe UI"/>
          <w:kern w:val="0"/>
          <w:lang w:eastAsia="cs-CZ"/>
          <w14:ligatures w14:val="none"/>
        </w:rPr>
        <w:t>ertifikace pracovišť duálních poskytovatelů.</w:t>
      </w:r>
    </w:p>
    <w:p w14:paraId="35C00190" w14:textId="1DC7C921" w:rsidR="00B678F7" w:rsidRPr="00041654" w:rsidRDefault="00B678F7" w:rsidP="00B67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041654">
        <w:rPr>
          <w:rFonts w:eastAsiaTheme="minorEastAsia"/>
          <w:color w:val="000000" w:themeColor="text1"/>
          <w:kern w:val="24"/>
          <w:lang w:eastAsia="cs-CZ"/>
          <w14:ligatures w14:val="none"/>
        </w:rPr>
        <w:t>Uzavření smlouvy mezi školou a duálním poskytovatelem, projednání ŠVP mezi školou a firmou; poznámka: školská rada se vyjadřuje k návrhům ŠVP a k jejich následnému uskutečňování; schvaluje školní řád a pravidla pro hodnocení výsledků vzdělávání žáků.</w:t>
      </w:r>
    </w:p>
    <w:p w14:paraId="56F94964" w14:textId="77777777" w:rsidR="00FA46DD" w:rsidRPr="00041654" w:rsidRDefault="00FA46DD" w:rsidP="00613A04">
      <w:pPr>
        <w:spacing w:after="0" w:line="240" w:lineRule="auto"/>
        <w:jc w:val="both"/>
        <w:rPr>
          <w:rFonts w:eastAsia="Times New Roman" w:cs="Segoe UI"/>
          <w:b/>
          <w:bCs/>
          <w:kern w:val="0"/>
          <w:lang w:eastAsia="cs-CZ"/>
          <w14:ligatures w14:val="none"/>
        </w:rPr>
      </w:pPr>
    </w:p>
    <w:p w14:paraId="0B84AAB6" w14:textId="349BC5A0" w:rsidR="009608BA" w:rsidRPr="009F526D" w:rsidRDefault="00CE1CDB" w:rsidP="00613A04">
      <w:pPr>
        <w:spacing w:after="0" w:line="240" w:lineRule="auto"/>
        <w:jc w:val="both"/>
        <w:rPr>
          <w:rFonts w:eastAsia="Times New Roman" w:cs="Segoe UI"/>
          <w:b/>
          <w:bCs/>
          <w:kern w:val="0"/>
          <w:lang w:eastAsia="cs-CZ"/>
          <w14:ligatures w14:val="none"/>
        </w:rPr>
      </w:pPr>
      <w:r w:rsidRPr="009F526D">
        <w:rPr>
          <w:rFonts w:eastAsia="Times New Roman" w:cs="Segoe UI"/>
          <w:b/>
          <w:bCs/>
          <w:kern w:val="0"/>
          <w:lang w:eastAsia="cs-CZ"/>
          <w14:ligatures w14:val="none"/>
        </w:rPr>
        <w:t>Doposud r</w:t>
      </w:r>
      <w:r w:rsidR="001A22C7" w:rsidRPr="009F526D">
        <w:rPr>
          <w:rFonts w:eastAsia="Times New Roman" w:cs="Segoe UI"/>
          <w:b/>
          <w:bCs/>
          <w:kern w:val="0"/>
          <w:lang w:eastAsia="cs-CZ"/>
          <w14:ligatures w14:val="none"/>
        </w:rPr>
        <w:t xml:space="preserve">ealizovaná komunikace DPV </w:t>
      </w:r>
      <w:r w:rsidR="000735CD" w:rsidRPr="009F526D">
        <w:rPr>
          <w:rFonts w:eastAsia="Times New Roman" w:cs="Segoe UI"/>
          <w:b/>
          <w:bCs/>
          <w:kern w:val="0"/>
          <w:lang w:eastAsia="cs-CZ"/>
          <w14:ligatures w14:val="none"/>
        </w:rPr>
        <w:t>ze strany MŠMT</w:t>
      </w:r>
    </w:p>
    <w:p w14:paraId="71FA1D15" w14:textId="5EBB0796" w:rsidR="00EB1CD1" w:rsidRPr="00041654" w:rsidRDefault="005B57CB" w:rsidP="00613A04">
      <w:pPr>
        <w:spacing w:after="0" w:line="240" w:lineRule="auto"/>
        <w:jc w:val="both"/>
        <w:rPr>
          <w:u w:val="single"/>
        </w:rPr>
      </w:pPr>
      <w:r w:rsidRPr="00041654">
        <w:rPr>
          <w:u w:val="single"/>
        </w:rPr>
        <w:t xml:space="preserve">Na </w:t>
      </w:r>
      <w:r w:rsidR="000735CD" w:rsidRPr="00041654">
        <w:rPr>
          <w:u w:val="single"/>
        </w:rPr>
        <w:t xml:space="preserve">akci </w:t>
      </w:r>
      <w:r w:rsidRPr="00041654">
        <w:rPr>
          <w:u w:val="single"/>
        </w:rPr>
        <w:t>MŠMT</w:t>
      </w:r>
      <w:r w:rsidR="00613A04" w:rsidRPr="00041654">
        <w:rPr>
          <w:u w:val="single"/>
        </w:rPr>
        <w:t>:</w:t>
      </w:r>
    </w:p>
    <w:p w14:paraId="27EFBD1E" w14:textId="0C4C1182" w:rsidR="00967366" w:rsidRPr="00041654" w:rsidRDefault="005B57CB" w:rsidP="00967366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041654">
        <w:rPr>
          <w:rFonts w:eastAsia="Times New Roman" w:cs="Segoe UI"/>
          <w:kern w:val="0"/>
          <w:lang w:eastAsia="cs-CZ"/>
          <w14:ligatures w14:val="none"/>
        </w:rPr>
        <w:t>Rad</w:t>
      </w:r>
      <w:r w:rsidR="00C569B6" w:rsidRPr="00041654">
        <w:rPr>
          <w:rFonts w:eastAsia="Times New Roman" w:cs="Segoe UI"/>
          <w:kern w:val="0"/>
          <w:lang w:eastAsia="cs-CZ"/>
          <w14:ligatures w14:val="none"/>
        </w:rPr>
        <w:t>a</w:t>
      </w:r>
      <w:r w:rsidRPr="00041654">
        <w:rPr>
          <w:rFonts w:eastAsia="Times New Roman" w:cs="Segoe UI"/>
          <w:kern w:val="0"/>
          <w:lang w:eastAsia="cs-CZ"/>
          <w14:ligatures w14:val="none"/>
        </w:rPr>
        <w:t xml:space="preserve"> pro odborné vzdělávání</w:t>
      </w:r>
      <w:r w:rsidR="00967366" w:rsidRPr="00041654">
        <w:rPr>
          <w:rFonts w:eastAsia="Times New Roman" w:cs="Segoe UI"/>
          <w:kern w:val="0"/>
          <w:lang w:eastAsia="cs-CZ"/>
          <w14:ligatures w14:val="none"/>
        </w:rPr>
        <w:t xml:space="preserve"> zaměřená na implementaci DPV</w:t>
      </w:r>
      <w:r w:rsidRPr="00041654">
        <w:rPr>
          <w:rFonts w:eastAsia="Times New Roman" w:cs="Segoe UI"/>
          <w:kern w:val="0"/>
          <w:lang w:eastAsia="cs-CZ"/>
          <w14:ligatures w14:val="none"/>
        </w:rPr>
        <w:t xml:space="preserve">, 6. 11. 2025 </w:t>
      </w:r>
      <w:r w:rsidR="00613A04" w:rsidRPr="00041654">
        <w:rPr>
          <w:rFonts w:eastAsia="Times New Roman" w:cs="Segoe UI"/>
          <w:kern w:val="0"/>
          <w:lang w:eastAsia="cs-CZ"/>
          <w14:ligatures w14:val="none"/>
        </w:rPr>
        <w:t>–</w:t>
      </w:r>
      <w:r w:rsidRPr="00041654">
        <w:rPr>
          <w:rFonts w:eastAsia="Times New Roman" w:cs="Segoe UI"/>
          <w:kern w:val="0"/>
          <w:lang w:eastAsia="cs-CZ"/>
          <w14:ligatures w14:val="none"/>
        </w:rPr>
        <w:t xml:space="preserve"> </w:t>
      </w:r>
      <w:r w:rsidR="00613A04" w:rsidRPr="00041654">
        <w:rPr>
          <w:rFonts w:eastAsia="Times New Roman" w:cs="Segoe UI"/>
          <w:kern w:val="0"/>
          <w:lang w:eastAsia="cs-CZ"/>
          <w14:ligatures w14:val="none"/>
        </w:rPr>
        <w:t xml:space="preserve">rozšířené </w:t>
      </w:r>
      <w:r w:rsidR="00C569B6" w:rsidRPr="00041654">
        <w:rPr>
          <w:rFonts w:eastAsia="Times New Roman" w:cs="Segoe UI"/>
          <w:kern w:val="0"/>
          <w:lang w:eastAsia="cs-CZ"/>
          <w14:ligatures w14:val="none"/>
        </w:rPr>
        <w:t xml:space="preserve">jednání </w:t>
      </w:r>
      <w:r w:rsidR="00613A04" w:rsidRPr="00041654">
        <w:rPr>
          <w:rFonts w:eastAsia="Times New Roman" w:cs="Segoe UI"/>
          <w:kern w:val="0"/>
          <w:lang w:eastAsia="cs-CZ"/>
          <w14:ligatures w14:val="none"/>
        </w:rPr>
        <w:t>o potenciální zájemce ze strany zaměstnavatelů s celostátní působností</w:t>
      </w:r>
      <w:r w:rsidR="00C569B6" w:rsidRPr="00041654">
        <w:rPr>
          <w:rFonts w:eastAsia="Times New Roman" w:cs="Segoe UI"/>
          <w:kern w:val="0"/>
          <w:lang w:eastAsia="cs-CZ"/>
          <w14:ligatures w14:val="none"/>
        </w:rPr>
        <w:t xml:space="preserve"> (vždy max. 3 za střešní zaměstnavatele: HK ČR, AK ČR, SP ČR, KZPS a ASMP)</w:t>
      </w:r>
      <w:r w:rsidR="00613A04" w:rsidRPr="00041654">
        <w:rPr>
          <w:rFonts w:eastAsia="Times New Roman" w:cs="Segoe UI"/>
          <w:kern w:val="0"/>
          <w:lang w:eastAsia="cs-CZ"/>
          <w14:ligatures w14:val="none"/>
        </w:rPr>
        <w:t>.</w:t>
      </w:r>
    </w:p>
    <w:p w14:paraId="1146EDEA" w14:textId="77777777" w:rsidR="00FA46DD" w:rsidRPr="00041654" w:rsidRDefault="00FA46DD" w:rsidP="00FA46DD">
      <w:pPr>
        <w:pStyle w:val="Odstavecseseznamem"/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</w:p>
    <w:p w14:paraId="79C00F4F" w14:textId="4F1E120D" w:rsidR="005B57CB" w:rsidRPr="00041654" w:rsidRDefault="005B57CB" w:rsidP="00613A04">
      <w:pPr>
        <w:spacing w:after="0" w:line="240" w:lineRule="auto"/>
        <w:jc w:val="both"/>
        <w:rPr>
          <w:rFonts w:eastAsia="Times New Roman" w:cs="Segoe UI"/>
          <w:kern w:val="0"/>
          <w:u w:val="single"/>
          <w:lang w:eastAsia="cs-CZ"/>
          <w14:ligatures w14:val="none"/>
        </w:rPr>
      </w:pPr>
      <w:r w:rsidRPr="00041654">
        <w:rPr>
          <w:rFonts w:eastAsia="Times New Roman" w:cs="Segoe UI"/>
          <w:kern w:val="0"/>
          <w:u w:val="single"/>
          <w:lang w:eastAsia="cs-CZ"/>
          <w14:ligatures w14:val="none"/>
        </w:rPr>
        <w:t xml:space="preserve">Na </w:t>
      </w:r>
      <w:r w:rsidR="000735CD" w:rsidRPr="00041654">
        <w:rPr>
          <w:rFonts w:eastAsia="Times New Roman" w:cs="Segoe UI"/>
          <w:kern w:val="0"/>
          <w:u w:val="single"/>
          <w:lang w:eastAsia="cs-CZ"/>
          <w14:ligatures w14:val="none"/>
        </w:rPr>
        <w:t>akcích</w:t>
      </w:r>
      <w:r w:rsidRPr="00041654">
        <w:rPr>
          <w:rFonts w:eastAsia="Times New Roman" w:cs="Segoe UI"/>
          <w:kern w:val="0"/>
          <w:u w:val="single"/>
          <w:lang w:eastAsia="cs-CZ"/>
          <w14:ligatures w14:val="none"/>
        </w:rPr>
        <w:t xml:space="preserve"> zaměstnavatelů</w:t>
      </w:r>
      <w:r w:rsidR="00613A04" w:rsidRPr="00041654">
        <w:rPr>
          <w:rFonts w:eastAsia="Times New Roman" w:cs="Segoe UI"/>
          <w:kern w:val="0"/>
          <w:u w:val="single"/>
          <w:lang w:eastAsia="cs-CZ"/>
          <w14:ligatures w14:val="none"/>
        </w:rPr>
        <w:t>:</w:t>
      </w:r>
    </w:p>
    <w:p w14:paraId="04876909" w14:textId="3C10A648" w:rsidR="005B57CB" w:rsidRPr="00041654" w:rsidRDefault="005B57CB" w:rsidP="00613A0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041654">
        <w:rPr>
          <w:rFonts w:eastAsia="Times New Roman" w:cs="Segoe UI"/>
          <w:kern w:val="0"/>
          <w:lang w:eastAsia="cs-CZ"/>
          <w14:ligatures w14:val="none"/>
        </w:rPr>
        <w:t xml:space="preserve">Mezinárodní strojírenský veletrh Brno, </w:t>
      </w:r>
      <w:r w:rsidR="004962CA" w:rsidRPr="00041654">
        <w:rPr>
          <w:rFonts w:eastAsia="Times New Roman" w:cs="Segoe UI"/>
          <w:kern w:val="0"/>
          <w:lang w:eastAsia="cs-CZ"/>
          <w14:ligatures w14:val="none"/>
        </w:rPr>
        <w:t xml:space="preserve">Brno </w:t>
      </w:r>
      <w:r w:rsidRPr="00041654">
        <w:rPr>
          <w:rFonts w:eastAsia="Times New Roman" w:cs="Segoe UI"/>
          <w:kern w:val="0"/>
          <w:lang w:eastAsia="cs-CZ"/>
          <w14:ligatures w14:val="none"/>
        </w:rPr>
        <w:t>8. 10. 2025</w:t>
      </w:r>
    </w:p>
    <w:p w14:paraId="360F80EB" w14:textId="77777777" w:rsidR="00DE6AAC" w:rsidRPr="00041654" w:rsidRDefault="00DE6AAC" w:rsidP="00613A0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041654">
        <w:rPr>
          <w:rFonts w:eastAsia="Times New Roman" w:cs="Segoe UI"/>
          <w:kern w:val="0"/>
          <w:lang w:eastAsia="cs-CZ"/>
          <w14:ligatures w14:val="none"/>
        </w:rPr>
        <w:t xml:space="preserve">Hitparáda škol a zaměstnavatelů, Pardubice 21. 11. 2025 </w:t>
      </w:r>
    </w:p>
    <w:p w14:paraId="203649ED" w14:textId="458C651A" w:rsidR="00DE6AAC" w:rsidRPr="00041654" w:rsidRDefault="00DE6AAC" w:rsidP="00613A0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041654">
        <w:rPr>
          <w:rFonts w:eastAsia="Times New Roman" w:cs="Segoe UI"/>
          <w:kern w:val="0"/>
          <w:lang w:eastAsia="cs-CZ"/>
          <w14:ligatures w14:val="none"/>
        </w:rPr>
        <w:t>Setkání teritoriálních paktů zaměstnanosti, Loket 25. 11. 2025</w:t>
      </w:r>
    </w:p>
    <w:p w14:paraId="41766280" w14:textId="1CE54707" w:rsidR="00967366" w:rsidRPr="00041654" w:rsidRDefault="00DE6AAC" w:rsidP="0096736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041654">
        <w:rPr>
          <w:rFonts w:eastAsia="Times New Roman" w:cs="Segoe UI"/>
          <w:kern w:val="0"/>
          <w:lang w:eastAsia="cs-CZ"/>
          <w14:ligatures w14:val="none"/>
        </w:rPr>
        <w:t>Konference Paktu zaměstnanosti Plzeňského kraje, Plzeň 3. 12. 2025</w:t>
      </w:r>
    </w:p>
    <w:p w14:paraId="3CB37159" w14:textId="21AA74E0" w:rsidR="00FA46DD" w:rsidRPr="00041654" w:rsidRDefault="00FA46DD" w:rsidP="0096736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041654">
        <w:rPr>
          <w:rFonts w:eastAsia="Times New Roman" w:cs="Segoe UI"/>
          <w:kern w:val="0"/>
          <w:lang w:eastAsia="cs-CZ"/>
          <w14:ligatures w14:val="none"/>
        </w:rPr>
        <w:t>Asociace samostatných zemědělců ČR, Praha, 20.1.2026</w:t>
      </w:r>
    </w:p>
    <w:p w14:paraId="613FF60B" w14:textId="165F73EF" w:rsidR="00FA46DD" w:rsidRPr="00041654" w:rsidRDefault="00FA46DD" w:rsidP="0096736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041654">
        <w:rPr>
          <w:rFonts w:eastAsia="Times New Roman" w:cs="Segoe UI"/>
          <w:kern w:val="0"/>
          <w:lang w:eastAsia="cs-CZ"/>
          <w14:ligatures w14:val="none"/>
        </w:rPr>
        <w:t>Rada pro odborné vzdělávání Svazu energetiky České republiky, Třebíč, 28.1.2026</w:t>
      </w:r>
    </w:p>
    <w:p w14:paraId="045F63B4" w14:textId="77777777" w:rsidR="00FA46DD" w:rsidRPr="00041654" w:rsidRDefault="00FA46DD" w:rsidP="00FA46DD">
      <w:pPr>
        <w:pStyle w:val="Odstavecseseznamem"/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</w:p>
    <w:p w14:paraId="2DE4EDFF" w14:textId="7050009B" w:rsidR="00967366" w:rsidRPr="00041654" w:rsidRDefault="004962CA" w:rsidP="00613A04">
      <w:pPr>
        <w:spacing w:after="0" w:line="240" w:lineRule="auto"/>
        <w:jc w:val="both"/>
        <w:rPr>
          <w:rFonts w:eastAsia="Times New Roman" w:cs="Segoe UI"/>
          <w:kern w:val="0"/>
          <w:u w:val="single"/>
          <w:lang w:eastAsia="cs-CZ"/>
          <w14:ligatures w14:val="none"/>
        </w:rPr>
      </w:pPr>
      <w:r w:rsidRPr="00041654">
        <w:rPr>
          <w:rFonts w:eastAsia="Times New Roman" w:cs="Segoe UI"/>
          <w:kern w:val="0"/>
          <w:u w:val="single"/>
          <w:lang w:eastAsia="cs-CZ"/>
          <w14:ligatures w14:val="none"/>
        </w:rPr>
        <w:t xml:space="preserve">Na </w:t>
      </w:r>
      <w:r w:rsidR="000735CD" w:rsidRPr="00041654">
        <w:rPr>
          <w:rFonts w:eastAsia="Times New Roman" w:cs="Segoe UI"/>
          <w:kern w:val="0"/>
          <w:u w:val="single"/>
          <w:lang w:eastAsia="cs-CZ"/>
          <w14:ligatures w14:val="none"/>
        </w:rPr>
        <w:t xml:space="preserve">akcích </w:t>
      </w:r>
      <w:r w:rsidR="00967366" w:rsidRPr="00041654">
        <w:rPr>
          <w:rFonts w:eastAsia="Times New Roman" w:cs="Segoe UI"/>
          <w:kern w:val="0"/>
          <w:u w:val="single"/>
          <w:lang w:eastAsia="cs-CZ"/>
          <w14:ligatures w14:val="none"/>
        </w:rPr>
        <w:t>škol</w:t>
      </w:r>
      <w:r w:rsidR="00481D37" w:rsidRPr="00041654">
        <w:rPr>
          <w:rFonts w:eastAsia="Times New Roman" w:cs="Segoe UI"/>
          <w:kern w:val="0"/>
          <w:u w:val="single"/>
          <w:lang w:eastAsia="cs-CZ"/>
          <w14:ligatures w14:val="none"/>
        </w:rPr>
        <w:t xml:space="preserve"> (v průběhu podzimu 2025):</w:t>
      </w:r>
    </w:p>
    <w:p w14:paraId="517AF5D8" w14:textId="31AE28C9" w:rsidR="00967366" w:rsidRPr="00041654" w:rsidRDefault="00967366" w:rsidP="00967366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041654">
        <w:rPr>
          <w:rFonts w:eastAsia="Times New Roman" w:cs="Segoe UI"/>
          <w:kern w:val="0"/>
          <w:lang w:eastAsia="cs-CZ"/>
          <w14:ligatures w14:val="none"/>
        </w:rPr>
        <w:t>Valné hromady a konference sekčních</w:t>
      </w:r>
      <w:r w:rsidR="00FA46DD" w:rsidRPr="00041654">
        <w:rPr>
          <w:rFonts w:eastAsia="Times New Roman" w:cs="Segoe UI"/>
          <w:kern w:val="0"/>
          <w:lang w:eastAsia="cs-CZ"/>
          <w14:ligatures w14:val="none"/>
        </w:rPr>
        <w:t xml:space="preserve"> (profesních) </w:t>
      </w:r>
      <w:r w:rsidRPr="00041654">
        <w:rPr>
          <w:rFonts w:eastAsia="Times New Roman" w:cs="Segoe UI"/>
          <w:kern w:val="0"/>
          <w:lang w:eastAsia="cs-CZ"/>
          <w14:ligatures w14:val="none"/>
        </w:rPr>
        <w:t>asociací středních odborných škol</w:t>
      </w:r>
    </w:p>
    <w:p w14:paraId="6E980C71" w14:textId="39C81922" w:rsidR="00967366" w:rsidRPr="00041654" w:rsidRDefault="00967366" w:rsidP="00613A0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eastAsia="Times New Roman" w:cs="Segoe UI"/>
          <w:kern w:val="0"/>
          <w:u w:val="single"/>
          <w:lang w:eastAsia="cs-CZ"/>
          <w14:ligatures w14:val="none"/>
        </w:rPr>
      </w:pPr>
      <w:r w:rsidRPr="00041654">
        <w:rPr>
          <w:rFonts w:eastAsia="Times New Roman" w:cs="Segoe UI"/>
          <w:kern w:val="0"/>
          <w:lang w:eastAsia="cs-CZ"/>
          <w14:ligatures w14:val="none"/>
        </w:rPr>
        <w:t>Asociací vyšších odborných škol</w:t>
      </w:r>
    </w:p>
    <w:p w14:paraId="2A5F9A90" w14:textId="2B1A2693" w:rsidR="00481D37" w:rsidRPr="00041654" w:rsidRDefault="00481D37" w:rsidP="00991C8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eastAsia="Times New Roman" w:cs="Segoe UI"/>
          <w:kern w:val="0"/>
          <w:u w:val="single"/>
          <w:lang w:eastAsia="cs-CZ"/>
          <w14:ligatures w14:val="none"/>
        </w:rPr>
      </w:pPr>
      <w:r w:rsidRPr="00041654">
        <w:rPr>
          <w:rFonts w:eastAsia="Times New Roman" w:cs="Segoe UI"/>
          <w:kern w:val="0"/>
          <w:lang w:eastAsia="cs-CZ"/>
          <w14:ligatures w14:val="none"/>
        </w:rPr>
        <w:t>Jednání Národní rady</w:t>
      </w:r>
      <w:r w:rsidR="00FA46DD" w:rsidRPr="00041654">
        <w:rPr>
          <w:rFonts w:eastAsia="Times New Roman" w:cs="Segoe UI"/>
          <w:kern w:val="0"/>
          <w:lang w:eastAsia="cs-CZ"/>
          <w14:ligatures w14:val="none"/>
        </w:rPr>
        <w:t xml:space="preserve"> Unie školských asociací ČR </w:t>
      </w:r>
      <w:r w:rsidRPr="00041654">
        <w:rPr>
          <w:rFonts w:eastAsia="Times New Roman" w:cs="Segoe UI"/>
          <w:kern w:val="0"/>
          <w:lang w:eastAsia="cs-CZ"/>
          <w14:ligatures w14:val="none"/>
        </w:rPr>
        <w:t xml:space="preserve"> CZESHA</w:t>
      </w:r>
    </w:p>
    <w:p w14:paraId="451669AB" w14:textId="77777777" w:rsidR="00FA46DD" w:rsidRPr="00041654" w:rsidRDefault="00FA46DD" w:rsidP="00FA46DD">
      <w:pPr>
        <w:pStyle w:val="Odstavecseseznamem"/>
        <w:spacing w:after="0" w:line="240" w:lineRule="auto"/>
        <w:jc w:val="both"/>
        <w:rPr>
          <w:rFonts w:eastAsia="Times New Roman" w:cs="Segoe UI"/>
          <w:kern w:val="0"/>
          <w:u w:val="single"/>
          <w:lang w:eastAsia="cs-CZ"/>
          <w14:ligatures w14:val="none"/>
        </w:rPr>
      </w:pPr>
    </w:p>
    <w:p w14:paraId="65E435B3" w14:textId="6B014DB3" w:rsidR="005B57CB" w:rsidRPr="00041654" w:rsidRDefault="00481D37" w:rsidP="00613A04">
      <w:pPr>
        <w:spacing w:after="0" w:line="240" w:lineRule="auto"/>
        <w:jc w:val="both"/>
        <w:rPr>
          <w:rFonts w:eastAsia="Times New Roman" w:cs="Segoe UI"/>
          <w:kern w:val="0"/>
          <w:u w:val="single"/>
          <w:lang w:eastAsia="cs-CZ"/>
          <w14:ligatures w14:val="none"/>
        </w:rPr>
      </w:pPr>
      <w:r w:rsidRPr="00041654">
        <w:rPr>
          <w:rFonts w:eastAsia="Times New Roman" w:cs="Segoe UI"/>
          <w:kern w:val="0"/>
          <w:u w:val="single"/>
          <w:lang w:eastAsia="cs-CZ"/>
          <w14:ligatures w14:val="none"/>
        </w:rPr>
        <w:t>Na jednání</w:t>
      </w:r>
      <w:r w:rsidR="000735CD" w:rsidRPr="00041654">
        <w:rPr>
          <w:rFonts w:eastAsia="Times New Roman" w:cs="Segoe UI"/>
          <w:kern w:val="0"/>
          <w:u w:val="single"/>
          <w:lang w:eastAsia="cs-CZ"/>
          <w14:ligatures w14:val="none"/>
        </w:rPr>
        <w:t>ch</w:t>
      </w:r>
      <w:r w:rsidRPr="00041654">
        <w:rPr>
          <w:rFonts w:eastAsia="Times New Roman" w:cs="Segoe UI"/>
          <w:kern w:val="0"/>
          <w:u w:val="single"/>
          <w:lang w:eastAsia="cs-CZ"/>
          <w14:ligatures w14:val="none"/>
        </w:rPr>
        <w:t xml:space="preserve"> or</w:t>
      </w:r>
      <w:r w:rsidR="00991C8C" w:rsidRPr="00041654">
        <w:rPr>
          <w:rFonts w:eastAsia="Times New Roman" w:cs="Segoe UI"/>
          <w:kern w:val="0"/>
          <w:u w:val="single"/>
          <w:lang w:eastAsia="cs-CZ"/>
          <w14:ligatures w14:val="none"/>
        </w:rPr>
        <w:t>g</w:t>
      </w:r>
      <w:r w:rsidRPr="00041654">
        <w:rPr>
          <w:rFonts w:eastAsia="Times New Roman" w:cs="Segoe UI"/>
          <w:kern w:val="0"/>
          <w:u w:val="single"/>
          <w:lang w:eastAsia="cs-CZ"/>
          <w14:ligatures w14:val="none"/>
        </w:rPr>
        <w:t xml:space="preserve">anizovaných </w:t>
      </w:r>
      <w:r w:rsidR="004962CA" w:rsidRPr="00041654">
        <w:rPr>
          <w:rFonts w:eastAsia="Times New Roman" w:cs="Segoe UI"/>
          <w:kern w:val="0"/>
          <w:u w:val="single"/>
          <w:lang w:eastAsia="cs-CZ"/>
          <w14:ligatures w14:val="none"/>
        </w:rPr>
        <w:t>kraj</w:t>
      </w:r>
      <w:r w:rsidRPr="00041654">
        <w:rPr>
          <w:rFonts w:eastAsia="Times New Roman" w:cs="Segoe UI"/>
          <w:kern w:val="0"/>
          <w:u w:val="single"/>
          <w:lang w:eastAsia="cs-CZ"/>
          <w14:ligatures w14:val="none"/>
        </w:rPr>
        <w:t>i:</w:t>
      </w:r>
    </w:p>
    <w:p w14:paraId="32740EB2" w14:textId="01F26CE4" w:rsidR="004962CA" w:rsidRPr="00041654" w:rsidRDefault="004962CA" w:rsidP="00613A0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041654">
        <w:rPr>
          <w:rFonts w:cs="Arial"/>
        </w:rPr>
        <w:t>Svaz průmyslu a dopravy ČR ve spolupráci s KÚ Olomouckého kraje, Olomouc 26. 9. 2025</w:t>
      </w:r>
    </w:p>
    <w:p w14:paraId="09873B64" w14:textId="77777777" w:rsidR="00991C8C" w:rsidRPr="00041654" w:rsidRDefault="00890C26" w:rsidP="00991C8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041654">
        <w:rPr>
          <w:rFonts w:eastAsia="Times New Roman" w:cs="Segoe UI"/>
          <w:kern w:val="0"/>
          <w:lang w:eastAsia="cs-CZ"/>
          <w14:ligatures w14:val="none"/>
        </w:rPr>
        <w:t>Krajský úřad</w:t>
      </w:r>
      <w:r w:rsidR="00D8731A" w:rsidRPr="00041654">
        <w:rPr>
          <w:rFonts w:eastAsia="Times New Roman" w:cs="Segoe UI"/>
          <w:kern w:val="0"/>
          <w:lang w:eastAsia="cs-CZ"/>
          <w14:ligatures w14:val="none"/>
        </w:rPr>
        <w:t xml:space="preserve"> Zlínského kraje</w:t>
      </w:r>
      <w:r w:rsidRPr="00041654">
        <w:rPr>
          <w:rFonts w:eastAsia="Times New Roman" w:cs="Segoe UI"/>
          <w:kern w:val="0"/>
          <w:lang w:eastAsia="cs-CZ"/>
          <w14:ligatures w14:val="none"/>
        </w:rPr>
        <w:t>, Zlín13. 1. 2026</w:t>
      </w:r>
    </w:p>
    <w:p w14:paraId="3C8BC8C6" w14:textId="5B3B35AE" w:rsidR="00613A04" w:rsidRPr="00041654" w:rsidRDefault="00481D37" w:rsidP="00991C8C">
      <w:pPr>
        <w:spacing w:after="0" w:line="240" w:lineRule="auto"/>
        <w:jc w:val="both"/>
        <w:rPr>
          <w:rFonts w:eastAsia="Times New Roman" w:cs="Segoe UI"/>
          <w:kern w:val="0"/>
          <w:lang w:eastAsia="cs-CZ"/>
          <w14:ligatures w14:val="none"/>
        </w:rPr>
      </w:pPr>
      <w:r w:rsidRPr="00041654">
        <w:lastRenderedPageBreak/>
        <w:t>Na všech jed</w:t>
      </w:r>
      <w:r w:rsidR="00991C8C" w:rsidRPr="00041654">
        <w:t>n</w:t>
      </w:r>
      <w:r w:rsidRPr="00041654">
        <w:t xml:space="preserve">áních je vždy nabízena </w:t>
      </w:r>
      <w:r w:rsidR="00613A04" w:rsidRPr="00041654">
        <w:t xml:space="preserve">aktivní účast zástupců MŠMT na akcích zaměstnavatelů, krajů a dalších relevantních partnerů </w:t>
      </w:r>
      <w:r w:rsidRPr="00041654">
        <w:t>s cílem informování o DPV.</w:t>
      </w:r>
    </w:p>
    <w:p w14:paraId="242A79F6" w14:textId="77777777" w:rsidR="00041654" w:rsidRPr="00041654" w:rsidRDefault="00041654" w:rsidP="00481D37">
      <w:pPr>
        <w:rPr>
          <w:rFonts w:cs="Calibri"/>
          <w:b/>
          <w:bCs/>
          <w:sz w:val="24"/>
          <w:szCs w:val="24"/>
        </w:rPr>
      </w:pPr>
    </w:p>
    <w:p w14:paraId="2DCE1D4A" w14:textId="429DAB2B" w:rsidR="001A22C7" w:rsidRPr="00041654" w:rsidRDefault="001A22C7" w:rsidP="00481D37">
      <w:pPr>
        <w:rPr>
          <w:rFonts w:cs="Calibri"/>
          <w:b/>
          <w:bCs/>
          <w:color w:val="FF0000"/>
          <w:sz w:val="24"/>
          <w:szCs w:val="24"/>
        </w:rPr>
      </w:pPr>
      <w:r w:rsidRPr="00041654">
        <w:rPr>
          <w:rFonts w:cs="Calibri"/>
          <w:b/>
          <w:bCs/>
          <w:sz w:val="24"/>
          <w:szCs w:val="24"/>
        </w:rPr>
        <w:t>Metodická podpora a propagace DPV</w:t>
      </w:r>
    </w:p>
    <w:p w14:paraId="4265A46A" w14:textId="3BC883CA" w:rsidR="00481D37" w:rsidRPr="00041654" w:rsidRDefault="00481D37" w:rsidP="00481D37">
      <w:pPr>
        <w:jc w:val="both"/>
        <w:rPr>
          <w:u w:val="single"/>
        </w:rPr>
      </w:pPr>
      <w:r w:rsidRPr="00041654">
        <w:rPr>
          <w:u w:val="single"/>
        </w:rPr>
        <w:t>MŠMT vydalo Metodickou informaci k duálnímu praktickému vyučování, doplněné o nejčastější dotazy a odpovědi (tzv. FAQ)</w:t>
      </w:r>
    </w:p>
    <w:p w14:paraId="2C593347" w14:textId="135410BF" w:rsidR="00481D37" w:rsidRPr="00041654" w:rsidRDefault="00481D37" w:rsidP="00991C8C">
      <w:pPr>
        <w:numPr>
          <w:ilvl w:val="0"/>
          <w:numId w:val="9"/>
        </w:numPr>
        <w:jc w:val="both"/>
      </w:pPr>
      <w:r w:rsidRPr="00041654">
        <w:t>Materiály jsou dostupné na webových stránkách MŠMT a na Jednotném metodickém portálu edu.gov.cz:</w:t>
      </w:r>
      <w:r w:rsidR="00991C8C" w:rsidRPr="00041654">
        <w:t xml:space="preserve"> </w:t>
      </w:r>
      <w:hyperlink r:id="rId7" w:history="1">
        <w:r w:rsidR="00991C8C" w:rsidRPr="00041654">
          <w:rPr>
            <w:rStyle w:val="Hypertextovodkaz"/>
            <w:rFonts w:cs="Calibri2"/>
            <w:kern w:val="0"/>
          </w:rPr>
          <w:t>https://msmt.gov.cz/vzdelavani/stredni-vzdelavani/dokumenty-3</w:t>
        </w:r>
      </w:hyperlink>
      <w:r w:rsidR="00991C8C" w:rsidRPr="00041654">
        <w:t xml:space="preserve">, </w:t>
      </w:r>
      <w:hyperlink r:id="rId8" w:history="1">
        <w:r w:rsidR="00991C8C" w:rsidRPr="00041654">
          <w:rPr>
            <w:rStyle w:val="Hypertextovodkaz"/>
            <w:rFonts w:cs="Calibri2"/>
            <w:kern w:val="0"/>
          </w:rPr>
          <w:t>https://edu.gov.cz/methodology/metodicka-informace-k-dualnimu-praktickemu-vyucovani/</w:t>
        </w:r>
      </w:hyperlink>
    </w:p>
    <w:p w14:paraId="6E6B9E4B" w14:textId="311052F8" w:rsidR="00481D37" w:rsidRPr="00041654" w:rsidRDefault="00481D37" w:rsidP="00481D37">
      <w:pPr>
        <w:numPr>
          <w:ilvl w:val="0"/>
          <w:numId w:val="9"/>
        </w:numPr>
        <w:jc w:val="both"/>
      </w:pPr>
      <w:r w:rsidRPr="00041654">
        <w:t>Materiály obdržely do datových schránek všechny odborné střední školy, vyšší odborné školy a OŠMT Krajských úřadů. Členové Rady pro odborné vzdělávání materiály obdržely e-mailem.</w:t>
      </w:r>
    </w:p>
    <w:p w14:paraId="1349A474" w14:textId="2681BA05" w:rsidR="001A22C7" w:rsidRPr="00041654" w:rsidRDefault="00481D37" w:rsidP="001A22C7">
      <w:pPr>
        <w:jc w:val="both"/>
      </w:pPr>
      <w:r w:rsidRPr="00041654">
        <w:t>B</w:t>
      </w:r>
      <w:r w:rsidR="001A22C7" w:rsidRPr="00041654">
        <w:t>yl zřízen kontaktní e</w:t>
      </w:r>
      <w:r w:rsidR="001A22C7" w:rsidRPr="00041654">
        <w:noBreakHyphen/>
        <w:t xml:space="preserve">mail pro dotazy k DPV:  </w:t>
      </w:r>
      <w:hyperlink r:id="rId9" w:history="1">
        <w:r w:rsidR="001A22C7" w:rsidRPr="00041654">
          <w:rPr>
            <w:rStyle w:val="Hypertextovodkaz"/>
            <w:rFonts w:cs="Calibri2"/>
            <w:kern w:val="0"/>
          </w:rPr>
          <w:t>dualnivyucovani@msmt.gov.cz</w:t>
        </w:r>
      </w:hyperlink>
    </w:p>
    <w:p w14:paraId="4C12D8B0" w14:textId="399200C7" w:rsidR="001A22C7" w:rsidRPr="00041654" w:rsidRDefault="005728BB" w:rsidP="00B26A58">
      <w:pPr>
        <w:jc w:val="both"/>
        <w:rPr>
          <w:b/>
          <w:bCs/>
        </w:rPr>
      </w:pPr>
      <w:r w:rsidRPr="00041654">
        <w:rPr>
          <w:b/>
          <w:bCs/>
        </w:rPr>
        <w:t>Další plánované kroky MŠMT</w:t>
      </w:r>
    </w:p>
    <w:p w14:paraId="54ED4274" w14:textId="77777777" w:rsidR="00FA46DD" w:rsidRPr="00041654" w:rsidRDefault="005728BB" w:rsidP="00FA46DD">
      <w:pPr>
        <w:spacing w:after="0"/>
        <w:jc w:val="both"/>
      </w:pPr>
      <w:r w:rsidRPr="00041654">
        <w:t>Připravujeme:</w:t>
      </w:r>
      <w:r w:rsidR="00991C8C" w:rsidRPr="00041654">
        <w:t xml:space="preserve"> </w:t>
      </w:r>
    </w:p>
    <w:p w14:paraId="2A363B68" w14:textId="77777777" w:rsidR="00041654" w:rsidRDefault="005728BB" w:rsidP="00FA46DD">
      <w:pPr>
        <w:pStyle w:val="Odstavecseseznamem"/>
        <w:numPr>
          <w:ilvl w:val="0"/>
          <w:numId w:val="24"/>
        </w:numPr>
        <w:spacing w:after="0"/>
        <w:ind w:left="284" w:hanging="284"/>
        <w:jc w:val="both"/>
      </w:pPr>
      <w:r w:rsidRPr="00041654">
        <w:t>prostředí na webu MŠMT pro následné zveřejňování standardů kvality a vydaných certifikátů</w:t>
      </w:r>
      <w:r w:rsidR="00991C8C" w:rsidRPr="00041654">
        <w:t>;</w:t>
      </w:r>
    </w:p>
    <w:p w14:paraId="7C96FA87" w14:textId="77777777" w:rsidR="00041654" w:rsidRDefault="005728BB" w:rsidP="00FA46DD">
      <w:pPr>
        <w:pStyle w:val="Odstavecseseznamem"/>
        <w:numPr>
          <w:ilvl w:val="0"/>
          <w:numId w:val="24"/>
        </w:numPr>
        <w:spacing w:after="0"/>
        <w:ind w:left="284" w:hanging="284"/>
        <w:jc w:val="both"/>
      </w:pPr>
      <w:r w:rsidRPr="00041654">
        <w:t>očekávané znaky standardu kvality duálního praktického vyučování</w:t>
      </w:r>
      <w:r w:rsidR="00991C8C" w:rsidRPr="00041654">
        <w:t>;</w:t>
      </w:r>
    </w:p>
    <w:p w14:paraId="211345FC" w14:textId="77777777" w:rsidR="00041654" w:rsidRDefault="005728BB" w:rsidP="00FA46DD">
      <w:pPr>
        <w:pStyle w:val="Odstavecseseznamem"/>
        <w:numPr>
          <w:ilvl w:val="0"/>
          <w:numId w:val="24"/>
        </w:numPr>
        <w:spacing w:after="0"/>
        <w:ind w:left="284" w:hanging="284"/>
        <w:jc w:val="both"/>
      </w:pPr>
      <w:r w:rsidRPr="00041654">
        <w:t>vzor smlouvy mezi školou a poskytovatelem DPV</w:t>
      </w:r>
      <w:r w:rsidR="00991C8C" w:rsidRPr="00041654">
        <w:t>;</w:t>
      </w:r>
    </w:p>
    <w:p w14:paraId="0A8383AD" w14:textId="312CDC7C" w:rsidR="005728BB" w:rsidRPr="00041654" w:rsidRDefault="005728BB" w:rsidP="00FA46DD">
      <w:pPr>
        <w:pStyle w:val="Odstavecseseznamem"/>
        <w:numPr>
          <w:ilvl w:val="0"/>
          <w:numId w:val="24"/>
        </w:numPr>
        <w:spacing w:after="0"/>
        <w:ind w:left="284" w:hanging="284"/>
        <w:jc w:val="both"/>
      </w:pPr>
      <w:r w:rsidRPr="00041654">
        <w:t>vzor smlouvy mezi poskytovatelem DPV a zletilým žákem nebo zákonným zástupcem nezletilého žáka.</w:t>
      </w:r>
    </w:p>
    <w:p w14:paraId="69347F61" w14:textId="77777777" w:rsidR="00874EAC" w:rsidRPr="00041654" w:rsidRDefault="00874EAC" w:rsidP="00B26A58">
      <w:pPr>
        <w:jc w:val="both"/>
        <w:rPr>
          <w:b/>
          <w:bCs/>
        </w:rPr>
      </w:pPr>
    </w:p>
    <w:p w14:paraId="297AF352" w14:textId="500EF75D" w:rsidR="005728BB" w:rsidRPr="00041654" w:rsidRDefault="008B4B23" w:rsidP="00874EAC">
      <w:pPr>
        <w:spacing w:after="0"/>
        <w:jc w:val="both"/>
        <w:rPr>
          <w:b/>
          <w:bCs/>
        </w:rPr>
      </w:pPr>
      <w:r w:rsidRPr="00041654">
        <w:rPr>
          <w:b/>
          <w:bCs/>
        </w:rPr>
        <w:t>Přehled doposud zaslaných návrhů standardů kvality ze strany organizací duálních poskytovatelů</w:t>
      </w:r>
    </w:p>
    <w:p w14:paraId="6D3A58CB" w14:textId="77777777" w:rsidR="00874EAC" w:rsidRPr="00041654" w:rsidRDefault="00874EAC" w:rsidP="00874EAC">
      <w:pPr>
        <w:spacing w:after="0"/>
        <w:jc w:val="both"/>
        <w:rPr>
          <w:b/>
          <w:bCs/>
          <w:u w:val="single"/>
        </w:rPr>
      </w:pPr>
    </w:p>
    <w:p w14:paraId="479622F1" w14:textId="190BBAF0" w:rsidR="009D3B6A" w:rsidRPr="00041654" w:rsidRDefault="005B4841" w:rsidP="00BB68FA">
      <w:pPr>
        <w:jc w:val="both"/>
      </w:pPr>
      <w:r w:rsidRPr="00041654">
        <w:t xml:space="preserve">Ke dni 23. února 2026 evidujeme na MŠMT návrhy standardů kvality DPV od </w:t>
      </w:r>
      <w:r w:rsidR="0063382F" w:rsidRPr="00041654">
        <w:t>S</w:t>
      </w:r>
      <w:r w:rsidR="008B4B23" w:rsidRPr="00041654">
        <w:t>vaz</w:t>
      </w:r>
      <w:r w:rsidRPr="00041654">
        <w:t>u</w:t>
      </w:r>
      <w:r w:rsidR="008B4B23" w:rsidRPr="00041654">
        <w:t xml:space="preserve"> průmyslu a dopravy</w:t>
      </w:r>
      <w:r w:rsidR="0063382F" w:rsidRPr="00041654">
        <w:t xml:space="preserve"> ČR </w:t>
      </w:r>
      <w:r w:rsidRPr="00041654">
        <w:t>k oborům vzdělání</w:t>
      </w:r>
      <w:r w:rsidR="008B4B23" w:rsidRPr="00041654">
        <w:t>:</w:t>
      </w:r>
      <w:r w:rsidRPr="00041654">
        <w:t xml:space="preserve"> </w:t>
      </w:r>
      <w:r w:rsidR="00E03F96" w:rsidRPr="00041654">
        <w:t>37-42-M/01 Logistické a finanční služby</w:t>
      </w:r>
      <w:r w:rsidRPr="00041654">
        <w:rPr>
          <w:rFonts w:cs="Times New Roman"/>
          <w:lang w:eastAsia="cs-CZ"/>
        </w:rPr>
        <w:t xml:space="preserve">, </w:t>
      </w:r>
      <w:r w:rsidR="009B4364" w:rsidRPr="00041654">
        <w:t>23-44-L/01 Mechanik strojů a zařízení</w:t>
      </w:r>
      <w:r w:rsidRPr="00041654">
        <w:rPr>
          <w:rFonts w:cs="Times New Roman"/>
          <w:lang w:eastAsia="cs-CZ"/>
        </w:rPr>
        <w:t xml:space="preserve">, </w:t>
      </w:r>
      <w:r w:rsidR="009B4364" w:rsidRPr="00041654">
        <w:t>23</w:t>
      </w:r>
      <w:r w:rsidRPr="00041654">
        <w:t xml:space="preserve">, </w:t>
      </w:r>
      <w:r w:rsidR="009B4364" w:rsidRPr="00041654">
        <w:t>45-L/01 Mechanik seřizovač</w:t>
      </w:r>
      <w:r w:rsidRPr="00041654">
        <w:t xml:space="preserve">, 28-42-L/01 Chemik operátor, 39-41-L/01 </w:t>
      </w:r>
      <w:proofErr w:type="spellStart"/>
      <w:r w:rsidRPr="00041654">
        <w:t>Autotronik</w:t>
      </w:r>
      <w:proofErr w:type="spellEnd"/>
      <w:r w:rsidRPr="00041654">
        <w:t>, 26-51-H/01 Elektrikář, 41-55-H/01 Opravář zemědělských strojů.</w:t>
      </w:r>
    </w:p>
    <w:p w14:paraId="6A1BCD89" w14:textId="77777777" w:rsidR="00874EAC" w:rsidRPr="00041654" w:rsidRDefault="00874EAC" w:rsidP="00BB68FA">
      <w:pPr>
        <w:jc w:val="both"/>
      </w:pPr>
    </w:p>
    <w:p w14:paraId="381033B8" w14:textId="280C4647" w:rsidR="00874EAC" w:rsidRPr="00041654" w:rsidRDefault="00874EAC" w:rsidP="00874EAC">
      <w:pPr>
        <w:spacing w:after="0"/>
        <w:jc w:val="both"/>
      </w:pPr>
      <w:r w:rsidRPr="00041654">
        <w:t xml:space="preserve">Praha, </w:t>
      </w:r>
      <w:r w:rsidR="00041654">
        <w:t>březen</w:t>
      </w:r>
      <w:r w:rsidRPr="00041654">
        <w:t xml:space="preserve"> 2026</w:t>
      </w:r>
    </w:p>
    <w:p w14:paraId="7DED2CE2" w14:textId="1CD2AC04" w:rsidR="00874EAC" w:rsidRPr="00041654" w:rsidRDefault="00874EAC" w:rsidP="00874EAC">
      <w:pPr>
        <w:spacing w:after="0"/>
        <w:jc w:val="both"/>
      </w:pPr>
      <w:r w:rsidRPr="00041654">
        <w:t xml:space="preserve">MŠMT, sekce vzdělávání a mládeže, odbor střední, vyššího odborného a dalšího vzdělávání </w:t>
      </w:r>
    </w:p>
    <w:p w14:paraId="673C1DEC" w14:textId="08C8517A" w:rsidR="00874EAC" w:rsidRPr="00041654" w:rsidRDefault="00874EAC" w:rsidP="00874EAC">
      <w:pPr>
        <w:spacing w:after="0"/>
        <w:jc w:val="both"/>
      </w:pPr>
      <w:r w:rsidRPr="00041654">
        <w:t xml:space="preserve">Jan Mareš, Petr Bannert </w:t>
      </w:r>
    </w:p>
    <w:sectPr w:rsidR="00874EAC" w:rsidRPr="0004165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F900" w14:textId="77777777" w:rsidR="00405547" w:rsidRDefault="00405547" w:rsidP="00DF1583">
      <w:pPr>
        <w:spacing w:after="0" w:line="240" w:lineRule="auto"/>
      </w:pPr>
      <w:r>
        <w:separator/>
      </w:r>
    </w:p>
  </w:endnote>
  <w:endnote w:type="continuationSeparator" w:id="0">
    <w:p w14:paraId="53D04092" w14:textId="77777777" w:rsidR="00405547" w:rsidRDefault="00405547" w:rsidP="00DF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TXZUP+ZapfDingbatsIT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elbridgeW0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lbridgeW04-Black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239959"/>
      <w:docPartObj>
        <w:docPartGallery w:val="Page Numbers (Bottom of Page)"/>
        <w:docPartUnique/>
      </w:docPartObj>
    </w:sdtPr>
    <w:sdtContent>
      <w:p w14:paraId="7744695D" w14:textId="70B47B10" w:rsidR="00DF1583" w:rsidRDefault="00DF158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EF99B6" w14:textId="77777777" w:rsidR="00DF1583" w:rsidRDefault="00DF15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A7DC" w14:textId="77777777" w:rsidR="00405547" w:rsidRDefault="00405547" w:rsidP="00DF1583">
      <w:pPr>
        <w:spacing w:after="0" w:line="240" w:lineRule="auto"/>
      </w:pPr>
      <w:r>
        <w:separator/>
      </w:r>
    </w:p>
  </w:footnote>
  <w:footnote w:type="continuationSeparator" w:id="0">
    <w:p w14:paraId="73B58773" w14:textId="77777777" w:rsidR="00405547" w:rsidRDefault="00405547" w:rsidP="00DF1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C59B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B8E2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7EF3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CC35DA"/>
    <w:multiLevelType w:val="hybridMultilevel"/>
    <w:tmpl w:val="3ECC7AD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565591"/>
    <w:multiLevelType w:val="hybridMultilevel"/>
    <w:tmpl w:val="BA609A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33B82"/>
    <w:multiLevelType w:val="hybridMultilevel"/>
    <w:tmpl w:val="406CD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E76F9"/>
    <w:multiLevelType w:val="multilevel"/>
    <w:tmpl w:val="E9C8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754C5"/>
    <w:multiLevelType w:val="multilevel"/>
    <w:tmpl w:val="88D0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30D0A"/>
    <w:multiLevelType w:val="hybridMultilevel"/>
    <w:tmpl w:val="A7747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E7631"/>
    <w:multiLevelType w:val="hybridMultilevel"/>
    <w:tmpl w:val="73526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64AF1"/>
    <w:multiLevelType w:val="multilevel"/>
    <w:tmpl w:val="6BB4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42C80"/>
    <w:multiLevelType w:val="hybridMultilevel"/>
    <w:tmpl w:val="AA9A5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365AE"/>
    <w:multiLevelType w:val="multilevel"/>
    <w:tmpl w:val="2DBE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7D3A20"/>
    <w:multiLevelType w:val="multilevel"/>
    <w:tmpl w:val="48BC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A377F5"/>
    <w:multiLevelType w:val="hybridMultilevel"/>
    <w:tmpl w:val="691E0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65E1A"/>
    <w:multiLevelType w:val="multilevel"/>
    <w:tmpl w:val="976E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3C3BCC"/>
    <w:multiLevelType w:val="multilevel"/>
    <w:tmpl w:val="69E8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477B5A"/>
    <w:multiLevelType w:val="multilevel"/>
    <w:tmpl w:val="1214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4406F7"/>
    <w:multiLevelType w:val="hybridMultilevel"/>
    <w:tmpl w:val="9E4680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9C410F"/>
    <w:multiLevelType w:val="hybridMultilevel"/>
    <w:tmpl w:val="2FDC8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372E9"/>
    <w:multiLevelType w:val="hybridMultilevel"/>
    <w:tmpl w:val="21B80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F207E"/>
    <w:multiLevelType w:val="hybridMultilevel"/>
    <w:tmpl w:val="7BBE8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A162A"/>
    <w:multiLevelType w:val="hybridMultilevel"/>
    <w:tmpl w:val="121AC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45E9F"/>
    <w:multiLevelType w:val="hybridMultilevel"/>
    <w:tmpl w:val="6AC80DA2"/>
    <w:lvl w:ilvl="0" w:tplc="47086B5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72802DC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ABF4280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5182451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D2520E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68562B8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3C14404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91EA64D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DFFED4D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num w:numId="1" w16cid:durableId="1719933043">
    <w:abstractNumId w:val="9"/>
  </w:num>
  <w:num w:numId="2" w16cid:durableId="1448282474">
    <w:abstractNumId w:val="6"/>
  </w:num>
  <w:num w:numId="3" w16cid:durableId="1429889914">
    <w:abstractNumId w:val="1"/>
  </w:num>
  <w:num w:numId="4" w16cid:durableId="461075434">
    <w:abstractNumId w:val="0"/>
  </w:num>
  <w:num w:numId="5" w16cid:durableId="667753433">
    <w:abstractNumId w:val="2"/>
  </w:num>
  <w:num w:numId="6" w16cid:durableId="1465077008">
    <w:abstractNumId w:val="17"/>
  </w:num>
  <w:num w:numId="7" w16cid:durableId="392657037">
    <w:abstractNumId w:val="3"/>
  </w:num>
  <w:num w:numId="8" w16cid:durableId="709646998">
    <w:abstractNumId w:val="21"/>
  </w:num>
  <w:num w:numId="9" w16cid:durableId="687633198">
    <w:abstractNumId w:val="16"/>
  </w:num>
  <w:num w:numId="10" w16cid:durableId="851261065">
    <w:abstractNumId w:val="7"/>
  </w:num>
  <w:num w:numId="11" w16cid:durableId="1486121667">
    <w:abstractNumId w:val="13"/>
  </w:num>
  <w:num w:numId="12" w16cid:durableId="1410347553">
    <w:abstractNumId w:val="12"/>
  </w:num>
  <w:num w:numId="13" w16cid:durableId="253631338">
    <w:abstractNumId w:val="15"/>
  </w:num>
  <w:num w:numId="14" w16cid:durableId="1399549862">
    <w:abstractNumId w:val="19"/>
  </w:num>
  <w:num w:numId="15" w16cid:durableId="448821712">
    <w:abstractNumId w:val="18"/>
  </w:num>
  <w:num w:numId="16" w16cid:durableId="1405296263">
    <w:abstractNumId w:val="14"/>
  </w:num>
  <w:num w:numId="17" w16cid:durableId="842933117">
    <w:abstractNumId w:val="8"/>
  </w:num>
  <w:num w:numId="18" w16cid:durableId="1201284219">
    <w:abstractNumId w:val="11"/>
  </w:num>
  <w:num w:numId="19" w16cid:durableId="1445803774">
    <w:abstractNumId w:val="22"/>
  </w:num>
  <w:num w:numId="20" w16cid:durableId="208612401">
    <w:abstractNumId w:val="10"/>
  </w:num>
  <w:num w:numId="21" w16cid:durableId="1961258805">
    <w:abstractNumId w:val="20"/>
  </w:num>
  <w:num w:numId="22" w16cid:durableId="1009023504">
    <w:abstractNumId w:val="5"/>
  </w:num>
  <w:num w:numId="23" w16cid:durableId="1621646243">
    <w:abstractNumId w:val="23"/>
  </w:num>
  <w:num w:numId="24" w16cid:durableId="1234701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53"/>
    <w:rsid w:val="00030242"/>
    <w:rsid w:val="000366CC"/>
    <w:rsid w:val="00041654"/>
    <w:rsid w:val="000735CD"/>
    <w:rsid w:val="000831D4"/>
    <w:rsid w:val="00097E29"/>
    <w:rsid w:val="000A067F"/>
    <w:rsid w:val="000B5417"/>
    <w:rsid w:val="000C260C"/>
    <w:rsid w:val="000F04FF"/>
    <w:rsid w:val="00146D67"/>
    <w:rsid w:val="00152BD1"/>
    <w:rsid w:val="001622CF"/>
    <w:rsid w:val="0017356E"/>
    <w:rsid w:val="00180069"/>
    <w:rsid w:val="001873BE"/>
    <w:rsid w:val="001902D2"/>
    <w:rsid w:val="001A22C7"/>
    <w:rsid w:val="001B37F8"/>
    <w:rsid w:val="001D21A3"/>
    <w:rsid w:val="001D6277"/>
    <w:rsid w:val="001E2428"/>
    <w:rsid w:val="001E79C2"/>
    <w:rsid w:val="00216F81"/>
    <w:rsid w:val="0026590F"/>
    <w:rsid w:val="00294DA5"/>
    <w:rsid w:val="002A67AE"/>
    <w:rsid w:val="002B21F9"/>
    <w:rsid w:val="002B7F7B"/>
    <w:rsid w:val="002C42A1"/>
    <w:rsid w:val="002D298F"/>
    <w:rsid w:val="00310157"/>
    <w:rsid w:val="0032098A"/>
    <w:rsid w:val="003238BE"/>
    <w:rsid w:val="0033673E"/>
    <w:rsid w:val="00350EBF"/>
    <w:rsid w:val="00356F55"/>
    <w:rsid w:val="00371C2E"/>
    <w:rsid w:val="00374EB3"/>
    <w:rsid w:val="00375871"/>
    <w:rsid w:val="003A0045"/>
    <w:rsid w:val="003A2F71"/>
    <w:rsid w:val="00405547"/>
    <w:rsid w:val="00424DE4"/>
    <w:rsid w:val="00433196"/>
    <w:rsid w:val="00442B86"/>
    <w:rsid w:val="0046107B"/>
    <w:rsid w:val="00477D3C"/>
    <w:rsid w:val="00481893"/>
    <w:rsid w:val="00481D37"/>
    <w:rsid w:val="00491691"/>
    <w:rsid w:val="004962CA"/>
    <w:rsid w:val="004A0C3F"/>
    <w:rsid w:val="004B5695"/>
    <w:rsid w:val="004D1BD7"/>
    <w:rsid w:val="004E5B8E"/>
    <w:rsid w:val="00513A32"/>
    <w:rsid w:val="0056663B"/>
    <w:rsid w:val="005728BB"/>
    <w:rsid w:val="00573F13"/>
    <w:rsid w:val="005B4841"/>
    <w:rsid w:val="005B57CB"/>
    <w:rsid w:val="005F15D2"/>
    <w:rsid w:val="005F3C27"/>
    <w:rsid w:val="0060148E"/>
    <w:rsid w:val="00603169"/>
    <w:rsid w:val="00607F0E"/>
    <w:rsid w:val="00613A04"/>
    <w:rsid w:val="00614B0A"/>
    <w:rsid w:val="0062792D"/>
    <w:rsid w:val="0063382F"/>
    <w:rsid w:val="0066507F"/>
    <w:rsid w:val="00681613"/>
    <w:rsid w:val="006B3F7F"/>
    <w:rsid w:val="006F47AD"/>
    <w:rsid w:val="00727753"/>
    <w:rsid w:val="00733016"/>
    <w:rsid w:val="00775FC3"/>
    <w:rsid w:val="007B4A32"/>
    <w:rsid w:val="0085542A"/>
    <w:rsid w:val="008729CB"/>
    <w:rsid w:val="00874EAC"/>
    <w:rsid w:val="0089076F"/>
    <w:rsid w:val="00890C26"/>
    <w:rsid w:val="00896AEF"/>
    <w:rsid w:val="008A7722"/>
    <w:rsid w:val="008B4B23"/>
    <w:rsid w:val="008C5150"/>
    <w:rsid w:val="008C73F1"/>
    <w:rsid w:val="008D6032"/>
    <w:rsid w:val="008F74C3"/>
    <w:rsid w:val="00912202"/>
    <w:rsid w:val="00927C5D"/>
    <w:rsid w:val="00940A18"/>
    <w:rsid w:val="00942120"/>
    <w:rsid w:val="009608BA"/>
    <w:rsid w:val="009659D4"/>
    <w:rsid w:val="0096695E"/>
    <w:rsid w:val="00966EB5"/>
    <w:rsid w:val="00967366"/>
    <w:rsid w:val="00976097"/>
    <w:rsid w:val="00991C8C"/>
    <w:rsid w:val="009B4364"/>
    <w:rsid w:val="009C2513"/>
    <w:rsid w:val="009C4759"/>
    <w:rsid w:val="009D3B6A"/>
    <w:rsid w:val="009D4E6D"/>
    <w:rsid w:val="009E7FB0"/>
    <w:rsid w:val="009F526D"/>
    <w:rsid w:val="009F7B12"/>
    <w:rsid w:val="00A02D6B"/>
    <w:rsid w:val="00A05B08"/>
    <w:rsid w:val="00A16296"/>
    <w:rsid w:val="00A65D2F"/>
    <w:rsid w:val="00A86EFC"/>
    <w:rsid w:val="00AB2F73"/>
    <w:rsid w:val="00AB530A"/>
    <w:rsid w:val="00AB74FF"/>
    <w:rsid w:val="00AF5E8F"/>
    <w:rsid w:val="00B10829"/>
    <w:rsid w:val="00B17796"/>
    <w:rsid w:val="00B26A58"/>
    <w:rsid w:val="00B524AD"/>
    <w:rsid w:val="00B6322D"/>
    <w:rsid w:val="00B678F7"/>
    <w:rsid w:val="00B72A07"/>
    <w:rsid w:val="00B820B8"/>
    <w:rsid w:val="00B8455E"/>
    <w:rsid w:val="00BB31F2"/>
    <w:rsid w:val="00BB68FA"/>
    <w:rsid w:val="00C44666"/>
    <w:rsid w:val="00C569B6"/>
    <w:rsid w:val="00C727F0"/>
    <w:rsid w:val="00C743E4"/>
    <w:rsid w:val="00C84499"/>
    <w:rsid w:val="00CB1AB0"/>
    <w:rsid w:val="00CC0347"/>
    <w:rsid w:val="00CE1CDB"/>
    <w:rsid w:val="00D32CC9"/>
    <w:rsid w:val="00D43A24"/>
    <w:rsid w:val="00D512AA"/>
    <w:rsid w:val="00D83320"/>
    <w:rsid w:val="00D84E88"/>
    <w:rsid w:val="00D8731A"/>
    <w:rsid w:val="00D87B69"/>
    <w:rsid w:val="00D9349C"/>
    <w:rsid w:val="00DB1FA9"/>
    <w:rsid w:val="00DC08EB"/>
    <w:rsid w:val="00DE1DC1"/>
    <w:rsid w:val="00DE6AAC"/>
    <w:rsid w:val="00DF1583"/>
    <w:rsid w:val="00E03F96"/>
    <w:rsid w:val="00E37C81"/>
    <w:rsid w:val="00E4348E"/>
    <w:rsid w:val="00E7399E"/>
    <w:rsid w:val="00EA7109"/>
    <w:rsid w:val="00EB1CD1"/>
    <w:rsid w:val="00EB4009"/>
    <w:rsid w:val="00EE1A50"/>
    <w:rsid w:val="00EF5C8A"/>
    <w:rsid w:val="00F10398"/>
    <w:rsid w:val="00F166C2"/>
    <w:rsid w:val="00FA46DD"/>
    <w:rsid w:val="00FA4D7C"/>
    <w:rsid w:val="00FD6E43"/>
    <w:rsid w:val="00F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CBD7"/>
  <w15:chartTrackingRefBased/>
  <w15:docId w15:val="{0111C67A-86BE-4DDD-BF7E-536BD0B5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60C"/>
  </w:style>
  <w:style w:type="paragraph" w:styleId="Nadpis1">
    <w:name w:val="heading 1"/>
    <w:basedOn w:val="Normln"/>
    <w:next w:val="Normln"/>
    <w:link w:val="Nadpis1Char"/>
    <w:uiPriority w:val="9"/>
    <w:qFormat/>
    <w:rsid w:val="00727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7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7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7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7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7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7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7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7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7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7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7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77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77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77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77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77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77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7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7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7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7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7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7753"/>
    <w:rPr>
      <w:i/>
      <w:iCs/>
      <w:color w:val="404040" w:themeColor="text1" w:themeTint="BF"/>
    </w:rPr>
  </w:style>
  <w:style w:type="paragraph" w:styleId="Odstavecseseznamem">
    <w:name w:val="List Paragraph"/>
    <w:aliases w:val="nad 1,Nad,Odstavec_muj,Odstavec se seznamem1,Název grafu,Reference List,Odstavec cíl se seznamem,Odstavec se seznamem5,Čílovaný seznam NSK 1,Odrážky,Odstavec se seznamem a odrážkou,1 úroveň Odstavec se seznamem,Nad1,Odstavec_muj1"/>
    <w:basedOn w:val="Normln"/>
    <w:link w:val="OdstavecseseznamemChar"/>
    <w:uiPriority w:val="34"/>
    <w:qFormat/>
    <w:rsid w:val="007277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77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7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77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775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A7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512A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12A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366CC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16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2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29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F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583"/>
  </w:style>
  <w:style w:type="paragraph" w:styleId="Zpat">
    <w:name w:val="footer"/>
    <w:basedOn w:val="Normln"/>
    <w:link w:val="ZpatChar"/>
    <w:uiPriority w:val="99"/>
    <w:unhideWhenUsed/>
    <w:rsid w:val="00DF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5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53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530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B530A"/>
    <w:rPr>
      <w:vertAlign w:val="superscript"/>
    </w:rPr>
  </w:style>
  <w:style w:type="character" w:customStyle="1" w:styleId="OdstavecseseznamemChar">
    <w:name w:val="Odstavec se seznamem Char"/>
    <w:aliases w:val="nad 1 Char,Nad Char,Odstavec_muj Char,Odstavec se seznamem1 Char,Název grafu Char,Reference List Char,Odstavec cíl se seznamem Char,Odstavec se seznamem5 Char,Čílovaný seznam NSK 1 Char,Odrážky Char,Nad1 Char,Odstavec_muj1 Char"/>
    <w:link w:val="Odstavecseseznamem"/>
    <w:uiPriority w:val="34"/>
    <w:qFormat/>
    <w:rsid w:val="00AB530A"/>
  </w:style>
  <w:style w:type="character" w:styleId="Siln">
    <w:name w:val="Strong"/>
    <w:basedOn w:val="Standardnpsmoodstavce"/>
    <w:uiPriority w:val="22"/>
    <w:qFormat/>
    <w:rsid w:val="00C727F0"/>
    <w:rPr>
      <w:b/>
      <w:bCs/>
    </w:rPr>
  </w:style>
  <w:style w:type="paragraph" w:styleId="Bezmezer">
    <w:name w:val="No Spacing"/>
    <w:uiPriority w:val="1"/>
    <w:qFormat/>
    <w:rsid w:val="005B4841"/>
    <w:pPr>
      <w:spacing w:after="0" w:line="240" w:lineRule="auto"/>
    </w:pPr>
    <w:rPr>
      <w:kern w:val="0"/>
      <w14:ligatures w14:val="none"/>
    </w:rPr>
  </w:style>
  <w:style w:type="paragraph" w:customStyle="1" w:styleId="para">
    <w:name w:val="para"/>
    <w:basedOn w:val="Normln"/>
    <w:rsid w:val="0004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A5">
    <w:name w:val="A5"/>
    <w:uiPriority w:val="99"/>
    <w:rsid w:val="009F526D"/>
    <w:rPr>
      <w:rFonts w:cs="ETXZUP+ZapfDingbatsIT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cz/methodology/metodicka-informace-k-dualnimu-praktickemu-vyucovan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mt.gov.cz/vzdelavani/stredni-vzdelavani/dokumenty-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ualnivyucovani@msmt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Návratová Lenka</dc:creator>
  <cp:keywords/>
  <dc:description/>
  <cp:lastModifiedBy>OSPZV-ASO OSPZV-ASO</cp:lastModifiedBy>
  <cp:revision>2</cp:revision>
  <dcterms:created xsi:type="dcterms:W3CDTF">2026-03-05T12:33:00Z</dcterms:created>
  <dcterms:modified xsi:type="dcterms:W3CDTF">2026-03-05T12:33:00Z</dcterms:modified>
</cp:coreProperties>
</file>