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749" w:rsidRDefault="005F3749" w:rsidP="005F3749">
      <w:pPr>
        <w:pStyle w:val="Normlnweb"/>
        <w:shd w:val="clear" w:color="auto" w:fill="FFFFFF"/>
        <w:spacing w:before="0" w:beforeAutospacing="0" w:after="0" w:afterAutospacing="0"/>
        <w:jc w:val="both"/>
        <w:rPr>
          <w:rStyle w:val="Siln"/>
          <w:rFonts w:asciiTheme="minorHAnsi" w:hAnsiTheme="minorHAnsi" w:cstheme="minorHAnsi"/>
          <w:color w:val="000000"/>
          <w:bdr w:val="none" w:sz="0" w:space="0" w:color="auto" w:frame="1"/>
        </w:rPr>
      </w:pPr>
    </w:p>
    <w:p w:rsidR="005F3749" w:rsidRDefault="005F3749" w:rsidP="003E7130">
      <w:pPr>
        <w:pStyle w:val="Normlnweb"/>
        <w:shd w:val="clear" w:color="auto" w:fill="FFFFFF"/>
        <w:spacing w:before="0" w:beforeAutospacing="0" w:after="0" w:afterAutospacing="0"/>
        <w:jc w:val="both"/>
        <w:rPr>
          <w:rStyle w:val="Siln"/>
          <w:rFonts w:asciiTheme="minorHAnsi" w:hAnsiTheme="minorHAnsi" w:cstheme="minorHAnsi"/>
          <w:color w:val="000000"/>
          <w:bdr w:val="none" w:sz="0" w:space="0" w:color="auto" w:frame="1"/>
        </w:rPr>
      </w:pPr>
      <w:r>
        <w:rPr>
          <w:rStyle w:val="Siln"/>
          <w:rFonts w:asciiTheme="minorHAnsi" w:hAnsiTheme="minorHAnsi" w:cstheme="minorHAnsi"/>
          <w:color w:val="000000"/>
          <w:bdr w:val="none" w:sz="0" w:space="0" w:color="auto" w:frame="1"/>
        </w:rPr>
        <w:t>S</w:t>
      </w:r>
      <w:r w:rsidRPr="005F3749">
        <w:rPr>
          <w:rStyle w:val="Siln"/>
          <w:rFonts w:asciiTheme="minorHAnsi" w:hAnsiTheme="minorHAnsi" w:cstheme="minorHAnsi"/>
          <w:color w:val="000000"/>
          <w:bdr w:val="none" w:sz="0" w:space="0" w:color="auto" w:frame="1"/>
        </w:rPr>
        <w:t>tátní podpora: Komise schvaluje řecký systém ochrany primárního bydliště na podporu domácností ohrožených ztrátou domova kvůli potížím při splácení hypotéky</w:t>
      </w:r>
    </w:p>
    <w:p w:rsidR="005F3749" w:rsidRPr="003E7130" w:rsidRDefault="003E7130" w:rsidP="003E7130">
      <w:pPr>
        <w:pStyle w:val="Normlnweb"/>
        <w:shd w:val="clear" w:color="auto" w:fill="FFFFFF"/>
        <w:spacing w:before="0" w:beforeAutospacing="0" w:after="0" w:afterAutospacing="0"/>
        <w:jc w:val="both"/>
        <w:rPr>
          <w:rStyle w:val="Siln"/>
          <w:rFonts w:asciiTheme="minorHAnsi" w:hAnsiTheme="minorHAnsi" w:cstheme="minorHAnsi"/>
          <w:b w:val="0"/>
          <w:color w:val="000000"/>
          <w:bdr w:val="none" w:sz="0" w:space="0" w:color="auto" w:frame="1"/>
        </w:rPr>
      </w:pPr>
      <w:r>
        <w:rPr>
          <w:rStyle w:val="Siln"/>
          <w:rFonts w:asciiTheme="minorHAnsi" w:hAnsiTheme="minorHAnsi" w:cstheme="minorHAnsi"/>
          <w:color w:val="000000"/>
          <w:bdr w:val="none" w:sz="0" w:space="0" w:color="auto" w:frame="1"/>
        </w:rPr>
        <w:t xml:space="preserve">          </w:t>
      </w:r>
      <w:r w:rsidRPr="003E7130">
        <w:rPr>
          <w:rStyle w:val="Siln"/>
          <w:rFonts w:asciiTheme="minorHAnsi" w:hAnsiTheme="minorHAnsi" w:cstheme="minorHAnsi"/>
          <w:b w:val="0"/>
          <w:color w:val="000000"/>
          <w:bdr w:val="none" w:sz="0" w:space="0" w:color="auto" w:frame="1"/>
        </w:rPr>
        <w:t xml:space="preserve">Podle Denních zpráv Komise z 19. září </w:t>
      </w:r>
      <w:r w:rsidR="005F3749" w:rsidRPr="003E7130">
        <w:rPr>
          <w:rStyle w:val="Siln"/>
          <w:rFonts w:asciiTheme="minorHAnsi" w:hAnsiTheme="minorHAnsi" w:cstheme="minorHAnsi"/>
          <w:b w:val="0"/>
          <w:color w:val="000000"/>
          <w:bdr w:val="none" w:sz="0" w:space="0" w:color="auto" w:frame="1"/>
        </w:rPr>
        <w:t>Evropská komise schválila podle pravidel EU o státní podpoře řecký systém ochrany primárního pobytu na podporu domácností, které se potýkají s problémy s</w:t>
      </w:r>
      <w:r>
        <w:rPr>
          <w:rStyle w:val="Siln"/>
          <w:rFonts w:asciiTheme="minorHAnsi" w:hAnsiTheme="minorHAnsi" w:cstheme="minorHAnsi"/>
          <w:b w:val="0"/>
          <w:color w:val="000000"/>
          <w:bdr w:val="none" w:sz="0" w:space="0" w:color="auto" w:frame="1"/>
        </w:rPr>
        <w:t>e</w:t>
      </w:r>
      <w:r w:rsidR="005F3749" w:rsidRPr="003E7130">
        <w:rPr>
          <w:rStyle w:val="Siln"/>
          <w:rFonts w:asciiTheme="minorHAnsi" w:hAnsiTheme="minorHAnsi" w:cstheme="minorHAnsi"/>
          <w:b w:val="0"/>
          <w:color w:val="000000"/>
          <w:bdr w:val="none" w:sz="0" w:space="0" w:color="auto" w:frame="1"/>
        </w:rPr>
        <w:t xml:space="preserve"> splácením hypotečních úvěrů a riskují ztrátu svého primárního bydliště. Režim, který má roční rozpočet přibližně 132 milionů EUR, stanoví přísná kritéria způsobilosti, pokud jde o hodnotu hlavního bydliště a příjmy dlužníka, aby bylo zajištěno, že je zaměřen na ty, kdo to potřebují. Způsobilí dlužníci obdrží grant odpovídající 20% až 50% své měsíční splátky úvěru v závislosti na příjmu za předpokladu, že: i) jejich půjčky jsou zajištěny proti jejich primárnímu bydlišti; a (</w:t>
      </w:r>
      <w:proofErr w:type="spellStart"/>
      <w:r w:rsidR="005F3749" w:rsidRPr="003E7130">
        <w:rPr>
          <w:rStyle w:val="Siln"/>
          <w:rFonts w:asciiTheme="minorHAnsi" w:hAnsiTheme="minorHAnsi" w:cstheme="minorHAnsi"/>
          <w:b w:val="0"/>
          <w:color w:val="000000"/>
          <w:bdr w:val="none" w:sz="0" w:space="0" w:color="auto" w:frame="1"/>
        </w:rPr>
        <w:t>ii</w:t>
      </w:r>
      <w:proofErr w:type="spellEnd"/>
      <w:r w:rsidR="005F3749" w:rsidRPr="003E7130">
        <w:rPr>
          <w:rStyle w:val="Siln"/>
          <w:rFonts w:asciiTheme="minorHAnsi" w:hAnsiTheme="minorHAnsi" w:cstheme="minorHAnsi"/>
          <w:b w:val="0"/>
          <w:color w:val="000000"/>
          <w:bdr w:val="none" w:sz="0" w:space="0" w:color="auto" w:frame="1"/>
        </w:rPr>
        <w:t>) pokračují v platbě zbývající části své měsíční platby. Pokud dlužník přestane obsluhovat svůj úvěr, předpokládá se, že banka může zahájit uzavření nemovitosti. Všechny banky budou muset restrukturalizovat půjčky způsobilých dlužníků podle stejných požadavků stanovených státem. Komise dospěla k závěru, že pokud jde o jednotlivce, včetně těch, kteří vykonávají hospodářskou činnost, opatření nezahrnuje žádnou státní podporu. Pokud jde o banky, které poskytly půjčky, Komise zjistila, že tento režim poskytne nepřímou výhodu, protože zvyšuje částku splácení, které banky pravděpodobně dostanou od nesplácených úvěrů. Posouzení Komise zároveň ukázalo, že tato nepřímá podpora by nevytvářela nepřiměřené narušení hospodářské soutěže, protože podpora je omezena na to, co je nezbytné k dosažení jejího cíle, kterým je zajistit, aby dlužníci neztratili dům, ve kterém žijí. Vzhledem k tomu, že se tohoto systému budou účastnit všechny banky usazené v Řecku, je mezi nimi nediskriminační. Komise proto dospěla k závěru, že režim je dobře zacílený a časově a rozsahově omezený, jak to vyžadují pravidla EU. Konečně se očekává, že režim přispěje ke snížení vysoké zátěže nesplácených úvěrů v řeckém bankovním sektoru. Více informací bude k dispozici na internetových stránkách Komise o hospodářské soutěži, ve veřejném rejstříku pod číslem věci SA.53520.</w:t>
      </w:r>
    </w:p>
    <w:p w:rsidR="005F3749" w:rsidRPr="003E7130" w:rsidRDefault="005F3749" w:rsidP="005F3749">
      <w:pPr>
        <w:pStyle w:val="Normlnweb"/>
        <w:shd w:val="clear" w:color="auto" w:fill="FFFFFF"/>
        <w:spacing w:before="0" w:beforeAutospacing="0" w:after="0" w:afterAutospacing="0"/>
        <w:jc w:val="both"/>
        <w:rPr>
          <w:rStyle w:val="Siln"/>
          <w:rFonts w:asciiTheme="minorHAnsi" w:hAnsiTheme="minorHAnsi" w:cstheme="minorHAnsi"/>
          <w:b w:val="0"/>
          <w:color w:val="000000"/>
          <w:bdr w:val="none" w:sz="0" w:space="0" w:color="auto" w:frame="1"/>
        </w:rPr>
      </w:pPr>
      <w:r w:rsidRPr="003E7130">
        <w:rPr>
          <w:rStyle w:val="Siln"/>
          <w:rFonts w:asciiTheme="minorHAnsi" w:hAnsiTheme="minorHAnsi" w:cstheme="minorHAnsi"/>
          <w:b w:val="0"/>
          <w:color w:val="000000"/>
          <w:bdr w:val="none" w:sz="0" w:space="0" w:color="auto" w:frame="1"/>
        </w:rPr>
        <w:t> </w:t>
      </w:r>
      <w:bookmarkStart w:id="0" w:name="_GoBack"/>
      <w:bookmarkEnd w:id="0"/>
    </w:p>
    <w:sectPr w:rsidR="005F3749" w:rsidRPr="003E71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947"/>
    <w:rsid w:val="003E7130"/>
    <w:rsid w:val="005601CD"/>
    <w:rsid w:val="005F3749"/>
    <w:rsid w:val="00D6594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D6594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D65947"/>
    <w:rPr>
      <w:b/>
      <w:bCs/>
    </w:rPr>
  </w:style>
  <w:style w:type="character" w:styleId="Hypertextovodkaz">
    <w:name w:val="Hyperlink"/>
    <w:basedOn w:val="Standardnpsmoodstavce"/>
    <w:uiPriority w:val="99"/>
    <w:semiHidden/>
    <w:unhideWhenUsed/>
    <w:rsid w:val="00D65947"/>
    <w:rPr>
      <w:color w:val="0000FF"/>
      <w:u w:val="single"/>
    </w:rPr>
  </w:style>
  <w:style w:type="character" w:styleId="Zvraznn">
    <w:name w:val="Emphasis"/>
    <w:basedOn w:val="Standardnpsmoodstavce"/>
    <w:uiPriority w:val="20"/>
    <w:qFormat/>
    <w:rsid w:val="00D6594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D6594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D65947"/>
    <w:rPr>
      <w:b/>
      <w:bCs/>
    </w:rPr>
  </w:style>
  <w:style w:type="character" w:styleId="Hypertextovodkaz">
    <w:name w:val="Hyperlink"/>
    <w:basedOn w:val="Standardnpsmoodstavce"/>
    <w:uiPriority w:val="99"/>
    <w:semiHidden/>
    <w:unhideWhenUsed/>
    <w:rsid w:val="00D65947"/>
    <w:rPr>
      <w:color w:val="0000FF"/>
      <w:u w:val="single"/>
    </w:rPr>
  </w:style>
  <w:style w:type="character" w:styleId="Zvraznn">
    <w:name w:val="Emphasis"/>
    <w:basedOn w:val="Standardnpsmoodstavce"/>
    <w:uiPriority w:val="20"/>
    <w:qFormat/>
    <w:rsid w:val="00D6594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467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317</Words>
  <Characters>1877</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Antonín Peltrám</dc:creator>
  <cp:lastModifiedBy>Antonín Peltrám</cp:lastModifiedBy>
  <cp:revision>1</cp:revision>
  <dcterms:created xsi:type="dcterms:W3CDTF">2019-09-19T11:16:00Z</dcterms:created>
  <dcterms:modified xsi:type="dcterms:W3CDTF">2019-09-19T11:54:00Z</dcterms:modified>
</cp:coreProperties>
</file>