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A5C" w:rsidRDefault="00CD5A5C">
      <w:pPr>
        <w:pStyle w:val="Nzev"/>
        <w:pBdr>
          <w:bottom w:val="none" w:sz="0" w:space="0" w:color="auto"/>
        </w:pBdr>
        <w:jc w:val="left"/>
        <w:rPr>
          <w:rFonts w:ascii="Arial" w:hAnsi="Arial"/>
        </w:rPr>
      </w:pPr>
    </w:p>
    <w:p w:rsidR="0006503D" w:rsidRDefault="0006503D">
      <w:pPr>
        <w:pStyle w:val="Nzev"/>
        <w:pBdr>
          <w:bottom w:val="none" w:sz="0" w:space="0" w:color="auto"/>
        </w:pBdr>
        <w:jc w:val="left"/>
        <w:rPr>
          <w:rFonts w:ascii="Arial" w:hAnsi="Arial"/>
        </w:rPr>
      </w:pPr>
      <w:bookmarkStart w:id="0" w:name="_GoBack"/>
      <w:bookmarkEnd w:id="0"/>
    </w:p>
    <w:p w:rsidR="00CD5A5C" w:rsidRDefault="00A24008" w:rsidP="00BF7EE9">
      <w:pPr>
        <w:pStyle w:val="Nzev"/>
        <w:pBdr>
          <w:bottom w:val="none" w:sz="0" w:space="0" w:color="auto"/>
        </w:pBdr>
        <w:ind w:firstLine="708"/>
        <w:jc w:val="left"/>
        <w:rPr>
          <w:rFonts w:ascii="Arial" w:hAnsi="Arial"/>
          <w:sz w:val="24"/>
        </w:rPr>
      </w:pPr>
      <w:r>
        <w:rPr>
          <w:b w:val="0"/>
          <w:i w:val="0"/>
          <w:noProof/>
        </w:rPr>
        <w:drawing>
          <wp:anchor distT="0" distB="0" distL="114300" distR="114300" simplePos="0" relativeHeight="251657728" behindDoc="0" locked="0" layoutInCell="0" allowOverlap="1">
            <wp:simplePos x="0" y="0"/>
            <wp:positionH relativeFrom="column">
              <wp:posOffset>746125</wp:posOffset>
            </wp:positionH>
            <wp:positionV relativeFrom="paragraph">
              <wp:posOffset>-98425</wp:posOffset>
            </wp:positionV>
            <wp:extent cx="1151890" cy="342265"/>
            <wp:effectExtent l="0" t="0" r="0" b="635"/>
            <wp:wrapTopAndBottom/>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342265"/>
                    </a:xfrm>
                    <a:prstGeom prst="rect">
                      <a:avLst/>
                    </a:prstGeom>
                    <a:noFill/>
                    <a:ln>
                      <a:noFill/>
                    </a:ln>
                  </pic:spPr>
                </pic:pic>
              </a:graphicData>
            </a:graphic>
            <wp14:sizeRelH relativeFrom="page">
              <wp14:pctWidth>0</wp14:pctWidth>
            </wp14:sizeRelH>
            <wp14:sizeRelV relativeFrom="page">
              <wp14:pctHeight>0</wp14:pctHeight>
            </wp14:sizeRelV>
          </wp:anchor>
        </w:drawing>
      </w:r>
      <w:r w:rsidR="00CD5A5C">
        <w:rPr>
          <w:rFonts w:ascii="Arial" w:hAnsi="Arial"/>
          <w:sz w:val="24"/>
        </w:rPr>
        <w:t>Konfederace</w:t>
      </w:r>
    </w:p>
    <w:p w:rsidR="00CD5A5C" w:rsidRDefault="00CD5A5C" w:rsidP="00BF7EE9">
      <w:pPr>
        <w:pStyle w:val="Nzev"/>
        <w:pBdr>
          <w:bottom w:val="none" w:sz="0" w:space="0" w:color="auto"/>
        </w:pBdr>
        <w:ind w:left="708"/>
        <w:jc w:val="left"/>
        <w:rPr>
          <w:rFonts w:ascii="Arial" w:hAnsi="Arial"/>
          <w:sz w:val="24"/>
        </w:rPr>
      </w:pPr>
      <w:r>
        <w:rPr>
          <w:rFonts w:ascii="Arial" w:hAnsi="Arial"/>
          <w:sz w:val="24"/>
        </w:rPr>
        <w:t>zaměstnavatelských a podnikatelských svazů ČR</w:t>
      </w:r>
    </w:p>
    <w:p w:rsidR="00CD5A5C" w:rsidRDefault="00CD5A5C" w:rsidP="0064259D">
      <w:pPr>
        <w:pStyle w:val="Nzev"/>
        <w:pBdr>
          <w:bottom w:val="none" w:sz="0" w:space="0" w:color="auto"/>
        </w:pBdr>
        <w:jc w:val="left"/>
        <w:rPr>
          <w:rFonts w:ascii="Arial" w:hAnsi="Arial"/>
        </w:rPr>
        <w:sectPr w:rsidR="00CD5A5C" w:rsidSect="00455620">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417" w:left="1417" w:header="624" w:footer="624" w:gutter="0"/>
          <w:cols w:num="2" w:space="708"/>
          <w:docGrid w:linePitch="272"/>
        </w:sectPr>
      </w:pPr>
    </w:p>
    <w:p w:rsidR="00CD5A5C" w:rsidRDefault="00CD5A5C" w:rsidP="0064259D">
      <w:pPr>
        <w:rPr>
          <w:sz w:val="18"/>
        </w:rPr>
      </w:pPr>
      <w:r>
        <w:rPr>
          <w:i/>
          <w:sz w:val="18"/>
        </w:rPr>
        <w:t xml:space="preserve">  Sekretariát:</w:t>
      </w:r>
      <w:r>
        <w:rPr>
          <w:i/>
          <w:sz w:val="18"/>
        </w:rPr>
        <w:tab/>
        <w:t xml:space="preserve">    </w:t>
      </w:r>
      <w:r>
        <w:rPr>
          <w:i/>
          <w:sz w:val="18"/>
        </w:rPr>
        <w:tab/>
        <w:t xml:space="preserve"> </w:t>
      </w:r>
      <w:r w:rsidR="007F5296">
        <w:rPr>
          <w:sz w:val="18"/>
        </w:rPr>
        <w:t>Václavské nám. 21</w:t>
      </w:r>
      <w:r w:rsidR="007A2819">
        <w:rPr>
          <w:sz w:val="18"/>
        </w:rPr>
        <w:tab/>
      </w:r>
      <w:r w:rsidR="007A2819">
        <w:rPr>
          <w:sz w:val="18"/>
        </w:rPr>
        <w:tab/>
      </w:r>
      <w:r w:rsidR="00ED12E4">
        <w:rPr>
          <w:sz w:val="18"/>
        </w:rPr>
        <w:t xml:space="preserve">   </w:t>
      </w:r>
      <w:r w:rsidR="00CB444F">
        <w:rPr>
          <w:sz w:val="18"/>
        </w:rPr>
        <w:t>tel.: 2</w:t>
      </w:r>
      <w:r w:rsidR="007F5296">
        <w:rPr>
          <w:sz w:val="18"/>
        </w:rPr>
        <w:t>22</w:t>
      </w:r>
      <w:r w:rsidR="00CB444F">
        <w:rPr>
          <w:sz w:val="18"/>
        </w:rPr>
        <w:t> </w:t>
      </w:r>
      <w:r w:rsidR="003D3118">
        <w:rPr>
          <w:sz w:val="18"/>
        </w:rPr>
        <w:t>324</w:t>
      </w:r>
      <w:r w:rsidR="00CB444F">
        <w:rPr>
          <w:sz w:val="18"/>
        </w:rPr>
        <w:t xml:space="preserve"> </w:t>
      </w:r>
      <w:r w:rsidR="003D3118">
        <w:rPr>
          <w:sz w:val="18"/>
        </w:rPr>
        <w:t>985</w:t>
      </w:r>
    </w:p>
    <w:p w:rsidR="004715AB" w:rsidRDefault="003D3118" w:rsidP="0064259D">
      <w:pPr>
        <w:pBdr>
          <w:bottom w:val="single" w:sz="6" w:space="1" w:color="auto"/>
        </w:pBdr>
        <w:ind w:firstLine="708"/>
        <w:rPr>
          <w:sz w:val="18"/>
        </w:rPr>
      </w:pPr>
      <w:r>
        <w:rPr>
          <w:sz w:val="18"/>
        </w:rPr>
        <w:t xml:space="preserve">                   </w:t>
      </w:r>
      <w:r>
        <w:rPr>
          <w:sz w:val="18"/>
        </w:rPr>
        <w:tab/>
        <w:t xml:space="preserve"> </w:t>
      </w:r>
      <w:r w:rsidR="00197D36">
        <w:rPr>
          <w:sz w:val="18"/>
        </w:rPr>
        <w:t>11</w:t>
      </w:r>
      <w:r w:rsidR="00BD270B">
        <w:rPr>
          <w:sz w:val="18"/>
        </w:rPr>
        <w:t>0 00</w:t>
      </w:r>
      <w:r w:rsidR="00197D36">
        <w:rPr>
          <w:sz w:val="18"/>
        </w:rPr>
        <w:t xml:space="preserve"> Praha</w:t>
      </w:r>
      <w:r w:rsidR="00CB444F">
        <w:rPr>
          <w:sz w:val="18"/>
        </w:rPr>
        <w:t xml:space="preserve"> </w:t>
      </w:r>
      <w:r>
        <w:rPr>
          <w:sz w:val="18"/>
        </w:rPr>
        <w:t>1</w:t>
      </w:r>
      <w:r w:rsidR="007A2819">
        <w:rPr>
          <w:sz w:val="18"/>
        </w:rPr>
        <w:tab/>
      </w:r>
      <w:r w:rsidR="007A2819">
        <w:rPr>
          <w:sz w:val="18"/>
        </w:rPr>
        <w:tab/>
      </w:r>
      <w:r w:rsidR="007A2819">
        <w:rPr>
          <w:sz w:val="18"/>
        </w:rPr>
        <w:tab/>
      </w:r>
      <w:r w:rsidR="00ED12E4">
        <w:rPr>
          <w:sz w:val="18"/>
        </w:rPr>
        <w:t xml:space="preserve">   </w:t>
      </w:r>
      <w:r w:rsidR="00CB444F">
        <w:rPr>
          <w:sz w:val="18"/>
        </w:rPr>
        <w:t>fax: 2</w:t>
      </w:r>
      <w:r w:rsidR="007F5296">
        <w:rPr>
          <w:sz w:val="18"/>
        </w:rPr>
        <w:t>24</w:t>
      </w:r>
      <w:r w:rsidR="00173E77">
        <w:rPr>
          <w:sz w:val="18"/>
        </w:rPr>
        <w:t> </w:t>
      </w:r>
      <w:r w:rsidR="007F5296">
        <w:rPr>
          <w:sz w:val="18"/>
        </w:rPr>
        <w:t>1</w:t>
      </w:r>
      <w:r w:rsidR="00173E77">
        <w:rPr>
          <w:sz w:val="18"/>
        </w:rPr>
        <w:t>0</w:t>
      </w:r>
      <w:r w:rsidR="007F5296">
        <w:rPr>
          <w:sz w:val="18"/>
        </w:rPr>
        <w:t>9</w:t>
      </w:r>
      <w:r w:rsidR="00173E77">
        <w:rPr>
          <w:sz w:val="18"/>
        </w:rPr>
        <w:t xml:space="preserve"> 3</w:t>
      </w:r>
      <w:r w:rsidR="007F5296">
        <w:rPr>
          <w:sz w:val="18"/>
        </w:rPr>
        <w:t>74</w:t>
      </w:r>
      <w:r w:rsidR="00CD5A5C">
        <w:rPr>
          <w:sz w:val="18"/>
        </w:rPr>
        <w:t xml:space="preserve"> </w:t>
      </w:r>
      <w:r w:rsidR="00CD5A5C">
        <w:rPr>
          <w:sz w:val="18"/>
        </w:rPr>
        <w:tab/>
        <w:t xml:space="preserve">            </w:t>
      </w:r>
      <w:r w:rsidR="005543D8">
        <w:rPr>
          <w:sz w:val="18"/>
        </w:rPr>
        <w:tab/>
      </w:r>
      <w:r w:rsidR="008C316B">
        <w:rPr>
          <w:sz w:val="18"/>
        </w:rPr>
        <w:t xml:space="preserve">         </w:t>
      </w:r>
      <w:r w:rsidR="007A2819">
        <w:rPr>
          <w:sz w:val="18"/>
        </w:rPr>
        <w:t>e</w:t>
      </w:r>
      <w:r w:rsidR="00CD5A5C">
        <w:rPr>
          <w:sz w:val="18"/>
        </w:rPr>
        <w:t xml:space="preserve">-mail: </w:t>
      </w:r>
      <w:hyperlink r:id="rId15" w:history="1">
        <w:r w:rsidR="001551F1" w:rsidRPr="00EB37F2">
          <w:rPr>
            <w:rStyle w:val="Hypertextovodkaz"/>
            <w:sz w:val="18"/>
          </w:rPr>
          <w:t>kzps@kzps.cz</w:t>
        </w:r>
      </w:hyperlink>
      <w:r w:rsidR="001551F1">
        <w:rPr>
          <w:sz w:val="18"/>
        </w:rPr>
        <w:t xml:space="preserve"> </w:t>
      </w:r>
    </w:p>
    <w:p w:rsidR="00C30A3F" w:rsidRDefault="00C30A3F" w:rsidP="0064259D">
      <w:pPr>
        <w:pBdr>
          <w:bottom w:val="single" w:sz="6" w:space="1" w:color="auto"/>
        </w:pBdr>
        <w:ind w:firstLine="708"/>
        <w:rPr>
          <w:sz w:val="18"/>
        </w:rPr>
      </w:pPr>
    </w:p>
    <w:p w:rsidR="002A7D42" w:rsidRPr="00BD270B" w:rsidRDefault="002A7D42" w:rsidP="00A8627C">
      <w:pPr>
        <w:jc w:val="center"/>
        <w:rPr>
          <w:rFonts w:ascii="Calibri" w:hAnsi="Calibri" w:cs="Arial"/>
          <w:b/>
          <w:bCs/>
          <w:sz w:val="44"/>
          <w:szCs w:val="44"/>
        </w:rPr>
      </w:pPr>
      <w:r w:rsidRPr="00BD270B">
        <w:rPr>
          <w:rFonts w:ascii="Calibri" w:hAnsi="Calibri" w:cs="Arial"/>
          <w:b/>
          <w:bCs/>
          <w:sz w:val="44"/>
          <w:szCs w:val="44"/>
        </w:rPr>
        <w:t>S</w:t>
      </w:r>
      <w:r w:rsidR="00D93E30" w:rsidRPr="00BD270B">
        <w:rPr>
          <w:rFonts w:ascii="Calibri" w:hAnsi="Calibri" w:cs="Arial"/>
          <w:b/>
          <w:bCs/>
          <w:sz w:val="44"/>
          <w:szCs w:val="44"/>
        </w:rPr>
        <w:t> </w:t>
      </w:r>
      <w:r w:rsidRPr="00BD270B">
        <w:rPr>
          <w:rFonts w:ascii="Calibri" w:hAnsi="Calibri" w:cs="Arial"/>
          <w:b/>
          <w:bCs/>
          <w:sz w:val="44"/>
          <w:szCs w:val="44"/>
        </w:rPr>
        <w:t>t</w:t>
      </w:r>
      <w:r w:rsidR="00D93E30" w:rsidRPr="00BD270B">
        <w:rPr>
          <w:rFonts w:ascii="Calibri" w:hAnsi="Calibri" w:cs="Arial"/>
          <w:b/>
          <w:bCs/>
          <w:sz w:val="44"/>
          <w:szCs w:val="44"/>
        </w:rPr>
        <w:t xml:space="preserve"> </w:t>
      </w:r>
      <w:r w:rsidRPr="00BD270B">
        <w:rPr>
          <w:rFonts w:ascii="Calibri" w:hAnsi="Calibri" w:cs="Arial"/>
          <w:b/>
          <w:bCs/>
          <w:sz w:val="44"/>
          <w:szCs w:val="44"/>
        </w:rPr>
        <w:t>a</w:t>
      </w:r>
      <w:r w:rsidR="00D93E30" w:rsidRPr="00BD270B">
        <w:rPr>
          <w:rFonts w:ascii="Calibri" w:hAnsi="Calibri" w:cs="Arial"/>
          <w:b/>
          <w:bCs/>
          <w:sz w:val="44"/>
          <w:szCs w:val="44"/>
        </w:rPr>
        <w:t xml:space="preserve"> </w:t>
      </w:r>
      <w:r w:rsidRPr="00BD270B">
        <w:rPr>
          <w:rFonts w:ascii="Calibri" w:hAnsi="Calibri" w:cs="Arial"/>
          <w:b/>
          <w:bCs/>
          <w:sz w:val="44"/>
          <w:szCs w:val="44"/>
        </w:rPr>
        <w:t>n</w:t>
      </w:r>
      <w:r w:rsidR="00D93E30" w:rsidRPr="00BD270B">
        <w:rPr>
          <w:rFonts w:ascii="Calibri" w:hAnsi="Calibri" w:cs="Arial"/>
          <w:b/>
          <w:bCs/>
          <w:sz w:val="44"/>
          <w:szCs w:val="44"/>
        </w:rPr>
        <w:t xml:space="preserve"> </w:t>
      </w:r>
      <w:r w:rsidRPr="00BD270B">
        <w:rPr>
          <w:rFonts w:ascii="Calibri" w:hAnsi="Calibri" w:cs="Arial"/>
          <w:b/>
          <w:bCs/>
          <w:sz w:val="44"/>
          <w:szCs w:val="44"/>
        </w:rPr>
        <w:t>o</w:t>
      </w:r>
      <w:r w:rsidR="00D93E30" w:rsidRPr="00BD270B">
        <w:rPr>
          <w:rFonts w:ascii="Calibri" w:hAnsi="Calibri" w:cs="Arial"/>
          <w:b/>
          <w:bCs/>
          <w:sz w:val="44"/>
          <w:szCs w:val="44"/>
        </w:rPr>
        <w:t xml:space="preserve"> </w:t>
      </w:r>
      <w:r w:rsidRPr="00BD270B">
        <w:rPr>
          <w:rFonts w:ascii="Calibri" w:hAnsi="Calibri" w:cs="Arial"/>
          <w:b/>
          <w:bCs/>
          <w:sz w:val="44"/>
          <w:szCs w:val="44"/>
        </w:rPr>
        <w:t>v</w:t>
      </w:r>
      <w:r w:rsidR="00D93E30" w:rsidRPr="00BD270B">
        <w:rPr>
          <w:rFonts w:ascii="Calibri" w:hAnsi="Calibri" w:cs="Arial"/>
          <w:b/>
          <w:bCs/>
          <w:sz w:val="44"/>
          <w:szCs w:val="44"/>
        </w:rPr>
        <w:t> </w:t>
      </w:r>
      <w:r w:rsidRPr="00BD270B">
        <w:rPr>
          <w:rFonts w:ascii="Calibri" w:hAnsi="Calibri" w:cs="Arial"/>
          <w:b/>
          <w:bCs/>
          <w:sz w:val="44"/>
          <w:szCs w:val="44"/>
        </w:rPr>
        <w:t>i</w:t>
      </w:r>
      <w:r w:rsidR="00D93E30" w:rsidRPr="00BD270B">
        <w:rPr>
          <w:rFonts w:ascii="Calibri" w:hAnsi="Calibri" w:cs="Arial"/>
          <w:b/>
          <w:bCs/>
          <w:sz w:val="44"/>
          <w:szCs w:val="44"/>
        </w:rPr>
        <w:t xml:space="preserve"> </w:t>
      </w:r>
      <w:r w:rsidRPr="00BD270B">
        <w:rPr>
          <w:rFonts w:ascii="Calibri" w:hAnsi="Calibri" w:cs="Arial"/>
          <w:b/>
          <w:bCs/>
          <w:sz w:val="44"/>
          <w:szCs w:val="44"/>
        </w:rPr>
        <w:t>s</w:t>
      </w:r>
      <w:r w:rsidR="00D93E30" w:rsidRPr="00BD270B">
        <w:rPr>
          <w:rFonts w:ascii="Calibri" w:hAnsi="Calibri" w:cs="Arial"/>
          <w:b/>
          <w:bCs/>
          <w:sz w:val="44"/>
          <w:szCs w:val="44"/>
        </w:rPr>
        <w:t> </w:t>
      </w:r>
      <w:r w:rsidRPr="00BD270B">
        <w:rPr>
          <w:rFonts w:ascii="Calibri" w:hAnsi="Calibri" w:cs="Arial"/>
          <w:b/>
          <w:bCs/>
          <w:sz w:val="44"/>
          <w:szCs w:val="44"/>
        </w:rPr>
        <w:t>k</w:t>
      </w:r>
      <w:r w:rsidR="00D93E30" w:rsidRPr="00BD270B">
        <w:rPr>
          <w:rFonts w:ascii="Calibri" w:hAnsi="Calibri" w:cs="Arial"/>
          <w:b/>
          <w:bCs/>
          <w:sz w:val="44"/>
          <w:szCs w:val="44"/>
        </w:rPr>
        <w:t xml:space="preserve"> </w:t>
      </w:r>
      <w:r w:rsidRPr="00BD270B">
        <w:rPr>
          <w:rFonts w:ascii="Calibri" w:hAnsi="Calibri" w:cs="Arial"/>
          <w:b/>
          <w:bCs/>
          <w:sz w:val="44"/>
          <w:szCs w:val="44"/>
        </w:rPr>
        <w:t xml:space="preserve">o </w:t>
      </w:r>
    </w:p>
    <w:p w:rsidR="00B24F35" w:rsidRPr="00074868" w:rsidRDefault="002A7D42" w:rsidP="00A4713C">
      <w:pPr>
        <w:contextualSpacing/>
        <w:jc w:val="center"/>
        <w:rPr>
          <w:rFonts w:asciiTheme="minorHAnsi" w:hAnsiTheme="minorHAnsi" w:cstheme="minorHAnsi"/>
          <w:b/>
          <w:bCs/>
          <w:sz w:val="24"/>
          <w:szCs w:val="24"/>
        </w:rPr>
      </w:pPr>
      <w:r w:rsidRPr="00074868">
        <w:rPr>
          <w:rFonts w:asciiTheme="minorHAnsi" w:hAnsiTheme="minorHAnsi" w:cstheme="minorHAnsi"/>
          <w:b/>
          <w:bCs/>
          <w:sz w:val="24"/>
          <w:szCs w:val="24"/>
        </w:rPr>
        <w:t xml:space="preserve">Konfederace zaměstnavatelských </w:t>
      </w:r>
      <w:r w:rsidR="00362461" w:rsidRPr="00074868">
        <w:rPr>
          <w:rFonts w:asciiTheme="minorHAnsi" w:hAnsiTheme="minorHAnsi" w:cstheme="minorHAnsi"/>
          <w:b/>
          <w:bCs/>
          <w:sz w:val="24"/>
          <w:szCs w:val="24"/>
        </w:rPr>
        <w:t xml:space="preserve">a podnikatelských </w:t>
      </w:r>
      <w:r w:rsidRPr="00074868">
        <w:rPr>
          <w:rFonts w:asciiTheme="minorHAnsi" w:hAnsiTheme="minorHAnsi" w:cstheme="minorHAnsi"/>
          <w:b/>
          <w:bCs/>
          <w:sz w:val="24"/>
          <w:szCs w:val="24"/>
        </w:rPr>
        <w:t>svazů ČR</w:t>
      </w:r>
    </w:p>
    <w:p w:rsidR="005960ED" w:rsidRDefault="005960ED" w:rsidP="00A4713C">
      <w:pPr>
        <w:jc w:val="center"/>
        <w:rPr>
          <w:rFonts w:asciiTheme="minorHAnsi" w:hAnsiTheme="minorHAnsi" w:cstheme="minorHAnsi"/>
          <w:b/>
          <w:bCs/>
          <w:sz w:val="24"/>
          <w:szCs w:val="24"/>
        </w:rPr>
      </w:pPr>
      <w:r w:rsidRPr="00074868">
        <w:rPr>
          <w:rFonts w:asciiTheme="minorHAnsi" w:hAnsiTheme="minorHAnsi" w:cstheme="minorHAnsi"/>
          <w:b/>
          <w:bCs/>
          <w:sz w:val="24"/>
          <w:szCs w:val="24"/>
        </w:rPr>
        <w:t>k</w:t>
      </w:r>
      <w:r w:rsidR="00A6664D" w:rsidRPr="00074868">
        <w:rPr>
          <w:rFonts w:asciiTheme="minorHAnsi" w:hAnsiTheme="minorHAnsi" w:cstheme="minorHAnsi"/>
          <w:b/>
          <w:bCs/>
          <w:sz w:val="24"/>
          <w:szCs w:val="24"/>
        </w:rPr>
        <w:t xml:space="preserve"> podkladovým </w:t>
      </w:r>
      <w:r w:rsidR="006641D9" w:rsidRPr="00074868">
        <w:rPr>
          <w:rFonts w:asciiTheme="minorHAnsi" w:hAnsiTheme="minorHAnsi" w:cstheme="minorHAnsi"/>
          <w:b/>
          <w:bCs/>
          <w:sz w:val="24"/>
          <w:szCs w:val="24"/>
        </w:rPr>
        <w:t>materiál</w:t>
      </w:r>
      <w:r w:rsidR="00A6664D" w:rsidRPr="00074868">
        <w:rPr>
          <w:rFonts w:asciiTheme="minorHAnsi" w:hAnsiTheme="minorHAnsi" w:cstheme="minorHAnsi"/>
          <w:b/>
          <w:bCs/>
          <w:sz w:val="24"/>
          <w:szCs w:val="24"/>
        </w:rPr>
        <w:t xml:space="preserve">ům </w:t>
      </w:r>
      <w:r w:rsidR="006641D9" w:rsidRPr="00074868">
        <w:rPr>
          <w:rFonts w:asciiTheme="minorHAnsi" w:hAnsiTheme="minorHAnsi" w:cstheme="minorHAnsi"/>
          <w:b/>
          <w:bCs/>
          <w:sz w:val="24"/>
          <w:szCs w:val="24"/>
        </w:rPr>
        <w:t xml:space="preserve">na </w:t>
      </w:r>
      <w:r w:rsidRPr="00074868">
        <w:rPr>
          <w:rFonts w:asciiTheme="minorHAnsi" w:hAnsiTheme="minorHAnsi" w:cstheme="minorHAnsi"/>
          <w:b/>
          <w:bCs/>
          <w:sz w:val="24"/>
          <w:szCs w:val="24"/>
        </w:rPr>
        <w:t>1</w:t>
      </w:r>
      <w:r w:rsidR="00683901">
        <w:rPr>
          <w:rFonts w:asciiTheme="minorHAnsi" w:hAnsiTheme="minorHAnsi" w:cstheme="minorHAnsi"/>
          <w:b/>
          <w:bCs/>
          <w:sz w:val="24"/>
          <w:szCs w:val="24"/>
        </w:rPr>
        <w:t>4</w:t>
      </w:r>
      <w:r w:rsidR="00F63199">
        <w:rPr>
          <w:rFonts w:asciiTheme="minorHAnsi" w:hAnsiTheme="minorHAnsi" w:cstheme="minorHAnsi"/>
          <w:b/>
          <w:bCs/>
          <w:sz w:val="24"/>
          <w:szCs w:val="24"/>
        </w:rPr>
        <w:t>4</w:t>
      </w:r>
      <w:r w:rsidRPr="00074868">
        <w:rPr>
          <w:rFonts w:asciiTheme="minorHAnsi" w:hAnsiTheme="minorHAnsi" w:cstheme="minorHAnsi"/>
          <w:b/>
          <w:bCs/>
          <w:sz w:val="24"/>
          <w:szCs w:val="24"/>
        </w:rPr>
        <w:t>. Plenární</w:t>
      </w:r>
      <w:r w:rsidR="00631785" w:rsidRPr="00074868">
        <w:rPr>
          <w:rFonts w:asciiTheme="minorHAnsi" w:hAnsiTheme="minorHAnsi" w:cstheme="minorHAnsi"/>
          <w:b/>
          <w:bCs/>
          <w:sz w:val="24"/>
          <w:szCs w:val="24"/>
        </w:rPr>
        <w:t xml:space="preserve"> schůzi</w:t>
      </w:r>
      <w:r w:rsidRPr="00074868">
        <w:rPr>
          <w:rFonts w:asciiTheme="minorHAnsi" w:hAnsiTheme="minorHAnsi" w:cstheme="minorHAnsi"/>
          <w:b/>
          <w:bCs/>
          <w:sz w:val="24"/>
          <w:szCs w:val="24"/>
        </w:rPr>
        <w:t xml:space="preserve"> RHSD </w:t>
      </w:r>
      <w:r w:rsidR="000048DB" w:rsidRPr="00074868">
        <w:rPr>
          <w:rFonts w:asciiTheme="minorHAnsi" w:hAnsiTheme="minorHAnsi" w:cstheme="minorHAnsi"/>
          <w:b/>
          <w:bCs/>
          <w:sz w:val="24"/>
          <w:szCs w:val="24"/>
        </w:rPr>
        <w:t xml:space="preserve">ČR </w:t>
      </w:r>
      <w:r w:rsidR="006641D9" w:rsidRPr="00074868">
        <w:rPr>
          <w:rFonts w:asciiTheme="minorHAnsi" w:hAnsiTheme="minorHAnsi" w:cstheme="minorHAnsi"/>
          <w:b/>
          <w:bCs/>
          <w:sz w:val="24"/>
          <w:szCs w:val="24"/>
        </w:rPr>
        <w:t xml:space="preserve">dne </w:t>
      </w:r>
      <w:r w:rsidR="00F63199">
        <w:rPr>
          <w:rFonts w:asciiTheme="minorHAnsi" w:hAnsiTheme="minorHAnsi" w:cstheme="minorHAnsi"/>
          <w:b/>
          <w:bCs/>
          <w:sz w:val="24"/>
          <w:szCs w:val="24"/>
        </w:rPr>
        <w:t>9. července</w:t>
      </w:r>
      <w:r w:rsidR="00683901">
        <w:rPr>
          <w:rFonts w:asciiTheme="minorHAnsi" w:hAnsiTheme="minorHAnsi" w:cstheme="minorHAnsi"/>
          <w:b/>
          <w:bCs/>
          <w:sz w:val="24"/>
          <w:szCs w:val="24"/>
        </w:rPr>
        <w:t xml:space="preserve"> 2018</w:t>
      </w:r>
    </w:p>
    <w:p w:rsidR="00A6664D" w:rsidRPr="00074868" w:rsidRDefault="00445431" w:rsidP="00A4713C">
      <w:pPr>
        <w:jc w:val="center"/>
        <w:rPr>
          <w:rFonts w:asciiTheme="minorHAnsi" w:hAnsiTheme="minorHAnsi" w:cstheme="minorHAnsi"/>
          <w:b/>
          <w:bCs/>
          <w:sz w:val="24"/>
          <w:szCs w:val="24"/>
        </w:rPr>
      </w:pPr>
      <w:r w:rsidRPr="00074868">
        <w:rPr>
          <w:rFonts w:asciiTheme="minorHAnsi" w:hAnsiTheme="minorHAnsi" w:cstheme="minorHAnsi"/>
          <w:b/>
          <w:bCs/>
          <w:sz w:val="24"/>
          <w:szCs w:val="24"/>
        </w:rPr>
        <w:t>----------------------------------</w:t>
      </w:r>
      <w:r w:rsidR="00140D67" w:rsidRPr="00074868">
        <w:rPr>
          <w:rFonts w:asciiTheme="minorHAnsi" w:hAnsiTheme="minorHAnsi" w:cstheme="minorHAnsi"/>
          <w:b/>
          <w:bCs/>
          <w:sz w:val="24"/>
          <w:szCs w:val="24"/>
        </w:rPr>
        <w:t>-</w:t>
      </w:r>
      <w:r w:rsidRPr="00074868">
        <w:rPr>
          <w:rFonts w:asciiTheme="minorHAnsi" w:hAnsiTheme="minorHAnsi" w:cstheme="minorHAnsi"/>
          <w:b/>
          <w:bCs/>
          <w:sz w:val="24"/>
          <w:szCs w:val="24"/>
        </w:rPr>
        <w:t>----------------</w:t>
      </w:r>
      <w:r w:rsidR="0052395E">
        <w:rPr>
          <w:rFonts w:asciiTheme="minorHAnsi" w:hAnsiTheme="minorHAnsi" w:cstheme="minorHAnsi"/>
          <w:b/>
          <w:bCs/>
          <w:sz w:val="24"/>
          <w:szCs w:val="24"/>
        </w:rPr>
        <w:t>-</w:t>
      </w:r>
      <w:r w:rsidRPr="00074868">
        <w:rPr>
          <w:rFonts w:asciiTheme="minorHAnsi" w:hAnsiTheme="minorHAnsi" w:cstheme="minorHAnsi"/>
          <w:b/>
          <w:bCs/>
          <w:sz w:val="24"/>
          <w:szCs w:val="24"/>
        </w:rPr>
        <w:t>-------------</w:t>
      </w:r>
      <w:r w:rsidR="000048DB" w:rsidRPr="00074868">
        <w:rPr>
          <w:rFonts w:asciiTheme="minorHAnsi" w:hAnsiTheme="minorHAnsi" w:cstheme="minorHAnsi"/>
          <w:b/>
          <w:bCs/>
          <w:sz w:val="24"/>
          <w:szCs w:val="24"/>
        </w:rPr>
        <w:t>---</w:t>
      </w:r>
      <w:r w:rsidRPr="00074868">
        <w:rPr>
          <w:rFonts w:asciiTheme="minorHAnsi" w:hAnsiTheme="minorHAnsi" w:cstheme="minorHAnsi"/>
          <w:b/>
          <w:bCs/>
          <w:sz w:val="24"/>
          <w:szCs w:val="24"/>
        </w:rPr>
        <w:t>-----------------</w:t>
      </w:r>
      <w:r w:rsidR="00A37F62" w:rsidRPr="00074868">
        <w:rPr>
          <w:rFonts w:asciiTheme="minorHAnsi" w:hAnsiTheme="minorHAnsi" w:cstheme="minorHAnsi"/>
          <w:b/>
          <w:bCs/>
          <w:sz w:val="24"/>
          <w:szCs w:val="24"/>
        </w:rPr>
        <w:t>-------</w:t>
      </w:r>
      <w:r w:rsidRPr="00074868">
        <w:rPr>
          <w:rFonts w:asciiTheme="minorHAnsi" w:hAnsiTheme="minorHAnsi" w:cstheme="minorHAnsi"/>
          <w:b/>
          <w:bCs/>
          <w:sz w:val="24"/>
          <w:szCs w:val="24"/>
        </w:rPr>
        <w:t>---</w:t>
      </w:r>
      <w:r w:rsidR="00CC2105" w:rsidRPr="00074868">
        <w:rPr>
          <w:rFonts w:asciiTheme="minorHAnsi" w:hAnsiTheme="minorHAnsi" w:cstheme="minorHAnsi"/>
          <w:b/>
          <w:bCs/>
          <w:sz w:val="24"/>
          <w:szCs w:val="24"/>
        </w:rPr>
        <w:t>--</w:t>
      </w:r>
      <w:r w:rsidRPr="00074868">
        <w:rPr>
          <w:rFonts w:asciiTheme="minorHAnsi" w:hAnsiTheme="minorHAnsi" w:cstheme="minorHAnsi"/>
          <w:b/>
          <w:bCs/>
          <w:sz w:val="24"/>
          <w:szCs w:val="24"/>
        </w:rPr>
        <w:t>-</w:t>
      </w:r>
      <w:r w:rsidR="00455620" w:rsidRPr="00074868">
        <w:rPr>
          <w:rFonts w:asciiTheme="minorHAnsi" w:hAnsiTheme="minorHAnsi" w:cstheme="minorHAnsi"/>
          <w:b/>
          <w:bCs/>
          <w:sz w:val="24"/>
          <w:szCs w:val="24"/>
        </w:rPr>
        <w:t>--</w:t>
      </w:r>
      <w:r w:rsidR="003A3219">
        <w:rPr>
          <w:rFonts w:asciiTheme="minorHAnsi" w:hAnsiTheme="minorHAnsi" w:cstheme="minorHAnsi"/>
          <w:b/>
          <w:bCs/>
          <w:sz w:val="24"/>
          <w:szCs w:val="24"/>
        </w:rPr>
        <w:t>--</w:t>
      </w:r>
      <w:r w:rsidR="009F741F">
        <w:rPr>
          <w:rFonts w:asciiTheme="minorHAnsi" w:hAnsiTheme="minorHAnsi" w:cstheme="minorHAnsi"/>
          <w:b/>
          <w:bCs/>
          <w:sz w:val="24"/>
          <w:szCs w:val="24"/>
        </w:rPr>
        <w:t>----</w:t>
      </w:r>
      <w:r w:rsidRPr="00074868">
        <w:rPr>
          <w:rFonts w:asciiTheme="minorHAnsi" w:hAnsiTheme="minorHAnsi" w:cstheme="minorHAnsi"/>
          <w:b/>
          <w:bCs/>
          <w:sz w:val="24"/>
          <w:szCs w:val="24"/>
        </w:rPr>
        <w:t>-</w:t>
      </w:r>
      <w:r w:rsidR="003F6DA4" w:rsidRPr="00074868">
        <w:rPr>
          <w:rFonts w:asciiTheme="minorHAnsi" w:hAnsiTheme="minorHAnsi" w:cstheme="minorHAnsi"/>
          <w:b/>
          <w:bCs/>
          <w:sz w:val="24"/>
          <w:szCs w:val="24"/>
        </w:rPr>
        <w:t>--</w:t>
      </w:r>
      <w:r w:rsidRPr="00074868">
        <w:rPr>
          <w:rFonts w:asciiTheme="minorHAnsi" w:hAnsiTheme="minorHAnsi" w:cstheme="minorHAnsi"/>
          <w:b/>
          <w:bCs/>
          <w:sz w:val="24"/>
          <w:szCs w:val="24"/>
        </w:rPr>
        <w:t>-</w:t>
      </w:r>
    </w:p>
    <w:p w:rsidR="00124E1F" w:rsidRPr="00124E1F" w:rsidRDefault="00124E1F" w:rsidP="003F4637">
      <w:pPr>
        <w:pStyle w:val="Bezmezer"/>
        <w:ind w:left="709" w:hanging="709"/>
        <w:jc w:val="both"/>
        <w:rPr>
          <w:rFonts w:asciiTheme="minorHAnsi" w:hAnsiTheme="minorHAnsi" w:cstheme="minorHAnsi"/>
          <w:b/>
          <w:color w:val="FF0000"/>
          <w:sz w:val="16"/>
          <w:szCs w:val="16"/>
        </w:rPr>
      </w:pPr>
    </w:p>
    <w:p w:rsidR="003F4637" w:rsidRDefault="003F4637" w:rsidP="003F4637">
      <w:pPr>
        <w:pStyle w:val="Bezmezer"/>
        <w:ind w:left="709" w:hanging="709"/>
        <w:jc w:val="both"/>
        <w:rPr>
          <w:rFonts w:asciiTheme="minorHAnsi" w:hAnsiTheme="minorHAnsi" w:cstheme="minorHAnsi"/>
          <w:b/>
          <w:color w:val="FF0000"/>
          <w:sz w:val="28"/>
          <w:szCs w:val="28"/>
        </w:rPr>
      </w:pPr>
      <w:r w:rsidRPr="00124E1F">
        <w:rPr>
          <w:rFonts w:asciiTheme="minorHAnsi" w:hAnsiTheme="minorHAnsi" w:cstheme="minorHAnsi"/>
          <w:b/>
          <w:color w:val="FF0000"/>
          <w:sz w:val="28"/>
          <w:szCs w:val="28"/>
        </w:rPr>
        <w:t>Ad 1.1 Návrh Programového prohlášení vlády ČR</w:t>
      </w:r>
    </w:p>
    <w:p w:rsidR="00124E1F" w:rsidRPr="00124E1F" w:rsidRDefault="00124E1F" w:rsidP="003F4637">
      <w:pPr>
        <w:pStyle w:val="Bezmezer"/>
        <w:ind w:left="709" w:hanging="709"/>
        <w:jc w:val="both"/>
        <w:rPr>
          <w:rFonts w:asciiTheme="minorHAnsi" w:hAnsiTheme="minorHAnsi" w:cstheme="minorHAnsi"/>
          <w:b/>
          <w:color w:val="FF0000"/>
          <w:sz w:val="24"/>
          <w:szCs w:val="24"/>
        </w:rPr>
      </w:pPr>
    </w:p>
    <w:p w:rsidR="003F4637" w:rsidRPr="00395C4E" w:rsidRDefault="003F4637" w:rsidP="00395C4E">
      <w:pPr>
        <w:jc w:val="both"/>
        <w:rPr>
          <w:rFonts w:asciiTheme="minorHAnsi" w:hAnsiTheme="minorHAnsi" w:cstheme="minorHAnsi"/>
          <w:sz w:val="24"/>
          <w:szCs w:val="24"/>
        </w:rPr>
      </w:pPr>
      <w:r w:rsidRPr="00395C4E">
        <w:rPr>
          <w:rFonts w:asciiTheme="minorHAnsi" w:hAnsiTheme="minorHAnsi" w:cstheme="minorHAnsi"/>
          <w:sz w:val="24"/>
          <w:szCs w:val="24"/>
        </w:rPr>
        <w:tab/>
        <w:t xml:space="preserve">Stanovisko KZPS ČR k Programovému prohlášení vlády ČR z května 2018 je uvedeno v příloze tohoto </w:t>
      </w:r>
      <w:r w:rsidR="00395C4E" w:rsidRPr="00395C4E">
        <w:rPr>
          <w:rFonts w:asciiTheme="minorHAnsi" w:hAnsiTheme="minorHAnsi" w:cstheme="minorHAnsi"/>
          <w:sz w:val="24"/>
          <w:szCs w:val="24"/>
        </w:rPr>
        <w:t>materiálu</w:t>
      </w:r>
      <w:r w:rsidR="00395C4E">
        <w:rPr>
          <w:rFonts w:asciiTheme="minorHAnsi" w:hAnsiTheme="minorHAnsi" w:cstheme="minorHAnsi"/>
          <w:sz w:val="24"/>
          <w:szCs w:val="24"/>
        </w:rPr>
        <w:t>.</w:t>
      </w:r>
    </w:p>
    <w:p w:rsidR="003F4637" w:rsidRDefault="003F4637" w:rsidP="007526BE">
      <w:pPr>
        <w:pStyle w:val="Bezmezer"/>
        <w:ind w:left="709" w:hanging="709"/>
        <w:jc w:val="both"/>
        <w:rPr>
          <w:rFonts w:asciiTheme="minorHAnsi" w:hAnsiTheme="minorHAnsi" w:cstheme="minorHAnsi"/>
          <w:b/>
          <w:color w:val="FF0000"/>
          <w:sz w:val="24"/>
          <w:szCs w:val="24"/>
        </w:rPr>
      </w:pPr>
    </w:p>
    <w:p w:rsidR="004E5227" w:rsidRPr="00FF5DAE" w:rsidRDefault="004E5227" w:rsidP="007526BE">
      <w:pPr>
        <w:pStyle w:val="Bezmezer"/>
        <w:ind w:left="709" w:hanging="709"/>
        <w:jc w:val="both"/>
        <w:rPr>
          <w:rFonts w:asciiTheme="minorHAnsi" w:hAnsiTheme="minorHAnsi" w:cstheme="minorHAnsi"/>
          <w:b/>
          <w:color w:val="FF0000"/>
          <w:sz w:val="24"/>
          <w:szCs w:val="24"/>
        </w:rPr>
      </w:pPr>
    </w:p>
    <w:p w:rsidR="007526BE" w:rsidRPr="00124E1F" w:rsidRDefault="007526BE" w:rsidP="007526BE">
      <w:pPr>
        <w:pStyle w:val="Bezmezer"/>
        <w:ind w:left="709" w:hanging="709"/>
        <w:jc w:val="both"/>
        <w:rPr>
          <w:rFonts w:asciiTheme="minorHAnsi" w:hAnsiTheme="minorHAnsi" w:cstheme="minorHAnsi"/>
          <w:b/>
          <w:color w:val="FF0000"/>
          <w:sz w:val="28"/>
          <w:szCs w:val="28"/>
        </w:rPr>
      </w:pPr>
      <w:r w:rsidRPr="00124E1F">
        <w:rPr>
          <w:rFonts w:asciiTheme="minorHAnsi" w:hAnsiTheme="minorHAnsi" w:cstheme="minorHAnsi"/>
          <w:b/>
          <w:color w:val="FF0000"/>
          <w:sz w:val="28"/>
          <w:szCs w:val="28"/>
        </w:rPr>
        <w:t>Ad 1.2</w:t>
      </w:r>
      <w:r w:rsidRPr="00124E1F">
        <w:rPr>
          <w:rFonts w:asciiTheme="minorHAnsi" w:hAnsiTheme="minorHAnsi" w:cstheme="minorHAnsi"/>
          <w:b/>
          <w:color w:val="FF0000"/>
          <w:sz w:val="28"/>
          <w:szCs w:val="28"/>
        </w:rPr>
        <w:tab/>
        <w:t>Příprava návrhu státního rozpočtu na rok 2019</w:t>
      </w:r>
    </w:p>
    <w:p w:rsidR="00FF5DAE" w:rsidRDefault="00FF5DAE" w:rsidP="001E2540">
      <w:pPr>
        <w:jc w:val="both"/>
        <w:rPr>
          <w:rFonts w:asciiTheme="minorHAnsi" w:hAnsiTheme="minorHAnsi" w:cstheme="minorHAnsi"/>
          <w:b/>
          <w:sz w:val="24"/>
          <w:szCs w:val="24"/>
        </w:rPr>
      </w:pPr>
    </w:p>
    <w:p w:rsidR="001E2540" w:rsidRDefault="001E2540" w:rsidP="001E2540">
      <w:pPr>
        <w:jc w:val="both"/>
        <w:rPr>
          <w:rFonts w:asciiTheme="minorHAnsi" w:hAnsiTheme="minorHAnsi" w:cstheme="minorHAnsi"/>
          <w:b/>
          <w:sz w:val="24"/>
          <w:szCs w:val="24"/>
        </w:rPr>
      </w:pPr>
      <w:r w:rsidRPr="001E2540">
        <w:rPr>
          <w:rFonts w:asciiTheme="minorHAnsi" w:hAnsiTheme="minorHAnsi" w:cstheme="minorHAnsi"/>
          <w:b/>
          <w:sz w:val="24"/>
          <w:szCs w:val="24"/>
        </w:rPr>
        <w:t>Obecně:</w:t>
      </w:r>
    </w:p>
    <w:p w:rsidR="00FF5DAE" w:rsidRPr="001E2540" w:rsidRDefault="00FF5DAE" w:rsidP="001E2540">
      <w:pPr>
        <w:jc w:val="both"/>
        <w:rPr>
          <w:rFonts w:asciiTheme="minorHAnsi" w:hAnsiTheme="minorHAnsi" w:cstheme="minorHAnsi"/>
          <w:b/>
          <w:sz w:val="24"/>
          <w:szCs w:val="24"/>
        </w:rPr>
      </w:pPr>
    </w:p>
    <w:p w:rsidR="004603E3" w:rsidRPr="001E2540" w:rsidRDefault="004603E3" w:rsidP="001E2540">
      <w:pPr>
        <w:pStyle w:val="Zkladntext"/>
        <w:ind w:left="720"/>
        <w:jc w:val="both"/>
        <w:rPr>
          <w:rFonts w:asciiTheme="minorHAnsi" w:hAnsiTheme="minorHAnsi" w:cstheme="minorHAnsi"/>
          <w:i/>
          <w:szCs w:val="24"/>
        </w:rPr>
      </w:pPr>
      <w:r w:rsidRPr="001E2540">
        <w:rPr>
          <w:rFonts w:asciiTheme="minorHAnsi" w:hAnsiTheme="minorHAnsi" w:cstheme="minorHAnsi"/>
          <w:i/>
          <w:szCs w:val="24"/>
        </w:rPr>
        <w:t>V aktualizovaném návrhu:</w:t>
      </w:r>
    </w:p>
    <w:p w:rsidR="004603E3" w:rsidRPr="001E2540" w:rsidRDefault="004603E3" w:rsidP="001E2540">
      <w:pPr>
        <w:pStyle w:val="Zkladntext"/>
        <w:ind w:left="1701" w:hanging="981"/>
        <w:jc w:val="both"/>
        <w:rPr>
          <w:rFonts w:asciiTheme="minorHAnsi" w:hAnsiTheme="minorHAnsi" w:cstheme="minorHAnsi"/>
          <w:i/>
          <w:szCs w:val="24"/>
        </w:rPr>
      </w:pPr>
      <w:r w:rsidRPr="001E2540">
        <w:rPr>
          <w:rFonts w:asciiTheme="minorHAnsi" w:hAnsiTheme="minorHAnsi" w:cstheme="minorHAnsi"/>
          <w:i/>
          <w:szCs w:val="24"/>
        </w:rPr>
        <w:t xml:space="preserve">                 </w:t>
      </w:r>
      <w:r w:rsidR="00CC0F31">
        <w:rPr>
          <w:rFonts w:asciiTheme="minorHAnsi" w:hAnsiTheme="minorHAnsi" w:cstheme="minorHAnsi"/>
          <w:i/>
          <w:szCs w:val="24"/>
        </w:rPr>
        <w:t>p</w:t>
      </w:r>
      <w:r w:rsidRPr="001E2540">
        <w:rPr>
          <w:rFonts w:asciiTheme="minorHAnsi" w:hAnsiTheme="minorHAnsi" w:cstheme="minorHAnsi"/>
          <w:i/>
          <w:szCs w:val="24"/>
        </w:rPr>
        <w:t>říjmy</w:t>
      </w:r>
      <w:r w:rsidR="00CC0F31">
        <w:rPr>
          <w:rFonts w:asciiTheme="minorHAnsi" w:hAnsiTheme="minorHAnsi" w:cstheme="minorHAnsi"/>
          <w:i/>
          <w:szCs w:val="24"/>
        </w:rPr>
        <w:t xml:space="preserve"> </w:t>
      </w:r>
      <w:r w:rsidRPr="001E2540">
        <w:rPr>
          <w:rFonts w:asciiTheme="minorHAnsi" w:hAnsiTheme="minorHAnsi" w:cstheme="minorHAnsi"/>
          <w:i/>
          <w:szCs w:val="24"/>
        </w:rPr>
        <w:t xml:space="preserve">SR </w:t>
      </w:r>
      <w:proofErr w:type="gramStart"/>
      <w:r w:rsidRPr="001E2540">
        <w:rPr>
          <w:rFonts w:asciiTheme="minorHAnsi" w:hAnsiTheme="minorHAnsi" w:cstheme="minorHAnsi"/>
          <w:i/>
          <w:szCs w:val="24"/>
        </w:rPr>
        <w:t>…….</w:t>
      </w:r>
      <w:proofErr w:type="gramEnd"/>
      <w:r w:rsidRPr="001E2540">
        <w:rPr>
          <w:rFonts w:asciiTheme="minorHAnsi" w:hAnsiTheme="minorHAnsi" w:cstheme="minorHAnsi"/>
          <w:i/>
          <w:szCs w:val="24"/>
        </w:rPr>
        <w:t>.1 431,6 mld. Kč  (index 2019/2018…108,9 tj. +117,1 mld.)                              výdaje SR</w:t>
      </w:r>
      <w:proofErr w:type="gramStart"/>
      <w:r w:rsidRPr="001E2540">
        <w:rPr>
          <w:rFonts w:asciiTheme="minorHAnsi" w:hAnsiTheme="minorHAnsi" w:cstheme="minorHAnsi"/>
          <w:i/>
          <w:szCs w:val="24"/>
        </w:rPr>
        <w:t xml:space="preserve"> .…</w:t>
      </w:r>
      <w:proofErr w:type="gramEnd"/>
      <w:r w:rsidRPr="001E2540">
        <w:rPr>
          <w:rFonts w:asciiTheme="minorHAnsi" w:hAnsiTheme="minorHAnsi" w:cstheme="minorHAnsi"/>
          <w:i/>
          <w:szCs w:val="24"/>
        </w:rPr>
        <w:t xml:space="preserve">….1 481,6 mld. Kč (    „           „            108,6, tj. + 117,1 mld.)    </w:t>
      </w:r>
    </w:p>
    <w:p w:rsidR="001E2540" w:rsidRDefault="004603E3" w:rsidP="001E2540">
      <w:pPr>
        <w:pStyle w:val="Zkladntext"/>
        <w:jc w:val="both"/>
        <w:rPr>
          <w:rFonts w:asciiTheme="minorHAnsi" w:hAnsiTheme="minorHAnsi" w:cstheme="minorHAnsi"/>
          <w:i/>
          <w:szCs w:val="24"/>
        </w:rPr>
      </w:pPr>
      <w:r w:rsidRPr="001E2540">
        <w:rPr>
          <w:rFonts w:asciiTheme="minorHAnsi" w:hAnsiTheme="minorHAnsi" w:cstheme="minorHAnsi"/>
          <w:i/>
          <w:szCs w:val="24"/>
        </w:rPr>
        <w:t xml:space="preserve">                           </w:t>
      </w:r>
      <w:r w:rsidR="00FF5DAE">
        <w:rPr>
          <w:rFonts w:asciiTheme="minorHAnsi" w:hAnsiTheme="minorHAnsi" w:cstheme="minorHAnsi"/>
          <w:i/>
          <w:szCs w:val="24"/>
        </w:rPr>
        <w:t xml:space="preserve">    </w:t>
      </w:r>
      <w:r w:rsidRPr="001E2540">
        <w:rPr>
          <w:rFonts w:asciiTheme="minorHAnsi" w:hAnsiTheme="minorHAnsi" w:cstheme="minorHAnsi"/>
          <w:i/>
          <w:szCs w:val="24"/>
        </w:rPr>
        <w:t xml:space="preserve"> saldo      ……….   -50,0 mld. Kč</w:t>
      </w:r>
      <w:proofErr w:type="gramStart"/>
      <w:r w:rsidRPr="001E2540">
        <w:rPr>
          <w:rFonts w:asciiTheme="minorHAnsi" w:hAnsiTheme="minorHAnsi" w:cstheme="minorHAnsi"/>
          <w:i/>
          <w:szCs w:val="24"/>
        </w:rPr>
        <w:t xml:space="preserve">   (</w:t>
      </w:r>
      <w:proofErr w:type="gramEnd"/>
      <w:r w:rsidRPr="001E2540">
        <w:rPr>
          <w:rFonts w:asciiTheme="minorHAnsi" w:hAnsiTheme="minorHAnsi" w:cstheme="minorHAnsi"/>
          <w:i/>
          <w:szCs w:val="24"/>
        </w:rPr>
        <w:t xml:space="preserve">   „           „           100,0 )          </w:t>
      </w:r>
    </w:p>
    <w:p w:rsidR="001E2540" w:rsidRDefault="001E2540" w:rsidP="001E2540">
      <w:pPr>
        <w:pStyle w:val="Zkladntext"/>
        <w:jc w:val="both"/>
        <w:rPr>
          <w:rFonts w:asciiTheme="minorHAnsi" w:hAnsiTheme="minorHAnsi" w:cstheme="minorHAnsi"/>
          <w:szCs w:val="24"/>
        </w:rPr>
      </w:pPr>
    </w:p>
    <w:p w:rsidR="004603E3" w:rsidRDefault="001E2540" w:rsidP="001E2540">
      <w:pPr>
        <w:pStyle w:val="Zkladntext"/>
        <w:jc w:val="both"/>
        <w:rPr>
          <w:rFonts w:asciiTheme="minorHAnsi" w:hAnsiTheme="minorHAnsi" w:cstheme="minorHAnsi"/>
          <w:szCs w:val="24"/>
        </w:rPr>
      </w:pPr>
      <w:r>
        <w:rPr>
          <w:rFonts w:asciiTheme="minorHAnsi" w:hAnsiTheme="minorHAnsi" w:cstheme="minorHAnsi"/>
          <w:szCs w:val="24"/>
        </w:rPr>
        <w:tab/>
      </w:r>
      <w:r w:rsidR="004603E3" w:rsidRPr="001E2540">
        <w:rPr>
          <w:rFonts w:asciiTheme="minorHAnsi" w:hAnsiTheme="minorHAnsi" w:cstheme="minorHAnsi"/>
          <w:szCs w:val="24"/>
        </w:rPr>
        <w:t>Jako hlavní priority SR jsou v materiálu deklarovány:</w:t>
      </w:r>
    </w:p>
    <w:p w:rsidR="001E2540" w:rsidRPr="001E2540" w:rsidRDefault="001E2540" w:rsidP="001E2540">
      <w:pPr>
        <w:pStyle w:val="Zkladntext"/>
        <w:jc w:val="both"/>
        <w:rPr>
          <w:rFonts w:asciiTheme="minorHAnsi" w:hAnsiTheme="minorHAnsi" w:cstheme="minorHAnsi"/>
          <w:i/>
          <w:szCs w:val="24"/>
        </w:rPr>
      </w:pPr>
    </w:p>
    <w:p w:rsidR="004603E3" w:rsidRPr="001E2540" w:rsidRDefault="004603E3" w:rsidP="001E2540">
      <w:pPr>
        <w:pStyle w:val="Zkladntext"/>
        <w:numPr>
          <w:ilvl w:val="0"/>
          <w:numId w:val="48"/>
        </w:numPr>
        <w:jc w:val="both"/>
        <w:rPr>
          <w:rFonts w:asciiTheme="minorHAnsi" w:hAnsiTheme="minorHAnsi" w:cstheme="minorHAnsi"/>
          <w:szCs w:val="24"/>
        </w:rPr>
      </w:pPr>
      <w:r w:rsidRPr="001E2540">
        <w:rPr>
          <w:rFonts w:asciiTheme="minorHAnsi" w:hAnsiTheme="minorHAnsi" w:cstheme="minorHAnsi"/>
          <w:szCs w:val="24"/>
        </w:rPr>
        <w:t>Zvýšení průměrného starobního důchodu</w:t>
      </w:r>
    </w:p>
    <w:p w:rsidR="004603E3" w:rsidRPr="001E2540" w:rsidRDefault="004603E3" w:rsidP="001E2540">
      <w:pPr>
        <w:pStyle w:val="Zkladntext"/>
        <w:numPr>
          <w:ilvl w:val="0"/>
          <w:numId w:val="48"/>
        </w:numPr>
        <w:jc w:val="both"/>
        <w:rPr>
          <w:rFonts w:asciiTheme="minorHAnsi" w:hAnsiTheme="minorHAnsi" w:cstheme="minorHAnsi"/>
          <w:szCs w:val="24"/>
        </w:rPr>
      </w:pPr>
      <w:r w:rsidRPr="001E2540">
        <w:rPr>
          <w:rFonts w:asciiTheme="minorHAnsi" w:hAnsiTheme="minorHAnsi" w:cstheme="minorHAnsi"/>
          <w:szCs w:val="24"/>
        </w:rPr>
        <w:t>Zvýšení platů pedagogických pracovníků</w:t>
      </w:r>
    </w:p>
    <w:p w:rsidR="004603E3" w:rsidRPr="001E2540" w:rsidRDefault="004603E3" w:rsidP="001E2540">
      <w:pPr>
        <w:pStyle w:val="Zkladntext"/>
        <w:numPr>
          <w:ilvl w:val="0"/>
          <w:numId w:val="48"/>
        </w:numPr>
        <w:jc w:val="both"/>
        <w:rPr>
          <w:rFonts w:asciiTheme="minorHAnsi" w:hAnsiTheme="minorHAnsi" w:cstheme="minorHAnsi"/>
          <w:szCs w:val="24"/>
        </w:rPr>
      </w:pPr>
      <w:r w:rsidRPr="001E2540">
        <w:rPr>
          <w:rFonts w:asciiTheme="minorHAnsi" w:hAnsiTheme="minorHAnsi" w:cstheme="minorHAnsi"/>
          <w:szCs w:val="24"/>
        </w:rPr>
        <w:t>Podpora sportu</w:t>
      </w:r>
    </w:p>
    <w:p w:rsidR="004603E3" w:rsidRPr="001E2540" w:rsidRDefault="004603E3" w:rsidP="001E2540">
      <w:pPr>
        <w:pStyle w:val="Zkladntext"/>
        <w:numPr>
          <w:ilvl w:val="0"/>
          <w:numId w:val="48"/>
        </w:numPr>
        <w:jc w:val="both"/>
        <w:rPr>
          <w:rFonts w:asciiTheme="minorHAnsi" w:hAnsiTheme="minorHAnsi" w:cstheme="minorHAnsi"/>
          <w:szCs w:val="24"/>
        </w:rPr>
      </w:pPr>
      <w:r w:rsidRPr="001E2540">
        <w:rPr>
          <w:rFonts w:asciiTheme="minorHAnsi" w:hAnsiTheme="minorHAnsi" w:cstheme="minorHAnsi"/>
          <w:szCs w:val="24"/>
        </w:rPr>
        <w:t>Navýšení výdajů na vysoké školy</w:t>
      </w:r>
    </w:p>
    <w:p w:rsidR="004603E3" w:rsidRPr="001E2540" w:rsidRDefault="004603E3" w:rsidP="001E2540">
      <w:pPr>
        <w:pStyle w:val="Zkladntext"/>
        <w:numPr>
          <w:ilvl w:val="0"/>
          <w:numId w:val="48"/>
        </w:numPr>
        <w:jc w:val="both"/>
        <w:rPr>
          <w:rFonts w:asciiTheme="minorHAnsi" w:hAnsiTheme="minorHAnsi" w:cstheme="minorHAnsi"/>
          <w:szCs w:val="24"/>
        </w:rPr>
      </w:pPr>
      <w:r w:rsidRPr="001E2540">
        <w:rPr>
          <w:rFonts w:asciiTheme="minorHAnsi" w:hAnsiTheme="minorHAnsi" w:cstheme="minorHAnsi"/>
          <w:szCs w:val="24"/>
        </w:rPr>
        <w:t>Zvýšení kapitálových výdajů</w:t>
      </w:r>
    </w:p>
    <w:p w:rsidR="004603E3" w:rsidRPr="001E2540" w:rsidRDefault="004603E3" w:rsidP="001E2540">
      <w:pPr>
        <w:pStyle w:val="Zkladntext"/>
        <w:numPr>
          <w:ilvl w:val="0"/>
          <w:numId w:val="48"/>
        </w:numPr>
        <w:jc w:val="both"/>
        <w:rPr>
          <w:rFonts w:asciiTheme="minorHAnsi" w:hAnsiTheme="minorHAnsi" w:cstheme="minorHAnsi"/>
          <w:szCs w:val="24"/>
        </w:rPr>
      </w:pPr>
      <w:r w:rsidRPr="001E2540">
        <w:rPr>
          <w:rFonts w:asciiTheme="minorHAnsi" w:hAnsiTheme="minorHAnsi" w:cstheme="minorHAnsi"/>
          <w:szCs w:val="24"/>
        </w:rPr>
        <w:t>Zvýšení výdajů Státního fondu dopravní infrastruktury</w:t>
      </w:r>
    </w:p>
    <w:p w:rsidR="001E2540" w:rsidRDefault="001E2540" w:rsidP="001E2540">
      <w:pPr>
        <w:pStyle w:val="Zkladntext"/>
        <w:ind w:left="709"/>
        <w:jc w:val="both"/>
        <w:rPr>
          <w:rFonts w:asciiTheme="minorHAnsi" w:hAnsiTheme="minorHAnsi" w:cstheme="minorHAnsi"/>
          <w:szCs w:val="24"/>
          <w:u w:val="single"/>
        </w:rPr>
      </w:pPr>
    </w:p>
    <w:p w:rsidR="004603E3" w:rsidRPr="001E2540" w:rsidRDefault="00FF5DAE" w:rsidP="00FF5DAE">
      <w:pPr>
        <w:jc w:val="both"/>
        <w:rPr>
          <w:rFonts w:asciiTheme="minorHAnsi" w:hAnsiTheme="minorHAnsi" w:cstheme="minorHAnsi"/>
          <w:sz w:val="24"/>
          <w:szCs w:val="24"/>
        </w:rPr>
      </w:pPr>
      <w:r>
        <w:rPr>
          <w:rFonts w:asciiTheme="minorHAnsi" w:hAnsiTheme="minorHAnsi" w:cstheme="minorHAnsi"/>
          <w:sz w:val="24"/>
          <w:szCs w:val="24"/>
        </w:rPr>
        <w:tab/>
      </w:r>
      <w:r w:rsidR="004603E3" w:rsidRPr="00FF5DAE">
        <w:rPr>
          <w:rFonts w:asciiTheme="minorHAnsi" w:hAnsiTheme="minorHAnsi" w:cstheme="minorHAnsi"/>
          <w:sz w:val="24"/>
          <w:szCs w:val="24"/>
          <w:u w:val="single"/>
        </w:rPr>
        <w:t>Příjmová strana</w:t>
      </w:r>
      <w:r w:rsidR="004603E3" w:rsidRPr="001E2540">
        <w:rPr>
          <w:rFonts w:asciiTheme="minorHAnsi" w:hAnsiTheme="minorHAnsi" w:cstheme="minorHAnsi"/>
          <w:sz w:val="24"/>
          <w:szCs w:val="24"/>
        </w:rPr>
        <w:t xml:space="preserve"> rozpočtu předpokládá růst inkasa daní vycházejícího z prognózy růstu HDP.</w:t>
      </w:r>
    </w:p>
    <w:p w:rsidR="00CC0F31" w:rsidRDefault="00CC0F31" w:rsidP="00FF5DAE">
      <w:pPr>
        <w:jc w:val="both"/>
        <w:rPr>
          <w:rFonts w:asciiTheme="minorHAnsi" w:hAnsiTheme="minorHAnsi" w:cstheme="minorHAnsi"/>
          <w:sz w:val="24"/>
          <w:szCs w:val="24"/>
        </w:rPr>
      </w:pPr>
    </w:p>
    <w:p w:rsidR="004603E3" w:rsidRPr="001E2540" w:rsidRDefault="00CC0F31" w:rsidP="00FF5DAE">
      <w:pPr>
        <w:jc w:val="both"/>
        <w:rPr>
          <w:rFonts w:asciiTheme="minorHAnsi" w:hAnsiTheme="minorHAnsi" w:cstheme="minorHAnsi"/>
          <w:sz w:val="24"/>
          <w:szCs w:val="24"/>
        </w:rPr>
      </w:pPr>
      <w:r>
        <w:rPr>
          <w:rFonts w:asciiTheme="minorHAnsi" w:hAnsiTheme="minorHAnsi" w:cstheme="minorHAnsi"/>
          <w:sz w:val="24"/>
          <w:szCs w:val="24"/>
        </w:rPr>
        <w:tab/>
      </w:r>
      <w:r w:rsidR="004603E3" w:rsidRPr="001E2540">
        <w:rPr>
          <w:rFonts w:asciiTheme="minorHAnsi" w:hAnsiTheme="minorHAnsi" w:cstheme="minorHAnsi"/>
          <w:sz w:val="24"/>
          <w:szCs w:val="24"/>
        </w:rPr>
        <w:t>Nárůst příjmů vychází z </w:t>
      </w:r>
      <w:r w:rsidR="004603E3" w:rsidRPr="00FF5DAE">
        <w:rPr>
          <w:rFonts w:asciiTheme="minorHAnsi" w:hAnsiTheme="minorHAnsi" w:cstheme="minorHAnsi"/>
          <w:sz w:val="24"/>
          <w:szCs w:val="24"/>
        </w:rPr>
        <w:t xml:space="preserve">růstu </w:t>
      </w:r>
      <w:r w:rsidR="004603E3" w:rsidRPr="00FF5DAE">
        <w:rPr>
          <w:rFonts w:asciiTheme="minorHAnsi" w:hAnsiTheme="minorHAnsi" w:cstheme="minorHAnsi"/>
          <w:sz w:val="24"/>
          <w:szCs w:val="24"/>
          <w:u w:val="single"/>
        </w:rPr>
        <w:t>daňového inkasa</w:t>
      </w:r>
      <w:r w:rsidR="004603E3" w:rsidRPr="001E2540">
        <w:rPr>
          <w:rFonts w:asciiTheme="minorHAnsi" w:hAnsiTheme="minorHAnsi" w:cstheme="minorHAnsi"/>
          <w:sz w:val="24"/>
          <w:szCs w:val="24"/>
        </w:rPr>
        <w:t xml:space="preserve"> zejména DPH, spotřební daně (dopad pozitivního ekonomického vývoje a zavedených opatření – kontrolního hlášení, elektronické evidence tržeb). U daně z příjmů právnických osob je pozitivní vliv zavedení elektronické evidence redukován možností odepisování majetku svěřeného územním samosprávným celkům do správy příspěvkových organizací. Inkaso daně z příjmů fyzických osob odráží vysoký stupeň zaměstnanosti, dopad zavedení elektronické evidence tržeb, zvýšení minimální mzdy; negativně pak výběr ovlivní zvýšení daňového zvýhodnění na děti, </w:t>
      </w:r>
      <w:proofErr w:type="spellStart"/>
      <w:r w:rsidR="004603E3" w:rsidRPr="001E2540">
        <w:rPr>
          <w:rFonts w:asciiTheme="minorHAnsi" w:hAnsiTheme="minorHAnsi" w:cstheme="minorHAnsi"/>
          <w:sz w:val="24"/>
          <w:szCs w:val="24"/>
        </w:rPr>
        <w:t>školkovného</w:t>
      </w:r>
      <w:proofErr w:type="spellEnd"/>
      <w:r w:rsidR="004603E3" w:rsidRPr="001E2540">
        <w:rPr>
          <w:rFonts w:asciiTheme="minorHAnsi" w:hAnsiTheme="minorHAnsi" w:cstheme="minorHAnsi"/>
          <w:sz w:val="24"/>
          <w:szCs w:val="24"/>
        </w:rPr>
        <w:t xml:space="preserve">, zrušení nemožnosti uplatnění vybraných slev při použití nižších paušálů u OSVČ.   </w:t>
      </w:r>
    </w:p>
    <w:p w:rsidR="004603E3" w:rsidRPr="00FF5DAE" w:rsidRDefault="004603E3" w:rsidP="00FF5DAE">
      <w:pPr>
        <w:jc w:val="both"/>
        <w:rPr>
          <w:rFonts w:asciiTheme="minorHAnsi" w:hAnsiTheme="minorHAnsi" w:cstheme="minorHAnsi"/>
          <w:sz w:val="24"/>
          <w:szCs w:val="24"/>
        </w:rPr>
      </w:pPr>
      <w:r w:rsidRPr="00FF5DAE">
        <w:rPr>
          <w:rFonts w:asciiTheme="minorHAnsi" w:hAnsiTheme="minorHAnsi" w:cstheme="minorHAnsi"/>
          <w:sz w:val="24"/>
          <w:szCs w:val="24"/>
        </w:rPr>
        <w:lastRenderedPageBreak/>
        <w:t xml:space="preserve">Snížení nezaměstnanosti, růst mezd včetně zvýšení minimální mzdy se odrazí i ve </w:t>
      </w:r>
      <w:r w:rsidRPr="00FF5DAE">
        <w:rPr>
          <w:rFonts w:asciiTheme="minorHAnsi" w:hAnsiTheme="minorHAnsi" w:cstheme="minorHAnsi"/>
          <w:sz w:val="24"/>
          <w:szCs w:val="24"/>
          <w:u w:val="single"/>
        </w:rPr>
        <w:t>zvýšení příjmů z pojistných</w:t>
      </w:r>
      <w:r w:rsidRPr="00FF5DAE">
        <w:rPr>
          <w:rFonts w:asciiTheme="minorHAnsi" w:hAnsiTheme="minorHAnsi" w:cstheme="minorHAnsi"/>
          <w:sz w:val="24"/>
          <w:szCs w:val="24"/>
        </w:rPr>
        <w:t xml:space="preserve"> na sociální pojištění a na veřejné zdravotní pojištění (index 2019/2018 je </w:t>
      </w:r>
      <w:r w:rsidR="00FF5DAE" w:rsidRPr="00FF5DAE">
        <w:rPr>
          <w:rFonts w:asciiTheme="minorHAnsi" w:hAnsiTheme="minorHAnsi" w:cstheme="minorHAnsi"/>
          <w:sz w:val="24"/>
          <w:szCs w:val="24"/>
        </w:rPr>
        <w:t>108 %</w:t>
      </w:r>
      <w:r w:rsidRPr="00FF5DAE">
        <w:rPr>
          <w:rFonts w:asciiTheme="minorHAnsi" w:hAnsiTheme="minorHAnsi" w:cstheme="minorHAnsi"/>
          <w:sz w:val="24"/>
          <w:szCs w:val="24"/>
        </w:rPr>
        <w:t>).</w:t>
      </w:r>
      <w:r w:rsidR="00FF5DAE">
        <w:rPr>
          <w:rFonts w:asciiTheme="minorHAnsi" w:hAnsiTheme="minorHAnsi" w:cstheme="minorHAnsi"/>
          <w:sz w:val="24"/>
          <w:szCs w:val="24"/>
        </w:rPr>
        <w:br/>
      </w:r>
    </w:p>
    <w:p w:rsidR="004603E3" w:rsidRPr="00FF5DAE" w:rsidRDefault="00FF5DAE" w:rsidP="00FF5DAE">
      <w:pPr>
        <w:jc w:val="both"/>
        <w:rPr>
          <w:rFonts w:asciiTheme="minorHAnsi" w:hAnsiTheme="minorHAnsi" w:cstheme="minorHAnsi"/>
          <w:sz w:val="24"/>
          <w:szCs w:val="24"/>
        </w:rPr>
      </w:pPr>
      <w:r>
        <w:rPr>
          <w:rFonts w:asciiTheme="minorHAnsi" w:hAnsiTheme="minorHAnsi" w:cstheme="minorHAnsi"/>
          <w:sz w:val="24"/>
          <w:szCs w:val="24"/>
        </w:rPr>
        <w:tab/>
      </w:r>
      <w:r w:rsidR="004603E3" w:rsidRPr="00FF5DAE">
        <w:rPr>
          <w:rFonts w:asciiTheme="minorHAnsi" w:hAnsiTheme="minorHAnsi" w:cstheme="minorHAnsi"/>
          <w:sz w:val="24"/>
          <w:szCs w:val="24"/>
          <w:u w:val="single"/>
        </w:rPr>
        <w:t>Výdajová strana</w:t>
      </w:r>
      <w:r w:rsidR="004603E3" w:rsidRPr="00FF5DAE">
        <w:rPr>
          <w:rFonts w:asciiTheme="minorHAnsi" w:hAnsiTheme="minorHAnsi" w:cstheme="minorHAnsi"/>
          <w:sz w:val="24"/>
          <w:szCs w:val="24"/>
        </w:rPr>
        <w:t xml:space="preserve">  rozpočtu je ovlivněna především výrazným navýšením sociálních mandatorních výdajů vč. aktivní politiky zaměstnanosti o 107,01% (na  694,23mld.) které odráží jak již přijaté legislativní změny (v oblasti nemocenského pojištění dvě nové dávky- otcovská a dlouhodobé ošetřovné, dále navýšení dávek nemocenského od 31 a 61 dne dočasné pracovní neschopnosti; u veřejného zdravotního pojištění již schválené zvýšení odvodu státu za státní pojištěnce), tak teprve navržené změny v důchodovém pojištění (zvýšení základní výměry důchodů z 9% na 10% a zvýšení důchodu o 1 000,- Kč u důchodců nad 85 let).     </w:t>
      </w:r>
    </w:p>
    <w:p w:rsidR="00FF5DAE" w:rsidRDefault="00FF5DAE" w:rsidP="00FF5DAE">
      <w:pPr>
        <w:jc w:val="both"/>
        <w:rPr>
          <w:rFonts w:asciiTheme="minorHAnsi" w:hAnsiTheme="minorHAnsi" w:cstheme="minorHAnsi"/>
          <w:sz w:val="24"/>
          <w:szCs w:val="24"/>
        </w:rPr>
      </w:pPr>
      <w:r>
        <w:rPr>
          <w:rFonts w:asciiTheme="minorHAnsi" w:hAnsiTheme="minorHAnsi" w:cstheme="minorHAnsi"/>
          <w:sz w:val="24"/>
          <w:szCs w:val="24"/>
        </w:rPr>
        <w:tab/>
      </w:r>
      <w:r w:rsidR="004603E3" w:rsidRPr="00FF5DAE">
        <w:rPr>
          <w:rFonts w:asciiTheme="minorHAnsi" w:hAnsiTheme="minorHAnsi" w:cstheme="minorHAnsi"/>
          <w:sz w:val="24"/>
          <w:szCs w:val="24"/>
        </w:rPr>
        <w:t>Dále pak výdaje ovlivní výdaje na platy pedagogických pracovníků, na výdaje vysokých škol a výdaje na další vládní priority.</w:t>
      </w:r>
    </w:p>
    <w:p w:rsidR="00FF5DAE" w:rsidRDefault="00FF5DAE" w:rsidP="00FF5DAE">
      <w:pPr>
        <w:jc w:val="both"/>
        <w:rPr>
          <w:rFonts w:asciiTheme="minorHAnsi" w:hAnsiTheme="minorHAnsi" w:cstheme="minorHAnsi"/>
          <w:sz w:val="24"/>
          <w:szCs w:val="24"/>
          <w:u w:val="single"/>
        </w:rPr>
      </w:pPr>
    </w:p>
    <w:p w:rsidR="004603E3" w:rsidRPr="00FF5DAE" w:rsidRDefault="004603E3" w:rsidP="00FF5DAE">
      <w:pPr>
        <w:jc w:val="both"/>
        <w:rPr>
          <w:rFonts w:asciiTheme="minorHAnsi" w:hAnsiTheme="minorHAnsi" w:cstheme="minorHAnsi"/>
          <w:sz w:val="24"/>
          <w:szCs w:val="24"/>
        </w:rPr>
      </w:pPr>
      <w:r w:rsidRPr="001E2540">
        <w:rPr>
          <w:rFonts w:asciiTheme="minorHAnsi" w:hAnsiTheme="minorHAnsi" w:cstheme="minorHAnsi"/>
          <w:sz w:val="24"/>
          <w:szCs w:val="24"/>
          <w:u w:val="single"/>
        </w:rPr>
        <w:t>Výdaje v námi sledovaných oblastech</w:t>
      </w:r>
      <w:r w:rsidRPr="001E2540">
        <w:rPr>
          <w:rFonts w:asciiTheme="minorHAnsi" w:hAnsiTheme="minorHAnsi" w:cstheme="minorHAnsi"/>
          <w:sz w:val="24"/>
          <w:szCs w:val="24"/>
        </w:rPr>
        <w:t xml:space="preserve"> se v porovnání s rokem 2018 zvyšují u:</w:t>
      </w:r>
    </w:p>
    <w:p w:rsidR="00FF5DAE" w:rsidRPr="001E2540" w:rsidRDefault="00FF5DAE" w:rsidP="001E2540">
      <w:pPr>
        <w:pStyle w:val="Zkladntext"/>
        <w:ind w:left="709"/>
        <w:jc w:val="both"/>
        <w:rPr>
          <w:rFonts w:asciiTheme="minorHAnsi" w:hAnsiTheme="minorHAnsi" w:cstheme="minorHAnsi"/>
          <w:szCs w:val="24"/>
        </w:rPr>
      </w:pPr>
    </w:p>
    <w:p w:rsidR="004603E3" w:rsidRPr="001E2540" w:rsidRDefault="004603E3" w:rsidP="00FF5DAE">
      <w:pPr>
        <w:pStyle w:val="Zkladntext"/>
        <w:numPr>
          <w:ilvl w:val="0"/>
          <w:numId w:val="50"/>
        </w:numPr>
        <w:jc w:val="both"/>
        <w:rPr>
          <w:rFonts w:asciiTheme="minorHAnsi" w:hAnsiTheme="minorHAnsi" w:cstheme="minorHAnsi"/>
          <w:szCs w:val="24"/>
        </w:rPr>
      </w:pPr>
      <w:r w:rsidRPr="001E2540">
        <w:rPr>
          <w:rFonts w:asciiTheme="minorHAnsi" w:hAnsiTheme="minorHAnsi" w:cstheme="minorHAnsi"/>
          <w:szCs w:val="24"/>
        </w:rPr>
        <w:t xml:space="preserve">podpory zaměstnávání zdravotně postižených o </w:t>
      </w:r>
      <w:r w:rsidR="00FF5DAE" w:rsidRPr="001E2540">
        <w:rPr>
          <w:rFonts w:asciiTheme="minorHAnsi" w:hAnsiTheme="minorHAnsi" w:cstheme="minorHAnsi"/>
          <w:szCs w:val="24"/>
        </w:rPr>
        <w:t>20 %</w:t>
      </w:r>
      <w:r w:rsidRPr="001E2540">
        <w:rPr>
          <w:rFonts w:asciiTheme="minorHAnsi" w:hAnsiTheme="minorHAnsi" w:cstheme="minorHAnsi"/>
          <w:szCs w:val="24"/>
        </w:rPr>
        <w:t>, tj. o 1,1 mld. na 6,6 mld.</w:t>
      </w:r>
    </w:p>
    <w:p w:rsidR="004603E3" w:rsidRPr="001E2540" w:rsidRDefault="004603E3" w:rsidP="00FF5DAE">
      <w:pPr>
        <w:pStyle w:val="Zkladntext"/>
        <w:numPr>
          <w:ilvl w:val="0"/>
          <w:numId w:val="50"/>
        </w:numPr>
        <w:jc w:val="both"/>
        <w:rPr>
          <w:rFonts w:asciiTheme="minorHAnsi" w:hAnsiTheme="minorHAnsi" w:cstheme="minorHAnsi"/>
          <w:szCs w:val="24"/>
        </w:rPr>
      </w:pPr>
      <w:r w:rsidRPr="001E2540">
        <w:rPr>
          <w:rFonts w:asciiTheme="minorHAnsi" w:hAnsiTheme="minorHAnsi" w:cstheme="minorHAnsi"/>
          <w:szCs w:val="24"/>
        </w:rPr>
        <w:t xml:space="preserve">podpory v nezaměstnanosti o </w:t>
      </w:r>
      <w:r w:rsidR="00FF5DAE" w:rsidRPr="001E2540">
        <w:rPr>
          <w:rFonts w:asciiTheme="minorHAnsi" w:hAnsiTheme="minorHAnsi" w:cstheme="minorHAnsi"/>
          <w:szCs w:val="24"/>
        </w:rPr>
        <w:t>4,29 %</w:t>
      </w:r>
      <w:r w:rsidRPr="001E2540">
        <w:rPr>
          <w:rFonts w:asciiTheme="minorHAnsi" w:hAnsiTheme="minorHAnsi" w:cstheme="minorHAnsi"/>
          <w:szCs w:val="24"/>
        </w:rPr>
        <w:t>, tj. o 0,3 mld. Kč na 7,3 mld.</w:t>
      </w:r>
    </w:p>
    <w:p w:rsidR="004603E3" w:rsidRPr="001E2540" w:rsidRDefault="004603E3" w:rsidP="00FF5DAE">
      <w:pPr>
        <w:pStyle w:val="Zkladntext"/>
        <w:numPr>
          <w:ilvl w:val="0"/>
          <w:numId w:val="50"/>
        </w:numPr>
        <w:jc w:val="both"/>
        <w:rPr>
          <w:rFonts w:asciiTheme="minorHAnsi" w:hAnsiTheme="minorHAnsi" w:cstheme="minorHAnsi"/>
          <w:szCs w:val="24"/>
        </w:rPr>
      </w:pPr>
      <w:r w:rsidRPr="001E2540">
        <w:rPr>
          <w:rFonts w:asciiTheme="minorHAnsi" w:hAnsiTheme="minorHAnsi" w:cstheme="minorHAnsi"/>
          <w:szCs w:val="24"/>
        </w:rPr>
        <w:t xml:space="preserve">sociálních dotací a příspěvků zaměstnavatelům o </w:t>
      </w:r>
      <w:r w:rsidR="00FF5DAE" w:rsidRPr="001E2540">
        <w:rPr>
          <w:rFonts w:asciiTheme="minorHAnsi" w:hAnsiTheme="minorHAnsi" w:cstheme="minorHAnsi"/>
          <w:szCs w:val="24"/>
        </w:rPr>
        <w:t>16,4 %</w:t>
      </w:r>
      <w:r w:rsidRPr="001E2540">
        <w:rPr>
          <w:rFonts w:asciiTheme="minorHAnsi" w:hAnsiTheme="minorHAnsi" w:cstheme="minorHAnsi"/>
          <w:szCs w:val="24"/>
        </w:rPr>
        <w:t>, tj. o 1,03 mld. na 7,45 mld.</w:t>
      </w:r>
    </w:p>
    <w:p w:rsidR="004603E3" w:rsidRPr="001E2540" w:rsidRDefault="004603E3" w:rsidP="00FF5DAE">
      <w:pPr>
        <w:pStyle w:val="Zkladntext"/>
        <w:numPr>
          <w:ilvl w:val="0"/>
          <w:numId w:val="50"/>
        </w:numPr>
        <w:jc w:val="both"/>
        <w:rPr>
          <w:rFonts w:asciiTheme="minorHAnsi" w:hAnsiTheme="minorHAnsi" w:cstheme="minorHAnsi"/>
          <w:szCs w:val="24"/>
        </w:rPr>
      </w:pPr>
      <w:r w:rsidRPr="001E2540">
        <w:rPr>
          <w:rFonts w:asciiTheme="minorHAnsi" w:hAnsiTheme="minorHAnsi" w:cstheme="minorHAnsi"/>
          <w:szCs w:val="24"/>
        </w:rPr>
        <w:t xml:space="preserve">výdajů na výzkum vývoj a inovace vč. zahraničních zdrojů o 1,5 mld. na 42,1 mld.; v tom krytí z národních zdrojů je vyšší o 1,2 mld. tj. celkem 36,0 mld. </w:t>
      </w:r>
    </w:p>
    <w:p w:rsidR="004603E3" w:rsidRPr="001E2540" w:rsidRDefault="004603E3" w:rsidP="001E2540">
      <w:pPr>
        <w:pStyle w:val="Zkladntext"/>
        <w:jc w:val="both"/>
        <w:rPr>
          <w:rFonts w:asciiTheme="minorHAnsi" w:hAnsiTheme="minorHAnsi" w:cstheme="minorHAnsi"/>
          <w:szCs w:val="24"/>
        </w:rPr>
      </w:pPr>
    </w:p>
    <w:p w:rsidR="004603E3" w:rsidRPr="00FF5DAE" w:rsidRDefault="004603E3" w:rsidP="001E2540">
      <w:pPr>
        <w:pStyle w:val="Zkladntext"/>
        <w:tabs>
          <w:tab w:val="left" w:pos="709"/>
        </w:tabs>
        <w:jc w:val="both"/>
        <w:rPr>
          <w:rFonts w:asciiTheme="minorHAnsi" w:hAnsiTheme="minorHAnsi" w:cstheme="minorHAnsi"/>
          <w:b/>
          <w:szCs w:val="24"/>
        </w:rPr>
      </w:pPr>
      <w:r w:rsidRPr="00FF5DAE">
        <w:rPr>
          <w:rFonts w:asciiTheme="minorHAnsi" w:hAnsiTheme="minorHAnsi" w:cstheme="minorHAnsi"/>
          <w:b/>
          <w:szCs w:val="24"/>
        </w:rPr>
        <w:t>Závěr:</w:t>
      </w:r>
    </w:p>
    <w:p w:rsidR="004603E3" w:rsidRPr="001E2540" w:rsidRDefault="004603E3" w:rsidP="001E2540">
      <w:pPr>
        <w:pStyle w:val="Zkladntext"/>
        <w:numPr>
          <w:ilvl w:val="0"/>
          <w:numId w:val="47"/>
        </w:numPr>
        <w:tabs>
          <w:tab w:val="left" w:pos="709"/>
        </w:tabs>
        <w:spacing w:after="120"/>
        <w:jc w:val="both"/>
        <w:rPr>
          <w:rFonts w:asciiTheme="minorHAnsi" w:hAnsiTheme="minorHAnsi" w:cstheme="minorHAnsi"/>
          <w:szCs w:val="24"/>
        </w:rPr>
      </w:pPr>
      <w:r w:rsidRPr="001E2540">
        <w:rPr>
          <w:rFonts w:asciiTheme="minorHAnsi" w:hAnsiTheme="minorHAnsi" w:cstheme="minorHAnsi"/>
          <w:szCs w:val="24"/>
        </w:rPr>
        <w:t>vysoké navýšení mandatorních výdajů, které vychází z programového prohlášení vlády a jeho priorit, je zavazující i do budoucna a bude zatěžovat státní rozpočet neproduktivními výdaji i v letech, kdy bude docházet ke zpomalení či stagnaci růstu příjmů státního rozpočtu a kdy prioritami budou prorůstové investiční výdaje.</w:t>
      </w:r>
    </w:p>
    <w:p w:rsidR="004603E3" w:rsidRPr="001E2540" w:rsidRDefault="004603E3" w:rsidP="001E2540">
      <w:pPr>
        <w:pStyle w:val="Zkladntext"/>
        <w:numPr>
          <w:ilvl w:val="0"/>
          <w:numId w:val="47"/>
        </w:numPr>
        <w:tabs>
          <w:tab w:val="left" w:pos="709"/>
        </w:tabs>
        <w:spacing w:after="120"/>
        <w:jc w:val="both"/>
        <w:rPr>
          <w:rFonts w:asciiTheme="minorHAnsi" w:hAnsiTheme="minorHAnsi" w:cstheme="minorHAnsi"/>
          <w:szCs w:val="24"/>
        </w:rPr>
      </w:pPr>
      <w:r w:rsidRPr="001E2540">
        <w:rPr>
          <w:rFonts w:asciiTheme="minorHAnsi" w:hAnsiTheme="minorHAnsi" w:cstheme="minorHAnsi"/>
          <w:szCs w:val="24"/>
        </w:rPr>
        <w:t>varováním je již pohled na letošní pololetní schodek státního rozpočtu, který byl ve výši 5,9 mld. Kč, zatím co loni vykázal rozpočet přebytek 4,6 mld. Kč. Je proto otázkou, zda celkové očekávání výsledků roku 2018 není příliš optimistické a tím i návrh rozpočtu na rok 2019, tj. výsledek salda SR ve výši 50 mld. Kč.</w:t>
      </w:r>
    </w:p>
    <w:p w:rsidR="002E2EED" w:rsidRDefault="002E2EED" w:rsidP="002E2EED">
      <w:pPr>
        <w:jc w:val="both"/>
        <w:rPr>
          <w:rFonts w:asciiTheme="minorHAnsi" w:hAnsiTheme="minorHAnsi" w:cstheme="minorHAnsi"/>
          <w:sz w:val="24"/>
          <w:szCs w:val="24"/>
        </w:rPr>
      </w:pPr>
      <w:r>
        <w:rPr>
          <w:rFonts w:asciiTheme="minorHAnsi" w:hAnsiTheme="minorHAnsi" w:cstheme="minorHAnsi"/>
          <w:sz w:val="24"/>
          <w:szCs w:val="24"/>
        </w:rPr>
        <w:tab/>
      </w:r>
      <w:r w:rsidR="00FF5DAE">
        <w:rPr>
          <w:rFonts w:asciiTheme="minorHAnsi" w:hAnsiTheme="minorHAnsi" w:cstheme="minorHAnsi"/>
          <w:sz w:val="24"/>
          <w:szCs w:val="24"/>
        </w:rPr>
        <w:t xml:space="preserve">Dále </w:t>
      </w:r>
      <w:r>
        <w:rPr>
          <w:rFonts w:asciiTheme="minorHAnsi" w:hAnsiTheme="minorHAnsi" w:cstheme="minorHAnsi"/>
          <w:sz w:val="24"/>
          <w:szCs w:val="24"/>
        </w:rPr>
        <w:t>je třeba připomenout, že nárůst mezd by měl být v souladu s růstem produktivity práce, což jak v případě překotného růstu platů a mezd není splněno a stejně tak to lze vidět i v návrhu na rok 2019, kdy jsou řadě případů upřednostněny politické dohody před solidní makroekonomickou analýzou.</w:t>
      </w:r>
    </w:p>
    <w:p w:rsidR="00CC0F31" w:rsidRDefault="00CC0F31" w:rsidP="002E2EED">
      <w:pPr>
        <w:jc w:val="both"/>
        <w:rPr>
          <w:rFonts w:asciiTheme="minorHAnsi" w:hAnsiTheme="minorHAnsi" w:cstheme="minorHAnsi"/>
          <w:sz w:val="24"/>
          <w:szCs w:val="24"/>
        </w:rPr>
      </w:pPr>
    </w:p>
    <w:p w:rsidR="002E2EED" w:rsidRDefault="002E2EED" w:rsidP="002E2EED">
      <w:pPr>
        <w:jc w:val="both"/>
        <w:rPr>
          <w:rFonts w:asciiTheme="minorHAnsi" w:hAnsiTheme="minorHAnsi" w:cstheme="minorHAnsi"/>
          <w:sz w:val="24"/>
          <w:szCs w:val="24"/>
        </w:rPr>
      </w:pPr>
      <w:r>
        <w:rPr>
          <w:rFonts w:asciiTheme="minorHAnsi" w:hAnsiTheme="minorHAnsi" w:cstheme="minorHAnsi"/>
          <w:sz w:val="24"/>
          <w:szCs w:val="24"/>
        </w:rPr>
        <w:tab/>
      </w:r>
      <w:r w:rsidRPr="007526BE">
        <w:rPr>
          <w:rFonts w:asciiTheme="minorHAnsi" w:hAnsiTheme="minorHAnsi" w:cstheme="minorHAnsi"/>
          <w:sz w:val="24"/>
          <w:szCs w:val="24"/>
        </w:rPr>
        <w:t xml:space="preserve">Je třeba provést důsledný rozbor dopadů a udržitelnosti růstu mezd ve státní sféře. Průměrná mzda v ČR velmi rychle vyrostla na úroveň přesahující 30 tis. Kč zejména vlivem omezeného přílivu pracovních sil na nedostatkový trh práce (mzdy rostou z důvodu stabilizace </w:t>
      </w:r>
      <w:r w:rsidRPr="009A0F43">
        <w:rPr>
          <w:rFonts w:asciiTheme="minorHAnsi" w:hAnsiTheme="minorHAnsi" w:cstheme="minorHAnsi"/>
          <w:sz w:val="24"/>
          <w:szCs w:val="24"/>
        </w:rPr>
        <w:t>přetahovaných pracovníků) a vysokým nárůstem mezd ve státní sféře na úroveň 32.500,- Kč průměru (přes 600 tis. pracovníků). Další růst mezd ve státní sféře bude poměr mzdových rozdílů prohlubovat (průměrná mzda v průmyslu nižší než ve státní sféře, podniky v ČR se zahraničním kapitálem o cca 50 % vyšší mzdy než podniky v českých rukou apod.)</w:t>
      </w:r>
    </w:p>
    <w:p w:rsidR="002E2EED" w:rsidRDefault="002E2EED" w:rsidP="002E2EED">
      <w:pPr>
        <w:jc w:val="both"/>
        <w:rPr>
          <w:rFonts w:asciiTheme="minorHAnsi" w:hAnsiTheme="minorHAnsi" w:cstheme="minorHAnsi"/>
          <w:sz w:val="24"/>
          <w:szCs w:val="24"/>
        </w:rPr>
      </w:pPr>
      <w:r w:rsidRPr="009A0F43">
        <w:rPr>
          <w:rFonts w:asciiTheme="minorHAnsi" w:hAnsiTheme="minorHAnsi" w:cstheme="minorHAnsi"/>
          <w:sz w:val="24"/>
          <w:szCs w:val="24"/>
        </w:rPr>
        <w:tab/>
        <w:t>Je také třeba my</w:t>
      </w:r>
      <w:r w:rsidR="009A0F43" w:rsidRPr="009A0F43">
        <w:rPr>
          <w:rFonts w:asciiTheme="minorHAnsi" w:hAnsiTheme="minorHAnsi" w:cstheme="minorHAnsi"/>
          <w:sz w:val="24"/>
          <w:szCs w:val="24"/>
        </w:rPr>
        <w:t>sl</w:t>
      </w:r>
      <w:r w:rsidRPr="009A0F43">
        <w:rPr>
          <w:rFonts w:asciiTheme="minorHAnsi" w:hAnsiTheme="minorHAnsi" w:cstheme="minorHAnsi"/>
          <w:sz w:val="24"/>
          <w:szCs w:val="24"/>
        </w:rPr>
        <w:t>et i dopředu na udržitelnost růstu mezd, zvlášť pokud se dnes nacházíme na ekonomickém vrcholu</w:t>
      </w:r>
      <w:r w:rsidR="009A0F43" w:rsidRPr="009A0F43">
        <w:rPr>
          <w:rFonts w:asciiTheme="minorHAnsi" w:hAnsiTheme="minorHAnsi" w:cstheme="minorHAnsi"/>
          <w:sz w:val="24"/>
          <w:szCs w:val="24"/>
        </w:rPr>
        <w:t>; ze stejného důvodu negativně vnímáme návrh na 50 mld. schodek státního rozpočtu, zejména pokud není celý zaměřen na skutečné investice k podpoře růstu ekonomiky.</w:t>
      </w:r>
    </w:p>
    <w:p w:rsidR="00CC0F31" w:rsidRDefault="00CC0F31" w:rsidP="002E2EED">
      <w:pPr>
        <w:jc w:val="both"/>
        <w:rPr>
          <w:rFonts w:asciiTheme="minorHAnsi" w:hAnsiTheme="minorHAnsi" w:cstheme="minorHAnsi"/>
          <w:sz w:val="24"/>
          <w:szCs w:val="24"/>
        </w:rPr>
      </w:pPr>
    </w:p>
    <w:p w:rsidR="001F194E" w:rsidRDefault="008F059B" w:rsidP="008F059B">
      <w:pPr>
        <w:jc w:val="both"/>
        <w:rPr>
          <w:rFonts w:asciiTheme="minorHAnsi" w:hAnsiTheme="minorHAnsi" w:cstheme="minorHAnsi"/>
          <w:sz w:val="24"/>
          <w:szCs w:val="24"/>
        </w:rPr>
      </w:pPr>
      <w:r>
        <w:rPr>
          <w:rFonts w:asciiTheme="minorHAnsi" w:hAnsiTheme="minorHAnsi" w:cstheme="minorHAnsi"/>
          <w:sz w:val="24"/>
          <w:szCs w:val="24"/>
        </w:rPr>
        <w:tab/>
        <w:t>Je třeba se zamyslet nad jednou souvislostí. V </w:t>
      </w:r>
      <w:r w:rsidRPr="008F059B">
        <w:rPr>
          <w:rFonts w:asciiTheme="minorHAnsi" w:hAnsiTheme="minorHAnsi" w:cstheme="minorHAnsi"/>
          <w:sz w:val="24"/>
          <w:szCs w:val="24"/>
        </w:rPr>
        <w:t>průmyslu</w:t>
      </w:r>
      <w:r>
        <w:rPr>
          <w:rFonts w:asciiTheme="minorHAnsi" w:hAnsiTheme="minorHAnsi" w:cstheme="minorHAnsi"/>
          <w:sz w:val="24"/>
          <w:szCs w:val="24"/>
        </w:rPr>
        <w:t xml:space="preserve"> je průměrná mzda okolo </w:t>
      </w:r>
      <w:r w:rsidRPr="008F059B">
        <w:rPr>
          <w:rFonts w:asciiTheme="minorHAnsi" w:hAnsiTheme="minorHAnsi" w:cstheme="minorHAnsi"/>
          <w:sz w:val="24"/>
          <w:szCs w:val="24"/>
        </w:rPr>
        <w:t>32</w:t>
      </w:r>
      <w:r>
        <w:rPr>
          <w:rFonts w:asciiTheme="minorHAnsi" w:hAnsiTheme="minorHAnsi" w:cstheme="minorHAnsi"/>
          <w:sz w:val="24"/>
          <w:szCs w:val="24"/>
        </w:rPr>
        <w:t>.</w:t>
      </w:r>
      <w:r w:rsidRPr="008F059B">
        <w:rPr>
          <w:rFonts w:asciiTheme="minorHAnsi" w:hAnsiTheme="minorHAnsi" w:cstheme="minorHAnsi"/>
          <w:sz w:val="24"/>
          <w:szCs w:val="24"/>
        </w:rPr>
        <w:t>000</w:t>
      </w:r>
      <w:r>
        <w:rPr>
          <w:rFonts w:asciiTheme="minorHAnsi" w:hAnsiTheme="minorHAnsi" w:cstheme="minorHAnsi"/>
          <w:sz w:val="24"/>
          <w:szCs w:val="24"/>
        </w:rPr>
        <w:t>,- měsíčně</w:t>
      </w:r>
      <w:r w:rsidR="009D0929">
        <w:rPr>
          <w:rFonts w:asciiTheme="minorHAnsi" w:hAnsiTheme="minorHAnsi" w:cstheme="minorHAnsi"/>
          <w:sz w:val="24"/>
          <w:szCs w:val="24"/>
        </w:rPr>
        <w:t xml:space="preserve">. ALE v </w:t>
      </w:r>
      <w:r w:rsidRPr="008F059B">
        <w:rPr>
          <w:rFonts w:asciiTheme="minorHAnsi" w:hAnsiTheme="minorHAnsi" w:cstheme="minorHAnsi"/>
          <w:sz w:val="24"/>
          <w:szCs w:val="24"/>
        </w:rPr>
        <w:t>průmysl</w:t>
      </w:r>
      <w:r w:rsidR="009D0929">
        <w:rPr>
          <w:rFonts w:asciiTheme="minorHAnsi" w:hAnsiTheme="minorHAnsi" w:cstheme="minorHAnsi"/>
          <w:sz w:val="24"/>
          <w:szCs w:val="24"/>
        </w:rPr>
        <w:t>u</w:t>
      </w:r>
      <w:r w:rsidRPr="008F059B">
        <w:rPr>
          <w:rFonts w:asciiTheme="minorHAnsi" w:hAnsiTheme="minorHAnsi" w:cstheme="minorHAnsi"/>
          <w:sz w:val="24"/>
          <w:szCs w:val="24"/>
        </w:rPr>
        <w:t xml:space="preserve"> v zahraničních rukou v ČR </w:t>
      </w:r>
      <w:r w:rsidR="009D0929">
        <w:rPr>
          <w:rFonts w:asciiTheme="minorHAnsi" w:hAnsiTheme="minorHAnsi" w:cstheme="minorHAnsi"/>
          <w:sz w:val="24"/>
          <w:szCs w:val="24"/>
        </w:rPr>
        <w:t>je</w:t>
      </w:r>
      <w:r w:rsidRPr="008F059B">
        <w:rPr>
          <w:rFonts w:asciiTheme="minorHAnsi" w:hAnsiTheme="minorHAnsi" w:cstheme="minorHAnsi"/>
          <w:sz w:val="24"/>
          <w:szCs w:val="24"/>
        </w:rPr>
        <w:t xml:space="preserve"> průměrn</w:t>
      </w:r>
      <w:r w:rsidR="009D0929">
        <w:rPr>
          <w:rFonts w:asciiTheme="minorHAnsi" w:hAnsiTheme="minorHAnsi" w:cstheme="minorHAnsi"/>
          <w:sz w:val="24"/>
          <w:szCs w:val="24"/>
        </w:rPr>
        <w:t>á</w:t>
      </w:r>
      <w:r w:rsidRPr="008F059B">
        <w:rPr>
          <w:rFonts w:asciiTheme="minorHAnsi" w:hAnsiTheme="minorHAnsi" w:cstheme="minorHAnsi"/>
          <w:sz w:val="24"/>
          <w:szCs w:val="24"/>
        </w:rPr>
        <w:t xml:space="preserve"> mzd</w:t>
      </w:r>
      <w:r w:rsidR="009D0929">
        <w:rPr>
          <w:rFonts w:asciiTheme="minorHAnsi" w:hAnsiTheme="minorHAnsi" w:cstheme="minorHAnsi"/>
          <w:sz w:val="24"/>
          <w:szCs w:val="24"/>
        </w:rPr>
        <w:t>a</w:t>
      </w:r>
      <w:r w:rsidRPr="008F059B">
        <w:rPr>
          <w:rFonts w:asciiTheme="minorHAnsi" w:hAnsiTheme="minorHAnsi" w:cstheme="minorHAnsi"/>
          <w:sz w:val="24"/>
          <w:szCs w:val="24"/>
        </w:rPr>
        <w:t xml:space="preserve"> mezi 37 až 38</w:t>
      </w:r>
      <w:r w:rsidR="009D0929">
        <w:rPr>
          <w:rFonts w:asciiTheme="minorHAnsi" w:hAnsiTheme="minorHAnsi" w:cstheme="minorHAnsi"/>
          <w:sz w:val="24"/>
          <w:szCs w:val="24"/>
        </w:rPr>
        <w:t>.</w:t>
      </w:r>
      <w:r w:rsidRPr="008F059B">
        <w:rPr>
          <w:rFonts w:asciiTheme="minorHAnsi" w:hAnsiTheme="minorHAnsi" w:cstheme="minorHAnsi"/>
          <w:sz w:val="24"/>
          <w:szCs w:val="24"/>
        </w:rPr>
        <w:t>000</w:t>
      </w:r>
      <w:r w:rsidR="009D0929">
        <w:rPr>
          <w:rFonts w:asciiTheme="minorHAnsi" w:hAnsiTheme="minorHAnsi" w:cstheme="minorHAnsi"/>
          <w:sz w:val="24"/>
          <w:szCs w:val="24"/>
        </w:rPr>
        <w:t>,-</w:t>
      </w:r>
      <w:r w:rsidRPr="008F059B">
        <w:rPr>
          <w:rFonts w:asciiTheme="minorHAnsi" w:hAnsiTheme="minorHAnsi" w:cstheme="minorHAnsi"/>
          <w:sz w:val="24"/>
          <w:szCs w:val="24"/>
        </w:rPr>
        <w:t xml:space="preserve"> Kč a </w:t>
      </w:r>
      <w:r w:rsidR="009D0929">
        <w:rPr>
          <w:rFonts w:asciiTheme="minorHAnsi" w:hAnsiTheme="minorHAnsi" w:cstheme="minorHAnsi"/>
          <w:sz w:val="24"/>
          <w:szCs w:val="24"/>
        </w:rPr>
        <w:t xml:space="preserve">u </w:t>
      </w:r>
      <w:r w:rsidRPr="008F059B">
        <w:rPr>
          <w:rFonts w:asciiTheme="minorHAnsi" w:hAnsiTheme="minorHAnsi" w:cstheme="minorHAnsi"/>
          <w:sz w:val="24"/>
          <w:szCs w:val="24"/>
        </w:rPr>
        <w:t>průmysl</w:t>
      </w:r>
      <w:r w:rsidR="009D0929">
        <w:rPr>
          <w:rFonts w:asciiTheme="minorHAnsi" w:hAnsiTheme="minorHAnsi" w:cstheme="minorHAnsi"/>
          <w:sz w:val="24"/>
          <w:szCs w:val="24"/>
        </w:rPr>
        <w:t>u</w:t>
      </w:r>
      <w:r w:rsidRPr="008F059B">
        <w:rPr>
          <w:rFonts w:asciiTheme="minorHAnsi" w:hAnsiTheme="minorHAnsi" w:cstheme="minorHAnsi"/>
          <w:sz w:val="24"/>
          <w:szCs w:val="24"/>
        </w:rPr>
        <w:t xml:space="preserve"> v českých rukou necelých 25</w:t>
      </w:r>
      <w:r w:rsidR="009D0929">
        <w:rPr>
          <w:rFonts w:asciiTheme="minorHAnsi" w:hAnsiTheme="minorHAnsi" w:cstheme="minorHAnsi"/>
          <w:sz w:val="24"/>
          <w:szCs w:val="24"/>
        </w:rPr>
        <w:t>.</w:t>
      </w:r>
      <w:r w:rsidRPr="008F059B">
        <w:rPr>
          <w:rFonts w:asciiTheme="minorHAnsi" w:hAnsiTheme="minorHAnsi" w:cstheme="minorHAnsi"/>
          <w:sz w:val="24"/>
          <w:szCs w:val="24"/>
        </w:rPr>
        <w:t xml:space="preserve">000 Kč. Tuto věc je třeba vzít v potaz na nedostatkovém trhu práce. Pracovníci budou inklinovat tam, kde jsou mzdy vyšší. Dle </w:t>
      </w:r>
      <w:r w:rsidR="009D0929">
        <w:rPr>
          <w:rFonts w:asciiTheme="minorHAnsi" w:hAnsiTheme="minorHAnsi" w:cstheme="minorHAnsi"/>
          <w:sz w:val="24"/>
          <w:szCs w:val="24"/>
        </w:rPr>
        <w:t xml:space="preserve">KZPS ČR </w:t>
      </w:r>
      <w:r w:rsidRPr="008F059B">
        <w:rPr>
          <w:rFonts w:asciiTheme="minorHAnsi" w:hAnsiTheme="minorHAnsi" w:cstheme="minorHAnsi"/>
          <w:sz w:val="24"/>
          <w:szCs w:val="24"/>
        </w:rPr>
        <w:t>si tímto nezdůvodnitelným rozdílem decimujeme české hospodářství</w:t>
      </w:r>
      <w:r w:rsidR="001F194E">
        <w:rPr>
          <w:rFonts w:asciiTheme="minorHAnsi" w:hAnsiTheme="minorHAnsi" w:cstheme="minorHAnsi"/>
          <w:sz w:val="24"/>
          <w:szCs w:val="24"/>
        </w:rPr>
        <w:t>.</w:t>
      </w:r>
    </w:p>
    <w:p w:rsidR="00CC0F31" w:rsidRDefault="00CC0F31" w:rsidP="008F059B">
      <w:pPr>
        <w:jc w:val="both"/>
        <w:rPr>
          <w:rFonts w:asciiTheme="minorHAnsi" w:hAnsiTheme="minorHAnsi" w:cstheme="minorHAnsi"/>
          <w:sz w:val="24"/>
          <w:szCs w:val="24"/>
        </w:rPr>
      </w:pPr>
    </w:p>
    <w:p w:rsidR="00910DFC" w:rsidRDefault="001F194E" w:rsidP="009B66D0">
      <w:pPr>
        <w:ind w:firstLine="708"/>
        <w:jc w:val="both"/>
        <w:rPr>
          <w:rFonts w:asciiTheme="minorHAnsi" w:hAnsiTheme="minorHAnsi" w:cstheme="minorHAnsi"/>
          <w:sz w:val="24"/>
          <w:szCs w:val="24"/>
        </w:rPr>
      </w:pPr>
      <w:r>
        <w:rPr>
          <w:rFonts w:asciiTheme="minorHAnsi" w:hAnsiTheme="minorHAnsi" w:cstheme="minorHAnsi"/>
          <w:sz w:val="24"/>
          <w:szCs w:val="24"/>
        </w:rPr>
        <w:t xml:space="preserve">KZPS ČR žádá v této souvislosti </w:t>
      </w:r>
      <w:r w:rsidR="009B66D0">
        <w:rPr>
          <w:rFonts w:asciiTheme="minorHAnsi" w:hAnsiTheme="minorHAnsi" w:cstheme="minorHAnsi"/>
          <w:sz w:val="24"/>
          <w:szCs w:val="24"/>
        </w:rPr>
        <w:t>v</w:t>
      </w:r>
      <w:r>
        <w:rPr>
          <w:rFonts w:asciiTheme="minorHAnsi" w:hAnsiTheme="minorHAnsi" w:cstheme="minorHAnsi"/>
          <w:sz w:val="24"/>
          <w:szCs w:val="24"/>
        </w:rPr>
        <w:t>lád</w:t>
      </w:r>
      <w:r w:rsidR="009B66D0">
        <w:rPr>
          <w:rFonts w:asciiTheme="minorHAnsi" w:hAnsiTheme="minorHAnsi" w:cstheme="minorHAnsi"/>
          <w:sz w:val="24"/>
          <w:szCs w:val="24"/>
        </w:rPr>
        <w:t>u</w:t>
      </w:r>
      <w:r>
        <w:rPr>
          <w:rFonts w:asciiTheme="minorHAnsi" w:hAnsiTheme="minorHAnsi" w:cstheme="minorHAnsi"/>
          <w:sz w:val="24"/>
          <w:szCs w:val="24"/>
        </w:rPr>
        <w:t xml:space="preserve"> ČR</w:t>
      </w:r>
      <w:r w:rsidR="009D0929">
        <w:rPr>
          <w:rFonts w:asciiTheme="minorHAnsi" w:hAnsiTheme="minorHAnsi" w:cstheme="minorHAnsi"/>
          <w:sz w:val="24"/>
          <w:szCs w:val="24"/>
        </w:rPr>
        <w:t xml:space="preserve">, aby </w:t>
      </w:r>
      <w:r>
        <w:rPr>
          <w:rFonts w:asciiTheme="minorHAnsi" w:hAnsiTheme="minorHAnsi" w:cstheme="minorHAnsi"/>
          <w:sz w:val="24"/>
          <w:szCs w:val="24"/>
        </w:rPr>
        <w:t>zpracovala</w:t>
      </w:r>
      <w:r w:rsidR="009D0929">
        <w:rPr>
          <w:rFonts w:asciiTheme="minorHAnsi" w:hAnsiTheme="minorHAnsi" w:cstheme="minorHAnsi"/>
          <w:sz w:val="24"/>
          <w:szCs w:val="24"/>
        </w:rPr>
        <w:t xml:space="preserve"> možná řešení</w:t>
      </w:r>
      <w:r w:rsidR="00E31ACC">
        <w:rPr>
          <w:rFonts w:asciiTheme="minorHAnsi" w:hAnsiTheme="minorHAnsi" w:cstheme="minorHAnsi"/>
          <w:sz w:val="24"/>
          <w:szCs w:val="24"/>
        </w:rPr>
        <w:t xml:space="preserve"> směrem ke změně struktury národního hospodářství</w:t>
      </w:r>
      <w:r>
        <w:rPr>
          <w:rFonts w:asciiTheme="minorHAnsi" w:hAnsiTheme="minorHAnsi" w:cstheme="minorHAnsi"/>
          <w:sz w:val="24"/>
          <w:szCs w:val="24"/>
        </w:rPr>
        <w:t xml:space="preserve"> </w:t>
      </w:r>
      <w:r w:rsidR="009B66D0">
        <w:rPr>
          <w:rFonts w:asciiTheme="minorHAnsi" w:hAnsiTheme="minorHAnsi" w:cstheme="minorHAnsi"/>
          <w:bCs/>
          <w:sz w:val="24"/>
          <w:szCs w:val="24"/>
        </w:rPr>
        <w:t>na podporu nových výrobních programů zejména s vyšší přidanou hodnotou a posílení aplikovaného výzkumu ke zvýšení konkurenceschopnosti našich firem. Je prioritní důležitostí,</w:t>
      </w:r>
      <w:r w:rsidR="00E31ACC">
        <w:rPr>
          <w:rFonts w:asciiTheme="minorHAnsi" w:hAnsiTheme="minorHAnsi" w:cstheme="minorHAnsi"/>
          <w:sz w:val="24"/>
          <w:szCs w:val="24"/>
        </w:rPr>
        <w:t xml:space="preserve"> aby ve spolupráci školství, VVI, </w:t>
      </w:r>
      <w:r w:rsidR="00910DFC">
        <w:rPr>
          <w:rFonts w:asciiTheme="minorHAnsi" w:hAnsiTheme="minorHAnsi" w:cstheme="minorHAnsi"/>
          <w:sz w:val="24"/>
          <w:szCs w:val="24"/>
        </w:rPr>
        <w:t xml:space="preserve">zejména podporou aplikovaného výzkumu, </w:t>
      </w:r>
      <w:r w:rsidR="00E31ACC">
        <w:rPr>
          <w:rFonts w:asciiTheme="minorHAnsi" w:hAnsiTheme="minorHAnsi" w:cstheme="minorHAnsi"/>
          <w:sz w:val="24"/>
          <w:szCs w:val="24"/>
        </w:rPr>
        <w:t>za podpory ministerstev byly nastartovány</w:t>
      </w:r>
      <w:r w:rsidR="00910DFC">
        <w:rPr>
          <w:rFonts w:asciiTheme="minorHAnsi" w:hAnsiTheme="minorHAnsi" w:cstheme="minorHAnsi"/>
          <w:sz w:val="24"/>
          <w:szCs w:val="24"/>
        </w:rPr>
        <w:t xml:space="preserve"> výrobní programy s finálními výrobky, které nahradí zakázky některých subdodávek a zejména pouhé práce ve mzdě.</w:t>
      </w:r>
    </w:p>
    <w:p w:rsidR="00FF5DAE" w:rsidRDefault="00FF5DAE" w:rsidP="000B3399">
      <w:pPr>
        <w:rPr>
          <w:rFonts w:asciiTheme="minorHAnsi" w:hAnsiTheme="minorHAnsi" w:cstheme="minorHAnsi"/>
          <w:b/>
          <w:sz w:val="24"/>
          <w:szCs w:val="24"/>
        </w:rPr>
      </w:pPr>
    </w:p>
    <w:p w:rsidR="000B3399" w:rsidRDefault="000B3399" w:rsidP="000B3399">
      <w:pPr>
        <w:rPr>
          <w:rFonts w:asciiTheme="minorHAnsi" w:hAnsiTheme="minorHAnsi" w:cstheme="minorHAnsi"/>
          <w:b/>
          <w:sz w:val="24"/>
          <w:szCs w:val="24"/>
        </w:rPr>
      </w:pPr>
      <w:r w:rsidRPr="009A0F43">
        <w:rPr>
          <w:rFonts w:asciiTheme="minorHAnsi" w:hAnsiTheme="minorHAnsi" w:cstheme="minorHAnsi"/>
          <w:b/>
          <w:sz w:val="24"/>
          <w:szCs w:val="24"/>
        </w:rPr>
        <w:t>Zemědělství</w:t>
      </w:r>
      <w:r w:rsidR="009D0929">
        <w:rPr>
          <w:rFonts w:asciiTheme="minorHAnsi" w:hAnsiTheme="minorHAnsi" w:cstheme="minorHAnsi"/>
          <w:b/>
          <w:sz w:val="24"/>
          <w:szCs w:val="24"/>
        </w:rPr>
        <w:t>:</w:t>
      </w:r>
    </w:p>
    <w:p w:rsidR="000B3399" w:rsidRDefault="000B3399" w:rsidP="000B3399">
      <w:pPr>
        <w:jc w:val="both"/>
        <w:rPr>
          <w:rFonts w:asciiTheme="minorHAnsi" w:hAnsiTheme="minorHAnsi" w:cstheme="minorHAnsi"/>
          <w:sz w:val="24"/>
          <w:szCs w:val="24"/>
        </w:rPr>
      </w:pPr>
      <w:r>
        <w:rPr>
          <w:rFonts w:asciiTheme="minorHAnsi" w:hAnsiTheme="minorHAnsi" w:cstheme="minorHAnsi"/>
          <w:sz w:val="24"/>
          <w:szCs w:val="24"/>
        </w:rPr>
        <w:tab/>
      </w:r>
      <w:r w:rsidRPr="000B3399">
        <w:rPr>
          <w:rFonts w:asciiTheme="minorHAnsi" w:hAnsiTheme="minorHAnsi" w:cstheme="minorHAnsi"/>
          <w:sz w:val="24"/>
          <w:szCs w:val="24"/>
        </w:rPr>
        <w:t xml:space="preserve">Předložený návrh rozpočtu kapitoly 329 </w:t>
      </w:r>
      <w:proofErr w:type="spellStart"/>
      <w:r w:rsidRPr="000B3399">
        <w:rPr>
          <w:rFonts w:asciiTheme="minorHAnsi" w:hAnsiTheme="minorHAnsi" w:cstheme="minorHAnsi"/>
          <w:sz w:val="24"/>
          <w:szCs w:val="24"/>
        </w:rPr>
        <w:t>MZe</w:t>
      </w:r>
      <w:proofErr w:type="spellEnd"/>
      <w:r w:rsidRPr="000B3399">
        <w:rPr>
          <w:rFonts w:asciiTheme="minorHAnsi" w:hAnsiTheme="minorHAnsi" w:cstheme="minorHAnsi"/>
          <w:sz w:val="24"/>
          <w:szCs w:val="24"/>
        </w:rPr>
        <w:t xml:space="preserve"> je ve výši 22,1 mld. Kč a je o 0,2 mld. Kč nižší než schválený rozpočet na rok 2018 (22,3 mld. Kč) a o 2,0 mld. Kč nižší než současný upravený rozpočet na rok 2018 (24,1 mld. Kč.).</w:t>
      </w:r>
    </w:p>
    <w:p w:rsidR="00CC0F31" w:rsidRDefault="00CC0F31" w:rsidP="000B3399">
      <w:pPr>
        <w:jc w:val="both"/>
        <w:rPr>
          <w:rFonts w:asciiTheme="minorHAnsi" w:hAnsiTheme="minorHAnsi" w:cstheme="minorHAnsi"/>
          <w:sz w:val="24"/>
          <w:szCs w:val="24"/>
        </w:rPr>
      </w:pPr>
    </w:p>
    <w:p w:rsidR="000B3399" w:rsidRDefault="000B3399" w:rsidP="000B3399">
      <w:pPr>
        <w:jc w:val="both"/>
        <w:rPr>
          <w:rFonts w:asciiTheme="minorHAnsi" w:hAnsiTheme="minorHAnsi" w:cstheme="minorHAnsi"/>
          <w:sz w:val="24"/>
          <w:szCs w:val="24"/>
        </w:rPr>
      </w:pPr>
      <w:r>
        <w:rPr>
          <w:rFonts w:asciiTheme="minorHAnsi" w:hAnsiTheme="minorHAnsi" w:cstheme="minorHAnsi"/>
          <w:sz w:val="24"/>
          <w:szCs w:val="24"/>
        </w:rPr>
        <w:tab/>
      </w:r>
      <w:r w:rsidRPr="000B3399">
        <w:rPr>
          <w:rFonts w:asciiTheme="minorHAnsi" w:hAnsiTheme="minorHAnsi" w:cstheme="minorHAnsi"/>
          <w:sz w:val="24"/>
          <w:szCs w:val="24"/>
        </w:rPr>
        <w:t>V předloženém návrhu rozpočtu je uvedeno, že byly navýšeny prostředky na národní dotační programy, ale realita je jiná. V porovnání se současnou slíbenou úrovní jsou plánované prostředky nižší, což by znamenalo nepokrytí některých notifikovaných podpor, což je neakceptovatelné. Finanční krytí je třeba zajistit na slíbené současné úrovni tak abychom zachovaly dotační tituly jako Nákazový fond, Zlepšení životních podmínek v chovu hospodářských zvířat či Účasti producentů a zpracovatelů zemědělských produktů v režimech jakosti. Současná výše národních podpor v ČR je nedostatečná v porovnání s podporami v zemích původní EU 15, což je jednou z příčin rostoucích dovozů a snižování národní produkce především živočišných komodit.</w:t>
      </w:r>
    </w:p>
    <w:p w:rsidR="00CC0F31" w:rsidRDefault="00CC0F31" w:rsidP="000B3399">
      <w:pPr>
        <w:jc w:val="both"/>
        <w:rPr>
          <w:rFonts w:asciiTheme="minorHAnsi" w:hAnsiTheme="minorHAnsi" w:cstheme="minorHAnsi"/>
          <w:sz w:val="24"/>
          <w:szCs w:val="24"/>
        </w:rPr>
      </w:pPr>
    </w:p>
    <w:p w:rsidR="000B3399" w:rsidRDefault="000B3399" w:rsidP="000B3399">
      <w:pPr>
        <w:jc w:val="both"/>
        <w:rPr>
          <w:rFonts w:asciiTheme="minorHAnsi" w:hAnsiTheme="minorHAnsi" w:cstheme="minorHAnsi"/>
          <w:sz w:val="24"/>
          <w:szCs w:val="24"/>
        </w:rPr>
      </w:pPr>
      <w:r>
        <w:rPr>
          <w:rFonts w:asciiTheme="minorHAnsi" w:hAnsiTheme="minorHAnsi" w:cstheme="minorHAnsi"/>
          <w:sz w:val="24"/>
          <w:szCs w:val="24"/>
        </w:rPr>
        <w:tab/>
      </w:r>
      <w:r w:rsidRPr="000B3399">
        <w:rPr>
          <w:rFonts w:asciiTheme="minorHAnsi" w:hAnsiTheme="minorHAnsi" w:cstheme="minorHAnsi"/>
          <w:sz w:val="24"/>
          <w:szCs w:val="24"/>
        </w:rPr>
        <w:t>V lesních opatřeních je třeba zachovat podpory jako např. lesní hospodářské plány či zpracování plánů a osnov atd. Zároveň upozorňujeme, že lze předpokládat vyšší výdaje na likvidaci kůrovcové kalamity.</w:t>
      </w:r>
    </w:p>
    <w:p w:rsidR="00CC0F31" w:rsidRDefault="00CC0F31" w:rsidP="000B3399">
      <w:pPr>
        <w:jc w:val="both"/>
        <w:rPr>
          <w:rFonts w:asciiTheme="minorHAnsi" w:hAnsiTheme="minorHAnsi" w:cstheme="minorHAnsi"/>
          <w:sz w:val="24"/>
          <w:szCs w:val="24"/>
        </w:rPr>
      </w:pPr>
    </w:p>
    <w:p w:rsidR="000B3399" w:rsidRDefault="000B3399" w:rsidP="000B3399">
      <w:pPr>
        <w:jc w:val="both"/>
        <w:rPr>
          <w:rFonts w:asciiTheme="minorHAnsi" w:hAnsiTheme="minorHAnsi" w:cstheme="minorHAnsi"/>
          <w:sz w:val="24"/>
          <w:szCs w:val="24"/>
        </w:rPr>
      </w:pPr>
      <w:r>
        <w:rPr>
          <w:rFonts w:asciiTheme="minorHAnsi" w:hAnsiTheme="minorHAnsi" w:cstheme="minorHAnsi"/>
          <w:sz w:val="24"/>
          <w:szCs w:val="24"/>
        </w:rPr>
        <w:tab/>
      </w:r>
      <w:r w:rsidRPr="000B3399">
        <w:rPr>
          <w:rFonts w:asciiTheme="minorHAnsi" w:hAnsiTheme="minorHAnsi" w:cstheme="minorHAnsi"/>
          <w:sz w:val="24"/>
          <w:szCs w:val="24"/>
        </w:rPr>
        <w:t xml:space="preserve">Vedle toho upozorňujeme, že finanční prostředky vyčleněné na podporu investic v rámci Programu rozvoje venkova budou na podzim zcela </w:t>
      </w:r>
      <w:proofErr w:type="spellStart"/>
      <w:r w:rsidRPr="000B3399">
        <w:rPr>
          <w:rFonts w:asciiTheme="minorHAnsi" w:hAnsiTheme="minorHAnsi" w:cstheme="minorHAnsi"/>
          <w:sz w:val="24"/>
          <w:szCs w:val="24"/>
        </w:rPr>
        <w:t>zazávazkovány</w:t>
      </w:r>
      <w:proofErr w:type="spellEnd"/>
      <w:r w:rsidRPr="000B3399">
        <w:rPr>
          <w:rFonts w:asciiTheme="minorHAnsi" w:hAnsiTheme="minorHAnsi" w:cstheme="minorHAnsi"/>
          <w:sz w:val="24"/>
          <w:szCs w:val="24"/>
        </w:rPr>
        <w:t>. Na období 2019 a 2020 tak financování tohoto opatření zcela chybí. Proto požadujeme navýšení kofinancování na roky 2019 a 2020 ve výši 1, 5 mld. Kč/rok.</w:t>
      </w:r>
    </w:p>
    <w:p w:rsidR="00CC0F31" w:rsidRDefault="00CC0F31" w:rsidP="000B3399">
      <w:pPr>
        <w:jc w:val="both"/>
        <w:rPr>
          <w:rFonts w:asciiTheme="minorHAnsi" w:hAnsiTheme="minorHAnsi" w:cstheme="minorHAnsi"/>
          <w:sz w:val="24"/>
          <w:szCs w:val="24"/>
        </w:rPr>
      </w:pPr>
    </w:p>
    <w:p w:rsidR="000B3399" w:rsidRDefault="000B3399" w:rsidP="000B3399">
      <w:pPr>
        <w:jc w:val="both"/>
        <w:rPr>
          <w:rFonts w:asciiTheme="minorHAnsi" w:hAnsiTheme="minorHAnsi" w:cstheme="minorHAnsi"/>
          <w:sz w:val="24"/>
          <w:szCs w:val="24"/>
        </w:rPr>
      </w:pPr>
      <w:r>
        <w:rPr>
          <w:rFonts w:asciiTheme="minorHAnsi" w:hAnsiTheme="minorHAnsi" w:cstheme="minorHAnsi"/>
          <w:sz w:val="24"/>
          <w:szCs w:val="24"/>
        </w:rPr>
        <w:tab/>
      </w:r>
      <w:r w:rsidRPr="000B3399">
        <w:rPr>
          <w:rFonts w:asciiTheme="minorHAnsi" w:hAnsiTheme="minorHAnsi" w:cstheme="minorHAnsi"/>
          <w:sz w:val="24"/>
          <w:szCs w:val="24"/>
        </w:rPr>
        <w:t>V rámci spolufinancování společné organizace trhu chybí prostředky pro dotační titul „ovoce a mléko do škol“, který běží v letošním roce.</w:t>
      </w:r>
    </w:p>
    <w:p w:rsidR="00CC0F31" w:rsidRDefault="00CC0F31" w:rsidP="000B3399">
      <w:pPr>
        <w:jc w:val="both"/>
        <w:rPr>
          <w:rFonts w:asciiTheme="minorHAnsi" w:hAnsiTheme="minorHAnsi" w:cstheme="minorHAnsi"/>
          <w:sz w:val="24"/>
          <w:szCs w:val="24"/>
        </w:rPr>
      </w:pPr>
    </w:p>
    <w:p w:rsidR="000B3399" w:rsidRDefault="000B3399" w:rsidP="000B3399">
      <w:pPr>
        <w:jc w:val="both"/>
        <w:rPr>
          <w:rFonts w:asciiTheme="minorHAnsi" w:hAnsiTheme="minorHAnsi" w:cstheme="minorHAnsi"/>
          <w:sz w:val="24"/>
          <w:szCs w:val="24"/>
        </w:rPr>
      </w:pPr>
      <w:r>
        <w:rPr>
          <w:rFonts w:asciiTheme="minorHAnsi" w:hAnsiTheme="minorHAnsi" w:cstheme="minorHAnsi"/>
          <w:sz w:val="24"/>
          <w:szCs w:val="24"/>
        </w:rPr>
        <w:tab/>
      </w:r>
      <w:r w:rsidRPr="000B3399">
        <w:rPr>
          <w:rFonts w:asciiTheme="minorHAnsi" w:hAnsiTheme="minorHAnsi" w:cstheme="minorHAnsi"/>
          <w:sz w:val="24"/>
          <w:szCs w:val="24"/>
        </w:rPr>
        <w:t xml:space="preserve">Z tohoto důvodu trváme na navýšení plánovaných výdajů národních dotačních programů a prostředků na spolufinancování SOT o celkovou částku ve výši </w:t>
      </w:r>
      <w:r w:rsidRPr="000B3399">
        <w:rPr>
          <w:rFonts w:asciiTheme="minorHAnsi" w:hAnsiTheme="minorHAnsi" w:cstheme="minorHAnsi"/>
          <w:b/>
          <w:sz w:val="24"/>
          <w:szCs w:val="24"/>
        </w:rPr>
        <w:t>4,90 mld. Kč</w:t>
      </w:r>
      <w:r w:rsidRPr="000B3399">
        <w:rPr>
          <w:rFonts w:asciiTheme="minorHAnsi" w:hAnsiTheme="minorHAnsi" w:cstheme="minorHAnsi"/>
          <w:sz w:val="24"/>
          <w:szCs w:val="24"/>
        </w:rPr>
        <w:t xml:space="preserve">. </w:t>
      </w:r>
    </w:p>
    <w:p w:rsidR="000B3399" w:rsidRDefault="000B3399" w:rsidP="000B3399">
      <w:pPr>
        <w:jc w:val="both"/>
        <w:rPr>
          <w:rFonts w:asciiTheme="minorHAnsi" w:hAnsiTheme="minorHAnsi" w:cstheme="minorHAnsi"/>
          <w:sz w:val="24"/>
          <w:szCs w:val="24"/>
        </w:rPr>
      </w:pPr>
    </w:p>
    <w:p w:rsidR="000B3399" w:rsidRDefault="000B3399" w:rsidP="000B3399">
      <w:pPr>
        <w:jc w:val="both"/>
        <w:rPr>
          <w:rFonts w:asciiTheme="minorHAnsi" w:hAnsiTheme="minorHAnsi" w:cstheme="minorHAnsi"/>
          <w:sz w:val="24"/>
          <w:szCs w:val="24"/>
          <w:u w:val="single"/>
        </w:rPr>
      </w:pPr>
      <w:r>
        <w:rPr>
          <w:rFonts w:asciiTheme="minorHAnsi" w:hAnsiTheme="minorHAnsi" w:cstheme="minorHAnsi"/>
          <w:sz w:val="24"/>
          <w:szCs w:val="24"/>
        </w:rPr>
        <w:tab/>
      </w:r>
      <w:r w:rsidRPr="00E27252">
        <w:rPr>
          <w:rFonts w:asciiTheme="minorHAnsi" w:hAnsiTheme="minorHAnsi" w:cstheme="minorHAnsi"/>
          <w:sz w:val="24"/>
          <w:szCs w:val="24"/>
          <w:u w:val="single"/>
        </w:rPr>
        <w:t>Z toho:</w:t>
      </w:r>
    </w:p>
    <w:p w:rsidR="00CC0F31" w:rsidRPr="00E27252" w:rsidRDefault="00CC0F31" w:rsidP="000B3399">
      <w:pPr>
        <w:jc w:val="both"/>
        <w:rPr>
          <w:rFonts w:asciiTheme="minorHAnsi" w:hAnsiTheme="minorHAnsi" w:cstheme="minorHAnsi"/>
          <w:sz w:val="24"/>
          <w:szCs w:val="24"/>
          <w:u w:val="single"/>
        </w:rPr>
      </w:pPr>
    </w:p>
    <w:p w:rsidR="000B3399" w:rsidRPr="000B3399" w:rsidRDefault="000B3399" w:rsidP="000B3399">
      <w:pPr>
        <w:pStyle w:val="Odstavecseseznamem"/>
        <w:numPr>
          <w:ilvl w:val="0"/>
          <w:numId w:val="41"/>
        </w:numPr>
        <w:spacing w:after="0" w:line="240" w:lineRule="auto"/>
        <w:contextualSpacing w:val="0"/>
        <w:jc w:val="both"/>
        <w:rPr>
          <w:rFonts w:asciiTheme="minorHAnsi" w:hAnsiTheme="minorHAnsi" w:cstheme="minorHAnsi"/>
          <w:sz w:val="24"/>
          <w:szCs w:val="24"/>
        </w:rPr>
      </w:pPr>
      <w:r w:rsidRPr="000B3399">
        <w:rPr>
          <w:rFonts w:asciiTheme="minorHAnsi" w:hAnsiTheme="minorHAnsi" w:cstheme="minorHAnsi"/>
          <w:sz w:val="24"/>
          <w:szCs w:val="24"/>
        </w:rPr>
        <w:t xml:space="preserve">Národní podpůrné programy do zemědělství o 2,2 mld. Kč (na celkovou výši 4,2 mld. Kč) a lesního hospodářství 0,8 mld. Kč (na celkovou výši 1,09 mld. Kč). </w:t>
      </w:r>
    </w:p>
    <w:p w:rsidR="000B3399" w:rsidRPr="000B3399" w:rsidRDefault="000B3399" w:rsidP="000B3399">
      <w:pPr>
        <w:pStyle w:val="Odstavecseseznamem"/>
        <w:numPr>
          <w:ilvl w:val="0"/>
          <w:numId w:val="41"/>
        </w:numPr>
        <w:spacing w:after="0" w:line="240" w:lineRule="auto"/>
        <w:contextualSpacing w:val="0"/>
        <w:jc w:val="both"/>
        <w:rPr>
          <w:rFonts w:asciiTheme="minorHAnsi" w:hAnsiTheme="minorHAnsi" w:cstheme="minorHAnsi"/>
          <w:sz w:val="24"/>
          <w:szCs w:val="24"/>
        </w:rPr>
      </w:pPr>
      <w:r w:rsidRPr="000B3399">
        <w:rPr>
          <w:rFonts w:asciiTheme="minorHAnsi" w:hAnsiTheme="minorHAnsi" w:cstheme="minorHAnsi"/>
          <w:sz w:val="24"/>
          <w:szCs w:val="24"/>
        </w:rPr>
        <w:t>1,5 mld. Kč na navýšení kofinancování Programu rozvoje venkova v opatření na podporu investic.</w:t>
      </w:r>
    </w:p>
    <w:p w:rsidR="000B3399" w:rsidRPr="000B3399" w:rsidRDefault="000B3399" w:rsidP="000B3399">
      <w:pPr>
        <w:numPr>
          <w:ilvl w:val="0"/>
          <w:numId w:val="41"/>
        </w:numPr>
        <w:jc w:val="both"/>
        <w:rPr>
          <w:rFonts w:asciiTheme="minorHAnsi" w:hAnsiTheme="minorHAnsi" w:cstheme="minorHAnsi"/>
          <w:sz w:val="24"/>
          <w:szCs w:val="24"/>
        </w:rPr>
      </w:pPr>
      <w:r w:rsidRPr="000B3399">
        <w:rPr>
          <w:rFonts w:asciiTheme="minorHAnsi" w:hAnsiTheme="minorHAnsi" w:cstheme="minorHAnsi"/>
          <w:sz w:val="24"/>
          <w:szCs w:val="24"/>
        </w:rPr>
        <w:t>Spolufinancování společné organizace trhu o 0,4 mld. Kč (na celkovou výši 0,6 mld. Kč)</w:t>
      </w:r>
    </w:p>
    <w:p w:rsidR="000B3399" w:rsidRPr="000B3399" w:rsidRDefault="000B3399" w:rsidP="000B3399">
      <w:pPr>
        <w:jc w:val="both"/>
        <w:rPr>
          <w:rFonts w:asciiTheme="minorHAnsi" w:hAnsiTheme="minorHAnsi" w:cstheme="minorHAnsi"/>
          <w:sz w:val="24"/>
          <w:szCs w:val="24"/>
        </w:rPr>
      </w:pPr>
    </w:p>
    <w:p w:rsidR="000B3399" w:rsidRPr="000B3399" w:rsidRDefault="000B3399" w:rsidP="00124E1F">
      <w:pPr>
        <w:jc w:val="both"/>
        <w:rPr>
          <w:rFonts w:asciiTheme="minorHAnsi" w:hAnsiTheme="minorHAnsi" w:cstheme="minorHAnsi"/>
          <w:sz w:val="24"/>
          <w:szCs w:val="24"/>
        </w:rPr>
      </w:pPr>
      <w:r>
        <w:rPr>
          <w:rFonts w:asciiTheme="minorHAnsi" w:hAnsiTheme="minorHAnsi" w:cstheme="minorHAnsi"/>
          <w:sz w:val="24"/>
          <w:szCs w:val="24"/>
        </w:rPr>
        <w:tab/>
      </w:r>
      <w:r w:rsidRPr="000B3399">
        <w:rPr>
          <w:rFonts w:asciiTheme="minorHAnsi" w:hAnsiTheme="minorHAnsi" w:cstheme="minorHAnsi"/>
          <w:sz w:val="24"/>
          <w:szCs w:val="24"/>
        </w:rPr>
        <w:t xml:space="preserve">Zároveň upozorňujeme, že plánované příjmy ze státního podniku Lesy ČR ve výši 3 mld. Kč jsou nereálné, a to s ohledem na odčerpání volných prostředků v minulých letech nutnost na úrovni tohoto podniku řešit kůrovcovou kalamitu. Nejen, že se tak sníží jeho příjmy za prodané dřevo, ale zároveň dojde zcela jistě ke zvýšení nákladů. Z tohoto důvodu odhadujeme možné finanční prostředky maximálně do 1 mld. Kč. </w:t>
      </w:r>
    </w:p>
    <w:p w:rsidR="004E5227" w:rsidRDefault="004E5227" w:rsidP="00124E1F">
      <w:pPr>
        <w:jc w:val="both"/>
        <w:rPr>
          <w:rFonts w:asciiTheme="minorHAnsi" w:hAnsiTheme="minorHAnsi" w:cstheme="minorHAnsi"/>
          <w:b/>
          <w:sz w:val="24"/>
          <w:szCs w:val="24"/>
          <w:u w:val="single"/>
        </w:rPr>
      </w:pPr>
    </w:p>
    <w:p w:rsidR="00CC0F31" w:rsidRDefault="00CC0F31" w:rsidP="00124E1F">
      <w:pPr>
        <w:jc w:val="both"/>
        <w:rPr>
          <w:rFonts w:asciiTheme="minorHAnsi" w:hAnsiTheme="minorHAnsi" w:cstheme="minorHAnsi"/>
          <w:b/>
          <w:sz w:val="24"/>
          <w:szCs w:val="24"/>
          <w:u w:val="single"/>
        </w:rPr>
      </w:pPr>
    </w:p>
    <w:p w:rsidR="00124E1F" w:rsidRPr="00124E1F" w:rsidRDefault="00124E1F" w:rsidP="00124E1F">
      <w:pPr>
        <w:jc w:val="both"/>
        <w:rPr>
          <w:rFonts w:asciiTheme="minorHAnsi" w:hAnsiTheme="minorHAnsi" w:cstheme="minorHAnsi"/>
          <w:b/>
          <w:sz w:val="24"/>
          <w:szCs w:val="24"/>
          <w:u w:val="single"/>
        </w:rPr>
      </w:pPr>
      <w:r w:rsidRPr="00124E1F">
        <w:rPr>
          <w:rFonts w:asciiTheme="minorHAnsi" w:hAnsiTheme="minorHAnsi" w:cstheme="minorHAnsi"/>
          <w:b/>
          <w:sz w:val="24"/>
          <w:szCs w:val="24"/>
          <w:u w:val="single"/>
        </w:rPr>
        <w:t>Stavebnictví</w:t>
      </w:r>
    </w:p>
    <w:p w:rsidR="00CC0F31" w:rsidRDefault="00CC0F31" w:rsidP="00124E1F">
      <w:pPr>
        <w:jc w:val="both"/>
        <w:rPr>
          <w:rFonts w:asciiTheme="minorHAnsi" w:hAnsiTheme="minorHAnsi" w:cstheme="minorHAnsi"/>
          <w:sz w:val="24"/>
          <w:szCs w:val="24"/>
          <w:u w:val="single"/>
        </w:rPr>
      </w:pPr>
    </w:p>
    <w:p w:rsidR="00124E1F" w:rsidRPr="00124E1F" w:rsidRDefault="00124E1F" w:rsidP="00124E1F">
      <w:pPr>
        <w:jc w:val="both"/>
        <w:rPr>
          <w:rFonts w:asciiTheme="minorHAnsi" w:hAnsiTheme="minorHAnsi" w:cstheme="minorHAnsi"/>
          <w:sz w:val="24"/>
          <w:szCs w:val="24"/>
          <w:u w:val="single"/>
        </w:rPr>
      </w:pPr>
      <w:r w:rsidRPr="00124E1F">
        <w:rPr>
          <w:rFonts w:asciiTheme="minorHAnsi" w:hAnsiTheme="minorHAnsi" w:cstheme="minorHAnsi"/>
          <w:sz w:val="24"/>
          <w:szCs w:val="24"/>
          <w:u w:val="single"/>
        </w:rPr>
        <w:t>rok 2019</w:t>
      </w:r>
    </w:p>
    <w:p w:rsidR="00124E1F" w:rsidRPr="00124E1F" w:rsidRDefault="00124E1F" w:rsidP="00124E1F">
      <w:pPr>
        <w:numPr>
          <w:ilvl w:val="0"/>
          <w:numId w:val="43"/>
        </w:numPr>
        <w:jc w:val="both"/>
        <w:rPr>
          <w:rFonts w:asciiTheme="minorHAnsi" w:hAnsiTheme="minorHAnsi" w:cstheme="minorHAnsi"/>
          <w:sz w:val="24"/>
          <w:szCs w:val="24"/>
        </w:rPr>
      </w:pPr>
      <w:r w:rsidRPr="00124E1F">
        <w:rPr>
          <w:rFonts w:asciiTheme="minorHAnsi" w:hAnsiTheme="minorHAnsi" w:cstheme="minorHAnsi"/>
          <w:sz w:val="24"/>
          <w:szCs w:val="24"/>
        </w:rPr>
        <w:t>za předpokladu plnění termínů nově zahajovaných staveb v t.r. chybí ve výdajovém rámci SFDI ca 10 mld. Kč</w:t>
      </w:r>
    </w:p>
    <w:p w:rsidR="00124E1F" w:rsidRPr="00124E1F" w:rsidRDefault="00124E1F" w:rsidP="00124E1F">
      <w:pPr>
        <w:numPr>
          <w:ilvl w:val="0"/>
          <w:numId w:val="43"/>
        </w:numPr>
        <w:jc w:val="both"/>
        <w:rPr>
          <w:rFonts w:asciiTheme="minorHAnsi" w:hAnsiTheme="minorHAnsi" w:cstheme="minorHAnsi"/>
          <w:sz w:val="24"/>
          <w:szCs w:val="24"/>
        </w:rPr>
      </w:pPr>
      <w:r w:rsidRPr="00124E1F">
        <w:rPr>
          <w:rFonts w:asciiTheme="minorHAnsi" w:hAnsiTheme="minorHAnsi" w:cstheme="minorHAnsi"/>
          <w:sz w:val="24"/>
          <w:szCs w:val="24"/>
        </w:rPr>
        <w:t>když ale budeme vycházet za zkušeností minulých let, kdy se nedařilo plnit předpokládané termíny zahajování ani tzv. prioritních staveb, tak těch 65 mld. + 27 EU čili 86 mld. bude stačit</w:t>
      </w:r>
    </w:p>
    <w:p w:rsidR="00124E1F" w:rsidRPr="00124E1F" w:rsidRDefault="00124E1F" w:rsidP="00124E1F">
      <w:pPr>
        <w:numPr>
          <w:ilvl w:val="0"/>
          <w:numId w:val="43"/>
        </w:numPr>
        <w:jc w:val="both"/>
        <w:rPr>
          <w:rFonts w:asciiTheme="minorHAnsi" w:hAnsiTheme="minorHAnsi" w:cstheme="minorHAnsi"/>
          <w:sz w:val="24"/>
          <w:szCs w:val="24"/>
        </w:rPr>
      </w:pPr>
      <w:r w:rsidRPr="00124E1F">
        <w:rPr>
          <w:rFonts w:asciiTheme="minorHAnsi" w:hAnsiTheme="minorHAnsi" w:cstheme="minorHAnsi"/>
          <w:sz w:val="24"/>
          <w:szCs w:val="24"/>
        </w:rPr>
        <w:t xml:space="preserve">výše výdajového rámce neumožňuje pokrýt požadavky krajů na opravy silnic II. a III. tříd a výdaje programu RESTART celkem cca 4,5 </w:t>
      </w:r>
      <w:r w:rsidR="00910DFC">
        <w:rPr>
          <w:rFonts w:asciiTheme="minorHAnsi" w:hAnsiTheme="minorHAnsi" w:cstheme="minorHAnsi"/>
          <w:sz w:val="24"/>
          <w:szCs w:val="24"/>
        </w:rPr>
        <w:t xml:space="preserve">mld. </w:t>
      </w:r>
      <w:r w:rsidRPr="00124E1F">
        <w:rPr>
          <w:rFonts w:asciiTheme="minorHAnsi" w:hAnsiTheme="minorHAnsi" w:cstheme="minorHAnsi"/>
          <w:sz w:val="24"/>
          <w:szCs w:val="24"/>
        </w:rPr>
        <w:t>Kč. Celkem chybí 14,5 mld. Kč.</w:t>
      </w:r>
    </w:p>
    <w:p w:rsidR="00CC0F31" w:rsidRDefault="00CC0F31" w:rsidP="00124E1F">
      <w:pPr>
        <w:jc w:val="both"/>
        <w:rPr>
          <w:rFonts w:asciiTheme="minorHAnsi" w:hAnsiTheme="minorHAnsi" w:cstheme="minorHAnsi"/>
          <w:sz w:val="24"/>
          <w:szCs w:val="24"/>
          <w:u w:val="single"/>
        </w:rPr>
      </w:pPr>
    </w:p>
    <w:p w:rsidR="00124E1F" w:rsidRPr="00124E1F" w:rsidRDefault="00124E1F" w:rsidP="00124E1F">
      <w:pPr>
        <w:jc w:val="both"/>
        <w:rPr>
          <w:rFonts w:asciiTheme="minorHAnsi" w:hAnsiTheme="minorHAnsi" w:cstheme="minorHAnsi"/>
          <w:sz w:val="24"/>
          <w:szCs w:val="24"/>
          <w:u w:val="single"/>
        </w:rPr>
      </w:pPr>
      <w:r w:rsidRPr="00124E1F">
        <w:rPr>
          <w:rFonts w:asciiTheme="minorHAnsi" w:hAnsiTheme="minorHAnsi" w:cstheme="minorHAnsi"/>
          <w:sz w:val="24"/>
          <w:szCs w:val="24"/>
          <w:u w:val="single"/>
        </w:rPr>
        <w:t>roky 2020, 2021</w:t>
      </w:r>
    </w:p>
    <w:p w:rsidR="00124E1F" w:rsidRPr="00910DFC" w:rsidRDefault="00124E1F" w:rsidP="006A4C33">
      <w:pPr>
        <w:numPr>
          <w:ilvl w:val="0"/>
          <w:numId w:val="43"/>
        </w:numPr>
        <w:jc w:val="both"/>
        <w:rPr>
          <w:rFonts w:asciiTheme="minorHAnsi" w:hAnsiTheme="minorHAnsi" w:cstheme="minorHAnsi"/>
          <w:sz w:val="24"/>
          <w:szCs w:val="24"/>
          <w:u w:val="single"/>
        </w:rPr>
      </w:pPr>
      <w:r w:rsidRPr="00910DFC">
        <w:rPr>
          <w:rFonts w:asciiTheme="minorHAnsi" w:hAnsiTheme="minorHAnsi" w:cstheme="minorHAnsi"/>
          <w:sz w:val="24"/>
          <w:szCs w:val="24"/>
        </w:rPr>
        <w:t xml:space="preserve">Problémy mohou nastat u výdajových rámců na 2020 a 2021, kdy jsou navrhovaná stejná čísla čili 65 mld. Kč a tady už může vzniknout problém, protože </w:t>
      </w:r>
      <w:r w:rsidR="00910DFC" w:rsidRPr="00910DFC">
        <w:rPr>
          <w:rFonts w:asciiTheme="minorHAnsi" w:hAnsiTheme="minorHAnsi" w:cstheme="minorHAnsi"/>
          <w:sz w:val="24"/>
          <w:szCs w:val="24"/>
        </w:rPr>
        <w:t>t</w:t>
      </w:r>
      <w:r w:rsidRPr="00910DFC">
        <w:rPr>
          <w:rFonts w:asciiTheme="minorHAnsi" w:hAnsiTheme="minorHAnsi" w:cstheme="minorHAnsi"/>
          <w:sz w:val="24"/>
          <w:szCs w:val="24"/>
        </w:rPr>
        <w:t>y stavby, které sklouznou z roku 2019</w:t>
      </w:r>
      <w:r w:rsidR="00910DFC">
        <w:rPr>
          <w:rFonts w:asciiTheme="minorHAnsi" w:hAnsiTheme="minorHAnsi" w:cstheme="minorHAnsi"/>
          <w:sz w:val="24"/>
          <w:szCs w:val="24"/>
        </w:rPr>
        <w:t>,</w:t>
      </w:r>
      <w:r w:rsidRPr="00910DFC">
        <w:rPr>
          <w:rFonts w:asciiTheme="minorHAnsi" w:hAnsiTheme="minorHAnsi" w:cstheme="minorHAnsi"/>
          <w:sz w:val="24"/>
          <w:szCs w:val="24"/>
        </w:rPr>
        <w:t xml:space="preserve"> se určitě rozjedou. </w:t>
      </w:r>
    </w:p>
    <w:p w:rsidR="004E5227" w:rsidRDefault="004E5227" w:rsidP="00910DFC">
      <w:pPr>
        <w:ind w:left="720"/>
        <w:jc w:val="both"/>
        <w:rPr>
          <w:rFonts w:asciiTheme="minorHAnsi" w:hAnsiTheme="minorHAnsi" w:cstheme="minorHAnsi"/>
          <w:sz w:val="24"/>
          <w:szCs w:val="24"/>
          <w:u w:val="single"/>
        </w:rPr>
      </w:pPr>
    </w:p>
    <w:p w:rsidR="00FF5DAE" w:rsidRPr="00910DFC" w:rsidRDefault="00FF5DAE" w:rsidP="00910DFC">
      <w:pPr>
        <w:ind w:left="720"/>
        <w:jc w:val="both"/>
        <w:rPr>
          <w:rFonts w:asciiTheme="minorHAnsi" w:hAnsiTheme="minorHAnsi" w:cstheme="minorHAnsi"/>
          <w:sz w:val="24"/>
          <w:szCs w:val="24"/>
          <w:u w:val="single"/>
        </w:rPr>
      </w:pPr>
    </w:p>
    <w:p w:rsidR="00F63199" w:rsidRPr="00F63199" w:rsidRDefault="00F63199" w:rsidP="00F63199">
      <w:pPr>
        <w:jc w:val="both"/>
        <w:rPr>
          <w:rFonts w:asciiTheme="minorHAnsi" w:hAnsiTheme="minorHAnsi" w:cstheme="minorHAnsi"/>
          <w:b/>
          <w:sz w:val="24"/>
          <w:szCs w:val="24"/>
          <w:u w:val="single"/>
        </w:rPr>
      </w:pPr>
      <w:r w:rsidRPr="00F63199">
        <w:rPr>
          <w:rFonts w:asciiTheme="minorHAnsi" w:hAnsiTheme="minorHAnsi" w:cstheme="minorHAnsi"/>
          <w:b/>
          <w:sz w:val="24"/>
          <w:szCs w:val="24"/>
          <w:u w:val="single"/>
        </w:rPr>
        <w:t>Sociální služby</w:t>
      </w:r>
    </w:p>
    <w:p w:rsidR="00F63199" w:rsidRPr="00F63199" w:rsidRDefault="00F63199" w:rsidP="00F63199">
      <w:pPr>
        <w:jc w:val="both"/>
        <w:rPr>
          <w:rFonts w:asciiTheme="minorHAnsi" w:hAnsiTheme="minorHAnsi" w:cstheme="minorHAnsi"/>
          <w:sz w:val="24"/>
          <w:szCs w:val="24"/>
        </w:rPr>
      </w:pPr>
      <w:r>
        <w:rPr>
          <w:rFonts w:asciiTheme="minorHAnsi" w:hAnsiTheme="minorHAnsi" w:cstheme="minorHAnsi"/>
          <w:sz w:val="24"/>
          <w:szCs w:val="24"/>
        </w:rPr>
        <w:tab/>
      </w:r>
      <w:r w:rsidRPr="00F63199">
        <w:rPr>
          <w:rFonts w:asciiTheme="minorHAnsi" w:hAnsiTheme="minorHAnsi" w:cstheme="minorHAnsi"/>
          <w:sz w:val="24"/>
          <w:szCs w:val="24"/>
        </w:rPr>
        <w:t xml:space="preserve">Dle předchozích vyjádření předsedy vlády ČR bylo uvedeno, že je plánován platový nárůst pracovníkům v sociálních službách. Finální a konkrétní rozhodnutí v tomto segmentu jsme nezaznamenali. V návrhu státního rozpočtu pro r. 2019 je předpokládán stejný objem dotací jako v r. 2018, tj. ve výši 15 mld. Kč. Tato částka tedy nepředpokládá jakýkoliv platový nárůst. </w:t>
      </w:r>
    </w:p>
    <w:p w:rsidR="00F63199" w:rsidRPr="00F63199" w:rsidRDefault="00F63199" w:rsidP="00F63199">
      <w:pPr>
        <w:jc w:val="both"/>
        <w:rPr>
          <w:rFonts w:asciiTheme="minorHAnsi" w:hAnsiTheme="minorHAnsi" w:cstheme="minorHAnsi"/>
          <w:sz w:val="24"/>
          <w:szCs w:val="24"/>
        </w:rPr>
      </w:pPr>
      <w:r>
        <w:rPr>
          <w:rFonts w:asciiTheme="minorHAnsi" w:hAnsiTheme="minorHAnsi" w:cstheme="minorHAnsi"/>
          <w:sz w:val="24"/>
          <w:szCs w:val="24"/>
        </w:rPr>
        <w:tab/>
      </w:r>
      <w:r w:rsidRPr="00F63199">
        <w:rPr>
          <w:rFonts w:asciiTheme="minorHAnsi" w:hAnsiTheme="minorHAnsi" w:cstheme="minorHAnsi"/>
          <w:sz w:val="24"/>
          <w:szCs w:val="24"/>
        </w:rPr>
        <w:t xml:space="preserve">Dále je pro r. 2019 alokována částka 0 Kč na investice do sociálních služeb (obnova materiálně technické základny), v r. 2017 přitom podporovala vláda investice do sociálních služeb ve výši 800 mil. Kč. </w:t>
      </w:r>
    </w:p>
    <w:p w:rsidR="004E5227" w:rsidRDefault="004E5227" w:rsidP="00F63199">
      <w:pPr>
        <w:jc w:val="both"/>
        <w:rPr>
          <w:rFonts w:asciiTheme="minorHAnsi" w:hAnsiTheme="minorHAnsi" w:cstheme="minorHAnsi"/>
          <w:b/>
          <w:sz w:val="24"/>
          <w:szCs w:val="24"/>
          <w:u w:val="single"/>
        </w:rPr>
      </w:pPr>
    </w:p>
    <w:p w:rsidR="00FF5DAE" w:rsidRDefault="00FF5DAE" w:rsidP="00F63199">
      <w:pPr>
        <w:jc w:val="both"/>
        <w:rPr>
          <w:rFonts w:asciiTheme="minorHAnsi" w:hAnsiTheme="minorHAnsi" w:cstheme="minorHAnsi"/>
          <w:b/>
          <w:sz w:val="24"/>
          <w:szCs w:val="24"/>
          <w:u w:val="single"/>
        </w:rPr>
      </w:pPr>
    </w:p>
    <w:p w:rsidR="00CC0F31" w:rsidRDefault="00CC0F31" w:rsidP="00F63199">
      <w:pPr>
        <w:jc w:val="both"/>
        <w:rPr>
          <w:rFonts w:asciiTheme="minorHAnsi" w:hAnsiTheme="minorHAnsi" w:cstheme="minorHAnsi"/>
          <w:b/>
          <w:sz w:val="24"/>
          <w:szCs w:val="24"/>
          <w:u w:val="single"/>
        </w:rPr>
      </w:pPr>
    </w:p>
    <w:p w:rsidR="00CC0F31" w:rsidRDefault="00CC0F31" w:rsidP="00F63199">
      <w:pPr>
        <w:jc w:val="both"/>
        <w:rPr>
          <w:rFonts w:asciiTheme="minorHAnsi" w:hAnsiTheme="minorHAnsi" w:cstheme="minorHAnsi"/>
          <w:b/>
          <w:sz w:val="24"/>
          <w:szCs w:val="24"/>
          <w:u w:val="single"/>
        </w:rPr>
      </w:pPr>
    </w:p>
    <w:p w:rsidR="00F63199" w:rsidRPr="00F63199" w:rsidRDefault="00F63199" w:rsidP="00F63199">
      <w:pPr>
        <w:jc w:val="both"/>
        <w:rPr>
          <w:rFonts w:asciiTheme="minorHAnsi" w:hAnsiTheme="minorHAnsi" w:cstheme="minorHAnsi"/>
          <w:b/>
          <w:sz w:val="24"/>
          <w:szCs w:val="24"/>
          <w:u w:val="single"/>
        </w:rPr>
      </w:pPr>
      <w:r w:rsidRPr="00F63199">
        <w:rPr>
          <w:rFonts w:asciiTheme="minorHAnsi" w:hAnsiTheme="minorHAnsi" w:cstheme="minorHAnsi"/>
          <w:b/>
          <w:sz w:val="24"/>
          <w:szCs w:val="24"/>
          <w:u w:val="single"/>
        </w:rPr>
        <w:t>Kultura</w:t>
      </w:r>
    </w:p>
    <w:p w:rsidR="00F63199" w:rsidRPr="00F63199" w:rsidRDefault="00F63199" w:rsidP="00F63199">
      <w:pPr>
        <w:jc w:val="both"/>
        <w:rPr>
          <w:rFonts w:asciiTheme="minorHAnsi" w:hAnsiTheme="minorHAnsi" w:cstheme="minorHAnsi"/>
          <w:sz w:val="24"/>
          <w:szCs w:val="24"/>
        </w:rPr>
      </w:pPr>
      <w:r>
        <w:rPr>
          <w:rFonts w:asciiTheme="minorHAnsi" w:hAnsiTheme="minorHAnsi" w:cstheme="minorHAnsi"/>
          <w:sz w:val="24"/>
          <w:szCs w:val="24"/>
        </w:rPr>
        <w:tab/>
      </w:r>
      <w:r w:rsidRPr="00F63199">
        <w:rPr>
          <w:rFonts w:asciiTheme="minorHAnsi" w:hAnsiTheme="minorHAnsi" w:cstheme="minorHAnsi"/>
          <w:sz w:val="24"/>
          <w:szCs w:val="24"/>
        </w:rPr>
        <w:t xml:space="preserve">V návrhu státního rozpočtu pro r. 2019 se nepočítá s navýšením kapitoly Ministerstva kultury pro podporu živého umění, ale i muzeí, galerií a knihoven. Navýšená částka ve výši cca 1 mld. Kč představuje minulé závazky investic. Nedochází k realizaci tzv. Aproximační strategie, tj. přiblížení celkových výdajů na kulturu v ČR ve výši 1 % státního rozpočtu, tak jak se k ní zavázala ve svém Programovém prohlášení předchozí vláda, ale i současná vláda v demisi. </w:t>
      </w:r>
    </w:p>
    <w:p w:rsidR="004E5227" w:rsidRDefault="004E5227" w:rsidP="00F63199">
      <w:pPr>
        <w:jc w:val="both"/>
        <w:rPr>
          <w:rFonts w:asciiTheme="minorHAnsi" w:hAnsiTheme="minorHAnsi" w:cstheme="minorHAnsi"/>
          <w:sz w:val="24"/>
          <w:szCs w:val="24"/>
        </w:rPr>
      </w:pPr>
    </w:p>
    <w:p w:rsidR="00CC0F31" w:rsidRDefault="00CC0F31" w:rsidP="00F63199">
      <w:pPr>
        <w:jc w:val="both"/>
        <w:rPr>
          <w:rFonts w:asciiTheme="minorHAnsi" w:hAnsiTheme="minorHAnsi" w:cstheme="minorHAnsi"/>
          <w:sz w:val="24"/>
          <w:szCs w:val="24"/>
        </w:rPr>
      </w:pPr>
    </w:p>
    <w:p w:rsidR="00F63199" w:rsidRPr="00F63199" w:rsidRDefault="00F63199" w:rsidP="00F63199">
      <w:pPr>
        <w:jc w:val="both"/>
        <w:rPr>
          <w:rFonts w:asciiTheme="minorHAnsi" w:hAnsiTheme="minorHAnsi" w:cstheme="minorHAnsi"/>
          <w:b/>
          <w:sz w:val="24"/>
          <w:szCs w:val="24"/>
          <w:u w:val="single"/>
        </w:rPr>
      </w:pPr>
      <w:r w:rsidRPr="00F63199">
        <w:rPr>
          <w:rFonts w:asciiTheme="minorHAnsi" w:hAnsiTheme="minorHAnsi" w:cstheme="minorHAnsi"/>
          <w:b/>
          <w:sz w:val="24"/>
          <w:szCs w:val="24"/>
          <w:u w:val="single"/>
        </w:rPr>
        <w:t xml:space="preserve">Školství </w:t>
      </w:r>
    </w:p>
    <w:p w:rsidR="00F63199" w:rsidRPr="00F63199" w:rsidRDefault="00F63199" w:rsidP="00F63199">
      <w:pPr>
        <w:jc w:val="both"/>
        <w:rPr>
          <w:rFonts w:asciiTheme="minorHAnsi" w:hAnsiTheme="minorHAnsi" w:cstheme="minorHAnsi"/>
          <w:sz w:val="24"/>
          <w:szCs w:val="24"/>
        </w:rPr>
      </w:pPr>
      <w:r>
        <w:rPr>
          <w:rFonts w:asciiTheme="minorHAnsi" w:hAnsiTheme="minorHAnsi" w:cstheme="minorHAnsi"/>
          <w:sz w:val="24"/>
          <w:szCs w:val="24"/>
        </w:rPr>
        <w:tab/>
      </w:r>
      <w:r w:rsidRPr="00F63199">
        <w:rPr>
          <w:rFonts w:asciiTheme="minorHAnsi" w:hAnsiTheme="minorHAnsi" w:cstheme="minorHAnsi"/>
          <w:sz w:val="24"/>
          <w:szCs w:val="24"/>
        </w:rPr>
        <w:t xml:space="preserve">Aktuální návrh reaguje na všechny požadavky MŠMT. Za důležité považujeme, aby byl dohodnutý platový růst promítnut do střednědobých rozpočtových rámců. Jsme si vědomi, že v případě zvýšených výdajů v souvislosti s reformou financování regionálního školství to není zcela možné s ohledem na neznalost finálních nákladů reformy, ale v případě akceptovaného platového růstu je možné toto navýšení do střednědobého výhledu promítnout. </w:t>
      </w:r>
    </w:p>
    <w:p w:rsidR="00CC0F31" w:rsidRDefault="00CC0F31" w:rsidP="004E5227">
      <w:pPr>
        <w:pStyle w:val="Bezmezer"/>
        <w:ind w:left="709" w:hanging="709"/>
        <w:jc w:val="both"/>
        <w:rPr>
          <w:rFonts w:asciiTheme="minorHAnsi" w:hAnsiTheme="minorHAnsi" w:cstheme="minorHAnsi"/>
          <w:b/>
          <w:color w:val="FF0000"/>
          <w:sz w:val="28"/>
          <w:szCs w:val="28"/>
        </w:rPr>
      </w:pPr>
    </w:p>
    <w:p w:rsidR="00CC0F31" w:rsidRDefault="00CC0F31" w:rsidP="004E5227">
      <w:pPr>
        <w:pStyle w:val="Bezmezer"/>
        <w:ind w:left="709" w:hanging="709"/>
        <w:jc w:val="both"/>
        <w:rPr>
          <w:rFonts w:asciiTheme="minorHAnsi" w:hAnsiTheme="minorHAnsi" w:cstheme="minorHAnsi"/>
          <w:b/>
          <w:color w:val="FF0000"/>
          <w:sz w:val="28"/>
          <w:szCs w:val="28"/>
        </w:rPr>
      </w:pPr>
    </w:p>
    <w:p w:rsidR="004E5227" w:rsidRDefault="00AE4356" w:rsidP="004E5227">
      <w:pPr>
        <w:pStyle w:val="Bezmezer"/>
        <w:ind w:left="709" w:hanging="709"/>
        <w:jc w:val="both"/>
        <w:rPr>
          <w:rFonts w:asciiTheme="minorHAnsi" w:hAnsiTheme="minorHAnsi" w:cstheme="minorHAnsi"/>
          <w:b/>
          <w:color w:val="FF0000"/>
          <w:sz w:val="28"/>
          <w:szCs w:val="28"/>
        </w:rPr>
      </w:pPr>
      <w:r>
        <w:rPr>
          <w:rFonts w:asciiTheme="minorHAnsi" w:hAnsiTheme="minorHAnsi" w:cstheme="minorHAnsi"/>
          <w:b/>
          <w:color w:val="FF0000"/>
          <w:sz w:val="28"/>
          <w:szCs w:val="28"/>
        </w:rPr>
        <w:t xml:space="preserve">Ad </w:t>
      </w:r>
      <w:r w:rsidRPr="00AE4356">
        <w:rPr>
          <w:rFonts w:asciiTheme="minorHAnsi" w:hAnsiTheme="minorHAnsi" w:cstheme="minorHAnsi"/>
          <w:b/>
          <w:color w:val="FF0000"/>
          <w:sz w:val="28"/>
          <w:szCs w:val="28"/>
        </w:rPr>
        <w:t>2.1</w:t>
      </w:r>
      <w:r>
        <w:rPr>
          <w:rFonts w:asciiTheme="minorHAnsi" w:hAnsiTheme="minorHAnsi" w:cstheme="minorHAnsi"/>
          <w:b/>
          <w:color w:val="FF0000"/>
          <w:sz w:val="28"/>
          <w:szCs w:val="28"/>
        </w:rPr>
        <w:tab/>
      </w:r>
      <w:r w:rsidRPr="00AE4356">
        <w:rPr>
          <w:rFonts w:asciiTheme="minorHAnsi" w:hAnsiTheme="minorHAnsi" w:cstheme="minorHAnsi"/>
          <w:b/>
          <w:color w:val="FF0000"/>
          <w:sz w:val="28"/>
          <w:szCs w:val="28"/>
        </w:rPr>
        <w:t>Příprava a harmonogram rekodifikace stavebního práva</w:t>
      </w:r>
    </w:p>
    <w:p w:rsidR="004E5227" w:rsidRDefault="004E5227" w:rsidP="004E5227">
      <w:pPr>
        <w:autoSpaceDE w:val="0"/>
        <w:autoSpaceDN w:val="0"/>
        <w:adjustRightInd w:val="0"/>
        <w:rPr>
          <w:rFonts w:asciiTheme="minorHAnsi" w:hAnsiTheme="minorHAnsi" w:cstheme="minorHAnsi"/>
          <w:bCs/>
          <w:sz w:val="24"/>
          <w:szCs w:val="24"/>
        </w:rPr>
      </w:pPr>
    </w:p>
    <w:p w:rsidR="004E5227" w:rsidRPr="004E5227" w:rsidRDefault="001E5C54" w:rsidP="00FF5DAE">
      <w:pPr>
        <w:pStyle w:val="Odstavecseseznamem"/>
        <w:numPr>
          <w:ilvl w:val="0"/>
          <w:numId w:val="46"/>
        </w:numPr>
        <w:autoSpaceDE w:val="0"/>
        <w:autoSpaceDN w:val="0"/>
        <w:adjustRightInd w:val="0"/>
        <w:spacing w:line="240" w:lineRule="auto"/>
        <w:jc w:val="both"/>
        <w:rPr>
          <w:rFonts w:asciiTheme="minorHAnsi" w:hAnsiTheme="minorHAnsi" w:cstheme="minorHAnsi"/>
          <w:bCs/>
          <w:sz w:val="24"/>
          <w:szCs w:val="24"/>
        </w:rPr>
      </w:pPr>
      <w:r w:rsidRPr="004E5227">
        <w:rPr>
          <w:rFonts w:asciiTheme="minorHAnsi" w:hAnsiTheme="minorHAnsi" w:cstheme="minorHAnsi"/>
          <w:bCs/>
          <w:sz w:val="24"/>
          <w:szCs w:val="24"/>
        </w:rPr>
        <w:t xml:space="preserve">Cíle uvedené v materiálu </w:t>
      </w:r>
      <w:r w:rsidRPr="004E5227">
        <w:rPr>
          <w:rFonts w:asciiTheme="minorHAnsi" w:hAnsiTheme="minorHAnsi" w:cstheme="minorHAnsi"/>
          <w:b/>
          <w:bCs/>
          <w:sz w:val="24"/>
          <w:szCs w:val="24"/>
          <w:u w:val="single"/>
        </w:rPr>
        <w:t>nejsou dostatečně konkrétní</w:t>
      </w:r>
      <w:r w:rsidRPr="004E5227">
        <w:rPr>
          <w:rFonts w:asciiTheme="minorHAnsi" w:hAnsiTheme="minorHAnsi" w:cstheme="minorHAnsi"/>
          <w:bCs/>
          <w:sz w:val="24"/>
          <w:szCs w:val="24"/>
        </w:rPr>
        <w:t>. Cíle neobsahují jasně definovanou hodnotu, které je potřeba dosáhnout. Pokud chceme procesy urychlit a zefektivnit, mělo by být stanoveno jakých hodnot má být dosaženo a jakou metodikou bude dosažení cíle hodnoceno. Bez toho nelze cíle považovat za dostatečně specifické a adresáti cílů (veřejná správa, členové pracovních skupin atd.) si je mohou vykládat různě. Úsilí vyvíjené jednotlivými aktéry tedy nemusí vést shodným směrem a celý proces rekodifikace může zkolabovat.</w:t>
      </w:r>
      <w:r w:rsidR="004E5227" w:rsidRPr="004E5227">
        <w:rPr>
          <w:rFonts w:asciiTheme="minorHAnsi" w:hAnsiTheme="minorHAnsi" w:cstheme="minorHAnsi"/>
          <w:bCs/>
          <w:sz w:val="24"/>
          <w:szCs w:val="24"/>
        </w:rPr>
        <w:t xml:space="preserve"> </w:t>
      </w:r>
    </w:p>
    <w:p w:rsidR="004E5227" w:rsidRDefault="00CC0F31" w:rsidP="00FF5DAE">
      <w:pPr>
        <w:autoSpaceDE w:val="0"/>
        <w:autoSpaceDN w:val="0"/>
        <w:adjustRightInd w:val="0"/>
        <w:jc w:val="both"/>
        <w:rPr>
          <w:rFonts w:asciiTheme="minorHAnsi" w:hAnsiTheme="minorHAnsi" w:cstheme="minorHAnsi"/>
          <w:bCs/>
          <w:sz w:val="24"/>
          <w:szCs w:val="24"/>
        </w:rPr>
      </w:pPr>
      <w:r>
        <w:rPr>
          <w:rFonts w:asciiTheme="minorHAnsi" w:hAnsiTheme="minorHAnsi" w:cstheme="minorHAnsi"/>
          <w:bCs/>
          <w:sz w:val="24"/>
          <w:szCs w:val="24"/>
        </w:rPr>
        <w:tab/>
      </w:r>
      <w:r w:rsidR="001E5C54" w:rsidRPr="001E5C54">
        <w:rPr>
          <w:rFonts w:asciiTheme="minorHAnsi" w:hAnsiTheme="minorHAnsi" w:cstheme="minorHAnsi"/>
          <w:bCs/>
          <w:sz w:val="24"/>
          <w:szCs w:val="24"/>
        </w:rPr>
        <w:t>Navíc cíle formulované jako „zohlednit“, „zhodnotit“ nebo „prověřit“ vůbec nenaplňují definici cíle jako takového, jde o definici procesu nikoliv o cíl rekodifikace – dochází tedy jednoznačně k záměně pojmů a vzniká pochybnost, zda je rekodifikace hned na samotném počátku dobře uchopena.</w:t>
      </w:r>
    </w:p>
    <w:p w:rsidR="004E5227" w:rsidRDefault="004E5227" w:rsidP="00FF5DAE">
      <w:pPr>
        <w:autoSpaceDE w:val="0"/>
        <w:autoSpaceDN w:val="0"/>
        <w:adjustRightInd w:val="0"/>
        <w:jc w:val="both"/>
        <w:rPr>
          <w:rFonts w:asciiTheme="minorHAnsi" w:hAnsiTheme="minorHAnsi" w:cstheme="minorHAnsi"/>
          <w:bCs/>
          <w:sz w:val="24"/>
          <w:szCs w:val="24"/>
        </w:rPr>
      </w:pPr>
    </w:p>
    <w:p w:rsidR="004E5227" w:rsidRDefault="001E5C54" w:rsidP="00FF5DAE">
      <w:pPr>
        <w:pStyle w:val="Odstavecseseznamem"/>
        <w:numPr>
          <w:ilvl w:val="0"/>
          <w:numId w:val="46"/>
        </w:numPr>
        <w:autoSpaceDE w:val="0"/>
        <w:autoSpaceDN w:val="0"/>
        <w:adjustRightInd w:val="0"/>
        <w:spacing w:line="240" w:lineRule="auto"/>
        <w:jc w:val="both"/>
        <w:rPr>
          <w:rFonts w:asciiTheme="minorHAnsi" w:hAnsiTheme="minorHAnsi" w:cstheme="minorHAnsi"/>
          <w:bCs/>
          <w:sz w:val="24"/>
          <w:szCs w:val="24"/>
        </w:rPr>
      </w:pPr>
      <w:r w:rsidRPr="004E5227">
        <w:rPr>
          <w:rFonts w:asciiTheme="minorHAnsi" w:hAnsiTheme="minorHAnsi" w:cstheme="minorHAnsi"/>
          <w:bCs/>
          <w:sz w:val="24"/>
          <w:szCs w:val="24"/>
        </w:rPr>
        <w:t xml:space="preserve">Cíle nejsou stanoveny tak, </w:t>
      </w:r>
      <w:r w:rsidRPr="004E5227">
        <w:rPr>
          <w:rFonts w:asciiTheme="minorHAnsi" w:hAnsiTheme="minorHAnsi" w:cstheme="minorHAnsi"/>
          <w:b/>
          <w:bCs/>
          <w:sz w:val="24"/>
          <w:szCs w:val="24"/>
          <w:u w:val="single"/>
        </w:rPr>
        <w:t>aby byly měřitelné</w:t>
      </w:r>
      <w:r w:rsidRPr="004E5227">
        <w:rPr>
          <w:rFonts w:asciiTheme="minorHAnsi" w:hAnsiTheme="minorHAnsi" w:cstheme="minorHAnsi"/>
          <w:bCs/>
          <w:sz w:val="24"/>
          <w:szCs w:val="24"/>
        </w:rPr>
        <w:t>. Není řečeno, jakých hodnot má být rekodifikací dosaženo a není stanovena metodika, kterou bude dosažení cílů vyhodnoceno. Pokud nebude předem stanovena metodika hodnocení cílů rekodifikace, nebude možné říci, zda vůbec bylo v rámci tohoto procesu něčeho dosaženo a pokud ano, zda byla naplněna očekávání stanovená na začátku procesu rekodifikace.</w:t>
      </w:r>
    </w:p>
    <w:p w:rsidR="00CC0F31" w:rsidRDefault="00CC0F31" w:rsidP="00CC0F31">
      <w:pPr>
        <w:pStyle w:val="Odstavecseseznamem"/>
        <w:autoSpaceDE w:val="0"/>
        <w:autoSpaceDN w:val="0"/>
        <w:adjustRightInd w:val="0"/>
        <w:spacing w:line="240" w:lineRule="auto"/>
        <w:jc w:val="both"/>
        <w:rPr>
          <w:rFonts w:asciiTheme="minorHAnsi" w:hAnsiTheme="minorHAnsi" w:cstheme="minorHAnsi"/>
          <w:bCs/>
          <w:sz w:val="24"/>
          <w:szCs w:val="24"/>
        </w:rPr>
      </w:pPr>
    </w:p>
    <w:p w:rsidR="001E5C54" w:rsidRPr="004E5227" w:rsidRDefault="001E5C54" w:rsidP="00FF5DAE">
      <w:pPr>
        <w:pStyle w:val="Odstavecseseznamem"/>
        <w:numPr>
          <w:ilvl w:val="0"/>
          <w:numId w:val="46"/>
        </w:numPr>
        <w:autoSpaceDE w:val="0"/>
        <w:autoSpaceDN w:val="0"/>
        <w:adjustRightInd w:val="0"/>
        <w:spacing w:line="240" w:lineRule="auto"/>
        <w:jc w:val="both"/>
        <w:rPr>
          <w:rFonts w:asciiTheme="minorHAnsi" w:hAnsiTheme="minorHAnsi" w:cstheme="minorHAnsi"/>
          <w:bCs/>
          <w:sz w:val="24"/>
          <w:szCs w:val="24"/>
        </w:rPr>
      </w:pPr>
      <w:r w:rsidRPr="004E5227">
        <w:rPr>
          <w:rFonts w:asciiTheme="minorHAnsi" w:hAnsiTheme="minorHAnsi" w:cstheme="minorHAnsi"/>
          <w:bCs/>
          <w:sz w:val="24"/>
          <w:szCs w:val="24"/>
          <w:bdr w:val="none" w:sz="0" w:space="0" w:color="auto" w:frame="1"/>
        </w:rPr>
        <w:t xml:space="preserve">Cíle </w:t>
      </w:r>
      <w:r w:rsidRPr="004E5227">
        <w:rPr>
          <w:rFonts w:asciiTheme="minorHAnsi" w:hAnsiTheme="minorHAnsi" w:cstheme="minorHAnsi"/>
          <w:b/>
          <w:bCs/>
          <w:sz w:val="24"/>
          <w:szCs w:val="24"/>
          <w:u w:val="single"/>
          <w:bdr w:val="none" w:sz="0" w:space="0" w:color="auto" w:frame="1"/>
        </w:rPr>
        <w:t>nejsou definovaný v čase</w:t>
      </w:r>
      <w:r w:rsidRPr="004E5227">
        <w:rPr>
          <w:rFonts w:asciiTheme="minorHAnsi" w:hAnsiTheme="minorHAnsi" w:cstheme="minorHAnsi"/>
          <w:bCs/>
          <w:sz w:val="24"/>
          <w:szCs w:val="24"/>
          <w:bdr w:val="none" w:sz="0" w:space="0" w:color="auto" w:frame="1"/>
        </w:rPr>
        <w:t>. Materiál neobsahuje žádný harmonogram rekodifikace. Pokud budou stanoveny konkrétní cíle, je nezbytné, aby bylo také stanoveno</w:t>
      </w:r>
      <w:r w:rsidRPr="004E5227">
        <w:rPr>
          <w:rFonts w:asciiTheme="minorHAnsi" w:hAnsiTheme="minorHAnsi" w:cstheme="minorHAnsi"/>
          <w:bCs/>
          <w:color w:val="000000"/>
          <w:sz w:val="24"/>
          <w:szCs w:val="24"/>
          <w:bdr w:val="none" w:sz="0" w:space="0" w:color="auto" w:frame="1"/>
        </w:rPr>
        <w:t>, kdy mají být dosaženy. Bez tohoto údaje opět nelze dosažení cílů efektivně řídit ani hodnotit.</w:t>
      </w:r>
    </w:p>
    <w:p w:rsidR="001E5C54" w:rsidRPr="001E5C54" w:rsidRDefault="004E5227" w:rsidP="00FF5DAE">
      <w:pPr>
        <w:pStyle w:val="xmsonormal"/>
        <w:shd w:val="clear" w:color="auto" w:fill="FFFFFF"/>
        <w:spacing w:before="0" w:beforeAutospacing="0" w:after="0" w:afterAutospacing="0"/>
        <w:jc w:val="both"/>
        <w:rPr>
          <w:rFonts w:asciiTheme="minorHAnsi" w:hAnsiTheme="minorHAnsi" w:cstheme="minorHAnsi"/>
          <w:color w:val="212121"/>
        </w:rPr>
      </w:pPr>
      <w:r>
        <w:rPr>
          <w:rFonts w:asciiTheme="minorHAnsi" w:hAnsiTheme="minorHAnsi" w:cstheme="minorHAnsi"/>
          <w:color w:val="212121"/>
          <w:lang w:eastAsia="en-US"/>
        </w:rPr>
        <w:tab/>
      </w:r>
      <w:r w:rsidR="001E5C54" w:rsidRPr="001E5C54">
        <w:rPr>
          <w:rFonts w:asciiTheme="minorHAnsi" w:hAnsiTheme="minorHAnsi" w:cstheme="minorHAnsi"/>
          <w:color w:val="212121"/>
        </w:rPr>
        <w:t xml:space="preserve">S ohledem na výše uvedené zásadní nedostatky materiálu, jsme přesvědčeni, že jej nelze akceptovat. </w:t>
      </w:r>
    </w:p>
    <w:p w:rsidR="001E5C54" w:rsidRPr="001E5C54" w:rsidRDefault="001E5C54" w:rsidP="004E5227">
      <w:pPr>
        <w:pStyle w:val="xmsonormal"/>
        <w:shd w:val="clear" w:color="auto" w:fill="FFFFFF"/>
        <w:spacing w:before="0" w:beforeAutospacing="0" w:after="0" w:afterAutospacing="0"/>
        <w:jc w:val="both"/>
        <w:rPr>
          <w:rFonts w:asciiTheme="minorHAnsi" w:hAnsiTheme="minorHAnsi" w:cstheme="minorHAnsi"/>
          <w:color w:val="212121"/>
        </w:rPr>
      </w:pPr>
    </w:p>
    <w:p w:rsidR="001E5C54" w:rsidRPr="001E5C54" w:rsidRDefault="001E5C54" w:rsidP="004E5227">
      <w:pPr>
        <w:pStyle w:val="xmsonormal"/>
        <w:shd w:val="clear" w:color="auto" w:fill="FFFFFF"/>
        <w:spacing w:before="0" w:beforeAutospacing="0" w:after="0" w:afterAutospacing="0"/>
        <w:jc w:val="both"/>
        <w:rPr>
          <w:rFonts w:asciiTheme="minorHAnsi" w:hAnsiTheme="minorHAnsi" w:cstheme="minorHAnsi"/>
          <w:color w:val="212121"/>
        </w:rPr>
      </w:pPr>
      <w:r w:rsidRPr="001E5C54">
        <w:rPr>
          <w:rFonts w:asciiTheme="minorHAnsi" w:hAnsiTheme="minorHAnsi" w:cstheme="minorHAnsi"/>
          <w:b/>
          <w:color w:val="212121"/>
          <w:u w:val="single"/>
        </w:rPr>
        <w:t>Materiál musí být zásadně přepracován</w:t>
      </w:r>
      <w:r w:rsidRPr="001E5C54">
        <w:rPr>
          <w:rFonts w:asciiTheme="minorHAnsi" w:hAnsiTheme="minorHAnsi" w:cstheme="minorHAnsi"/>
          <w:color w:val="212121"/>
        </w:rPr>
        <w:t>. Pokud na samém počátku rekodifikace nedojde ke správnému nastavení cílů, nelze očekávat dobrý výsledek celého procesu. Vzhledem k tomu, že proces byl zahájen a již nějakou dobu probíhá, je alarmující, že zatím nevznikl reprezentativní dokument, který by alespoň profesionálně stanovil cíle celého procesu. S ohledem na výše uvedené se domníváme, že proces je zatížen závažnými organizačními nedostatky a vláda by měla věnovat zvýšenou pozornost jeho průběhu.</w:t>
      </w:r>
    </w:p>
    <w:p w:rsidR="001E5C54" w:rsidRPr="001E5C54" w:rsidRDefault="001E5C54" w:rsidP="004E5227">
      <w:pPr>
        <w:pStyle w:val="xmsonormal"/>
        <w:shd w:val="clear" w:color="auto" w:fill="FFFFFF"/>
        <w:spacing w:before="0" w:beforeAutospacing="0" w:after="0" w:afterAutospacing="0"/>
        <w:jc w:val="both"/>
        <w:rPr>
          <w:rFonts w:asciiTheme="minorHAnsi" w:hAnsiTheme="minorHAnsi" w:cstheme="minorHAnsi"/>
          <w:color w:val="212121"/>
        </w:rPr>
      </w:pPr>
    </w:p>
    <w:p w:rsidR="001E5C54" w:rsidRPr="001E5C54" w:rsidRDefault="004E5227" w:rsidP="004E5227">
      <w:pPr>
        <w:pStyle w:val="xmsonormal"/>
        <w:shd w:val="clear" w:color="auto" w:fill="FFFFFF"/>
        <w:spacing w:before="0" w:beforeAutospacing="0" w:after="0" w:afterAutospacing="0"/>
        <w:jc w:val="both"/>
        <w:rPr>
          <w:rFonts w:asciiTheme="minorHAnsi" w:hAnsiTheme="minorHAnsi" w:cstheme="minorHAnsi"/>
          <w:color w:val="212121"/>
        </w:rPr>
      </w:pPr>
      <w:r>
        <w:rPr>
          <w:rFonts w:asciiTheme="minorHAnsi" w:hAnsiTheme="minorHAnsi" w:cstheme="minorHAnsi"/>
          <w:color w:val="212121"/>
        </w:rPr>
        <w:tab/>
      </w:r>
      <w:r w:rsidR="001E5C54" w:rsidRPr="001E5C54">
        <w:rPr>
          <w:rFonts w:asciiTheme="minorHAnsi" w:hAnsiTheme="minorHAnsi" w:cstheme="minorHAnsi"/>
          <w:color w:val="212121"/>
        </w:rPr>
        <w:t xml:space="preserve">S tím souvisí další zásadní připomínka k celému materiálu, a to je </w:t>
      </w:r>
      <w:r w:rsidR="001E5C54" w:rsidRPr="001E5C54">
        <w:rPr>
          <w:rFonts w:asciiTheme="minorHAnsi" w:hAnsiTheme="minorHAnsi" w:cstheme="minorHAnsi"/>
          <w:b/>
          <w:color w:val="212121"/>
          <w:u w:val="single"/>
        </w:rPr>
        <w:t>složení pracovních skupin</w:t>
      </w:r>
      <w:r w:rsidR="001E5C54" w:rsidRPr="001E5C54">
        <w:rPr>
          <w:rFonts w:asciiTheme="minorHAnsi" w:hAnsiTheme="minorHAnsi" w:cstheme="minorHAnsi"/>
          <w:color w:val="212121"/>
        </w:rPr>
        <w:t xml:space="preserve">. V pracovních skupinách jsou zastoupeny resorty a veřejná správa. Zastoupení odborné veřejnosti je však velmi okrajové. Kromě zákonem zřízených komor není v dostatečné míře zastoupena odborná veřejnost reprezentující stavební dodavatele, dodavatele stavebních výrobků, investorské organizace veřejného sektoru, soukromé investory, ale také občanská sdružení atd. Přitom právě tyto subjekty jsou adresáty norem stavebního práva, a právě ony mají s jeho současnou aplikací největší problém. Jsme přesvědčeni, že pokud rekodifikace nebude vznikat na platformě, kde budou aktivně zastoupeni právě adresáti připravovaných norem, nemůže celý proces vést k uspokojivému výsledku. </w:t>
      </w:r>
    </w:p>
    <w:p w:rsidR="001E5C54" w:rsidRPr="001E5C54" w:rsidRDefault="001E5C54" w:rsidP="004E5227">
      <w:pPr>
        <w:pStyle w:val="xmsonormal"/>
        <w:shd w:val="clear" w:color="auto" w:fill="FFFFFF"/>
        <w:spacing w:before="0" w:beforeAutospacing="0" w:after="0" w:afterAutospacing="0"/>
        <w:jc w:val="both"/>
        <w:rPr>
          <w:rFonts w:asciiTheme="minorHAnsi" w:hAnsiTheme="minorHAnsi" w:cstheme="minorHAnsi"/>
          <w:color w:val="212121"/>
        </w:rPr>
      </w:pPr>
    </w:p>
    <w:p w:rsidR="001E5C54" w:rsidRPr="001E5C54" w:rsidRDefault="004E5227" w:rsidP="004E5227">
      <w:pPr>
        <w:pStyle w:val="xmsonormal"/>
        <w:shd w:val="clear" w:color="auto" w:fill="FFFFFF"/>
        <w:spacing w:before="0" w:beforeAutospacing="0" w:after="0" w:afterAutospacing="0"/>
        <w:jc w:val="both"/>
        <w:rPr>
          <w:rFonts w:asciiTheme="minorHAnsi" w:hAnsiTheme="minorHAnsi" w:cstheme="minorHAnsi"/>
          <w:color w:val="212121"/>
        </w:rPr>
      </w:pPr>
      <w:r>
        <w:rPr>
          <w:rFonts w:asciiTheme="minorHAnsi" w:hAnsiTheme="minorHAnsi" w:cstheme="minorHAnsi"/>
          <w:color w:val="212121"/>
        </w:rPr>
        <w:tab/>
      </w:r>
      <w:r w:rsidR="001E5C54" w:rsidRPr="001E5C54">
        <w:rPr>
          <w:rFonts w:asciiTheme="minorHAnsi" w:hAnsiTheme="minorHAnsi" w:cstheme="minorHAnsi"/>
          <w:color w:val="212121"/>
        </w:rPr>
        <w:t xml:space="preserve">Dále doporučujeme, aby byl s ohledem na to, že rekodifikace se dotýká téměř všech resortů, stanoven </w:t>
      </w:r>
      <w:r w:rsidR="001E5C54" w:rsidRPr="001E5C54">
        <w:rPr>
          <w:rFonts w:asciiTheme="minorHAnsi" w:hAnsiTheme="minorHAnsi" w:cstheme="minorHAnsi"/>
          <w:b/>
          <w:color w:val="212121"/>
          <w:u w:val="single"/>
        </w:rPr>
        <w:t>nadresortní garant celého procesu</w:t>
      </w:r>
      <w:r w:rsidR="001E5C54" w:rsidRPr="001E5C54">
        <w:rPr>
          <w:rFonts w:asciiTheme="minorHAnsi" w:hAnsiTheme="minorHAnsi" w:cstheme="minorHAnsi"/>
          <w:color w:val="212121"/>
        </w:rPr>
        <w:t xml:space="preserve">. Lze doporučit např. zřízení ministra bez portfeje, jehož úkolem by byla právě koordinace prací na rekodifikaci a nastavení pravidel veřejného investování. </w:t>
      </w:r>
    </w:p>
    <w:p w:rsidR="001E5C54" w:rsidRPr="001E5C54" w:rsidRDefault="001E5C54" w:rsidP="004E5227">
      <w:pPr>
        <w:jc w:val="both"/>
        <w:rPr>
          <w:rFonts w:asciiTheme="minorHAnsi" w:hAnsiTheme="minorHAnsi" w:cstheme="minorHAnsi"/>
          <w:sz w:val="24"/>
          <w:szCs w:val="24"/>
        </w:rPr>
      </w:pPr>
    </w:p>
    <w:p w:rsidR="002F6866" w:rsidRPr="000B3399" w:rsidRDefault="002F6866" w:rsidP="004E5227">
      <w:pPr>
        <w:jc w:val="both"/>
        <w:rPr>
          <w:rFonts w:asciiTheme="minorHAnsi" w:hAnsiTheme="minorHAnsi" w:cstheme="minorHAnsi"/>
          <w:sz w:val="24"/>
          <w:szCs w:val="24"/>
        </w:rPr>
      </w:pPr>
    </w:p>
    <w:p w:rsidR="00124E1F" w:rsidRPr="00DA5E98" w:rsidRDefault="00D537BE" w:rsidP="004E5227">
      <w:pPr>
        <w:jc w:val="both"/>
        <w:rPr>
          <w:rFonts w:asciiTheme="minorHAnsi" w:eastAsia="Calibri" w:hAnsiTheme="minorHAnsi" w:cstheme="minorHAnsi"/>
          <w:sz w:val="24"/>
          <w:szCs w:val="24"/>
        </w:rPr>
      </w:pPr>
      <w:r w:rsidRPr="00DA5E98">
        <w:rPr>
          <w:rFonts w:asciiTheme="minorHAnsi" w:eastAsia="Calibri" w:hAnsiTheme="minorHAnsi" w:cstheme="minorHAnsi"/>
          <w:sz w:val="24"/>
          <w:szCs w:val="24"/>
        </w:rPr>
        <w:t xml:space="preserve">V Praze dne </w:t>
      </w:r>
      <w:r w:rsidR="00F63199">
        <w:rPr>
          <w:rFonts w:asciiTheme="minorHAnsi" w:eastAsia="Calibri" w:hAnsiTheme="minorHAnsi" w:cstheme="minorHAnsi"/>
          <w:sz w:val="24"/>
          <w:szCs w:val="24"/>
        </w:rPr>
        <w:t>9. července</w:t>
      </w:r>
      <w:r w:rsidRPr="00DA5E98">
        <w:rPr>
          <w:rFonts w:asciiTheme="minorHAnsi" w:eastAsia="Calibri" w:hAnsiTheme="minorHAnsi" w:cstheme="minorHAnsi"/>
          <w:sz w:val="24"/>
          <w:szCs w:val="24"/>
        </w:rPr>
        <w:t xml:space="preserve"> 2018</w:t>
      </w:r>
    </w:p>
    <w:p w:rsidR="00F86D45" w:rsidRDefault="00F86D45" w:rsidP="004E5227">
      <w:pPr>
        <w:jc w:val="both"/>
        <w:rPr>
          <w:rFonts w:asciiTheme="minorHAnsi" w:eastAsia="Calibri" w:hAnsiTheme="minorHAnsi" w:cstheme="minorHAnsi"/>
          <w:sz w:val="24"/>
          <w:szCs w:val="24"/>
        </w:rPr>
      </w:pPr>
    </w:p>
    <w:p w:rsidR="00F86D45" w:rsidRDefault="00F86D45" w:rsidP="004E5227">
      <w:pPr>
        <w:jc w:val="both"/>
        <w:rPr>
          <w:rFonts w:asciiTheme="minorHAnsi" w:eastAsia="Calibri" w:hAnsiTheme="minorHAnsi" w:cstheme="minorHAnsi"/>
          <w:sz w:val="24"/>
          <w:szCs w:val="24"/>
        </w:rPr>
      </w:pPr>
    </w:p>
    <w:p w:rsidR="00CC0F31" w:rsidRDefault="00CC0F31" w:rsidP="004E5227">
      <w:pPr>
        <w:jc w:val="both"/>
        <w:rPr>
          <w:rFonts w:asciiTheme="minorHAnsi" w:eastAsia="Calibri" w:hAnsiTheme="minorHAnsi" w:cstheme="minorHAnsi"/>
          <w:sz w:val="24"/>
          <w:szCs w:val="24"/>
        </w:rPr>
      </w:pPr>
    </w:p>
    <w:p w:rsidR="008E6FD6" w:rsidRDefault="008E6FD6" w:rsidP="004E5227">
      <w:pPr>
        <w:jc w:val="both"/>
        <w:rPr>
          <w:rFonts w:asciiTheme="minorHAnsi" w:eastAsia="Calibri" w:hAnsiTheme="minorHAnsi" w:cstheme="minorHAnsi"/>
          <w:sz w:val="24"/>
          <w:szCs w:val="24"/>
        </w:rPr>
      </w:pPr>
    </w:p>
    <w:p w:rsidR="00505CF2" w:rsidRDefault="00505CF2" w:rsidP="004E5227">
      <w:pPr>
        <w:jc w:val="both"/>
        <w:rPr>
          <w:rFonts w:asciiTheme="minorHAnsi" w:eastAsia="Calibri" w:hAnsiTheme="minorHAnsi" w:cstheme="minorHAnsi"/>
          <w:sz w:val="24"/>
          <w:szCs w:val="24"/>
        </w:rPr>
      </w:pPr>
    </w:p>
    <w:p w:rsidR="00F86D45" w:rsidRPr="00DA5E98" w:rsidRDefault="00F86D45" w:rsidP="004E5227">
      <w:pPr>
        <w:jc w:val="both"/>
        <w:rPr>
          <w:rFonts w:asciiTheme="minorHAnsi" w:eastAsia="Calibri" w:hAnsiTheme="minorHAnsi" w:cstheme="minorHAnsi"/>
          <w:sz w:val="24"/>
          <w:szCs w:val="24"/>
        </w:rPr>
      </w:pPr>
    </w:p>
    <w:p w:rsidR="00D537BE" w:rsidRPr="00DA5E98" w:rsidRDefault="00D537BE" w:rsidP="004E5227">
      <w:pPr>
        <w:jc w:val="both"/>
        <w:rPr>
          <w:rFonts w:asciiTheme="minorHAnsi" w:eastAsia="Calibri" w:hAnsiTheme="minorHAnsi" w:cstheme="minorHAnsi"/>
          <w:b/>
          <w:sz w:val="24"/>
          <w:szCs w:val="24"/>
        </w:rPr>
      </w:pPr>
      <w:r w:rsidRPr="00DA5E98">
        <w:rPr>
          <w:rFonts w:asciiTheme="minorHAnsi" w:eastAsia="Calibri" w:hAnsiTheme="minorHAnsi" w:cstheme="minorHAnsi"/>
          <w:sz w:val="24"/>
          <w:szCs w:val="24"/>
        </w:rPr>
        <w:tab/>
        <w:t xml:space="preserve">     </w:t>
      </w:r>
      <w:r w:rsidRPr="00DA5E98">
        <w:rPr>
          <w:rFonts w:asciiTheme="minorHAnsi" w:eastAsia="Calibri" w:hAnsiTheme="minorHAnsi" w:cstheme="minorHAnsi"/>
          <w:sz w:val="24"/>
          <w:szCs w:val="24"/>
        </w:rPr>
        <w:tab/>
      </w:r>
      <w:r w:rsidRPr="00DA5E98">
        <w:rPr>
          <w:rFonts w:asciiTheme="minorHAnsi" w:eastAsia="Calibri" w:hAnsiTheme="minorHAnsi" w:cstheme="minorHAnsi"/>
          <w:sz w:val="24"/>
          <w:szCs w:val="24"/>
        </w:rPr>
        <w:tab/>
      </w:r>
      <w:r w:rsidRPr="00DA5E98">
        <w:rPr>
          <w:rFonts w:asciiTheme="minorHAnsi" w:eastAsia="Calibri" w:hAnsiTheme="minorHAnsi" w:cstheme="minorHAnsi"/>
          <w:sz w:val="24"/>
          <w:szCs w:val="24"/>
        </w:rPr>
        <w:tab/>
      </w:r>
      <w:r w:rsidRPr="00DA5E98">
        <w:rPr>
          <w:rFonts w:asciiTheme="minorHAnsi" w:eastAsia="Calibri" w:hAnsiTheme="minorHAnsi" w:cstheme="minorHAnsi"/>
          <w:sz w:val="24"/>
          <w:szCs w:val="24"/>
        </w:rPr>
        <w:tab/>
      </w:r>
      <w:r w:rsidRPr="00DA5E98">
        <w:rPr>
          <w:rFonts w:asciiTheme="minorHAnsi" w:eastAsia="Calibri" w:hAnsiTheme="minorHAnsi" w:cstheme="minorHAnsi"/>
          <w:sz w:val="24"/>
          <w:szCs w:val="24"/>
        </w:rPr>
        <w:tab/>
      </w:r>
      <w:r w:rsidRPr="00DA5E98">
        <w:rPr>
          <w:rFonts w:asciiTheme="minorHAnsi" w:eastAsia="Calibri" w:hAnsiTheme="minorHAnsi" w:cstheme="minorHAnsi"/>
          <w:sz w:val="24"/>
          <w:szCs w:val="24"/>
        </w:rPr>
        <w:tab/>
      </w:r>
      <w:r w:rsidRPr="00DA5E98">
        <w:rPr>
          <w:rFonts w:asciiTheme="minorHAnsi" w:eastAsia="Calibri" w:hAnsiTheme="minorHAnsi" w:cstheme="minorHAnsi"/>
          <w:sz w:val="24"/>
          <w:szCs w:val="24"/>
        </w:rPr>
        <w:tab/>
        <w:t xml:space="preserve">        </w:t>
      </w:r>
      <w:r w:rsidRPr="00DA5E98">
        <w:rPr>
          <w:rFonts w:asciiTheme="minorHAnsi" w:eastAsia="Calibri" w:hAnsiTheme="minorHAnsi" w:cstheme="minorHAnsi"/>
          <w:sz w:val="24"/>
          <w:szCs w:val="24"/>
        </w:rPr>
        <w:tab/>
      </w:r>
      <w:r w:rsidRPr="00DA5E98">
        <w:rPr>
          <w:rFonts w:asciiTheme="minorHAnsi" w:eastAsia="Calibri" w:hAnsiTheme="minorHAnsi" w:cstheme="minorHAnsi"/>
          <w:sz w:val="24"/>
          <w:szCs w:val="24"/>
        </w:rPr>
        <w:tab/>
      </w:r>
      <w:r w:rsidRPr="00DA5E98">
        <w:rPr>
          <w:rFonts w:asciiTheme="minorHAnsi" w:eastAsia="Calibri" w:hAnsiTheme="minorHAnsi" w:cstheme="minorHAnsi"/>
          <w:b/>
          <w:sz w:val="24"/>
          <w:szCs w:val="24"/>
        </w:rPr>
        <w:t xml:space="preserve">        Jan W i e s n e r</w:t>
      </w:r>
    </w:p>
    <w:p w:rsidR="00FC3E86" w:rsidRPr="00DA5E98" w:rsidRDefault="00D537BE" w:rsidP="004E5227">
      <w:pPr>
        <w:jc w:val="both"/>
        <w:rPr>
          <w:rFonts w:asciiTheme="minorHAnsi" w:eastAsia="Calibri" w:hAnsiTheme="minorHAnsi" w:cstheme="minorHAnsi"/>
          <w:sz w:val="24"/>
          <w:szCs w:val="24"/>
        </w:rPr>
      </w:pPr>
      <w:r w:rsidRPr="00DA5E98">
        <w:rPr>
          <w:rFonts w:asciiTheme="minorHAnsi" w:eastAsia="Calibri" w:hAnsiTheme="minorHAnsi" w:cstheme="minorHAnsi"/>
          <w:sz w:val="24"/>
          <w:szCs w:val="24"/>
        </w:rPr>
        <w:t xml:space="preserve"> </w:t>
      </w:r>
      <w:r w:rsidRPr="00DA5E98">
        <w:rPr>
          <w:rFonts w:asciiTheme="minorHAnsi" w:eastAsia="Calibri" w:hAnsiTheme="minorHAnsi" w:cstheme="minorHAnsi"/>
          <w:sz w:val="24"/>
          <w:szCs w:val="24"/>
        </w:rPr>
        <w:tab/>
      </w:r>
      <w:r w:rsidRPr="00DA5E98">
        <w:rPr>
          <w:rFonts w:asciiTheme="minorHAnsi" w:eastAsia="Calibri" w:hAnsiTheme="minorHAnsi" w:cstheme="minorHAnsi"/>
          <w:sz w:val="24"/>
          <w:szCs w:val="24"/>
        </w:rPr>
        <w:tab/>
      </w:r>
      <w:r w:rsidRPr="00DA5E98">
        <w:rPr>
          <w:rFonts w:asciiTheme="minorHAnsi" w:eastAsia="Calibri" w:hAnsiTheme="minorHAnsi" w:cstheme="minorHAnsi"/>
          <w:sz w:val="24"/>
          <w:szCs w:val="24"/>
        </w:rPr>
        <w:tab/>
      </w:r>
      <w:r w:rsidRPr="00DA5E98">
        <w:rPr>
          <w:rFonts w:asciiTheme="minorHAnsi" w:eastAsia="Calibri" w:hAnsiTheme="minorHAnsi" w:cstheme="minorHAnsi"/>
          <w:sz w:val="24"/>
          <w:szCs w:val="24"/>
        </w:rPr>
        <w:tab/>
      </w:r>
      <w:r w:rsidRPr="00DA5E98">
        <w:rPr>
          <w:rFonts w:asciiTheme="minorHAnsi" w:eastAsia="Calibri" w:hAnsiTheme="minorHAnsi" w:cstheme="minorHAnsi"/>
          <w:sz w:val="24"/>
          <w:szCs w:val="24"/>
        </w:rPr>
        <w:tab/>
      </w:r>
      <w:r w:rsidRPr="00DA5E98">
        <w:rPr>
          <w:rFonts w:asciiTheme="minorHAnsi" w:eastAsia="Calibri" w:hAnsiTheme="minorHAnsi" w:cstheme="minorHAnsi"/>
          <w:sz w:val="24"/>
          <w:szCs w:val="24"/>
        </w:rPr>
        <w:tab/>
      </w:r>
      <w:r w:rsidRPr="00DA5E98">
        <w:rPr>
          <w:rFonts w:asciiTheme="minorHAnsi" w:eastAsia="Calibri" w:hAnsiTheme="minorHAnsi" w:cstheme="minorHAnsi"/>
          <w:sz w:val="24"/>
          <w:szCs w:val="24"/>
        </w:rPr>
        <w:tab/>
      </w:r>
      <w:r w:rsidRPr="00DA5E98">
        <w:rPr>
          <w:rFonts w:asciiTheme="minorHAnsi" w:eastAsia="Calibri" w:hAnsiTheme="minorHAnsi" w:cstheme="minorHAnsi"/>
          <w:sz w:val="24"/>
          <w:szCs w:val="24"/>
        </w:rPr>
        <w:tab/>
      </w:r>
      <w:r w:rsidRPr="00DA5E98">
        <w:rPr>
          <w:rFonts w:asciiTheme="minorHAnsi" w:eastAsia="Calibri" w:hAnsiTheme="minorHAnsi" w:cstheme="minorHAnsi"/>
          <w:sz w:val="24"/>
          <w:szCs w:val="24"/>
        </w:rPr>
        <w:tab/>
      </w:r>
      <w:r w:rsidRPr="00DA5E98">
        <w:rPr>
          <w:rFonts w:asciiTheme="minorHAnsi" w:eastAsia="Calibri" w:hAnsiTheme="minorHAnsi" w:cstheme="minorHAnsi"/>
          <w:sz w:val="24"/>
          <w:szCs w:val="24"/>
        </w:rPr>
        <w:tab/>
      </w:r>
      <w:r w:rsidRPr="00DA5E98">
        <w:rPr>
          <w:rFonts w:asciiTheme="minorHAnsi" w:eastAsia="Calibri" w:hAnsiTheme="minorHAnsi" w:cstheme="minorHAnsi"/>
          <w:sz w:val="24"/>
          <w:szCs w:val="24"/>
        </w:rPr>
        <w:tab/>
        <w:t>preziden</w:t>
      </w:r>
      <w:r w:rsidR="00E1369B" w:rsidRPr="00DA5E98">
        <w:rPr>
          <w:rFonts w:asciiTheme="minorHAnsi" w:eastAsia="Calibri" w:hAnsiTheme="minorHAnsi" w:cstheme="minorHAnsi"/>
          <w:sz w:val="24"/>
          <w:szCs w:val="24"/>
        </w:rPr>
        <w:t>t</w:t>
      </w:r>
    </w:p>
    <w:sectPr w:rsidR="00FC3E86" w:rsidRPr="00DA5E98" w:rsidSect="00D35449">
      <w:headerReference w:type="even" r:id="rId16"/>
      <w:type w:val="continuous"/>
      <w:pgSz w:w="11906" w:h="16838" w:code="9"/>
      <w:pgMar w:top="1417" w:right="1417" w:bottom="1417" w:left="1417" w:header="62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ADD" w:rsidRDefault="00F17ADD">
      <w:r>
        <w:separator/>
      </w:r>
    </w:p>
    <w:p w:rsidR="00F17ADD" w:rsidRDefault="00F17ADD"/>
  </w:endnote>
  <w:endnote w:type="continuationSeparator" w:id="0">
    <w:p w:rsidR="00F17ADD" w:rsidRDefault="00F17ADD">
      <w:r>
        <w:continuationSeparator/>
      </w:r>
    </w:p>
    <w:p w:rsidR="00F17ADD" w:rsidRDefault="00F17A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us">
    <w:altName w:val="Arial"/>
    <w:charset w:val="00"/>
    <w:family w:val="roman"/>
    <w:pitch w:val="variable"/>
    <w:sig w:usb0="00000000" w:usb1="80000000" w:usb2="00000008" w:usb3="00000000" w:csb0="0000004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530" w:rsidRDefault="0005353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530" w:rsidRDefault="00053530">
    <w:pPr>
      <w:pStyle w:val="Zpat"/>
    </w:pPr>
    <w:r>
      <w:rPr>
        <w:rFonts w:ascii="Calibri Light" w:hAnsi="Calibri Light"/>
        <w:noProof/>
        <w:sz w:val="28"/>
        <w:szCs w:val="28"/>
      </w:rPr>
      <mc:AlternateContent>
        <mc:Choice Requires="wps">
          <w:drawing>
            <wp:anchor distT="0" distB="0" distL="114300" distR="114300" simplePos="0" relativeHeight="251658240" behindDoc="0" locked="0" layoutInCell="1" allowOverlap="1">
              <wp:simplePos x="0" y="0"/>
              <wp:positionH relativeFrom="page">
                <wp:posOffset>7074535</wp:posOffset>
              </wp:positionH>
              <wp:positionV relativeFrom="page">
                <wp:posOffset>10200640</wp:posOffset>
              </wp:positionV>
              <wp:extent cx="512445" cy="441325"/>
              <wp:effectExtent l="0" t="0" r="4445"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053530" w:rsidRDefault="00053530" w:rsidP="006B5B1B">
                          <w:pPr>
                            <w:pStyle w:val="Zpat"/>
                            <w:pBdr>
                              <w:top w:val="single" w:sz="12" w:space="1" w:color="A5A5A5"/>
                              <w:bottom w:val="single" w:sz="48" w:space="1" w:color="A5A5A5"/>
                            </w:pBdr>
                            <w:jc w:val="center"/>
                            <w:rPr>
                              <w:sz w:val="28"/>
                              <w:szCs w:val="28"/>
                            </w:rPr>
                          </w:pPr>
                          <w:r>
                            <w:rPr>
                              <w:sz w:val="22"/>
                              <w:szCs w:val="22"/>
                            </w:rPr>
                            <w:fldChar w:fldCharType="begin"/>
                          </w:r>
                          <w:r>
                            <w:instrText>PAGE    \* MERGEFORMAT</w:instrText>
                          </w:r>
                          <w:r>
                            <w:rPr>
                              <w:sz w:val="22"/>
                              <w:szCs w:val="22"/>
                            </w:rPr>
                            <w:fldChar w:fldCharType="separate"/>
                          </w:r>
                          <w:r w:rsidR="00590B4E" w:rsidRPr="00590B4E">
                            <w:rPr>
                              <w:noProof/>
                              <w:sz w:val="28"/>
                              <w:szCs w:val="28"/>
                            </w:rPr>
                            <w:t>1</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6" type="#_x0000_t176" style="position:absolute;margin-left:557.05pt;margin-top:803.2pt;width:40.35pt;height:34.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" filled="f" fillcolor="#5c83b4" stroked="f" strokecolor="#737373">
              <v:textbox>
                <w:txbxContent>
                  <w:p w:rsidR="00053530" w:rsidRDefault="00053530" w:rsidP="006B5B1B">
                    <w:pPr>
                      <w:pStyle w:val="Zpat"/>
                      <w:pBdr>
                        <w:top w:val="single" w:sz="12" w:space="1" w:color="A5A5A5"/>
                        <w:bottom w:val="single" w:sz="48" w:space="1" w:color="A5A5A5"/>
                      </w:pBdr>
                      <w:jc w:val="center"/>
                      <w:rPr>
                        <w:sz w:val="28"/>
                        <w:szCs w:val="28"/>
                      </w:rPr>
                    </w:pPr>
                    <w:r>
                      <w:rPr>
                        <w:sz w:val="22"/>
                        <w:szCs w:val="22"/>
                      </w:rPr>
                      <w:fldChar w:fldCharType="begin"/>
                    </w:r>
                    <w:r>
                      <w:instrText>PAGE    \* MERGEFORMAT</w:instrText>
                    </w:r>
                    <w:r>
                      <w:rPr>
                        <w:sz w:val="22"/>
                        <w:szCs w:val="22"/>
                      </w:rPr>
                      <w:fldChar w:fldCharType="separate"/>
                    </w:r>
                    <w:r w:rsidR="00590B4E" w:rsidRPr="00590B4E">
                      <w:rPr>
                        <w:noProof/>
                        <w:sz w:val="28"/>
                        <w:szCs w:val="28"/>
                      </w:rPr>
                      <w:t>1</w:t>
                    </w:r>
                    <w:r>
                      <w:rPr>
                        <w:sz w:val="28"/>
                        <w:szCs w:val="28"/>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530" w:rsidRDefault="00053530" w:rsidP="006812ED">
    <w:pPr>
      <w:pStyle w:val="Zpat"/>
      <w:tabs>
        <w:tab w:val="clear" w:pos="4536"/>
        <w:tab w:val="clear" w:pos="9072"/>
        <w:tab w:val="left" w:pos="4065"/>
      </w:tabs>
    </w:pPr>
    <w:r>
      <w:rPr>
        <w:rFonts w:ascii="Calibri Light" w:hAnsi="Calibri Light"/>
        <w:noProof/>
        <w:sz w:val="28"/>
        <w:szCs w:val="28"/>
      </w:rPr>
      <mc:AlternateContent>
        <mc:Choice Requires="wps">
          <w:drawing>
            <wp:anchor distT="0" distB="0" distL="114300" distR="114300" simplePos="0" relativeHeight="251657216" behindDoc="0" locked="0" layoutInCell="1" allowOverlap="1">
              <wp:simplePos x="0" y="0"/>
              <wp:positionH relativeFrom="page">
                <wp:posOffset>6854190</wp:posOffset>
              </wp:positionH>
              <wp:positionV relativeFrom="page">
                <wp:posOffset>10022205</wp:posOffset>
              </wp:positionV>
              <wp:extent cx="512445" cy="441325"/>
              <wp:effectExtent l="0" t="1905" r="0" b="444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053530" w:rsidRDefault="00053530" w:rsidP="001D45E5">
                          <w:pPr>
                            <w:pStyle w:val="Zpat"/>
                            <w:pBdr>
                              <w:top w:val="single" w:sz="12" w:space="1" w:color="A5A5A5"/>
                              <w:bottom w:val="single" w:sz="48" w:space="1" w:color="A5A5A5"/>
                            </w:pBd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7" type="#_x0000_t176" style="position:absolute;margin-left:539.7pt;margin-top:789.15pt;width:40.35pt;height:34.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" filled="f" fillcolor="#5c83b4" stroked="f" strokecolor="#737373">
              <v:textbox>
                <w:txbxContent>
                  <w:p w:rsidR="00053530" w:rsidRDefault="00053530" w:rsidP="001D45E5">
                    <w:pPr>
                      <w:pStyle w:val="Zpat"/>
                      <w:pBdr>
                        <w:top w:val="single" w:sz="12" w:space="1" w:color="A5A5A5"/>
                        <w:bottom w:val="single" w:sz="48" w:space="1" w:color="A5A5A5"/>
                      </w:pBdr>
                      <w:jc w:val="center"/>
                      <w:rPr>
                        <w:sz w:val="28"/>
                        <w:szCs w:val="28"/>
                      </w:rPr>
                    </w:pPr>
                  </w:p>
                </w:txbxContent>
              </v:textbox>
              <w10:wrap anchorx="page" anchory="page"/>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ADD" w:rsidRDefault="00F17ADD">
      <w:r>
        <w:separator/>
      </w:r>
    </w:p>
    <w:p w:rsidR="00F17ADD" w:rsidRDefault="00F17ADD"/>
  </w:footnote>
  <w:footnote w:type="continuationSeparator" w:id="0">
    <w:p w:rsidR="00F17ADD" w:rsidRDefault="00F17ADD">
      <w:r>
        <w:continuationSeparator/>
      </w:r>
    </w:p>
    <w:p w:rsidR="00F17ADD" w:rsidRDefault="00F17A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530" w:rsidRDefault="00053530" w:rsidP="00387603">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053530" w:rsidRDefault="0005353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530" w:rsidRDefault="00053530" w:rsidP="00387603">
    <w:pPr>
      <w:pStyle w:val="Zhlav"/>
      <w:framePr w:wrap="around" w:vAnchor="text" w:hAnchor="margin" w:xAlign="center" w:y="1"/>
      <w:rPr>
        <w:rStyle w:val="slostrnky"/>
      </w:rPr>
    </w:pPr>
  </w:p>
  <w:p w:rsidR="00053530" w:rsidRDefault="00053530" w:rsidP="00515EB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530" w:rsidRDefault="00053530">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530" w:rsidRDefault="000535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E070"/>
      </v:shape>
    </w:pict>
  </w:numPicBullet>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1" w15:restartNumberingAfterBreak="0">
    <w:nsid w:val="0AF225F1"/>
    <w:multiLevelType w:val="hybridMultilevel"/>
    <w:tmpl w:val="19B246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C252B5"/>
    <w:multiLevelType w:val="hybridMultilevel"/>
    <w:tmpl w:val="54166A86"/>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F44BC9"/>
    <w:multiLevelType w:val="hybridMultilevel"/>
    <w:tmpl w:val="4C26CFF0"/>
    <w:lvl w:ilvl="0" w:tplc="A2681742">
      <w:start w:val="1"/>
      <w:numFmt w:val="bullet"/>
      <w:lvlText w:val="­"/>
      <w:lvlJc w:val="left"/>
      <w:pPr>
        <w:ind w:left="720" w:hanging="360"/>
      </w:pPr>
      <w:rPr>
        <w:rFonts w:ascii="Andalus" w:hAnsi="Andalu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596623"/>
    <w:multiLevelType w:val="hybridMultilevel"/>
    <w:tmpl w:val="4470E0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19401F4"/>
    <w:multiLevelType w:val="hybridMultilevel"/>
    <w:tmpl w:val="4B5ED93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51B6D1E"/>
    <w:multiLevelType w:val="hybridMultilevel"/>
    <w:tmpl w:val="9B2A41EC"/>
    <w:lvl w:ilvl="0" w:tplc="426EE80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6F43ED2"/>
    <w:multiLevelType w:val="hybridMultilevel"/>
    <w:tmpl w:val="6D282E94"/>
    <w:lvl w:ilvl="0" w:tplc="A2681742">
      <w:start w:val="1"/>
      <w:numFmt w:val="bullet"/>
      <w:lvlText w:val="­"/>
      <w:lvlJc w:val="left"/>
      <w:pPr>
        <w:ind w:left="720" w:hanging="360"/>
      </w:pPr>
      <w:rPr>
        <w:rFonts w:ascii="Andalus" w:hAnsi="Andalu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70A03F0"/>
    <w:multiLevelType w:val="hybridMultilevel"/>
    <w:tmpl w:val="5AEA33E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8053C65"/>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9B32D7E"/>
    <w:multiLevelType w:val="hybridMultilevel"/>
    <w:tmpl w:val="0ACC8F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9DC42B7"/>
    <w:multiLevelType w:val="hybridMultilevel"/>
    <w:tmpl w:val="2236C140"/>
    <w:lvl w:ilvl="0" w:tplc="A2681742">
      <w:start w:val="1"/>
      <w:numFmt w:val="bullet"/>
      <w:lvlText w:val="­"/>
      <w:lvlJc w:val="left"/>
      <w:pPr>
        <w:ind w:left="720" w:hanging="360"/>
      </w:pPr>
      <w:rPr>
        <w:rFonts w:ascii="Andalus" w:hAnsi="Andalus" w:hint="default"/>
      </w:rPr>
    </w:lvl>
    <w:lvl w:ilvl="1" w:tplc="6032BD3E">
      <w:numFmt w:val="bullet"/>
      <w:lvlText w:val="-"/>
      <w:lvlJc w:val="left"/>
      <w:pPr>
        <w:ind w:left="1515" w:hanging="435"/>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A4D20C9"/>
    <w:multiLevelType w:val="hybridMultilevel"/>
    <w:tmpl w:val="C6A0A5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EAD152D"/>
    <w:multiLevelType w:val="hybridMultilevel"/>
    <w:tmpl w:val="4D24CD24"/>
    <w:lvl w:ilvl="0" w:tplc="04050011">
      <w:start w:val="1"/>
      <w:numFmt w:val="decimal"/>
      <w:lvlText w:val="%1)"/>
      <w:lvlJc w:val="left"/>
      <w:pPr>
        <w:ind w:left="1755" w:hanging="360"/>
      </w:pPr>
    </w:lvl>
    <w:lvl w:ilvl="1" w:tplc="04050019" w:tentative="1">
      <w:start w:val="1"/>
      <w:numFmt w:val="lowerLetter"/>
      <w:lvlText w:val="%2."/>
      <w:lvlJc w:val="left"/>
      <w:pPr>
        <w:ind w:left="2475" w:hanging="360"/>
      </w:pPr>
    </w:lvl>
    <w:lvl w:ilvl="2" w:tplc="0405001B" w:tentative="1">
      <w:start w:val="1"/>
      <w:numFmt w:val="lowerRoman"/>
      <w:lvlText w:val="%3."/>
      <w:lvlJc w:val="right"/>
      <w:pPr>
        <w:ind w:left="3195" w:hanging="180"/>
      </w:pPr>
    </w:lvl>
    <w:lvl w:ilvl="3" w:tplc="0405000F" w:tentative="1">
      <w:start w:val="1"/>
      <w:numFmt w:val="decimal"/>
      <w:lvlText w:val="%4."/>
      <w:lvlJc w:val="left"/>
      <w:pPr>
        <w:ind w:left="3915" w:hanging="360"/>
      </w:pPr>
    </w:lvl>
    <w:lvl w:ilvl="4" w:tplc="04050019" w:tentative="1">
      <w:start w:val="1"/>
      <w:numFmt w:val="lowerLetter"/>
      <w:lvlText w:val="%5."/>
      <w:lvlJc w:val="left"/>
      <w:pPr>
        <w:ind w:left="4635" w:hanging="360"/>
      </w:pPr>
    </w:lvl>
    <w:lvl w:ilvl="5" w:tplc="0405001B" w:tentative="1">
      <w:start w:val="1"/>
      <w:numFmt w:val="lowerRoman"/>
      <w:lvlText w:val="%6."/>
      <w:lvlJc w:val="right"/>
      <w:pPr>
        <w:ind w:left="5355" w:hanging="180"/>
      </w:pPr>
    </w:lvl>
    <w:lvl w:ilvl="6" w:tplc="0405000F" w:tentative="1">
      <w:start w:val="1"/>
      <w:numFmt w:val="decimal"/>
      <w:lvlText w:val="%7."/>
      <w:lvlJc w:val="left"/>
      <w:pPr>
        <w:ind w:left="6075" w:hanging="360"/>
      </w:pPr>
    </w:lvl>
    <w:lvl w:ilvl="7" w:tplc="04050019" w:tentative="1">
      <w:start w:val="1"/>
      <w:numFmt w:val="lowerLetter"/>
      <w:lvlText w:val="%8."/>
      <w:lvlJc w:val="left"/>
      <w:pPr>
        <w:ind w:left="6795" w:hanging="360"/>
      </w:pPr>
    </w:lvl>
    <w:lvl w:ilvl="8" w:tplc="0405001B" w:tentative="1">
      <w:start w:val="1"/>
      <w:numFmt w:val="lowerRoman"/>
      <w:lvlText w:val="%9."/>
      <w:lvlJc w:val="right"/>
      <w:pPr>
        <w:ind w:left="7515" w:hanging="180"/>
      </w:pPr>
    </w:lvl>
  </w:abstractNum>
  <w:abstractNum w:abstractNumId="14" w15:restartNumberingAfterBreak="0">
    <w:nsid w:val="1EB007DD"/>
    <w:multiLevelType w:val="multilevel"/>
    <w:tmpl w:val="C8AABCF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1F827173"/>
    <w:multiLevelType w:val="hybridMultilevel"/>
    <w:tmpl w:val="30BE5BB8"/>
    <w:lvl w:ilvl="0" w:tplc="426EE80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F900817"/>
    <w:multiLevelType w:val="hybridMultilevel"/>
    <w:tmpl w:val="3B824B68"/>
    <w:lvl w:ilvl="0" w:tplc="04050001">
      <w:start w:val="1"/>
      <w:numFmt w:val="bullet"/>
      <w:lvlText w:val=""/>
      <w:lvlJc w:val="left"/>
      <w:pPr>
        <w:tabs>
          <w:tab w:val="num" w:pos="720"/>
        </w:tabs>
        <w:ind w:left="720" w:hanging="360"/>
      </w:pPr>
      <w:rPr>
        <w:rFonts w:ascii="Symbol" w:hAnsi="Symbol"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376ED6"/>
    <w:multiLevelType w:val="hybridMultilevel"/>
    <w:tmpl w:val="B674FC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873C87"/>
    <w:multiLevelType w:val="hybridMultilevel"/>
    <w:tmpl w:val="BBEE484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33360E1"/>
    <w:multiLevelType w:val="hybridMultilevel"/>
    <w:tmpl w:val="C7D4B19A"/>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0" w15:restartNumberingAfterBreak="0">
    <w:nsid w:val="342E03D8"/>
    <w:multiLevelType w:val="hybridMultilevel"/>
    <w:tmpl w:val="3A36786C"/>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1" w15:restartNumberingAfterBreak="0">
    <w:nsid w:val="345C6D76"/>
    <w:multiLevelType w:val="multilevel"/>
    <w:tmpl w:val="1BAE6D3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35000DCA"/>
    <w:multiLevelType w:val="hybridMultilevel"/>
    <w:tmpl w:val="3AE8359E"/>
    <w:lvl w:ilvl="0" w:tplc="4C22141C">
      <w:start w:val="1"/>
      <w:numFmt w:val="decimal"/>
      <w:lvlText w:val="%1)"/>
      <w:lvlJc w:val="left"/>
      <w:pPr>
        <w:ind w:left="1440" w:hanging="360"/>
      </w:pPr>
      <w:rPr>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35401459"/>
    <w:multiLevelType w:val="multilevel"/>
    <w:tmpl w:val="B46E82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36687BA1"/>
    <w:multiLevelType w:val="hybridMultilevel"/>
    <w:tmpl w:val="250481EA"/>
    <w:name w:val="WW8Num62"/>
    <w:lvl w:ilvl="0" w:tplc="56D6CC68">
      <w:start w:val="1"/>
      <w:numFmt w:val="decimal"/>
      <w:lvlText w:val="(%1)"/>
      <w:lvlJc w:val="left"/>
      <w:pPr>
        <w:tabs>
          <w:tab w:val="num" w:pos="720"/>
        </w:tabs>
        <w:ind w:left="720" w:hanging="360"/>
      </w:pPr>
      <w:rPr>
        <w:rFonts w:cs="Times New Roman"/>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9E53A57"/>
    <w:multiLevelType w:val="hybridMultilevel"/>
    <w:tmpl w:val="D91A7A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BC540C9"/>
    <w:multiLevelType w:val="hybridMultilevel"/>
    <w:tmpl w:val="4F167F0A"/>
    <w:lvl w:ilvl="0" w:tplc="A2681742">
      <w:start w:val="1"/>
      <w:numFmt w:val="bullet"/>
      <w:lvlText w:val="­"/>
      <w:lvlJc w:val="left"/>
      <w:pPr>
        <w:ind w:left="720" w:hanging="360"/>
      </w:pPr>
      <w:rPr>
        <w:rFonts w:ascii="Andalus" w:hAnsi="Andalu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19F3610"/>
    <w:multiLevelType w:val="hybridMultilevel"/>
    <w:tmpl w:val="072C675C"/>
    <w:lvl w:ilvl="0" w:tplc="344A6FA2">
      <w:start w:val="2333"/>
      <w:numFmt w:val="bullet"/>
      <w:lvlText w:val="–"/>
      <w:lvlJc w:val="left"/>
      <w:pPr>
        <w:ind w:left="1440" w:hanging="360"/>
      </w:pPr>
      <w:rPr>
        <w:rFonts w:ascii="Times New Roman" w:hAnsi="Times New Roman" w:cs="Times New Roman"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28" w15:restartNumberingAfterBreak="0">
    <w:nsid w:val="433C07B3"/>
    <w:multiLevelType w:val="hybridMultilevel"/>
    <w:tmpl w:val="978E95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6340D58"/>
    <w:multiLevelType w:val="multilevel"/>
    <w:tmpl w:val="400EBD5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47892660"/>
    <w:multiLevelType w:val="multilevel"/>
    <w:tmpl w:val="D7DCCC6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500C29DD"/>
    <w:multiLevelType w:val="hybridMultilevel"/>
    <w:tmpl w:val="20863600"/>
    <w:lvl w:ilvl="0" w:tplc="A2681742">
      <w:start w:val="1"/>
      <w:numFmt w:val="bullet"/>
      <w:lvlText w:val="­"/>
      <w:lvlJc w:val="left"/>
      <w:pPr>
        <w:ind w:left="720" w:hanging="360"/>
      </w:pPr>
      <w:rPr>
        <w:rFonts w:ascii="Andalus" w:hAnsi="Andalus" w:hint="default"/>
      </w:rPr>
    </w:lvl>
    <w:lvl w:ilvl="1" w:tplc="F2E4B744">
      <w:numFmt w:val="bullet"/>
      <w:lvlText w:val="-"/>
      <w:lvlJc w:val="left"/>
      <w:pPr>
        <w:ind w:left="1440" w:hanging="360"/>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12D7678"/>
    <w:multiLevelType w:val="hybridMultilevel"/>
    <w:tmpl w:val="642428C8"/>
    <w:lvl w:ilvl="0" w:tplc="0405000B">
      <w:start w:val="1"/>
      <w:numFmt w:val="bullet"/>
      <w:lvlText w:val=""/>
      <w:lvlJc w:val="left"/>
      <w:pPr>
        <w:ind w:left="2160" w:hanging="360"/>
      </w:pPr>
      <w:rPr>
        <w:rFonts w:ascii="Wingdings" w:hAnsi="Wingdings"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3" w15:restartNumberingAfterBreak="0">
    <w:nsid w:val="546453E7"/>
    <w:multiLevelType w:val="hybridMultilevel"/>
    <w:tmpl w:val="B616148A"/>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34" w15:restartNumberingAfterBreak="0">
    <w:nsid w:val="555856C8"/>
    <w:multiLevelType w:val="hybridMultilevel"/>
    <w:tmpl w:val="65B09CD0"/>
    <w:lvl w:ilvl="0" w:tplc="3AB6E28A">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5" w15:restartNumberingAfterBreak="0">
    <w:nsid w:val="5A0F49EF"/>
    <w:multiLevelType w:val="hybridMultilevel"/>
    <w:tmpl w:val="0F00B8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B0519A1"/>
    <w:multiLevelType w:val="hybridMultilevel"/>
    <w:tmpl w:val="B6C41D30"/>
    <w:lvl w:ilvl="0" w:tplc="A2681742">
      <w:start w:val="1"/>
      <w:numFmt w:val="bullet"/>
      <w:lvlText w:val="­"/>
      <w:lvlJc w:val="left"/>
      <w:pPr>
        <w:ind w:left="720" w:hanging="360"/>
      </w:pPr>
      <w:rPr>
        <w:rFonts w:ascii="Andalus" w:hAnsi="Andalu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B081444"/>
    <w:multiLevelType w:val="hybridMultilevel"/>
    <w:tmpl w:val="23CA4F4A"/>
    <w:lvl w:ilvl="0" w:tplc="C4021320">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8" w15:restartNumberingAfterBreak="0">
    <w:nsid w:val="5DD80058"/>
    <w:multiLevelType w:val="hybridMultilevel"/>
    <w:tmpl w:val="DF543060"/>
    <w:lvl w:ilvl="0" w:tplc="A2681742">
      <w:start w:val="1"/>
      <w:numFmt w:val="bullet"/>
      <w:lvlText w:val="­"/>
      <w:lvlJc w:val="left"/>
      <w:pPr>
        <w:ind w:left="720" w:hanging="360"/>
      </w:pPr>
      <w:rPr>
        <w:rFonts w:ascii="Andalus" w:hAnsi="Andalu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05859CF"/>
    <w:multiLevelType w:val="hybridMultilevel"/>
    <w:tmpl w:val="1E749AEA"/>
    <w:lvl w:ilvl="0" w:tplc="426EE80C">
      <w:numFmt w:val="bullet"/>
      <w:lvlText w:val="-"/>
      <w:lvlJc w:val="left"/>
      <w:pPr>
        <w:ind w:left="1004" w:hanging="360"/>
      </w:pPr>
      <w:rPr>
        <w:rFonts w:ascii="Calibri" w:eastAsiaTheme="minorHAnsi" w:hAnsi="Calibri" w:cs="Calibri"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0" w15:restartNumberingAfterBreak="0">
    <w:nsid w:val="61680F77"/>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15:restartNumberingAfterBreak="0">
    <w:nsid w:val="67D92DE3"/>
    <w:multiLevelType w:val="multilevel"/>
    <w:tmpl w:val="431AC8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6AAF1A1F"/>
    <w:multiLevelType w:val="multilevel"/>
    <w:tmpl w:val="D152D292"/>
    <w:lvl w:ilvl="0">
      <w:start w:val="1"/>
      <w:numFmt w:val="decimal"/>
      <w:pStyle w:val="Textbodunovely"/>
      <w:isLgl/>
      <w:lvlText w:val="(%1)"/>
      <w:lvlJc w:val="left"/>
      <w:pPr>
        <w:tabs>
          <w:tab w:val="num" w:pos="1207"/>
        </w:tabs>
        <w:ind w:left="425" w:firstLine="425"/>
      </w:pPr>
      <w:rPr>
        <w:rFonts w:cs="Times New Roman"/>
      </w:rPr>
    </w:lvl>
    <w:lvl w:ilvl="1">
      <w:start w:val="1"/>
      <w:numFmt w:val="lowerLetter"/>
      <w:lvlText w:val="%2)"/>
      <w:lvlJc w:val="left"/>
      <w:pPr>
        <w:tabs>
          <w:tab w:val="num" w:pos="1210"/>
        </w:tabs>
        <w:ind w:left="1210" w:hanging="360"/>
      </w:pPr>
      <w:rPr>
        <w:rFonts w:cs="Times New Roman" w:hint="default"/>
      </w:rPr>
    </w:lvl>
    <w:lvl w:ilvl="2">
      <w:start w:val="1"/>
      <w:numFmt w:val="decimal"/>
      <w:pStyle w:val="Nadpispozmn"/>
      <w:isLgl/>
      <w:lvlText w:val="%3."/>
      <w:lvlJc w:val="left"/>
      <w:pPr>
        <w:tabs>
          <w:tab w:val="num" w:pos="1275"/>
        </w:tabs>
        <w:ind w:left="1275" w:hanging="425"/>
      </w:pPr>
      <w:rPr>
        <w:rFonts w:cs="Times New Roman"/>
      </w:rPr>
    </w:lvl>
    <w:lvl w:ilvl="3">
      <w:start w:val="1"/>
      <w:numFmt w:val="decimal"/>
      <w:lvlText w:val="(%4)"/>
      <w:lvlJc w:val="left"/>
      <w:pPr>
        <w:tabs>
          <w:tab w:val="num" w:pos="1865"/>
        </w:tabs>
        <w:ind w:left="1865" w:hanging="360"/>
      </w:pPr>
      <w:rPr>
        <w:rFonts w:cs="Times New Roman"/>
      </w:rPr>
    </w:lvl>
    <w:lvl w:ilvl="4">
      <w:start w:val="1"/>
      <w:numFmt w:val="lowerLetter"/>
      <w:lvlText w:val="(%5)"/>
      <w:lvlJc w:val="left"/>
      <w:pPr>
        <w:tabs>
          <w:tab w:val="num" w:pos="2225"/>
        </w:tabs>
        <w:ind w:left="2225" w:hanging="360"/>
      </w:pPr>
      <w:rPr>
        <w:rFonts w:cs="Times New Roman"/>
      </w:rPr>
    </w:lvl>
    <w:lvl w:ilvl="5">
      <w:start w:val="1"/>
      <w:numFmt w:val="lowerRoman"/>
      <w:lvlText w:val="(%6)"/>
      <w:lvlJc w:val="left"/>
      <w:pPr>
        <w:tabs>
          <w:tab w:val="num" w:pos="2945"/>
        </w:tabs>
        <w:ind w:left="2585" w:hanging="360"/>
      </w:pPr>
      <w:rPr>
        <w:rFonts w:cs="Times New Roman"/>
      </w:rPr>
    </w:lvl>
    <w:lvl w:ilvl="6">
      <w:start w:val="1"/>
      <w:numFmt w:val="decimal"/>
      <w:lvlText w:val="%7."/>
      <w:lvlJc w:val="left"/>
      <w:pPr>
        <w:tabs>
          <w:tab w:val="num" w:pos="2945"/>
        </w:tabs>
        <w:ind w:left="2945" w:hanging="360"/>
      </w:pPr>
      <w:rPr>
        <w:rFonts w:cs="Times New Roman"/>
      </w:rPr>
    </w:lvl>
    <w:lvl w:ilvl="7">
      <w:start w:val="1"/>
      <w:numFmt w:val="lowerLetter"/>
      <w:lvlText w:val="%8."/>
      <w:lvlJc w:val="left"/>
      <w:pPr>
        <w:tabs>
          <w:tab w:val="num" w:pos="3305"/>
        </w:tabs>
        <w:ind w:left="3305" w:hanging="360"/>
      </w:pPr>
      <w:rPr>
        <w:rFonts w:cs="Times New Roman"/>
      </w:rPr>
    </w:lvl>
    <w:lvl w:ilvl="8">
      <w:start w:val="1"/>
      <w:numFmt w:val="lowerRoman"/>
      <w:lvlText w:val="%9."/>
      <w:lvlJc w:val="left"/>
      <w:pPr>
        <w:tabs>
          <w:tab w:val="num" w:pos="4025"/>
        </w:tabs>
        <w:ind w:left="3665" w:hanging="360"/>
      </w:pPr>
      <w:rPr>
        <w:rFonts w:cs="Times New Roman"/>
      </w:rPr>
    </w:lvl>
  </w:abstractNum>
  <w:abstractNum w:abstractNumId="43" w15:restartNumberingAfterBreak="0">
    <w:nsid w:val="6ADD712D"/>
    <w:multiLevelType w:val="hybridMultilevel"/>
    <w:tmpl w:val="210E6510"/>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B125A87"/>
    <w:multiLevelType w:val="hybridMultilevel"/>
    <w:tmpl w:val="7FB4B14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5" w15:restartNumberingAfterBreak="0">
    <w:nsid w:val="71BF7697"/>
    <w:multiLevelType w:val="hybridMultilevel"/>
    <w:tmpl w:val="B60CA268"/>
    <w:lvl w:ilvl="0" w:tplc="04050007">
      <w:start w:val="1"/>
      <w:numFmt w:val="bullet"/>
      <w:lvlText w:val=""/>
      <w:lvlPicBulletId w:val="0"/>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6" w15:restartNumberingAfterBreak="0">
    <w:nsid w:val="739D21E5"/>
    <w:multiLevelType w:val="multilevel"/>
    <w:tmpl w:val="F656C6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74CD31EF"/>
    <w:multiLevelType w:val="hybridMultilevel"/>
    <w:tmpl w:val="9D02E866"/>
    <w:lvl w:ilvl="0" w:tplc="04050011">
      <w:start w:val="1"/>
      <w:numFmt w:val="decimal"/>
      <w:lvlText w:val="%1)"/>
      <w:lvlJc w:val="left"/>
      <w:pPr>
        <w:ind w:left="1470" w:hanging="360"/>
      </w:pPr>
    </w:lvl>
    <w:lvl w:ilvl="1" w:tplc="04050019" w:tentative="1">
      <w:start w:val="1"/>
      <w:numFmt w:val="lowerLetter"/>
      <w:lvlText w:val="%2."/>
      <w:lvlJc w:val="left"/>
      <w:pPr>
        <w:ind w:left="2190" w:hanging="360"/>
      </w:pPr>
    </w:lvl>
    <w:lvl w:ilvl="2" w:tplc="0405001B" w:tentative="1">
      <w:start w:val="1"/>
      <w:numFmt w:val="lowerRoman"/>
      <w:lvlText w:val="%3."/>
      <w:lvlJc w:val="right"/>
      <w:pPr>
        <w:ind w:left="2910" w:hanging="180"/>
      </w:pPr>
    </w:lvl>
    <w:lvl w:ilvl="3" w:tplc="0405000F" w:tentative="1">
      <w:start w:val="1"/>
      <w:numFmt w:val="decimal"/>
      <w:lvlText w:val="%4."/>
      <w:lvlJc w:val="left"/>
      <w:pPr>
        <w:ind w:left="3630" w:hanging="360"/>
      </w:pPr>
    </w:lvl>
    <w:lvl w:ilvl="4" w:tplc="04050019" w:tentative="1">
      <w:start w:val="1"/>
      <w:numFmt w:val="lowerLetter"/>
      <w:lvlText w:val="%5."/>
      <w:lvlJc w:val="left"/>
      <w:pPr>
        <w:ind w:left="4350" w:hanging="360"/>
      </w:pPr>
    </w:lvl>
    <w:lvl w:ilvl="5" w:tplc="0405001B" w:tentative="1">
      <w:start w:val="1"/>
      <w:numFmt w:val="lowerRoman"/>
      <w:lvlText w:val="%6."/>
      <w:lvlJc w:val="right"/>
      <w:pPr>
        <w:ind w:left="5070" w:hanging="180"/>
      </w:pPr>
    </w:lvl>
    <w:lvl w:ilvl="6" w:tplc="0405000F" w:tentative="1">
      <w:start w:val="1"/>
      <w:numFmt w:val="decimal"/>
      <w:lvlText w:val="%7."/>
      <w:lvlJc w:val="left"/>
      <w:pPr>
        <w:ind w:left="5790" w:hanging="360"/>
      </w:pPr>
    </w:lvl>
    <w:lvl w:ilvl="7" w:tplc="04050019" w:tentative="1">
      <w:start w:val="1"/>
      <w:numFmt w:val="lowerLetter"/>
      <w:lvlText w:val="%8."/>
      <w:lvlJc w:val="left"/>
      <w:pPr>
        <w:ind w:left="6510" w:hanging="360"/>
      </w:pPr>
    </w:lvl>
    <w:lvl w:ilvl="8" w:tplc="0405001B" w:tentative="1">
      <w:start w:val="1"/>
      <w:numFmt w:val="lowerRoman"/>
      <w:lvlText w:val="%9."/>
      <w:lvlJc w:val="right"/>
      <w:pPr>
        <w:ind w:left="7230" w:hanging="180"/>
      </w:pPr>
    </w:lvl>
  </w:abstractNum>
  <w:abstractNum w:abstractNumId="48" w15:restartNumberingAfterBreak="0">
    <w:nsid w:val="76AD10D4"/>
    <w:multiLevelType w:val="hybridMultilevel"/>
    <w:tmpl w:val="53EC0A7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9" w15:restartNumberingAfterBreak="0">
    <w:nsid w:val="779D01F3"/>
    <w:multiLevelType w:val="hybridMultilevel"/>
    <w:tmpl w:val="FB6C00C2"/>
    <w:lvl w:ilvl="0" w:tplc="04050007">
      <w:start w:val="1"/>
      <w:numFmt w:val="bullet"/>
      <w:lvlText w:val=""/>
      <w:lvlPicBulletId w:val="0"/>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78134D5A"/>
    <w:multiLevelType w:val="hybridMultilevel"/>
    <w:tmpl w:val="5FE8D16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42"/>
  </w:num>
  <w:num w:numId="2">
    <w:abstractNumId w:val="11"/>
  </w:num>
  <w:num w:numId="3">
    <w:abstractNumId w:val="3"/>
  </w:num>
  <w:num w:numId="4">
    <w:abstractNumId w:val="36"/>
  </w:num>
  <w:num w:numId="5">
    <w:abstractNumId w:val="26"/>
  </w:num>
  <w:num w:numId="6">
    <w:abstractNumId w:val="7"/>
  </w:num>
  <w:num w:numId="7">
    <w:abstractNumId w:val="31"/>
  </w:num>
  <w:num w:numId="8">
    <w:abstractNumId w:val="35"/>
  </w:num>
  <w:num w:numId="9">
    <w:abstractNumId w:val="38"/>
  </w:num>
  <w:num w:numId="10">
    <w:abstractNumId w:val="6"/>
  </w:num>
  <w:num w:numId="11">
    <w:abstractNumId w:val="47"/>
  </w:num>
  <w:num w:numId="12">
    <w:abstractNumId w:val="39"/>
  </w:num>
  <w:num w:numId="13">
    <w:abstractNumId w:val="13"/>
  </w:num>
  <w:num w:numId="14">
    <w:abstractNumId w:val="15"/>
  </w:num>
  <w:num w:numId="15">
    <w:abstractNumId w:val="22"/>
  </w:num>
  <w:num w:numId="16">
    <w:abstractNumId w:val="40"/>
  </w:num>
  <w:num w:numId="17">
    <w:abstractNumId w:val="9"/>
  </w:num>
  <w:num w:numId="18">
    <w:abstractNumId w:val="32"/>
  </w:num>
  <w:num w:numId="19">
    <w:abstractNumId w:val="2"/>
  </w:num>
  <w:num w:numId="20">
    <w:abstractNumId w:val="49"/>
  </w:num>
  <w:num w:numId="21">
    <w:abstractNumId w:val="43"/>
  </w:num>
  <w:num w:numId="22">
    <w:abstractNumId w:val="8"/>
  </w:num>
  <w:num w:numId="23">
    <w:abstractNumId w:val="16"/>
  </w:num>
  <w:num w:numId="24">
    <w:abstractNumId w:val="12"/>
  </w:num>
  <w:num w:numId="25">
    <w:abstractNumId w:val="27"/>
  </w:num>
  <w:num w:numId="26">
    <w:abstractNumId w:val="28"/>
  </w:num>
  <w:num w:numId="27">
    <w:abstractNumId w:val="19"/>
  </w:num>
  <w:num w:numId="28">
    <w:abstractNumId w:val="29"/>
  </w:num>
  <w:num w:numId="29">
    <w:abstractNumId w:val="14"/>
  </w:num>
  <w:num w:numId="30">
    <w:abstractNumId w:val="21"/>
  </w:num>
  <w:num w:numId="31">
    <w:abstractNumId w:val="23"/>
  </w:num>
  <w:num w:numId="32">
    <w:abstractNumId w:val="30"/>
  </w:num>
  <w:num w:numId="33">
    <w:abstractNumId w:val="41"/>
  </w:num>
  <w:num w:numId="34">
    <w:abstractNumId w:val="16"/>
    <w:lvlOverride w:ilvl="0"/>
    <w:lvlOverride w:ilvl="1">
      <w:startOverride w:val="1"/>
    </w:lvlOverride>
    <w:lvlOverride w:ilvl="2"/>
    <w:lvlOverride w:ilvl="3"/>
    <w:lvlOverride w:ilvl="4"/>
    <w:lvlOverride w:ilvl="5"/>
    <w:lvlOverride w:ilvl="6"/>
    <w:lvlOverride w:ilvl="7"/>
    <w:lvlOverride w:ilvl="8"/>
  </w:num>
  <w:num w:numId="35">
    <w:abstractNumId w:val="18"/>
  </w:num>
  <w:num w:numId="36">
    <w:abstractNumId w:val="34"/>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4"/>
  </w:num>
  <w:num w:numId="41">
    <w:abstractNumId w:val="10"/>
  </w:num>
  <w:num w:numId="42">
    <w:abstractNumId w:val="45"/>
  </w:num>
  <w:num w:numId="43">
    <w:abstractNumId w:val="37"/>
  </w:num>
  <w:num w:numId="44">
    <w:abstractNumId w:val="17"/>
  </w:num>
  <w:num w:numId="45">
    <w:abstractNumId w:val="20"/>
  </w:num>
  <w:num w:numId="46">
    <w:abstractNumId w:val="1"/>
  </w:num>
  <w:num w:numId="47">
    <w:abstractNumId w:val="33"/>
  </w:num>
  <w:num w:numId="48">
    <w:abstractNumId w:val="50"/>
  </w:num>
  <w:num w:numId="49">
    <w:abstractNumId w:val="48"/>
  </w:num>
  <w:num w:numId="50">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CDE"/>
    <w:rsid w:val="00000B2D"/>
    <w:rsid w:val="00000FFB"/>
    <w:rsid w:val="000043B9"/>
    <w:rsid w:val="000048DB"/>
    <w:rsid w:val="00005623"/>
    <w:rsid w:val="000075A7"/>
    <w:rsid w:val="00012EAF"/>
    <w:rsid w:val="00013D39"/>
    <w:rsid w:val="00015F6D"/>
    <w:rsid w:val="00025318"/>
    <w:rsid w:val="000316E6"/>
    <w:rsid w:val="00040ABA"/>
    <w:rsid w:val="00042DB2"/>
    <w:rsid w:val="00051C12"/>
    <w:rsid w:val="00053079"/>
    <w:rsid w:val="00053530"/>
    <w:rsid w:val="00054C56"/>
    <w:rsid w:val="000556A8"/>
    <w:rsid w:val="000566A4"/>
    <w:rsid w:val="0006503D"/>
    <w:rsid w:val="00065373"/>
    <w:rsid w:val="00070317"/>
    <w:rsid w:val="00073625"/>
    <w:rsid w:val="000741DD"/>
    <w:rsid w:val="00074868"/>
    <w:rsid w:val="00077023"/>
    <w:rsid w:val="0007717A"/>
    <w:rsid w:val="00081447"/>
    <w:rsid w:val="00081630"/>
    <w:rsid w:val="00082EEA"/>
    <w:rsid w:val="00083487"/>
    <w:rsid w:val="00084C24"/>
    <w:rsid w:val="00087412"/>
    <w:rsid w:val="00094EE8"/>
    <w:rsid w:val="0009579B"/>
    <w:rsid w:val="00096164"/>
    <w:rsid w:val="0009783E"/>
    <w:rsid w:val="000A2533"/>
    <w:rsid w:val="000A49C7"/>
    <w:rsid w:val="000A54A5"/>
    <w:rsid w:val="000B019B"/>
    <w:rsid w:val="000B3399"/>
    <w:rsid w:val="000C04F6"/>
    <w:rsid w:val="000C19E5"/>
    <w:rsid w:val="000C2DE0"/>
    <w:rsid w:val="000C3419"/>
    <w:rsid w:val="000C398B"/>
    <w:rsid w:val="000C5141"/>
    <w:rsid w:val="000C5666"/>
    <w:rsid w:val="000C66F9"/>
    <w:rsid w:val="000C7FEB"/>
    <w:rsid w:val="000D067D"/>
    <w:rsid w:val="000D0D62"/>
    <w:rsid w:val="000D0DB3"/>
    <w:rsid w:val="000D3732"/>
    <w:rsid w:val="000D3994"/>
    <w:rsid w:val="000D7D3B"/>
    <w:rsid w:val="000E48C7"/>
    <w:rsid w:val="000E7539"/>
    <w:rsid w:val="000F0405"/>
    <w:rsid w:val="000F1892"/>
    <w:rsid w:val="000F31A0"/>
    <w:rsid w:val="000F57D3"/>
    <w:rsid w:val="000F5A2C"/>
    <w:rsid w:val="00104230"/>
    <w:rsid w:val="0010485A"/>
    <w:rsid w:val="00105ED6"/>
    <w:rsid w:val="001111BD"/>
    <w:rsid w:val="00113B82"/>
    <w:rsid w:val="00122CDB"/>
    <w:rsid w:val="00123E03"/>
    <w:rsid w:val="001240E1"/>
    <w:rsid w:val="00124E1F"/>
    <w:rsid w:val="00132401"/>
    <w:rsid w:val="00134714"/>
    <w:rsid w:val="001378DB"/>
    <w:rsid w:val="00140D67"/>
    <w:rsid w:val="00143656"/>
    <w:rsid w:val="00145759"/>
    <w:rsid w:val="001457DC"/>
    <w:rsid w:val="00151652"/>
    <w:rsid w:val="00152702"/>
    <w:rsid w:val="00152D6F"/>
    <w:rsid w:val="001551F1"/>
    <w:rsid w:val="00155869"/>
    <w:rsid w:val="001604EF"/>
    <w:rsid w:val="00160558"/>
    <w:rsid w:val="0016495E"/>
    <w:rsid w:val="00173CFC"/>
    <w:rsid w:val="00173E77"/>
    <w:rsid w:val="00175E65"/>
    <w:rsid w:val="00180C1B"/>
    <w:rsid w:val="0018373F"/>
    <w:rsid w:val="0018389E"/>
    <w:rsid w:val="00186169"/>
    <w:rsid w:val="001868A7"/>
    <w:rsid w:val="001871D2"/>
    <w:rsid w:val="00194455"/>
    <w:rsid w:val="00195313"/>
    <w:rsid w:val="00197D36"/>
    <w:rsid w:val="001A0B69"/>
    <w:rsid w:val="001A5B02"/>
    <w:rsid w:val="001A6A19"/>
    <w:rsid w:val="001A7F0A"/>
    <w:rsid w:val="001B3800"/>
    <w:rsid w:val="001B5835"/>
    <w:rsid w:val="001B5F45"/>
    <w:rsid w:val="001B7A73"/>
    <w:rsid w:val="001C295A"/>
    <w:rsid w:val="001C4E43"/>
    <w:rsid w:val="001D2A1E"/>
    <w:rsid w:val="001D2EF1"/>
    <w:rsid w:val="001D30B2"/>
    <w:rsid w:val="001D45E5"/>
    <w:rsid w:val="001D5B12"/>
    <w:rsid w:val="001E00AE"/>
    <w:rsid w:val="001E1C60"/>
    <w:rsid w:val="001E2540"/>
    <w:rsid w:val="001E41CD"/>
    <w:rsid w:val="001E5471"/>
    <w:rsid w:val="001E5C54"/>
    <w:rsid w:val="001E688C"/>
    <w:rsid w:val="001F0F41"/>
    <w:rsid w:val="001F194E"/>
    <w:rsid w:val="001F2629"/>
    <w:rsid w:val="002070B7"/>
    <w:rsid w:val="00207A4B"/>
    <w:rsid w:val="00211FC8"/>
    <w:rsid w:val="00212B4B"/>
    <w:rsid w:val="00212D77"/>
    <w:rsid w:val="00215445"/>
    <w:rsid w:val="00216B13"/>
    <w:rsid w:val="0021797C"/>
    <w:rsid w:val="00217C07"/>
    <w:rsid w:val="00220B36"/>
    <w:rsid w:val="00222DD6"/>
    <w:rsid w:val="002236CF"/>
    <w:rsid w:val="00225DDE"/>
    <w:rsid w:val="00226FD2"/>
    <w:rsid w:val="0022769A"/>
    <w:rsid w:val="002322CA"/>
    <w:rsid w:val="00245A1A"/>
    <w:rsid w:val="00245FED"/>
    <w:rsid w:val="00247E50"/>
    <w:rsid w:val="00250CE5"/>
    <w:rsid w:val="00253107"/>
    <w:rsid w:val="00253CC4"/>
    <w:rsid w:val="002579D1"/>
    <w:rsid w:val="00260DF4"/>
    <w:rsid w:val="00260E5B"/>
    <w:rsid w:val="00263BCF"/>
    <w:rsid w:val="00263CCA"/>
    <w:rsid w:val="00265A8F"/>
    <w:rsid w:val="002723B8"/>
    <w:rsid w:val="00272D3C"/>
    <w:rsid w:val="00273E5E"/>
    <w:rsid w:val="0028110A"/>
    <w:rsid w:val="002811EA"/>
    <w:rsid w:val="0028475A"/>
    <w:rsid w:val="00287ABA"/>
    <w:rsid w:val="00292717"/>
    <w:rsid w:val="0029687F"/>
    <w:rsid w:val="002A198B"/>
    <w:rsid w:val="002A3902"/>
    <w:rsid w:val="002A622B"/>
    <w:rsid w:val="002A7D42"/>
    <w:rsid w:val="002B4BB6"/>
    <w:rsid w:val="002B6459"/>
    <w:rsid w:val="002C0ABB"/>
    <w:rsid w:val="002C1531"/>
    <w:rsid w:val="002C15E7"/>
    <w:rsid w:val="002C4598"/>
    <w:rsid w:val="002C6F8C"/>
    <w:rsid w:val="002C72A2"/>
    <w:rsid w:val="002C7470"/>
    <w:rsid w:val="002D14BD"/>
    <w:rsid w:val="002D1F53"/>
    <w:rsid w:val="002D2146"/>
    <w:rsid w:val="002D25D0"/>
    <w:rsid w:val="002D3F31"/>
    <w:rsid w:val="002D408D"/>
    <w:rsid w:val="002D4CB2"/>
    <w:rsid w:val="002D6C44"/>
    <w:rsid w:val="002D6D8B"/>
    <w:rsid w:val="002E0E0B"/>
    <w:rsid w:val="002E2EED"/>
    <w:rsid w:val="002E6832"/>
    <w:rsid w:val="002E688F"/>
    <w:rsid w:val="002F0899"/>
    <w:rsid w:val="002F6685"/>
    <w:rsid w:val="002F6866"/>
    <w:rsid w:val="0030300E"/>
    <w:rsid w:val="003035F7"/>
    <w:rsid w:val="0030612B"/>
    <w:rsid w:val="00307F2D"/>
    <w:rsid w:val="00314659"/>
    <w:rsid w:val="0032187F"/>
    <w:rsid w:val="003250A3"/>
    <w:rsid w:val="0032541E"/>
    <w:rsid w:val="00326F0A"/>
    <w:rsid w:val="00334845"/>
    <w:rsid w:val="0034025D"/>
    <w:rsid w:val="00350953"/>
    <w:rsid w:val="0035228E"/>
    <w:rsid w:val="00355CB9"/>
    <w:rsid w:val="00357454"/>
    <w:rsid w:val="00362461"/>
    <w:rsid w:val="00363712"/>
    <w:rsid w:val="00365E6A"/>
    <w:rsid w:val="00366CEE"/>
    <w:rsid w:val="00367482"/>
    <w:rsid w:val="00370861"/>
    <w:rsid w:val="00370B98"/>
    <w:rsid w:val="003710CA"/>
    <w:rsid w:val="003714DF"/>
    <w:rsid w:val="00376254"/>
    <w:rsid w:val="00377447"/>
    <w:rsid w:val="00380E27"/>
    <w:rsid w:val="0038278A"/>
    <w:rsid w:val="003862BC"/>
    <w:rsid w:val="003869DA"/>
    <w:rsid w:val="00387603"/>
    <w:rsid w:val="00390A36"/>
    <w:rsid w:val="0039116A"/>
    <w:rsid w:val="00391D1E"/>
    <w:rsid w:val="00395C4E"/>
    <w:rsid w:val="00396604"/>
    <w:rsid w:val="003978B5"/>
    <w:rsid w:val="003A18E8"/>
    <w:rsid w:val="003A3219"/>
    <w:rsid w:val="003A439C"/>
    <w:rsid w:val="003A64EF"/>
    <w:rsid w:val="003A6BF4"/>
    <w:rsid w:val="003B3E6F"/>
    <w:rsid w:val="003B4662"/>
    <w:rsid w:val="003B5BAF"/>
    <w:rsid w:val="003B62FE"/>
    <w:rsid w:val="003B68AD"/>
    <w:rsid w:val="003C1D02"/>
    <w:rsid w:val="003D2358"/>
    <w:rsid w:val="003D3118"/>
    <w:rsid w:val="003D3814"/>
    <w:rsid w:val="003E0ABB"/>
    <w:rsid w:val="003E15C6"/>
    <w:rsid w:val="003E7915"/>
    <w:rsid w:val="003F4637"/>
    <w:rsid w:val="003F6DA4"/>
    <w:rsid w:val="003F74BF"/>
    <w:rsid w:val="003F7799"/>
    <w:rsid w:val="004005AF"/>
    <w:rsid w:val="004016A2"/>
    <w:rsid w:val="00402AA6"/>
    <w:rsid w:val="00407042"/>
    <w:rsid w:val="004105E9"/>
    <w:rsid w:val="00410E1A"/>
    <w:rsid w:val="00411009"/>
    <w:rsid w:val="0041225D"/>
    <w:rsid w:val="00413261"/>
    <w:rsid w:val="00416B00"/>
    <w:rsid w:val="00423055"/>
    <w:rsid w:val="00424155"/>
    <w:rsid w:val="00426637"/>
    <w:rsid w:val="00426A77"/>
    <w:rsid w:val="0043216F"/>
    <w:rsid w:val="00432743"/>
    <w:rsid w:val="00432C5E"/>
    <w:rsid w:val="00433C08"/>
    <w:rsid w:val="00437178"/>
    <w:rsid w:val="00437847"/>
    <w:rsid w:val="00445431"/>
    <w:rsid w:val="00455126"/>
    <w:rsid w:val="00455620"/>
    <w:rsid w:val="00455FF4"/>
    <w:rsid w:val="00456113"/>
    <w:rsid w:val="004603E3"/>
    <w:rsid w:val="00461084"/>
    <w:rsid w:val="0046167B"/>
    <w:rsid w:val="00462D24"/>
    <w:rsid w:val="00462E34"/>
    <w:rsid w:val="00464B0F"/>
    <w:rsid w:val="004715AB"/>
    <w:rsid w:val="004718F5"/>
    <w:rsid w:val="004732B8"/>
    <w:rsid w:val="00485F3D"/>
    <w:rsid w:val="00492F4E"/>
    <w:rsid w:val="00492FB2"/>
    <w:rsid w:val="004968A1"/>
    <w:rsid w:val="00497F47"/>
    <w:rsid w:val="004A05A0"/>
    <w:rsid w:val="004A6E27"/>
    <w:rsid w:val="004B0D36"/>
    <w:rsid w:val="004B4E4E"/>
    <w:rsid w:val="004C1176"/>
    <w:rsid w:val="004D412E"/>
    <w:rsid w:val="004E4955"/>
    <w:rsid w:val="004E5227"/>
    <w:rsid w:val="004E7DFF"/>
    <w:rsid w:val="004F113D"/>
    <w:rsid w:val="004F4F1A"/>
    <w:rsid w:val="004F5693"/>
    <w:rsid w:val="004F75E2"/>
    <w:rsid w:val="005021C6"/>
    <w:rsid w:val="005033CD"/>
    <w:rsid w:val="00503512"/>
    <w:rsid w:val="00505CF2"/>
    <w:rsid w:val="005065F2"/>
    <w:rsid w:val="005066AA"/>
    <w:rsid w:val="00506EF7"/>
    <w:rsid w:val="00507B75"/>
    <w:rsid w:val="00515EBC"/>
    <w:rsid w:val="0052395E"/>
    <w:rsid w:val="005322F8"/>
    <w:rsid w:val="0053647B"/>
    <w:rsid w:val="005378A7"/>
    <w:rsid w:val="0054021E"/>
    <w:rsid w:val="00541257"/>
    <w:rsid w:val="00542D53"/>
    <w:rsid w:val="005432C6"/>
    <w:rsid w:val="00545DCB"/>
    <w:rsid w:val="0055064A"/>
    <w:rsid w:val="005526EA"/>
    <w:rsid w:val="005543D8"/>
    <w:rsid w:val="00556A1F"/>
    <w:rsid w:val="0056172D"/>
    <w:rsid w:val="00563D2E"/>
    <w:rsid w:val="005667A0"/>
    <w:rsid w:val="00566C4A"/>
    <w:rsid w:val="00566E8F"/>
    <w:rsid w:val="00570D00"/>
    <w:rsid w:val="00575103"/>
    <w:rsid w:val="005764E6"/>
    <w:rsid w:val="00576AA4"/>
    <w:rsid w:val="00577628"/>
    <w:rsid w:val="00584373"/>
    <w:rsid w:val="005853B5"/>
    <w:rsid w:val="00590B4E"/>
    <w:rsid w:val="00592391"/>
    <w:rsid w:val="0059240D"/>
    <w:rsid w:val="00592C99"/>
    <w:rsid w:val="005960ED"/>
    <w:rsid w:val="005965F4"/>
    <w:rsid w:val="005967A9"/>
    <w:rsid w:val="0059714E"/>
    <w:rsid w:val="005A12CA"/>
    <w:rsid w:val="005A1F13"/>
    <w:rsid w:val="005A3857"/>
    <w:rsid w:val="005A5D94"/>
    <w:rsid w:val="005B65BE"/>
    <w:rsid w:val="005C009B"/>
    <w:rsid w:val="005C082D"/>
    <w:rsid w:val="005C0EFA"/>
    <w:rsid w:val="005C2E27"/>
    <w:rsid w:val="005C3A71"/>
    <w:rsid w:val="005D0517"/>
    <w:rsid w:val="005D3110"/>
    <w:rsid w:val="005D52A8"/>
    <w:rsid w:val="005D61C0"/>
    <w:rsid w:val="005D7AE8"/>
    <w:rsid w:val="005E4166"/>
    <w:rsid w:val="005E5CEA"/>
    <w:rsid w:val="005F112B"/>
    <w:rsid w:val="005F46F1"/>
    <w:rsid w:val="005F4BC1"/>
    <w:rsid w:val="005F4FD5"/>
    <w:rsid w:val="006028C3"/>
    <w:rsid w:val="00603287"/>
    <w:rsid w:val="00607FCD"/>
    <w:rsid w:val="00612585"/>
    <w:rsid w:val="00613B56"/>
    <w:rsid w:val="00613F31"/>
    <w:rsid w:val="00613F92"/>
    <w:rsid w:val="00622AD0"/>
    <w:rsid w:val="006240AE"/>
    <w:rsid w:val="006266A6"/>
    <w:rsid w:val="00630761"/>
    <w:rsid w:val="00631785"/>
    <w:rsid w:val="0064259D"/>
    <w:rsid w:val="006454FC"/>
    <w:rsid w:val="006473BE"/>
    <w:rsid w:val="00652FEB"/>
    <w:rsid w:val="0065329E"/>
    <w:rsid w:val="0065748D"/>
    <w:rsid w:val="00657B55"/>
    <w:rsid w:val="006640F5"/>
    <w:rsid w:val="006641D9"/>
    <w:rsid w:val="0066643E"/>
    <w:rsid w:val="00666A46"/>
    <w:rsid w:val="006759D6"/>
    <w:rsid w:val="00676C63"/>
    <w:rsid w:val="006812ED"/>
    <w:rsid w:val="00681929"/>
    <w:rsid w:val="006826E0"/>
    <w:rsid w:val="00683901"/>
    <w:rsid w:val="0068606E"/>
    <w:rsid w:val="006863F6"/>
    <w:rsid w:val="00690E0A"/>
    <w:rsid w:val="00694139"/>
    <w:rsid w:val="006947A5"/>
    <w:rsid w:val="00694EEC"/>
    <w:rsid w:val="006A065F"/>
    <w:rsid w:val="006A2DCA"/>
    <w:rsid w:val="006A32FB"/>
    <w:rsid w:val="006A366D"/>
    <w:rsid w:val="006A3BF2"/>
    <w:rsid w:val="006B5B1B"/>
    <w:rsid w:val="006B6901"/>
    <w:rsid w:val="006B7B3C"/>
    <w:rsid w:val="006C2588"/>
    <w:rsid w:val="006C34B2"/>
    <w:rsid w:val="006C55CE"/>
    <w:rsid w:val="006C6C44"/>
    <w:rsid w:val="006C7C4E"/>
    <w:rsid w:val="006D0110"/>
    <w:rsid w:val="006D36C7"/>
    <w:rsid w:val="006D794B"/>
    <w:rsid w:val="006E069B"/>
    <w:rsid w:val="006E46A2"/>
    <w:rsid w:val="006E5A68"/>
    <w:rsid w:val="006E5C2D"/>
    <w:rsid w:val="006F25B9"/>
    <w:rsid w:val="006F65B6"/>
    <w:rsid w:val="006F787E"/>
    <w:rsid w:val="00700850"/>
    <w:rsid w:val="0070112A"/>
    <w:rsid w:val="007029CA"/>
    <w:rsid w:val="00704048"/>
    <w:rsid w:val="0071408F"/>
    <w:rsid w:val="00714DEB"/>
    <w:rsid w:val="0071782F"/>
    <w:rsid w:val="007226BC"/>
    <w:rsid w:val="007232E7"/>
    <w:rsid w:val="00725DD4"/>
    <w:rsid w:val="00731223"/>
    <w:rsid w:val="007327CE"/>
    <w:rsid w:val="00732976"/>
    <w:rsid w:val="00734B7B"/>
    <w:rsid w:val="00734D63"/>
    <w:rsid w:val="00734E81"/>
    <w:rsid w:val="007350DB"/>
    <w:rsid w:val="00742421"/>
    <w:rsid w:val="0074367F"/>
    <w:rsid w:val="00746159"/>
    <w:rsid w:val="0075051B"/>
    <w:rsid w:val="007526BE"/>
    <w:rsid w:val="00753107"/>
    <w:rsid w:val="00761CDE"/>
    <w:rsid w:val="00762114"/>
    <w:rsid w:val="007674C9"/>
    <w:rsid w:val="007744D4"/>
    <w:rsid w:val="00774A63"/>
    <w:rsid w:val="00777AFC"/>
    <w:rsid w:val="00780AD3"/>
    <w:rsid w:val="00781673"/>
    <w:rsid w:val="0078299E"/>
    <w:rsid w:val="007920DE"/>
    <w:rsid w:val="007936F1"/>
    <w:rsid w:val="007942F5"/>
    <w:rsid w:val="0079472A"/>
    <w:rsid w:val="0079672A"/>
    <w:rsid w:val="007A12A8"/>
    <w:rsid w:val="007A2819"/>
    <w:rsid w:val="007A30B1"/>
    <w:rsid w:val="007A506C"/>
    <w:rsid w:val="007B1134"/>
    <w:rsid w:val="007B33ED"/>
    <w:rsid w:val="007C02EA"/>
    <w:rsid w:val="007C0683"/>
    <w:rsid w:val="007C1917"/>
    <w:rsid w:val="007C658C"/>
    <w:rsid w:val="007C68CB"/>
    <w:rsid w:val="007D0771"/>
    <w:rsid w:val="007D2503"/>
    <w:rsid w:val="007D3F83"/>
    <w:rsid w:val="007D634C"/>
    <w:rsid w:val="007E3088"/>
    <w:rsid w:val="007E5133"/>
    <w:rsid w:val="007E544F"/>
    <w:rsid w:val="007E5783"/>
    <w:rsid w:val="007E753A"/>
    <w:rsid w:val="007F07F1"/>
    <w:rsid w:val="007F360B"/>
    <w:rsid w:val="007F5296"/>
    <w:rsid w:val="007F664F"/>
    <w:rsid w:val="00800419"/>
    <w:rsid w:val="00803A47"/>
    <w:rsid w:val="00810CF5"/>
    <w:rsid w:val="008128A3"/>
    <w:rsid w:val="00815A3A"/>
    <w:rsid w:val="0081622A"/>
    <w:rsid w:val="00821A80"/>
    <w:rsid w:val="00824688"/>
    <w:rsid w:val="0082559E"/>
    <w:rsid w:val="008279B6"/>
    <w:rsid w:val="00830898"/>
    <w:rsid w:val="00840A8A"/>
    <w:rsid w:val="00843148"/>
    <w:rsid w:val="008431B4"/>
    <w:rsid w:val="00844379"/>
    <w:rsid w:val="00845D76"/>
    <w:rsid w:val="008475EC"/>
    <w:rsid w:val="00850405"/>
    <w:rsid w:val="008506FC"/>
    <w:rsid w:val="00852D27"/>
    <w:rsid w:val="00857174"/>
    <w:rsid w:val="00860019"/>
    <w:rsid w:val="00864A5F"/>
    <w:rsid w:val="008656FE"/>
    <w:rsid w:val="00870D2F"/>
    <w:rsid w:val="00875CDF"/>
    <w:rsid w:val="00877491"/>
    <w:rsid w:val="0088730F"/>
    <w:rsid w:val="0089773D"/>
    <w:rsid w:val="008A12E1"/>
    <w:rsid w:val="008A5302"/>
    <w:rsid w:val="008A57BB"/>
    <w:rsid w:val="008A738B"/>
    <w:rsid w:val="008B070D"/>
    <w:rsid w:val="008B2B1A"/>
    <w:rsid w:val="008B5785"/>
    <w:rsid w:val="008C316B"/>
    <w:rsid w:val="008C5E92"/>
    <w:rsid w:val="008D1B96"/>
    <w:rsid w:val="008D2664"/>
    <w:rsid w:val="008D36B1"/>
    <w:rsid w:val="008E04DC"/>
    <w:rsid w:val="008E4305"/>
    <w:rsid w:val="008E683E"/>
    <w:rsid w:val="008E6FD6"/>
    <w:rsid w:val="008F059B"/>
    <w:rsid w:val="008F3117"/>
    <w:rsid w:val="008F3302"/>
    <w:rsid w:val="00902679"/>
    <w:rsid w:val="00903A7E"/>
    <w:rsid w:val="00904734"/>
    <w:rsid w:val="00904BF9"/>
    <w:rsid w:val="00910DFC"/>
    <w:rsid w:val="00911584"/>
    <w:rsid w:val="00914C43"/>
    <w:rsid w:val="009242E1"/>
    <w:rsid w:val="00925AE7"/>
    <w:rsid w:val="00925CA5"/>
    <w:rsid w:val="00927AC4"/>
    <w:rsid w:val="009359CA"/>
    <w:rsid w:val="00935D65"/>
    <w:rsid w:val="00943668"/>
    <w:rsid w:val="00944B30"/>
    <w:rsid w:val="00945B78"/>
    <w:rsid w:val="00946FF6"/>
    <w:rsid w:val="00947ED7"/>
    <w:rsid w:val="00950071"/>
    <w:rsid w:val="00950F61"/>
    <w:rsid w:val="00951A1B"/>
    <w:rsid w:val="00952392"/>
    <w:rsid w:val="009571D6"/>
    <w:rsid w:val="0096037D"/>
    <w:rsid w:val="00961090"/>
    <w:rsid w:val="00961834"/>
    <w:rsid w:val="00961BBF"/>
    <w:rsid w:val="0096287B"/>
    <w:rsid w:val="00965458"/>
    <w:rsid w:val="009659DF"/>
    <w:rsid w:val="00965FA0"/>
    <w:rsid w:val="00966DB2"/>
    <w:rsid w:val="00970E2B"/>
    <w:rsid w:val="00974F6E"/>
    <w:rsid w:val="009779E6"/>
    <w:rsid w:val="00977ACF"/>
    <w:rsid w:val="0098327C"/>
    <w:rsid w:val="00987531"/>
    <w:rsid w:val="00997903"/>
    <w:rsid w:val="009A0F43"/>
    <w:rsid w:val="009B5507"/>
    <w:rsid w:val="009B5FDE"/>
    <w:rsid w:val="009B66D0"/>
    <w:rsid w:val="009B7149"/>
    <w:rsid w:val="009D03AB"/>
    <w:rsid w:val="009D0929"/>
    <w:rsid w:val="009D11E4"/>
    <w:rsid w:val="009D172F"/>
    <w:rsid w:val="009D32B4"/>
    <w:rsid w:val="009D38BE"/>
    <w:rsid w:val="009D4D11"/>
    <w:rsid w:val="009D554E"/>
    <w:rsid w:val="009E065C"/>
    <w:rsid w:val="009F21D3"/>
    <w:rsid w:val="009F3B4C"/>
    <w:rsid w:val="009F3B85"/>
    <w:rsid w:val="009F741F"/>
    <w:rsid w:val="00A007E9"/>
    <w:rsid w:val="00A01D2A"/>
    <w:rsid w:val="00A01F00"/>
    <w:rsid w:val="00A13EB8"/>
    <w:rsid w:val="00A148C1"/>
    <w:rsid w:val="00A21112"/>
    <w:rsid w:val="00A219CB"/>
    <w:rsid w:val="00A21DA7"/>
    <w:rsid w:val="00A2260C"/>
    <w:rsid w:val="00A24008"/>
    <w:rsid w:val="00A2421D"/>
    <w:rsid w:val="00A316BB"/>
    <w:rsid w:val="00A31A51"/>
    <w:rsid w:val="00A31C02"/>
    <w:rsid w:val="00A31FA0"/>
    <w:rsid w:val="00A33D7C"/>
    <w:rsid w:val="00A37F62"/>
    <w:rsid w:val="00A40DB3"/>
    <w:rsid w:val="00A4141E"/>
    <w:rsid w:val="00A41651"/>
    <w:rsid w:val="00A4713C"/>
    <w:rsid w:val="00A473B1"/>
    <w:rsid w:val="00A52797"/>
    <w:rsid w:val="00A53346"/>
    <w:rsid w:val="00A53AAC"/>
    <w:rsid w:val="00A54E7F"/>
    <w:rsid w:val="00A56332"/>
    <w:rsid w:val="00A613B2"/>
    <w:rsid w:val="00A6664D"/>
    <w:rsid w:val="00A7264F"/>
    <w:rsid w:val="00A75381"/>
    <w:rsid w:val="00A81139"/>
    <w:rsid w:val="00A81D61"/>
    <w:rsid w:val="00A829EB"/>
    <w:rsid w:val="00A83084"/>
    <w:rsid w:val="00A839D6"/>
    <w:rsid w:val="00A85A7F"/>
    <w:rsid w:val="00A85B4A"/>
    <w:rsid w:val="00A8627C"/>
    <w:rsid w:val="00A86870"/>
    <w:rsid w:val="00A92100"/>
    <w:rsid w:val="00A95B1F"/>
    <w:rsid w:val="00A95D68"/>
    <w:rsid w:val="00A9683B"/>
    <w:rsid w:val="00A9703B"/>
    <w:rsid w:val="00AA6FF1"/>
    <w:rsid w:val="00AB2E81"/>
    <w:rsid w:val="00AB32B8"/>
    <w:rsid w:val="00AB6B4A"/>
    <w:rsid w:val="00AC0ED2"/>
    <w:rsid w:val="00AC293D"/>
    <w:rsid w:val="00AC3254"/>
    <w:rsid w:val="00AC35B3"/>
    <w:rsid w:val="00AD1EC4"/>
    <w:rsid w:val="00AD5868"/>
    <w:rsid w:val="00AE4263"/>
    <w:rsid w:val="00AE4356"/>
    <w:rsid w:val="00AF1127"/>
    <w:rsid w:val="00AF12B6"/>
    <w:rsid w:val="00AF2724"/>
    <w:rsid w:val="00AF3422"/>
    <w:rsid w:val="00AF5A26"/>
    <w:rsid w:val="00B07A5B"/>
    <w:rsid w:val="00B141EA"/>
    <w:rsid w:val="00B1455D"/>
    <w:rsid w:val="00B17E82"/>
    <w:rsid w:val="00B223A0"/>
    <w:rsid w:val="00B2262C"/>
    <w:rsid w:val="00B24F35"/>
    <w:rsid w:val="00B3262A"/>
    <w:rsid w:val="00B32A6C"/>
    <w:rsid w:val="00B33BBB"/>
    <w:rsid w:val="00B36FC5"/>
    <w:rsid w:val="00B418FC"/>
    <w:rsid w:val="00B442B8"/>
    <w:rsid w:val="00B4461C"/>
    <w:rsid w:val="00B46C02"/>
    <w:rsid w:val="00B523D7"/>
    <w:rsid w:val="00B6353C"/>
    <w:rsid w:val="00B65818"/>
    <w:rsid w:val="00B708DB"/>
    <w:rsid w:val="00B75BF5"/>
    <w:rsid w:val="00B76995"/>
    <w:rsid w:val="00B805F1"/>
    <w:rsid w:val="00B81E7F"/>
    <w:rsid w:val="00B83942"/>
    <w:rsid w:val="00B8424A"/>
    <w:rsid w:val="00B865C2"/>
    <w:rsid w:val="00B90FC3"/>
    <w:rsid w:val="00B9197D"/>
    <w:rsid w:val="00B975D1"/>
    <w:rsid w:val="00BA20A6"/>
    <w:rsid w:val="00BA3724"/>
    <w:rsid w:val="00BA439D"/>
    <w:rsid w:val="00BA652A"/>
    <w:rsid w:val="00BB00C2"/>
    <w:rsid w:val="00BB1C21"/>
    <w:rsid w:val="00BB2DFC"/>
    <w:rsid w:val="00BB556A"/>
    <w:rsid w:val="00BC0BCC"/>
    <w:rsid w:val="00BC2903"/>
    <w:rsid w:val="00BD0139"/>
    <w:rsid w:val="00BD20D0"/>
    <w:rsid w:val="00BD270B"/>
    <w:rsid w:val="00BD3AF6"/>
    <w:rsid w:val="00BE00EE"/>
    <w:rsid w:val="00BE156C"/>
    <w:rsid w:val="00BE28EC"/>
    <w:rsid w:val="00BE3557"/>
    <w:rsid w:val="00BE6B6C"/>
    <w:rsid w:val="00BE74A9"/>
    <w:rsid w:val="00BF1917"/>
    <w:rsid w:val="00BF7EE9"/>
    <w:rsid w:val="00C05046"/>
    <w:rsid w:val="00C0764C"/>
    <w:rsid w:val="00C13DF4"/>
    <w:rsid w:val="00C216DE"/>
    <w:rsid w:val="00C234D1"/>
    <w:rsid w:val="00C26A44"/>
    <w:rsid w:val="00C27C39"/>
    <w:rsid w:val="00C30A3F"/>
    <w:rsid w:val="00C31B76"/>
    <w:rsid w:val="00C421C4"/>
    <w:rsid w:val="00C42C52"/>
    <w:rsid w:val="00C44937"/>
    <w:rsid w:val="00C466D7"/>
    <w:rsid w:val="00C54FC2"/>
    <w:rsid w:val="00C550F0"/>
    <w:rsid w:val="00C60490"/>
    <w:rsid w:val="00C63656"/>
    <w:rsid w:val="00C665A7"/>
    <w:rsid w:val="00C66F27"/>
    <w:rsid w:val="00C670D1"/>
    <w:rsid w:val="00C67F1D"/>
    <w:rsid w:val="00C72CF1"/>
    <w:rsid w:val="00C75878"/>
    <w:rsid w:val="00C75E1B"/>
    <w:rsid w:val="00C762A3"/>
    <w:rsid w:val="00C762DF"/>
    <w:rsid w:val="00C806D8"/>
    <w:rsid w:val="00C833FB"/>
    <w:rsid w:val="00C90423"/>
    <w:rsid w:val="00C939F1"/>
    <w:rsid w:val="00C94DCF"/>
    <w:rsid w:val="00C97913"/>
    <w:rsid w:val="00C97B14"/>
    <w:rsid w:val="00CB107C"/>
    <w:rsid w:val="00CB444F"/>
    <w:rsid w:val="00CB63F3"/>
    <w:rsid w:val="00CB7D72"/>
    <w:rsid w:val="00CC0F31"/>
    <w:rsid w:val="00CC2105"/>
    <w:rsid w:val="00CC42F0"/>
    <w:rsid w:val="00CC432B"/>
    <w:rsid w:val="00CC6080"/>
    <w:rsid w:val="00CC6961"/>
    <w:rsid w:val="00CD1864"/>
    <w:rsid w:val="00CD1DD9"/>
    <w:rsid w:val="00CD566C"/>
    <w:rsid w:val="00CD5A5C"/>
    <w:rsid w:val="00CD62A2"/>
    <w:rsid w:val="00CE109F"/>
    <w:rsid w:val="00CE2AB1"/>
    <w:rsid w:val="00CE2F63"/>
    <w:rsid w:val="00CE5384"/>
    <w:rsid w:val="00CF056C"/>
    <w:rsid w:val="00CF5597"/>
    <w:rsid w:val="00CF7E22"/>
    <w:rsid w:val="00CF7E52"/>
    <w:rsid w:val="00D02B7F"/>
    <w:rsid w:val="00D06C7B"/>
    <w:rsid w:val="00D076A4"/>
    <w:rsid w:val="00D119BC"/>
    <w:rsid w:val="00D11E90"/>
    <w:rsid w:val="00D1238E"/>
    <w:rsid w:val="00D15D13"/>
    <w:rsid w:val="00D235AB"/>
    <w:rsid w:val="00D23B51"/>
    <w:rsid w:val="00D27624"/>
    <w:rsid w:val="00D3190D"/>
    <w:rsid w:val="00D3376E"/>
    <w:rsid w:val="00D34BEA"/>
    <w:rsid w:val="00D35449"/>
    <w:rsid w:val="00D35FDF"/>
    <w:rsid w:val="00D446C6"/>
    <w:rsid w:val="00D4734F"/>
    <w:rsid w:val="00D528A0"/>
    <w:rsid w:val="00D53193"/>
    <w:rsid w:val="00D537BE"/>
    <w:rsid w:val="00D571DF"/>
    <w:rsid w:val="00D60EB5"/>
    <w:rsid w:val="00D61561"/>
    <w:rsid w:val="00D64308"/>
    <w:rsid w:val="00D667DF"/>
    <w:rsid w:val="00D669A5"/>
    <w:rsid w:val="00D71BCE"/>
    <w:rsid w:val="00D75204"/>
    <w:rsid w:val="00D853BA"/>
    <w:rsid w:val="00D872A9"/>
    <w:rsid w:val="00D90125"/>
    <w:rsid w:val="00D90743"/>
    <w:rsid w:val="00D9148C"/>
    <w:rsid w:val="00D93E30"/>
    <w:rsid w:val="00DA1226"/>
    <w:rsid w:val="00DA2DB9"/>
    <w:rsid w:val="00DA50F1"/>
    <w:rsid w:val="00DA5E98"/>
    <w:rsid w:val="00DA792C"/>
    <w:rsid w:val="00DB0621"/>
    <w:rsid w:val="00DB0BA8"/>
    <w:rsid w:val="00DB3B65"/>
    <w:rsid w:val="00DB54AD"/>
    <w:rsid w:val="00DC2E30"/>
    <w:rsid w:val="00DC6B86"/>
    <w:rsid w:val="00DC7120"/>
    <w:rsid w:val="00DD600C"/>
    <w:rsid w:val="00DD6F97"/>
    <w:rsid w:val="00DE0E3F"/>
    <w:rsid w:val="00DE2CAD"/>
    <w:rsid w:val="00DF1305"/>
    <w:rsid w:val="00DF2521"/>
    <w:rsid w:val="00DF33EA"/>
    <w:rsid w:val="00DF517C"/>
    <w:rsid w:val="00DF62FE"/>
    <w:rsid w:val="00DF6DAA"/>
    <w:rsid w:val="00DF729E"/>
    <w:rsid w:val="00E002A0"/>
    <w:rsid w:val="00E0287E"/>
    <w:rsid w:val="00E0491C"/>
    <w:rsid w:val="00E103D4"/>
    <w:rsid w:val="00E1369B"/>
    <w:rsid w:val="00E16ED7"/>
    <w:rsid w:val="00E253D9"/>
    <w:rsid w:val="00E25EB3"/>
    <w:rsid w:val="00E260F7"/>
    <w:rsid w:val="00E27252"/>
    <w:rsid w:val="00E31ACC"/>
    <w:rsid w:val="00E34921"/>
    <w:rsid w:val="00E356F0"/>
    <w:rsid w:val="00E35787"/>
    <w:rsid w:val="00E41E41"/>
    <w:rsid w:val="00E42116"/>
    <w:rsid w:val="00E42E4C"/>
    <w:rsid w:val="00E43617"/>
    <w:rsid w:val="00E45E3C"/>
    <w:rsid w:val="00E5076D"/>
    <w:rsid w:val="00E50940"/>
    <w:rsid w:val="00E5372C"/>
    <w:rsid w:val="00E54270"/>
    <w:rsid w:val="00E54F5A"/>
    <w:rsid w:val="00E54F75"/>
    <w:rsid w:val="00E55984"/>
    <w:rsid w:val="00E61D4A"/>
    <w:rsid w:val="00E639C2"/>
    <w:rsid w:val="00E63E96"/>
    <w:rsid w:val="00E6740F"/>
    <w:rsid w:val="00E676C7"/>
    <w:rsid w:val="00E70528"/>
    <w:rsid w:val="00E76C62"/>
    <w:rsid w:val="00E77C6A"/>
    <w:rsid w:val="00E825FB"/>
    <w:rsid w:val="00E833AC"/>
    <w:rsid w:val="00E83997"/>
    <w:rsid w:val="00E8528E"/>
    <w:rsid w:val="00E93AA5"/>
    <w:rsid w:val="00E9431A"/>
    <w:rsid w:val="00EA0041"/>
    <w:rsid w:val="00EA1FB6"/>
    <w:rsid w:val="00EA2220"/>
    <w:rsid w:val="00EA41D2"/>
    <w:rsid w:val="00EA42F2"/>
    <w:rsid w:val="00EA51DA"/>
    <w:rsid w:val="00EA5562"/>
    <w:rsid w:val="00EA7A0D"/>
    <w:rsid w:val="00EB143C"/>
    <w:rsid w:val="00EB37F2"/>
    <w:rsid w:val="00EB44A9"/>
    <w:rsid w:val="00EB5239"/>
    <w:rsid w:val="00EB546E"/>
    <w:rsid w:val="00EB6C1E"/>
    <w:rsid w:val="00EB6FF8"/>
    <w:rsid w:val="00EC0343"/>
    <w:rsid w:val="00EC3D5E"/>
    <w:rsid w:val="00EC6B76"/>
    <w:rsid w:val="00EC6D0C"/>
    <w:rsid w:val="00ED0C8E"/>
    <w:rsid w:val="00ED12E4"/>
    <w:rsid w:val="00ED55A8"/>
    <w:rsid w:val="00EE3245"/>
    <w:rsid w:val="00EE4E55"/>
    <w:rsid w:val="00EE5477"/>
    <w:rsid w:val="00EE5931"/>
    <w:rsid w:val="00EE6382"/>
    <w:rsid w:val="00EE6FAE"/>
    <w:rsid w:val="00EE7097"/>
    <w:rsid w:val="00EF0628"/>
    <w:rsid w:val="00EF07DD"/>
    <w:rsid w:val="00EF3FE5"/>
    <w:rsid w:val="00EF7E2D"/>
    <w:rsid w:val="00F01977"/>
    <w:rsid w:val="00F03B6D"/>
    <w:rsid w:val="00F13A1B"/>
    <w:rsid w:val="00F13EEC"/>
    <w:rsid w:val="00F17ADD"/>
    <w:rsid w:val="00F17B4A"/>
    <w:rsid w:val="00F20C4E"/>
    <w:rsid w:val="00F20DD7"/>
    <w:rsid w:val="00F23D49"/>
    <w:rsid w:val="00F34377"/>
    <w:rsid w:val="00F350DF"/>
    <w:rsid w:val="00F3520A"/>
    <w:rsid w:val="00F377CA"/>
    <w:rsid w:val="00F37D01"/>
    <w:rsid w:val="00F42A71"/>
    <w:rsid w:val="00F4757B"/>
    <w:rsid w:val="00F53D12"/>
    <w:rsid w:val="00F567C2"/>
    <w:rsid w:val="00F63199"/>
    <w:rsid w:val="00F645E4"/>
    <w:rsid w:val="00F70656"/>
    <w:rsid w:val="00F74792"/>
    <w:rsid w:val="00F81BE6"/>
    <w:rsid w:val="00F82E33"/>
    <w:rsid w:val="00F854FD"/>
    <w:rsid w:val="00F86D45"/>
    <w:rsid w:val="00F87DA7"/>
    <w:rsid w:val="00FA275A"/>
    <w:rsid w:val="00FA4B4E"/>
    <w:rsid w:val="00FA6067"/>
    <w:rsid w:val="00FA6D64"/>
    <w:rsid w:val="00FB1C93"/>
    <w:rsid w:val="00FB1D5C"/>
    <w:rsid w:val="00FB4CC0"/>
    <w:rsid w:val="00FB5BEB"/>
    <w:rsid w:val="00FC1901"/>
    <w:rsid w:val="00FC2BF3"/>
    <w:rsid w:val="00FC3E86"/>
    <w:rsid w:val="00FC414F"/>
    <w:rsid w:val="00FC5F50"/>
    <w:rsid w:val="00FC6328"/>
    <w:rsid w:val="00FD0821"/>
    <w:rsid w:val="00FD5EDB"/>
    <w:rsid w:val="00FE1237"/>
    <w:rsid w:val="00FE149B"/>
    <w:rsid w:val="00FE75DC"/>
    <w:rsid w:val="00FF0A32"/>
    <w:rsid w:val="00FF5DAE"/>
    <w:rsid w:val="00FF73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B3D0B6"/>
  <w15:docId w15:val="{8B00754B-BF86-4DC0-BD44-63A2A5632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2811EA"/>
  </w:style>
  <w:style w:type="paragraph" w:styleId="Nadpis1">
    <w:name w:val="heading 1"/>
    <w:basedOn w:val="Normln"/>
    <w:next w:val="Normln"/>
    <w:link w:val="Nadpis1Char"/>
    <w:uiPriority w:val="9"/>
    <w:qFormat/>
    <w:rsid w:val="000C19E5"/>
    <w:pPr>
      <w:keepNext/>
      <w:spacing w:line="360" w:lineRule="auto"/>
      <w:jc w:val="center"/>
      <w:outlineLvl w:val="0"/>
    </w:pPr>
    <w:rPr>
      <w:b/>
      <w:bCs/>
      <w:sz w:val="28"/>
      <w:szCs w:val="24"/>
    </w:rPr>
  </w:style>
  <w:style w:type="paragraph" w:styleId="Nadpis2">
    <w:name w:val="heading 2"/>
    <w:basedOn w:val="Normln"/>
    <w:next w:val="Normln"/>
    <w:link w:val="Nadpis2Char"/>
    <w:uiPriority w:val="9"/>
    <w:qFormat/>
    <w:rsid w:val="000C19E5"/>
    <w:pPr>
      <w:keepNext/>
      <w:spacing w:line="360" w:lineRule="auto"/>
      <w:jc w:val="both"/>
      <w:outlineLvl w:val="1"/>
    </w:pPr>
    <w:rPr>
      <w:b/>
      <w:bCs/>
      <w:sz w:val="24"/>
      <w:szCs w:val="24"/>
    </w:rPr>
  </w:style>
  <w:style w:type="paragraph" w:styleId="Nadpis3">
    <w:name w:val="heading 3"/>
    <w:basedOn w:val="Normln"/>
    <w:next w:val="Normln"/>
    <w:link w:val="Nadpis3Char"/>
    <w:uiPriority w:val="9"/>
    <w:qFormat/>
    <w:rsid w:val="000C19E5"/>
    <w:pPr>
      <w:keepNext/>
      <w:spacing w:line="360" w:lineRule="auto"/>
      <w:ind w:left="1496"/>
      <w:jc w:val="both"/>
      <w:outlineLvl w:val="2"/>
    </w:pPr>
    <w:rPr>
      <w:b/>
      <w:bCs/>
      <w:sz w:val="24"/>
      <w:szCs w:val="24"/>
      <w:u w:val="single"/>
    </w:rPr>
  </w:style>
  <w:style w:type="paragraph" w:styleId="Nadpis4">
    <w:name w:val="heading 4"/>
    <w:basedOn w:val="Normln"/>
    <w:next w:val="Normln"/>
    <w:link w:val="Nadpis4Char"/>
    <w:uiPriority w:val="9"/>
    <w:qFormat/>
    <w:rsid w:val="000C19E5"/>
    <w:pPr>
      <w:keepNext/>
      <w:spacing w:line="360" w:lineRule="auto"/>
      <w:jc w:val="both"/>
      <w:outlineLvl w:val="3"/>
    </w:pPr>
    <w:rPr>
      <w:b/>
      <w:bCs/>
      <w:sz w:val="24"/>
      <w:szCs w:val="24"/>
      <w:u w:val="single"/>
    </w:rPr>
  </w:style>
  <w:style w:type="paragraph" w:styleId="Nadpis5">
    <w:name w:val="heading 5"/>
    <w:basedOn w:val="Normln"/>
    <w:next w:val="Normln"/>
    <w:link w:val="Nadpis5Char"/>
    <w:uiPriority w:val="9"/>
    <w:qFormat/>
    <w:rsid w:val="000C19E5"/>
    <w:pPr>
      <w:keepNext/>
      <w:ind w:left="1496" w:hanging="1496"/>
      <w:outlineLvl w:val="4"/>
    </w:pPr>
    <w:rPr>
      <w:b/>
      <w:bCs/>
      <w:sz w:val="24"/>
      <w:szCs w:val="24"/>
      <w:u w:val="single"/>
    </w:rPr>
  </w:style>
  <w:style w:type="paragraph" w:styleId="Nadpis6">
    <w:name w:val="heading 6"/>
    <w:basedOn w:val="Normln"/>
    <w:next w:val="Normln"/>
    <w:link w:val="Nadpis6Char"/>
    <w:uiPriority w:val="9"/>
    <w:qFormat/>
    <w:rsid w:val="00D61561"/>
    <w:pPr>
      <w:spacing w:before="240" w:after="60"/>
      <w:outlineLvl w:val="5"/>
    </w:pPr>
    <w:rPr>
      <w:b/>
      <w:bCs/>
      <w:sz w:val="22"/>
      <w:szCs w:val="22"/>
    </w:rPr>
  </w:style>
  <w:style w:type="paragraph" w:styleId="Nadpis7">
    <w:name w:val="heading 7"/>
    <w:basedOn w:val="Normln"/>
    <w:next w:val="Normln"/>
    <w:link w:val="Nadpis7Char"/>
    <w:semiHidden/>
    <w:unhideWhenUsed/>
    <w:qFormat/>
    <w:rsid w:val="00BA3724"/>
    <w:pPr>
      <w:spacing w:before="240" w:after="60"/>
      <w:outlineLvl w:val="6"/>
    </w:pPr>
    <w:rPr>
      <w:rFonts w:ascii="Calibri" w:hAnsi="Calibri"/>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2811EA"/>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sid w:val="002811EA"/>
    <w:rPr>
      <w:rFonts w:ascii="Cambria" w:eastAsia="Times New Roman" w:hAnsi="Cambria" w:cs="Times New Roman"/>
      <w:b/>
      <w:bCs/>
      <w:i/>
      <w:iCs/>
      <w:sz w:val="28"/>
      <w:szCs w:val="28"/>
    </w:rPr>
  </w:style>
  <w:style w:type="character" w:customStyle="1" w:styleId="Nadpis3Char">
    <w:name w:val="Nadpis 3 Char"/>
    <w:link w:val="Nadpis3"/>
    <w:uiPriority w:val="9"/>
    <w:semiHidden/>
    <w:locked/>
    <w:rsid w:val="002811EA"/>
    <w:rPr>
      <w:rFonts w:ascii="Cambria" w:eastAsia="Times New Roman" w:hAnsi="Cambria" w:cs="Times New Roman"/>
      <w:b/>
      <w:bCs/>
      <w:sz w:val="26"/>
      <w:szCs w:val="26"/>
    </w:rPr>
  </w:style>
  <w:style w:type="character" w:customStyle="1" w:styleId="Nadpis4Char">
    <w:name w:val="Nadpis 4 Char"/>
    <w:link w:val="Nadpis4"/>
    <w:uiPriority w:val="9"/>
    <w:semiHidden/>
    <w:locked/>
    <w:rsid w:val="002811EA"/>
    <w:rPr>
      <w:rFonts w:ascii="Calibri" w:eastAsia="Times New Roman" w:hAnsi="Calibri" w:cs="Times New Roman"/>
      <w:b/>
      <w:bCs/>
      <w:sz w:val="28"/>
      <w:szCs w:val="28"/>
    </w:rPr>
  </w:style>
  <w:style w:type="character" w:customStyle="1" w:styleId="Nadpis5Char">
    <w:name w:val="Nadpis 5 Char"/>
    <w:link w:val="Nadpis5"/>
    <w:uiPriority w:val="9"/>
    <w:semiHidden/>
    <w:locked/>
    <w:rsid w:val="002811EA"/>
    <w:rPr>
      <w:rFonts w:ascii="Calibri" w:eastAsia="Times New Roman" w:hAnsi="Calibri" w:cs="Times New Roman"/>
      <w:b/>
      <w:bCs/>
      <w:i/>
      <w:iCs/>
      <w:sz w:val="26"/>
      <w:szCs w:val="26"/>
    </w:rPr>
  </w:style>
  <w:style w:type="character" w:customStyle="1" w:styleId="Nadpis6Char">
    <w:name w:val="Nadpis 6 Char"/>
    <w:link w:val="Nadpis6"/>
    <w:uiPriority w:val="9"/>
    <w:locked/>
    <w:rsid w:val="00EE5931"/>
    <w:rPr>
      <w:rFonts w:cs="Times New Roman"/>
      <w:b/>
      <w:bCs/>
      <w:sz w:val="22"/>
      <w:szCs w:val="22"/>
    </w:rPr>
  </w:style>
  <w:style w:type="paragraph" w:styleId="Nzev">
    <w:name w:val="Title"/>
    <w:basedOn w:val="Normln"/>
    <w:link w:val="NzevChar"/>
    <w:uiPriority w:val="10"/>
    <w:qFormat/>
    <w:rsid w:val="002811EA"/>
    <w:pPr>
      <w:pBdr>
        <w:bottom w:val="single" w:sz="12" w:space="1" w:color="auto"/>
      </w:pBdr>
      <w:jc w:val="center"/>
    </w:pPr>
    <w:rPr>
      <w:b/>
      <w:i/>
      <w:sz w:val="28"/>
    </w:rPr>
  </w:style>
  <w:style w:type="character" w:customStyle="1" w:styleId="NzevChar">
    <w:name w:val="Název Char"/>
    <w:link w:val="Nzev"/>
    <w:uiPriority w:val="10"/>
    <w:locked/>
    <w:rsid w:val="002811EA"/>
    <w:rPr>
      <w:rFonts w:ascii="Cambria" w:eastAsia="Times New Roman" w:hAnsi="Cambria" w:cs="Times New Roman"/>
      <w:b/>
      <w:bCs/>
      <w:kern w:val="28"/>
      <w:sz w:val="32"/>
      <w:szCs w:val="32"/>
    </w:rPr>
  </w:style>
  <w:style w:type="paragraph" w:styleId="Zkladntextodsazen">
    <w:name w:val="Body Text Indent"/>
    <w:basedOn w:val="Normln"/>
    <w:link w:val="ZkladntextodsazenChar"/>
    <w:uiPriority w:val="99"/>
    <w:rsid w:val="002811EA"/>
    <w:pPr>
      <w:pBdr>
        <w:bottom w:val="single" w:sz="12" w:space="1" w:color="auto"/>
      </w:pBdr>
      <w:ind w:firstLine="708"/>
    </w:pPr>
    <w:rPr>
      <w:b/>
      <w:sz w:val="22"/>
    </w:rPr>
  </w:style>
  <w:style w:type="character" w:customStyle="1" w:styleId="ZkladntextodsazenChar">
    <w:name w:val="Základní text odsazený Char"/>
    <w:link w:val="Zkladntextodsazen"/>
    <w:uiPriority w:val="99"/>
    <w:semiHidden/>
    <w:locked/>
    <w:rsid w:val="002811EA"/>
    <w:rPr>
      <w:rFonts w:cs="Times New Roman"/>
    </w:rPr>
  </w:style>
  <w:style w:type="paragraph" w:styleId="Zkladntext">
    <w:name w:val="Body Text"/>
    <w:basedOn w:val="Normln"/>
    <w:link w:val="ZkladntextChar"/>
    <w:uiPriority w:val="99"/>
    <w:rsid w:val="002811EA"/>
    <w:rPr>
      <w:sz w:val="24"/>
    </w:rPr>
  </w:style>
  <w:style w:type="character" w:customStyle="1" w:styleId="ZkladntextChar">
    <w:name w:val="Základní text Char"/>
    <w:link w:val="Zkladntext"/>
    <w:uiPriority w:val="99"/>
    <w:semiHidden/>
    <w:locked/>
    <w:rsid w:val="002811EA"/>
    <w:rPr>
      <w:rFonts w:cs="Times New Roman"/>
    </w:rPr>
  </w:style>
  <w:style w:type="paragraph" w:styleId="Zkladntextodsazen2">
    <w:name w:val="Body Text Indent 2"/>
    <w:basedOn w:val="Normln"/>
    <w:link w:val="Zkladntextodsazen2Char"/>
    <w:uiPriority w:val="99"/>
    <w:rsid w:val="002811EA"/>
    <w:pPr>
      <w:ind w:left="1134" w:hanging="1134"/>
      <w:jc w:val="both"/>
    </w:pPr>
    <w:rPr>
      <w:sz w:val="24"/>
    </w:rPr>
  </w:style>
  <w:style w:type="character" w:customStyle="1" w:styleId="Zkladntextodsazen2Char">
    <w:name w:val="Základní text odsazený 2 Char"/>
    <w:link w:val="Zkladntextodsazen2"/>
    <w:uiPriority w:val="99"/>
    <w:semiHidden/>
    <w:locked/>
    <w:rsid w:val="002811EA"/>
    <w:rPr>
      <w:rFonts w:cs="Times New Roman"/>
    </w:rPr>
  </w:style>
  <w:style w:type="character" w:styleId="Hypertextovodkaz">
    <w:name w:val="Hyperlink"/>
    <w:uiPriority w:val="99"/>
    <w:rsid w:val="002811EA"/>
    <w:rPr>
      <w:rFonts w:cs="Times New Roman"/>
      <w:color w:val="0000FF"/>
      <w:u w:val="single"/>
    </w:rPr>
  </w:style>
  <w:style w:type="paragraph" w:styleId="Zkladntext3">
    <w:name w:val="Body Text 3"/>
    <w:basedOn w:val="Normln"/>
    <w:link w:val="Zkladntext3Char"/>
    <w:uiPriority w:val="99"/>
    <w:rsid w:val="00390A36"/>
    <w:pPr>
      <w:spacing w:after="120"/>
    </w:pPr>
    <w:rPr>
      <w:sz w:val="16"/>
      <w:szCs w:val="16"/>
    </w:rPr>
  </w:style>
  <w:style w:type="character" w:customStyle="1" w:styleId="Zkladntext3Char">
    <w:name w:val="Základní text 3 Char"/>
    <w:link w:val="Zkladntext3"/>
    <w:uiPriority w:val="99"/>
    <w:semiHidden/>
    <w:locked/>
    <w:rsid w:val="002811EA"/>
    <w:rPr>
      <w:rFonts w:cs="Times New Roman"/>
      <w:sz w:val="16"/>
      <w:szCs w:val="16"/>
    </w:rPr>
  </w:style>
  <w:style w:type="paragraph" w:customStyle="1" w:styleId="Textodstavce">
    <w:name w:val="Text odstavce"/>
    <w:basedOn w:val="Normln"/>
    <w:autoRedefine/>
    <w:rsid w:val="00314659"/>
    <w:pPr>
      <w:tabs>
        <w:tab w:val="left" w:pos="851"/>
      </w:tabs>
      <w:spacing w:before="120" w:after="120"/>
      <w:jc w:val="both"/>
      <w:outlineLvl w:val="6"/>
    </w:pPr>
    <w:rPr>
      <w:rFonts w:ascii="Calibri" w:eastAsia="MS Mincho" w:hAnsi="Calibri" w:cs="Calibri"/>
      <w:b/>
      <w:i/>
      <w:sz w:val="24"/>
    </w:rPr>
  </w:style>
  <w:style w:type="paragraph" w:customStyle="1" w:styleId="Textpsmene">
    <w:name w:val="Text písmene"/>
    <w:basedOn w:val="Normln"/>
    <w:autoRedefine/>
    <w:rsid w:val="00390A36"/>
    <w:pPr>
      <w:jc w:val="both"/>
    </w:pPr>
    <w:rPr>
      <w:sz w:val="24"/>
    </w:rPr>
  </w:style>
  <w:style w:type="paragraph" w:styleId="Prosttext">
    <w:name w:val="Plain Text"/>
    <w:basedOn w:val="Normln"/>
    <w:link w:val="ProsttextChar"/>
    <w:uiPriority w:val="99"/>
    <w:rsid w:val="00390A36"/>
    <w:rPr>
      <w:rFonts w:ascii="Courier New" w:hAnsi="Courier New"/>
    </w:rPr>
  </w:style>
  <w:style w:type="character" w:customStyle="1" w:styleId="ProsttextChar">
    <w:name w:val="Prostý text Char"/>
    <w:link w:val="Prosttext"/>
    <w:uiPriority w:val="99"/>
    <w:locked/>
    <w:rsid w:val="007A2819"/>
    <w:rPr>
      <w:rFonts w:ascii="Courier New" w:hAnsi="Courier New" w:cs="Times New Roman"/>
    </w:rPr>
  </w:style>
  <w:style w:type="paragraph" w:styleId="Textbubliny">
    <w:name w:val="Balloon Text"/>
    <w:basedOn w:val="Normln"/>
    <w:link w:val="TextbublinyChar"/>
    <w:uiPriority w:val="99"/>
    <w:semiHidden/>
    <w:rsid w:val="004F5693"/>
    <w:rPr>
      <w:rFonts w:ascii="Tahoma" w:hAnsi="Tahoma" w:cs="Tahoma"/>
      <w:sz w:val="16"/>
      <w:szCs w:val="16"/>
    </w:rPr>
  </w:style>
  <w:style w:type="character" w:customStyle="1" w:styleId="TextbublinyChar">
    <w:name w:val="Text bubliny Char"/>
    <w:link w:val="Textbubliny"/>
    <w:uiPriority w:val="99"/>
    <w:semiHidden/>
    <w:locked/>
    <w:rsid w:val="002811EA"/>
    <w:rPr>
      <w:rFonts w:ascii="Tahoma" w:hAnsi="Tahoma" w:cs="Tahoma"/>
      <w:sz w:val="16"/>
      <w:szCs w:val="16"/>
    </w:rPr>
  </w:style>
  <w:style w:type="paragraph" w:styleId="Zkladntext2">
    <w:name w:val="Body Text 2"/>
    <w:basedOn w:val="Normln"/>
    <w:link w:val="Zkladntext2Char"/>
    <w:uiPriority w:val="99"/>
    <w:rsid w:val="00EE5931"/>
    <w:rPr>
      <w:sz w:val="24"/>
    </w:rPr>
  </w:style>
  <w:style w:type="character" w:customStyle="1" w:styleId="Zkladntext2Char">
    <w:name w:val="Základní text 2 Char"/>
    <w:link w:val="Zkladntext2"/>
    <w:uiPriority w:val="99"/>
    <w:locked/>
    <w:rsid w:val="00506EF7"/>
    <w:rPr>
      <w:rFonts w:cs="Times New Roman"/>
    </w:rPr>
  </w:style>
  <w:style w:type="paragraph" w:styleId="Normlnweb">
    <w:name w:val="Normal (Web)"/>
    <w:basedOn w:val="Normln"/>
    <w:uiPriority w:val="99"/>
    <w:rsid w:val="00F23D49"/>
    <w:pPr>
      <w:spacing w:before="100" w:beforeAutospacing="1" w:after="100" w:afterAutospacing="1"/>
    </w:pPr>
    <w:rPr>
      <w:sz w:val="24"/>
      <w:szCs w:val="24"/>
    </w:rPr>
  </w:style>
  <w:style w:type="paragraph" w:customStyle="1" w:styleId="Nadpispozmn">
    <w:name w:val="Nadpis pozm.n."/>
    <w:basedOn w:val="Normln"/>
    <w:next w:val="Normln"/>
    <w:rsid w:val="00462E34"/>
    <w:pPr>
      <w:keepNext/>
      <w:keepLines/>
      <w:numPr>
        <w:ilvl w:val="2"/>
        <w:numId w:val="1"/>
      </w:numPr>
      <w:spacing w:after="120"/>
      <w:jc w:val="center"/>
    </w:pPr>
    <w:rPr>
      <w:b/>
      <w:sz w:val="32"/>
    </w:rPr>
  </w:style>
  <w:style w:type="paragraph" w:customStyle="1" w:styleId="Textbodu">
    <w:name w:val="Text bodu"/>
    <w:basedOn w:val="Normln"/>
    <w:rsid w:val="00462E34"/>
    <w:pPr>
      <w:jc w:val="both"/>
      <w:outlineLvl w:val="8"/>
    </w:pPr>
    <w:rPr>
      <w:sz w:val="24"/>
    </w:rPr>
  </w:style>
  <w:style w:type="paragraph" w:customStyle="1" w:styleId="Textbodunovely">
    <w:name w:val="Text bodu novely"/>
    <w:basedOn w:val="Normln"/>
    <w:next w:val="Normln"/>
    <w:rsid w:val="00462E34"/>
    <w:pPr>
      <w:numPr>
        <w:numId w:val="1"/>
      </w:numPr>
      <w:jc w:val="both"/>
    </w:pPr>
    <w:rPr>
      <w:sz w:val="24"/>
    </w:rPr>
  </w:style>
  <w:style w:type="paragraph" w:customStyle="1" w:styleId="nadpis">
    <w:name w:val="nadpis"/>
    <w:basedOn w:val="Normln"/>
    <w:link w:val="nadpisChar"/>
    <w:qFormat/>
    <w:rsid w:val="000F5A2C"/>
    <w:pPr>
      <w:suppressAutoHyphens/>
      <w:jc w:val="center"/>
    </w:pPr>
    <w:rPr>
      <w:b/>
      <w:bCs/>
      <w:sz w:val="24"/>
      <w:szCs w:val="24"/>
      <w:lang w:val="en-US" w:eastAsia="ar-SA"/>
    </w:rPr>
  </w:style>
  <w:style w:type="paragraph" w:customStyle="1" w:styleId="Styl1">
    <w:name w:val="Styl1"/>
    <w:basedOn w:val="Normln"/>
    <w:rsid w:val="000F5A2C"/>
    <w:pPr>
      <w:suppressAutoHyphens/>
      <w:spacing w:before="60" w:line="240" w:lineRule="atLeast"/>
    </w:pPr>
    <w:rPr>
      <w:b/>
      <w:bCs/>
      <w:sz w:val="24"/>
      <w:szCs w:val="24"/>
      <w:lang w:eastAsia="ar-SA"/>
    </w:rPr>
  </w:style>
  <w:style w:type="character" w:customStyle="1" w:styleId="vetsi">
    <w:name w:val="vetsi"/>
    <w:rsid w:val="00D61561"/>
    <w:rPr>
      <w:rFonts w:cs="Times New Roman"/>
    </w:rPr>
  </w:style>
  <w:style w:type="character" w:customStyle="1" w:styleId="vysledek">
    <w:name w:val="vysledek"/>
    <w:rsid w:val="00D61561"/>
    <w:rPr>
      <w:rFonts w:cs="Times New Roman"/>
    </w:rPr>
  </w:style>
  <w:style w:type="paragraph" w:styleId="Podpise-mailu">
    <w:name w:val="E-mail Signature"/>
    <w:basedOn w:val="Normln"/>
    <w:link w:val="Podpise-mailuChar"/>
    <w:uiPriority w:val="99"/>
    <w:rsid w:val="005965F4"/>
    <w:rPr>
      <w:sz w:val="24"/>
      <w:szCs w:val="24"/>
    </w:rPr>
  </w:style>
  <w:style w:type="character" w:customStyle="1" w:styleId="Podpise-mailuChar">
    <w:name w:val="Podpis e-mailu Char"/>
    <w:link w:val="Podpise-mailu"/>
    <w:uiPriority w:val="99"/>
    <w:semiHidden/>
    <w:locked/>
    <w:rsid w:val="002811EA"/>
    <w:rPr>
      <w:rFonts w:cs="Times New Roman"/>
    </w:rPr>
  </w:style>
  <w:style w:type="character" w:customStyle="1" w:styleId="StylE-mailovZprvy50">
    <w:name w:val="StylE-mailovéZprávy50"/>
    <w:semiHidden/>
    <w:rsid w:val="005965F4"/>
    <w:rPr>
      <w:rFonts w:ascii="Arial" w:hAnsi="Arial" w:cs="Arial"/>
      <w:color w:val="000000"/>
      <w:sz w:val="20"/>
    </w:rPr>
  </w:style>
  <w:style w:type="paragraph" w:styleId="Zhlav">
    <w:name w:val="header"/>
    <w:basedOn w:val="Normln"/>
    <w:link w:val="ZhlavChar"/>
    <w:uiPriority w:val="99"/>
    <w:rsid w:val="005C0EFA"/>
    <w:pPr>
      <w:tabs>
        <w:tab w:val="center" w:pos="4536"/>
        <w:tab w:val="right" w:pos="9072"/>
      </w:tabs>
    </w:pPr>
  </w:style>
  <w:style w:type="character" w:customStyle="1" w:styleId="ZhlavChar">
    <w:name w:val="Záhlaví Char"/>
    <w:link w:val="Zhlav"/>
    <w:uiPriority w:val="99"/>
    <w:semiHidden/>
    <w:locked/>
    <w:rsid w:val="002811EA"/>
    <w:rPr>
      <w:rFonts w:cs="Times New Roman"/>
    </w:rPr>
  </w:style>
  <w:style w:type="character" w:styleId="slostrnky">
    <w:name w:val="page number"/>
    <w:uiPriority w:val="99"/>
    <w:rsid w:val="005C0EFA"/>
    <w:rPr>
      <w:rFonts w:cs="Times New Roman"/>
    </w:rPr>
  </w:style>
  <w:style w:type="paragraph" w:styleId="Zpat">
    <w:name w:val="footer"/>
    <w:basedOn w:val="Normln"/>
    <w:link w:val="ZpatChar"/>
    <w:uiPriority w:val="99"/>
    <w:rsid w:val="00D076A4"/>
    <w:pPr>
      <w:tabs>
        <w:tab w:val="center" w:pos="4536"/>
        <w:tab w:val="right" w:pos="9072"/>
      </w:tabs>
    </w:pPr>
  </w:style>
  <w:style w:type="character" w:customStyle="1" w:styleId="ZpatChar">
    <w:name w:val="Zápatí Char"/>
    <w:link w:val="Zpat"/>
    <w:uiPriority w:val="99"/>
    <w:locked/>
    <w:rsid w:val="002811EA"/>
    <w:rPr>
      <w:rFonts w:cs="Times New Roman"/>
    </w:rPr>
  </w:style>
  <w:style w:type="paragraph" w:customStyle="1" w:styleId="DefaultParagraphFontParaCharCharCharCharChar">
    <w:name w:val="Default Paragraph Font Para Char Char Char Char Char"/>
    <w:basedOn w:val="Normln"/>
    <w:rsid w:val="002A7D42"/>
    <w:pPr>
      <w:spacing w:after="160" w:line="240" w:lineRule="exact"/>
    </w:pPr>
    <w:rPr>
      <w:rFonts w:ascii="Verdana" w:hAnsi="Verdana"/>
      <w:lang w:val="en-US" w:eastAsia="en-US"/>
    </w:rPr>
  </w:style>
  <w:style w:type="paragraph" w:customStyle="1" w:styleId="H3">
    <w:name w:val="H3"/>
    <w:basedOn w:val="Normln"/>
    <w:next w:val="Normln"/>
    <w:rsid w:val="007A2819"/>
    <w:pPr>
      <w:keepNext/>
      <w:spacing w:before="100" w:after="100"/>
      <w:outlineLvl w:val="3"/>
    </w:pPr>
    <w:rPr>
      <w:b/>
      <w:sz w:val="28"/>
    </w:rPr>
  </w:style>
  <w:style w:type="paragraph" w:styleId="Odstavecseseznamem">
    <w:name w:val="List Paragraph"/>
    <w:aliases w:val="Odstavec_muj,Nad,Conclusion de partie,List Paragraph"/>
    <w:basedOn w:val="Normln"/>
    <w:link w:val="OdstavecseseznamemChar"/>
    <w:uiPriority w:val="34"/>
    <w:qFormat/>
    <w:rsid w:val="006266A6"/>
    <w:pPr>
      <w:spacing w:after="200" w:line="276" w:lineRule="auto"/>
      <w:ind w:left="720"/>
      <w:contextualSpacing/>
    </w:pPr>
    <w:rPr>
      <w:rFonts w:ascii="Calibri" w:hAnsi="Calibri"/>
      <w:sz w:val="22"/>
      <w:szCs w:val="22"/>
      <w:lang w:eastAsia="en-US"/>
    </w:rPr>
  </w:style>
  <w:style w:type="character" w:styleId="Siln">
    <w:name w:val="Strong"/>
    <w:uiPriority w:val="22"/>
    <w:qFormat/>
    <w:rsid w:val="006266A6"/>
    <w:rPr>
      <w:rFonts w:cs="Times New Roman"/>
      <w:b/>
      <w:bCs/>
    </w:rPr>
  </w:style>
  <w:style w:type="paragraph" w:customStyle="1" w:styleId="Prosttext1">
    <w:name w:val="Prostý text1"/>
    <w:basedOn w:val="Normln"/>
    <w:rsid w:val="006266A6"/>
    <w:pPr>
      <w:suppressAutoHyphens/>
    </w:pPr>
    <w:rPr>
      <w:rFonts w:ascii="Consolas" w:hAnsi="Consolas"/>
      <w:sz w:val="21"/>
      <w:szCs w:val="21"/>
      <w:lang w:eastAsia="ar-SA"/>
    </w:rPr>
  </w:style>
  <w:style w:type="paragraph" w:customStyle="1" w:styleId="nadpisvyhlky">
    <w:name w:val="nadpis vyhlášky"/>
    <w:basedOn w:val="Normln"/>
    <w:next w:val="Normln"/>
    <w:rsid w:val="006266A6"/>
    <w:pPr>
      <w:keepNext/>
      <w:keepLines/>
      <w:suppressAutoHyphens/>
      <w:spacing w:before="120"/>
      <w:jc w:val="center"/>
    </w:pPr>
    <w:rPr>
      <w:b/>
      <w:sz w:val="24"/>
      <w:lang w:eastAsia="ar-SA"/>
    </w:rPr>
  </w:style>
  <w:style w:type="paragraph" w:customStyle="1" w:styleId="Nvrh">
    <w:name w:val="Návrh"/>
    <w:basedOn w:val="Normln"/>
    <w:next w:val="Normln"/>
    <w:uiPriority w:val="99"/>
    <w:rsid w:val="00F645E4"/>
    <w:pPr>
      <w:keepNext/>
      <w:keepLines/>
      <w:spacing w:after="240"/>
      <w:jc w:val="center"/>
      <w:outlineLvl w:val="0"/>
    </w:pPr>
    <w:rPr>
      <w:spacing w:val="40"/>
      <w:sz w:val="24"/>
      <w:szCs w:val="24"/>
    </w:rPr>
  </w:style>
  <w:style w:type="paragraph" w:styleId="Textpoznpodarou">
    <w:name w:val="footnote text"/>
    <w:aliases w:val="a_Fußnotentext,Schriftart: 9 pt,Schriftart: 8 pt"/>
    <w:basedOn w:val="Normln"/>
    <w:link w:val="TextpoznpodarouChar"/>
    <w:uiPriority w:val="99"/>
    <w:unhideWhenUsed/>
    <w:rsid w:val="00F645E4"/>
  </w:style>
  <w:style w:type="character" w:customStyle="1" w:styleId="TextpoznpodarouChar">
    <w:name w:val="Text pozn. pod čarou Char"/>
    <w:aliases w:val="a_Fußnotentext Char,Schriftart: 9 pt Char,Schriftart: 8 pt Char"/>
    <w:link w:val="Textpoznpodarou"/>
    <w:uiPriority w:val="99"/>
    <w:locked/>
    <w:rsid w:val="00F645E4"/>
    <w:rPr>
      <w:rFonts w:cs="Times New Roman"/>
    </w:rPr>
  </w:style>
  <w:style w:type="character" w:customStyle="1" w:styleId="styl391">
    <w:name w:val="styl391"/>
    <w:rsid w:val="00F645E4"/>
    <w:rPr>
      <w:rFonts w:ascii="Times New Roman" w:hAnsi="Times New Roman" w:cs="Times New Roman"/>
      <w:color w:val="006600"/>
    </w:rPr>
  </w:style>
  <w:style w:type="paragraph" w:customStyle="1" w:styleId="Nadpisparagrafu">
    <w:name w:val="Nadpis paragrafu"/>
    <w:basedOn w:val="Normln"/>
    <w:next w:val="Textodstavce"/>
    <w:rsid w:val="009D11E4"/>
    <w:pPr>
      <w:keepNext/>
      <w:keepLines/>
      <w:spacing w:before="240"/>
      <w:jc w:val="center"/>
      <w:outlineLvl w:val="5"/>
    </w:pPr>
    <w:rPr>
      <w:b/>
      <w:sz w:val="24"/>
    </w:rPr>
  </w:style>
  <w:style w:type="character" w:customStyle="1" w:styleId="Odkaznapoznpodarou">
    <w:name w:val="Odkaz na pozn. pod čarou"/>
    <w:rsid w:val="009D11E4"/>
    <w:rPr>
      <w:rFonts w:cs="Times New Roman"/>
      <w:vertAlign w:val="superscript"/>
    </w:rPr>
  </w:style>
  <w:style w:type="character" w:customStyle="1" w:styleId="DefaultChar">
    <w:name w:val="Default Char"/>
    <w:link w:val="Default"/>
    <w:locked/>
    <w:rsid w:val="00961834"/>
    <w:rPr>
      <w:color w:val="000000"/>
      <w:sz w:val="24"/>
      <w:szCs w:val="24"/>
      <w:lang w:val="cs-CZ" w:eastAsia="en-US" w:bidi="ar-SA"/>
    </w:rPr>
  </w:style>
  <w:style w:type="paragraph" w:customStyle="1" w:styleId="Default">
    <w:name w:val="Default"/>
    <w:link w:val="DefaultChar"/>
    <w:rsid w:val="00961834"/>
    <w:pPr>
      <w:autoSpaceDE w:val="0"/>
      <w:autoSpaceDN w:val="0"/>
      <w:adjustRightInd w:val="0"/>
    </w:pPr>
    <w:rPr>
      <w:color w:val="000000"/>
      <w:sz w:val="24"/>
      <w:szCs w:val="24"/>
      <w:lang w:eastAsia="en-US"/>
    </w:rPr>
  </w:style>
  <w:style w:type="character" w:customStyle="1" w:styleId="nadpisChar">
    <w:name w:val="nadpis Char"/>
    <w:link w:val="nadpis"/>
    <w:locked/>
    <w:rsid w:val="00961834"/>
    <w:rPr>
      <w:b/>
      <w:bCs/>
      <w:sz w:val="24"/>
      <w:szCs w:val="24"/>
      <w:lang w:val="en-US" w:eastAsia="ar-SA"/>
    </w:rPr>
  </w:style>
  <w:style w:type="character" w:customStyle="1" w:styleId="tunChar">
    <w:name w:val="tučné Char"/>
    <w:link w:val="tun"/>
    <w:locked/>
    <w:rsid w:val="00961834"/>
    <w:rPr>
      <w:b/>
      <w:color w:val="000000"/>
      <w:sz w:val="24"/>
      <w:szCs w:val="24"/>
      <w:lang w:val="cs-CZ" w:eastAsia="en-US" w:bidi="ar-SA"/>
    </w:rPr>
  </w:style>
  <w:style w:type="paragraph" w:customStyle="1" w:styleId="tun">
    <w:name w:val="tučné"/>
    <w:basedOn w:val="Default"/>
    <w:link w:val="tunChar"/>
    <w:qFormat/>
    <w:rsid w:val="00961834"/>
    <w:pPr>
      <w:jc w:val="both"/>
    </w:pPr>
    <w:rPr>
      <w:b/>
    </w:rPr>
  </w:style>
  <w:style w:type="paragraph" w:styleId="Bezmezer">
    <w:name w:val="No Spacing"/>
    <w:uiPriority w:val="1"/>
    <w:qFormat/>
    <w:rsid w:val="00A6664D"/>
    <w:rPr>
      <w:rFonts w:ascii="Calibri" w:eastAsia="Calibri" w:hAnsi="Calibri"/>
      <w:sz w:val="22"/>
      <w:szCs w:val="22"/>
      <w:lang w:eastAsia="en-US"/>
    </w:rPr>
  </w:style>
  <w:style w:type="paragraph" w:customStyle="1" w:styleId="Odstavecseseznamem1">
    <w:name w:val="Odstavec se seznamem1"/>
    <w:basedOn w:val="Normln"/>
    <w:rsid w:val="00D53193"/>
    <w:pPr>
      <w:spacing w:after="160" w:line="254" w:lineRule="auto"/>
      <w:ind w:left="720"/>
    </w:pPr>
    <w:rPr>
      <w:rFonts w:ascii="Calibri" w:hAnsi="Calibri" w:cs="Calibri"/>
      <w:sz w:val="22"/>
      <w:szCs w:val="22"/>
      <w:lang w:eastAsia="en-US"/>
    </w:rPr>
  </w:style>
  <w:style w:type="paragraph" w:customStyle="1" w:styleId="MarginNote">
    <w:name w:val="Margin Note"/>
    <w:basedOn w:val="Normln"/>
    <w:autoRedefine/>
    <w:uiPriority w:val="99"/>
    <w:qFormat/>
    <w:rsid w:val="009F3B4C"/>
    <w:pPr>
      <w:keepNext/>
      <w:framePr w:w="1928" w:hSpace="340" w:vSpace="181" w:wrap="around" w:vAnchor="text" w:hAnchor="page" w:y="1"/>
      <w:spacing w:after="120" w:line="276" w:lineRule="auto"/>
      <w:jc w:val="right"/>
    </w:pPr>
    <w:rPr>
      <w:rFonts w:ascii="Arial" w:eastAsia="Calibri" w:hAnsi="Arial"/>
      <w:b/>
      <w:color w:val="17365D"/>
      <w:sz w:val="18"/>
      <w:szCs w:val="22"/>
      <w:lang w:eastAsia="en-US"/>
    </w:rPr>
  </w:style>
  <w:style w:type="paragraph" w:customStyle="1" w:styleId="Bezmezer1">
    <w:name w:val="Bez mezer1"/>
    <w:uiPriority w:val="1"/>
    <w:qFormat/>
    <w:rsid w:val="0068606E"/>
    <w:rPr>
      <w:rFonts w:ascii="Calibri" w:eastAsia="Calibri" w:hAnsi="Calibri"/>
      <w:sz w:val="22"/>
      <w:szCs w:val="22"/>
      <w:lang w:eastAsia="en-US"/>
    </w:rPr>
  </w:style>
  <w:style w:type="character" w:customStyle="1" w:styleId="Nadpis7Char">
    <w:name w:val="Nadpis 7 Char"/>
    <w:link w:val="Nadpis7"/>
    <w:semiHidden/>
    <w:rsid w:val="00BA3724"/>
    <w:rPr>
      <w:rFonts w:ascii="Calibri" w:eastAsia="Times New Roman" w:hAnsi="Calibri" w:cs="Times New Roman"/>
      <w:sz w:val="24"/>
      <w:szCs w:val="24"/>
    </w:rPr>
  </w:style>
  <w:style w:type="character" w:customStyle="1" w:styleId="OdstavecseseznamemChar">
    <w:name w:val="Odstavec se seznamem Char"/>
    <w:aliases w:val="Odstavec_muj Char,Nad Char,Conclusion de partie Char,List Paragraph Char"/>
    <w:link w:val="Odstavecseseznamem"/>
    <w:uiPriority w:val="34"/>
    <w:locked/>
    <w:rsid w:val="006B6901"/>
    <w:rPr>
      <w:rFonts w:ascii="Calibri" w:hAnsi="Calibri"/>
      <w:sz w:val="22"/>
      <w:szCs w:val="22"/>
      <w:lang w:eastAsia="en-US"/>
    </w:rPr>
  </w:style>
  <w:style w:type="paragraph" w:styleId="Zkladntextodsazen3">
    <w:name w:val="Body Text Indent 3"/>
    <w:basedOn w:val="Normln"/>
    <w:link w:val="Zkladntextodsazen3Char"/>
    <w:rsid w:val="00CD566C"/>
    <w:pPr>
      <w:spacing w:after="120"/>
      <w:ind w:left="283"/>
    </w:pPr>
    <w:rPr>
      <w:sz w:val="16"/>
      <w:szCs w:val="16"/>
    </w:rPr>
  </w:style>
  <w:style w:type="character" w:customStyle="1" w:styleId="Zkladntextodsazen3Char">
    <w:name w:val="Základní text odsazený 3 Char"/>
    <w:link w:val="Zkladntextodsazen3"/>
    <w:rsid w:val="00CD566C"/>
    <w:rPr>
      <w:sz w:val="16"/>
      <w:szCs w:val="16"/>
    </w:rPr>
  </w:style>
  <w:style w:type="character" w:styleId="Znakapoznpodarou">
    <w:name w:val="footnote reference"/>
    <w:uiPriority w:val="99"/>
    <w:unhideWhenUsed/>
    <w:rsid w:val="00943668"/>
    <w:rPr>
      <w:vertAlign w:val="superscript"/>
    </w:rPr>
  </w:style>
  <w:style w:type="table" w:styleId="Mkatabulky">
    <w:name w:val="Table Grid"/>
    <w:basedOn w:val="Normlntabulka"/>
    <w:uiPriority w:val="59"/>
    <w:rsid w:val="0094366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qFormat/>
    <w:rsid w:val="00C31B76"/>
    <w:rPr>
      <w:i/>
      <w:iCs/>
    </w:rPr>
  </w:style>
  <w:style w:type="paragraph" w:customStyle="1" w:styleId="xmsonormal">
    <w:name w:val="x_msonormal"/>
    <w:basedOn w:val="Normln"/>
    <w:rsid w:val="001E5C5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95187">
      <w:bodyDiv w:val="1"/>
      <w:marLeft w:val="0"/>
      <w:marRight w:val="0"/>
      <w:marTop w:val="0"/>
      <w:marBottom w:val="0"/>
      <w:divBdr>
        <w:top w:val="none" w:sz="0" w:space="0" w:color="auto"/>
        <w:left w:val="none" w:sz="0" w:space="0" w:color="auto"/>
        <w:bottom w:val="none" w:sz="0" w:space="0" w:color="auto"/>
        <w:right w:val="none" w:sz="0" w:space="0" w:color="auto"/>
      </w:divBdr>
    </w:div>
    <w:div w:id="61491190">
      <w:bodyDiv w:val="1"/>
      <w:marLeft w:val="0"/>
      <w:marRight w:val="0"/>
      <w:marTop w:val="0"/>
      <w:marBottom w:val="0"/>
      <w:divBdr>
        <w:top w:val="none" w:sz="0" w:space="0" w:color="auto"/>
        <w:left w:val="none" w:sz="0" w:space="0" w:color="auto"/>
        <w:bottom w:val="none" w:sz="0" w:space="0" w:color="auto"/>
        <w:right w:val="none" w:sz="0" w:space="0" w:color="auto"/>
      </w:divBdr>
    </w:div>
    <w:div w:id="71008224">
      <w:bodyDiv w:val="1"/>
      <w:marLeft w:val="0"/>
      <w:marRight w:val="0"/>
      <w:marTop w:val="0"/>
      <w:marBottom w:val="0"/>
      <w:divBdr>
        <w:top w:val="none" w:sz="0" w:space="0" w:color="auto"/>
        <w:left w:val="none" w:sz="0" w:space="0" w:color="auto"/>
        <w:bottom w:val="none" w:sz="0" w:space="0" w:color="auto"/>
        <w:right w:val="none" w:sz="0" w:space="0" w:color="auto"/>
      </w:divBdr>
    </w:div>
    <w:div w:id="76219490">
      <w:bodyDiv w:val="1"/>
      <w:marLeft w:val="0"/>
      <w:marRight w:val="0"/>
      <w:marTop w:val="0"/>
      <w:marBottom w:val="0"/>
      <w:divBdr>
        <w:top w:val="none" w:sz="0" w:space="0" w:color="auto"/>
        <w:left w:val="none" w:sz="0" w:space="0" w:color="auto"/>
        <w:bottom w:val="none" w:sz="0" w:space="0" w:color="auto"/>
        <w:right w:val="none" w:sz="0" w:space="0" w:color="auto"/>
      </w:divBdr>
    </w:div>
    <w:div w:id="134226253">
      <w:bodyDiv w:val="1"/>
      <w:marLeft w:val="0"/>
      <w:marRight w:val="0"/>
      <w:marTop w:val="0"/>
      <w:marBottom w:val="0"/>
      <w:divBdr>
        <w:top w:val="none" w:sz="0" w:space="0" w:color="auto"/>
        <w:left w:val="none" w:sz="0" w:space="0" w:color="auto"/>
        <w:bottom w:val="none" w:sz="0" w:space="0" w:color="auto"/>
        <w:right w:val="none" w:sz="0" w:space="0" w:color="auto"/>
      </w:divBdr>
    </w:div>
    <w:div w:id="137958513">
      <w:bodyDiv w:val="1"/>
      <w:marLeft w:val="0"/>
      <w:marRight w:val="0"/>
      <w:marTop w:val="0"/>
      <w:marBottom w:val="0"/>
      <w:divBdr>
        <w:top w:val="none" w:sz="0" w:space="0" w:color="auto"/>
        <w:left w:val="none" w:sz="0" w:space="0" w:color="auto"/>
        <w:bottom w:val="none" w:sz="0" w:space="0" w:color="auto"/>
        <w:right w:val="none" w:sz="0" w:space="0" w:color="auto"/>
      </w:divBdr>
    </w:div>
    <w:div w:id="220020131">
      <w:bodyDiv w:val="1"/>
      <w:marLeft w:val="0"/>
      <w:marRight w:val="0"/>
      <w:marTop w:val="0"/>
      <w:marBottom w:val="0"/>
      <w:divBdr>
        <w:top w:val="none" w:sz="0" w:space="0" w:color="auto"/>
        <w:left w:val="none" w:sz="0" w:space="0" w:color="auto"/>
        <w:bottom w:val="none" w:sz="0" w:space="0" w:color="auto"/>
        <w:right w:val="none" w:sz="0" w:space="0" w:color="auto"/>
      </w:divBdr>
    </w:div>
    <w:div w:id="234246840">
      <w:bodyDiv w:val="1"/>
      <w:marLeft w:val="0"/>
      <w:marRight w:val="0"/>
      <w:marTop w:val="0"/>
      <w:marBottom w:val="0"/>
      <w:divBdr>
        <w:top w:val="none" w:sz="0" w:space="0" w:color="auto"/>
        <w:left w:val="none" w:sz="0" w:space="0" w:color="auto"/>
        <w:bottom w:val="none" w:sz="0" w:space="0" w:color="auto"/>
        <w:right w:val="none" w:sz="0" w:space="0" w:color="auto"/>
      </w:divBdr>
    </w:div>
    <w:div w:id="283780629">
      <w:bodyDiv w:val="1"/>
      <w:marLeft w:val="0"/>
      <w:marRight w:val="0"/>
      <w:marTop w:val="0"/>
      <w:marBottom w:val="0"/>
      <w:divBdr>
        <w:top w:val="none" w:sz="0" w:space="0" w:color="auto"/>
        <w:left w:val="none" w:sz="0" w:space="0" w:color="auto"/>
        <w:bottom w:val="none" w:sz="0" w:space="0" w:color="auto"/>
        <w:right w:val="none" w:sz="0" w:space="0" w:color="auto"/>
      </w:divBdr>
    </w:div>
    <w:div w:id="361980363">
      <w:bodyDiv w:val="1"/>
      <w:marLeft w:val="0"/>
      <w:marRight w:val="0"/>
      <w:marTop w:val="0"/>
      <w:marBottom w:val="0"/>
      <w:divBdr>
        <w:top w:val="none" w:sz="0" w:space="0" w:color="auto"/>
        <w:left w:val="none" w:sz="0" w:space="0" w:color="auto"/>
        <w:bottom w:val="none" w:sz="0" w:space="0" w:color="auto"/>
        <w:right w:val="none" w:sz="0" w:space="0" w:color="auto"/>
      </w:divBdr>
    </w:div>
    <w:div w:id="364714977">
      <w:bodyDiv w:val="1"/>
      <w:marLeft w:val="0"/>
      <w:marRight w:val="0"/>
      <w:marTop w:val="0"/>
      <w:marBottom w:val="0"/>
      <w:divBdr>
        <w:top w:val="none" w:sz="0" w:space="0" w:color="auto"/>
        <w:left w:val="none" w:sz="0" w:space="0" w:color="auto"/>
        <w:bottom w:val="none" w:sz="0" w:space="0" w:color="auto"/>
        <w:right w:val="none" w:sz="0" w:space="0" w:color="auto"/>
      </w:divBdr>
    </w:div>
    <w:div w:id="373193808">
      <w:bodyDiv w:val="1"/>
      <w:marLeft w:val="0"/>
      <w:marRight w:val="0"/>
      <w:marTop w:val="0"/>
      <w:marBottom w:val="0"/>
      <w:divBdr>
        <w:top w:val="none" w:sz="0" w:space="0" w:color="auto"/>
        <w:left w:val="none" w:sz="0" w:space="0" w:color="auto"/>
        <w:bottom w:val="none" w:sz="0" w:space="0" w:color="auto"/>
        <w:right w:val="none" w:sz="0" w:space="0" w:color="auto"/>
      </w:divBdr>
    </w:div>
    <w:div w:id="373238428">
      <w:bodyDiv w:val="1"/>
      <w:marLeft w:val="0"/>
      <w:marRight w:val="0"/>
      <w:marTop w:val="0"/>
      <w:marBottom w:val="0"/>
      <w:divBdr>
        <w:top w:val="none" w:sz="0" w:space="0" w:color="auto"/>
        <w:left w:val="none" w:sz="0" w:space="0" w:color="auto"/>
        <w:bottom w:val="none" w:sz="0" w:space="0" w:color="auto"/>
        <w:right w:val="none" w:sz="0" w:space="0" w:color="auto"/>
      </w:divBdr>
    </w:div>
    <w:div w:id="444347921">
      <w:bodyDiv w:val="1"/>
      <w:marLeft w:val="0"/>
      <w:marRight w:val="0"/>
      <w:marTop w:val="0"/>
      <w:marBottom w:val="0"/>
      <w:divBdr>
        <w:top w:val="none" w:sz="0" w:space="0" w:color="auto"/>
        <w:left w:val="none" w:sz="0" w:space="0" w:color="auto"/>
        <w:bottom w:val="none" w:sz="0" w:space="0" w:color="auto"/>
        <w:right w:val="none" w:sz="0" w:space="0" w:color="auto"/>
      </w:divBdr>
    </w:div>
    <w:div w:id="460197367">
      <w:bodyDiv w:val="1"/>
      <w:marLeft w:val="0"/>
      <w:marRight w:val="0"/>
      <w:marTop w:val="0"/>
      <w:marBottom w:val="0"/>
      <w:divBdr>
        <w:top w:val="none" w:sz="0" w:space="0" w:color="auto"/>
        <w:left w:val="none" w:sz="0" w:space="0" w:color="auto"/>
        <w:bottom w:val="none" w:sz="0" w:space="0" w:color="auto"/>
        <w:right w:val="none" w:sz="0" w:space="0" w:color="auto"/>
      </w:divBdr>
    </w:div>
    <w:div w:id="538515931">
      <w:bodyDiv w:val="1"/>
      <w:marLeft w:val="0"/>
      <w:marRight w:val="0"/>
      <w:marTop w:val="0"/>
      <w:marBottom w:val="0"/>
      <w:divBdr>
        <w:top w:val="none" w:sz="0" w:space="0" w:color="auto"/>
        <w:left w:val="none" w:sz="0" w:space="0" w:color="auto"/>
        <w:bottom w:val="none" w:sz="0" w:space="0" w:color="auto"/>
        <w:right w:val="none" w:sz="0" w:space="0" w:color="auto"/>
      </w:divBdr>
    </w:div>
    <w:div w:id="636303829">
      <w:bodyDiv w:val="1"/>
      <w:marLeft w:val="0"/>
      <w:marRight w:val="0"/>
      <w:marTop w:val="0"/>
      <w:marBottom w:val="0"/>
      <w:divBdr>
        <w:top w:val="none" w:sz="0" w:space="0" w:color="auto"/>
        <w:left w:val="none" w:sz="0" w:space="0" w:color="auto"/>
        <w:bottom w:val="none" w:sz="0" w:space="0" w:color="auto"/>
        <w:right w:val="none" w:sz="0" w:space="0" w:color="auto"/>
      </w:divBdr>
    </w:div>
    <w:div w:id="689259923">
      <w:bodyDiv w:val="1"/>
      <w:marLeft w:val="0"/>
      <w:marRight w:val="0"/>
      <w:marTop w:val="0"/>
      <w:marBottom w:val="0"/>
      <w:divBdr>
        <w:top w:val="none" w:sz="0" w:space="0" w:color="auto"/>
        <w:left w:val="none" w:sz="0" w:space="0" w:color="auto"/>
        <w:bottom w:val="none" w:sz="0" w:space="0" w:color="auto"/>
        <w:right w:val="none" w:sz="0" w:space="0" w:color="auto"/>
      </w:divBdr>
    </w:div>
    <w:div w:id="703672932">
      <w:bodyDiv w:val="1"/>
      <w:marLeft w:val="0"/>
      <w:marRight w:val="0"/>
      <w:marTop w:val="0"/>
      <w:marBottom w:val="0"/>
      <w:divBdr>
        <w:top w:val="none" w:sz="0" w:space="0" w:color="auto"/>
        <w:left w:val="none" w:sz="0" w:space="0" w:color="auto"/>
        <w:bottom w:val="none" w:sz="0" w:space="0" w:color="auto"/>
        <w:right w:val="none" w:sz="0" w:space="0" w:color="auto"/>
      </w:divBdr>
    </w:div>
    <w:div w:id="984048725">
      <w:bodyDiv w:val="1"/>
      <w:marLeft w:val="0"/>
      <w:marRight w:val="0"/>
      <w:marTop w:val="0"/>
      <w:marBottom w:val="0"/>
      <w:divBdr>
        <w:top w:val="none" w:sz="0" w:space="0" w:color="auto"/>
        <w:left w:val="none" w:sz="0" w:space="0" w:color="auto"/>
        <w:bottom w:val="none" w:sz="0" w:space="0" w:color="auto"/>
        <w:right w:val="none" w:sz="0" w:space="0" w:color="auto"/>
      </w:divBdr>
    </w:div>
    <w:div w:id="1015572723">
      <w:bodyDiv w:val="1"/>
      <w:marLeft w:val="0"/>
      <w:marRight w:val="0"/>
      <w:marTop w:val="0"/>
      <w:marBottom w:val="0"/>
      <w:divBdr>
        <w:top w:val="none" w:sz="0" w:space="0" w:color="auto"/>
        <w:left w:val="none" w:sz="0" w:space="0" w:color="auto"/>
        <w:bottom w:val="none" w:sz="0" w:space="0" w:color="auto"/>
        <w:right w:val="none" w:sz="0" w:space="0" w:color="auto"/>
      </w:divBdr>
    </w:div>
    <w:div w:id="1136991759">
      <w:bodyDiv w:val="1"/>
      <w:marLeft w:val="0"/>
      <w:marRight w:val="0"/>
      <w:marTop w:val="0"/>
      <w:marBottom w:val="0"/>
      <w:divBdr>
        <w:top w:val="none" w:sz="0" w:space="0" w:color="auto"/>
        <w:left w:val="none" w:sz="0" w:space="0" w:color="auto"/>
        <w:bottom w:val="none" w:sz="0" w:space="0" w:color="auto"/>
        <w:right w:val="none" w:sz="0" w:space="0" w:color="auto"/>
      </w:divBdr>
    </w:div>
    <w:div w:id="1172525292">
      <w:bodyDiv w:val="1"/>
      <w:marLeft w:val="0"/>
      <w:marRight w:val="0"/>
      <w:marTop w:val="0"/>
      <w:marBottom w:val="0"/>
      <w:divBdr>
        <w:top w:val="none" w:sz="0" w:space="0" w:color="auto"/>
        <w:left w:val="none" w:sz="0" w:space="0" w:color="auto"/>
        <w:bottom w:val="none" w:sz="0" w:space="0" w:color="auto"/>
        <w:right w:val="none" w:sz="0" w:space="0" w:color="auto"/>
      </w:divBdr>
    </w:div>
    <w:div w:id="1172647664">
      <w:bodyDiv w:val="1"/>
      <w:marLeft w:val="0"/>
      <w:marRight w:val="0"/>
      <w:marTop w:val="0"/>
      <w:marBottom w:val="0"/>
      <w:divBdr>
        <w:top w:val="none" w:sz="0" w:space="0" w:color="auto"/>
        <w:left w:val="none" w:sz="0" w:space="0" w:color="auto"/>
        <w:bottom w:val="none" w:sz="0" w:space="0" w:color="auto"/>
        <w:right w:val="none" w:sz="0" w:space="0" w:color="auto"/>
      </w:divBdr>
    </w:div>
    <w:div w:id="1259216451">
      <w:bodyDiv w:val="1"/>
      <w:marLeft w:val="0"/>
      <w:marRight w:val="0"/>
      <w:marTop w:val="0"/>
      <w:marBottom w:val="0"/>
      <w:divBdr>
        <w:top w:val="none" w:sz="0" w:space="0" w:color="auto"/>
        <w:left w:val="none" w:sz="0" w:space="0" w:color="auto"/>
        <w:bottom w:val="none" w:sz="0" w:space="0" w:color="auto"/>
        <w:right w:val="none" w:sz="0" w:space="0" w:color="auto"/>
      </w:divBdr>
    </w:div>
    <w:div w:id="1295480189">
      <w:marLeft w:val="0"/>
      <w:marRight w:val="0"/>
      <w:marTop w:val="0"/>
      <w:marBottom w:val="0"/>
      <w:divBdr>
        <w:top w:val="none" w:sz="0" w:space="0" w:color="auto"/>
        <w:left w:val="none" w:sz="0" w:space="0" w:color="auto"/>
        <w:bottom w:val="none" w:sz="0" w:space="0" w:color="auto"/>
        <w:right w:val="none" w:sz="0" w:space="0" w:color="auto"/>
      </w:divBdr>
    </w:div>
    <w:div w:id="1295480191">
      <w:marLeft w:val="0"/>
      <w:marRight w:val="0"/>
      <w:marTop w:val="0"/>
      <w:marBottom w:val="0"/>
      <w:divBdr>
        <w:top w:val="none" w:sz="0" w:space="0" w:color="auto"/>
        <w:left w:val="none" w:sz="0" w:space="0" w:color="auto"/>
        <w:bottom w:val="none" w:sz="0" w:space="0" w:color="auto"/>
        <w:right w:val="none" w:sz="0" w:space="0" w:color="auto"/>
      </w:divBdr>
    </w:div>
    <w:div w:id="1295480192">
      <w:marLeft w:val="0"/>
      <w:marRight w:val="0"/>
      <w:marTop w:val="0"/>
      <w:marBottom w:val="0"/>
      <w:divBdr>
        <w:top w:val="none" w:sz="0" w:space="0" w:color="auto"/>
        <w:left w:val="none" w:sz="0" w:space="0" w:color="auto"/>
        <w:bottom w:val="none" w:sz="0" w:space="0" w:color="auto"/>
        <w:right w:val="none" w:sz="0" w:space="0" w:color="auto"/>
      </w:divBdr>
    </w:div>
    <w:div w:id="1295480195">
      <w:marLeft w:val="0"/>
      <w:marRight w:val="0"/>
      <w:marTop w:val="0"/>
      <w:marBottom w:val="0"/>
      <w:divBdr>
        <w:top w:val="none" w:sz="0" w:space="0" w:color="auto"/>
        <w:left w:val="none" w:sz="0" w:space="0" w:color="auto"/>
        <w:bottom w:val="none" w:sz="0" w:space="0" w:color="auto"/>
        <w:right w:val="none" w:sz="0" w:space="0" w:color="auto"/>
      </w:divBdr>
    </w:div>
    <w:div w:id="1295480196">
      <w:marLeft w:val="0"/>
      <w:marRight w:val="0"/>
      <w:marTop w:val="0"/>
      <w:marBottom w:val="0"/>
      <w:divBdr>
        <w:top w:val="none" w:sz="0" w:space="0" w:color="auto"/>
        <w:left w:val="none" w:sz="0" w:space="0" w:color="auto"/>
        <w:bottom w:val="none" w:sz="0" w:space="0" w:color="auto"/>
        <w:right w:val="none" w:sz="0" w:space="0" w:color="auto"/>
      </w:divBdr>
    </w:div>
    <w:div w:id="1295480199">
      <w:marLeft w:val="0"/>
      <w:marRight w:val="0"/>
      <w:marTop w:val="0"/>
      <w:marBottom w:val="0"/>
      <w:divBdr>
        <w:top w:val="none" w:sz="0" w:space="0" w:color="auto"/>
        <w:left w:val="none" w:sz="0" w:space="0" w:color="auto"/>
        <w:bottom w:val="none" w:sz="0" w:space="0" w:color="auto"/>
        <w:right w:val="none" w:sz="0" w:space="0" w:color="auto"/>
      </w:divBdr>
    </w:div>
    <w:div w:id="1295480203">
      <w:marLeft w:val="0"/>
      <w:marRight w:val="0"/>
      <w:marTop w:val="0"/>
      <w:marBottom w:val="0"/>
      <w:divBdr>
        <w:top w:val="none" w:sz="0" w:space="0" w:color="auto"/>
        <w:left w:val="none" w:sz="0" w:space="0" w:color="auto"/>
        <w:bottom w:val="none" w:sz="0" w:space="0" w:color="auto"/>
        <w:right w:val="none" w:sz="0" w:space="0" w:color="auto"/>
      </w:divBdr>
    </w:div>
    <w:div w:id="1295480205">
      <w:marLeft w:val="0"/>
      <w:marRight w:val="0"/>
      <w:marTop w:val="0"/>
      <w:marBottom w:val="0"/>
      <w:divBdr>
        <w:top w:val="none" w:sz="0" w:space="0" w:color="auto"/>
        <w:left w:val="none" w:sz="0" w:space="0" w:color="auto"/>
        <w:bottom w:val="none" w:sz="0" w:space="0" w:color="auto"/>
        <w:right w:val="none" w:sz="0" w:space="0" w:color="auto"/>
      </w:divBdr>
      <w:divsChild>
        <w:div w:id="1295480194">
          <w:marLeft w:val="0"/>
          <w:marRight w:val="0"/>
          <w:marTop w:val="0"/>
          <w:marBottom w:val="0"/>
          <w:divBdr>
            <w:top w:val="single" w:sz="6" w:space="0" w:color="000000"/>
            <w:left w:val="none" w:sz="0" w:space="0" w:color="auto"/>
            <w:bottom w:val="none" w:sz="0" w:space="0" w:color="auto"/>
            <w:right w:val="none" w:sz="0" w:space="0" w:color="auto"/>
          </w:divBdr>
        </w:div>
        <w:div w:id="1295480198">
          <w:marLeft w:val="0"/>
          <w:marRight w:val="0"/>
          <w:marTop w:val="0"/>
          <w:marBottom w:val="0"/>
          <w:divBdr>
            <w:top w:val="single" w:sz="6" w:space="0" w:color="000000"/>
            <w:left w:val="none" w:sz="0" w:space="0" w:color="auto"/>
            <w:bottom w:val="none" w:sz="0" w:space="0" w:color="auto"/>
            <w:right w:val="none" w:sz="0" w:space="0" w:color="auto"/>
          </w:divBdr>
        </w:div>
        <w:div w:id="1295480202">
          <w:marLeft w:val="0"/>
          <w:marRight w:val="0"/>
          <w:marTop w:val="0"/>
          <w:marBottom w:val="0"/>
          <w:divBdr>
            <w:top w:val="single" w:sz="6" w:space="0" w:color="000000"/>
            <w:left w:val="none" w:sz="0" w:space="0" w:color="auto"/>
            <w:bottom w:val="none" w:sz="0" w:space="0" w:color="auto"/>
            <w:right w:val="none" w:sz="0" w:space="0" w:color="auto"/>
          </w:divBdr>
        </w:div>
        <w:div w:id="1295480204">
          <w:marLeft w:val="0"/>
          <w:marRight w:val="0"/>
          <w:marTop w:val="0"/>
          <w:marBottom w:val="0"/>
          <w:divBdr>
            <w:top w:val="single" w:sz="6" w:space="0" w:color="000000"/>
            <w:left w:val="none" w:sz="0" w:space="0" w:color="auto"/>
            <w:bottom w:val="none" w:sz="0" w:space="0" w:color="auto"/>
            <w:right w:val="none" w:sz="0" w:space="0" w:color="auto"/>
          </w:divBdr>
        </w:div>
        <w:div w:id="1295480217">
          <w:marLeft w:val="0"/>
          <w:marRight w:val="0"/>
          <w:marTop w:val="0"/>
          <w:marBottom w:val="0"/>
          <w:divBdr>
            <w:top w:val="single" w:sz="6" w:space="0" w:color="000000"/>
            <w:left w:val="none" w:sz="0" w:space="0" w:color="auto"/>
            <w:bottom w:val="none" w:sz="0" w:space="0" w:color="auto"/>
            <w:right w:val="none" w:sz="0" w:space="0" w:color="auto"/>
          </w:divBdr>
        </w:div>
        <w:div w:id="1295480219">
          <w:marLeft w:val="0"/>
          <w:marRight w:val="0"/>
          <w:marTop w:val="0"/>
          <w:marBottom w:val="0"/>
          <w:divBdr>
            <w:top w:val="single" w:sz="6" w:space="0" w:color="000000"/>
            <w:left w:val="none" w:sz="0" w:space="0" w:color="auto"/>
            <w:bottom w:val="none" w:sz="0" w:space="0" w:color="auto"/>
            <w:right w:val="none" w:sz="0" w:space="0" w:color="auto"/>
          </w:divBdr>
        </w:div>
        <w:div w:id="1295480221">
          <w:marLeft w:val="0"/>
          <w:marRight w:val="0"/>
          <w:marTop w:val="0"/>
          <w:marBottom w:val="0"/>
          <w:divBdr>
            <w:top w:val="single" w:sz="6" w:space="0" w:color="000000"/>
            <w:left w:val="none" w:sz="0" w:space="0" w:color="auto"/>
            <w:bottom w:val="none" w:sz="0" w:space="0" w:color="auto"/>
            <w:right w:val="none" w:sz="0" w:space="0" w:color="auto"/>
          </w:divBdr>
        </w:div>
        <w:div w:id="1295480222">
          <w:marLeft w:val="0"/>
          <w:marRight w:val="0"/>
          <w:marTop w:val="0"/>
          <w:marBottom w:val="0"/>
          <w:divBdr>
            <w:top w:val="single" w:sz="6" w:space="0" w:color="000000"/>
            <w:left w:val="none" w:sz="0" w:space="0" w:color="auto"/>
            <w:bottom w:val="none" w:sz="0" w:space="0" w:color="auto"/>
            <w:right w:val="none" w:sz="0" w:space="0" w:color="auto"/>
          </w:divBdr>
        </w:div>
        <w:div w:id="1295480223">
          <w:marLeft w:val="0"/>
          <w:marRight w:val="0"/>
          <w:marTop w:val="0"/>
          <w:marBottom w:val="0"/>
          <w:divBdr>
            <w:top w:val="none" w:sz="0" w:space="0" w:color="auto"/>
            <w:left w:val="none" w:sz="0" w:space="0" w:color="auto"/>
            <w:bottom w:val="none" w:sz="0" w:space="0" w:color="auto"/>
            <w:right w:val="none" w:sz="0" w:space="0" w:color="auto"/>
          </w:divBdr>
        </w:div>
      </w:divsChild>
    </w:div>
    <w:div w:id="1295480207">
      <w:marLeft w:val="0"/>
      <w:marRight w:val="0"/>
      <w:marTop w:val="0"/>
      <w:marBottom w:val="0"/>
      <w:divBdr>
        <w:top w:val="none" w:sz="0" w:space="0" w:color="auto"/>
        <w:left w:val="none" w:sz="0" w:space="0" w:color="auto"/>
        <w:bottom w:val="none" w:sz="0" w:space="0" w:color="auto"/>
        <w:right w:val="none" w:sz="0" w:space="0" w:color="auto"/>
      </w:divBdr>
      <w:divsChild>
        <w:div w:id="1295480190">
          <w:marLeft w:val="0"/>
          <w:marRight w:val="0"/>
          <w:marTop w:val="0"/>
          <w:marBottom w:val="0"/>
          <w:divBdr>
            <w:top w:val="none" w:sz="0" w:space="0" w:color="auto"/>
            <w:left w:val="none" w:sz="0" w:space="0" w:color="auto"/>
            <w:bottom w:val="none" w:sz="0" w:space="0" w:color="auto"/>
            <w:right w:val="none" w:sz="0" w:space="0" w:color="auto"/>
          </w:divBdr>
        </w:div>
        <w:div w:id="1295480193">
          <w:marLeft w:val="0"/>
          <w:marRight w:val="0"/>
          <w:marTop w:val="0"/>
          <w:marBottom w:val="0"/>
          <w:divBdr>
            <w:top w:val="none" w:sz="0" w:space="0" w:color="auto"/>
            <w:left w:val="none" w:sz="0" w:space="0" w:color="auto"/>
            <w:bottom w:val="none" w:sz="0" w:space="0" w:color="auto"/>
            <w:right w:val="none" w:sz="0" w:space="0" w:color="auto"/>
          </w:divBdr>
        </w:div>
        <w:div w:id="1295480213">
          <w:marLeft w:val="0"/>
          <w:marRight w:val="0"/>
          <w:marTop w:val="0"/>
          <w:marBottom w:val="0"/>
          <w:divBdr>
            <w:top w:val="none" w:sz="0" w:space="0" w:color="auto"/>
            <w:left w:val="none" w:sz="0" w:space="0" w:color="auto"/>
            <w:bottom w:val="none" w:sz="0" w:space="0" w:color="auto"/>
            <w:right w:val="none" w:sz="0" w:space="0" w:color="auto"/>
          </w:divBdr>
        </w:div>
      </w:divsChild>
    </w:div>
    <w:div w:id="1295480208">
      <w:marLeft w:val="0"/>
      <w:marRight w:val="0"/>
      <w:marTop w:val="0"/>
      <w:marBottom w:val="0"/>
      <w:divBdr>
        <w:top w:val="none" w:sz="0" w:space="0" w:color="auto"/>
        <w:left w:val="none" w:sz="0" w:space="0" w:color="auto"/>
        <w:bottom w:val="none" w:sz="0" w:space="0" w:color="auto"/>
        <w:right w:val="none" w:sz="0" w:space="0" w:color="auto"/>
      </w:divBdr>
    </w:div>
    <w:div w:id="1295480210">
      <w:marLeft w:val="0"/>
      <w:marRight w:val="0"/>
      <w:marTop w:val="0"/>
      <w:marBottom w:val="0"/>
      <w:divBdr>
        <w:top w:val="none" w:sz="0" w:space="0" w:color="auto"/>
        <w:left w:val="none" w:sz="0" w:space="0" w:color="auto"/>
        <w:bottom w:val="none" w:sz="0" w:space="0" w:color="auto"/>
        <w:right w:val="none" w:sz="0" w:space="0" w:color="auto"/>
      </w:divBdr>
    </w:div>
    <w:div w:id="1295480211">
      <w:marLeft w:val="0"/>
      <w:marRight w:val="0"/>
      <w:marTop w:val="0"/>
      <w:marBottom w:val="0"/>
      <w:divBdr>
        <w:top w:val="none" w:sz="0" w:space="0" w:color="auto"/>
        <w:left w:val="none" w:sz="0" w:space="0" w:color="auto"/>
        <w:bottom w:val="none" w:sz="0" w:space="0" w:color="auto"/>
        <w:right w:val="none" w:sz="0" w:space="0" w:color="auto"/>
      </w:divBdr>
    </w:div>
    <w:div w:id="1295480214">
      <w:marLeft w:val="0"/>
      <w:marRight w:val="0"/>
      <w:marTop w:val="0"/>
      <w:marBottom w:val="0"/>
      <w:divBdr>
        <w:top w:val="none" w:sz="0" w:space="0" w:color="auto"/>
        <w:left w:val="none" w:sz="0" w:space="0" w:color="auto"/>
        <w:bottom w:val="none" w:sz="0" w:space="0" w:color="auto"/>
        <w:right w:val="none" w:sz="0" w:space="0" w:color="auto"/>
      </w:divBdr>
    </w:div>
    <w:div w:id="1295480216">
      <w:marLeft w:val="0"/>
      <w:marRight w:val="0"/>
      <w:marTop w:val="0"/>
      <w:marBottom w:val="0"/>
      <w:divBdr>
        <w:top w:val="none" w:sz="0" w:space="0" w:color="auto"/>
        <w:left w:val="none" w:sz="0" w:space="0" w:color="auto"/>
        <w:bottom w:val="none" w:sz="0" w:space="0" w:color="auto"/>
        <w:right w:val="none" w:sz="0" w:space="0" w:color="auto"/>
      </w:divBdr>
    </w:div>
    <w:div w:id="1295480218">
      <w:marLeft w:val="0"/>
      <w:marRight w:val="0"/>
      <w:marTop w:val="0"/>
      <w:marBottom w:val="0"/>
      <w:divBdr>
        <w:top w:val="none" w:sz="0" w:space="0" w:color="auto"/>
        <w:left w:val="none" w:sz="0" w:space="0" w:color="auto"/>
        <w:bottom w:val="none" w:sz="0" w:space="0" w:color="auto"/>
        <w:right w:val="none" w:sz="0" w:space="0" w:color="auto"/>
      </w:divBdr>
    </w:div>
    <w:div w:id="1295480220">
      <w:marLeft w:val="0"/>
      <w:marRight w:val="0"/>
      <w:marTop w:val="0"/>
      <w:marBottom w:val="0"/>
      <w:divBdr>
        <w:top w:val="none" w:sz="0" w:space="0" w:color="auto"/>
        <w:left w:val="none" w:sz="0" w:space="0" w:color="auto"/>
        <w:bottom w:val="none" w:sz="0" w:space="0" w:color="auto"/>
        <w:right w:val="none" w:sz="0" w:space="0" w:color="auto"/>
      </w:divBdr>
      <w:divsChild>
        <w:div w:id="1295480197">
          <w:marLeft w:val="0"/>
          <w:marRight w:val="0"/>
          <w:marTop w:val="0"/>
          <w:marBottom w:val="0"/>
          <w:divBdr>
            <w:top w:val="none" w:sz="0" w:space="0" w:color="auto"/>
            <w:left w:val="none" w:sz="0" w:space="0" w:color="auto"/>
            <w:bottom w:val="none" w:sz="0" w:space="0" w:color="auto"/>
            <w:right w:val="none" w:sz="0" w:space="0" w:color="auto"/>
          </w:divBdr>
        </w:div>
        <w:div w:id="1295480200">
          <w:marLeft w:val="0"/>
          <w:marRight w:val="0"/>
          <w:marTop w:val="0"/>
          <w:marBottom w:val="0"/>
          <w:divBdr>
            <w:top w:val="none" w:sz="0" w:space="0" w:color="auto"/>
            <w:left w:val="none" w:sz="0" w:space="0" w:color="auto"/>
            <w:bottom w:val="none" w:sz="0" w:space="0" w:color="auto"/>
            <w:right w:val="none" w:sz="0" w:space="0" w:color="auto"/>
          </w:divBdr>
        </w:div>
        <w:div w:id="1295480201">
          <w:marLeft w:val="0"/>
          <w:marRight w:val="0"/>
          <w:marTop w:val="0"/>
          <w:marBottom w:val="0"/>
          <w:divBdr>
            <w:top w:val="none" w:sz="0" w:space="0" w:color="auto"/>
            <w:left w:val="none" w:sz="0" w:space="0" w:color="auto"/>
            <w:bottom w:val="none" w:sz="0" w:space="0" w:color="auto"/>
            <w:right w:val="none" w:sz="0" w:space="0" w:color="auto"/>
          </w:divBdr>
        </w:div>
        <w:div w:id="1295480206">
          <w:marLeft w:val="0"/>
          <w:marRight w:val="0"/>
          <w:marTop w:val="0"/>
          <w:marBottom w:val="0"/>
          <w:divBdr>
            <w:top w:val="none" w:sz="0" w:space="0" w:color="auto"/>
            <w:left w:val="none" w:sz="0" w:space="0" w:color="auto"/>
            <w:bottom w:val="none" w:sz="0" w:space="0" w:color="auto"/>
            <w:right w:val="none" w:sz="0" w:space="0" w:color="auto"/>
          </w:divBdr>
        </w:div>
        <w:div w:id="1295480209">
          <w:marLeft w:val="0"/>
          <w:marRight w:val="0"/>
          <w:marTop w:val="0"/>
          <w:marBottom w:val="0"/>
          <w:divBdr>
            <w:top w:val="none" w:sz="0" w:space="0" w:color="auto"/>
            <w:left w:val="none" w:sz="0" w:space="0" w:color="auto"/>
            <w:bottom w:val="none" w:sz="0" w:space="0" w:color="auto"/>
            <w:right w:val="none" w:sz="0" w:space="0" w:color="auto"/>
          </w:divBdr>
        </w:div>
        <w:div w:id="1295480212">
          <w:marLeft w:val="0"/>
          <w:marRight w:val="0"/>
          <w:marTop w:val="0"/>
          <w:marBottom w:val="0"/>
          <w:divBdr>
            <w:top w:val="none" w:sz="0" w:space="0" w:color="auto"/>
            <w:left w:val="none" w:sz="0" w:space="0" w:color="auto"/>
            <w:bottom w:val="none" w:sz="0" w:space="0" w:color="auto"/>
            <w:right w:val="none" w:sz="0" w:space="0" w:color="auto"/>
          </w:divBdr>
        </w:div>
        <w:div w:id="1295480215">
          <w:marLeft w:val="0"/>
          <w:marRight w:val="0"/>
          <w:marTop w:val="0"/>
          <w:marBottom w:val="0"/>
          <w:divBdr>
            <w:top w:val="none" w:sz="0" w:space="0" w:color="auto"/>
            <w:left w:val="none" w:sz="0" w:space="0" w:color="auto"/>
            <w:bottom w:val="none" w:sz="0" w:space="0" w:color="auto"/>
            <w:right w:val="none" w:sz="0" w:space="0" w:color="auto"/>
          </w:divBdr>
        </w:div>
      </w:divsChild>
    </w:div>
    <w:div w:id="1334604889">
      <w:bodyDiv w:val="1"/>
      <w:marLeft w:val="0"/>
      <w:marRight w:val="0"/>
      <w:marTop w:val="0"/>
      <w:marBottom w:val="0"/>
      <w:divBdr>
        <w:top w:val="none" w:sz="0" w:space="0" w:color="auto"/>
        <w:left w:val="none" w:sz="0" w:space="0" w:color="auto"/>
        <w:bottom w:val="none" w:sz="0" w:space="0" w:color="auto"/>
        <w:right w:val="none" w:sz="0" w:space="0" w:color="auto"/>
      </w:divBdr>
    </w:div>
    <w:div w:id="1345395973">
      <w:bodyDiv w:val="1"/>
      <w:marLeft w:val="0"/>
      <w:marRight w:val="0"/>
      <w:marTop w:val="0"/>
      <w:marBottom w:val="0"/>
      <w:divBdr>
        <w:top w:val="none" w:sz="0" w:space="0" w:color="auto"/>
        <w:left w:val="none" w:sz="0" w:space="0" w:color="auto"/>
        <w:bottom w:val="none" w:sz="0" w:space="0" w:color="auto"/>
        <w:right w:val="none" w:sz="0" w:space="0" w:color="auto"/>
      </w:divBdr>
    </w:div>
    <w:div w:id="1457993425">
      <w:bodyDiv w:val="1"/>
      <w:marLeft w:val="0"/>
      <w:marRight w:val="0"/>
      <w:marTop w:val="0"/>
      <w:marBottom w:val="0"/>
      <w:divBdr>
        <w:top w:val="none" w:sz="0" w:space="0" w:color="auto"/>
        <w:left w:val="none" w:sz="0" w:space="0" w:color="auto"/>
        <w:bottom w:val="none" w:sz="0" w:space="0" w:color="auto"/>
        <w:right w:val="none" w:sz="0" w:space="0" w:color="auto"/>
      </w:divBdr>
    </w:div>
    <w:div w:id="1474299693">
      <w:bodyDiv w:val="1"/>
      <w:marLeft w:val="0"/>
      <w:marRight w:val="0"/>
      <w:marTop w:val="0"/>
      <w:marBottom w:val="0"/>
      <w:divBdr>
        <w:top w:val="none" w:sz="0" w:space="0" w:color="auto"/>
        <w:left w:val="none" w:sz="0" w:space="0" w:color="auto"/>
        <w:bottom w:val="none" w:sz="0" w:space="0" w:color="auto"/>
        <w:right w:val="none" w:sz="0" w:space="0" w:color="auto"/>
      </w:divBdr>
    </w:div>
    <w:div w:id="1474713738">
      <w:bodyDiv w:val="1"/>
      <w:marLeft w:val="0"/>
      <w:marRight w:val="0"/>
      <w:marTop w:val="0"/>
      <w:marBottom w:val="0"/>
      <w:divBdr>
        <w:top w:val="none" w:sz="0" w:space="0" w:color="auto"/>
        <w:left w:val="none" w:sz="0" w:space="0" w:color="auto"/>
        <w:bottom w:val="none" w:sz="0" w:space="0" w:color="auto"/>
        <w:right w:val="none" w:sz="0" w:space="0" w:color="auto"/>
      </w:divBdr>
    </w:div>
    <w:div w:id="1507787028">
      <w:bodyDiv w:val="1"/>
      <w:marLeft w:val="0"/>
      <w:marRight w:val="0"/>
      <w:marTop w:val="0"/>
      <w:marBottom w:val="0"/>
      <w:divBdr>
        <w:top w:val="none" w:sz="0" w:space="0" w:color="auto"/>
        <w:left w:val="none" w:sz="0" w:space="0" w:color="auto"/>
        <w:bottom w:val="none" w:sz="0" w:space="0" w:color="auto"/>
        <w:right w:val="none" w:sz="0" w:space="0" w:color="auto"/>
      </w:divBdr>
    </w:div>
    <w:div w:id="1573849551">
      <w:bodyDiv w:val="1"/>
      <w:marLeft w:val="0"/>
      <w:marRight w:val="0"/>
      <w:marTop w:val="0"/>
      <w:marBottom w:val="0"/>
      <w:divBdr>
        <w:top w:val="none" w:sz="0" w:space="0" w:color="auto"/>
        <w:left w:val="none" w:sz="0" w:space="0" w:color="auto"/>
        <w:bottom w:val="none" w:sz="0" w:space="0" w:color="auto"/>
        <w:right w:val="none" w:sz="0" w:space="0" w:color="auto"/>
      </w:divBdr>
    </w:div>
    <w:div w:id="1615402922">
      <w:bodyDiv w:val="1"/>
      <w:marLeft w:val="0"/>
      <w:marRight w:val="0"/>
      <w:marTop w:val="0"/>
      <w:marBottom w:val="0"/>
      <w:divBdr>
        <w:top w:val="none" w:sz="0" w:space="0" w:color="auto"/>
        <w:left w:val="none" w:sz="0" w:space="0" w:color="auto"/>
        <w:bottom w:val="none" w:sz="0" w:space="0" w:color="auto"/>
        <w:right w:val="none" w:sz="0" w:space="0" w:color="auto"/>
      </w:divBdr>
    </w:div>
    <w:div w:id="1647392959">
      <w:bodyDiv w:val="1"/>
      <w:marLeft w:val="0"/>
      <w:marRight w:val="0"/>
      <w:marTop w:val="0"/>
      <w:marBottom w:val="0"/>
      <w:divBdr>
        <w:top w:val="none" w:sz="0" w:space="0" w:color="auto"/>
        <w:left w:val="none" w:sz="0" w:space="0" w:color="auto"/>
        <w:bottom w:val="none" w:sz="0" w:space="0" w:color="auto"/>
        <w:right w:val="none" w:sz="0" w:space="0" w:color="auto"/>
      </w:divBdr>
    </w:div>
    <w:div w:id="1658068812">
      <w:bodyDiv w:val="1"/>
      <w:marLeft w:val="0"/>
      <w:marRight w:val="0"/>
      <w:marTop w:val="0"/>
      <w:marBottom w:val="0"/>
      <w:divBdr>
        <w:top w:val="none" w:sz="0" w:space="0" w:color="auto"/>
        <w:left w:val="none" w:sz="0" w:space="0" w:color="auto"/>
        <w:bottom w:val="none" w:sz="0" w:space="0" w:color="auto"/>
        <w:right w:val="none" w:sz="0" w:space="0" w:color="auto"/>
      </w:divBdr>
    </w:div>
    <w:div w:id="1663466909">
      <w:bodyDiv w:val="1"/>
      <w:marLeft w:val="0"/>
      <w:marRight w:val="0"/>
      <w:marTop w:val="0"/>
      <w:marBottom w:val="0"/>
      <w:divBdr>
        <w:top w:val="none" w:sz="0" w:space="0" w:color="auto"/>
        <w:left w:val="none" w:sz="0" w:space="0" w:color="auto"/>
        <w:bottom w:val="none" w:sz="0" w:space="0" w:color="auto"/>
        <w:right w:val="none" w:sz="0" w:space="0" w:color="auto"/>
      </w:divBdr>
    </w:div>
    <w:div w:id="1678995147">
      <w:bodyDiv w:val="1"/>
      <w:marLeft w:val="0"/>
      <w:marRight w:val="0"/>
      <w:marTop w:val="0"/>
      <w:marBottom w:val="0"/>
      <w:divBdr>
        <w:top w:val="none" w:sz="0" w:space="0" w:color="auto"/>
        <w:left w:val="none" w:sz="0" w:space="0" w:color="auto"/>
        <w:bottom w:val="none" w:sz="0" w:space="0" w:color="auto"/>
        <w:right w:val="none" w:sz="0" w:space="0" w:color="auto"/>
      </w:divBdr>
    </w:div>
    <w:div w:id="1724519720">
      <w:bodyDiv w:val="1"/>
      <w:marLeft w:val="0"/>
      <w:marRight w:val="0"/>
      <w:marTop w:val="0"/>
      <w:marBottom w:val="0"/>
      <w:divBdr>
        <w:top w:val="none" w:sz="0" w:space="0" w:color="auto"/>
        <w:left w:val="none" w:sz="0" w:space="0" w:color="auto"/>
        <w:bottom w:val="none" w:sz="0" w:space="0" w:color="auto"/>
        <w:right w:val="none" w:sz="0" w:space="0" w:color="auto"/>
      </w:divBdr>
    </w:div>
    <w:div w:id="1725252412">
      <w:bodyDiv w:val="1"/>
      <w:marLeft w:val="0"/>
      <w:marRight w:val="0"/>
      <w:marTop w:val="0"/>
      <w:marBottom w:val="0"/>
      <w:divBdr>
        <w:top w:val="none" w:sz="0" w:space="0" w:color="auto"/>
        <w:left w:val="none" w:sz="0" w:space="0" w:color="auto"/>
        <w:bottom w:val="none" w:sz="0" w:space="0" w:color="auto"/>
        <w:right w:val="none" w:sz="0" w:space="0" w:color="auto"/>
      </w:divBdr>
    </w:div>
    <w:div w:id="1737974409">
      <w:bodyDiv w:val="1"/>
      <w:marLeft w:val="0"/>
      <w:marRight w:val="0"/>
      <w:marTop w:val="0"/>
      <w:marBottom w:val="0"/>
      <w:divBdr>
        <w:top w:val="none" w:sz="0" w:space="0" w:color="auto"/>
        <w:left w:val="none" w:sz="0" w:space="0" w:color="auto"/>
        <w:bottom w:val="none" w:sz="0" w:space="0" w:color="auto"/>
        <w:right w:val="none" w:sz="0" w:space="0" w:color="auto"/>
      </w:divBdr>
    </w:div>
    <w:div w:id="1755779053">
      <w:bodyDiv w:val="1"/>
      <w:marLeft w:val="0"/>
      <w:marRight w:val="0"/>
      <w:marTop w:val="0"/>
      <w:marBottom w:val="0"/>
      <w:divBdr>
        <w:top w:val="none" w:sz="0" w:space="0" w:color="auto"/>
        <w:left w:val="none" w:sz="0" w:space="0" w:color="auto"/>
        <w:bottom w:val="none" w:sz="0" w:space="0" w:color="auto"/>
        <w:right w:val="none" w:sz="0" w:space="0" w:color="auto"/>
      </w:divBdr>
    </w:div>
    <w:div w:id="1756046342">
      <w:bodyDiv w:val="1"/>
      <w:marLeft w:val="0"/>
      <w:marRight w:val="0"/>
      <w:marTop w:val="0"/>
      <w:marBottom w:val="0"/>
      <w:divBdr>
        <w:top w:val="none" w:sz="0" w:space="0" w:color="auto"/>
        <w:left w:val="none" w:sz="0" w:space="0" w:color="auto"/>
        <w:bottom w:val="none" w:sz="0" w:space="0" w:color="auto"/>
        <w:right w:val="none" w:sz="0" w:space="0" w:color="auto"/>
      </w:divBdr>
    </w:div>
    <w:div w:id="1758987494">
      <w:bodyDiv w:val="1"/>
      <w:marLeft w:val="0"/>
      <w:marRight w:val="0"/>
      <w:marTop w:val="0"/>
      <w:marBottom w:val="0"/>
      <w:divBdr>
        <w:top w:val="none" w:sz="0" w:space="0" w:color="auto"/>
        <w:left w:val="none" w:sz="0" w:space="0" w:color="auto"/>
        <w:bottom w:val="none" w:sz="0" w:space="0" w:color="auto"/>
        <w:right w:val="none" w:sz="0" w:space="0" w:color="auto"/>
      </w:divBdr>
    </w:div>
    <w:div w:id="1761297148">
      <w:bodyDiv w:val="1"/>
      <w:marLeft w:val="0"/>
      <w:marRight w:val="0"/>
      <w:marTop w:val="0"/>
      <w:marBottom w:val="0"/>
      <w:divBdr>
        <w:top w:val="none" w:sz="0" w:space="0" w:color="auto"/>
        <w:left w:val="none" w:sz="0" w:space="0" w:color="auto"/>
        <w:bottom w:val="none" w:sz="0" w:space="0" w:color="auto"/>
        <w:right w:val="none" w:sz="0" w:space="0" w:color="auto"/>
      </w:divBdr>
    </w:div>
    <w:div w:id="1846895479">
      <w:bodyDiv w:val="1"/>
      <w:marLeft w:val="0"/>
      <w:marRight w:val="0"/>
      <w:marTop w:val="0"/>
      <w:marBottom w:val="0"/>
      <w:divBdr>
        <w:top w:val="none" w:sz="0" w:space="0" w:color="auto"/>
        <w:left w:val="none" w:sz="0" w:space="0" w:color="auto"/>
        <w:bottom w:val="none" w:sz="0" w:space="0" w:color="auto"/>
        <w:right w:val="none" w:sz="0" w:space="0" w:color="auto"/>
      </w:divBdr>
    </w:div>
    <w:div w:id="1914780279">
      <w:bodyDiv w:val="1"/>
      <w:marLeft w:val="0"/>
      <w:marRight w:val="0"/>
      <w:marTop w:val="0"/>
      <w:marBottom w:val="0"/>
      <w:divBdr>
        <w:top w:val="none" w:sz="0" w:space="0" w:color="auto"/>
        <w:left w:val="none" w:sz="0" w:space="0" w:color="auto"/>
        <w:bottom w:val="none" w:sz="0" w:space="0" w:color="auto"/>
        <w:right w:val="none" w:sz="0" w:space="0" w:color="auto"/>
      </w:divBdr>
    </w:div>
    <w:div w:id="1917132415">
      <w:bodyDiv w:val="1"/>
      <w:marLeft w:val="0"/>
      <w:marRight w:val="0"/>
      <w:marTop w:val="0"/>
      <w:marBottom w:val="0"/>
      <w:divBdr>
        <w:top w:val="none" w:sz="0" w:space="0" w:color="auto"/>
        <w:left w:val="none" w:sz="0" w:space="0" w:color="auto"/>
        <w:bottom w:val="none" w:sz="0" w:space="0" w:color="auto"/>
        <w:right w:val="none" w:sz="0" w:space="0" w:color="auto"/>
      </w:divBdr>
    </w:div>
    <w:div w:id="1917204111">
      <w:bodyDiv w:val="1"/>
      <w:marLeft w:val="0"/>
      <w:marRight w:val="0"/>
      <w:marTop w:val="0"/>
      <w:marBottom w:val="0"/>
      <w:divBdr>
        <w:top w:val="none" w:sz="0" w:space="0" w:color="auto"/>
        <w:left w:val="none" w:sz="0" w:space="0" w:color="auto"/>
        <w:bottom w:val="none" w:sz="0" w:space="0" w:color="auto"/>
        <w:right w:val="none" w:sz="0" w:space="0" w:color="auto"/>
      </w:divBdr>
    </w:div>
    <w:div w:id="1930382145">
      <w:bodyDiv w:val="1"/>
      <w:marLeft w:val="0"/>
      <w:marRight w:val="0"/>
      <w:marTop w:val="0"/>
      <w:marBottom w:val="0"/>
      <w:divBdr>
        <w:top w:val="none" w:sz="0" w:space="0" w:color="auto"/>
        <w:left w:val="none" w:sz="0" w:space="0" w:color="auto"/>
        <w:bottom w:val="none" w:sz="0" w:space="0" w:color="auto"/>
        <w:right w:val="none" w:sz="0" w:space="0" w:color="auto"/>
      </w:divBdr>
    </w:div>
    <w:div w:id="1937395669">
      <w:bodyDiv w:val="1"/>
      <w:marLeft w:val="0"/>
      <w:marRight w:val="0"/>
      <w:marTop w:val="0"/>
      <w:marBottom w:val="0"/>
      <w:divBdr>
        <w:top w:val="none" w:sz="0" w:space="0" w:color="auto"/>
        <w:left w:val="none" w:sz="0" w:space="0" w:color="auto"/>
        <w:bottom w:val="none" w:sz="0" w:space="0" w:color="auto"/>
        <w:right w:val="none" w:sz="0" w:space="0" w:color="auto"/>
      </w:divBdr>
    </w:div>
    <w:div w:id="2000033985">
      <w:bodyDiv w:val="1"/>
      <w:marLeft w:val="0"/>
      <w:marRight w:val="0"/>
      <w:marTop w:val="0"/>
      <w:marBottom w:val="0"/>
      <w:divBdr>
        <w:top w:val="none" w:sz="0" w:space="0" w:color="auto"/>
        <w:left w:val="none" w:sz="0" w:space="0" w:color="auto"/>
        <w:bottom w:val="none" w:sz="0" w:space="0" w:color="auto"/>
        <w:right w:val="none" w:sz="0" w:space="0" w:color="auto"/>
      </w:divBdr>
    </w:div>
    <w:div w:id="2027321930">
      <w:bodyDiv w:val="1"/>
      <w:marLeft w:val="0"/>
      <w:marRight w:val="0"/>
      <w:marTop w:val="0"/>
      <w:marBottom w:val="0"/>
      <w:divBdr>
        <w:top w:val="none" w:sz="0" w:space="0" w:color="auto"/>
        <w:left w:val="none" w:sz="0" w:space="0" w:color="auto"/>
        <w:bottom w:val="none" w:sz="0" w:space="0" w:color="auto"/>
        <w:right w:val="none" w:sz="0" w:space="0" w:color="auto"/>
      </w:divBdr>
    </w:div>
    <w:div w:id="2059627991">
      <w:bodyDiv w:val="1"/>
      <w:marLeft w:val="0"/>
      <w:marRight w:val="0"/>
      <w:marTop w:val="0"/>
      <w:marBottom w:val="0"/>
      <w:divBdr>
        <w:top w:val="none" w:sz="0" w:space="0" w:color="auto"/>
        <w:left w:val="none" w:sz="0" w:space="0" w:color="auto"/>
        <w:bottom w:val="none" w:sz="0" w:space="0" w:color="auto"/>
        <w:right w:val="none" w:sz="0" w:space="0" w:color="auto"/>
      </w:divBdr>
    </w:div>
    <w:div w:id="212461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kzps@kzps.cz"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2AC5C-560D-49EF-9F38-986D6A691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2082</Words>
  <Characters>12290</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Konfederace zaměstnavatelských a podnikatelských svazů ČR</vt:lpstr>
    </vt:vector>
  </TitlesOfParts>
  <Company>KZPS</Company>
  <LinksUpToDate>false</LinksUpToDate>
  <CharactersWithSpaces>14344</CharactersWithSpaces>
  <SharedDoc>false</SharedDoc>
  <HLinks>
    <vt:vector size="6" baseType="variant">
      <vt:variant>
        <vt:i4>5439606</vt:i4>
      </vt:variant>
      <vt:variant>
        <vt:i4>0</vt:i4>
      </vt:variant>
      <vt:variant>
        <vt:i4>0</vt:i4>
      </vt:variant>
      <vt:variant>
        <vt:i4>5</vt:i4>
      </vt:variant>
      <vt:variant>
        <vt:lpwstr>mailto:kzps@kzps.cz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Konfederace zaměstnavatelských a podnikatelských svazů ČR</dc:title>
  <dc:subject/>
  <dc:creator>Honza</dc:creator>
  <cp:keywords/>
  <dc:description/>
  <cp:lastModifiedBy>Jan Zikeš</cp:lastModifiedBy>
  <cp:revision>2</cp:revision>
  <cp:lastPrinted>2018-07-09T10:13:00Z</cp:lastPrinted>
  <dcterms:created xsi:type="dcterms:W3CDTF">2018-07-09T10:30:00Z</dcterms:created>
  <dcterms:modified xsi:type="dcterms:W3CDTF">2018-07-09T10:30:00Z</dcterms:modified>
</cp:coreProperties>
</file>