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1346" w14:textId="77777777" w:rsidR="0010524E" w:rsidRPr="0010524E" w:rsidRDefault="0010524E" w:rsidP="00C6750A">
      <w:pPr>
        <w:spacing w:after="0" w:line="240" w:lineRule="auto"/>
        <w:jc w:val="both"/>
        <w:rPr>
          <w:b/>
        </w:rPr>
      </w:pPr>
      <w:r w:rsidRPr="0010524E">
        <w:rPr>
          <w:b/>
        </w:rPr>
        <w:t xml:space="preserve">Problém uhlí jako segment širší problematiky </w:t>
      </w:r>
    </w:p>
    <w:p w14:paraId="716F1347" w14:textId="77777777" w:rsidR="00C6750A" w:rsidRPr="00CC6B8A" w:rsidRDefault="0010524E" w:rsidP="00C6750A">
      <w:pPr>
        <w:spacing w:after="0" w:line="240" w:lineRule="auto"/>
        <w:jc w:val="both"/>
        <w:rPr>
          <w:b/>
          <w:i/>
        </w:rPr>
      </w:pPr>
      <w:r w:rsidRPr="00CC6B8A">
        <w:rPr>
          <w:b/>
          <w:i/>
        </w:rPr>
        <w:t>Skleníkový efekt</w:t>
      </w:r>
    </w:p>
    <w:p w14:paraId="716F1348" w14:textId="77777777" w:rsidR="001F7DD8" w:rsidRDefault="00CC6B8A" w:rsidP="00C6750A">
      <w:pPr>
        <w:spacing w:after="0" w:line="240" w:lineRule="auto"/>
        <w:jc w:val="both"/>
      </w:pPr>
      <w:r>
        <w:t xml:space="preserve">            </w:t>
      </w:r>
      <w:r w:rsidR="00C6750A">
        <w:t>Z</w:t>
      </w:r>
      <w:r w:rsidR="0010524E">
        <w:t xml:space="preserve">vyšování teploty klimatu- každý zahrádkář se skleníkem </w:t>
      </w:r>
      <w:r w:rsidR="00C6750A">
        <w:t>či</w:t>
      </w:r>
      <w:r w:rsidR="0010524E">
        <w:t xml:space="preserve"> majitel krytého bazénu plastem ví, že svítí-li Slunce, ohřívá se vzduch- musí se větrat nebo chladit přehřátá voda. </w:t>
      </w:r>
    </w:p>
    <w:p w14:paraId="716F1349" w14:textId="77777777" w:rsidR="00CC6B8A" w:rsidRDefault="0010524E" w:rsidP="00CC6B8A">
      <w:pPr>
        <w:spacing w:after="0" w:line="240" w:lineRule="auto"/>
        <w:jc w:val="both"/>
      </w:pPr>
      <w:r>
        <w:t>Skleníkový efekt Ze</w:t>
      </w:r>
      <w:r w:rsidR="00C6750A">
        <w:t xml:space="preserve">mě vytváří </w:t>
      </w:r>
      <w:r>
        <w:t>C</w:t>
      </w:r>
      <w:r w:rsidR="00C6750A">
        <w:t>O</w:t>
      </w:r>
      <w:r>
        <w:t xml:space="preserve">2. </w:t>
      </w:r>
      <w:proofErr w:type="spellStart"/>
      <w:r>
        <w:t>Tajou</w:t>
      </w:r>
      <w:proofErr w:type="spellEnd"/>
      <w:r>
        <w:t xml:space="preserve"> ledovce, stoupá hladina moří, jsou oh</w:t>
      </w:r>
      <w:r w:rsidR="006963D5">
        <w:t>r</w:t>
      </w:r>
      <w:r>
        <w:t>oženy ministáty v</w:t>
      </w:r>
      <w:r w:rsidR="00C6750A">
        <w:t> </w:t>
      </w:r>
      <w:r>
        <w:t>Tichomoří</w:t>
      </w:r>
      <w:r w:rsidR="00C6750A">
        <w:t xml:space="preserve">. </w:t>
      </w:r>
      <w:r w:rsidR="00CC6B8A">
        <w:t xml:space="preserve">K tomu se mění v moři proudy a proudění vzduchu. </w:t>
      </w:r>
      <w:r w:rsidR="00C6750A">
        <w:t>Odtud požadavek snížení CO2.</w:t>
      </w:r>
    </w:p>
    <w:p w14:paraId="716F134A" w14:textId="77777777" w:rsidR="00C6750A" w:rsidRPr="00CC6B8A" w:rsidRDefault="00C6750A" w:rsidP="00CC6B8A">
      <w:pPr>
        <w:spacing w:after="0" w:line="240" w:lineRule="auto"/>
        <w:jc w:val="both"/>
        <w:rPr>
          <w:b/>
          <w:i/>
        </w:rPr>
      </w:pPr>
      <w:r w:rsidRPr="00CC6B8A">
        <w:rPr>
          <w:b/>
          <w:i/>
        </w:rPr>
        <w:t>Oteplování podnebí jako historicky pojatý problém</w:t>
      </w:r>
    </w:p>
    <w:p w14:paraId="716F134B" w14:textId="77777777" w:rsidR="00C6750A" w:rsidRPr="00527299" w:rsidRDefault="00CC6B8A" w:rsidP="00C6750A">
      <w:pPr>
        <w:spacing w:after="0" w:line="240" w:lineRule="auto"/>
        <w:jc w:val="both"/>
      </w:pPr>
      <w:r>
        <w:t xml:space="preserve">             </w:t>
      </w:r>
      <w:r w:rsidR="00C6750A" w:rsidRPr="00527299">
        <w:t xml:space="preserve">Dne 24. září- první den zasedání 74. Valného shromáždění OSN k podnebním změnám byl v jednom z pokladů uveden vývoj teploty ve stupních </w:t>
      </w:r>
      <w:r>
        <w:t>C</w:t>
      </w:r>
      <w:r w:rsidR="00C6750A" w:rsidRPr="00527299">
        <w:t xml:space="preserve"> v průběhu jednotlivých tisíciletí </w:t>
      </w:r>
      <w:proofErr w:type="gramStart"/>
      <w:r w:rsidR="00C6750A" w:rsidRPr="00527299">
        <w:t>od  konce</w:t>
      </w:r>
      <w:proofErr w:type="gramEnd"/>
      <w:r w:rsidR="00C6750A" w:rsidRPr="00527299">
        <w:t xml:space="preserve"> staršího období </w:t>
      </w:r>
      <w:r>
        <w:t xml:space="preserve">čtvrtohor </w:t>
      </w:r>
      <w:r w:rsidRPr="00527299">
        <w:t>pleistocénu, kterým končí zalednění, holoc</w:t>
      </w:r>
      <w:r>
        <w:t>é</w:t>
      </w:r>
      <w:r w:rsidRPr="00527299">
        <w:t>n</w:t>
      </w:r>
      <w:r>
        <w:t>u</w:t>
      </w:r>
      <w:r w:rsidRPr="00527299">
        <w:t xml:space="preserve"> s optimálním podnebím, optimální podnebí </w:t>
      </w:r>
      <w:r w:rsidR="00C6750A" w:rsidRPr="00527299">
        <w:t xml:space="preserve">za Římanů, za období migrace lidí,  období horka  ve středověku a současná teplota, zvyšující se proti středověku nad necelých cca 16 stupňů C . </w:t>
      </w:r>
    </w:p>
    <w:p w14:paraId="716F134C" w14:textId="77777777" w:rsidR="00C6750A" w:rsidRDefault="00C6750A" w:rsidP="00C6750A">
      <w:r>
        <w:rPr>
          <w:noProof/>
          <w:lang w:eastAsia="cs-CZ"/>
        </w:rPr>
        <w:drawing>
          <wp:inline distT="0" distB="0" distL="0" distR="0" wp14:anchorId="716F135D" wp14:editId="716F135E">
            <wp:extent cx="5760720" cy="31845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námka 2019-09-23 1703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F134D" w14:textId="77777777" w:rsidR="00C6750A" w:rsidRDefault="006963D5" w:rsidP="00C6750A">
      <w:pPr>
        <w:spacing w:after="0" w:line="240" w:lineRule="auto"/>
        <w:jc w:val="both"/>
        <w:rPr>
          <w:sz w:val="24"/>
        </w:rPr>
      </w:pPr>
      <w:r>
        <w:t xml:space="preserve">          </w:t>
      </w:r>
      <w:r w:rsidR="00ED674A">
        <w:t xml:space="preserve">Vedlejší problémy jsou další změny klimatu </w:t>
      </w:r>
      <w:r w:rsidR="00ED674A">
        <w:rPr>
          <w:sz w:val="24"/>
        </w:rPr>
        <w:t>a stále složitější předpovědi počasí.</w:t>
      </w:r>
    </w:p>
    <w:p w14:paraId="716F134E" w14:textId="77777777" w:rsidR="00F56D9F" w:rsidRDefault="00ED674A" w:rsidP="00C6750A">
      <w:pPr>
        <w:spacing w:after="0" w:line="240" w:lineRule="auto"/>
        <w:jc w:val="both"/>
        <w:rPr>
          <w:sz w:val="24"/>
          <w:u w:val="single"/>
        </w:rPr>
      </w:pPr>
      <w:r>
        <w:rPr>
          <w:sz w:val="24"/>
        </w:rPr>
        <w:t>Uhlí lze zatím n</w:t>
      </w:r>
      <w:r w:rsidRPr="00ED674A">
        <w:rPr>
          <w:b/>
          <w:sz w:val="24"/>
        </w:rPr>
        <w:t xml:space="preserve">ahradit zemním plynem, </w:t>
      </w:r>
      <w:r w:rsidRPr="00ED674A">
        <w:rPr>
          <w:sz w:val="24"/>
        </w:rPr>
        <w:t>jehož unijní zdroje jsou i zkapalněný zemní plyn z</w:t>
      </w:r>
      <w:r>
        <w:rPr>
          <w:sz w:val="24"/>
        </w:rPr>
        <w:t> </w:t>
      </w:r>
      <w:r w:rsidRPr="00ED674A">
        <w:rPr>
          <w:sz w:val="24"/>
        </w:rPr>
        <w:t>USA</w:t>
      </w:r>
      <w:r>
        <w:rPr>
          <w:sz w:val="24"/>
        </w:rPr>
        <w:t>. Odběr plynu za komer</w:t>
      </w:r>
      <w:r w:rsidR="00F56D9F">
        <w:rPr>
          <w:sz w:val="24"/>
        </w:rPr>
        <w:t>č</w:t>
      </w:r>
      <w:r>
        <w:rPr>
          <w:sz w:val="24"/>
        </w:rPr>
        <w:t xml:space="preserve">ně příznivých cen je ústupek </w:t>
      </w:r>
      <w:r w:rsidRPr="00ED674A">
        <w:rPr>
          <w:sz w:val="24"/>
        </w:rPr>
        <w:t>Tr</w:t>
      </w:r>
      <w:r w:rsidR="00D83E51">
        <w:rPr>
          <w:sz w:val="24"/>
        </w:rPr>
        <w:t>u</w:t>
      </w:r>
      <w:r w:rsidRPr="00ED674A">
        <w:rPr>
          <w:sz w:val="24"/>
        </w:rPr>
        <w:t>mpovi, který chtěl 25% dovozní daň na evropské automobily</w:t>
      </w:r>
      <w:r>
        <w:rPr>
          <w:sz w:val="24"/>
        </w:rPr>
        <w:t>. Starší kompenz</w:t>
      </w:r>
      <w:r w:rsidR="00776D19">
        <w:rPr>
          <w:sz w:val="24"/>
        </w:rPr>
        <w:t xml:space="preserve">ace USA za nerovné </w:t>
      </w:r>
      <w:proofErr w:type="spellStart"/>
      <w:r w:rsidR="00776D19">
        <w:rPr>
          <w:sz w:val="24"/>
        </w:rPr>
        <w:t>pomínky</w:t>
      </w:r>
      <w:proofErr w:type="spellEnd"/>
      <w:r w:rsidR="00776D19">
        <w:rPr>
          <w:sz w:val="24"/>
        </w:rPr>
        <w:t xml:space="preserve"> byl </w:t>
      </w:r>
      <w:proofErr w:type="spellStart"/>
      <w:r w:rsidR="00776D19">
        <w:rPr>
          <w:sz w:val="24"/>
        </w:rPr>
        <w:t>y</w:t>
      </w:r>
      <w:r>
        <w:rPr>
          <w:sz w:val="24"/>
        </w:rPr>
        <w:t>ysoký</w:t>
      </w:r>
      <w:proofErr w:type="spellEnd"/>
      <w:r>
        <w:rPr>
          <w:sz w:val="24"/>
        </w:rPr>
        <w:t xml:space="preserve"> nárůst dovozu sóji a ověření použitelnosti</w:t>
      </w:r>
      <w:r w:rsidR="00776D19">
        <w:rPr>
          <w:sz w:val="24"/>
        </w:rPr>
        <w:t xml:space="preserve"> oleje z ní </w:t>
      </w:r>
      <w:r>
        <w:rPr>
          <w:sz w:val="24"/>
        </w:rPr>
        <w:t xml:space="preserve">místo řepkového oleje do </w:t>
      </w:r>
      <w:proofErr w:type="spellStart"/>
      <w:r>
        <w:rPr>
          <w:sz w:val="24"/>
        </w:rPr>
        <w:t>autopaliv</w:t>
      </w:r>
      <w:proofErr w:type="spellEnd"/>
      <w:r w:rsidR="00776D19">
        <w:rPr>
          <w:sz w:val="24"/>
        </w:rPr>
        <w:t xml:space="preserve">- zlepšení struktury plodin a současně snížení emisí vozidel. </w:t>
      </w:r>
      <w:r w:rsidR="00776D19" w:rsidRPr="00776D19">
        <w:rPr>
          <w:sz w:val="24"/>
          <w:u w:val="single"/>
        </w:rPr>
        <w:t>Bylo by možné u starých uhelných elektráren vyměnit kotle</w:t>
      </w:r>
      <w:r w:rsidR="00CC6B8A">
        <w:rPr>
          <w:sz w:val="24"/>
          <w:u w:val="single"/>
        </w:rPr>
        <w:t xml:space="preserve"> na </w:t>
      </w:r>
      <w:proofErr w:type="gramStart"/>
      <w:r w:rsidR="00CC6B8A">
        <w:rPr>
          <w:sz w:val="24"/>
          <w:u w:val="single"/>
        </w:rPr>
        <w:t xml:space="preserve">uhlí </w:t>
      </w:r>
      <w:r w:rsidR="00776D19" w:rsidRPr="00776D19">
        <w:rPr>
          <w:sz w:val="24"/>
          <w:u w:val="single"/>
        </w:rPr>
        <w:t xml:space="preserve"> za</w:t>
      </w:r>
      <w:proofErr w:type="gramEnd"/>
      <w:r w:rsidR="00776D19" w:rsidRPr="00776D19">
        <w:rPr>
          <w:sz w:val="24"/>
          <w:u w:val="single"/>
        </w:rPr>
        <w:t xml:space="preserve"> ruský zemní plyn, nebo plyn z USA přicházející přes polsk</w:t>
      </w:r>
      <w:r w:rsidR="00776D19">
        <w:rPr>
          <w:sz w:val="24"/>
          <w:u w:val="single"/>
        </w:rPr>
        <w:t>ý terminál na Baltu?</w:t>
      </w:r>
      <w:r w:rsidR="00F56D9F">
        <w:rPr>
          <w:sz w:val="24"/>
          <w:u w:val="single"/>
        </w:rPr>
        <w:t xml:space="preserve"> Není účelné vyšší využití sójového oleje v pohonech automobilů k snížení emisí.</w:t>
      </w:r>
    </w:p>
    <w:p w14:paraId="716F134F" w14:textId="77777777" w:rsidR="006963D5" w:rsidRDefault="00F56D9F" w:rsidP="00C6750A">
      <w:pPr>
        <w:spacing w:after="0" w:line="240" w:lineRule="auto"/>
        <w:jc w:val="both"/>
        <w:rPr>
          <w:sz w:val="24"/>
        </w:rPr>
      </w:pPr>
      <w:r w:rsidRPr="006963D5">
        <w:rPr>
          <w:sz w:val="24"/>
        </w:rPr>
        <w:t xml:space="preserve"> </w:t>
      </w:r>
      <w:r w:rsidR="006963D5">
        <w:rPr>
          <w:sz w:val="24"/>
        </w:rPr>
        <w:t xml:space="preserve">     </w:t>
      </w:r>
      <w:r w:rsidR="00CC6B8A">
        <w:rPr>
          <w:sz w:val="24"/>
        </w:rPr>
        <w:t xml:space="preserve">    </w:t>
      </w:r>
      <w:r w:rsidR="006963D5">
        <w:rPr>
          <w:sz w:val="24"/>
        </w:rPr>
        <w:t xml:space="preserve"> </w:t>
      </w:r>
      <w:r w:rsidR="006963D5" w:rsidRPr="006963D5">
        <w:rPr>
          <w:sz w:val="24"/>
        </w:rPr>
        <w:t>V</w:t>
      </w:r>
      <w:r w:rsidR="006963D5">
        <w:rPr>
          <w:sz w:val="24"/>
        </w:rPr>
        <w:t>edle toho probíhají výzkumy snížení CO2 v atmosféře využitím zeleně a mokřadů. Jak jsme v tom daleko.</w:t>
      </w:r>
    </w:p>
    <w:p w14:paraId="716F1350" w14:textId="5D2183DB" w:rsidR="006963D5" w:rsidRDefault="006963D5" w:rsidP="00C6750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CC6B8A">
        <w:rPr>
          <w:sz w:val="24"/>
        </w:rPr>
        <w:t xml:space="preserve">     </w:t>
      </w:r>
      <w:r>
        <w:rPr>
          <w:sz w:val="24"/>
        </w:rPr>
        <w:t xml:space="preserve">Předseda Juncker a místopředseda </w:t>
      </w:r>
      <w:proofErr w:type="spellStart"/>
      <w:r>
        <w:rPr>
          <w:sz w:val="24"/>
        </w:rPr>
        <w:t>Š</w:t>
      </w:r>
      <w:r w:rsidR="00D20914">
        <w:rPr>
          <w:sz w:val="24"/>
        </w:rPr>
        <w:t>efčovič</w:t>
      </w:r>
      <w:bookmarkStart w:id="0" w:name="_GoBack"/>
      <w:bookmarkEnd w:id="0"/>
      <w:proofErr w:type="spellEnd"/>
      <w:r>
        <w:rPr>
          <w:sz w:val="24"/>
        </w:rPr>
        <w:t xml:space="preserve"> několikrát ujistili Evropský parlament, že snížení emisí včetně úspor tepla má silnou sociální dimenzi. Jaké jsou tedy další možnosti?</w:t>
      </w:r>
    </w:p>
    <w:p w14:paraId="716F1351" w14:textId="77777777" w:rsidR="00ED674A" w:rsidRDefault="006963D5" w:rsidP="00C6750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</w:t>
      </w:r>
      <w:r w:rsidR="00CC6B8A">
        <w:rPr>
          <w:sz w:val="24"/>
        </w:rPr>
        <w:t xml:space="preserve">    </w:t>
      </w:r>
      <w:r>
        <w:rPr>
          <w:sz w:val="24"/>
        </w:rPr>
        <w:t xml:space="preserve">Úspora uhlí jako zdroje energie samozřejmě neznamená nevyužívání uhlíku. Jeden z mála vědeckovýzkumný úkolů EU, do </w:t>
      </w:r>
      <w:proofErr w:type="gramStart"/>
      <w:r>
        <w:rPr>
          <w:sz w:val="24"/>
        </w:rPr>
        <w:t>kterého  jsou</w:t>
      </w:r>
      <w:proofErr w:type="gramEnd"/>
      <w:r>
        <w:rPr>
          <w:sz w:val="24"/>
        </w:rPr>
        <w:t xml:space="preserve"> čeští vědci zapojeni, je grafén: uhlík použitelný </w:t>
      </w:r>
      <w:r w:rsidR="00803C9B">
        <w:rPr>
          <w:sz w:val="24"/>
        </w:rPr>
        <w:t>pro výrobu pevných lan a pevných lehkých nádob využitelných v budoucnu pro výrobu baterií.</w:t>
      </w:r>
    </w:p>
    <w:p w14:paraId="716F1352" w14:textId="77777777" w:rsidR="00803C9B" w:rsidRDefault="00803C9B" w:rsidP="00C6750A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  <w:r w:rsidR="00CC6B8A">
        <w:rPr>
          <w:sz w:val="24"/>
        </w:rPr>
        <w:t xml:space="preserve">   </w:t>
      </w:r>
      <w:r>
        <w:rPr>
          <w:sz w:val="24"/>
        </w:rPr>
        <w:t xml:space="preserve">Naopak přes mezinárodní patent na výrobu </w:t>
      </w:r>
      <w:r w:rsidR="00CC6B8A">
        <w:rPr>
          <w:sz w:val="24"/>
        </w:rPr>
        <w:t>l</w:t>
      </w:r>
      <w:r>
        <w:rPr>
          <w:sz w:val="24"/>
        </w:rPr>
        <w:t>ithiových baterií má česká firma a protože je Aliance autobaterií několik let štědře podporována (je podmínkou přechodu na elektrické pohony automobilů), bylo by účelné zapojit se do Aliance jak těžbou lithia, která se u nás táhne desetiletí jako problém politikaření a využít něco ze zbylé rezervy 9 mld. eur. pro rychlý a podstatný příspěvek Česka energetické Unii.</w:t>
      </w:r>
      <w:r w:rsidR="00C32A30">
        <w:rPr>
          <w:sz w:val="24"/>
        </w:rPr>
        <w:t xml:space="preserve"> (zatím se evropské lithium vozí k zpracování do článků </w:t>
      </w:r>
      <w:proofErr w:type="spellStart"/>
      <w:r w:rsidR="00C32A30">
        <w:rPr>
          <w:sz w:val="24"/>
        </w:rPr>
        <w:t>doČíny</w:t>
      </w:r>
      <w:proofErr w:type="spellEnd"/>
      <w:r w:rsidR="00C32A30">
        <w:rPr>
          <w:sz w:val="24"/>
        </w:rPr>
        <w:t>).</w:t>
      </w:r>
    </w:p>
    <w:p w14:paraId="716F1353" w14:textId="77777777" w:rsidR="00803C9B" w:rsidRPr="00CC6B8A" w:rsidRDefault="00803C9B" w:rsidP="00C6750A">
      <w:pPr>
        <w:spacing w:after="0" w:line="240" w:lineRule="auto"/>
        <w:jc w:val="both"/>
        <w:rPr>
          <w:b/>
          <w:sz w:val="24"/>
        </w:rPr>
      </w:pPr>
      <w:r w:rsidRPr="00CC6B8A">
        <w:rPr>
          <w:b/>
          <w:sz w:val="24"/>
        </w:rPr>
        <w:t>Finanční zdroje</w:t>
      </w:r>
    </w:p>
    <w:p w14:paraId="716F1354" w14:textId="77777777" w:rsidR="003E7F91" w:rsidRDefault="00CC6B8A" w:rsidP="00C6750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</w:t>
      </w:r>
      <w:r w:rsidR="00803C9B">
        <w:rPr>
          <w:sz w:val="24"/>
        </w:rPr>
        <w:t>Potřebujem</w:t>
      </w:r>
      <w:r w:rsidR="003E7F91">
        <w:rPr>
          <w:sz w:val="24"/>
        </w:rPr>
        <w:t>e mít co nejlepší rating měny, který se dá lehce zkazit schodky a růstem zadlužení státního rozpočtu.</w:t>
      </w:r>
    </w:p>
    <w:p w14:paraId="716F1355" w14:textId="77777777" w:rsidR="00D85FC0" w:rsidRDefault="003E7F91" w:rsidP="003E7F9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Navrhovali jsme k tomuto účelu připojit se k posílené spolupráci při zdanění finančních transferů přes hranice, kterou přijalo 2013 10 členských států EU a jako jedinou nepřijalo Česko, než se podaří prosadit návrh OECD zdaňovat výnosy z podnikatelské činnosti ve státě, kde výnosy vznikly. </w:t>
      </w:r>
      <w:r w:rsidR="00C32A30">
        <w:rPr>
          <w:sz w:val="24"/>
        </w:rPr>
        <w:t>Jde</w:t>
      </w:r>
      <w:r>
        <w:rPr>
          <w:sz w:val="24"/>
        </w:rPr>
        <w:t xml:space="preserve"> o 3% daň u transferů </w:t>
      </w:r>
      <w:r w:rsidR="00C32A30">
        <w:rPr>
          <w:sz w:val="24"/>
        </w:rPr>
        <w:t xml:space="preserve">výnosů </w:t>
      </w:r>
      <w:r>
        <w:rPr>
          <w:sz w:val="24"/>
        </w:rPr>
        <w:t>a 0,3% u transferů derivátů. Přístup k posílené spolupráci schvaluje formálně Komise do 4 měsíců; kdyby byl přijat, šlo by o miliardy Kč</w:t>
      </w:r>
      <w:r w:rsidR="00D85FC0">
        <w:rPr>
          <w:sz w:val="24"/>
        </w:rPr>
        <w:t>.</w:t>
      </w:r>
    </w:p>
    <w:p w14:paraId="716F1356" w14:textId="77777777" w:rsidR="00D85FC0" w:rsidRDefault="00D85FC0" w:rsidP="003E7F9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Navrhovali jsme také využít, že finanční správy států EU budou mít od roku 2018 přehled zdaňovaných příjmů cizích podniků se sídlem na jejich území. Neměl by být problém zdanit alespoň z příjmů</w:t>
      </w:r>
      <w:r w:rsidR="003E7F91">
        <w:rPr>
          <w:sz w:val="24"/>
        </w:rPr>
        <w:t xml:space="preserve"> </w:t>
      </w:r>
      <w:r>
        <w:rPr>
          <w:sz w:val="24"/>
        </w:rPr>
        <w:t>za veřejné zakázky.</w:t>
      </w:r>
    </w:p>
    <w:p w14:paraId="716F1357" w14:textId="77777777" w:rsidR="00803C9B" w:rsidRPr="003E7F91" w:rsidRDefault="00D85FC0" w:rsidP="003E7F9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Na druhé straně</w:t>
      </w:r>
      <w:r w:rsidR="003E7F91">
        <w:rPr>
          <w:sz w:val="24"/>
        </w:rPr>
        <w:t xml:space="preserve"> </w:t>
      </w:r>
      <w:r>
        <w:rPr>
          <w:sz w:val="24"/>
        </w:rPr>
        <w:t xml:space="preserve">výslovně nedoporučujeme investice do trvale udržitelného rozvoje </w:t>
      </w:r>
      <w:r w:rsidR="00C048CD">
        <w:rPr>
          <w:sz w:val="24"/>
        </w:rPr>
        <w:t xml:space="preserve">typu </w:t>
      </w:r>
      <w:r>
        <w:rPr>
          <w:sz w:val="24"/>
        </w:rPr>
        <w:t>ppp, ale s využitím Junckerova plánu, kd</w:t>
      </w:r>
      <w:r w:rsidR="00C048CD">
        <w:rPr>
          <w:sz w:val="24"/>
        </w:rPr>
        <w:t>e</w:t>
      </w:r>
      <w:r>
        <w:rPr>
          <w:sz w:val="24"/>
        </w:rPr>
        <w:t xml:space="preserve"> jsou tyto investice určeny pro podniky z Unie kapitálových trhů, jejichž bankovní členové byli závislí na státních zárukách v poslední </w:t>
      </w:r>
      <w:r w:rsidR="00C625AB">
        <w:rPr>
          <w:sz w:val="24"/>
        </w:rPr>
        <w:t>krizi a jsou nyní zavázáni</w:t>
      </w:r>
      <w:r>
        <w:rPr>
          <w:sz w:val="24"/>
        </w:rPr>
        <w:t xml:space="preserve"> k obezřetnějším postupům při úvěrování včetně větších podílů vlastního kapitálu na projektu </w:t>
      </w:r>
      <w:r w:rsidR="00C048CD">
        <w:rPr>
          <w:sz w:val="24"/>
        </w:rPr>
        <w:t>a zajištěné návratnosti. Na průkaz ne</w:t>
      </w:r>
      <w:r w:rsidR="00C625AB">
        <w:rPr>
          <w:sz w:val="24"/>
        </w:rPr>
        <w:t>j</w:t>
      </w:r>
      <w:r w:rsidR="00C048CD">
        <w:rPr>
          <w:sz w:val="24"/>
        </w:rPr>
        <w:t>vyšší obezřetnosti stačí v </w:t>
      </w:r>
      <w:proofErr w:type="spellStart"/>
      <w:r w:rsidR="00C048CD">
        <w:rPr>
          <w:sz w:val="24"/>
        </w:rPr>
        <w:t>Ju</w:t>
      </w:r>
      <w:r w:rsidR="00C32A30">
        <w:rPr>
          <w:sz w:val="24"/>
        </w:rPr>
        <w:t>n</w:t>
      </w:r>
      <w:r w:rsidR="00C048CD">
        <w:rPr>
          <w:sz w:val="24"/>
        </w:rPr>
        <w:t>ckerově</w:t>
      </w:r>
      <w:proofErr w:type="spellEnd"/>
      <w:r w:rsidR="00C048CD">
        <w:rPr>
          <w:sz w:val="24"/>
        </w:rPr>
        <w:t xml:space="preserve"> plánu 1/16 celkových nákladů projektu, zatím co banky vybrané v soutěži o zakázky, půjčující dosud i se záporným úrokem, se spokojí jen desetinami % nad míru inflace z úvěru pro projekt navržený </w:t>
      </w:r>
      <w:proofErr w:type="spellStart"/>
      <w:r w:rsidR="00C048CD">
        <w:rPr>
          <w:sz w:val="24"/>
        </w:rPr>
        <w:t>státem</w:t>
      </w:r>
      <w:r w:rsidR="00C32A30">
        <w:rPr>
          <w:sz w:val="24"/>
        </w:rPr>
        <w:t>n</w:t>
      </w:r>
      <w:proofErr w:type="spellEnd"/>
      <w:r w:rsidR="00C048CD">
        <w:rPr>
          <w:sz w:val="24"/>
        </w:rPr>
        <w:t xml:space="preserve"> posouzený skupinou odborníků, schválený Komisí, </w:t>
      </w:r>
      <w:r w:rsidR="00C32A30">
        <w:rPr>
          <w:sz w:val="24"/>
        </w:rPr>
        <w:t xml:space="preserve">který </w:t>
      </w:r>
      <w:r w:rsidR="00C048CD">
        <w:rPr>
          <w:sz w:val="24"/>
        </w:rPr>
        <w:t xml:space="preserve">dostane záruky a podíl </w:t>
      </w:r>
      <w:r w:rsidR="00C32A30">
        <w:rPr>
          <w:sz w:val="24"/>
        </w:rPr>
        <w:t xml:space="preserve">veřejných zdrojů </w:t>
      </w:r>
      <w:r w:rsidR="00C048CD">
        <w:rPr>
          <w:sz w:val="24"/>
        </w:rPr>
        <w:t xml:space="preserve">přes EIB prostřednictvím </w:t>
      </w:r>
      <w:r w:rsidR="00C625AB">
        <w:rPr>
          <w:sz w:val="24"/>
        </w:rPr>
        <w:t>sou</w:t>
      </w:r>
      <w:r w:rsidR="00C32A30">
        <w:rPr>
          <w:sz w:val="24"/>
        </w:rPr>
        <w:t>t</w:t>
      </w:r>
      <w:r w:rsidR="00C625AB">
        <w:rPr>
          <w:sz w:val="24"/>
        </w:rPr>
        <w:t xml:space="preserve">ěží </w:t>
      </w:r>
      <w:proofErr w:type="gramStart"/>
      <w:r w:rsidR="00C048CD">
        <w:rPr>
          <w:sz w:val="24"/>
        </w:rPr>
        <w:t>vybrané  banky</w:t>
      </w:r>
      <w:proofErr w:type="gramEnd"/>
      <w:r w:rsidR="00C048CD">
        <w:rPr>
          <w:sz w:val="24"/>
        </w:rPr>
        <w:t xml:space="preserve"> </w:t>
      </w:r>
      <w:r w:rsidR="00C625AB">
        <w:rPr>
          <w:sz w:val="24"/>
        </w:rPr>
        <w:t>. Ta může mít nižší podíl vlastního kapitálu na každém projektu a mít tedy více neriska</w:t>
      </w:r>
      <w:r w:rsidR="00C32A30">
        <w:rPr>
          <w:sz w:val="24"/>
        </w:rPr>
        <w:t>n</w:t>
      </w:r>
      <w:r w:rsidR="00C625AB">
        <w:rPr>
          <w:sz w:val="24"/>
        </w:rPr>
        <w:t>tních p</w:t>
      </w:r>
      <w:r w:rsidR="00C32A30">
        <w:rPr>
          <w:sz w:val="24"/>
        </w:rPr>
        <w:t>r</w:t>
      </w:r>
      <w:r w:rsidR="00C625AB">
        <w:rPr>
          <w:sz w:val="24"/>
        </w:rPr>
        <w:t>o</w:t>
      </w:r>
      <w:r w:rsidR="00C32A30">
        <w:rPr>
          <w:sz w:val="24"/>
        </w:rPr>
        <w:t>jektů</w:t>
      </w:r>
      <w:r w:rsidR="00C625AB">
        <w:rPr>
          <w:sz w:val="24"/>
        </w:rPr>
        <w:t>.</w:t>
      </w:r>
    </w:p>
    <w:p w14:paraId="716F1358" w14:textId="77777777" w:rsidR="00803C9B" w:rsidRDefault="00803C9B" w:rsidP="00C6750A">
      <w:pPr>
        <w:spacing w:after="0" w:line="240" w:lineRule="auto"/>
        <w:jc w:val="both"/>
        <w:rPr>
          <w:sz w:val="24"/>
        </w:rPr>
      </w:pPr>
    </w:p>
    <w:p w14:paraId="716F1359" w14:textId="77777777" w:rsidR="00803C9B" w:rsidRPr="006963D5" w:rsidRDefault="00803C9B" w:rsidP="00C6750A">
      <w:pPr>
        <w:spacing w:after="0" w:line="240" w:lineRule="auto"/>
        <w:jc w:val="both"/>
        <w:rPr>
          <w:sz w:val="24"/>
        </w:rPr>
      </w:pPr>
      <w:r>
        <w:rPr>
          <w:sz w:val="24"/>
        </w:rPr>
        <w:t>i</w:t>
      </w:r>
    </w:p>
    <w:p w14:paraId="716F135A" w14:textId="77777777" w:rsidR="00F56D9F" w:rsidRPr="00F56D9F" w:rsidRDefault="00F56D9F" w:rsidP="00C6750A">
      <w:pPr>
        <w:spacing w:after="0" w:line="240" w:lineRule="auto"/>
        <w:jc w:val="both"/>
        <w:rPr>
          <w:sz w:val="24"/>
        </w:rPr>
      </w:pPr>
    </w:p>
    <w:p w14:paraId="716F135B" w14:textId="77777777" w:rsidR="00776D19" w:rsidRPr="00776D19" w:rsidRDefault="00776D19" w:rsidP="00C6750A">
      <w:pPr>
        <w:spacing w:after="0" w:line="240" w:lineRule="auto"/>
        <w:jc w:val="both"/>
        <w:rPr>
          <w:sz w:val="24"/>
          <w:u w:val="single"/>
        </w:rPr>
      </w:pPr>
    </w:p>
    <w:p w14:paraId="716F135C" w14:textId="77777777" w:rsidR="00C6750A" w:rsidRPr="00ED674A" w:rsidRDefault="00C6750A" w:rsidP="00C6750A">
      <w:pPr>
        <w:spacing w:after="0" w:line="240" w:lineRule="auto"/>
        <w:jc w:val="both"/>
      </w:pPr>
    </w:p>
    <w:sectPr w:rsidR="00C6750A" w:rsidRPr="00ED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B27"/>
    <w:multiLevelType w:val="hybridMultilevel"/>
    <w:tmpl w:val="5290B0C0"/>
    <w:lvl w:ilvl="0" w:tplc="1F906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24E"/>
    <w:rsid w:val="0010524E"/>
    <w:rsid w:val="001F7DD8"/>
    <w:rsid w:val="003E7F91"/>
    <w:rsid w:val="006963D5"/>
    <w:rsid w:val="00776D19"/>
    <w:rsid w:val="00803C9B"/>
    <w:rsid w:val="00C048CD"/>
    <w:rsid w:val="00C32A30"/>
    <w:rsid w:val="00C625AB"/>
    <w:rsid w:val="00C6750A"/>
    <w:rsid w:val="00CC65E8"/>
    <w:rsid w:val="00CC6B8A"/>
    <w:rsid w:val="00D20914"/>
    <w:rsid w:val="00D83E51"/>
    <w:rsid w:val="00D85FC0"/>
    <w:rsid w:val="00ED674A"/>
    <w:rsid w:val="00F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1345"/>
  <w15:docId w15:val="{DC63DEA1-F001-4FA9-A79D-3DDF3BA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5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Jan Zikeš</cp:lastModifiedBy>
  <cp:revision>8</cp:revision>
  <dcterms:created xsi:type="dcterms:W3CDTF">2019-09-30T06:50:00Z</dcterms:created>
  <dcterms:modified xsi:type="dcterms:W3CDTF">2019-09-30T12:22:00Z</dcterms:modified>
</cp:coreProperties>
</file>