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35" w:rsidRPr="00A15135" w:rsidRDefault="00A15135" w:rsidP="00A15135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r w:rsidRPr="00A15135">
        <w:rPr>
          <w:b/>
          <w:sz w:val="24"/>
          <w:szCs w:val="24"/>
        </w:rPr>
        <w:t>Mezinárodní kontaktní skupina ve Venezuele se schází v New Yorku</w:t>
      </w:r>
    </w:p>
    <w:p w:rsidR="00A15135" w:rsidRDefault="00A15135" w:rsidP="00A151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15135">
        <w:rPr>
          <w:sz w:val="24"/>
          <w:szCs w:val="24"/>
        </w:rPr>
        <w:t xml:space="preserve">Mezinárodní kontaktní skupina ve Venezuele uspořádala v pondělí </w:t>
      </w:r>
      <w:proofErr w:type="gramStart"/>
      <w:r>
        <w:rPr>
          <w:sz w:val="24"/>
          <w:szCs w:val="24"/>
        </w:rPr>
        <w:t>23.ZÁŘÍ</w:t>
      </w:r>
      <w:proofErr w:type="gramEnd"/>
      <w:r>
        <w:rPr>
          <w:sz w:val="24"/>
          <w:szCs w:val="24"/>
        </w:rPr>
        <w:t xml:space="preserve"> </w:t>
      </w:r>
      <w:r w:rsidRPr="00A15135">
        <w:rPr>
          <w:sz w:val="24"/>
          <w:szCs w:val="24"/>
        </w:rPr>
        <w:t xml:space="preserve">na 74. zasedání Valného shromáždění OSN ministerskou schůzku, na níž poprvé přivítala Panamu jako nového člena. Na svém 4. zasedání Skupina přezkoumala nejnovější vývoj ve Venezuele a jeho účinky v regionu a dohodla se, že bude pokračovat ve svém dosahu na všechny mezinárodní aktéry, aby </w:t>
      </w:r>
      <w:proofErr w:type="spellStart"/>
      <w:r w:rsidRPr="00A15135">
        <w:rPr>
          <w:sz w:val="24"/>
          <w:szCs w:val="24"/>
        </w:rPr>
        <w:t>pomohl</w:t>
      </w:r>
      <w:r>
        <w:rPr>
          <w:sz w:val="24"/>
          <w:szCs w:val="24"/>
        </w:rPr>
        <w:t>Y</w:t>
      </w:r>
      <w:proofErr w:type="spellEnd"/>
      <w:r w:rsidRPr="00A15135">
        <w:rPr>
          <w:sz w:val="24"/>
          <w:szCs w:val="24"/>
        </w:rPr>
        <w:t xml:space="preserve"> </w:t>
      </w:r>
      <w:proofErr w:type="spellStart"/>
      <w:r w:rsidRPr="00A15135">
        <w:rPr>
          <w:sz w:val="24"/>
          <w:szCs w:val="24"/>
        </w:rPr>
        <w:t>Venezuelům</w:t>
      </w:r>
      <w:proofErr w:type="spellEnd"/>
      <w:r w:rsidRPr="00A15135">
        <w:rPr>
          <w:sz w:val="24"/>
          <w:szCs w:val="24"/>
        </w:rPr>
        <w:t xml:space="preserve"> obnovit demokracii a ústavní pořádek. </w:t>
      </w:r>
    </w:p>
    <w:p w:rsidR="00A15135" w:rsidRDefault="00A15135" w:rsidP="00A15135">
      <w:pPr>
        <w:spacing w:after="0" w:line="240" w:lineRule="auto"/>
        <w:jc w:val="both"/>
      </w:pPr>
      <w:r>
        <w:rPr>
          <w:sz w:val="24"/>
          <w:szCs w:val="24"/>
        </w:rPr>
        <w:t xml:space="preserve">          </w:t>
      </w:r>
      <w:r w:rsidRPr="00A15135">
        <w:rPr>
          <w:sz w:val="24"/>
          <w:szCs w:val="24"/>
        </w:rPr>
        <w:t>Na zasedání EU oznámila, že ve dnech 28. – 29. Října v Bruselu uspořádá konferenci solidarity s venezuelskými uprchlíky a migranty. Cílem konference, uspořádané společně s Agenturou OSN pro uprchlíky a Mezinárodní organizací pro migraci, bude zvýšit povědomí o krizi, znovu potvrdit politickou podporu a vyzvat k větší pomoci mezinárodního společenství. Pro více informací si přečtěte úvodní poznámky vysoké představitelky / místopředsedy a společné prohlášení mezinárodní kontakt</w:t>
      </w:r>
      <w:r>
        <w:rPr>
          <w:sz w:val="24"/>
          <w:szCs w:val="24"/>
        </w:rPr>
        <w:t xml:space="preserve">ní skupiny pro </w:t>
      </w:r>
      <w:proofErr w:type="gramStart"/>
      <w:r>
        <w:rPr>
          <w:sz w:val="24"/>
          <w:szCs w:val="24"/>
        </w:rPr>
        <w:t>Venezuela</w:t>
      </w:r>
      <w:proofErr w:type="gramEnd"/>
      <w:r>
        <w:rPr>
          <w:sz w:val="24"/>
          <w:szCs w:val="24"/>
        </w:rPr>
        <w:t>. Vysoká</w:t>
      </w:r>
      <w:r w:rsidRPr="00A15135">
        <w:rPr>
          <w:sz w:val="24"/>
          <w:szCs w:val="24"/>
        </w:rPr>
        <w:t xml:space="preserve"> představitel</w:t>
      </w:r>
      <w:r>
        <w:rPr>
          <w:sz w:val="24"/>
          <w:szCs w:val="24"/>
        </w:rPr>
        <w:t>ka</w:t>
      </w:r>
      <w:r w:rsidRPr="00A15135">
        <w:rPr>
          <w:sz w:val="24"/>
          <w:szCs w:val="24"/>
        </w:rPr>
        <w:t xml:space="preserve"> / místopředsed</w:t>
      </w:r>
      <w:r>
        <w:rPr>
          <w:sz w:val="24"/>
          <w:szCs w:val="24"/>
        </w:rPr>
        <w:t xml:space="preserve">kyně </w:t>
      </w:r>
      <w:proofErr w:type="spellStart"/>
      <w:r w:rsidRPr="00A15135">
        <w:rPr>
          <w:sz w:val="24"/>
          <w:szCs w:val="24"/>
        </w:rPr>
        <w:t>Mogherini</w:t>
      </w:r>
      <w:proofErr w:type="spellEnd"/>
      <w:r w:rsidRPr="00A15135">
        <w:rPr>
          <w:sz w:val="24"/>
          <w:szCs w:val="24"/>
        </w:rPr>
        <w:t xml:space="preserve"> a komisař Christos </w:t>
      </w:r>
      <w:proofErr w:type="spellStart"/>
      <w:r w:rsidRPr="00A15135">
        <w:rPr>
          <w:sz w:val="24"/>
          <w:szCs w:val="24"/>
        </w:rPr>
        <w:t>Stylianides</w:t>
      </w:r>
      <w:proofErr w:type="spellEnd"/>
      <w:r w:rsidRPr="00A15135">
        <w:rPr>
          <w:sz w:val="24"/>
          <w:szCs w:val="24"/>
        </w:rPr>
        <w:t xml:space="preserve"> budou i nadále </w:t>
      </w:r>
      <w:proofErr w:type="gramStart"/>
      <w:r>
        <w:rPr>
          <w:sz w:val="24"/>
          <w:szCs w:val="24"/>
        </w:rPr>
        <w:t xml:space="preserve">uvádět </w:t>
      </w:r>
      <w:r w:rsidRPr="00A15135">
        <w:rPr>
          <w:sz w:val="24"/>
          <w:szCs w:val="24"/>
        </w:rPr>
        <w:t xml:space="preserve"> podporu</w:t>
      </w:r>
      <w:proofErr w:type="gramEnd"/>
      <w:r w:rsidRPr="00A15135">
        <w:rPr>
          <w:sz w:val="24"/>
          <w:szCs w:val="24"/>
        </w:rPr>
        <w:t xml:space="preserve"> EU v tomto regionu na setkání o humanitární krizi ve Venezuele a je</w:t>
      </w:r>
      <w:r>
        <w:rPr>
          <w:sz w:val="24"/>
          <w:szCs w:val="24"/>
        </w:rPr>
        <w:t>jím</w:t>
      </w:r>
      <w:r w:rsidRPr="00A15135">
        <w:rPr>
          <w:sz w:val="24"/>
          <w:szCs w:val="24"/>
        </w:rPr>
        <w:t xml:space="preserve"> dopadu na region pořádaný Kanadou, Kolumbií, Ekvádorem a Peru na okraji </w:t>
      </w:r>
      <w:r>
        <w:rPr>
          <w:sz w:val="24"/>
          <w:szCs w:val="24"/>
        </w:rPr>
        <w:t xml:space="preserve">jednání </w:t>
      </w:r>
      <w:r w:rsidRPr="00A15135">
        <w:rPr>
          <w:sz w:val="24"/>
          <w:szCs w:val="24"/>
        </w:rPr>
        <w:t xml:space="preserve">Evropské unie. </w:t>
      </w:r>
      <w:r>
        <w:rPr>
          <w:sz w:val="24"/>
          <w:szCs w:val="24"/>
        </w:rPr>
        <w:t xml:space="preserve">Uvádějí se termíny akcí </w:t>
      </w:r>
      <w:r w:rsidRPr="00A15135">
        <w:rPr>
          <w:sz w:val="24"/>
          <w:szCs w:val="24"/>
        </w:rPr>
        <w:t xml:space="preserve">Valné shromáždění OSN </w:t>
      </w:r>
      <w:bookmarkEnd w:id="0"/>
    </w:p>
    <w:sectPr w:rsidR="00A1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35"/>
    <w:rsid w:val="000036F2"/>
    <w:rsid w:val="00867E89"/>
    <w:rsid w:val="00A1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1147</Characters>
  <Application>Microsoft Office Word</Application>
  <DocSecurity>0</DocSecurity>
  <Lines>18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2019-09-24T13:42:00Z</dcterms:created>
  <dcterms:modified xsi:type="dcterms:W3CDTF">2019-09-24T14:08:00Z</dcterms:modified>
</cp:coreProperties>
</file>