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14" w:rsidRPr="00291F14" w:rsidRDefault="00291F14" w:rsidP="00291F1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</w:pPr>
      <w:r w:rsidRPr="00291F14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#</w:t>
      </w:r>
      <w:proofErr w:type="spellStart"/>
      <w:r w:rsidRPr="00291F14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EUBeachCleanUp</w:t>
      </w:r>
      <w:proofErr w:type="spellEnd"/>
      <w:r w:rsidRPr="00291F14">
        <w:rPr>
          <w:rFonts w:eastAsia="Times New Roman" w:cstheme="minorHAnsi"/>
          <w:b/>
          <w:color w:val="284F75"/>
          <w:kern w:val="36"/>
          <w:sz w:val="24"/>
          <w:szCs w:val="24"/>
          <w:lang w:eastAsia="cs-CZ"/>
        </w:rPr>
        <w:t>: EU organizuje rekordní počet úklidových akcí pláží na celém světě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IP/19/5609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Brusel 19. září 2019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Na plážích v Evropě i po celém světě se zaměstnanci EU v rámci kampaně #</w:t>
      </w:r>
      <w:proofErr w:type="spellStart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EUBeachCleanUp</w:t>
      </w:r>
      <w:proofErr w:type="spellEnd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připojují k místním komunitám a pomáhají jim uklízet odpadky z moře. Letošní kampaň byla zahájena 19. srpna a bude pokračovat i během října. Vyvrcholí na Mezinárodní den úklidu pobřeží v sobotu 21. září, kdy se budou konat akce ve více než 80 zemích na všech obydlených kontinentech.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Kampani #</w:t>
      </w:r>
      <w:proofErr w:type="spellStart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EUBeachCleanUp</w:t>
      </w:r>
      <w:proofErr w:type="spellEnd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letos díky inovativním partnerstvím s OSN a </w:t>
      </w:r>
      <w:proofErr w:type="spellStart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šmouly</w:t>
      </w:r>
      <w:proofErr w:type="spellEnd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daří oslovit tisíce občanů všech věkových kategorií. Její úspěch je založen na kombinaci osvěty – s výraznou prezentací v sociálních médiích – a velmi konkrétní výzvy k akci: přidejte se k nám na pláži! 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Komisař pro životní prostředí, námořní záležitosti a rybolov </w:t>
      </w:r>
      <w:proofErr w:type="spellStart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Karmenu</w:t>
      </w:r>
      <w:proofErr w:type="spellEnd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291F1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Vella</w:t>
      </w: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 je na kampaň hrdý a všechny vybízí k účasti: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„Evropská unie má jednu z nejambicióznějších politik světa v oblasti boje proti znečištění moří. Spolu s OSN se v souladu s jejím cílem udržitelného rozvoje č. 14 zasazujeme o to, aby naše oceány byly čistější a zdravější. Tento rok máme nového partnera: </w:t>
      </w:r>
      <w:proofErr w:type="spellStart"/>
      <w:r w:rsidRPr="00291F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šmouly</w:t>
      </w:r>
      <w:proofErr w:type="spellEnd"/>
      <w:r w:rsidRPr="00291F14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 Tyto modré, odvážné postavičky, jež se těší mimořádné oblibě u dětí i dospělých, jsou ideálními partnery naší kampaně. Zapojte se do našich akcí a pomozte nám vybudovat globální vlnu aktivismu pro naše oceány!“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V rámci každé z mnoha akcí kampaně #</w:t>
      </w:r>
      <w:proofErr w:type="spellStart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EUBeachCleanUp</w:t>
      </w:r>
      <w:proofErr w:type="spellEnd"/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, jež se v nadcházejících týdnech uskuteční, se do místních zařízení na zpracování odpadu přepraví tuny odpadků z moří a pobřeží. Akce organizují velvyslanectví EU a úřady OSN po celém světě spolu s místními orgány, školami, nevládními organizacemi a soukromými společnostmi. EU a její partneři chtějí prostřednictvím kampaně zapojit veřejnost a provádět osvětu, zejména mezi dětmi a mladými lidmi. Při sběru odpadků z pláží budou lidé poznávat mnoho předmětů na jedno použití: vatové tyčinky, brčka, plastové tašky nebo příbory. Účast na akci tak může být impulzem pro dlouhodobou změnu chování. 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Do moře se každoročně vyhodí 8 milionů tun plastového odpadu a úklid pláží sám o sobě tento obrovský problém nevyřeší. Klíčová je v tomto ohledu prevence. Z toho důvodu EU přijala </w:t>
      </w:r>
      <w:hyperlink r:id="rId5" w:tgtFrame="_blank" w:history="1">
        <w:r w:rsidRPr="00291F14">
          <w:rPr>
            <w:rFonts w:eastAsia="Times New Roman" w:cstheme="minorHAnsi"/>
            <w:b/>
            <w:bCs/>
            <w:color w:val="551A8B"/>
            <w:sz w:val="24"/>
            <w:szCs w:val="24"/>
            <w:bdr w:val="none" w:sz="0" w:space="0" w:color="auto" w:frame="1"/>
            <w:lang w:eastAsia="cs-CZ"/>
          </w:rPr>
          <w:t>Evropskou strategii pro plasty v oběhovém hospodářství</w:t>
        </w:r>
      </w:hyperlink>
      <w:r w:rsidRPr="00291F14">
        <w:rPr>
          <w:rFonts w:eastAsia="Times New Roman" w:cstheme="minorHAnsi"/>
          <w:color w:val="000000"/>
          <w:sz w:val="24"/>
          <w:szCs w:val="24"/>
          <w:lang w:eastAsia="cs-CZ"/>
        </w:rPr>
        <w:t> spolu s legislativními opatřeními na snížení produkce a spotřeby deseti plastových předmětů na jedno použití, jež se v odpadu v mořích nachází nejčastěji.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91F1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Další informace</w:t>
      </w:r>
    </w:p>
    <w:p w:rsidR="00291F14" w:rsidRPr="00291F14" w:rsidRDefault="00291F14" w:rsidP="00291F1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6" w:history="1">
        <w:r w:rsidRPr="00291F14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Seznam akcí #</w:t>
        </w:r>
        <w:proofErr w:type="spellStart"/>
        <w:r w:rsidRPr="00291F14">
          <w:rPr>
            <w:rFonts w:eastAsia="Times New Roman" w:cstheme="minorHAnsi"/>
            <w:color w:val="551A8B"/>
            <w:sz w:val="24"/>
            <w:szCs w:val="24"/>
            <w:bdr w:val="none" w:sz="0" w:space="0" w:color="auto" w:frame="1"/>
            <w:lang w:eastAsia="cs-CZ"/>
          </w:rPr>
          <w:t>EUBeachCleanUp</w:t>
        </w:r>
        <w:proofErr w:type="spellEnd"/>
      </w:hyperlink>
    </w:p>
    <w:p w:rsidR="00291F14" w:rsidRDefault="00291F14">
      <w:bookmarkStart w:id="0" w:name="_GoBack"/>
      <w:bookmarkEnd w:id="0"/>
    </w:p>
    <w:sectPr w:rsidR="0029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14"/>
    <w:rsid w:val="00291F14"/>
    <w:rsid w:val="005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F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F14"/>
    <w:rPr>
      <w:b/>
      <w:bCs/>
    </w:rPr>
  </w:style>
  <w:style w:type="character" w:styleId="Zvraznn">
    <w:name w:val="Emphasis"/>
    <w:basedOn w:val="Standardnpsmoodstavce"/>
    <w:uiPriority w:val="20"/>
    <w:qFormat/>
    <w:rsid w:val="00291F1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91F14"/>
    <w:rPr>
      <w:color w:val="0000FF"/>
      <w:u w:val="single"/>
    </w:rPr>
  </w:style>
  <w:style w:type="paragraph" w:customStyle="1" w:styleId="reference">
    <w:name w:val="reference"/>
    <w:basedOn w:val="Normln"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91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F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1F14"/>
    <w:rPr>
      <w:b/>
      <w:bCs/>
    </w:rPr>
  </w:style>
  <w:style w:type="character" w:styleId="Zvraznn">
    <w:name w:val="Emphasis"/>
    <w:basedOn w:val="Standardnpsmoodstavce"/>
    <w:uiPriority w:val="20"/>
    <w:qFormat/>
    <w:rsid w:val="00291F1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91F14"/>
    <w:rPr>
      <w:color w:val="0000FF"/>
      <w:u w:val="single"/>
    </w:rPr>
  </w:style>
  <w:style w:type="paragraph" w:customStyle="1" w:styleId="reference">
    <w:name w:val="reference"/>
    <w:basedOn w:val="Normln"/>
    <w:rsid w:val="002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info/events/eu-beach-cleanup-2019" TargetMode="External"/><Relationship Id="rId5" Type="http://schemas.openxmlformats.org/officeDocument/2006/relationships/hyperlink" Target="https://eur-lex.europa.eu/legal-content/CS/TXT/?qid=1516265440535&amp;uri=COM:2018:28:F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2019-09-19T10:41:00Z</dcterms:created>
  <dcterms:modified xsi:type="dcterms:W3CDTF">2019-09-19T10:47:00Z</dcterms:modified>
</cp:coreProperties>
</file>