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42" w:rsidRPr="00A902D8" w:rsidRDefault="00E10C42" w:rsidP="00A902D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902D8">
        <w:rPr>
          <w:rFonts w:asciiTheme="minorHAnsi" w:hAnsiTheme="minorHAnsi" w:cstheme="minorHAnsi"/>
          <w:color w:val="000000"/>
        </w:rPr>
        <w:t> </w:t>
      </w:r>
    </w:p>
    <w:p w:rsidR="00A902D8" w:rsidRDefault="00A902D8" w:rsidP="00A902D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02D8">
        <w:rPr>
          <w:rFonts w:cstheme="minorHAnsi"/>
          <w:b/>
          <w:sz w:val="24"/>
          <w:szCs w:val="24"/>
        </w:rPr>
        <w:t>EU investuje do lepších systémů pitné a odpadní vody v</w:t>
      </w:r>
      <w:r>
        <w:rPr>
          <w:rFonts w:cstheme="minorHAnsi"/>
          <w:b/>
          <w:sz w:val="24"/>
          <w:szCs w:val="24"/>
        </w:rPr>
        <w:t> </w:t>
      </w:r>
      <w:r w:rsidRPr="00A902D8">
        <w:rPr>
          <w:rFonts w:cstheme="minorHAnsi"/>
          <w:b/>
          <w:sz w:val="24"/>
          <w:szCs w:val="24"/>
        </w:rPr>
        <w:t>Chorvatsku</w:t>
      </w:r>
    </w:p>
    <w:p w:rsidR="00C01F67" w:rsidRDefault="00A902D8" w:rsidP="00A902D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Podle denních </w:t>
      </w:r>
      <w:proofErr w:type="spellStart"/>
      <w:r>
        <w:rPr>
          <w:rFonts w:cstheme="minorHAnsi"/>
          <w:sz w:val="24"/>
          <w:szCs w:val="24"/>
        </w:rPr>
        <w:t>zrpáv</w:t>
      </w:r>
      <w:proofErr w:type="spellEnd"/>
      <w:r>
        <w:rPr>
          <w:rFonts w:cstheme="minorHAnsi"/>
          <w:sz w:val="24"/>
          <w:szCs w:val="24"/>
        </w:rPr>
        <w:t xml:space="preserve"> Evropské komise ze dne 4. listopadu </w:t>
      </w:r>
      <w:r w:rsidRPr="00A902D8">
        <w:rPr>
          <w:rFonts w:cstheme="minorHAnsi"/>
          <w:sz w:val="24"/>
          <w:szCs w:val="24"/>
        </w:rPr>
        <w:t xml:space="preserve">Komise schválila dva projekty soudržnosti v celkové hodnotě 156,6 milionu EUR z Fondu soudržnosti na modernizaci vodní a odpadní infrastruktury v Chorvatsku. 105,6 milionů EUR je investováno do oblasti </w:t>
      </w:r>
      <w:proofErr w:type="spellStart"/>
      <w:r w:rsidRPr="00A902D8">
        <w:rPr>
          <w:rFonts w:cstheme="minorHAnsi"/>
          <w:sz w:val="24"/>
          <w:szCs w:val="24"/>
        </w:rPr>
        <w:t>Kaštela-Trogir</w:t>
      </w:r>
      <w:proofErr w:type="spellEnd"/>
      <w:r w:rsidRPr="00A902D8">
        <w:rPr>
          <w:rFonts w:cstheme="minorHAnsi"/>
          <w:sz w:val="24"/>
          <w:szCs w:val="24"/>
        </w:rPr>
        <w:t xml:space="preserve"> v Splitsko-dalmatské župě v jižním Chorvatsku a 51 milionů EUR je investováno do oblasti </w:t>
      </w:r>
      <w:proofErr w:type="spellStart"/>
      <w:r w:rsidRPr="00A902D8">
        <w:rPr>
          <w:rFonts w:cstheme="minorHAnsi"/>
          <w:sz w:val="24"/>
          <w:szCs w:val="24"/>
        </w:rPr>
        <w:t>Zaprešić</w:t>
      </w:r>
      <w:proofErr w:type="spellEnd"/>
      <w:r w:rsidRPr="00A902D8">
        <w:rPr>
          <w:rFonts w:cstheme="minorHAnsi"/>
          <w:sz w:val="24"/>
          <w:szCs w:val="24"/>
        </w:rPr>
        <w:t xml:space="preserve"> nedaleko Záhřebu. Oba projekty by měly být funkční v roce 2023. </w:t>
      </w:r>
    </w:p>
    <w:p w:rsidR="00C01F67" w:rsidRDefault="00C01F67" w:rsidP="00A902D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A902D8" w:rsidRPr="00A902D8">
        <w:rPr>
          <w:rFonts w:cstheme="minorHAnsi"/>
          <w:sz w:val="24"/>
          <w:szCs w:val="24"/>
        </w:rPr>
        <w:t xml:space="preserve">Komisař pro životní prostředí, námořní záležitosti a rybolov </w:t>
      </w:r>
      <w:proofErr w:type="spellStart"/>
      <w:r w:rsidR="00A902D8" w:rsidRPr="00A902D8">
        <w:rPr>
          <w:rFonts w:cstheme="minorHAnsi"/>
          <w:sz w:val="24"/>
          <w:szCs w:val="24"/>
        </w:rPr>
        <w:t>Karmenu</w:t>
      </w:r>
      <w:proofErr w:type="spellEnd"/>
      <w:r w:rsidR="00A902D8" w:rsidRPr="00A902D8">
        <w:rPr>
          <w:rFonts w:cstheme="minorHAnsi"/>
          <w:sz w:val="24"/>
          <w:szCs w:val="24"/>
        </w:rPr>
        <w:t xml:space="preserve"> </w:t>
      </w:r>
      <w:proofErr w:type="gramStart"/>
      <w:r w:rsidR="00A902D8" w:rsidRPr="00A902D8">
        <w:rPr>
          <w:rFonts w:cstheme="minorHAnsi"/>
          <w:sz w:val="24"/>
          <w:szCs w:val="24"/>
        </w:rPr>
        <w:t>Vella uvedl</w:t>
      </w:r>
      <w:proofErr w:type="gramEnd"/>
      <w:r w:rsidR="00A902D8" w:rsidRPr="00A902D8">
        <w:rPr>
          <w:rFonts w:cstheme="minorHAnsi"/>
          <w:sz w:val="24"/>
          <w:szCs w:val="24"/>
        </w:rPr>
        <w:t xml:space="preserve">: „Tyto projekty financované EU v Chorvatsku ukazují, že politika soudržnosti </w:t>
      </w:r>
      <w:proofErr w:type="gramStart"/>
      <w:r w:rsidR="00A902D8" w:rsidRPr="00A902D8">
        <w:rPr>
          <w:rFonts w:cstheme="minorHAnsi"/>
          <w:sz w:val="24"/>
          <w:szCs w:val="24"/>
        </w:rPr>
        <w:t>může  dosáhnout</w:t>
      </w:r>
      <w:proofErr w:type="gramEnd"/>
      <w:r w:rsidR="00A902D8" w:rsidRPr="00A902D8">
        <w:rPr>
          <w:rFonts w:cstheme="minorHAnsi"/>
          <w:sz w:val="24"/>
          <w:szCs w:val="24"/>
        </w:rPr>
        <w:t>: zlepšit každodenní život tím, že lidem umožní přístup ke kvalitnímu pití voda, chránit moře a životní prostředí a podporovat cestovní ruch a místní ekonomiku. “</w:t>
      </w:r>
      <w:proofErr w:type="spellStart"/>
      <w:r w:rsidR="00A902D8" w:rsidRPr="00A902D8">
        <w:rPr>
          <w:rFonts w:cstheme="minorHAnsi"/>
          <w:sz w:val="24"/>
          <w:szCs w:val="24"/>
        </w:rPr>
        <w:t>InKaštela-Trogir</w:t>
      </w:r>
      <w:proofErr w:type="spellEnd"/>
      <w:r w:rsidR="00A902D8" w:rsidRPr="00A902D8">
        <w:rPr>
          <w:rFonts w:cstheme="minorHAnsi"/>
          <w:sz w:val="24"/>
          <w:szCs w:val="24"/>
        </w:rPr>
        <w:t xml:space="preserve"> zvýší upgrade připojení k dodávce vody, což umožní připojení téměř celé populace oblasti projektu (63 000) k síti. Zvýší také připojení k systému čištění odpadních vod </w:t>
      </w:r>
      <w:proofErr w:type="gramStart"/>
      <w:r w:rsidR="00A902D8" w:rsidRPr="00A902D8">
        <w:rPr>
          <w:rFonts w:cstheme="minorHAnsi"/>
          <w:sz w:val="24"/>
          <w:szCs w:val="24"/>
        </w:rPr>
        <w:t>ze</w:t>
      </w:r>
      <w:proofErr w:type="gramEnd"/>
      <w:r w:rsidR="00A902D8" w:rsidRPr="00A902D8">
        <w:rPr>
          <w:rFonts w:cstheme="minorHAnsi"/>
          <w:sz w:val="24"/>
          <w:szCs w:val="24"/>
        </w:rPr>
        <w:t xml:space="preserve"> 45% na 97% populace. </w:t>
      </w:r>
    </w:p>
    <w:p w:rsidR="00A902D8" w:rsidRPr="00A902D8" w:rsidRDefault="00C01F67" w:rsidP="00C01F6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A902D8" w:rsidRPr="00A902D8">
        <w:rPr>
          <w:rFonts w:cstheme="minorHAnsi"/>
          <w:sz w:val="24"/>
          <w:szCs w:val="24"/>
        </w:rPr>
        <w:t xml:space="preserve">Cílem tohoto projektu je také boj proti znečištění mořské vody. Tím se zlepší kvalita vody ke koupání v této oblasti, kde cestovní ruch představuje 3 500 pracovních míst. Kromě rozšíření čistírny odpadních vod </w:t>
      </w:r>
      <w:proofErr w:type="spellStart"/>
      <w:r w:rsidR="00A902D8" w:rsidRPr="00A902D8">
        <w:rPr>
          <w:rFonts w:cstheme="minorHAnsi"/>
          <w:sz w:val="24"/>
          <w:szCs w:val="24"/>
        </w:rPr>
        <w:t>Divulje</w:t>
      </w:r>
      <w:proofErr w:type="spellEnd"/>
      <w:r w:rsidR="00A902D8" w:rsidRPr="00A902D8">
        <w:rPr>
          <w:rFonts w:cstheme="minorHAnsi"/>
          <w:sz w:val="24"/>
          <w:szCs w:val="24"/>
        </w:rPr>
        <w:t xml:space="preserve"> a výstavby podobné čistírny na ostrově </w:t>
      </w:r>
      <w:proofErr w:type="spellStart"/>
      <w:r w:rsidR="00A902D8" w:rsidRPr="00A902D8">
        <w:rPr>
          <w:rFonts w:cstheme="minorHAnsi"/>
          <w:sz w:val="24"/>
          <w:szCs w:val="24"/>
        </w:rPr>
        <w:t>Čiovo</w:t>
      </w:r>
      <w:proofErr w:type="spellEnd"/>
      <w:r w:rsidR="00A902D8" w:rsidRPr="00A902D8">
        <w:rPr>
          <w:rFonts w:cstheme="minorHAnsi"/>
          <w:sz w:val="24"/>
          <w:szCs w:val="24"/>
        </w:rPr>
        <w:t xml:space="preserve"> bude vybudováno nebo zrekonstruováno 350 km vodovodní a odpadní vody. V </w:t>
      </w:r>
      <w:proofErr w:type="spellStart"/>
      <w:r w:rsidR="00A902D8" w:rsidRPr="00A902D8">
        <w:rPr>
          <w:rFonts w:cstheme="minorHAnsi"/>
          <w:sz w:val="24"/>
          <w:szCs w:val="24"/>
        </w:rPr>
        <w:t>Zaprešić</w:t>
      </w:r>
      <w:proofErr w:type="spellEnd"/>
      <w:r w:rsidR="00A902D8" w:rsidRPr="00A902D8">
        <w:rPr>
          <w:rFonts w:cstheme="minorHAnsi"/>
          <w:sz w:val="24"/>
          <w:szCs w:val="24"/>
        </w:rPr>
        <w:t xml:space="preserve"> získá téměř 7 000 obyvatel přístup k lepší službě pitné vody v důsledku prací na síti financovaných EU, které budou svědčit snížené ztráty vody. Více než 19 000 lidí v oblasti bude nyní připojeno k síti odpadních vod díky 135 km dalšího potrubí. Investice do soudržnosti v Chorvatsku v období 2014–2020 umožní 2 milionům lidí mít přístup k lepšímu zásobování vodou a čištění odpadních vod. Více informací o podpoře EU Chorvatsku od roku 2013 je k dispozici zde. </w:t>
      </w:r>
      <w:bookmarkStart w:id="0" w:name="_GoBack"/>
      <w:bookmarkEnd w:id="0"/>
    </w:p>
    <w:sectPr w:rsidR="00A902D8" w:rsidRPr="00A9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42"/>
    <w:rsid w:val="00866CBD"/>
    <w:rsid w:val="00A902D8"/>
    <w:rsid w:val="00C01F67"/>
    <w:rsid w:val="00E1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C42"/>
    <w:rPr>
      <w:b/>
      <w:bCs/>
    </w:rPr>
  </w:style>
  <w:style w:type="character" w:styleId="Zvraznn">
    <w:name w:val="Emphasis"/>
    <w:basedOn w:val="Standardnpsmoodstavce"/>
    <w:uiPriority w:val="20"/>
    <w:qFormat/>
    <w:rsid w:val="00E10C4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10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C42"/>
    <w:rPr>
      <w:b/>
      <w:bCs/>
    </w:rPr>
  </w:style>
  <w:style w:type="character" w:styleId="Zvraznn">
    <w:name w:val="Emphasis"/>
    <w:basedOn w:val="Standardnpsmoodstavce"/>
    <w:uiPriority w:val="20"/>
    <w:qFormat/>
    <w:rsid w:val="00E10C4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1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2019-11-04T11:51:00Z</dcterms:created>
  <dcterms:modified xsi:type="dcterms:W3CDTF">2019-11-04T13:07:00Z</dcterms:modified>
</cp:coreProperties>
</file>