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KLÍČOVÝ A VĚDECKÝ PERSONÁL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011B7A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Default="00795730" w:rsidP="00A02AF6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A02AF6">
        <w:rPr>
          <w:rFonts w:ascii="Arial" w:eastAsia="Times New Roman" w:hAnsi="Arial" w:cs="Arial"/>
          <w:b/>
          <w:sz w:val="24"/>
          <w:szCs w:val="24"/>
        </w:rPr>
        <w:t>p</w:t>
      </w:r>
      <w:r w:rsidR="00A02AF6" w:rsidRPr="00A02AF6">
        <w:rPr>
          <w:rFonts w:ascii="Arial" w:eastAsia="Times New Roman" w:hAnsi="Arial" w:cs="Arial"/>
          <w:b/>
          <w:sz w:val="24"/>
          <w:szCs w:val="24"/>
        </w:rPr>
        <w:t xml:space="preserve">rohlašuji, že </w:t>
      </w:r>
    </w:p>
    <w:p w:rsidR="007F747E" w:rsidRPr="00795730" w:rsidRDefault="007F747E" w:rsidP="007F747E">
      <w:pPr>
        <w:pStyle w:val="Odstavecseseznamem"/>
        <w:numPr>
          <w:ilvl w:val="0"/>
          <w:numId w:val="5"/>
        </w:numPr>
        <w:jc w:val="both"/>
        <w:rPr>
          <w:rStyle w:val="Styl1"/>
          <w:rFonts w:cs="Arial"/>
          <w:b w:val="0"/>
          <w:szCs w:val="24"/>
        </w:rPr>
      </w:pPr>
      <w:r w:rsidRPr="00795730">
        <w:rPr>
          <w:rFonts w:ascii="Arial" w:hAnsi="Arial" w:cs="Arial"/>
          <w:sz w:val="24"/>
          <w:szCs w:val="24"/>
        </w:rPr>
        <w:t xml:space="preserve">Zaměstnavatel podává žádost jako </w:t>
      </w:r>
      <w:sdt>
        <w:sdtPr>
          <w:rPr>
            <w:rStyle w:val="Styl1"/>
            <w:szCs w:val="24"/>
          </w:rPr>
          <w:id w:val="-1486004638"/>
          <w:placeholder>
            <w:docPart w:val="6C08B5E0892E41A1AC63CC4FF4989123"/>
          </w:placeholder>
          <w:showingPlcHdr/>
          <w:dropDownList>
            <w:listItem w:value="Zvolte položku."/>
            <w:listItem w:displayText="investor a celosvětově zaměstnává minimálně 250 osob" w:value="investor a celosvětově zaměstnává minimálně 250 osob"/>
            <w:listItem w:displayText="výzkumná společnost" w:value="výzkumná společnost"/>
            <w:listItem w:displayText="technologická společnost" w:value="technologická společnost"/>
            <w:listItem w:displayText="nově založená společnost a do 2 let od zápisu do obchodního rejstříku zaměstná v České republice minimálně 20 osob" w:value="nově založená společnost a do 2 let od zápisu do obchodního rejstříku zaměstná v České republice minimálně 20 osob"/>
            <w:listItem w:displayText="nově založená společnost podnikající v oblasti IT/SW development a do 2 let od zápisu do obchodního rejstříku zaměstná v České republice minimálně 10 osob" w:value="nově založená společnost podnikající v oblasti IT/SW development a do 2 let od zápisu do obchodního rejstříku zaměstná v České republice minimálně 10 osob"/>
            <w:listItem w:displayText="start-up" w:value="start-up"/>
          </w:dropDownList>
        </w:sdtPr>
        <w:sdtEndPr>
          <w:rPr>
            <w:rStyle w:val="Standardnpsmoodstavce"/>
            <w:rFonts w:ascii="Cambria" w:hAnsi="Cambria"/>
            <w:b w:val="0"/>
            <w:i/>
            <w:sz w:val="22"/>
          </w:rPr>
        </w:sdtEndPr>
        <w:sdtContent>
          <w:r w:rsidRPr="00795730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7F747E" w:rsidRPr="007F747E" w:rsidRDefault="007F747E" w:rsidP="007F747E">
      <w:pPr>
        <w:pStyle w:val="Odstavecseseznamem"/>
        <w:ind w:left="360"/>
        <w:jc w:val="both"/>
        <w:rPr>
          <w:rStyle w:val="Styl1"/>
          <w:rFonts w:cs="Arial"/>
          <w:b w:val="0"/>
          <w:szCs w:val="24"/>
        </w:rPr>
      </w:pPr>
    </w:p>
    <w:p w:rsidR="007F747E" w:rsidRDefault="005810DB" w:rsidP="007F747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7F747E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A02AF6">
        <w:rPr>
          <w:rFonts w:ascii="Arial" w:hAnsi="Arial" w:cs="Arial"/>
          <w:sz w:val="24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5810DB" w:rsidP="00736ED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D60C6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736ED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A02AF6" w:rsidRDefault="00736ED6" w:rsidP="00CF165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71CD6">
        <w:rPr>
          <w:rFonts w:ascii="Arial" w:hAnsi="Arial" w:cs="Arial"/>
          <w:i/>
          <w:sz w:val="24"/>
          <w:szCs w:val="20"/>
        </w:rPr>
        <w:t xml:space="preserve">Tuto položku nemusí </w:t>
      </w:r>
      <w:r w:rsidR="007F747E" w:rsidRPr="00971CD6">
        <w:rPr>
          <w:rFonts w:ascii="Arial" w:hAnsi="Arial" w:cs="Arial"/>
          <w:i/>
          <w:sz w:val="24"/>
          <w:szCs w:val="20"/>
        </w:rPr>
        <w:t xml:space="preserve">zaškrtnout zaměstnavatel, který </w:t>
      </w:r>
      <w:r w:rsidRPr="00971CD6">
        <w:rPr>
          <w:rFonts w:ascii="Arial" w:hAnsi="Arial" w:cs="Arial"/>
          <w:i/>
          <w:sz w:val="24"/>
          <w:szCs w:val="20"/>
        </w:rPr>
        <w:t>v České republice podniká po dobu kratší než 2 roky</w:t>
      </w:r>
      <w:r w:rsidRPr="00971CD6">
        <w:rPr>
          <w:rFonts w:ascii="Arial" w:hAnsi="Arial" w:cs="Arial"/>
          <w:i/>
          <w:sz w:val="24"/>
          <w:szCs w:val="24"/>
        </w:rPr>
        <w:t>.</w:t>
      </w:r>
    </w:p>
    <w:p w:rsidR="00CF1651" w:rsidRPr="00CF1651" w:rsidRDefault="00CF1651" w:rsidP="00CF1651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CF1651" w:rsidRDefault="00CF1651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1651" w:rsidRDefault="00CF1651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DB" w:rsidRDefault="005810DB" w:rsidP="004E4A6D">
      <w:pPr>
        <w:spacing w:after="0" w:line="240" w:lineRule="auto"/>
      </w:pPr>
      <w:r>
        <w:separator/>
      </w:r>
    </w:p>
  </w:endnote>
  <w:endnote w:type="continuationSeparator" w:id="0">
    <w:p w:rsidR="005810DB" w:rsidRDefault="005810DB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DB" w:rsidRDefault="005810DB" w:rsidP="004E4A6D">
      <w:pPr>
        <w:spacing w:after="0" w:line="240" w:lineRule="auto"/>
      </w:pPr>
      <w:r>
        <w:separator/>
      </w:r>
    </w:p>
  </w:footnote>
  <w:footnote w:type="continuationSeparator" w:id="0">
    <w:p w:rsidR="005810DB" w:rsidRDefault="005810DB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1B7A"/>
    <w:rsid w:val="0008509F"/>
    <w:rsid w:val="001D0DD5"/>
    <w:rsid w:val="001D5225"/>
    <w:rsid w:val="00235601"/>
    <w:rsid w:val="002B518D"/>
    <w:rsid w:val="002D2E83"/>
    <w:rsid w:val="003163B3"/>
    <w:rsid w:val="00364026"/>
    <w:rsid w:val="004E4A6D"/>
    <w:rsid w:val="00541B3F"/>
    <w:rsid w:val="005810DB"/>
    <w:rsid w:val="00622512"/>
    <w:rsid w:val="00646546"/>
    <w:rsid w:val="00736ED6"/>
    <w:rsid w:val="00795730"/>
    <w:rsid w:val="007E18FD"/>
    <w:rsid w:val="007F747E"/>
    <w:rsid w:val="008860F3"/>
    <w:rsid w:val="00971CD6"/>
    <w:rsid w:val="009C16C2"/>
    <w:rsid w:val="009D781E"/>
    <w:rsid w:val="00A02AF6"/>
    <w:rsid w:val="00A05B21"/>
    <w:rsid w:val="00AA63E2"/>
    <w:rsid w:val="00AE49CF"/>
    <w:rsid w:val="00C217C5"/>
    <w:rsid w:val="00CA6025"/>
    <w:rsid w:val="00CF1651"/>
    <w:rsid w:val="00D272EC"/>
    <w:rsid w:val="00D60C6C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E65B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08B5E0892E41A1AC63CC4FF498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EAA6-6BE5-4DF1-9698-46C4652B5609}"/>
      </w:docPartPr>
      <w:docPartBody>
        <w:p w:rsidR="009641CF" w:rsidRDefault="000C2960" w:rsidP="000C2960">
          <w:pPr>
            <w:pStyle w:val="6C08B5E0892E41A1AC63CC4FF4989123"/>
          </w:pPr>
          <w:r w:rsidRPr="008C5D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C2960"/>
    <w:rsid w:val="00274859"/>
    <w:rsid w:val="003408D4"/>
    <w:rsid w:val="003655A7"/>
    <w:rsid w:val="004E6D58"/>
    <w:rsid w:val="004F7300"/>
    <w:rsid w:val="00566B04"/>
    <w:rsid w:val="009641CF"/>
    <w:rsid w:val="00C32495"/>
    <w:rsid w:val="00C40C37"/>
    <w:rsid w:val="00CF0304"/>
    <w:rsid w:val="00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2899-7089-44A2-B1AE-51B988E2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71</cp:revision>
  <dcterms:created xsi:type="dcterms:W3CDTF">2019-07-10T14:11:00Z</dcterms:created>
  <dcterms:modified xsi:type="dcterms:W3CDTF">2019-07-12T10:24:00Z</dcterms:modified>
</cp:coreProperties>
</file>