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9" w:rsidRDefault="008A0D49">
      <w:pPr>
        <w:rPr>
          <w:b/>
          <w:sz w:val="28"/>
          <w:szCs w:val="28"/>
        </w:rPr>
      </w:pPr>
    </w:p>
    <w:p w:rsidR="00836D77" w:rsidRDefault="00836D77">
      <w:pPr>
        <w:rPr>
          <w:b/>
          <w:sz w:val="28"/>
          <w:szCs w:val="28"/>
        </w:rPr>
      </w:pPr>
    </w:p>
    <w:p w:rsidR="00836D77" w:rsidRDefault="00836D77">
      <w:pPr>
        <w:rPr>
          <w:b/>
          <w:sz w:val="28"/>
          <w:szCs w:val="28"/>
        </w:rPr>
      </w:pPr>
    </w:p>
    <w:p w:rsidR="00836D77" w:rsidRDefault="00836D77" w:rsidP="00836D77">
      <w:pPr>
        <w:jc w:val="center"/>
        <w:rPr>
          <w:b/>
          <w:sz w:val="28"/>
          <w:szCs w:val="28"/>
        </w:rPr>
      </w:pPr>
      <w:r>
        <w:rPr>
          <w:b/>
          <w:sz w:val="28"/>
          <w:szCs w:val="28"/>
        </w:rPr>
        <w:t>IV.</w:t>
      </w:r>
    </w:p>
    <w:p w:rsidR="009D239F" w:rsidRPr="009C4E14" w:rsidRDefault="00B364D7" w:rsidP="00836D77">
      <w:pPr>
        <w:jc w:val="center"/>
        <w:rPr>
          <w:b/>
          <w:sz w:val="44"/>
          <w:szCs w:val="44"/>
        </w:rPr>
      </w:pPr>
      <w:r w:rsidRPr="009C4E14">
        <w:rPr>
          <w:b/>
          <w:sz w:val="44"/>
          <w:szCs w:val="44"/>
        </w:rPr>
        <w:t>Boj proti kouření na pracovišti jako fenomén prevence</w:t>
      </w:r>
    </w:p>
    <w:p w:rsidR="00B364D7" w:rsidRDefault="00B364D7"/>
    <w:p w:rsidR="00836D77" w:rsidRDefault="00836D77" w:rsidP="00836D77">
      <w:pPr>
        <w:spacing w:line="360" w:lineRule="auto"/>
        <w:jc w:val="both"/>
        <w:rPr>
          <w:rFonts w:ascii="Times New Roman" w:hAnsi="Times New Roman" w:cs="Times New Roman"/>
          <w:color w:val="000000"/>
          <w:sz w:val="24"/>
          <w:szCs w:val="24"/>
          <w:shd w:val="clear" w:color="auto" w:fill="FFFFFF"/>
        </w:rPr>
      </w:pPr>
      <w:r w:rsidRPr="00E85CA4">
        <w:rPr>
          <w:rFonts w:ascii="Times New Roman" w:hAnsi="Times New Roman" w:cs="Times New Roman"/>
          <w:sz w:val="24"/>
          <w:szCs w:val="24"/>
          <w:shd w:val="clear" w:color="auto" w:fill="FFFFFF"/>
        </w:rPr>
        <w:t>Odborná studie v rámci projektu „</w:t>
      </w:r>
      <w:r w:rsidRPr="00E85CA4">
        <w:rPr>
          <w:rFonts w:ascii="Times New Roman" w:hAnsi="Times New Roman" w:cs="Times New Roman"/>
          <w:color w:val="000000"/>
          <w:sz w:val="24"/>
          <w:szCs w:val="24"/>
          <w:shd w:val="clear" w:color="auto" w:fill="FFFFFF"/>
        </w:rPr>
        <w:t>Spolupráce sociálních partnerů v oblasti péče o ochranu zdraví zaměstnanců v pracovněprávních vztazích“, CZ.03.1.52/0.0/0.0/15_002/0002060</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financovaného  ESF</w:t>
      </w:r>
      <w:proofErr w:type="gramEnd"/>
      <w:r>
        <w:rPr>
          <w:rFonts w:ascii="Times New Roman" w:hAnsi="Times New Roman" w:cs="Times New Roman"/>
          <w:color w:val="000000"/>
          <w:sz w:val="24"/>
          <w:szCs w:val="24"/>
          <w:shd w:val="clear" w:color="auto" w:fill="FFFFFF"/>
        </w:rPr>
        <w:t xml:space="preserve"> v rámci Operačního programu Zaměstnanost a státním rozpočtem ČR</w:t>
      </w:r>
    </w:p>
    <w:p w:rsidR="00836D77" w:rsidRDefault="00836D77" w:rsidP="00836D77">
      <w:pPr>
        <w:autoSpaceDE w:val="0"/>
        <w:jc w:val="center"/>
        <w:rPr>
          <w:rFonts w:cs="Arial-BoldMT"/>
          <w:b/>
          <w:sz w:val="32"/>
          <w:szCs w:val="32"/>
        </w:rPr>
      </w:pPr>
      <w:r>
        <w:rPr>
          <w:rFonts w:cs="Arial-BoldMT"/>
          <w:b/>
          <w:sz w:val="32"/>
          <w:szCs w:val="32"/>
        </w:rPr>
        <w:t>2017</w:t>
      </w:r>
    </w:p>
    <w:p w:rsidR="009F57F6" w:rsidRDefault="009F57F6" w:rsidP="009F57F6"/>
    <w:p w:rsidR="00836D77" w:rsidRDefault="00836D77" w:rsidP="009F57F6"/>
    <w:p w:rsidR="00836D77" w:rsidRDefault="00836D77" w:rsidP="009F57F6"/>
    <w:p w:rsidR="00836D77" w:rsidRDefault="00836D77" w:rsidP="009F57F6"/>
    <w:p w:rsidR="00836D77" w:rsidRDefault="00836D77" w:rsidP="009F57F6"/>
    <w:p w:rsidR="00836D77" w:rsidRDefault="00836D77" w:rsidP="009F57F6"/>
    <w:p w:rsidR="00836D77" w:rsidRDefault="00836D77" w:rsidP="009F57F6"/>
    <w:p w:rsidR="00836D77" w:rsidRDefault="00836D77" w:rsidP="009F57F6"/>
    <w:p w:rsidR="00836D77" w:rsidRDefault="00836D77" w:rsidP="009F57F6"/>
    <w:p w:rsidR="00836D77" w:rsidRDefault="00836D77" w:rsidP="009F57F6"/>
    <w:p w:rsidR="00836D77" w:rsidRDefault="00836D77" w:rsidP="009F57F6"/>
    <w:p w:rsidR="00836D77" w:rsidRDefault="00836D77" w:rsidP="009F57F6"/>
    <w:p w:rsidR="009F57F6" w:rsidRDefault="00836D77" w:rsidP="009F57F6">
      <w:r>
        <w:t>Zpracoval</w:t>
      </w:r>
      <w:r w:rsidR="009F57F6">
        <w:t>: Mgr. David Šourek</w:t>
      </w:r>
    </w:p>
    <w:p w:rsidR="009F57F6" w:rsidRDefault="009F57F6" w:rsidP="009F57F6"/>
    <w:p w:rsidR="00FD6778" w:rsidRDefault="00FD6778"/>
    <w:p w:rsidR="009F57F6" w:rsidRDefault="009F57F6"/>
    <w:p w:rsidR="009F57F6" w:rsidRDefault="009F57F6"/>
    <w:p w:rsidR="009F57F6" w:rsidRDefault="009F57F6"/>
    <w:p w:rsidR="00543F9B" w:rsidRDefault="00543F9B"/>
    <w:p w:rsidR="00543F9B" w:rsidRDefault="00543F9B"/>
    <w:p w:rsidR="00543F9B" w:rsidRDefault="00543F9B"/>
    <w:p w:rsidR="009F57F6" w:rsidRDefault="009F57F6"/>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36D77" w:rsidRDefault="00836D77" w:rsidP="00B364D7"/>
    <w:p w:rsidR="008A0D49" w:rsidRPr="009C4E14" w:rsidRDefault="008A0D49" w:rsidP="00B364D7">
      <w:pPr>
        <w:rPr>
          <w:b/>
          <w:sz w:val="32"/>
          <w:szCs w:val="32"/>
        </w:rPr>
      </w:pPr>
      <w:r w:rsidRPr="009C4E14">
        <w:rPr>
          <w:b/>
          <w:sz w:val="32"/>
          <w:szCs w:val="32"/>
        </w:rPr>
        <w:t>Obsah:</w:t>
      </w:r>
    </w:p>
    <w:p w:rsidR="00642F20" w:rsidRDefault="00642F20" w:rsidP="009C4E14">
      <w:pPr>
        <w:pStyle w:val="Bezmezer"/>
        <w:spacing w:line="360" w:lineRule="auto"/>
      </w:pPr>
      <w:r>
        <w:t>Úvod</w:t>
      </w:r>
    </w:p>
    <w:p w:rsidR="008A0D49" w:rsidRDefault="008A0D49" w:rsidP="009C4E14">
      <w:pPr>
        <w:pStyle w:val="Bezmezer"/>
        <w:spacing w:line="360" w:lineRule="auto"/>
      </w:pPr>
      <w:r>
        <w:t>(Ne)kouření jako fenomén moderní společnosti</w:t>
      </w:r>
    </w:p>
    <w:p w:rsidR="00642F20" w:rsidRDefault="00642F20" w:rsidP="009C4E14">
      <w:pPr>
        <w:pStyle w:val="Bezmezer"/>
        <w:spacing w:line="360" w:lineRule="auto"/>
      </w:pPr>
      <w:r>
        <w:t>Péče o ochranu zdraví zaměstnanců</w:t>
      </w:r>
    </w:p>
    <w:p w:rsidR="00B50772" w:rsidRDefault="00B50772" w:rsidP="009C4E14">
      <w:pPr>
        <w:pStyle w:val="Bezmezer"/>
        <w:spacing w:line="360" w:lineRule="auto"/>
      </w:pPr>
      <w:r>
        <w:t>Boj proti k</w:t>
      </w:r>
      <w:r w:rsidR="008A0D49">
        <w:t>ouření na p</w:t>
      </w:r>
      <w:r>
        <w:t>racovišti</w:t>
      </w:r>
    </w:p>
    <w:p w:rsidR="00B50772" w:rsidRDefault="00B50772" w:rsidP="009C4E14">
      <w:pPr>
        <w:pStyle w:val="Bezmezer"/>
        <w:spacing w:line="360" w:lineRule="auto"/>
      </w:pPr>
      <w:r>
        <w:t>Možnosti a povinnosti zaměstnavatele</w:t>
      </w:r>
    </w:p>
    <w:p w:rsidR="00B50772" w:rsidRDefault="00B50772" w:rsidP="009C4E14">
      <w:pPr>
        <w:pStyle w:val="Bezmezer"/>
        <w:spacing w:line="360" w:lineRule="auto"/>
      </w:pPr>
      <w:r>
        <w:t>Právní úprava týkající se povinností zaměstnavatele</w:t>
      </w:r>
    </w:p>
    <w:p w:rsidR="00B50772" w:rsidRDefault="00B50772" w:rsidP="009C4E14">
      <w:pPr>
        <w:pStyle w:val="Bezmezer"/>
        <w:spacing w:line="360" w:lineRule="auto"/>
      </w:pPr>
      <w:r>
        <w:t xml:space="preserve">Nový protikuřácký zákon </w:t>
      </w:r>
    </w:p>
    <w:p w:rsidR="00B50772" w:rsidRDefault="00B50772" w:rsidP="009C4E14">
      <w:pPr>
        <w:pStyle w:val="Bezmezer"/>
        <w:spacing w:line="360" w:lineRule="auto"/>
      </w:pPr>
      <w:r>
        <w:t>Zákaz kouření v pracovním řádu</w:t>
      </w:r>
    </w:p>
    <w:p w:rsidR="00B50772" w:rsidRDefault="00B50772" w:rsidP="009C4E14">
      <w:pPr>
        <w:pStyle w:val="Bezmezer"/>
        <w:spacing w:line="360" w:lineRule="auto"/>
      </w:pPr>
      <w:r>
        <w:t>Zřizování vyhrazených kuřáren</w:t>
      </w:r>
    </w:p>
    <w:p w:rsidR="00B50772" w:rsidRDefault="00B50772" w:rsidP="009C4E14">
      <w:pPr>
        <w:pStyle w:val="Bezmezer"/>
        <w:spacing w:line="360" w:lineRule="auto"/>
      </w:pPr>
      <w:r>
        <w:t>Zákaz diskriminace nekuřáků</w:t>
      </w:r>
    </w:p>
    <w:p w:rsidR="00B50772" w:rsidRDefault="00B50772" w:rsidP="009C4E14">
      <w:pPr>
        <w:pStyle w:val="Bezmezer"/>
        <w:spacing w:line="360" w:lineRule="auto"/>
      </w:pPr>
      <w:r>
        <w:t xml:space="preserve">Možnosti zaměstnavatele </w:t>
      </w:r>
      <w:r w:rsidR="00AA2B1F">
        <w:t>v oblasti</w:t>
      </w:r>
      <w:r>
        <w:t xml:space="preserve"> prevence kouření</w:t>
      </w:r>
    </w:p>
    <w:p w:rsidR="008A0D49" w:rsidRDefault="008A0D49" w:rsidP="009C4E14">
      <w:pPr>
        <w:pStyle w:val="Bezmezer"/>
        <w:spacing w:line="360" w:lineRule="auto"/>
      </w:pPr>
      <w:r>
        <w:t>Příklad dobré praxe</w:t>
      </w:r>
    </w:p>
    <w:p w:rsidR="008A0D49" w:rsidRDefault="008A0D49" w:rsidP="009C4E14">
      <w:pPr>
        <w:pStyle w:val="Bezmezer"/>
        <w:spacing w:line="360" w:lineRule="auto"/>
      </w:pPr>
      <w:r>
        <w:t>Problémy a výzvy</w:t>
      </w:r>
    </w:p>
    <w:p w:rsidR="00203ADE" w:rsidRDefault="00203ADE" w:rsidP="009C4E14">
      <w:pPr>
        <w:pStyle w:val="Bezmezer"/>
        <w:spacing w:line="360" w:lineRule="auto"/>
      </w:pPr>
      <w:r>
        <w:t>Závěr</w:t>
      </w:r>
    </w:p>
    <w:p w:rsidR="00203ADE" w:rsidRDefault="00203ADE" w:rsidP="009C4E14">
      <w:pPr>
        <w:pStyle w:val="Bezmezer"/>
        <w:spacing w:line="360" w:lineRule="auto"/>
      </w:pPr>
      <w:r>
        <w:t>P</w:t>
      </w:r>
      <w:r w:rsidR="00836D77">
        <w:t>řehled použité literatury a dalších zdrojů</w:t>
      </w:r>
    </w:p>
    <w:p w:rsidR="00B50772" w:rsidRPr="00543F9B" w:rsidRDefault="00543F9B" w:rsidP="009C4E14">
      <w:pPr>
        <w:pStyle w:val="Bezmezer"/>
        <w:spacing w:line="360" w:lineRule="auto"/>
        <w:rPr>
          <w:rFonts w:cstheme="minorHAnsi"/>
        </w:rPr>
      </w:pPr>
      <w:r w:rsidRPr="00543F9B">
        <w:rPr>
          <w:rFonts w:cstheme="minorHAnsi"/>
        </w:rPr>
        <w:t>Přílohy</w:t>
      </w:r>
    </w:p>
    <w:p w:rsidR="00836D77" w:rsidRDefault="00836D77" w:rsidP="009C4E14">
      <w:pPr>
        <w:pStyle w:val="Bezmezer"/>
        <w:spacing w:line="360" w:lineRule="auto"/>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836D77" w:rsidRDefault="00836D77" w:rsidP="00BE1F08">
      <w:pPr>
        <w:pStyle w:val="Bezmezer"/>
        <w:rPr>
          <w:rFonts w:cstheme="minorHAnsi"/>
          <w:b/>
        </w:rPr>
      </w:pPr>
    </w:p>
    <w:p w:rsidR="00BE1F08" w:rsidRPr="00C201B3" w:rsidRDefault="00BE1F08" w:rsidP="00BE1F08">
      <w:pPr>
        <w:pStyle w:val="Bezmezer"/>
        <w:rPr>
          <w:rFonts w:cstheme="minorHAnsi"/>
          <w:b/>
        </w:rPr>
      </w:pPr>
      <w:r w:rsidRPr="00C201B3">
        <w:rPr>
          <w:rFonts w:cstheme="minorHAnsi"/>
          <w:b/>
        </w:rPr>
        <w:t>Úvod</w:t>
      </w:r>
    </w:p>
    <w:p w:rsidR="00830394" w:rsidRPr="00C201B3" w:rsidRDefault="00830394" w:rsidP="00BE1F08">
      <w:pPr>
        <w:pStyle w:val="Bezmezer"/>
        <w:rPr>
          <w:rFonts w:ascii="Arial" w:hAnsi="Arial" w:cs="Arial"/>
        </w:rPr>
      </w:pPr>
    </w:p>
    <w:p w:rsidR="00496841" w:rsidRDefault="00BE1F08" w:rsidP="00847A19">
      <w:pPr>
        <w:pStyle w:val="Bezmezer"/>
        <w:spacing w:line="360" w:lineRule="auto"/>
        <w:jc w:val="both"/>
        <w:rPr>
          <w:rFonts w:cstheme="minorHAnsi"/>
        </w:rPr>
      </w:pPr>
      <w:r w:rsidRPr="00C201B3">
        <w:rPr>
          <w:rFonts w:cstheme="minorHAnsi"/>
        </w:rPr>
        <w:t xml:space="preserve">Fenomén </w:t>
      </w:r>
      <w:r w:rsidR="00830394" w:rsidRPr="00C201B3">
        <w:rPr>
          <w:rFonts w:cstheme="minorHAnsi"/>
        </w:rPr>
        <w:t xml:space="preserve">boje proti </w:t>
      </w:r>
      <w:r w:rsidRPr="00C201B3">
        <w:rPr>
          <w:rFonts w:cstheme="minorHAnsi"/>
        </w:rPr>
        <w:t>kouření</w:t>
      </w:r>
      <w:r w:rsidR="00830394" w:rsidRPr="00C201B3">
        <w:rPr>
          <w:rFonts w:cstheme="minorHAnsi"/>
        </w:rPr>
        <w:t>, kterému se tato stručná studie věnuje,</w:t>
      </w:r>
      <w:r w:rsidRPr="00C201B3">
        <w:rPr>
          <w:rFonts w:cstheme="minorHAnsi"/>
        </w:rPr>
        <w:t xml:space="preserve"> je</w:t>
      </w:r>
      <w:r w:rsidR="00830394" w:rsidRPr="00C201B3">
        <w:rPr>
          <w:rFonts w:cstheme="minorHAnsi"/>
        </w:rPr>
        <w:t xml:space="preserve"> jedním z typických znaků současné moderní společnosti a také předmětem mnoha, častokrát </w:t>
      </w:r>
      <w:r w:rsidR="00847A19" w:rsidRPr="00C201B3">
        <w:rPr>
          <w:rFonts w:cstheme="minorHAnsi"/>
        </w:rPr>
        <w:t xml:space="preserve">vyhraněných a </w:t>
      </w:r>
      <w:r w:rsidR="00830394" w:rsidRPr="00C201B3">
        <w:rPr>
          <w:rFonts w:cstheme="minorHAnsi"/>
        </w:rPr>
        <w:t xml:space="preserve">ostrých diskusí. </w:t>
      </w:r>
      <w:r w:rsidR="00A74885" w:rsidRPr="00C201B3">
        <w:rPr>
          <w:rFonts w:cstheme="minorHAnsi"/>
        </w:rPr>
        <w:t xml:space="preserve">Pohled na kouření prochází </w:t>
      </w:r>
      <w:r w:rsidR="00FD6778">
        <w:rPr>
          <w:rFonts w:cstheme="minorHAnsi"/>
        </w:rPr>
        <w:t xml:space="preserve">celosvětově </w:t>
      </w:r>
      <w:r w:rsidR="00A74885" w:rsidRPr="00C201B3">
        <w:rPr>
          <w:rFonts w:cstheme="minorHAnsi"/>
        </w:rPr>
        <w:t>v posledních letech podstatným vývojem, ovlivněným změnou hodnost a společenských norem, ať už formálních nebo neformálních a také turbulentní změnou celého našeho známého západního světa, kterou prožíváme například v důsledku demografických, společenských a politických změn a výzev. Téma zákazu kouření na veřejných místech</w:t>
      </w:r>
      <w:r w:rsidR="00847A19" w:rsidRPr="00C201B3">
        <w:rPr>
          <w:rFonts w:cstheme="minorHAnsi"/>
        </w:rPr>
        <w:t>, resp. v uzavřených prostorách</w:t>
      </w:r>
      <w:r w:rsidR="008D1584">
        <w:rPr>
          <w:rFonts w:cstheme="minorHAnsi"/>
        </w:rPr>
        <w:t xml:space="preserve"> </w:t>
      </w:r>
      <w:r w:rsidR="00A74885" w:rsidRPr="00C201B3">
        <w:rPr>
          <w:rFonts w:cstheme="minorHAnsi"/>
        </w:rPr>
        <w:t xml:space="preserve">plnilo v nedávné době stránky </w:t>
      </w:r>
      <w:r w:rsidR="00847A19" w:rsidRPr="00C201B3">
        <w:rPr>
          <w:rFonts w:cstheme="minorHAnsi"/>
        </w:rPr>
        <w:t xml:space="preserve">našich </w:t>
      </w:r>
      <w:r w:rsidR="00A74885" w:rsidRPr="00C201B3">
        <w:rPr>
          <w:rFonts w:cstheme="minorHAnsi"/>
        </w:rPr>
        <w:t xml:space="preserve">sdělovacích prostředků v souvislosti s diskusí politiků </w:t>
      </w:r>
      <w:r w:rsidR="00847A19" w:rsidRPr="00C201B3">
        <w:rPr>
          <w:rFonts w:cstheme="minorHAnsi"/>
        </w:rPr>
        <w:t xml:space="preserve">a zákonodárců nad návrhem takového zákona, a jak je v případě naší země tradicí, tato diskuse a schvalování restriktivního postoje ke kouření nabývalo komických až panoptikálních rozměrů.  Na jedné straně stojí postoj, založený na přesvědčení o nutnosti obrany osobní svobody (svoboda kouřit), na straně druhé důraz na ochranu práv a svobod těch, kdo nekouří, ale jsou nedobrovolně negativně ovlivňováni kouřícím okolím. </w:t>
      </w:r>
      <w:r w:rsidR="00A92C55" w:rsidRPr="00C201B3">
        <w:rPr>
          <w:rFonts w:cstheme="minorHAnsi"/>
        </w:rPr>
        <w:t xml:space="preserve"> Diskuse je to ovšem mnohem komplikovanější, protože v sobě zahrnuje i další významné či komplexní aspekty, např. </w:t>
      </w:r>
      <w:r w:rsidR="00496841" w:rsidRPr="00C201B3">
        <w:rPr>
          <w:rFonts w:cstheme="minorHAnsi"/>
        </w:rPr>
        <w:t xml:space="preserve">otázky sociální patologie kouření, </w:t>
      </w:r>
      <w:r w:rsidR="00A92C55" w:rsidRPr="00C201B3">
        <w:rPr>
          <w:rFonts w:cstheme="minorHAnsi"/>
        </w:rPr>
        <w:t>diskusi nad ekonomickými vlivy kouření na jednotlivce a společnost</w:t>
      </w:r>
      <w:r w:rsidR="00ED604E" w:rsidRPr="00C201B3">
        <w:rPr>
          <w:rFonts w:cstheme="minorHAnsi"/>
        </w:rPr>
        <w:t xml:space="preserve"> (kdo to má platit)</w:t>
      </w:r>
      <w:r w:rsidR="00496841" w:rsidRPr="00C201B3">
        <w:rPr>
          <w:rFonts w:cstheme="minorHAnsi"/>
        </w:rPr>
        <w:t xml:space="preserve">, diskusi nad hodnotovou orientací společnosti, potřebnou k dosažení společenské shody v případě tvorby formálních a neformálních norem </w:t>
      </w:r>
      <w:r w:rsidR="00A92C55" w:rsidRPr="00C201B3">
        <w:rPr>
          <w:rFonts w:cstheme="minorHAnsi"/>
        </w:rPr>
        <w:t>nebo otázku pracovněprávních aspektů a personální práce a politiky ve vztahu ke kouření, kterým se vzhledem k zaměření této studie budeme věnovat primárně.</w:t>
      </w:r>
      <w:r w:rsidR="00496841" w:rsidRPr="00C201B3">
        <w:rPr>
          <w:rFonts w:cstheme="minorHAnsi"/>
        </w:rPr>
        <w:t xml:space="preserve">  </w:t>
      </w:r>
    </w:p>
    <w:p w:rsidR="008D1584" w:rsidRPr="00C201B3" w:rsidRDefault="008D1584" w:rsidP="00847A19">
      <w:pPr>
        <w:pStyle w:val="Bezmezer"/>
        <w:spacing w:line="360" w:lineRule="auto"/>
        <w:jc w:val="both"/>
        <w:rPr>
          <w:rFonts w:cstheme="minorHAnsi"/>
        </w:rPr>
      </w:pPr>
    </w:p>
    <w:p w:rsidR="00A92C55" w:rsidRPr="00C201B3" w:rsidRDefault="00496841" w:rsidP="00847A19">
      <w:pPr>
        <w:pStyle w:val="Bezmezer"/>
        <w:spacing w:line="360" w:lineRule="auto"/>
        <w:jc w:val="both"/>
        <w:rPr>
          <w:rFonts w:cstheme="minorHAnsi"/>
        </w:rPr>
      </w:pPr>
      <w:r w:rsidRPr="00C201B3">
        <w:rPr>
          <w:rFonts w:cstheme="minorHAnsi"/>
        </w:rPr>
        <w:t xml:space="preserve">Fenomén kouření je jedna z oblastí, ve kterých dochází v poslední </w:t>
      </w:r>
      <w:r w:rsidR="001614CB">
        <w:rPr>
          <w:rFonts w:cstheme="minorHAnsi"/>
        </w:rPr>
        <w:t>době</w:t>
      </w:r>
      <w:r w:rsidRPr="00C201B3">
        <w:rPr>
          <w:rFonts w:cstheme="minorHAnsi"/>
        </w:rPr>
        <w:t xml:space="preserve"> ke stále silnější regulaci a to také na základě tlaku </w:t>
      </w:r>
      <w:r w:rsidR="00FD6778">
        <w:rPr>
          <w:rFonts w:cstheme="minorHAnsi"/>
        </w:rPr>
        <w:t xml:space="preserve">Světové zdravotnické organizace a </w:t>
      </w:r>
      <w:r w:rsidRPr="00C201B3">
        <w:rPr>
          <w:rFonts w:cstheme="minorHAnsi"/>
        </w:rPr>
        <w:t xml:space="preserve">Evropské unie, což se u kouřící částí populace nesetkává </w:t>
      </w:r>
      <w:r w:rsidR="00FD6778">
        <w:rPr>
          <w:rFonts w:cstheme="minorHAnsi"/>
        </w:rPr>
        <w:t xml:space="preserve">s nadšením ani </w:t>
      </w:r>
      <w:r w:rsidRPr="00C201B3">
        <w:rPr>
          <w:rFonts w:cstheme="minorHAnsi"/>
        </w:rPr>
        <w:t>s velkou pod</w:t>
      </w:r>
      <w:r w:rsidR="00293B03" w:rsidRPr="00C201B3">
        <w:rPr>
          <w:rFonts w:cstheme="minorHAnsi"/>
        </w:rPr>
        <w:t xml:space="preserve">porou. Přes </w:t>
      </w:r>
      <w:r w:rsidR="00FD6778">
        <w:rPr>
          <w:rFonts w:cstheme="minorHAnsi"/>
        </w:rPr>
        <w:t xml:space="preserve">dlouhodobý </w:t>
      </w:r>
      <w:r w:rsidR="00293B03" w:rsidRPr="00C201B3">
        <w:rPr>
          <w:rFonts w:cstheme="minorHAnsi"/>
        </w:rPr>
        <w:t>boj proti kouření je nutné si uvědomit, že v České republice kouří cca 30 % populace a významná většina z nich toho v nejbližší době neplánuje zanechat.</w:t>
      </w:r>
      <w:r w:rsidRPr="00C201B3">
        <w:rPr>
          <w:rFonts w:cstheme="minorHAnsi"/>
        </w:rPr>
        <w:t xml:space="preserve"> </w:t>
      </w:r>
      <w:r w:rsidR="00FD6778">
        <w:rPr>
          <w:rFonts w:cstheme="minorHAnsi"/>
        </w:rPr>
        <w:t xml:space="preserve"> Otázkou této studie je, jaká je vlastně role zaměstnavatelů v boji proti kouření a jaké jsou jejich možnosti a povinnosti. </w:t>
      </w:r>
      <w:r w:rsidRPr="00C201B3">
        <w:rPr>
          <w:rFonts w:cstheme="minorHAnsi"/>
        </w:rPr>
        <w:t xml:space="preserve"> </w:t>
      </w:r>
    </w:p>
    <w:p w:rsidR="00830394" w:rsidRDefault="00A92C55" w:rsidP="00847A19">
      <w:pPr>
        <w:pStyle w:val="Bezmezer"/>
        <w:spacing w:line="360" w:lineRule="auto"/>
        <w:jc w:val="both"/>
        <w:rPr>
          <w:rFonts w:cstheme="minorHAnsi"/>
        </w:rPr>
      </w:pPr>
      <w:r w:rsidRPr="00C201B3">
        <w:rPr>
          <w:rFonts w:cstheme="minorHAnsi"/>
        </w:rPr>
        <w:t xml:space="preserve">   </w:t>
      </w:r>
    </w:p>
    <w:p w:rsidR="00847A19" w:rsidRPr="00C201B3" w:rsidRDefault="00A92C55" w:rsidP="00BE1F08">
      <w:pPr>
        <w:pStyle w:val="Bezmezer"/>
        <w:rPr>
          <w:rFonts w:cstheme="minorHAnsi"/>
          <w:b/>
        </w:rPr>
      </w:pPr>
      <w:r w:rsidRPr="00C201B3">
        <w:rPr>
          <w:rFonts w:cstheme="minorHAnsi"/>
          <w:b/>
        </w:rPr>
        <w:t>(Ne)kouření jako fenomén moderní společnosti</w:t>
      </w:r>
    </w:p>
    <w:p w:rsidR="00830394" w:rsidRPr="00C201B3" w:rsidRDefault="00830394" w:rsidP="00BE1F08">
      <w:pPr>
        <w:pStyle w:val="Bezmezer"/>
        <w:rPr>
          <w:rFonts w:cstheme="minorHAnsi"/>
        </w:rPr>
      </w:pPr>
    </w:p>
    <w:p w:rsidR="00293B03" w:rsidRDefault="00A92C55" w:rsidP="001A5A75">
      <w:pPr>
        <w:pStyle w:val="Bezmezer"/>
        <w:spacing w:line="360" w:lineRule="auto"/>
        <w:jc w:val="both"/>
      </w:pPr>
      <w:r>
        <w:t xml:space="preserve">Fenomén kouření je </w:t>
      </w:r>
      <w:r w:rsidR="00BE1F08" w:rsidRPr="00BE1F08">
        <w:t>zajímavý tím, že během historie se výrazně proměňují společenské normy</w:t>
      </w:r>
      <w:r>
        <w:t xml:space="preserve"> a postoje</w:t>
      </w:r>
      <w:r w:rsidR="00BE1F08" w:rsidRPr="00BE1F08">
        <w:t xml:space="preserve">, které se ho týkají. </w:t>
      </w:r>
      <w:r w:rsidR="00884471">
        <w:t xml:space="preserve"> A také tím, jak široce a rozdílně na něj </w:t>
      </w:r>
      <w:r w:rsidR="001A5A75">
        <w:t xml:space="preserve">můžeme nahlížet. </w:t>
      </w:r>
      <w:r w:rsidR="00BE1F08">
        <w:t>Pro jedny je kouření požitkem, odměnou či rituálem, který nabízí zklidnění v rámci každodenního shonu</w:t>
      </w:r>
      <w:r w:rsidR="005B5B86">
        <w:t>, pro další možnost</w:t>
      </w:r>
      <w:r w:rsidR="001A5A75">
        <w:t>í, jak</w:t>
      </w:r>
      <w:r w:rsidR="00FD6778">
        <w:t xml:space="preserve"> dosáhnout</w:t>
      </w:r>
      <w:r w:rsidR="005B5B86">
        <w:t xml:space="preserve"> pocitů </w:t>
      </w:r>
      <w:r w:rsidR="00884471">
        <w:t xml:space="preserve">štěstí, pohody, síly a mimořádných schopností </w:t>
      </w:r>
      <w:proofErr w:type="gramStart"/>
      <w:r w:rsidR="00884471">
        <w:t xml:space="preserve">bez  </w:t>
      </w:r>
      <w:r w:rsidR="00884471">
        <w:lastRenderedPageBreak/>
        <w:t>vynaložení</w:t>
      </w:r>
      <w:proofErr w:type="gramEnd"/>
      <w:r w:rsidR="00884471">
        <w:t xml:space="preserve"> námahy a ihned</w:t>
      </w:r>
      <w:r w:rsidR="001A5A75">
        <w:t xml:space="preserve"> (bez odkladu)</w:t>
      </w:r>
      <w:r w:rsidR="00884471">
        <w:t>, p</w:t>
      </w:r>
      <w:r w:rsidR="00BE1F08">
        <w:t>ro d</w:t>
      </w:r>
      <w:r w:rsidR="00884471">
        <w:t xml:space="preserve">alší </w:t>
      </w:r>
      <w:r w:rsidR="00BE1F08">
        <w:t>je kouření otravným zlozvykem, který obtěžuje lidi v</w:t>
      </w:r>
      <w:r w:rsidR="001A5A75">
        <w:t> </w:t>
      </w:r>
      <w:r w:rsidR="00BE1F08">
        <w:t>okolí</w:t>
      </w:r>
      <w:r w:rsidR="001A5A75">
        <w:t xml:space="preserve">, </w:t>
      </w:r>
      <w:r w:rsidR="00884471">
        <w:t xml:space="preserve"> projevem životní slabosti, případně nezodpovědnosti</w:t>
      </w:r>
      <w:r w:rsidR="001A5A75">
        <w:t xml:space="preserve"> za vlastní zdraví a život</w:t>
      </w:r>
      <w:r w:rsidR="00BE1F08">
        <w:t xml:space="preserve">. </w:t>
      </w:r>
      <w:r w:rsidR="00293B03">
        <w:t xml:space="preserve"> Na kouření se můžeme dívat i </w:t>
      </w:r>
      <w:r w:rsidR="00FD6778">
        <w:t>z</w:t>
      </w:r>
      <w:r w:rsidR="00293B03">
        <w:t xml:space="preserve"> </w:t>
      </w:r>
      <w:r w:rsidR="001A5A75">
        <w:t xml:space="preserve">mnoha dalších </w:t>
      </w:r>
      <w:r w:rsidR="00293B03">
        <w:t xml:space="preserve">perspektiv: </w:t>
      </w:r>
    </w:p>
    <w:p w:rsidR="00293B03" w:rsidRDefault="00293B03" w:rsidP="001A5A75">
      <w:pPr>
        <w:pStyle w:val="Bezmezer"/>
        <w:numPr>
          <w:ilvl w:val="0"/>
          <w:numId w:val="24"/>
        </w:numPr>
        <w:spacing w:line="360" w:lineRule="auto"/>
        <w:jc w:val="both"/>
      </w:pPr>
      <w:r>
        <w:t>z l</w:t>
      </w:r>
      <w:r w:rsidR="00BE1F08">
        <w:t>ékařského hlediska je kouření často nahlíženo jako nemoc</w:t>
      </w:r>
      <w:r w:rsidR="00A43E5C">
        <w:t xml:space="preserve"> či závislost. Tomu odpovídá </w:t>
      </w:r>
      <w:r w:rsidR="00BE1F08">
        <w:t>diagnóza F 17</w:t>
      </w:r>
      <w:r w:rsidR="00A43E5C">
        <w:t xml:space="preserve"> – závislost na tabáku</w:t>
      </w:r>
      <w:r w:rsidR="00BE1F08">
        <w:t>, je samostatným stavem v Mezinárodní klasifikaci nemocí WHO</w:t>
      </w:r>
      <w:r w:rsidR="00A43E5C">
        <w:t>.</w:t>
      </w:r>
      <w:r w:rsidR="00BE1F08">
        <w:t xml:space="preserve"> Jako nemoc bylo kouření definováno až v roce 1992. </w:t>
      </w:r>
    </w:p>
    <w:p w:rsidR="00A43E5C" w:rsidRDefault="00A43E5C" w:rsidP="001A5A75">
      <w:pPr>
        <w:pStyle w:val="Bezmezer"/>
        <w:numPr>
          <w:ilvl w:val="0"/>
          <w:numId w:val="24"/>
        </w:numPr>
        <w:spacing w:line="360" w:lineRule="auto"/>
        <w:jc w:val="both"/>
      </w:pPr>
      <w:r>
        <w:t>z</w:t>
      </w:r>
      <w:r w:rsidR="00293B03">
        <w:t xml:space="preserve"> hlediska </w:t>
      </w:r>
      <w:r w:rsidR="00BE1F08">
        <w:t>psychologi</w:t>
      </w:r>
      <w:r w:rsidR="00293B03">
        <w:t>e</w:t>
      </w:r>
      <w:r w:rsidR="00BE1F08">
        <w:t xml:space="preserve"> lze na kouření nahlížet </w:t>
      </w:r>
      <w:r w:rsidR="00FD6778">
        <w:t xml:space="preserve">například </w:t>
      </w:r>
      <w:r w:rsidR="00BE1F08">
        <w:t xml:space="preserve">jako </w:t>
      </w:r>
      <w:r>
        <w:t xml:space="preserve">na </w:t>
      </w:r>
      <w:r w:rsidR="00BE1F08">
        <w:t>rizikové chování, kterého se je obtížné zbavit.</w:t>
      </w:r>
      <w:r>
        <w:t xml:space="preserve"> Každá z</w:t>
      </w:r>
      <w:r w:rsidR="00BE1F08">
        <w:t>měna rizikového chování (nezdravé stravovací zvyklosti, kouření, sedavý způsob života</w:t>
      </w:r>
      <w:r>
        <w:t>, sklony k alkoholismu)</w:t>
      </w:r>
      <w:r w:rsidR="00BE1F08">
        <w:t xml:space="preserve">, kterému se jedinec vystavoval po dlouhé roky, vyžaduje </w:t>
      </w:r>
      <w:r>
        <w:t xml:space="preserve">námahu a </w:t>
      </w:r>
      <w:r w:rsidR="0044689C">
        <w:t xml:space="preserve">často </w:t>
      </w:r>
      <w:r w:rsidR="00BE1F08">
        <w:t>profesionální</w:t>
      </w:r>
      <w:r w:rsidR="0044689C">
        <w:t xml:space="preserve"> pomoc</w:t>
      </w:r>
      <w:r w:rsidR="00BE1F08">
        <w:t>.</w:t>
      </w:r>
      <w:r>
        <w:t xml:space="preserve"> Úspěšnost v odvykání kouření bez pomoci </w:t>
      </w:r>
      <w:r w:rsidR="00FD6778">
        <w:t>se v</w:t>
      </w:r>
      <w:r>
        <w:t> Česk</w:t>
      </w:r>
      <w:r w:rsidR="00FD6778">
        <w:t>é</w:t>
      </w:r>
      <w:r>
        <w:t xml:space="preserve"> republice </w:t>
      </w:r>
      <w:r w:rsidR="00FD6778">
        <w:t xml:space="preserve">pohybuje </w:t>
      </w:r>
      <w:r>
        <w:t>zhruba</w:t>
      </w:r>
      <w:r w:rsidR="00FD6778">
        <w:t xml:space="preserve"> kolem </w:t>
      </w:r>
      <w:r>
        <w:t>4%</w:t>
      </w:r>
      <w:r w:rsidR="00FD6778">
        <w:rPr>
          <w:rStyle w:val="Znakapoznpodarou"/>
        </w:rPr>
        <w:footnoteReference w:id="1"/>
      </w:r>
      <w:r>
        <w:t>.</w:t>
      </w:r>
    </w:p>
    <w:p w:rsidR="0044689C" w:rsidRDefault="00A43E5C" w:rsidP="001A5A75">
      <w:pPr>
        <w:pStyle w:val="Bezmezer"/>
        <w:numPr>
          <w:ilvl w:val="0"/>
          <w:numId w:val="24"/>
        </w:numPr>
        <w:spacing w:line="360" w:lineRule="auto"/>
        <w:jc w:val="both"/>
      </w:pPr>
      <w:r>
        <w:t>z e</w:t>
      </w:r>
      <w:r w:rsidR="00BE1F08">
        <w:t>konomick</w:t>
      </w:r>
      <w:r w:rsidR="00293B03">
        <w:t>ého</w:t>
      </w:r>
      <w:r>
        <w:t xml:space="preserve"> pohledu </w:t>
      </w:r>
      <w:r w:rsidR="00BE1F08">
        <w:t>může</w:t>
      </w:r>
      <w:r w:rsidR="00293B03">
        <w:t xml:space="preserve">me </w:t>
      </w:r>
      <w:r w:rsidR="00BE1F08">
        <w:t>na kouření nahlížet</w:t>
      </w:r>
      <w:r w:rsidR="0044689C">
        <w:t xml:space="preserve"> optikou diskuse o bilanci mezi náklady na léčbu nemocí způsobených kouřením vs. výnosy ze zdanění tabákových výrobků.</w:t>
      </w:r>
      <w:r w:rsidR="00FD6778">
        <w:t xml:space="preserve"> </w:t>
      </w:r>
      <w:r w:rsidR="0044689C">
        <w:t xml:space="preserve"> Jinou možností je diskuse na téma výše vlivu zdanění na poptávku po tabákových výrobcích</w:t>
      </w:r>
      <w:r w:rsidR="0044689C">
        <w:rPr>
          <w:rStyle w:val="Znakapoznpodarou"/>
        </w:rPr>
        <w:footnoteReference w:id="2"/>
      </w:r>
      <w:r w:rsidR="0044689C">
        <w:t>.  Kritici kouření často poukazují na skutečnost, že vzhledem k</w:t>
      </w:r>
      <w:r w:rsidR="008C3F0D">
        <w:t xml:space="preserve"> výši </w:t>
      </w:r>
      <w:r w:rsidR="0044689C">
        <w:t>reálný</w:t>
      </w:r>
      <w:r w:rsidR="008C3F0D">
        <w:t>ch</w:t>
      </w:r>
      <w:r w:rsidR="0044689C">
        <w:t xml:space="preserve"> příjmů jsou cigarety v ČR dostupnější nežli před 25 lety</w:t>
      </w:r>
      <w:r w:rsidR="008C3F0D">
        <w:t xml:space="preserve"> a že tedy stát kouření podporuje</w:t>
      </w:r>
      <w:r w:rsidR="0044689C">
        <w:t>.</w:t>
      </w:r>
    </w:p>
    <w:p w:rsidR="0044689C" w:rsidRDefault="005B5B86" w:rsidP="001A5A75">
      <w:pPr>
        <w:pStyle w:val="Bezmezer"/>
        <w:numPr>
          <w:ilvl w:val="0"/>
          <w:numId w:val="25"/>
        </w:numPr>
        <w:spacing w:line="360" w:lineRule="auto"/>
        <w:jc w:val="both"/>
      </w:pPr>
      <w:r>
        <w:t>z</w:t>
      </w:r>
      <w:r w:rsidR="00BE1F08">
        <w:t xml:space="preserve"> právního hlediska pak lze na kouření nahlížet </w:t>
      </w:r>
      <w:r>
        <w:t xml:space="preserve">z pozice nejasného vymezení v zákonných normách a z toho vyplývajících problémů v aplikační praxi. </w:t>
      </w:r>
    </w:p>
    <w:p w:rsidR="005B5B86" w:rsidRDefault="005B5B86" w:rsidP="001A5A75">
      <w:pPr>
        <w:pStyle w:val="Bezmezer"/>
        <w:numPr>
          <w:ilvl w:val="0"/>
          <w:numId w:val="25"/>
        </w:numPr>
        <w:spacing w:line="360" w:lineRule="auto"/>
        <w:jc w:val="both"/>
      </w:pPr>
      <w:r>
        <w:t xml:space="preserve">Z pohledu sociologie můžeme na </w:t>
      </w:r>
      <w:r w:rsidR="00BE1F08">
        <w:t>kouření</w:t>
      </w:r>
      <w:r w:rsidR="008D1584">
        <w:t xml:space="preserve"> nahlížet</w:t>
      </w:r>
      <w:r w:rsidR="00BE1F08">
        <w:t xml:space="preserve"> například z hlediska jeho sociálního významu a kulturního kontextu</w:t>
      </w:r>
      <w:r w:rsidR="00884471">
        <w:t xml:space="preserve">. </w:t>
      </w:r>
      <w:r>
        <w:t xml:space="preserve"> Podle </w:t>
      </w:r>
      <w:proofErr w:type="spellStart"/>
      <w:r w:rsidR="00BE1F08">
        <w:t>Lupton</w:t>
      </w:r>
      <w:r>
        <w:t>a</w:t>
      </w:r>
      <w:proofErr w:type="spellEnd"/>
      <w:r w:rsidR="00884471">
        <w:rPr>
          <w:rStyle w:val="Znakapoznpodarou"/>
        </w:rPr>
        <w:footnoteReference w:id="3"/>
      </w:r>
      <w:r w:rsidR="008D1584">
        <w:t xml:space="preserve"> </w:t>
      </w:r>
      <w:r>
        <w:t xml:space="preserve"> lze vidět </w:t>
      </w:r>
      <w:r w:rsidR="00BE1F08">
        <w:t xml:space="preserve">kouření jako aktivitu, která pomáhá příslušníkům nižších tříd (především pak mladých lidí na okraji společnosti) vyrovnat se s každodenní nejistotou všedního života. Cigarety </w:t>
      </w:r>
      <w:r>
        <w:t xml:space="preserve">jim </w:t>
      </w:r>
      <w:r w:rsidR="00BE1F08">
        <w:t>pomáhají přemoci úzkost zbavením se vnitřního pocitu nejistoty pomocí cigarety. Dále dodává, že zatímco příslušníci středních tříd mají možnost jít se odreagovat do tělocvičny, jít do kina anebo na dobré jídlo, nedostatek příležitostí nutí znevýhodněné jedince omezit se na aktivity jako je například kouření.</w:t>
      </w:r>
      <w:r w:rsidR="00884471">
        <w:t xml:space="preserve"> </w:t>
      </w:r>
      <w:r w:rsidR="00BE1F08">
        <w:t xml:space="preserve"> </w:t>
      </w:r>
      <w:r>
        <w:t>I další si všímají spojitosti kouření a nízkopříjmových skupin obyvatelstva</w:t>
      </w:r>
      <w:r w:rsidR="006D3C73">
        <w:rPr>
          <w:rStyle w:val="Znakapoznpodarou"/>
        </w:rPr>
        <w:footnoteReference w:id="4"/>
      </w:r>
      <w:r>
        <w:t>.</w:t>
      </w:r>
    </w:p>
    <w:p w:rsidR="005B5B86" w:rsidRDefault="005B5B86" w:rsidP="001A5A75">
      <w:pPr>
        <w:pStyle w:val="Bezmezer"/>
        <w:numPr>
          <w:ilvl w:val="0"/>
          <w:numId w:val="25"/>
        </w:numPr>
        <w:spacing w:line="360" w:lineRule="auto"/>
        <w:jc w:val="both"/>
      </w:pPr>
      <w:r>
        <w:t>Z hlediska pracovněprávních vztahů lze na kouření nahlížet optikou přenesených povinností na zaměstnavatele</w:t>
      </w:r>
      <w:r w:rsidR="00884471">
        <w:t xml:space="preserve"> a jejich nákladů, </w:t>
      </w:r>
      <w:r>
        <w:t>otázkou vlivu</w:t>
      </w:r>
      <w:r w:rsidR="006D3C73">
        <w:t xml:space="preserve"> kouření</w:t>
      </w:r>
      <w:r>
        <w:t xml:space="preserve"> na pracovní výkon a kvalitu práce</w:t>
      </w:r>
      <w:r w:rsidR="00884471">
        <w:t xml:space="preserve">, </w:t>
      </w:r>
      <w:r w:rsidR="00884471">
        <w:lastRenderedPageBreak/>
        <w:t>případně optikou společenské odpovědnosti zaměstnavatele</w:t>
      </w:r>
      <w:r w:rsidR="00ED604E">
        <w:t xml:space="preserve"> ve vztahu k</w:t>
      </w:r>
      <w:r w:rsidR="006D3C73">
        <w:t> napomáhání řešení problémů</w:t>
      </w:r>
      <w:r w:rsidR="00ED604E">
        <w:t> vlastní</w:t>
      </w:r>
      <w:r w:rsidR="006D3C73">
        <w:t>ch</w:t>
      </w:r>
      <w:r w:rsidR="00ED604E">
        <w:t xml:space="preserve"> zaměstnanců.</w:t>
      </w:r>
    </w:p>
    <w:p w:rsidR="008D1584" w:rsidRDefault="008D1584" w:rsidP="004D7AAA">
      <w:pPr>
        <w:pStyle w:val="Bezmezer"/>
        <w:spacing w:line="360" w:lineRule="auto"/>
        <w:jc w:val="both"/>
      </w:pPr>
    </w:p>
    <w:p w:rsidR="00BE1F08" w:rsidRDefault="00884471" w:rsidP="004D7AAA">
      <w:pPr>
        <w:pStyle w:val="Bezmezer"/>
        <w:spacing w:line="360" w:lineRule="auto"/>
        <w:jc w:val="both"/>
      </w:pPr>
      <w:r w:rsidRPr="00BE1F08">
        <w:t xml:space="preserve">Zatímco </w:t>
      </w:r>
      <w:r>
        <w:t xml:space="preserve">dříve bylo </w:t>
      </w:r>
      <w:r w:rsidRPr="00BE1F08">
        <w:t>kouření považováno za záviděníhodnou výsadu bohatých</w:t>
      </w:r>
      <w:r w:rsidR="006D3C73">
        <w:t xml:space="preserve"> </w:t>
      </w:r>
      <w:r>
        <w:t>a úspěšných</w:t>
      </w:r>
      <w:r w:rsidR="001A5A75">
        <w:t xml:space="preserve"> a po první a druhé světové válce se stalo masovou a módní záležitostí,</w:t>
      </w:r>
      <w:r w:rsidR="002278EB">
        <w:t xml:space="preserve"> </w:t>
      </w:r>
      <w:r w:rsidRPr="00BE1F08">
        <w:t xml:space="preserve">dnes se </w:t>
      </w:r>
      <w:r>
        <w:t xml:space="preserve">ve světě i </w:t>
      </w:r>
      <w:r w:rsidRPr="00BE1F08">
        <w:t xml:space="preserve">v České republice setkáváme s řadou </w:t>
      </w:r>
      <w:r>
        <w:t xml:space="preserve">postojů a </w:t>
      </w:r>
      <w:r w:rsidRPr="00BE1F08">
        <w:t>projektů zaměřených na omezení kouření.</w:t>
      </w:r>
      <w:r>
        <w:t xml:space="preserve"> Postoje ke kouření se proměnily během posledních cca 50 let z</w:t>
      </w:r>
      <w:r w:rsidR="006D3C73">
        <w:t> </w:t>
      </w:r>
      <w:r>
        <w:t>pozitivních</w:t>
      </w:r>
      <w:r w:rsidR="006D3C73">
        <w:t xml:space="preserve"> postojů</w:t>
      </w:r>
      <w:r>
        <w:t xml:space="preserve">, přes neutrální až po zcela negativní.  Zlomem v nahlížení na kouření byly výzkumy mapující negativní vliv kouření na lidské </w:t>
      </w:r>
      <w:proofErr w:type="gramStart"/>
      <w:r>
        <w:t>zdraví,  z nichž</w:t>
      </w:r>
      <w:proofErr w:type="gramEnd"/>
      <w:r>
        <w:t xml:space="preserve"> první pocházejí z 50 let minulého století</w:t>
      </w:r>
      <w:r w:rsidR="001A5A75">
        <w:t>, nicméně až v šedesátých letech toto téma začalo být více diskutováno a až v 70.</w:t>
      </w:r>
      <w:r w:rsidR="006D3C73">
        <w:t xml:space="preserve"> </w:t>
      </w:r>
      <w:r w:rsidR="001A5A75">
        <w:t xml:space="preserve">letech  bráno skutečně vážně. Povědomí o škodlivosti nikotinu a dalších složek tabáku se </w:t>
      </w:r>
      <w:r w:rsidR="004D7AAA">
        <w:t xml:space="preserve">však </w:t>
      </w:r>
      <w:r w:rsidR="00ED604E">
        <w:t xml:space="preserve">šířilo velmi pomalu, stejně jako zavádění ochranných a preventivních opatření. </w:t>
      </w:r>
      <w:r w:rsidR="00EB441F">
        <w:t>Díky desítkám tisíc</w:t>
      </w:r>
      <w:r w:rsidR="006D3C73">
        <w:rPr>
          <w:rStyle w:val="Znakapoznpodarou"/>
        </w:rPr>
        <w:footnoteReference w:id="5"/>
      </w:r>
      <w:r w:rsidR="00EB441F">
        <w:t xml:space="preserve"> vědeckých prací, které byly na téma škodlivosti kouření za posledních 50-60 let publikovány je </w:t>
      </w:r>
      <w:r w:rsidR="00BE1F08">
        <w:t xml:space="preserve">evidentní, že kouření je škodlivé. </w:t>
      </w:r>
      <w:r w:rsidR="00EB441F">
        <w:t>K</w:t>
      </w:r>
      <w:r w:rsidR="00BE1F08">
        <w:t>ouření tabáku</w:t>
      </w:r>
      <w:r w:rsidR="004D7AAA">
        <w:t xml:space="preserve"> (aktivní kouření)</w:t>
      </w:r>
      <w:r w:rsidR="00BE1F08">
        <w:t xml:space="preserve"> je nejzávažnějším známým a </w:t>
      </w:r>
      <w:proofErr w:type="spellStart"/>
      <w:r w:rsidR="00BE1F08">
        <w:t>preventabilním</w:t>
      </w:r>
      <w:proofErr w:type="spellEnd"/>
      <w:r w:rsidR="00486F33">
        <w:t xml:space="preserve"> (je ovlivnitelný </w:t>
      </w:r>
      <w:r w:rsidR="00E55A2A">
        <w:t xml:space="preserve">vlastním </w:t>
      </w:r>
      <w:r w:rsidR="00486F33">
        <w:t>jednáním člověka)</w:t>
      </w:r>
      <w:r w:rsidR="00BE1F08">
        <w:t xml:space="preserve"> rizikovým faktorem, ovlivňujícím vznik, rozvoj a průběh mnoha onemocnění</w:t>
      </w:r>
      <w:r w:rsidR="00EB441F">
        <w:t>, vedoucím k předčasnému ú</w:t>
      </w:r>
      <w:r w:rsidR="00BE1F08">
        <w:t>mrtí</w:t>
      </w:r>
      <w:r w:rsidR="00EB441F">
        <w:t>.</w:t>
      </w:r>
      <w:r w:rsidR="00486F33">
        <w:t xml:space="preserve"> Právě na </w:t>
      </w:r>
      <w:r w:rsidR="00BE1F08">
        <w:t>sledování výskytu nemocí a sledování délky dožit</w:t>
      </w:r>
      <w:r w:rsidR="00486F33">
        <w:t>í je vystavěna většina výzkumů, která kvalifikovaně dokládá vliv kouření na lidské zdraví, resp. na příčinu úmrtí.  V případě dvou nejčastějších příčin úmrtí v ČR – kardiovaskulárních onemocnění a rakoviny (novotvarů), na které</w:t>
      </w:r>
      <w:r w:rsidR="006D3C73">
        <w:t xml:space="preserve"> u nás </w:t>
      </w:r>
      <w:r w:rsidR="00486F33">
        <w:t>umírá 80 % lidí</w:t>
      </w:r>
      <w:r w:rsidR="006D3C73">
        <w:t>,</w:t>
      </w:r>
      <w:r w:rsidR="00486F33">
        <w:t xml:space="preserve"> se odhaduje, že 20% z těchto úmrtí je důsledkem kouření.</w:t>
      </w:r>
      <w:r w:rsidR="00B84F6D">
        <w:t xml:space="preserve">  </w:t>
      </w:r>
      <w:r w:rsidR="00486F33">
        <w:t xml:space="preserve">Kouření ovšem není rizikovým faktorem jen u kuřáků, ale za určitých okolností i u nekuřáků, a to především v uzavřených prostorech, </w:t>
      </w:r>
      <w:r w:rsidR="00BE1F08">
        <w:t>kde jsou nekuřáci vystaveni pasivnímu kouření</w:t>
      </w:r>
      <w:r w:rsidR="004D7AAA">
        <w:t xml:space="preserve"> (tzv. kouření z druhé ruky)</w:t>
      </w:r>
      <w:r w:rsidR="00BE1F08">
        <w:t xml:space="preserve">. </w:t>
      </w:r>
      <w:r w:rsidR="00486F33">
        <w:t xml:space="preserve"> Jak provedené výzkumy</w:t>
      </w:r>
      <w:r w:rsidR="00B84F6D">
        <w:t xml:space="preserve"> ukazují</w:t>
      </w:r>
      <w:r w:rsidR="00B84F6D">
        <w:rPr>
          <w:rStyle w:val="Znakapoznpodarou"/>
        </w:rPr>
        <w:footnoteReference w:id="6"/>
      </w:r>
      <w:r w:rsidR="00486F33">
        <w:t xml:space="preserve">, </w:t>
      </w:r>
      <w:r w:rsidR="00B84F6D">
        <w:t xml:space="preserve">také </w:t>
      </w:r>
      <w:r w:rsidR="00486F33">
        <w:t>p</w:t>
      </w:r>
      <w:r w:rsidR="00BE1F08">
        <w:t>asivní kouření se obdobně jako u kuřáků podílí na „vzniku, roz</w:t>
      </w:r>
      <w:r w:rsidR="00B84F6D">
        <w:t xml:space="preserve">voji a průběhu mnoha onemocnění. </w:t>
      </w:r>
      <w:r w:rsidR="004D7AAA">
        <w:t xml:space="preserve"> </w:t>
      </w:r>
      <w:r w:rsidR="00BE1F08">
        <w:t xml:space="preserve">Proto se snaží vlády vyspělých států a mezinárodní organizace lidi před kouřením chránit. </w:t>
      </w:r>
      <w:r w:rsidR="004D7AAA">
        <w:t xml:space="preserve"> V poslední době se</w:t>
      </w:r>
      <w:r w:rsidR="00442444">
        <w:t xml:space="preserve"> začíná také diskutovat na </w:t>
      </w:r>
      <w:r w:rsidR="004D7AAA">
        <w:t xml:space="preserve">téma vlivu zakouřeného prostředí na zdraví člověka (tzv. kouření z třetí ruky), </w:t>
      </w:r>
      <w:r w:rsidR="00442444">
        <w:t>s obavou z r</w:t>
      </w:r>
      <w:r w:rsidR="004D7AAA">
        <w:t>akovinotvorné</w:t>
      </w:r>
      <w:r w:rsidR="00442444">
        <w:t>ho</w:t>
      </w:r>
      <w:r w:rsidR="004D7AAA">
        <w:t xml:space="preserve"> působení látek zachycených v textiliích, v nábytku, stěnách a kobercových krytinách.  Ze všech těchto důvodů se snaží vlády vyspělých států a mezinárodní organizace lidi před kouřením chránit</w:t>
      </w:r>
      <w:r w:rsidR="00442444">
        <w:t>,</w:t>
      </w:r>
      <w:r w:rsidR="004D7AAA">
        <w:t xml:space="preserve"> a to </w:t>
      </w:r>
      <w:r w:rsidR="00A51125">
        <w:t>ať už zde o kouření aktivní nebo pasivní</w:t>
      </w:r>
      <w:r w:rsidR="004D7AAA">
        <w:t>.</w:t>
      </w:r>
    </w:p>
    <w:p w:rsidR="00A51125" w:rsidRDefault="00A51125" w:rsidP="00BE1F08">
      <w:pPr>
        <w:pStyle w:val="Bezmezer"/>
      </w:pPr>
    </w:p>
    <w:p w:rsidR="00271E84" w:rsidRPr="00D7012D" w:rsidRDefault="00BE1F08" w:rsidP="00D7012D">
      <w:pPr>
        <w:spacing w:line="360" w:lineRule="auto"/>
        <w:jc w:val="both"/>
      </w:pPr>
      <w:r>
        <w:t xml:space="preserve">Změna přístupu </w:t>
      </w:r>
      <w:r w:rsidR="00A51125">
        <w:t>k tématu kouření vychází z širšího filosofického a hodnotového posunu společnosti a vyššího důrazu na ochran</w:t>
      </w:r>
      <w:r w:rsidR="00316A92">
        <w:t xml:space="preserve">u lidských práv ve společnosti, </w:t>
      </w:r>
      <w:r w:rsidR="00A51125">
        <w:t xml:space="preserve">z nichž </w:t>
      </w:r>
      <w:r>
        <w:t>„právo na život“ a</w:t>
      </w:r>
      <w:r w:rsidR="00A51125">
        <w:t xml:space="preserve"> „právo na ochranu </w:t>
      </w:r>
      <w:proofErr w:type="gramStart"/>
      <w:r w:rsidR="00A51125">
        <w:t>zdraví“  jsou</w:t>
      </w:r>
      <w:proofErr w:type="gramEnd"/>
      <w:r w:rsidR="00A51125">
        <w:t xml:space="preserve"> vnímány jako </w:t>
      </w:r>
      <w:r>
        <w:t>jedny ze základních práv</w:t>
      </w:r>
      <w:r w:rsidR="00A51125">
        <w:t xml:space="preserve">, které mají být </w:t>
      </w:r>
      <w:r w:rsidR="00442444">
        <w:t xml:space="preserve">jednotlivými </w:t>
      </w:r>
      <w:r w:rsidR="00A51125">
        <w:t>stá</w:t>
      </w:r>
      <w:r w:rsidR="00442444">
        <w:t xml:space="preserve">ty garantovány a všem zaručeny. V </w:t>
      </w:r>
      <w:r w:rsidR="00A51125">
        <w:t xml:space="preserve">případě ochrany zdraví např. </w:t>
      </w:r>
      <w:r>
        <w:t>poskytování</w:t>
      </w:r>
      <w:r w:rsidR="00A51125">
        <w:t>m</w:t>
      </w:r>
      <w:r>
        <w:t xml:space="preserve"> zdravotní péče, bráněním šíření infekčních onemocnění a ochran</w:t>
      </w:r>
      <w:r w:rsidR="00A51125">
        <w:t>ou</w:t>
      </w:r>
      <w:r>
        <w:t xml:space="preserve"> před výraznými riziky poškození zdrav</w:t>
      </w:r>
      <w:r w:rsidR="00A51125">
        <w:t>í</w:t>
      </w:r>
      <w:r>
        <w:t xml:space="preserve">. </w:t>
      </w:r>
      <w:r w:rsidR="00A51125">
        <w:t xml:space="preserve"> Objevuje se však</w:t>
      </w:r>
      <w:r w:rsidR="00442444">
        <w:t xml:space="preserve"> také</w:t>
      </w:r>
      <w:r w:rsidR="00A51125">
        <w:t xml:space="preserve"> </w:t>
      </w:r>
      <w:proofErr w:type="gramStart"/>
      <w:r w:rsidR="00A51125">
        <w:t>nový  trend</w:t>
      </w:r>
      <w:proofErr w:type="gramEnd"/>
      <w:r w:rsidR="00582A02">
        <w:rPr>
          <w:rStyle w:val="Znakapoznpodarou"/>
        </w:rPr>
        <w:footnoteReference w:id="7"/>
      </w:r>
      <w:r w:rsidR="00271E84">
        <w:t xml:space="preserve"> </w:t>
      </w:r>
      <w:r w:rsidR="00442444">
        <w:t xml:space="preserve">vnímání </w:t>
      </w:r>
      <w:r w:rsidR="00A51125">
        <w:t xml:space="preserve">podpory zdraví, jehož </w:t>
      </w:r>
      <w:r>
        <w:t xml:space="preserve"> cílem je nejen zdraví v tradičním slova smyslu chránit, ale zároveň dosáhnout nejvyšší možné dosažitelné úrovně zdraví</w:t>
      </w:r>
      <w:r w:rsidR="00582A02">
        <w:t xml:space="preserve">, zejména důrazem na </w:t>
      </w:r>
      <w:r w:rsidR="00442444">
        <w:t xml:space="preserve">osobní </w:t>
      </w:r>
      <w:r w:rsidR="00582A02">
        <w:t xml:space="preserve">zodpovědnost a  na </w:t>
      </w:r>
      <w:r w:rsidR="00316A92">
        <w:t xml:space="preserve">maximální </w:t>
      </w:r>
      <w:r w:rsidR="00582A02">
        <w:t>redukc</w:t>
      </w:r>
      <w:r w:rsidR="00442444">
        <w:t>i</w:t>
      </w:r>
      <w:r w:rsidR="00582A02">
        <w:t xml:space="preserve"> </w:t>
      </w:r>
      <w:r>
        <w:t>novodobých rizikových faktorů</w:t>
      </w:r>
      <w:r w:rsidR="00442444">
        <w:t>, ohrožujících zdraví</w:t>
      </w:r>
      <w:r w:rsidR="00402C27">
        <w:t xml:space="preserve">.  Mezi ně se počítají především </w:t>
      </w:r>
      <w:r w:rsidR="00442444">
        <w:t xml:space="preserve">užívání </w:t>
      </w:r>
      <w:r w:rsidR="00402C27">
        <w:t>drog, špatná výživa, nedostatek pohybu, cholesterol, nadváha, alkohol, vysoký krevní tlak a kouření</w:t>
      </w:r>
      <w:r w:rsidR="00442444">
        <w:rPr>
          <w:rStyle w:val="Znakapoznpodarou"/>
        </w:rPr>
        <w:footnoteReference w:id="8"/>
      </w:r>
      <w:r w:rsidR="00402C27">
        <w:t xml:space="preserve">. Především na poslední tři se </w:t>
      </w:r>
      <w:r w:rsidR="00442444">
        <w:t>z</w:t>
      </w:r>
      <w:r w:rsidR="00402C27">
        <w:t xml:space="preserve">aměřuje pozornost </w:t>
      </w:r>
      <w:r w:rsidR="00412B1F">
        <w:t>zastánců trendu podpory zdraví</w:t>
      </w:r>
      <w:r w:rsidR="00402C27">
        <w:t xml:space="preserve"> s cílem </w:t>
      </w:r>
      <w:r>
        <w:t>tyto tři nejzávažnější rizikové faktory v co největší míře redukovat či úplně odstranit.</w:t>
      </w:r>
      <w:r w:rsidR="00402C27">
        <w:t xml:space="preserve"> </w:t>
      </w:r>
      <w:r w:rsidR="00271E84">
        <w:t xml:space="preserve"> </w:t>
      </w:r>
      <w:r w:rsidR="00271E84" w:rsidRPr="00D7012D">
        <w:t xml:space="preserve">Tento trend </w:t>
      </w:r>
      <w:r w:rsidR="00412B1F">
        <w:t xml:space="preserve">můžeme vnímat i orientací na </w:t>
      </w:r>
      <w:r w:rsidR="00271E84" w:rsidRPr="00D7012D">
        <w:t xml:space="preserve">ukazatele tzv. </w:t>
      </w:r>
      <w:r w:rsidR="00271E84" w:rsidRPr="00D7012D">
        <w:rPr>
          <w:b/>
        </w:rPr>
        <w:t>„zdravé délky života“</w:t>
      </w:r>
      <w:r w:rsidR="00271E84" w:rsidRPr="00D7012D">
        <w:t>. Ta je definována jako průměrný počet zbývajících let života, které osoba v určitém věku prožije v dobrém zdraví, tj. bez zdravotních omezení. Aktivní péče člověka o zdravý životní styl, jehož základem je zdravý duševní stav, je předpokladem k tomu, aby život byl prožíván v žádoucí kvalitě do vysokého věku.</w:t>
      </w:r>
      <w:r w:rsidR="00412B1F">
        <w:t xml:space="preserve"> Vzhledem ke stárnutí populace a očekávanému úbytku pracovních sil je otázka zdravé délky života (a s ní např. související pracovní výkonnost) klíčová a důležitá nejenom pro stát, pro společnost, ale také pro konkrétního zaměstnavatele. To je jeden z důvodů, proč se podpora zdravého životního stylu a v rámci ní např. prevence kouření, stává a stále více bude stávat tématem pro zaměstnavatele.</w:t>
      </w:r>
    </w:p>
    <w:p w:rsidR="00685745" w:rsidRDefault="00BE1F08" w:rsidP="004D4AC1">
      <w:pPr>
        <w:pStyle w:val="Bezmezer"/>
        <w:spacing w:line="360" w:lineRule="auto"/>
        <w:jc w:val="both"/>
      </w:pPr>
      <w:r>
        <w:t xml:space="preserve"> Za účelem regulace </w:t>
      </w:r>
      <w:proofErr w:type="gramStart"/>
      <w:r>
        <w:t xml:space="preserve">kouření </w:t>
      </w:r>
      <w:r w:rsidR="008D1584">
        <w:t xml:space="preserve"> </w:t>
      </w:r>
      <w:r>
        <w:t>vznikla</w:t>
      </w:r>
      <w:proofErr w:type="gramEnd"/>
      <w:r>
        <w:t xml:space="preserve"> na mezinárodní úrovni řada dokumentů, kter</w:t>
      </w:r>
      <w:r w:rsidR="00412B1F">
        <w:t>é</w:t>
      </w:r>
      <w:r>
        <w:t xml:space="preserve"> jsou zaměřen</w:t>
      </w:r>
      <w:r w:rsidR="00412B1F">
        <w:t>y</w:t>
      </w:r>
      <w:r>
        <w:t xml:space="preserve"> na regulaci kouření na veřejných místech, školách, zdravotnických zařízení, v restauracích a jiných místech, ale i na informovanost veřejnosti, prevenci kouření a jeho léčbu. </w:t>
      </w:r>
      <w:r w:rsidR="00402C27">
        <w:t>Z</w:t>
      </w:r>
      <w:r>
        <w:t xml:space="preserve">ásadní </w:t>
      </w:r>
      <w:r w:rsidR="00402C27">
        <w:t xml:space="preserve">jsou </w:t>
      </w:r>
      <w:r>
        <w:t>především dva dokumenty: „Zdraví 21“ [WHO 2000] a „Rámcová úmluva o kontrole tabáku“ [WHO 2003]</w:t>
      </w:r>
      <w:r w:rsidR="002278EB">
        <w:rPr>
          <w:rStyle w:val="Znakapoznpodarou"/>
        </w:rPr>
        <w:footnoteReference w:id="9"/>
      </w:r>
      <w:r w:rsidR="00402C27">
        <w:t xml:space="preserve">, které se Česká republika jejich </w:t>
      </w:r>
      <w:r w:rsidR="00422D90">
        <w:t xml:space="preserve">podpisem či </w:t>
      </w:r>
      <w:r>
        <w:t>ratifik</w:t>
      </w:r>
      <w:r w:rsidR="00402C27">
        <w:t xml:space="preserve">ací </w:t>
      </w:r>
      <w:r>
        <w:t>zavázala plnit</w:t>
      </w:r>
      <w:r w:rsidR="00402C27">
        <w:t>.</w:t>
      </w:r>
      <w:r>
        <w:t xml:space="preserve">  Mezi da</w:t>
      </w:r>
      <w:r w:rsidR="008D1584">
        <w:t xml:space="preserve">lší strategické dokumenty </w:t>
      </w:r>
      <w:r>
        <w:t>patří především: „Evropsk</w:t>
      </w:r>
      <w:r w:rsidR="00402C27">
        <w:t xml:space="preserve">á </w:t>
      </w:r>
      <w:r>
        <w:t>stra</w:t>
      </w:r>
      <w:r w:rsidR="00685745">
        <w:t>t</w:t>
      </w:r>
      <w:r>
        <w:t>egi</w:t>
      </w:r>
      <w:r w:rsidR="00402C27">
        <w:t>e</w:t>
      </w:r>
      <w:r>
        <w:t xml:space="preserve"> pro kontrolu tabáku“ [WHO 2002], „Zelen</w:t>
      </w:r>
      <w:r w:rsidR="00402C27">
        <w:t>á</w:t>
      </w:r>
      <w:r>
        <w:t xml:space="preserve"> knih</w:t>
      </w:r>
      <w:r w:rsidR="00402C27">
        <w:t>a</w:t>
      </w:r>
      <w:r>
        <w:t xml:space="preserve">“ s podtitulem </w:t>
      </w:r>
      <w:r w:rsidR="008D1584">
        <w:t>„</w:t>
      </w:r>
      <w:r>
        <w:t>K Evropě bez tabákového kouře</w:t>
      </w:r>
      <w:r w:rsidR="008D1584">
        <w:t>“</w:t>
      </w:r>
      <w:r>
        <w:t xml:space="preserve"> [WHO 2007] či dokument „Zdraví 2020“ </w:t>
      </w:r>
      <w:r>
        <w:lastRenderedPageBreak/>
        <w:t xml:space="preserve">[WHO 2012]. </w:t>
      </w:r>
      <w:r w:rsidR="00402C27">
        <w:t>Všechny t</w:t>
      </w:r>
      <w:r>
        <w:t>yto dokumenty zdůrazňují zdravotní škodlivost kouření a kladou si za cíl k</w:t>
      </w:r>
      <w:r w:rsidR="00422D90">
        <w:t>ouření ve společnosti regulovat a to prostřednictvím cenových, daňových a dalších opatření snižovat poptávku, regulovat obsah tabákových výrobků a vypracovat směrnice pro jejich testování, balení a značení, vzdělávat a informovat veřejnost, zakázat reklamu a sponzorování, poskytnout ochranu před vystavováním se tabákovému kouři na vnitřních pracovištích, ve veřejné dopravě, vnitřních veřejných místech, případně dalších veřejných místech.</w:t>
      </w:r>
      <w:r>
        <w:t xml:space="preserve">  Díky</w:t>
      </w:r>
      <w:r w:rsidR="00402C27">
        <w:t xml:space="preserve"> prokázané</w:t>
      </w:r>
      <w:r>
        <w:t xml:space="preserve"> zdravotní škodlivosti kouření a novému trendu ochrany zdraví dochází </w:t>
      </w:r>
      <w:r w:rsidR="00610ACA">
        <w:t xml:space="preserve">tedy </w:t>
      </w:r>
      <w:r>
        <w:t>v dnešní společnosti včetně ČR k</w:t>
      </w:r>
      <w:r w:rsidR="002617BE">
        <w:t xml:space="preserve"> posunu a </w:t>
      </w:r>
      <w:r>
        <w:t>tvorbě nových společenských norem</w:t>
      </w:r>
      <w:r w:rsidR="00271E84">
        <w:t xml:space="preserve"> ve vztahu ke kouření</w:t>
      </w:r>
      <w:r w:rsidR="00610ACA">
        <w:t>, což se samozřejmě setkává s m</w:t>
      </w:r>
      <w:r w:rsidR="00E55A2A">
        <w:t xml:space="preserve">noha diskusemi a odporem těch, </w:t>
      </w:r>
      <w:r w:rsidR="00610ACA">
        <w:t>k</w:t>
      </w:r>
      <w:r w:rsidR="00E55A2A">
        <w:t>d</w:t>
      </w:r>
      <w:r w:rsidR="00610ACA">
        <w:t>o na kouření profitují</w:t>
      </w:r>
      <w:r w:rsidR="00271E84">
        <w:t>.</w:t>
      </w:r>
      <w:r w:rsidR="00685745">
        <w:t xml:space="preserve"> </w:t>
      </w:r>
      <w:r>
        <w:t xml:space="preserve"> </w:t>
      </w:r>
    </w:p>
    <w:p w:rsidR="00685745" w:rsidRDefault="00685745" w:rsidP="00BE1F08">
      <w:pPr>
        <w:pStyle w:val="Bezmezer"/>
      </w:pPr>
    </w:p>
    <w:p w:rsidR="00BE1F08" w:rsidRPr="00B50772" w:rsidRDefault="00BE1F08" w:rsidP="00BE1F08">
      <w:pPr>
        <w:pStyle w:val="Bezmezer"/>
        <w:rPr>
          <w:b/>
        </w:rPr>
      </w:pPr>
      <w:r w:rsidRPr="00B50772">
        <w:rPr>
          <w:b/>
        </w:rPr>
        <w:t>Péče o ochranu zdraví zaměstnanců</w:t>
      </w:r>
    </w:p>
    <w:p w:rsidR="00BE1F08" w:rsidRDefault="00BE1F08" w:rsidP="00BE1F08">
      <w:pPr>
        <w:pStyle w:val="Bezmezer"/>
      </w:pPr>
    </w:p>
    <w:p w:rsidR="00685745" w:rsidRDefault="00685745" w:rsidP="004A23E9">
      <w:pPr>
        <w:pStyle w:val="Bezmezer"/>
        <w:spacing w:line="360" w:lineRule="auto"/>
        <w:jc w:val="both"/>
      </w:pPr>
      <w:r>
        <w:t>Pracovní podmínky a pracovní prostředí mají významný vliv na zdraví, pohodu</w:t>
      </w:r>
      <w:r w:rsidR="00D576CE">
        <w:t xml:space="preserve"> </w:t>
      </w:r>
      <w:r>
        <w:t xml:space="preserve">a výkonnost zaměstnanců.  Tuto skutečnost si uvědomují všichni zaměstnavatelé, kteří </w:t>
      </w:r>
      <w:r w:rsidR="003D1469">
        <w:t xml:space="preserve">uvažují dlouhodobě a </w:t>
      </w:r>
      <w:r w:rsidR="002D796A">
        <w:t xml:space="preserve">uvědomují si širší společenské a sociální dopady své činnosti (např. v rámci diskuse o </w:t>
      </w:r>
      <w:r w:rsidR="003D1469">
        <w:t>společensk</w:t>
      </w:r>
      <w:r w:rsidR="002D796A">
        <w:t>é odpovědnosti svých organizací)</w:t>
      </w:r>
      <w:r w:rsidR="003D1469">
        <w:t xml:space="preserve">. </w:t>
      </w:r>
      <w:r w:rsidR="002D796A">
        <w:t xml:space="preserve"> Téma zlepšování pracovních podmínek a prostředí je typickým tématem sociálního dialogu, jehož </w:t>
      </w:r>
      <w:r w:rsidR="00141E05">
        <w:t xml:space="preserve">základem a </w:t>
      </w:r>
      <w:r w:rsidR="002D796A">
        <w:t>východiskem je</w:t>
      </w:r>
      <w:r w:rsidR="00141E05">
        <w:t>,</w:t>
      </w:r>
      <w:r w:rsidR="002D796A">
        <w:t xml:space="preserve"> </w:t>
      </w:r>
      <w:r w:rsidR="00141E05">
        <w:t>mimo jiné,</w:t>
      </w:r>
      <w:r w:rsidR="002D796A">
        <w:t xml:space="preserve"> filosofie evropského sociálního modelu, prosazovaná Evropskou unií. Proto se objevuje v zákonech upravujících zaměstnávání a dalších sociálních dohodách. V posledních letech se diskuse na téma role zaměstnavatelů </w:t>
      </w:r>
      <w:r w:rsidR="00141E05">
        <w:t>v ochraně zdraví zaměstnanců dále posouvá. Roli hrají různé neformální aktivity, které usilují o lepší kulturu zaměstnávání (např. CSR – společenská odpovědnost organizací, podpora Důstojné práce –</w:t>
      </w:r>
      <w:r w:rsidR="002617BE">
        <w:t xml:space="preserve"> koncept ILO</w:t>
      </w:r>
      <w:r w:rsidR="00D576CE">
        <w:t>, projekty Diversity</w:t>
      </w:r>
      <w:r w:rsidR="00141E05">
        <w:t xml:space="preserve"> apod.), uvědomování si role sociálního partnerství</w:t>
      </w:r>
      <w:r w:rsidR="004A23E9">
        <w:t xml:space="preserve"> a sociálního dialogu</w:t>
      </w:r>
      <w:r w:rsidR="00D576CE">
        <w:t xml:space="preserve">. Velký vliv začíná mít uvědomění si nastávajících </w:t>
      </w:r>
      <w:r w:rsidR="00141E05">
        <w:t>demografick</w:t>
      </w:r>
      <w:r w:rsidR="00D576CE">
        <w:t>ých</w:t>
      </w:r>
      <w:r w:rsidR="00141E05">
        <w:t xml:space="preserve"> změn</w:t>
      </w:r>
      <w:r w:rsidR="00E72E84">
        <w:t xml:space="preserve"> (a její</w:t>
      </w:r>
      <w:r w:rsidR="004A23E9">
        <w:t>ch</w:t>
      </w:r>
      <w:r w:rsidR="00E72E84">
        <w:t xml:space="preserve"> projevující se důsledek, tedy </w:t>
      </w:r>
      <w:r w:rsidR="00A47211">
        <w:t xml:space="preserve">počínající </w:t>
      </w:r>
      <w:r w:rsidR="00E72E84">
        <w:t>nedostatek pracovních sil)</w:t>
      </w:r>
      <w:r w:rsidR="00141E05">
        <w:t xml:space="preserve"> a přicházející technologick</w:t>
      </w:r>
      <w:r w:rsidR="00D576CE">
        <w:t>é</w:t>
      </w:r>
      <w:r w:rsidR="00141E05">
        <w:t xml:space="preserve"> revoluce (Průmysl 4.0), které nás nutí nově promýšlet roli práce a uspořádání vztahů mezi zaměstnavateli a zaměstnanci.  Téma podpory zdraví na pracovišti s</w:t>
      </w:r>
      <w:r w:rsidR="00E72E84">
        <w:t>e může týkat nejen</w:t>
      </w:r>
      <w:r w:rsidR="00D576CE">
        <w:t xml:space="preserve"> boji proti kouření</w:t>
      </w:r>
      <w:r w:rsidR="00E72E84">
        <w:t xml:space="preserve">, ale také dalších faktorů zdraví – podpora zdravého životného stylu, boje se stresem, </w:t>
      </w:r>
      <w:r w:rsidR="00422D90">
        <w:t xml:space="preserve">zajištění bezpečných </w:t>
      </w:r>
      <w:r w:rsidR="00E72E84">
        <w:t>pracovních pomůcek a prostředí, zajištění</w:t>
      </w:r>
      <w:r w:rsidR="00D576CE">
        <w:t xml:space="preserve"> a smysluplné využití</w:t>
      </w:r>
      <w:r w:rsidR="00E72E84">
        <w:t xml:space="preserve"> preventivních zdravotních prohlídek, boje proti násilí na pracovišti </w:t>
      </w:r>
      <w:r w:rsidR="00D576CE">
        <w:t>a mnohé další</w:t>
      </w:r>
      <w:r w:rsidR="00E72E84">
        <w:t>.</w:t>
      </w:r>
      <w:r w:rsidR="00A47211">
        <w:t xml:space="preserve"> Obecně se jedná o s</w:t>
      </w:r>
      <w:r w:rsidR="00A47211" w:rsidRPr="00A47211">
        <w:t xml:space="preserve">ouhrn vzdělávacích, motivačních, organizačních a technických programů a aktivit, které jsou zaměřené tak, aby se snažily podporovat zdravý životní styl zaměstnance a jeho rodinných příslušníků.  </w:t>
      </w:r>
      <w:r w:rsidR="00141E05">
        <w:t xml:space="preserve"> Samozřejmě že </w:t>
      </w:r>
      <w:r w:rsidR="008D1584">
        <w:t>někdy</w:t>
      </w:r>
      <w:r w:rsidR="00A47211">
        <w:t xml:space="preserve"> </w:t>
      </w:r>
      <w:r w:rsidR="00141E05">
        <w:t>je</w:t>
      </w:r>
      <w:r w:rsidR="008D1584">
        <w:t xml:space="preserve"> na</w:t>
      </w:r>
      <w:r w:rsidR="00141E05">
        <w:t xml:space="preserve"> toto téma nahlíženo spíše negativně, jako </w:t>
      </w:r>
      <w:r w:rsidR="00A47211">
        <w:t>něco</w:t>
      </w:r>
      <w:r w:rsidR="008D1584">
        <w:t>, co</w:t>
      </w:r>
      <w:r w:rsidR="00A47211">
        <w:t xml:space="preserve"> do podnikání nepatří, nebo je vnímáno v případě některých opatření jako nežádoucí </w:t>
      </w:r>
      <w:r w:rsidR="00141E05">
        <w:t xml:space="preserve">zásah státu do svobodného podnikání a smluvních vztahů mezi zaměstnavateli a zaměstnanci a je k němu </w:t>
      </w:r>
      <w:r w:rsidR="00141E05">
        <w:lastRenderedPageBreak/>
        <w:t xml:space="preserve">přistupováno velmi formalisticky, případně jsou využívány právní nejasnosti k obcházení zákonů, spíše než k jejich naplňování. </w:t>
      </w:r>
      <w:r w:rsidR="00A47211">
        <w:t xml:space="preserve"> To se třeba může projevovat v otázce přístupu k boji proti kouření na pracovišti, kdy kouření je tolerováno, zákony obcházeny nebo se projevuje typický přístup – kde není žalobce, není soudce. </w:t>
      </w:r>
      <w:r w:rsidR="00141E05">
        <w:t xml:space="preserve"> </w:t>
      </w:r>
      <w:r w:rsidR="00536127">
        <w:t>Zaměstnavatelé ovšem mohou hrát a hrají velkou roli v podpoře pracovníků ve zvládání zdravého životního stylu a podpora zdravého životního stylu pracovníků se jim dlouhodobě vyplatí, stejně jako se vyplatí celé společnosti, tedy nám všem</w:t>
      </w:r>
      <w:r w:rsidR="00536127">
        <w:rPr>
          <w:rStyle w:val="Znakapoznpodarou"/>
        </w:rPr>
        <w:footnoteReference w:id="10"/>
      </w:r>
      <w:r w:rsidR="00536127">
        <w:t>.</w:t>
      </w:r>
      <w:r w:rsidR="00A47211">
        <w:t xml:space="preserve"> </w:t>
      </w:r>
      <w:r w:rsidR="00536127">
        <w:t xml:space="preserve"> </w:t>
      </w:r>
      <w:r w:rsidR="00EE6FC0">
        <w:t xml:space="preserve">Na tomto místě však není možné nevšimnout si </w:t>
      </w:r>
      <w:r w:rsidR="00523534">
        <w:t>kritick</w:t>
      </w:r>
      <w:r w:rsidR="00EE6FC0">
        <w:t>é</w:t>
      </w:r>
      <w:r w:rsidR="00523534">
        <w:t xml:space="preserve"> diskuse k dosavadní </w:t>
      </w:r>
      <w:r w:rsidR="00536127">
        <w:t>roli státu</w:t>
      </w:r>
      <w:r w:rsidR="00EE6FC0">
        <w:t xml:space="preserve"> a státního aparátu</w:t>
      </w:r>
      <w:r w:rsidR="00536127">
        <w:t>, který v roli toho, kdo zo</w:t>
      </w:r>
      <w:r w:rsidR="00422D90">
        <w:t>dpovídá za nastavení</w:t>
      </w:r>
      <w:r w:rsidR="00536127">
        <w:t xml:space="preserve"> systém</w:t>
      </w:r>
      <w:r w:rsidR="00EE6FC0">
        <w:t>ových změn, nutných pro zvládání nových výzev na trhu práce a ve společnosti</w:t>
      </w:r>
      <w:r w:rsidR="00523534">
        <w:t xml:space="preserve"> </w:t>
      </w:r>
      <w:r w:rsidR="002617BE">
        <w:t>spíše</w:t>
      </w:r>
      <w:r w:rsidR="00536127">
        <w:t xml:space="preserve"> selhává, a místo</w:t>
      </w:r>
      <w:r w:rsidR="00523534">
        <w:t xml:space="preserve"> </w:t>
      </w:r>
      <w:r w:rsidR="00EE6FC0">
        <w:t>zavádění</w:t>
      </w:r>
      <w:r w:rsidR="00536127">
        <w:t xml:space="preserve"> systémových kroků </w:t>
      </w:r>
      <w:r w:rsidR="00EE6FC0">
        <w:t xml:space="preserve">směřujících k podpoře zdraví a zaměstnanosti </w:t>
      </w:r>
      <w:r w:rsidR="00422D90">
        <w:t xml:space="preserve">v některých případech </w:t>
      </w:r>
      <w:r w:rsidR="00523534">
        <w:t>na</w:t>
      </w:r>
      <w:r w:rsidR="00536127">
        <w:t xml:space="preserve"> zaměstnavatele nakládá stále více </w:t>
      </w:r>
      <w:r w:rsidR="00523534">
        <w:t xml:space="preserve">dílčích </w:t>
      </w:r>
      <w:r w:rsidR="00536127">
        <w:t>povinnost</w:t>
      </w:r>
      <w:r w:rsidR="00523534">
        <w:t>í, aniž by byl schopen nastavit funkční podporu jejich realizace (motivační programy) nebo jejich skutečné vymáhání</w:t>
      </w:r>
      <w:r w:rsidR="00422D90">
        <w:t xml:space="preserve"> (nedostatek kontrol a sankcí)</w:t>
      </w:r>
      <w:r w:rsidR="00523534">
        <w:t xml:space="preserve">. </w:t>
      </w:r>
      <w:r w:rsidR="00EE6FC0">
        <w:t xml:space="preserve">Taková diskuse se projevuje na příklad v otázce opatření podporujících </w:t>
      </w:r>
      <w:proofErr w:type="spellStart"/>
      <w:r w:rsidR="00EE6FC0">
        <w:t>age</w:t>
      </w:r>
      <w:proofErr w:type="spellEnd"/>
      <w:r w:rsidR="00FC46B6">
        <w:t>-</w:t>
      </w:r>
      <w:r w:rsidR="00EE6FC0">
        <w:t xml:space="preserve">management, </w:t>
      </w:r>
      <w:proofErr w:type="spellStart"/>
      <w:r w:rsidR="00EE6FC0">
        <w:t>diverizitu</w:t>
      </w:r>
      <w:proofErr w:type="spellEnd"/>
      <w:r w:rsidR="00EE6FC0">
        <w:t xml:space="preserve">, flexibilitu na pracovním trhu, stejně ale v otázce diskuse o navrhovaných podmínkách </w:t>
      </w:r>
      <w:r w:rsidR="00E55A2A">
        <w:t>práce z domova</w:t>
      </w:r>
      <w:r w:rsidR="00EE6FC0">
        <w:t xml:space="preserve">, redukci stresu pracovníků apod. Aby se zaměstnavatel </w:t>
      </w:r>
      <w:r w:rsidR="00D46F25">
        <w:t xml:space="preserve">rozhodl programy podpory zdraví podporovat, musí je znát a rozumět jim (informovanost), věřit jejich pozitivnímu vlivu na svou firmu (přesvědčení) a </w:t>
      </w:r>
      <w:r w:rsidR="00E55A2A">
        <w:t xml:space="preserve">vidět, </w:t>
      </w:r>
      <w:r w:rsidR="00D46F25">
        <w:t xml:space="preserve">že se mu vyplatí (impakt, efektivita). Pouhé zakotvení povinností v rámci legislativního procesu je pro stát cesta levná a jednoduchá, jak však ukazuje praxe, v mnoha ohledech neúčinná. Zvláště tam, kde se jedná o složitější procesy, jako je tomu v případě boje proti kouření.  </w:t>
      </w:r>
    </w:p>
    <w:p w:rsidR="00B50772" w:rsidRDefault="00B50772" w:rsidP="004A23E9">
      <w:pPr>
        <w:pStyle w:val="Bezmezer"/>
        <w:jc w:val="both"/>
        <w:rPr>
          <w:b/>
        </w:rPr>
      </w:pPr>
    </w:p>
    <w:p w:rsidR="0052789B" w:rsidRPr="00B50772" w:rsidRDefault="0052789B" w:rsidP="004A23E9">
      <w:pPr>
        <w:pStyle w:val="Bezmezer"/>
        <w:jc w:val="both"/>
        <w:rPr>
          <w:b/>
        </w:rPr>
      </w:pPr>
      <w:r w:rsidRPr="00B50772">
        <w:rPr>
          <w:b/>
        </w:rPr>
        <w:t>Boj proti kouření na pracovišti</w:t>
      </w:r>
    </w:p>
    <w:p w:rsidR="0052789B" w:rsidRDefault="0052789B" w:rsidP="00316A92">
      <w:pPr>
        <w:pStyle w:val="Bezmezer"/>
        <w:jc w:val="both"/>
      </w:pPr>
    </w:p>
    <w:p w:rsidR="007B2E17" w:rsidRDefault="0052789B" w:rsidP="00316A92">
      <w:pPr>
        <w:spacing w:line="360" w:lineRule="auto"/>
        <w:jc w:val="both"/>
      </w:pPr>
      <w:r>
        <w:t xml:space="preserve">Boj proti </w:t>
      </w:r>
      <w:r w:rsidR="007B2E17">
        <w:t>kouření na pracovišti je jedním z komplexních témat, které je ovlivněno mnoha faktory</w:t>
      </w:r>
      <w:r w:rsidR="00E55A2A">
        <w:t>. Získaný návyk kuřáka, resp. závislost na kouření, ať už psychická, sociální nebo fyzická je ovlivňována člověkem samotným, společností ve které žije, legislativou, která se tématu týká a také postojem zaměstnavatele. Názorně</w:t>
      </w:r>
      <w:r w:rsidR="00FC46B6">
        <w:t>ji</w:t>
      </w:r>
      <w:r w:rsidR="007B2E17">
        <w:t xml:space="preserve"> si</w:t>
      </w:r>
      <w:r w:rsidR="00E55A2A">
        <w:t xml:space="preserve"> různé vlivy </w:t>
      </w:r>
      <w:r w:rsidR="007B2E17">
        <w:t>můžeme ukázat na následujícím</w:t>
      </w:r>
      <w:r w:rsidR="007B2E17" w:rsidRPr="008A0D49">
        <w:rPr>
          <w:bCs/>
        </w:rPr>
        <w:t xml:space="preserve"> diagram</w:t>
      </w:r>
      <w:r w:rsidR="007B2E17">
        <w:rPr>
          <w:bCs/>
        </w:rPr>
        <w:t xml:space="preserve">u, </w:t>
      </w:r>
      <w:r>
        <w:rPr>
          <w:bCs/>
        </w:rPr>
        <w:t xml:space="preserve">který se snaží logicky </w:t>
      </w:r>
      <w:r w:rsidR="007B2E17" w:rsidRPr="008A0D49">
        <w:t>zobraz</w:t>
      </w:r>
      <w:r>
        <w:t>it</w:t>
      </w:r>
      <w:r w:rsidR="007B2E17" w:rsidRPr="008A0D49">
        <w:t xml:space="preserve"> příčiny daného následku</w:t>
      </w:r>
      <w:r w:rsidR="007B2E17">
        <w:t xml:space="preserve"> a</w:t>
      </w:r>
      <w:r>
        <w:t xml:space="preserve"> hledá</w:t>
      </w:r>
      <w:r w:rsidR="007B2E17" w:rsidRPr="008A0D49">
        <w:t xml:space="preserve"> skutečné příčiny následku, ne pouze symptomy</w:t>
      </w:r>
      <w:r>
        <w:t>. Může také pomoci</w:t>
      </w:r>
      <w:r w:rsidR="007B2E17" w:rsidRPr="008A0D49">
        <w:t xml:space="preserve"> zvolit nejefektivnější řešení problému. Tento nástroj je základním jednoduchým nástrojem shromažďování informací o procesech, výsledcích a výkonnosti procesu za účelem zdokonalování procesů. </w:t>
      </w:r>
    </w:p>
    <w:p w:rsidR="007B2E17" w:rsidRDefault="007B2E17" w:rsidP="004A23E9">
      <w:pPr>
        <w:pStyle w:val="Bezmezer"/>
        <w:jc w:val="both"/>
      </w:pPr>
      <w:r w:rsidRPr="00CD1FF9">
        <w:rPr>
          <w:noProof/>
          <w:lang w:eastAsia="cs-CZ"/>
        </w:rPr>
        <w:lastRenderedPageBreak/>
        <w:drawing>
          <wp:inline distT="0" distB="0" distL="0" distR="0" wp14:anchorId="28701372" wp14:editId="6EA6B5CE">
            <wp:extent cx="5512101" cy="3209925"/>
            <wp:effectExtent l="0" t="0" r="0"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24990" cy="3217431"/>
                    </a:xfrm>
                    <a:prstGeom prst="rect">
                      <a:avLst/>
                    </a:prstGeom>
                    <a:noFill/>
                    <a:ln>
                      <a:noFill/>
                    </a:ln>
                    <a:effectLst/>
                    <a:extLst/>
                  </pic:spPr>
                </pic:pic>
              </a:graphicData>
            </a:graphic>
          </wp:inline>
        </w:drawing>
      </w:r>
    </w:p>
    <w:p w:rsidR="00E55A2A" w:rsidRPr="008A0D49" w:rsidRDefault="00E55A2A" w:rsidP="00E55A2A">
      <w:pPr>
        <w:spacing w:line="360" w:lineRule="auto"/>
      </w:pPr>
      <w:r>
        <w:t xml:space="preserve">Zdroj: </w:t>
      </w:r>
      <w:r w:rsidRPr="008A0D49">
        <w:rPr>
          <w:lang w:val="x-none"/>
        </w:rPr>
        <w:t xml:space="preserve">Nenadál, </w:t>
      </w:r>
      <w:proofErr w:type="spellStart"/>
      <w:r w:rsidRPr="008A0D49">
        <w:rPr>
          <w:lang w:val="x-none"/>
        </w:rPr>
        <w:t>Noskievičová</w:t>
      </w:r>
      <w:proofErr w:type="spellEnd"/>
      <w:r w:rsidRPr="008A0D49">
        <w:rPr>
          <w:lang w:val="x-none"/>
        </w:rPr>
        <w:t>, Petříková</w:t>
      </w:r>
      <w:r w:rsidRPr="008A0D49">
        <w:t xml:space="preserve">, </w:t>
      </w:r>
      <w:proofErr w:type="spellStart"/>
      <w:r w:rsidRPr="008A0D49">
        <w:t>Plura</w:t>
      </w:r>
      <w:proofErr w:type="spellEnd"/>
      <w:r w:rsidRPr="008A0D49">
        <w:t>, Tošenovský 2008</w:t>
      </w:r>
    </w:p>
    <w:p w:rsidR="00E55A2A" w:rsidRDefault="00E55A2A" w:rsidP="004A23E9">
      <w:pPr>
        <w:pStyle w:val="Bezmezer"/>
        <w:jc w:val="both"/>
      </w:pPr>
    </w:p>
    <w:p w:rsidR="007B2E17" w:rsidRDefault="007B2E17" w:rsidP="004A23E9">
      <w:pPr>
        <w:pStyle w:val="Bezmezer"/>
        <w:jc w:val="both"/>
      </w:pPr>
    </w:p>
    <w:p w:rsidR="00155E55" w:rsidRDefault="00911B3A" w:rsidP="001177BE">
      <w:pPr>
        <w:pStyle w:val="Bezmezer"/>
        <w:spacing w:line="360" w:lineRule="auto"/>
        <w:jc w:val="both"/>
      </w:pPr>
      <w:r>
        <w:t xml:space="preserve">Zaměstnavatel může mít na kouření zaměstnance samozřejmě velký vliv. To je dáno </w:t>
      </w:r>
      <w:r w:rsidR="00316A92">
        <w:t>relativně velkým množstvím času</w:t>
      </w:r>
      <w:r>
        <w:t xml:space="preserve">, který zaměstnanec pro zaměstnavatele pracuje a právem zaměstnavatele nastavit různá pravidla a omezení v rámci pracovní doby. Velmi důležitý je způsob, jakým </w:t>
      </w:r>
      <w:r w:rsidR="00FC46B6">
        <w:t xml:space="preserve">zaměstnavatel </w:t>
      </w:r>
      <w:r>
        <w:t xml:space="preserve">nastavená pravidla vymáhá (důslednost, formálnost) a případná podpora, kterou je ochoten zaměstnanci poskytnout.  Dotýkáme se tím všech klíčových složek problému: </w:t>
      </w:r>
      <w:r w:rsidRPr="00FC46B6">
        <w:rPr>
          <w:b/>
        </w:rPr>
        <w:t>motivace zaměstnavatele</w:t>
      </w:r>
      <w:r>
        <w:t xml:space="preserve"> se tím</w:t>
      </w:r>
      <w:r w:rsidR="00316A92">
        <w:t>to tématem</w:t>
      </w:r>
      <w:r>
        <w:t xml:space="preserve"> zabývat a </w:t>
      </w:r>
      <w:r w:rsidR="00316A92">
        <w:t xml:space="preserve">vlastní </w:t>
      </w:r>
      <w:r>
        <w:t>hranice</w:t>
      </w:r>
      <w:r w:rsidR="001177BE">
        <w:t>, které si</w:t>
      </w:r>
      <w:r w:rsidR="00FC46B6">
        <w:t xml:space="preserve"> pro tuto oblast </w:t>
      </w:r>
      <w:r w:rsidR="001177BE">
        <w:t>stanoví</w:t>
      </w:r>
      <w:r>
        <w:t xml:space="preserve">, </w:t>
      </w:r>
      <w:r w:rsidRPr="00FC46B6">
        <w:rPr>
          <w:b/>
        </w:rPr>
        <w:t>nastaven</w:t>
      </w:r>
      <w:r w:rsidR="001177BE" w:rsidRPr="00FC46B6">
        <w:rPr>
          <w:b/>
        </w:rPr>
        <w:t xml:space="preserve">í a dodržování pravidel a zákonných </w:t>
      </w:r>
      <w:proofErr w:type="gramStart"/>
      <w:r w:rsidR="001177BE" w:rsidRPr="00FC46B6">
        <w:rPr>
          <w:b/>
        </w:rPr>
        <w:t>ustanovení</w:t>
      </w:r>
      <w:r w:rsidR="001177BE">
        <w:t xml:space="preserve"> a  </w:t>
      </w:r>
      <w:r w:rsidR="001177BE" w:rsidRPr="00FC46B6">
        <w:rPr>
          <w:b/>
        </w:rPr>
        <w:t>realizace</w:t>
      </w:r>
      <w:proofErr w:type="gramEnd"/>
      <w:r w:rsidR="001177BE" w:rsidRPr="00FC46B6">
        <w:rPr>
          <w:b/>
        </w:rPr>
        <w:t xml:space="preserve"> podpůrných opatření</w:t>
      </w:r>
      <w:r w:rsidR="001177BE">
        <w:t xml:space="preserve"> ve vztahu k zaměstnanci.</w:t>
      </w:r>
    </w:p>
    <w:p w:rsidR="002617BE" w:rsidRDefault="002617BE" w:rsidP="00BE1F08">
      <w:pPr>
        <w:pStyle w:val="Bezmezer"/>
      </w:pPr>
    </w:p>
    <w:p w:rsidR="002068DF" w:rsidRDefault="00920128" w:rsidP="00316A92">
      <w:pPr>
        <w:pStyle w:val="Bezmezer"/>
        <w:spacing w:line="360" w:lineRule="auto"/>
        <w:jc w:val="both"/>
      </w:pPr>
      <w:r>
        <w:t xml:space="preserve">Základem pro vytváření postoje </w:t>
      </w:r>
      <w:proofErr w:type="gramStart"/>
      <w:r>
        <w:t>zaměstnavatele</w:t>
      </w:r>
      <w:r w:rsidR="002068DF">
        <w:t xml:space="preserve"> </w:t>
      </w:r>
      <w:r>
        <w:t xml:space="preserve"> je</w:t>
      </w:r>
      <w:proofErr w:type="gramEnd"/>
      <w:r>
        <w:t xml:space="preserve"> identifikace</w:t>
      </w:r>
      <w:r w:rsidR="002068DF">
        <w:t xml:space="preserve"> všech vlivů kouření na pracovišti a jejich dopadů, včetně ekonomické</w:t>
      </w:r>
      <w:r w:rsidR="00316A92">
        <w:t>ho</w:t>
      </w:r>
      <w:r w:rsidR="002068DF">
        <w:t xml:space="preserve"> vyhodnocení</w:t>
      </w:r>
      <w:r w:rsidR="00316A92">
        <w:t xml:space="preserve"> jejich vlivu na firmu</w:t>
      </w:r>
      <w:r w:rsidR="002068DF">
        <w:t>.  Kouření obecně (aktivní</w:t>
      </w:r>
      <w:r w:rsidR="00316A92">
        <w:t xml:space="preserve"> kouření</w:t>
      </w:r>
      <w:r w:rsidR="002068DF">
        <w:t>, pasivní</w:t>
      </w:r>
      <w:r w:rsidR="00316A92">
        <w:t xml:space="preserve"> kouření</w:t>
      </w:r>
      <w:r w:rsidR="002068DF">
        <w:t xml:space="preserve">, </w:t>
      </w:r>
      <w:r w:rsidR="00316A92">
        <w:t xml:space="preserve">negativní </w:t>
      </w:r>
      <w:r w:rsidR="002068DF">
        <w:t>vliv</w:t>
      </w:r>
      <w:r w:rsidR="00316A92">
        <w:t xml:space="preserve"> zakouřeného</w:t>
      </w:r>
      <w:r w:rsidR="002068DF">
        <w:t xml:space="preserve"> prostředí) </w:t>
      </w:r>
      <w:r w:rsidR="00316A92">
        <w:t>může mít na</w:t>
      </w:r>
      <w:r w:rsidR="002068DF">
        <w:t xml:space="preserve"> zaměstnavatele následující dopady: </w:t>
      </w:r>
    </w:p>
    <w:p w:rsidR="002068DF" w:rsidRPr="00B364D7" w:rsidRDefault="002068DF" w:rsidP="002068DF">
      <w:pPr>
        <w:pStyle w:val="Bezmezer"/>
        <w:numPr>
          <w:ilvl w:val="0"/>
          <w:numId w:val="4"/>
        </w:numPr>
        <w:spacing w:line="360" w:lineRule="auto"/>
      </w:pPr>
      <w:r w:rsidRPr="00B364D7">
        <w:t>Zkrácení reálně odpracované doby</w:t>
      </w:r>
      <w:r>
        <w:t xml:space="preserve"> </w:t>
      </w:r>
    </w:p>
    <w:p w:rsidR="002068DF" w:rsidRPr="00B364D7" w:rsidRDefault="002068DF" w:rsidP="002068DF">
      <w:pPr>
        <w:pStyle w:val="Bezmezer"/>
        <w:numPr>
          <w:ilvl w:val="0"/>
          <w:numId w:val="4"/>
        </w:numPr>
        <w:spacing w:line="360" w:lineRule="auto"/>
      </w:pPr>
      <w:r w:rsidRPr="00B364D7">
        <w:t>Poškození pracovních prostor</w:t>
      </w:r>
    </w:p>
    <w:p w:rsidR="002068DF" w:rsidRPr="00B364D7" w:rsidRDefault="002068DF" w:rsidP="002068DF">
      <w:pPr>
        <w:pStyle w:val="Bezmezer"/>
        <w:numPr>
          <w:ilvl w:val="0"/>
          <w:numId w:val="4"/>
        </w:numPr>
        <w:spacing w:line="360" w:lineRule="auto"/>
      </w:pPr>
      <w:r w:rsidRPr="00B364D7">
        <w:t>Poškození zdraví nekuřáků</w:t>
      </w:r>
      <w:r w:rsidR="00FC46B6">
        <w:t xml:space="preserve"> ve firmě</w:t>
      </w:r>
    </w:p>
    <w:p w:rsidR="002068DF" w:rsidRPr="00B364D7" w:rsidRDefault="002068DF" w:rsidP="002068DF">
      <w:pPr>
        <w:pStyle w:val="Bezmezer"/>
        <w:numPr>
          <w:ilvl w:val="0"/>
          <w:numId w:val="4"/>
        </w:numPr>
        <w:spacing w:line="360" w:lineRule="auto"/>
      </w:pPr>
      <w:r w:rsidRPr="00B364D7">
        <w:t>Náchylnost kuřáků k onemocnění (60% vyšší nemocnost a absence)</w:t>
      </w:r>
    </w:p>
    <w:p w:rsidR="002068DF" w:rsidRPr="00B364D7" w:rsidRDefault="002068DF" w:rsidP="002068DF">
      <w:pPr>
        <w:pStyle w:val="Bezmezer"/>
        <w:numPr>
          <w:ilvl w:val="0"/>
          <w:numId w:val="4"/>
        </w:numPr>
        <w:spacing w:line="360" w:lineRule="auto"/>
      </w:pPr>
      <w:r w:rsidRPr="00B364D7">
        <w:t xml:space="preserve">Snížení pracovního výkonu (snížená koncentrace, </w:t>
      </w:r>
      <w:proofErr w:type="gramStart"/>
      <w:r w:rsidRPr="00B364D7">
        <w:t>rychlejší  únava</w:t>
      </w:r>
      <w:proofErr w:type="gramEnd"/>
      <w:r w:rsidRPr="00B364D7">
        <w:t xml:space="preserve"> organismu, ….)</w:t>
      </w:r>
    </w:p>
    <w:p w:rsidR="002068DF" w:rsidRPr="00B364D7" w:rsidRDefault="002068DF" w:rsidP="002068DF">
      <w:pPr>
        <w:pStyle w:val="Bezmezer"/>
        <w:numPr>
          <w:ilvl w:val="0"/>
          <w:numId w:val="4"/>
        </w:numPr>
        <w:spacing w:line="360" w:lineRule="auto"/>
      </w:pPr>
      <w:r w:rsidRPr="00B364D7">
        <w:lastRenderedPageBreak/>
        <w:t>Náklady na budování a provoz oddělených kuřáren (dobrovolné, povinnost zrušena 2001)</w:t>
      </w:r>
    </w:p>
    <w:p w:rsidR="002068DF" w:rsidRPr="00B364D7" w:rsidRDefault="002068DF" w:rsidP="002068DF">
      <w:pPr>
        <w:pStyle w:val="Bezmezer"/>
        <w:numPr>
          <w:ilvl w:val="0"/>
          <w:numId w:val="4"/>
        </w:numPr>
        <w:spacing w:line="360" w:lineRule="auto"/>
      </w:pPr>
      <w:r w:rsidRPr="00B364D7">
        <w:t>Zvýšené náklady na úklid a údržbu (nedopalky, malování, redukce pachu, …)</w:t>
      </w:r>
    </w:p>
    <w:p w:rsidR="002068DF" w:rsidRPr="00B364D7" w:rsidRDefault="002068DF" w:rsidP="002068DF">
      <w:pPr>
        <w:pStyle w:val="Bezmezer"/>
        <w:numPr>
          <w:ilvl w:val="0"/>
          <w:numId w:val="4"/>
        </w:numPr>
        <w:spacing w:line="360" w:lineRule="auto"/>
      </w:pPr>
      <w:r w:rsidRPr="00B364D7">
        <w:t>Problémy ve vztazích mezi zaměstnanci (kuřáci vs. nekuřáci</w:t>
      </w:r>
      <w:r w:rsidR="00FC46B6">
        <w:t>, pocity diskriminace</w:t>
      </w:r>
      <w:r w:rsidRPr="00B364D7">
        <w:t>)</w:t>
      </w:r>
    </w:p>
    <w:p w:rsidR="002617BE" w:rsidRDefault="00920128" w:rsidP="002068DF">
      <w:pPr>
        <w:pStyle w:val="Bezmezer"/>
        <w:spacing w:line="360" w:lineRule="auto"/>
      </w:pPr>
      <w:r>
        <w:t xml:space="preserve"> </w:t>
      </w:r>
    </w:p>
    <w:p w:rsidR="00422D90" w:rsidRPr="00543F9B" w:rsidRDefault="00BE1F08" w:rsidP="00543F9B">
      <w:pPr>
        <w:pStyle w:val="Bezmezer"/>
        <w:rPr>
          <w:b/>
        </w:rPr>
      </w:pPr>
      <w:r w:rsidRPr="00B50772">
        <w:rPr>
          <w:b/>
        </w:rPr>
        <w:t>Možnosti a povinnosti zaměstnavatele</w:t>
      </w:r>
    </w:p>
    <w:p w:rsidR="00543F9B" w:rsidRDefault="00543F9B" w:rsidP="00646DD0">
      <w:pPr>
        <w:pStyle w:val="Bezmezer"/>
        <w:spacing w:line="360" w:lineRule="auto"/>
        <w:jc w:val="both"/>
      </w:pPr>
    </w:p>
    <w:p w:rsidR="004D4AC1" w:rsidRPr="00B364D7" w:rsidRDefault="00422D90" w:rsidP="00646DD0">
      <w:pPr>
        <w:pStyle w:val="Bezmezer"/>
        <w:spacing w:line="360" w:lineRule="auto"/>
        <w:jc w:val="both"/>
      </w:pPr>
      <w:r>
        <w:t xml:space="preserve">Vzhledem k tématu kouření na pracovišti a prevence kouření zaměstnanců </w:t>
      </w:r>
      <w:r w:rsidR="001177BE">
        <w:t>je tedy nutné rozlišovat</w:t>
      </w:r>
      <w:r w:rsidR="004D4AC1">
        <w:t xml:space="preserve"> povinnosti zaměstnavatele dané zákony a jeho neformální možnosti v rámci </w:t>
      </w:r>
      <w:r w:rsidR="00FC46B6">
        <w:t xml:space="preserve">vlastní </w:t>
      </w:r>
      <w:r w:rsidR="004D4AC1">
        <w:t>personální práce a politiky. Mezi p</w:t>
      </w:r>
      <w:r w:rsidR="004D4AC1" w:rsidRPr="00B364D7">
        <w:t>ovinnosti</w:t>
      </w:r>
      <w:r w:rsidR="00155E55">
        <w:t xml:space="preserve"> zaměstnavatele</w:t>
      </w:r>
      <w:r w:rsidR="004D4AC1">
        <w:t xml:space="preserve"> patří především dodržování </w:t>
      </w:r>
      <w:r w:rsidR="00ED6E6C">
        <w:t>příslušných právních předpisů</w:t>
      </w:r>
      <w:r w:rsidR="00155E55">
        <w:t xml:space="preserve">, </w:t>
      </w:r>
      <w:r w:rsidR="001177BE">
        <w:t xml:space="preserve">především </w:t>
      </w:r>
      <w:r w:rsidR="004D4AC1" w:rsidRPr="00B364D7">
        <w:t>zákoník</w:t>
      </w:r>
      <w:r w:rsidR="001177BE">
        <w:t>u</w:t>
      </w:r>
      <w:r w:rsidR="004D4AC1" w:rsidRPr="00B364D7">
        <w:t xml:space="preserve"> práce</w:t>
      </w:r>
      <w:r w:rsidR="00155E55">
        <w:t xml:space="preserve"> a</w:t>
      </w:r>
      <w:r w:rsidR="004D4AC1">
        <w:t xml:space="preserve"> </w:t>
      </w:r>
      <w:r w:rsidR="001177BE">
        <w:t>ustanovení tzv. protikuřáckých</w:t>
      </w:r>
      <w:r w:rsidR="004D4AC1" w:rsidRPr="00B364D7">
        <w:t xml:space="preserve"> zákon</w:t>
      </w:r>
      <w:r w:rsidR="001177BE">
        <w:t>ů</w:t>
      </w:r>
      <w:r w:rsidR="00ED6E6C">
        <w:t>.</w:t>
      </w:r>
      <w:r w:rsidR="00155E55">
        <w:t xml:space="preserve"> </w:t>
      </w:r>
      <w:r w:rsidR="001177BE">
        <w:t xml:space="preserve">Jistým zevšeobecněním </w:t>
      </w:r>
      <w:r w:rsidR="004D4AC1">
        <w:t>by se povinnosti</w:t>
      </w:r>
      <w:r w:rsidR="00646DD0">
        <w:t xml:space="preserve"> </w:t>
      </w:r>
      <w:r w:rsidR="00155E55">
        <w:t xml:space="preserve">zaměstnavatele </w:t>
      </w:r>
      <w:r w:rsidR="004D4AC1">
        <w:t>daly shrnout pod následující hesla: c</w:t>
      </w:r>
      <w:r w:rsidR="004D4AC1" w:rsidRPr="00B364D7">
        <w:t>hránit nekuřáky</w:t>
      </w:r>
      <w:r w:rsidR="004D4AC1">
        <w:t xml:space="preserve">, zajistit zdravé prostředí a </w:t>
      </w:r>
      <w:r w:rsidR="00155E55">
        <w:t xml:space="preserve">zajistit </w:t>
      </w:r>
      <w:r w:rsidR="004D4AC1" w:rsidRPr="00B364D7">
        <w:t>bezpečnost práce</w:t>
      </w:r>
      <w:r w:rsidR="004D4AC1">
        <w:t xml:space="preserve">. Mezi </w:t>
      </w:r>
      <w:r w:rsidR="00155E55">
        <w:t xml:space="preserve">již </w:t>
      </w:r>
      <w:r w:rsidR="004D4AC1">
        <w:t>dobrovolné možnosti zaměstnavatele patří především komplexn</w:t>
      </w:r>
      <w:r w:rsidR="00155E55">
        <w:t>ější</w:t>
      </w:r>
      <w:r w:rsidR="004D4AC1">
        <w:t xml:space="preserve"> přístup k této problematice</w:t>
      </w:r>
      <w:r w:rsidR="001177BE">
        <w:t xml:space="preserve"> kouření</w:t>
      </w:r>
      <w:r w:rsidR="004D4AC1">
        <w:t>, r</w:t>
      </w:r>
      <w:r w:rsidR="004D4AC1" w:rsidRPr="00B364D7">
        <w:t>ealizace</w:t>
      </w:r>
      <w:r w:rsidR="004D4AC1">
        <w:t xml:space="preserve"> různých </w:t>
      </w:r>
      <w:r w:rsidR="004D4AC1" w:rsidRPr="00B364D7">
        <w:t>programů podpory zdraví na pracovišti</w:t>
      </w:r>
      <w:r w:rsidR="004D4AC1">
        <w:t>, p</w:t>
      </w:r>
      <w:r w:rsidR="004D4AC1" w:rsidRPr="00B364D7">
        <w:t>odpora preventivních programů</w:t>
      </w:r>
      <w:r w:rsidR="004D4AC1">
        <w:t xml:space="preserve"> a</w:t>
      </w:r>
      <w:r w:rsidR="00155E55">
        <w:t xml:space="preserve"> případně</w:t>
      </w:r>
      <w:r w:rsidR="004D4AC1">
        <w:t xml:space="preserve"> p</w:t>
      </w:r>
      <w:r w:rsidR="004D4AC1" w:rsidRPr="00B364D7">
        <w:t>odpora programů odvykání kouření</w:t>
      </w:r>
      <w:r w:rsidR="004D4AC1">
        <w:t>.</w:t>
      </w:r>
    </w:p>
    <w:p w:rsidR="0088559E" w:rsidRDefault="0088559E" w:rsidP="0088559E">
      <w:pPr>
        <w:pStyle w:val="Bezmezer"/>
        <w:spacing w:line="360" w:lineRule="auto"/>
        <w:rPr>
          <w:rFonts w:eastAsia="Times New Roman" w:cstheme="minorHAnsi"/>
          <w:color w:val="444444"/>
          <w:lang w:eastAsia="cs-CZ"/>
        </w:rPr>
      </w:pPr>
    </w:p>
    <w:p w:rsidR="0088559E" w:rsidRPr="00B50772" w:rsidRDefault="0088559E" w:rsidP="0088559E">
      <w:pPr>
        <w:pStyle w:val="Bezmezer"/>
        <w:spacing w:line="360" w:lineRule="auto"/>
        <w:rPr>
          <w:rFonts w:eastAsia="Times New Roman" w:cstheme="minorHAnsi"/>
          <w:b/>
          <w:color w:val="444444"/>
          <w:lang w:eastAsia="cs-CZ"/>
        </w:rPr>
      </w:pPr>
      <w:r w:rsidRPr="00B50772">
        <w:rPr>
          <w:rFonts w:eastAsia="Times New Roman" w:cstheme="minorHAnsi"/>
          <w:b/>
          <w:color w:val="444444"/>
          <w:lang w:eastAsia="cs-CZ"/>
        </w:rPr>
        <w:t>Právní úprava týkající se povinností zaměstnavatele</w:t>
      </w:r>
    </w:p>
    <w:p w:rsidR="00646DD0" w:rsidRDefault="00646DD0" w:rsidP="00316A92">
      <w:pPr>
        <w:pStyle w:val="Bezmezer"/>
        <w:spacing w:line="360" w:lineRule="auto"/>
        <w:jc w:val="both"/>
        <w:rPr>
          <w:rFonts w:eastAsia="Times New Roman" w:cstheme="minorHAnsi"/>
          <w:color w:val="444444"/>
          <w:lang w:eastAsia="cs-CZ"/>
        </w:rPr>
      </w:pPr>
      <w:r>
        <w:rPr>
          <w:rFonts w:eastAsia="Times New Roman" w:cstheme="minorHAnsi"/>
          <w:color w:val="444444"/>
          <w:lang w:eastAsia="cs-CZ"/>
        </w:rPr>
        <w:t xml:space="preserve">Regulace kouření na pracovišti vychází ze skutečnosti, že se jedná do jisté míry o veřejný prostor. Z pohledu </w:t>
      </w:r>
      <w:r w:rsidR="007B2E17" w:rsidRPr="00646DD0">
        <w:rPr>
          <w:rFonts w:eastAsia="Times New Roman" w:cstheme="minorHAnsi"/>
          <w:color w:val="444444"/>
          <w:lang w:eastAsia="cs-CZ"/>
        </w:rPr>
        <w:t xml:space="preserve">pracovněprávních vztahů </w:t>
      </w:r>
      <w:r w:rsidR="00C71E50">
        <w:rPr>
          <w:rFonts w:eastAsia="Times New Roman" w:cstheme="minorHAnsi"/>
          <w:color w:val="444444"/>
          <w:lang w:eastAsia="cs-CZ"/>
        </w:rPr>
        <w:t xml:space="preserve">se </w:t>
      </w:r>
      <w:r w:rsidR="001177BE">
        <w:rPr>
          <w:rFonts w:eastAsia="Times New Roman" w:cstheme="minorHAnsi"/>
          <w:color w:val="444444"/>
          <w:lang w:eastAsia="cs-CZ"/>
        </w:rPr>
        <w:t xml:space="preserve">regulace </w:t>
      </w:r>
      <w:r w:rsidR="007B2E17" w:rsidRPr="00646DD0">
        <w:rPr>
          <w:rFonts w:eastAsia="Times New Roman" w:cstheme="minorHAnsi"/>
          <w:color w:val="444444"/>
          <w:lang w:eastAsia="cs-CZ"/>
        </w:rPr>
        <w:t xml:space="preserve">týká </w:t>
      </w:r>
      <w:r>
        <w:rPr>
          <w:rFonts w:eastAsia="Times New Roman" w:cstheme="minorHAnsi"/>
          <w:color w:val="444444"/>
          <w:lang w:eastAsia="cs-CZ"/>
        </w:rPr>
        <w:t xml:space="preserve">především </w:t>
      </w:r>
      <w:r w:rsidR="007B2E17" w:rsidRPr="00646DD0">
        <w:rPr>
          <w:rFonts w:eastAsia="Times New Roman" w:cstheme="minorHAnsi"/>
          <w:color w:val="444444"/>
          <w:lang w:eastAsia="cs-CZ"/>
        </w:rPr>
        <w:t xml:space="preserve">zaměstnavatelů, </w:t>
      </w:r>
      <w:r w:rsidR="001177BE">
        <w:rPr>
          <w:rFonts w:eastAsia="Times New Roman" w:cstheme="minorHAnsi"/>
          <w:color w:val="444444"/>
          <w:lang w:eastAsia="cs-CZ"/>
        </w:rPr>
        <w:t>neboť úzce souvisí s</w:t>
      </w:r>
      <w:r w:rsidRPr="00646DD0">
        <w:rPr>
          <w:rFonts w:eastAsia="Times New Roman" w:cstheme="minorHAnsi"/>
          <w:color w:val="444444"/>
          <w:lang w:eastAsia="cs-CZ"/>
        </w:rPr>
        <w:t xml:space="preserve"> jeho povinnostmi v oblasti bezpečnosti a ochrany zdraví při práci</w:t>
      </w:r>
      <w:r>
        <w:rPr>
          <w:rFonts w:eastAsia="Times New Roman" w:cstheme="minorHAnsi"/>
          <w:color w:val="444444"/>
          <w:lang w:eastAsia="cs-CZ"/>
        </w:rPr>
        <w:t>, ale dotýkají se</w:t>
      </w:r>
      <w:r w:rsidR="007B2E17" w:rsidRPr="00646DD0">
        <w:rPr>
          <w:rFonts w:eastAsia="Times New Roman" w:cstheme="minorHAnsi"/>
          <w:color w:val="444444"/>
          <w:lang w:eastAsia="cs-CZ"/>
        </w:rPr>
        <w:t xml:space="preserve"> i zaměstnanců a jejich zástupců</w:t>
      </w:r>
      <w:r w:rsidR="00C71E50">
        <w:rPr>
          <w:rFonts w:eastAsia="Times New Roman" w:cstheme="minorHAnsi"/>
          <w:color w:val="444444"/>
          <w:lang w:eastAsia="cs-CZ"/>
        </w:rPr>
        <w:t xml:space="preserve">. </w:t>
      </w:r>
      <w:r w:rsidR="007B2E17" w:rsidRPr="00646DD0">
        <w:rPr>
          <w:rFonts w:eastAsia="Times New Roman" w:cstheme="minorHAnsi"/>
          <w:color w:val="444444"/>
          <w:lang w:eastAsia="cs-CZ"/>
        </w:rPr>
        <w:t xml:space="preserve"> Problematika kouření na pracovišti </w:t>
      </w:r>
      <w:r w:rsidR="0088559E">
        <w:rPr>
          <w:rFonts w:eastAsia="Times New Roman" w:cstheme="minorHAnsi"/>
          <w:color w:val="444444"/>
          <w:lang w:eastAsia="cs-CZ"/>
        </w:rPr>
        <w:t xml:space="preserve">může </w:t>
      </w:r>
      <w:r w:rsidR="007B2E17" w:rsidRPr="00646DD0">
        <w:rPr>
          <w:rFonts w:eastAsia="Times New Roman" w:cstheme="minorHAnsi"/>
          <w:color w:val="444444"/>
          <w:lang w:eastAsia="cs-CZ"/>
        </w:rPr>
        <w:t>úzce souvis</w:t>
      </w:r>
      <w:r w:rsidR="0088559E">
        <w:rPr>
          <w:rFonts w:eastAsia="Times New Roman" w:cstheme="minorHAnsi"/>
          <w:color w:val="444444"/>
          <w:lang w:eastAsia="cs-CZ"/>
        </w:rPr>
        <w:t>et</w:t>
      </w:r>
      <w:r w:rsidR="007B2E17" w:rsidRPr="00646DD0">
        <w:rPr>
          <w:rFonts w:eastAsia="Times New Roman" w:cstheme="minorHAnsi"/>
          <w:color w:val="444444"/>
          <w:lang w:eastAsia="cs-CZ"/>
        </w:rPr>
        <w:t xml:space="preserve"> s personální politikou zaměstnavatele a m</w:t>
      </w:r>
      <w:r w:rsidR="0088559E">
        <w:rPr>
          <w:rFonts w:eastAsia="Times New Roman" w:cstheme="minorHAnsi"/>
          <w:color w:val="444444"/>
          <w:lang w:eastAsia="cs-CZ"/>
        </w:rPr>
        <w:t>ít</w:t>
      </w:r>
      <w:r w:rsidR="007B2E17" w:rsidRPr="00646DD0">
        <w:rPr>
          <w:rFonts w:eastAsia="Times New Roman" w:cstheme="minorHAnsi"/>
          <w:color w:val="444444"/>
          <w:lang w:eastAsia="cs-CZ"/>
        </w:rPr>
        <w:t xml:space="preserve"> i své konkrétní pracovněprávní následky. </w:t>
      </w:r>
    </w:p>
    <w:p w:rsidR="00271D6E" w:rsidRDefault="00ED6E6C" w:rsidP="00316A92">
      <w:pPr>
        <w:spacing w:after="150" w:line="420" w:lineRule="atLeast"/>
        <w:jc w:val="both"/>
        <w:rPr>
          <w:rFonts w:eastAsia="Times New Roman" w:cstheme="minorHAnsi"/>
          <w:color w:val="444444"/>
          <w:lang w:eastAsia="cs-CZ"/>
        </w:rPr>
      </w:pPr>
      <w:r>
        <w:rPr>
          <w:rFonts w:eastAsia="Times New Roman" w:cstheme="minorHAnsi"/>
          <w:color w:val="444444"/>
          <w:lang w:eastAsia="cs-CZ"/>
        </w:rPr>
        <w:t>Pod</w:t>
      </w:r>
      <w:r w:rsidR="00646DD0">
        <w:rPr>
          <w:rFonts w:eastAsia="Times New Roman" w:cstheme="minorHAnsi"/>
          <w:color w:val="444444"/>
          <w:lang w:eastAsia="cs-CZ"/>
        </w:rPr>
        <w:t>le zákoníku práce (</w:t>
      </w:r>
      <w:r>
        <w:rPr>
          <w:rFonts w:eastAsia="Times New Roman" w:cstheme="minorHAnsi"/>
          <w:color w:val="444444"/>
          <w:lang w:eastAsia="cs-CZ"/>
        </w:rPr>
        <w:t xml:space="preserve">ustanovení </w:t>
      </w:r>
      <w:r w:rsidR="007B2E17" w:rsidRPr="00646DD0">
        <w:rPr>
          <w:rFonts w:eastAsia="Times New Roman" w:cstheme="minorHAnsi"/>
          <w:color w:val="444444"/>
          <w:lang w:eastAsia="cs-CZ"/>
        </w:rPr>
        <w:t xml:space="preserve">§ 101 zákona č. 262/2006 Sb., </w:t>
      </w:r>
      <w:r>
        <w:rPr>
          <w:rFonts w:eastAsia="Times New Roman" w:cstheme="minorHAnsi"/>
          <w:color w:val="444444"/>
          <w:lang w:eastAsia="cs-CZ"/>
        </w:rPr>
        <w:t>dále jen „</w:t>
      </w:r>
      <w:r w:rsidR="007B2E17" w:rsidRPr="00646DD0">
        <w:rPr>
          <w:rFonts w:eastAsia="Times New Roman" w:cstheme="minorHAnsi"/>
          <w:color w:val="444444"/>
          <w:lang w:eastAsia="cs-CZ"/>
        </w:rPr>
        <w:t>ZP</w:t>
      </w:r>
      <w:r>
        <w:rPr>
          <w:rFonts w:eastAsia="Times New Roman" w:cstheme="minorHAnsi"/>
          <w:color w:val="444444"/>
          <w:lang w:eastAsia="cs-CZ"/>
        </w:rPr>
        <w:t>“</w:t>
      </w:r>
      <w:r w:rsidR="00646DD0">
        <w:rPr>
          <w:rFonts w:eastAsia="Times New Roman" w:cstheme="minorHAnsi"/>
          <w:color w:val="444444"/>
          <w:lang w:eastAsia="cs-CZ"/>
        </w:rPr>
        <w:t>)</w:t>
      </w:r>
      <w:r w:rsidR="007B2E17" w:rsidRPr="00646DD0">
        <w:rPr>
          <w:rFonts w:eastAsia="Times New Roman" w:cstheme="minorHAnsi"/>
          <w:color w:val="444444"/>
          <w:lang w:eastAsia="cs-CZ"/>
        </w:rPr>
        <w:t xml:space="preserve"> je zaměstnavatel povinen vytvářet bezpečné a zdraví neohrožující pracovní prostředí a pracovní podmínky </w:t>
      </w:r>
      <w:r w:rsidR="00646DD0">
        <w:rPr>
          <w:rFonts w:eastAsia="Times New Roman" w:cstheme="minorHAnsi"/>
          <w:color w:val="444444"/>
          <w:lang w:eastAsia="cs-CZ"/>
        </w:rPr>
        <w:t>a to</w:t>
      </w:r>
      <w:r w:rsidR="00271D6E">
        <w:rPr>
          <w:rFonts w:eastAsia="Times New Roman" w:cstheme="minorHAnsi"/>
          <w:color w:val="444444"/>
          <w:lang w:eastAsia="cs-CZ"/>
        </w:rPr>
        <w:t>:</w:t>
      </w:r>
    </w:p>
    <w:p w:rsidR="00271D6E" w:rsidRDefault="00646DD0" w:rsidP="00316A92">
      <w:pPr>
        <w:spacing w:after="150" w:line="420" w:lineRule="atLeast"/>
        <w:jc w:val="both"/>
        <w:rPr>
          <w:rFonts w:eastAsia="Times New Roman" w:cstheme="minorHAnsi"/>
          <w:color w:val="444444"/>
          <w:lang w:eastAsia="cs-CZ"/>
        </w:rPr>
      </w:pPr>
      <w:r>
        <w:rPr>
          <w:rFonts w:eastAsia="Times New Roman" w:cstheme="minorHAnsi"/>
          <w:color w:val="444444"/>
          <w:lang w:eastAsia="cs-CZ"/>
        </w:rPr>
        <w:t xml:space="preserve"> 1) </w:t>
      </w:r>
      <w:r w:rsidR="007B2E17" w:rsidRPr="00646DD0">
        <w:rPr>
          <w:rFonts w:eastAsia="Times New Roman" w:cstheme="minorHAnsi"/>
          <w:color w:val="444444"/>
          <w:lang w:eastAsia="cs-CZ"/>
        </w:rPr>
        <w:t xml:space="preserve">vhodnou organizací bezpečnosti a ochrany zdraví při práci a </w:t>
      </w:r>
    </w:p>
    <w:p w:rsidR="00271D6E" w:rsidRDefault="00646DD0" w:rsidP="00316A92">
      <w:pPr>
        <w:spacing w:after="150" w:line="420" w:lineRule="atLeast"/>
        <w:jc w:val="both"/>
        <w:rPr>
          <w:rFonts w:eastAsia="Times New Roman" w:cstheme="minorHAnsi"/>
          <w:color w:val="444444"/>
          <w:lang w:eastAsia="cs-CZ"/>
        </w:rPr>
      </w:pPr>
      <w:r>
        <w:rPr>
          <w:rFonts w:eastAsia="Times New Roman" w:cstheme="minorHAnsi"/>
          <w:color w:val="444444"/>
          <w:lang w:eastAsia="cs-CZ"/>
        </w:rPr>
        <w:t xml:space="preserve">2) </w:t>
      </w:r>
      <w:r w:rsidR="007B2E17" w:rsidRPr="00646DD0">
        <w:rPr>
          <w:rFonts w:eastAsia="Times New Roman" w:cstheme="minorHAnsi"/>
          <w:color w:val="444444"/>
          <w:lang w:eastAsia="cs-CZ"/>
        </w:rPr>
        <w:t>přijímáním opatření k předcházení rizikům.</w:t>
      </w:r>
    </w:p>
    <w:p w:rsidR="00271D6E" w:rsidRDefault="007B2E17" w:rsidP="00316A92">
      <w:pPr>
        <w:spacing w:after="150" w:line="420" w:lineRule="atLeast"/>
        <w:jc w:val="both"/>
        <w:rPr>
          <w:rFonts w:eastAsia="Times New Roman" w:cstheme="minorHAnsi"/>
          <w:color w:val="444444"/>
          <w:lang w:eastAsia="cs-CZ"/>
        </w:rPr>
      </w:pPr>
      <w:r w:rsidRPr="00646DD0">
        <w:rPr>
          <w:rFonts w:eastAsia="Times New Roman" w:cstheme="minorHAnsi"/>
          <w:color w:val="444444"/>
          <w:lang w:eastAsia="cs-CZ"/>
        </w:rPr>
        <w:t>Této povinnosti zaměstnavatele odpovídá právo zaměstnance, stanovené v</w:t>
      </w:r>
      <w:r w:rsidR="00271D6E">
        <w:rPr>
          <w:rFonts w:eastAsia="Times New Roman" w:cstheme="minorHAnsi"/>
          <w:color w:val="444444"/>
          <w:lang w:eastAsia="cs-CZ"/>
        </w:rPr>
        <w:t xml:space="preserve"> ustanovení </w:t>
      </w:r>
      <w:r w:rsidRPr="00646DD0">
        <w:rPr>
          <w:rFonts w:eastAsia="Times New Roman" w:cstheme="minorHAnsi"/>
          <w:color w:val="444444"/>
          <w:lang w:eastAsia="cs-CZ"/>
        </w:rPr>
        <w:t>§ 106 odst. 1 ZP,</w:t>
      </w:r>
      <w:r w:rsidR="00646DD0">
        <w:rPr>
          <w:rFonts w:eastAsia="Times New Roman" w:cstheme="minorHAnsi"/>
          <w:color w:val="444444"/>
          <w:lang w:eastAsia="cs-CZ"/>
        </w:rPr>
        <w:t xml:space="preserve"> aby</w:t>
      </w:r>
      <w:r w:rsidR="00271D6E">
        <w:rPr>
          <w:rFonts w:eastAsia="Times New Roman" w:cstheme="minorHAnsi"/>
          <w:color w:val="444444"/>
          <w:lang w:eastAsia="cs-CZ"/>
        </w:rPr>
        <w:t>:</w:t>
      </w:r>
      <w:r w:rsidR="00646DD0">
        <w:rPr>
          <w:rFonts w:eastAsia="Times New Roman" w:cstheme="minorHAnsi"/>
          <w:color w:val="444444"/>
          <w:lang w:eastAsia="cs-CZ"/>
        </w:rPr>
        <w:t xml:space="preserve"> </w:t>
      </w:r>
    </w:p>
    <w:p w:rsidR="00271D6E" w:rsidRDefault="00C71E50" w:rsidP="00316A92">
      <w:pPr>
        <w:spacing w:after="150" w:line="420" w:lineRule="atLeast"/>
        <w:jc w:val="both"/>
        <w:rPr>
          <w:rFonts w:eastAsia="Times New Roman" w:cstheme="minorHAnsi"/>
          <w:color w:val="444444"/>
          <w:lang w:eastAsia="cs-CZ"/>
        </w:rPr>
      </w:pPr>
      <w:r>
        <w:rPr>
          <w:rFonts w:eastAsia="Times New Roman" w:cstheme="minorHAnsi"/>
          <w:color w:val="444444"/>
          <w:lang w:eastAsia="cs-CZ"/>
        </w:rPr>
        <w:t xml:space="preserve">1) </w:t>
      </w:r>
      <w:r w:rsidR="00646DD0">
        <w:rPr>
          <w:rFonts w:eastAsia="Times New Roman" w:cstheme="minorHAnsi"/>
          <w:color w:val="444444"/>
          <w:lang w:eastAsia="cs-CZ"/>
        </w:rPr>
        <w:t xml:space="preserve">byla </w:t>
      </w:r>
      <w:r w:rsidR="007B2E17" w:rsidRPr="00646DD0">
        <w:rPr>
          <w:rFonts w:eastAsia="Times New Roman" w:cstheme="minorHAnsi"/>
          <w:color w:val="444444"/>
          <w:lang w:eastAsia="cs-CZ"/>
        </w:rPr>
        <w:t>zajištěn</w:t>
      </w:r>
      <w:r w:rsidR="00646DD0">
        <w:rPr>
          <w:rFonts w:eastAsia="Times New Roman" w:cstheme="minorHAnsi"/>
          <w:color w:val="444444"/>
          <w:lang w:eastAsia="cs-CZ"/>
        </w:rPr>
        <w:t>a</w:t>
      </w:r>
      <w:r w:rsidR="007B2E17" w:rsidRPr="00646DD0">
        <w:rPr>
          <w:rFonts w:eastAsia="Times New Roman" w:cstheme="minorHAnsi"/>
          <w:color w:val="444444"/>
          <w:lang w:eastAsia="cs-CZ"/>
        </w:rPr>
        <w:t xml:space="preserve"> bezpečnost</w:t>
      </w:r>
      <w:r>
        <w:rPr>
          <w:rFonts w:eastAsia="Times New Roman" w:cstheme="minorHAnsi"/>
          <w:color w:val="444444"/>
          <w:lang w:eastAsia="cs-CZ"/>
        </w:rPr>
        <w:t xml:space="preserve"> a ochrana</w:t>
      </w:r>
      <w:r w:rsidR="007B2E17" w:rsidRPr="00646DD0">
        <w:rPr>
          <w:rFonts w:eastAsia="Times New Roman" w:cstheme="minorHAnsi"/>
          <w:color w:val="444444"/>
          <w:lang w:eastAsia="cs-CZ"/>
        </w:rPr>
        <w:t xml:space="preserve"> zdraví při práci</w:t>
      </w:r>
      <w:r w:rsidR="00646DD0">
        <w:rPr>
          <w:rFonts w:eastAsia="Times New Roman" w:cstheme="minorHAnsi"/>
          <w:color w:val="444444"/>
          <w:lang w:eastAsia="cs-CZ"/>
        </w:rPr>
        <w:t xml:space="preserve"> a </w:t>
      </w:r>
    </w:p>
    <w:p w:rsidR="00271D6E" w:rsidRDefault="00C71E50" w:rsidP="00316A92">
      <w:pPr>
        <w:spacing w:after="150" w:line="420" w:lineRule="atLeast"/>
        <w:jc w:val="both"/>
        <w:rPr>
          <w:rFonts w:eastAsia="Times New Roman" w:cstheme="minorHAnsi"/>
          <w:color w:val="444444"/>
          <w:lang w:eastAsia="cs-CZ"/>
        </w:rPr>
      </w:pPr>
      <w:r>
        <w:rPr>
          <w:rFonts w:eastAsia="Times New Roman" w:cstheme="minorHAnsi"/>
          <w:color w:val="444444"/>
          <w:lang w:eastAsia="cs-CZ"/>
        </w:rPr>
        <w:t>2)</w:t>
      </w:r>
      <w:r w:rsidR="00A048E2">
        <w:rPr>
          <w:rFonts w:eastAsia="Times New Roman" w:cstheme="minorHAnsi"/>
          <w:color w:val="444444"/>
          <w:lang w:eastAsia="cs-CZ"/>
        </w:rPr>
        <w:t xml:space="preserve"> </w:t>
      </w:r>
      <w:r w:rsidR="00646DD0">
        <w:rPr>
          <w:rFonts w:eastAsia="Times New Roman" w:cstheme="minorHAnsi"/>
          <w:color w:val="444444"/>
          <w:lang w:eastAsia="cs-CZ"/>
        </w:rPr>
        <w:t>právo</w:t>
      </w:r>
      <w:r w:rsidR="007B2E17" w:rsidRPr="00646DD0">
        <w:rPr>
          <w:rFonts w:eastAsia="Times New Roman" w:cstheme="minorHAnsi"/>
          <w:color w:val="444444"/>
          <w:lang w:eastAsia="cs-CZ"/>
        </w:rPr>
        <w:t xml:space="preserve"> </w:t>
      </w:r>
      <w:r w:rsidR="00271D6E">
        <w:rPr>
          <w:rFonts w:eastAsia="Times New Roman" w:cstheme="minorHAnsi"/>
          <w:color w:val="444444"/>
          <w:lang w:eastAsia="cs-CZ"/>
        </w:rPr>
        <w:t xml:space="preserve">zaměstnance </w:t>
      </w:r>
      <w:r w:rsidR="007B2E17" w:rsidRPr="00646DD0">
        <w:rPr>
          <w:rFonts w:eastAsia="Times New Roman" w:cstheme="minorHAnsi"/>
          <w:color w:val="444444"/>
          <w:lang w:eastAsia="cs-CZ"/>
        </w:rPr>
        <w:t xml:space="preserve">na srozumitelné informace o rizicích práce a o opatřeních na ochranu před jejich působením. </w:t>
      </w:r>
    </w:p>
    <w:p w:rsidR="00271D6E" w:rsidRDefault="007B2E17" w:rsidP="00316A92">
      <w:pPr>
        <w:spacing w:after="150" w:line="420" w:lineRule="atLeast"/>
        <w:jc w:val="both"/>
        <w:rPr>
          <w:rFonts w:eastAsia="Times New Roman" w:cstheme="minorHAnsi"/>
          <w:color w:val="444444"/>
          <w:lang w:eastAsia="cs-CZ"/>
        </w:rPr>
      </w:pPr>
      <w:r w:rsidRPr="00646DD0">
        <w:rPr>
          <w:rFonts w:eastAsia="Times New Roman" w:cstheme="minorHAnsi"/>
          <w:color w:val="444444"/>
          <w:lang w:eastAsia="cs-CZ"/>
        </w:rPr>
        <w:lastRenderedPageBreak/>
        <w:t>V</w:t>
      </w:r>
      <w:r w:rsidR="00271D6E">
        <w:rPr>
          <w:rFonts w:eastAsia="Times New Roman" w:cstheme="minorHAnsi"/>
          <w:color w:val="444444"/>
          <w:lang w:eastAsia="cs-CZ"/>
        </w:rPr>
        <w:t> ustanovení § 106</w:t>
      </w:r>
      <w:r w:rsidRPr="00646DD0">
        <w:rPr>
          <w:rFonts w:eastAsia="Times New Roman" w:cstheme="minorHAnsi"/>
          <w:color w:val="444444"/>
          <w:lang w:eastAsia="cs-CZ"/>
        </w:rPr>
        <w:t xml:space="preserve"> odst. 4</w:t>
      </w:r>
      <w:r w:rsidR="009C57DC">
        <w:rPr>
          <w:rFonts w:eastAsia="Times New Roman" w:cstheme="minorHAnsi"/>
          <w:color w:val="444444"/>
          <w:lang w:eastAsia="cs-CZ"/>
        </w:rPr>
        <w:t>,</w:t>
      </w:r>
      <w:r w:rsidRPr="00646DD0">
        <w:rPr>
          <w:rFonts w:eastAsia="Times New Roman" w:cstheme="minorHAnsi"/>
          <w:color w:val="444444"/>
          <w:lang w:eastAsia="cs-CZ"/>
        </w:rPr>
        <w:t xml:space="preserve"> </w:t>
      </w:r>
      <w:proofErr w:type="gramStart"/>
      <w:r w:rsidRPr="00646DD0">
        <w:rPr>
          <w:rFonts w:eastAsia="Times New Roman" w:cstheme="minorHAnsi"/>
          <w:color w:val="444444"/>
          <w:lang w:eastAsia="cs-CZ"/>
        </w:rPr>
        <w:t xml:space="preserve">písm. e) </w:t>
      </w:r>
      <w:r w:rsidR="00271D6E">
        <w:rPr>
          <w:rFonts w:eastAsia="Times New Roman" w:cstheme="minorHAnsi"/>
          <w:color w:val="444444"/>
          <w:lang w:eastAsia="cs-CZ"/>
        </w:rPr>
        <w:t xml:space="preserve"> ZP</w:t>
      </w:r>
      <w:proofErr w:type="gramEnd"/>
      <w:r w:rsidRPr="00646DD0">
        <w:rPr>
          <w:rFonts w:eastAsia="Times New Roman" w:cstheme="minorHAnsi"/>
          <w:color w:val="444444"/>
          <w:lang w:eastAsia="cs-CZ"/>
        </w:rPr>
        <w:t xml:space="preserve"> je založena povinnost zaměstnanců nekouřit na pracovištích a v jiných prostorách, kde jsou účinkům kouření vystaveni také nekuřáci.</w:t>
      </w:r>
      <w:r w:rsidR="00646DD0">
        <w:rPr>
          <w:rFonts w:eastAsia="Times New Roman" w:cstheme="minorHAnsi"/>
          <w:color w:val="444444"/>
          <w:lang w:eastAsia="cs-CZ"/>
        </w:rPr>
        <w:t xml:space="preserve"> </w:t>
      </w:r>
      <w:r w:rsidRPr="00646DD0">
        <w:rPr>
          <w:rFonts w:eastAsia="Times New Roman" w:cstheme="minorHAnsi"/>
          <w:color w:val="444444"/>
          <w:lang w:eastAsia="cs-CZ"/>
        </w:rPr>
        <w:t xml:space="preserve">Zákon </w:t>
      </w:r>
      <w:r w:rsidR="00A71465">
        <w:rPr>
          <w:rFonts w:eastAsia="Times New Roman" w:cstheme="minorHAnsi"/>
          <w:color w:val="444444"/>
          <w:lang w:eastAsia="cs-CZ"/>
        </w:rPr>
        <w:t>(</w:t>
      </w:r>
      <w:r w:rsidR="00C71E50">
        <w:rPr>
          <w:rFonts w:eastAsia="Times New Roman" w:cstheme="minorHAnsi"/>
          <w:color w:val="444444"/>
          <w:lang w:eastAsia="cs-CZ"/>
        </w:rPr>
        <w:t xml:space="preserve">a </w:t>
      </w:r>
      <w:r w:rsidRPr="00646DD0">
        <w:rPr>
          <w:rFonts w:eastAsia="Times New Roman" w:cstheme="minorHAnsi"/>
          <w:color w:val="444444"/>
          <w:lang w:eastAsia="cs-CZ"/>
        </w:rPr>
        <w:t xml:space="preserve">ani jiný </w:t>
      </w:r>
      <w:r w:rsidR="00271D6E">
        <w:rPr>
          <w:rFonts w:eastAsia="Times New Roman" w:cstheme="minorHAnsi"/>
          <w:color w:val="444444"/>
          <w:lang w:eastAsia="cs-CZ"/>
        </w:rPr>
        <w:t xml:space="preserve">právní </w:t>
      </w:r>
      <w:r w:rsidRPr="00646DD0">
        <w:rPr>
          <w:rFonts w:eastAsia="Times New Roman" w:cstheme="minorHAnsi"/>
          <w:color w:val="444444"/>
          <w:lang w:eastAsia="cs-CZ"/>
        </w:rPr>
        <w:t>předpis</w:t>
      </w:r>
      <w:r w:rsidR="00A71465">
        <w:rPr>
          <w:rFonts w:eastAsia="Times New Roman" w:cstheme="minorHAnsi"/>
          <w:color w:val="444444"/>
          <w:lang w:eastAsia="cs-CZ"/>
        </w:rPr>
        <w:t>)</w:t>
      </w:r>
      <w:r w:rsidR="00646DD0">
        <w:rPr>
          <w:rFonts w:eastAsia="Times New Roman" w:cstheme="minorHAnsi"/>
          <w:color w:val="444444"/>
          <w:lang w:eastAsia="cs-CZ"/>
        </w:rPr>
        <w:t xml:space="preserve"> však</w:t>
      </w:r>
      <w:r w:rsidR="0088559E">
        <w:rPr>
          <w:rFonts w:eastAsia="Times New Roman" w:cstheme="minorHAnsi"/>
          <w:color w:val="444444"/>
          <w:lang w:eastAsia="cs-CZ"/>
        </w:rPr>
        <w:t xml:space="preserve"> </w:t>
      </w:r>
      <w:r w:rsidRPr="00646DD0">
        <w:rPr>
          <w:rFonts w:eastAsia="Times New Roman" w:cstheme="minorHAnsi"/>
          <w:color w:val="444444"/>
          <w:lang w:eastAsia="cs-CZ"/>
        </w:rPr>
        <w:t>nedefinuje osobu nekuřáka</w:t>
      </w:r>
      <w:r w:rsidR="00C71E50">
        <w:rPr>
          <w:rFonts w:eastAsia="Times New Roman" w:cstheme="minorHAnsi"/>
          <w:color w:val="444444"/>
          <w:lang w:eastAsia="cs-CZ"/>
        </w:rPr>
        <w:t xml:space="preserve">, stejně jako </w:t>
      </w:r>
      <w:r w:rsidRPr="00646DD0">
        <w:rPr>
          <w:rFonts w:eastAsia="Times New Roman" w:cstheme="minorHAnsi"/>
          <w:color w:val="444444"/>
          <w:lang w:eastAsia="cs-CZ"/>
        </w:rPr>
        <w:t>se nepočítá s tím, že by osobu, která sama třeba příležitostně kouří</w:t>
      </w:r>
      <w:r w:rsidR="00C71E50">
        <w:rPr>
          <w:rFonts w:eastAsia="Times New Roman" w:cstheme="minorHAnsi"/>
          <w:color w:val="444444"/>
          <w:lang w:eastAsia="cs-CZ"/>
        </w:rPr>
        <w:t xml:space="preserve"> (je kuřák)</w:t>
      </w:r>
      <w:r w:rsidRPr="00646DD0">
        <w:rPr>
          <w:rFonts w:eastAsia="Times New Roman" w:cstheme="minorHAnsi"/>
          <w:color w:val="444444"/>
          <w:lang w:eastAsia="cs-CZ"/>
        </w:rPr>
        <w:t>, mohlo jinými kuřáky zakouřené pracovní prostředí ohrožovat na zdraví</w:t>
      </w:r>
      <w:r w:rsidR="001177BE">
        <w:rPr>
          <w:rFonts w:eastAsia="Times New Roman" w:cstheme="minorHAnsi"/>
          <w:color w:val="444444"/>
          <w:lang w:eastAsia="cs-CZ"/>
        </w:rPr>
        <w:t xml:space="preserve"> (viz kouření z třetí ruky)</w:t>
      </w:r>
      <w:r w:rsidRPr="00646DD0">
        <w:rPr>
          <w:rFonts w:eastAsia="Times New Roman" w:cstheme="minorHAnsi"/>
          <w:color w:val="444444"/>
          <w:lang w:eastAsia="cs-CZ"/>
        </w:rPr>
        <w:t xml:space="preserve">. </w:t>
      </w:r>
    </w:p>
    <w:p w:rsidR="00A048E2" w:rsidRDefault="007B2E17" w:rsidP="00316A92">
      <w:pPr>
        <w:spacing w:after="150" w:line="420" w:lineRule="atLeast"/>
        <w:jc w:val="both"/>
        <w:rPr>
          <w:rFonts w:eastAsia="Times New Roman" w:cstheme="minorHAnsi"/>
          <w:color w:val="444444"/>
          <w:lang w:eastAsia="cs-CZ"/>
        </w:rPr>
      </w:pPr>
      <w:r w:rsidRPr="00646DD0">
        <w:rPr>
          <w:rFonts w:eastAsia="Times New Roman" w:cstheme="minorHAnsi"/>
          <w:color w:val="444444"/>
          <w:lang w:eastAsia="cs-CZ"/>
        </w:rPr>
        <w:t>Podle</w:t>
      </w:r>
      <w:r w:rsidR="00271D6E">
        <w:rPr>
          <w:rFonts w:eastAsia="Times New Roman" w:cstheme="minorHAnsi"/>
          <w:color w:val="444444"/>
          <w:lang w:eastAsia="cs-CZ"/>
        </w:rPr>
        <w:t xml:space="preserve"> </w:t>
      </w:r>
      <w:proofErr w:type="gramStart"/>
      <w:r w:rsidR="00271D6E">
        <w:rPr>
          <w:rFonts w:eastAsia="Times New Roman" w:cstheme="minorHAnsi"/>
          <w:color w:val="444444"/>
          <w:lang w:eastAsia="cs-CZ"/>
        </w:rPr>
        <w:t xml:space="preserve">ustanovení </w:t>
      </w:r>
      <w:r w:rsidRPr="00646DD0">
        <w:rPr>
          <w:rFonts w:eastAsia="Times New Roman" w:cstheme="minorHAnsi"/>
          <w:color w:val="444444"/>
          <w:lang w:eastAsia="cs-CZ"/>
        </w:rPr>
        <w:t xml:space="preserve"> § 103</w:t>
      </w:r>
      <w:proofErr w:type="gramEnd"/>
      <w:r w:rsidRPr="00646DD0">
        <w:rPr>
          <w:rFonts w:eastAsia="Times New Roman" w:cstheme="minorHAnsi"/>
          <w:color w:val="444444"/>
          <w:lang w:eastAsia="cs-CZ"/>
        </w:rPr>
        <w:t xml:space="preserve"> odst. 1</w:t>
      </w:r>
      <w:r w:rsidR="009C57DC">
        <w:rPr>
          <w:rFonts w:eastAsia="Times New Roman" w:cstheme="minorHAnsi"/>
          <w:color w:val="444444"/>
          <w:lang w:eastAsia="cs-CZ"/>
        </w:rPr>
        <w:t>,</w:t>
      </w:r>
      <w:r w:rsidRPr="00646DD0">
        <w:rPr>
          <w:rFonts w:eastAsia="Times New Roman" w:cstheme="minorHAnsi"/>
          <w:color w:val="444444"/>
          <w:lang w:eastAsia="cs-CZ"/>
        </w:rPr>
        <w:t xml:space="preserve"> písm. l) ZP je povinností zaměstnavatele zajistit dodržování zákazu kouření na pracovištích stanoveného zvláštními právními předpisy.</w:t>
      </w:r>
      <w:r w:rsidR="00C71E50">
        <w:rPr>
          <w:rFonts w:eastAsia="Times New Roman" w:cstheme="minorHAnsi"/>
          <w:color w:val="444444"/>
          <w:lang w:eastAsia="cs-CZ"/>
        </w:rPr>
        <w:t xml:space="preserve"> </w:t>
      </w:r>
      <w:r w:rsidRPr="00646DD0">
        <w:rPr>
          <w:rFonts w:eastAsia="Times New Roman" w:cstheme="minorHAnsi"/>
          <w:color w:val="444444"/>
          <w:lang w:eastAsia="cs-CZ"/>
        </w:rPr>
        <w:t xml:space="preserve">Zákoník práce zde odkazuje na zákon č. </w:t>
      </w:r>
      <w:r w:rsidRPr="001177BE">
        <w:rPr>
          <w:rFonts w:eastAsia="Times New Roman" w:cstheme="minorHAnsi"/>
          <w:b/>
          <w:color w:val="444444"/>
          <w:lang w:eastAsia="cs-CZ"/>
        </w:rPr>
        <w:t>379/2005</w:t>
      </w:r>
      <w:r w:rsidRPr="00646DD0">
        <w:rPr>
          <w:rFonts w:eastAsia="Times New Roman" w:cstheme="minorHAnsi"/>
          <w:color w:val="444444"/>
          <w:lang w:eastAsia="cs-CZ"/>
        </w:rPr>
        <w:t xml:space="preserve"> Sb., o opatřeních k ochraně před škodami působenými tabákovými výrobky, alkoholem a jinými návykovými látkami a o změně souvisejících předpisů</w:t>
      </w:r>
      <w:r w:rsidR="001177BE">
        <w:rPr>
          <w:rFonts w:eastAsia="Times New Roman" w:cstheme="minorHAnsi"/>
          <w:color w:val="444444"/>
          <w:lang w:eastAsia="cs-CZ"/>
        </w:rPr>
        <w:t xml:space="preserve"> (tzv. protikuřácký zákon)</w:t>
      </w:r>
      <w:r w:rsidRPr="00646DD0">
        <w:rPr>
          <w:rFonts w:eastAsia="Times New Roman" w:cstheme="minorHAnsi"/>
          <w:color w:val="444444"/>
          <w:lang w:eastAsia="cs-CZ"/>
        </w:rPr>
        <w:t>.</w:t>
      </w:r>
      <w:r w:rsidR="0088559E">
        <w:rPr>
          <w:rFonts w:eastAsia="Times New Roman" w:cstheme="minorHAnsi"/>
          <w:color w:val="444444"/>
          <w:lang w:eastAsia="cs-CZ"/>
        </w:rPr>
        <w:t xml:space="preserve"> </w:t>
      </w:r>
    </w:p>
    <w:p w:rsidR="000E7970" w:rsidRDefault="000E7970" w:rsidP="00316A92">
      <w:pPr>
        <w:spacing w:after="150" w:line="420" w:lineRule="atLeast"/>
        <w:jc w:val="both"/>
        <w:rPr>
          <w:rFonts w:eastAsia="Times New Roman" w:cstheme="minorHAnsi"/>
          <w:color w:val="444444"/>
          <w:lang w:eastAsia="cs-CZ"/>
        </w:rPr>
      </w:pPr>
      <w:r>
        <w:rPr>
          <w:rFonts w:eastAsia="Times New Roman" w:cstheme="minorHAnsi"/>
          <w:color w:val="444444"/>
          <w:lang w:eastAsia="cs-CZ"/>
        </w:rPr>
        <w:t>K některým ustanovením zákona č. 379/2005 Sb.:</w:t>
      </w:r>
    </w:p>
    <w:p w:rsidR="007B2E17" w:rsidRPr="00A048E2" w:rsidRDefault="000E7970" w:rsidP="00316A92">
      <w:pPr>
        <w:pStyle w:val="Odstavecseseznamem"/>
        <w:numPr>
          <w:ilvl w:val="0"/>
          <w:numId w:val="27"/>
        </w:numPr>
        <w:spacing w:after="150" w:line="420" w:lineRule="atLeast"/>
        <w:jc w:val="both"/>
        <w:rPr>
          <w:rFonts w:eastAsia="Times New Roman" w:cstheme="minorHAnsi"/>
          <w:color w:val="444444"/>
          <w:lang w:eastAsia="cs-CZ"/>
        </w:rPr>
      </w:pPr>
      <w:r>
        <w:rPr>
          <w:rFonts w:eastAsia="Times New Roman" w:cstheme="minorHAnsi"/>
          <w:color w:val="444444"/>
          <w:lang w:eastAsia="cs-CZ"/>
        </w:rPr>
        <w:t xml:space="preserve">V ustanovení </w:t>
      </w:r>
      <w:r w:rsidR="007B2E17" w:rsidRPr="00A048E2">
        <w:rPr>
          <w:rFonts w:eastAsia="Times New Roman" w:cstheme="minorHAnsi"/>
          <w:color w:val="444444"/>
          <w:lang w:eastAsia="cs-CZ"/>
        </w:rPr>
        <w:t xml:space="preserve">§ 8 odst. 1 </w:t>
      </w:r>
      <w:r>
        <w:rPr>
          <w:rFonts w:eastAsia="Times New Roman" w:cstheme="minorHAnsi"/>
          <w:color w:val="444444"/>
          <w:lang w:eastAsia="cs-CZ"/>
        </w:rPr>
        <w:t>je uveden</w:t>
      </w:r>
      <w:r w:rsidR="007B2E17" w:rsidRPr="00A048E2">
        <w:rPr>
          <w:rFonts w:eastAsia="Times New Roman" w:cstheme="minorHAnsi"/>
          <w:color w:val="444444"/>
          <w:lang w:eastAsia="cs-CZ"/>
        </w:rPr>
        <w:t xml:space="preserve"> taxativní výčet veřejných míst, kde platí zákaz kouření. Mimo jiné se zakazuje kouřit na veřejných místech, kterými jsou uzavřené prostory přístupné veřejnosti, prostředky veřejné dopravy, veřejně přístupné prostory budov související s veřejnou dopravou, nástupiště, přístřešky a čekárny veřejné silniční a drážní dopravy a městské hromadné dopravy, s výjimkou stavebně oddělených prostor ke kouření vyhrazených</w:t>
      </w:r>
      <w:r w:rsidR="00A048E2" w:rsidRPr="00A048E2">
        <w:rPr>
          <w:rFonts w:eastAsia="Times New Roman" w:cstheme="minorHAnsi"/>
          <w:color w:val="444444"/>
          <w:lang w:eastAsia="cs-CZ"/>
        </w:rPr>
        <w:t xml:space="preserve">, </w:t>
      </w:r>
      <w:r w:rsidR="007B2E17" w:rsidRPr="00A048E2">
        <w:rPr>
          <w:rFonts w:eastAsia="Times New Roman" w:cstheme="minorHAnsi"/>
          <w:color w:val="444444"/>
          <w:lang w:eastAsia="cs-CZ"/>
        </w:rPr>
        <w:t>v zařízeních společného stravování provozovaných na základě hostinské činnosti, pokud tato zařízení nemají zvláštní prostory vyhrazené pro kuřáky a označeny zjevně viditelným nápisem "Prostor vyhrazený pro kouření" nebo jiným obdobným způsobem a zajištěné dostatečné větrání podle požadavků stanovených zvláštním právním předpise</w:t>
      </w:r>
      <w:r>
        <w:rPr>
          <w:rFonts w:eastAsia="Times New Roman" w:cstheme="minorHAnsi"/>
          <w:color w:val="444444"/>
          <w:lang w:eastAsia="cs-CZ"/>
        </w:rPr>
        <w:t>m</w:t>
      </w:r>
      <w:r w:rsidR="007B2E17" w:rsidRPr="00A048E2">
        <w:rPr>
          <w:rFonts w:eastAsia="Times New Roman" w:cstheme="minorHAnsi"/>
          <w:color w:val="444444"/>
          <w:lang w:eastAsia="cs-CZ"/>
        </w:rPr>
        <w:t xml:space="preserve">, </w:t>
      </w:r>
      <w:r w:rsidR="00A048E2" w:rsidRPr="00A048E2">
        <w:rPr>
          <w:rFonts w:eastAsia="Times New Roman" w:cstheme="minorHAnsi"/>
          <w:color w:val="444444"/>
          <w:lang w:eastAsia="cs-CZ"/>
        </w:rPr>
        <w:t xml:space="preserve">dále v </w:t>
      </w:r>
      <w:r w:rsidR="007B2E17" w:rsidRPr="00A048E2">
        <w:rPr>
          <w:rFonts w:eastAsia="Times New Roman" w:cstheme="minorHAnsi"/>
          <w:color w:val="444444"/>
          <w:lang w:eastAsia="cs-CZ"/>
        </w:rPr>
        <w:t>prostorách, kde jsou pořádána pracovní jednání s výjimkou zvláštních, stavebně oddělených prostor ke kouření vyhrazených se zajištěným dostatečným větráním.</w:t>
      </w:r>
    </w:p>
    <w:p w:rsidR="007B2E17" w:rsidRPr="00A048E2" w:rsidRDefault="000E7970" w:rsidP="00316A92">
      <w:pPr>
        <w:pStyle w:val="Odstavecseseznamem"/>
        <w:numPr>
          <w:ilvl w:val="0"/>
          <w:numId w:val="27"/>
        </w:numPr>
        <w:spacing w:after="150" w:line="420" w:lineRule="atLeast"/>
        <w:jc w:val="both"/>
        <w:rPr>
          <w:rFonts w:eastAsia="Times New Roman" w:cstheme="minorHAnsi"/>
          <w:color w:val="444444"/>
          <w:lang w:eastAsia="cs-CZ"/>
        </w:rPr>
      </w:pPr>
      <w:r>
        <w:rPr>
          <w:rFonts w:eastAsia="Times New Roman" w:cstheme="minorHAnsi"/>
          <w:color w:val="444444"/>
          <w:lang w:eastAsia="cs-CZ"/>
        </w:rPr>
        <w:t>V ustanovení</w:t>
      </w:r>
      <w:r w:rsidR="007B2E17" w:rsidRPr="00A048E2">
        <w:rPr>
          <w:rFonts w:eastAsia="Times New Roman" w:cstheme="minorHAnsi"/>
          <w:color w:val="444444"/>
          <w:lang w:eastAsia="cs-CZ"/>
        </w:rPr>
        <w:t xml:space="preserve"> § 8 odst. 2 tohoto zákona </w:t>
      </w:r>
      <w:r w:rsidR="00A048E2">
        <w:rPr>
          <w:rFonts w:eastAsia="Times New Roman" w:cstheme="minorHAnsi"/>
          <w:color w:val="444444"/>
          <w:lang w:eastAsia="cs-CZ"/>
        </w:rPr>
        <w:t xml:space="preserve">je neurčitě stanoven zvláštní režim </w:t>
      </w:r>
      <w:r w:rsidR="007B2E17" w:rsidRPr="00A048E2">
        <w:rPr>
          <w:rFonts w:eastAsia="Times New Roman" w:cstheme="minorHAnsi"/>
          <w:color w:val="444444"/>
          <w:lang w:eastAsia="cs-CZ"/>
        </w:rPr>
        <w:t>v budovách státních orgánů, orgánů územních samosprávných celků, zařízení zřízených státem nebo územním samosprávným celkem poskytujících veřejné služby a finančních institucí včetně jejich zařízení společného stravování. Tam jsou osoby pověřené jejich řízením povinny zajistit, aby občané byli v těchto budovách chráněni před škodami působenými kouřením. Nestanoví se, jakým způsobem má být toto zajištěno a jaké jsou sankce za nedodržení této povinnosti.</w:t>
      </w:r>
    </w:p>
    <w:p w:rsidR="00A048E2" w:rsidRDefault="000E7970" w:rsidP="00316A92">
      <w:pPr>
        <w:pStyle w:val="Odstavecseseznamem"/>
        <w:numPr>
          <w:ilvl w:val="0"/>
          <w:numId w:val="27"/>
        </w:numPr>
        <w:spacing w:after="150" w:line="420" w:lineRule="atLeast"/>
        <w:jc w:val="both"/>
        <w:rPr>
          <w:rFonts w:eastAsia="Times New Roman" w:cstheme="minorHAnsi"/>
          <w:color w:val="444444"/>
          <w:lang w:eastAsia="cs-CZ"/>
        </w:rPr>
      </w:pPr>
      <w:r>
        <w:rPr>
          <w:rFonts w:eastAsia="Times New Roman" w:cstheme="minorHAnsi"/>
          <w:color w:val="444444"/>
          <w:lang w:eastAsia="cs-CZ"/>
        </w:rPr>
        <w:lastRenderedPageBreak/>
        <w:t xml:space="preserve">V ustanovení </w:t>
      </w:r>
      <w:r w:rsidR="00A048E2" w:rsidRPr="00A048E2">
        <w:rPr>
          <w:rFonts w:eastAsia="Times New Roman" w:cstheme="minorHAnsi"/>
          <w:color w:val="444444"/>
          <w:lang w:eastAsia="cs-CZ"/>
        </w:rPr>
        <w:t xml:space="preserve">§ 8 odst. </w:t>
      </w:r>
      <w:r w:rsidR="00A048E2">
        <w:rPr>
          <w:rFonts w:eastAsia="Times New Roman" w:cstheme="minorHAnsi"/>
          <w:color w:val="444444"/>
          <w:lang w:eastAsia="cs-CZ"/>
        </w:rPr>
        <w:t>3</w:t>
      </w:r>
      <w:r w:rsidR="007B2E17" w:rsidRPr="00A048E2">
        <w:rPr>
          <w:rFonts w:eastAsia="Times New Roman" w:cstheme="minorHAnsi"/>
          <w:color w:val="444444"/>
          <w:lang w:eastAsia="cs-CZ"/>
        </w:rPr>
        <w:t xml:space="preserve"> </w:t>
      </w:r>
      <w:r w:rsidR="00A048E2">
        <w:rPr>
          <w:rFonts w:eastAsia="Times New Roman" w:cstheme="minorHAnsi"/>
          <w:color w:val="444444"/>
          <w:lang w:eastAsia="cs-CZ"/>
        </w:rPr>
        <w:t>se</w:t>
      </w:r>
      <w:r>
        <w:rPr>
          <w:rFonts w:eastAsia="Times New Roman" w:cstheme="minorHAnsi"/>
          <w:color w:val="444444"/>
          <w:lang w:eastAsia="cs-CZ"/>
        </w:rPr>
        <w:t xml:space="preserve"> dále</w:t>
      </w:r>
      <w:r w:rsidR="00A048E2">
        <w:rPr>
          <w:rFonts w:eastAsia="Times New Roman" w:cstheme="minorHAnsi"/>
          <w:color w:val="444444"/>
          <w:lang w:eastAsia="cs-CZ"/>
        </w:rPr>
        <w:t xml:space="preserve"> </w:t>
      </w:r>
      <w:r w:rsidR="007B2E17" w:rsidRPr="00A048E2">
        <w:rPr>
          <w:rFonts w:eastAsia="Times New Roman" w:cstheme="minorHAnsi"/>
          <w:color w:val="444444"/>
          <w:lang w:eastAsia="cs-CZ"/>
        </w:rPr>
        <w:t xml:space="preserve">stanoví, že prostory vyhrazené pro kuřáky musí jejich provozovatel označit zjevně viditelným nápisem </w:t>
      </w:r>
      <w:r w:rsidR="00C71E50" w:rsidRPr="00A048E2">
        <w:rPr>
          <w:rFonts w:eastAsia="Times New Roman" w:cstheme="minorHAnsi"/>
          <w:color w:val="444444"/>
          <w:lang w:eastAsia="cs-CZ"/>
        </w:rPr>
        <w:t>„</w:t>
      </w:r>
      <w:r w:rsidR="007B2E17" w:rsidRPr="00A048E2">
        <w:rPr>
          <w:rFonts w:eastAsia="Times New Roman" w:cstheme="minorHAnsi"/>
          <w:color w:val="444444"/>
          <w:lang w:eastAsia="cs-CZ"/>
        </w:rPr>
        <w:t>Prostor vyhrazený p</w:t>
      </w:r>
      <w:r w:rsidR="00C71E50" w:rsidRPr="00A048E2">
        <w:rPr>
          <w:rFonts w:eastAsia="Times New Roman" w:cstheme="minorHAnsi"/>
          <w:color w:val="444444"/>
          <w:lang w:eastAsia="cs-CZ"/>
        </w:rPr>
        <w:t xml:space="preserve">ro kouření“ </w:t>
      </w:r>
      <w:r w:rsidR="007B2E17" w:rsidRPr="00A048E2">
        <w:rPr>
          <w:rFonts w:eastAsia="Times New Roman" w:cstheme="minorHAnsi"/>
          <w:color w:val="444444"/>
          <w:lang w:eastAsia="cs-CZ"/>
        </w:rPr>
        <w:t xml:space="preserve">nebo jiným obdobným způsobem. </w:t>
      </w:r>
    </w:p>
    <w:p w:rsidR="007B2E17" w:rsidRPr="00A048E2" w:rsidRDefault="000E7970" w:rsidP="00316A92">
      <w:pPr>
        <w:pStyle w:val="Odstavecseseznamem"/>
        <w:numPr>
          <w:ilvl w:val="0"/>
          <w:numId w:val="27"/>
        </w:numPr>
        <w:spacing w:after="150" w:line="420" w:lineRule="atLeast"/>
        <w:jc w:val="both"/>
        <w:rPr>
          <w:rFonts w:eastAsia="Times New Roman" w:cstheme="minorHAnsi"/>
          <w:color w:val="444444"/>
          <w:lang w:eastAsia="cs-CZ"/>
        </w:rPr>
      </w:pPr>
      <w:r>
        <w:rPr>
          <w:rFonts w:eastAsia="Times New Roman" w:cstheme="minorHAnsi"/>
          <w:color w:val="444444"/>
          <w:lang w:eastAsia="cs-CZ"/>
        </w:rPr>
        <w:t>P</w:t>
      </w:r>
      <w:r w:rsidR="007B2E17" w:rsidRPr="00A048E2">
        <w:rPr>
          <w:rFonts w:eastAsia="Times New Roman" w:cstheme="minorHAnsi"/>
          <w:color w:val="444444"/>
          <w:lang w:eastAsia="cs-CZ"/>
        </w:rPr>
        <w:t xml:space="preserve">odle </w:t>
      </w:r>
      <w:r>
        <w:rPr>
          <w:rFonts w:eastAsia="Times New Roman" w:cstheme="minorHAnsi"/>
          <w:color w:val="444444"/>
          <w:lang w:eastAsia="cs-CZ"/>
        </w:rPr>
        <w:t xml:space="preserve">ustanovení </w:t>
      </w:r>
      <w:r w:rsidR="007B2E17" w:rsidRPr="00A048E2">
        <w:rPr>
          <w:rFonts w:eastAsia="Times New Roman" w:cstheme="minorHAnsi"/>
          <w:color w:val="444444"/>
          <w:lang w:eastAsia="cs-CZ"/>
        </w:rPr>
        <w:t>§ 9 odst. 2</w:t>
      </w:r>
      <w:r>
        <w:rPr>
          <w:rFonts w:eastAsia="Times New Roman" w:cstheme="minorHAnsi"/>
          <w:color w:val="444444"/>
          <w:lang w:eastAsia="cs-CZ"/>
        </w:rPr>
        <w:t xml:space="preserve"> uvedeného</w:t>
      </w:r>
      <w:r w:rsidR="007B2E17" w:rsidRPr="00A048E2">
        <w:rPr>
          <w:rFonts w:eastAsia="Times New Roman" w:cstheme="minorHAnsi"/>
          <w:color w:val="444444"/>
          <w:lang w:eastAsia="cs-CZ"/>
        </w:rPr>
        <w:t xml:space="preserve"> zákona platí, že nedodržuje-li osoba zákaz kouření v místech uvedených v</w:t>
      </w:r>
      <w:r>
        <w:rPr>
          <w:rFonts w:eastAsia="Times New Roman" w:cstheme="minorHAnsi"/>
          <w:color w:val="444444"/>
          <w:lang w:eastAsia="cs-CZ"/>
        </w:rPr>
        <w:t xml:space="preserve"> ustanovení </w:t>
      </w:r>
      <w:r w:rsidR="007B2E17" w:rsidRPr="00A048E2">
        <w:rPr>
          <w:rFonts w:eastAsia="Times New Roman" w:cstheme="minorHAnsi"/>
          <w:color w:val="444444"/>
          <w:lang w:eastAsia="cs-CZ"/>
        </w:rPr>
        <w:t xml:space="preserve">§ 8 odst. 1 a 2, a to ani po výzvě provozovatele, aby v tomto jednání nepokračovala, nebo aby prostor opustila, je provozovatel oprávněn požádat </w:t>
      </w:r>
      <w:r>
        <w:rPr>
          <w:rFonts w:eastAsia="Times New Roman" w:cstheme="minorHAnsi"/>
          <w:color w:val="444444"/>
          <w:lang w:eastAsia="cs-CZ"/>
        </w:rPr>
        <w:t>příslušné policejní orgány</w:t>
      </w:r>
      <w:r w:rsidR="007B2E17" w:rsidRPr="00A048E2">
        <w:rPr>
          <w:rFonts w:eastAsia="Times New Roman" w:cstheme="minorHAnsi"/>
          <w:color w:val="444444"/>
          <w:lang w:eastAsia="cs-CZ"/>
        </w:rPr>
        <w:t xml:space="preserve"> o zákrok směřující k dodržení zákazu.</w:t>
      </w:r>
    </w:p>
    <w:p w:rsidR="007B2E17" w:rsidRPr="00646DD0" w:rsidRDefault="000E7970" w:rsidP="00316A92">
      <w:pPr>
        <w:spacing w:after="150" w:line="420" w:lineRule="atLeast"/>
        <w:jc w:val="both"/>
        <w:rPr>
          <w:rFonts w:eastAsia="Times New Roman" w:cstheme="minorHAnsi"/>
          <w:color w:val="444444"/>
          <w:lang w:eastAsia="cs-CZ"/>
        </w:rPr>
      </w:pPr>
      <w:r>
        <w:rPr>
          <w:rFonts w:eastAsia="Times New Roman" w:cstheme="minorHAnsi"/>
          <w:color w:val="444444"/>
          <w:lang w:eastAsia="cs-CZ"/>
        </w:rPr>
        <w:t>Výše uvedený z</w:t>
      </w:r>
      <w:r w:rsidR="007B2E17" w:rsidRPr="00646DD0">
        <w:rPr>
          <w:rFonts w:eastAsia="Times New Roman" w:cstheme="minorHAnsi"/>
          <w:color w:val="444444"/>
          <w:lang w:eastAsia="cs-CZ"/>
        </w:rPr>
        <w:t xml:space="preserve">ákon </w:t>
      </w:r>
      <w:r w:rsidR="001423EA">
        <w:rPr>
          <w:rFonts w:eastAsia="Times New Roman" w:cstheme="minorHAnsi"/>
          <w:color w:val="444444"/>
          <w:lang w:eastAsia="cs-CZ"/>
        </w:rPr>
        <w:t xml:space="preserve">sice </w:t>
      </w:r>
      <w:r w:rsidR="007B2E17" w:rsidRPr="00646DD0">
        <w:rPr>
          <w:rFonts w:eastAsia="Times New Roman" w:cstheme="minorHAnsi"/>
          <w:color w:val="444444"/>
          <w:lang w:eastAsia="cs-CZ"/>
        </w:rPr>
        <w:t xml:space="preserve">dovoluje kouřit zaměstnancům i v těch prostorách, kde jsou pořádána pracovní jednání, a to za předpokladu, že prostory ke kouření jsou zvlášť vyhrazeny, stavebně odděleny a mají zajištěno dostatečné větrání podle zvláštního právního předpisu. V právních předpisech není obecně definován pojem </w:t>
      </w:r>
      <w:r w:rsidR="00A048E2">
        <w:rPr>
          <w:rFonts w:eastAsia="Times New Roman" w:cstheme="minorHAnsi"/>
          <w:color w:val="444444"/>
          <w:lang w:eastAsia="cs-CZ"/>
        </w:rPr>
        <w:t>„</w:t>
      </w:r>
      <w:r w:rsidR="007B2E17" w:rsidRPr="00646DD0">
        <w:rPr>
          <w:rFonts w:eastAsia="Times New Roman" w:cstheme="minorHAnsi"/>
          <w:color w:val="444444"/>
          <w:lang w:eastAsia="cs-CZ"/>
        </w:rPr>
        <w:t>prostory, kde jsou pořádána pracovní jednání</w:t>
      </w:r>
      <w:r w:rsidR="00A048E2">
        <w:rPr>
          <w:rFonts w:eastAsia="Times New Roman" w:cstheme="minorHAnsi"/>
          <w:color w:val="444444"/>
          <w:lang w:eastAsia="cs-CZ"/>
        </w:rPr>
        <w:t>“</w:t>
      </w:r>
      <w:r w:rsidR="001423EA">
        <w:rPr>
          <w:rFonts w:eastAsia="Times New Roman" w:cstheme="minorHAnsi"/>
          <w:color w:val="444444"/>
          <w:lang w:eastAsia="cs-CZ"/>
        </w:rPr>
        <w:t xml:space="preserve"> ani co znamená „stavební oddělení“</w:t>
      </w:r>
      <w:r w:rsidR="002617BE">
        <w:rPr>
          <w:rFonts w:eastAsia="Times New Roman" w:cstheme="minorHAnsi"/>
          <w:color w:val="444444"/>
          <w:lang w:eastAsia="cs-CZ"/>
        </w:rPr>
        <w:t xml:space="preserve"> a d</w:t>
      </w:r>
      <w:r w:rsidR="007B2E17" w:rsidRPr="00646DD0">
        <w:rPr>
          <w:rFonts w:eastAsia="Times New Roman" w:cstheme="minorHAnsi"/>
          <w:color w:val="444444"/>
          <w:lang w:eastAsia="cs-CZ"/>
        </w:rPr>
        <w:t xml:space="preserve">alším problémem je technické zajištění odvětrání takto zakouřené místnosti na limity stanovené zvláštním právním předpisem, </w:t>
      </w:r>
      <w:r w:rsidR="002617BE">
        <w:rPr>
          <w:rFonts w:eastAsia="Times New Roman" w:cstheme="minorHAnsi"/>
          <w:color w:val="444444"/>
          <w:lang w:eastAsia="cs-CZ"/>
        </w:rPr>
        <w:t xml:space="preserve">tedy </w:t>
      </w:r>
      <w:r w:rsidR="007B2E17" w:rsidRPr="00646DD0">
        <w:rPr>
          <w:rFonts w:eastAsia="Times New Roman" w:cstheme="minorHAnsi"/>
          <w:color w:val="444444"/>
          <w:lang w:eastAsia="cs-CZ"/>
        </w:rPr>
        <w:t xml:space="preserve">vyhláškou č. 137/2004 Sb., </w:t>
      </w:r>
      <w:r w:rsidR="001423EA">
        <w:rPr>
          <w:rFonts w:eastAsia="Times New Roman" w:cstheme="minorHAnsi"/>
          <w:color w:val="444444"/>
          <w:lang w:eastAsia="cs-CZ"/>
        </w:rPr>
        <w:t>která</w:t>
      </w:r>
      <w:r w:rsidR="002617BE">
        <w:rPr>
          <w:rFonts w:eastAsia="Times New Roman" w:cstheme="minorHAnsi"/>
          <w:color w:val="444444"/>
          <w:lang w:eastAsia="cs-CZ"/>
        </w:rPr>
        <w:t xml:space="preserve"> stanovuje tak přesné podmínky</w:t>
      </w:r>
      <w:r w:rsidR="003E0CFA">
        <w:rPr>
          <w:rFonts w:eastAsia="Times New Roman" w:cstheme="minorHAnsi"/>
          <w:color w:val="444444"/>
          <w:lang w:eastAsia="cs-CZ"/>
        </w:rPr>
        <w:t xml:space="preserve"> a limity, že se na </w:t>
      </w:r>
      <w:r w:rsidR="007B2E17" w:rsidRPr="00646DD0">
        <w:rPr>
          <w:rFonts w:eastAsia="Times New Roman" w:cstheme="minorHAnsi"/>
          <w:color w:val="444444"/>
          <w:lang w:eastAsia="cs-CZ"/>
        </w:rPr>
        <w:t xml:space="preserve">pracovištích </w:t>
      </w:r>
      <w:r w:rsidR="001177BE">
        <w:rPr>
          <w:rFonts w:eastAsia="Times New Roman" w:cstheme="minorHAnsi"/>
          <w:color w:val="444444"/>
          <w:lang w:eastAsia="cs-CZ"/>
        </w:rPr>
        <w:t xml:space="preserve">nesledují, </w:t>
      </w:r>
      <w:r w:rsidR="007B2E17" w:rsidRPr="00646DD0">
        <w:rPr>
          <w:rFonts w:eastAsia="Times New Roman" w:cstheme="minorHAnsi"/>
          <w:color w:val="444444"/>
          <w:lang w:eastAsia="cs-CZ"/>
        </w:rPr>
        <w:t>nedodržují, ale podle</w:t>
      </w:r>
      <w:r>
        <w:rPr>
          <w:rFonts w:eastAsia="Times New Roman" w:cstheme="minorHAnsi"/>
          <w:color w:val="444444"/>
          <w:lang w:eastAsia="cs-CZ"/>
        </w:rPr>
        <w:t xml:space="preserve"> odborníků ani dodržovat nedají</w:t>
      </w:r>
      <w:r w:rsidR="00A048E2">
        <w:rPr>
          <w:rStyle w:val="Znakapoznpodarou"/>
          <w:rFonts w:eastAsia="Times New Roman" w:cstheme="minorHAnsi"/>
          <w:color w:val="444444"/>
          <w:lang w:eastAsia="cs-CZ"/>
        </w:rPr>
        <w:footnoteReference w:id="11"/>
      </w:r>
      <w:r w:rsidR="007B2E17" w:rsidRPr="00646DD0">
        <w:rPr>
          <w:rFonts w:eastAsia="Times New Roman" w:cstheme="minorHAnsi"/>
          <w:color w:val="444444"/>
          <w:lang w:eastAsia="cs-CZ"/>
        </w:rPr>
        <w:t>.</w:t>
      </w:r>
    </w:p>
    <w:p w:rsidR="007B2E17" w:rsidRPr="00646DD0" w:rsidRDefault="007B2E17" w:rsidP="00316A92">
      <w:pPr>
        <w:spacing w:after="150" w:line="420" w:lineRule="atLeast"/>
        <w:jc w:val="both"/>
        <w:rPr>
          <w:rFonts w:eastAsia="Times New Roman" w:cstheme="minorHAnsi"/>
          <w:color w:val="444444"/>
          <w:lang w:eastAsia="cs-CZ"/>
        </w:rPr>
      </w:pPr>
      <w:r w:rsidRPr="00646DD0">
        <w:rPr>
          <w:rFonts w:eastAsia="Times New Roman" w:cstheme="minorHAnsi"/>
          <w:color w:val="444444"/>
          <w:lang w:eastAsia="cs-CZ"/>
        </w:rPr>
        <w:t xml:space="preserve">Dalším problémem je nedostatečnost kontrol a sankcí, které by motivovaly k dodržování </w:t>
      </w:r>
      <w:r w:rsidR="000E7970">
        <w:rPr>
          <w:rFonts w:eastAsia="Times New Roman" w:cstheme="minorHAnsi"/>
          <w:color w:val="444444"/>
          <w:lang w:eastAsia="cs-CZ"/>
        </w:rPr>
        <w:t xml:space="preserve">uvedeného </w:t>
      </w:r>
      <w:r w:rsidRPr="00646DD0">
        <w:rPr>
          <w:rFonts w:eastAsia="Times New Roman" w:cstheme="minorHAnsi"/>
          <w:color w:val="444444"/>
          <w:lang w:eastAsia="cs-CZ"/>
        </w:rPr>
        <w:t>zákona</w:t>
      </w:r>
      <w:r w:rsidR="000E7970">
        <w:rPr>
          <w:rFonts w:eastAsia="Times New Roman" w:cstheme="minorHAnsi"/>
          <w:color w:val="444444"/>
          <w:lang w:eastAsia="cs-CZ"/>
        </w:rPr>
        <w:t xml:space="preserve">, </w:t>
      </w:r>
      <w:proofErr w:type="gramStart"/>
      <w:r w:rsidR="000E7970">
        <w:rPr>
          <w:rFonts w:eastAsia="Times New Roman" w:cstheme="minorHAnsi"/>
          <w:color w:val="444444"/>
          <w:lang w:eastAsia="cs-CZ"/>
        </w:rPr>
        <w:t>neboť</w:t>
      </w:r>
      <w:r w:rsidRPr="00646DD0">
        <w:rPr>
          <w:rFonts w:eastAsia="Times New Roman" w:cstheme="minorHAnsi"/>
          <w:color w:val="444444"/>
          <w:lang w:eastAsia="cs-CZ"/>
        </w:rPr>
        <w:t xml:space="preserve"> </w:t>
      </w:r>
      <w:r w:rsidR="003F79F4">
        <w:rPr>
          <w:rFonts w:eastAsia="Times New Roman" w:cstheme="minorHAnsi"/>
          <w:color w:val="444444"/>
          <w:lang w:eastAsia="cs-CZ"/>
        </w:rPr>
        <w:t xml:space="preserve"> </w:t>
      </w:r>
      <w:r w:rsidR="000E7970">
        <w:rPr>
          <w:rFonts w:eastAsia="Times New Roman" w:cstheme="minorHAnsi"/>
          <w:color w:val="444444"/>
          <w:lang w:eastAsia="cs-CZ"/>
        </w:rPr>
        <w:t>n</w:t>
      </w:r>
      <w:r w:rsidR="00944C5F">
        <w:rPr>
          <w:rFonts w:eastAsia="Times New Roman" w:cstheme="minorHAnsi"/>
          <w:color w:val="444444"/>
          <w:lang w:eastAsia="cs-CZ"/>
        </w:rPr>
        <w:t>ěkterá</w:t>
      </w:r>
      <w:proofErr w:type="gramEnd"/>
      <w:r w:rsidR="00944C5F">
        <w:rPr>
          <w:rFonts w:eastAsia="Times New Roman" w:cstheme="minorHAnsi"/>
          <w:color w:val="444444"/>
          <w:lang w:eastAsia="cs-CZ"/>
        </w:rPr>
        <w:t xml:space="preserve"> </w:t>
      </w:r>
      <w:r w:rsidR="000E7970">
        <w:rPr>
          <w:rFonts w:eastAsia="Times New Roman" w:cstheme="minorHAnsi"/>
          <w:color w:val="444444"/>
          <w:lang w:eastAsia="cs-CZ"/>
        </w:rPr>
        <w:t xml:space="preserve">jeho </w:t>
      </w:r>
      <w:r w:rsidR="00944C5F">
        <w:rPr>
          <w:rFonts w:eastAsia="Times New Roman" w:cstheme="minorHAnsi"/>
          <w:color w:val="444444"/>
          <w:lang w:eastAsia="cs-CZ"/>
        </w:rPr>
        <w:t xml:space="preserve">ustanovení </w:t>
      </w:r>
      <w:r w:rsidR="000E7970">
        <w:rPr>
          <w:rFonts w:eastAsia="Times New Roman" w:cstheme="minorHAnsi"/>
          <w:color w:val="444444"/>
          <w:lang w:eastAsia="cs-CZ"/>
        </w:rPr>
        <w:t>j</w:t>
      </w:r>
      <w:r w:rsidR="00944C5F">
        <w:rPr>
          <w:rFonts w:eastAsia="Times New Roman" w:cstheme="minorHAnsi"/>
          <w:color w:val="444444"/>
          <w:lang w:eastAsia="cs-CZ"/>
        </w:rPr>
        <w:t xml:space="preserve">sou velmi </w:t>
      </w:r>
      <w:r w:rsidR="000E7970">
        <w:rPr>
          <w:rFonts w:eastAsia="Times New Roman" w:cstheme="minorHAnsi"/>
          <w:color w:val="444444"/>
          <w:lang w:eastAsia="cs-CZ"/>
        </w:rPr>
        <w:t xml:space="preserve">obecná a </w:t>
      </w:r>
      <w:r w:rsidR="00944C5F">
        <w:rPr>
          <w:rFonts w:eastAsia="Times New Roman" w:cstheme="minorHAnsi"/>
          <w:color w:val="444444"/>
          <w:lang w:eastAsia="cs-CZ"/>
        </w:rPr>
        <w:t>neurčitá, některá obtížně vymahatelná.</w:t>
      </w:r>
      <w:r w:rsidR="008F042B">
        <w:rPr>
          <w:rFonts w:eastAsia="Times New Roman" w:cstheme="minorHAnsi"/>
          <w:color w:val="444444"/>
          <w:lang w:eastAsia="cs-CZ"/>
        </w:rPr>
        <w:t xml:space="preserve"> </w:t>
      </w:r>
      <w:r w:rsidR="00944C5F">
        <w:rPr>
          <w:rFonts w:eastAsia="Times New Roman" w:cstheme="minorHAnsi"/>
          <w:color w:val="444444"/>
          <w:lang w:eastAsia="cs-CZ"/>
        </w:rPr>
        <w:t xml:space="preserve">  </w:t>
      </w:r>
    </w:p>
    <w:p w:rsidR="003E0CFA" w:rsidRDefault="003E0CFA" w:rsidP="00944C5F">
      <w:pPr>
        <w:pStyle w:val="Normlnweb"/>
        <w:spacing w:before="0" w:after="0" w:line="360" w:lineRule="auto"/>
        <w:rPr>
          <w:rFonts w:asciiTheme="minorHAnsi" w:hAnsiTheme="minorHAnsi" w:cstheme="minorHAnsi"/>
          <w:sz w:val="22"/>
          <w:szCs w:val="22"/>
        </w:rPr>
      </w:pPr>
    </w:p>
    <w:p w:rsidR="003C26C8" w:rsidRPr="00B50772" w:rsidRDefault="003C26C8" w:rsidP="00944C5F">
      <w:pPr>
        <w:pStyle w:val="Normlnweb"/>
        <w:spacing w:before="0" w:after="0" w:line="360" w:lineRule="auto"/>
        <w:rPr>
          <w:rFonts w:asciiTheme="minorHAnsi" w:hAnsiTheme="minorHAnsi" w:cstheme="minorHAnsi"/>
          <w:b/>
          <w:sz w:val="22"/>
          <w:szCs w:val="22"/>
        </w:rPr>
      </w:pPr>
      <w:r w:rsidRPr="00B50772">
        <w:rPr>
          <w:rFonts w:asciiTheme="minorHAnsi" w:hAnsiTheme="minorHAnsi" w:cstheme="minorHAnsi"/>
          <w:b/>
          <w:sz w:val="22"/>
          <w:szCs w:val="22"/>
        </w:rPr>
        <w:t>Nový protikuřácký zákon</w:t>
      </w:r>
    </w:p>
    <w:p w:rsidR="0088559E" w:rsidRPr="00944C5F" w:rsidRDefault="00944C5F" w:rsidP="00543F9B">
      <w:pPr>
        <w:spacing w:line="360" w:lineRule="auto"/>
        <w:jc w:val="both"/>
      </w:pPr>
      <w:r>
        <w:t xml:space="preserve">Na konci roku </w:t>
      </w:r>
      <w:r w:rsidRPr="00944C5F">
        <w:t xml:space="preserve">2016 bylo po typických peripetiích a mnoha diskusích schválen tzv. nový protikuřácký zákon, který by měl platit </w:t>
      </w:r>
      <w:r>
        <w:t xml:space="preserve">s účinností </w:t>
      </w:r>
      <w:r w:rsidRPr="00944C5F">
        <w:t xml:space="preserve">od </w:t>
      </w:r>
      <w:proofErr w:type="gramStart"/>
      <w:r w:rsidRPr="00944C5F">
        <w:t>31.5.2017</w:t>
      </w:r>
      <w:proofErr w:type="gramEnd"/>
      <w:r w:rsidRPr="00944C5F">
        <w:t>.   Tento zákon přináší nová ustanovení v souladu s</w:t>
      </w:r>
      <w:r>
        <w:t>e</w:t>
      </w:r>
      <w:r w:rsidRPr="00944C5F">
        <w:t> závazky, které má Česká republika v souvislosti s bojem proti kouření</w:t>
      </w:r>
      <w:r>
        <w:t xml:space="preserve"> a závislostem</w:t>
      </w:r>
      <w:r w:rsidRPr="00944C5F">
        <w:t>. Jedná se o</w:t>
      </w:r>
      <w:r>
        <w:t>:</w:t>
      </w:r>
      <w:r w:rsidRPr="00944C5F">
        <w:t xml:space="preserve"> </w:t>
      </w:r>
    </w:p>
    <w:p w:rsidR="00944C5F" w:rsidRDefault="0088559E" w:rsidP="00543F9B">
      <w:pPr>
        <w:spacing w:line="360" w:lineRule="auto"/>
        <w:jc w:val="both"/>
      </w:pPr>
      <w:r w:rsidRPr="00944C5F">
        <w:t>- úplný zákaz kouření klasických cigaret v restauracích, barech, vinárnách, kavárnách, čajovnách a dalších podobných zařízeních. Restrikce se nebude vztahovat na elektronické cigarety;</w:t>
      </w:r>
      <w:r w:rsidR="00944C5F">
        <w:t xml:space="preserve"> </w:t>
      </w:r>
    </w:p>
    <w:p w:rsidR="00944C5F" w:rsidRDefault="0088559E" w:rsidP="00543F9B">
      <w:pPr>
        <w:spacing w:line="360" w:lineRule="auto"/>
        <w:jc w:val="both"/>
      </w:pPr>
      <w:r w:rsidRPr="00944C5F">
        <w:t>- zákaz zřizovat prostory pro kuřáky v kinech, divadlech, v koncertních a výstavních síních a ve sportovních halách;</w:t>
      </w:r>
      <w:r w:rsidR="00944C5F">
        <w:t xml:space="preserve"> </w:t>
      </w:r>
    </w:p>
    <w:p w:rsidR="00944C5F" w:rsidRDefault="0088559E" w:rsidP="00543F9B">
      <w:pPr>
        <w:spacing w:line="360" w:lineRule="auto"/>
        <w:jc w:val="both"/>
      </w:pPr>
      <w:r w:rsidRPr="00944C5F">
        <w:lastRenderedPageBreak/>
        <w:t>- zákaz kouření i na nekrytých částech zastávek hromadné dopravy;</w:t>
      </w:r>
      <w:r w:rsidR="00944C5F">
        <w:t xml:space="preserve"> </w:t>
      </w:r>
    </w:p>
    <w:p w:rsidR="00944C5F" w:rsidRDefault="0088559E" w:rsidP="00543F9B">
      <w:pPr>
        <w:spacing w:line="360" w:lineRule="auto"/>
        <w:jc w:val="both"/>
      </w:pPr>
      <w:r w:rsidRPr="00944C5F">
        <w:t>- zákaz kouření v zoologických zahradách s výjimkou elektronických cigaret. V zahradách budou povoleny kuřácké koutky;</w:t>
      </w:r>
    </w:p>
    <w:p w:rsidR="00944C5F" w:rsidRDefault="0088559E" w:rsidP="00543F9B">
      <w:pPr>
        <w:spacing w:line="360" w:lineRule="auto"/>
        <w:jc w:val="both"/>
      </w:pPr>
      <w:r w:rsidRPr="00944C5F">
        <w:t>- zákaz inhalování z elektronických cigaret například v nemocnicích, ve školách, v nákupních centrech kromě vymezených míst, v prostředcích veřejné dopravy, v zábavních zařízeních, ve sportovních halách a na dětských hřištích;</w:t>
      </w:r>
    </w:p>
    <w:p w:rsidR="00944C5F" w:rsidRDefault="0088559E" w:rsidP="00543F9B">
      <w:pPr>
        <w:spacing w:line="360" w:lineRule="auto"/>
        <w:jc w:val="both"/>
      </w:pPr>
      <w:r w:rsidRPr="00944C5F">
        <w:t xml:space="preserve">- zákaz prodeje tabákových výrobků v prodejních automatech, pokud nelze vyloučit prodej </w:t>
      </w:r>
      <w:r w:rsidR="003F79F4">
        <w:t>osobám</w:t>
      </w:r>
      <w:r w:rsidRPr="00944C5F">
        <w:t xml:space="preserve"> mladším 18 let; prodejce bude muset zajistit ověření věku kupujícího;</w:t>
      </w:r>
    </w:p>
    <w:p w:rsidR="003C26C8" w:rsidRDefault="0088559E" w:rsidP="00543F9B">
      <w:pPr>
        <w:spacing w:line="360" w:lineRule="auto"/>
        <w:jc w:val="both"/>
      </w:pPr>
      <w:r w:rsidRPr="00944C5F">
        <w:t xml:space="preserve">- možnost prodeje tabákových výrobků, elektronických cigaret a alkoholu prostřednictvím internetu pouze v případě, že je vyloučen jejich prodej </w:t>
      </w:r>
      <w:r w:rsidR="003F79F4">
        <w:t>osobám</w:t>
      </w:r>
      <w:r w:rsidRPr="00944C5F">
        <w:t xml:space="preserve"> mladším 18 let;</w:t>
      </w:r>
    </w:p>
    <w:p w:rsidR="003C26C8" w:rsidRDefault="0088559E" w:rsidP="00543F9B">
      <w:pPr>
        <w:spacing w:line="360" w:lineRule="auto"/>
        <w:jc w:val="both"/>
      </w:pPr>
      <w:r w:rsidRPr="00944C5F">
        <w:t>- zákaz výroby, dovozu a prodeje potravinářských výrobků a hraček, které napodobují vzhled tabákových výrobků, nebo napodobují tvar a vzhled obalu alkoholických nápojů;</w:t>
      </w:r>
    </w:p>
    <w:p w:rsidR="003C26C8" w:rsidRDefault="0088559E" w:rsidP="00543F9B">
      <w:pPr>
        <w:spacing w:line="360" w:lineRule="auto"/>
        <w:jc w:val="both"/>
      </w:pPr>
      <w:r w:rsidRPr="00944C5F">
        <w:t>- zákaz prodeje alkoholu v prodejních automatech;</w:t>
      </w:r>
    </w:p>
    <w:p w:rsidR="003C26C8" w:rsidRDefault="0088559E" w:rsidP="00543F9B">
      <w:pPr>
        <w:spacing w:line="360" w:lineRule="auto"/>
        <w:jc w:val="both"/>
      </w:pPr>
      <w:r w:rsidRPr="00944C5F">
        <w:t>- zákaz prodeje alkoholu na ak</w:t>
      </w:r>
      <w:r w:rsidR="003F79F4">
        <w:t>cích určených převážně pro děti</w:t>
      </w:r>
      <w:r w:rsidR="0072740E">
        <w:t xml:space="preserve"> -</w:t>
      </w:r>
      <w:r w:rsidRPr="00944C5F">
        <w:t xml:space="preserve"> při sportovních akcích bude povolen prodej výčepního piva a vína;</w:t>
      </w:r>
    </w:p>
    <w:p w:rsidR="003C26C8" w:rsidRDefault="0088559E" w:rsidP="00543F9B">
      <w:pPr>
        <w:spacing w:line="360" w:lineRule="auto"/>
        <w:jc w:val="both"/>
      </w:pPr>
      <w:r w:rsidRPr="00944C5F">
        <w:t>- zákaz prodeje alkoholu v dopravních prostředcích kromě dálkových a zájezdových spojů a při takzvaných nostalgických nebo historických jízdách a při jízdách na objednávku;</w:t>
      </w:r>
    </w:p>
    <w:p w:rsidR="003C26C8" w:rsidRDefault="0088559E" w:rsidP="00543F9B">
      <w:pPr>
        <w:spacing w:line="360" w:lineRule="auto"/>
        <w:jc w:val="both"/>
      </w:pPr>
      <w:r w:rsidRPr="00944C5F">
        <w:t>- zákaz prodeje alkoholu osobě zjevně ovlivněné alkoholem nebo jinou návykovou látkou;</w:t>
      </w:r>
    </w:p>
    <w:p w:rsidR="003C26C8" w:rsidRDefault="0088559E" w:rsidP="00543F9B">
      <w:pPr>
        <w:pStyle w:val="Normlnweb"/>
        <w:spacing w:before="0" w:after="0" w:line="360" w:lineRule="auto"/>
        <w:jc w:val="both"/>
        <w:rPr>
          <w:rFonts w:asciiTheme="minorHAnsi" w:hAnsiTheme="minorHAnsi" w:cstheme="minorHAnsi"/>
          <w:sz w:val="22"/>
          <w:szCs w:val="22"/>
        </w:rPr>
      </w:pPr>
      <w:r w:rsidRPr="00944C5F">
        <w:rPr>
          <w:rFonts w:asciiTheme="minorHAnsi" w:hAnsiTheme="minorHAnsi" w:cstheme="minorHAnsi"/>
          <w:sz w:val="22"/>
          <w:szCs w:val="22"/>
        </w:rPr>
        <w:t xml:space="preserve"> - možnost prodávat lihoviny v rámci příležitostného prodeje (na ochutnávce lihovin, výročním, farmářském a tradičním trhu, veřejnosti přístupné slavnosti, tradiční, kulturní a taneční akci) jen při předchozím ohlášení správci spotřební daně;</w:t>
      </w:r>
    </w:p>
    <w:p w:rsidR="0088559E" w:rsidRPr="00944C5F" w:rsidRDefault="0088559E" w:rsidP="00543F9B">
      <w:pPr>
        <w:pStyle w:val="Normlnweb"/>
        <w:spacing w:before="0" w:after="0" w:line="360" w:lineRule="auto"/>
        <w:jc w:val="both"/>
        <w:rPr>
          <w:rFonts w:asciiTheme="minorHAnsi" w:hAnsiTheme="minorHAnsi" w:cstheme="minorHAnsi"/>
          <w:sz w:val="22"/>
          <w:szCs w:val="22"/>
        </w:rPr>
      </w:pPr>
      <w:r w:rsidRPr="00944C5F">
        <w:rPr>
          <w:rFonts w:asciiTheme="minorHAnsi" w:hAnsiTheme="minorHAnsi" w:cstheme="minorHAnsi"/>
          <w:sz w:val="22"/>
          <w:szCs w:val="22"/>
        </w:rPr>
        <w:t xml:space="preserve">- obec bude moci zakázat vyhláškou kouření a používání elektronických cigaret v blízkosti školy, školského zařízení nebo jiného prostoru vyhrazeného pro aktivity </w:t>
      </w:r>
      <w:r w:rsidR="0072740E">
        <w:rPr>
          <w:rFonts w:asciiTheme="minorHAnsi" w:hAnsiTheme="minorHAnsi" w:cstheme="minorHAnsi"/>
          <w:sz w:val="22"/>
          <w:szCs w:val="22"/>
        </w:rPr>
        <w:t>osob</w:t>
      </w:r>
      <w:r w:rsidR="009C57DC">
        <w:rPr>
          <w:rFonts w:asciiTheme="minorHAnsi" w:hAnsiTheme="minorHAnsi" w:cstheme="minorHAnsi"/>
          <w:sz w:val="22"/>
          <w:szCs w:val="22"/>
        </w:rPr>
        <w:t xml:space="preserve"> mladších 18 let.</w:t>
      </w:r>
    </w:p>
    <w:p w:rsidR="00203ADE" w:rsidRDefault="00203ADE" w:rsidP="007B2E17">
      <w:pPr>
        <w:spacing w:after="150" w:line="420" w:lineRule="atLeast"/>
        <w:rPr>
          <w:rFonts w:eastAsia="Times New Roman" w:cstheme="minorHAnsi"/>
          <w:b/>
          <w:color w:val="444444"/>
          <w:lang w:eastAsia="cs-CZ"/>
        </w:rPr>
      </w:pPr>
    </w:p>
    <w:p w:rsidR="003C26C8" w:rsidRPr="00B50772" w:rsidRDefault="00290C27" w:rsidP="007B2E17">
      <w:pPr>
        <w:spacing w:after="150" w:line="420" w:lineRule="atLeast"/>
        <w:rPr>
          <w:rFonts w:eastAsia="Times New Roman" w:cstheme="minorHAnsi"/>
          <w:b/>
          <w:color w:val="444444"/>
          <w:lang w:eastAsia="cs-CZ"/>
        </w:rPr>
      </w:pPr>
      <w:r w:rsidRPr="00B50772">
        <w:rPr>
          <w:rFonts w:eastAsia="Times New Roman" w:cstheme="minorHAnsi"/>
          <w:b/>
          <w:color w:val="444444"/>
          <w:lang w:eastAsia="cs-CZ"/>
        </w:rPr>
        <w:t>Zákaz kouření v pracovním řádu</w:t>
      </w:r>
    </w:p>
    <w:p w:rsidR="00543F9B" w:rsidRDefault="007B2E17" w:rsidP="009C4E14">
      <w:pPr>
        <w:spacing w:after="150" w:line="420" w:lineRule="atLeast"/>
        <w:jc w:val="both"/>
        <w:rPr>
          <w:rFonts w:eastAsia="Times New Roman" w:cstheme="minorHAnsi"/>
          <w:color w:val="444444"/>
          <w:lang w:eastAsia="cs-CZ"/>
        </w:rPr>
      </w:pPr>
      <w:r w:rsidRPr="00646DD0">
        <w:rPr>
          <w:rFonts w:eastAsia="Times New Roman" w:cstheme="minorHAnsi"/>
          <w:color w:val="444444"/>
          <w:lang w:eastAsia="cs-CZ"/>
        </w:rPr>
        <w:t>Ze současné právní úpravy</w:t>
      </w:r>
      <w:r w:rsidR="001177BE">
        <w:rPr>
          <w:rFonts w:eastAsia="Times New Roman" w:cstheme="minorHAnsi"/>
          <w:color w:val="444444"/>
          <w:lang w:eastAsia="cs-CZ"/>
        </w:rPr>
        <w:t xml:space="preserve"> sice</w:t>
      </w:r>
      <w:r w:rsidRPr="00646DD0">
        <w:rPr>
          <w:rFonts w:eastAsia="Times New Roman" w:cstheme="minorHAnsi"/>
          <w:color w:val="444444"/>
          <w:lang w:eastAsia="cs-CZ"/>
        </w:rPr>
        <w:t xml:space="preserve"> jednoznačně nevyplývá, zda je zaměstnavatel oprávněn stanovit zákaz kouření ve všech prostorách. V praxi se však s tímto opatřením</w:t>
      </w:r>
      <w:r w:rsidR="00F173F4">
        <w:rPr>
          <w:rFonts w:eastAsia="Times New Roman" w:cstheme="minorHAnsi"/>
          <w:color w:val="444444"/>
          <w:lang w:eastAsia="cs-CZ"/>
        </w:rPr>
        <w:t xml:space="preserve"> můžeme setkat</w:t>
      </w:r>
      <w:r w:rsidRPr="00646DD0">
        <w:rPr>
          <w:rFonts w:eastAsia="Times New Roman" w:cstheme="minorHAnsi"/>
          <w:color w:val="444444"/>
          <w:lang w:eastAsia="cs-CZ"/>
        </w:rPr>
        <w:t xml:space="preserve"> a </w:t>
      </w:r>
      <w:r w:rsidR="00290C27">
        <w:rPr>
          <w:rFonts w:eastAsia="Times New Roman" w:cstheme="minorHAnsi"/>
          <w:color w:val="444444"/>
          <w:lang w:eastAsia="cs-CZ"/>
        </w:rPr>
        <w:lastRenderedPageBreak/>
        <w:t>pravděpodobně není v rozporu se žádným zákonem. Naopak se někteří domnívají, že mají-li mít protikuřácká opatření účinnost, je nutné zákony/resp. zákazy vykládat co nejšíře</w:t>
      </w:r>
      <w:r w:rsidR="001F1418">
        <w:rPr>
          <w:rStyle w:val="Znakapoznpodarou"/>
          <w:rFonts w:eastAsia="Times New Roman" w:cstheme="minorHAnsi"/>
          <w:color w:val="444444"/>
          <w:lang w:eastAsia="cs-CZ"/>
        </w:rPr>
        <w:footnoteReference w:id="12"/>
      </w:r>
      <w:r w:rsidR="00290C27">
        <w:rPr>
          <w:rFonts w:eastAsia="Times New Roman" w:cstheme="minorHAnsi"/>
          <w:color w:val="444444"/>
          <w:lang w:eastAsia="cs-CZ"/>
        </w:rPr>
        <w:t xml:space="preserve">.  </w:t>
      </w:r>
      <w:r w:rsidRPr="00646DD0">
        <w:rPr>
          <w:rFonts w:eastAsia="Times New Roman" w:cstheme="minorHAnsi"/>
          <w:color w:val="444444"/>
          <w:lang w:eastAsia="cs-CZ"/>
        </w:rPr>
        <w:t xml:space="preserve">Důvodem zaměstnavatele pro takové opatření může být </w:t>
      </w:r>
      <w:r w:rsidR="00290C27">
        <w:rPr>
          <w:rFonts w:eastAsia="Times New Roman" w:cstheme="minorHAnsi"/>
          <w:color w:val="444444"/>
          <w:lang w:eastAsia="cs-CZ"/>
        </w:rPr>
        <w:t xml:space="preserve">nejenom </w:t>
      </w:r>
      <w:r w:rsidRPr="00646DD0">
        <w:rPr>
          <w:rFonts w:eastAsia="Times New Roman" w:cstheme="minorHAnsi"/>
          <w:color w:val="444444"/>
          <w:lang w:eastAsia="cs-CZ"/>
        </w:rPr>
        <w:t>skutečnost, že se na jeho pracovišti prakticky nevyskytují místa, kde by se nezdržovali také nekuřáci</w:t>
      </w:r>
      <w:r w:rsidR="00290C27">
        <w:rPr>
          <w:rFonts w:eastAsia="Times New Roman" w:cstheme="minorHAnsi"/>
          <w:color w:val="444444"/>
          <w:lang w:eastAsia="cs-CZ"/>
        </w:rPr>
        <w:t xml:space="preserve">, ale také </w:t>
      </w:r>
      <w:r w:rsidR="00F173F4">
        <w:rPr>
          <w:rFonts w:eastAsia="Times New Roman" w:cstheme="minorHAnsi"/>
          <w:color w:val="444444"/>
          <w:lang w:eastAsia="cs-CZ"/>
        </w:rPr>
        <w:t xml:space="preserve">např. </w:t>
      </w:r>
      <w:r w:rsidR="00290C27">
        <w:rPr>
          <w:rFonts w:eastAsia="Times New Roman" w:cstheme="minorHAnsi"/>
          <w:color w:val="444444"/>
          <w:lang w:eastAsia="cs-CZ"/>
        </w:rPr>
        <w:t>protipožární opatření</w:t>
      </w:r>
      <w:r w:rsidR="00F173F4">
        <w:rPr>
          <w:rFonts w:eastAsia="Times New Roman" w:cstheme="minorHAnsi"/>
          <w:color w:val="444444"/>
          <w:lang w:eastAsia="cs-CZ"/>
        </w:rPr>
        <w:t>,</w:t>
      </w:r>
      <w:r w:rsidR="00290C27">
        <w:rPr>
          <w:rFonts w:eastAsia="Times New Roman" w:cstheme="minorHAnsi"/>
          <w:color w:val="444444"/>
          <w:lang w:eastAsia="cs-CZ"/>
        </w:rPr>
        <w:t xml:space="preserve"> nebo prostě </w:t>
      </w:r>
      <w:r w:rsidR="00F173F4">
        <w:rPr>
          <w:rFonts w:eastAsia="Times New Roman" w:cstheme="minorHAnsi"/>
          <w:color w:val="444444"/>
          <w:lang w:eastAsia="cs-CZ"/>
        </w:rPr>
        <w:t xml:space="preserve">vlastní </w:t>
      </w:r>
      <w:r w:rsidR="00290C27">
        <w:rPr>
          <w:rFonts w:eastAsia="Times New Roman" w:cstheme="minorHAnsi"/>
          <w:color w:val="444444"/>
          <w:lang w:eastAsia="cs-CZ"/>
        </w:rPr>
        <w:t>přesvědčení o správnosti a účinnosti takového postupu</w:t>
      </w:r>
      <w:r w:rsidRPr="00646DD0">
        <w:rPr>
          <w:rFonts w:eastAsia="Times New Roman" w:cstheme="minorHAnsi"/>
          <w:color w:val="444444"/>
          <w:lang w:eastAsia="cs-CZ"/>
        </w:rPr>
        <w:t>.</w:t>
      </w:r>
      <w:r w:rsidR="00290C27">
        <w:rPr>
          <w:rFonts w:eastAsia="Times New Roman" w:cstheme="minorHAnsi"/>
          <w:color w:val="444444"/>
          <w:lang w:eastAsia="cs-CZ"/>
        </w:rPr>
        <w:t xml:space="preserve">  Ve všech těchto případech p</w:t>
      </w:r>
      <w:r w:rsidRPr="00646DD0">
        <w:rPr>
          <w:rFonts w:eastAsia="Times New Roman" w:cstheme="minorHAnsi"/>
          <w:color w:val="444444"/>
          <w:lang w:eastAsia="cs-CZ"/>
        </w:rPr>
        <w:t xml:space="preserve">roto pro odstranění pochybností upraví zaměstnavatel </w:t>
      </w:r>
      <w:r w:rsidR="00290C27">
        <w:rPr>
          <w:rFonts w:eastAsia="Times New Roman" w:cstheme="minorHAnsi"/>
          <w:color w:val="444444"/>
          <w:lang w:eastAsia="cs-CZ"/>
        </w:rPr>
        <w:t xml:space="preserve">v pracovním řádu </w:t>
      </w:r>
      <w:r w:rsidRPr="00646DD0">
        <w:rPr>
          <w:rFonts w:eastAsia="Times New Roman" w:cstheme="minorHAnsi"/>
          <w:color w:val="444444"/>
          <w:lang w:eastAsia="cs-CZ"/>
        </w:rPr>
        <w:t>zákaz kouření ve všech prostorách.</w:t>
      </w:r>
      <w:r w:rsidR="001F1418">
        <w:rPr>
          <w:rFonts w:eastAsia="Times New Roman" w:cstheme="minorHAnsi"/>
          <w:color w:val="444444"/>
          <w:lang w:eastAsia="cs-CZ"/>
        </w:rPr>
        <w:t xml:space="preserve">  Aby</w:t>
      </w:r>
      <w:r w:rsidR="00316A92">
        <w:rPr>
          <w:rFonts w:eastAsia="Times New Roman" w:cstheme="minorHAnsi"/>
          <w:color w:val="444444"/>
          <w:lang w:eastAsia="cs-CZ"/>
        </w:rPr>
        <w:t xml:space="preserve"> byl</w:t>
      </w:r>
      <w:r w:rsidR="00F173F4">
        <w:rPr>
          <w:rFonts w:eastAsia="Times New Roman" w:cstheme="minorHAnsi"/>
          <w:color w:val="444444"/>
          <w:lang w:eastAsia="cs-CZ"/>
        </w:rPr>
        <w:t xml:space="preserve"> však</w:t>
      </w:r>
      <w:r w:rsidR="001F1418">
        <w:rPr>
          <w:rFonts w:eastAsia="Times New Roman" w:cstheme="minorHAnsi"/>
          <w:color w:val="444444"/>
          <w:lang w:eastAsia="cs-CZ"/>
        </w:rPr>
        <w:t xml:space="preserve"> takový zákaz účinný, musí být však vyžadováno jeho absolutní dodržování. V mnoha případech totiž takový </w:t>
      </w:r>
      <w:r w:rsidRPr="00646DD0">
        <w:rPr>
          <w:rFonts w:eastAsia="Times New Roman" w:cstheme="minorHAnsi"/>
          <w:color w:val="444444"/>
          <w:lang w:eastAsia="cs-CZ"/>
        </w:rPr>
        <w:t xml:space="preserve">zákaz </w:t>
      </w:r>
      <w:r w:rsidR="001F1418">
        <w:rPr>
          <w:rFonts w:eastAsia="Times New Roman" w:cstheme="minorHAnsi"/>
          <w:color w:val="444444"/>
          <w:lang w:eastAsia="cs-CZ"/>
        </w:rPr>
        <w:t xml:space="preserve">bývá </w:t>
      </w:r>
      <w:r w:rsidRPr="00646DD0">
        <w:rPr>
          <w:rFonts w:eastAsia="Times New Roman" w:cstheme="minorHAnsi"/>
          <w:color w:val="444444"/>
          <w:lang w:eastAsia="cs-CZ"/>
        </w:rPr>
        <w:t>porušován</w:t>
      </w:r>
      <w:r w:rsidR="00290C27">
        <w:rPr>
          <w:rFonts w:eastAsia="Times New Roman" w:cstheme="minorHAnsi"/>
          <w:color w:val="444444"/>
          <w:lang w:eastAsia="cs-CZ"/>
        </w:rPr>
        <w:t xml:space="preserve"> </w:t>
      </w:r>
      <w:r w:rsidRPr="00646DD0">
        <w:rPr>
          <w:rFonts w:eastAsia="Times New Roman" w:cstheme="minorHAnsi"/>
          <w:color w:val="444444"/>
          <w:lang w:eastAsia="cs-CZ"/>
        </w:rPr>
        <w:t xml:space="preserve">kuřáky </w:t>
      </w:r>
      <w:r w:rsidR="001F1418">
        <w:rPr>
          <w:rFonts w:eastAsia="Times New Roman" w:cstheme="minorHAnsi"/>
          <w:color w:val="444444"/>
          <w:lang w:eastAsia="cs-CZ"/>
        </w:rPr>
        <w:t xml:space="preserve">na místech a </w:t>
      </w:r>
      <w:r w:rsidRPr="00646DD0">
        <w:rPr>
          <w:rFonts w:eastAsia="Times New Roman" w:cstheme="minorHAnsi"/>
          <w:color w:val="444444"/>
          <w:lang w:eastAsia="cs-CZ"/>
        </w:rPr>
        <w:t>v prostorách ke kouření naprosto nevhodných</w:t>
      </w:r>
      <w:r w:rsidR="001F1418">
        <w:rPr>
          <w:rFonts w:eastAsia="Times New Roman" w:cstheme="minorHAnsi"/>
          <w:color w:val="444444"/>
          <w:lang w:eastAsia="cs-CZ"/>
        </w:rPr>
        <w:t xml:space="preserve">. </w:t>
      </w:r>
      <w:r w:rsidR="00FC46B6">
        <w:rPr>
          <w:rFonts w:eastAsia="Times New Roman" w:cstheme="minorHAnsi"/>
          <w:color w:val="444444"/>
          <w:lang w:eastAsia="cs-CZ"/>
        </w:rPr>
        <w:t xml:space="preserve">Proto je vždy důležitá </w:t>
      </w:r>
      <w:r w:rsidR="00F173F4">
        <w:rPr>
          <w:rFonts w:eastAsia="Times New Roman" w:cstheme="minorHAnsi"/>
          <w:color w:val="444444"/>
          <w:lang w:eastAsia="cs-CZ"/>
        </w:rPr>
        <w:t>otázka postoje zaměstnavatele, tedy</w:t>
      </w:r>
      <w:r w:rsidR="001F1418">
        <w:rPr>
          <w:rFonts w:eastAsia="Times New Roman" w:cstheme="minorHAnsi"/>
          <w:color w:val="444444"/>
          <w:lang w:eastAsia="cs-CZ"/>
        </w:rPr>
        <w:t>, zda zaměstnavatel kuřákům ustoupí</w:t>
      </w:r>
      <w:r w:rsidR="00F173F4">
        <w:rPr>
          <w:rFonts w:eastAsia="Times New Roman" w:cstheme="minorHAnsi"/>
          <w:color w:val="444444"/>
          <w:lang w:eastAsia="cs-CZ"/>
        </w:rPr>
        <w:t xml:space="preserve"> a jejich jednání toleruje či jim vytvoří ke kouření vhodný prostor</w:t>
      </w:r>
      <w:r w:rsidR="001F1418">
        <w:rPr>
          <w:rFonts w:eastAsia="Times New Roman" w:cstheme="minorHAnsi"/>
          <w:color w:val="444444"/>
          <w:lang w:eastAsia="cs-CZ"/>
        </w:rPr>
        <w:t>, nebo se bude snažit o prosazování svého</w:t>
      </w:r>
      <w:r w:rsidR="00FC46B6">
        <w:rPr>
          <w:rFonts w:eastAsia="Times New Roman" w:cstheme="minorHAnsi"/>
          <w:color w:val="444444"/>
          <w:lang w:eastAsia="cs-CZ"/>
        </w:rPr>
        <w:t>, třeba absolutně restriktivního</w:t>
      </w:r>
      <w:r w:rsidR="001F1418">
        <w:rPr>
          <w:rFonts w:eastAsia="Times New Roman" w:cstheme="minorHAnsi"/>
          <w:color w:val="444444"/>
          <w:lang w:eastAsia="cs-CZ"/>
        </w:rPr>
        <w:t xml:space="preserve"> nařízení.</w:t>
      </w:r>
      <w:r w:rsidR="009C4E14">
        <w:rPr>
          <w:rFonts w:eastAsia="Times New Roman" w:cstheme="minorHAnsi"/>
          <w:color w:val="444444"/>
          <w:lang w:eastAsia="cs-CZ"/>
        </w:rPr>
        <w:t xml:space="preserve"> </w:t>
      </w:r>
    </w:p>
    <w:p w:rsidR="009C4E14" w:rsidRPr="009C4E14" w:rsidRDefault="009C4E14" w:rsidP="009C4E14">
      <w:pPr>
        <w:spacing w:after="150" w:line="420" w:lineRule="atLeast"/>
        <w:jc w:val="both"/>
        <w:rPr>
          <w:rFonts w:eastAsia="Times New Roman" w:cstheme="minorHAnsi"/>
          <w:color w:val="444444"/>
          <w:lang w:eastAsia="cs-CZ"/>
        </w:rPr>
      </w:pPr>
    </w:p>
    <w:p w:rsidR="001F1418" w:rsidRPr="00867FE5" w:rsidRDefault="001F1418" w:rsidP="007B2E17">
      <w:pPr>
        <w:spacing w:after="150" w:line="420" w:lineRule="atLeast"/>
        <w:rPr>
          <w:rFonts w:eastAsia="Times New Roman" w:cstheme="minorHAnsi"/>
          <w:b/>
          <w:color w:val="444444"/>
          <w:lang w:eastAsia="cs-CZ"/>
        </w:rPr>
      </w:pPr>
      <w:r w:rsidRPr="00867FE5">
        <w:rPr>
          <w:rFonts w:eastAsia="Times New Roman" w:cstheme="minorHAnsi"/>
          <w:b/>
          <w:color w:val="444444"/>
          <w:lang w:eastAsia="cs-CZ"/>
        </w:rPr>
        <w:t>Zřizování vyhrazených kuřáren</w:t>
      </w:r>
    </w:p>
    <w:p w:rsidR="000969C6" w:rsidRDefault="007B2E17" w:rsidP="00316A92">
      <w:pPr>
        <w:spacing w:after="150" w:line="420" w:lineRule="atLeast"/>
        <w:jc w:val="both"/>
        <w:rPr>
          <w:rStyle w:val="Siln"/>
        </w:rPr>
      </w:pPr>
      <w:r w:rsidRPr="00646DD0">
        <w:rPr>
          <w:rFonts w:eastAsia="Times New Roman" w:cstheme="minorHAnsi"/>
          <w:color w:val="444444"/>
          <w:lang w:eastAsia="cs-CZ"/>
        </w:rPr>
        <w:t>Zaměstnavatelé nejsou ze zákona povinni na pracovištích zřizovat kuřárny.</w:t>
      </w:r>
      <w:r w:rsidR="001F1418">
        <w:rPr>
          <w:rFonts w:eastAsia="Times New Roman" w:cstheme="minorHAnsi"/>
          <w:color w:val="444444"/>
          <w:lang w:eastAsia="cs-CZ"/>
        </w:rPr>
        <w:t xml:space="preserve">  </w:t>
      </w:r>
      <w:r w:rsidR="001F1418" w:rsidRPr="001F1418">
        <w:rPr>
          <w:rFonts w:cstheme="minorHAnsi"/>
        </w:rPr>
        <w:t xml:space="preserve">Povinnost zřizovat kuřárny byla </w:t>
      </w:r>
      <w:r w:rsidR="001F1418">
        <w:rPr>
          <w:rFonts w:cstheme="minorHAnsi"/>
        </w:rPr>
        <w:t xml:space="preserve">dříve </w:t>
      </w:r>
      <w:r w:rsidR="001F1418" w:rsidRPr="001F1418">
        <w:rPr>
          <w:rFonts w:cstheme="minorHAnsi"/>
        </w:rPr>
        <w:t>stanovena</w:t>
      </w:r>
      <w:r w:rsidR="00F173F4">
        <w:rPr>
          <w:rFonts w:cstheme="minorHAnsi"/>
        </w:rPr>
        <w:t xml:space="preserve">, od počátku roku </w:t>
      </w:r>
      <w:r w:rsidR="001F1418" w:rsidRPr="001F1418">
        <w:rPr>
          <w:rFonts w:cstheme="minorHAnsi"/>
        </w:rPr>
        <w:t xml:space="preserve">2001 </w:t>
      </w:r>
      <w:r w:rsidR="00F173F4">
        <w:rPr>
          <w:rFonts w:cstheme="minorHAnsi"/>
        </w:rPr>
        <w:t xml:space="preserve">však byla </w:t>
      </w:r>
      <w:r w:rsidR="001F1418" w:rsidRPr="001F1418">
        <w:rPr>
          <w:rFonts w:cstheme="minorHAnsi"/>
        </w:rPr>
        <w:t>zrušena</w:t>
      </w:r>
      <w:r w:rsidR="00F173F4">
        <w:rPr>
          <w:rFonts w:cstheme="minorHAnsi"/>
        </w:rPr>
        <w:t>. V</w:t>
      </w:r>
      <w:r w:rsidR="001F1418">
        <w:rPr>
          <w:rFonts w:cstheme="minorHAnsi"/>
        </w:rPr>
        <w:t> </w:t>
      </w:r>
      <w:proofErr w:type="gramStart"/>
      <w:r w:rsidR="001F1418" w:rsidRPr="001F1418">
        <w:rPr>
          <w:rFonts w:cstheme="minorHAnsi"/>
        </w:rPr>
        <w:t>ust</w:t>
      </w:r>
      <w:r w:rsidR="001F1418">
        <w:rPr>
          <w:rFonts w:cstheme="minorHAnsi"/>
        </w:rPr>
        <w:t xml:space="preserve">anovení </w:t>
      </w:r>
      <w:r w:rsidR="001F1418" w:rsidRPr="001F1418">
        <w:rPr>
          <w:rFonts w:cstheme="minorHAnsi"/>
        </w:rPr>
        <w:t xml:space="preserve"> § 15</w:t>
      </w:r>
      <w:proofErr w:type="gramEnd"/>
      <w:r w:rsidR="001F1418" w:rsidRPr="001F1418">
        <w:rPr>
          <w:rFonts w:cstheme="minorHAnsi"/>
        </w:rPr>
        <w:t xml:space="preserve"> odst. 3 vyhlášky č. </w:t>
      </w:r>
      <w:r w:rsidR="001F1418" w:rsidRPr="009173B9">
        <w:rPr>
          <w:rFonts w:cstheme="minorHAnsi"/>
        </w:rPr>
        <w:t>327/1992</w:t>
      </w:r>
      <w:r w:rsidR="001F1418" w:rsidRPr="001F1418">
        <w:rPr>
          <w:rFonts w:cstheme="minorHAnsi"/>
        </w:rPr>
        <w:t xml:space="preserve"> Sb.</w:t>
      </w:r>
      <w:r w:rsidR="009173B9">
        <w:rPr>
          <w:rFonts w:cstheme="minorHAnsi"/>
        </w:rPr>
        <w:t xml:space="preserve">, </w:t>
      </w:r>
      <w:r w:rsidR="009173B9" w:rsidRPr="009173B9">
        <w:rPr>
          <w:rFonts w:ascii="Calibri" w:hAnsi="Calibri" w:cs="Calibri"/>
          <w:bCs/>
          <w:color w:val="1E2D3C"/>
          <w:shd w:val="clear" w:color="auto" w:fill="FAFAFA"/>
        </w:rPr>
        <w:t>kterou se stanoví požadavky k zajištění bezpečnosti a ochrany zdraví při práci a bezpečnosti provozu při výrobě a zpracování výbušnin a o odborné způsobilosti pracovníků pro tuto činnost</w:t>
      </w:r>
      <w:r w:rsidR="009173B9">
        <w:rPr>
          <w:rFonts w:ascii="Calibri" w:hAnsi="Calibri" w:cs="Calibri"/>
          <w:bCs/>
          <w:color w:val="1E2D3C"/>
          <w:shd w:val="clear" w:color="auto" w:fill="FAFAFA"/>
        </w:rPr>
        <w:t>, ve znění pozdějších předpisů</w:t>
      </w:r>
      <w:r w:rsidR="009C57DC">
        <w:rPr>
          <w:rFonts w:ascii="Calibri" w:hAnsi="Calibri" w:cs="Calibri"/>
          <w:bCs/>
          <w:color w:val="1E2D3C"/>
          <w:shd w:val="clear" w:color="auto" w:fill="FAFAFA"/>
        </w:rPr>
        <w:t>,</w:t>
      </w:r>
      <w:r w:rsidR="001F1418" w:rsidRPr="009173B9">
        <w:rPr>
          <w:rFonts w:cstheme="minorHAnsi"/>
        </w:rPr>
        <w:t xml:space="preserve"> je</w:t>
      </w:r>
      <w:r w:rsidR="001F1418" w:rsidRPr="001F1418">
        <w:rPr>
          <w:rFonts w:cstheme="minorHAnsi"/>
        </w:rPr>
        <w:t xml:space="preserve"> sice uvedeno, že kouření je povoleno jen v místnostech nebo místech k tomu určených, zřetelně označených a vyhrazených organizací, z tohoto ustanovení však v žádném případě neplyne povinnost zřizovat kuřárny</w:t>
      </w:r>
      <w:r w:rsidR="000969C6">
        <w:rPr>
          <w:rFonts w:cstheme="minorHAnsi"/>
        </w:rPr>
        <w:t xml:space="preserve">. </w:t>
      </w:r>
      <w:r w:rsidR="001F1418">
        <w:rPr>
          <w:rFonts w:cstheme="minorHAnsi"/>
        </w:rPr>
        <w:t xml:space="preserve">Pokud se zaměstnavatel </w:t>
      </w:r>
      <w:r w:rsidR="001F1418" w:rsidRPr="001F1418">
        <w:rPr>
          <w:rFonts w:cstheme="minorHAnsi"/>
        </w:rPr>
        <w:t xml:space="preserve">rozhodne kouření v určitých prostorách umožnit (povolit), je vhodné ve vnitřním předpisu přesně definovat, ve kterých prostorách (místech) je kouření povolené a kde je zakázané. </w:t>
      </w:r>
      <w:r w:rsidR="000969C6">
        <w:rPr>
          <w:rFonts w:cstheme="minorHAnsi"/>
        </w:rPr>
        <w:t xml:space="preserve"> V takovém </w:t>
      </w:r>
      <w:proofErr w:type="gramStart"/>
      <w:r w:rsidR="000969C6">
        <w:rPr>
          <w:rFonts w:cstheme="minorHAnsi"/>
        </w:rPr>
        <w:t xml:space="preserve">případě </w:t>
      </w:r>
      <w:r w:rsidR="009173B9">
        <w:rPr>
          <w:rFonts w:cstheme="minorHAnsi"/>
        </w:rPr>
        <w:t xml:space="preserve"> </w:t>
      </w:r>
      <w:r w:rsidR="000969C6">
        <w:rPr>
          <w:rFonts w:cstheme="minorHAnsi"/>
        </w:rPr>
        <w:t xml:space="preserve"> však</w:t>
      </w:r>
      <w:proofErr w:type="gramEnd"/>
      <w:r w:rsidR="000969C6">
        <w:rPr>
          <w:rFonts w:cstheme="minorHAnsi"/>
        </w:rPr>
        <w:t xml:space="preserve"> musí zaměstnavatel postupovat v souladu s vyhláškou uvedenou výše a místo řádně označit a zajistit jeho dostatečné větrání, což-jak již bylo uvedeno výše, je téměř nemožné. </w:t>
      </w:r>
      <w:r w:rsidR="001F1418" w:rsidRPr="001F1418">
        <w:rPr>
          <w:rFonts w:cstheme="minorHAnsi"/>
        </w:rPr>
        <w:t xml:space="preserve">Nikdy však nelze povolit kouření na pracovištích, kde pracují také nekuřáci, a jiných </w:t>
      </w:r>
      <w:proofErr w:type="gramStart"/>
      <w:r w:rsidR="001F1418" w:rsidRPr="001F1418">
        <w:rPr>
          <w:rFonts w:cstheme="minorHAnsi"/>
        </w:rPr>
        <w:t>prostorách</w:t>
      </w:r>
      <w:proofErr w:type="gramEnd"/>
      <w:r w:rsidR="001F1418" w:rsidRPr="001F1418">
        <w:rPr>
          <w:rFonts w:cstheme="minorHAnsi"/>
        </w:rPr>
        <w:t>, kde jsou účinkům kouření vystaveni také nekuřáci.</w:t>
      </w:r>
      <w:r w:rsidR="000969C6">
        <w:rPr>
          <w:rFonts w:cstheme="minorHAnsi"/>
        </w:rPr>
        <w:t xml:space="preserve"> Striktní výklad tohoto pravidla vlastně zřizování kuřáren téměř vylučuje. Roli zde </w:t>
      </w:r>
      <w:r w:rsidR="00F173F4">
        <w:rPr>
          <w:rFonts w:cstheme="minorHAnsi"/>
        </w:rPr>
        <w:t xml:space="preserve">opět </w:t>
      </w:r>
      <w:r w:rsidR="000969C6">
        <w:rPr>
          <w:rFonts w:cstheme="minorHAnsi"/>
        </w:rPr>
        <w:t>hraje hlavně tolerance resp. netolerance zaměstnavatele k fenoménu kouření. Nutno ještě upozornit na to, že i</w:t>
      </w:r>
      <w:r w:rsidR="000969C6" w:rsidRPr="000969C6">
        <w:rPr>
          <w:rStyle w:val="Siln"/>
          <w:b w:val="0"/>
        </w:rPr>
        <w:t xml:space="preserve"> když zaměstnavatel </w:t>
      </w:r>
      <w:r w:rsidR="000969C6" w:rsidRPr="000969C6">
        <w:rPr>
          <w:rStyle w:val="Siln"/>
          <w:b w:val="0"/>
        </w:rPr>
        <w:lastRenderedPageBreak/>
        <w:t xml:space="preserve">výslovně nezakáže kouřit na pracovištích a v jiných prostorách, kde pracují </w:t>
      </w:r>
      <w:proofErr w:type="gramStart"/>
      <w:r w:rsidR="000969C6" w:rsidRPr="000969C6">
        <w:rPr>
          <w:rStyle w:val="Siln"/>
          <w:b w:val="0"/>
        </w:rPr>
        <w:t>resp. kde</w:t>
      </w:r>
      <w:proofErr w:type="gramEnd"/>
      <w:r w:rsidR="000969C6" w:rsidRPr="000969C6">
        <w:rPr>
          <w:rStyle w:val="Siln"/>
          <w:b w:val="0"/>
        </w:rPr>
        <w:t xml:space="preserve"> jsou vystaveni účinkům kouření také nekuřáci, zaměstnanec zde</w:t>
      </w:r>
      <w:r w:rsidR="00F173F4">
        <w:rPr>
          <w:rStyle w:val="Siln"/>
          <w:b w:val="0"/>
        </w:rPr>
        <w:t xml:space="preserve"> stejně </w:t>
      </w:r>
      <w:r w:rsidR="000969C6" w:rsidRPr="000969C6">
        <w:rPr>
          <w:rStyle w:val="Siln"/>
          <w:b w:val="0"/>
        </w:rPr>
        <w:t xml:space="preserve"> kouřit nesmí</w:t>
      </w:r>
      <w:r w:rsidR="00316A92">
        <w:rPr>
          <w:rStyle w:val="Siln"/>
          <w:b w:val="0"/>
        </w:rPr>
        <w:t>, j</w:t>
      </w:r>
      <w:r w:rsidR="000969C6" w:rsidRPr="000969C6">
        <w:rPr>
          <w:rStyle w:val="Siln"/>
          <w:b w:val="0"/>
        </w:rPr>
        <w:t xml:space="preserve">inak porušuje pracovněprávní povinnosti. </w:t>
      </w:r>
      <w:r w:rsidR="00316A92">
        <w:rPr>
          <w:rStyle w:val="Siln"/>
          <w:b w:val="0"/>
        </w:rPr>
        <w:t xml:space="preserve">                   </w:t>
      </w:r>
      <w:r w:rsidR="000969C6" w:rsidRPr="000969C6">
        <w:rPr>
          <w:b/>
          <w:bCs/>
        </w:rPr>
        <w:br/>
      </w:r>
    </w:p>
    <w:p w:rsidR="001F1418" w:rsidRPr="00454F60" w:rsidRDefault="000969C6" w:rsidP="001F1418">
      <w:pPr>
        <w:pStyle w:val="Normlnweb"/>
        <w:rPr>
          <w:rFonts w:asciiTheme="minorHAnsi" w:hAnsiTheme="minorHAnsi" w:cstheme="minorHAnsi"/>
          <w:sz w:val="22"/>
          <w:szCs w:val="22"/>
        </w:rPr>
      </w:pPr>
      <w:r w:rsidRPr="00454F60">
        <w:rPr>
          <w:rStyle w:val="Siln"/>
          <w:rFonts w:asciiTheme="minorHAnsi" w:hAnsiTheme="minorHAnsi" w:cstheme="minorHAnsi"/>
          <w:sz w:val="22"/>
          <w:szCs w:val="22"/>
        </w:rPr>
        <w:t>P</w:t>
      </w:r>
      <w:r w:rsidR="001F1418" w:rsidRPr="00454F60">
        <w:rPr>
          <w:rStyle w:val="Siln"/>
          <w:rFonts w:asciiTheme="minorHAnsi" w:hAnsiTheme="minorHAnsi" w:cstheme="minorHAnsi"/>
          <w:sz w:val="22"/>
          <w:szCs w:val="22"/>
        </w:rPr>
        <w:t>racovněprávní sankce</w:t>
      </w:r>
      <w:r w:rsidR="00454F60">
        <w:rPr>
          <w:rStyle w:val="Siln"/>
          <w:rFonts w:asciiTheme="minorHAnsi" w:hAnsiTheme="minorHAnsi" w:cstheme="minorHAnsi"/>
          <w:sz w:val="22"/>
          <w:szCs w:val="22"/>
        </w:rPr>
        <w:t xml:space="preserve"> v případě porušení zákazu kouření</w:t>
      </w:r>
    </w:p>
    <w:p w:rsidR="00867FE5" w:rsidRPr="00646DD0" w:rsidRDefault="001F1418" w:rsidP="00316A92">
      <w:pPr>
        <w:pStyle w:val="Normlnweb"/>
        <w:spacing w:line="360" w:lineRule="auto"/>
        <w:jc w:val="both"/>
        <w:rPr>
          <w:rFonts w:cstheme="minorHAnsi"/>
          <w:color w:val="444444"/>
        </w:rPr>
      </w:pPr>
      <w:r w:rsidRPr="00DF1A5C">
        <w:rPr>
          <w:rFonts w:asciiTheme="minorHAnsi" w:hAnsiTheme="minorHAnsi" w:cstheme="minorHAnsi"/>
          <w:sz w:val="22"/>
          <w:szCs w:val="22"/>
        </w:rPr>
        <w:t>Porušením zákazu kouření se zaměstnanec dopouští porušení svých pracovních povinností</w:t>
      </w:r>
      <w:r w:rsidR="00454F60">
        <w:rPr>
          <w:rFonts w:asciiTheme="minorHAnsi" w:hAnsiTheme="minorHAnsi" w:cstheme="minorHAnsi"/>
          <w:sz w:val="22"/>
          <w:szCs w:val="22"/>
        </w:rPr>
        <w:t xml:space="preserve"> </w:t>
      </w:r>
      <w:r w:rsidRPr="00DF1A5C">
        <w:rPr>
          <w:rFonts w:asciiTheme="minorHAnsi" w:hAnsiTheme="minorHAnsi" w:cstheme="minorHAnsi"/>
          <w:sz w:val="22"/>
          <w:szCs w:val="22"/>
        </w:rPr>
        <w:t xml:space="preserve"> (porušení povinnosti vyplývající z právních předpisů vztahujících se k </w:t>
      </w:r>
      <w:proofErr w:type="gramStart"/>
      <w:r w:rsidRPr="00DF1A5C">
        <w:rPr>
          <w:rFonts w:asciiTheme="minorHAnsi" w:hAnsiTheme="minorHAnsi" w:cstheme="minorHAnsi"/>
          <w:sz w:val="22"/>
          <w:szCs w:val="22"/>
        </w:rPr>
        <w:t>zaměstnancem</w:t>
      </w:r>
      <w:proofErr w:type="gramEnd"/>
      <w:r w:rsidRPr="00DF1A5C">
        <w:rPr>
          <w:rFonts w:asciiTheme="minorHAnsi" w:hAnsiTheme="minorHAnsi" w:cstheme="minorHAnsi"/>
          <w:sz w:val="22"/>
          <w:szCs w:val="22"/>
        </w:rPr>
        <w:t xml:space="preserve"> vykonávané práci)</w:t>
      </w:r>
      <w:r w:rsidR="00454F60">
        <w:rPr>
          <w:rFonts w:asciiTheme="minorHAnsi" w:hAnsiTheme="minorHAnsi" w:cstheme="minorHAnsi"/>
          <w:sz w:val="22"/>
          <w:szCs w:val="22"/>
        </w:rPr>
        <w:t xml:space="preserve">, což znamená, že </w:t>
      </w:r>
      <w:r w:rsidRPr="00DF1A5C">
        <w:rPr>
          <w:rFonts w:asciiTheme="minorHAnsi" w:hAnsiTheme="minorHAnsi" w:cstheme="minorHAnsi"/>
          <w:sz w:val="22"/>
          <w:szCs w:val="22"/>
        </w:rPr>
        <w:t xml:space="preserve">za určitých okolností, zejména v případě </w:t>
      </w:r>
      <w:r w:rsidR="00454F60">
        <w:rPr>
          <w:rFonts w:asciiTheme="minorHAnsi" w:hAnsiTheme="minorHAnsi" w:cstheme="minorHAnsi"/>
          <w:sz w:val="22"/>
          <w:szCs w:val="22"/>
        </w:rPr>
        <w:t>opakování takového jednání</w:t>
      </w:r>
      <w:r w:rsidRPr="00DF1A5C">
        <w:rPr>
          <w:rFonts w:asciiTheme="minorHAnsi" w:hAnsiTheme="minorHAnsi" w:cstheme="minorHAnsi"/>
          <w:sz w:val="22"/>
          <w:szCs w:val="22"/>
        </w:rPr>
        <w:t>, ohrož</w:t>
      </w:r>
      <w:r w:rsidR="00454F60">
        <w:rPr>
          <w:rFonts w:asciiTheme="minorHAnsi" w:hAnsiTheme="minorHAnsi" w:cstheme="minorHAnsi"/>
          <w:sz w:val="22"/>
          <w:szCs w:val="22"/>
        </w:rPr>
        <w:t>e</w:t>
      </w:r>
      <w:r w:rsidRPr="00DF1A5C">
        <w:rPr>
          <w:rFonts w:asciiTheme="minorHAnsi" w:hAnsiTheme="minorHAnsi" w:cstheme="minorHAnsi"/>
          <w:sz w:val="22"/>
          <w:szCs w:val="22"/>
        </w:rPr>
        <w:t>ní bezpečnosti práce apod., s přihlédnutím k dalším okolnostem a souvislostem, by s ním z tohoto důvodu mohl zaměstnavatel i rozvázat pracovní poměr. Zaměstnavatel však nesmí zaměstnanci (ve smyslu ust</w:t>
      </w:r>
      <w:r w:rsidR="00454F60">
        <w:rPr>
          <w:rFonts w:asciiTheme="minorHAnsi" w:hAnsiTheme="minorHAnsi" w:cstheme="minorHAnsi"/>
          <w:sz w:val="22"/>
          <w:szCs w:val="22"/>
        </w:rPr>
        <w:t>anovení</w:t>
      </w:r>
      <w:r w:rsidRPr="00DF1A5C">
        <w:rPr>
          <w:rFonts w:asciiTheme="minorHAnsi" w:hAnsiTheme="minorHAnsi" w:cstheme="minorHAnsi"/>
          <w:sz w:val="22"/>
          <w:szCs w:val="22"/>
        </w:rPr>
        <w:t xml:space="preserve"> § 13 odst. 2</w:t>
      </w:r>
      <w:r w:rsidR="009C57DC">
        <w:rPr>
          <w:rFonts w:asciiTheme="minorHAnsi" w:hAnsiTheme="minorHAnsi" w:cstheme="minorHAnsi"/>
          <w:sz w:val="22"/>
          <w:szCs w:val="22"/>
        </w:rPr>
        <w:t>,</w:t>
      </w:r>
      <w:r w:rsidRPr="00DF1A5C">
        <w:rPr>
          <w:rFonts w:asciiTheme="minorHAnsi" w:hAnsiTheme="minorHAnsi" w:cstheme="minorHAnsi"/>
          <w:sz w:val="22"/>
          <w:szCs w:val="22"/>
        </w:rPr>
        <w:t xml:space="preserve"> písm. f) zákoníku práce) za porušení povinnosti ukládat peněžní postihy, ani je od něho požadovat, tedy ani mu nesmí ukládat pokuty za porušování zákazu kouření.</w:t>
      </w:r>
      <w:r w:rsidR="00454F60">
        <w:rPr>
          <w:rFonts w:asciiTheme="minorHAnsi" w:hAnsiTheme="minorHAnsi" w:cstheme="minorHAnsi"/>
          <w:sz w:val="22"/>
          <w:szCs w:val="22"/>
        </w:rPr>
        <w:t xml:space="preserve"> Při posuzování intenzity porušení pracovněprávních předpisů a vyvození důsledků je však potřeba postupovat vždy individuálně. Jako důvod ukončení pracovního poměru by pak porušení zákazu kouření bylo </w:t>
      </w:r>
      <w:r w:rsidR="00F173F4">
        <w:rPr>
          <w:rFonts w:asciiTheme="minorHAnsi" w:hAnsiTheme="minorHAnsi" w:cstheme="minorHAnsi"/>
          <w:sz w:val="22"/>
          <w:szCs w:val="22"/>
        </w:rPr>
        <w:t xml:space="preserve">soudem akceptováno </w:t>
      </w:r>
      <w:r w:rsidR="00454F60">
        <w:rPr>
          <w:rFonts w:asciiTheme="minorHAnsi" w:hAnsiTheme="minorHAnsi" w:cstheme="minorHAnsi"/>
          <w:sz w:val="22"/>
          <w:szCs w:val="22"/>
        </w:rPr>
        <w:t xml:space="preserve">spíše </w:t>
      </w:r>
      <w:r w:rsidR="00F173F4">
        <w:rPr>
          <w:rFonts w:asciiTheme="minorHAnsi" w:hAnsiTheme="minorHAnsi" w:cstheme="minorHAnsi"/>
          <w:color w:val="444444"/>
          <w:sz w:val="22"/>
          <w:szCs w:val="22"/>
        </w:rPr>
        <w:t xml:space="preserve">výjimečně, </w:t>
      </w:r>
      <w:r w:rsidR="007B2E17" w:rsidRPr="00646DD0">
        <w:rPr>
          <w:rFonts w:asciiTheme="minorHAnsi" w:hAnsiTheme="minorHAnsi" w:cstheme="minorHAnsi"/>
          <w:color w:val="444444"/>
          <w:sz w:val="22"/>
          <w:szCs w:val="22"/>
        </w:rPr>
        <w:t>a připada</w:t>
      </w:r>
      <w:r w:rsidR="00F173F4">
        <w:rPr>
          <w:rFonts w:asciiTheme="minorHAnsi" w:hAnsiTheme="minorHAnsi" w:cstheme="minorHAnsi"/>
          <w:color w:val="444444"/>
          <w:sz w:val="22"/>
          <w:szCs w:val="22"/>
        </w:rPr>
        <w:t>lo by</w:t>
      </w:r>
      <w:r w:rsidR="007B2E17" w:rsidRPr="00646DD0">
        <w:rPr>
          <w:rFonts w:asciiTheme="minorHAnsi" w:hAnsiTheme="minorHAnsi" w:cstheme="minorHAnsi"/>
          <w:color w:val="444444"/>
          <w:sz w:val="22"/>
          <w:szCs w:val="22"/>
        </w:rPr>
        <w:t xml:space="preserve"> v úvahu zejména na pracovištích, kde je kouření zakázáno zejména z bezpečnostních důvodů. Při posuzování intenzity a způsobu skončení pracovního poměru v konkrétním případě by zaměstnavatelé měli přihlédnout především</w:t>
      </w:r>
      <w:r w:rsidR="00454F60">
        <w:rPr>
          <w:rFonts w:asciiTheme="minorHAnsi" w:hAnsiTheme="minorHAnsi" w:cstheme="minorHAnsi"/>
          <w:color w:val="444444"/>
          <w:sz w:val="22"/>
          <w:szCs w:val="22"/>
        </w:rPr>
        <w:t xml:space="preserve"> </w:t>
      </w:r>
      <w:r w:rsidR="007B2E17" w:rsidRPr="00646DD0">
        <w:rPr>
          <w:rFonts w:asciiTheme="minorHAnsi" w:hAnsiTheme="minorHAnsi" w:cstheme="minorHAnsi"/>
          <w:color w:val="444444"/>
          <w:sz w:val="22"/>
          <w:szCs w:val="22"/>
        </w:rPr>
        <w:t>k osobě zaměstnance</w:t>
      </w:r>
      <w:r w:rsidR="00454F60">
        <w:rPr>
          <w:rFonts w:asciiTheme="minorHAnsi" w:hAnsiTheme="minorHAnsi" w:cstheme="minorHAnsi"/>
          <w:color w:val="444444"/>
          <w:sz w:val="22"/>
          <w:szCs w:val="22"/>
        </w:rPr>
        <w:t xml:space="preserve">, k </w:t>
      </w:r>
      <w:r w:rsidR="007B2E17" w:rsidRPr="00646DD0">
        <w:rPr>
          <w:rFonts w:asciiTheme="minorHAnsi" w:hAnsiTheme="minorHAnsi" w:cstheme="minorHAnsi"/>
          <w:color w:val="444444"/>
          <w:sz w:val="22"/>
          <w:szCs w:val="22"/>
        </w:rPr>
        <w:t>druhu vykonávané práce</w:t>
      </w:r>
      <w:r w:rsidR="00454F60">
        <w:rPr>
          <w:rFonts w:asciiTheme="minorHAnsi" w:hAnsiTheme="minorHAnsi" w:cstheme="minorHAnsi"/>
          <w:color w:val="444444"/>
          <w:sz w:val="22"/>
          <w:szCs w:val="22"/>
        </w:rPr>
        <w:t xml:space="preserve">, </w:t>
      </w:r>
      <w:r w:rsidR="007B2E17" w:rsidRPr="00646DD0">
        <w:rPr>
          <w:rFonts w:asciiTheme="minorHAnsi" w:hAnsiTheme="minorHAnsi" w:cstheme="minorHAnsi"/>
          <w:color w:val="444444"/>
          <w:sz w:val="22"/>
          <w:szCs w:val="22"/>
        </w:rPr>
        <w:t>ke vzniklé nebo případně možné škodě</w:t>
      </w:r>
      <w:r w:rsidR="00454F60">
        <w:rPr>
          <w:rFonts w:asciiTheme="minorHAnsi" w:hAnsiTheme="minorHAnsi" w:cstheme="minorHAnsi"/>
          <w:color w:val="444444"/>
          <w:sz w:val="22"/>
          <w:szCs w:val="22"/>
        </w:rPr>
        <w:t xml:space="preserve">, </w:t>
      </w:r>
      <w:r w:rsidR="007B2E17" w:rsidRPr="00646DD0">
        <w:rPr>
          <w:rFonts w:asciiTheme="minorHAnsi" w:hAnsiTheme="minorHAnsi" w:cstheme="minorHAnsi"/>
          <w:color w:val="444444"/>
          <w:sz w:val="22"/>
          <w:szCs w:val="22"/>
        </w:rPr>
        <w:t>k míře, intenzitě a způsobu porušení konkrétních povinností</w:t>
      </w:r>
      <w:r w:rsidR="00454F60">
        <w:rPr>
          <w:rFonts w:asciiTheme="minorHAnsi" w:hAnsiTheme="minorHAnsi" w:cstheme="minorHAnsi"/>
          <w:color w:val="444444"/>
          <w:sz w:val="22"/>
          <w:szCs w:val="22"/>
        </w:rPr>
        <w:t xml:space="preserve">, </w:t>
      </w:r>
      <w:r w:rsidR="007B2E17" w:rsidRPr="00646DD0">
        <w:rPr>
          <w:rFonts w:asciiTheme="minorHAnsi" w:hAnsiTheme="minorHAnsi" w:cstheme="minorHAnsi"/>
          <w:color w:val="444444"/>
          <w:sz w:val="22"/>
          <w:szCs w:val="22"/>
        </w:rPr>
        <w:t>k celkové úrovni pracovní kázně na pracovišti</w:t>
      </w:r>
      <w:r w:rsidR="00867FE5">
        <w:rPr>
          <w:rFonts w:asciiTheme="minorHAnsi" w:hAnsiTheme="minorHAnsi" w:cstheme="minorHAnsi"/>
          <w:color w:val="444444"/>
          <w:sz w:val="22"/>
          <w:szCs w:val="22"/>
        </w:rPr>
        <w:t xml:space="preserve">, ke společenské závažnosti porušení apod. </w:t>
      </w:r>
      <w:r w:rsidR="00F173F4">
        <w:rPr>
          <w:rFonts w:asciiTheme="minorHAnsi" w:hAnsiTheme="minorHAnsi" w:cstheme="minorHAnsi"/>
          <w:color w:val="444444"/>
          <w:sz w:val="22"/>
          <w:szCs w:val="22"/>
        </w:rPr>
        <w:t>M</w:t>
      </w:r>
      <w:r w:rsidR="009173B9">
        <w:rPr>
          <w:rFonts w:asciiTheme="minorHAnsi" w:hAnsiTheme="minorHAnsi" w:cstheme="minorHAnsi"/>
          <w:color w:val="444444"/>
          <w:sz w:val="22"/>
          <w:szCs w:val="22"/>
        </w:rPr>
        <w:t>ohou</w:t>
      </w:r>
      <w:r w:rsidR="00F173F4">
        <w:rPr>
          <w:rFonts w:asciiTheme="minorHAnsi" w:hAnsiTheme="minorHAnsi" w:cstheme="minorHAnsi"/>
          <w:color w:val="444444"/>
          <w:sz w:val="22"/>
          <w:szCs w:val="22"/>
        </w:rPr>
        <w:t xml:space="preserve"> se však ocitnout v důkazní nouzi.</w:t>
      </w:r>
    </w:p>
    <w:p w:rsidR="007B2E17" w:rsidRPr="00646DD0" w:rsidRDefault="00867FE5" w:rsidP="007B2E17">
      <w:pPr>
        <w:spacing w:after="150" w:line="420" w:lineRule="atLeast"/>
        <w:rPr>
          <w:rFonts w:eastAsia="Times New Roman" w:cstheme="minorHAnsi"/>
          <w:color w:val="444444"/>
          <w:lang w:eastAsia="cs-CZ"/>
        </w:rPr>
      </w:pPr>
      <w:r>
        <w:rPr>
          <w:rFonts w:eastAsia="Times New Roman" w:cstheme="minorHAnsi"/>
          <w:b/>
          <w:bCs/>
          <w:color w:val="444444"/>
          <w:lang w:eastAsia="cs-CZ"/>
        </w:rPr>
        <w:t>Zákaz d</w:t>
      </w:r>
      <w:r w:rsidR="007B2E17" w:rsidRPr="00646DD0">
        <w:rPr>
          <w:rFonts w:eastAsia="Times New Roman" w:cstheme="minorHAnsi"/>
          <w:b/>
          <w:bCs/>
          <w:color w:val="444444"/>
          <w:lang w:eastAsia="cs-CZ"/>
        </w:rPr>
        <w:t xml:space="preserve">iskriminace </w:t>
      </w:r>
      <w:r w:rsidR="00B50772">
        <w:rPr>
          <w:rFonts w:eastAsia="Times New Roman" w:cstheme="minorHAnsi"/>
          <w:b/>
          <w:bCs/>
          <w:color w:val="444444"/>
          <w:lang w:eastAsia="cs-CZ"/>
        </w:rPr>
        <w:t>ne</w:t>
      </w:r>
      <w:r w:rsidR="007B2E17" w:rsidRPr="00646DD0">
        <w:rPr>
          <w:rFonts w:eastAsia="Times New Roman" w:cstheme="minorHAnsi"/>
          <w:b/>
          <w:bCs/>
          <w:color w:val="444444"/>
          <w:lang w:eastAsia="cs-CZ"/>
        </w:rPr>
        <w:t>kuřáků</w:t>
      </w:r>
    </w:p>
    <w:p w:rsidR="00E6414E" w:rsidRDefault="00867FE5" w:rsidP="00316A92">
      <w:pPr>
        <w:pStyle w:val="Bezmezer"/>
        <w:spacing w:line="360" w:lineRule="auto"/>
        <w:jc w:val="both"/>
      </w:pPr>
      <w:r>
        <w:t>Jedním ze základních principů pracovněprávníc</w:t>
      </w:r>
      <w:r w:rsidR="003C6A2D">
        <w:t>h vztahů je zákaz diskriminace, tedy povinnost zajistit rovné zacházení se všemi pracovníky pokud jde o pracovní podmínky, včetně odměňování za práci a jiných peněžních plnění.  Stejně tak jako by bylo nepřípustné poskytovat určité výhody nekuřákům, neměl by zaměstnavatel ani</w:t>
      </w:r>
      <w:r w:rsidR="00B90123">
        <w:t xml:space="preserve"> jakkoliv </w:t>
      </w:r>
      <w:r w:rsidR="003C6A2D">
        <w:t>pozitivně diskriminovat kuřáky tím, že jim poskytne specifické zacházení, ať by se týkalo dovolené na zotavenou navíc nebo toleranc</w:t>
      </w:r>
      <w:r w:rsidR="00B90123">
        <w:t>i</w:t>
      </w:r>
      <w:r w:rsidR="003C6A2D">
        <w:t xml:space="preserve"> ke kouření v rámci pracovní doby bez nutnosti si tuto dobu napracovat. Přitom právě s tímto přístupem se můžeme častokrát setkat, obzvláště v rámci veřejných služeb</w:t>
      </w:r>
      <w:r w:rsidR="00B90123">
        <w:t xml:space="preserve"> (např. nemocnic)</w:t>
      </w:r>
      <w:r w:rsidR="003C6A2D">
        <w:t xml:space="preserve"> nebo velkých podniků. Takový přístup</w:t>
      </w:r>
      <w:r w:rsidR="009173B9">
        <w:t xml:space="preserve"> </w:t>
      </w:r>
      <w:r w:rsidR="003C6A2D">
        <w:t>nepřispívá k budování dobrých vztahů na pracovišti</w:t>
      </w:r>
      <w:r w:rsidR="00B90123">
        <w:t xml:space="preserve"> ani </w:t>
      </w:r>
      <w:r w:rsidR="00B90123">
        <w:lastRenderedPageBreak/>
        <w:t>k efektivitě vynakládaných prostředků</w:t>
      </w:r>
      <w:r w:rsidR="00B90123">
        <w:rPr>
          <w:rStyle w:val="Znakapoznpodarou"/>
        </w:rPr>
        <w:footnoteReference w:id="13"/>
      </w:r>
      <w:r w:rsidR="00E6414E">
        <w:t>.</w:t>
      </w:r>
      <w:r w:rsidR="00AD21FF">
        <w:t xml:space="preserve"> Pokud zaměstnavatel dovoluje kouření během pracovní doby, měl by jednoznačně stanovit, kdy může kuřák přerušit pracovní dobu a jít kouřit a jak to </w:t>
      </w:r>
      <w:r w:rsidR="00474AFD">
        <w:t>b</w:t>
      </w:r>
      <w:r w:rsidR="009173B9">
        <w:t>ude s na</w:t>
      </w:r>
      <w:r w:rsidR="00AD21FF">
        <w:t>pracováním pracovní doby, kterou tzv. prokouřil.</w:t>
      </w:r>
    </w:p>
    <w:p w:rsidR="007B2E17" w:rsidRDefault="00E6414E" w:rsidP="00316A92">
      <w:pPr>
        <w:pStyle w:val="Bezmezer"/>
        <w:spacing w:line="360" w:lineRule="auto"/>
        <w:jc w:val="both"/>
      </w:pPr>
      <w:r>
        <w:t xml:space="preserve">Velmi podobnou otázkou </w:t>
      </w:r>
      <w:r w:rsidR="00777847">
        <w:t xml:space="preserve">však </w:t>
      </w:r>
      <w:r>
        <w:t xml:space="preserve">je, proč bychom měli zvýhodňovat kuřáky oproti jiným skupinám </w:t>
      </w:r>
      <w:r w:rsidR="009173B9">
        <w:t xml:space="preserve">osob </w:t>
      </w:r>
      <w:r>
        <w:t>budováním odděleného prostoru v restauracích nebo zřizováním oddělených kuřáren</w:t>
      </w:r>
      <w:r w:rsidR="00777847">
        <w:t xml:space="preserve"> ve firmách a podnicích</w:t>
      </w:r>
      <w:r>
        <w:t>, čemuž věnujeme náklady</w:t>
      </w:r>
      <w:r w:rsidR="00474AFD">
        <w:t xml:space="preserve"> (stavební úpravy, vybavení, úklid)</w:t>
      </w:r>
      <w:r>
        <w:t xml:space="preserve">, ze kterých mají výhodu pouze lidé z úzké skupiny a to samozřejmě na úkor </w:t>
      </w:r>
      <w:r w:rsidR="00777847">
        <w:t>všech ostatních. Malá tolerance k potřebám kuřáků, resp. striktní protikuřácký postoj a zákony přinesly ve státech, kd</w:t>
      </w:r>
      <w:r w:rsidR="009173B9">
        <w:t>e</w:t>
      </w:r>
      <w:r w:rsidR="00777847">
        <w:t xml:space="preserve"> byly zavedeny</w:t>
      </w:r>
      <w:r w:rsidR="009173B9">
        <w:t>,</w:t>
      </w:r>
      <w:r w:rsidR="00777847">
        <w:t xml:space="preserve"> snížení počtu kuřáků ve společnosti, což do budoucna znamená snížení počtu úmrtí v důsledku aktivního i pasivního kouření. To je benefit pro celou společnost.   </w:t>
      </w:r>
    </w:p>
    <w:p w:rsidR="007B2E17" w:rsidRDefault="007B2E17" w:rsidP="003C6A2D">
      <w:pPr>
        <w:pStyle w:val="Bezmezer"/>
        <w:spacing w:line="360" w:lineRule="auto"/>
      </w:pPr>
    </w:p>
    <w:p w:rsidR="007B2E17" w:rsidRPr="00EC7293" w:rsidRDefault="00777847" w:rsidP="00422D90">
      <w:pPr>
        <w:pStyle w:val="Bezmezer"/>
        <w:rPr>
          <w:b/>
        </w:rPr>
      </w:pPr>
      <w:r w:rsidRPr="00EC7293">
        <w:rPr>
          <w:b/>
        </w:rPr>
        <w:t xml:space="preserve">Možnosti zaměstnavatele </w:t>
      </w:r>
      <w:r w:rsidR="009173B9">
        <w:rPr>
          <w:b/>
        </w:rPr>
        <w:t>v oblasti</w:t>
      </w:r>
      <w:r w:rsidRPr="00EC7293">
        <w:rPr>
          <w:b/>
        </w:rPr>
        <w:t xml:space="preserve"> prevence kouření</w:t>
      </w:r>
    </w:p>
    <w:p w:rsidR="007B2E17" w:rsidRDefault="007B2E17" w:rsidP="00422D90">
      <w:pPr>
        <w:pStyle w:val="Bezmezer"/>
      </w:pPr>
    </w:p>
    <w:p w:rsidR="00AD21FF" w:rsidRDefault="00AD21FF" w:rsidP="00316A92">
      <w:pPr>
        <w:pStyle w:val="Bezmezer"/>
        <w:spacing w:line="360" w:lineRule="auto"/>
        <w:jc w:val="both"/>
        <w:rPr>
          <w:bCs/>
        </w:rPr>
      </w:pPr>
      <w:r w:rsidRPr="00AD21FF">
        <w:rPr>
          <w:bCs/>
        </w:rPr>
        <w:t xml:space="preserve">Kromě dodržování </w:t>
      </w:r>
      <w:r>
        <w:rPr>
          <w:bCs/>
        </w:rPr>
        <w:t>zákonů</w:t>
      </w:r>
      <w:r w:rsidR="009173B9">
        <w:rPr>
          <w:bCs/>
        </w:rPr>
        <w:t xml:space="preserve"> a dalších příslušných právních předpisů</w:t>
      </w:r>
      <w:r>
        <w:rPr>
          <w:bCs/>
        </w:rPr>
        <w:t xml:space="preserve">, zejména s ohledem na ochranu nekuřáků před vlivem přímého nebo nepřímého kouření a případně kromě striktního přístupu k zákazu kouření v práci a během pracovní doby, s výjimkou zákonných přestávek zaměstnance, toho může zaměstnavatel </w:t>
      </w:r>
      <w:r w:rsidR="009173B9">
        <w:rPr>
          <w:bCs/>
        </w:rPr>
        <w:t>v oblasti</w:t>
      </w:r>
      <w:r>
        <w:rPr>
          <w:bCs/>
        </w:rPr>
        <w:t xml:space="preserve"> prevence a podpory zdravého životního stylu nabídnout docela dost. Nutno však počítat s tím, že se jedná o jeho dobrovolnou iniciativu, jejímž jediným zvýhodněním může být daňové zvýhodnění v rámci poskytování zaměstnaneckých benefitů</w:t>
      </w:r>
      <w:r w:rsidR="009D27FE">
        <w:rPr>
          <w:bCs/>
        </w:rPr>
        <w:t xml:space="preserve"> a že tedy jde o přístup zaměstnavatele vycházející z filosofie společenské odpovědnosti organizací, zaměřené na sociální, resp. personální pilíř tohoto konceptu</w:t>
      </w:r>
      <w:r>
        <w:rPr>
          <w:bCs/>
        </w:rPr>
        <w:t xml:space="preserve">.  </w:t>
      </w:r>
    </w:p>
    <w:p w:rsidR="00CE0835" w:rsidRDefault="00CE0835" w:rsidP="00316A92">
      <w:pPr>
        <w:pStyle w:val="Bezmezer"/>
        <w:spacing w:line="360" w:lineRule="auto"/>
        <w:jc w:val="both"/>
        <w:rPr>
          <w:bCs/>
        </w:rPr>
      </w:pPr>
    </w:p>
    <w:p w:rsidR="009D27FE" w:rsidRDefault="00AD21FF" w:rsidP="00316A92">
      <w:pPr>
        <w:pStyle w:val="Bezmezer"/>
        <w:spacing w:line="360" w:lineRule="auto"/>
        <w:jc w:val="both"/>
        <w:rPr>
          <w:bCs/>
        </w:rPr>
      </w:pPr>
      <w:r>
        <w:rPr>
          <w:bCs/>
        </w:rPr>
        <w:t>Jedním ze základních přínosů</w:t>
      </w:r>
      <w:r w:rsidR="002E7BC4">
        <w:rPr>
          <w:bCs/>
        </w:rPr>
        <w:t xml:space="preserve"> zaměstnavatele nad rámec zákona</w:t>
      </w:r>
      <w:r>
        <w:rPr>
          <w:bCs/>
        </w:rPr>
        <w:t xml:space="preserve"> může být, pokud na problematiku kouření, restrikce, prevence a odvykání kouření</w:t>
      </w:r>
      <w:r w:rsidR="009D27FE">
        <w:rPr>
          <w:bCs/>
        </w:rPr>
        <w:t xml:space="preserve"> zaměstnavatel</w:t>
      </w:r>
      <w:r w:rsidR="00FF4A75">
        <w:rPr>
          <w:bCs/>
        </w:rPr>
        <w:t xml:space="preserve"> (</w:t>
      </w:r>
      <w:r w:rsidR="009D27FE">
        <w:rPr>
          <w:bCs/>
        </w:rPr>
        <w:t xml:space="preserve">resp. k tomu kompetentní pracovník, </w:t>
      </w:r>
      <w:r w:rsidR="002E7BC4">
        <w:rPr>
          <w:bCs/>
        </w:rPr>
        <w:t>zpravidla někdo z</w:t>
      </w:r>
      <w:r w:rsidR="009D27FE">
        <w:rPr>
          <w:bCs/>
        </w:rPr>
        <w:t> oddělení HR</w:t>
      </w:r>
      <w:r w:rsidR="00FF4A75">
        <w:rPr>
          <w:bCs/>
        </w:rPr>
        <w:t>)</w:t>
      </w:r>
      <w:r w:rsidR="009D27FE">
        <w:rPr>
          <w:bCs/>
        </w:rPr>
        <w:t xml:space="preserve"> </w:t>
      </w:r>
      <w:r>
        <w:rPr>
          <w:bCs/>
        </w:rPr>
        <w:t>začne nahlížet v potřebných souvislostech.  Kouření zaměstnance není izolovaná záležitost, je to závislost, nemoc nebo slabost, která se týká nejenom tělesných, ale také psychických a sociálních potřeb člověka</w:t>
      </w:r>
      <w:r w:rsidR="00323E0A">
        <w:rPr>
          <w:bCs/>
        </w:rPr>
        <w:t xml:space="preserve"> a </w:t>
      </w:r>
      <w:r w:rsidR="002E7BC4">
        <w:rPr>
          <w:bCs/>
        </w:rPr>
        <w:t>e</w:t>
      </w:r>
      <w:r w:rsidR="00323E0A">
        <w:rPr>
          <w:bCs/>
        </w:rPr>
        <w:t>konomických souvislostí</w:t>
      </w:r>
      <w:r>
        <w:rPr>
          <w:bCs/>
        </w:rPr>
        <w:t xml:space="preserve">. </w:t>
      </w:r>
      <w:r w:rsidR="009D27FE">
        <w:rPr>
          <w:bCs/>
        </w:rPr>
        <w:t>Kouření</w:t>
      </w:r>
      <w:r w:rsidR="00323E0A">
        <w:rPr>
          <w:bCs/>
        </w:rPr>
        <w:t xml:space="preserve"> </w:t>
      </w:r>
      <w:r w:rsidR="00CE0835">
        <w:rPr>
          <w:bCs/>
        </w:rPr>
        <w:t xml:space="preserve">u </w:t>
      </w:r>
      <w:r w:rsidR="00323E0A">
        <w:rPr>
          <w:bCs/>
        </w:rPr>
        <w:t>člověka</w:t>
      </w:r>
      <w:r w:rsidR="009D27FE">
        <w:rPr>
          <w:bCs/>
        </w:rPr>
        <w:t xml:space="preserve"> začíná</w:t>
      </w:r>
      <w:r w:rsidR="00FF4A75">
        <w:rPr>
          <w:bCs/>
        </w:rPr>
        <w:t xml:space="preserve"> zpravidla</w:t>
      </w:r>
      <w:r w:rsidR="009D27FE">
        <w:rPr>
          <w:bCs/>
        </w:rPr>
        <w:t xml:space="preserve"> z jiných, než</w:t>
      </w:r>
      <w:r w:rsidR="00323E0A">
        <w:rPr>
          <w:bCs/>
        </w:rPr>
        <w:t xml:space="preserve"> </w:t>
      </w:r>
      <w:r w:rsidR="009D27FE">
        <w:rPr>
          <w:bCs/>
        </w:rPr>
        <w:t>tělesných potřeb</w:t>
      </w:r>
      <w:r w:rsidR="00323E0A">
        <w:rPr>
          <w:bCs/>
        </w:rPr>
        <w:t xml:space="preserve"> (tělesná závislost se vytváří až po relativně dlouhé době)</w:t>
      </w:r>
      <w:r w:rsidR="009D27FE">
        <w:rPr>
          <w:bCs/>
        </w:rPr>
        <w:t xml:space="preserve"> a má-li být omezeno, nebo skončit, je nezbytné opět se zabývat</w:t>
      </w:r>
      <w:r w:rsidR="00FF4A75">
        <w:rPr>
          <w:bCs/>
        </w:rPr>
        <w:t xml:space="preserve"> také</w:t>
      </w:r>
      <w:r w:rsidR="009D27FE">
        <w:rPr>
          <w:bCs/>
        </w:rPr>
        <w:t xml:space="preserve"> jinými, nežli jen tělesnými aspekty této závislosti. Jak již bylo </w:t>
      </w:r>
      <w:proofErr w:type="spellStart"/>
      <w:r w:rsidR="009173B9">
        <w:rPr>
          <w:bCs/>
        </w:rPr>
        <w:t>uveeno</w:t>
      </w:r>
      <w:proofErr w:type="spellEnd"/>
      <w:r w:rsidR="009D27FE">
        <w:rPr>
          <w:bCs/>
        </w:rPr>
        <w:t xml:space="preserve">, </w:t>
      </w:r>
      <w:r w:rsidR="00CE0835">
        <w:rPr>
          <w:bCs/>
        </w:rPr>
        <w:t>ze</w:t>
      </w:r>
      <w:r w:rsidR="009D27FE">
        <w:rPr>
          <w:bCs/>
        </w:rPr>
        <w:t xml:space="preserve"> zkušeností v </w:t>
      </w:r>
      <w:proofErr w:type="gramStart"/>
      <w:r w:rsidR="009D27FE">
        <w:rPr>
          <w:bCs/>
        </w:rPr>
        <w:t xml:space="preserve">České  </w:t>
      </w:r>
      <w:r w:rsidR="009D27FE">
        <w:rPr>
          <w:bCs/>
        </w:rPr>
        <w:lastRenderedPageBreak/>
        <w:t>republice</w:t>
      </w:r>
      <w:proofErr w:type="gramEnd"/>
      <w:r w:rsidR="009D27FE">
        <w:rPr>
          <w:bCs/>
        </w:rPr>
        <w:t xml:space="preserve"> </w:t>
      </w:r>
      <w:r w:rsidR="000455BC">
        <w:rPr>
          <w:bCs/>
        </w:rPr>
        <w:t xml:space="preserve">vyplývá, že </w:t>
      </w:r>
      <w:r w:rsidR="009D27FE">
        <w:rPr>
          <w:bCs/>
        </w:rPr>
        <w:t>jen čtyři lidé ze sta dokáží přestat kouřit bez pomoci profesionála a že kuřáci zkouší přestat kouřit 30-120x za život</w:t>
      </w:r>
      <w:r w:rsidR="009D27FE">
        <w:rPr>
          <w:rStyle w:val="Znakapoznpodarou"/>
          <w:bCs/>
        </w:rPr>
        <w:footnoteReference w:id="14"/>
      </w:r>
      <w:r w:rsidR="009D27FE">
        <w:rPr>
          <w:bCs/>
        </w:rPr>
        <w:t>.  Vnímání fenoménu kouření ve všech jeho souvisloste</w:t>
      </w:r>
      <w:r w:rsidR="009173B9">
        <w:rPr>
          <w:bCs/>
        </w:rPr>
        <w:t xml:space="preserve">ch, častokráte komplikovaných, </w:t>
      </w:r>
      <w:r w:rsidR="009D27FE">
        <w:rPr>
          <w:bCs/>
        </w:rPr>
        <w:t>je tak východiskem pro</w:t>
      </w:r>
      <w:r w:rsidR="00323E0A">
        <w:rPr>
          <w:bCs/>
        </w:rPr>
        <w:t xml:space="preserve"> nastavení </w:t>
      </w:r>
      <w:r w:rsidR="002E7BC4">
        <w:rPr>
          <w:bCs/>
        </w:rPr>
        <w:t xml:space="preserve">na jednu stranu citlivého, na druhou stranu </w:t>
      </w:r>
      <w:r w:rsidR="00323E0A">
        <w:rPr>
          <w:bCs/>
        </w:rPr>
        <w:t>efektivního a účinného přístupu k tomuto tématu a</w:t>
      </w:r>
      <w:r w:rsidR="009D27FE">
        <w:rPr>
          <w:bCs/>
        </w:rPr>
        <w:t xml:space="preserve"> h</w:t>
      </w:r>
      <w:r w:rsidR="00323E0A">
        <w:rPr>
          <w:bCs/>
        </w:rPr>
        <w:t>ledání účinného způsobu pomoci</w:t>
      </w:r>
      <w:r w:rsidR="002E7BC4">
        <w:rPr>
          <w:bCs/>
        </w:rPr>
        <w:t xml:space="preserve">. Jedním z podstatných východisek je </w:t>
      </w:r>
      <w:r w:rsidR="00CE0835">
        <w:rPr>
          <w:bCs/>
        </w:rPr>
        <w:t xml:space="preserve">jednoznačné </w:t>
      </w:r>
      <w:r w:rsidR="002E7BC4">
        <w:rPr>
          <w:bCs/>
        </w:rPr>
        <w:t xml:space="preserve">ujasnění si základního postoje – </w:t>
      </w:r>
      <w:r w:rsidR="002E7BC4" w:rsidRPr="00CE0835">
        <w:rPr>
          <w:b/>
          <w:bCs/>
        </w:rPr>
        <w:t xml:space="preserve">vnímat </w:t>
      </w:r>
      <w:r w:rsidR="00323E0A" w:rsidRPr="00CE0835">
        <w:rPr>
          <w:b/>
          <w:bCs/>
        </w:rPr>
        <w:t xml:space="preserve">kouření </w:t>
      </w:r>
      <w:r w:rsidR="009173B9">
        <w:rPr>
          <w:b/>
          <w:bCs/>
        </w:rPr>
        <w:t>zaměstnanců</w:t>
      </w:r>
      <w:r w:rsidR="00323E0A" w:rsidRPr="00CE0835">
        <w:rPr>
          <w:b/>
          <w:bCs/>
        </w:rPr>
        <w:t xml:space="preserve"> a jeho důsledky jako </w:t>
      </w:r>
      <w:proofErr w:type="gramStart"/>
      <w:r w:rsidR="00323E0A" w:rsidRPr="00CE0835">
        <w:rPr>
          <w:b/>
          <w:bCs/>
        </w:rPr>
        <w:t>složitý,  firmě</w:t>
      </w:r>
      <w:proofErr w:type="gramEnd"/>
      <w:r w:rsidR="00323E0A" w:rsidRPr="00CE0835">
        <w:rPr>
          <w:b/>
          <w:bCs/>
        </w:rPr>
        <w:t xml:space="preserve"> </w:t>
      </w:r>
      <w:r w:rsidR="00FA704A" w:rsidRPr="00CE0835">
        <w:rPr>
          <w:b/>
          <w:bCs/>
        </w:rPr>
        <w:t xml:space="preserve">a jejím zájmům </w:t>
      </w:r>
      <w:r w:rsidR="00323E0A" w:rsidRPr="00CE0835">
        <w:rPr>
          <w:b/>
          <w:bCs/>
        </w:rPr>
        <w:t>nepřátelský problém, místo jeho ignorování, zlehčování nebo formálního naplňování litery zákona.</w:t>
      </w:r>
      <w:r w:rsidR="00323E0A">
        <w:rPr>
          <w:bCs/>
        </w:rPr>
        <w:t xml:space="preserve"> </w:t>
      </w:r>
      <w:r w:rsidR="009173B9">
        <w:rPr>
          <w:bCs/>
        </w:rPr>
        <w:t>T</w:t>
      </w:r>
      <w:r w:rsidR="00323E0A">
        <w:rPr>
          <w:bCs/>
        </w:rPr>
        <w:t xml:space="preserve">ak </w:t>
      </w:r>
      <w:r w:rsidR="009173B9">
        <w:rPr>
          <w:bCs/>
        </w:rPr>
        <w:t>mohu</w:t>
      </w:r>
      <w:r w:rsidR="00323E0A">
        <w:rPr>
          <w:bCs/>
        </w:rPr>
        <w:t xml:space="preserve"> svým kouřením „zotročeným“ zaměstnancům, nabídnout pomoc, která bude účinná, protože v sobě zahrne prvky represe, prevence i pomoci a podpory</w:t>
      </w:r>
      <w:r w:rsidR="00D670EA">
        <w:rPr>
          <w:bCs/>
        </w:rPr>
        <w:t xml:space="preserve">. </w:t>
      </w:r>
      <w:r w:rsidR="00323E0A">
        <w:rPr>
          <w:bCs/>
        </w:rPr>
        <w:t>Vnější motivace, ať už pozitivní nebo negativní</w:t>
      </w:r>
      <w:r w:rsidR="002E7BC4">
        <w:rPr>
          <w:bCs/>
        </w:rPr>
        <w:t>, nejlépe obojí,</w:t>
      </w:r>
      <w:r w:rsidR="00323E0A">
        <w:rPr>
          <w:bCs/>
        </w:rPr>
        <w:t xml:space="preserve"> může být v případě boje se závislostí</w:t>
      </w:r>
      <w:r w:rsidR="00FA704A">
        <w:rPr>
          <w:bCs/>
        </w:rPr>
        <w:t xml:space="preserve"> u</w:t>
      </w:r>
      <w:r w:rsidR="00323E0A">
        <w:rPr>
          <w:bCs/>
        </w:rPr>
        <w:t xml:space="preserve"> </w:t>
      </w:r>
      <w:r w:rsidR="002E7BC4">
        <w:rPr>
          <w:bCs/>
        </w:rPr>
        <w:t xml:space="preserve">člověka – </w:t>
      </w:r>
      <w:r w:rsidR="002A438D">
        <w:rPr>
          <w:bCs/>
        </w:rPr>
        <w:t>zaměstnance</w:t>
      </w:r>
      <w:r w:rsidR="002E7BC4">
        <w:rPr>
          <w:bCs/>
        </w:rPr>
        <w:t xml:space="preserve"> </w:t>
      </w:r>
      <w:r w:rsidR="00323E0A">
        <w:rPr>
          <w:bCs/>
        </w:rPr>
        <w:t>výrazn</w:t>
      </w:r>
      <w:r w:rsidR="002E7BC4">
        <w:rPr>
          <w:bCs/>
        </w:rPr>
        <w:t xml:space="preserve">ým </w:t>
      </w:r>
      <w:r w:rsidR="00FA704A">
        <w:rPr>
          <w:bCs/>
        </w:rPr>
        <w:t xml:space="preserve">motivačním </w:t>
      </w:r>
      <w:r w:rsidR="002E7BC4">
        <w:rPr>
          <w:bCs/>
        </w:rPr>
        <w:t>stimulem a</w:t>
      </w:r>
      <w:r w:rsidR="00323E0A">
        <w:rPr>
          <w:bCs/>
        </w:rPr>
        <w:t xml:space="preserve"> pomocí.   </w:t>
      </w:r>
    </w:p>
    <w:p w:rsidR="002E7BC4" w:rsidRPr="002E7BC4" w:rsidRDefault="002E7BC4" w:rsidP="00316A92">
      <w:pPr>
        <w:pStyle w:val="Bezmezer"/>
        <w:spacing w:line="360" w:lineRule="auto"/>
        <w:jc w:val="both"/>
      </w:pPr>
      <w:r w:rsidRPr="002E7BC4">
        <w:rPr>
          <w:bCs/>
        </w:rPr>
        <w:t>Takový komplexní přístup k prevenci kouření</w:t>
      </w:r>
      <w:r>
        <w:rPr>
          <w:bCs/>
        </w:rPr>
        <w:t xml:space="preserve"> na pracovišti zahrnuje:</w:t>
      </w:r>
    </w:p>
    <w:p w:rsidR="002E7BC4" w:rsidRPr="00B364D7" w:rsidRDefault="002E7BC4" w:rsidP="00316A92">
      <w:pPr>
        <w:pStyle w:val="Bezmezer"/>
        <w:numPr>
          <w:ilvl w:val="0"/>
          <w:numId w:val="12"/>
        </w:numPr>
        <w:spacing w:line="360" w:lineRule="auto"/>
        <w:jc w:val="both"/>
      </w:pPr>
      <w:r w:rsidRPr="00B364D7">
        <w:t>Vnímání kouření jako nemoci, nikoliv moderního stylu života (srovnej dříve</w:t>
      </w:r>
      <w:r w:rsidR="00CE0835">
        <w:t xml:space="preserve"> tabákové</w:t>
      </w:r>
      <w:r w:rsidRPr="00B364D7">
        <w:t xml:space="preserve"> reklamy)</w:t>
      </w:r>
      <w:r w:rsidR="009C57DC">
        <w:t>.</w:t>
      </w:r>
    </w:p>
    <w:p w:rsidR="002E7BC4" w:rsidRPr="00B364D7" w:rsidRDefault="002E7BC4" w:rsidP="00316A92">
      <w:pPr>
        <w:pStyle w:val="Bezmezer"/>
        <w:numPr>
          <w:ilvl w:val="0"/>
          <w:numId w:val="12"/>
        </w:numPr>
        <w:spacing w:line="360" w:lineRule="auto"/>
        <w:jc w:val="both"/>
      </w:pPr>
      <w:r w:rsidRPr="00B364D7">
        <w:t>Jednoznačný postoj managementu k tématu + osobní příklad</w:t>
      </w:r>
      <w:r w:rsidR="00A549E2">
        <w:t xml:space="preserve"> manageme</w:t>
      </w:r>
      <w:r w:rsidR="00CE0835">
        <w:t>n</w:t>
      </w:r>
      <w:r w:rsidR="00A549E2">
        <w:t>tu</w:t>
      </w:r>
      <w:r w:rsidR="009C57DC">
        <w:t>.</w:t>
      </w:r>
    </w:p>
    <w:p w:rsidR="00FA704A" w:rsidRDefault="002E7BC4" w:rsidP="00316A92">
      <w:pPr>
        <w:pStyle w:val="Bezmezer"/>
        <w:numPr>
          <w:ilvl w:val="0"/>
          <w:numId w:val="12"/>
        </w:numPr>
        <w:spacing w:line="360" w:lineRule="auto"/>
        <w:jc w:val="both"/>
      </w:pPr>
      <w:r w:rsidRPr="00B364D7">
        <w:t xml:space="preserve">Jmenování zodpovědné osoby </w:t>
      </w:r>
      <w:r w:rsidR="00A549E2">
        <w:t>ve firmě</w:t>
      </w:r>
      <w:r>
        <w:t xml:space="preserve"> a </w:t>
      </w:r>
      <w:proofErr w:type="gramStart"/>
      <w:r>
        <w:t xml:space="preserve">její </w:t>
      </w:r>
      <w:r w:rsidRPr="00B364D7">
        <w:t xml:space="preserve"> vyškolení</w:t>
      </w:r>
      <w:proofErr w:type="gramEnd"/>
      <w:r w:rsidRPr="00B364D7">
        <w:t xml:space="preserve"> v</w:t>
      </w:r>
      <w:r w:rsidR="009C57DC">
        <w:t> </w:t>
      </w:r>
      <w:r w:rsidRPr="00B364D7">
        <w:t>tématu</w:t>
      </w:r>
      <w:r w:rsidR="009C57DC">
        <w:t>.</w:t>
      </w:r>
    </w:p>
    <w:p w:rsidR="002E7BC4" w:rsidRPr="00B364D7" w:rsidRDefault="00FA704A" w:rsidP="00316A92">
      <w:pPr>
        <w:pStyle w:val="Bezmezer"/>
        <w:numPr>
          <w:ilvl w:val="0"/>
          <w:numId w:val="12"/>
        </w:numPr>
        <w:spacing w:line="360" w:lineRule="auto"/>
        <w:jc w:val="both"/>
      </w:pPr>
      <w:r>
        <w:t xml:space="preserve">Zapojení závodního lékaře v rámci </w:t>
      </w:r>
      <w:proofErr w:type="spellStart"/>
      <w:r>
        <w:t>pracovnělékařských</w:t>
      </w:r>
      <w:proofErr w:type="spellEnd"/>
      <w:r>
        <w:t xml:space="preserve"> prohlídek</w:t>
      </w:r>
      <w:r w:rsidR="009C57DC">
        <w:t>.</w:t>
      </w:r>
      <w:r w:rsidR="002E7BC4" w:rsidRPr="00B364D7">
        <w:t xml:space="preserve"> </w:t>
      </w:r>
    </w:p>
    <w:p w:rsidR="002E7BC4" w:rsidRPr="00B364D7" w:rsidRDefault="002E7BC4" w:rsidP="00316A92">
      <w:pPr>
        <w:pStyle w:val="Bezmezer"/>
        <w:numPr>
          <w:ilvl w:val="0"/>
          <w:numId w:val="12"/>
        </w:numPr>
        <w:spacing w:line="360" w:lineRule="auto"/>
        <w:jc w:val="both"/>
      </w:pPr>
      <w:r w:rsidRPr="00B364D7">
        <w:t xml:space="preserve">Prodiskutované </w:t>
      </w:r>
      <w:r w:rsidR="00FA704A">
        <w:t xml:space="preserve">a ujasněné </w:t>
      </w:r>
      <w:r w:rsidRPr="00B364D7">
        <w:t xml:space="preserve">sporné otázky </w:t>
      </w:r>
      <w:r w:rsidR="00A549E2">
        <w:t>(</w:t>
      </w:r>
      <w:r w:rsidRPr="00B364D7">
        <w:t>např. osobní svoboda vs. restrikce</w:t>
      </w:r>
      <w:r w:rsidR="00A549E2">
        <w:t>, nastavené hranice, pozitivní a negativní diskriminace</w:t>
      </w:r>
      <w:r w:rsidRPr="00B364D7">
        <w:t>)</w:t>
      </w:r>
      <w:r w:rsidR="009C57DC">
        <w:t>.</w:t>
      </w:r>
      <w:r w:rsidRPr="00B364D7">
        <w:t xml:space="preserve"> </w:t>
      </w:r>
    </w:p>
    <w:p w:rsidR="002E7BC4" w:rsidRDefault="002E7BC4" w:rsidP="00316A92">
      <w:pPr>
        <w:pStyle w:val="Bezmezer"/>
        <w:numPr>
          <w:ilvl w:val="0"/>
          <w:numId w:val="12"/>
        </w:numPr>
        <w:spacing w:line="360" w:lineRule="auto"/>
        <w:jc w:val="both"/>
      </w:pPr>
      <w:r w:rsidRPr="00B364D7">
        <w:t>Spol</w:t>
      </w:r>
      <w:r w:rsidR="00A549E2">
        <w:t xml:space="preserve">upráce </w:t>
      </w:r>
      <w:r w:rsidRPr="00B364D7">
        <w:t>zaměstnavatele a zaměstnanců (např. odborové organizace)</w:t>
      </w:r>
      <w:r w:rsidR="009C57DC">
        <w:t>.</w:t>
      </w:r>
    </w:p>
    <w:p w:rsidR="005F6C66" w:rsidRPr="00B364D7" w:rsidRDefault="005F6C66" w:rsidP="00316A92">
      <w:pPr>
        <w:pStyle w:val="Bezmezer"/>
        <w:numPr>
          <w:ilvl w:val="0"/>
          <w:numId w:val="12"/>
        </w:numPr>
        <w:spacing w:line="360" w:lineRule="auto"/>
        <w:jc w:val="both"/>
      </w:pPr>
      <w:r>
        <w:t>Spolupráce s odbornými pracovišti při odvykání kouření</w:t>
      </w:r>
      <w:r w:rsidR="009C57DC">
        <w:t>.</w:t>
      </w:r>
    </w:p>
    <w:p w:rsidR="002E7BC4" w:rsidRDefault="002E7BC4" w:rsidP="00316A92">
      <w:pPr>
        <w:pStyle w:val="Bezmezer"/>
        <w:numPr>
          <w:ilvl w:val="0"/>
          <w:numId w:val="12"/>
        </w:numPr>
        <w:spacing w:line="360" w:lineRule="auto"/>
        <w:jc w:val="both"/>
      </w:pPr>
      <w:r w:rsidRPr="00B364D7">
        <w:t>Edukace</w:t>
      </w:r>
      <w:r>
        <w:t xml:space="preserve"> zaměstnanců</w:t>
      </w:r>
      <w:r w:rsidRPr="00B364D7">
        <w:t>, zvýšení</w:t>
      </w:r>
      <w:r>
        <w:t xml:space="preserve"> </w:t>
      </w:r>
      <w:proofErr w:type="gramStart"/>
      <w:r>
        <w:t>informovanosti</w:t>
      </w:r>
      <w:r w:rsidR="009173B9">
        <w:t xml:space="preserve"> </w:t>
      </w:r>
      <w:r>
        <w:t xml:space="preserve"> a </w:t>
      </w:r>
      <w:r w:rsidRPr="00B364D7">
        <w:t xml:space="preserve"> kompetence</w:t>
      </w:r>
      <w:proofErr w:type="gramEnd"/>
      <w:r w:rsidRPr="00B364D7">
        <w:t xml:space="preserve"> týkající se tématu</w:t>
      </w:r>
      <w:r w:rsidR="009C57DC">
        <w:t>.</w:t>
      </w:r>
    </w:p>
    <w:p w:rsidR="002E7BC4" w:rsidRPr="00B364D7" w:rsidRDefault="00A549E2" w:rsidP="00316A92">
      <w:pPr>
        <w:pStyle w:val="Bezmezer"/>
        <w:numPr>
          <w:ilvl w:val="0"/>
          <w:numId w:val="12"/>
        </w:numPr>
        <w:spacing w:line="360" w:lineRule="auto"/>
        <w:jc w:val="both"/>
      </w:pPr>
      <w:r>
        <w:t>Neustálá k</w:t>
      </w:r>
      <w:r w:rsidR="002E7BC4" w:rsidRPr="00B364D7">
        <w:t>omunikace</w:t>
      </w:r>
      <w:r>
        <w:t xml:space="preserve"> a motivace</w:t>
      </w:r>
      <w:r w:rsidR="009C57DC">
        <w:t>.</w:t>
      </w:r>
    </w:p>
    <w:p w:rsidR="002E7BC4" w:rsidRPr="00B364D7" w:rsidRDefault="00A549E2" w:rsidP="00316A92">
      <w:pPr>
        <w:pStyle w:val="Bezmezer"/>
        <w:numPr>
          <w:ilvl w:val="0"/>
          <w:numId w:val="12"/>
        </w:numPr>
        <w:spacing w:line="360" w:lineRule="auto"/>
        <w:jc w:val="both"/>
      </w:pPr>
      <w:r>
        <w:t>Nastavení p</w:t>
      </w:r>
      <w:r w:rsidR="002E7BC4" w:rsidRPr="00B364D7">
        <w:t>odpor</w:t>
      </w:r>
      <w:r>
        <w:t>y</w:t>
      </w:r>
      <w:r w:rsidR="002E7BC4" w:rsidRPr="00B364D7">
        <w:t xml:space="preserve"> zaměstnanců při odvykání kouření – např. formou benefitů</w:t>
      </w:r>
      <w:r w:rsidR="009C57DC">
        <w:t>:</w:t>
      </w:r>
    </w:p>
    <w:p w:rsidR="002E7BC4" w:rsidRPr="00B364D7" w:rsidRDefault="009173B9" w:rsidP="00316A92">
      <w:pPr>
        <w:pStyle w:val="Bezmezer"/>
        <w:numPr>
          <w:ilvl w:val="1"/>
          <w:numId w:val="12"/>
        </w:numPr>
        <w:spacing w:line="360" w:lineRule="auto"/>
        <w:jc w:val="both"/>
      </w:pPr>
      <w:r>
        <w:t xml:space="preserve">psychická, </w:t>
      </w:r>
      <w:r w:rsidR="002E7BC4" w:rsidRPr="00B364D7">
        <w:t>psychoterapeutická</w:t>
      </w:r>
      <w:r w:rsidR="00A549E2">
        <w:t xml:space="preserve"> pomoc</w:t>
      </w:r>
    </w:p>
    <w:p w:rsidR="002E7BC4" w:rsidRPr="00B364D7" w:rsidRDefault="002E7BC4" w:rsidP="00316A92">
      <w:pPr>
        <w:pStyle w:val="Bezmezer"/>
        <w:numPr>
          <w:ilvl w:val="1"/>
          <w:numId w:val="12"/>
        </w:numPr>
        <w:spacing w:line="360" w:lineRule="auto"/>
        <w:jc w:val="both"/>
      </w:pPr>
      <w:r w:rsidRPr="00B364D7">
        <w:t xml:space="preserve">finanční </w:t>
      </w:r>
      <w:r w:rsidR="00A549E2">
        <w:t>pomoc</w:t>
      </w:r>
    </w:p>
    <w:p w:rsidR="002E7BC4" w:rsidRDefault="002E7BC4" w:rsidP="00316A92">
      <w:pPr>
        <w:pStyle w:val="Bezmezer"/>
        <w:numPr>
          <w:ilvl w:val="1"/>
          <w:numId w:val="12"/>
        </w:numPr>
        <w:spacing w:line="360" w:lineRule="auto"/>
        <w:jc w:val="both"/>
      </w:pPr>
      <w:r w:rsidRPr="00B364D7">
        <w:t xml:space="preserve">časová </w:t>
      </w:r>
      <w:r w:rsidR="00A549E2">
        <w:t xml:space="preserve">pomoc </w:t>
      </w:r>
      <w:r w:rsidRPr="00B364D7">
        <w:t>(v rámci pracovní doby)</w:t>
      </w:r>
    </w:p>
    <w:p w:rsidR="00A549E2" w:rsidRPr="00B364D7" w:rsidRDefault="00A549E2" w:rsidP="00316A92">
      <w:pPr>
        <w:pStyle w:val="Bezmezer"/>
        <w:numPr>
          <w:ilvl w:val="1"/>
          <w:numId w:val="12"/>
        </w:numPr>
        <w:spacing w:line="360" w:lineRule="auto"/>
        <w:jc w:val="both"/>
      </w:pPr>
      <w:r>
        <w:t>podpora společného postupu (vzájemná motivace)</w:t>
      </w:r>
      <w:r w:rsidR="009C57DC">
        <w:t>.</w:t>
      </w:r>
      <w:r>
        <w:t xml:space="preserve"> </w:t>
      </w:r>
    </w:p>
    <w:p w:rsidR="002E7BC4" w:rsidRPr="00B364D7" w:rsidRDefault="00FA704A" w:rsidP="00316A92">
      <w:pPr>
        <w:pStyle w:val="Bezmezer"/>
        <w:numPr>
          <w:ilvl w:val="0"/>
          <w:numId w:val="12"/>
        </w:numPr>
        <w:spacing w:line="360" w:lineRule="auto"/>
        <w:jc w:val="both"/>
      </w:pPr>
      <w:r>
        <w:t>Trpělivost, v</w:t>
      </w:r>
      <w:r w:rsidR="002E7BC4">
        <w:t>ytrvalost a důslednost</w:t>
      </w:r>
      <w:r w:rsidR="002A438D">
        <w:t>.</w:t>
      </w:r>
    </w:p>
    <w:p w:rsidR="00A549E2" w:rsidRDefault="00A549E2" w:rsidP="00316A92">
      <w:pPr>
        <w:pStyle w:val="Bezmezer"/>
        <w:jc w:val="both"/>
      </w:pPr>
    </w:p>
    <w:p w:rsidR="00A549E2" w:rsidRDefault="00A549E2" w:rsidP="00316A92">
      <w:pPr>
        <w:pStyle w:val="Bezmezer"/>
        <w:spacing w:line="360" w:lineRule="auto"/>
        <w:jc w:val="both"/>
      </w:pPr>
      <w:r>
        <w:lastRenderedPageBreak/>
        <w:t xml:space="preserve">Takový přístup dá zaměstnanci jasně najevo, že se nejedná o útok na jeho osobnost či svobodu a tedy nevyvolá </w:t>
      </w:r>
      <w:r w:rsidR="00CE0835">
        <w:t xml:space="preserve">přirozené </w:t>
      </w:r>
      <w:r>
        <w:t>obranné reakce,</w:t>
      </w:r>
      <w:r w:rsidR="007859FC">
        <w:t xml:space="preserve"> ale</w:t>
      </w:r>
      <w:r>
        <w:t xml:space="preserve"> zároveň dá zaměstnanc</w:t>
      </w:r>
      <w:r w:rsidR="00920128">
        <w:t>i</w:t>
      </w:r>
      <w:r w:rsidR="007859FC">
        <w:t xml:space="preserve"> také</w:t>
      </w:r>
      <w:r w:rsidR="00920128">
        <w:t xml:space="preserve"> jasně najevo, že žádané jednání</w:t>
      </w:r>
      <w:r>
        <w:t xml:space="preserve"> je, aby přestal kouřit (k tomu dostane podporu), v případě, že nechce přestat, aby se smířil s tím, že nebude kouřit v pracovní </w:t>
      </w:r>
      <w:r w:rsidR="005F6C66">
        <w:t>době</w:t>
      </w:r>
      <w:r w:rsidR="000455BC">
        <w:t>, a</w:t>
      </w:r>
      <w:r w:rsidR="00CE0835">
        <w:t xml:space="preserve"> jednou</w:t>
      </w:r>
      <w:r w:rsidR="000455BC">
        <w:t xml:space="preserve"> další možností je, </w:t>
      </w:r>
      <w:r w:rsidR="005F6C66">
        <w:t>že</w:t>
      </w:r>
      <w:r w:rsidR="00920128">
        <w:t xml:space="preserve"> může z firmy/organizace odejít!</w:t>
      </w:r>
      <w:r w:rsidR="005F6C66">
        <w:t xml:space="preserve"> </w:t>
      </w:r>
    </w:p>
    <w:p w:rsidR="00777847" w:rsidRPr="00AD21FF" w:rsidRDefault="009D27FE" w:rsidP="00543F9B">
      <w:pPr>
        <w:pStyle w:val="Bezmezer"/>
        <w:spacing w:line="360" w:lineRule="auto"/>
        <w:jc w:val="both"/>
        <w:rPr>
          <w:bCs/>
        </w:rPr>
      </w:pPr>
      <w:r>
        <w:rPr>
          <w:bCs/>
        </w:rPr>
        <w:t xml:space="preserve">    </w:t>
      </w:r>
      <w:r w:rsidR="00AD21FF">
        <w:rPr>
          <w:bCs/>
        </w:rPr>
        <w:t xml:space="preserve">  </w:t>
      </w:r>
    </w:p>
    <w:p w:rsidR="00777847" w:rsidRDefault="00CE0835" w:rsidP="00543F9B">
      <w:pPr>
        <w:pStyle w:val="Bezmezer"/>
        <w:spacing w:line="360" w:lineRule="auto"/>
        <w:jc w:val="both"/>
        <w:rPr>
          <w:bCs/>
        </w:rPr>
      </w:pPr>
      <w:r>
        <w:rPr>
          <w:bCs/>
        </w:rPr>
        <w:t>Dl</w:t>
      </w:r>
      <w:r w:rsidR="00EC7293">
        <w:rPr>
          <w:bCs/>
        </w:rPr>
        <w:t xml:space="preserve">e vzoru z Velké Británie (NICE – </w:t>
      </w:r>
      <w:proofErr w:type="spellStart"/>
      <w:r w:rsidR="00EC7293">
        <w:rPr>
          <w:bCs/>
        </w:rPr>
        <w:t>National</w:t>
      </w:r>
      <w:proofErr w:type="spellEnd"/>
      <w:r w:rsidR="00EC7293">
        <w:rPr>
          <w:bCs/>
        </w:rPr>
        <w:t xml:space="preserve"> </w:t>
      </w:r>
      <w:proofErr w:type="spellStart"/>
      <w:r w:rsidR="00EC7293">
        <w:rPr>
          <w:bCs/>
        </w:rPr>
        <w:t>Institutes</w:t>
      </w:r>
      <w:proofErr w:type="spellEnd"/>
      <w:r w:rsidR="00EC7293">
        <w:rPr>
          <w:bCs/>
        </w:rPr>
        <w:t xml:space="preserve"> </w:t>
      </w:r>
      <w:proofErr w:type="spellStart"/>
      <w:r w:rsidR="00EC7293">
        <w:rPr>
          <w:bCs/>
        </w:rPr>
        <w:t>of</w:t>
      </w:r>
      <w:proofErr w:type="spellEnd"/>
      <w:r w:rsidR="00EC7293">
        <w:rPr>
          <w:bCs/>
        </w:rPr>
        <w:t xml:space="preserve"> </w:t>
      </w:r>
      <w:proofErr w:type="spellStart"/>
      <w:r w:rsidR="00EC7293">
        <w:rPr>
          <w:bCs/>
        </w:rPr>
        <w:t>Health</w:t>
      </w:r>
      <w:proofErr w:type="spellEnd"/>
      <w:r w:rsidR="00EC7293">
        <w:rPr>
          <w:bCs/>
        </w:rPr>
        <w:t xml:space="preserve"> and </w:t>
      </w:r>
      <w:proofErr w:type="spellStart"/>
      <w:r w:rsidR="00EC7293">
        <w:rPr>
          <w:bCs/>
        </w:rPr>
        <w:t>Clinical</w:t>
      </w:r>
      <w:proofErr w:type="spellEnd"/>
      <w:r w:rsidR="00EC7293">
        <w:rPr>
          <w:bCs/>
        </w:rPr>
        <w:t xml:space="preserve"> </w:t>
      </w:r>
      <w:proofErr w:type="spellStart"/>
      <w:r w:rsidR="00EC7293">
        <w:rPr>
          <w:bCs/>
        </w:rPr>
        <w:t>Exellence</w:t>
      </w:r>
      <w:proofErr w:type="spellEnd"/>
      <w:r w:rsidR="00EC7293">
        <w:rPr>
          <w:bCs/>
        </w:rPr>
        <w:t xml:space="preserve">) </w:t>
      </w:r>
      <w:r>
        <w:rPr>
          <w:bCs/>
        </w:rPr>
        <w:t xml:space="preserve">je možné </w:t>
      </w:r>
      <w:r w:rsidR="00EC7293">
        <w:rPr>
          <w:bCs/>
        </w:rPr>
        <w:t>doporuč</w:t>
      </w:r>
      <w:r>
        <w:rPr>
          <w:bCs/>
        </w:rPr>
        <w:t xml:space="preserve">it zaměstnavatelům například </w:t>
      </w:r>
      <w:r w:rsidR="00EC7293">
        <w:rPr>
          <w:bCs/>
        </w:rPr>
        <w:t>následující postup</w:t>
      </w:r>
      <w:r>
        <w:rPr>
          <w:rStyle w:val="Znakapoznpodarou"/>
          <w:bCs/>
        </w:rPr>
        <w:footnoteReference w:id="15"/>
      </w:r>
      <w:r w:rsidR="00EC7293">
        <w:rPr>
          <w:bCs/>
        </w:rPr>
        <w:t>:</w:t>
      </w:r>
    </w:p>
    <w:p w:rsidR="00EC7293" w:rsidRDefault="00EC7293" w:rsidP="00543F9B">
      <w:pPr>
        <w:pStyle w:val="Bezmezer"/>
        <w:spacing w:line="360" w:lineRule="auto"/>
        <w:jc w:val="both"/>
        <w:rPr>
          <w:bCs/>
        </w:rPr>
      </w:pPr>
    </w:p>
    <w:p w:rsidR="00EC7293" w:rsidRPr="004327F6" w:rsidRDefault="00EC7293" w:rsidP="00543F9B">
      <w:pPr>
        <w:pStyle w:val="Odstavecseseznamem"/>
        <w:numPr>
          <w:ilvl w:val="0"/>
          <w:numId w:val="28"/>
        </w:numPr>
        <w:spacing w:before="60" w:after="60" w:line="360" w:lineRule="auto"/>
        <w:jc w:val="both"/>
      </w:pPr>
      <w:r>
        <w:t>K</w:t>
      </w:r>
      <w:r w:rsidRPr="004327F6">
        <w:t>ontaktovat lokální centrum léčby závislosti na tabáku a zjistit dostu</w:t>
      </w:r>
      <w:r>
        <w:t>pnost pomoci v místě zaměstnání.</w:t>
      </w:r>
    </w:p>
    <w:p w:rsidR="00EC7293" w:rsidRPr="004327F6" w:rsidRDefault="00EC7293" w:rsidP="00543F9B">
      <w:pPr>
        <w:numPr>
          <w:ilvl w:val="0"/>
          <w:numId w:val="28"/>
        </w:numPr>
        <w:spacing w:before="60" w:after="60" w:line="360" w:lineRule="auto"/>
        <w:jc w:val="both"/>
      </w:pPr>
      <w:r>
        <w:t>Z</w:t>
      </w:r>
      <w:r w:rsidRPr="004327F6">
        <w:t>ajistit, aby se zaměstnanci dozvěděli</w:t>
      </w:r>
      <w:r>
        <w:t>, kdy, kde a jak se mohou léčit.</w:t>
      </w:r>
    </w:p>
    <w:p w:rsidR="00EC7293" w:rsidRPr="004327F6" w:rsidRDefault="00EC7293" w:rsidP="00543F9B">
      <w:pPr>
        <w:numPr>
          <w:ilvl w:val="0"/>
          <w:numId w:val="28"/>
        </w:numPr>
        <w:spacing w:before="60" w:after="60" w:line="360" w:lineRule="auto"/>
        <w:jc w:val="both"/>
      </w:pPr>
      <w:r>
        <w:t>Z</w:t>
      </w:r>
      <w:r w:rsidRPr="004327F6">
        <w:t>ajistit tuto</w:t>
      </w:r>
      <w:r>
        <w:t xml:space="preserve"> léčbu přímo na svém pracovišti.</w:t>
      </w:r>
    </w:p>
    <w:p w:rsidR="00EC7293" w:rsidRPr="004327F6" w:rsidRDefault="00EC7293" w:rsidP="00543F9B">
      <w:pPr>
        <w:numPr>
          <w:ilvl w:val="0"/>
          <w:numId w:val="28"/>
        </w:numPr>
        <w:spacing w:before="60" w:after="60" w:line="360" w:lineRule="auto"/>
        <w:jc w:val="both"/>
      </w:pPr>
      <w:r>
        <w:t>U</w:t>
      </w:r>
      <w:r w:rsidRPr="004327F6">
        <w:t xml:space="preserve">možnit zaměstnancům, aby se léčby zúčastnili </w:t>
      </w:r>
      <w:r>
        <w:t>v pracovní době bez ztráty mzdy.</w:t>
      </w:r>
    </w:p>
    <w:p w:rsidR="00EC7293" w:rsidRPr="004327F6" w:rsidRDefault="00EC7293" w:rsidP="00543F9B">
      <w:pPr>
        <w:numPr>
          <w:ilvl w:val="0"/>
          <w:numId w:val="28"/>
        </w:numPr>
        <w:spacing w:before="60" w:after="60" w:line="360" w:lineRule="auto"/>
        <w:jc w:val="both"/>
      </w:pPr>
      <w:r>
        <w:t>S</w:t>
      </w:r>
      <w:r w:rsidRPr="004327F6">
        <w:t xml:space="preserve">polupracovat s ostatními zaměstnavateli v daném regionu a podělit se s nimi </w:t>
      </w:r>
      <w:r>
        <w:br/>
        <w:t>o zkušenosti.</w:t>
      </w:r>
    </w:p>
    <w:p w:rsidR="00EC7293" w:rsidRPr="004327F6" w:rsidRDefault="00EC7293" w:rsidP="00543F9B">
      <w:pPr>
        <w:numPr>
          <w:ilvl w:val="0"/>
          <w:numId w:val="28"/>
        </w:numPr>
        <w:spacing w:before="60" w:after="60" w:line="360" w:lineRule="auto"/>
        <w:jc w:val="both"/>
      </w:pPr>
      <w:r>
        <w:t>V</w:t>
      </w:r>
      <w:r w:rsidRPr="004327F6">
        <w:t>ytvořit pro zaměstnance pracovní řád nekuřáckého pracoviště</w:t>
      </w:r>
      <w:r>
        <w:t>.</w:t>
      </w:r>
    </w:p>
    <w:p w:rsidR="00EC7293" w:rsidRPr="004327F6" w:rsidRDefault="00EC7293" w:rsidP="00543F9B">
      <w:pPr>
        <w:numPr>
          <w:ilvl w:val="0"/>
          <w:numId w:val="28"/>
        </w:numPr>
        <w:spacing w:before="60" w:after="60" w:line="360" w:lineRule="auto"/>
        <w:jc w:val="both"/>
      </w:pPr>
      <w:r>
        <w:t>S</w:t>
      </w:r>
      <w:r w:rsidRPr="004327F6">
        <w:t xml:space="preserve">tanovit zaměstnancům, zda mají nárok čerpat kuřácké přestávky a pokud ano, tak kde, jak </w:t>
      </w:r>
      <w:r>
        <w:t>často a jak dlouho.</w:t>
      </w:r>
    </w:p>
    <w:p w:rsidR="00EC7293" w:rsidRDefault="00EC7293" w:rsidP="00543F9B">
      <w:pPr>
        <w:numPr>
          <w:ilvl w:val="0"/>
          <w:numId w:val="28"/>
        </w:numPr>
        <w:spacing w:before="60" w:after="60" w:line="360" w:lineRule="auto"/>
        <w:jc w:val="both"/>
      </w:pPr>
      <w:r>
        <w:t>P</w:t>
      </w:r>
      <w:r w:rsidRPr="004327F6">
        <w:t>oskytnout vybraným zaměstnancům, například z personálního oddělení, vyškolení v možnostech pomoci kuřákům.</w:t>
      </w:r>
    </w:p>
    <w:p w:rsidR="000D311D" w:rsidRDefault="000D311D" w:rsidP="00316A92">
      <w:pPr>
        <w:pStyle w:val="Bezmezer"/>
        <w:jc w:val="both"/>
        <w:rPr>
          <w:bCs/>
        </w:rPr>
      </w:pPr>
    </w:p>
    <w:p w:rsidR="007859FC" w:rsidRDefault="001614CB" w:rsidP="00316A92">
      <w:pPr>
        <w:pStyle w:val="Bezmezer"/>
        <w:jc w:val="both"/>
        <w:rPr>
          <w:b/>
          <w:bCs/>
        </w:rPr>
      </w:pPr>
      <w:r w:rsidRPr="001614CB">
        <w:rPr>
          <w:b/>
          <w:bCs/>
        </w:rPr>
        <w:t xml:space="preserve">Příklad dobré praxe </w:t>
      </w:r>
    </w:p>
    <w:p w:rsidR="001614CB" w:rsidRDefault="001614CB" w:rsidP="00316A92">
      <w:pPr>
        <w:pStyle w:val="Bezmezer"/>
        <w:jc w:val="both"/>
        <w:rPr>
          <w:bCs/>
        </w:rPr>
      </w:pPr>
    </w:p>
    <w:p w:rsidR="00EC7293" w:rsidRDefault="005F6C66" w:rsidP="00543F9B">
      <w:pPr>
        <w:pStyle w:val="Bezmezer"/>
        <w:spacing w:line="360" w:lineRule="auto"/>
        <w:jc w:val="both"/>
        <w:rPr>
          <w:bCs/>
        </w:rPr>
      </w:pPr>
      <w:r>
        <w:rPr>
          <w:bCs/>
        </w:rPr>
        <w:t xml:space="preserve">Příklad takového uceleného postupu můžeme vidět na </w:t>
      </w:r>
      <w:r w:rsidR="003571BF">
        <w:rPr>
          <w:bCs/>
        </w:rPr>
        <w:t>postupu</w:t>
      </w:r>
      <w:r>
        <w:rPr>
          <w:bCs/>
        </w:rPr>
        <w:t xml:space="preserve"> firmy </w:t>
      </w:r>
      <w:proofErr w:type="spellStart"/>
      <w:r>
        <w:rPr>
          <w:bCs/>
        </w:rPr>
        <w:t>ArcelorMittal</w:t>
      </w:r>
      <w:proofErr w:type="spellEnd"/>
      <w:r w:rsidR="007859FC">
        <w:rPr>
          <w:bCs/>
        </w:rPr>
        <w:t xml:space="preserve"> Ostrava</w:t>
      </w:r>
      <w:r w:rsidR="003571BF">
        <w:rPr>
          <w:bCs/>
        </w:rPr>
        <w:t>, která se odhodlala nastoupit cestu ke zcela nekuřácké firmě</w:t>
      </w:r>
      <w:r w:rsidR="00F919C4">
        <w:rPr>
          <w:rStyle w:val="Znakapoznpodarou"/>
          <w:bCs/>
        </w:rPr>
        <w:footnoteReference w:id="16"/>
      </w:r>
      <w:r w:rsidR="007859FC">
        <w:rPr>
          <w:bCs/>
        </w:rPr>
        <w:t>.</w:t>
      </w:r>
      <w:r>
        <w:rPr>
          <w:bCs/>
        </w:rPr>
        <w:t xml:space="preserve"> </w:t>
      </w:r>
    </w:p>
    <w:p w:rsidR="005F6C66" w:rsidRDefault="005F6C66" w:rsidP="00543F9B">
      <w:pPr>
        <w:pStyle w:val="Bezmezer"/>
        <w:spacing w:line="360" w:lineRule="auto"/>
        <w:jc w:val="both"/>
        <w:rPr>
          <w:bCs/>
        </w:rPr>
      </w:pPr>
    </w:p>
    <w:p w:rsidR="00777847" w:rsidRDefault="007859FC" w:rsidP="00543F9B">
      <w:pPr>
        <w:pStyle w:val="Bezmezer"/>
        <w:spacing w:line="360" w:lineRule="auto"/>
        <w:jc w:val="both"/>
      </w:pPr>
      <w:r>
        <w:rPr>
          <w:bCs/>
        </w:rPr>
        <w:t>Celý projekt z</w:t>
      </w:r>
      <w:r w:rsidR="003571BF">
        <w:rPr>
          <w:bCs/>
        </w:rPr>
        <w:t xml:space="preserve">ačal </w:t>
      </w:r>
      <w:r w:rsidR="003571BF" w:rsidRPr="006B0FA7">
        <w:rPr>
          <w:b/>
          <w:bCs/>
        </w:rPr>
        <w:t>ujasněním motivace ke změně</w:t>
      </w:r>
      <w:r w:rsidR="003571BF">
        <w:rPr>
          <w:bCs/>
        </w:rPr>
        <w:t xml:space="preserve"> stávajícího stavu, tedy odpovědí na otázku, proč se stát nekuřáckou společností</w:t>
      </w:r>
      <w:r w:rsidR="002E0293">
        <w:rPr>
          <w:bCs/>
        </w:rPr>
        <w:t xml:space="preserve">. </w:t>
      </w:r>
      <w:r>
        <w:rPr>
          <w:bCs/>
        </w:rPr>
        <w:t>Společnost n</w:t>
      </w:r>
      <w:r w:rsidR="002E0293">
        <w:rPr>
          <w:bCs/>
        </w:rPr>
        <w:t>ašla tyto odpovědi:</w:t>
      </w:r>
    </w:p>
    <w:p w:rsidR="002E0293" w:rsidRDefault="002E0293" w:rsidP="00543F9B">
      <w:pPr>
        <w:pStyle w:val="Bezmezer"/>
        <w:spacing w:line="360" w:lineRule="auto"/>
        <w:jc w:val="both"/>
      </w:pPr>
    </w:p>
    <w:p w:rsidR="005F6C66" w:rsidRPr="005F6C66" w:rsidRDefault="005F6C66" w:rsidP="00543F9B">
      <w:pPr>
        <w:pStyle w:val="Bezmezer"/>
        <w:numPr>
          <w:ilvl w:val="0"/>
          <w:numId w:val="13"/>
        </w:numPr>
        <w:spacing w:line="360" w:lineRule="auto"/>
        <w:jc w:val="both"/>
      </w:pPr>
      <w:r w:rsidRPr="005F6C66">
        <w:t>Kouření je prokazatelně nebezpečné a škodlivé</w:t>
      </w:r>
      <w:r w:rsidR="009C57DC">
        <w:t>.</w:t>
      </w:r>
    </w:p>
    <w:p w:rsidR="005F6C66" w:rsidRPr="005F6C66" w:rsidRDefault="005F6C66" w:rsidP="00543F9B">
      <w:pPr>
        <w:pStyle w:val="Bezmezer"/>
        <w:numPr>
          <w:ilvl w:val="0"/>
          <w:numId w:val="13"/>
        </w:numPr>
        <w:spacing w:line="360" w:lineRule="auto"/>
        <w:jc w:val="both"/>
      </w:pPr>
      <w:r w:rsidRPr="005F6C66">
        <w:t>Vytváří nezdravé prostředí i pro nekuřáky</w:t>
      </w:r>
      <w:r w:rsidR="009C57DC">
        <w:t>.</w:t>
      </w:r>
    </w:p>
    <w:p w:rsidR="005F6C66" w:rsidRPr="005F6C66" w:rsidRDefault="005F6C66" w:rsidP="00543F9B">
      <w:pPr>
        <w:pStyle w:val="Bezmezer"/>
        <w:numPr>
          <w:ilvl w:val="0"/>
          <w:numId w:val="13"/>
        </w:numPr>
        <w:spacing w:line="360" w:lineRule="auto"/>
      </w:pPr>
      <w:r w:rsidRPr="005F6C66">
        <w:t>Způsobuje závislost, a tudíž možné finanční</w:t>
      </w:r>
      <w:r w:rsidR="002E0293">
        <w:t xml:space="preserve"> </w:t>
      </w:r>
      <w:r w:rsidRPr="005F6C66">
        <w:t>a společenské problémy</w:t>
      </w:r>
      <w:r w:rsidR="002E0293">
        <w:t xml:space="preserve"> zaměstnanců</w:t>
      </w:r>
      <w:r w:rsidR="009C57DC">
        <w:t>.</w:t>
      </w:r>
    </w:p>
    <w:p w:rsidR="005F6C66" w:rsidRPr="005F6C66" w:rsidRDefault="005F6C66" w:rsidP="00543F9B">
      <w:pPr>
        <w:pStyle w:val="Bezmezer"/>
        <w:numPr>
          <w:ilvl w:val="0"/>
          <w:numId w:val="13"/>
        </w:numPr>
        <w:spacing w:line="360" w:lineRule="auto"/>
      </w:pPr>
      <w:r w:rsidRPr="005F6C66">
        <w:t>Zákon pokládá kouření za škodlivé</w:t>
      </w:r>
      <w:r w:rsidR="009C57DC">
        <w:t>.</w:t>
      </w:r>
      <w:bookmarkStart w:id="0" w:name="_GoBack"/>
      <w:bookmarkEnd w:id="0"/>
    </w:p>
    <w:p w:rsidR="005F6C66" w:rsidRPr="005F6C66" w:rsidRDefault="005F6C66" w:rsidP="00543F9B">
      <w:pPr>
        <w:pStyle w:val="Bezmezer"/>
        <w:numPr>
          <w:ilvl w:val="0"/>
          <w:numId w:val="13"/>
        </w:numPr>
        <w:spacing w:line="360" w:lineRule="auto"/>
      </w:pPr>
      <w:r w:rsidRPr="005F6C66">
        <w:t>Pracovní neschopnost kuřáka je ročně o 33 hodin</w:t>
      </w:r>
      <w:r w:rsidR="00224ECD">
        <w:rPr>
          <w:rStyle w:val="Znakapoznpodarou"/>
        </w:rPr>
        <w:footnoteReference w:id="17"/>
      </w:r>
      <w:r w:rsidRPr="005F6C66">
        <w:t xml:space="preserve"> delší než u nekuřáka</w:t>
      </w:r>
      <w:r w:rsidR="002E0293">
        <w:t>, což je nevýhodné pro firmu</w:t>
      </w:r>
      <w:r w:rsidR="009C57DC">
        <w:t>.</w:t>
      </w:r>
    </w:p>
    <w:p w:rsidR="005F6C66" w:rsidRPr="005F6C66" w:rsidRDefault="005F6C66" w:rsidP="00543F9B">
      <w:pPr>
        <w:pStyle w:val="Bezmezer"/>
        <w:numPr>
          <w:ilvl w:val="0"/>
          <w:numId w:val="13"/>
        </w:numPr>
        <w:spacing w:line="360" w:lineRule="auto"/>
      </w:pPr>
      <w:proofErr w:type="spellStart"/>
      <w:r w:rsidRPr="00836D77">
        <w:t>ArcelorMittal</w:t>
      </w:r>
      <w:proofErr w:type="spellEnd"/>
      <w:r w:rsidRPr="00836D77">
        <w:t xml:space="preserve"> Ostrava </w:t>
      </w:r>
      <w:r w:rsidRPr="005F6C66">
        <w:t xml:space="preserve">chce podpořit trend budoucí zdravější společnosti a být příkladem </w:t>
      </w:r>
      <w:r w:rsidR="002E0293">
        <w:t>p</w:t>
      </w:r>
      <w:r w:rsidRPr="005F6C66">
        <w:t>evného postoje proti kouření</w:t>
      </w:r>
      <w:r w:rsidR="002A438D">
        <w:t>.</w:t>
      </w:r>
    </w:p>
    <w:p w:rsidR="005F6C66" w:rsidRDefault="005F6C66" w:rsidP="00543F9B">
      <w:pPr>
        <w:pStyle w:val="Bezmezer"/>
        <w:spacing w:line="360" w:lineRule="auto"/>
      </w:pPr>
    </w:p>
    <w:p w:rsidR="002E0293" w:rsidRDefault="002E0293" w:rsidP="00543F9B">
      <w:pPr>
        <w:pStyle w:val="Bezmezer"/>
        <w:spacing w:line="360" w:lineRule="auto"/>
        <w:jc w:val="both"/>
      </w:pPr>
      <w:r>
        <w:t xml:space="preserve">Na základě výše uvedeného přesvědčení </w:t>
      </w:r>
      <w:r w:rsidRPr="007859FC">
        <w:t>realizovala společnost</w:t>
      </w:r>
      <w:r w:rsidRPr="006B0FA7">
        <w:rPr>
          <w:b/>
        </w:rPr>
        <w:t xml:space="preserve"> postupné kroky</w:t>
      </w:r>
      <w:r>
        <w:t xml:space="preserve"> k úplnému zákazu kouření v rámci pěti po sobě jdoucích let. Prvními viditelnými kroky změny bylo </w:t>
      </w:r>
      <w:r w:rsidRPr="002E0293">
        <w:t>v</w:t>
      </w:r>
      <w:r w:rsidR="005F6C66" w:rsidRPr="002E0293">
        <w:rPr>
          <w:bCs/>
        </w:rPr>
        <w:t xml:space="preserve">ytvoření 242 kuřáckých koutků </w:t>
      </w:r>
      <w:r w:rsidR="005F6C66" w:rsidRPr="002E0293">
        <w:t xml:space="preserve">v areálu firmy </w:t>
      </w:r>
      <w:r w:rsidR="005F6C66" w:rsidRPr="00836D77">
        <w:t>(6,5 km</w:t>
      </w:r>
      <w:r w:rsidR="005F6C66" w:rsidRPr="002E0293">
        <w:rPr>
          <w:vertAlign w:val="superscript"/>
        </w:rPr>
        <w:t>2</w:t>
      </w:r>
      <w:r w:rsidR="005F6C66" w:rsidRPr="00836D77">
        <w:t xml:space="preserve">) </w:t>
      </w:r>
      <w:r w:rsidRPr="002E0293">
        <w:t>a z</w:t>
      </w:r>
      <w:r w:rsidR="005F6C66" w:rsidRPr="002E0293">
        <w:rPr>
          <w:bCs/>
        </w:rPr>
        <w:t xml:space="preserve">měna </w:t>
      </w:r>
      <w:r w:rsidRPr="002E0293">
        <w:rPr>
          <w:bCs/>
        </w:rPr>
        <w:t>P</w:t>
      </w:r>
      <w:r w:rsidR="005F6C66" w:rsidRPr="002E0293">
        <w:rPr>
          <w:bCs/>
        </w:rPr>
        <w:t xml:space="preserve">racovního řádu v roce </w:t>
      </w:r>
      <w:r w:rsidR="005F6C66" w:rsidRPr="00836D77">
        <w:rPr>
          <w:bCs/>
        </w:rPr>
        <w:t>2011</w:t>
      </w:r>
      <w:r w:rsidRPr="00836D77">
        <w:rPr>
          <w:b/>
          <w:bCs/>
        </w:rPr>
        <w:t xml:space="preserve">, </w:t>
      </w:r>
      <w:r w:rsidR="007859FC" w:rsidRPr="00836D77">
        <w:rPr>
          <w:bCs/>
        </w:rPr>
        <w:t xml:space="preserve">který zakazoval kouření </w:t>
      </w:r>
      <w:r w:rsidR="005F6C66" w:rsidRPr="005F6C66">
        <w:t>mimo vyhrazená místa</w:t>
      </w:r>
      <w:r>
        <w:t xml:space="preserve"> (dříve se kouřilo všude). Dalším krokem byla opakovaná (nepřetržitá)</w:t>
      </w:r>
      <w:r w:rsidR="007859FC">
        <w:t xml:space="preserve"> </w:t>
      </w:r>
      <w:r w:rsidR="005F6C66" w:rsidRPr="002E0293">
        <w:rPr>
          <w:bCs/>
        </w:rPr>
        <w:t>nabídka</w:t>
      </w:r>
      <w:r w:rsidR="005F6C66" w:rsidRPr="00836D77">
        <w:rPr>
          <w:bCs/>
        </w:rPr>
        <w:t xml:space="preserve"> </w:t>
      </w:r>
      <w:r w:rsidR="005F6C66" w:rsidRPr="002E0293">
        <w:rPr>
          <w:bCs/>
        </w:rPr>
        <w:t xml:space="preserve">odvykací léčby </w:t>
      </w:r>
      <w:r w:rsidR="005F6C66" w:rsidRPr="005F6C66">
        <w:t>zaměstnancům</w:t>
      </w:r>
      <w:r w:rsidR="007859FC">
        <w:t xml:space="preserve"> a to</w:t>
      </w:r>
      <w:r>
        <w:t xml:space="preserve"> za finančního přispění společnosti. Výrazným impulsem </w:t>
      </w:r>
      <w:r w:rsidR="006B0FA7">
        <w:t xml:space="preserve">dalšího postupu </w:t>
      </w:r>
      <w:r>
        <w:t>pak bylo osobní přání majitele společnosti, zveřejněné v roce 2013, stát se plně nekuřáckou firmou.</w:t>
      </w:r>
      <w:r w:rsidR="006B0FA7">
        <w:t xml:space="preserve"> </w:t>
      </w:r>
    </w:p>
    <w:p w:rsidR="00777847" w:rsidRPr="00B364D7" w:rsidRDefault="006B0FA7" w:rsidP="00543F9B">
      <w:pPr>
        <w:pStyle w:val="Bezmezer"/>
        <w:spacing w:line="360" w:lineRule="auto"/>
        <w:jc w:val="both"/>
      </w:pPr>
      <w:r>
        <w:t>Celý proces změny byl doprovázen</w:t>
      </w:r>
      <w:r w:rsidRPr="006B0FA7">
        <w:rPr>
          <w:b/>
        </w:rPr>
        <w:t xml:space="preserve"> motivačními aktivitami a nabídkou pomoci zaměstnancům.</w:t>
      </w:r>
      <w:r>
        <w:t xml:space="preserve">  Do propagace projektu se osobně zapojilo vedení </w:t>
      </w:r>
      <w:proofErr w:type="spellStart"/>
      <w:r>
        <w:t>ArcelorMittal</w:t>
      </w:r>
      <w:proofErr w:type="spellEnd"/>
      <w:r>
        <w:t xml:space="preserve"> Ostrava, byly sdíleny pozitivní informace o dopadech odvykání kouření, nabízena pomoc odborníků (např. psychologa).  Nabízený odvykací tříměsíční </w:t>
      </w:r>
      <w:r w:rsidR="005F6C66" w:rsidRPr="005F6C66">
        <w:rPr>
          <w:bCs/>
        </w:rPr>
        <w:t xml:space="preserve">program </w:t>
      </w:r>
      <w:r>
        <w:rPr>
          <w:bCs/>
        </w:rPr>
        <w:t xml:space="preserve">v hodnotě </w:t>
      </w:r>
      <w:r w:rsidR="007859FC">
        <w:rPr>
          <w:bCs/>
        </w:rPr>
        <w:t xml:space="preserve">cca </w:t>
      </w:r>
      <w:r>
        <w:rPr>
          <w:bCs/>
        </w:rPr>
        <w:t xml:space="preserve">8100 Kč byl </w:t>
      </w:r>
      <w:r w:rsidR="007859FC">
        <w:rPr>
          <w:bCs/>
        </w:rPr>
        <w:t xml:space="preserve">společně </w:t>
      </w:r>
      <w:proofErr w:type="gramStart"/>
      <w:r w:rsidR="007859FC">
        <w:rPr>
          <w:bCs/>
        </w:rPr>
        <w:t xml:space="preserve">hrazený </w:t>
      </w:r>
      <w:r w:rsidR="005F6C66" w:rsidRPr="005F6C66">
        <w:t xml:space="preserve"> zaměstnavatelem</w:t>
      </w:r>
      <w:proofErr w:type="gramEnd"/>
      <w:r w:rsidR="005F6C66" w:rsidRPr="005F6C66">
        <w:t>, zdravotní pojišťovnou</w:t>
      </w:r>
      <w:r>
        <w:t xml:space="preserve"> </w:t>
      </w:r>
      <w:r w:rsidR="005F6C66" w:rsidRPr="005F6C66">
        <w:t xml:space="preserve">a zaměstnancem </w:t>
      </w:r>
      <w:r>
        <w:t>(2500 Kč), přičemž v případě úspěchu byla zaměstnanci jím vynaložená částka proplacena.  Odvykací léčba v sobě zahrnovala</w:t>
      </w:r>
      <w:r w:rsidR="004C4CF1">
        <w:t xml:space="preserve"> v</w:t>
      </w:r>
      <w:r w:rsidR="005B78F8" w:rsidRPr="000D311D">
        <w:t>stupní a kontrolní lékařské prohlídky</w:t>
      </w:r>
      <w:r w:rsidR="004C4CF1">
        <w:t>, R</w:t>
      </w:r>
      <w:r w:rsidR="005B78F8" w:rsidRPr="000D311D">
        <w:t>TG plic</w:t>
      </w:r>
      <w:r w:rsidR="005B78F8" w:rsidRPr="00836D77">
        <w:t>,</w:t>
      </w:r>
      <w:r w:rsidR="004C4CF1" w:rsidRPr="00836D77">
        <w:t xml:space="preserve"> </w:t>
      </w:r>
      <w:r w:rsidR="005B78F8" w:rsidRPr="000D311D">
        <w:t>spirometrie</w:t>
      </w:r>
      <w:r w:rsidR="005B78F8" w:rsidRPr="00836D77">
        <w:t xml:space="preserve">, </w:t>
      </w:r>
      <w:r w:rsidR="005B78F8" w:rsidRPr="000D311D">
        <w:t>pulzní</w:t>
      </w:r>
      <w:r w:rsidR="005B78F8" w:rsidRPr="00836D77">
        <w:t xml:space="preserve"> </w:t>
      </w:r>
      <w:proofErr w:type="spellStart"/>
      <w:r w:rsidR="005B78F8" w:rsidRPr="00836D77">
        <w:t>ox</w:t>
      </w:r>
      <w:r w:rsidR="005B78F8" w:rsidRPr="000D311D">
        <w:t>ymetrie</w:t>
      </w:r>
      <w:proofErr w:type="spellEnd"/>
      <w:r w:rsidR="004C4CF1">
        <w:t>, l</w:t>
      </w:r>
      <w:r w:rsidR="005B78F8" w:rsidRPr="000D311D">
        <w:t>éčb</w:t>
      </w:r>
      <w:r w:rsidR="004C4CF1">
        <w:t>u</w:t>
      </w:r>
      <w:r w:rsidR="005B78F8" w:rsidRPr="000D311D">
        <w:t xml:space="preserve"> přípravkem </w:t>
      </w:r>
      <w:proofErr w:type="spellStart"/>
      <w:r w:rsidR="005B78F8" w:rsidRPr="000D311D">
        <w:t>Champix</w:t>
      </w:r>
      <w:proofErr w:type="spellEnd"/>
      <w:r w:rsidR="005B78F8" w:rsidRPr="000D311D">
        <w:t xml:space="preserve"> </w:t>
      </w:r>
      <w:r w:rsidR="004C4CF1">
        <w:t>(</w:t>
      </w:r>
      <w:r w:rsidR="005B78F8" w:rsidRPr="000D311D">
        <w:t>nejlepší přípravek na trhu pro eliminaci abstinenčních příznaků</w:t>
      </w:r>
      <w:r w:rsidR="004C4CF1">
        <w:t>), psychologickou podporu a s</w:t>
      </w:r>
      <w:r w:rsidR="005B78F8" w:rsidRPr="000D311D">
        <w:t>poluprác</w:t>
      </w:r>
      <w:r w:rsidR="004C4CF1">
        <w:t>i</w:t>
      </w:r>
      <w:r w:rsidR="005B78F8" w:rsidRPr="000D311D">
        <w:t xml:space="preserve"> se specialistou</w:t>
      </w:r>
      <w:r w:rsidR="004C4CF1">
        <w:t xml:space="preserve">. </w:t>
      </w:r>
      <w:r>
        <w:t xml:space="preserve">Dalšími kroky celého procesu byla intenzivní </w:t>
      </w:r>
      <w:r w:rsidRPr="004C4CF1">
        <w:rPr>
          <w:b/>
        </w:rPr>
        <w:t>i</w:t>
      </w:r>
      <w:r w:rsidR="00777847" w:rsidRPr="004C4CF1">
        <w:rPr>
          <w:b/>
        </w:rPr>
        <w:t>nterní komunikační kampaň</w:t>
      </w:r>
      <w:r w:rsidRPr="004C4CF1">
        <w:rPr>
          <w:b/>
        </w:rPr>
        <w:t xml:space="preserve"> </w:t>
      </w:r>
      <w:r>
        <w:t>a stanovení a vizualizace dne, kdy bude dosaženo vytyčeného cíle, tedy</w:t>
      </w:r>
      <w:r w:rsidR="000D311D">
        <w:t xml:space="preserve"> vyhlášení</w:t>
      </w:r>
      <w:r>
        <w:t xml:space="preserve"> </w:t>
      </w:r>
      <w:r w:rsidR="000D311D">
        <w:t>nekuřácké firmy.</w:t>
      </w:r>
    </w:p>
    <w:p w:rsidR="00682505" w:rsidRPr="00920128" w:rsidRDefault="004C4CF1" w:rsidP="007859FC">
      <w:pPr>
        <w:pStyle w:val="Bezmezer"/>
        <w:spacing w:line="360" w:lineRule="auto"/>
        <w:jc w:val="both"/>
      </w:pPr>
      <w:r>
        <w:t xml:space="preserve">Z vlastního hodnocení společnosti je zřejmé, že si uvědomuje, že cesta </w:t>
      </w:r>
      <w:r w:rsidR="005B78F8" w:rsidRPr="00920128">
        <w:t xml:space="preserve">k nekuřácké </w:t>
      </w:r>
      <w:r>
        <w:t>firmě</w:t>
      </w:r>
      <w:r w:rsidR="005B78F8" w:rsidRPr="00920128">
        <w:t xml:space="preserve"> je dlouhá a náročná</w:t>
      </w:r>
      <w:r>
        <w:t>. Za důležité považují z</w:t>
      </w:r>
      <w:r w:rsidR="005B78F8" w:rsidRPr="00920128">
        <w:t>apoj</w:t>
      </w:r>
      <w:r>
        <w:t>ení</w:t>
      </w:r>
      <w:r w:rsidR="005B78F8" w:rsidRPr="00920128">
        <w:t xml:space="preserve"> </w:t>
      </w:r>
      <w:r>
        <w:t>zaměstnanců a</w:t>
      </w:r>
      <w:r w:rsidR="005B78F8" w:rsidRPr="00920128">
        <w:t xml:space="preserve"> vedení</w:t>
      </w:r>
      <w:r>
        <w:t>, masivní komunikační kampaň a n</w:t>
      </w:r>
      <w:r w:rsidR="005B78F8" w:rsidRPr="00920128">
        <w:t>abíd</w:t>
      </w:r>
      <w:r>
        <w:t>k</w:t>
      </w:r>
      <w:r w:rsidR="007859FC">
        <w:t>u</w:t>
      </w:r>
      <w:r>
        <w:t xml:space="preserve"> ve</w:t>
      </w:r>
      <w:r w:rsidR="005B78F8" w:rsidRPr="00920128">
        <w:t>lkorys</w:t>
      </w:r>
      <w:r>
        <w:t>é</w:t>
      </w:r>
      <w:r w:rsidR="005B78F8" w:rsidRPr="00920128">
        <w:t xml:space="preserve"> pomoc</w:t>
      </w:r>
      <w:r>
        <w:t>i</w:t>
      </w:r>
      <w:r w:rsidR="005B78F8" w:rsidRPr="00920128">
        <w:t xml:space="preserve"> a podpor</w:t>
      </w:r>
      <w:r>
        <w:t xml:space="preserve">y zaměstnancům, kteří se rozhodli bojovat se svou </w:t>
      </w:r>
      <w:r>
        <w:lastRenderedPageBreak/>
        <w:t>závislostí. Celé snažení o zavedení nekuřácké firmy se skládalo z mnoha postupných kroků. Úspěšnost celého snažení ale ukáže až čas, který zodpoví otázku, zda zaměstnanci skutečně nebudou kouřit na pracovišti a zda absolvované odvykací programy povedou dlouhodobě k opuštění kuřáckého návyku.</w:t>
      </w:r>
    </w:p>
    <w:p w:rsidR="007B2E17" w:rsidRDefault="007B2E17" w:rsidP="00422D90">
      <w:pPr>
        <w:pStyle w:val="Bezmezer"/>
      </w:pPr>
    </w:p>
    <w:p w:rsidR="000D311D" w:rsidRDefault="000D311D" w:rsidP="00422D90">
      <w:pPr>
        <w:pStyle w:val="Bezmezer"/>
      </w:pPr>
    </w:p>
    <w:p w:rsidR="00BE1F08" w:rsidRPr="00732AAB" w:rsidRDefault="00BE1F08" w:rsidP="00BE1F08">
      <w:pPr>
        <w:pStyle w:val="Bezmezer"/>
        <w:rPr>
          <w:b/>
        </w:rPr>
      </w:pPr>
      <w:r w:rsidRPr="00732AAB">
        <w:rPr>
          <w:b/>
        </w:rPr>
        <w:t>Problémy a výzvy</w:t>
      </w:r>
    </w:p>
    <w:p w:rsidR="004041B4" w:rsidRDefault="004041B4" w:rsidP="00B364D7">
      <w:pPr>
        <w:pStyle w:val="Bezmezer"/>
      </w:pPr>
    </w:p>
    <w:p w:rsidR="00CE2111" w:rsidRDefault="00CE2111" w:rsidP="00732AAB">
      <w:pPr>
        <w:pStyle w:val="Bezmezer"/>
        <w:spacing w:line="360" w:lineRule="auto"/>
      </w:pPr>
      <w:r>
        <w:t xml:space="preserve">Při řešení otázky prevence kouření na pracovišti se setkáváme s následujícími problémy a výzvami: </w:t>
      </w:r>
    </w:p>
    <w:p w:rsidR="00CE2111" w:rsidRDefault="00CE2111" w:rsidP="00732AAB">
      <w:pPr>
        <w:pStyle w:val="Bezmezer"/>
        <w:numPr>
          <w:ilvl w:val="0"/>
          <w:numId w:val="14"/>
        </w:numPr>
        <w:spacing w:line="360" w:lineRule="auto"/>
        <w:jc w:val="both"/>
      </w:pPr>
      <w:r>
        <w:t>Stávající právní úprava regulující kouření ve společných prostorách a na pracovištích není vždy zcela jednoznačná a konsolidovaná. Chybí vymezení některých pojmů, lze najít i rozpory či nesplnitelné požadavky</w:t>
      </w:r>
      <w:r w:rsidR="004A2BB7">
        <w:t>. To</w:t>
      </w:r>
      <w:r>
        <w:t xml:space="preserve"> při formalizovaném výkladu práva v České republice </w:t>
      </w:r>
      <w:r w:rsidR="004A2BB7">
        <w:t>a</w:t>
      </w:r>
      <w:r w:rsidR="00732AAB">
        <w:t xml:space="preserve"> způsobu </w:t>
      </w:r>
      <w:r w:rsidR="004A2BB7">
        <w:t xml:space="preserve">rozhodování soudů </w:t>
      </w:r>
      <w:r>
        <w:t xml:space="preserve">může vést k problémům při aplikaci práva a zejména při </w:t>
      </w:r>
      <w:r w:rsidR="00543F9B">
        <w:t xml:space="preserve">obhajobě </w:t>
      </w:r>
      <w:proofErr w:type="gramStart"/>
      <w:r w:rsidR="00543F9B">
        <w:t>jednotlivých  kroků</w:t>
      </w:r>
      <w:proofErr w:type="gramEnd"/>
      <w:r w:rsidR="00543F9B">
        <w:t xml:space="preserve"> </w:t>
      </w:r>
      <w:r>
        <w:t xml:space="preserve">před soudem. </w:t>
      </w:r>
    </w:p>
    <w:p w:rsidR="00CE2111" w:rsidRDefault="00CE2111" w:rsidP="00732AAB">
      <w:pPr>
        <w:pStyle w:val="Bezmezer"/>
        <w:numPr>
          <w:ilvl w:val="0"/>
          <w:numId w:val="14"/>
        </w:numPr>
        <w:spacing w:line="360" w:lineRule="auto"/>
        <w:jc w:val="both"/>
      </w:pPr>
      <w:r>
        <w:t>Právo není důsledně vymáháno, v některých případech ukládá právní úprava povinnosti, aniž by dala nástroje k jejich realizaci a vymáhání.</w:t>
      </w:r>
      <w:r w:rsidR="004A2BB7">
        <w:t xml:space="preserve"> Chybí důslednost</w:t>
      </w:r>
      <w:r w:rsidR="00543F9B">
        <w:t xml:space="preserve"> k tomu pověřených orgánů v případě jasných povinností a opatření</w:t>
      </w:r>
      <w:r w:rsidR="004A2BB7">
        <w:t>.</w:t>
      </w:r>
    </w:p>
    <w:p w:rsidR="004A2BB7" w:rsidRDefault="004A2BB7" w:rsidP="00732AAB">
      <w:pPr>
        <w:pStyle w:val="Bezmezer"/>
        <w:numPr>
          <w:ilvl w:val="0"/>
          <w:numId w:val="14"/>
        </w:numPr>
        <w:spacing w:line="360" w:lineRule="auto"/>
        <w:jc w:val="both"/>
      </w:pPr>
      <w:r>
        <w:t>Společnost je</w:t>
      </w:r>
      <w:r w:rsidR="002A438D">
        <w:t xml:space="preserve"> z</w:t>
      </w:r>
      <w:r>
        <w:t xml:space="preserve"> pohledu na restrikce kouření rozdělená. Téma kouření je stále převážně vnímáno a interpretováno jako téma osobní svobody a jejího omezování, na což jsou </w:t>
      </w:r>
      <w:r w:rsidR="00481B3A">
        <w:t>občané</w:t>
      </w:r>
      <w:r>
        <w:t xml:space="preserve"> České republiky citliví, nikoliv jako téma nemoci, závislosti a negativních ekonomických důsledků pro jednotlivce i společnost.  </w:t>
      </w:r>
      <w:r w:rsidR="00732AAB">
        <w:t>S</w:t>
      </w:r>
      <w:r w:rsidR="00732AAB" w:rsidRPr="00B364D7">
        <w:t xml:space="preserve">polečnost </w:t>
      </w:r>
      <w:r w:rsidR="00732AAB">
        <w:t xml:space="preserve">je </w:t>
      </w:r>
      <w:r w:rsidR="00732AAB" w:rsidRPr="00B364D7">
        <w:t>k</w:t>
      </w:r>
      <w:r w:rsidR="00732AAB">
        <w:t xml:space="preserve"> důsledkům kouření a obecně závislostí lhostejná. </w:t>
      </w:r>
    </w:p>
    <w:p w:rsidR="004A2BB7" w:rsidRDefault="004A2BB7" w:rsidP="00732AAB">
      <w:pPr>
        <w:pStyle w:val="Bezmezer"/>
        <w:numPr>
          <w:ilvl w:val="0"/>
          <w:numId w:val="14"/>
        </w:numPr>
        <w:spacing w:line="360" w:lineRule="auto"/>
        <w:jc w:val="both"/>
      </w:pPr>
      <w:r>
        <w:t>Neexistu</w:t>
      </w:r>
      <w:r w:rsidR="00543F9B">
        <w:t>je jasná vazba</w:t>
      </w:r>
      <w:r>
        <w:t xml:space="preserve"> mezi negativním jednáním a jeho důsledky. Zodpovědné jednání se zatím vlastně </w:t>
      </w:r>
      <w:r w:rsidR="00A84984">
        <w:t xml:space="preserve">častokrát </w:t>
      </w:r>
      <w:r>
        <w:t xml:space="preserve">nevyplácí, a to ani jednotlivci ani firmě. </w:t>
      </w:r>
      <w:r w:rsidR="00A84984">
        <w:t xml:space="preserve">Náklady v </w:t>
      </w:r>
      <w:r>
        <w:t>důsledk</w:t>
      </w:r>
      <w:r w:rsidR="00A84984">
        <w:t>u</w:t>
      </w:r>
      <w:r>
        <w:t xml:space="preserve"> nezodpovědného či negativního jednání jednotlivce </w:t>
      </w:r>
      <w:r w:rsidR="00A84984">
        <w:t>sanuje celá společnost</w:t>
      </w:r>
      <w:r w:rsidR="00732AAB">
        <w:t>, např. úhradou zvýšené zdravotní péče</w:t>
      </w:r>
      <w:r w:rsidR="00A84984">
        <w:t xml:space="preserve">. </w:t>
      </w:r>
      <w:r>
        <w:t xml:space="preserve"> </w:t>
      </w:r>
    </w:p>
    <w:p w:rsidR="00D05917" w:rsidRDefault="00D05917" w:rsidP="00732AAB">
      <w:pPr>
        <w:pStyle w:val="Bezmezer"/>
        <w:numPr>
          <w:ilvl w:val="0"/>
          <w:numId w:val="14"/>
        </w:numPr>
        <w:spacing w:line="360" w:lineRule="auto"/>
        <w:jc w:val="both"/>
      </w:pPr>
      <w:r>
        <w:t>Protikuřácké projekty a opatření bývají častokráte formální a nepřinášejí skutečně efektivní dopady.</w:t>
      </w:r>
      <w:r w:rsidR="00732AAB">
        <w:t xml:space="preserve"> Počet kuřáků ve společnosti se proto nijak nesnižuje.</w:t>
      </w:r>
    </w:p>
    <w:p w:rsidR="00D05917" w:rsidRDefault="00D05917" w:rsidP="00732AAB">
      <w:pPr>
        <w:pStyle w:val="Bezmezer"/>
        <w:numPr>
          <w:ilvl w:val="0"/>
          <w:numId w:val="14"/>
        </w:numPr>
        <w:spacing w:line="360" w:lineRule="auto"/>
        <w:jc w:val="both"/>
      </w:pPr>
      <w:r>
        <w:t xml:space="preserve">Zaměstnavatelům chybí </w:t>
      </w:r>
      <w:r w:rsidR="00A43E5C" w:rsidRPr="00B364D7">
        <w:t xml:space="preserve">jasná motivace </w:t>
      </w:r>
      <w:r>
        <w:t xml:space="preserve">k důslednému postupu vůči kouření v rámci pracovní doby a nejsou </w:t>
      </w:r>
      <w:r w:rsidR="00A43E5C" w:rsidRPr="00B364D7">
        <w:t>ochot</w:t>
      </w:r>
      <w:r>
        <w:t>ni</w:t>
      </w:r>
      <w:r w:rsidR="00A43E5C" w:rsidRPr="00B364D7">
        <w:t xml:space="preserve"> vstupovat kvůli tomuto tématu do sporů se zaměstnanci</w:t>
      </w:r>
      <w:r>
        <w:t xml:space="preserve">. Častokrát jim také chybí informace </w:t>
      </w:r>
      <w:r w:rsidRPr="00B364D7">
        <w:t>k tématu prevence kouření na pracovišti</w:t>
      </w:r>
      <w:r>
        <w:t xml:space="preserve"> a schopnost uceleného pohledu na tuto problematiku.</w:t>
      </w:r>
      <w:r w:rsidRPr="00B364D7">
        <w:t xml:space="preserve"> </w:t>
      </w:r>
    </w:p>
    <w:p w:rsidR="00A43E5C" w:rsidRDefault="00D05917" w:rsidP="00732AAB">
      <w:pPr>
        <w:pStyle w:val="Bezmezer"/>
        <w:numPr>
          <w:ilvl w:val="0"/>
          <w:numId w:val="14"/>
        </w:numPr>
        <w:spacing w:line="360" w:lineRule="auto"/>
        <w:jc w:val="both"/>
      </w:pPr>
      <w:r>
        <w:t xml:space="preserve">Stát se v této oblasti zaměřuje </w:t>
      </w:r>
      <w:r w:rsidR="00732AAB">
        <w:t>více na vymýšlení restriktivní</w:t>
      </w:r>
      <w:r w:rsidR="00481B3A">
        <w:t>ch</w:t>
      </w:r>
      <w:r w:rsidR="00732AAB">
        <w:t xml:space="preserve"> opatření</w:t>
      </w:r>
      <w:r>
        <w:t>, než na moti</w:t>
      </w:r>
      <w:r w:rsidR="00732AAB">
        <w:t xml:space="preserve">vační programy pro jednotlivce i firmy. </w:t>
      </w:r>
      <w:r w:rsidR="00A43E5C" w:rsidRPr="00B364D7">
        <w:t xml:space="preserve"> </w:t>
      </w:r>
      <w:r w:rsidR="003A779F" w:rsidRPr="00B364D7">
        <w:t>Stát hodně požaduje, sám nejde příkladem (např. u svých or</w:t>
      </w:r>
      <w:r w:rsidR="003A779F">
        <w:t>ganizací, státních zaměstnanců).</w:t>
      </w:r>
      <w:r w:rsidR="00543F9B">
        <w:t xml:space="preserve"> </w:t>
      </w:r>
    </w:p>
    <w:p w:rsidR="00543F9B" w:rsidRPr="00B364D7" w:rsidRDefault="00543F9B" w:rsidP="00732AAB">
      <w:pPr>
        <w:pStyle w:val="Bezmezer"/>
        <w:numPr>
          <w:ilvl w:val="0"/>
          <w:numId w:val="14"/>
        </w:numPr>
        <w:spacing w:line="360" w:lineRule="auto"/>
        <w:jc w:val="both"/>
      </w:pPr>
      <w:r>
        <w:lastRenderedPageBreak/>
        <w:t xml:space="preserve">Postoj státu ke kouření je schizofrenní. Například: na jednu stranu bojuje proti kouření, na druhou stranu drží cenu tabákových výrobků na dostupné úrovni. Takovýchto příkladů </w:t>
      </w:r>
      <w:proofErr w:type="gramStart"/>
      <w:r>
        <w:t>dvojakosti, které</w:t>
      </w:r>
      <w:proofErr w:type="gramEnd"/>
      <w:r>
        <w:t xml:space="preserve"> odrážejí nejasný postoj státu k fenoménu restrikce a </w:t>
      </w:r>
      <w:r w:rsidR="00481B3A">
        <w:t xml:space="preserve"> </w:t>
      </w:r>
      <w:r>
        <w:t xml:space="preserve">prevence kouření bychom mohli najít </w:t>
      </w:r>
      <w:proofErr w:type="gramStart"/>
      <w:r>
        <w:t>mnoho.</w:t>
      </w:r>
      <w:proofErr w:type="gramEnd"/>
      <w:r>
        <w:t xml:space="preserve">   </w:t>
      </w:r>
    </w:p>
    <w:p w:rsidR="00732AAB" w:rsidRDefault="00732AAB" w:rsidP="00732AAB">
      <w:pPr>
        <w:pStyle w:val="Bezmezer"/>
        <w:numPr>
          <w:ilvl w:val="0"/>
          <w:numId w:val="14"/>
        </w:numPr>
        <w:spacing w:line="360" w:lineRule="auto"/>
        <w:jc w:val="both"/>
      </w:pPr>
      <w:r>
        <w:t>Postoj ke kouření ve společnosti je ovlivňován š</w:t>
      </w:r>
      <w:r w:rsidR="00A43E5C" w:rsidRPr="00B364D7">
        <w:t>patný</w:t>
      </w:r>
      <w:r>
        <w:t>m</w:t>
      </w:r>
      <w:r w:rsidR="00A43E5C" w:rsidRPr="00B364D7">
        <w:t xml:space="preserve"> vliv</w:t>
      </w:r>
      <w:r>
        <w:t>em</w:t>
      </w:r>
      <w:r w:rsidR="00A43E5C" w:rsidRPr="00B364D7">
        <w:t xml:space="preserve"> a příklad</w:t>
      </w:r>
      <w:r>
        <w:t>em politiků. Negativní důsledky kouření na společnost jsou zpochybňovány nebo zesměšňovány.</w:t>
      </w:r>
    </w:p>
    <w:p w:rsidR="00B364D7" w:rsidRDefault="00B364D7" w:rsidP="00732AAB">
      <w:pPr>
        <w:pStyle w:val="Bezmezer"/>
        <w:spacing w:line="360" w:lineRule="auto"/>
      </w:pPr>
    </w:p>
    <w:p w:rsidR="00543F9B" w:rsidRDefault="00543F9B" w:rsidP="00732AAB">
      <w:pPr>
        <w:pStyle w:val="Bezmezer"/>
        <w:spacing w:line="360" w:lineRule="auto"/>
      </w:pPr>
    </w:p>
    <w:p w:rsidR="00543F9B" w:rsidRPr="00203ADE" w:rsidRDefault="00543F9B" w:rsidP="00732AAB">
      <w:pPr>
        <w:pStyle w:val="Bezmezer"/>
        <w:spacing w:line="360" w:lineRule="auto"/>
        <w:rPr>
          <w:b/>
        </w:rPr>
      </w:pPr>
      <w:r w:rsidRPr="00203ADE">
        <w:rPr>
          <w:b/>
        </w:rPr>
        <w:t>Závěr</w:t>
      </w:r>
    </w:p>
    <w:p w:rsidR="00543F9B" w:rsidRDefault="00543F9B" w:rsidP="00732AAB">
      <w:pPr>
        <w:pStyle w:val="Bezmezer"/>
        <w:spacing w:line="360" w:lineRule="auto"/>
      </w:pPr>
      <w:r>
        <w:t xml:space="preserve">Boj proti kouření ve veřejných prostorách a tedy také na pracovišti je fenoménem poslední doby. </w:t>
      </w:r>
      <w:r w:rsidR="00ED3CDF">
        <w:t xml:space="preserve">Vychází ze zostřeného vnímání škodlivosti kouření a důsledků, včetně těch ekonomických, které má kouření na celou společnost.  Jedním z aktérů tohoto boje se stávají i zaměstnavatelé, kteří mají v ruce nástroje, byť ne vždy jednoznačně vymezené, jak kouření omezovat.  Pokud tyto nástroje nebudou využívat formálně, ale se schopností širšího pochopení problému kouření jakožto závislosti, mohou pomoci v rámci podpory zdravého životního stylu svých zaměstnanců k omezení kouření.  Z obsahového hlediska je velmi žádoucí, aby v případě tohoto fenoménu postupovali společně se zaměstnanci, resp. jejich zástupci, tedy aby otázka boje proti kouření na pracovišti byla obsahem sociálního dialogu v jednotlivých firmách. Nutno si však uvědomit dvě překážky: </w:t>
      </w:r>
      <w:r w:rsidR="00BB441C">
        <w:t xml:space="preserve"> 1)</w:t>
      </w:r>
      <w:r w:rsidR="00ED3CDF">
        <w:t xml:space="preserve"> </w:t>
      </w:r>
      <w:r w:rsidR="00BB441C">
        <w:t xml:space="preserve">systémový přístup ze strany zaměstnavatele bude předmětem jeho nákladů, protože stát v tomto směru nabízí restrikci, nikoliv však motivaci a podporu. Bude to </w:t>
      </w:r>
      <w:proofErr w:type="gramStart"/>
      <w:r w:rsidR="00BB441C">
        <w:t>tedy  do</w:t>
      </w:r>
      <w:proofErr w:type="gramEnd"/>
      <w:r w:rsidR="00BB441C">
        <w:t xml:space="preserve"> velké míry výrazem společenské odpovědnosti firmy, jak se k fenoménu boje proti kouření na pracovišti postaví.  2) Společenská dohoda na téma škodlivosti kouření v České republice zatím chybí. Každý, kdo se tedy do tohoto tématu </w:t>
      </w:r>
      <w:proofErr w:type="gramStart"/>
      <w:r w:rsidR="00BB441C">
        <w:t xml:space="preserve">pustí , </w:t>
      </w:r>
      <w:r w:rsidR="009C4E14">
        <w:t xml:space="preserve"> </w:t>
      </w:r>
      <w:r w:rsidR="00BB441C">
        <w:t>potřebuje</w:t>
      </w:r>
      <w:proofErr w:type="gramEnd"/>
      <w:r w:rsidR="00BB441C">
        <w:t xml:space="preserve"> určitou míru vizionářství, odvahy nebo vlastního přesvědčení a postoje, který mu umožní vydržet odpor té části populace, která má z kouření skutečný, anebo zdánlivý prospěch.</w:t>
      </w:r>
    </w:p>
    <w:p w:rsidR="00543F9B" w:rsidRDefault="00543F9B" w:rsidP="00732AAB">
      <w:pPr>
        <w:pStyle w:val="Bezmezer"/>
        <w:spacing w:line="360" w:lineRule="auto"/>
      </w:pPr>
    </w:p>
    <w:p w:rsidR="00543F9B" w:rsidRDefault="00543F9B" w:rsidP="00732AAB">
      <w:pPr>
        <w:pStyle w:val="Bezmezer"/>
        <w:spacing w:line="360" w:lineRule="auto"/>
      </w:pPr>
    </w:p>
    <w:p w:rsidR="00543F9B" w:rsidRDefault="00543F9B" w:rsidP="00732AAB">
      <w:pPr>
        <w:pStyle w:val="Bezmezer"/>
        <w:spacing w:line="360" w:lineRule="auto"/>
      </w:pPr>
    </w:p>
    <w:p w:rsidR="00203ADE" w:rsidRDefault="00203ADE" w:rsidP="00732AAB">
      <w:pPr>
        <w:pStyle w:val="Bezmezer"/>
        <w:spacing w:line="360" w:lineRule="auto"/>
      </w:pPr>
    </w:p>
    <w:p w:rsidR="00203ADE" w:rsidRDefault="00203ADE" w:rsidP="00732AAB">
      <w:pPr>
        <w:pStyle w:val="Bezmezer"/>
        <w:spacing w:line="360" w:lineRule="auto"/>
      </w:pPr>
    </w:p>
    <w:p w:rsidR="00543F9B" w:rsidRDefault="00543F9B" w:rsidP="00732AAB">
      <w:pPr>
        <w:pStyle w:val="Bezmezer"/>
        <w:spacing w:line="360" w:lineRule="auto"/>
      </w:pPr>
    </w:p>
    <w:p w:rsidR="00203ADE" w:rsidRDefault="00203ADE" w:rsidP="00732AAB">
      <w:pPr>
        <w:pStyle w:val="Bezmezer"/>
        <w:spacing w:line="360" w:lineRule="auto"/>
      </w:pPr>
    </w:p>
    <w:p w:rsidR="00481B3A" w:rsidRDefault="00481B3A" w:rsidP="009A7733">
      <w:pPr>
        <w:rPr>
          <w:b/>
        </w:rPr>
      </w:pPr>
    </w:p>
    <w:p w:rsidR="00481B3A" w:rsidRDefault="00481B3A" w:rsidP="009A7733">
      <w:pPr>
        <w:rPr>
          <w:b/>
        </w:rPr>
      </w:pPr>
    </w:p>
    <w:p w:rsidR="003A779F" w:rsidRDefault="00481B3A" w:rsidP="009A7733">
      <w:pPr>
        <w:rPr>
          <w:b/>
        </w:rPr>
      </w:pPr>
      <w:r>
        <w:rPr>
          <w:b/>
        </w:rPr>
        <w:t xml:space="preserve">Přehled </w:t>
      </w:r>
      <w:r w:rsidR="003A779F">
        <w:rPr>
          <w:b/>
        </w:rPr>
        <w:t xml:space="preserve">použité literatury a </w:t>
      </w:r>
      <w:r>
        <w:rPr>
          <w:b/>
        </w:rPr>
        <w:t xml:space="preserve">dalších </w:t>
      </w:r>
      <w:r w:rsidR="003A779F">
        <w:rPr>
          <w:b/>
        </w:rPr>
        <w:t>zdrojů:</w:t>
      </w:r>
    </w:p>
    <w:p w:rsidR="003A779F" w:rsidRDefault="003A779F" w:rsidP="00684A35">
      <w:pPr>
        <w:pStyle w:val="Bezmezer"/>
      </w:pPr>
      <w:r w:rsidRPr="00684A35">
        <w:t>N</w:t>
      </w:r>
      <w:r w:rsidR="00203ADE" w:rsidRPr="00684A35">
        <w:t>enadál</w:t>
      </w:r>
      <w:r w:rsidRPr="00684A35">
        <w:t xml:space="preserve">; </w:t>
      </w:r>
      <w:proofErr w:type="spellStart"/>
      <w:r w:rsidRPr="00684A35">
        <w:t>N</w:t>
      </w:r>
      <w:r w:rsidR="00203ADE" w:rsidRPr="00684A35">
        <w:t>oskievičová</w:t>
      </w:r>
      <w:proofErr w:type="spellEnd"/>
      <w:r w:rsidRPr="00684A35">
        <w:t>; P</w:t>
      </w:r>
      <w:r w:rsidR="00203ADE" w:rsidRPr="00684A35">
        <w:t>etříková</w:t>
      </w:r>
      <w:r w:rsidRPr="00684A35">
        <w:t xml:space="preserve">; </w:t>
      </w:r>
      <w:proofErr w:type="spellStart"/>
      <w:r w:rsidRPr="00684A35">
        <w:t>P</w:t>
      </w:r>
      <w:r w:rsidR="00203ADE" w:rsidRPr="00684A35">
        <w:t>lura</w:t>
      </w:r>
      <w:proofErr w:type="spellEnd"/>
      <w:r w:rsidRPr="00684A35">
        <w:t>; T</w:t>
      </w:r>
      <w:r w:rsidR="00203ADE" w:rsidRPr="00684A35">
        <w:t>ošenovský:</w:t>
      </w:r>
      <w:r w:rsidRPr="00684A35">
        <w:t xml:space="preserve"> </w:t>
      </w:r>
      <w:r w:rsidRPr="00684A35">
        <w:rPr>
          <w:i/>
        </w:rPr>
        <w:t>Moderní management jakosti</w:t>
      </w:r>
      <w:r w:rsidRPr="00684A35">
        <w:t xml:space="preserve">. Praha: Management </w:t>
      </w:r>
      <w:proofErr w:type="spellStart"/>
      <w:r w:rsidRPr="00684A35">
        <w:t>Pres</w:t>
      </w:r>
      <w:r w:rsidR="00203ADE" w:rsidRPr="00684A35">
        <w:t>s</w:t>
      </w:r>
      <w:proofErr w:type="spellEnd"/>
      <w:r w:rsidR="00203ADE" w:rsidRPr="00684A35">
        <w:t>, 2008</w:t>
      </w:r>
    </w:p>
    <w:p w:rsidR="00E6216A" w:rsidRPr="00684A35" w:rsidRDefault="00E6216A" w:rsidP="00684A35">
      <w:pPr>
        <w:pStyle w:val="Bezmezer"/>
      </w:pPr>
    </w:p>
    <w:p w:rsidR="003A779F" w:rsidRDefault="003A779F" w:rsidP="00684A35">
      <w:pPr>
        <w:pStyle w:val="Bezmezer"/>
      </w:pPr>
      <w:r w:rsidRPr="00684A35">
        <w:t>K</w:t>
      </w:r>
      <w:r w:rsidR="00203ADE" w:rsidRPr="00684A35">
        <w:t xml:space="preserve">rálíková, Štěpánková, Pohlová: </w:t>
      </w:r>
      <w:r w:rsidRPr="00684A35">
        <w:t xml:space="preserve"> </w:t>
      </w:r>
      <w:r w:rsidR="00A373A4" w:rsidRPr="00684A35">
        <w:t>Aktu</w:t>
      </w:r>
      <w:r w:rsidRPr="00684A35">
        <w:t xml:space="preserve">ální stav kontroly tabáku v ČR. </w:t>
      </w:r>
      <w:r w:rsidRPr="00684A35">
        <w:rPr>
          <w:i/>
        </w:rPr>
        <w:t>Medicína pro praxi</w:t>
      </w:r>
      <w:r w:rsidRPr="00684A35">
        <w:t>. 2009</w:t>
      </w:r>
      <w:r w:rsidR="00203ADE" w:rsidRPr="00684A35">
        <w:t>, roč. 6, č. 9</w:t>
      </w:r>
    </w:p>
    <w:p w:rsidR="00E6216A" w:rsidRPr="00684A35" w:rsidRDefault="00E6216A" w:rsidP="00684A35">
      <w:pPr>
        <w:pStyle w:val="Bezmezer"/>
      </w:pPr>
    </w:p>
    <w:p w:rsidR="003A779F" w:rsidRDefault="003A779F" w:rsidP="00684A35">
      <w:pPr>
        <w:pStyle w:val="Bezmezer"/>
      </w:pPr>
      <w:r w:rsidRPr="00684A35">
        <w:t>N</w:t>
      </w:r>
      <w:r w:rsidR="00203ADE" w:rsidRPr="00684A35">
        <w:t xml:space="preserve">ešpor, Čapková, </w:t>
      </w:r>
      <w:proofErr w:type="spellStart"/>
      <w:r w:rsidR="00203ADE" w:rsidRPr="00684A35">
        <w:t>Csémy</w:t>
      </w:r>
      <w:proofErr w:type="spellEnd"/>
      <w:r w:rsidR="00203ADE" w:rsidRPr="00684A35">
        <w:t>:</w:t>
      </w:r>
      <w:r w:rsidR="00684A35" w:rsidRPr="00684A35">
        <w:t xml:space="preserve"> </w:t>
      </w:r>
      <w:r w:rsidRPr="00684A35">
        <w:t xml:space="preserve"> Návykové nemoci a chudoba. </w:t>
      </w:r>
      <w:r w:rsidRPr="00684A35">
        <w:rPr>
          <w:i/>
        </w:rPr>
        <w:t>Praktický lékař</w:t>
      </w:r>
      <w:r w:rsidRPr="00684A35">
        <w:t>. 2010, roč. 90</w:t>
      </w:r>
      <w:r w:rsidR="00E6216A">
        <w:t xml:space="preserve">, č. 12, </w:t>
      </w:r>
    </w:p>
    <w:p w:rsidR="00E6216A" w:rsidRPr="00684A35" w:rsidRDefault="00E6216A" w:rsidP="00684A35">
      <w:pPr>
        <w:pStyle w:val="Bezmezer"/>
        <w:rPr>
          <w:i/>
        </w:rPr>
      </w:pPr>
    </w:p>
    <w:p w:rsidR="00A373A4" w:rsidRDefault="00684A35" w:rsidP="00684A35">
      <w:pPr>
        <w:pStyle w:val="Bezmezer"/>
        <w:rPr>
          <w:rFonts w:eastAsia="Times New Roman" w:cstheme="minorHAnsi"/>
          <w:color w:val="444444"/>
          <w:lang w:eastAsia="cs-CZ"/>
        </w:rPr>
      </w:pPr>
      <w:r w:rsidRPr="00684A35">
        <w:rPr>
          <w:rFonts w:eastAsia="Times New Roman" w:cstheme="minorHAnsi"/>
          <w:color w:val="444444"/>
          <w:lang w:eastAsia="cs-CZ"/>
        </w:rPr>
        <w:t xml:space="preserve">Brůha, D: </w:t>
      </w:r>
      <w:r w:rsidR="00A373A4" w:rsidRPr="00684A35">
        <w:rPr>
          <w:rFonts w:eastAsia="Times New Roman" w:cstheme="minorHAnsi"/>
          <w:color w:val="444444"/>
          <w:lang w:eastAsia="cs-CZ"/>
        </w:rPr>
        <w:t xml:space="preserve"> Pracovněprávní aspekty kouření na pracovišti</w:t>
      </w:r>
      <w:r w:rsidR="00E6216A">
        <w:rPr>
          <w:rFonts w:eastAsia="Times New Roman" w:cstheme="minorHAnsi"/>
          <w:color w:val="444444"/>
          <w:lang w:eastAsia="cs-CZ"/>
        </w:rPr>
        <w:t xml:space="preserve">. Práce a mzda 2006, č. 1, </w:t>
      </w:r>
    </w:p>
    <w:p w:rsidR="00E6216A" w:rsidRPr="00684A35" w:rsidRDefault="00E6216A" w:rsidP="00684A35">
      <w:pPr>
        <w:pStyle w:val="Bezmezer"/>
        <w:rPr>
          <w:b/>
        </w:rPr>
      </w:pPr>
    </w:p>
    <w:p w:rsidR="009F57F6" w:rsidRDefault="009F57F6" w:rsidP="009F57F6">
      <w:pPr>
        <w:pStyle w:val="Textpoznpodarou"/>
        <w:rPr>
          <w:sz w:val="22"/>
          <w:szCs w:val="22"/>
        </w:rPr>
      </w:pPr>
      <w:r w:rsidRPr="00684A35">
        <w:rPr>
          <w:sz w:val="22"/>
          <w:szCs w:val="22"/>
        </w:rPr>
        <w:t>Otevřený dopis Vědecké rady ČLK (České lékařské komory) vládě ČR (</w:t>
      </w:r>
      <w:proofErr w:type="gramStart"/>
      <w:r w:rsidRPr="00684A35">
        <w:rPr>
          <w:sz w:val="22"/>
          <w:szCs w:val="22"/>
        </w:rPr>
        <w:t>23.2. 2007</w:t>
      </w:r>
      <w:proofErr w:type="gramEnd"/>
      <w:r w:rsidRPr="00684A35">
        <w:rPr>
          <w:sz w:val="22"/>
          <w:szCs w:val="22"/>
        </w:rPr>
        <w:t>)</w:t>
      </w:r>
    </w:p>
    <w:p w:rsidR="00E6216A" w:rsidRPr="00684A35" w:rsidRDefault="00E6216A" w:rsidP="009F57F6">
      <w:pPr>
        <w:pStyle w:val="Textpoznpodarou"/>
        <w:rPr>
          <w:sz w:val="22"/>
          <w:szCs w:val="22"/>
        </w:rPr>
      </w:pPr>
    </w:p>
    <w:p w:rsidR="009F57F6" w:rsidRDefault="009F57F6" w:rsidP="009F57F6">
      <w:pPr>
        <w:pStyle w:val="Textpoznpodarou"/>
        <w:rPr>
          <w:sz w:val="22"/>
          <w:szCs w:val="22"/>
        </w:rPr>
      </w:pPr>
      <w:r w:rsidRPr="00684A35">
        <w:rPr>
          <w:sz w:val="22"/>
          <w:szCs w:val="22"/>
        </w:rPr>
        <w:t xml:space="preserve">Sněmovní tisk č. 142/0: Důvodová zpráva </w:t>
      </w:r>
    </w:p>
    <w:p w:rsidR="00E6216A" w:rsidRPr="00684A35" w:rsidRDefault="00E6216A" w:rsidP="009F57F6">
      <w:pPr>
        <w:pStyle w:val="Textpoznpodarou"/>
        <w:rPr>
          <w:sz w:val="22"/>
          <w:szCs w:val="22"/>
        </w:rPr>
      </w:pPr>
    </w:p>
    <w:p w:rsidR="009F57F6" w:rsidRDefault="009F57F6" w:rsidP="009F57F6">
      <w:pPr>
        <w:pStyle w:val="Bezmezer"/>
      </w:pPr>
      <w:r w:rsidRPr="00684A35">
        <w:t xml:space="preserve">Chaloupka, F. J., </w:t>
      </w:r>
      <w:proofErr w:type="spellStart"/>
      <w:r w:rsidRPr="00684A35">
        <w:t>Prabhat</w:t>
      </w:r>
      <w:proofErr w:type="spellEnd"/>
      <w:r w:rsidRPr="00684A35">
        <w:t xml:space="preserve">, </w:t>
      </w:r>
      <w:proofErr w:type="gramStart"/>
      <w:r w:rsidRPr="00684A35">
        <w:t xml:space="preserve">J.  </w:t>
      </w:r>
      <w:proofErr w:type="spellStart"/>
      <w:r w:rsidRPr="00684A35">
        <w:t>The</w:t>
      </w:r>
      <w:proofErr w:type="spellEnd"/>
      <w:proofErr w:type="gramEnd"/>
      <w:r w:rsidRPr="00684A35">
        <w:t xml:space="preserve"> </w:t>
      </w:r>
      <w:proofErr w:type="spellStart"/>
      <w:r w:rsidRPr="00684A35">
        <w:t>economics</w:t>
      </w:r>
      <w:proofErr w:type="spellEnd"/>
      <w:r w:rsidRPr="00684A35">
        <w:t xml:space="preserve"> </w:t>
      </w:r>
      <w:proofErr w:type="spellStart"/>
      <w:r w:rsidRPr="00684A35">
        <w:t>of</w:t>
      </w:r>
      <w:proofErr w:type="spellEnd"/>
      <w:r w:rsidRPr="00684A35">
        <w:t xml:space="preserve"> </w:t>
      </w:r>
      <w:proofErr w:type="spellStart"/>
      <w:r w:rsidRPr="00684A35">
        <w:t>global</w:t>
      </w:r>
      <w:proofErr w:type="spellEnd"/>
      <w:r w:rsidRPr="00684A35">
        <w:t xml:space="preserve"> </w:t>
      </w:r>
      <w:proofErr w:type="spellStart"/>
      <w:r w:rsidRPr="00684A35">
        <w:t>tobacco</w:t>
      </w:r>
      <w:proofErr w:type="spellEnd"/>
      <w:r w:rsidRPr="00684A35">
        <w:t xml:space="preserve"> </w:t>
      </w:r>
      <w:proofErr w:type="spellStart"/>
      <w:r w:rsidRPr="00684A35">
        <w:t>control</w:t>
      </w:r>
      <w:proofErr w:type="spellEnd"/>
      <w:r w:rsidRPr="00684A35">
        <w:t xml:space="preserve">. In: Brit. </w:t>
      </w:r>
      <w:proofErr w:type="spellStart"/>
      <w:r w:rsidRPr="00684A35">
        <w:t>Medical</w:t>
      </w:r>
      <w:proofErr w:type="spellEnd"/>
      <w:r w:rsidRPr="00684A35">
        <w:t xml:space="preserve"> </w:t>
      </w:r>
      <w:proofErr w:type="spellStart"/>
      <w:r w:rsidRPr="00684A35">
        <w:t>Journal</w:t>
      </w:r>
      <w:proofErr w:type="spellEnd"/>
      <w:r w:rsidR="00A373A4" w:rsidRPr="00684A35">
        <w:t xml:space="preserve"> 2000</w:t>
      </w:r>
      <w:r w:rsidR="00E6216A">
        <w:t>, Vol. 321</w:t>
      </w:r>
    </w:p>
    <w:p w:rsidR="00E6216A" w:rsidRPr="00684A35" w:rsidRDefault="00E6216A" w:rsidP="009F57F6">
      <w:pPr>
        <w:pStyle w:val="Bezmezer"/>
      </w:pPr>
    </w:p>
    <w:p w:rsidR="00E6216A" w:rsidRDefault="009F57F6" w:rsidP="009F57F6">
      <w:pPr>
        <w:pStyle w:val="Textpoznpodarou"/>
        <w:rPr>
          <w:sz w:val="22"/>
          <w:szCs w:val="22"/>
        </w:rPr>
      </w:pPr>
      <w:proofErr w:type="spellStart"/>
      <w:r w:rsidRPr="00684A35">
        <w:rPr>
          <w:sz w:val="22"/>
          <w:szCs w:val="22"/>
        </w:rPr>
        <w:t>Lupton</w:t>
      </w:r>
      <w:proofErr w:type="spellEnd"/>
      <w:r w:rsidRPr="00684A35">
        <w:rPr>
          <w:sz w:val="22"/>
          <w:szCs w:val="22"/>
        </w:rPr>
        <w:t xml:space="preserve">, D. </w:t>
      </w:r>
      <w:proofErr w:type="spellStart"/>
      <w:r w:rsidRPr="00684A35">
        <w:rPr>
          <w:sz w:val="22"/>
          <w:szCs w:val="22"/>
        </w:rPr>
        <w:t>The</w:t>
      </w:r>
      <w:proofErr w:type="spellEnd"/>
      <w:r w:rsidRPr="00684A35">
        <w:rPr>
          <w:sz w:val="22"/>
          <w:szCs w:val="22"/>
        </w:rPr>
        <w:t xml:space="preserve"> Imperative </w:t>
      </w:r>
      <w:proofErr w:type="spellStart"/>
      <w:r w:rsidRPr="00684A35">
        <w:rPr>
          <w:sz w:val="22"/>
          <w:szCs w:val="22"/>
        </w:rPr>
        <w:t>of</w:t>
      </w:r>
      <w:proofErr w:type="spellEnd"/>
      <w:r w:rsidRPr="00684A35">
        <w:rPr>
          <w:sz w:val="22"/>
          <w:szCs w:val="22"/>
        </w:rPr>
        <w:t xml:space="preserve"> </w:t>
      </w:r>
      <w:proofErr w:type="spellStart"/>
      <w:r w:rsidRPr="00684A35">
        <w:rPr>
          <w:sz w:val="22"/>
          <w:szCs w:val="22"/>
        </w:rPr>
        <w:t>Health</w:t>
      </w:r>
      <w:proofErr w:type="spellEnd"/>
      <w:r w:rsidRPr="00684A35">
        <w:rPr>
          <w:sz w:val="22"/>
          <w:szCs w:val="22"/>
        </w:rPr>
        <w:t xml:space="preserve">: Public </w:t>
      </w:r>
      <w:proofErr w:type="spellStart"/>
      <w:r w:rsidRPr="00684A35">
        <w:rPr>
          <w:sz w:val="22"/>
          <w:szCs w:val="22"/>
        </w:rPr>
        <w:t>Health</w:t>
      </w:r>
      <w:proofErr w:type="spellEnd"/>
      <w:r w:rsidRPr="00684A35">
        <w:rPr>
          <w:sz w:val="22"/>
          <w:szCs w:val="22"/>
        </w:rPr>
        <w:t xml:space="preserve"> and </w:t>
      </w:r>
      <w:proofErr w:type="spellStart"/>
      <w:r w:rsidRPr="00684A35">
        <w:rPr>
          <w:sz w:val="22"/>
          <w:szCs w:val="22"/>
        </w:rPr>
        <w:t>the</w:t>
      </w:r>
      <w:proofErr w:type="spellEnd"/>
      <w:r w:rsidRPr="00684A35">
        <w:rPr>
          <w:sz w:val="22"/>
          <w:szCs w:val="22"/>
        </w:rPr>
        <w:t xml:space="preserve"> </w:t>
      </w:r>
      <w:proofErr w:type="spellStart"/>
      <w:r w:rsidRPr="00684A35">
        <w:rPr>
          <w:sz w:val="22"/>
          <w:szCs w:val="22"/>
        </w:rPr>
        <w:t>Regulated</w:t>
      </w:r>
      <w:proofErr w:type="spellEnd"/>
      <w:r w:rsidRPr="00684A35">
        <w:rPr>
          <w:sz w:val="22"/>
          <w:szCs w:val="22"/>
        </w:rPr>
        <w:t xml:space="preserve"> Body. UK, London: </w:t>
      </w:r>
      <w:proofErr w:type="spellStart"/>
      <w:r w:rsidRPr="00684A35">
        <w:rPr>
          <w:sz w:val="22"/>
          <w:szCs w:val="22"/>
        </w:rPr>
        <w:t>Sage</w:t>
      </w:r>
      <w:proofErr w:type="spellEnd"/>
      <w:r w:rsidRPr="00684A35">
        <w:rPr>
          <w:sz w:val="22"/>
          <w:szCs w:val="22"/>
        </w:rPr>
        <w:t xml:space="preserve"> </w:t>
      </w:r>
      <w:proofErr w:type="spellStart"/>
      <w:r w:rsidRPr="00684A35">
        <w:rPr>
          <w:sz w:val="22"/>
          <w:szCs w:val="22"/>
        </w:rPr>
        <w:t>Publications</w:t>
      </w:r>
      <w:proofErr w:type="spellEnd"/>
      <w:r w:rsidR="00A373A4" w:rsidRPr="00684A35">
        <w:rPr>
          <w:sz w:val="22"/>
          <w:szCs w:val="22"/>
        </w:rPr>
        <w:t xml:space="preserve"> 1995</w:t>
      </w:r>
    </w:p>
    <w:p w:rsidR="00E6216A" w:rsidRPr="00684A35" w:rsidRDefault="00E6216A" w:rsidP="009F57F6">
      <w:pPr>
        <w:pStyle w:val="Textpoznpodarou"/>
        <w:rPr>
          <w:sz w:val="22"/>
          <w:szCs w:val="22"/>
        </w:rPr>
      </w:pPr>
    </w:p>
    <w:p w:rsidR="009F57F6" w:rsidRDefault="009F57F6" w:rsidP="009F57F6">
      <w:pPr>
        <w:pStyle w:val="Textpoznpodarou"/>
        <w:rPr>
          <w:sz w:val="22"/>
          <w:szCs w:val="22"/>
        </w:rPr>
      </w:pPr>
      <w:proofErr w:type="spellStart"/>
      <w:r w:rsidRPr="00684A35">
        <w:rPr>
          <w:sz w:val="22"/>
          <w:szCs w:val="22"/>
        </w:rPr>
        <w:t>Volpp</w:t>
      </w:r>
      <w:proofErr w:type="spellEnd"/>
      <w:r w:rsidRPr="00684A35">
        <w:rPr>
          <w:sz w:val="22"/>
          <w:szCs w:val="22"/>
        </w:rPr>
        <w:t xml:space="preserve">, K. G., </w:t>
      </w:r>
      <w:proofErr w:type="spellStart"/>
      <w:r w:rsidRPr="00684A35">
        <w:rPr>
          <w:sz w:val="22"/>
          <w:szCs w:val="22"/>
        </w:rPr>
        <w:t>Troxel</w:t>
      </w:r>
      <w:proofErr w:type="spellEnd"/>
      <w:r w:rsidRPr="00684A35">
        <w:rPr>
          <w:sz w:val="22"/>
          <w:szCs w:val="22"/>
        </w:rPr>
        <w:t xml:space="preserve">, A. B., Pauly, </w:t>
      </w:r>
      <w:proofErr w:type="gramStart"/>
      <w:r w:rsidRPr="00684A35">
        <w:rPr>
          <w:sz w:val="22"/>
          <w:szCs w:val="22"/>
        </w:rPr>
        <w:t>M.V., et</w:t>
      </w:r>
      <w:proofErr w:type="gramEnd"/>
      <w:r w:rsidRPr="00684A35">
        <w:rPr>
          <w:sz w:val="22"/>
          <w:szCs w:val="22"/>
        </w:rPr>
        <w:t xml:space="preserve"> al.: </w:t>
      </w:r>
      <w:r w:rsidR="00714562" w:rsidRPr="00684A35">
        <w:rPr>
          <w:sz w:val="22"/>
          <w:szCs w:val="22"/>
        </w:rPr>
        <w:t xml:space="preserve"> </w:t>
      </w:r>
      <w:r w:rsidRPr="00684A35">
        <w:rPr>
          <w:sz w:val="22"/>
          <w:szCs w:val="22"/>
        </w:rPr>
        <w:t xml:space="preserve">A </w:t>
      </w:r>
      <w:proofErr w:type="spellStart"/>
      <w:r w:rsidRPr="00684A35">
        <w:rPr>
          <w:sz w:val="22"/>
          <w:szCs w:val="22"/>
        </w:rPr>
        <w:t>Randomized</w:t>
      </w:r>
      <w:proofErr w:type="spellEnd"/>
      <w:r w:rsidRPr="00684A35">
        <w:rPr>
          <w:sz w:val="22"/>
          <w:szCs w:val="22"/>
        </w:rPr>
        <w:t xml:space="preserve">, </w:t>
      </w:r>
      <w:proofErr w:type="spellStart"/>
      <w:r w:rsidRPr="00684A35">
        <w:rPr>
          <w:sz w:val="22"/>
          <w:szCs w:val="22"/>
        </w:rPr>
        <w:t>Controlled</w:t>
      </w:r>
      <w:proofErr w:type="spellEnd"/>
      <w:r w:rsidRPr="00684A35">
        <w:rPr>
          <w:sz w:val="22"/>
          <w:szCs w:val="22"/>
        </w:rPr>
        <w:t xml:space="preserve"> Trial </w:t>
      </w:r>
      <w:proofErr w:type="spellStart"/>
      <w:r w:rsidRPr="00684A35">
        <w:rPr>
          <w:sz w:val="22"/>
          <w:szCs w:val="22"/>
        </w:rPr>
        <w:t>of</w:t>
      </w:r>
      <w:proofErr w:type="spellEnd"/>
      <w:r w:rsidRPr="00684A35">
        <w:rPr>
          <w:sz w:val="22"/>
          <w:szCs w:val="22"/>
        </w:rPr>
        <w:t xml:space="preserve"> </w:t>
      </w:r>
      <w:proofErr w:type="spellStart"/>
      <w:r w:rsidRPr="00684A35">
        <w:rPr>
          <w:sz w:val="22"/>
          <w:szCs w:val="22"/>
        </w:rPr>
        <w:t>Financial</w:t>
      </w:r>
      <w:proofErr w:type="spellEnd"/>
      <w:r w:rsidRPr="00684A35">
        <w:rPr>
          <w:sz w:val="22"/>
          <w:szCs w:val="22"/>
        </w:rPr>
        <w:t xml:space="preserve"> </w:t>
      </w:r>
      <w:proofErr w:type="spellStart"/>
      <w:r w:rsidRPr="00684A35">
        <w:rPr>
          <w:sz w:val="22"/>
          <w:szCs w:val="22"/>
        </w:rPr>
        <w:t>Incentives</w:t>
      </w:r>
      <w:proofErr w:type="spellEnd"/>
      <w:r w:rsidRPr="00684A35">
        <w:rPr>
          <w:sz w:val="22"/>
          <w:szCs w:val="22"/>
        </w:rPr>
        <w:t xml:space="preserve"> </w:t>
      </w:r>
      <w:proofErr w:type="spellStart"/>
      <w:r w:rsidRPr="00684A35">
        <w:rPr>
          <w:sz w:val="22"/>
          <w:szCs w:val="22"/>
        </w:rPr>
        <w:t>for</w:t>
      </w:r>
      <w:proofErr w:type="spellEnd"/>
      <w:r w:rsidRPr="00684A35">
        <w:rPr>
          <w:sz w:val="22"/>
          <w:szCs w:val="22"/>
        </w:rPr>
        <w:t xml:space="preserve"> Smoking </w:t>
      </w:r>
      <w:proofErr w:type="spellStart"/>
      <w:r w:rsidRPr="00684A35">
        <w:rPr>
          <w:sz w:val="22"/>
          <w:szCs w:val="22"/>
        </w:rPr>
        <w:t>Cessat</w:t>
      </w:r>
      <w:r w:rsidR="00E6216A">
        <w:rPr>
          <w:sz w:val="22"/>
          <w:szCs w:val="22"/>
        </w:rPr>
        <w:t>ion</w:t>
      </w:r>
      <w:proofErr w:type="spellEnd"/>
      <w:r w:rsidR="00E6216A">
        <w:rPr>
          <w:sz w:val="22"/>
          <w:szCs w:val="22"/>
        </w:rPr>
        <w:t>, NEJM, 360, 2009, 7</w:t>
      </w:r>
    </w:p>
    <w:p w:rsidR="00E6216A" w:rsidRPr="00684A35" w:rsidRDefault="00E6216A" w:rsidP="009F57F6">
      <w:pPr>
        <w:pStyle w:val="Textpoznpodarou"/>
        <w:rPr>
          <w:sz w:val="22"/>
          <w:szCs w:val="22"/>
        </w:rPr>
      </w:pPr>
    </w:p>
    <w:p w:rsidR="00684A35" w:rsidRDefault="003A779F" w:rsidP="00684A35">
      <w:pPr>
        <w:pStyle w:val="Bezmezer"/>
      </w:pPr>
      <w:r w:rsidRPr="004327F6">
        <w:t xml:space="preserve">Kuřákova plíce [online]. </w:t>
      </w:r>
    </w:p>
    <w:p w:rsidR="003A779F" w:rsidRPr="004327F6" w:rsidRDefault="003A779F" w:rsidP="00684A35">
      <w:pPr>
        <w:pStyle w:val="Bezmezer"/>
      </w:pPr>
      <w:r w:rsidRPr="004327F6">
        <w:t xml:space="preserve"> </w:t>
      </w:r>
      <w:hyperlink r:id="rId10" w:history="1">
        <w:r w:rsidRPr="004327F6">
          <w:rPr>
            <w:rStyle w:val="Hypertextovodkaz"/>
          </w:rPr>
          <w:t>http://www.kurakovaplice.cz/koureni_cigaret/zajimavosti-a-statistiky/statistiky-tykajici-se-koureni/10-statistiky-tykajici-se-koureni-cigaret.html</w:t>
        </w:r>
      </w:hyperlink>
    </w:p>
    <w:p w:rsidR="00684A35" w:rsidRDefault="003A779F" w:rsidP="00684A35">
      <w:pPr>
        <w:pStyle w:val="Bezmezer"/>
      </w:pPr>
      <w:r w:rsidRPr="004327F6">
        <w:t>S</w:t>
      </w:r>
      <w:r w:rsidR="00684A35">
        <w:t xml:space="preserve">polečnost pro léčbu závislostí na tabáku </w:t>
      </w:r>
      <w:r w:rsidR="00714562">
        <w:t>[online]</w:t>
      </w:r>
    </w:p>
    <w:p w:rsidR="003A779F" w:rsidRDefault="00714562" w:rsidP="00684A35">
      <w:pPr>
        <w:pStyle w:val="Bezmezer"/>
      </w:pPr>
      <w:r>
        <w:t xml:space="preserve"> </w:t>
      </w:r>
      <w:hyperlink r:id="rId11" w:history="1">
        <w:r w:rsidRPr="00203FB8">
          <w:rPr>
            <w:rStyle w:val="Hypertextovodkaz"/>
          </w:rPr>
          <w:t>http://www.slzt.cz/novinky</w:t>
        </w:r>
      </w:hyperlink>
    </w:p>
    <w:p w:rsidR="00684A35" w:rsidRDefault="00684A35" w:rsidP="00684A35">
      <w:pPr>
        <w:pStyle w:val="Bezmezer"/>
      </w:pPr>
    </w:p>
    <w:p w:rsidR="00E6216A" w:rsidRDefault="00E6216A" w:rsidP="00684A35">
      <w:pPr>
        <w:pStyle w:val="Bezmezer"/>
      </w:pPr>
      <w:r>
        <w:t>Výzkumná zpráva, Postoj prevalence kouření v dospělé populaci ČR</w:t>
      </w:r>
    </w:p>
    <w:p w:rsidR="003A779F" w:rsidRPr="004327F6" w:rsidRDefault="000139BF" w:rsidP="00684A35">
      <w:pPr>
        <w:pStyle w:val="Bezmezer"/>
      </w:pPr>
      <w:hyperlink r:id="rId12" w:history="1">
        <w:r w:rsidR="003A779F" w:rsidRPr="004327F6">
          <w:rPr>
            <w:rStyle w:val="Hypertextovodkaz"/>
          </w:rPr>
          <w:t>http://www.vychovakezdravi.cz/download/file/Z%C3%A1vislosti/Tab%C3%A1k/Zprava2009DEF.pdf</w:t>
        </w:r>
      </w:hyperlink>
      <w:r w:rsidR="00684A35">
        <w:t xml:space="preserve"> </w:t>
      </w:r>
    </w:p>
    <w:p w:rsidR="00714562" w:rsidRDefault="00714562" w:rsidP="00684A35">
      <w:pPr>
        <w:pStyle w:val="Bezmezer"/>
        <w:rPr>
          <w:lang w:eastAsia="x-none"/>
        </w:rPr>
      </w:pPr>
    </w:p>
    <w:p w:rsidR="003A779F" w:rsidRDefault="000139BF" w:rsidP="00684A35">
      <w:pPr>
        <w:pStyle w:val="Bezmezer"/>
        <w:rPr>
          <w:b/>
        </w:rPr>
      </w:pPr>
      <w:hyperlink r:id="rId13" w:history="1">
        <w:r w:rsidR="003A779F" w:rsidRPr="004327F6">
          <w:rPr>
            <w:rStyle w:val="Hypertextovodkaz"/>
            <w:lang w:eastAsia="x-none"/>
          </w:rPr>
          <w:t>http://www.uzis.cz/publikace/mezinarodni-statisticka-klasifikace-nemoci-pridruzenych-zdravotnich-problemu-mkn-10-dil-tabelarni-ca</w:t>
        </w:r>
      </w:hyperlink>
    </w:p>
    <w:p w:rsidR="003A779F" w:rsidRDefault="003A779F" w:rsidP="00684A35">
      <w:pPr>
        <w:pStyle w:val="Bezmezer"/>
        <w:rPr>
          <w:b/>
        </w:rPr>
      </w:pPr>
    </w:p>
    <w:p w:rsidR="00684A35" w:rsidRDefault="00684A35" w:rsidP="00684A35">
      <w:pPr>
        <w:pStyle w:val="Bezmezer"/>
      </w:pPr>
      <w:r>
        <w:t>Prezentace</w:t>
      </w:r>
      <w:r w:rsidR="009C4E14">
        <w:t xml:space="preserve"> z</w:t>
      </w:r>
      <w:r w:rsidR="00E6216A">
        <w:t> </w:t>
      </w:r>
      <w:r>
        <w:t>konference</w:t>
      </w:r>
      <w:r w:rsidR="00E6216A">
        <w:t xml:space="preserve">: </w:t>
      </w:r>
      <w:r>
        <w:t xml:space="preserve"> Péče o zdraví lidu – Parlament ČR 2015</w:t>
      </w:r>
    </w:p>
    <w:p w:rsidR="003A779F" w:rsidRDefault="000139BF" w:rsidP="00684A35">
      <w:pPr>
        <w:pStyle w:val="Bezmezer"/>
        <w:rPr>
          <w:b/>
        </w:rPr>
      </w:pPr>
      <w:hyperlink r:id="rId14" w:history="1">
        <w:r w:rsidR="009F57F6" w:rsidRPr="00203FB8">
          <w:rPr>
            <w:rStyle w:val="Hypertextovodkaz"/>
            <w:b/>
          </w:rPr>
          <w:t>http://www.uzs.cz/soubory/1445432254_program.pdf</w:t>
        </w:r>
      </w:hyperlink>
      <w:r w:rsidR="00684A35">
        <w:rPr>
          <w:b/>
        </w:rPr>
        <w:t xml:space="preserve"> </w:t>
      </w:r>
    </w:p>
    <w:p w:rsidR="00684A35" w:rsidRDefault="00684A35" w:rsidP="00684A35">
      <w:pPr>
        <w:pStyle w:val="Bezmezer"/>
        <w:rPr>
          <w:b/>
        </w:rPr>
      </w:pPr>
    </w:p>
    <w:p w:rsidR="009F57F6" w:rsidRDefault="000139BF" w:rsidP="00684A35">
      <w:pPr>
        <w:pStyle w:val="Bezmezer"/>
      </w:pPr>
      <w:hyperlink r:id="rId15" w:history="1">
        <w:r w:rsidR="00684A35" w:rsidRPr="00B97DB6">
          <w:rPr>
            <w:rStyle w:val="Hypertextovodkaz"/>
          </w:rPr>
          <w:t>https://www.novinky.cz/zena/zdravi/427726-jen-ctyri-lide-ze-sta-konci-s-kourenim-bez-pomoci.html?source=FBS</w:t>
        </w:r>
      </w:hyperlink>
    </w:p>
    <w:p w:rsidR="00684A35" w:rsidRDefault="00684A35" w:rsidP="00684A35">
      <w:pPr>
        <w:pStyle w:val="Bezmezer"/>
      </w:pPr>
    </w:p>
    <w:p w:rsidR="00684A35" w:rsidRDefault="00684A35" w:rsidP="009A7733">
      <w:pPr>
        <w:rPr>
          <w:b/>
        </w:rPr>
      </w:pPr>
    </w:p>
    <w:p w:rsidR="00684A35" w:rsidRDefault="00684A35" w:rsidP="009A7733">
      <w:pPr>
        <w:rPr>
          <w:b/>
        </w:rPr>
      </w:pPr>
    </w:p>
    <w:p w:rsidR="009A7733" w:rsidRPr="009C4E14" w:rsidRDefault="009A7733" w:rsidP="009A7733">
      <w:pPr>
        <w:rPr>
          <w:b/>
          <w:sz w:val="28"/>
          <w:szCs w:val="28"/>
        </w:rPr>
      </w:pPr>
      <w:r w:rsidRPr="009C4E14">
        <w:rPr>
          <w:b/>
          <w:sz w:val="28"/>
          <w:szCs w:val="28"/>
        </w:rPr>
        <w:lastRenderedPageBreak/>
        <w:t xml:space="preserve">Příloha č. 1 - Postupy navržené </w:t>
      </w:r>
      <w:proofErr w:type="gramStart"/>
      <w:r w:rsidRPr="009C4E14">
        <w:rPr>
          <w:b/>
          <w:sz w:val="28"/>
          <w:szCs w:val="28"/>
        </w:rPr>
        <w:t>WHO v  dokumentu</w:t>
      </w:r>
      <w:proofErr w:type="gramEnd"/>
      <w:r w:rsidRPr="009C4E14">
        <w:rPr>
          <w:b/>
          <w:sz w:val="28"/>
          <w:szCs w:val="28"/>
        </w:rPr>
        <w:t xml:space="preserve"> Zdraví 21 a Rámcové úmluvě  </w:t>
      </w:r>
    </w:p>
    <w:tbl>
      <w:tblPr>
        <w:tblStyle w:val="Mkatabulky"/>
        <w:tblW w:w="0" w:type="auto"/>
        <w:tblLook w:val="04A0" w:firstRow="1" w:lastRow="0" w:firstColumn="1" w:lastColumn="0" w:noHBand="0" w:noVBand="1"/>
      </w:tblPr>
      <w:tblGrid>
        <w:gridCol w:w="1298"/>
        <w:gridCol w:w="1347"/>
        <w:gridCol w:w="1297"/>
        <w:gridCol w:w="1290"/>
        <w:gridCol w:w="1219"/>
        <w:gridCol w:w="1288"/>
        <w:gridCol w:w="1264"/>
      </w:tblGrid>
      <w:tr w:rsidR="009A7733" w:rsidRPr="00684A35" w:rsidTr="00D46F25">
        <w:tc>
          <w:tcPr>
            <w:tcW w:w="9243" w:type="dxa"/>
            <w:gridSpan w:val="7"/>
          </w:tcPr>
          <w:p w:rsidR="009A7733" w:rsidRPr="00684A35" w:rsidRDefault="009A7733" w:rsidP="00D46F25">
            <w:pPr>
              <w:rPr>
                <w:rFonts w:cstheme="minorHAnsi"/>
              </w:rPr>
            </w:pPr>
            <w:r w:rsidRPr="00684A35">
              <w:rPr>
                <w:rFonts w:cstheme="minorHAnsi"/>
              </w:rPr>
              <w:t>Postupy navržené WHO v</w:t>
            </w:r>
            <w:r w:rsidR="0065012D">
              <w:rPr>
                <w:rFonts w:cstheme="minorHAnsi"/>
              </w:rPr>
              <w:t> </w:t>
            </w:r>
            <w:r w:rsidRPr="00684A35">
              <w:rPr>
                <w:rFonts w:cstheme="minorHAnsi"/>
              </w:rPr>
              <w:t>dokumentu</w:t>
            </w:r>
            <w:r w:rsidR="0065012D">
              <w:rPr>
                <w:rFonts w:cstheme="minorHAnsi"/>
              </w:rPr>
              <w:t xml:space="preserve"> „</w:t>
            </w:r>
            <w:r w:rsidRPr="00684A35">
              <w:rPr>
                <w:rFonts w:cstheme="minorHAnsi"/>
              </w:rPr>
              <w:t xml:space="preserve"> Zdraví 21</w:t>
            </w:r>
            <w:r w:rsidR="0065012D">
              <w:rPr>
                <w:rFonts w:cstheme="minorHAnsi"/>
              </w:rPr>
              <w:t>“</w:t>
            </w:r>
            <w:r w:rsidRPr="00684A35">
              <w:rPr>
                <w:rFonts w:cstheme="minorHAnsi"/>
              </w:rPr>
              <w:t xml:space="preserve"> a Rámcové úmluvě  </w:t>
            </w:r>
          </w:p>
        </w:tc>
      </w:tr>
      <w:tr w:rsidR="009A7733" w:rsidRPr="00684A35" w:rsidTr="00D46F25">
        <w:tc>
          <w:tcPr>
            <w:tcW w:w="1316" w:type="dxa"/>
            <w:shd w:val="clear" w:color="auto" w:fill="D9D9D9" w:themeFill="background1" w:themeFillShade="D9"/>
          </w:tcPr>
          <w:p w:rsidR="009A7733" w:rsidRPr="00684A35" w:rsidRDefault="009A7733" w:rsidP="00D46F25">
            <w:pPr>
              <w:rPr>
                <w:rFonts w:cstheme="minorHAnsi"/>
              </w:rPr>
            </w:pPr>
            <w:r w:rsidRPr="00684A35">
              <w:rPr>
                <w:rFonts w:cstheme="minorHAnsi"/>
              </w:rPr>
              <w:t>Prevence</w:t>
            </w:r>
          </w:p>
        </w:tc>
        <w:tc>
          <w:tcPr>
            <w:tcW w:w="1347" w:type="dxa"/>
          </w:tcPr>
          <w:p w:rsidR="009A7733" w:rsidRPr="00684A35" w:rsidRDefault="009A7733" w:rsidP="00D46F25">
            <w:pPr>
              <w:rPr>
                <w:rFonts w:cstheme="minorHAnsi"/>
              </w:rPr>
            </w:pPr>
            <w:r w:rsidRPr="00684A35">
              <w:rPr>
                <w:rFonts w:cstheme="minorHAnsi"/>
              </w:rPr>
              <w:t xml:space="preserve">Mezinárodní spolupráce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Ochrana </w:t>
            </w:r>
            <w:proofErr w:type="gramStart"/>
            <w:r w:rsidRPr="00684A35">
              <w:rPr>
                <w:rFonts w:cstheme="minorHAnsi"/>
              </w:rPr>
              <w:t>politiků  před</w:t>
            </w:r>
            <w:proofErr w:type="gramEnd"/>
            <w:r w:rsidRPr="00684A35">
              <w:rPr>
                <w:rFonts w:cstheme="minorHAnsi"/>
              </w:rPr>
              <w:t xml:space="preserve"> komerčními a ostatními zájmy tabákového průmyslu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Varování na krabičkách (min 30% plochy lépe 50% a víc)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Informace o složení tab. </w:t>
            </w:r>
            <w:proofErr w:type="gramStart"/>
            <w:r w:rsidRPr="00684A35">
              <w:rPr>
                <w:rFonts w:cstheme="minorHAnsi"/>
              </w:rPr>
              <w:t>výrobků</w:t>
            </w:r>
            <w:proofErr w:type="gramEnd"/>
            <w:r w:rsidRPr="00684A35">
              <w:rPr>
                <w:rFonts w:cstheme="minorHAnsi"/>
              </w:rPr>
              <w:t xml:space="preserve">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Použití všech dostupných sdělovacích prostředků k posílení veřejného povědomí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Zohlednění genderu </w:t>
            </w:r>
          </w:p>
          <w:p w:rsidR="009A7733" w:rsidRPr="00684A35" w:rsidRDefault="009A7733" w:rsidP="00D46F25">
            <w:pPr>
              <w:rPr>
                <w:rFonts w:cstheme="minorHAnsi"/>
              </w:rPr>
            </w:pPr>
          </w:p>
        </w:tc>
      </w:tr>
      <w:tr w:rsidR="009A7733" w:rsidRPr="00684A35" w:rsidTr="00D46F25">
        <w:tc>
          <w:tcPr>
            <w:tcW w:w="1316" w:type="dxa"/>
            <w:shd w:val="clear" w:color="auto" w:fill="D9D9D9" w:themeFill="background1" w:themeFillShade="D9"/>
          </w:tcPr>
          <w:p w:rsidR="009A7733" w:rsidRPr="00684A35" w:rsidRDefault="009A7733" w:rsidP="00D46F25">
            <w:pPr>
              <w:rPr>
                <w:rFonts w:cstheme="minorHAnsi"/>
              </w:rPr>
            </w:pPr>
            <w:r w:rsidRPr="00684A35">
              <w:rPr>
                <w:rFonts w:cstheme="minorHAnsi"/>
              </w:rPr>
              <w:t xml:space="preserve">Regulace dostupnosti </w:t>
            </w:r>
          </w:p>
          <w:p w:rsidR="009A7733" w:rsidRPr="00684A35" w:rsidRDefault="009A7733" w:rsidP="00D46F25">
            <w:pPr>
              <w:rPr>
                <w:rFonts w:cstheme="minorHAnsi"/>
              </w:rPr>
            </w:pPr>
          </w:p>
        </w:tc>
        <w:tc>
          <w:tcPr>
            <w:tcW w:w="1347" w:type="dxa"/>
          </w:tcPr>
          <w:p w:rsidR="009A7733" w:rsidRPr="00684A35" w:rsidRDefault="009A7733" w:rsidP="00D46F25">
            <w:pPr>
              <w:rPr>
                <w:rFonts w:cstheme="minorHAnsi"/>
              </w:rPr>
            </w:pPr>
            <w:r w:rsidRPr="00684A35">
              <w:rPr>
                <w:rFonts w:cstheme="minorHAnsi"/>
              </w:rPr>
              <w:t xml:space="preserve">Zamezení finanční podpory tabákových firem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Vyšší daně tabákových výrobků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Daně z tabákových výrobků využít na výchovu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Zákaz kouření osobám mladším 18 let + možnost kontroly věku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Zákaz prodeje výrobků v podobě hraček a potravin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r>
      <w:tr w:rsidR="009A7733" w:rsidRPr="00684A35" w:rsidTr="00D46F25">
        <w:tc>
          <w:tcPr>
            <w:tcW w:w="1316" w:type="dxa"/>
            <w:shd w:val="clear" w:color="auto" w:fill="D9D9D9" w:themeFill="background1" w:themeFillShade="D9"/>
          </w:tcPr>
          <w:p w:rsidR="009A7733" w:rsidRPr="00684A35" w:rsidRDefault="009A7733" w:rsidP="00D46F25">
            <w:pPr>
              <w:rPr>
                <w:rFonts w:cstheme="minorHAnsi"/>
              </w:rPr>
            </w:pPr>
            <w:r w:rsidRPr="00684A35">
              <w:rPr>
                <w:rFonts w:cstheme="minorHAnsi"/>
              </w:rPr>
              <w:t xml:space="preserve">Regulace reklamy </w:t>
            </w:r>
          </w:p>
          <w:p w:rsidR="009A7733" w:rsidRPr="00684A35" w:rsidRDefault="009A7733" w:rsidP="00D46F25">
            <w:pPr>
              <w:rPr>
                <w:rFonts w:cstheme="minorHAnsi"/>
              </w:rPr>
            </w:pPr>
          </w:p>
        </w:tc>
        <w:tc>
          <w:tcPr>
            <w:tcW w:w="1347" w:type="dxa"/>
          </w:tcPr>
          <w:p w:rsidR="009A7733" w:rsidRPr="00684A35" w:rsidRDefault="009A7733" w:rsidP="00D46F25">
            <w:pPr>
              <w:rPr>
                <w:rFonts w:cstheme="minorHAnsi"/>
              </w:rPr>
            </w:pPr>
            <w:r w:rsidRPr="00684A35">
              <w:rPr>
                <w:rFonts w:cstheme="minorHAnsi"/>
              </w:rPr>
              <w:t xml:space="preserve">Zákaz reklamy (a </w:t>
            </w:r>
            <w:proofErr w:type="gramStart"/>
            <w:r w:rsidRPr="00684A35">
              <w:rPr>
                <w:rFonts w:cstheme="minorHAnsi"/>
              </w:rPr>
              <w:t>sponzorství)  na</w:t>
            </w:r>
            <w:proofErr w:type="gramEnd"/>
            <w:r w:rsidRPr="00684A35">
              <w:rPr>
                <w:rFonts w:cstheme="minorHAnsi"/>
              </w:rPr>
              <w:t xml:space="preserve"> tabákové výrobky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Zrušení klamných značení (</w:t>
            </w:r>
            <w:proofErr w:type="spellStart"/>
            <w:r w:rsidRPr="00684A35">
              <w:rPr>
                <w:rFonts w:cstheme="minorHAnsi"/>
              </w:rPr>
              <w:t>lights</w:t>
            </w:r>
            <w:proofErr w:type="spellEnd"/>
            <w:r w:rsidRPr="00684A35">
              <w:rPr>
                <w:rFonts w:cstheme="minorHAnsi"/>
              </w:rPr>
              <w:t xml:space="preserve"> atp.)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r w:rsidRPr="00684A35">
              <w:rPr>
                <w:rFonts w:cstheme="minorHAnsi"/>
              </w:rPr>
              <w:t xml:space="preserve">Zákaz volného vystavování tab. </w:t>
            </w:r>
            <w:proofErr w:type="gramStart"/>
            <w:r w:rsidRPr="00684A35">
              <w:rPr>
                <w:rFonts w:cstheme="minorHAnsi"/>
              </w:rPr>
              <w:t>výrobků</w:t>
            </w:r>
            <w:proofErr w:type="gramEnd"/>
            <w:r w:rsidRPr="00684A35">
              <w:rPr>
                <w:rFonts w:cstheme="minorHAnsi"/>
              </w:rPr>
              <w:t xml:space="preserve">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r>
      <w:tr w:rsidR="009A7733" w:rsidRPr="00684A35" w:rsidTr="00D46F25">
        <w:tc>
          <w:tcPr>
            <w:tcW w:w="1316" w:type="dxa"/>
            <w:shd w:val="clear" w:color="auto" w:fill="D9D9D9" w:themeFill="background1" w:themeFillShade="D9"/>
          </w:tcPr>
          <w:p w:rsidR="009A7733" w:rsidRPr="00684A35" w:rsidRDefault="009A7733" w:rsidP="00D46F25">
            <w:pPr>
              <w:rPr>
                <w:rFonts w:cstheme="minorHAnsi"/>
              </w:rPr>
            </w:pPr>
            <w:r w:rsidRPr="00684A35">
              <w:rPr>
                <w:rFonts w:cstheme="minorHAnsi"/>
              </w:rPr>
              <w:t xml:space="preserve">Ochrana před pasivním kouřením </w:t>
            </w:r>
          </w:p>
          <w:p w:rsidR="009A7733" w:rsidRPr="00684A35" w:rsidRDefault="009A7733" w:rsidP="00D46F25">
            <w:pPr>
              <w:rPr>
                <w:rFonts w:cstheme="minorHAnsi"/>
              </w:rPr>
            </w:pPr>
          </w:p>
        </w:tc>
        <w:tc>
          <w:tcPr>
            <w:tcW w:w="1347" w:type="dxa"/>
          </w:tcPr>
          <w:p w:rsidR="009A7733" w:rsidRPr="00684A35" w:rsidRDefault="009A7733" w:rsidP="00D46F25">
            <w:pPr>
              <w:rPr>
                <w:rFonts w:cstheme="minorHAnsi"/>
              </w:rPr>
            </w:pPr>
            <w:r w:rsidRPr="00684A35">
              <w:rPr>
                <w:rFonts w:cstheme="minorHAnsi"/>
              </w:rPr>
              <w:t xml:space="preserve">Zákaz kouření ve společných prostorách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r>
      <w:tr w:rsidR="009A7733" w:rsidRPr="00684A35" w:rsidTr="00D46F25">
        <w:tc>
          <w:tcPr>
            <w:tcW w:w="1316" w:type="dxa"/>
            <w:shd w:val="clear" w:color="auto" w:fill="D9D9D9" w:themeFill="background1" w:themeFillShade="D9"/>
          </w:tcPr>
          <w:p w:rsidR="009A7733" w:rsidRPr="00684A35" w:rsidRDefault="009A7733" w:rsidP="00D46F25">
            <w:pPr>
              <w:rPr>
                <w:rFonts w:cstheme="minorHAnsi"/>
              </w:rPr>
            </w:pPr>
            <w:r w:rsidRPr="00684A35">
              <w:rPr>
                <w:rFonts w:cstheme="minorHAnsi"/>
              </w:rPr>
              <w:t xml:space="preserve">Léčba závislosti na nikotinu </w:t>
            </w:r>
          </w:p>
          <w:p w:rsidR="009A7733" w:rsidRPr="00684A35" w:rsidRDefault="009A7733" w:rsidP="00D46F25">
            <w:pPr>
              <w:rPr>
                <w:rFonts w:cstheme="minorHAnsi"/>
              </w:rPr>
            </w:pPr>
          </w:p>
        </w:tc>
        <w:tc>
          <w:tcPr>
            <w:tcW w:w="1347" w:type="dxa"/>
          </w:tcPr>
          <w:p w:rsidR="009A7733" w:rsidRPr="00684A35" w:rsidRDefault="009A7733" w:rsidP="00D46F25">
            <w:pPr>
              <w:rPr>
                <w:rFonts w:cstheme="minorHAnsi"/>
              </w:rPr>
            </w:pPr>
            <w:r w:rsidRPr="00684A35">
              <w:rPr>
                <w:rFonts w:cstheme="minorHAnsi"/>
              </w:rPr>
              <w:t xml:space="preserve">Speciální vyškolení lékařů atd. v oblasti kouření </w:t>
            </w:r>
          </w:p>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c>
          <w:tcPr>
            <w:tcW w:w="1316" w:type="dxa"/>
          </w:tcPr>
          <w:p w:rsidR="009A7733" w:rsidRPr="00684A35" w:rsidRDefault="009A7733" w:rsidP="00D46F25">
            <w:pPr>
              <w:rPr>
                <w:rFonts w:cstheme="minorHAnsi"/>
              </w:rPr>
            </w:pPr>
          </w:p>
        </w:tc>
      </w:tr>
    </w:tbl>
    <w:p w:rsidR="009A7733" w:rsidRPr="00684A35" w:rsidRDefault="009A7733" w:rsidP="009A7733">
      <w:pPr>
        <w:rPr>
          <w:rFonts w:cstheme="minorHAnsi"/>
        </w:rPr>
      </w:pPr>
      <w:r w:rsidRPr="00684A35">
        <w:rPr>
          <w:rFonts w:cstheme="minorHAnsi"/>
        </w:rPr>
        <w:t xml:space="preserve">  Zdroj: [WHO 2000] a [WHO 2003]</w:t>
      </w:r>
    </w:p>
    <w:p w:rsidR="00684A35" w:rsidRPr="00684A35" w:rsidRDefault="00684A35" w:rsidP="00155E55">
      <w:pPr>
        <w:pStyle w:val="Bezmezer"/>
        <w:jc w:val="both"/>
        <w:rPr>
          <w:rFonts w:cstheme="minorHAnsi"/>
          <w:b/>
        </w:rPr>
      </w:pPr>
    </w:p>
    <w:p w:rsidR="00684A35" w:rsidRPr="00684A35" w:rsidRDefault="00684A35" w:rsidP="00155E55">
      <w:pPr>
        <w:pStyle w:val="Bezmezer"/>
        <w:jc w:val="both"/>
        <w:rPr>
          <w:rFonts w:cstheme="minorHAnsi"/>
          <w:b/>
        </w:rPr>
      </w:pPr>
    </w:p>
    <w:p w:rsidR="00684A35" w:rsidRPr="00684A35" w:rsidRDefault="00684A35" w:rsidP="00155E55">
      <w:pPr>
        <w:pStyle w:val="Bezmezer"/>
        <w:jc w:val="both"/>
        <w:rPr>
          <w:rFonts w:cstheme="minorHAnsi"/>
          <w:b/>
        </w:rPr>
      </w:pPr>
    </w:p>
    <w:p w:rsidR="00684A35" w:rsidRPr="00684A35" w:rsidRDefault="00684A35" w:rsidP="00155E55">
      <w:pPr>
        <w:pStyle w:val="Bezmezer"/>
        <w:jc w:val="both"/>
        <w:rPr>
          <w:rFonts w:cstheme="minorHAnsi"/>
          <w:b/>
        </w:rPr>
      </w:pPr>
    </w:p>
    <w:p w:rsidR="00684A35" w:rsidRPr="00684A35" w:rsidRDefault="00684A35" w:rsidP="00155E55">
      <w:pPr>
        <w:pStyle w:val="Bezmezer"/>
        <w:jc w:val="both"/>
        <w:rPr>
          <w:rFonts w:cstheme="minorHAnsi"/>
          <w:b/>
        </w:rPr>
      </w:pPr>
    </w:p>
    <w:p w:rsidR="00684A35" w:rsidRPr="00684A35" w:rsidRDefault="00684A35" w:rsidP="00155E55">
      <w:pPr>
        <w:pStyle w:val="Bezmezer"/>
        <w:jc w:val="both"/>
        <w:rPr>
          <w:rFonts w:cstheme="minorHAnsi"/>
          <w:b/>
        </w:rPr>
      </w:pPr>
    </w:p>
    <w:p w:rsidR="00684A35" w:rsidRPr="00684A35" w:rsidRDefault="00684A35" w:rsidP="00155E55">
      <w:pPr>
        <w:pStyle w:val="Bezmezer"/>
        <w:jc w:val="both"/>
        <w:rPr>
          <w:rFonts w:cstheme="minorHAnsi"/>
          <w:b/>
        </w:rPr>
      </w:pPr>
    </w:p>
    <w:p w:rsidR="00684A35" w:rsidRDefault="00155E55" w:rsidP="00155E55">
      <w:pPr>
        <w:pStyle w:val="Bezmezer"/>
        <w:jc w:val="both"/>
        <w:rPr>
          <w:b/>
          <w:sz w:val="28"/>
          <w:szCs w:val="28"/>
        </w:rPr>
      </w:pPr>
      <w:r w:rsidRPr="006B2BAE">
        <w:rPr>
          <w:b/>
          <w:sz w:val="28"/>
          <w:szCs w:val="28"/>
        </w:rPr>
        <w:lastRenderedPageBreak/>
        <w:t xml:space="preserve">Příloha č </w:t>
      </w:r>
      <w:r w:rsidR="009A7733" w:rsidRPr="006B2BAE">
        <w:rPr>
          <w:b/>
          <w:sz w:val="28"/>
          <w:szCs w:val="28"/>
        </w:rPr>
        <w:t>2</w:t>
      </w:r>
      <w:r w:rsidRPr="006B2BAE">
        <w:rPr>
          <w:b/>
          <w:sz w:val="28"/>
          <w:szCs w:val="28"/>
        </w:rPr>
        <w:t xml:space="preserve"> - Přehled </w:t>
      </w:r>
      <w:r w:rsidR="00481B3A" w:rsidRPr="006B2BAE">
        <w:rPr>
          <w:b/>
          <w:sz w:val="28"/>
          <w:szCs w:val="28"/>
        </w:rPr>
        <w:t>některé právní úpravy</w:t>
      </w:r>
      <w:r w:rsidRPr="006B2BAE">
        <w:rPr>
          <w:b/>
          <w:sz w:val="28"/>
          <w:szCs w:val="28"/>
        </w:rPr>
        <w:t xml:space="preserve"> </w:t>
      </w:r>
      <w:r w:rsidR="00481B3A" w:rsidRPr="006B2BAE">
        <w:rPr>
          <w:b/>
          <w:sz w:val="28"/>
          <w:szCs w:val="28"/>
        </w:rPr>
        <w:t xml:space="preserve">a dalších dokumentů </w:t>
      </w:r>
      <w:r w:rsidRPr="006B2BAE">
        <w:rPr>
          <w:b/>
          <w:sz w:val="28"/>
          <w:szCs w:val="28"/>
        </w:rPr>
        <w:t>ve vztahu ke kouření</w:t>
      </w:r>
    </w:p>
    <w:p w:rsidR="006B2BAE" w:rsidRDefault="006B2BAE" w:rsidP="00155E55">
      <w:pPr>
        <w:pStyle w:val="Bezmezer"/>
        <w:jc w:val="both"/>
        <w:rPr>
          <w:b/>
          <w:sz w:val="28"/>
          <w:szCs w:val="28"/>
        </w:rPr>
      </w:pPr>
    </w:p>
    <w:p w:rsidR="006B2BAE" w:rsidRPr="006B2BAE" w:rsidRDefault="006B2BAE" w:rsidP="00155E55">
      <w:pPr>
        <w:pStyle w:val="Bezmezer"/>
        <w:jc w:val="both"/>
        <w:rPr>
          <w:b/>
          <w:sz w:val="28"/>
          <w:szCs w:val="28"/>
        </w:rPr>
      </w:pPr>
    </w:p>
    <w:tbl>
      <w:tblPr>
        <w:tblW w:w="9923" w:type="dxa"/>
        <w:tblCellSpacing w:w="7" w:type="dxa"/>
        <w:tblInd w:w="-47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18"/>
        <w:gridCol w:w="1376"/>
        <w:gridCol w:w="1019"/>
        <w:gridCol w:w="5210"/>
      </w:tblGrid>
      <w:tr w:rsidR="00155E55" w:rsidRPr="00684A35" w:rsidTr="006B2BAE">
        <w:trPr>
          <w:tblCellSpacing w:w="7" w:type="dxa"/>
        </w:trPr>
        <w:tc>
          <w:tcPr>
            <w:tcW w:w="2297"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155E55" w:rsidRPr="006B2BAE" w:rsidRDefault="006B2BAE" w:rsidP="006B2BAE">
            <w:pPr>
              <w:spacing w:after="0" w:line="240" w:lineRule="auto"/>
              <w:jc w:val="center"/>
              <w:rPr>
                <w:rFonts w:eastAsia="Times New Roman" w:cstheme="minorHAnsi"/>
                <w:b/>
                <w:bCs/>
                <w:sz w:val="21"/>
                <w:szCs w:val="21"/>
                <w:lang w:eastAsia="cs-CZ"/>
              </w:rPr>
            </w:pPr>
            <w:r w:rsidRPr="006B2BAE">
              <w:rPr>
                <w:rFonts w:eastAsia="Times New Roman" w:cstheme="minorHAnsi"/>
                <w:b/>
                <w:bCs/>
                <w:sz w:val="21"/>
                <w:szCs w:val="21"/>
                <w:lang w:eastAsia="cs-CZ"/>
              </w:rPr>
              <w:t>P</w:t>
            </w:r>
            <w:r w:rsidR="00155E55" w:rsidRPr="006B2BAE">
              <w:rPr>
                <w:rFonts w:eastAsia="Times New Roman" w:cstheme="minorHAnsi"/>
                <w:b/>
                <w:bCs/>
                <w:sz w:val="21"/>
                <w:szCs w:val="21"/>
                <w:lang w:eastAsia="cs-CZ"/>
              </w:rPr>
              <w:t>rávní forma</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155E55" w:rsidRPr="006B2BAE" w:rsidRDefault="009A7733" w:rsidP="00D46F25">
            <w:pPr>
              <w:spacing w:after="0" w:line="240" w:lineRule="auto"/>
              <w:jc w:val="center"/>
              <w:rPr>
                <w:rFonts w:eastAsia="Times New Roman" w:cstheme="minorHAnsi"/>
                <w:b/>
                <w:bCs/>
                <w:sz w:val="21"/>
                <w:szCs w:val="21"/>
                <w:lang w:eastAsia="cs-CZ"/>
              </w:rPr>
            </w:pPr>
            <w:r w:rsidRPr="006B2BAE">
              <w:rPr>
                <w:rFonts w:eastAsia="Times New Roman" w:cstheme="minorHAnsi"/>
                <w:b/>
                <w:bCs/>
                <w:sz w:val="21"/>
                <w:szCs w:val="21"/>
                <w:lang w:eastAsia="cs-CZ"/>
              </w:rPr>
              <w:t>Č</w:t>
            </w:r>
            <w:r w:rsidR="00155E55" w:rsidRPr="006B2BAE">
              <w:rPr>
                <w:rFonts w:eastAsia="Times New Roman" w:cstheme="minorHAnsi"/>
                <w:b/>
                <w:bCs/>
                <w:sz w:val="21"/>
                <w:szCs w:val="21"/>
                <w:lang w:eastAsia="cs-CZ"/>
              </w:rPr>
              <w:t>íslo</w:t>
            </w:r>
          </w:p>
        </w:tc>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155E55" w:rsidRPr="006B2BAE" w:rsidRDefault="006B2BAE" w:rsidP="00D46F25">
            <w:pPr>
              <w:spacing w:after="0" w:line="240" w:lineRule="auto"/>
              <w:jc w:val="center"/>
              <w:rPr>
                <w:rFonts w:eastAsia="Times New Roman" w:cstheme="minorHAnsi"/>
                <w:b/>
                <w:bCs/>
                <w:sz w:val="21"/>
                <w:szCs w:val="21"/>
                <w:lang w:eastAsia="cs-CZ"/>
              </w:rPr>
            </w:pPr>
            <w:r w:rsidRPr="006B2BAE">
              <w:rPr>
                <w:rFonts w:eastAsia="Times New Roman" w:cstheme="minorHAnsi"/>
                <w:b/>
                <w:bCs/>
                <w:sz w:val="21"/>
                <w:szCs w:val="21"/>
                <w:lang w:eastAsia="cs-CZ"/>
              </w:rPr>
              <w:t>D</w:t>
            </w:r>
            <w:r w:rsidR="00155E55" w:rsidRPr="006B2BAE">
              <w:rPr>
                <w:rFonts w:eastAsia="Times New Roman" w:cstheme="minorHAnsi"/>
                <w:b/>
                <w:bCs/>
                <w:sz w:val="21"/>
                <w:szCs w:val="21"/>
                <w:lang w:eastAsia="cs-CZ"/>
              </w:rPr>
              <w:t>atum přijetí</w:t>
            </w:r>
          </w:p>
        </w:tc>
        <w:tc>
          <w:tcPr>
            <w:tcW w:w="518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rsidR="006B2BAE" w:rsidRPr="006B2BAE" w:rsidRDefault="006B2BAE" w:rsidP="006B2BAE">
            <w:pPr>
              <w:spacing w:after="0" w:line="240" w:lineRule="auto"/>
              <w:jc w:val="center"/>
              <w:rPr>
                <w:rFonts w:eastAsia="Times New Roman" w:cstheme="minorHAnsi"/>
                <w:b/>
                <w:bCs/>
                <w:sz w:val="21"/>
                <w:szCs w:val="21"/>
                <w:lang w:eastAsia="cs-CZ"/>
              </w:rPr>
            </w:pPr>
          </w:p>
          <w:p w:rsidR="00155E55" w:rsidRPr="006B2BAE" w:rsidRDefault="006B2BAE" w:rsidP="006B2BAE">
            <w:pPr>
              <w:spacing w:after="0" w:line="240" w:lineRule="auto"/>
              <w:jc w:val="center"/>
              <w:rPr>
                <w:rFonts w:eastAsia="Times New Roman" w:cstheme="minorHAnsi"/>
                <w:b/>
                <w:bCs/>
                <w:sz w:val="21"/>
                <w:szCs w:val="21"/>
                <w:lang w:eastAsia="cs-CZ"/>
              </w:rPr>
            </w:pPr>
            <w:r w:rsidRPr="006B2BAE">
              <w:rPr>
                <w:rFonts w:eastAsia="Times New Roman" w:cstheme="minorHAnsi"/>
                <w:b/>
                <w:bCs/>
                <w:sz w:val="21"/>
                <w:szCs w:val="21"/>
                <w:lang w:eastAsia="cs-CZ"/>
              </w:rPr>
              <w:t>N</w:t>
            </w:r>
            <w:r w:rsidR="00155E55" w:rsidRPr="006B2BAE">
              <w:rPr>
                <w:rFonts w:eastAsia="Times New Roman" w:cstheme="minorHAnsi"/>
                <w:b/>
                <w:bCs/>
                <w:sz w:val="21"/>
                <w:szCs w:val="21"/>
                <w:lang w:eastAsia="cs-CZ"/>
              </w:rPr>
              <w:t xml:space="preserve">ázev </w:t>
            </w:r>
          </w:p>
          <w:p w:rsidR="006B2BAE" w:rsidRPr="006B2BAE" w:rsidRDefault="006B2BAE" w:rsidP="006B2BAE">
            <w:pPr>
              <w:spacing w:after="0" w:line="240" w:lineRule="auto"/>
              <w:jc w:val="center"/>
              <w:rPr>
                <w:rFonts w:eastAsia="Times New Roman" w:cstheme="minorHAnsi"/>
                <w:b/>
                <w:bCs/>
                <w:sz w:val="21"/>
                <w:szCs w:val="21"/>
                <w:lang w:eastAsia="cs-CZ"/>
              </w:rPr>
            </w:pPr>
          </w:p>
          <w:p w:rsidR="006B2BAE" w:rsidRPr="006B2BAE" w:rsidRDefault="006B2BAE" w:rsidP="006B2BAE">
            <w:pPr>
              <w:spacing w:after="0" w:line="240" w:lineRule="auto"/>
              <w:jc w:val="center"/>
              <w:rPr>
                <w:rFonts w:eastAsia="Times New Roman" w:cstheme="minorHAnsi"/>
                <w:b/>
                <w:bCs/>
                <w:sz w:val="21"/>
                <w:szCs w:val="21"/>
                <w:lang w:eastAsia="cs-CZ"/>
              </w:rPr>
            </w:pPr>
          </w:p>
        </w:tc>
      </w:tr>
      <w:tr w:rsidR="00155E55" w:rsidRPr="00684A35" w:rsidTr="00684A35">
        <w:trPr>
          <w:tblCellSpacing w:w="7" w:type="dxa"/>
        </w:trPr>
        <w:tc>
          <w:tcPr>
            <w:tcW w:w="9895" w:type="dxa"/>
            <w:gridSpan w:val="4"/>
            <w:tcBorders>
              <w:top w:val="outset" w:sz="6" w:space="0" w:color="auto"/>
              <w:left w:val="outset" w:sz="6" w:space="0" w:color="auto"/>
              <w:bottom w:val="outset" w:sz="6" w:space="0" w:color="auto"/>
              <w:right w:val="outset" w:sz="6" w:space="0" w:color="auto"/>
            </w:tcBorders>
            <w:vAlign w:val="center"/>
            <w:hideMark/>
          </w:tcPr>
          <w:p w:rsidR="006B2BAE" w:rsidRDefault="006B2BAE" w:rsidP="006B2BAE">
            <w:pPr>
              <w:spacing w:after="0" w:line="240" w:lineRule="auto"/>
              <w:jc w:val="center"/>
              <w:rPr>
                <w:rFonts w:eastAsia="Times New Roman" w:cstheme="minorHAnsi"/>
                <w:b/>
                <w:bCs/>
                <w:iCs/>
                <w:sz w:val="21"/>
                <w:szCs w:val="21"/>
                <w:lang w:eastAsia="cs-CZ"/>
              </w:rPr>
            </w:pPr>
          </w:p>
          <w:p w:rsidR="00155E55" w:rsidRDefault="006B2BAE" w:rsidP="006B2BAE">
            <w:pPr>
              <w:spacing w:after="0" w:line="240" w:lineRule="auto"/>
              <w:jc w:val="center"/>
              <w:rPr>
                <w:rFonts w:eastAsia="Times New Roman" w:cstheme="minorHAnsi"/>
                <w:b/>
                <w:bCs/>
                <w:iCs/>
                <w:sz w:val="21"/>
                <w:szCs w:val="21"/>
                <w:lang w:eastAsia="cs-CZ"/>
              </w:rPr>
            </w:pPr>
            <w:proofErr w:type="gramStart"/>
            <w:r w:rsidRPr="006B2BAE">
              <w:rPr>
                <w:rFonts w:eastAsia="Times New Roman" w:cstheme="minorHAnsi"/>
                <w:b/>
                <w:bCs/>
                <w:iCs/>
                <w:sz w:val="21"/>
                <w:szCs w:val="21"/>
                <w:lang w:eastAsia="cs-CZ"/>
              </w:rPr>
              <w:t>M</w:t>
            </w:r>
            <w:r w:rsidR="00155E55" w:rsidRPr="006B2BAE">
              <w:rPr>
                <w:rFonts w:eastAsia="Times New Roman" w:cstheme="minorHAnsi"/>
                <w:b/>
                <w:bCs/>
                <w:iCs/>
                <w:sz w:val="21"/>
                <w:szCs w:val="21"/>
                <w:lang w:eastAsia="cs-CZ"/>
              </w:rPr>
              <w:t xml:space="preserve">ezinárodní </w:t>
            </w:r>
            <w:r>
              <w:rPr>
                <w:rFonts w:eastAsia="Times New Roman" w:cstheme="minorHAnsi"/>
                <w:b/>
                <w:bCs/>
                <w:iCs/>
                <w:sz w:val="21"/>
                <w:szCs w:val="21"/>
                <w:lang w:eastAsia="cs-CZ"/>
              </w:rPr>
              <w:t xml:space="preserve"> </w:t>
            </w:r>
            <w:r w:rsidRPr="006B2BAE">
              <w:rPr>
                <w:rFonts w:eastAsia="Times New Roman" w:cstheme="minorHAnsi"/>
                <w:b/>
                <w:bCs/>
                <w:iCs/>
                <w:sz w:val="21"/>
                <w:szCs w:val="21"/>
                <w:lang w:eastAsia="cs-CZ"/>
              </w:rPr>
              <w:t>dokumenty</w:t>
            </w:r>
            <w:proofErr w:type="gramEnd"/>
          </w:p>
          <w:p w:rsidR="006B2BAE" w:rsidRPr="006B2BAE" w:rsidRDefault="006B2BAE" w:rsidP="006B2BAE">
            <w:pPr>
              <w:spacing w:after="0" w:line="240" w:lineRule="auto"/>
              <w:jc w:val="center"/>
              <w:rPr>
                <w:rFonts w:eastAsia="Times New Roman" w:cstheme="minorHAnsi"/>
                <w:b/>
                <w:bCs/>
                <w:sz w:val="21"/>
                <w:szCs w:val="21"/>
                <w:lang w:eastAsia="cs-CZ"/>
              </w:rPr>
            </w:pP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16" w:history="1">
              <w:r w:rsidR="00155E55" w:rsidRPr="00684A35">
                <w:rPr>
                  <w:rFonts w:eastAsia="Times New Roman" w:cstheme="minorHAnsi"/>
                  <w:color w:val="0000FF"/>
                  <w:sz w:val="21"/>
                  <w:szCs w:val="21"/>
                  <w:u w:val="single"/>
                  <w:lang w:eastAsia="cs-CZ"/>
                </w:rPr>
                <w:t>mezinárodní smlouva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21. 5. 2003</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Rámcová úmluva o kontrole tabáku</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316A92" w:rsidRPr="00684A35" w:rsidRDefault="00316A92" w:rsidP="00D46F25">
            <w:pPr>
              <w:spacing w:after="0" w:line="240" w:lineRule="auto"/>
              <w:rPr>
                <w:rFonts w:cstheme="minorHAnsi"/>
                <w:sz w:val="21"/>
                <w:szCs w:val="21"/>
              </w:rPr>
            </w:pPr>
          </w:p>
          <w:p w:rsidR="00155E55" w:rsidRPr="00684A35" w:rsidRDefault="000139BF" w:rsidP="00D46F25">
            <w:pPr>
              <w:spacing w:after="0" w:line="240" w:lineRule="auto"/>
              <w:rPr>
                <w:rFonts w:eastAsia="Times New Roman" w:cstheme="minorHAnsi"/>
                <w:sz w:val="21"/>
                <w:szCs w:val="21"/>
                <w:lang w:eastAsia="cs-CZ"/>
              </w:rPr>
            </w:pPr>
            <w:hyperlink r:id="rId17" w:history="1">
              <w:r w:rsidR="00155E55" w:rsidRPr="00684A35">
                <w:rPr>
                  <w:rFonts w:eastAsia="Times New Roman" w:cstheme="minorHAnsi"/>
                  <w:color w:val="0000FF"/>
                  <w:sz w:val="21"/>
                  <w:szCs w:val="21"/>
                  <w:u w:val="single"/>
                  <w:lang w:eastAsia="cs-CZ"/>
                </w:rPr>
                <w:t>prováděcí pokyny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2007</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Pokyny týkající se ochrany proti expozici tabákovému kouři provádějící čl. 8 FCTC</w:t>
            </w:r>
          </w:p>
        </w:tc>
      </w:tr>
      <w:tr w:rsidR="00155E55" w:rsidRPr="00684A35" w:rsidTr="00684A35">
        <w:trPr>
          <w:tblCellSpacing w:w="7" w:type="dxa"/>
        </w:trPr>
        <w:tc>
          <w:tcPr>
            <w:tcW w:w="9895" w:type="dxa"/>
            <w:gridSpan w:val="4"/>
            <w:tcBorders>
              <w:top w:val="outset" w:sz="6" w:space="0" w:color="auto"/>
              <w:left w:val="outset" w:sz="6" w:space="0" w:color="auto"/>
              <w:bottom w:val="outset" w:sz="6" w:space="0" w:color="auto"/>
              <w:right w:val="outset" w:sz="6" w:space="0" w:color="auto"/>
            </w:tcBorders>
            <w:vAlign w:val="center"/>
            <w:hideMark/>
          </w:tcPr>
          <w:p w:rsidR="006B2BAE" w:rsidRDefault="006B2BAE" w:rsidP="00D46F25">
            <w:pPr>
              <w:spacing w:after="0" w:line="240" w:lineRule="auto"/>
              <w:jc w:val="center"/>
              <w:rPr>
                <w:rFonts w:eastAsia="Times New Roman" w:cstheme="minorHAnsi"/>
                <w:b/>
                <w:bCs/>
                <w:sz w:val="21"/>
                <w:szCs w:val="21"/>
                <w:lang w:eastAsia="cs-CZ"/>
              </w:rPr>
            </w:pPr>
          </w:p>
          <w:p w:rsidR="00155E55" w:rsidRDefault="006B2BAE" w:rsidP="00D46F25">
            <w:pPr>
              <w:spacing w:after="0" w:line="240" w:lineRule="auto"/>
              <w:jc w:val="center"/>
              <w:rPr>
                <w:rFonts w:eastAsia="Times New Roman" w:cstheme="minorHAnsi"/>
                <w:b/>
                <w:bCs/>
                <w:sz w:val="21"/>
                <w:szCs w:val="21"/>
                <w:lang w:eastAsia="cs-CZ"/>
              </w:rPr>
            </w:pPr>
            <w:r>
              <w:rPr>
                <w:rFonts w:eastAsia="Times New Roman" w:cstheme="minorHAnsi"/>
                <w:b/>
                <w:bCs/>
                <w:sz w:val="21"/>
                <w:szCs w:val="21"/>
                <w:lang w:eastAsia="cs-CZ"/>
              </w:rPr>
              <w:t>Dokumenty v rámci EU</w:t>
            </w:r>
          </w:p>
          <w:p w:rsidR="006B2BAE" w:rsidRPr="00684A35" w:rsidRDefault="006B2BAE" w:rsidP="00D46F25">
            <w:pPr>
              <w:spacing w:after="0" w:line="240" w:lineRule="auto"/>
              <w:jc w:val="center"/>
              <w:rPr>
                <w:rFonts w:eastAsia="Times New Roman" w:cstheme="minorHAnsi"/>
                <w:b/>
                <w:bCs/>
                <w:sz w:val="21"/>
                <w:szCs w:val="21"/>
                <w:lang w:eastAsia="cs-CZ"/>
              </w:rPr>
            </w:pP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18" w:history="1">
              <w:r w:rsidR="00155E55" w:rsidRPr="00684A35">
                <w:rPr>
                  <w:rFonts w:eastAsia="Times New Roman" w:cstheme="minorHAnsi"/>
                  <w:color w:val="0000FF"/>
                  <w:sz w:val="21"/>
                  <w:szCs w:val="21"/>
                  <w:u w:val="single"/>
                  <w:lang w:eastAsia="cs-CZ"/>
                </w:rPr>
                <w:t>směrnice Rady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89/391/EHS</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12. 6. 1989</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zavádění opatření pro zlepšení bezpečnosti a ochrany zdraví zaměstnanců při práci, v konsolidovaném znění</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19" w:history="1">
              <w:r w:rsidR="00155E55" w:rsidRPr="00684A35">
                <w:rPr>
                  <w:rFonts w:eastAsia="Times New Roman" w:cstheme="minorHAnsi"/>
                  <w:color w:val="0000FF"/>
                  <w:sz w:val="21"/>
                  <w:szCs w:val="21"/>
                  <w:u w:val="single"/>
                  <w:lang w:eastAsia="cs-CZ"/>
                </w:rPr>
                <w:t>směrnice Rady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89/654/EHS</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30. 11. 1989</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minimálních požadavcích na bezpečnost a ochranu zdraví na pracovišti, v konsolidovaném znění</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0" w:history="1">
              <w:r w:rsidR="00155E55" w:rsidRPr="00684A35">
                <w:rPr>
                  <w:rFonts w:eastAsia="Times New Roman" w:cstheme="minorHAnsi"/>
                  <w:color w:val="0000FF"/>
                  <w:sz w:val="21"/>
                  <w:szCs w:val="21"/>
                  <w:u w:val="single"/>
                  <w:lang w:eastAsia="cs-CZ"/>
                </w:rPr>
                <w:t>doporučení Rady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2003/54/ES</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2. 12. 2002</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prevenci kouření a o iniciativách na zlepšení kontroly tabáku</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1" w:history="1">
              <w:r w:rsidR="00155E55" w:rsidRPr="00684A35">
                <w:rPr>
                  <w:rFonts w:eastAsia="Times New Roman" w:cstheme="minorHAnsi"/>
                  <w:color w:val="0000FF"/>
                  <w:sz w:val="21"/>
                  <w:szCs w:val="21"/>
                  <w:u w:val="single"/>
                  <w:lang w:eastAsia="cs-CZ"/>
                </w:rPr>
                <w:t>doporučení Rady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2009/C 296/02</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30. 11. 2009</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nekuřáckém prostředí</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2" w:history="1">
              <w:r w:rsidR="00155E55" w:rsidRPr="00684A35">
                <w:rPr>
                  <w:rFonts w:eastAsia="Times New Roman" w:cstheme="minorHAnsi"/>
                  <w:color w:val="0000FF"/>
                  <w:sz w:val="21"/>
                  <w:szCs w:val="21"/>
                  <w:u w:val="single"/>
                  <w:lang w:eastAsia="cs-CZ"/>
                </w:rPr>
                <w:t>usnesení Evropského parlamentu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2010/C 285 E/09</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26. 11. 2009</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nekuřáckém prostředí</w:t>
            </w:r>
          </w:p>
        </w:tc>
      </w:tr>
      <w:tr w:rsidR="00155E55" w:rsidRPr="00684A35" w:rsidTr="00684A35">
        <w:trPr>
          <w:tblCellSpacing w:w="7" w:type="dxa"/>
        </w:trPr>
        <w:tc>
          <w:tcPr>
            <w:tcW w:w="9895" w:type="dxa"/>
            <w:gridSpan w:val="4"/>
            <w:tcBorders>
              <w:top w:val="outset" w:sz="6" w:space="0" w:color="auto"/>
              <w:left w:val="outset" w:sz="6" w:space="0" w:color="auto"/>
              <w:bottom w:val="outset" w:sz="6" w:space="0" w:color="auto"/>
              <w:right w:val="outset" w:sz="6" w:space="0" w:color="auto"/>
            </w:tcBorders>
            <w:vAlign w:val="center"/>
            <w:hideMark/>
          </w:tcPr>
          <w:p w:rsidR="00155E55" w:rsidRPr="00684A35" w:rsidRDefault="006B2BAE" w:rsidP="00D46F25">
            <w:pPr>
              <w:spacing w:after="0" w:line="240" w:lineRule="auto"/>
              <w:jc w:val="center"/>
              <w:rPr>
                <w:rFonts w:eastAsia="Times New Roman" w:cstheme="minorHAnsi"/>
                <w:b/>
                <w:bCs/>
                <w:sz w:val="21"/>
                <w:szCs w:val="21"/>
                <w:lang w:eastAsia="cs-CZ"/>
              </w:rPr>
            </w:pPr>
            <w:r>
              <w:rPr>
                <w:rFonts w:eastAsia="Times New Roman" w:cstheme="minorHAnsi"/>
                <w:b/>
                <w:bCs/>
                <w:sz w:val="21"/>
                <w:szCs w:val="21"/>
                <w:lang w:eastAsia="cs-CZ"/>
              </w:rPr>
              <w:t>Právní úprava v rámci ČR</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3" w:history="1">
              <w:r w:rsidR="00155E55" w:rsidRPr="00684A35">
                <w:rPr>
                  <w:rFonts w:eastAsia="Times New Roman" w:cstheme="minorHAnsi"/>
                  <w:color w:val="0000FF"/>
                  <w:sz w:val="21"/>
                  <w:szCs w:val="21"/>
                  <w:u w:val="single"/>
                  <w:lang w:eastAsia="cs-CZ"/>
                </w:rPr>
                <w:t>zákon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č. 133/1985 Sb.</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17. 12. 1985</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požární ochraně, ve znění pozdějších předpisů</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4" w:history="1">
              <w:r w:rsidR="00155E55" w:rsidRPr="00684A35">
                <w:rPr>
                  <w:rFonts w:eastAsia="Times New Roman" w:cstheme="minorHAnsi"/>
                  <w:color w:val="0000FF"/>
                  <w:sz w:val="21"/>
                  <w:szCs w:val="21"/>
                  <w:u w:val="single"/>
                  <w:lang w:eastAsia="cs-CZ"/>
                </w:rPr>
                <w:t>zákon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č. 289/1995 Sb.</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3. 11. 1995</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lesích a o změně a doplnění některých zákonů (lesní zákon), ve znění pozdějších předpisů</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5" w:history="1">
              <w:r w:rsidR="00155E55" w:rsidRPr="00684A35">
                <w:rPr>
                  <w:rFonts w:eastAsia="Times New Roman" w:cstheme="minorHAnsi"/>
                  <w:color w:val="0000FF"/>
                  <w:sz w:val="21"/>
                  <w:szCs w:val="21"/>
                  <w:u w:val="single"/>
                  <w:lang w:eastAsia="cs-CZ"/>
                </w:rPr>
                <w:t>zákon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č. 258/2000 Sb.</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14. 7. 2000</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ochraně veřejného zdraví a o změně některých souvisejících zákonů, ve znění pozdějších předpisů</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6" w:history="1">
              <w:r w:rsidR="00155E55" w:rsidRPr="00684A35">
                <w:rPr>
                  <w:rFonts w:eastAsia="Times New Roman" w:cstheme="minorHAnsi"/>
                  <w:color w:val="0000FF"/>
                  <w:sz w:val="21"/>
                  <w:szCs w:val="21"/>
                  <w:u w:val="single"/>
                  <w:lang w:eastAsia="cs-CZ"/>
                </w:rPr>
                <w:t>zákon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č. 379/2005 Sb.</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19. 8. 2005</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opatřeních k ochraně před škodami působenými tabákovými výrobky, alkoholem a jinými návykovými látkami a o změně souvisejících zákonů, ve znění pozdějších předpisů</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7" w:history="1">
              <w:r w:rsidR="00155E55" w:rsidRPr="00684A35">
                <w:rPr>
                  <w:rFonts w:eastAsia="Times New Roman" w:cstheme="minorHAnsi"/>
                  <w:color w:val="0000FF"/>
                  <w:sz w:val="21"/>
                  <w:szCs w:val="21"/>
                  <w:u w:val="single"/>
                  <w:lang w:eastAsia="cs-CZ"/>
                </w:rPr>
                <w:t>zákon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 xml:space="preserve">č. 262/2006 </w:t>
            </w:r>
            <w:r w:rsidRPr="00684A35">
              <w:rPr>
                <w:rFonts w:eastAsia="Times New Roman" w:cstheme="minorHAnsi"/>
                <w:sz w:val="21"/>
                <w:szCs w:val="21"/>
                <w:lang w:eastAsia="cs-CZ"/>
              </w:rPr>
              <w:lastRenderedPageBreak/>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lastRenderedPageBreak/>
              <w:t xml:space="preserve">21. 4. </w:t>
            </w:r>
            <w:r w:rsidRPr="00684A35">
              <w:rPr>
                <w:rFonts w:eastAsia="Times New Roman" w:cstheme="minorHAnsi"/>
                <w:sz w:val="21"/>
                <w:szCs w:val="21"/>
                <w:lang w:eastAsia="cs-CZ"/>
              </w:rPr>
              <w:lastRenderedPageBreak/>
              <w:t>2006</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lastRenderedPageBreak/>
              <w:t>zákoník práce, ve znění pozdějších předpisů</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0139BF" w:rsidP="00D46F25">
            <w:pPr>
              <w:spacing w:after="0" w:line="240" w:lineRule="auto"/>
              <w:rPr>
                <w:rFonts w:eastAsia="Times New Roman" w:cstheme="minorHAnsi"/>
                <w:sz w:val="21"/>
                <w:szCs w:val="21"/>
                <w:lang w:eastAsia="cs-CZ"/>
              </w:rPr>
            </w:pPr>
            <w:hyperlink r:id="rId28" w:history="1">
              <w:r w:rsidR="00155E55" w:rsidRPr="00684A35">
                <w:rPr>
                  <w:rFonts w:eastAsia="Times New Roman" w:cstheme="minorHAnsi"/>
                  <w:color w:val="0000FF"/>
                  <w:sz w:val="21"/>
                  <w:szCs w:val="21"/>
                  <w:u w:val="single"/>
                  <w:lang w:eastAsia="cs-CZ"/>
                </w:rPr>
                <w:t>nařízení vlády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č. 361/2007 Sb.</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12. 12. 2007</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kterým se stanoví podmínky ochrany zdraví při práci, ve znění nařízení vlády č. 68/2010 Sb.</w:t>
            </w:r>
          </w:p>
        </w:tc>
      </w:tr>
      <w:tr w:rsidR="00155E55" w:rsidRPr="00684A35" w:rsidTr="00684A35">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6B2BAE">
            <w:pPr>
              <w:spacing w:after="0" w:line="240" w:lineRule="auto"/>
              <w:rPr>
                <w:rFonts w:eastAsia="Times New Roman" w:cstheme="minorHAnsi"/>
                <w:sz w:val="21"/>
                <w:szCs w:val="21"/>
                <w:lang w:eastAsia="cs-CZ"/>
              </w:rPr>
            </w:pPr>
            <w:r w:rsidRPr="00684A35">
              <w:rPr>
                <w:rFonts w:eastAsia="Times New Roman" w:cstheme="minorHAnsi"/>
                <w:color w:val="0000FF"/>
                <w:sz w:val="21"/>
                <w:szCs w:val="21"/>
                <w:u w:val="single"/>
                <w:lang w:eastAsia="cs-CZ"/>
              </w:rPr>
              <w:t xml:space="preserve">vyhláška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č. 137/2004 Sb.</w:t>
            </w:r>
          </w:p>
        </w:tc>
        <w:tc>
          <w:tcPr>
            <w:tcW w:w="0" w:type="auto"/>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17. 3. 2004</w:t>
            </w:r>
          </w:p>
        </w:tc>
        <w:tc>
          <w:tcPr>
            <w:tcW w:w="5189" w:type="dxa"/>
            <w:tcBorders>
              <w:top w:val="outset" w:sz="6" w:space="0" w:color="auto"/>
              <w:left w:val="outset" w:sz="6" w:space="0" w:color="auto"/>
              <w:bottom w:val="outset" w:sz="6" w:space="0" w:color="auto"/>
              <w:right w:val="outset" w:sz="6" w:space="0" w:color="auto"/>
            </w:tcBorders>
            <w:vAlign w:val="center"/>
            <w:hideMark/>
          </w:tcPr>
          <w:p w:rsidR="00155E55" w:rsidRPr="00684A35" w:rsidRDefault="00155E55" w:rsidP="00D46F25">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o hygienických požadavcích na stravovací služby a o zásadách osobní a provozní hygieny při činnostech epidemiologicky závažných, ve znění vyhlášky č. 602/2006 Sb.</w:t>
            </w:r>
          </w:p>
        </w:tc>
      </w:tr>
      <w:tr w:rsidR="006B2BAE" w:rsidRPr="00684A35" w:rsidTr="00F20ECB">
        <w:trPr>
          <w:tblCellSpacing w:w="7" w:type="dxa"/>
        </w:trPr>
        <w:tc>
          <w:tcPr>
            <w:tcW w:w="2297" w:type="dxa"/>
            <w:tcBorders>
              <w:top w:val="outset" w:sz="6" w:space="0" w:color="auto"/>
              <w:left w:val="outset" w:sz="6" w:space="0" w:color="auto"/>
              <w:bottom w:val="outset" w:sz="6" w:space="0" w:color="auto"/>
              <w:right w:val="outset" w:sz="6" w:space="0" w:color="auto"/>
            </w:tcBorders>
            <w:vAlign w:val="center"/>
            <w:hideMark/>
          </w:tcPr>
          <w:p w:rsidR="006B2BAE" w:rsidRPr="00684A35" w:rsidRDefault="006B2BAE" w:rsidP="00F20ECB">
            <w:pPr>
              <w:spacing w:after="0" w:line="240" w:lineRule="auto"/>
              <w:rPr>
                <w:rFonts w:eastAsia="Times New Roman" w:cstheme="minorHAnsi"/>
                <w:sz w:val="21"/>
                <w:szCs w:val="21"/>
                <w:lang w:eastAsia="cs-CZ"/>
              </w:rPr>
            </w:pPr>
            <w:r w:rsidRPr="00684A35">
              <w:rPr>
                <w:rFonts w:eastAsia="Times New Roman" w:cstheme="minorHAnsi"/>
                <w:color w:val="0000FF"/>
                <w:sz w:val="21"/>
                <w:szCs w:val="21"/>
                <w:u w:val="single"/>
                <w:lang w:eastAsia="cs-CZ"/>
              </w:rPr>
              <w:t xml:space="preserve">vyhláška </w:t>
            </w:r>
          </w:p>
        </w:tc>
        <w:tc>
          <w:tcPr>
            <w:tcW w:w="0" w:type="auto"/>
            <w:tcBorders>
              <w:top w:val="outset" w:sz="6" w:space="0" w:color="auto"/>
              <w:left w:val="outset" w:sz="6" w:space="0" w:color="auto"/>
              <w:bottom w:val="outset" w:sz="6" w:space="0" w:color="auto"/>
              <w:right w:val="outset" w:sz="6" w:space="0" w:color="auto"/>
            </w:tcBorders>
            <w:vAlign w:val="center"/>
            <w:hideMark/>
          </w:tcPr>
          <w:p w:rsidR="006B2BAE" w:rsidRPr="00684A35" w:rsidRDefault="006B2BAE" w:rsidP="006B2BAE">
            <w:pPr>
              <w:spacing w:after="0" w:line="240" w:lineRule="auto"/>
              <w:rPr>
                <w:rFonts w:eastAsia="Times New Roman" w:cstheme="minorHAnsi"/>
                <w:sz w:val="21"/>
                <w:szCs w:val="21"/>
                <w:lang w:eastAsia="cs-CZ"/>
              </w:rPr>
            </w:pPr>
            <w:r w:rsidRPr="00684A35">
              <w:rPr>
                <w:rFonts w:eastAsia="Times New Roman" w:cstheme="minorHAnsi"/>
                <w:sz w:val="21"/>
                <w:szCs w:val="21"/>
                <w:lang w:eastAsia="cs-CZ"/>
              </w:rPr>
              <w:t xml:space="preserve">č. </w:t>
            </w:r>
            <w:r>
              <w:rPr>
                <w:rFonts w:eastAsia="Times New Roman" w:cstheme="minorHAnsi"/>
                <w:sz w:val="21"/>
                <w:szCs w:val="21"/>
                <w:lang w:eastAsia="cs-CZ"/>
              </w:rPr>
              <w:t>327</w:t>
            </w:r>
            <w:r w:rsidRPr="00684A35">
              <w:rPr>
                <w:rFonts w:eastAsia="Times New Roman" w:cstheme="minorHAnsi"/>
                <w:sz w:val="21"/>
                <w:szCs w:val="21"/>
                <w:lang w:eastAsia="cs-CZ"/>
              </w:rPr>
              <w:t>/</w:t>
            </w:r>
            <w:r>
              <w:rPr>
                <w:rFonts w:eastAsia="Times New Roman" w:cstheme="minorHAnsi"/>
                <w:sz w:val="21"/>
                <w:szCs w:val="21"/>
                <w:lang w:eastAsia="cs-CZ"/>
              </w:rPr>
              <w:t>1992</w:t>
            </w:r>
            <w:r w:rsidRPr="00684A35">
              <w:rPr>
                <w:rFonts w:eastAsia="Times New Roman" w:cstheme="minorHAnsi"/>
                <w:sz w:val="21"/>
                <w:szCs w:val="21"/>
                <w:lang w:eastAsia="cs-CZ"/>
              </w:rPr>
              <w:t xml:space="preserve"> Sb.</w:t>
            </w:r>
          </w:p>
        </w:tc>
        <w:tc>
          <w:tcPr>
            <w:tcW w:w="0" w:type="auto"/>
            <w:tcBorders>
              <w:top w:val="outset" w:sz="6" w:space="0" w:color="auto"/>
              <w:left w:val="outset" w:sz="6" w:space="0" w:color="auto"/>
              <w:bottom w:val="outset" w:sz="6" w:space="0" w:color="auto"/>
              <w:right w:val="outset" w:sz="6" w:space="0" w:color="auto"/>
            </w:tcBorders>
            <w:vAlign w:val="center"/>
            <w:hideMark/>
          </w:tcPr>
          <w:p w:rsidR="006B2BAE" w:rsidRPr="00684A35" w:rsidRDefault="006B2BAE" w:rsidP="00F20ECB">
            <w:pPr>
              <w:spacing w:after="0" w:line="240" w:lineRule="auto"/>
              <w:rPr>
                <w:rFonts w:eastAsia="Times New Roman" w:cstheme="minorHAnsi"/>
                <w:sz w:val="21"/>
                <w:szCs w:val="21"/>
                <w:lang w:eastAsia="cs-CZ"/>
              </w:rPr>
            </w:pPr>
            <w:r>
              <w:rPr>
                <w:rFonts w:eastAsia="Times New Roman" w:cstheme="minorHAnsi"/>
                <w:sz w:val="21"/>
                <w:szCs w:val="21"/>
                <w:lang w:eastAsia="cs-CZ"/>
              </w:rPr>
              <w:t>13. 4. 1992</w:t>
            </w:r>
          </w:p>
        </w:tc>
        <w:tc>
          <w:tcPr>
            <w:tcW w:w="5189" w:type="dxa"/>
            <w:tcBorders>
              <w:top w:val="outset" w:sz="6" w:space="0" w:color="auto"/>
              <w:left w:val="outset" w:sz="6" w:space="0" w:color="auto"/>
              <w:bottom w:val="outset" w:sz="6" w:space="0" w:color="auto"/>
              <w:right w:val="outset" w:sz="6" w:space="0" w:color="auto"/>
            </w:tcBorders>
            <w:vAlign w:val="center"/>
            <w:hideMark/>
          </w:tcPr>
          <w:p w:rsidR="006B2BAE" w:rsidRPr="00684A35" w:rsidRDefault="006B2BAE" w:rsidP="00F20ECB">
            <w:pPr>
              <w:spacing w:after="0" w:line="240" w:lineRule="auto"/>
              <w:rPr>
                <w:rFonts w:eastAsia="Times New Roman" w:cstheme="minorHAnsi"/>
                <w:sz w:val="21"/>
                <w:szCs w:val="21"/>
                <w:lang w:eastAsia="cs-CZ"/>
              </w:rPr>
            </w:pPr>
            <w:r>
              <w:rPr>
                <w:rFonts w:eastAsia="Times New Roman" w:cstheme="minorHAnsi"/>
                <w:sz w:val="21"/>
                <w:szCs w:val="21"/>
                <w:lang w:eastAsia="cs-CZ"/>
              </w:rPr>
              <w:t>kterou se stanoví požadavky k zajištění bezpečnosti a ochrany při práci a bezpečnosti provozu při výrobě a zpracování výbušnin a o odborné způsobilo</w:t>
            </w:r>
            <w:r w:rsidR="005E212F">
              <w:rPr>
                <w:rFonts w:eastAsia="Times New Roman" w:cstheme="minorHAnsi"/>
                <w:sz w:val="21"/>
                <w:szCs w:val="21"/>
                <w:lang w:eastAsia="cs-CZ"/>
              </w:rPr>
              <w:t xml:space="preserve">sti pracovníků pro tuto činnost, ve znění pozdějších předpisů </w:t>
            </w:r>
          </w:p>
        </w:tc>
      </w:tr>
    </w:tbl>
    <w:p w:rsidR="006B2BAE" w:rsidRDefault="006B2BAE" w:rsidP="006B2BAE">
      <w:pPr>
        <w:pStyle w:val="Bezmezer"/>
        <w:rPr>
          <w:rFonts w:cstheme="minorHAnsi"/>
          <w:sz w:val="21"/>
          <w:szCs w:val="21"/>
        </w:rPr>
      </w:pPr>
    </w:p>
    <w:p w:rsidR="00155E55" w:rsidRPr="00684A35" w:rsidRDefault="009A7733" w:rsidP="00B364D7">
      <w:pPr>
        <w:pStyle w:val="Bezmezer"/>
        <w:rPr>
          <w:rFonts w:cstheme="minorHAnsi"/>
          <w:sz w:val="20"/>
          <w:szCs w:val="20"/>
        </w:rPr>
      </w:pPr>
      <w:r w:rsidRPr="00684A35">
        <w:rPr>
          <w:rFonts w:cstheme="minorHAnsi"/>
          <w:sz w:val="21"/>
          <w:szCs w:val="21"/>
        </w:rPr>
        <w:t>Zdroj: www.slzt.cz/dokumenty</w:t>
      </w:r>
    </w:p>
    <w:sectPr w:rsidR="00155E55" w:rsidRPr="00684A35" w:rsidSect="00684A35">
      <w:headerReference w:type="default" r:id="rId29"/>
      <w:footerReference w:type="default" r:id="rId3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BF" w:rsidRDefault="000139BF" w:rsidP="0044689C">
      <w:pPr>
        <w:spacing w:after="0" w:line="240" w:lineRule="auto"/>
      </w:pPr>
      <w:r>
        <w:separator/>
      </w:r>
    </w:p>
  </w:endnote>
  <w:endnote w:type="continuationSeparator" w:id="0">
    <w:p w:rsidR="000139BF" w:rsidRDefault="000139BF" w:rsidP="0044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78708"/>
      <w:docPartObj>
        <w:docPartGallery w:val="Page Numbers (Bottom of Page)"/>
        <w:docPartUnique/>
      </w:docPartObj>
    </w:sdtPr>
    <w:sdtEndPr/>
    <w:sdtContent>
      <w:p w:rsidR="009173B9" w:rsidRDefault="009173B9">
        <w:pPr>
          <w:pStyle w:val="Zpat"/>
          <w:jc w:val="center"/>
        </w:pPr>
        <w:r>
          <w:fldChar w:fldCharType="begin"/>
        </w:r>
        <w:r>
          <w:instrText>PAGE   \* MERGEFORMAT</w:instrText>
        </w:r>
        <w:r>
          <w:fldChar w:fldCharType="separate"/>
        </w:r>
        <w:r w:rsidR="009C57DC">
          <w:rPr>
            <w:noProof/>
          </w:rPr>
          <w:t>20</w:t>
        </w:r>
        <w:r>
          <w:fldChar w:fldCharType="end"/>
        </w:r>
      </w:p>
    </w:sdtContent>
  </w:sdt>
  <w:p w:rsidR="009173B9" w:rsidRDefault="009173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BF" w:rsidRDefault="000139BF" w:rsidP="0044689C">
      <w:pPr>
        <w:spacing w:after="0" w:line="240" w:lineRule="auto"/>
      </w:pPr>
      <w:r>
        <w:separator/>
      </w:r>
    </w:p>
  </w:footnote>
  <w:footnote w:type="continuationSeparator" w:id="0">
    <w:p w:rsidR="000139BF" w:rsidRDefault="000139BF" w:rsidP="0044689C">
      <w:pPr>
        <w:spacing w:after="0" w:line="240" w:lineRule="auto"/>
      </w:pPr>
      <w:r>
        <w:continuationSeparator/>
      </w:r>
    </w:p>
  </w:footnote>
  <w:footnote w:id="1">
    <w:p w:rsidR="009173B9" w:rsidRDefault="009173B9">
      <w:pPr>
        <w:pStyle w:val="Textpoznpodarou"/>
      </w:pPr>
      <w:r>
        <w:rPr>
          <w:rStyle w:val="Znakapoznpodarou"/>
        </w:rPr>
        <w:footnoteRef/>
      </w:r>
      <w:r>
        <w:t xml:space="preserve"> Viz Eva Králíková, rozhovor: </w:t>
      </w:r>
      <w:r w:rsidRPr="00FD6778">
        <w:t>https://</w:t>
      </w:r>
      <w:proofErr w:type="gramStart"/>
      <w:r w:rsidRPr="00FD6778">
        <w:t>www</w:t>
      </w:r>
      <w:proofErr w:type="gramEnd"/>
      <w:r w:rsidRPr="00FD6778">
        <w:t>.</w:t>
      </w:r>
      <w:proofErr w:type="gramStart"/>
      <w:r w:rsidRPr="00FD6778">
        <w:t>novinky</w:t>
      </w:r>
      <w:proofErr w:type="gramEnd"/>
      <w:r w:rsidRPr="00FD6778">
        <w:t>.cz/zena/zdravi/427726-jen-ctyri-lide-ze-sta-konci-s-kourenim-bez-pomoci.html?source=FBS</w:t>
      </w:r>
    </w:p>
  </w:footnote>
  <w:footnote w:id="2">
    <w:p w:rsidR="009173B9" w:rsidRPr="006D3C73" w:rsidRDefault="009173B9" w:rsidP="008C3F0D">
      <w:pPr>
        <w:pStyle w:val="Bezmezer"/>
        <w:rPr>
          <w:sz w:val="20"/>
          <w:szCs w:val="20"/>
        </w:rPr>
      </w:pPr>
      <w:r>
        <w:rPr>
          <w:rStyle w:val="Znakapoznpodarou"/>
        </w:rPr>
        <w:footnoteRef/>
      </w:r>
      <w:r>
        <w:t xml:space="preserve"> </w:t>
      </w:r>
      <w:r w:rsidRPr="006D3C73">
        <w:rPr>
          <w:sz w:val="20"/>
          <w:szCs w:val="20"/>
        </w:rPr>
        <w:t>Navýšení daně o 10% sníží v rozvinutých zemích spotřebu cigaret zhruba o 4% a v rozvojových a středně rozvinutých zemích zhruba o 8%</w:t>
      </w:r>
      <w:r>
        <w:rPr>
          <w:sz w:val="20"/>
          <w:szCs w:val="20"/>
        </w:rPr>
        <w:t xml:space="preserve">. </w:t>
      </w:r>
      <w:r w:rsidRPr="006D3C73">
        <w:rPr>
          <w:sz w:val="20"/>
          <w:szCs w:val="20"/>
        </w:rPr>
        <w:t xml:space="preserve"> </w:t>
      </w:r>
      <w:proofErr w:type="gramStart"/>
      <w:r>
        <w:rPr>
          <w:sz w:val="20"/>
          <w:szCs w:val="20"/>
        </w:rPr>
        <w:t xml:space="preserve">- </w:t>
      </w:r>
      <w:r w:rsidRPr="006D3C73">
        <w:rPr>
          <w:sz w:val="20"/>
          <w:szCs w:val="20"/>
        </w:rPr>
        <w:t xml:space="preserve">  Chaloupka</w:t>
      </w:r>
      <w:proofErr w:type="gramEnd"/>
      <w:r w:rsidRPr="006D3C73">
        <w:rPr>
          <w:sz w:val="20"/>
          <w:szCs w:val="20"/>
        </w:rPr>
        <w:t xml:space="preserve">, F. J., </w:t>
      </w:r>
      <w:proofErr w:type="spellStart"/>
      <w:r w:rsidRPr="006D3C73">
        <w:rPr>
          <w:sz w:val="20"/>
          <w:szCs w:val="20"/>
        </w:rPr>
        <w:t>Prabhat</w:t>
      </w:r>
      <w:proofErr w:type="spellEnd"/>
      <w:r w:rsidRPr="006D3C73">
        <w:rPr>
          <w:sz w:val="20"/>
          <w:szCs w:val="20"/>
        </w:rPr>
        <w:t xml:space="preserve">, J. 2000. </w:t>
      </w:r>
      <w:proofErr w:type="spellStart"/>
      <w:r w:rsidRPr="006D3C73">
        <w:rPr>
          <w:sz w:val="20"/>
          <w:szCs w:val="20"/>
        </w:rPr>
        <w:t>The</w:t>
      </w:r>
      <w:proofErr w:type="spellEnd"/>
      <w:r w:rsidRPr="006D3C73">
        <w:rPr>
          <w:sz w:val="20"/>
          <w:szCs w:val="20"/>
        </w:rPr>
        <w:t xml:space="preserve"> </w:t>
      </w:r>
      <w:proofErr w:type="spellStart"/>
      <w:r w:rsidRPr="006D3C73">
        <w:rPr>
          <w:sz w:val="20"/>
          <w:szCs w:val="20"/>
        </w:rPr>
        <w:t>economics</w:t>
      </w:r>
      <w:proofErr w:type="spellEnd"/>
      <w:r w:rsidRPr="006D3C73">
        <w:rPr>
          <w:sz w:val="20"/>
          <w:szCs w:val="20"/>
        </w:rPr>
        <w:t xml:space="preserve"> </w:t>
      </w:r>
      <w:proofErr w:type="spellStart"/>
      <w:r w:rsidRPr="006D3C73">
        <w:rPr>
          <w:sz w:val="20"/>
          <w:szCs w:val="20"/>
        </w:rPr>
        <w:t>of</w:t>
      </w:r>
      <w:proofErr w:type="spellEnd"/>
      <w:r w:rsidRPr="006D3C73">
        <w:rPr>
          <w:sz w:val="20"/>
          <w:szCs w:val="20"/>
        </w:rPr>
        <w:t xml:space="preserve"> </w:t>
      </w:r>
      <w:proofErr w:type="spellStart"/>
      <w:r w:rsidRPr="006D3C73">
        <w:rPr>
          <w:sz w:val="20"/>
          <w:szCs w:val="20"/>
        </w:rPr>
        <w:t>global</w:t>
      </w:r>
      <w:proofErr w:type="spellEnd"/>
      <w:r w:rsidRPr="006D3C73">
        <w:rPr>
          <w:sz w:val="20"/>
          <w:szCs w:val="20"/>
        </w:rPr>
        <w:t xml:space="preserve"> </w:t>
      </w:r>
      <w:proofErr w:type="spellStart"/>
      <w:r w:rsidRPr="006D3C73">
        <w:rPr>
          <w:sz w:val="20"/>
          <w:szCs w:val="20"/>
        </w:rPr>
        <w:t>tobacco</w:t>
      </w:r>
      <w:proofErr w:type="spellEnd"/>
      <w:r w:rsidRPr="006D3C73">
        <w:rPr>
          <w:sz w:val="20"/>
          <w:szCs w:val="20"/>
        </w:rPr>
        <w:t xml:space="preserve"> </w:t>
      </w:r>
      <w:proofErr w:type="spellStart"/>
      <w:r w:rsidRPr="006D3C73">
        <w:rPr>
          <w:sz w:val="20"/>
          <w:szCs w:val="20"/>
        </w:rPr>
        <w:t>control</w:t>
      </w:r>
      <w:proofErr w:type="spellEnd"/>
      <w:r w:rsidRPr="006D3C73">
        <w:rPr>
          <w:sz w:val="20"/>
          <w:szCs w:val="20"/>
        </w:rPr>
        <w:t xml:space="preserve">. In: Brit. </w:t>
      </w:r>
      <w:proofErr w:type="spellStart"/>
      <w:r w:rsidRPr="006D3C73">
        <w:rPr>
          <w:sz w:val="20"/>
          <w:szCs w:val="20"/>
        </w:rPr>
        <w:t>Medical</w:t>
      </w:r>
      <w:proofErr w:type="spellEnd"/>
      <w:r w:rsidRPr="006D3C73">
        <w:rPr>
          <w:sz w:val="20"/>
          <w:szCs w:val="20"/>
        </w:rPr>
        <w:t xml:space="preserve"> </w:t>
      </w:r>
      <w:proofErr w:type="spellStart"/>
      <w:r w:rsidRPr="006D3C73">
        <w:rPr>
          <w:sz w:val="20"/>
          <w:szCs w:val="20"/>
        </w:rPr>
        <w:t>Journal</w:t>
      </w:r>
      <w:proofErr w:type="spellEnd"/>
      <w:r w:rsidRPr="006D3C73">
        <w:rPr>
          <w:sz w:val="20"/>
          <w:szCs w:val="20"/>
        </w:rPr>
        <w:t xml:space="preserve">, Vol. 321: 358-361. </w:t>
      </w:r>
    </w:p>
  </w:footnote>
  <w:footnote w:id="3">
    <w:p w:rsidR="009173B9" w:rsidRPr="006D3C73" w:rsidRDefault="009173B9">
      <w:pPr>
        <w:pStyle w:val="Textpoznpodarou"/>
      </w:pPr>
      <w:r w:rsidRPr="006D3C73">
        <w:rPr>
          <w:rStyle w:val="Znakapoznpodarou"/>
        </w:rPr>
        <w:footnoteRef/>
      </w:r>
      <w:r w:rsidRPr="006D3C73">
        <w:t xml:space="preserve"> </w:t>
      </w:r>
      <w:proofErr w:type="spellStart"/>
      <w:r w:rsidRPr="006D3C73">
        <w:t>Lupton</w:t>
      </w:r>
      <w:proofErr w:type="spellEnd"/>
      <w:r w:rsidRPr="006D3C73">
        <w:t xml:space="preserve">, D. 1995. </w:t>
      </w:r>
      <w:proofErr w:type="spellStart"/>
      <w:r w:rsidRPr="006D3C73">
        <w:t>The</w:t>
      </w:r>
      <w:proofErr w:type="spellEnd"/>
      <w:r w:rsidRPr="006D3C73">
        <w:t xml:space="preserve"> Imperative </w:t>
      </w:r>
      <w:proofErr w:type="spellStart"/>
      <w:r w:rsidRPr="006D3C73">
        <w:t>of</w:t>
      </w:r>
      <w:proofErr w:type="spellEnd"/>
      <w:r w:rsidRPr="006D3C73">
        <w:t xml:space="preserve"> </w:t>
      </w:r>
      <w:proofErr w:type="spellStart"/>
      <w:r w:rsidRPr="006D3C73">
        <w:t>Health</w:t>
      </w:r>
      <w:proofErr w:type="spellEnd"/>
      <w:r w:rsidRPr="006D3C73">
        <w:t xml:space="preserve">: Public </w:t>
      </w:r>
      <w:proofErr w:type="spellStart"/>
      <w:r w:rsidRPr="006D3C73">
        <w:t>Health</w:t>
      </w:r>
      <w:proofErr w:type="spellEnd"/>
      <w:r w:rsidRPr="006D3C73">
        <w:t xml:space="preserve"> and </w:t>
      </w:r>
      <w:proofErr w:type="spellStart"/>
      <w:r w:rsidRPr="006D3C73">
        <w:t>the</w:t>
      </w:r>
      <w:proofErr w:type="spellEnd"/>
      <w:r w:rsidRPr="006D3C73">
        <w:t xml:space="preserve"> </w:t>
      </w:r>
      <w:proofErr w:type="spellStart"/>
      <w:r w:rsidRPr="006D3C73">
        <w:t>Regulated</w:t>
      </w:r>
      <w:proofErr w:type="spellEnd"/>
      <w:r w:rsidRPr="006D3C73">
        <w:t xml:space="preserve"> Body. UK, London: </w:t>
      </w:r>
      <w:proofErr w:type="spellStart"/>
      <w:r w:rsidRPr="006D3C73">
        <w:t>Sage</w:t>
      </w:r>
      <w:proofErr w:type="spellEnd"/>
      <w:r w:rsidRPr="006D3C73">
        <w:t xml:space="preserve"> </w:t>
      </w:r>
      <w:proofErr w:type="spellStart"/>
      <w:r w:rsidRPr="006D3C73">
        <w:t>Publications</w:t>
      </w:r>
      <w:proofErr w:type="spellEnd"/>
      <w:r w:rsidRPr="006D3C73">
        <w:t>.</w:t>
      </w:r>
    </w:p>
  </w:footnote>
  <w:footnote w:id="4">
    <w:p w:rsidR="009173B9" w:rsidRDefault="009173B9">
      <w:pPr>
        <w:pStyle w:val="Textpoznpodarou"/>
      </w:pPr>
      <w:r>
        <w:rPr>
          <w:rStyle w:val="Znakapoznpodarou"/>
        </w:rPr>
        <w:footnoteRef/>
      </w:r>
      <w:r>
        <w:t xml:space="preserve"> </w:t>
      </w:r>
      <w:proofErr w:type="spellStart"/>
      <w:proofErr w:type="gramStart"/>
      <w:r>
        <w:t>K.Nešpor</w:t>
      </w:r>
      <w:proofErr w:type="spellEnd"/>
      <w:proofErr w:type="gramEnd"/>
      <w:r>
        <w:t xml:space="preserve">, </w:t>
      </w:r>
      <w:proofErr w:type="spellStart"/>
      <w:r>
        <w:t>J.Čapková</w:t>
      </w:r>
      <w:proofErr w:type="spellEnd"/>
      <w:r>
        <w:t xml:space="preserve">, L. </w:t>
      </w:r>
      <w:proofErr w:type="spellStart"/>
      <w:r>
        <w:t>Csémy</w:t>
      </w:r>
      <w:proofErr w:type="spellEnd"/>
      <w:r>
        <w:t xml:space="preserve"> v:  Praktický </w:t>
      </w:r>
      <w:proofErr w:type="gramStart"/>
      <w:r>
        <w:t>lékař  (12/2010</w:t>
      </w:r>
      <w:proofErr w:type="gramEnd"/>
      <w:r>
        <w:t>, 735)</w:t>
      </w:r>
    </w:p>
  </w:footnote>
  <w:footnote w:id="5">
    <w:p w:rsidR="009173B9" w:rsidRPr="006D3C73" w:rsidRDefault="009173B9">
      <w:pPr>
        <w:pStyle w:val="Textpoznpodarou"/>
      </w:pPr>
      <w:r>
        <w:rPr>
          <w:rStyle w:val="Znakapoznpodarou"/>
        </w:rPr>
        <w:footnoteRef/>
      </w:r>
      <w:r>
        <w:t xml:space="preserve"> </w:t>
      </w:r>
      <w:r w:rsidRPr="006D3C73">
        <w:t>Zdroj: Otevřený dopis Vědecké rady ČLK (České lékařské komory) vládě ČR (</w:t>
      </w:r>
      <w:proofErr w:type="gramStart"/>
      <w:r w:rsidRPr="006D3C73">
        <w:t>23.2. 2007</w:t>
      </w:r>
      <w:proofErr w:type="gramEnd"/>
      <w:r w:rsidRPr="006D3C73">
        <w:t>)</w:t>
      </w:r>
    </w:p>
  </w:footnote>
  <w:footnote w:id="6">
    <w:p w:rsidR="009173B9" w:rsidRPr="006D3C73" w:rsidRDefault="009173B9" w:rsidP="006D3C73">
      <w:pPr>
        <w:pStyle w:val="Textpoznpodarou"/>
      </w:pPr>
      <w:r w:rsidRPr="006D3C73">
        <w:rPr>
          <w:rStyle w:val="Znakapoznpodarou"/>
        </w:rPr>
        <w:footnoteRef/>
      </w:r>
      <w:r w:rsidRPr="006D3C73">
        <w:t xml:space="preserve"> Pasivní kuřáci mají o 23 % zvýšené riziko tohoto onemocnění, které se může projevit jako infarkt myokardu, angina pectoris nebo náhlé úmrtí.</w:t>
      </w:r>
      <w:r>
        <w:t xml:space="preserve"> </w:t>
      </w:r>
      <w:proofErr w:type="gramStart"/>
      <w:r>
        <w:t xml:space="preserve">…. </w:t>
      </w:r>
      <w:r w:rsidRPr="006D3C73">
        <w:t xml:space="preserve"> U nádorových</w:t>
      </w:r>
      <w:proofErr w:type="gramEnd"/>
      <w:r w:rsidRPr="006D3C73">
        <w:t xml:space="preserve"> onemocnění riziko onemocnět rakovinou plic při vystavení pasivnímu kouření vzrůstá průměrně o 20 %. „Rakovina nosních dutin je až 3x častější u pasivních kuřáků, než u lidí, kteří nejsou vystaveni pasivnímu kouření.“ [Sněmovní tisk č. 142/0: Důvodová zpráva] </w:t>
      </w:r>
    </w:p>
    <w:p w:rsidR="009173B9" w:rsidRDefault="009173B9">
      <w:pPr>
        <w:pStyle w:val="Textpoznpodarou"/>
      </w:pPr>
    </w:p>
  </w:footnote>
  <w:footnote w:id="7">
    <w:p w:rsidR="009173B9" w:rsidRPr="00442444" w:rsidRDefault="009173B9">
      <w:pPr>
        <w:pStyle w:val="Textpoznpodarou"/>
      </w:pPr>
      <w:r w:rsidRPr="00582A02">
        <w:rPr>
          <w:rStyle w:val="Znakapoznpodarou"/>
        </w:rPr>
        <w:footnoteRef/>
      </w:r>
      <w:r w:rsidRPr="00582A02">
        <w:t xml:space="preserve"> </w:t>
      </w:r>
      <w:r w:rsidRPr="00442444">
        <w:t xml:space="preserve">Takový posun najdeme např. v jednom ze základních strategických dokumentů Světové zdravotnické organizace (WHO) „Zdraví 21“ :  „My, členské státy Světové zdravotnické organizace, </w:t>
      </w:r>
      <w:proofErr w:type="gramStart"/>
      <w:r w:rsidRPr="00442444">
        <w:t>potvrzujeme (...), že</w:t>
      </w:r>
      <w:proofErr w:type="gramEnd"/>
      <w:r w:rsidRPr="00442444">
        <w:t xml:space="preserve"> výsada nejvyšší dosažitelné úrovně zdraví je jedním ze základních práv každého lidského jedince;… „ </w:t>
      </w:r>
      <w:r>
        <w:t>[WHO 2000:</w:t>
      </w:r>
      <w:r w:rsidRPr="00442444">
        <w:t>]. Obdobné principy podpory zdraví jsou obsaženy i v nejaktuálnější strategické koncepci WHO – „Zdraví 2</w:t>
      </w:r>
      <w:r>
        <w:t>020“ [WHO 2012]</w:t>
      </w:r>
    </w:p>
  </w:footnote>
  <w:footnote w:id="8">
    <w:p w:rsidR="009173B9" w:rsidRPr="00442444" w:rsidRDefault="009173B9">
      <w:pPr>
        <w:pStyle w:val="Textpoznpodarou"/>
      </w:pPr>
      <w:r w:rsidRPr="00442444">
        <w:rPr>
          <w:rStyle w:val="Znakapoznpodarou"/>
        </w:rPr>
        <w:footnoteRef/>
      </w:r>
      <w:r w:rsidRPr="00442444">
        <w:t xml:space="preserve"> Jedná se o rizikové faktory života v evropských, resp. bohatých zemích.  Celosvětově by bylo seznam potřeba doplnit o další rizikové faktory života. </w:t>
      </w:r>
    </w:p>
  </w:footnote>
  <w:footnote w:id="9">
    <w:p w:rsidR="009173B9" w:rsidRDefault="009173B9">
      <w:pPr>
        <w:pStyle w:val="Textpoznpodarou"/>
      </w:pPr>
      <w:r>
        <w:rPr>
          <w:rStyle w:val="Znakapoznpodarou"/>
        </w:rPr>
        <w:footnoteRef/>
      </w:r>
      <w:r>
        <w:t xml:space="preserve"> Přehled navržených cílů a postupů v rámci těchto dokumentů - viz Příloha 1</w:t>
      </w:r>
    </w:p>
  </w:footnote>
  <w:footnote w:id="10">
    <w:p w:rsidR="009173B9" w:rsidRDefault="009173B9">
      <w:pPr>
        <w:pStyle w:val="Textpoznpodarou"/>
      </w:pPr>
      <w:r>
        <w:rPr>
          <w:rStyle w:val="Znakapoznpodarou"/>
        </w:rPr>
        <w:footnoteRef/>
      </w:r>
      <w:r>
        <w:t xml:space="preserve"> Ředitel EU_OSHA </w:t>
      </w:r>
      <w:proofErr w:type="spellStart"/>
      <w:r>
        <w:t>Jukka</w:t>
      </w:r>
      <w:proofErr w:type="spellEnd"/>
      <w:r>
        <w:t xml:space="preserve"> </w:t>
      </w:r>
      <w:proofErr w:type="spellStart"/>
      <w:r>
        <w:t>Takala</w:t>
      </w:r>
      <w:proofErr w:type="spellEnd"/>
      <w:r>
        <w:t>.</w:t>
      </w:r>
    </w:p>
  </w:footnote>
  <w:footnote w:id="11">
    <w:p w:rsidR="009173B9" w:rsidRDefault="009173B9">
      <w:pPr>
        <w:pStyle w:val="Textpoznpodarou"/>
      </w:pPr>
      <w:r>
        <w:rPr>
          <w:rStyle w:val="Znakapoznpodarou"/>
        </w:rPr>
        <w:footnoteRef/>
      </w:r>
      <w:r>
        <w:t xml:space="preserve"> Viz</w:t>
      </w:r>
      <w:r w:rsidRPr="003C26C8">
        <w:rPr>
          <w:rFonts w:eastAsia="Times New Roman" w:cstheme="minorHAnsi"/>
          <w:color w:val="444444"/>
          <w:sz w:val="22"/>
          <w:szCs w:val="22"/>
          <w:lang w:eastAsia="cs-CZ"/>
        </w:rPr>
        <w:t xml:space="preserve"> </w:t>
      </w:r>
      <w:r w:rsidRPr="00646DD0">
        <w:rPr>
          <w:rFonts w:eastAsia="Times New Roman" w:cstheme="minorHAnsi"/>
          <w:color w:val="444444"/>
          <w:sz w:val="22"/>
          <w:szCs w:val="22"/>
          <w:lang w:eastAsia="cs-CZ"/>
        </w:rPr>
        <w:t>Brůha, D. Pracovněprávní aspekty kouření na pracovišti. Práce a mzda 2006, č. 1, s. 15</w:t>
      </w:r>
      <w:r>
        <w:t xml:space="preserve">, </w:t>
      </w:r>
    </w:p>
    <w:p w:rsidR="009173B9" w:rsidRDefault="009173B9">
      <w:pPr>
        <w:pStyle w:val="Textpoznpodarou"/>
      </w:pPr>
    </w:p>
  </w:footnote>
  <w:footnote w:id="12">
    <w:p w:rsidR="009173B9" w:rsidRDefault="009173B9">
      <w:pPr>
        <w:pStyle w:val="Textpoznpodarou"/>
      </w:pPr>
      <w:r>
        <w:rPr>
          <w:rStyle w:val="Znakapoznpodarou"/>
        </w:rPr>
        <w:footnoteRef/>
      </w:r>
      <w:r>
        <w:t xml:space="preserve"> www.slzt.cz/zakazy</w:t>
      </w:r>
    </w:p>
  </w:footnote>
  <w:footnote w:id="13">
    <w:p w:rsidR="009173B9" w:rsidRDefault="009173B9">
      <w:pPr>
        <w:pStyle w:val="Textpoznpodarou"/>
      </w:pPr>
      <w:r>
        <w:rPr>
          <w:rStyle w:val="Znakapoznpodarou"/>
        </w:rPr>
        <w:footnoteRef/>
      </w:r>
      <w:r>
        <w:t xml:space="preserve"> E. Králíková na konferenci v PČR uváděla následující příklad: Pokud v nemocnici pracuje 2000 sester, 40% z nich kouří. Vykouří-li za směnu 4-5 cigaret, což odpovídá cca 1 hodině času, jedná se o 800 hodin pracovní doby denně, která je prokouřena. Při průměrném hrubém platu 200Kč/hodinu to činí 160  000 Kč/den, za rok pak 41,6 mil. Kč. Vezmeme-li, že kouří také část ze zaměstnaných lékařů, ztráty nemocnice se skutečně počítají na desítky miliónů korun ročně.  </w:t>
      </w:r>
    </w:p>
  </w:footnote>
  <w:footnote w:id="14">
    <w:p w:rsidR="009173B9" w:rsidRDefault="009173B9" w:rsidP="000455BC">
      <w:pPr>
        <w:pStyle w:val="Textpoznpodarou"/>
      </w:pPr>
      <w:r>
        <w:rPr>
          <w:rStyle w:val="Znakapoznpodarou"/>
        </w:rPr>
        <w:footnoteRef/>
      </w:r>
      <w:r>
        <w:t xml:space="preserve"> Eva </w:t>
      </w:r>
      <w:proofErr w:type="gramStart"/>
      <w:r>
        <w:t>Králíková,  rozhovor</w:t>
      </w:r>
      <w:proofErr w:type="gramEnd"/>
      <w:r>
        <w:t xml:space="preserve">: </w:t>
      </w:r>
      <w:r w:rsidRPr="00FD6778">
        <w:t>https://www.novinky.cz/zena/zdravi/427726-jen-ctyri-lide-ze-sta-konci-s-kourenim-bez-pomoci.html?source=FBS</w:t>
      </w:r>
    </w:p>
    <w:p w:rsidR="009173B9" w:rsidRDefault="009173B9">
      <w:pPr>
        <w:pStyle w:val="Textpoznpodarou"/>
      </w:pPr>
    </w:p>
  </w:footnote>
  <w:footnote w:id="15">
    <w:p w:rsidR="009173B9" w:rsidRDefault="009173B9" w:rsidP="00F919C4">
      <w:pPr>
        <w:spacing w:after="0"/>
      </w:pPr>
      <w:r>
        <w:rPr>
          <w:rStyle w:val="Znakapoznpodarou"/>
        </w:rPr>
        <w:footnoteRef/>
      </w:r>
      <w:r>
        <w:t xml:space="preserve"> </w:t>
      </w:r>
      <w:r w:rsidRPr="00CE0835">
        <w:rPr>
          <w:sz w:val="20"/>
          <w:szCs w:val="20"/>
        </w:rPr>
        <w:t>KRÁLÍKOVÁ, E.; ŠTĚPÁNKOVÁ, L.; POHLOVÁ, L. Aktuální stav kontroly tabáku v ČR. Medicína pro praxi. 200</w:t>
      </w:r>
      <w:r>
        <w:rPr>
          <w:sz w:val="20"/>
          <w:szCs w:val="20"/>
        </w:rPr>
        <w:t>9</w:t>
      </w:r>
      <w:r w:rsidRPr="00CE0835">
        <w:rPr>
          <w:sz w:val="20"/>
          <w:szCs w:val="20"/>
        </w:rPr>
        <w:t xml:space="preserve">. </w:t>
      </w:r>
    </w:p>
  </w:footnote>
  <w:footnote w:id="16">
    <w:p w:rsidR="009173B9" w:rsidRDefault="009173B9">
      <w:pPr>
        <w:pStyle w:val="Textpoznpodarou"/>
      </w:pPr>
      <w:r>
        <w:rPr>
          <w:rStyle w:val="Znakapoznpodarou"/>
        </w:rPr>
        <w:footnoteRef/>
      </w:r>
      <w:r>
        <w:t xml:space="preserve"> Zpracováno na základě prezentace na </w:t>
      </w:r>
      <w:r w:rsidRPr="001614CB">
        <w:t>Konferenc</w:t>
      </w:r>
      <w:r>
        <w:t>i</w:t>
      </w:r>
      <w:r w:rsidRPr="001614CB">
        <w:t xml:space="preserve"> PÉČE O ZDRAVÍ ZAMĚSTNANCŮ – 15. 10. 2015, Poslanecká sněmovna Parlamentu ČR</w:t>
      </w:r>
    </w:p>
  </w:footnote>
  <w:footnote w:id="17">
    <w:p w:rsidR="009173B9" w:rsidRPr="00224ECD" w:rsidRDefault="009173B9" w:rsidP="00224ECD">
      <w:pPr>
        <w:pStyle w:val="Textpoznpodarou"/>
      </w:pPr>
      <w:r>
        <w:rPr>
          <w:rStyle w:val="Znakapoznpodarou"/>
        </w:rPr>
        <w:footnoteRef/>
      </w:r>
      <w:r>
        <w:t xml:space="preserve"> </w:t>
      </w:r>
      <w:proofErr w:type="spellStart"/>
      <w:r w:rsidRPr="00224ECD">
        <w:t>Volpp</w:t>
      </w:r>
      <w:proofErr w:type="spellEnd"/>
      <w:r w:rsidRPr="00224ECD">
        <w:t xml:space="preserve">, K. G., </w:t>
      </w:r>
      <w:proofErr w:type="spellStart"/>
      <w:r w:rsidRPr="00224ECD">
        <w:t>Troxel</w:t>
      </w:r>
      <w:proofErr w:type="spellEnd"/>
      <w:r w:rsidRPr="00224ECD">
        <w:t xml:space="preserve">, A. B., Pauly, </w:t>
      </w:r>
      <w:proofErr w:type="gramStart"/>
      <w:r w:rsidRPr="00224ECD">
        <w:t>M.V., et</w:t>
      </w:r>
      <w:proofErr w:type="gramEnd"/>
      <w:r w:rsidRPr="00224ECD">
        <w:t xml:space="preserve"> al.: A </w:t>
      </w:r>
      <w:proofErr w:type="spellStart"/>
      <w:r w:rsidRPr="00224ECD">
        <w:t>Randomized</w:t>
      </w:r>
      <w:proofErr w:type="spellEnd"/>
      <w:r w:rsidRPr="00224ECD">
        <w:t xml:space="preserve">, </w:t>
      </w:r>
      <w:proofErr w:type="spellStart"/>
      <w:r w:rsidRPr="00224ECD">
        <w:t>Controlled</w:t>
      </w:r>
      <w:proofErr w:type="spellEnd"/>
      <w:r w:rsidRPr="00224ECD">
        <w:t xml:space="preserve"> Trial </w:t>
      </w:r>
      <w:proofErr w:type="spellStart"/>
      <w:r w:rsidRPr="00224ECD">
        <w:t>of</w:t>
      </w:r>
      <w:proofErr w:type="spellEnd"/>
      <w:r w:rsidRPr="00224ECD">
        <w:t xml:space="preserve"> </w:t>
      </w:r>
      <w:proofErr w:type="spellStart"/>
      <w:r w:rsidRPr="00224ECD">
        <w:t>Financial</w:t>
      </w:r>
      <w:proofErr w:type="spellEnd"/>
      <w:r w:rsidRPr="00224ECD">
        <w:t xml:space="preserve"> </w:t>
      </w:r>
      <w:proofErr w:type="spellStart"/>
      <w:r w:rsidRPr="00224ECD">
        <w:t>Incentives</w:t>
      </w:r>
      <w:proofErr w:type="spellEnd"/>
      <w:r w:rsidRPr="00224ECD">
        <w:t xml:space="preserve"> </w:t>
      </w:r>
      <w:proofErr w:type="spellStart"/>
      <w:r w:rsidRPr="00224ECD">
        <w:t>for</w:t>
      </w:r>
      <w:proofErr w:type="spellEnd"/>
      <w:r w:rsidRPr="00224ECD">
        <w:t xml:space="preserve"> Smoking </w:t>
      </w:r>
      <w:proofErr w:type="spellStart"/>
      <w:r w:rsidRPr="00224ECD">
        <w:t>Cessation</w:t>
      </w:r>
      <w:proofErr w:type="spellEnd"/>
      <w:r w:rsidRPr="00224ECD">
        <w:t>, NEJM, 360, 2009, 7, 699-709</w:t>
      </w:r>
    </w:p>
    <w:p w:rsidR="009173B9" w:rsidRDefault="009173B9">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B9" w:rsidRDefault="009173B9">
    <w:pPr>
      <w:pStyle w:val="Zhlav"/>
    </w:pPr>
    <w:r>
      <w:rPr>
        <w:noProof/>
        <w:lang w:eastAsia="cs-CZ"/>
      </w:rPr>
      <w:drawing>
        <wp:inline distT="0" distB="0" distL="0" distR="0" wp14:anchorId="05423B6B" wp14:editId="58EE2D38">
          <wp:extent cx="2914650" cy="5429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42925"/>
                  </a:xfrm>
                  <a:prstGeom prst="rect">
                    <a:avLst/>
                  </a:prstGeom>
                  <a:solidFill>
                    <a:srgbClr val="FFFFFF"/>
                  </a:solidFill>
                  <a:ln>
                    <a:noFill/>
                  </a:ln>
                </pic:spPr>
              </pic:pic>
            </a:graphicData>
          </a:graphic>
        </wp:inline>
      </w:drawing>
    </w:r>
    <w:r>
      <w:t xml:space="preserve">                     </w:t>
    </w:r>
    <w:r>
      <w:rPr>
        <w:noProof/>
        <w:lang w:eastAsia="cs-CZ"/>
      </w:rPr>
      <w:drawing>
        <wp:inline distT="0" distB="0" distL="0" distR="0" wp14:anchorId="549157CC" wp14:editId="66E215C8">
          <wp:extent cx="1743075" cy="7524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73F"/>
    <w:multiLevelType w:val="hybridMultilevel"/>
    <w:tmpl w:val="F3F81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72121A"/>
    <w:multiLevelType w:val="hybridMultilevel"/>
    <w:tmpl w:val="4D1CB3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F1081"/>
    <w:multiLevelType w:val="hybridMultilevel"/>
    <w:tmpl w:val="935E1E48"/>
    <w:lvl w:ilvl="0" w:tplc="02527AC4">
      <w:start w:val="1"/>
      <w:numFmt w:val="bullet"/>
      <w:lvlText w:val="•"/>
      <w:lvlJc w:val="left"/>
      <w:pPr>
        <w:tabs>
          <w:tab w:val="num" w:pos="720"/>
        </w:tabs>
        <w:ind w:left="720" w:hanging="360"/>
      </w:pPr>
      <w:rPr>
        <w:rFonts w:ascii="Times New Roman" w:hAnsi="Times New Roman" w:hint="default"/>
      </w:rPr>
    </w:lvl>
    <w:lvl w:ilvl="1" w:tplc="344494F2" w:tentative="1">
      <w:start w:val="1"/>
      <w:numFmt w:val="bullet"/>
      <w:lvlText w:val="•"/>
      <w:lvlJc w:val="left"/>
      <w:pPr>
        <w:tabs>
          <w:tab w:val="num" w:pos="1440"/>
        </w:tabs>
        <w:ind w:left="1440" w:hanging="360"/>
      </w:pPr>
      <w:rPr>
        <w:rFonts w:ascii="Times New Roman" w:hAnsi="Times New Roman" w:hint="default"/>
      </w:rPr>
    </w:lvl>
    <w:lvl w:ilvl="2" w:tplc="6AE2F89E" w:tentative="1">
      <w:start w:val="1"/>
      <w:numFmt w:val="bullet"/>
      <w:lvlText w:val="•"/>
      <w:lvlJc w:val="left"/>
      <w:pPr>
        <w:tabs>
          <w:tab w:val="num" w:pos="2160"/>
        </w:tabs>
        <w:ind w:left="2160" w:hanging="360"/>
      </w:pPr>
      <w:rPr>
        <w:rFonts w:ascii="Times New Roman" w:hAnsi="Times New Roman" w:hint="default"/>
      </w:rPr>
    </w:lvl>
    <w:lvl w:ilvl="3" w:tplc="6F2C5C5E" w:tentative="1">
      <w:start w:val="1"/>
      <w:numFmt w:val="bullet"/>
      <w:lvlText w:val="•"/>
      <w:lvlJc w:val="left"/>
      <w:pPr>
        <w:tabs>
          <w:tab w:val="num" w:pos="2880"/>
        </w:tabs>
        <w:ind w:left="2880" w:hanging="360"/>
      </w:pPr>
      <w:rPr>
        <w:rFonts w:ascii="Times New Roman" w:hAnsi="Times New Roman" w:hint="default"/>
      </w:rPr>
    </w:lvl>
    <w:lvl w:ilvl="4" w:tplc="DA385268" w:tentative="1">
      <w:start w:val="1"/>
      <w:numFmt w:val="bullet"/>
      <w:lvlText w:val="•"/>
      <w:lvlJc w:val="left"/>
      <w:pPr>
        <w:tabs>
          <w:tab w:val="num" w:pos="3600"/>
        </w:tabs>
        <w:ind w:left="3600" w:hanging="360"/>
      </w:pPr>
      <w:rPr>
        <w:rFonts w:ascii="Times New Roman" w:hAnsi="Times New Roman" w:hint="default"/>
      </w:rPr>
    </w:lvl>
    <w:lvl w:ilvl="5" w:tplc="B07AB168" w:tentative="1">
      <w:start w:val="1"/>
      <w:numFmt w:val="bullet"/>
      <w:lvlText w:val="•"/>
      <w:lvlJc w:val="left"/>
      <w:pPr>
        <w:tabs>
          <w:tab w:val="num" w:pos="4320"/>
        </w:tabs>
        <w:ind w:left="4320" w:hanging="360"/>
      </w:pPr>
      <w:rPr>
        <w:rFonts w:ascii="Times New Roman" w:hAnsi="Times New Roman" w:hint="default"/>
      </w:rPr>
    </w:lvl>
    <w:lvl w:ilvl="6" w:tplc="57A022E0" w:tentative="1">
      <w:start w:val="1"/>
      <w:numFmt w:val="bullet"/>
      <w:lvlText w:val="•"/>
      <w:lvlJc w:val="left"/>
      <w:pPr>
        <w:tabs>
          <w:tab w:val="num" w:pos="5040"/>
        </w:tabs>
        <w:ind w:left="5040" w:hanging="360"/>
      </w:pPr>
      <w:rPr>
        <w:rFonts w:ascii="Times New Roman" w:hAnsi="Times New Roman" w:hint="default"/>
      </w:rPr>
    </w:lvl>
    <w:lvl w:ilvl="7" w:tplc="684451A0" w:tentative="1">
      <w:start w:val="1"/>
      <w:numFmt w:val="bullet"/>
      <w:lvlText w:val="•"/>
      <w:lvlJc w:val="left"/>
      <w:pPr>
        <w:tabs>
          <w:tab w:val="num" w:pos="5760"/>
        </w:tabs>
        <w:ind w:left="5760" w:hanging="360"/>
      </w:pPr>
      <w:rPr>
        <w:rFonts w:ascii="Times New Roman" w:hAnsi="Times New Roman" w:hint="default"/>
      </w:rPr>
    </w:lvl>
    <w:lvl w:ilvl="8" w:tplc="F0881C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AA34BD"/>
    <w:multiLevelType w:val="hybridMultilevel"/>
    <w:tmpl w:val="FC784F6E"/>
    <w:lvl w:ilvl="0" w:tplc="C05636C6">
      <w:start w:val="1"/>
      <w:numFmt w:val="bullet"/>
      <w:lvlText w:val="•"/>
      <w:lvlJc w:val="left"/>
      <w:pPr>
        <w:tabs>
          <w:tab w:val="num" w:pos="720"/>
        </w:tabs>
        <w:ind w:left="720" w:hanging="360"/>
      </w:pPr>
      <w:rPr>
        <w:rFonts w:ascii="Arial" w:hAnsi="Arial" w:hint="default"/>
      </w:rPr>
    </w:lvl>
    <w:lvl w:ilvl="1" w:tplc="DCAEA684">
      <w:start w:val="1"/>
      <w:numFmt w:val="bullet"/>
      <w:lvlText w:val="•"/>
      <w:lvlJc w:val="left"/>
      <w:pPr>
        <w:tabs>
          <w:tab w:val="num" w:pos="1440"/>
        </w:tabs>
        <w:ind w:left="1440" w:hanging="360"/>
      </w:pPr>
      <w:rPr>
        <w:rFonts w:ascii="Arial" w:hAnsi="Arial" w:hint="default"/>
      </w:rPr>
    </w:lvl>
    <w:lvl w:ilvl="2" w:tplc="84A880BE">
      <w:start w:val="3085"/>
      <w:numFmt w:val="bullet"/>
      <w:lvlText w:val="•"/>
      <w:lvlJc w:val="left"/>
      <w:pPr>
        <w:tabs>
          <w:tab w:val="num" w:pos="2160"/>
        </w:tabs>
        <w:ind w:left="2160" w:hanging="360"/>
      </w:pPr>
      <w:rPr>
        <w:rFonts w:ascii="Arial" w:hAnsi="Arial" w:hint="default"/>
      </w:rPr>
    </w:lvl>
    <w:lvl w:ilvl="3" w:tplc="6F9E8DA4">
      <w:start w:val="3085"/>
      <w:numFmt w:val="bullet"/>
      <w:lvlText w:val="•"/>
      <w:lvlJc w:val="left"/>
      <w:pPr>
        <w:tabs>
          <w:tab w:val="num" w:pos="2880"/>
        </w:tabs>
        <w:ind w:left="2880" w:hanging="360"/>
      </w:pPr>
      <w:rPr>
        <w:rFonts w:ascii="Arial" w:hAnsi="Arial" w:hint="default"/>
      </w:rPr>
    </w:lvl>
    <w:lvl w:ilvl="4" w:tplc="67441C7A" w:tentative="1">
      <w:start w:val="1"/>
      <w:numFmt w:val="bullet"/>
      <w:lvlText w:val="•"/>
      <w:lvlJc w:val="left"/>
      <w:pPr>
        <w:tabs>
          <w:tab w:val="num" w:pos="3600"/>
        </w:tabs>
        <w:ind w:left="3600" w:hanging="360"/>
      </w:pPr>
      <w:rPr>
        <w:rFonts w:ascii="Arial" w:hAnsi="Arial" w:hint="default"/>
      </w:rPr>
    </w:lvl>
    <w:lvl w:ilvl="5" w:tplc="BD168B58" w:tentative="1">
      <w:start w:val="1"/>
      <w:numFmt w:val="bullet"/>
      <w:lvlText w:val="•"/>
      <w:lvlJc w:val="left"/>
      <w:pPr>
        <w:tabs>
          <w:tab w:val="num" w:pos="4320"/>
        </w:tabs>
        <w:ind w:left="4320" w:hanging="360"/>
      </w:pPr>
      <w:rPr>
        <w:rFonts w:ascii="Arial" w:hAnsi="Arial" w:hint="default"/>
      </w:rPr>
    </w:lvl>
    <w:lvl w:ilvl="6" w:tplc="4866F32E" w:tentative="1">
      <w:start w:val="1"/>
      <w:numFmt w:val="bullet"/>
      <w:lvlText w:val="•"/>
      <w:lvlJc w:val="left"/>
      <w:pPr>
        <w:tabs>
          <w:tab w:val="num" w:pos="5040"/>
        </w:tabs>
        <w:ind w:left="5040" w:hanging="360"/>
      </w:pPr>
      <w:rPr>
        <w:rFonts w:ascii="Arial" w:hAnsi="Arial" w:hint="default"/>
      </w:rPr>
    </w:lvl>
    <w:lvl w:ilvl="7" w:tplc="DC684378" w:tentative="1">
      <w:start w:val="1"/>
      <w:numFmt w:val="bullet"/>
      <w:lvlText w:val="•"/>
      <w:lvlJc w:val="left"/>
      <w:pPr>
        <w:tabs>
          <w:tab w:val="num" w:pos="5760"/>
        </w:tabs>
        <w:ind w:left="5760" w:hanging="360"/>
      </w:pPr>
      <w:rPr>
        <w:rFonts w:ascii="Arial" w:hAnsi="Arial" w:hint="default"/>
      </w:rPr>
    </w:lvl>
    <w:lvl w:ilvl="8" w:tplc="CE16A07E" w:tentative="1">
      <w:start w:val="1"/>
      <w:numFmt w:val="bullet"/>
      <w:lvlText w:val="•"/>
      <w:lvlJc w:val="left"/>
      <w:pPr>
        <w:tabs>
          <w:tab w:val="num" w:pos="6480"/>
        </w:tabs>
        <w:ind w:left="6480" w:hanging="360"/>
      </w:pPr>
      <w:rPr>
        <w:rFonts w:ascii="Arial" w:hAnsi="Arial" w:hint="default"/>
      </w:rPr>
    </w:lvl>
  </w:abstractNum>
  <w:abstractNum w:abstractNumId="4">
    <w:nsid w:val="1CBA5023"/>
    <w:multiLevelType w:val="hybridMultilevel"/>
    <w:tmpl w:val="05247EDE"/>
    <w:lvl w:ilvl="0" w:tplc="83A83F52">
      <w:start w:val="1"/>
      <w:numFmt w:val="bullet"/>
      <w:lvlText w:val="•"/>
      <w:lvlJc w:val="left"/>
      <w:pPr>
        <w:tabs>
          <w:tab w:val="num" w:pos="720"/>
        </w:tabs>
        <w:ind w:left="720" w:hanging="360"/>
      </w:pPr>
      <w:rPr>
        <w:rFonts w:ascii="Arial" w:hAnsi="Arial" w:hint="default"/>
      </w:rPr>
    </w:lvl>
    <w:lvl w:ilvl="1" w:tplc="C0AAB034" w:tentative="1">
      <w:start w:val="1"/>
      <w:numFmt w:val="bullet"/>
      <w:lvlText w:val="•"/>
      <w:lvlJc w:val="left"/>
      <w:pPr>
        <w:tabs>
          <w:tab w:val="num" w:pos="1440"/>
        </w:tabs>
        <w:ind w:left="1440" w:hanging="360"/>
      </w:pPr>
      <w:rPr>
        <w:rFonts w:ascii="Arial" w:hAnsi="Arial" w:hint="default"/>
      </w:rPr>
    </w:lvl>
    <w:lvl w:ilvl="2" w:tplc="5DD29390" w:tentative="1">
      <w:start w:val="1"/>
      <w:numFmt w:val="bullet"/>
      <w:lvlText w:val="•"/>
      <w:lvlJc w:val="left"/>
      <w:pPr>
        <w:tabs>
          <w:tab w:val="num" w:pos="2160"/>
        </w:tabs>
        <w:ind w:left="2160" w:hanging="360"/>
      </w:pPr>
      <w:rPr>
        <w:rFonts w:ascii="Arial" w:hAnsi="Arial" w:hint="default"/>
      </w:rPr>
    </w:lvl>
    <w:lvl w:ilvl="3" w:tplc="7D4EACC2" w:tentative="1">
      <w:start w:val="1"/>
      <w:numFmt w:val="bullet"/>
      <w:lvlText w:val="•"/>
      <w:lvlJc w:val="left"/>
      <w:pPr>
        <w:tabs>
          <w:tab w:val="num" w:pos="2880"/>
        </w:tabs>
        <w:ind w:left="2880" w:hanging="360"/>
      </w:pPr>
      <w:rPr>
        <w:rFonts w:ascii="Arial" w:hAnsi="Arial" w:hint="default"/>
      </w:rPr>
    </w:lvl>
    <w:lvl w:ilvl="4" w:tplc="16AAE790" w:tentative="1">
      <w:start w:val="1"/>
      <w:numFmt w:val="bullet"/>
      <w:lvlText w:val="•"/>
      <w:lvlJc w:val="left"/>
      <w:pPr>
        <w:tabs>
          <w:tab w:val="num" w:pos="3600"/>
        </w:tabs>
        <w:ind w:left="3600" w:hanging="360"/>
      </w:pPr>
      <w:rPr>
        <w:rFonts w:ascii="Arial" w:hAnsi="Arial" w:hint="default"/>
      </w:rPr>
    </w:lvl>
    <w:lvl w:ilvl="5" w:tplc="FAFC461C" w:tentative="1">
      <w:start w:val="1"/>
      <w:numFmt w:val="bullet"/>
      <w:lvlText w:val="•"/>
      <w:lvlJc w:val="left"/>
      <w:pPr>
        <w:tabs>
          <w:tab w:val="num" w:pos="4320"/>
        </w:tabs>
        <w:ind w:left="4320" w:hanging="360"/>
      </w:pPr>
      <w:rPr>
        <w:rFonts w:ascii="Arial" w:hAnsi="Arial" w:hint="default"/>
      </w:rPr>
    </w:lvl>
    <w:lvl w:ilvl="6" w:tplc="35C2D568" w:tentative="1">
      <w:start w:val="1"/>
      <w:numFmt w:val="bullet"/>
      <w:lvlText w:val="•"/>
      <w:lvlJc w:val="left"/>
      <w:pPr>
        <w:tabs>
          <w:tab w:val="num" w:pos="5040"/>
        </w:tabs>
        <w:ind w:left="5040" w:hanging="360"/>
      </w:pPr>
      <w:rPr>
        <w:rFonts w:ascii="Arial" w:hAnsi="Arial" w:hint="default"/>
      </w:rPr>
    </w:lvl>
    <w:lvl w:ilvl="7" w:tplc="B65EE7A2" w:tentative="1">
      <w:start w:val="1"/>
      <w:numFmt w:val="bullet"/>
      <w:lvlText w:val="•"/>
      <w:lvlJc w:val="left"/>
      <w:pPr>
        <w:tabs>
          <w:tab w:val="num" w:pos="5760"/>
        </w:tabs>
        <w:ind w:left="5760" w:hanging="360"/>
      </w:pPr>
      <w:rPr>
        <w:rFonts w:ascii="Arial" w:hAnsi="Arial" w:hint="default"/>
      </w:rPr>
    </w:lvl>
    <w:lvl w:ilvl="8" w:tplc="D93C5110" w:tentative="1">
      <w:start w:val="1"/>
      <w:numFmt w:val="bullet"/>
      <w:lvlText w:val="•"/>
      <w:lvlJc w:val="left"/>
      <w:pPr>
        <w:tabs>
          <w:tab w:val="num" w:pos="6480"/>
        </w:tabs>
        <w:ind w:left="6480" w:hanging="360"/>
      </w:pPr>
      <w:rPr>
        <w:rFonts w:ascii="Arial" w:hAnsi="Arial" w:hint="default"/>
      </w:rPr>
    </w:lvl>
  </w:abstractNum>
  <w:abstractNum w:abstractNumId="5">
    <w:nsid w:val="21E57DD1"/>
    <w:multiLevelType w:val="hybridMultilevel"/>
    <w:tmpl w:val="3E30263E"/>
    <w:lvl w:ilvl="0" w:tplc="6AA83150">
      <w:start w:val="1"/>
      <w:numFmt w:val="bullet"/>
      <w:lvlText w:val="•"/>
      <w:lvlJc w:val="left"/>
      <w:pPr>
        <w:tabs>
          <w:tab w:val="num" w:pos="720"/>
        </w:tabs>
        <w:ind w:left="720" w:hanging="360"/>
      </w:pPr>
      <w:rPr>
        <w:rFonts w:ascii="Arial" w:hAnsi="Arial" w:hint="default"/>
      </w:rPr>
    </w:lvl>
    <w:lvl w:ilvl="1" w:tplc="2E249FAC" w:tentative="1">
      <w:start w:val="1"/>
      <w:numFmt w:val="bullet"/>
      <w:lvlText w:val="•"/>
      <w:lvlJc w:val="left"/>
      <w:pPr>
        <w:tabs>
          <w:tab w:val="num" w:pos="1440"/>
        </w:tabs>
        <w:ind w:left="1440" w:hanging="360"/>
      </w:pPr>
      <w:rPr>
        <w:rFonts w:ascii="Arial" w:hAnsi="Arial" w:hint="default"/>
      </w:rPr>
    </w:lvl>
    <w:lvl w:ilvl="2" w:tplc="1518BBB6" w:tentative="1">
      <w:start w:val="1"/>
      <w:numFmt w:val="bullet"/>
      <w:lvlText w:val="•"/>
      <w:lvlJc w:val="left"/>
      <w:pPr>
        <w:tabs>
          <w:tab w:val="num" w:pos="2160"/>
        </w:tabs>
        <w:ind w:left="2160" w:hanging="360"/>
      </w:pPr>
      <w:rPr>
        <w:rFonts w:ascii="Arial" w:hAnsi="Arial" w:hint="default"/>
      </w:rPr>
    </w:lvl>
    <w:lvl w:ilvl="3" w:tplc="D59C467C" w:tentative="1">
      <w:start w:val="1"/>
      <w:numFmt w:val="bullet"/>
      <w:lvlText w:val="•"/>
      <w:lvlJc w:val="left"/>
      <w:pPr>
        <w:tabs>
          <w:tab w:val="num" w:pos="2880"/>
        </w:tabs>
        <w:ind w:left="2880" w:hanging="360"/>
      </w:pPr>
      <w:rPr>
        <w:rFonts w:ascii="Arial" w:hAnsi="Arial" w:hint="default"/>
      </w:rPr>
    </w:lvl>
    <w:lvl w:ilvl="4" w:tplc="5E94E938" w:tentative="1">
      <w:start w:val="1"/>
      <w:numFmt w:val="bullet"/>
      <w:lvlText w:val="•"/>
      <w:lvlJc w:val="left"/>
      <w:pPr>
        <w:tabs>
          <w:tab w:val="num" w:pos="3600"/>
        </w:tabs>
        <w:ind w:left="3600" w:hanging="360"/>
      </w:pPr>
      <w:rPr>
        <w:rFonts w:ascii="Arial" w:hAnsi="Arial" w:hint="default"/>
      </w:rPr>
    </w:lvl>
    <w:lvl w:ilvl="5" w:tplc="9D5C7044" w:tentative="1">
      <w:start w:val="1"/>
      <w:numFmt w:val="bullet"/>
      <w:lvlText w:val="•"/>
      <w:lvlJc w:val="left"/>
      <w:pPr>
        <w:tabs>
          <w:tab w:val="num" w:pos="4320"/>
        </w:tabs>
        <w:ind w:left="4320" w:hanging="360"/>
      </w:pPr>
      <w:rPr>
        <w:rFonts w:ascii="Arial" w:hAnsi="Arial" w:hint="default"/>
      </w:rPr>
    </w:lvl>
    <w:lvl w:ilvl="6" w:tplc="57387C2C" w:tentative="1">
      <w:start w:val="1"/>
      <w:numFmt w:val="bullet"/>
      <w:lvlText w:val="•"/>
      <w:lvlJc w:val="left"/>
      <w:pPr>
        <w:tabs>
          <w:tab w:val="num" w:pos="5040"/>
        </w:tabs>
        <w:ind w:left="5040" w:hanging="360"/>
      </w:pPr>
      <w:rPr>
        <w:rFonts w:ascii="Arial" w:hAnsi="Arial" w:hint="default"/>
      </w:rPr>
    </w:lvl>
    <w:lvl w:ilvl="7" w:tplc="2BD2675C" w:tentative="1">
      <w:start w:val="1"/>
      <w:numFmt w:val="bullet"/>
      <w:lvlText w:val="•"/>
      <w:lvlJc w:val="left"/>
      <w:pPr>
        <w:tabs>
          <w:tab w:val="num" w:pos="5760"/>
        </w:tabs>
        <w:ind w:left="5760" w:hanging="360"/>
      </w:pPr>
      <w:rPr>
        <w:rFonts w:ascii="Arial" w:hAnsi="Arial" w:hint="default"/>
      </w:rPr>
    </w:lvl>
    <w:lvl w:ilvl="8" w:tplc="CD8857A2" w:tentative="1">
      <w:start w:val="1"/>
      <w:numFmt w:val="bullet"/>
      <w:lvlText w:val="•"/>
      <w:lvlJc w:val="left"/>
      <w:pPr>
        <w:tabs>
          <w:tab w:val="num" w:pos="6480"/>
        </w:tabs>
        <w:ind w:left="6480" w:hanging="360"/>
      </w:pPr>
      <w:rPr>
        <w:rFonts w:ascii="Arial" w:hAnsi="Arial" w:hint="default"/>
      </w:rPr>
    </w:lvl>
  </w:abstractNum>
  <w:abstractNum w:abstractNumId="6">
    <w:nsid w:val="22B36994"/>
    <w:multiLevelType w:val="hybridMultilevel"/>
    <w:tmpl w:val="2E969574"/>
    <w:lvl w:ilvl="0" w:tplc="3154F12E">
      <w:start w:val="1"/>
      <w:numFmt w:val="bullet"/>
      <w:lvlText w:val="•"/>
      <w:lvlJc w:val="left"/>
      <w:pPr>
        <w:tabs>
          <w:tab w:val="num" w:pos="720"/>
        </w:tabs>
        <w:ind w:left="720" w:hanging="360"/>
      </w:pPr>
      <w:rPr>
        <w:rFonts w:ascii="Times New Roman" w:hAnsi="Times New Roman" w:hint="default"/>
      </w:rPr>
    </w:lvl>
    <w:lvl w:ilvl="1" w:tplc="2D9AFB16">
      <w:start w:val="3184"/>
      <w:numFmt w:val="bullet"/>
      <w:lvlText w:val="–"/>
      <w:lvlJc w:val="left"/>
      <w:pPr>
        <w:tabs>
          <w:tab w:val="num" w:pos="1440"/>
        </w:tabs>
        <w:ind w:left="1440" w:hanging="360"/>
      </w:pPr>
      <w:rPr>
        <w:rFonts w:ascii="Times New Roman" w:hAnsi="Times New Roman" w:hint="default"/>
      </w:rPr>
    </w:lvl>
    <w:lvl w:ilvl="2" w:tplc="0492B104" w:tentative="1">
      <w:start w:val="1"/>
      <w:numFmt w:val="bullet"/>
      <w:lvlText w:val="•"/>
      <w:lvlJc w:val="left"/>
      <w:pPr>
        <w:tabs>
          <w:tab w:val="num" w:pos="2160"/>
        </w:tabs>
        <w:ind w:left="2160" w:hanging="360"/>
      </w:pPr>
      <w:rPr>
        <w:rFonts w:ascii="Times New Roman" w:hAnsi="Times New Roman" w:hint="default"/>
      </w:rPr>
    </w:lvl>
    <w:lvl w:ilvl="3" w:tplc="72F8F3E4" w:tentative="1">
      <w:start w:val="1"/>
      <w:numFmt w:val="bullet"/>
      <w:lvlText w:val="•"/>
      <w:lvlJc w:val="left"/>
      <w:pPr>
        <w:tabs>
          <w:tab w:val="num" w:pos="2880"/>
        </w:tabs>
        <w:ind w:left="2880" w:hanging="360"/>
      </w:pPr>
      <w:rPr>
        <w:rFonts w:ascii="Times New Roman" w:hAnsi="Times New Roman" w:hint="default"/>
      </w:rPr>
    </w:lvl>
    <w:lvl w:ilvl="4" w:tplc="26EEFACE" w:tentative="1">
      <w:start w:val="1"/>
      <w:numFmt w:val="bullet"/>
      <w:lvlText w:val="•"/>
      <w:lvlJc w:val="left"/>
      <w:pPr>
        <w:tabs>
          <w:tab w:val="num" w:pos="3600"/>
        </w:tabs>
        <w:ind w:left="3600" w:hanging="360"/>
      </w:pPr>
      <w:rPr>
        <w:rFonts w:ascii="Times New Roman" w:hAnsi="Times New Roman" w:hint="default"/>
      </w:rPr>
    </w:lvl>
    <w:lvl w:ilvl="5" w:tplc="3CB6A3E4" w:tentative="1">
      <w:start w:val="1"/>
      <w:numFmt w:val="bullet"/>
      <w:lvlText w:val="•"/>
      <w:lvlJc w:val="left"/>
      <w:pPr>
        <w:tabs>
          <w:tab w:val="num" w:pos="4320"/>
        </w:tabs>
        <w:ind w:left="4320" w:hanging="360"/>
      </w:pPr>
      <w:rPr>
        <w:rFonts w:ascii="Times New Roman" w:hAnsi="Times New Roman" w:hint="default"/>
      </w:rPr>
    </w:lvl>
    <w:lvl w:ilvl="6" w:tplc="E29E522A" w:tentative="1">
      <w:start w:val="1"/>
      <w:numFmt w:val="bullet"/>
      <w:lvlText w:val="•"/>
      <w:lvlJc w:val="left"/>
      <w:pPr>
        <w:tabs>
          <w:tab w:val="num" w:pos="5040"/>
        </w:tabs>
        <w:ind w:left="5040" w:hanging="360"/>
      </w:pPr>
      <w:rPr>
        <w:rFonts w:ascii="Times New Roman" w:hAnsi="Times New Roman" w:hint="default"/>
      </w:rPr>
    </w:lvl>
    <w:lvl w:ilvl="7" w:tplc="8A1CF116" w:tentative="1">
      <w:start w:val="1"/>
      <w:numFmt w:val="bullet"/>
      <w:lvlText w:val="•"/>
      <w:lvlJc w:val="left"/>
      <w:pPr>
        <w:tabs>
          <w:tab w:val="num" w:pos="5760"/>
        </w:tabs>
        <w:ind w:left="5760" w:hanging="360"/>
      </w:pPr>
      <w:rPr>
        <w:rFonts w:ascii="Times New Roman" w:hAnsi="Times New Roman" w:hint="default"/>
      </w:rPr>
    </w:lvl>
    <w:lvl w:ilvl="8" w:tplc="77160D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8505D3"/>
    <w:multiLevelType w:val="hybridMultilevel"/>
    <w:tmpl w:val="513E2782"/>
    <w:lvl w:ilvl="0" w:tplc="F2625372">
      <w:start w:val="1"/>
      <w:numFmt w:val="bullet"/>
      <w:lvlText w:val="•"/>
      <w:lvlJc w:val="left"/>
      <w:pPr>
        <w:tabs>
          <w:tab w:val="num" w:pos="720"/>
        </w:tabs>
        <w:ind w:left="720" w:hanging="360"/>
      </w:pPr>
      <w:rPr>
        <w:rFonts w:ascii="Arial" w:hAnsi="Arial" w:hint="default"/>
      </w:rPr>
    </w:lvl>
    <w:lvl w:ilvl="1" w:tplc="D56E6D82" w:tentative="1">
      <w:start w:val="1"/>
      <w:numFmt w:val="bullet"/>
      <w:lvlText w:val="•"/>
      <w:lvlJc w:val="left"/>
      <w:pPr>
        <w:tabs>
          <w:tab w:val="num" w:pos="1440"/>
        </w:tabs>
        <w:ind w:left="1440" w:hanging="360"/>
      </w:pPr>
      <w:rPr>
        <w:rFonts w:ascii="Arial" w:hAnsi="Arial" w:hint="default"/>
      </w:rPr>
    </w:lvl>
    <w:lvl w:ilvl="2" w:tplc="70CCD9FE" w:tentative="1">
      <w:start w:val="1"/>
      <w:numFmt w:val="bullet"/>
      <w:lvlText w:val="•"/>
      <w:lvlJc w:val="left"/>
      <w:pPr>
        <w:tabs>
          <w:tab w:val="num" w:pos="2160"/>
        </w:tabs>
        <w:ind w:left="2160" w:hanging="360"/>
      </w:pPr>
      <w:rPr>
        <w:rFonts w:ascii="Arial" w:hAnsi="Arial" w:hint="default"/>
      </w:rPr>
    </w:lvl>
    <w:lvl w:ilvl="3" w:tplc="70B2F382" w:tentative="1">
      <w:start w:val="1"/>
      <w:numFmt w:val="bullet"/>
      <w:lvlText w:val="•"/>
      <w:lvlJc w:val="left"/>
      <w:pPr>
        <w:tabs>
          <w:tab w:val="num" w:pos="2880"/>
        </w:tabs>
        <w:ind w:left="2880" w:hanging="360"/>
      </w:pPr>
      <w:rPr>
        <w:rFonts w:ascii="Arial" w:hAnsi="Arial" w:hint="default"/>
      </w:rPr>
    </w:lvl>
    <w:lvl w:ilvl="4" w:tplc="4C1ADC3C" w:tentative="1">
      <w:start w:val="1"/>
      <w:numFmt w:val="bullet"/>
      <w:lvlText w:val="•"/>
      <w:lvlJc w:val="left"/>
      <w:pPr>
        <w:tabs>
          <w:tab w:val="num" w:pos="3600"/>
        </w:tabs>
        <w:ind w:left="3600" w:hanging="360"/>
      </w:pPr>
      <w:rPr>
        <w:rFonts w:ascii="Arial" w:hAnsi="Arial" w:hint="default"/>
      </w:rPr>
    </w:lvl>
    <w:lvl w:ilvl="5" w:tplc="84C2684C" w:tentative="1">
      <w:start w:val="1"/>
      <w:numFmt w:val="bullet"/>
      <w:lvlText w:val="•"/>
      <w:lvlJc w:val="left"/>
      <w:pPr>
        <w:tabs>
          <w:tab w:val="num" w:pos="4320"/>
        </w:tabs>
        <w:ind w:left="4320" w:hanging="360"/>
      </w:pPr>
      <w:rPr>
        <w:rFonts w:ascii="Arial" w:hAnsi="Arial" w:hint="default"/>
      </w:rPr>
    </w:lvl>
    <w:lvl w:ilvl="6" w:tplc="BA5840E2" w:tentative="1">
      <w:start w:val="1"/>
      <w:numFmt w:val="bullet"/>
      <w:lvlText w:val="•"/>
      <w:lvlJc w:val="left"/>
      <w:pPr>
        <w:tabs>
          <w:tab w:val="num" w:pos="5040"/>
        </w:tabs>
        <w:ind w:left="5040" w:hanging="360"/>
      </w:pPr>
      <w:rPr>
        <w:rFonts w:ascii="Arial" w:hAnsi="Arial" w:hint="default"/>
      </w:rPr>
    </w:lvl>
    <w:lvl w:ilvl="7" w:tplc="AEF44CE8" w:tentative="1">
      <w:start w:val="1"/>
      <w:numFmt w:val="bullet"/>
      <w:lvlText w:val="•"/>
      <w:lvlJc w:val="left"/>
      <w:pPr>
        <w:tabs>
          <w:tab w:val="num" w:pos="5760"/>
        </w:tabs>
        <w:ind w:left="5760" w:hanging="360"/>
      </w:pPr>
      <w:rPr>
        <w:rFonts w:ascii="Arial" w:hAnsi="Arial" w:hint="default"/>
      </w:rPr>
    </w:lvl>
    <w:lvl w:ilvl="8" w:tplc="E4DAFB14" w:tentative="1">
      <w:start w:val="1"/>
      <w:numFmt w:val="bullet"/>
      <w:lvlText w:val="•"/>
      <w:lvlJc w:val="left"/>
      <w:pPr>
        <w:tabs>
          <w:tab w:val="num" w:pos="6480"/>
        </w:tabs>
        <w:ind w:left="6480" w:hanging="360"/>
      </w:pPr>
      <w:rPr>
        <w:rFonts w:ascii="Arial" w:hAnsi="Arial" w:hint="default"/>
      </w:rPr>
    </w:lvl>
  </w:abstractNum>
  <w:abstractNum w:abstractNumId="8">
    <w:nsid w:val="2DA42669"/>
    <w:multiLevelType w:val="hybridMultilevel"/>
    <w:tmpl w:val="762CFB78"/>
    <w:lvl w:ilvl="0" w:tplc="718200E8">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08B04C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nsid w:val="36DE23EB"/>
    <w:multiLevelType w:val="hybridMultilevel"/>
    <w:tmpl w:val="66F6448E"/>
    <w:lvl w:ilvl="0" w:tplc="80DAAEEE">
      <w:start w:val="1"/>
      <w:numFmt w:val="bullet"/>
      <w:lvlText w:val="•"/>
      <w:lvlJc w:val="left"/>
      <w:pPr>
        <w:tabs>
          <w:tab w:val="num" w:pos="720"/>
        </w:tabs>
        <w:ind w:left="720" w:hanging="360"/>
      </w:pPr>
      <w:rPr>
        <w:rFonts w:ascii="Arial" w:hAnsi="Arial" w:hint="default"/>
      </w:rPr>
    </w:lvl>
    <w:lvl w:ilvl="1" w:tplc="6B66A06E" w:tentative="1">
      <w:start w:val="1"/>
      <w:numFmt w:val="bullet"/>
      <w:lvlText w:val="•"/>
      <w:lvlJc w:val="left"/>
      <w:pPr>
        <w:tabs>
          <w:tab w:val="num" w:pos="1440"/>
        </w:tabs>
        <w:ind w:left="1440" w:hanging="360"/>
      </w:pPr>
      <w:rPr>
        <w:rFonts w:ascii="Arial" w:hAnsi="Arial" w:hint="default"/>
      </w:rPr>
    </w:lvl>
    <w:lvl w:ilvl="2" w:tplc="21C25EA6" w:tentative="1">
      <w:start w:val="1"/>
      <w:numFmt w:val="bullet"/>
      <w:lvlText w:val="•"/>
      <w:lvlJc w:val="left"/>
      <w:pPr>
        <w:tabs>
          <w:tab w:val="num" w:pos="2160"/>
        </w:tabs>
        <w:ind w:left="2160" w:hanging="360"/>
      </w:pPr>
      <w:rPr>
        <w:rFonts w:ascii="Arial" w:hAnsi="Arial" w:hint="default"/>
      </w:rPr>
    </w:lvl>
    <w:lvl w:ilvl="3" w:tplc="5CACB898" w:tentative="1">
      <w:start w:val="1"/>
      <w:numFmt w:val="bullet"/>
      <w:lvlText w:val="•"/>
      <w:lvlJc w:val="left"/>
      <w:pPr>
        <w:tabs>
          <w:tab w:val="num" w:pos="2880"/>
        </w:tabs>
        <w:ind w:left="2880" w:hanging="360"/>
      </w:pPr>
      <w:rPr>
        <w:rFonts w:ascii="Arial" w:hAnsi="Arial" w:hint="default"/>
      </w:rPr>
    </w:lvl>
    <w:lvl w:ilvl="4" w:tplc="44BC54CE" w:tentative="1">
      <w:start w:val="1"/>
      <w:numFmt w:val="bullet"/>
      <w:lvlText w:val="•"/>
      <w:lvlJc w:val="left"/>
      <w:pPr>
        <w:tabs>
          <w:tab w:val="num" w:pos="3600"/>
        </w:tabs>
        <w:ind w:left="3600" w:hanging="360"/>
      </w:pPr>
      <w:rPr>
        <w:rFonts w:ascii="Arial" w:hAnsi="Arial" w:hint="default"/>
      </w:rPr>
    </w:lvl>
    <w:lvl w:ilvl="5" w:tplc="C2581DE2" w:tentative="1">
      <w:start w:val="1"/>
      <w:numFmt w:val="bullet"/>
      <w:lvlText w:val="•"/>
      <w:lvlJc w:val="left"/>
      <w:pPr>
        <w:tabs>
          <w:tab w:val="num" w:pos="4320"/>
        </w:tabs>
        <w:ind w:left="4320" w:hanging="360"/>
      </w:pPr>
      <w:rPr>
        <w:rFonts w:ascii="Arial" w:hAnsi="Arial" w:hint="default"/>
      </w:rPr>
    </w:lvl>
    <w:lvl w:ilvl="6" w:tplc="E5DCADEA" w:tentative="1">
      <w:start w:val="1"/>
      <w:numFmt w:val="bullet"/>
      <w:lvlText w:val="•"/>
      <w:lvlJc w:val="left"/>
      <w:pPr>
        <w:tabs>
          <w:tab w:val="num" w:pos="5040"/>
        </w:tabs>
        <w:ind w:left="5040" w:hanging="360"/>
      </w:pPr>
      <w:rPr>
        <w:rFonts w:ascii="Arial" w:hAnsi="Arial" w:hint="default"/>
      </w:rPr>
    </w:lvl>
    <w:lvl w:ilvl="7" w:tplc="8644685A" w:tentative="1">
      <w:start w:val="1"/>
      <w:numFmt w:val="bullet"/>
      <w:lvlText w:val="•"/>
      <w:lvlJc w:val="left"/>
      <w:pPr>
        <w:tabs>
          <w:tab w:val="num" w:pos="5760"/>
        </w:tabs>
        <w:ind w:left="5760" w:hanging="360"/>
      </w:pPr>
      <w:rPr>
        <w:rFonts w:ascii="Arial" w:hAnsi="Arial" w:hint="default"/>
      </w:rPr>
    </w:lvl>
    <w:lvl w:ilvl="8" w:tplc="AA40F8F0" w:tentative="1">
      <w:start w:val="1"/>
      <w:numFmt w:val="bullet"/>
      <w:lvlText w:val="•"/>
      <w:lvlJc w:val="left"/>
      <w:pPr>
        <w:tabs>
          <w:tab w:val="num" w:pos="6480"/>
        </w:tabs>
        <w:ind w:left="6480" w:hanging="360"/>
      </w:pPr>
      <w:rPr>
        <w:rFonts w:ascii="Arial" w:hAnsi="Arial" w:hint="default"/>
      </w:rPr>
    </w:lvl>
  </w:abstractNum>
  <w:abstractNum w:abstractNumId="11">
    <w:nsid w:val="3BDD4AE6"/>
    <w:multiLevelType w:val="hybridMultilevel"/>
    <w:tmpl w:val="4D564C2E"/>
    <w:lvl w:ilvl="0" w:tplc="E35C01F2">
      <w:start w:val="1"/>
      <w:numFmt w:val="bullet"/>
      <w:lvlText w:val="•"/>
      <w:lvlJc w:val="left"/>
      <w:pPr>
        <w:tabs>
          <w:tab w:val="num" w:pos="720"/>
        </w:tabs>
        <w:ind w:left="720" w:hanging="360"/>
      </w:pPr>
      <w:rPr>
        <w:rFonts w:ascii="Arial" w:hAnsi="Arial" w:hint="default"/>
      </w:rPr>
    </w:lvl>
    <w:lvl w:ilvl="1" w:tplc="E85CC312" w:tentative="1">
      <w:start w:val="1"/>
      <w:numFmt w:val="bullet"/>
      <w:lvlText w:val="•"/>
      <w:lvlJc w:val="left"/>
      <w:pPr>
        <w:tabs>
          <w:tab w:val="num" w:pos="1440"/>
        </w:tabs>
        <w:ind w:left="1440" w:hanging="360"/>
      </w:pPr>
      <w:rPr>
        <w:rFonts w:ascii="Arial" w:hAnsi="Arial" w:hint="default"/>
      </w:rPr>
    </w:lvl>
    <w:lvl w:ilvl="2" w:tplc="15DE3E86" w:tentative="1">
      <w:start w:val="1"/>
      <w:numFmt w:val="bullet"/>
      <w:lvlText w:val="•"/>
      <w:lvlJc w:val="left"/>
      <w:pPr>
        <w:tabs>
          <w:tab w:val="num" w:pos="2160"/>
        </w:tabs>
        <w:ind w:left="2160" w:hanging="360"/>
      </w:pPr>
      <w:rPr>
        <w:rFonts w:ascii="Arial" w:hAnsi="Arial" w:hint="default"/>
      </w:rPr>
    </w:lvl>
    <w:lvl w:ilvl="3" w:tplc="F8B01C1E" w:tentative="1">
      <w:start w:val="1"/>
      <w:numFmt w:val="bullet"/>
      <w:lvlText w:val="•"/>
      <w:lvlJc w:val="left"/>
      <w:pPr>
        <w:tabs>
          <w:tab w:val="num" w:pos="2880"/>
        </w:tabs>
        <w:ind w:left="2880" w:hanging="360"/>
      </w:pPr>
      <w:rPr>
        <w:rFonts w:ascii="Arial" w:hAnsi="Arial" w:hint="default"/>
      </w:rPr>
    </w:lvl>
    <w:lvl w:ilvl="4" w:tplc="2DE8787E" w:tentative="1">
      <w:start w:val="1"/>
      <w:numFmt w:val="bullet"/>
      <w:lvlText w:val="•"/>
      <w:lvlJc w:val="left"/>
      <w:pPr>
        <w:tabs>
          <w:tab w:val="num" w:pos="3600"/>
        </w:tabs>
        <w:ind w:left="3600" w:hanging="360"/>
      </w:pPr>
      <w:rPr>
        <w:rFonts w:ascii="Arial" w:hAnsi="Arial" w:hint="default"/>
      </w:rPr>
    </w:lvl>
    <w:lvl w:ilvl="5" w:tplc="02BC6124" w:tentative="1">
      <w:start w:val="1"/>
      <w:numFmt w:val="bullet"/>
      <w:lvlText w:val="•"/>
      <w:lvlJc w:val="left"/>
      <w:pPr>
        <w:tabs>
          <w:tab w:val="num" w:pos="4320"/>
        </w:tabs>
        <w:ind w:left="4320" w:hanging="360"/>
      </w:pPr>
      <w:rPr>
        <w:rFonts w:ascii="Arial" w:hAnsi="Arial" w:hint="default"/>
      </w:rPr>
    </w:lvl>
    <w:lvl w:ilvl="6" w:tplc="1E003998" w:tentative="1">
      <w:start w:val="1"/>
      <w:numFmt w:val="bullet"/>
      <w:lvlText w:val="•"/>
      <w:lvlJc w:val="left"/>
      <w:pPr>
        <w:tabs>
          <w:tab w:val="num" w:pos="5040"/>
        </w:tabs>
        <w:ind w:left="5040" w:hanging="360"/>
      </w:pPr>
      <w:rPr>
        <w:rFonts w:ascii="Arial" w:hAnsi="Arial" w:hint="default"/>
      </w:rPr>
    </w:lvl>
    <w:lvl w:ilvl="7" w:tplc="C75A4648" w:tentative="1">
      <w:start w:val="1"/>
      <w:numFmt w:val="bullet"/>
      <w:lvlText w:val="•"/>
      <w:lvlJc w:val="left"/>
      <w:pPr>
        <w:tabs>
          <w:tab w:val="num" w:pos="5760"/>
        </w:tabs>
        <w:ind w:left="5760" w:hanging="360"/>
      </w:pPr>
      <w:rPr>
        <w:rFonts w:ascii="Arial" w:hAnsi="Arial" w:hint="default"/>
      </w:rPr>
    </w:lvl>
    <w:lvl w:ilvl="8" w:tplc="B47A2A3A" w:tentative="1">
      <w:start w:val="1"/>
      <w:numFmt w:val="bullet"/>
      <w:lvlText w:val="•"/>
      <w:lvlJc w:val="left"/>
      <w:pPr>
        <w:tabs>
          <w:tab w:val="num" w:pos="6480"/>
        </w:tabs>
        <w:ind w:left="6480" w:hanging="360"/>
      </w:pPr>
      <w:rPr>
        <w:rFonts w:ascii="Arial" w:hAnsi="Arial" w:hint="default"/>
      </w:rPr>
    </w:lvl>
  </w:abstractNum>
  <w:abstractNum w:abstractNumId="12">
    <w:nsid w:val="3DC74565"/>
    <w:multiLevelType w:val="hybridMultilevel"/>
    <w:tmpl w:val="A9106D1E"/>
    <w:lvl w:ilvl="0" w:tplc="F0569A2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F1A7A52"/>
    <w:multiLevelType w:val="hybridMultilevel"/>
    <w:tmpl w:val="907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843890"/>
    <w:multiLevelType w:val="hybridMultilevel"/>
    <w:tmpl w:val="4A1203C2"/>
    <w:lvl w:ilvl="0" w:tplc="0405000F">
      <w:start w:val="1"/>
      <w:numFmt w:val="decimal"/>
      <w:lvlText w:val="%1."/>
      <w:lvlJc w:val="left"/>
      <w:pPr>
        <w:tabs>
          <w:tab w:val="num" w:pos="960"/>
        </w:tabs>
        <w:ind w:left="9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8C74845"/>
    <w:multiLevelType w:val="hybridMultilevel"/>
    <w:tmpl w:val="ABAC7B7C"/>
    <w:lvl w:ilvl="0" w:tplc="AF0498B6">
      <w:start w:val="1"/>
      <w:numFmt w:val="bullet"/>
      <w:lvlText w:val="•"/>
      <w:lvlJc w:val="left"/>
      <w:pPr>
        <w:tabs>
          <w:tab w:val="num" w:pos="720"/>
        </w:tabs>
        <w:ind w:left="720" w:hanging="360"/>
      </w:pPr>
      <w:rPr>
        <w:rFonts w:ascii="Arial" w:hAnsi="Arial" w:hint="default"/>
      </w:rPr>
    </w:lvl>
    <w:lvl w:ilvl="1" w:tplc="2DC09A3A" w:tentative="1">
      <w:start w:val="1"/>
      <w:numFmt w:val="bullet"/>
      <w:lvlText w:val="•"/>
      <w:lvlJc w:val="left"/>
      <w:pPr>
        <w:tabs>
          <w:tab w:val="num" w:pos="1440"/>
        </w:tabs>
        <w:ind w:left="1440" w:hanging="360"/>
      </w:pPr>
      <w:rPr>
        <w:rFonts w:ascii="Arial" w:hAnsi="Arial" w:hint="default"/>
      </w:rPr>
    </w:lvl>
    <w:lvl w:ilvl="2" w:tplc="36B08442" w:tentative="1">
      <w:start w:val="1"/>
      <w:numFmt w:val="bullet"/>
      <w:lvlText w:val="•"/>
      <w:lvlJc w:val="left"/>
      <w:pPr>
        <w:tabs>
          <w:tab w:val="num" w:pos="2160"/>
        </w:tabs>
        <w:ind w:left="2160" w:hanging="360"/>
      </w:pPr>
      <w:rPr>
        <w:rFonts w:ascii="Arial" w:hAnsi="Arial" w:hint="default"/>
      </w:rPr>
    </w:lvl>
    <w:lvl w:ilvl="3" w:tplc="65DC3E66" w:tentative="1">
      <w:start w:val="1"/>
      <w:numFmt w:val="bullet"/>
      <w:lvlText w:val="•"/>
      <w:lvlJc w:val="left"/>
      <w:pPr>
        <w:tabs>
          <w:tab w:val="num" w:pos="2880"/>
        </w:tabs>
        <w:ind w:left="2880" w:hanging="360"/>
      </w:pPr>
      <w:rPr>
        <w:rFonts w:ascii="Arial" w:hAnsi="Arial" w:hint="default"/>
      </w:rPr>
    </w:lvl>
    <w:lvl w:ilvl="4" w:tplc="267255FA" w:tentative="1">
      <w:start w:val="1"/>
      <w:numFmt w:val="bullet"/>
      <w:lvlText w:val="•"/>
      <w:lvlJc w:val="left"/>
      <w:pPr>
        <w:tabs>
          <w:tab w:val="num" w:pos="3600"/>
        </w:tabs>
        <w:ind w:left="3600" w:hanging="360"/>
      </w:pPr>
      <w:rPr>
        <w:rFonts w:ascii="Arial" w:hAnsi="Arial" w:hint="default"/>
      </w:rPr>
    </w:lvl>
    <w:lvl w:ilvl="5" w:tplc="CA443468" w:tentative="1">
      <w:start w:val="1"/>
      <w:numFmt w:val="bullet"/>
      <w:lvlText w:val="•"/>
      <w:lvlJc w:val="left"/>
      <w:pPr>
        <w:tabs>
          <w:tab w:val="num" w:pos="4320"/>
        </w:tabs>
        <w:ind w:left="4320" w:hanging="360"/>
      </w:pPr>
      <w:rPr>
        <w:rFonts w:ascii="Arial" w:hAnsi="Arial" w:hint="default"/>
      </w:rPr>
    </w:lvl>
    <w:lvl w:ilvl="6" w:tplc="CB1206FA" w:tentative="1">
      <w:start w:val="1"/>
      <w:numFmt w:val="bullet"/>
      <w:lvlText w:val="•"/>
      <w:lvlJc w:val="left"/>
      <w:pPr>
        <w:tabs>
          <w:tab w:val="num" w:pos="5040"/>
        </w:tabs>
        <w:ind w:left="5040" w:hanging="360"/>
      </w:pPr>
      <w:rPr>
        <w:rFonts w:ascii="Arial" w:hAnsi="Arial" w:hint="default"/>
      </w:rPr>
    </w:lvl>
    <w:lvl w:ilvl="7" w:tplc="01A0B722" w:tentative="1">
      <w:start w:val="1"/>
      <w:numFmt w:val="bullet"/>
      <w:lvlText w:val="•"/>
      <w:lvlJc w:val="left"/>
      <w:pPr>
        <w:tabs>
          <w:tab w:val="num" w:pos="5760"/>
        </w:tabs>
        <w:ind w:left="5760" w:hanging="360"/>
      </w:pPr>
      <w:rPr>
        <w:rFonts w:ascii="Arial" w:hAnsi="Arial" w:hint="default"/>
      </w:rPr>
    </w:lvl>
    <w:lvl w:ilvl="8" w:tplc="30326C34" w:tentative="1">
      <w:start w:val="1"/>
      <w:numFmt w:val="bullet"/>
      <w:lvlText w:val="•"/>
      <w:lvlJc w:val="left"/>
      <w:pPr>
        <w:tabs>
          <w:tab w:val="num" w:pos="6480"/>
        </w:tabs>
        <w:ind w:left="6480" w:hanging="360"/>
      </w:pPr>
      <w:rPr>
        <w:rFonts w:ascii="Arial" w:hAnsi="Arial" w:hint="default"/>
      </w:rPr>
    </w:lvl>
  </w:abstractNum>
  <w:abstractNum w:abstractNumId="16">
    <w:nsid w:val="4B874076"/>
    <w:multiLevelType w:val="hybridMultilevel"/>
    <w:tmpl w:val="74B274C4"/>
    <w:lvl w:ilvl="0" w:tplc="FC4CB2FE">
      <w:start w:val="1"/>
      <w:numFmt w:val="bullet"/>
      <w:lvlText w:val="•"/>
      <w:lvlJc w:val="left"/>
      <w:pPr>
        <w:tabs>
          <w:tab w:val="num" w:pos="720"/>
        </w:tabs>
        <w:ind w:left="720" w:hanging="360"/>
      </w:pPr>
      <w:rPr>
        <w:rFonts w:ascii="Arial" w:hAnsi="Arial" w:hint="default"/>
      </w:rPr>
    </w:lvl>
    <w:lvl w:ilvl="1" w:tplc="5BC294CE" w:tentative="1">
      <w:start w:val="1"/>
      <w:numFmt w:val="bullet"/>
      <w:lvlText w:val="•"/>
      <w:lvlJc w:val="left"/>
      <w:pPr>
        <w:tabs>
          <w:tab w:val="num" w:pos="1440"/>
        </w:tabs>
        <w:ind w:left="1440" w:hanging="360"/>
      </w:pPr>
      <w:rPr>
        <w:rFonts w:ascii="Arial" w:hAnsi="Arial" w:hint="default"/>
      </w:rPr>
    </w:lvl>
    <w:lvl w:ilvl="2" w:tplc="46A0F610" w:tentative="1">
      <w:start w:val="1"/>
      <w:numFmt w:val="bullet"/>
      <w:lvlText w:val="•"/>
      <w:lvlJc w:val="left"/>
      <w:pPr>
        <w:tabs>
          <w:tab w:val="num" w:pos="2160"/>
        </w:tabs>
        <w:ind w:left="2160" w:hanging="360"/>
      </w:pPr>
      <w:rPr>
        <w:rFonts w:ascii="Arial" w:hAnsi="Arial" w:hint="default"/>
      </w:rPr>
    </w:lvl>
    <w:lvl w:ilvl="3" w:tplc="66486924" w:tentative="1">
      <w:start w:val="1"/>
      <w:numFmt w:val="bullet"/>
      <w:lvlText w:val="•"/>
      <w:lvlJc w:val="left"/>
      <w:pPr>
        <w:tabs>
          <w:tab w:val="num" w:pos="2880"/>
        </w:tabs>
        <w:ind w:left="2880" w:hanging="360"/>
      </w:pPr>
      <w:rPr>
        <w:rFonts w:ascii="Arial" w:hAnsi="Arial" w:hint="default"/>
      </w:rPr>
    </w:lvl>
    <w:lvl w:ilvl="4" w:tplc="FC980F98" w:tentative="1">
      <w:start w:val="1"/>
      <w:numFmt w:val="bullet"/>
      <w:lvlText w:val="•"/>
      <w:lvlJc w:val="left"/>
      <w:pPr>
        <w:tabs>
          <w:tab w:val="num" w:pos="3600"/>
        </w:tabs>
        <w:ind w:left="3600" w:hanging="360"/>
      </w:pPr>
      <w:rPr>
        <w:rFonts w:ascii="Arial" w:hAnsi="Arial" w:hint="default"/>
      </w:rPr>
    </w:lvl>
    <w:lvl w:ilvl="5" w:tplc="77A6790C" w:tentative="1">
      <w:start w:val="1"/>
      <w:numFmt w:val="bullet"/>
      <w:lvlText w:val="•"/>
      <w:lvlJc w:val="left"/>
      <w:pPr>
        <w:tabs>
          <w:tab w:val="num" w:pos="4320"/>
        </w:tabs>
        <w:ind w:left="4320" w:hanging="360"/>
      </w:pPr>
      <w:rPr>
        <w:rFonts w:ascii="Arial" w:hAnsi="Arial" w:hint="default"/>
      </w:rPr>
    </w:lvl>
    <w:lvl w:ilvl="6" w:tplc="4336F7D6" w:tentative="1">
      <w:start w:val="1"/>
      <w:numFmt w:val="bullet"/>
      <w:lvlText w:val="•"/>
      <w:lvlJc w:val="left"/>
      <w:pPr>
        <w:tabs>
          <w:tab w:val="num" w:pos="5040"/>
        </w:tabs>
        <w:ind w:left="5040" w:hanging="360"/>
      </w:pPr>
      <w:rPr>
        <w:rFonts w:ascii="Arial" w:hAnsi="Arial" w:hint="default"/>
      </w:rPr>
    </w:lvl>
    <w:lvl w:ilvl="7" w:tplc="7556D790" w:tentative="1">
      <w:start w:val="1"/>
      <w:numFmt w:val="bullet"/>
      <w:lvlText w:val="•"/>
      <w:lvlJc w:val="left"/>
      <w:pPr>
        <w:tabs>
          <w:tab w:val="num" w:pos="5760"/>
        </w:tabs>
        <w:ind w:left="5760" w:hanging="360"/>
      </w:pPr>
      <w:rPr>
        <w:rFonts w:ascii="Arial" w:hAnsi="Arial" w:hint="default"/>
      </w:rPr>
    </w:lvl>
    <w:lvl w:ilvl="8" w:tplc="5A5E647A" w:tentative="1">
      <w:start w:val="1"/>
      <w:numFmt w:val="bullet"/>
      <w:lvlText w:val="•"/>
      <w:lvlJc w:val="left"/>
      <w:pPr>
        <w:tabs>
          <w:tab w:val="num" w:pos="6480"/>
        </w:tabs>
        <w:ind w:left="6480" w:hanging="360"/>
      </w:pPr>
      <w:rPr>
        <w:rFonts w:ascii="Arial" w:hAnsi="Arial" w:hint="default"/>
      </w:rPr>
    </w:lvl>
  </w:abstractNum>
  <w:abstractNum w:abstractNumId="17">
    <w:nsid w:val="4DA16EA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8">
    <w:nsid w:val="4DEA579F"/>
    <w:multiLevelType w:val="hybridMultilevel"/>
    <w:tmpl w:val="DA269E2E"/>
    <w:lvl w:ilvl="0" w:tplc="076E4506">
      <w:start w:val="1"/>
      <w:numFmt w:val="bullet"/>
      <w:lvlText w:val="•"/>
      <w:lvlJc w:val="left"/>
      <w:pPr>
        <w:tabs>
          <w:tab w:val="num" w:pos="360"/>
        </w:tabs>
        <w:ind w:left="360" w:hanging="360"/>
      </w:pPr>
      <w:rPr>
        <w:rFonts w:ascii="Arial" w:hAnsi="Arial" w:hint="default"/>
      </w:rPr>
    </w:lvl>
    <w:lvl w:ilvl="1" w:tplc="62B8AF62">
      <w:start w:val="1"/>
      <w:numFmt w:val="bullet"/>
      <w:lvlText w:val="•"/>
      <w:lvlJc w:val="left"/>
      <w:pPr>
        <w:tabs>
          <w:tab w:val="num" w:pos="1080"/>
        </w:tabs>
        <w:ind w:left="1080" w:hanging="360"/>
      </w:pPr>
      <w:rPr>
        <w:rFonts w:ascii="Arial" w:hAnsi="Arial" w:hint="default"/>
      </w:rPr>
    </w:lvl>
    <w:lvl w:ilvl="2" w:tplc="F250AC28">
      <w:start w:val="1"/>
      <w:numFmt w:val="bullet"/>
      <w:lvlText w:val="•"/>
      <w:lvlJc w:val="left"/>
      <w:pPr>
        <w:tabs>
          <w:tab w:val="num" w:pos="1800"/>
        </w:tabs>
        <w:ind w:left="1800" w:hanging="360"/>
      </w:pPr>
      <w:rPr>
        <w:rFonts w:ascii="Arial" w:hAnsi="Arial" w:hint="default"/>
      </w:rPr>
    </w:lvl>
    <w:lvl w:ilvl="3" w:tplc="EE3C06B6">
      <w:start w:val="1"/>
      <w:numFmt w:val="bullet"/>
      <w:lvlText w:val="•"/>
      <w:lvlJc w:val="left"/>
      <w:pPr>
        <w:tabs>
          <w:tab w:val="num" w:pos="2520"/>
        </w:tabs>
        <w:ind w:left="2520" w:hanging="360"/>
      </w:pPr>
      <w:rPr>
        <w:rFonts w:ascii="Arial" w:hAnsi="Arial" w:hint="default"/>
      </w:rPr>
    </w:lvl>
    <w:lvl w:ilvl="4" w:tplc="AE324FE0" w:tentative="1">
      <w:start w:val="1"/>
      <w:numFmt w:val="bullet"/>
      <w:lvlText w:val="•"/>
      <w:lvlJc w:val="left"/>
      <w:pPr>
        <w:tabs>
          <w:tab w:val="num" w:pos="3240"/>
        </w:tabs>
        <w:ind w:left="3240" w:hanging="360"/>
      </w:pPr>
      <w:rPr>
        <w:rFonts w:ascii="Arial" w:hAnsi="Arial" w:hint="default"/>
      </w:rPr>
    </w:lvl>
    <w:lvl w:ilvl="5" w:tplc="DDDA86E8" w:tentative="1">
      <w:start w:val="1"/>
      <w:numFmt w:val="bullet"/>
      <w:lvlText w:val="•"/>
      <w:lvlJc w:val="left"/>
      <w:pPr>
        <w:tabs>
          <w:tab w:val="num" w:pos="3960"/>
        </w:tabs>
        <w:ind w:left="3960" w:hanging="360"/>
      </w:pPr>
      <w:rPr>
        <w:rFonts w:ascii="Arial" w:hAnsi="Arial" w:hint="default"/>
      </w:rPr>
    </w:lvl>
    <w:lvl w:ilvl="6" w:tplc="FE3AA88A" w:tentative="1">
      <w:start w:val="1"/>
      <w:numFmt w:val="bullet"/>
      <w:lvlText w:val="•"/>
      <w:lvlJc w:val="left"/>
      <w:pPr>
        <w:tabs>
          <w:tab w:val="num" w:pos="4680"/>
        </w:tabs>
        <w:ind w:left="4680" w:hanging="360"/>
      </w:pPr>
      <w:rPr>
        <w:rFonts w:ascii="Arial" w:hAnsi="Arial" w:hint="default"/>
      </w:rPr>
    </w:lvl>
    <w:lvl w:ilvl="7" w:tplc="670E1CA6" w:tentative="1">
      <w:start w:val="1"/>
      <w:numFmt w:val="bullet"/>
      <w:lvlText w:val="•"/>
      <w:lvlJc w:val="left"/>
      <w:pPr>
        <w:tabs>
          <w:tab w:val="num" w:pos="5400"/>
        </w:tabs>
        <w:ind w:left="5400" w:hanging="360"/>
      </w:pPr>
      <w:rPr>
        <w:rFonts w:ascii="Arial" w:hAnsi="Arial" w:hint="default"/>
      </w:rPr>
    </w:lvl>
    <w:lvl w:ilvl="8" w:tplc="6AB8A040" w:tentative="1">
      <w:start w:val="1"/>
      <w:numFmt w:val="bullet"/>
      <w:lvlText w:val="•"/>
      <w:lvlJc w:val="left"/>
      <w:pPr>
        <w:tabs>
          <w:tab w:val="num" w:pos="6120"/>
        </w:tabs>
        <w:ind w:left="6120" w:hanging="360"/>
      </w:pPr>
      <w:rPr>
        <w:rFonts w:ascii="Arial" w:hAnsi="Arial" w:hint="default"/>
      </w:rPr>
    </w:lvl>
  </w:abstractNum>
  <w:abstractNum w:abstractNumId="19">
    <w:nsid w:val="515165BB"/>
    <w:multiLevelType w:val="hybridMultilevel"/>
    <w:tmpl w:val="0B647F88"/>
    <w:lvl w:ilvl="0" w:tplc="1AC69AC4">
      <w:start w:val="1"/>
      <w:numFmt w:val="bullet"/>
      <w:lvlText w:val="•"/>
      <w:lvlJc w:val="left"/>
      <w:pPr>
        <w:tabs>
          <w:tab w:val="num" w:pos="720"/>
        </w:tabs>
        <w:ind w:left="720" w:hanging="360"/>
      </w:pPr>
      <w:rPr>
        <w:rFonts w:ascii="Arial" w:hAnsi="Arial" w:hint="default"/>
      </w:rPr>
    </w:lvl>
    <w:lvl w:ilvl="1" w:tplc="E200BC56">
      <w:start w:val="2021"/>
      <w:numFmt w:val="bullet"/>
      <w:lvlText w:val="•"/>
      <w:lvlJc w:val="left"/>
      <w:pPr>
        <w:tabs>
          <w:tab w:val="num" w:pos="1440"/>
        </w:tabs>
        <w:ind w:left="1440" w:hanging="360"/>
      </w:pPr>
      <w:rPr>
        <w:rFonts w:ascii="Arial" w:hAnsi="Arial" w:hint="default"/>
      </w:rPr>
    </w:lvl>
    <w:lvl w:ilvl="2" w:tplc="E98C4532" w:tentative="1">
      <w:start w:val="1"/>
      <w:numFmt w:val="bullet"/>
      <w:lvlText w:val="•"/>
      <w:lvlJc w:val="left"/>
      <w:pPr>
        <w:tabs>
          <w:tab w:val="num" w:pos="2160"/>
        </w:tabs>
        <w:ind w:left="2160" w:hanging="360"/>
      </w:pPr>
      <w:rPr>
        <w:rFonts w:ascii="Arial" w:hAnsi="Arial" w:hint="default"/>
      </w:rPr>
    </w:lvl>
    <w:lvl w:ilvl="3" w:tplc="172EBCAE" w:tentative="1">
      <w:start w:val="1"/>
      <w:numFmt w:val="bullet"/>
      <w:lvlText w:val="•"/>
      <w:lvlJc w:val="left"/>
      <w:pPr>
        <w:tabs>
          <w:tab w:val="num" w:pos="2880"/>
        </w:tabs>
        <w:ind w:left="2880" w:hanging="360"/>
      </w:pPr>
      <w:rPr>
        <w:rFonts w:ascii="Arial" w:hAnsi="Arial" w:hint="default"/>
      </w:rPr>
    </w:lvl>
    <w:lvl w:ilvl="4" w:tplc="DEC827BC" w:tentative="1">
      <w:start w:val="1"/>
      <w:numFmt w:val="bullet"/>
      <w:lvlText w:val="•"/>
      <w:lvlJc w:val="left"/>
      <w:pPr>
        <w:tabs>
          <w:tab w:val="num" w:pos="3600"/>
        </w:tabs>
        <w:ind w:left="3600" w:hanging="360"/>
      </w:pPr>
      <w:rPr>
        <w:rFonts w:ascii="Arial" w:hAnsi="Arial" w:hint="default"/>
      </w:rPr>
    </w:lvl>
    <w:lvl w:ilvl="5" w:tplc="9F8649EA" w:tentative="1">
      <w:start w:val="1"/>
      <w:numFmt w:val="bullet"/>
      <w:lvlText w:val="•"/>
      <w:lvlJc w:val="left"/>
      <w:pPr>
        <w:tabs>
          <w:tab w:val="num" w:pos="4320"/>
        </w:tabs>
        <w:ind w:left="4320" w:hanging="360"/>
      </w:pPr>
      <w:rPr>
        <w:rFonts w:ascii="Arial" w:hAnsi="Arial" w:hint="default"/>
      </w:rPr>
    </w:lvl>
    <w:lvl w:ilvl="6" w:tplc="EEB4F02E" w:tentative="1">
      <w:start w:val="1"/>
      <w:numFmt w:val="bullet"/>
      <w:lvlText w:val="•"/>
      <w:lvlJc w:val="left"/>
      <w:pPr>
        <w:tabs>
          <w:tab w:val="num" w:pos="5040"/>
        </w:tabs>
        <w:ind w:left="5040" w:hanging="360"/>
      </w:pPr>
      <w:rPr>
        <w:rFonts w:ascii="Arial" w:hAnsi="Arial" w:hint="default"/>
      </w:rPr>
    </w:lvl>
    <w:lvl w:ilvl="7" w:tplc="BBFEA2D0" w:tentative="1">
      <w:start w:val="1"/>
      <w:numFmt w:val="bullet"/>
      <w:lvlText w:val="•"/>
      <w:lvlJc w:val="left"/>
      <w:pPr>
        <w:tabs>
          <w:tab w:val="num" w:pos="5760"/>
        </w:tabs>
        <w:ind w:left="5760" w:hanging="360"/>
      </w:pPr>
      <w:rPr>
        <w:rFonts w:ascii="Arial" w:hAnsi="Arial" w:hint="default"/>
      </w:rPr>
    </w:lvl>
    <w:lvl w:ilvl="8" w:tplc="6E123D80" w:tentative="1">
      <w:start w:val="1"/>
      <w:numFmt w:val="bullet"/>
      <w:lvlText w:val="•"/>
      <w:lvlJc w:val="left"/>
      <w:pPr>
        <w:tabs>
          <w:tab w:val="num" w:pos="6480"/>
        </w:tabs>
        <w:ind w:left="6480" w:hanging="360"/>
      </w:pPr>
      <w:rPr>
        <w:rFonts w:ascii="Arial" w:hAnsi="Arial" w:hint="default"/>
      </w:rPr>
    </w:lvl>
  </w:abstractNum>
  <w:abstractNum w:abstractNumId="20">
    <w:nsid w:val="52B35A83"/>
    <w:multiLevelType w:val="hybridMultilevel"/>
    <w:tmpl w:val="4960506A"/>
    <w:lvl w:ilvl="0" w:tplc="6A5A8038">
      <w:start w:val="1"/>
      <w:numFmt w:val="bullet"/>
      <w:lvlText w:val="•"/>
      <w:lvlJc w:val="left"/>
      <w:pPr>
        <w:tabs>
          <w:tab w:val="num" w:pos="720"/>
        </w:tabs>
        <w:ind w:left="720" w:hanging="360"/>
      </w:pPr>
      <w:rPr>
        <w:rFonts w:ascii="Arial" w:hAnsi="Arial" w:hint="default"/>
      </w:rPr>
    </w:lvl>
    <w:lvl w:ilvl="1" w:tplc="4D82C3AA">
      <w:start w:val="2021"/>
      <w:numFmt w:val="bullet"/>
      <w:lvlText w:val="•"/>
      <w:lvlJc w:val="left"/>
      <w:pPr>
        <w:tabs>
          <w:tab w:val="num" w:pos="1440"/>
        </w:tabs>
        <w:ind w:left="1440" w:hanging="360"/>
      </w:pPr>
      <w:rPr>
        <w:rFonts w:ascii="Arial" w:hAnsi="Arial" w:hint="default"/>
      </w:rPr>
    </w:lvl>
    <w:lvl w:ilvl="2" w:tplc="08504EC8" w:tentative="1">
      <w:start w:val="1"/>
      <w:numFmt w:val="bullet"/>
      <w:lvlText w:val="•"/>
      <w:lvlJc w:val="left"/>
      <w:pPr>
        <w:tabs>
          <w:tab w:val="num" w:pos="2160"/>
        </w:tabs>
        <w:ind w:left="2160" w:hanging="360"/>
      </w:pPr>
      <w:rPr>
        <w:rFonts w:ascii="Arial" w:hAnsi="Arial" w:hint="default"/>
      </w:rPr>
    </w:lvl>
    <w:lvl w:ilvl="3" w:tplc="E186547E" w:tentative="1">
      <w:start w:val="1"/>
      <w:numFmt w:val="bullet"/>
      <w:lvlText w:val="•"/>
      <w:lvlJc w:val="left"/>
      <w:pPr>
        <w:tabs>
          <w:tab w:val="num" w:pos="2880"/>
        </w:tabs>
        <w:ind w:left="2880" w:hanging="360"/>
      </w:pPr>
      <w:rPr>
        <w:rFonts w:ascii="Arial" w:hAnsi="Arial" w:hint="default"/>
      </w:rPr>
    </w:lvl>
    <w:lvl w:ilvl="4" w:tplc="CF2C8A16" w:tentative="1">
      <w:start w:val="1"/>
      <w:numFmt w:val="bullet"/>
      <w:lvlText w:val="•"/>
      <w:lvlJc w:val="left"/>
      <w:pPr>
        <w:tabs>
          <w:tab w:val="num" w:pos="3600"/>
        </w:tabs>
        <w:ind w:left="3600" w:hanging="360"/>
      </w:pPr>
      <w:rPr>
        <w:rFonts w:ascii="Arial" w:hAnsi="Arial" w:hint="default"/>
      </w:rPr>
    </w:lvl>
    <w:lvl w:ilvl="5" w:tplc="D5A0E348" w:tentative="1">
      <w:start w:val="1"/>
      <w:numFmt w:val="bullet"/>
      <w:lvlText w:val="•"/>
      <w:lvlJc w:val="left"/>
      <w:pPr>
        <w:tabs>
          <w:tab w:val="num" w:pos="4320"/>
        </w:tabs>
        <w:ind w:left="4320" w:hanging="360"/>
      </w:pPr>
      <w:rPr>
        <w:rFonts w:ascii="Arial" w:hAnsi="Arial" w:hint="default"/>
      </w:rPr>
    </w:lvl>
    <w:lvl w:ilvl="6" w:tplc="FA2C32EC" w:tentative="1">
      <w:start w:val="1"/>
      <w:numFmt w:val="bullet"/>
      <w:lvlText w:val="•"/>
      <w:lvlJc w:val="left"/>
      <w:pPr>
        <w:tabs>
          <w:tab w:val="num" w:pos="5040"/>
        </w:tabs>
        <w:ind w:left="5040" w:hanging="360"/>
      </w:pPr>
      <w:rPr>
        <w:rFonts w:ascii="Arial" w:hAnsi="Arial" w:hint="default"/>
      </w:rPr>
    </w:lvl>
    <w:lvl w:ilvl="7" w:tplc="D55813F6" w:tentative="1">
      <w:start w:val="1"/>
      <w:numFmt w:val="bullet"/>
      <w:lvlText w:val="•"/>
      <w:lvlJc w:val="left"/>
      <w:pPr>
        <w:tabs>
          <w:tab w:val="num" w:pos="5760"/>
        </w:tabs>
        <w:ind w:left="5760" w:hanging="360"/>
      </w:pPr>
      <w:rPr>
        <w:rFonts w:ascii="Arial" w:hAnsi="Arial" w:hint="default"/>
      </w:rPr>
    </w:lvl>
    <w:lvl w:ilvl="8" w:tplc="3CB0AEEC" w:tentative="1">
      <w:start w:val="1"/>
      <w:numFmt w:val="bullet"/>
      <w:lvlText w:val="•"/>
      <w:lvlJc w:val="left"/>
      <w:pPr>
        <w:tabs>
          <w:tab w:val="num" w:pos="6480"/>
        </w:tabs>
        <w:ind w:left="6480" w:hanging="360"/>
      </w:pPr>
      <w:rPr>
        <w:rFonts w:ascii="Arial" w:hAnsi="Arial" w:hint="default"/>
      </w:rPr>
    </w:lvl>
  </w:abstractNum>
  <w:abstractNum w:abstractNumId="21">
    <w:nsid w:val="544E6AFC"/>
    <w:multiLevelType w:val="hybridMultilevel"/>
    <w:tmpl w:val="1E8C589E"/>
    <w:lvl w:ilvl="0" w:tplc="428EC6B2">
      <w:start w:val="1"/>
      <w:numFmt w:val="bullet"/>
      <w:lvlText w:val="•"/>
      <w:lvlJc w:val="left"/>
      <w:pPr>
        <w:tabs>
          <w:tab w:val="num" w:pos="720"/>
        </w:tabs>
        <w:ind w:left="720" w:hanging="360"/>
      </w:pPr>
      <w:rPr>
        <w:rFonts w:ascii="Arial" w:hAnsi="Arial" w:hint="default"/>
      </w:rPr>
    </w:lvl>
    <w:lvl w:ilvl="1" w:tplc="127466DC" w:tentative="1">
      <w:start w:val="1"/>
      <w:numFmt w:val="bullet"/>
      <w:lvlText w:val="•"/>
      <w:lvlJc w:val="left"/>
      <w:pPr>
        <w:tabs>
          <w:tab w:val="num" w:pos="1440"/>
        </w:tabs>
        <w:ind w:left="1440" w:hanging="360"/>
      </w:pPr>
      <w:rPr>
        <w:rFonts w:ascii="Arial" w:hAnsi="Arial" w:hint="default"/>
      </w:rPr>
    </w:lvl>
    <w:lvl w:ilvl="2" w:tplc="9DE04324" w:tentative="1">
      <w:start w:val="1"/>
      <w:numFmt w:val="bullet"/>
      <w:lvlText w:val="•"/>
      <w:lvlJc w:val="left"/>
      <w:pPr>
        <w:tabs>
          <w:tab w:val="num" w:pos="2160"/>
        </w:tabs>
        <w:ind w:left="2160" w:hanging="360"/>
      </w:pPr>
      <w:rPr>
        <w:rFonts w:ascii="Arial" w:hAnsi="Arial" w:hint="default"/>
      </w:rPr>
    </w:lvl>
    <w:lvl w:ilvl="3" w:tplc="440A96D8" w:tentative="1">
      <w:start w:val="1"/>
      <w:numFmt w:val="bullet"/>
      <w:lvlText w:val="•"/>
      <w:lvlJc w:val="left"/>
      <w:pPr>
        <w:tabs>
          <w:tab w:val="num" w:pos="2880"/>
        </w:tabs>
        <w:ind w:left="2880" w:hanging="360"/>
      </w:pPr>
      <w:rPr>
        <w:rFonts w:ascii="Arial" w:hAnsi="Arial" w:hint="default"/>
      </w:rPr>
    </w:lvl>
    <w:lvl w:ilvl="4" w:tplc="85300FCE" w:tentative="1">
      <w:start w:val="1"/>
      <w:numFmt w:val="bullet"/>
      <w:lvlText w:val="•"/>
      <w:lvlJc w:val="left"/>
      <w:pPr>
        <w:tabs>
          <w:tab w:val="num" w:pos="3600"/>
        </w:tabs>
        <w:ind w:left="3600" w:hanging="360"/>
      </w:pPr>
      <w:rPr>
        <w:rFonts w:ascii="Arial" w:hAnsi="Arial" w:hint="default"/>
      </w:rPr>
    </w:lvl>
    <w:lvl w:ilvl="5" w:tplc="97168F4A" w:tentative="1">
      <w:start w:val="1"/>
      <w:numFmt w:val="bullet"/>
      <w:lvlText w:val="•"/>
      <w:lvlJc w:val="left"/>
      <w:pPr>
        <w:tabs>
          <w:tab w:val="num" w:pos="4320"/>
        </w:tabs>
        <w:ind w:left="4320" w:hanging="360"/>
      </w:pPr>
      <w:rPr>
        <w:rFonts w:ascii="Arial" w:hAnsi="Arial" w:hint="default"/>
      </w:rPr>
    </w:lvl>
    <w:lvl w:ilvl="6" w:tplc="987E7E0C" w:tentative="1">
      <w:start w:val="1"/>
      <w:numFmt w:val="bullet"/>
      <w:lvlText w:val="•"/>
      <w:lvlJc w:val="left"/>
      <w:pPr>
        <w:tabs>
          <w:tab w:val="num" w:pos="5040"/>
        </w:tabs>
        <w:ind w:left="5040" w:hanging="360"/>
      </w:pPr>
      <w:rPr>
        <w:rFonts w:ascii="Arial" w:hAnsi="Arial" w:hint="default"/>
      </w:rPr>
    </w:lvl>
    <w:lvl w:ilvl="7" w:tplc="0D5E3972" w:tentative="1">
      <w:start w:val="1"/>
      <w:numFmt w:val="bullet"/>
      <w:lvlText w:val="•"/>
      <w:lvlJc w:val="left"/>
      <w:pPr>
        <w:tabs>
          <w:tab w:val="num" w:pos="5760"/>
        </w:tabs>
        <w:ind w:left="5760" w:hanging="360"/>
      </w:pPr>
      <w:rPr>
        <w:rFonts w:ascii="Arial" w:hAnsi="Arial" w:hint="default"/>
      </w:rPr>
    </w:lvl>
    <w:lvl w:ilvl="8" w:tplc="4FEA1CCA" w:tentative="1">
      <w:start w:val="1"/>
      <w:numFmt w:val="bullet"/>
      <w:lvlText w:val="•"/>
      <w:lvlJc w:val="left"/>
      <w:pPr>
        <w:tabs>
          <w:tab w:val="num" w:pos="6480"/>
        </w:tabs>
        <w:ind w:left="6480" w:hanging="360"/>
      </w:pPr>
      <w:rPr>
        <w:rFonts w:ascii="Arial" w:hAnsi="Arial" w:hint="default"/>
      </w:rPr>
    </w:lvl>
  </w:abstractNum>
  <w:abstractNum w:abstractNumId="22">
    <w:nsid w:val="55F554A5"/>
    <w:multiLevelType w:val="hybridMultilevel"/>
    <w:tmpl w:val="0D4C7726"/>
    <w:lvl w:ilvl="0" w:tplc="718200E8">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28C6148"/>
    <w:multiLevelType w:val="multilevel"/>
    <w:tmpl w:val="B1BE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B20AB2"/>
    <w:multiLevelType w:val="hybridMultilevel"/>
    <w:tmpl w:val="15E2F492"/>
    <w:lvl w:ilvl="0" w:tplc="11266202">
      <w:start w:val="1"/>
      <w:numFmt w:val="bullet"/>
      <w:lvlText w:val="•"/>
      <w:lvlJc w:val="left"/>
      <w:pPr>
        <w:tabs>
          <w:tab w:val="num" w:pos="720"/>
        </w:tabs>
        <w:ind w:left="720" w:hanging="360"/>
      </w:pPr>
      <w:rPr>
        <w:rFonts w:ascii="Arial" w:hAnsi="Arial" w:hint="default"/>
      </w:rPr>
    </w:lvl>
    <w:lvl w:ilvl="1" w:tplc="3B3A82C2">
      <w:start w:val="2021"/>
      <w:numFmt w:val="bullet"/>
      <w:lvlText w:val="•"/>
      <w:lvlJc w:val="left"/>
      <w:pPr>
        <w:tabs>
          <w:tab w:val="num" w:pos="1440"/>
        </w:tabs>
        <w:ind w:left="1440" w:hanging="360"/>
      </w:pPr>
      <w:rPr>
        <w:rFonts w:ascii="Arial" w:hAnsi="Arial" w:hint="default"/>
      </w:rPr>
    </w:lvl>
    <w:lvl w:ilvl="2" w:tplc="C6A070D4" w:tentative="1">
      <w:start w:val="1"/>
      <w:numFmt w:val="bullet"/>
      <w:lvlText w:val="•"/>
      <w:lvlJc w:val="left"/>
      <w:pPr>
        <w:tabs>
          <w:tab w:val="num" w:pos="2160"/>
        </w:tabs>
        <w:ind w:left="2160" w:hanging="360"/>
      </w:pPr>
      <w:rPr>
        <w:rFonts w:ascii="Arial" w:hAnsi="Arial" w:hint="default"/>
      </w:rPr>
    </w:lvl>
    <w:lvl w:ilvl="3" w:tplc="07FA6410" w:tentative="1">
      <w:start w:val="1"/>
      <w:numFmt w:val="bullet"/>
      <w:lvlText w:val="•"/>
      <w:lvlJc w:val="left"/>
      <w:pPr>
        <w:tabs>
          <w:tab w:val="num" w:pos="2880"/>
        </w:tabs>
        <w:ind w:left="2880" w:hanging="360"/>
      </w:pPr>
      <w:rPr>
        <w:rFonts w:ascii="Arial" w:hAnsi="Arial" w:hint="default"/>
      </w:rPr>
    </w:lvl>
    <w:lvl w:ilvl="4" w:tplc="419432E6" w:tentative="1">
      <w:start w:val="1"/>
      <w:numFmt w:val="bullet"/>
      <w:lvlText w:val="•"/>
      <w:lvlJc w:val="left"/>
      <w:pPr>
        <w:tabs>
          <w:tab w:val="num" w:pos="3600"/>
        </w:tabs>
        <w:ind w:left="3600" w:hanging="360"/>
      </w:pPr>
      <w:rPr>
        <w:rFonts w:ascii="Arial" w:hAnsi="Arial" w:hint="default"/>
      </w:rPr>
    </w:lvl>
    <w:lvl w:ilvl="5" w:tplc="26ECB2D2" w:tentative="1">
      <w:start w:val="1"/>
      <w:numFmt w:val="bullet"/>
      <w:lvlText w:val="•"/>
      <w:lvlJc w:val="left"/>
      <w:pPr>
        <w:tabs>
          <w:tab w:val="num" w:pos="4320"/>
        </w:tabs>
        <w:ind w:left="4320" w:hanging="360"/>
      </w:pPr>
      <w:rPr>
        <w:rFonts w:ascii="Arial" w:hAnsi="Arial" w:hint="default"/>
      </w:rPr>
    </w:lvl>
    <w:lvl w:ilvl="6" w:tplc="A29CE5D2" w:tentative="1">
      <w:start w:val="1"/>
      <w:numFmt w:val="bullet"/>
      <w:lvlText w:val="•"/>
      <w:lvlJc w:val="left"/>
      <w:pPr>
        <w:tabs>
          <w:tab w:val="num" w:pos="5040"/>
        </w:tabs>
        <w:ind w:left="5040" w:hanging="360"/>
      </w:pPr>
      <w:rPr>
        <w:rFonts w:ascii="Arial" w:hAnsi="Arial" w:hint="default"/>
      </w:rPr>
    </w:lvl>
    <w:lvl w:ilvl="7" w:tplc="246208F8" w:tentative="1">
      <w:start w:val="1"/>
      <w:numFmt w:val="bullet"/>
      <w:lvlText w:val="•"/>
      <w:lvlJc w:val="left"/>
      <w:pPr>
        <w:tabs>
          <w:tab w:val="num" w:pos="5760"/>
        </w:tabs>
        <w:ind w:left="5760" w:hanging="360"/>
      </w:pPr>
      <w:rPr>
        <w:rFonts w:ascii="Arial" w:hAnsi="Arial" w:hint="default"/>
      </w:rPr>
    </w:lvl>
    <w:lvl w:ilvl="8" w:tplc="788C36AE" w:tentative="1">
      <w:start w:val="1"/>
      <w:numFmt w:val="bullet"/>
      <w:lvlText w:val="•"/>
      <w:lvlJc w:val="left"/>
      <w:pPr>
        <w:tabs>
          <w:tab w:val="num" w:pos="6480"/>
        </w:tabs>
        <w:ind w:left="6480" w:hanging="360"/>
      </w:pPr>
      <w:rPr>
        <w:rFonts w:ascii="Arial" w:hAnsi="Arial" w:hint="default"/>
      </w:rPr>
    </w:lvl>
  </w:abstractNum>
  <w:abstractNum w:abstractNumId="25">
    <w:nsid w:val="654259FC"/>
    <w:multiLevelType w:val="hybridMultilevel"/>
    <w:tmpl w:val="CADCD94A"/>
    <w:lvl w:ilvl="0" w:tplc="9A3A148A">
      <w:start w:val="1"/>
      <w:numFmt w:val="bullet"/>
      <w:lvlText w:val="•"/>
      <w:lvlJc w:val="left"/>
      <w:pPr>
        <w:tabs>
          <w:tab w:val="num" w:pos="720"/>
        </w:tabs>
        <w:ind w:left="720" w:hanging="360"/>
      </w:pPr>
      <w:rPr>
        <w:rFonts w:ascii="Arial" w:hAnsi="Arial" w:hint="default"/>
      </w:rPr>
    </w:lvl>
    <w:lvl w:ilvl="1" w:tplc="43BAC558">
      <w:start w:val="2021"/>
      <w:numFmt w:val="bullet"/>
      <w:lvlText w:val="•"/>
      <w:lvlJc w:val="left"/>
      <w:pPr>
        <w:tabs>
          <w:tab w:val="num" w:pos="1440"/>
        </w:tabs>
        <w:ind w:left="1440" w:hanging="360"/>
      </w:pPr>
      <w:rPr>
        <w:rFonts w:ascii="Arial" w:hAnsi="Arial" w:hint="default"/>
      </w:rPr>
    </w:lvl>
    <w:lvl w:ilvl="2" w:tplc="67800BF6" w:tentative="1">
      <w:start w:val="1"/>
      <w:numFmt w:val="bullet"/>
      <w:lvlText w:val="•"/>
      <w:lvlJc w:val="left"/>
      <w:pPr>
        <w:tabs>
          <w:tab w:val="num" w:pos="2160"/>
        </w:tabs>
        <w:ind w:left="2160" w:hanging="360"/>
      </w:pPr>
      <w:rPr>
        <w:rFonts w:ascii="Arial" w:hAnsi="Arial" w:hint="default"/>
      </w:rPr>
    </w:lvl>
    <w:lvl w:ilvl="3" w:tplc="5240C84E" w:tentative="1">
      <w:start w:val="1"/>
      <w:numFmt w:val="bullet"/>
      <w:lvlText w:val="•"/>
      <w:lvlJc w:val="left"/>
      <w:pPr>
        <w:tabs>
          <w:tab w:val="num" w:pos="2880"/>
        </w:tabs>
        <w:ind w:left="2880" w:hanging="360"/>
      </w:pPr>
      <w:rPr>
        <w:rFonts w:ascii="Arial" w:hAnsi="Arial" w:hint="default"/>
      </w:rPr>
    </w:lvl>
    <w:lvl w:ilvl="4" w:tplc="0A027144" w:tentative="1">
      <w:start w:val="1"/>
      <w:numFmt w:val="bullet"/>
      <w:lvlText w:val="•"/>
      <w:lvlJc w:val="left"/>
      <w:pPr>
        <w:tabs>
          <w:tab w:val="num" w:pos="3600"/>
        </w:tabs>
        <w:ind w:left="3600" w:hanging="360"/>
      </w:pPr>
      <w:rPr>
        <w:rFonts w:ascii="Arial" w:hAnsi="Arial" w:hint="default"/>
      </w:rPr>
    </w:lvl>
    <w:lvl w:ilvl="5" w:tplc="A9885DA2" w:tentative="1">
      <w:start w:val="1"/>
      <w:numFmt w:val="bullet"/>
      <w:lvlText w:val="•"/>
      <w:lvlJc w:val="left"/>
      <w:pPr>
        <w:tabs>
          <w:tab w:val="num" w:pos="4320"/>
        </w:tabs>
        <w:ind w:left="4320" w:hanging="360"/>
      </w:pPr>
      <w:rPr>
        <w:rFonts w:ascii="Arial" w:hAnsi="Arial" w:hint="default"/>
      </w:rPr>
    </w:lvl>
    <w:lvl w:ilvl="6" w:tplc="6358B398" w:tentative="1">
      <w:start w:val="1"/>
      <w:numFmt w:val="bullet"/>
      <w:lvlText w:val="•"/>
      <w:lvlJc w:val="left"/>
      <w:pPr>
        <w:tabs>
          <w:tab w:val="num" w:pos="5040"/>
        </w:tabs>
        <w:ind w:left="5040" w:hanging="360"/>
      </w:pPr>
      <w:rPr>
        <w:rFonts w:ascii="Arial" w:hAnsi="Arial" w:hint="default"/>
      </w:rPr>
    </w:lvl>
    <w:lvl w:ilvl="7" w:tplc="454C0AD6" w:tentative="1">
      <w:start w:val="1"/>
      <w:numFmt w:val="bullet"/>
      <w:lvlText w:val="•"/>
      <w:lvlJc w:val="left"/>
      <w:pPr>
        <w:tabs>
          <w:tab w:val="num" w:pos="5760"/>
        </w:tabs>
        <w:ind w:left="5760" w:hanging="360"/>
      </w:pPr>
      <w:rPr>
        <w:rFonts w:ascii="Arial" w:hAnsi="Arial" w:hint="default"/>
      </w:rPr>
    </w:lvl>
    <w:lvl w:ilvl="8" w:tplc="0E16B6DE" w:tentative="1">
      <w:start w:val="1"/>
      <w:numFmt w:val="bullet"/>
      <w:lvlText w:val="•"/>
      <w:lvlJc w:val="left"/>
      <w:pPr>
        <w:tabs>
          <w:tab w:val="num" w:pos="6480"/>
        </w:tabs>
        <w:ind w:left="6480" w:hanging="360"/>
      </w:pPr>
      <w:rPr>
        <w:rFonts w:ascii="Arial" w:hAnsi="Arial" w:hint="default"/>
      </w:rPr>
    </w:lvl>
  </w:abstractNum>
  <w:abstractNum w:abstractNumId="26">
    <w:nsid w:val="66DA0F8E"/>
    <w:multiLevelType w:val="hybridMultilevel"/>
    <w:tmpl w:val="FB7EB1FE"/>
    <w:lvl w:ilvl="0" w:tplc="F0569A20">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8E97DE1"/>
    <w:multiLevelType w:val="hybridMultilevel"/>
    <w:tmpl w:val="02A28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93D1600"/>
    <w:multiLevelType w:val="hybridMultilevel"/>
    <w:tmpl w:val="4FC6E45A"/>
    <w:lvl w:ilvl="0" w:tplc="62B8AF62">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9">
    <w:nsid w:val="74010D04"/>
    <w:multiLevelType w:val="hybridMultilevel"/>
    <w:tmpl w:val="23C6B2C8"/>
    <w:lvl w:ilvl="0" w:tplc="F0569A20">
      <w:start w:val="1"/>
      <w:numFmt w:val="bullet"/>
      <w:lvlText w:val=""/>
      <w:lvlJc w:val="left"/>
      <w:pPr>
        <w:tabs>
          <w:tab w:val="num" w:pos="397"/>
        </w:tabs>
        <w:ind w:left="397" w:hanging="397"/>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60B571D"/>
    <w:multiLevelType w:val="hybridMultilevel"/>
    <w:tmpl w:val="729C5598"/>
    <w:lvl w:ilvl="0" w:tplc="158E3AA0">
      <w:start w:val="1"/>
      <w:numFmt w:val="bullet"/>
      <w:lvlText w:val="•"/>
      <w:lvlJc w:val="left"/>
      <w:pPr>
        <w:tabs>
          <w:tab w:val="num" w:pos="720"/>
        </w:tabs>
        <w:ind w:left="720" w:hanging="360"/>
      </w:pPr>
      <w:rPr>
        <w:rFonts w:ascii="Arial" w:hAnsi="Arial" w:hint="default"/>
      </w:rPr>
    </w:lvl>
    <w:lvl w:ilvl="1" w:tplc="648EFC5C" w:tentative="1">
      <w:start w:val="1"/>
      <w:numFmt w:val="bullet"/>
      <w:lvlText w:val="•"/>
      <w:lvlJc w:val="left"/>
      <w:pPr>
        <w:tabs>
          <w:tab w:val="num" w:pos="1440"/>
        </w:tabs>
        <w:ind w:left="1440" w:hanging="360"/>
      </w:pPr>
      <w:rPr>
        <w:rFonts w:ascii="Arial" w:hAnsi="Arial" w:hint="default"/>
      </w:rPr>
    </w:lvl>
    <w:lvl w:ilvl="2" w:tplc="08888286" w:tentative="1">
      <w:start w:val="1"/>
      <w:numFmt w:val="bullet"/>
      <w:lvlText w:val="•"/>
      <w:lvlJc w:val="left"/>
      <w:pPr>
        <w:tabs>
          <w:tab w:val="num" w:pos="2160"/>
        </w:tabs>
        <w:ind w:left="2160" w:hanging="360"/>
      </w:pPr>
      <w:rPr>
        <w:rFonts w:ascii="Arial" w:hAnsi="Arial" w:hint="default"/>
      </w:rPr>
    </w:lvl>
    <w:lvl w:ilvl="3" w:tplc="B63246A4" w:tentative="1">
      <w:start w:val="1"/>
      <w:numFmt w:val="bullet"/>
      <w:lvlText w:val="•"/>
      <w:lvlJc w:val="left"/>
      <w:pPr>
        <w:tabs>
          <w:tab w:val="num" w:pos="2880"/>
        </w:tabs>
        <w:ind w:left="2880" w:hanging="360"/>
      </w:pPr>
      <w:rPr>
        <w:rFonts w:ascii="Arial" w:hAnsi="Arial" w:hint="default"/>
      </w:rPr>
    </w:lvl>
    <w:lvl w:ilvl="4" w:tplc="8086F4D0" w:tentative="1">
      <w:start w:val="1"/>
      <w:numFmt w:val="bullet"/>
      <w:lvlText w:val="•"/>
      <w:lvlJc w:val="left"/>
      <w:pPr>
        <w:tabs>
          <w:tab w:val="num" w:pos="3600"/>
        </w:tabs>
        <w:ind w:left="3600" w:hanging="360"/>
      </w:pPr>
      <w:rPr>
        <w:rFonts w:ascii="Arial" w:hAnsi="Arial" w:hint="default"/>
      </w:rPr>
    </w:lvl>
    <w:lvl w:ilvl="5" w:tplc="5AF83F62" w:tentative="1">
      <w:start w:val="1"/>
      <w:numFmt w:val="bullet"/>
      <w:lvlText w:val="•"/>
      <w:lvlJc w:val="left"/>
      <w:pPr>
        <w:tabs>
          <w:tab w:val="num" w:pos="4320"/>
        </w:tabs>
        <w:ind w:left="4320" w:hanging="360"/>
      </w:pPr>
      <w:rPr>
        <w:rFonts w:ascii="Arial" w:hAnsi="Arial" w:hint="default"/>
      </w:rPr>
    </w:lvl>
    <w:lvl w:ilvl="6" w:tplc="08422A72" w:tentative="1">
      <w:start w:val="1"/>
      <w:numFmt w:val="bullet"/>
      <w:lvlText w:val="•"/>
      <w:lvlJc w:val="left"/>
      <w:pPr>
        <w:tabs>
          <w:tab w:val="num" w:pos="5040"/>
        </w:tabs>
        <w:ind w:left="5040" w:hanging="360"/>
      </w:pPr>
      <w:rPr>
        <w:rFonts w:ascii="Arial" w:hAnsi="Arial" w:hint="default"/>
      </w:rPr>
    </w:lvl>
    <w:lvl w:ilvl="7" w:tplc="CF520C3E" w:tentative="1">
      <w:start w:val="1"/>
      <w:numFmt w:val="bullet"/>
      <w:lvlText w:val="•"/>
      <w:lvlJc w:val="left"/>
      <w:pPr>
        <w:tabs>
          <w:tab w:val="num" w:pos="5760"/>
        </w:tabs>
        <w:ind w:left="5760" w:hanging="360"/>
      </w:pPr>
      <w:rPr>
        <w:rFonts w:ascii="Arial" w:hAnsi="Arial" w:hint="default"/>
      </w:rPr>
    </w:lvl>
    <w:lvl w:ilvl="8" w:tplc="FCC83BB6" w:tentative="1">
      <w:start w:val="1"/>
      <w:numFmt w:val="bullet"/>
      <w:lvlText w:val="•"/>
      <w:lvlJc w:val="left"/>
      <w:pPr>
        <w:tabs>
          <w:tab w:val="num" w:pos="6480"/>
        </w:tabs>
        <w:ind w:left="6480" w:hanging="360"/>
      </w:pPr>
      <w:rPr>
        <w:rFonts w:ascii="Arial" w:hAnsi="Arial" w:hint="default"/>
      </w:rPr>
    </w:lvl>
  </w:abstractNum>
  <w:abstractNum w:abstractNumId="31">
    <w:nsid w:val="76B84B1E"/>
    <w:multiLevelType w:val="hybridMultilevel"/>
    <w:tmpl w:val="2684E944"/>
    <w:lvl w:ilvl="0" w:tplc="80B044FC">
      <w:start w:val="1"/>
      <w:numFmt w:val="bullet"/>
      <w:lvlText w:val="•"/>
      <w:lvlJc w:val="left"/>
      <w:pPr>
        <w:tabs>
          <w:tab w:val="num" w:pos="720"/>
        </w:tabs>
        <w:ind w:left="720" w:hanging="360"/>
      </w:pPr>
      <w:rPr>
        <w:rFonts w:ascii="Arial" w:hAnsi="Arial" w:hint="default"/>
      </w:rPr>
    </w:lvl>
    <w:lvl w:ilvl="1" w:tplc="09069EC2" w:tentative="1">
      <w:start w:val="1"/>
      <w:numFmt w:val="bullet"/>
      <w:lvlText w:val="•"/>
      <w:lvlJc w:val="left"/>
      <w:pPr>
        <w:tabs>
          <w:tab w:val="num" w:pos="1440"/>
        </w:tabs>
        <w:ind w:left="1440" w:hanging="360"/>
      </w:pPr>
      <w:rPr>
        <w:rFonts w:ascii="Arial" w:hAnsi="Arial" w:hint="default"/>
      </w:rPr>
    </w:lvl>
    <w:lvl w:ilvl="2" w:tplc="173007C6" w:tentative="1">
      <w:start w:val="1"/>
      <w:numFmt w:val="bullet"/>
      <w:lvlText w:val="•"/>
      <w:lvlJc w:val="left"/>
      <w:pPr>
        <w:tabs>
          <w:tab w:val="num" w:pos="2160"/>
        </w:tabs>
        <w:ind w:left="2160" w:hanging="360"/>
      </w:pPr>
      <w:rPr>
        <w:rFonts w:ascii="Arial" w:hAnsi="Arial" w:hint="default"/>
      </w:rPr>
    </w:lvl>
    <w:lvl w:ilvl="3" w:tplc="74F09770" w:tentative="1">
      <w:start w:val="1"/>
      <w:numFmt w:val="bullet"/>
      <w:lvlText w:val="•"/>
      <w:lvlJc w:val="left"/>
      <w:pPr>
        <w:tabs>
          <w:tab w:val="num" w:pos="2880"/>
        </w:tabs>
        <w:ind w:left="2880" w:hanging="360"/>
      </w:pPr>
      <w:rPr>
        <w:rFonts w:ascii="Arial" w:hAnsi="Arial" w:hint="default"/>
      </w:rPr>
    </w:lvl>
    <w:lvl w:ilvl="4" w:tplc="360A9312" w:tentative="1">
      <w:start w:val="1"/>
      <w:numFmt w:val="bullet"/>
      <w:lvlText w:val="•"/>
      <w:lvlJc w:val="left"/>
      <w:pPr>
        <w:tabs>
          <w:tab w:val="num" w:pos="3600"/>
        </w:tabs>
        <w:ind w:left="3600" w:hanging="360"/>
      </w:pPr>
      <w:rPr>
        <w:rFonts w:ascii="Arial" w:hAnsi="Arial" w:hint="default"/>
      </w:rPr>
    </w:lvl>
    <w:lvl w:ilvl="5" w:tplc="B052E654" w:tentative="1">
      <w:start w:val="1"/>
      <w:numFmt w:val="bullet"/>
      <w:lvlText w:val="•"/>
      <w:lvlJc w:val="left"/>
      <w:pPr>
        <w:tabs>
          <w:tab w:val="num" w:pos="4320"/>
        </w:tabs>
        <w:ind w:left="4320" w:hanging="360"/>
      </w:pPr>
      <w:rPr>
        <w:rFonts w:ascii="Arial" w:hAnsi="Arial" w:hint="default"/>
      </w:rPr>
    </w:lvl>
    <w:lvl w:ilvl="6" w:tplc="B16AB7CA" w:tentative="1">
      <w:start w:val="1"/>
      <w:numFmt w:val="bullet"/>
      <w:lvlText w:val="•"/>
      <w:lvlJc w:val="left"/>
      <w:pPr>
        <w:tabs>
          <w:tab w:val="num" w:pos="5040"/>
        </w:tabs>
        <w:ind w:left="5040" w:hanging="360"/>
      </w:pPr>
      <w:rPr>
        <w:rFonts w:ascii="Arial" w:hAnsi="Arial" w:hint="default"/>
      </w:rPr>
    </w:lvl>
    <w:lvl w:ilvl="7" w:tplc="49780382" w:tentative="1">
      <w:start w:val="1"/>
      <w:numFmt w:val="bullet"/>
      <w:lvlText w:val="•"/>
      <w:lvlJc w:val="left"/>
      <w:pPr>
        <w:tabs>
          <w:tab w:val="num" w:pos="5760"/>
        </w:tabs>
        <w:ind w:left="5760" w:hanging="360"/>
      </w:pPr>
      <w:rPr>
        <w:rFonts w:ascii="Arial" w:hAnsi="Arial" w:hint="default"/>
      </w:rPr>
    </w:lvl>
    <w:lvl w:ilvl="8" w:tplc="14184668" w:tentative="1">
      <w:start w:val="1"/>
      <w:numFmt w:val="bullet"/>
      <w:lvlText w:val="•"/>
      <w:lvlJc w:val="left"/>
      <w:pPr>
        <w:tabs>
          <w:tab w:val="num" w:pos="6480"/>
        </w:tabs>
        <w:ind w:left="6480" w:hanging="360"/>
      </w:pPr>
      <w:rPr>
        <w:rFonts w:ascii="Arial" w:hAnsi="Arial" w:hint="default"/>
      </w:rPr>
    </w:lvl>
  </w:abstractNum>
  <w:abstractNum w:abstractNumId="32">
    <w:nsid w:val="76D23708"/>
    <w:multiLevelType w:val="hybridMultilevel"/>
    <w:tmpl w:val="EDC079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D6A0D8C"/>
    <w:multiLevelType w:val="hybridMultilevel"/>
    <w:tmpl w:val="B8A4E2EC"/>
    <w:lvl w:ilvl="0" w:tplc="11D0C482">
      <w:start w:val="1"/>
      <w:numFmt w:val="bullet"/>
      <w:lvlText w:val="•"/>
      <w:lvlJc w:val="left"/>
      <w:pPr>
        <w:tabs>
          <w:tab w:val="num" w:pos="720"/>
        </w:tabs>
        <w:ind w:left="720" w:hanging="360"/>
      </w:pPr>
      <w:rPr>
        <w:rFonts w:ascii="Arial" w:hAnsi="Arial" w:hint="default"/>
      </w:rPr>
    </w:lvl>
    <w:lvl w:ilvl="1" w:tplc="38EE7F54">
      <w:start w:val="3085"/>
      <w:numFmt w:val="bullet"/>
      <w:lvlText w:val="•"/>
      <w:lvlJc w:val="left"/>
      <w:pPr>
        <w:tabs>
          <w:tab w:val="num" w:pos="1440"/>
        </w:tabs>
        <w:ind w:left="1440" w:hanging="360"/>
      </w:pPr>
      <w:rPr>
        <w:rFonts w:ascii="Arial" w:hAnsi="Arial" w:hint="default"/>
      </w:rPr>
    </w:lvl>
    <w:lvl w:ilvl="2" w:tplc="1784648A" w:tentative="1">
      <w:start w:val="1"/>
      <w:numFmt w:val="bullet"/>
      <w:lvlText w:val="•"/>
      <w:lvlJc w:val="left"/>
      <w:pPr>
        <w:tabs>
          <w:tab w:val="num" w:pos="2160"/>
        </w:tabs>
        <w:ind w:left="2160" w:hanging="360"/>
      </w:pPr>
      <w:rPr>
        <w:rFonts w:ascii="Arial" w:hAnsi="Arial" w:hint="default"/>
      </w:rPr>
    </w:lvl>
    <w:lvl w:ilvl="3" w:tplc="773E1A2A" w:tentative="1">
      <w:start w:val="1"/>
      <w:numFmt w:val="bullet"/>
      <w:lvlText w:val="•"/>
      <w:lvlJc w:val="left"/>
      <w:pPr>
        <w:tabs>
          <w:tab w:val="num" w:pos="2880"/>
        </w:tabs>
        <w:ind w:left="2880" w:hanging="360"/>
      </w:pPr>
      <w:rPr>
        <w:rFonts w:ascii="Arial" w:hAnsi="Arial" w:hint="default"/>
      </w:rPr>
    </w:lvl>
    <w:lvl w:ilvl="4" w:tplc="0362481E" w:tentative="1">
      <w:start w:val="1"/>
      <w:numFmt w:val="bullet"/>
      <w:lvlText w:val="•"/>
      <w:lvlJc w:val="left"/>
      <w:pPr>
        <w:tabs>
          <w:tab w:val="num" w:pos="3600"/>
        </w:tabs>
        <w:ind w:left="3600" w:hanging="360"/>
      </w:pPr>
      <w:rPr>
        <w:rFonts w:ascii="Arial" w:hAnsi="Arial" w:hint="default"/>
      </w:rPr>
    </w:lvl>
    <w:lvl w:ilvl="5" w:tplc="0546A510" w:tentative="1">
      <w:start w:val="1"/>
      <w:numFmt w:val="bullet"/>
      <w:lvlText w:val="•"/>
      <w:lvlJc w:val="left"/>
      <w:pPr>
        <w:tabs>
          <w:tab w:val="num" w:pos="4320"/>
        </w:tabs>
        <w:ind w:left="4320" w:hanging="360"/>
      </w:pPr>
      <w:rPr>
        <w:rFonts w:ascii="Arial" w:hAnsi="Arial" w:hint="default"/>
      </w:rPr>
    </w:lvl>
    <w:lvl w:ilvl="6" w:tplc="CD5A8B36" w:tentative="1">
      <w:start w:val="1"/>
      <w:numFmt w:val="bullet"/>
      <w:lvlText w:val="•"/>
      <w:lvlJc w:val="left"/>
      <w:pPr>
        <w:tabs>
          <w:tab w:val="num" w:pos="5040"/>
        </w:tabs>
        <w:ind w:left="5040" w:hanging="360"/>
      </w:pPr>
      <w:rPr>
        <w:rFonts w:ascii="Arial" w:hAnsi="Arial" w:hint="default"/>
      </w:rPr>
    </w:lvl>
    <w:lvl w:ilvl="7" w:tplc="09DC7F0A" w:tentative="1">
      <w:start w:val="1"/>
      <w:numFmt w:val="bullet"/>
      <w:lvlText w:val="•"/>
      <w:lvlJc w:val="left"/>
      <w:pPr>
        <w:tabs>
          <w:tab w:val="num" w:pos="5760"/>
        </w:tabs>
        <w:ind w:left="5760" w:hanging="360"/>
      </w:pPr>
      <w:rPr>
        <w:rFonts w:ascii="Arial" w:hAnsi="Arial" w:hint="default"/>
      </w:rPr>
    </w:lvl>
    <w:lvl w:ilvl="8" w:tplc="1844603A" w:tentative="1">
      <w:start w:val="1"/>
      <w:numFmt w:val="bullet"/>
      <w:lvlText w:val="•"/>
      <w:lvlJc w:val="left"/>
      <w:pPr>
        <w:tabs>
          <w:tab w:val="num" w:pos="6480"/>
        </w:tabs>
        <w:ind w:left="6480" w:hanging="360"/>
      </w:pPr>
      <w:rPr>
        <w:rFonts w:ascii="Arial" w:hAnsi="Arial" w:hint="default"/>
      </w:rPr>
    </w:lvl>
  </w:abstractNum>
  <w:abstractNum w:abstractNumId="34">
    <w:nsid w:val="7E8B7585"/>
    <w:multiLevelType w:val="hybridMultilevel"/>
    <w:tmpl w:val="F9EA158A"/>
    <w:lvl w:ilvl="0" w:tplc="F0569A20">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3"/>
  </w:num>
  <w:num w:numId="4">
    <w:abstractNumId w:val="31"/>
  </w:num>
  <w:num w:numId="5">
    <w:abstractNumId w:val="20"/>
  </w:num>
  <w:num w:numId="6">
    <w:abstractNumId w:val="19"/>
  </w:num>
  <w:num w:numId="7">
    <w:abstractNumId w:val="4"/>
  </w:num>
  <w:num w:numId="8">
    <w:abstractNumId w:val="7"/>
  </w:num>
  <w:num w:numId="9">
    <w:abstractNumId w:val="24"/>
  </w:num>
  <w:num w:numId="10">
    <w:abstractNumId w:val="30"/>
  </w:num>
  <w:num w:numId="11">
    <w:abstractNumId w:val="21"/>
  </w:num>
  <w:num w:numId="12">
    <w:abstractNumId w:val="25"/>
  </w:num>
  <w:num w:numId="13">
    <w:abstractNumId w:val="33"/>
  </w:num>
  <w:num w:numId="14">
    <w:abstractNumId w:val="16"/>
  </w:num>
  <w:num w:numId="15">
    <w:abstractNumId w:val="10"/>
  </w:num>
  <w:num w:numId="16">
    <w:abstractNumId w:val="17"/>
  </w:num>
  <w:num w:numId="17">
    <w:abstractNumId w:val="9"/>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8"/>
  </w:num>
  <w:num w:numId="23">
    <w:abstractNumId w:val="29"/>
  </w:num>
  <w:num w:numId="24">
    <w:abstractNumId w:val="26"/>
  </w:num>
  <w:num w:numId="25">
    <w:abstractNumId w:val="34"/>
  </w:num>
  <w:num w:numId="26">
    <w:abstractNumId w:val="23"/>
  </w:num>
  <w:num w:numId="27">
    <w:abstractNumId w:val="12"/>
  </w:num>
  <w:num w:numId="28">
    <w:abstractNumId w:val="13"/>
  </w:num>
  <w:num w:numId="29">
    <w:abstractNumId w:val="2"/>
  </w:num>
  <w:num w:numId="30">
    <w:abstractNumId w:val="11"/>
  </w:num>
  <w:num w:numId="31">
    <w:abstractNumId w:val="6"/>
  </w:num>
  <w:num w:numId="32">
    <w:abstractNumId w:val="0"/>
  </w:num>
  <w:num w:numId="33">
    <w:abstractNumId w:val="32"/>
  </w:num>
  <w:num w:numId="34">
    <w:abstractNumId w:val="27"/>
  </w:num>
  <w:num w:numId="35">
    <w:abstractNumId w:val="15"/>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D7"/>
    <w:rsid w:val="000139BF"/>
    <w:rsid w:val="000455BC"/>
    <w:rsid w:val="0005083C"/>
    <w:rsid w:val="000969C6"/>
    <w:rsid w:val="000D311D"/>
    <w:rsid w:val="000E7970"/>
    <w:rsid w:val="000F18AA"/>
    <w:rsid w:val="001177BE"/>
    <w:rsid w:val="00141E05"/>
    <w:rsid w:val="001423EA"/>
    <w:rsid w:val="001525EB"/>
    <w:rsid w:val="00155E55"/>
    <w:rsid w:val="001614CB"/>
    <w:rsid w:val="00194C71"/>
    <w:rsid w:val="001A5A75"/>
    <w:rsid w:val="001E2F90"/>
    <w:rsid w:val="001F1418"/>
    <w:rsid w:val="00203ADE"/>
    <w:rsid w:val="002068DF"/>
    <w:rsid w:val="00224ECD"/>
    <w:rsid w:val="002278EB"/>
    <w:rsid w:val="00241C46"/>
    <w:rsid w:val="002617BE"/>
    <w:rsid w:val="00271D6E"/>
    <w:rsid w:val="00271E84"/>
    <w:rsid w:val="00290C27"/>
    <w:rsid w:val="00293B03"/>
    <w:rsid w:val="002A438D"/>
    <w:rsid w:val="002C7C5E"/>
    <w:rsid w:val="002D796A"/>
    <w:rsid w:val="002E0293"/>
    <w:rsid w:val="002E7BC4"/>
    <w:rsid w:val="00316A92"/>
    <w:rsid w:val="00323E0A"/>
    <w:rsid w:val="003571BF"/>
    <w:rsid w:val="003A779F"/>
    <w:rsid w:val="003C26C8"/>
    <w:rsid w:val="003C6A2D"/>
    <w:rsid w:val="003D1469"/>
    <w:rsid w:val="003E0CFA"/>
    <w:rsid w:val="003E5051"/>
    <w:rsid w:val="003E7C86"/>
    <w:rsid w:val="003F79F4"/>
    <w:rsid w:val="00402C27"/>
    <w:rsid w:val="00403074"/>
    <w:rsid w:val="004041B4"/>
    <w:rsid w:val="00412B1F"/>
    <w:rsid w:val="00422D90"/>
    <w:rsid w:val="00442444"/>
    <w:rsid w:val="0044689C"/>
    <w:rsid w:val="00454F60"/>
    <w:rsid w:val="00474AFD"/>
    <w:rsid w:val="00481B3A"/>
    <w:rsid w:val="00486F33"/>
    <w:rsid w:val="00496841"/>
    <w:rsid w:val="004A23E9"/>
    <w:rsid w:val="004A2BB7"/>
    <w:rsid w:val="004C4CF1"/>
    <w:rsid w:val="004D4AC1"/>
    <w:rsid w:val="004D7AAA"/>
    <w:rsid w:val="00523534"/>
    <w:rsid w:val="00526882"/>
    <w:rsid w:val="0052789B"/>
    <w:rsid w:val="00536127"/>
    <w:rsid w:val="00543F9B"/>
    <w:rsid w:val="00582A02"/>
    <w:rsid w:val="005B5B86"/>
    <w:rsid w:val="005B78F8"/>
    <w:rsid w:val="005E212F"/>
    <w:rsid w:val="005F6C66"/>
    <w:rsid w:val="006051CD"/>
    <w:rsid w:val="00610ACA"/>
    <w:rsid w:val="00642F20"/>
    <w:rsid w:val="00646DD0"/>
    <w:rsid w:val="0065012D"/>
    <w:rsid w:val="00682505"/>
    <w:rsid w:val="00684A35"/>
    <w:rsid w:val="00685745"/>
    <w:rsid w:val="006B0FA7"/>
    <w:rsid w:val="006B2BAE"/>
    <w:rsid w:val="006D3C73"/>
    <w:rsid w:val="00714562"/>
    <w:rsid w:val="0072740E"/>
    <w:rsid w:val="00732AAB"/>
    <w:rsid w:val="00777847"/>
    <w:rsid w:val="007859FC"/>
    <w:rsid w:val="007B2E17"/>
    <w:rsid w:val="007C4519"/>
    <w:rsid w:val="00830394"/>
    <w:rsid w:val="00836D77"/>
    <w:rsid w:val="00847A19"/>
    <w:rsid w:val="00867FE5"/>
    <w:rsid w:val="00884471"/>
    <w:rsid w:val="0088559E"/>
    <w:rsid w:val="008A0D49"/>
    <w:rsid w:val="008C3F0D"/>
    <w:rsid w:val="008D1584"/>
    <w:rsid w:val="008F042B"/>
    <w:rsid w:val="00911B3A"/>
    <w:rsid w:val="009173B9"/>
    <w:rsid w:val="00920128"/>
    <w:rsid w:val="00944C5F"/>
    <w:rsid w:val="009A7733"/>
    <w:rsid w:val="009C4E14"/>
    <w:rsid w:val="009C57DC"/>
    <w:rsid w:val="009D239F"/>
    <w:rsid w:val="009D27FE"/>
    <w:rsid w:val="009F57F6"/>
    <w:rsid w:val="00A048E2"/>
    <w:rsid w:val="00A373A4"/>
    <w:rsid w:val="00A43E5C"/>
    <w:rsid w:val="00A45A97"/>
    <w:rsid w:val="00A47211"/>
    <w:rsid w:val="00A51125"/>
    <w:rsid w:val="00A549E2"/>
    <w:rsid w:val="00A61B9C"/>
    <w:rsid w:val="00A71465"/>
    <w:rsid w:val="00A74885"/>
    <w:rsid w:val="00A84984"/>
    <w:rsid w:val="00A92C55"/>
    <w:rsid w:val="00AA2B1F"/>
    <w:rsid w:val="00AD21FF"/>
    <w:rsid w:val="00B33F03"/>
    <w:rsid w:val="00B364D7"/>
    <w:rsid w:val="00B50772"/>
    <w:rsid w:val="00B84F6D"/>
    <w:rsid w:val="00B90123"/>
    <w:rsid w:val="00BB441C"/>
    <w:rsid w:val="00BE1F08"/>
    <w:rsid w:val="00BE7A3A"/>
    <w:rsid w:val="00C201B3"/>
    <w:rsid w:val="00C65F35"/>
    <w:rsid w:val="00C71E50"/>
    <w:rsid w:val="00CD1FF9"/>
    <w:rsid w:val="00CE0835"/>
    <w:rsid w:val="00CE2111"/>
    <w:rsid w:val="00D05917"/>
    <w:rsid w:val="00D46F25"/>
    <w:rsid w:val="00D50F91"/>
    <w:rsid w:val="00D576CE"/>
    <w:rsid w:val="00D670EA"/>
    <w:rsid w:val="00D7012D"/>
    <w:rsid w:val="00D91AFF"/>
    <w:rsid w:val="00DF1A5C"/>
    <w:rsid w:val="00E55A2A"/>
    <w:rsid w:val="00E6216A"/>
    <w:rsid w:val="00E6414E"/>
    <w:rsid w:val="00E72E84"/>
    <w:rsid w:val="00EB441F"/>
    <w:rsid w:val="00EC7293"/>
    <w:rsid w:val="00ED3CDF"/>
    <w:rsid w:val="00ED604E"/>
    <w:rsid w:val="00ED6E6C"/>
    <w:rsid w:val="00EE6FC0"/>
    <w:rsid w:val="00F173F4"/>
    <w:rsid w:val="00F919C4"/>
    <w:rsid w:val="00FA198D"/>
    <w:rsid w:val="00FA704A"/>
    <w:rsid w:val="00FC46B6"/>
    <w:rsid w:val="00FD6778"/>
    <w:rsid w:val="00FF4A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03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85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403074"/>
    <w:pPr>
      <w:keepNext/>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semiHidden/>
    <w:unhideWhenUsed/>
    <w:qFormat/>
    <w:rsid w:val="00403074"/>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semiHidden/>
    <w:unhideWhenUsed/>
    <w:qFormat/>
    <w:rsid w:val="00403074"/>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64D7"/>
    <w:pPr>
      <w:ind w:left="720"/>
      <w:contextualSpacing/>
    </w:pPr>
  </w:style>
  <w:style w:type="paragraph" w:styleId="Bezmezer">
    <w:name w:val="No Spacing"/>
    <w:uiPriority w:val="1"/>
    <w:qFormat/>
    <w:rsid w:val="00B364D7"/>
    <w:pPr>
      <w:spacing w:after="0" w:line="240" w:lineRule="auto"/>
    </w:pPr>
  </w:style>
  <w:style w:type="paragraph" w:styleId="Textbubliny">
    <w:name w:val="Balloon Text"/>
    <w:basedOn w:val="Normln"/>
    <w:link w:val="TextbublinyChar"/>
    <w:uiPriority w:val="99"/>
    <w:semiHidden/>
    <w:unhideWhenUsed/>
    <w:rsid w:val="00CD1F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FF9"/>
    <w:rPr>
      <w:rFonts w:ascii="Tahoma" w:hAnsi="Tahoma" w:cs="Tahoma"/>
      <w:sz w:val="16"/>
      <w:szCs w:val="16"/>
    </w:rPr>
  </w:style>
  <w:style w:type="character" w:customStyle="1" w:styleId="Nadpis3Char">
    <w:name w:val="Nadpis 3 Char"/>
    <w:basedOn w:val="Standardnpsmoodstavce"/>
    <w:link w:val="Nadpis3"/>
    <w:semiHidden/>
    <w:rsid w:val="00403074"/>
    <w:rPr>
      <w:rFonts w:ascii="Arial" w:eastAsia="Times New Roman" w:hAnsi="Arial" w:cs="Arial"/>
      <w:b/>
      <w:bCs/>
      <w:sz w:val="26"/>
      <w:szCs w:val="26"/>
      <w:lang w:eastAsia="cs-CZ"/>
    </w:rPr>
  </w:style>
  <w:style w:type="character" w:customStyle="1" w:styleId="Nadpis5Char">
    <w:name w:val="Nadpis 5 Char"/>
    <w:basedOn w:val="Standardnpsmoodstavce"/>
    <w:link w:val="Nadpis5"/>
    <w:semiHidden/>
    <w:rsid w:val="0040307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403074"/>
    <w:rPr>
      <w:rFonts w:ascii="Times New Roman" w:eastAsia="Times New Roman" w:hAnsi="Times New Roman" w:cs="Times New Roman"/>
      <w:b/>
      <w:bCs/>
      <w:lang w:eastAsia="cs-CZ"/>
    </w:rPr>
  </w:style>
  <w:style w:type="character" w:styleId="Hypertextovodkaz">
    <w:name w:val="Hyperlink"/>
    <w:basedOn w:val="Standardnpsmoodstavce"/>
    <w:unhideWhenUsed/>
    <w:rsid w:val="00403074"/>
    <w:rPr>
      <w:color w:val="1B50B8"/>
      <w:u w:val="single"/>
    </w:rPr>
  </w:style>
  <w:style w:type="paragraph" w:styleId="Normlnweb">
    <w:name w:val="Normal (Web)"/>
    <w:basedOn w:val="Normln"/>
    <w:uiPriority w:val="99"/>
    <w:unhideWhenUsed/>
    <w:rsid w:val="00403074"/>
    <w:pPr>
      <w:spacing w:before="144" w:after="288"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403074"/>
    <w:pPr>
      <w:spacing w:after="0" w:line="240" w:lineRule="auto"/>
      <w:jc w:val="both"/>
    </w:pPr>
    <w:rPr>
      <w:rFonts w:ascii="Times New Roman" w:eastAsia="Times New Roman" w:hAnsi="Times New Roman" w:cs="Times New Roman"/>
      <w:sz w:val="26"/>
      <w:szCs w:val="20"/>
      <w:lang w:eastAsia="cs-CZ"/>
    </w:rPr>
  </w:style>
  <w:style w:type="character" w:customStyle="1" w:styleId="ZkladntextChar">
    <w:name w:val="Základní text Char"/>
    <w:basedOn w:val="Standardnpsmoodstavce"/>
    <w:link w:val="Zkladntext"/>
    <w:semiHidden/>
    <w:rsid w:val="00403074"/>
    <w:rPr>
      <w:rFonts w:ascii="Times New Roman" w:eastAsia="Times New Roman" w:hAnsi="Times New Roman" w:cs="Times New Roman"/>
      <w:sz w:val="26"/>
      <w:szCs w:val="20"/>
      <w:lang w:eastAsia="cs-CZ"/>
    </w:rPr>
  </w:style>
  <w:style w:type="paragraph" w:styleId="Zkladntextodsazen">
    <w:name w:val="Body Text Indent"/>
    <w:basedOn w:val="Normln"/>
    <w:link w:val="ZkladntextodsazenChar"/>
    <w:semiHidden/>
    <w:unhideWhenUsed/>
    <w:rsid w:val="00403074"/>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403074"/>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403074"/>
    <w:rPr>
      <w:b/>
      <w:bCs/>
    </w:rPr>
  </w:style>
  <w:style w:type="character" w:customStyle="1" w:styleId="Nadpis1Char">
    <w:name w:val="Nadpis 1 Char"/>
    <w:basedOn w:val="Standardnpsmoodstavce"/>
    <w:link w:val="Nadpis1"/>
    <w:uiPriority w:val="9"/>
    <w:rsid w:val="00403074"/>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unhideWhenUsed/>
    <w:rsid w:val="0044689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4689C"/>
    <w:rPr>
      <w:sz w:val="20"/>
      <w:szCs w:val="20"/>
    </w:rPr>
  </w:style>
  <w:style w:type="character" w:styleId="Znakapoznpodarou">
    <w:name w:val="footnote reference"/>
    <w:basedOn w:val="Standardnpsmoodstavce"/>
    <w:uiPriority w:val="99"/>
    <w:semiHidden/>
    <w:unhideWhenUsed/>
    <w:rsid w:val="0044689C"/>
    <w:rPr>
      <w:vertAlign w:val="superscript"/>
    </w:rPr>
  </w:style>
  <w:style w:type="character" w:customStyle="1" w:styleId="Nadpis2Char">
    <w:name w:val="Nadpis 2 Char"/>
    <w:basedOn w:val="Standardnpsmoodstavce"/>
    <w:link w:val="Nadpis2"/>
    <w:uiPriority w:val="9"/>
    <w:semiHidden/>
    <w:rsid w:val="0088559E"/>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9A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1fakulta">
    <w:name w:val="ds1_fakulta"/>
    <w:basedOn w:val="Normln"/>
    <w:next w:val="Normln"/>
    <w:rsid w:val="007859FC"/>
    <w:pPr>
      <w:spacing w:before="60" w:after="60" w:line="360" w:lineRule="auto"/>
      <w:ind w:firstLine="709"/>
      <w:jc w:val="center"/>
    </w:pPr>
    <w:rPr>
      <w:rFonts w:ascii="Times New Roman" w:eastAsia="Times New Roman" w:hAnsi="Times New Roman" w:cs="Times New Roman"/>
      <w:caps/>
      <w:sz w:val="28"/>
      <w:szCs w:val="24"/>
      <w:lang w:eastAsia="cs-CZ"/>
    </w:rPr>
  </w:style>
  <w:style w:type="character" w:customStyle="1" w:styleId="apple-style-span">
    <w:name w:val="apple-style-span"/>
    <w:basedOn w:val="Standardnpsmoodstavce"/>
    <w:rsid w:val="007859FC"/>
  </w:style>
  <w:style w:type="paragraph" w:customStyle="1" w:styleId="BIVSTEXT">
    <w:name w:val="BIVS TEXT"/>
    <w:basedOn w:val="Normln"/>
    <w:link w:val="BIVSTEXTChar"/>
    <w:rsid w:val="007859FC"/>
    <w:pPr>
      <w:spacing w:before="60" w:after="0" w:line="360" w:lineRule="auto"/>
      <w:ind w:firstLine="709"/>
      <w:jc w:val="both"/>
    </w:pPr>
    <w:rPr>
      <w:rFonts w:ascii="Times New Roman" w:eastAsia="Times New Roman" w:hAnsi="Times New Roman" w:cs="Times New Roman"/>
      <w:sz w:val="24"/>
      <w:szCs w:val="20"/>
      <w:lang w:eastAsia="cs-CZ"/>
    </w:rPr>
  </w:style>
  <w:style w:type="character" w:customStyle="1" w:styleId="BIVSTEXTChar">
    <w:name w:val="BIVS TEXT Char"/>
    <w:basedOn w:val="Standardnpsmoodstavce"/>
    <w:link w:val="BIVSTEXT"/>
    <w:rsid w:val="007859FC"/>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714562"/>
    <w:rPr>
      <w:color w:val="800080" w:themeColor="followedHyperlink"/>
      <w:u w:val="single"/>
    </w:rPr>
  </w:style>
  <w:style w:type="paragraph" w:styleId="Zhlav">
    <w:name w:val="header"/>
    <w:basedOn w:val="Normln"/>
    <w:link w:val="ZhlavChar"/>
    <w:uiPriority w:val="99"/>
    <w:unhideWhenUsed/>
    <w:rsid w:val="006051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1CD"/>
  </w:style>
  <w:style w:type="paragraph" w:styleId="Zpat">
    <w:name w:val="footer"/>
    <w:basedOn w:val="Normln"/>
    <w:link w:val="ZpatChar"/>
    <w:uiPriority w:val="99"/>
    <w:unhideWhenUsed/>
    <w:rsid w:val="006051CD"/>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1CD"/>
  </w:style>
  <w:style w:type="character" w:customStyle="1" w:styleId="apple-converted-space">
    <w:name w:val="apple-converted-space"/>
    <w:basedOn w:val="Standardnpsmoodstavce"/>
    <w:rsid w:val="006B2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03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85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403074"/>
    <w:pPr>
      <w:keepNext/>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semiHidden/>
    <w:unhideWhenUsed/>
    <w:qFormat/>
    <w:rsid w:val="00403074"/>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semiHidden/>
    <w:unhideWhenUsed/>
    <w:qFormat/>
    <w:rsid w:val="00403074"/>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64D7"/>
    <w:pPr>
      <w:ind w:left="720"/>
      <w:contextualSpacing/>
    </w:pPr>
  </w:style>
  <w:style w:type="paragraph" w:styleId="Bezmezer">
    <w:name w:val="No Spacing"/>
    <w:uiPriority w:val="1"/>
    <w:qFormat/>
    <w:rsid w:val="00B364D7"/>
    <w:pPr>
      <w:spacing w:after="0" w:line="240" w:lineRule="auto"/>
    </w:pPr>
  </w:style>
  <w:style w:type="paragraph" w:styleId="Textbubliny">
    <w:name w:val="Balloon Text"/>
    <w:basedOn w:val="Normln"/>
    <w:link w:val="TextbublinyChar"/>
    <w:uiPriority w:val="99"/>
    <w:semiHidden/>
    <w:unhideWhenUsed/>
    <w:rsid w:val="00CD1F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FF9"/>
    <w:rPr>
      <w:rFonts w:ascii="Tahoma" w:hAnsi="Tahoma" w:cs="Tahoma"/>
      <w:sz w:val="16"/>
      <w:szCs w:val="16"/>
    </w:rPr>
  </w:style>
  <w:style w:type="character" w:customStyle="1" w:styleId="Nadpis3Char">
    <w:name w:val="Nadpis 3 Char"/>
    <w:basedOn w:val="Standardnpsmoodstavce"/>
    <w:link w:val="Nadpis3"/>
    <w:semiHidden/>
    <w:rsid w:val="00403074"/>
    <w:rPr>
      <w:rFonts w:ascii="Arial" w:eastAsia="Times New Roman" w:hAnsi="Arial" w:cs="Arial"/>
      <w:b/>
      <w:bCs/>
      <w:sz w:val="26"/>
      <w:szCs w:val="26"/>
      <w:lang w:eastAsia="cs-CZ"/>
    </w:rPr>
  </w:style>
  <w:style w:type="character" w:customStyle="1" w:styleId="Nadpis5Char">
    <w:name w:val="Nadpis 5 Char"/>
    <w:basedOn w:val="Standardnpsmoodstavce"/>
    <w:link w:val="Nadpis5"/>
    <w:semiHidden/>
    <w:rsid w:val="0040307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403074"/>
    <w:rPr>
      <w:rFonts w:ascii="Times New Roman" w:eastAsia="Times New Roman" w:hAnsi="Times New Roman" w:cs="Times New Roman"/>
      <w:b/>
      <w:bCs/>
      <w:lang w:eastAsia="cs-CZ"/>
    </w:rPr>
  </w:style>
  <w:style w:type="character" w:styleId="Hypertextovodkaz">
    <w:name w:val="Hyperlink"/>
    <w:basedOn w:val="Standardnpsmoodstavce"/>
    <w:unhideWhenUsed/>
    <w:rsid w:val="00403074"/>
    <w:rPr>
      <w:color w:val="1B50B8"/>
      <w:u w:val="single"/>
    </w:rPr>
  </w:style>
  <w:style w:type="paragraph" w:styleId="Normlnweb">
    <w:name w:val="Normal (Web)"/>
    <w:basedOn w:val="Normln"/>
    <w:uiPriority w:val="99"/>
    <w:unhideWhenUsed/>
    <w:rsid w:val="00403074"/>
    <w:pPr>
      <w:spacing w:before="144" w:after="288"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403074"/>
    <w:pPr>
      <w:spacing w:after="0" w:line="240" w:lineRule="auto"/>
      <w:jc w:val="both"/>
    </w:pPr>
    <w:rPr>
      <w:rFonts w:ascii="Times New Roman" w:eastAsia="Times New Roman" w:hAnsi="Times New Roman" w:cs="Times New Roman"/>
      <w:sz w:val="26"/>
      <w:szCs w:val="20"/>
      <w:lang w:eastAsia="cs-CZ"/>
    </w:rPr>
  </w:style>
  <w:style w:type="character" w:customStyle="1" w:styleId="ZkladntextChar">
    <w:name w:val="Základní text Char"/>
    <w:basedOn w:val="Standardnpsmoodstavce"/>
    <w:link w:val="Zkladntext"/>
    <w:semiHidden/>
    <w:rsid w:val="00403074"/>
    <w:rPr>
      <w:rFonts w:ascii="Times New Roman" w:eastAsia="Times New Roman" w:hAnsi="Times New Roman" w:cs="Times New Roman"/>
      <w:sz w:val="26"/>
      <w:szCs w:val="20"/>
      <w:lang w:eastAsia="cs-CZ"/>
    </w:rPr>
  </w:style>
  <w:style w:type="paragraph" w:styleId="Zkladntextodsazen">
    <w:name w:val="Body Text Indent"/>
    <w:basedOn w:val="Normln"/>
    <w:link w:val="ZkladntextodsazenChar"/>
    <w:semiHidden/>
    <w:unhideWhenUsed/>
    <w:rsid w:val="00403074"/>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403074"/>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403074"/>
    <w:rPr>
      <w:b/>
      <w:bCs/>
    </w:rPr>
  </w:style>
  <w:style w:type="character" w:customStyle="1" w:styleId="Nadpis1Char">
    <w:name w:val="Nadpis 1 Char"/>
    <w:basedOn w:val="Standardnpsmoodstavce"/>
    <w:link w:val="Nadpis1"/>
    <w:uiPriority w:val="9"/>
    <w:rsid w:val="00403074"/>
    <w:rPr>
      <w:rFonts w:asciiTheme="majorHAnsi" w:eastAsiaTheme="majorEastAsia" w:hAnsiTheme="majorHAnsi" w:cstheme="majorBidi"/>
      <w:b/>
      <w:bCs/>
      <w:color w:val="365F91" w:themeColor="accent1" w:themeShade="BF"/>
      <w:sz w:val="28"/>
      <w:szCs w:val="28"/>
    </w:rPr>
  </w:style>
  <w:style w:type="paragraph" w:styleId="Textpoznpodarou">
    <w:name w:val="footnote text"/>
    <w:basedOn w:val="Normln"/>
    <w:link w:val="TextpoznpodarouChar"/>
    <w:uiPriority w:val="99"/>
    <w:unhideWhenUsed/>
    <w:rsid w:val="0044689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4689C"/>
    <w:rPr>
      <w:sz w:val="20"/>
      <w:szCs w:val="20"/>
    </w:rPr>
  </w:style>
  <w:style w:type="character" w:styleId="Znakapoznpodarou">
    <w:name w:val="footnote reference"/>
    <w:basedOn w:val="Standardnpsmoodstavce"/>
    <w:uiPriority w:val="99"/>
    <w:semiHidden/>
    <w:unhideWhenUsed/>
    <w:rsid w:val="0044689C"/>
    <w:rPr>
      <w:vertAlign w:val="superscript"/>
    </w:rPr>
  </w:style>
  <w:style w:type="character" w:customStyle="1" w:styleId="Nadpis2Char">
    <w:name w:val="Nadpis 2 Char"/>
    <w:basedOn w:val="Standardnpsmoodstavce"/>
    <w:link w:val="Nadpis2"/>
    <w:uiPriority w:val="9"/>
    <w:semiHidden/>
    <w:rsid w:val="0088559E"/>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9A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1fakulta">
    <w:name w:val="ds1_fakulta"/>
    <w:basedOn w:val="Normln"/>
    <w:next w:val="Normln"/>
    <w:rsid w:val="007859FC"/>
    <w:pPr>
      <w:spacing w:before="60" w:after="60" w:line="360" w:lineRule="auto"/>
      <w:ind w:firstLine="709"/>
      <w:jc w:val="center"/>
    </w:pPr>
    <w:rPr>
      <w:rFonts w:ascii="Times New Roman" w:eastAsia="Times New Roman" w:hAnsi="Times New Roman" w:cs="Times New Roman"/>
      <w:caps/>
      <w:sz w:val="28"/>
      <w:szCs w:val="24"/>
      <w:lang w:eastAsia="cs-CZ"/>
    </w:rPr>
  </w:style>
  <w:style w:type="character" w:customStyle="1" w:styleId="apple-style-span">
    <w:name w:val="apple-style-span"/>
    <w:basedOn w:val="Standardnpsmoodstavce"/>
    <w:rsid w:val="007859FC"/>
  </w:style>
  <w:style w:type="paragraph" w:customStyle="1" w:styleId="BIVSTEXT">
    <w:name w:val="BIVS TEXT"/>
    <w:basedOn w:val="Normln"/>
    <w:link w:val="BIVSTEXTChar"/>
    <w:rsid w:val="007859FC"/>
    <w:pPr>
      <w:spacing w:before="60" w:after="0" w:line="360" w:lineRule="auto"/>
      <w:ind w:firstLine="709"/>
      <w:jc w:val="both"/>
    </w:pPr>
    <w:rPr>
      <w:rFonts w:ascii="Times New Roman" w:eastAsia="Times New Roman" w:hAnsi="Times New Roman" w:cs="Times New Roman"/>
      <w:sz w:val="24"/>
      <w:szCs w:val="20"/>
      <w:lang w:eastAsia="cs-CZ"/>
    </w:rPr>
  </w:style>
  <w:style w:type="character" w:customStyle="1" w:styleId="BIVSTEXTChar">
    <w:name w:val="BIVS TEXT Char"/>
    <w:basedOn w:val="Standardnpsmoodstavce"/>
    <w:link w:val="BIVSTEXT"/>
    <w:rsid w:val="007859FC"/>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714562"/>
    <w:rPr>
      <w:color w:val="800080" w:themeColor="followedHyperlink"/>
      <w:u w:val="single"/>
    </w:rPr>
  </w:style>
  <w:style w:type="paragraph" w:styleId="Zhlav">
    <w:name w:val="header"/>
    <w:basedOn w:val="Normln"/>
    <w:link w:val="ZhlavChar"/>
    <w:uiPriority w:val="99"/>
    <w:unhideWhenUsed/>
    <w:rsid w:val="006051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1CD"/>
  </w:style>
  <w:style w:type="paragraph" w:styleId="Zpat">
    <w:name w:val="footer"/>
    <w:basedOn w:val="Normln"/>
    <w:link w:val="ZpatChar"/>
    <w:uiPriority w:val="99"/>
    <w:unhideWhenUsed/>
    <w:rsid w:val="006051CD"/>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1CD"/>
  </w:style>
  <w:style w:type="character" w:customStyle="1" w:styleId="apple-converted-space">
    <w:name w:val="apple-converted-space"/>
    <w:basedOn w:val="Standardnpsmoodstavce"/>
    <w:rsid w:val="006B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921">
      <w:bodyDiv w:val="1"/>
      <w:marLeft w:val="0"/>
      <w:marRight w:val="0"/>
      <w:marTop w:val="0"/>
      <w:marBottom w:val="0"/>
      <w:divBdr>
        <w:top w:val="none" w:sz="0" w:space="0" w:color="auto"/>
        <w:left w:val="none" w:sz="0" w:space="0" w:color="auto"/>
        <w:bottom w:val="none" w:sz="0" w:space="0" w:color="auto"/>
        <w:right w:val="none" w:sz="0" w:space="0" w:color="auto"/>
      </w:divBdr>
    </w:div>
    <w:div w:id="137840017">
      <w:bodyDiv w:val="1"/>
      <w:marLeft w:val="0"/>
      <w:marRight w:val="0"/>
      <w:marTop w:val="0"/>
      <w:marBottom w:val="0"/>
      <w:divBdr>
        <w:top w:val="none" w:sz="0" w:space="0" w:color="auto"/>
        <w:left w:val="none" w:sz="0" w:space="0" w:color="auto"/>
        <w:bottom w:val="none" w:sz="0" w:space="0" w:color="auto"/>
        <w:right w:val="none" w:sz="0" w:space="0" w:color="auto"/>
      </w:divBdr>
      <w:divsChild>
        <w:div w:id="1225145764">
          <w:marLeft w:val="389"/>
          <w:marRight w:val="0"/>
          <w:marTop w:val="96"/>
          <w:marBottom w:val="0"/>
          <w:divBdr>
            <w:top w:val="none" w:sz="0" w:space="0" w:color="auto"/>
            <w:left w:val="none" w:sz="0" w:space="0" w:color="auto"/>
            <w:bottom w:val="none" w:sz="0" w:space="0" w:color="auto"/>
            <w:right w:val="none" w:sz="0" w:space="0" w:color="auto"/>
          </w:divBdr>
        </w:div>
        <w:div w:id="1817914083">
          <w:marLeft w:val="389"/>
          <w:marRight w:val="0"/>
          <w:marTop w:val="96"/>
          <w:marBottom w:val="0"/>
          <w:divBdr>
            <w:top w:val="none" w:sz="0" w:space="0" w:color="auto"/>
            <w:left w:val="none" w:sz="0" w:space="0" w:color="auto"/>
            <w:bottom w:val="none" w:sz="0" w:space="0" w:color="auto"/>
            <w:right w:val="none" w:sz="0" w:space="0" w:color="auto"/>
          </w:divBdr>
        </w:div>
        <w:div w:id="2011516953">
          <w:marLeft w:val="389"/>
          <w:marRight w:val="0"/>
          <w:marTop w:val="96"/>
          <w:marBottom w:val="0"/>
          <w:divBdr>
            <w:top w:val="none" w:sz="0" w:space="0" w:color="auto"/>
            <w:left w:val="none" w:sz="0" w:space="0" w:color="auto"/>
            <w:bottom w:val="none" w:sz="0" w:space="0" w:color="auto"/>
            <w:right w:val="none" w:sz="0" w:space="0" w:color="auto"/>
          </w:divBdr>
        </w:div>
        <w:div w:id="1611358363">
          <w:marLeft w:val="389"/>
          <w:marRight w:val="0"/>
          <w:marTop w:val="96"/>
          <w:marBottom w:val="0"/>
          <w:divBdr>
            <w:top w:val="none" w:sz="0" w:space="0" w:color="auto"/>
            <w:left w:val="none" w:sz="0" w:space="0" w:color="auto"/>
            <w:bottom w:val="none" w:sz="0" w:space="0" w:color="auto"/>
            <w:right w:val="none" w:sz="0" w:space="0" w:color="auto"/>
          </w:divBdr>
        </w:div>
        <w:div w:id="306400912">
          <w:marLeft w:val="389"/>
          <w:marRight w:val="0"/>
          <w:marTop w:val="96"/>
          <w:marBottom w:val="0"/>
          <w:divBdr>
            <w:top w:val="none" w:sz="0" w:space="0" w:color="auto"/>
            <w:left w:val="none" w:sz="0" w:space="0" w:color="auto"/>
            <w:bottom w:val="none" w:sz="0" w:space="0" w:color="auto"/>
            <w:right w:val="none" w:sz="0" w:space="0" w:color="auto"/>
          </w:divBdr>
        </w:div>
        <w:div w:id="60257308">
          <w:marLeft w:val="389"/>
          <w:marRight w:val="0"/>
          <w:marTop w:val="96"/>
          <w:marBottom w:val="0"/>
          <w:divBdr>
            <w:top w:val="none" w:sz="0" w:space="0" w:color="auto"/>
            <w:left w:val="none" w:sz="0" w:space="0" w:color="auto"/>
            <w:bottom w:val="none" w:sz="0" w:space="0" w:color="auto"/>
            <w:right w:val="none" w:sz="0" w:space="0" w:color="auto"/>
          </w:divBdr>
        </w:div>
      </w:divsChild>
    </w:div>
    <w:div w:id="173038340">
      <w:bodyDiv w:val="1"/>
      <w:marLeft w:val="0"/>
      <w:marRight w:val="0"/>
      <w:marTop w:val="0"/>
      <w:marBottom w:val="0"/>
      <w:divBdr>
        <w:top w:val="none" w:sz="0" w:space="0" w:color="auto"/>
        <w:left w:val="none" w:sz="0" w:space="0" w:color="auto"/>
        <w:bottom w:val="none" w:sz="0" w:space="0" w:color="auto"/>
        <w:right w:val="none" w:sz="0" w:space="0" w:color="auto"/>
      </w:divBdr>
      <w:divsChild>
        <w:div w:id="1223175005">
          <w:marLeft w:val="360"/>
          <w:marRight w:val="0"/>
          <w:marTop w:val="200"/>
          <w:marBottom w:val="0"/>
          <w:divBdr>
            <w:top w:val="none" w:sz="0" w:space="0" w:color="auto"/>
            <w:left w:val="none" w:sz="0" w:space="0" w:color="auto"/>
            <w:bottom w:val="none" w:sz="0" w:space="0" w:color="auto"/>
            <w:right w:val="none" w:sz="0" w:space="0" w:color="auto"/>
          </w:divBdr>
        </w:div>
        <w:div w:id="633144815">
          <w:marLeft w:val="360"/>
          <w:marRight w:val="0"/>
          <w:marTop w:val="200"/>
          <w:marBottom w:val="0"/>
          <w:divBdr>
            <w:top w:val="none" w:sz="0" w:space="0" w:color="auto"/>
            <w:left w:val="none" w:sz="0" w:space="0" w:color="auto"/>
            <w:bottom w:val="none" w:sz="0" w:space="0" w:color="auto"/>
            <w:right w:val="none" w:sz="0" w:space="0" w:color="auto"/>
          </w:divBdr>
        </w:div>
        <w:div w:id="1598245006">
          <w:marLeft w:val="360"/>
          <w:marRight w:val="0"/>
          <w:marTop w:val="200"/>
          <w:marBottom w:val="0"/>
          <w:divBdr>
            <w:top w:val="none" w:sz="0" w:space="0" w:color="auto"/>
            <w:left w:val="none" w:sz="0" w:space="0" w:color="auto"/>
            <w:bottom w:val="none" w:sz="0" w:space="0" w:color="auto"/>
            <w:right w:val="none" w:sz="0" w:space="0" w:color="auto"/>
          </w:divBdr>
        </w:div>
        <w:div w:id="1158496420">
          <w:marLeft w:val="1080"/>
          <w:marRight w:val="0"/>
          <w:marTop w:val="100"/>
          <w:marBottom w:val="0"/>
          <w:divBdr>
            <w:top w:val="none" w:sz="0" w:space="0" w:color="auto"/>
            <w:left w:val="none" w:sz="0" w:space="0" w:color="auto"/>
            <w:bottom w:val="none" w:sz="0" w:space="0" w:color="auto"/>
            <w:right w:val="none" w:sz="0" w:space="0" w:color="auto"/>
          </w:divBdr>
        </w:div>
        <w:div w:id="2006661354">
          <w:marLeft w:val="1080"/>
          <w:marRight w:val="0"/>
          <w:marTop w:val="100"/>
          <w:marBottom w:val="0"/>
          <w:divBdr>
            <w:top w:val="none" w:sz="0" w:space="0" w:color="auto"/>
            <w:left w:val="none" w:sz="0" w:space="0" w:color="auto"/>
            <w:bottom w:val="none" w:sz="0" w:space="0" w:color="auto"/>
            <w:right w:val="none" w:sz="0" w:space="0" w:color="auto"/>
          </w:divBdr>
        </w:div>
        <w:div w:id="941913136">
          <w:marLeft w:val="1080"/>
          <w:marRight w:val="0"/>
          <w:marTop w:val="100"/>
          <w:marBottom w:val="0"/>
          <w:divBdr>
            <w:top w:val="none" w:sz="0" w:space="0" w:color="auto"/>
            <w:left w:val="none" w:sz="0" w:space="0" w:color="auto"/>
            <w:bottom w:val="none" w:sz="0" w:space="0" w:color="auto"/>
            <w:right w:val="none" w:sz="0" w:space="0" w:color="auto"/>
          </w:divBdr>
        </w:div>
        <w:div w:id="1675262958">
          <w:marLeft w:val="1080"/>
          <w:marRight w:val="0"/>
          <w:marTop w:val="100"/>
          <w:marBottom w:val="0"/>
          <w:divBdr>
            <w:top w:val="none" w:sz="0" w:space="0" w:color="auto"/>
            <w:left w:val="none" w:sz="0" w:space="0" w:color="auto"/>
            <w:bottom w:val="none" w:sz="0" w:space="0" w:color="auto"/>
            <w:right w:val="none" w:sz="0" w:space="0" w:color="auto"/>
          </w:divBdr>
        </w:div>
        <w:div w:id="800464858">
          <w:marLeft w:val="1080"/>
          <w:marRight w:val="0"/>
          <w:marTop w:val="100"/>
          <w:marBottom w:val="0"/>
          <w:divBdr>
            <w:top w:val="none" w:sz="0" w:space="0" w:color="auto"/>
            <w:left w:val="none" w:sz="0" w:space="0" w:color="auto"/>
            <w:bottom w:val="none" w:sz="0" w:space="0" w:color="auto"/>
            <w:right w:val="none" w:sz="0" w:space="0" w:color="auto"/>
          </w:divBdr>
        </w:div>
        <w:div w:id="1570118202">
          <w:marLeft w:val="360"/>
          <w:marRight w:val="0"/>
          <w:marTop w:val="200"/>
          <w:marBottom w:val="0"/>
          <w:divBdr>
            <w:top w:val="none" w:sz="0" w:space="0" w:color="auto"/>
            <w:left w:val="none" w:sz="0" w:space="0" w:color="auto"/>
            <w:bottom w:val="none" w:sz="0" w:space="0" w:color="auto"/>
            <w:right w:val="none" w:sz="0" w:space="0" w:color="auto"/>
          </w:divBdr>
        </w:div>
        <w:div w:id="444353305">
          <w:marLeft w:val="360"/>
          <w:marRight w:val="0"/>
          <w:marTop w:val="200"/>
          <w:marBottom w:val="0"/>
          <w:divBdr>
            <w:top w:val="none" w:sz="0" w:space="0" w:color="auto"/>
            <w:left w:val="none" w:sz="0" w:space="0" w:color="auto"/>
            <w:bottom w:val="none" w:sz="0" w:space="0" w:color="auto"/>
            <w:right w:val="none" w:sz="0" w:space="0" w:color="auto"/>
          </w:divBdr>
        </w:div>
      </w:divsChild>
    </w:div>
    <w:div w:id="333999111">
      <w:bodyDiv w:val="1"/>
      <w:marLeft w:val="0"/>
      <w:marRight w:val="0"/>
      <w:marTop w:val="0"/>
      <w:marBottom w:val="0"/>
      <w:divBdr>
        <w:top w:val="none" w:sz="0" w:space="0" w:color="auto"/>
        <w:left w:val="none" w:sz="0" w:space="0" w:color="auto"/>
        <w:bottom w:val="none" w:sz="0" w:space="0" w:color="auto"/>
        <w:right w:val="none" w:sz="0" w:space="0" w:color="auto"/>
      </w:divBdr>
      <w:divsChild>
        <w:div w:id="1016930143">
          <w:marLeft w:val="360"/>
          <w:marRight w:val="0"/>
          <w:marTop w:val="200"/>
          <w:marBottom w:val="0"/>
          <w:divBdr>
            <w:top w:val="none" w:sz="0" w:space="0" w:color="auto"/>
            <w:left w:val="none" w:sz="0" w:space="0" w:color="auto"/>
            <w:bottom w:val="none" w:sz="0" w:space="0" w:color="auto"/>
            <w:right w:val="none" w:sz="0" w:space="0" w:color="auto"/>
          </w:divBdr>
        </w:div>
        <w:div w:id="58135455">
          <w:marLeft w:val="360"/>
          <w:marRight w:val="0"/>
          <w:marTop w:val="200"/>
          <w:marBottom w:val="0"/>
          <w:divBdr>
            <w:top w:val="none" w:sz="0" w:space="0" w:color="auto"/>
            <w:left w:val="none" w:sz="0" w:space="0" w:color="auto"/>
            <w:bottom w:val="none" w:sz="0" w:space="0" w:color="auto"/>
            <w:right w:val="none" w:sz="0" w:space="0" w:color="auto"/>
          </w:divBdr>
        </w:div>
        <w:div w:id="1085808490">
          <w:marLeft w:val="360"/>
          <w:marRight w:val="0"/>
          <w:marTop w:val="200"/>
          <w:marBottom w:val="0"/>
          <w:divBdr>
            <w:top w:val="none" w:sz="0" w:space="0" w:color="auto"/>
            <w:left w:val="none" w:sz="0" w:space="0" w:color="auto"/>
            <w:bottom w:val="none" w:sz="0" w:space="0" w:color="auto"/>
            <w:right w:val="none" w:sz="0" w:space="0" w:color="auto"/>
          </w:divBdr>
        </w:div>
        <w:div w:id="920599373">
          <w:marLeft w:val="360"/>
          <w:marRight w:val="0"/>
          <w:marTop w:val="200"/>
          <w:marBottom w:val="0"/>
          <w:divBdr>
            <w:top w:val="none" w:sz="0" w:space="0" w:color="auto"/>
            <w:left w:val="none" w:sz="0" w:space="0" w:color="auto"/>
            <w:bottom w:val="none" w:sz="0" w:space="0" w:color="auto"/>
            <w:right w:val="none" w:sz="0" w:space="0" w:color="auto"/>
          </w:divBdr>
        </w:div>
        <w:div w:id="55322840">
          <w:marLeft w:val="360"/>
          <w:marRight w:val="0"/>
          <w:marTop w:val="200"/>
          <w:marBottom w:val="0"/>
          <w:divBdr>
            <w:top w:val="none" w:sz="0" w:space="0" w:color="auto"/>
            <w:left w:val="none" w:sz="0" w:space="0" w:color="auto"/>
            <w:bottom w:val="none" w:sz="0" w:space="0" w:color="auto"/>
            <w:right w:val="none" w:sz="0" w:space="0" w:color="auto"/>
          </w:divBdr>
        </w:div>
        <w:div w:id="1973631203">
          <w:marLeft w:val="360"/>
          <w:marRight w:val="0"/>
          <w:marTop w:val="200"/>
          <w:marBottom w:val="0"/>
          <w:divBdr>
            <w:top w:val="none" w:sz="0" w:space="0" w:color="auto"/>
            <w:left w:val="none" w:sz="0" w:space="0" w:color="auto"/>
            <w:bottom w:val="none" w:sz="0" w:space="0" w:color="auto"/>
            <w:right w:val="none" w:sz="0" w:space="0" w:color="auto"/>
          </w:divBdr>
        </w:div>
        <w:div w:id="579557437">
          <w:marLeft w:val="360"/>
          <w:marRight w:val="0"/>
          <w:marTop w:val="200"/>
          <w:marBottom w:val="0"/>
          <w:divBdr>
            <w:top w:val="none" w:sz="0" w:space="0" w:color="auto"/>
            <w:left w:val="none" w:sz="0" w:space="0" w:color="auto"/>
            <w:bottom w:val="none" w:sz="0" w:space="0" w:color="auto"/>
            <w:right w:val="none" w:sz="0" w:space="0" w:color="auto"/>
          </w:divBdr>
        </w:div>
        <w:div w:id="258216715">
          <w:marLeft w:val="1080"/>
          <w:marRight w:val="0"/>
          <w:marTop w:val="100"/>
          <w:marBottom w:val="0"/>
          <w:divBdr>
            <w:top w:val="none" w:sz="0" w:space="0" w:color="auto"/>
            <w:left w:val="none" w:sz="0" w:space="0" w:color="auto"/>
            <w:bottom w:val="none" w:sz="0" w:space="0" w:color="auto"/>
            <w:right w:val="none" w:sz="0" w:space="0" w:color="auto"/>
          </w:divBdr>
        </w:div>
        <w:div w:id="265894927">
          <w:marLeft w:val="1080"/>
          <w:marRight w:val="0"/>
          <w:marTop w:val="100"/>
          <w:marBottom w:val="0"/>
          <w:divBdr>
            <w:top w:val="none" w:sz="0" w:space="0" w:color="auto"/>
            <w:left w:val="none" w:sz="0" w:space="0" w:color="auto"/>
            <w:bottom w:val="none" w:sz="0" w:space="0" w:color="auto"/>
            <w:right w:val="none" w:sz="0" w:space="0" w:color="auto"/>
          </w:divBdr>
        </w:div>
      </w:divsChild>
    </w:div>
    <w:div w:id="365563070">
      <w:bodyDiv w:val="1"/>
      <w:marLeft w:val="0"/>
      <w:marRight w:val="0"/>
      <w:marTop w:val="0"/>
      <w:marBottom w:val="0"/>
      <w:divBdr>
        <w:top w:val="none" w:sz="0" w:space="0" w:color="auto"/>
        <w:left w:val="none" w:sz="0" w:space="0" w:color="auto"/>
        <w:bottom w:val="none" w:sz="0" w:space="0" w:color="auto"/>
        <w:right w:val="none" w:sz="0" w:space="0" w:color="auto"/>
      </w:divBdr>
      <w:divsChild>
        <w:div w:id="960379203">
          <w:marLeft w:val="360"/>
          <w:marRight w:val="0"/>
          <w:marTop w:val="200"/>
          <w:marBottom w:val="0"/>
          <w:divBdr>
            <w:top w:val="none" w:sz="0" w:space="0" w:color="auto"/>
            <w:left w:val="none" w:sz="0" w:space="0" w:color="auto"/>
            <w:bottom w:val="none" w:sz="0" w:space="0" w:color="auto"/>
            <w:right w:val="none" w:sz="0" w:space="0" w:color="auto"/>
          </w:divBdr>
        </w:div>
        <w:div w:id="1380395705">
          <w:marLeft w:val="360"/>
          <w:marRight w:val="0"/>
          <w:marTop w:val="200"/>
          <w:marBottom w:val="0"/>
          <w:divBdr>
            <w:top w:val="none" w:sz="0" w:space="0" w:color="auto"/>
            <w:left w:val="none" w:sz="0" w:space="0" w:color="auto"/>
            <w:bottom w:val="none" w:sz="0" w:space="0" w:color="auto"/>
            <w:right w:val="none" w:sz="0" w:space="0" w:color="auto"/>
          </w:divBdr>
        </w:div>
        <w:div w:id="2117628499">
          <w:marLeft w:val="360"/>
          <w:marRight w:val="0"/>
          <w:marTop w:val="200"/>
          <w:marBottom w:val="0"/>
          <w:divBdr>
            <w:top w:val="none" w:sz="0" w:space="0" w:color="auto"/>
            <w:left w:val="none" w:sz="0" w:space="0" w:color="auto"/>
            <w:bottom w:val="none" w:sz="0" w:space="0" w:color="auto"/>
            <w:right w:val="none" w:sz="0" w:space="0" w:color="auto"/>
          </w:divBdr>
        </w:div>
        <w:div w:id="1303391325">
          <w:marLeft w:val="360"/>
          <w:marRight w:val="0"/>
          <w:marTop w:val="200"/>
          <w:marBottom w:val="0"/>
          <w:divBdr>
            <w:top w:val="none" w:sz="0" w:space="0" w:color="auto"/>
            <w:left w:val="none" w:sz="0" w:space="0" w:color="auto"/>
            <w:bottom w:val="none" w:sz="0" w:space="0" w:color="auto"/>
            <w:right w:val="none" w:sz="0" w:space="0" w:color="auto"/>
          </w:divBdr>
        </w:div>
        <w:div w:id="1329408472">
          <w:marLeft w:val="360"/>
          <w:marRight w:val="0"/>
          <w:marTop w:val="200"/>
          <w:marBottom w:val="0"/>
          <w:divBdr>
            <w:top w:val="none" w:sz="0" w:space="0" w:color="auto"/>
            <w:left w:val="none" w:sz="0" w:space="0" w:color="auto"/>
            <w:bottom w:val="none" w:sz="0" w:space="0" w:color="auto"/>
            <w:right w:val="none" w:sz="0" w:space="0" w:color="auto"/>
          </w:divBdr>
        </w:div>
        <w:div w:id="427890181">
          <w:marLeft w:val="360"/>
          <w:marRight w:val="0"/>
          <w:marTop w:val="200"/>
          <w:marBottom w:val="0"/>
          <w:divBdr>
            <w:top w:val="none" w:sz="0" w:space="0" w:color="auto"/>
            <w:left w:val="none" w:sz="0" w:space="0" w:color="auto"/>
            <w:bottom w:val="none" w:sz="0" w:space="0" w:color="auto"/>
            <w:right w:val="none" w:sz="0" w:space="0" w:color="auto"/>
          </w:divBdr>
        </w:div>
        <w:div w:id="1416442434">
          <w:marLeft w:val="360"/>
          <w:marRight w:val="0"/>
          <w:marTop w:val="200"/>
          <w:marBottom w:val="0"/>
          <w:divBdr>
            <w:top w:val="none" w:sz="0" w:space="0" w:color="auto"/>
            <w:left w:val="none" w:sz="0" w:space="0" w:color="auto"/>
            <w:bottom w:val="none" w:sz="0" w:space="0" w:color="auto"/>
            <w:right w:val="none" w:sz="0" w:space="0" w:color="auto"/>
          </w:divBdr>
        </w:div>
        <w:div w:id="1237395776">
          <w:marLeft w:val="360"/>
          <w:marRight w:val="0"/>
          <w:marTop w:val="200"/>
          <w:marBottom w:val="0"/>
          <w:divBdr>
            <w:top w:val="none" w:sz="0" w:space="0" w:color="auto"/>
            <w:left w:val="none" w:sz="0" w:space="0" w:color="auto"/>
            <w:bottom w:val="none" w:sz="0" w:space="0" w:color="auto"/>
            <w:right w:val="none" w:sz="0" w:space="0" w:color="auto"/>
          </w:divBdr>
        </w:div>
      </w:divsChild>
    </w:div>
    <w:div w:id="535897328">
      <w:bodyDiv w:val="1"/>
      <w:marLeft w:val="0"/>
      <w:marRight w:val="0"/>
      <w:marTop w:val="0"/>
      <w:marBottom w:val="0"/>
      <w:divBdr>
        <w:top w:val="none" w:sz="0" w:space="0" w:color="auto"/>
        <w:left w:val="none" w:sz="0" w:space="0" w:color="auto"/>
        <w:bottom w:val="none" w:sz="0" w:space="0" w:color="auto"/>
        <w:right w:val="none" w:sz="0" w:space="0" w:color="auto"/>
      </w:divBdr>
      <w:divsChild>
        <w:div w:id="779684099">
          <w:marLeft w:val="360"/>
          <w:marRight w:val="0"/>
          <w:marTop w:val="200"/>
          <w:marBottom w:val="0"/>
          <w:divBdr>
            <w:top w:val="none" w:sz="0" w:space="0" w:color="auto"/>
            <w:left w:val="none" w:sz="0" w:space="0" w:color="auto"/>
            <w:bottom w:val="none" w:sz="0" w:space="0" w:color="auto"/>
            <w:right w:val="none" w:sz="0" w:space="0" w:color="auto"/>
          </w:divBdr>
        </w:div>
        <w:div w:id="1067193082">
          <w:marLeft w:val="360"/>
          <w:marRight w:val="0"/>
          <w:marTop w:val="200"/>
          <w:marBottom w:val="0"/>
          <w:divBdr>
            <w:top w:val="none" w:sz="0" w:space="0" w:color="auto"/>
            <w:left w:val="none" w:sz="0" w:space="0" w:color="auto"/>
            <w:bottom w:val="none" w:sz="0" w:space="0" w:color="auto"/>
            <w:right w:val="none" w:sz="0" w:space="0" w:color="auto"/>
          </w:divBdr>
        </w:div>
        <w:div w:id="332490680">
          <w:marLeft w:val="1080"/>
          <w:marRight w:val="0"/>
          <w:marTop w:val="100"/>
          <w:marBottom w:val="0"/>
          <w:divBdr>
            <w:top w:val="none" w:sz="0" w:space="0" w:color="auto"/>
            <w:left w:val="none" w:sz="0" w:space="0" w:color="auto"/>
            <w:bottom w:val="none" w:sz="0" w:space="0" w:color="auto"/>
            <w:right w:val="none" w:sz="0" w:space="0" w:color="auto"/>
          </w:divBdr>
        </w:div>
        <w:div w:id="172305755">
          <w:marLeft w:val="1080"/>
          <w:marRight w:val="0"/>
          <w:marTop w:val="100"/>
          <w:marBottom w:val="0"/>
          <w:divBdr>
            <w:top w:val="none" w:sz="0" w:space="0" w:color="auto"/>
            <w:left w:val="none" w:sz="0" w:space="0" w:color="auto"/>
            <w:bottom w:val="none" w:sz="0" w:space="0" w:color="auto"/>
            <w:right w:val="none" w:sz="0" w:space="0" w:color="auto"/>
          </w:divBdr>
        </w:div>
        <w:div w:id="191845520">
          <w:marLeft w:val="360"/>
          <w:marRight w:val="0"/>
          <w:marTop w:val="200"/>
          <w:marBottom w:val="0"/>
          <w:divBdr>
            <w:top w:val="none" w:sz="0" w:space="0" w:color="auto"/>
            <w:left w:val="none" w:sz="0" w:space="0" w:color="auto"/>
            <w:bottom w:val="none" w:sz="0" w:space="0" w:color="auto"/>
            <w:right w:val="none" w:sz="0" w:space="0" w:color="auto"/>
          </w:divBdr>
        </w:div>
        <w:div w:id="1433668259">
          <w:marLeft w:val="360"/>
          <w:marRight w:val="0"/>
          <w:marTop w:val="200"/>
          <w:marBottom w:val="0"/>
          <w:divBdr>
            <w:top w:val="none" w:sz="0" w:space="0" w:color="auto"/>
            <w:left w:val="none" w:sz="0" w:space="0" w:color="auto"/>
            <w:bottom w:val="none" w:sz="0" w:space="0" w:color="auto"/>
            <w:right w:val="none" w:sz="0" w:space="0" w:color="auto"/>
          </w:divBdr>
        </w:div>
      </w:divsChild>
    </w:div>
    <w:div w:id="605159949">
      <w:bodyDiv w:val="1"/>
      <w:marLeft w:val="0"/>
      <w:marRight w:val="0"/>
      <w:marTop w:val="0"/>
      <w:marBottom w:val="0"/>
      <w:divBdr>
        <w:top w:val="none" w:sz="0" w:space="0" w:color="auto"/>
        <w:left w:val="none" w:sz="0" w:space="0" w:color="auto"/>
        <w:bottom w:val="none" w:sz="0" w:space="0" w:color="auto"/>
        <w:right w:val="none" w:sz="0" w:space="0" w:color="auto"/>
      </w:divBdr>
    </w:div>
    <w:div w:id="636493936">
      <w:bodyDiv w:val="1"/>
      <w:marLeft w:val="0"/>
      <w:marRight w:val="0"/>
      <w:marTop w:val="0"/>
      <w:marBottom w:val="0"/>
      <w:divBdr>
        <w:top w:val="none" w:sz="0" w:space="0" w:color="auto"/>
        <w:left w:val="none" w:sz="0" w:space="0" w:color="auto"/>
        <w:bottom w:val="none" w:sz="0" w:space="0" w:color="auto"/>
        <w:right w:val="none" w:sz="0" w:space="0" w:color="auto"/>
      </w:divBdr>
      <w:divsChild>
        <w:div w:id="69231563">
          <w:marLeft w:val="0"/>
          <w:marRight w:val="0"/>
          <w:marTop w:val="0"/>
          <w:marBottom w:val="80"/>
          <w:divBdr>
            <w:top w:val="none" w:sz="0" w:space="0" w:color="auto"/>
            <w:left w:val="none" w:sz="0" w:space="0" w:color="auto"/>
            <w:bottom w:val="none" w:sz="0" w:space="0" w:color="auto"/>
            <w:right w:val="none" w:sz="0" w:space="0" w:color="auto"/>
          </w:divBdr>
        </w:div>
        <w:div w:id="439111612">
          <w:marLeft w:val="0"/>
          <w:marRight w:val="0"/>
          <w:marTop w:val="0"/>
          <w:marBottom w:val="80"/>
          <w:divBdr>
            <w:top w:val="none" w:sz="0" w:space="0" w:color="auto"/>
            <w:left w:val="none" w:sz="0" w:space="0" w:color="auto"/>
            <w:bottom w:val="none" w:sz="0" w:space="0" w:color="auto"/>
            <w:right w:val="none" w:sz="0" w:space="0" w:color="auto"/>
          </w:divBdr>
        </w:div>
        <w:div w:id="2011911436">
          <w:marLeft w:val="0"/>
          <w:marRight w:val="0"/>
          <w:marTop w:val="0"/>
          <w:marBottom w:val="80"/>
          <w:divBdr>
            <w:top w:val="none" w:sz="0" w:space="0" w:color="auto"/>
            <w:left w:val="none" w:sz="0" w:space="0" w:color="auto"/>
            <w:bottom w:val="none" w:sz="0" w:space="0" w:color="auto"/>
            <w:right w:val="none" w:sz="0" w:space="0" w:color="auto"/>
          </w:divBdr>
        </w:div>
        <w:div w:id="1590892907">
          <w:marLeft w:val="0"/>
          <w:marRight w:val="0"/>
          <w:marTop w:val="0"/>
          <w:marBottom w:val="200"/>
          <w:divBdr>
            <w:top w:val="none" w:sz="0" w:space="0" w:color="auto"/>
            <w:left w:val="none" w:sz="0" w:space="0" w:color="auto"/>
            <w:bottom w:val="none" w:sz="0" w:space="0" w:color="auto"/>
            <w:right w:val="none" w:sz="0" w:space="0" w:color="auto"/>
          </w:divBdr>
        </w:div>
      </w:divsChild>
    </w:div>
    <w:div w:id="646252354">
      <w:bodyDiv w:val="1"/>
      <w:marLeft w:val="0"/>
      <w:marRight w:val="0"/>
      <w:marTop w:val="0"/>
      <w:marBottom w:val="0"/>
      <w:divBdr>
        <w:top w:val="none" w:sz="0" w:space="0" w:color="auto"/>
        <w:left w:val="none" w:sz="0" w:space="0" w:color="auto"/>
        <w:bottom w:val="none" w:sz="0" w:space="0" w:color="auto"/>
        <w:right w:val="none" w:sz="0" w:space="0" w:color="auto"/>
      </w:divBdr>
      <w:divsChild>
        <w:div w:id="665862351">
          <w:marLeft w:val="360"/>
          <w:marRight w:val="0"/>
          <w:marTop w:val="200"/>
          <w:marBottom w:val="0"/>
          <w:divBdr>
            <w:top w:val="none" w:sz="0" w:space="0" w:color="auto"/>
            <w:left w:val="none" w:sz="0" w:space="0" w:color="auto"/>
            <w:bottom w:val="none" w:sz="0" w:space="0" w:color="auto"/>
            <w:right w:val="none" w:sz="0" w:space="0" w:color="auto"/>
          </w:divBdr>
        </w:div>
        <w:div w:id="1947424135">
          <w:marLeft w:val="360"/>
          <w:marRight w:val="0"/>
          <w:marTop w:val="200"/>
          <w:marBottom w:val="0"/>
          <w:divBdr>
            <w:top w:val="none" w:sz="0" w:space="0" w:color="auto"/>
            <w:left w:val="none" w:sz="0" w:space="0" w:color="auto"/>
            <w:bottom w:val="none" w:sz="0" w:space="0" w:color="auto"/>
            <w:right w:val="none" w:sz="0" w:space="0" w:color="auto"/>
          </w:divBdr>
        </w:div>
        <w:div w:id="2082481856">
          <w:marLeft w:val="360"/>
          <w:marRight w:val="0"/>
          <w:marTop w:val="200"/>
          <w:marBottom w:val="0"/>
          <w:divBdr>
            <w:top w:val="none" w:sz="0" w:space="0" w:color="auto"/>
            <w:left w:val="none" w:sz="0" w:space="0" w:color="auto"/>
            <w:bottom w:val="none" w:sz="0" w:space="0" w:color="auto"/>
            <w:right w:val="none" w:sz="0" w:space="0" w:color="auto"/>
          </w:divBdr>
        </w:div>
        <w:div w:id="1235624219">
          <w:marLeft w:val="360"/>
          <w:marRight w:val="0"/>
          <w:marTop w:val="200"/>
          <w:marBottom w:val="0"/>
          <w:divBdr>
            <w:top w:val="none" w:sz="0" w:space="0" w:color="auto"/>
            <w:left w:val="none" w:sz="0" w:space="0" w:color="auto"/>
            <w:bottom w:val="none" w:sz="0" w:space="0" w:color="auto"/>
            <w:right w:val="none" w:sz="0" w:space="0" w:color="auto"/>
          </w:divBdr>
        </w:div>
      </w:divsChild>
    </w:div>
    <w:div w:id="670911314">
      <w:bodyDiv w:val="1"/>
      <w:marLeft w:val="0"/>
      <w:marRight w:val="0"/>
      <w:marTop w:val="0"/>
      <w:marBottom w:val="0"/>
      <w:divBdr>
        <w:top w:val="none" w:sz="0" w:space="0" w:color="auto"/>
        <w:left w:val="none" w:sz="0" w:space="0" w:color="auto"/>
        <w:bottom w:val="none" w:sz="0" w:space="0" w:color="auto"/>
        <w:right w:val="none" w:sz="0" w:space="0" w:color="auto"/>
      </w:divBdr>
      <w:divsChild>
        <w:div w:id="1664166104">
          <w:marLeft w:val="360"/>
          <w:marRight w:val="0"/>
          <w:marTop w:val="200"/>
          <w:marBottom w:val="0"/>
          <w:divBdr>
            <w:top w:val="none" w:sz="0" w:space="0" w:color="auto"/>
            <w:left w:val="none" w:sz="0" w:space="0" w:color="auto"/>
            <w:bottom w:val="none" w:sz="0" w:space="0" w:color="auto"/>
            <w:right w:val="none" w:sz="0" w:space="0" w:color="auto"/>
          </w:divBdr>
        </w:div>
        <w:div w:id="1264456912">
          <w:marLeft w:val="360"/>
          <w:marRight w:val="0"/>
          <w:marTop w:val="200"/>
          <w:marBottom w:val="0"/>
          <w:divBdr>
            <w:top w:val="none" w:sz="0" w:space="0" w:color="auto"/>
            <w:left w:val="none" w:sz="0" w:space="0" w:color="auto"/>
            <w:bottom w:val="none" w:sz="0" w:space="0" w:color="auto"/>
            <w:right w:val="none" w:sz="0" w:space="0" w:color="auto"/>
          </w:divBdr>
        </w:div>
        <w:div w:id="1957322460">
          <w:marLeft w:val="360"/>
          <w:marRight w:val="0"/>
          <w:marTop w:val="200"/>
          <w:marBottom w:val="0"/>
          <w:divBdr>
            <w:top w:val="none" w:sz="0" w:space="0" w:color="auto"/>
            <w:left w:val="none" w:sz="0" w:space="0" w:color="auto"/>
            <w:bottom w:val="none" w:sz="0" w:space="0" w:color="auto"/>
            <w:right w:val="none" w:sz="0" w:space="0" w:color="auto"/>
          </w:divBdr>
        </w:div>
        <w:div w:id="1989238713">
          <w:marLeft w:val="360"/>
          <w:marRight w:val="0"/>
          <w:marTop w:val="200"/>
          <w:marBottom w:val="0"/>
          <w:divBdr>
            <w:top w:val="none" w:sz="0" w:space="0" w:color="auto"/>
            <w:left w:val="none" w:sz="0" w:space="0" w:color="auto"/>
            <w:bottom w:val="none" w:sz="0" w:space="0" w:color="auto"/>
            <w:right w:val="none" w:sz="0" w:space="0" w:color="auto"/>
          </w:divBdr>
        </w:div>
        <w:div w:id="702555661">
          <w:marLeft w:val="360"/>
          <w:marRight w:val="0"/>
          <w:marTop w:val="200"/>
          <w:marBottom w:val="0"/>
          <w:divBdr>
            <w:top w:val="none" w:sz="0" w:space="0" w:color="auto"/>
            <w:left w:val="none" w:sz="0" w:space="0" w:color="auto"/>
            <w:bottom w:val="none" w:sz="0" w:space="0" w:color="auto"/>
            <w:right w:val="none" w:sz="0" w:space="0" w:color="auto"/>
          </w:divBdr>
        </w:div>
        <w:div w:id="1225022995">
          <w:marLeft w:val="360"/>
          <w:marRight w:val="0"/>
          <w:marTop w:val="200"/>
          <w:marBottom w:val="0"/>
          <w:divBdr>
            <w:top w:val="none" w:sz="0" w:space="0" w:color="auto"/>
            <w:left w:val="none" w:sz="0" w:space="0" w:color="auto"/>
            <w:bottom w:val="none" w:sz="0" w:space="0" w:color="auto"/>
            <w:right w:val="none" w:sz="0" w:space="0" w:color="auto"/>
          </w:divBdr>
        </w:div>
      </w:divsChild>
    </w:div>
    <w:div w:id="724569641">
      <w:bodyDiv w:val="1"/>
      <w:marLeft w:val="0"/>
      <w:marRight w:val="0"/>
      <w:marTop w:val="0"/>
      <w:marBottom w:val="0"/>
      <w:divBdr>
        <w:top w:val="none" w:sz="0" w:space="0" w:color="auto"/>
        <w:left w:val="none" w:sz="0" w:space="0" w:color="auto"/>
        <w:bottom w:val="none" w:sz="0" w:space="0" w:color="auto"/>
        <w:right w:val="none" w:sz="0" w:space="0" w:color="auto"/>
      </w:divBdr>
      <w:divsChild>
        <w:div w:id="1353649596">
          <w:marLeft w:val="360"/>
          <w:marRight w:val="0"/>
          <w:marTop w:val="200"/>
          <w:marBottom w:val="0"/>
          <w:divBdr>
            <w:top w:val="none" w:sz="0" w:space="0" w:color="auto"/>
            <w:left w:val="none" w:sz="0" w:space="0" w:color="auto"/>
            <w:bottom w:val="none" w:sz="0" w:space="0" w:color="auto"/>
            <w:right w:val="none" w:sz="0" w:space="0" w:color="auto"/>
          </w:divBdr>
        </w:div>
        <w:div w:id="1614052025">
          <w:marLeft w:val="360"/>
          <w:marRight w:val="0"/>
          <w:marTop w:val="200"/>
          <w:marBottom w:val="0"/>
          <w:divBdr>
            <w:top w:val="none" w:sz="0" w:space="0" w:color="auto"/>
            <w:left w:val="none" w:sz="0" w:space="0" w:color="auto"/>
            <w:bottom w:val="none" w:sz="0" w:space="0" w:color="auto"/>
            <w:right w:val="none" w:sz="0" w:space="0" w:color="auto"/>
          </w:divBdr>
        </w:div>
        <w:div w:id="1939021043">
          <w:marLeft w:val="360"/>
          <w:marRight w:val="0"/>
          <w:marTop w:val="200"/>
          <w:marBottom w:val="0"/>
          <w:divBdr>
            <w:top w:val="none" w:sz="0" w:space="0" w:color="auto"/>
            <w:left w:val="none" w:sz="0" w:space="0" w:color="auto"/>
            <w:bottom w:val="none" w:sz="0" w:space="0" w:color="auto"/>
            <w:right w:val="none" w:sz="0" w:space="0" w:color="auto"/>
          </w:divBdr>
        </w:div>
        <w:div w:id="1445227445">
          <w:marLeft w:val="360"/>
          <w:marRight w:val="0"/>
          <w:marTop w:val="200"/>
          <w:marBottom w:val="0"/>
          <w:divBdr>
            <w:top w:val="none" w:sz="0" w:space="0" w:color="auto"/>
            <w:left w:val="none" w:sz="0" w:space="0" w:color="auto"/>
            <w:bottom w:val="none" w:sz="0" w:space="0" w:color="auto"/>
            <w:right w:val="none" w:sz="0" w:space="0" w:color="auto"/>
          </w:divBdr>
        </w:div>
        <w:div w:id="480000307">
          <w:marLeft w:val="360"/>
          <w:marRight w:val="0"/>
          <w:marTop w:val="200"/>
          <w:marBottom w:val="0"/>
          <w:divBdr>
            <w:top w:val="none" w:sz="0" w:space="0" w:color="auto"/>
            <w:left w:val="none" w:sz="0" w:space="0" w:color="auto"/>
            <w:bottom w:val="none" w:sz="0" w:space="0" w:color="auto"/>
            <w:right w:val="none" w:sz="0" w:space="0" w:color="auto"/>
          </w:divBdr>
        </w:div>
        <w:div w:id="1106194223">
          <w:marLeft w:val="360"/>
          <w:marRight w:val="0"/>
          <w:marTop w:val="200"/>
          <w:marBottom w:val="0"/>
          <w:divBdr>
            <w:top w:val="none" w:sz="0" w:space="0" w:color="auto"/>
            <w:left w:val="none" w:sz="0" w:space="0" w:color="auto"/>
            <w:bottom w:val="none" w:sz="0" w:space="0" w:color="auto"/>
            <w:right w:val="none" w:sz="0" w:space="0" w:color="auto"/>
          </w:divBdr>
        </w:div>
      </w:divsChild>
    </w:div>
    <w:div w:id="773787338">
      <w:bodyDiv w:val="1"/>
      <w:marLeft w:val="0"/>
      <w:marRight w:val="0"/>
      <w:marTop w:val="0"/>
      <w:marBottom w:val="0"/>
      <w:divBdr>
        <w:top w:val="none" w:sz="0" w:space="0" w:color="auto"/>
        <w:left w:val="none" w:sz="0" w:space="0" w:color="auto"/>
        <w:bottom w:val="none" w:sz="0" w:space="0" w:color="auto"/>
        <w:right w:val="none" w:sz="0" w:space="0" w:color="auto"/>
      </w:divBdr>
    </w:div>
    <w:div w:id="899680189">
      <w:bodyDiv w:val="1"/>
      <w:marLeft w:val="0"/>
      <w:marRight w:val="0"/>
      <w:marTop w:val="0"/>
      <w:marBottom w:val="0"/>
      <w:divBdr>
        <w:top w:val="none" w:sz="0" w:space="0" w:color="auto"/>
        <w:left w:val="none" w:sz="0" w:space="0" w:color="auto"/>
        <w:bottom w:val="none" w:sz="0" w:space="0" w:color="auto"/>
        <w:right w:val="none" w:sz="0" w:space="0" w:color="auto"/>
      </w:divBdr>
      <w:divsChild>
        <w:div w:id="1786650828">
          <w:marLeft w:val="360"/>
          <w:marRight w:val="0"/>
          <w:marTop w:val="200"/>
          <w:marBottom w:val="0"/>
          <w:divBdr>
            <w:top w:val="none" w:sz="0" w:space="0" w:color="auto"/>
            <w:left w:val="none" w:sz="0" w:space="0" w:color="auto"/>
            <w:bottom w:val="none" w:sz="0" w:space="0" w:color="auto"/>
            <w:right w:val="none" w:sz="0" w:space="0" w:color="auto"/>
          </w:divBdr>
        </w:div>
        <w:div w:id="404110389">
          <w:marLeft w:val="360"/>
          <w:marRight w:val="0"/>
          <w:marTop w:val="200"/>
          <w:marBottom w:val="0"/>
          <w:divBdr>
            <w:top w:val="none" w:sz="0" w:space="0" w:color="auto"/>
            <w:left w:val="none" w:sz="0" w:space="0" w:color="auto"/>
            <w:bottom w:val="none" w:sz="0" w:space="0" w:color="auto"/>
            <w:right w:val="none" w:sz="0" w:space="0" w:color="auto"/>
          </w:divBdr>
        </w:div>
        <w:div w:id="529685845">
          <w:marLeft w:val="360"/>
          <w:marRight w:val="0"/>
          <w:marTop w:val="200"/>
          <w:marBottom w:val="0"/>
          <w:divBdr>
            <w:top w:val="none" w:sz="0" w:space="0" w:color="auto"/>
            <w:left w:val="none" w:sz="0" w:space="0" w:color="auto"/>
            <w:bottom w:val="none" w:sz="0" w:space="0" w:color="auto"/>
            <w:right w:val="none" w:sz="0" w:space="0" w:color="auto"/>
          </w:divBdr>
        </w:div>
        <w:div w:id="811219716">
          <w:marLeft w:val="360"/>
          <w:marRight w:val="0"/>
          <w:marTop w:val="200"/>
          <w:marBottom w:val="0"/>
          <w:divBdr>
            <w:top w:val="none" w:sz="0" w:space="0" w:color="auto"/>
            <w:left w:val="none" w:sz="0" w:space="0" w:color="auto"/>
            <w:bottom w:val="none" w:sz="0" w:space="0" w:color="auto"/>
            <w:right w:val="none" w:sz="0" w:space="0" w:color="auto"/>
          </w:divBdr>
        </w:div>
        <w:div w:id="1364592625">
          <w:marLeft w:val="360"/>
          <w:marRight w:val="0"/>
          <w:marTop w:val="200"/>
          <w:marBottom w:val="0"/>
          <w:divBdr>
            <w:top w:val="none" w:sz="0" w:space="0" w:color="auto"/>
            <w:left w:val="none" w:sz="0" w:space="0" w:color="auto"/>
            <w:bottom w:val="none" w:sz="0" w:space="0" w:color="auto"/>
            <w:right w:val="none" w:sz="0" w:space="0" w:color="auto"/>
          </w:divBdr>
        </w:div>
      </w:divsChild>
    </w:div>
    <w:div w:id="951473923">
      <w:bodyDiv w:val="1"/>
      <w:marLeft w:val="0"/>
      <w:marRight w:val="0"/>
      <w:marTop w:val="0"/>
      <w:marBottom w:val="0"/>
      <w:divBdr>
        <w:top w:val="none" w:sz="0" w:space="0" w:color="auto"/>
        <w:left w:val="none" w:sz="0" w:space="0" w:color="auto"/>
        <w:bottom w:val="none" w:sz="0" w:space="0" w:color="auto"/>
        <w:right w:val="none" w:sz="0" w:space="0" w:color="auto"/>
      </w:divBdr>
      <w:divsChild>
        <w:div w:id="418524593">
          <w:marLeft w:val="547"/>
          <w:marRight w:val="0"/>
          <w:marTop w:val="0"/>
          <w:marBottom w:val="0"/>
          <w:divBdr>
            <w:top w:val="none" w:sz="0" w:space="0" w:color="auto"/>
            <w:left w:val="none" w:sz="0" w:space="0" w:color="auto"/>
            <w:bottom w:val="none" w:sz="0" w:space="0" w:color="auto"/>
            <w:right w:val="none" w:sz="0" w:space="0" w:color="auto"/>
          </w:divBdr>
        </w:div>
        <w:div w:id="1973321468">
          <w:marLeft w:val="547"/>
          <w:marRight w:val="0"/>
          <w:marTop w:val="0"/>
          <w:marBottom w:val="0"/>
          <w:divBdr>
            <w:top w:val="none" w:sz="0" w:space="0" w:color="auto"/>
            <w:left w:val="none" w:sz="0" w:space="0" w:color="auto"/>
            <w:bottom w:val="none" w:sz="0" w:space="0" w:color="auto"/>
            <w:right w:val="none" w:sz="0" w:space="0" w:color="auto"/>
          </w:divBdr>
        </w:div>
        <w:div w:id="1926841016">
          <w:marLeft w:val="547"/>
          <w:marRight w:val="0"/>
          <w:marTop w:val="0"/>
          <w:marBottom w:val="0"/>
          <w:divBdr>
            <w:top w:val="none" w:sz="0" w:space="0" w:color="auto"/>
            <w:left w:val="none" w:sz="0" w:space="0" w:color="auto"/>
            <w:bottom w:val="none" w:sz="0" w:space="0" w:color="auto"/>
            <w:right w:val="none" w:sz="0" w:space="0" w:color="auto"/>
          </w:divBdr>
        </w:div>
        <w:div w:id="1705520497">
          <w:marLeft w:val="547"/>
          <w:marRight w:val="0"/>
          <w:marTop w:val="0"/>
          <w:marBottom w:val="0"/>
          <w:divBdr>
            <w:top w:val="none" w:sz="0" w:space="0" w:color="auto"/>
            <w:left w:val="none" w:sz="0" w:space="0" w:color="auto"/>
            <w:bottom w:val="none" w:sz="0" w:space="0" w:color="auto"/>
            <w:right w:val="none" w:sz="0" w:space="0" w:color="auto"/>
          </w:divBdr>
        </w:div>
        <w:div w:id="2044863504">
          <w:marLeft w:val="547"/>
          <w:marRight w:val="0"/>
          <w:marTop w:val="0"/>
          <w:marBottom w:val="0"/>
          <w:divBdr>
            <w:top w:val="none" w:sz="0" w:space="0" w:color="auto"/>
            <w:left w:val="none" w:sz="0" w:space="0" w:color="auto"/>
            <w:bottom w:val="none" w:sz="0" w:space="0" w:color="auto"/>
            <w:right w:val="none" w:sz="0" w:space="0" w:color="auto"/>
          </w:divBdr>
        </w:div>
        <w:div w:id="1537543023">
          <w:marLeft w:val="547"/>
          <w:marRight w:val="0"/>
          <w:marTop w:val="0"/>
          <w:marBottom w:val="0"/>
          <w:divBdr>
            <w:top w:val="none" w:sz="0" w:space="0" w:color="auto"/>
            <w:left w:val="none" w:sz="0" w:space="0" w:color="auto"/>
            <w:bottom w:val="none" w:sz="0" w:space="0" w:color="auto"/>
            <w:right w:val="none" w:sz="0" w:space="0" w:color="auto"/>
          </w:divBdr>
        </w:div>
      </w:divsChild>
    </w:div>
    <w:div w:id="1024403637">
      <w:bodyDiv w:val="1"/>
      <w:marLeft w:val="0"/>
      <w:marRight w:val="0"/>
      <w:marTop w:val="0"/>
      <w:marBottom w:val="0"/>
      <w:divBdr>
        <w:top w:val="none" w:sz="0" w:space="0" w:color="auto"/>
        <w:left w:val="none" w:sz="0" w:space="0" w:color="auto"/>
        <w:bottom w:val="none" w:sz="0" w:space="0" w:color="auto"/>
        <w:right w:val="none" w:sz="0" w:space="0" w:color="auto"/>
      </w:divBdr>
      <w:divsChild>
        <w:div w:id="2092316597">
          <w:marLeft w:val="1080"/>
          <w:marRight w:val="0"/>
          <w:marTop w:val="100"/>
          <w:marBottom w:val="0"/>
          <w:divBdr>
            <w:top w:val="none" w:sz="0" w:space="0" w:color="auto"/>
            <w:left w:val="none" w:sz="0" w:space="0" w:color="auto"/>
            <w:bottom w:val="none" w:sz="0" w:space="0" w:color="auto"/>
            <w:right w:val="none" w:sz="0" w:space="0" w:color="auto"/>
          </w:divBdr>
        </w:div>
        <w:div w:id="104271778">
          <w:marLeft w:val="1800"/>
          <w:marRight w:val="0"/>
          <w:marTop w:val="100"/>
          <w:marBottom w:val="0"/>
          <w:divBdr>
            <w:top w:val="none" w:sz="0" w:space="0" w:color="auto"/>
            <w:left w:val="none" w:sz="0" w:space="0" w:color="auto"/>
            <w:bottom w:val="none" w:sz="0" w:space="0" w:color="auto"/>
            <w:right w:val="none" w:sz="0" w:space="0" w:color="auto"/>
          </w:divBdr>
        </w:div>
        <w:div w:id="2061325221">
          <w:marLeft w:val="1800"/>
          <w:marRight w:val="0"/>
          <w:marTop w:val="100"/>
          <w:marBottom w:val="0"/>
          <w:divBdr>
            <w:top w:val="none" w:sz="0" w:space="0" w:color="auto"/>
            <w:left w:val="none" w:sz="0" w:space="0" w:color="auto"/>
            <w:bottom w:val="none" w:sz="0" w:space="0" w:color="auto"/>
            <w:right w:val="none" w:sz="0" w:space="0" w:color="auto"/>
          </w:divBdr>
        </w:div>
        <w:div w:id="1650742761">
          <w:marLeft w:val="2520"/>
          <w:marRight w:val="0"/>
          <w:marTop w:val="100"/>
          <w:marBottom w:val="0"/>
          <w:divBdr>
            <w:top w:val="none" w:sz="0" w:space="0" w:color="auto"/>
            <w:left w:val="none" w:sz="0" w:space="0" w:color="auto"/>
            <w:bottom w:val="none" w:sz="0" w:space="0" w:color="auto"/>
            <w:right w:val="none" w:sz="0" w:space="0" w:color="auto"/>
          </w:divBdr>
        </w:div>
        <w:div w:id="1551452826">
          <w:marLeft w:val="2520"/>
          <w:marRight w:val="0"/>
          <w:marTop w:val="100"/>
          <w:marBottom w:val="0"/>
          <w:divBdr>
            <w:top w:val="none" w:sz="0" w:space="0" w:color="auto"/>
            <w:left w:val="none" w:sz="0" w:space="0" w:color="auto"/>
            <w:bottom w:val="none" w:sz="0" w:space="0" w:color="auto"/>
            <w:right w:val="none" w:sz="0" w:space="0" w:color="auto"/>
          </w:divBdr>
        </w:div>
        <w:div w:id="313998446">
          <w:marLeft w:val="2520"/>
          <w:marRight w:val="0"/>
          <w:marTop w:val="100"/>
          <w:marBottom w:val="0"/>
          <w:divBdr>
            <w:top w:val="none" w:sz="0" w:space="0" w:color="auto"/>
            <w:left w:val="none" w:sz="0" w:space="0" w:color="auto"/>
            <w:bottom w:val="none" w:sz="0" w:space="0" w:color="auto"/>
            <w:right w:val="none" w:sz="0" w:space="0" w:color="auto"/>
          </w:divBdr>
        </w:div>
        <w:div w:id="1311521384">
          <w:marLeft w:val="2520"/>
          <w:marRight w:val="0"/>
          <w:marTop w:val="100"/>
          <w:marBottom w:val="0"/>
          <w:divBdr>
            <w:top w:val="none" w:sz="0" w:space="0" w:color="auto"/>
            <w:left w:val="none" w:sz="0" w:space="0" w:color="auto"/>
            <w:bottom w:val="none" w:sz="0" w:space="0" w:color="auto"/>
            <w:right w:val="none" w:sz="0" w:space="0" w:color="auto"/>
          </w:divBdr>
        </w:div>
        <w:div w:id="816187041">
          <w:marLeft w:val="2520"/>
          <w:marRight w:val="0"/>
          <w:marTop w:val="100"/>
          <w:marBottom w:val="0"/>
          <w:divBdr>
            <w:top w:val="none" w:sz="0" w:space="0" w:color="auto"/>
            <w:left w:val="none" w:sz="0" w:space="0" w:color="auto"/>
            <w:bottom w:val="none" w:sz="0" w:space="0" w:color="auto"/>
            <w:right w:val="none" w:sz="0" w:space="0" w:color="auto"/>
          </w:divBdr>
        </w:div>
        <w:div w:id="1877309412">
          <w:marLeft w:val="1800"/>
          <w:marRight w:val="0"/>
          <w:marTop w:val="100"/>
          <w:marBottom w:val="0"/>
          <w:divBdr>
            <w:top w:val="none" w:sz="0" w:space="0" w:color="auto"/>
            <w:left w:val="none" w:sz="0" w:space="0" w:color="auto"/>
            <w:bottom w:val="none" w:sz="0" w:space="0" w:color="auto"/>
            <w:right w:val="none" w:sz="0" w:space="0" w:color="auto"/>
          </w:divBdr>
        </w:div>
        <w:div w:id="340352984">
          <w:marLeft w:val="1800"/>
          <w:marRight w:val="0"/>
          <w:marTop w:val="100"/>
          <w:marBottom w:val="0"/>
          <w:divBdr>
            <w:top w:val="none" w:sz="0" w:space="0" w:color="auto"/>
            <w:left w:val="none" w:sz="0" w:space="0" w:color="auto"/>
            <w:bottom w:val="none" w:sz="0" w:space="0" w:color="auto"/>
            <w:right w:val="none" w:sz="0" w:space="0" w:color="auto"/>
          </w:divBdr>
        </w:div>
        <w:div w:id="1739668702">
          <w:marLeft w:val="1800"/>
          <w:marRight w:val="0"/>
          <w:marTop w:val="100"/>
          <w:marBottom w:val="0"/>
          <w:divBdr>
            <w:top w:val="none" w:sz="0" w:space="0" w:color="auto"/>
            <w:left w:val="none" w:sz="0" w:space="0" w:color="auto"/>
            <w:bottom w:val="none" w:sz="0" w:space="0" w:color="auto"/>
            <w:right w:val="none" w:sz="0" w:space="0" w:color="auto"/>
          </w:divBdr>
        </w:div>
      </w:divsChild>
    </w:div>
    <w:div w:id="1180118628">
      <w:bodyDiv w:val="1"/>
      <w:marLeft w:val="0"/>
      <w:marRight w:val="0"/>
      <w:marTop w:val="0"/>
      <w:marBottom w:val="0"/>
      <w:divBdr>
        <w:top w:val="none" w:sz="0" w:space="0" w:color="auto"/>
        <w:left w:val="none" w:sz="0" w:space="0" w:color="auto"/>
        <w:bottom w:val="none" w:sz="0" w:space="0" w:color="auto"/>
        <w:right w:val="none" w:sz="0" w:space="0" w:color="auto"/>
      </w:divBdr>
      <w:divsChild>
        <w:div w:id="219445135">
          <w:marLeft w:val="0"/>
          <w:marRight w:val="0"/>
          <w:marTop w:val="0"/>
          <w:marBottom w:val="0"/>
          <w:divBdr>
            <w:top w:val="none" w:sz="0" w:space="0" w:color="auto"/>
            <w:left w:val="none" w:sz="0" w:space="0" w:color="auto"/>
            <w:bottom w:val="none" w:sz="0" w:space="0" w:color="auto"/>
            <w:right w:val="none" w:sz="0" w:space="0" w:color="auto"/>
          </w:divBdr>
          <w:divsChild>
            <w:div w:id="1237206458">
              <w:marLeft w:val="0"/>
              <w:marRight w:val="0"/>
              <w:marTop w:val="0"/>
              <w:marBottom w:val="0"/>
              <w:divBdr>
                <w:top w:val="none" w:sz="0" w:space="0" w:color="auto"/>
                <w:left w:val="none" w:sz="0" w:space="0" w:color="auto"/>
                <w:bottom w:val="none" w:sz="0" w:space="0" w:color="auto"/>
                <w:right w:val="none" w:sz="0" w:space="0" w:color="auto"/>
              </w:divBdr>
              <w:divsChild>
                <w:div w:id="767582834">
                  <w:marLeft w:val="0"/>
                  <w:marRight w:val="0"/>
                  <w:marTop w:val="0"/>
                  <w:marBottom w:val="0"/>
                  <w:divBdr>
                    <w:top w:val="none" w:sz="0" w:space="0" w:color="auto"/>
                    <w:left w:val="none" w:sz="0" w:space="0" w:color="auto"/>
                    <w:bottom w:val="none" w:sz="0" w:space="0" w:color="auto"/>
                    <w:right w:val="none" w:sz="0" w:space="0" w:color="auto"/>
                  </w:divBdr>
                  <w:divsChild>
                    <w:div w:id="543097991">
                      <w:marLeft w:val="0"/>
                      <w:marRight w:val="0"/>
                      <w:marTop w:val="0"/>
                      <w:marBottom w:val="0"/>
                      <w:divBdr>
                        <w:top w:val="none" w:sz="0" w:space="0" w:color="auto"/>
                        <w:left w:val="none" w:sz="0" w:space="0" w:color="auto"/>
                        <w:bottom w:val="none" w:sz="0" w:space="0" w:color="auto"/>
                        <w:right w:val="none" w:sz="0" w:space="0" w:color="auto"/>
                      </w:divBdr>
                      <w:divsChild>
                        <w:div w:id="2033148361">
                          <w:marLeft w:val="0"/>
                          <w:marRight w:val="0"/>
                          <w:marTop w:val="0"/>
                          <w:marBottom w:val="0"/>
                          <w:divBdr>
                            <w:top w:val="none" w:sz="0" w:space="0" w:color="auto"/>
                            <w:left w:val="none" w:sz="0" w:space="0" w:color="auto"/>
                            <w:bottom w:val="none" w:sz="0" w:space="0" w:color="auto"/>
                            <w:right w:val="none" w:sz="0" w:space="0" w:color="auto"/>
                          </w:divBdr>
                        </w:div>
                        <w:div w:id="1780174954">
                          <w:marLeft w:val="0"/>
                          <w:marRight w:val="0"/>
                          <w:marTop w:val="0"/>
                          <w:marBottom w:val="0"/>
                          <w:divBdr>
                            <w:top w:val="none" w:sz="0" w:space="0" w:color="auto"/>
                            <w:left w:val="none" w:sz="0" w:space="0" w:color="auto"/>
                            <w:bottom w:val="none" w:sz="0" w:space="0" w:color="auto"/>
                            <w:right w:val="none" w:sz="0" w:space="0" w:color="auto"/>
                          </w:divBdr>
                          <w:divsChild>
                            <w:div w:id="927424863">
                              <w:marLeft w:val="0"/>
                              <w:marRight w:val="0"/>
                              <w:marTop w:val="0"/>
                              <w:marBottom w:val="0"/>
                              <w:divBdr>
                                <w:top w:val="none" w:sz="0" w:space="0" w:color="auto"/>
                                <w:left w:val="none" w:sz="0" w:space="0" w:color="auto"/>
                                <w:bottom w:val="none" w:sz="0" w:space="0" w:color="auto"/>
                                <w:right w:val="none" w:sz="0" w:space="0" w:color="auto"/>
                              </w:divBdr>
                              <w:divsChild>
                                <w:div w:id="849832018">
                                  <w:marLeft w:val="0"/>
                                  <w:marRight w:val="0"/>
                                  <w:marTop w:val="0"/>
                                  <w:marBottom w:val="0"/>
                                  <w:divBdr>
                                    <w:top w:val="none" w:sz="0" w:space="0" w:color="auto"/>
                                    <w:left w:val="none" w:sz="0" w:space="0" w:color="auto"/>
                                    <w:bottom w:val="none" w:sz="0" w:space="0" w:color="auto"/>
                                    <w:right w:val="none" w:sz="0" w:space="0" w:color="auto"/>
                                  </w:divBdr>
                                  <w:divsChild>
                                    <w:div w:id="1830171019">
                                      <w:marLeft w:val="0"/>
                                      <w:marRight w:val="0"/>
                                      <w:marTop w:val="0"/>
                                      <w:marBottom w:val="0"/>
                                      <w:divBdr>
                                        <w:top w:val="none" w:sz="0" w:space="0" w:color="auto"/>
                                        <w:left w:val="none" w:sz="0" w:space="0" w:color="auto"/>
                                        <w:bottom w:val="none" w:sz="0" w:space="0" w:color="auto"/>
                                        <w:right w:val="none" w:sz="0" w:space="0" w:color="auto"/>
                                      </w:divBdr>
                                      <w:divsChild>
                                        <w:div w:id="2898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8537">
                              <w:marLeft w:val="0"/>
                              <w:marRight w:val="0"/>
                              <w:marTop w:val="0"/>
                              <w:marBottom w:val="0"/>
                              <w:divBdr>
                                <w:top w:val="none" w:sz="0" w:space="0" w:color="auto"/>
                                <w:left w:val="none" w:sz="0" w:space="0" w:color="auto"/>
                                <w:bottom w:val="none" w:sz="0" w:space="0" w:color="auto"/>
                                <w:right w:val="none" w:sz="0" w:space="0" w:color="auto"/>
                              </w:divBdr>
                              <w:divsChild>
                                <w:div w:id="1771000756">
                                  <w:marLeft w:val="0"/>
                                  <w:marRight w:val="0"/>
                                  <w:marTop w:val="0"/>
                                  <w:marBottom w:val="0"/>
                                  <w:divBdr>
                                    <w:top w:val="none" w:sz="0" w:space="0" w:color="auto"/>
                                    <w:left w:val="none" w:sz="0" w:space="0" w:color="auto"/>
                                    <w:bottom w:val="none" w:sz="0" w:space="0" w:color="auto"/>
                                    <w:right w:val="none" w:sz="0" w:space="0" w:color="auto"/>
                                  </w:divBdr>
                                  <w:divsChild>
                                    <w:div w:id="387917656">
                                      <w:marLeft w:val="0"/>
                                      <w:marRight w:val="0"/>
                                      <w:marTop w:val="0"/>
                                      <w:marBottom w:val="0"/>
                                      <w:divBdr>
                                        <w:top w:val="none" w:sz="0" w:space="0" w:color="auto"/>
                                        <w:left w:val="none" w:sz="0" w:space="0" w:color="auto"/>
                                        <w:bottom w:val="none" w:sz="0" w:space="0" w:color="auto"/>
                                        <w:right w:val="none" w:sz="0" w:space="0" w:color="auto"/>
                                      </w:divBdr>
                                      <w:divsChild>
                                        <w:div w:id="811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46611">
      <w:bodyDiv w:val="1"/>
      <w:marLeft w:val="0"/>
      <w:marRight w:val="0"/>
      <w:marTop w:val="0"/>
      <w:marBottom w:val="0"/>
      <w:divBdr>
        <w:top w:val="none" w:sz="0" w:space="0" w:color="auto"/>
        <w:left w:val="none" w:sz="0" w:space="0" w:color="auto"/>
        <w:bottom w:val="none" w:sz="0" w:space="0" w:color="auto"/>
        <w:right w:val="none" w:sz="0" w:space="0" w:color="auto"/>
      </w:divBdr>
      <w:divsChild>
        <w:div w:id="1238324490">
          <w:marLeft w:val="360"/>
          <w:marRight w:val="0"/>
          <w:marTop w:val="200"/>
          <w:marBottom w:val="0"/>
          <w:divBdr>
            <w:top w:val="none" w:sz="0" w:space="0" w:color="auto"/>
            <w:left w:val="none" w:sz="0" w:space="0" w:color="auto"/>
            <w:bottom w:val="none" w:sz="0" w:space="0" w:color="auto"/>
            <w:right w:val="none" w:sz="0" w:space="0" w:color="auto"/>
          </w:divBdr>
        </w:div>
        <w:div w:id="1305506111">
          <w:marLeft w:val="1080"/>
          <w:marRight w:val="0"/>
          <w:marTop w:val="100"/>
          <w:marBottom w:val="0"/>
          <w:divBdr>
            <w:top w:val="none" w:sz="0" w:space="0" w:color="auto"/>
            <w:left w:val="none" w:sz="0" w:space="0" w:color="auto"/>
            <w:bottom w:val="none" w:sz="0" w:space="0" w:color="auto"/>
            <w:right w:val="none" w:sz="0" w:space="0" w:color="auto"/>
          </w:divBdr>
        </w:div>
        <w:div w:id="1977640628">
          <w:marLeft w:val="1080"/>
          <w:marRight w:val="0"/>
          <w:marTop w:val="100"/>
          <w:marBottom w:val="0"/>
          <w:divBdr>
            <w:top w:val="none" w:sz="0" w:space="0" w:color="auto"/>
            <w:left w:val="none" w:sz="0" w:space="0" w:color="auto"/>
            <w:bottom w:val="none" w:sz="0" w:space="0" w:color="auto"/>
            <w:right w:val="none" w:sz="0" w:space="0" w:color="auto"/>
          </w:divBdr>
        </w:div>
        <w:div w:id="992951602">
          <w:marLeft w:val="1080"/>
          <w:marRight w:val="0"/>
          <w:marTop w:val="100"/>
          <w:marBottom w:val="0"/>
          <w:divBdr>
            <w:top w:val="none" w:sz="0" w:space="0" w:color="auto"/>
            <w:left w:val="none" w:sz="0" w:space="0" w:color="auto"/>
            <w:bottom w:val="none" w:sz="0" w:space="0" w:color="auto"/>
            <w:right w:val="none" w:sz="0" w:space="0" w:color="auto"/>
          </w:divBdr>
        </w:div>
        <w:div w:id="427433861">
          <w:marLeft w:val="1080"/>
          <w:marRight w:val="0"/>
          <w:marTop w:val="100"/>
          <w:marBottom w:val="0"/>
          <w:divBdr>
            <w:top w:val="none" w:sz="0" w:space="0" w:color="auto"/>
            <w:left w:val="none" w:sz="0" w:space="0" w:color="auto"/>
            <w:bottom w:val="none" w:sz="0" w:space="0" w:color="auto"/>
            <w:right w:val="none" w:sz="0" w:space="0" w:color="auto"/>
          </w:divBdr>
        </w:div>
        <w:div w:id="50465011">
          <w:marLeft w:val="360"/>
          <w:marRight w:val="0"/>
          <w:marTop w:val="200"/>
          <w:marBottom w:val="0"/>
          <w:divBdr>
            <w:top w:val="none" w:sz="0" w:space="0" w:color="auto"/>
            <w:left w:val="none" w:sz="0" w:space="0" w:color="auto"/>
            <w:bottom w:val="none" w:sz="0" w:space="0" w:color="auto"/>
            <w:right w:val="none" w:sz="0" w:space="0" w:color="auto"/>
          </w:divBdr>
        </w:div>
        <w:div w:id="1779177976">
          <w:marLeft w:val="1080"/>
          <w:marRight w:val="0"/>
          <w:marTop w:val="100"/>
          <w:marBottom w:val="0"/>
          <w:divBdr>
            <w:top w:val="none" w:sz="0" w:space="0" w:color="auto"/>
            <w:left w:val="none" w:sz="0" w:space="0" w:color="auto"/>
            <w:bottom w:val="none" w:sz="0" w:space="0" w:color="auto"/>
            <w:right w:val="none" w:sz="0" w:space="0" w:color="auto"/>
          </w:divBdr>
        </w:div>
        <w:div w:id="637302031">
          <w:marLeft w:val="1080"/>
          <w:marRight w:val="0"/>
          <w:marTop w:val="100"/>
          <w:marBottom w:val="0"/>
          <w:divBdr>
            <w:top w:val="none" w:sz="0" w:space="0" w:color="auto"/>
            <w:left w:val="none" w:sz="0" w:space="0" w:color="auto"/>
            <w:bottom w:val="none" w:sz="0" w:space="0" w:color="auto"/>
            <w:right w:val="none" w:sz="0" w:space="0" w:color="auto"/>
          </w:divBdr>
        </w:div>
        <w:div w:id="1882862001">
          <w:marLeft w:val="1080"/>
          <w:marRight w:val="0"/>
          <w:marTop w:val="100"/>
          <w:marBottom w:val="0"/>
          <w:divBdr>
            <w:top w:val="none" w:sz="0" w:space="0" w:color="auto"/>
            <w:left w:val="none" w:sz="0" w:space="0" w:color="auto"/>
            <w:bottom w:val="none" w:sz="0" w:space="0" w:color="auto"/>
            <w:right w:val="none" w:sz="0" w:space="0" w:color="auto"/>
          </w:divBdr>
        </w:div>
        <w:div w:id="1478916253">
          <w:marLeft w:val="1080"/>
          <w:marRight w:val="0"/>
          <w:marTop w:val="100"/>
          <w:marBottom w:val="0"/>
          <w:divBdr>
            <w:top w:val="none" w:sz="0" w:space="0" w:color="auto"/>
            <w:left w:val="none" w:sz="0" w:space="0" w:color="auto"/>
            <w:bottom w:val="none" w:sz="0" w:space="0" w:color="auto"/>
            <w:right w:val="none" w:sz="0" w:space="0" w:color="auto"/>
          </w:divBdr>
        </w:div>
      </w:divsChild>
    </w:div>
    <w:div w:id="1368481103">
      <w:bodyDiv w:val="1"/>
      <w:marLeft w:val="0"/>
      <w:marRight w:val="0"/>
      <w:marTop w:val="0"/>
      <w:marBottom w:val="0"/>
      <w:divBdr>
        <w:top w:val="none" w:sz="0" w:space="0" w:color="auto"/>
        <w:left w:val="none" w:sz="0" w:space="0" w:color="auto"/>
        <w:bottom w:val="none" w:sz="0" w:space="0" w:color="auto"/>
        <w:right w:val="none" w:sz="0" w:space="0" w:color="auto"/>
      </w:divBdr>
      <w:divsChild>
        <w:div w:id="1073427409">
          <w:marLeft w:val="360"/>
          <w:marRight w:val="0"/>
          <w:marTop w:val="200"/>
          <w:marBottom w:val="0"/>
          <w:divBdr>
            <w:top w:val="none" w:sz="0" w:space="0" w:color="auto"/>
            <w:left w:val="none" w:sz="0" w:space="0" w:color="auto"/>
            <w:bottom w:val="none" w:sz="0" w:space="0" w:color="auto"/>
            <w:right w:val="none" w:sz="0" w:space="0" w:color="auto"/>
          </w:divBdr>
        </w:div>
        <w:div w:id="990863708">
          <w:marLeft w:val="360"/>
          <w:marRight w:val="0"/>
          <w:marTop w:val="200"/>
          <w:marBottom w:val="0"/>
          <w:divBdr>
            <w:top w:val="none" w:sz="0" w:space="0" w:color="auto"/>
            <w:left w:val="none" w:sz="0" w:space="0" w:color="auto"/>
            <w:bottom w:val="none" w:sz="0" w:space="0" w:color="auto"/>
            <w:right w:val="none" w:sz="0" w:space="0" w:color="auto"/>
          </w:divBdr>
        </w:div>
        <w:div w:id="437868133">
          <w:marLeft w:val="360"/>
          <w:marRight w:val="0"/>
          <w:marTop w:val="200"/>
          <w:marBottom w:val="0"/>
          <w:divBdr>
            <w:top w:val="none" w:sz="0" w:space="0" w:color="auto"/>
            <w:left w:val="none" w:sz="0" w:space="0" w:color="auto"/>
            <w:bottom w:val="none" w:sz="0" w:space="0" w:color="auto"/>
            <w:right w:val="none" w:sz="0" w:space="0" w:color="auto"/>
          </w:divBdr>
        </w:div>
        <w:div w:id="1899975671">
          <w:marLeft w:val="360"/>
          <w:marRight w:val="0"/>
          <w:marTop w:val="200"/>
          <w:marBottom w:val="0"/>
          <w:divBdr>
            <w:top w:val="none" w:sz="0" w:space="0" w:color="auto"/>
            <w:left w:val="none" w:sz="0" w:space="0" w:color="auto"/>
            <w:bottom w:val="none" w:sz="0" w:space="0" w:color="auto"/>
            <w:right w:val="none" w:sz="0" w:space="0" w:color="auto"/>
          </w:divBdr>
        </w:div>
      </w:divsChild>
    </w:div>
    <w:div w:id="1591085291">
      <w:bodyDiv w:val="1"/>
      <w:marLeft w:val="0"/>
      <w:marRight w:val="0"/>
      <w:marTop w:val="0"/>
      <w:marBottom w:val="0"/>
      <w:divBdr>
        <w:top w:val="none" w:sz="0" w:space="0" w:color="auto"/>
        <w:left w:val="none" w:sz="0" w:space="0" w:color="auto"/>
        <w:bottom w:val="none" w:sz="0" w:space="0" w:color="auto"/>
        <w:right w:val="none" w:sz="0" w:space="0" w:color="auto"/>
      </w:divBdr>
      <w:divsChild>
        <w:div w:id="695159980">
          <w:marLeft w:val="360"/>
          <w:marRight w:val="0"/>
          <w:marTop w:val="200"/>
          <w:marBottom w:val="0"/>
          <w:divBdr>
            <w:top w:val="none" w:sz="0" w:space="0" w:color="auto"/>
            <w:left w:val="none" w:sz="0" w:space="0" w:color="auto"/>
            <w:bottom w:val="none" w:sz="0" w:space="0" w:color="auto"/>
            <w:right w:val="none" w:sz="0" w:space="0" w:color="auto"/>
          </w:divBdr>
        </w:div>
        <w:div w:id="772212459">
          <w:marLeft w:val="360"/>
          <w:marRight w:val="0"/>
          <w:marTop w:val="200"/>
          <w:marBottom w:val="0"/>
          <w:divBdr>
            <w:top w:val="none" w:sz="0" w:space="0" w:color="auto"/>
            <w:left w:val="none" w:sz="0" w:space="0" w:color="auto"/>
            <w:bottom w:val="none" w:sz="0" w:space="0" w:color="auto"/>
            <w:right w:val="none" w:sz="0" w:space="0" w:color="auto"/>
          </w:divBdr>
        </w:div>
        <w:div w:id="151409610">
          <w:marLeft w:val="360"/>
          <w:marRight w:val="0"/>
          <w:marTop w:val="200"/>
          <w:marBottom w:val="0"/>
          <w:divBdr>
            <w:top w:val="none" w:sz="0" w:space="0" w:color="auto"/>
            <w:left w:val="none" w:sz="0" w:space="0" w:color="auto"/>
            <w:bottom w:val="none" w:sz="0" w:space="0" w:color="auto"/>
            <w:right w:val="none" w:sz="0" w:space="0" w:color="auto"/>
          </w:divBdr>
        </w:div>
        <w:div w:id="53282994">
          <w:marLeft w:val="360"/>
          <w:marRight w:val="0"/>
          <w:marTop w:val="200"/>
          <w:marBottom w:val="0"/>
          <w:divBdr>
            <w:top w:val="none" w:sz="0" w:space="0" w:color="auto"/>
            <w:left w:val="none" w:sz="0" w:space="0" w:color="auto"/>
            <w:bottom w:val="none" w:sz="0" w:space="0" w:color="auto"/>
            <w:right w:val="none" w:sz="0" w:space="0" w:color="auto"/>
          </w:divBdr>
        </w:div>
        <w:div w:id="1902667084">
          <w:marLeft w:val="360"/>
          <w:marRight w:val="0"/>
          <w:marTop w:val="200"/>
          <w:marBottom w:val="0"/>
          <w:divBdr>
            <w:top w:val="none" w:sz="0" w:space="0" w:color="auto"/>
            <w:left w:val="none" w:sz="0" w:space="0" w:color="auto"/>
            <w:bottom w:val="none" w:sz="0" w:space="0" w:color="auto"/>
            <w:right w:val="none" w:sz="0" w:space="0" w:color="auto"/>
          </w:divBdr>
        </w:div>
        <w:div w:id="2071028744">
          <w:marLeft w:val="360"/>
          <w:marRight w:val="0"/>
          <w:marTop w:val="200"/>
          <w:marBottom w:val="0"/>
          <w:divBdr>
            <w:top w:val="none" w:sz="0" w:space="0" w:color="auto"/>
            <w:left w:val="none" w:sz="0" w:space="0" w:color="auto"/>
            <w:bottom w:val="none" w:sz="0" w:space="0" w:color="auto"/>
            <w:right w:val="none" w:sz="0" w:space="0" w:color="auto"/>
          </w:divBdr>
        </w:div>
        <w:div w:id="1189637039">
          <w:marLeft w:val="360"/>
          <w:marRight w:val="0"/>
          <w:marTop w:val="200"/>
          <w:marBottom w:val="0"/>
          <w:divBdr>
            <w:top w:val="none" w:sz="0" w:space="0" w:color="auto"/>
            <w:left w:val="none" w:sz="0" w:space="0" w:color="auto"/>
            <w:bottom w:val="none" w:sz="0" w:space="0" w:color="auto"/>
            <w:right w:val="none" w:sz="0" w:space="0" w:color="auto"/>
          </w:divBdr>
        </w:div>
        <w:div w:id="2038698635">
          <w:marLeft w:val="360"/>
          <w:marRight w:val="0"/>
          <w:marTop w:val="200"/>
          <w:marBottom w:val="0"/>
          <w:divBdr>
            <w:top w:val="none" w:sz="0" w:space="0" w:color="auto"/>
            <w:left w:val="none" w:sz="0" w:space="0" w:color="auto"/>
            <w:bottom w:val="none" w:sz="0" w:space="0" w:color="auto"/>
            <w:right w:val="none" w:sz="0" w:space="0" w:color="auto"/>
          </w:divBdr>
        </w:div>
        <w:div w:id="327952098">
          <w:marLeft w:val="1080"/>
          <w:marRight w:val="0"/>
          <w:marTop w:val="100"/>
          <w:marBottom w:val="0"/>
          <w:divBdr>
            <w:top w:val="none" w:sz="0" w:space="0" w:color="auto"/>
            <w:left w:val="none" w:sz="0" w:space="0" w:color="auto"/>
            <w:bottom w:val="none" w:sz="0" w:space="0" w:color="auto"/>
            <w:right w:val="none" w:sz="0" w:space="0" w:color="auto"/>
          </w:divBdr>
        </w:div>
        <w:div w:id="1836804291">
          <w:marLeft w:val="1080"/>
          <w:marRight w:val="0"/>
          <w:marTop w:val="100"/>
          <w:marBottom w:val="0"/>
          <w:divBdr>
            <w:top w:val="none" w:sz="0" w:space="0" w:color="auto"/>
            <w:left w:val="none" w:sz="0" w:space="0" w:color="auto"/>
            <w:bottom w:val="none" w:sz="0" w:space="0" w:color="auto"/>
            <w:right w:val="none" w:sz="0" w:space="0" w:color="auto"/>
          </w:divBdr>
        </w:div>
        <w:div w:id="380909658">
          <w:marLeft w:val="1080"/>
          <w:marRight w:val="0"/>
          <w:marTop w:val="100"/>
          <w:marBottom w:val="0"/>
          <w:divBdr>
            <w:top w:val="none" w:sz="0" w:space="0" w:color="auto"/>
            <w:left w:val="none" w:sz="0" w:space="0" w:color="auto"/>
            <w:bottom w:val="none" w:sz="0" w:space="0" w:color="auto"/>
            <w:right w:val="none" w:sz="0" w:space="0" w:color="auto"/>
          </w:divBdr>
        </w:div>
        <w:div w:id="1417095910">
          <w:marLeft w:val="360"/>
          <w:marRight w:val="0"/>
          <w:marTop w:val="200"/>
          <w:marBottom w:val="0"/>
          <w:divBdr>
            <w:top w:val="none" w:sz="0" w:space="0" w:color="auto"/>
            <w:left w:val="none" w:sz="0" w:space="0" w:color="auto"/>
            <w:bottom w:val="none" w:sz="0" w:space="0" w:color="auto"/>
            <w:right w:val="none" w:sz="0" w:space="0" w:color="auto"/>
          </w:divBdr>
        </w:div>
      </w:divsChild>
    </w:div>
    <w:div w:id="1701205320">
      <w:bodyDiv w:val="1"/>
      <w:marLeft w:val="0"/>
      <w:marRight w:val="0"/>
      <w:marTop w:val="0"/>
      <w:marBottom w:val="0"/>
      <w:divBdr>
        <w:top w:val="none" w:sz="0" w:space="0" w:color="auto"/>
        <w:left w:val="none" w:sz="0" w:space="0" w:color="auto"/>
        <w:bottom w:val="none" w:sz="0" w:space="0" w:color="auto"/>
        <w:right w:val="none" w:sz="0" w:space="0" w:color="auto"/>
      </w:divBdr>
    </w:div>
    <w:div w:id="1729570506">
      <w:bodyDiv w:val="1"/>
      <w:marLeft w:val="0"/>
      <w:marRight w:val="0"/>
      <w:marTop w:val="0"/>
      <w:marBottom w:val="0"/>
      <w:divBdr>
        <w:top w:val="none" w:sz="0" w:space="0" w:color="auto"/>
        <w:left w:val="none" w:sz="0" w:space="0" w:color="auto"/>
        <w:bottom w:val="none" w:sz="0" w:space="0" w:color="auto"/>
        <w:right w:val="none" w:sz="0" w:space="0" w:color="auto"/>
      </w:divBdr>
      <w:divsChild>
        <w:div w:id="1002388508">
          <w:marLeft w:val="360"/>
          <w:marRight w:val="0"/>
          <w:marTop w:val="200"/>
          <w:marBottom w:val="0"/>
          <w:divBdr>
            <w:top w:val="none" w:sz="0" w:space="0" w:color="auto"/>
            <w:left w:val="none" w:sz="0" w:space="0" w:color="auto"/>
            <w:bottom w:val="none" w:sz="0" w:space="0" w:color="auto"/>
            <w:right w:val="none" w:sz="0" w:space="0" w:color="auto"/>
          </w:divBdr>
        </w:div>
        <w:div w:id="19161889">
          <w:marLeft w:val="360"/>
          <w:marRight w:val="0"/>
          <w:marTop w:val="200"/>
          <w:marBottom w:val="0"/>
          <w:divBdr>
            <w:top w:val="none" w:sz="0" w:space="0" w:color="auto"/>
            <w:left w:val="none" w:sz="0" w:space="0" w:color="auto"/>
            <w:bottom w:val="none" w:sz="0" w:space="0" w:color="auto"/>
            <w:right w:val="none" w:sz="0" w:space="0" w:color="auto"/>
          </w:divBdr>
        </w:div>
        <w:div w:id="676153324">
          <w:marLeft w:val="360"/>
          <w:marRight w:val="0"/>
          <w:marTop w:val="200"/>
          <w:marBottom w:val="0"/>
          <w:divBdr>
            <w:top w:val="none" w:sz="0" w:space="0" w:color="auto"/>
            <w:left w:val="none" w:sz="0" w:space="0" w:color="auto"/>
            <w:bottom w:val="none" w:sz="0" w:space="0" w:color="auto"/>
            <w:right w:val="none" w:sz="0" w:space="0" w:color="auto"/>
          </w:divBdr>
        </w:div>
        <w:div w:id="1926643255">
          <w:marLeft w:val="360"/>
          <w:marRight w:val="0"/>
          <w:marTop w:val="200"/>
          <w:marBottom w:val="0"/>
          <w:divBdr>
            <w:top w:val="none" w:sz="0" w:space="0" w:color="auto"/>
            <w:left w:val="none" w:sz="0" w:space="0" w:color="auto"/>
            <w:bottom w:val="none" w:sz="0" w:space="0" w:color="auto"/>
            <w:right w:val="none" w:sz="0" w:space="0" w:color="auto"/>
          </w:divBdr>
        </w:div>
        <w:div w:id="21246915">
          <w:marLeft w:val="360"/>
          <w:marRight w:val="0"/>
          <w:marTop w:val="200"/>
          <w:marBottom w:val="0"/>
          <w:divBdr>
            <w:top w:val="none" w:sz="0" w:space="0" w:color="auto"/>
            <w:left w:val="none" w:sz="0" w:space="0" w:color="auto"/>
            <w:bottom w:val="none" w:sz="0" w:space="0" w:color="auto"/>
            <w:right w:val="none" w:sz="0" w:space="0" w:color="auto"/>
          </w:divBdr>
        </w:div>
      </w:divsChild>
    </w:div>
    <w:div w:id="1822847932">
      <w:bodyDiv w:val="1"/>
      <w:marLeft w:val="0"/>
      <w:marRight w:val="0"/>
      <w:marTop w:val="0"/>
      <w:marBottom w:val="0"/>
      <w:divBdr>
        <w:top w:val="none" w:sz="0" w:space="0" w:color="auto"/>
        <w:left w:val="none" w:sz="0" w:space="0" w:color="auto"/>
        <w:bottom w:val="none" w:sz="0" w:space="0" w:color="auto"/>
        <w:right w:val="none" w:sz="0" w:space="0" w:color="auto"/>
      </w:divBdr>
    </w:div>
    <w:div w:id="1854491775">
      <w:bodyDiv w:val="1"/>
      <w:marLeft w:val="0"/>
      <w:marRight w:val="0"/>
      <w:marTop w:val="0"/>
      <w:marBottom w:val="0"/>
      <w:divBdr>
        <w:top w:val="none" w:sz="0" w:space="0" w:color="auto"/>
        <w:left w:val="none" w:sz="0" w:space="0" w:color="auto"/>
        <w:bottom w:val="none" w:sz="0" w:space="0" w:color="auto"/>
        <w:right w:val="none" w:sz="0" w:space="0" w:color="auto"/>
      </w:divBdr>
      <w:divsChild>
        <w:div w:id="1784762157">
          <w:marLeft w:val="360"/>
          <w:marRight w:val="0"/>
          <w:marTop w:val="200"/>
          <w:marBottom w:val="0"/>
          <w:divBdr>
            <w:top w:val="none" w:sz="0" w:space="0" w:color="auto"/>
            <w:left w:val="none" w:sz="0" w:space="0" w:color="auto"/>
            <w:bottom w:val="none" w:sz="0" w:space="0" w:color="auto"/>
            <w:right w:val="none" w:sz="0" w:space="0" w:color="auto"/>
          </w:divBdr>
        </w:div>
        <w:div w:id="1629973457">
          <w:marLeft w:val="360"/>
          <w:marRight w:val="0"/>
          <w:marTop w:val="200"/>
          <w:marBottom w:val="0"/>
          <w:divBdr>
            <w:top w:val="none" w:sz="0" w:space="0" w:color="auto"/>
            <w:left w:val="none" w:sz="0" w:space="0" w:color="auto"/>
            <w:bottom w:val="none" w:sz="0" w:space="0" w:color="auto"/>
            <w:right w:val="none" w:sz="0" w:space="0" w:color="auto"/>
          </w:divBdr>
        </w:div>
        <w:div w:id="1777405727">
          <w:marLeft w:val="360"/>
          <w:marRight w:val="0"/>
          <w:marTop w:val="200"/>
          <w:marBottom w:val="0"/>
          <w:divBdr>
            <w:top w:val="none" w:sz="0" w:space="0" w:color="auto"/>
            <w:left w:val="none" w:sz="0" w:space="0" w:color="auto"/>
            <w:bottom w:val="none" w:sz="0" w:space="0" w:color="auto"/>
            <w:right w:val="none" w:sz="0" w:space="0" w:color="auto"/>
          </w:divBdr>
        </w:div>
        <w:div w:id="1786003981">
          <w:marLeft w:val="360"/>
          <w:marRight w:val="0"/>
          <w:marTop w:val="200"/>
          <w:marBottom w:val="0"/>
          <w:divBdr>
            <w:top w:val="none" w:sz="0" w:space="0" w:color="auto"/>
            <w:left w:val="none" w:sz="0" w:space="0" w:color="auto"/>
            <w:bottom w:val="none" w:sz="0" w:space="0" w:color="auto"/>
            <w:right w:val="none" w:sz="0" w:space="0" w:color="auto"/>
          </w:divBdr>
        </w:div>
        <w:div w:id="1362046411">
          <w:marLeft w:val="360"/>
          <w:marRight w:val="0"/>
          <w:marTop w:val="200"/>
          <w:marBottom w:val="0"/>
          <w:divBdr>
            <w:top w:val="none" w:sz="0" w:space="0" w:color="auto"/>
            <w:left w:val="none" w:sz="0" w:space="0" w:color="auto"/>
            <w:bottom w:val="none" w:sz="0" w:space="0" w:color="auto"/>
            <w:right w:val="none" w:sz="0" w:space="0" w:color="auto"/>
          </w:divBdr>
        </w:div>
        <w:div w:id="826676232">
          <w:marLeft w:val="360"/>
          <w:marRight w:val="0"/>
          <w:marTop w:val="200"/>
          <w:marBottom w:val="0"/>
          <w:divBdr>
            <w:top w:val="none" w:sz="0" w:space="0" w:color="auto"/>
            <w:left w:val="none" w:sz="0" w:space="0" w:color="auto"/>
            <w:bottom w:val="none" w:sz="0" w:space="0" w:color="auto"/>
            <w:right w:val="none" w:sz="0" w:space="0" w:color="auto"/>
          </w:divBdr>
        </w:div>
        <w:div w:id="785469832">
          <w:marLeft w:val="360"/>
          <w:marRight w:val="0"/>
          <w:marTop w:val="200"/>
          <w:marBottom w:val="0"/>
          <w:divBdr>
            <w:top w:val="none" w:sz="0" w:space="0" w:color="auto"/>
            <w:left w:val="none" w:sz="0" w:space="0" w:color="auto"/>
            <w:bottom w:val="none" w:sz="0" w:space="0" w:color="auto"/>
            <w:right w:val="none" w:sz="0" w:space="0" w:color="auto"/>
          </w:divBdr>
        </w:div>
      </w:divsChild>
    </w:div>
    <w:div w:id="1858694926">
      <w:bodyDiv w:val="1"/>
      <w:marLeft w:val="0"/>
      <w:marRight w:val="0"/>
      <w:marTop w:val="0"/>
      <w:marBottom w:val="0"/>
      <w:divBdr>
        <w:top w:val="none" w:sz="0" w:space="0" w:color="auto"/>
        <w:left w:val="none" w:sz="0" w:space="0" w:color="auto"/>
        <w:bottom w:val="none" w:sz="0" w:space="0" w:color="auto"/>
        <w:right w:val="none" w:sz="0" w:space="0" w:color="auto"/>
      </w:divBdr>
      <w:divsChild>
        <w:div w:id="1069229425">
          <w:marLeft w:val="547"/>
          <w:marRight w:val="0"/>
          <w:marTop w:val="48"/>
          <w:marBottom w:val="0"/>
          <w:divBdr>
            <w:top w:val="none" w:sz="0" w:space="0" w:color="auto"/>
            <w:left w:val="none" w:sz="0" w:space="0" w:color="auto"/>
            <w:bottom w:val="none" w:sz="0" w:space="0" w:color="auto"/>
            <w:right w:val="none" w:sz="0" w:space="0" w:color="auto"/>
          </w:divBdr>
        </w:div>
      </w:divsChild>
    </w:div>
    <w:div w:id="1959876416">
      <w:bodyDiv w:val="1"/>
      <w:marLeft w:val="0"/>
      <w:marRight w:val="0"/>
      <w:marTop w:val="0"/>
      <w:marBottom w:val="0"/>
      <w:divBdr>
        <w:top w:val="none" w:sz="0" w:space="0" w:color="auto"/>
        <w:left w:val="none" w:sz="0" w:space="0" w:color="auto"/>
        <w:bottom w:val="none" w:sz="0" w:space="0" w:color="auto"/>
        <w:right w:val="none" w:sz="0" w:space="0" w:color="auto"/>
      </w:divBdr>
    </w:div>
    <w:div w:id="1968584828">
      <w:bodyDiv w:val="1"/>
      <w:marLeft w:val="0"/>
      <w:marRight w:val="0"/>
      <w:marTop w:val="0"/>
      <w:marBottom w:val="0"/>
      <w:divBdr>
        <w:top w:val="none" w:sz="0" w:space="0" w:color="auto"/>
        <w:left w:val="none" w:sz="0" w:space="0" w:color="auto"/>
        <w:bottom w:val="none" w:sz="0" w:space="0" w:color="auto"/>
        <w:right w:val="none" w:sz="0" w:space="0" w:color="auto"/>
      </w:divBdr>
      <w:divsChild>
        <w:div w:id="1287272159">
          <w:marLeft w:val="360"/>
          <w:marRight w:val="0"/>
          <w:marTop w:val="200"/>
          <w:marBottom w:val="0"/>
          <w:divBdr>
            <w:top w:val="none" w:sz="0" w:space="0" w:color="auto"/>
            <w:left w:val="none" w:sz="0" w:space="0" w:color="auto"/>
            <w:bottom w:val="none" w:sz="0" w:space="0" w:color="auto"/>
            <w:right w:val="none" w:sz="0" w:space="0" w:color="auto"/>
          </w:divBdr>
        </w:div>
        <w:div w:id="1105424645">
          <w:marLeft w:val="360"/>
          <w:marRight w:val="0"/>
          <w:marTop w:val="200"/>
          <w:marBottom w:val="0"/>
          <w:divBdr>
            <w:top w:val="none" w:sz="0" w:space="0" w:color="auto"/>
            <w:left w:val="none" w:sz="0" w:space="0" w:color="auto"/>
            <w:bottom w:val="none" w:sz="0" w:space="0" w:color="auto"/>
            <w:right w:val="none" w:sz="0" w:space="0" w:color="auto"/>
          </w:divBdr>
        </w:div>
        <w:div w:id="337465746">
          <w:marLeft w:val="360"/>
          <w:marRight w:val="0"/>
          <w:marTop w:val="200"/>
          <w:marBottom w:val="0"/>
          <w:divBdr>
            <w:top w:val="none" w:sz="0" w:space="0" w:color="auto"/>
            <w:left w:val="none" w:sz="0" w:space="0" w:color="auto"/>
            <w:bottom w:val="none" w:sz="0" w:space="0" w:color="auto"/>
            <w:right w:val="none" w:sz="0" w:space="0" w:color="auto"/>
          </w:divBdr>
        </w:div>
      </w:divsChild>
    </w:div>
    <w:div w:id="1974753341">
      <w:bodyDiv w:val="1"/>
      <w:marLeft w:val="0"/>
      <w:marRight w:val="0"/>
      <w:marTop w:val="0"/>
      <w:marBottom w:val="0"/>
      <w:divBdr>
        <w:top w:val="none" w:sz="0" w:space="0" w:color="auto"/>
        <w:left w:val="none" w:sz="0" w:space="0" w:color="auto"/>
        <w:bottom w:val="none" w:sz="0" w:space="0" w:color="auto"/>
        <w:right w:val="none" w:sz="0" w:space="0" w:color="auto"/>
      </w:divBdr>
      <w:divsChild>
        <w:div w:id="2069718529">
          <w:marLeft w:val="360"/>
          <w:marRight w:val="0"/>
          <w:marTop w:val="200"/>
          <w:marBottom w:val="0"/>
          <w:divBdr>
            <w:top w:val="none" w:sz="0" w:space="0" w:color="auto"/>
            <w:left w:val="none" w:sz="0" w:space="0" w:color="auto"/>
            <w:bottom w:val="none" w:sz="0" w:space="0" w:color="auto"/>
            <w:right w:val="none" w:sz="0" w:space="0" w:color="auto"/>
          </w:divBdr>
        </w:div>
        <w:div w:id="1521384739">
          <w:marLeft w:val="360"/>
          <w:marRight w:val="0"/>
          <w:marTop w:val="200"/>
          <w:marBottom w:val="0"/>
          <w:divBdr>
            <w:top w:val="none" w:sz="0" w:space="0" w:color="auto"/>
            <w:left w:val="none" w:sz="0" w:space="0" w:color="auto"/>
            <w:bottom w:val="none" w:sz="0" w:space="0" w:color="auto"/>
            <w:right w:val="none" w:sz="0" w:space="0" w:color="auto"/>
          </w:divBdr>
        </w:div>
        <w:div w:id="1078214991">
          <w:marLeft w:val="360"/>
          <w:marRight w:val="0"/>
          <w:marTop w:val="200"/>
          <w:marBottom w:val="0"/>
          <w:divBdr>
            <w:top w:val="none" w:sz="0" w:space="0" w:color="auto"/>
            <w:left w:val="none" w:sz="0" w:space="0" w:color="auto"/>
            <w:bottom w:val="none" w:sz="0" w:space="0" w:color="auto"/>
            <w:right w:val="none" w:sz="0" w:space="0" w:color="auto"/>
          </w:divBdr>
        </w:div>
        <w:div w:id="195318059">
          <w:marLeft w:val="360"/>
          <w:marRight w:val="0"/>
          <w:marTop w:val="200"/>
          <w:marBottom w:val="0"/>
          <w:divBdr>
            <w:top w:val="none" w:sz="0" w:space="0" w:color="auto"/>
            <w:left w:val="none" w:sz="0" w:space="0" w:color="auto"/>
            <w:bottom w:val="none" w:sz="0" w:space="0" w:color="auto"/>
            <w:right w:val="none" w:sz="0" w:space="0" w:color="auto"/>
          </w:divBdr>
        </w:div>
        <w:div w:id="773020274">
          <w:marLeft w:val="360"/>
          <w:marRight w:val="0"/>
          <w:marTop w:val="200"/>
          <w:marBottom w:val="0"/>
          <w:divBdr>
            <w:top w:val="none" w:sz="0" w:space="0" w:color="auto"/>
            <w:left w:val="none" w:sz="0" w:space="0" w:color="auto"/>
            <w:bottom w:val="none" w:sz="0" w:space="0" w:color="auto"/>
            <w:right w:val="none" w:sz="0" w:space="0" w:color="auto"/>
          </w:divBdr>
        </w:div>
      </w:divsChild>
    </w:div>
    <w:div w:id="1998223898">
      <w:bodyDiv w:val="1"/>
      <w:marLeft w:val="0"/>
      <w:marRight w:val="0"/>
      <w:marTop w:val="0"/>
      <w:marBottom w:val="0"/>
      <w:divBdr>
        <w:top w:val="none" w:sz="0" w:space="0" w:color="auto"/>
        <w:left w:val="none" w:sz="0" w:space="0" w:color="auto"/>
        <w:bottom w:val="none" w:sz="0" w:space="0" w:color="auto"/>
        <w:right w:val="none" w:sz="0" w:space="0" w:color="auto"/>
      </w:divBdr>
    </w:div>
    <w:div w:id="2019187551">
      <w:bodyDiv w:val="1"/>
      <w:marLeft w:val="0"/>
      <w:marRight w:val="0"/>
      <w:marTop w:val="0"/>
      <w:marBottom w:val="0"/>
      <w:divBdr>
        <w:top w:val="none" w:sz="0" w:space="0" w:color="auto"/>
        <w:left w:val="none" w:sz="0" w:space="0" w:color="auto"/>
        <w:bottom w:val="none" w:sz="0" w:space="0" w:color="auto"/>
        <w:right w:val="none" w:sz="0" w:space="0" w:color="auto"/>
      </w:divBdr>
      <w:divsChild>
        <w:div w:id="159584959">
          <w:marLeft w:val="1080"/>
          <w:marRight w:val="0"/>
          <w:marTop w:val="100"/>
          <w:marBottom w:val="0"/>
          <w:divBdr>
            <w:top w:val="none" w:sz="0" w:space="0" w:color="auto"/>
            <w:left w:val="none" w:sz="0" w:space="0" w:color="auto"/>
            <w:bottom w:val="none" w:sz="0" w:space="0" w:color="auto"/>
            <w:right w:val="none" w:sz="0" w:space="0" w:color="auto"/>
          </w:divBdr>
        </w:div>
        <w:div w:id="878857972">
          <w:marLeft w:val="1080"/>
          <w:marRight w:val="0"/>
          <w:marTop w:val="100"/>
          <w:marBottom w:val="0"/>
          <w:divBdr>
            <w:top w:val="none" w:sz="0" w:space="0" w:color="auto"/>
            <w:left w:val="none" w:sz="0" w:space="0" w:color="auto"/>
            <w:bottom w:val="none" w:sz="0" w:space="0" w:color="auto"/>
            <w:right w:val="none" w:sz="0" w:space="0" w:color="auto"/>
          </w:divBdr>
        </w:div>
        <w:div w:id="2073385997">
          <w:marLeft w:val="1080"/>
          <w:marRight w:val="0"/>
          <w:marTop w:val="100"/>
          <w:marBottom w:val="0"/>
          <w:divBdr>
            <w:top w:val="none" w:sz="0" w:space="0" w:color="auto"/>
            <w:left w:val="none" w:sz="0" w:space="0" w:color="auto"/>
            <w:bottom w:val="none" w:sz="0" w:space="0" w:color="auto"/>
            <w:right w:val="none" w:sz="0" w:space="0" w:color="auto"/>
          </w:divBdr>
        </w:div>
      </w:divsChild>
    </w:div>
    <w:div w:id="2106877859">
      <w:bodyDiv w:val="1"/>
      <w:marLeft w:val="0"/>
      <w:marRight w:val="0"/>
      <w:marTop w:val="0"/>
      <w:marBottom w:val="0"/>
      <w:divBdr>
        <w:top w:val="none" w:sz="0" w:space="0" w:color="auto"/>
        <w:left w:val="none" w:sz="0" w:space="0" w:color="auto"/>
        <w:bottom w:val="none" w:sz="0" w:space="0" w:color="auto"/>
        <w:right w:val="none" w:sz="0" w:space="0" w:color="auto"/>
      </w:divBdr>
      <w:divsChild>
        <w:div w:id="1549730989">
          <w:marLeft w:val="389"/>
          <w:marRight w:val="0"/>
          <w:marTop w:val="96"/>
          <w:marBottom w:val="0"/>
          <w:divBdr>
            <w:top w:val="none" w:sz="0" w:space="0" w:color="auto"/>
            <w:left w:val="none" w:sz="0" w:space="0" w:color="auto"/>
            <w:bottom w:val="none" w:sz="0" w:space="0" w:color="auto"/>
            <w:right w:val="none" w:sz="0" w:space="0" w:color="auto"/>
          </w:divBdr>
        </w:div>
        <w:div w:id="735319184">
          <w:marLeft w:val="389"/>
          <w:marRight w:val="0"/>
          <w:marTop w:val="96"/>
          <w:marBottom w:val="0"/>
          <w:divBdr>
            <w:top w:val="none" w:sz="0" w:space="0" w:color="auto"/>
            <w:left w:val="none" w:sz="0" w:space="0" w:color="auto"/>
            <w:bottom w:val="none" w:sz="0" w:space="0" w:color="auto"/>
            <w:right w:val="none" w:sz="0" w:space="0" w:color="auto"/>
          </w:divBdr>
        </w:div>
        <w:div w:id="1064377015">
          <w:marLeft w:val="389"/>
          <w:marRight w:val="0"/>
          <w:marTop w:val="96"/>
          <w:marBottom w:val="0"/>
          <w:divBdr>
            <w:top w:val="none" w:sz="0" w:space="0" w:color="auto"/>
            <w:left w:val="none" w:sz="0" w:space="0" w:color="auto"/>
            <w:bottom w:val="none" w:sz="0" w:space="0" w:color="auto"/>
            <w:right w:val="none" w:sz="0" w:space="0" w:color="auto"/>
          </w:divBdr>
        </w:div>
        <w:div w:id="97721912">
          <w:marLeft w:val="389"/>
          <w:marRight w:val="0"/>
          <w:marTop w:val="96"/>
          <w:marBottom w:val="0"/>
          <w:divBdr>
            <w:top w:val="none" w:sz="0" w:space="0" w:color="auto"/>
            <w:left w:val="none" w:sz="0" w:space="0" w:color="auto"/>
            <w:bottom w:val="none" w:sz="0" w:space="0" w:color="auto"/>
            <w:right w:val="none" w:sz="0" w:space="0" w:color="auto"/>
          </w:divBdr>
        </w:div>
        <w:div w:id="746223307">
          <w:marLeft w:val="389"/>
          <w:marRight w:val="0"/>
          <w:marTop w:val="96"/>
          <w:marBottom w:val="0"/>
          <w:divBdr>
            <w:top w:val="none" w:sz="0" w:space="0" w:color="auto"/>
            <w:left w:val="none" w:sz="0" w:space="0" w:color="auto"/>
            <w:bottom w:val="none" w:sz="0" w:space="0" w:color="auto"/>
            <w:right w:val="none" w:sz="0" w:space="0" w:color="auto"/>
          </w:divBdr>
        </w:div>
        <w:div w:id="1819808901">
          <w:marLeft w:val="389"/>
          <w:marRight w:val="0"/>
          <w:marTop w:val="96"/>
          <w:marBottom w:val="0"/>
          <w:divBdr>
            <w:top w:val="none" w:sz="0" w:space="0" w:color="auto"/>
            <w:left w:val="none" w:sz="0" w:space="0" w:color="auto"/>
            <w:bottom w:val="none" w:sz="0" w:space="0" w:color="auto"/>
            <w:right w:val="none" w:sz="0" w:space="0" w:color="auto"/>
          </w:divBdr>
        </w:div>
        <w:div w:id="2105029048">
          <w:marLeft w:val="850"/>
          <w:marRight w:val="0"/>
          <w:marTop w:val="96"/>
          <w:marBottom w:val="0"/>
          <w:divBdr>
            <w:top w:val="none" w:sz="0" w:space="0" w:color="auto"/>
            <w:left w:val="none" w:sz="0" w:space="0" w:color="auto"/>
            <w:bottom w:val="none" w:sz="0" w:space="0" w:color="auto"/>
            <w:right w:val="none" w:sz="0" w:space="0" w:color="auto"/>
          </w:divBdr>
        </w:div>
        <w:div w:id="1019159684">
          <w:marLeft w:val="85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s.cz/publikace/mezinarodni-statisticka-klasifikace-nemoci-pridruzenych-zdravotnich-problemu-mkn-10-dil-tabelarni-ca" TargetMode="External"/><Relationship Id="rId18" Type="http://schemas.openxmlformats.org/officeDocument/2006/relationships/hyperlink" Target="http://www.slzt.cz/dokumenty/smernice_89_391_EHS.pdf" TargetMode="External"/><Relationship Id="rId26" Type="http://schemas.openxmlformats.org/officeDocument/2006/relationships/hyperlink" Target="http://www.slzt.cz/dokumenty/379_2005_Sb-koureni.pdf" TargetMode="External"/><Relationship Id="rId3" Type="http://schemas.openxmlformats.org/officeDocument/2006/relationships/styles" Target="styles.xml"/><Relationship Id="rId21" Type="http://schemas.openxmlformats.org/officeDocument/2006/relationships/hyperlink" Target="http://www.slzt.cz/dokumenty/doporuceni_2009_C_296_02_pokyny_clanek_8.pdf" TargetMode="External"/><Relationship Id="rId7" Type="http://schemas.openxmlformats.org/officeDocument/2006/relationships/footnotes" Target="footnotes.xml"/><Relationship Id="rId12" Type="http://schemas.openxmlformats.org/officeDocument/2006/relationships/hyperlink" Target="http://www.vychovakezdravi.cz/download/file/Z%C3%A1vislosti/Tab%C3%A1k/Zprava2009DEF.pdf" TargetMode="External"/><Relationship Id="rId17" Type="http://schemas.openxmlformats.org/officeDocument/2006/relationships/hyperlink" Target="http://www.slzt.cz/dokumenty/pokyny_clanek_8.pdf" TargetMode="External"/><Relationship Id="rId25" Type="http://schemas.openxmlformats.org/officeDocument/2006/relationships/hyperlink" Target="http://www.slzt.cz/dokumenty/258_2000_Sb.pdf" TargetMode="External"/><Relationship Id="rId2" Type="http://schemas.openxmlformats.org/officeDocument/2006/relationships/numbering" Target="numbering.xml"/><Relationship Id="rId16" Type="http://schemas.openxmlformats.org/officeDocument/2006/relationships/hyperlink" Target="http://www.slzt.cz/dokumenty/FCTC.pdf" TargetMode="External"/><Relationship Id="rId20" Type="http://schemas.openxmlformats.org/officeDocument/2006/relationships/hyperlink" Target="http://www.slzt.cz/dokumenty/doporuceni_2003_54_E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zt.cz/novinky" TargetMode="External"/><Relationship Id="rId24" Type="http://schemas.openxmlformats.org/officeDocument/2006/relationships/hyperlink" Target="http://www.slzt.cz/dokumenty/289_1995_Sb.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ovinky.cz/zena/zdravi/427726-jen-ctyri-lide-ze-sta-konci-s-kourenim-bez-pomoci.html?source=FBS" TargetMode="External"/><Relationship Id="rId23" Type="http://schemas.openxmlformats.org/officeDocument/2006/relationships/hyperlink" Target="http://www.slzt.cz/dokumenty/133_1985_Sb.pdf" TargetMode="External"/><Relationship Id="rId28" Type="http://schemas.openxmlformats.org/officeDocument/2006/relationships/hyperlink" Target="http://www.slzt.cz/dokumenty/361_2007_Sb.pdf" TargetMode="External"/><Relationship Id="rId10" Type="http://schemas.openxmlformats.org/officeDocument/2006/relationships/hyperlink" Target="http://www.kurakovaplice.cz/koureni_cigaret/zajimavosti-a-statistiky/statistiky-tykajici-se-koureni/10-statistiky-tykajici-se-koureni-cigaret.html" TargetMode="External"/><Relationship Id="rId19" Type="http://schemas.openxmlformats.org/officeDocument/2006/relationships/hyperlink" Target="http://www.slzt.cz/dokumenty/smernice_89_654_EH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zs.cz/soubory/1445432254_program.pdf" TargetMode="External"/><Relationship Id="rId22" Type="http://schemas.openxmlformats.org/officeDocument/2006/relationships/hyperlink" Target="http://www.slzt.cz/dokumenty/usneseni_2010_C_285_E_09.pdf" TargetMode="External"/><Relationship Id="rId27" Type="http://schemas.openxmlformats.org/officeDocument/2006/relationships/hyperlink" Target="http://www.slzt.cz/dokumenty/262_2006_Sb.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7829-7520-4C45-93BD-5CC7CF1F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7223</Words>
  <Characters>42619</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Šourek</dc:creator>
  <cp:lastModifiedBy>Procházková Irma</cp:lastModifiedBy>
  <cp:revision>16</cp:revision>
  <cp:lastPrinted>2017-03-30T12:46:00Z</cp:lastPrinted>
  <dcterms:created xsi:type="dcterms:W3CDTF">2017-03-30T10:16:00Z</dcterms:created>
  <dcterms:modified xsi:type="dcterms:W3CDTF">2017-04-05T15:11:00Z</dcterms:modified>
</cp:coreProperties>
</file>