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C1" w:rsidRPr="00046808" w:rsidRDefault="00502701" w:rsidP="00E529C1">
      <w:pPr>
        <w:spacing w:line="360" w:lineRule="auto"/>
        <w:jc w:val="right"/>
        <w:rPr>
          <w:rFonts w:cs="Arial"/>
          <w:iCs/>
          <w:sz w:val="28"/>
          <w:szCs w:val="28"/>
        </w:rPr>
      </w:pPr>
      <w:r>
        <w:rPr>
          <w:rFonts w:cs="Arial"/>
          <w:b/>
          <w:sz w:val="28"/>
          <w:szCs w:val="28"/>
        </w:rPr>
        <w:t>I</w:t>
      </w:r>
      <w:r w:rsidR="00E529C1" w:rsidRPr="00046808">
        <w:rPr>
          <w:rFonts w:cs="Arial"/>
          <w:b/>
          <w:sz w:val="28"/>
          <w:szCs w:val="28"/>
        </w:rPr>
        <w:t>.</w:t>
      </w:r>
    </w:p>
    <w:p w:rsidR="00E529C1" w:rsidRDefault="00E529C1" w:rsidP="00E529C1">
      <w:pPr>
        <w:spacing w:line="360" w:lineRule="auto"/>
        <w:jc w:val="center"/>
        <w:rPr>
          <w:rFonts w:cs="Arial"/>
          <w:b/>
        </w:rPr>
      </w:pPr>
      <w:r w:rsidRPr="0000754B">
        <w:rPr>
          <w:rFonts w:cs="Arial"/>
          <w:b/>
        </w:rPr>
        <w:t>Předkládací zpráva</w:t>
      </w:r>
    </w:p>
    <w:p w:rsidR="00A7214F" w:rsidRDefault="00A7214F" w:rsidP="000E5E04">
      <w:pPr>
        <w:rPr>
          <w:rFonts w:cs="Arial"/>
          <w:bCs/>
          <w:szCs w:val="24"/>
        </w:rPr>
      </w:pPr>
    </w:p>
    <w:p w:rsidR="000E5E04" w:rsidRDefault="000E5E04" w:rsidP="000E5E04">
      <w:r w:rsidRPr="0012548D">
        <w:t>Na 13</w:t>
      </w:r>
      <w:r>
        <w:t>8</w:t>
      </w:r>
      <w:r w:rsidRPr="0012548D">
        <w:t xml:space="preserve">. </w:t>
      </w:r>
      <w:r>
        <w:t xml:space="preserve">jednání </w:t>
      </w:r>
      <w:r w:rsidRPr="0012548D">
        <w:t>Předsednictv</w:t>
      </w:r>
      <w:r>
        <w:t>a</w:t>
      </w:r>
      <w:r w:rsidRPr="0012548D">
        <w:t xml:space="preserve"> R</w:t>
      </w:r>
      <w:r>
        <w:t xml:space="preserve">ady hospodářské a sociální dohody </w:t>
      </w:r>
      <w:r w:rsidRPr="0012548D">
        <w:t>ČR byl na program 1</w:t>
      </w:r>
      <w:r>
        <w:t>41</w:t>
      </w:r>
      <w:r w:rsidRPr="0012548D">
        <w:t>. Plenární schůze R</w:t>
      </w:r>
      <w:r>
        <w:t>ady hospodářské a sociální dohody</w:t>
      </w:r>
      <w:r w:rsidRPr="0012548D">
        <w:t xml:space="preserve"> ČR zařazen </w:t>
      </w:r>
      <w:r>
        <w:t xml:space="preserve">k projednání </w:t>
      </w:r>
      <w:r w:rsidRPr="0012548D">
        <w:t>bod „</w:t>
      </w:r>
      <w:r>
        <w:t>Návrh novely zákona o důchodovém pojištění</w:t>
      </w:r>
      <w:r w:rsidRPr="0012548D">
        <w:t xml:space="preserve">“. </w:t>
      </w:r>
      <w:r>
        <w:t>Vzhledem k uvedenému byl připraven předložený m</w:t>
      </w:r>
      <w:r>
        <w:rPr>
          <w:bCs/>
        </w:rPr>
        <w:t>ateriál, který obsahuje vládní návrh novely zákona č. 155/1995 Sb., o důchodovém pojištění, ve znění pozdějších předpisů</w:t>
      </w:r>
      <w:r w:rsidR="005E5FFC">
        <w:rPr>
          <w:bCs/>
        </w:rPr>
        <w:t>.</w:t>
      </w:r>
    </w:p>
    <w:p w:rsidR="000E5E04" w:rsidRDefault="000E5E04" w:rsidP="000E5E04"/>
    <w:p w:rsidR="003C667D" w:rsidRDefault="000E5E04" w:rsidP="000E5E04">
      <w:pPr>
        <w:rPr>
          <w:rFonts w:eastAsia="Times New Roman"/>
        </w:rPr>
      </w:pPr>
      <w:r>
        <w:t xml:space="preserve">Návrh novely zákona o důchodovém pojištění připravilo </w:t>
      </w:r>
      <w:r w:rsidR="00AA4007">
        <w:t>M</w:t>
      </w:r>
      <w:r w:rsidR="004B7857">
        <w:t xml:space="preserve">inisterstvo práce a sociálních věcí </w:t>
      </w:r>
      <w:r w:rsidR="003C667D">
        <w:rPr>
          <w:rFonts w:eastAsia="Times New Roman"/>
        </w:rPr>
        <w:t>na základě Plánu legislativních prací vlády na zbývající část roku 2018 (schváleného usnesením vlády ze dne 7. února 2018 č. 91) a v návaznosti na úkoly stanovené v Programovém prohlášení vlády České republiky ze dne 8. ledna 2018</w:t>
      </w:r>
      <w:r>
        <w:rPr>
          <w:rFonts w:eastAsia="Times New Roman"/>
        </w:rPr>
        <w:t>.</w:t>
      </w:r>
      <w:r w:rsidR="003C667D">
        <w:rPr>
          <w:rFonts w:eastAsia="Times New Roman"/>
        </w:rPr>
        <w:t xml:space="preserve"> Návrh zákona obsahuje dvě opatření v oblasti důchodového pojištění, a to zvýšení základní výměry důchodu z  9 % průměrné mzdy na 10 % průměrné mzdy u nově přiznávaných i u vyplácených důchodů a zvýšení důchodu o 1 000 Kč měsíčně důchodcům, kteří dosáhli věku 85 let; toto zvýšení se podle přechodného ustanovení bude týkat i těch důchodců, kteří dosáhli tohoto věku před účinností zákona.</w:t>
      </w:r>
    </w:p>
    <w:p w:rsidR="003C667D" w:rsidRDefault="003C667D" w:rsidP="000E5E04">
      <w:pPr>
        <w:rPr>
          <w:rFonts w:eastAsia="Times New Roman"/>
        </w:rPr>
      </w:pPr>
    </w:p>
    <w:p w:rsidR="003C667D" w:rsidRDefault="003C667D" w:rsidP="000E5E04">
      <w:pPr>
        <w:rPr>
          <w:rFonts w:eastAsia="Times New Roman"/>
        </w:rPr>
      </w:pPr>
      <w:r>
        <w:rPr>
          <w:rFonts w:eastAsia="Times New Roman"/>
        </w:rPr>
        <w:t>Návrh zákona má finanční dopady do státního rozpočtu. Zvýšení základní výměry znamená nárůst výdajů v roce 2019 téměř o 12 mld. Kč s mírným nárůstem v dalším období (v roce 2021 o cca 14,4 mld. Kč). Zvýšení důchodů o 1 000 Kč měsíčně důchodcům, kteří dosáhli věku 85 let, znamená nárůst výdajů v roce 2019 o 2,2 mld. Kč s mírným nárůstem v dalším období (v roce 2021 téměř o 3 mld. Kč).</w:t>
      </w:r>
    </w:p>
    <w:p w:rsidR="003C667D" w:rsidRDefault="003C667D" w:rsidP="000E5E04">
      <w:pPr>
        <w:rPr>
          <w:rFonts w:eastAsia="Times New Roman"/>
        </w:rPr>
      </w:pPr>
    </w:p>
    <w:p w:rsidR="003C667D" w:rsidRDefault="003C667D" w:rsidP="000E5E04">
      <w:pPr>
        <w:rPr>
          <w:rFonts w:eastAsia="Calibri"/>
        </w:rPr>
      </w:pPr>
      <w:r>
        <w:rPr>
          <w:rFonts w:eastAsia="Calibri"/>
        </w:rPr>
        <w:t>Účinnost zákona je dělená; účinnost ustanovení, která se týkají zvýšení vyplácených důchodů v lednu 2019, se navrhuje dnem 1. září 2018, aby vláda mohla do 30. září 2018 schválit nařízení vlády o zvýšení vyplácených důchodů již podle nových pravidel, a účinnost ostatních ustanovení, která se týkají zvýšení základní výměry důchodů na 10 % průměrné mzdy u nově přiznávaných důchodů a zvýšení důchodů o 1 000 Kč poživatelům důchodů, kteří dosáhli věku 85 let, se navrhuje dnem 1. ledna 2019.</w:t>
      </w:r>
    </w:p>
    <w:p w:rsidR="003C667D" w:rsidRDefault="003C667D" w:rsidP="000E5E04">
      <w:pPr>
        <w:rPr>
          <w:rFonts w:eastAsia="Calibri"/>
        </w:rPr>
      </w:pPr>
    </w:p>
    <w:p w:rsidR="003C667D" w:rsidRPr="003C667D" w:rsidRDefault="003C667D" w:rsidP="000E5E04">
      <w:pPr>
        <w:rPr>
          <w:rFonts w:eastAsia="Times New Roman"/>
        </w:rPr>
      </w:pPr>
      <w:r>
        <w:rPr>
          <w:rFonts w:eastAsia="Calibri"/>
        </w:rPr>
        <w:t>Připomínkové řízení proběhlo v období od 7. února do 15. února 2018. Na základě výjimky povolené předsedou Legislativní rady vlády ze dne 30. ledna 2018 č. j. 3110/2018-OVL připomínkové řízení proběhlo ve zkrácené lhůtě 6 pracovních dnů. Předseda Legislativní rady vlády rovněž vyslovil souhlas s tím, že k návrhu zákona nebude provedeno hodnocení dopadů regulace (RIA).</w:t>
      </w:r>
      <w:r w:rsidR="00FF35BC">
        <w:rPr>
          <w:rFonts w:eastAsia="Times New Roman"/>
        </w:rPr>
        <w:t xml:space="preserve"> </w:t>
      </w:r>
      <w:r>
        <w:rPr>
          <w:rFonts w:eastAsia="Calibri"/>
        </w:rPr>
        <w:t>Zásadní připomínky zaslala ministerstva financí a vnitra a doporučující připomínky zaslala ministerstva vnitra, financí, zahraničních věcí, zemědělství a životního prostředí; jako zásadní označily své připomínky Hospodářská komora ČR a Rada seniorů ČR. Zásadní i doporučující připomínky byly s</w:t>
      </w:r>
      <w:r w:rsidR="00E92624">
        <w:rPr>
          <w:rFonts w:eastAsia="Calibri"/>
        </w:rPr>
        <w:t xml:space="preserve"> povinnými </w:t>
      </w:r>
      <w:r>
        <w:rPr>
          <w:rFonts w:eastAsia="Calibri"/>
        </w:rPr>
        <w:t>připomínkovými místy projednány.</w:t>
      </w:r>
      <w:r w:rsidR="00E6371E">
        <w:rPr>
          <w:rFonts w:eastAsia="Calibri"/>
        </w:rPr>
        <w:t xml:space="preserve"> Na připomínk</w:t>
      </w:r>
      <w:r w:rsidR="001613AD">
        <w:rPr>
          <w:rFonts w:eastAsia="Calibri"/>
        </w:rPr>
        <w:t>y</w:t>
      </w:r>
      <w:bookmarkStart w:id="0" w:name="_GoBack"/>
      <w:bookmarkEnd w:id="0"/>
      <w:r w:rsidR="00E6371E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E92624">
        <w:rPr>
          <w:rFonts w:eastAsia="Calibri"/>
        </w:rPr>
        <w:t>Hospodářské komo</w:t>
      </w:r>
      <w:r w:rsidR="00E6371E">
        <w:rPr>
          <w:rFonts w:eastAsia="Calibri"/>
        </w:rPr>
        <w:t>ry</w:t>
      </w:r>
      <w:r w:rsidR="00E92624">
        <w:rPr>
          <w:rFonts w:eastAsia="Calibri"/>
        </w:rPr>
        <w:t xml:space="preserve"> bylo </w:t>
      </w:r>
      <w:r w:rsidR="00E6371E">
        <w:rPr>
          <w:rFonts w:eastAsia="Calibri"/>
        </w:rPr>
        <w:t>reagováno podrobným vysvětlením ve vypořádací tabulce, Unii zaměstnavatelů bylo zasláno vysvětlení a</w:t>
      </w:r>
      <w:r w:rsidR="00E92624">
        <w:rPr>
          <w:rFonts w:eastAsia="Calibri"/>
        </w:rPr>
        <w:t xml:space="preserve"> </w:t>
      </w:r>
      <w:r w:rsidR="00E6371E">
        <w:rPr>
          <w:rFonts w:eastAsia="Calibri"/>
        </w:rPr>
        <w:t>p</w:t>
      </w:r>
      <w:r w:rsidR="00E92624">
        <w:rPr>
          <w:rFonts w:eastAsia="Calibri"/>
        </w:rPr>
        <w:t>řipomínky Rady seniorů akceptovány nebyly, protože jsou nad rámec zákona</w:t>
      </w:r>
      <w:r w:rsidR="00E6371E">
        <w:rPr>
          <w:rFonts w:eastAsia="Calibri"/>
        </w:rPr>
        <w:t xml:space="preserve"> a rovněž jí bylo zasláno vysvětlení</w:t>
      </w:r>
      <w:r w:rsidR="00E92624">
        <w:rPr>
          <w:rFonts w:eastAsia="Calibri"/>
        </w:rPr>
        <w:t xml:space="preserve">. </w:t>
      </w:r>
    </w:p>
    <w:p w:rsidR="003C667D" w:rsidRDefault="003C667D" w:rsidP="000E5E04"/>
    <w:p w:rsidR="003C667D" w:rsidRDefault="003C667D" w:rsidP="00492142">
      <w:pPr>
        <w:spacing w:line="360" w:lineRule="auto"/>
      </w:pPr>
    </w:p>
    <w:p w:rsidR="003C667D" w:rsidRDefault="003C667D" w:rsidP="00492142">
      <w:pPr>
        <w:spacing w:line="360" w:lineRule="auto"/>
      </w:pPr>
    </w:p>
    <w:sectPr w:rsidR="003C667D" w:rsidSect="00C16C8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5C68"/>
    <w:multiLevelType w:val="hybridMultilevel"/>
    <w:tmpl w:val="7BC80406"/>
    <w:lvl w:ilvl="0" w:tplc="9304A9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529C1"/>
    <w:rsid w:val="0001033C"/>
    <w:rsid w:val="000317CC"/>
    <w:rsid w:val="00041D00"/>
    <w:rsid w:val="00045392"/>
    <w:rsid w:val="00046808"/>
    <w:rsid w:val="00066B2E"/>
    <w:rsid w:val="000E5E04"/>
    <w:rsid w:val="00102222"/>
    <w:rsid w:val="00135AA1"/>
    <w:rsid w:val="001613AD"/>
    <w:rsid w:val="0019012D"/>
    <w:rsid w:val="001E1734"/>
    <w:rsid w:val="001E62A8"/>
    <w:rsid w:val="00200AE3"/>
    <w:rsid w:val="002033DD"/>
    <w:rsid w:val="002E67EC"/>
    <w:rsid w:val="002E695D"/>
    <w:rsid w:val="003227B2"/>
    <w:rsid w:val="00383AC5"/>
    <w:rsid w:val="003974F5"/>
    <w:rsid w:val="003C667D"/>
    <w:rsid w:val="003E65A2"/>
    <w:rsid w:val="003F4757"/>
    <w:rsid w:val="00492142"/>
    <w:rsid w:val="004B4A86"/>
    <w:rsid w:val="004B7857"/>
    <w:rsid w:val="004D35C7"/>
    <w:rsid w:val="004E3FD3"/>
    <w:rsid w:val="004F27D5"/>
    <w:rsid w:val="00502701"/>
    <w:rsid w:val="00551BAB"/>
    <w:rsid w:val="00565D89"/>
    <w:rsid w:val="00580CFF"/>
    <w:rsid w:val="005C5722"/>
    <w:rsid w:val="005E5FFC"/>
    <w:rsid w:val="006169E7"/>
    <w:rsid w:val="00687A40"/>
    <w:rsid w:val="00761509"/>
    <w:rsid w:val="008064AE"/>
    <w:rsid w:val="00821109"/>
    <w:rsid w:val="00831133"/>
    <w:rsid w:val="0083576A"/>
    <w:rsid w:val="00844490"/>
    <w:rsid w:val="00860301"/>
    <w:rsid w:val="008B503E"/>
    <w:rsid w:val="009012BE"/>
    <w:rsid w:val="00951954"/>
    <w:rsid w:val="00A60CC7"/>
    <w:rsid w:val="00A7214F"/>
    <w:rsid w:val="00A91978"/>
    <w:rsid w:val="00AA4007"/>
    <w:rsid w:val="00AF4932"/>
    <w:rsid w:val="00B0140A"/>
    <w:rsid w:val="00B628CF"/>
    <w:rsid w:val="00B62D8C"/>
    <w:rsid w:val="00BB2ECA"/>
    <w:rsid w:val="00BB3FC5"/>
    <w:rsid w:val="00BD218F"/>
    <w:rsid w:val="00BD7402"/>
    <w:rsid w:val="00BF28ED"/>
    <w:rsid w:val="00C03B79"/>
    <w:rsid w:val="00C16C83"/>
    <w:rsid w:val="00C61944"/>
    <w:rsid w:val="00C630F3"/>
    <w:rsid w:val="00D07109"/>
    <w:rsid w:val="00D31B7A"/>
    <w:rsid w:val="00D67749"/>
    <w:rsid w:val="00DA7993"/>
    <w:rsid w:val="00E529C1"/>
    <w:rsid w:val="00E6371E"/>
    <w:rsid w:val="00E92624"/>
    <w:rsid w:val="00E957FF"/>
    <w:rsid w:val="00EA5ADF"/>
    <w:rsid w:val="00EC202F"/>
    <w:rsid w:val="00F84D16"/>
    <w:rsid w:val="00FF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9C1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29C1"/>
    <w:pPr>
      <w:jc w:val="center"/>
    </w:pPr>
    <w:rPr>
      <w:rFonts w:eastAsia="Times New Roman" w:cs="Arial"/>
      <w:i/>
      <w:iCs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29C1"/>
    <w:rPr>
      <w:rFonts w:ascii="Arial" w:eastAsia="Times New Roman" w:hAnsi="Arial" w:cs="Arial"/>
      <w:i/>
      <w:i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19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49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9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9C1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29C1"/>
    <w:pPr>
      <w:jc w:val="center"/>
    </w:pPr>
    <w:rPr>
      <w:rFonts w:eastAsia="Times New Roman" w:cs="Arial"/>
      <w:i/>
      <w:iCs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29C1"/>
    <w:rPr>
      <w:rFonts w:ascii="Arial" w:eastAsia="Times New Roman" w:hAnsi="Arial" w:cs="Arial"/>
      <w:i/>
      <w:i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19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49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9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Sajfrtová Hana (MPSV)</dc:creator>
  <cp:lastModifiedBy>OSPZV3 ospzv3</cp:lastModifiedBy>
  <cp:revision>2</cp:revision>
  <cp:lastPrinted>2018-03-09T07:59:00Z</cp:lastPrinted>
  <dcterms:created xsi:type="dcterms:W3CDTF">2018-03-09T08:01:00Z</dcterms:created>
  <dcterms:modified xsi:type="dcterms:W3CDTF">2018-03-09T08:01:00Z</dcterms:modified>
</cp:coreProperties>
</file>