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DD" w:rsidRDefault="00950D56" w:rsidP="00540F7C">
      <w:pPr>
        <w:pStyle w:val="Zkladntext"/>
        <w:spacing w:after="600"/>
        <w:jc w:val="right"/>
        <w:rPr>
          <w:b/>
          <w:sz w:val="22"/>
          <w:szCs w:val="22"/>
        </w:rPr>
      </w:pPr>
      <w:bookmarkStart w:id="0" w:name="_GoBack"/>
      <w:bookmarkEnd w:id="0"/>
      <w:r>
        <w:rPr>
          <w:bCs/>
          <w:sz w:val="22"/>
          <w:szCs w:val="22"/>
        </w:rPr>
        <w:t>IV.</w:t>
      </w:r>
    </w:p>
    <w:p w:rsidR="00952E4D" w:rsidRDefault="002E4804" w:rsidP="00540F7C">
      <w:pPr>
        <w:pStyle w:val="Zkladntext"/>
        <w:spacing w:before="240" w:after="600"/>
        <w:jc w:val="center"/>
        <w:rPr>
          <w:b/>
          <w:caps/>
          <w:szCs w:val="22"/>
        </w:rPr>
      </w:pPr>
      <w:r w:rsidRPr="00540F7C">
        <w:rPr>
          <w:b/>
          <w:caps/>
          <w:szCs w:val="22"/>
        </w:rPr>
        <w:t>Vypořádání připomínek k</w:t>
      </w:r>
      <w:r w:rsidR="003E47B6">
        <w:rPr>
          <w:b/>
          <w:caps/>
          <w:szCs w:val="22"/>
        </w:rPr>
        <w:t> </w:t>
      </w:r>
      <w:r w:rsidRPr="00540F7C">
        <w:rPr>
          <w:b/>
          <w:caps/>
          <w:szCs w:val="22"/>
        </w:rPr>
        <w:t>materiálu s</w:t>
      </w:r>
      <w:r w:rsidR="003E47B6">
        <w:rPr>
          <w:b/>
          <w:caps/>
          <w:szCs w:val="22"/>
        </w:rPr>
        <w:t> </w:t>
      </w:r>
      <w:r w:rsidRPr="00540F7C">
        <w:rPr>
          <w:b/>
          <w:caps/>
          <w:szCs w:val="22"/>
        </w:rPr>
        <w:t>názvem:</w:t>
      </w:r>
    </w:p>
    <w:p w:rsidR="00AA3175" w:rsidRPr="00540F7C" w:rsidRDefault="00AA3175" w:rsidP="00540F7C">
      <w:pPr>
        <w:pStyle w:val="Zkladntext"/>
        <w:spacing w:before="240" w:after="600"/>
        <w:jc w:val="center"/>
        <w:rPr>
          <w:b/>
          <w:bCs/>
          <w:szCs w:val="22"/>
        </w:rPr>
      </w:pPr>
      <w:r>
        <w:rPr>
          <w:b/>
          <w:caps/>
          <w:szCs w:val="22"/>
        </w:rPr>
        <w:t>Iniciativa Průmysl 4.0</w:t>
      </w:r>
    </w:p>
    <w:p w:rsidR="00B81330" w:rsidRPr="00B77102" w:rsidRDefault="00B81330" w:rsidP="009056DD">
      <w:pPr>
        <w:spacing w:before="240" w:after="240"/>
        <w:jc w:val="both"/>
        <w:rPr>
          <w:sz w:val="22"/>
          <w:szCs w:val="22"/>
        </w:rPr>
      </w:pPr>
      <w:r w:rsidRPr="00B77102">
        <w:rPr>
          <w:sz w:val="22"/>
          <w:szCs w:val="22"/>
        </w:rPr>
        <w:t>Dle Jednacího řádu vlády byl materiál rozeslán do meziresortního připomínkového řízení dopisem</w:t>
      </w:r>
      <w:r w:rsidR="00AD59F5" w:rsidRPr="00B77102">
        <w:rPr>
          <w:sz w:val="22"/>
          <w:szCs w:val="22"/>
        </w:rPr>
        <w:t xml:space="preserve"> </w:t>
      </w:r>
      <w:r w:rsidR="00A55F8B">
        <w:rPr>
          <w:bCs/>
          <w:sz w:val="22"/>
          <w:szCs w:val="22"/>
        </w:rPr>
        <w:fldChar w:fldCharType="begin">
          <w:ffData>
            <w:name w:val=""/>
            <w:enabled/>
            <w:calcOnExit w:val="0"/>
            <w:textInput>
              <w:default w:val="ministryně/ministra"/>
            </w:textInput>
          </w:ffData>
        </w:fldChar>
      </w:r>
      <w:r w:rsidR="000F7617">
        <w:rPr>
          <w:bCs/>
          <w:sz w:val="22"/>
          <w:szCs w:val="22"/>
        </w:rPr>
        <w:instrText xml:space="preserve"> FORMTEXT </w:instrText>
      </w:r>
      <w:r w:rsidR="00A55F8B">
        <w:rPr>
          <w:bCs/>
          <w:sz w:val="22"/>
          <w:szCs w:val="22"/>
        </w:rPr>
      </w:r>
      <w:r w:rsidR="00A55F8B">
        <w:rPr>
          <w:bCs/>
          <w:sz w:val="22"/>
          <w:szCs w:val="22"/>
        </w:rPr>
        <w:fldChar w:fldCharType="separate"/>
      </w:r>
      <w:r w:rsidR="000F7617">
        <w:rPr>
          <w:bCs/>
          <w:noProof/>
          <w:sz w:val="22"/>
          <w:szCs w:val="22"/>
        </w:rPr>
        <w:t>ministra</w:t>
      </w:r>
      <w:r w:rsidR="00A55F8B">
        <w:rPr>
          <w:bCs/>
          <w:sz w:val="22"/>
          <w:szCs w:val="22"/>
        </w:rPr>
        <w:fldChar w:fldCharType="end"/>
      </w:r>
      <w:r w:rsidR="00874C99">
        <w:rPr>
          <w:sz w:val="22"/>
          <w:szCs w:val="22"/>
        </w:rPr>
        <w:t xml:space="preserve"> průmyslu a obchodu </w:t>
      </w:r>
      <w:proofErr w:type="spellStart"/>
      <w:r w:rsidR="00874C99">
        <w:rPr>
          <w:sz w:val="22"/>
          <w:szCs w:val="22"/>
        </w:rPr>
        <w:t>č.j</w:t>
      </w:r>
      <w:proofErr w:type="spellEnd"/>
      <w:r w:rsidR="00874C99">
        <w:rPr>
          <w:sz w:val="22"/>
          <w:szCs w:val="22"/>
        </w:rPr>
        <w:t xml:space="preserve">.: 19271/16/31300/01000 </w:t>
      </w:r>
      <w:r w:rsidRPr="00B77102">
        <w:rPr>
          <w:sz w:val="22"/>
          <w:szCs w:val="22"/>
        </w:rPr>
        <w:t>dne</w:t>
      </w:r>
      <w:r w:rsidR="00874C99">
        <w:rPr>
          <w:bCs/>
          <w:sz w:val="22"/>
          <w:szCs w:val="22"/>
        </w:rPr>
        <w:t xml:space="preserve"> 8. dubna 2016</w:t>
      </w:r>
      <w:r w:rsidRPr="00B77102">
        <w:rPr>
          <w:sz w:val="22"/>
          <w:szCs w:val="22"/>
        </w:rPr>
        <w:t>, s</w:t>
      </w:r>
      <w:r w:rsidR="003E47B6">
        <w:rPr>
          <w:sz w:val="22"/>
          <w:szCs w:val="22"/>
        </w:rPr>
        <w:t> </w:t>
      </w:r>
      <w:r w:rsidRPr="00B77102">
        <w:rPr>
          <w:sz w:val="22"/>
          <w:szCs w:val="22"/>
        </w:rPr>
        <w:t>termínem dodání stanovisek do</w:t>
      </w:r>
      <w:r w:rsidR="00874C99">
        <w:rPr>
          <w:bCs/>
          <w:sz w:val="22"/>
          <w:szCs w:val="22"/>
        </w:rPr>
        <w:t xml:space="preserve"> 22. dubna 2016</w:t>
      </w:r>
      <w:r w:rsidRPr="00B77102">
        <w:rPr>
          <w:sz w:val="22"/>
          <w:szCs w:val="22"/>
        </w:rPr>
        <w:t>. Vyhodnocení tohoto řízení je uvedeno v</w:t>
      </w:r>
      <w:r w:rsidR="003E47B6">
        <w:rPr>
          <w:sz w:val="22"/>
          <w:szCs w:val="22"/>
        </w:rPr>
        <w:t> </w:t>
      </w:r>
      <w:r w:rsidRPr="00B77102">
        <w:rPr>
          <w:sz w:val="22"/>
          <w:szCs w:val="22"/>
        </w:rPr>
        <w:t>následující tabulce:</w:t>
      </w: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6330"/>
        <w:gridCol w:w="6095"/>
      </w:tblGrid>
      <w:tr w:rsidR="001C1BAD" w:rsidRPr="00B77102" w:rsidTr="00DC168C">
        <w:trPr>
          <w:trHeight w:val="340"/>
        </w:trPr>
        <w:tc>
          <w:tcPr>
            <w:tcW w:w="1904" w:type="dxa"/>
            <w:shd w:val="clear" w:color="auto" w:fill="auto"/>
          </w:tcPr>
          <w:p w:rsidR="001C1BAD" w:rsidRPr="00B77102" w:rsidRDefault="001C1BAD" w:rsidP="0012692B">
            <w:pPr>
              <w:rPr>
                <w:sz w:val="22"/>
                <w:szCs w:val="22"/>
              </w:rPr>
            </w:pPr>
            <w:r w:rsidRPr="00B77102">
              <w:rPr>
                <w:b/>
                <w:bCs/>
                <w:sz w:val="22"/>
                <w:szCs w:val="22"/>
              </w:rPr>
              <w:t>Resort</w:t>
            </w:r>
          </w:p>
        </w:tc>
        <w:tc>
          <w:tcPr>
            <w:tcW w:w="6330" w:type="dxa"/>
            <w:shd w:val="clear" w:color="auto" w:fill="auto"/>
          </w:tcPr>
          <w:p w:rsidR="001C1BAD" w:rsidRPr="00B77102" w:rsidRDefault="001C1BAD" w:rsidP="0012692B">
            <w:pPr>
              <w:rPr>
                <w:sz w:val="22"/>
                <w:szCs w:val="22"/>
              </w:rPr>
            </w:pPr>
            <w:r w:rsidRPr="00B77102">
              <w:rPr>
                <w:b/>
                <w:bCs/>
                <w:sz w:val="22"/>
                <w:szCs w:val="22"/>
              </w:rPr>
              <w:t>Připomínky</w:t>
            </w:r>
          </w:p>
        </w:tc>
        <w:tc>
          <w:tcPr>
            <w:tcW w:w="6095" w:type="dxa"/>
            <w:shd w:val="clear" w:color="auto" w:fill="auto"/>
          </w:tcPr>
          <w:p w:rsidR="001C1BAD" w:rsidRPr="00B77102" w:rsidRDefault="001C1BAD" w:rsidP="0012692B">
            <w:pPr>
              <w:rPr>
                <w:sz w:val="22"/>
                <w:szCs w:val="22"/>
              </w:rPr>
            </w:pPr>
            <w:r w:rsidRPr="00B77102">
              <w:rPr>
                <w:b/>
                <w:bCs/>
                <w:sz w:val="22"/>
                <w:szCs w:val="22"/>
              </w:rPr>
              <w:t>Vypořádání</w:t>
            </w:r>
          </w:p>
        </w:tc>
      </w:tr>
      <w:tr w:rsidR="002E4804" w:rsidRPr="00B77102" w:rsidTr="00DC168C">
        <w:trPr>
          <w:trHeight w:val="340"/>
        </w:trPr>
        <w:tc>
          <w:tcPr>
            <w:tcW w:w="1904" w:type="dxa"/>
            <w:vMerge w:val="restart"/>
            <w:tcBorders>
              <w:top w:val="single" w:sz="4" w:space="0" w:color="auto"/>
              <w:left w:val="single" w:sz="4" w:space="0" w:color="auto"/>
              <w:right w:val="single" w:sz="4" w:space="0" w:color="auto"/>
            </w:tcBorders>
            <w:shd w:val="clear" w:color="auto" w:fill="auto"/>
          </w:tcPr>
          <w:p w:rsidR="002E4804" w:rsidRPr="009056DD" w:rsidRDefault="00174676" w:rsidP="00E92E6A">
            <w:pPr>
              <w:rPr>
                <w:sz w:val="22"/>
                <w:szCs w:val="22"/>
              </w:rPr>
            </w:pPr>
            <w:r>
              <w:rPr>
                <w:b/>
                <w:bCs/>
                <w:sz w:val="22"/>
                <w:szCs w:val="22"/>
              </w:rPr>
              <w:t>Ministerstvo financí</w:t>
            </w: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174676" w:rsidRPr="00174676" w:rsidRDefault="00174676" w:rsidP="00174676">
            <w:pPr>
              <w:rPr>
                <w:b/>
                <w:bCs/>
                <w:sz w:val="22"/>
                <w:szCs w:val="22"/>
              </w:rPr>
            </w:pPr>
            <w:r w:rsidRPr="00174676">
              <w:rPr>
                <w:b/>
                <w:bCs/>
                <w:sz w:val="22"/>
                <w:szCs w:val="22"/>
              </w:rPr>
              <w:t>Zásadní připomínky:</w:t>
            </w:r>
          </w:p>
          <w:p w:rsidR="00174676" w:rsidRDefault="00174676" w:rsidP="00174676">
            <w:pPr>
              <w:rPr>
                <w:bCs/>
                <w:sz w:val="22"/>
                <w:szCs w:val="22"/>
              </w:rPr>
            </w:pPr>
          </w:p>
          <w:p w:rsidR="00260809" w:rsidRDefault="00174676" w:rsidP="00BA0F27">
            <w:pPr>
              <w:numPr>
                <w:ilvl w:val="0"/>
                <w:numId w:val="1"/>
              </w:numPr>
              <w:spacing w:after="120"/>
              <w:ind w:left="692" w:hanging="709"/>
              <w:rPr>
                <w:bCs/>
                <w:sz w:val="22"/>
                <w:szCs w:val="22"/>
              </w:rPr>
            </w:pPr>
            <w:r w:rsidRPr="00260809">
              <w:rPr>
                <w:b/>
                <w:bCs/>
                <w:sz w:val="22"/>
                <w:szCs w:val="22"/>
              </w:rPr>
              <w:t>K předkládací zprávě</w:t>
            </w:r>
          </w:p>
          <w:p w:rsidR="00174676" w:rsidRPr="00174676" w:rsidRDefault="00174676" w:rsidP="00260809">
            <w:pPr>
              <w:spacing w:after="120"/>
              <w:rPr>
                <w:bCs/>
                <w:sz w:val="22"/>
                <w:szCs w:val="22"/>
              </w:rPr>
            </w:pPr>
            <w:r w:rsidRPr="00174676">
              <w:rPr>
                <w:bCs/>
                <w:sz w:val="22"/>
                <w:szCs w:val="22"/>
              </w:rPr>
              <w:t>Předložený návrh předkládací zprávy je nutno přepracovat tak, aby obsahovala povinné náležitosti dle Jednacího řádu vlády. Zdůrazňujeme zejména povinnou část, cit.: „… zhodnocení z</w:t>
            </w:r>
            <w:r w:rsidR="003E47B6">
              <w:rPr>
                <w:bCs/>
                <w:sz w:val="22"/>
                <w:szCs w:val="22"/>
              </w:rPr>
              <w:t> </w:t>
            </w:r>
            <w:r w:rsidRPr="00174676">
              <w:rPr>
                <w:bCs/>
                <w:sz w:val="22"/>
                <w:szCs w:val="22"/>
              </w:rPr>
              <w:t>hlediska … případných dopadů na jednotlivé druhy veřejných rozpočtů v</w:t>
            </w:r>
            <w:r w:rsidR="003E47B6">
              <w:rPr>
                <w:bCs/>
                <w:sz w:val="22"/>
                <w:szCs w:val="22"/>
              </w:rPr>
              <w:t> </w:t>
            </w:r>
            <w:r w:rsidRPr="00174676">
              <w:rPr>
                <w:bCs/>
                <w:sz w:val="22"/>
                <w:szCs w:val="22"/>
              </w:rPr>
              <w:t>tříletém výhledu, … Vyplývají-li ze závěrů obsažených v</w:t>
            </w:r>
            <w:r w:rsidR="003E47B6">
              <w:rPr>
                <w:bCs/>
                <w:sz w:val="22"/>
                <w:szCs w:val="22"/>
              </w:rPr>
              <w:t> </w:t>
            </w:r>
            <w:r w:rsidRPr="00174676">
              <w:rPr>
                <w:bCs/>
                <w:sz w:val="22"/>
                <w:szCs w:val="22"/>
              </w:rPr>
              <w:t>předkládací zprávě finanční nároky na státní rozpočet, musí materiál pro jednání schůze vlády obsahovat konkrétní zdroj, z</w:t>
            </w:r>
            <w:r w:rsidR="003E47B6">
              <w:rPr>
                <w:bCs/>
                <w:sz w:val="22"/>
                <w:szCs w:val="22"/>
              </w:rPr>
              <w:t> </w:t>
            </w:r>
            <w:r w:rsidRPr="00174676">
              <w:rPr>
                <w:bCs/>
                <w:sz w:val="22"/>
                <w:szCs w:val="22"/>
              </w:rPr>
              <w:t>kterého budou tyto nároky pokryty (přesun v</w:t>
            </w:r>
            <w:r w:rsidR="003E47B6">
              <w:rPr>
                <w:bCs/>
                <w:sz w:val="22"/>
                <w:szCs w:val="22"/>
              </w:rPr>
              <w:t> </w:t>
            </w:r>
            <w:r w:rsidRPr="00174676">
              <w:rPr>
                <w:bCs/>
                <w:sz w:val="22"/>
                <w:szCs w:val="22"/>
              </w:rPr>
              <w:t>rámci rozpočtu kapitoly nebo snížení výdajů jiné kapitoly státního rozpočtu a</w:t>
            </w:r>
            <w:r w:rsidR="003E47B6">
              <w:rPr>
                <w:bCs/>
                <w:sz w:val="22"/>
                <w:szCs w:val="22"/>
              </w:rPr>
              <w:t> </w:t>
            </w:r>
            <w:r w:rsidRPr="00174676">
              <w:rPr>
                <w:bCs/>
                <w:sz w:val="22"/>
                <w:szCs w:val="22"/>
              </w:rPr>
              <w:t>podobně).“</w:t>
            </w:r>
          </w:p>
          <w:p w:rsidR="00174676" w:rsidRPr="00174676" w:rsidRDefault="00174676" w:rsidP="00174676">
            <w:pPr>
              <w:rPr>
                <w:bCs/>
                <w:sz w:val="22"/>
                <w:szCs w:val="22"/>
              </w:rPr>
            </w:pPr>
            <w:r w:rsidRPr="00174676">
              <w:rPr>
                <w:bCs/>
                <w:sz w:val="22"/>
                <w:szCs w:val="22"/>
              </w:rPr>
              <w:t>Jakkoli je pochopitelné, že konkrétní financování jednotlivých opatření bude možné popsat až v</w:t>
            </w:r>
            <w:r w:rsidR="003E47B6">
              <w:rPr>
                <w:bCs/>
                <w:sz w:val="22"/>
                <w:szCs w:val="22"/>
              </w:rPr>
              <w:t> </w:t>
            </w:r>
            <w:r w:rsidRPr="00174676">
              <w:rPr>
                <w:bCs/>
                <w:sz w:val="22"/>
                <w:szCs w:val="22"/>
              </w:rPr>
              <w:t xml:space="preserve">další fázi, nepovažujeme za přípustné, aby předkládací zpráva neobsahovala žádné informace na toto téma. </w:t>
            </w:r>
          </w:p>
          <w:p w:rsidR="00174676" w:rsidRPr="00174676" w:rsidRDefault="00174676" w:rsidP="00174676">
            <w:pPr>
              <w:rPr>
                <w:bCs/>
                <w:sz w:val="22"/>
                <w:szCs w:val="22"/>
              </w:rPr>
            </w:pPr>
            <w:r w:rsidRPr="00174676">
              <w:rPr>
                <w:bCs/>
                <w:sz w:val="22"/>
                <w:szCs w:val="22"/>
              </w:rPr>
              <w:t>Současně je nutno do předkládací zprávy uvést, že veškerá opatření plynoucí z</w:t>
            </w:r>
            <w:r w:rsidR="003E47B6">
              <w:rPr>
                <w:bCs/>
                <w:sz w:val="22"/>
                <w:szCs w:val="22"/>
              </w:rPr>
              <w:t> </w:t>
            </w:r>
            <w:r w:rsidRPr="00174676">
              <w:rPr>
                <w:bCs/>
                <w:sz w:val="22"/>
                <w:szCs w:val="22"/>
              </w:rPr>
              <w:t>Národní iniciativy Průmysl 4.0 budou realizována v</w:t>
            </w:r>
            <w:r w:rsidR="003E47B6">
              <w:rPr>
                <w:bCs/>
                <w:sz w:val="22"/>
                <w:szCs w:val="22"/>
              </w:rPr>
              <w:t> </w:t>
            </w:r>
            <w:r w:rsidRPr="00174676">
              <w:rPr>
                <w:bCs/>
                <w:sz w:val="22"/>
                <w:szCs w:val="22"/>
              </w:rPr>
              <w:t xml:space="preserve">rámci limitů zainteresovaných kapitol státního </w:t>
            </w:r>
            <w:r w:rsidRPr="00174676">
              <w:rPr>
                <w:bCs/>
                <w:sz w:val="22"/>
                <w:szCs w:val="22"/>
              </w:rPr>
              <w:lastRenderedPageBreak/>
              <w:t>rozpočtu stanovených na daná období.</w:t>
            </w:r>
          </w:p>
          <w:p w:rsidR="00174676" w:rsidRPr="00174676" w:rsidRDefault="00174676" w:rsidP="003E47B6">
            <w:pPr>
              <w:jc w:val="both"/>
              <w:rPr>
                <w:bCs/>
                <w:sz w:val="22"/>
                <w:szCs w:val="22"/>
              </w:rPr>
            </w:pPr>
            <w:r w:rsidRPr="00174676">
              <w:rPr>
                <w:bCs/>
                <w:sz w:val="22"/>
                <w:szCs w:val="22"/>
              </w:rPr>
              <w:t>Současně požadujeme předkládací zprávu doplnit i</w:t>
            </w:r>
            <w:r w:rsidR="003E47B6">
              <w:rPr>
                <w:bCs/>
                <w:sz w:val="22"/>
                <w:szCs w:val="22"/>
              </w:rPr>
              <w:t> </w:t>
            </w:r>
            <w:r w:rsidRPr="00174676">
              <w:rPr>
                <w:bCs/>
                <w:sz w:val="22"/>
                <w:szCs w:val="22"/>
              </w:rPr>
              <w:t>o další povinné náležitosti, tj. především dopad materiálu na životní prostředí, na rovné příležitosti mužů a</w:t>
            </w:r>
            <w:r w:rsidR="003E47B6">
              <w:rPr>
                <w:bCs/>
                <w:sz w:val="22"/>
                <w:szCs w:val="22"/>
              </w:rPr>
              <w:t> </w:t>
            </w:r>
            <w:r w:rsidRPr="00174676">
              <w:rPr>
                <w:bCs/>
                <w:sz w:val="22"/>
                <w:szCs w:val="22"/>
              </w:rPr>
              <w:t>žen, vliv na podnikatelské prostředí a</w:t>
            </w:r>
            <w:r w:rsidR="003E47B6">
              <w:rPr>
                <w:bCs/>
                <w:sz w:val="22"/>
                <w:szCs w:val="22"/>
              </w:rPr>
              <w:t> </w:t>
            </w:r>
            <w:r w:rsidRPr="00174676">
              <w:rPr>
                <w:bCs/>
                <w:sz w:val="22"/>
                <w:szCs w:val="22"/>
              </w:rPr>
              <w:t>podobně.</w:t>
            </w:r>
          </w:p>
        </w:tc>
        <w:tc>
          <w:tcPr>
            <w:tcW w:w="6095" w:type="dxa"/>
            <w:tcBorders>
              <w:top w:val="single" w:sz="4" w:space="0" w:color="auto"/>
              <w:left w:val="single" w:sz="4" w:space="0" w:color="auto"/>
              <w:right w:val="single" w:sz="4" w:space="0" w:color="auto"/>
            </w:tcBorders>
            <w:shd w:val="clear" w:color="auto" w:fill="auto"/>
          </w:tcPr>
          <w:p w:rsidR="002E4804" w:rsidRPr="005A5A03" w:rsidRDefault="00A55F8B" w:rsidP="00E92E6A">
            <w:pPr>
              <w:jc w:val="both"/>
              <w:rPr>
                <w:sz w:val="22"/>
                <w:szCs w:val="22"/>
              </w:rPr>
            </w:pPr>
            <w:r w:rsidRPr="005A5A03">
              <w:rPr>
                <w:bCs/>
                <w:sz w:val="22"/>
                <w:szCs w:val="22"/>
              </w:rPr>
              <w:lastRenderedPageBreak/>
              <w:fldChar w:fldCharType="begin">
                <w:ffData>
                  <w:name w:val="Text8"/>
                  <w:enabled/>
                  <w:calcOnExit w:val="0"/>
                  <w:textInput/>
                </w:ffData>
              </w:fldChar>
            </w:r>
            <w:r w:rsidR="00540F7C" w:rsidRPr="005A5A03">
              <w:rPr>
                <w:bCs/>
                <w:sz w:val="22"/>
                <w:szCs w:val="22"/>
              </w:rPr>
              <w:instrText xml:space="preserve"> FORMTEXT </w:instrText>
            </w:r>
            <w:r w:rsidRPr="005A5A03">
              <w:rPr>
                <w:bCs/>
                <w:sz w:val="22"/>
                <w:szCs w:val="22"/>
              </w:rPr>
            </w:r>
            <w:r w:rsidRPr="005A5A03">
              <w:rPr>
                <w:bCs/>
                <w:sz w:val="22"/>
                <w:szCs w:val="22"/>
              </w:rPr>
              <w:fldChar w:fldCharType="separate"/>
            </w:r>
            <w:r w:rsidR="00E92E6A">
              <w:rPr>
                <w:bCs/>
                <w:sz w:val="22"/>
                <w:szCs w:val="22"/>
              </w:rPr>
              <w:t> </w:t>
            </w:r>
            <w:r w:rsidR="00E92E6A">
              <w:rPr>
                <w:bCs/>
                <w:sz w:val="22"/>
                <w:szCs w:val="22"/>
              </w:rPr>
              <w:t> </w:t>
            </w:r>
            <w:r w:rsidR="00E92E6A">
              <w:rPr>
                <w:bCs/>
                <w:sz w:val="22"/>
                <w:szCs w:val="22"/>
              </w:rPr>
              <w:t> </w:t>
            </w:r>
            <w:r w:rsidR="00E92E6A">
              <w:rPr>
                <w:bCs/>
                <w:sz w:val="22"/>
                <w:szCs w:val="22"/>
              </w:rPr>
              <w:t> </w:t>
            </w:r>
            <w:r w:rsidR="00E92E6A">
              <w:rPr>
                <w:bCs/>
                <w:sz w:val="22"/>
                <w:szCs w:val="22"/>
              </w:rPr>
              <w:t> </w:t>
            </w:r>
            <w:r w:rsidRPr="005A5A03">
              <w:rPr>
                <w:bCs/>
                <w:sz w:val="22"/>
                <w:szCs w:val="22"/>
              </w:rPr>
              <w:fldChar w:fldCharType="end"/>
            </w:r>
          </w:p>
        </w:tc>
      </w:tr>
      <w:tr w:rsidR="002E4804" w:rsidRPr="00B77102" w:rsidTr="00DC168C">
        <w:trPr>
          <w:trHeight w:val="340"/>
        </w:trPr>
        <w:tc>
          <w:tcPr>
            <w:tcW w:w="1904" w:type="dxa"/>
            <w:vMerge/>
            <w:tcBorders>
              <w:left w:val="single" w:sz="4" w:space="0" w:color="auto"/>
              <w:right w:val="single" w:sz="4" w:space="0" w:color="auto"/>
            </w:tcBorders>
            <w:shd w:val="clear" w:color="auto" w:fill="auto"/>
          </w:tcPr>
          <w:p w:rsidR="002E4804" w:rsidRPr="00B77102" w:rsidRDefault="002E4804"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174676" w:rsidP="00260809">
            <w:pPr>
              <w:widowControl w:val="0"/>
              <w:autoSpaceDE w:val="0"/>
              <w:autoSpaceDN w:val="0"/>
              <w:adjustRightInd w:val="0"/>
              <w:spacing w:after="120"/>
              <w:jc w:val="both"/>
              <w:rPr>
                <w:bCs/>
                <w:sz w:val="22"/>
                <w:szCs w:val="22"/>
              </w:rPr>
            </w:pPr>
            <w:r w:rsidRPr="00260809">
              <w:rPr>
                <w:b/>
                <w:bCs/>
                <w:sz w:val="22"/>
                <w:szCs w:val="22"/>
              </w:rPr>
              <w:t>2.</w:t>
            </w:r>
            <w:r w:rsidRPr="00260809">
              <w:rPr>
                <w:b/>
                <w:bCs/>
                <w:sz w:val="22"/>
                <w:szCs w:val="22"/>
              </w:rPr>
              <w:tab/>
              <w:t>Obecně k</w:t>
            </w:r>
            <w:r w:rsidR="003E47B6">
              <w:rPr>
                <w:b/>
                <w:bCs/>
                <w:sz w:val="22"/>
                <w:szCs w:val="22"/>
              </w:rPr>
              <w:t> </w:t>
            </w:r>
            <w:r w:rsidRPr="00260809">
              <w:rPr>
                <w:b/>
                <w:bCs/>
                <w:sz w:val="22"/>
                <w:szCs w:val="22"/>
              </w:rPr>
              <w:t>materiálu</w:t>
            </w:r>
            <w:r w:rsidR="00260809">
              <w:rPr>
                <w:bCs/>
                <w:sz w:val="22"/>
                <w:szCs w:val="22"/>
              </w:rPr>
              <w:t xml:space="preserve"> </w:t>
            </w:r>
          </w:p>
          <w:p w:rsidR="002E4804" w:rsidRPr="005A5A03" w:rsidRDefault="00174676" w:rsidP="003E47B6">
            <w:pPr>
              <w:widowControl w:val="0"/>
              <w:autoSpaceDE w:val="0"/>
              <w:autoSpaceDN w:val="0"/>
              <w:adjustRightInd w:val="0"/>
              <w:spacing w:after="120"/>
              <w:jc w:val="both"/>
              <w:rPr>
                <w:sz w:val="22"/>
                <w:szCs w:val="22"/>
              </w:rPr>
            </w:pPr>
            <w:r w:rsidRPr="00174676">
              <w:rPr>
                <w:bCs/>
                <w:sz w:val="22"/>
                <w:szCs w:val="22"/>
              </w:rPr>
              <w:t>Chybí jasné vymezení rolí státu a</w:t>
            </w:r>
            <w:r w:rsidR="003E47B6">
              <w:rPr>
                <w:bCs/>
                <w:sz w:val="22"/>
                <w:szCs w:val="22"/>
              </w:rPr>
              <w:t> </w:t>
            </w:r>
            <w:r w:rsidRPr="00174676">
              <w:rPr>
                <w:bCs/>
                <w:sz w:val="22"/>
                <w:szCs w:val="22"/>
              </w:rPr>
              <w:t>soukromého sektoru, a</w:t>
            </w:r>
            <w:r w:rsidR="003E47B6">
              <w:rPr>
                <w:bCs/>
                <w:sz w:val="22"/>
                <w:szCs w:val="22"/>
              </w:rPr>
              <w:t> </w:t>
            </w:r>
            <w:r w:rsidRPr="00174676">
              <w:rPr>
                <w:bCs/>
                <w:sz w:val="22"/>
                <w:szCs w:val="22"/>
              </w:rPr>
              <w:t>to v</w:t>
            </w:r>
            <w:r w:rsidR="003E47B6">
              <w:rPr>
                <w:bCs/>
                <w:sz w:val="22"/>
                <w:szCs w:val="22"/>
              </w:rPr>
              <w:t> </w:t>
            </w:r>
            <w:r w:rsidRPr="00174676">
              <w:rPr>
                <w:bCs/>
                <w:sz w:val="22"/>
                <w:szCs w:val="22"/>
              </w:rPr>
              <w:t>oblasti procesu inovací i</w:t>
            </w:r>
            <w:r w:rsidR="003E47B6">
              <w:rPr>
                <w:bCs/>
                <w:sz w:val="22"/>
                <w:szCs w:val="22"/>
              </w:rPr>
              <w:t> </w:t>
            </w:r>
            <w:r w:rsidRPr="00174676">
              <w:rPr>
                <w:bCs/>
                <w:sz w:val="22"/>
                <w:szCs w:val="22"/>
              </w:rPr>
              <w:t>v oblasti řešení důsledků. Požadujeme v</w:t>
            </w:r>
            <w:r w:rsidR="003E47B6">
              <w:rPr>
                <w:bCs/>
                <w:sz w:val="22"/>
                <w:szCs w:val="22"/>
              </w:rPr>
              <w:t> </w:t>
            </w:r>
            <w:r w:rsidRPr="00174676">
              <w:rPr>
                <w:bCs/>
                <w:sz w:val="22"/>
                <w:szCs w:val="22"/>
              </w:rPr>
              <w:t>tomto smyslu materiál doplnit.</w:t>
            </w:r>
          </w:p>
        </w:tc>
        <w:tc>
          <w:tcPr>
            <w:tcW w:w="6095" w:type="dxa"/>
            <w:tcBorders>
              <w:left w:val="single" w:sz="4" w:space="0" w:color="auto"/>
              <w:right w:val="single" w:sz="4" w:space="0" w:color="auto"/>
            </w:tcBorders>
            <w:shd w:val="clear" w:color="auto" w:fill="auto"/>
          </w:tcPr>
          <w:p w:rsidR="002E4804" w:rsidRPr="005A5A03" w:rsidRDefault="00A55F8B" w:rsidP="00E92E6A">
            <w:pPr>
              <w:rPr>
                <w:sz w:val="22"/>
                <w:szCs w:val="22"/>
              </w:rPr>
            </w:pPr>
            <w:r w:rsidRPr="005A5A03">
              <w:rPr>
                <w:bCs/>
                <w:sz w:val="22"/>
                <w:szCs w:val="22"/>
              </w:rPr>
              <w:fldChar w:fldCharType="begin">
                <w:ffData>
                  <w:name w:val="Text8"/>
                  <w:enabled/>
                  <w:calcOnExit w:val="0"/>
                  <w:textInput/>
                </w:ffData>
              </w:fldChar>
            </w:r>
            <w:r w:rsidR="00540F7C" w:rsidRPr="005A5A03">
              <w:rPr>
                <w:bCs/>
                <w:sz w:val="22"/>
                <w:szCs w:val="22"/>
              </w:rPr>
              <w:instrText xml:space="preserve"> FORMTEXT </w:instrText>
            </w:r>
            <w:r w:rsidRPr="005A5A03">
              <w:rPr>
                <w:bCs/>
                <w:sz w:val="22"/>
                <w:szCs w:val="22"/>
              </w:rPr>
            </w:r>
            <w:r w:rsidRPr="005A5A03">
              <w:rPr>
                <w:bCs/>
                <w:sz w:val="22"/>
                <w:szCs w:val="22"/>
              </w:rPr>
              <w:fldChar w:fldCharType="separate"/>
            </w:r>
            <w:r w:rsidR="00E92E6A">
              <w:rPr>
                <w:bCs/>
                <w:sz w:val="22"/>
                <w:szCs w:val="22"/>
              </w:rPr>
              <w:t> </w:t>
            </w:r>
            <w:r w:rsidR="00E92E6A">
              <w:rPr>
                <w:bCs/>
                <w:sz w:val="22"/>
                <w:szCs w:val="22"/>
              </w:rPr>
              <w:t> </w:t>
            </w:r>
            <w:r w:rsidR="00E92E6A">
              <w:rPr>
                <w:bCs/>
                <w:sz w:val="22"/>
                <w:szCs w:val="22"/>
              </w:rPr>
              <w:t> </w:t>
            </w:r>
            <w:r w:rsidR="00E92E6A">
              <w:rPr>
                <w:bCs/>
                <w:sz w:val="22"/>
                <w:szCs w:val="22"/>
              </w:rPr>
              <w:t> </w:t>
            </w:r>
            <w:r w:rsidR="00E92E6A">
              <w:rPr>
                <w:bCs/>
                <w:sz w:val="22"/>
                <w:szCs w:val="22"/>
              </w:rPr>
              <w:t> </w:t>
            </w:r>
            <w:r w:rsidRPr="005A5A03">
              <w:rPr>
                <w:bCs/>
                <w:sz w:val="22"/>
                <w:szCs w:val="22"/>
              </w:rPr>
              <w:fldChar w:fldCharType="end"/>
            </w: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6C4F7A" w:rsidP="00260809">
            <w:pPr>
              <w:widowControl w:val="0"/>
              <w:autoSpaceDE w:val="0"/>
              <w:autoSpaceDN w:val="0"/>
              <w:adjustRightInd w:val="0"/>
              <w:spacing w:after="120"/>
              <w:jc w:val="both"/>
              <w:rPr>
                <w:bCs/>
                <w:sz w:val="22"/>
                <w:szCs w:val="22"/>
              </w:rPr>
            </w:pPr>
            <w:r w:rsidRPr="00260809">
              <w:rPr>
                <w:b/>
                <w:bCs/>
                <w:sz w:val="22"/>
                <w:szCs w:val="22"/>
              </w:rPr>
              <w:t>3.</w:t>
            </w:r>
            <w:r w:rsidRPr="00260809">
              <w:rPr>
                <w:b/>
                <w:bCs/>
                <w:sz w:val="22"/>
                <w:szCs w:val="22"/>
              </w:rPr>
              <w:tab/>
              <w:t>Obecně k</w:t>
            </w:r>
            <w:r w:rsidR="003E47B6">
              <w:rPr>
                <w:b/>
                <w:bCs/>
                <w:sz w:val="22"/>
                <w:szCs w:val="22"/>
              </w:rPr>
              <w:t> </w:t>
            </w:r>
            <w:r w:rsidRPr="00260809">
              <w:rPr>
                <w:b/>
                <w:bCs/>
                <w:sz w:val="22"/>
                <w:szCs w:val="22"/>
              </w:rPr>
              <w:t>materiálu</w:t>
            </w:r>
          </w:p>
          <w:p w:rsidR="006C4F7A" w:rsidRPr="00174676" w:rsidRDefault="006C4F7A" w:rsidP="003E47B6">
            <w:pPr>
              <w:widowControl w:val="0"/>
              <w:autoSpaceDE w:val="0"/>
              <w:autoSpaceDN w:val="0"/>
              <w:adjustRightInd w:val="0"/>
              <w:spacing w:after="120"/>
              <w:jc w:val="both"/>
              <w:rPr>
                <w:bCs/>
                <w:sz w:val="22"/>
                <w:szCs w:val="22"/>
              </w:rPr>
            </w:pPr>
            <w:r w:rsidRPr="006C4F7A">
              <w:rPr>
                <w:bCs/>
                <w:sz w:val="22"/>
                <w:szCs w:val="22"/>
              </w:rPr>
              <w:t>Opatření za oblast podpory výzkumu, vývoje a</w:t>
            </w:r>
            <w:r w:rsidR="003E47B6">
              <w:rPr>
                <w:bCs/>
                <w:sz w:val="22"/>
                <w:szCs w:val="22"/>
              </w:rPr>
              <w:t> </w:t>
            </w:r>
            <w:r w:rsidRPr="006C4F7A">
              <w:rPr>
                <w:bCs/>
                <w:sz w:val="22"/>
                <w:szCs w:val="22"/>
              </w:rPr>
              <w:t>inovací (</w:t>
            </w:r>
            <w:proofErr w:type="spellStart"/>
            <w:r w:rsidRPr="006C4F7A">
              <w:rPr>
                <w:bCs/>
                <w:sz w:val="22"/>
                <w:szCs w:val="22"/>
              </w:rPr>
              <w:t>VaVaI</w:t>
            </w:r>
            <w:proofErr w:type="spellEnd"/>
            <w:r w:rsidRPr="006C4F7A">
              <w:rPr>
                <w:bCs/>
                <w:sz w:val="22"/>
                <w:szCs w:val="22"/>
              </w:rPr>
              <w:t>) jsou jednoznačně v</w:t>
            </w:r>
            <w:r w:rsidR="003E47B6">
              <w:rPr>
                <w:bCs/>
                <w:sz w:val="22"/>
                <w:szCs w:val="22"/>
              </w:rPr>
              <w:t> </w:t>
            </w:r>
            <w:r w:rsidRPr="006C4F7A">
              <w:rPr>
                <w:bCs/>
                <w:sz w:val="22"/>
                <w:szCs w:val="22"/>
              </w:rPr>
              <w:t>gesci místopředsedy vlády pro vědu, výzkum a</w:t>
            </w:r>
            <w:r w:rsidR="003E47B6">
              <w:rPr>
                <w:bCs/>
                <w:sz w:val="22"/>
                <w:szCs w:val="22"/>
              </w:rPr>
              <w:t> </w:t>
            </w:r>
            <w:r w:rsidRPr="006C4F7A">
              <w:rPr>
                <w:bCs/>
                <w:sz w:val="22"/>
                <w:szCs w:val="22"/>
              </w:rPr>
              <w:t>inovace, případně samotných poskytovatelů podpory, jakými jsou např. TAČR nebo MPO.  Je proto na nich, aby zařadili plnění opatření z</w:t>
            </w:r>
            <w:r w:rsidR="003E47B6">
              <w:rPr>
                <w:bCs/>
                <w:sz w:val="22"/>
                <w:szCs w:val="22"/>
              </w:rPr>
              <w:t> </w:t>
            </w:r>
            <w:r w:rsidRPr="006C4F7A">
              <w:rPr>
                <w:bCs/>
                <w:sz w:val="22"/>
                <w:szCs w:val="22"/>
              </w:rPr>
              <w:t>uvedeného materiálu, ale i</w:t>
            </w:r>
            <w:r w:rsidR="003E47B6">
              <w:rPr>
                <w:bCs/>
                <w:sz w:val="22"/>
                <w:szCs w:val="22"/>
              </w:rPr>
              <w:t> </w:t>
            </w:r>
            <w:r w:rsidRPr="006C4F7A">
              <w:rPr>
                <w:bCs/>
                <w:sz w:val="22"/>
                <w:szCs w:val="22"/>
              </w:rPr>
              <w:t>z budoucích akčních plánů jednotlivých resortů, možnostem svěřených výdajů státního rozpočtu za danou oblast, a</w:t>
            </w:r>
            <w:r w:rsidR="003E47B6">
              <w:rPr>
                <w:bCs/>
                <w:sz w:val="22"/>
                <w:szCs w:val="22"/>
              </w:rPr>
              <w:t> </w:t>
            </w:r>
            <w:r w:rsidRPr="006C4F7A">
              <w:rPr>
                <w:bCs/>
                <w:sz w:val="22"/>
                <w:szCs w:val="22"/>
              </w:rPr>
              <w:t>to přehodnocením priorit v</w:t>
            </w:r>
            <w:r w:rsidR="003E47B6">
              <w:rPr>
                <w:bCs/>
                <w:sz w:val="22"/>
                <w:szCs w:val="22"/>
              </w:rPr>
              <w:t> </w:t>
            </w:r>
            <w:r w:rsidRPr="006C4F7A">
              <w:rPr>
                <w:bCs/>
                <w:sz w:val="22"/>
                <w:szCs w:val="22"/>
              </w:rPr>
              <w:t>rámci stanovených limitů výdajů. Je třeba hned v</w:t>
            </w:r>
            <w:r w:rsidR="003E47B6">
              <w:rPr>
                <w:bCs/>
                <w:sz w:val="22"/>
                <w:szCs w:val="22"/>
              </w:rPr>
              <w:t> </w:t>
            </w:r>
            <w:r w:rsidRPr="006C4F7A">
              <w:rPr>
                <w:bCs/>
                <w:sz w:val="22"/>
                <w:szCs w:val="22"/>
              </w:rPr>
              <w:t>počátku této iniciativy zdůraznit, že nelze přepokládat její realizaci pouze z</w:t>
            </w:r>
            <w:r w:rsidR="003E47B6">
              <w:rPr>
                <w:bCs/>
                <w:sz w:val="22"/>
                <w:szCs w:val="22"/>
              </w:rPr>
              <w:t> </w:t>
            </w:r>
            <w:r w:rsidRPr="006C4F7A">
              <w:rPr>
                <w:bCs/>
                <w:sz w:val="22"/>
                <w:szCs w:val="22"/>
              </w:rPr>
              <w:t xml:space="preserve">navýšených výdajů státního rozpočtu, což za  oblast výdajů státního rozpočtu na podporu  </w:t>
            </w:r>
            <w:proofErr w:type="spellStart"/>
            <w:r w:rsidRPr="006C4F7A">
              <w:rPr>
                <w:bCs/>
                <w:sz w:val="22"/>
                <w:szCs w:val="22"/>
              </w:rPr>
              <w:t>VaVaI</w:t>
            </w:r>
            <w:proofErr w:type="spellEnd"/>
            <w:r w:rsidRPr="006C4F7A">
              <w:rPr>
                <w:bCs/>
                <w:sz w:val="22"/>
                <w:szCs w:val="22"/>
              </w:rPr>
              <w:t xml:space="preserve">  bývá pravidlem.</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6C4F7A" w:rsidP="00260809">
            <w:pPr>
              <w:widowControl w:val="0"/>
              <w:autoSpaceDE w:val="0"/>
              <w:autoSpaceDN w:val="0"/>
              <w:adjustRightInd w:val="0"/>
              <w:spacing w:after="120"/>
              <w:jc w:val="both"/>
              <w:rPr>
                <w:bCs/>
                <w:sz w:val="22"/>
                <w:szCs w:val="22"/>
              </w:rPr>
            </w:pPr>
            <w:r w:rsidRPr="00260809">
              <w:rPr>
                <w:b/>
                <w:bCs/>
                <w:sz w:val="22"/>
                <w:szCs w:val="22"/>
              </w:rPr>
              <w:t>4.</w:t>
            </w:r>
            <w:r w:rsidRPr="00260809">
              <w:rPr>
                <w:b/>
                <w:bCs/>
                <w:sz w:val="22"/>
                <w:szCs w:val="22"/>
              </w:rPr>
              <w:tab/>
              <w:t>Obecně k</w:t>
            </w:r>
            <w:r w:rsidR="003E47B6">
              <w:rPr>
                <w:b/>
                <w:bCs/>
                <w:sz w:val="22"/>
                <w:szCs w:val="22"/>
              </w:rPr>
              <w:t> </w:t>
            </w:r>
            <w:r w:rsidRPr="00260809">
              <w:rPr>
                <w:b/>
                <w:bCs/>
                <w:sz w:val="22"/>
                <w:szCs w:val="22"/>
              </w:rPr>
              <w:t>materiálu</w:t>
            </w:r>
            <w:r w:rsidR="00260809">
              <w:rPr>
                <w:bCs/>
                <w:sz w:val="22"/>
                <w:szCs w:val="22"/>
              </w:rPr>
              <w:t xml:space="preserve"> </w:t>
            </w:r>
          </w:p>
          <w:p w:rsidR="006C4F7A" w:rsidRPr="00174676" w:rsidRDefault="006C4F7A" w:rsidP="003E47B6">
            <w:pPr>
              <w:widowControl w:val="0"/>
              <w:autoSpaceDE w:val="0"/>
              <w:autoSpaceDN w:val="0"/>
              <w:adjustRightInd w:val="0"/>
              <w:spacing w:after="120"/>
              <w:jc w:val="both"/>
              <w:rPr>
                <w:bCs/>
                <w:sz w:val="22"/>
                <w:szCs w:val="22"/>
              </w:rPr>
            </w:pPr>
            <w:r w:rsidRPr="006C4F7A">
              <w:rPr>
                <w:bCs/>
                <w:sz w:val="22"/>
                <w:szCs w:val="22"/>
              </w:rPr>
              <w:t xml:space="preserve">Nejsou stanoveny priority. Filosofie materiálu "důležité je všechno, je třeba podporovat všechno" je chybná, </w:t>
            </w:r>
            <w:proofErr w:type="spellStart"/>
            <w:r w:rsidRPr="006C4F7A">
              <w:rPr>
                <w:bCs/>
                <w:sz w:val="22"/>
                <w:szCs w:val="22"/>
              </w:rPr>
              <w:t>nebot</w:t>
            </w:r>
            <w:proofErr w:type="spellEnd"/>
            <w:r w:rsidRPr="006C4F7A">
              <w:rPr>
                <w:bCs/>
                <w:sz w:val="22"/>
                <w:szCs w:val="22"/>
              </w:rPr>
              <w:t>' v</w:t>
            </w:r>
            <w:r w:rsidR="003E47B6">
              <w:rPr>
                <w:bCs/>
                <w:sz w:val="22"/>
                <w:szCs w:val="22"/>
              </w:rPr>
              <w:t> </w:t>
            </w:r>
            <w:r w:rsidRPr="006C4F7A">
              <w:rPr>
                <w:bCs/>
                <w:sz w:val="22"/>
                <w:szCs w:val="22"/>
              </w:rPr>
              <w:t>případě realizace obecné "podpory" by zákonitě vznikaly v</w:t>
            </w:r>
            <w:r w:rsidR="003E47B6">
              <w:rPr>
                <w:bCs/>
                <w:sz w:val="22"/>
                <w:szCs w:val="22"/>
              </w:rPr>
              <w:t> </w:t>
            </w:r>
            <w:r w:rsidRPr="006C4F7A">
              <w:rPr>
                <w:bCs/>
                <w:sz w:val="22"/>
                <w:szCs w:val="22"/>
              </w:rPr>
              <w:t>ekonomice určité neefektivity. Žádáme o</w:t>
            </w:r>
            <w:r w:rsidR="003E47B6">
              <w:rPr>
                <w:bCs/>
                <w:sz w:val="22"/>
                <w:szCs w:val="22"/>
              </w:rPr>
              <w:t> </w:t>
            </w:r>
            <w:r w:rsidRPr="006C4F7A">
              <w:rPr>
                <w:bCs/>
                <w:sz w:val="22"/>
                <w:szCs w:val="22"/>
              </w:rPr>
              <w:t>doplnění.</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6C4F7A" w:rsidP="00260809">
            <w:pPr>
              <w:widowControl w:val="0"/>
              <w:autoSpaceDE w:val="0"/>
              <w:autoSpaceDN w:val="0"/>
              <w:adjustRightInd w:val="0"/>
              <w:spacing w:after="120"/>
              <w:jc w:val="both"/>
              <w:rPr>
                <w:bCs/>
                <w:sz w:val="22"/>
                <w:szCs w:val="22"/>
              </w:rPr>
            </w:pPr>
            <w:r w:rsidRPr="00260809">
              <w:rPr>
                <w:b/>
                <w:bCs/>
                <w:sz w:val="22"/>
                <w:szCs w:val="22"/>
              </w:rPr>
              <w:t>5.</w:t>
            </w:r>
            <w:r w:rsidRPr="00260809">
              <w:rPr>
                <w:b/>
                <w:bCs/>
                <w:sz w:val="22"/>
                <w:szCs w:val="22"/>
              </w:rPr>
              <w:tab/>
              <w:t>K části 2.2.</w:t>
            </w:r>
            <w:r w:rsidR="00260809">
              <w:rPr>
                <w:bCs/>
                <w:sz w:val="22"/>
                <w:szCs w:val="22"/>
              </w:rPr>
              <w:t xml:space="preserve"> </w:t>
            </w:r>
          </w:p>
          <w:p w:rsidR="006C4F7A" w:rsidRPr="00174676" w:rsidRDefault="006C4F7A" w:rsidP="003E47B6">
            <w:pPr>
              <w:widowControl w:val="0"/>
              <w:autoSpaceDE w:val="0"/>
              <w:autoSpaceDN w:val="0"/>
              <w:adjustRightInd w:val="0"/>
              <w:spacing w:after="120"/>
              <w:jc w:val="both"/>
              <w:rPr>
                <w:bCs/>
                <w:sz w:val="22"/>
                <w:szCs w:val="22"/>
              </w:rPr>
            </w:pPr>
            <w:r w:rsidRPr="006C4F7A">
              <w:rPr>
                <w:bCs/>
                <w:sz w:val="22"/>
                <w:szCs w:val="22"/>
              </w:rPr>
              <w:t xml:space="preserve">Směry dalšího vývoje - jako doporučení pro firmy je uvedeno mimo jiné toto: " Využívání </w:t>
            </w:r>
            <w:proofErr w:type="spellStart"/>
            <w:r w:rsidRPr="006C4F7A">
              <w:rPr>
                <w:bCs/>
                <w:sz w:val="22"/>
                <w:szCs w:val="22"/>
              </w:rPr>
              <w:t>kryptoměn</w:t>
            </w:r>
            <w:proofErr w:type="spellEnd"/>
            <w:r w:rsidRPr="006C4F7A">
              <w:rPr>
                <w:bCs/>
                <w:sz w:val="22"/>
                <w:szCs w:val="22"/>
              </w:rPr>
              <w:t xml:space="preserve"> (</w:t>
            </w:r>
            <w:proofErr w:type="spellStart"/>
            <w:r w:rsidRPr="006C4F7A">
              <w:rPr>
                <w:bCs/>
                <w:sz w:val="22"/>
                <w:szCs w:val="22"/>
              </w:rPr>
              <w:t>Bitcointec</w:t>
            </w:r>
            <w:proofErr w:type="spellEnd"/>
            <w:r w:rsidRPr="006C4F7A">
              <w:rPr>
                <w:bCs/>
                <w:sz w:val="22"/>
                <w:szCs w:val="22"/>
              </w:rPr>
              <w:t xml:space="preserve"> atp.) jak k</w:t>
            </w:r>
            <w:r w:rsidR="003E47B6">
              <w:rPr>
                <w:bCs/>
                <w:sz w:val="22"/>
                <w:szCs w:val="22"/>
              </w:rPr>
              <w:t> </w:t>
            </w:r>
            <w:r w:rsidRPr="006C4F7A">
              <w:rPr>
                <w:bCs/>
                <w:sz w:val="22"/>
                <w:szCs w:val="22"/>
              </w:rPr>
              <w:t>vnitřnímu zvyšování efektivity, tak k</w:t>
            </w:r>
            <w:r w:rsidR="003E47B6">
              <w:rPr>
                <w:bCs/>
                <w:sz w:val="22"/>
                <w:szCs w:val="22"/>
              </w:rPr>
              <w:t> </w:t>
            </w:r>
            <w:r w:rsidRPr="006C4F7A">
              <w:rPr>
                <w:bCs/>
                <w:sz w:val="22"/>
                <w:szCs w:val="22"/>
              </w:rPr>
              <w:t xml:space="preserve">efektivnímu vnějšímu platebnímu styku". Odmítáme doporučení firmám používat paralelní </w:t>
            </w:r>
            <w:proofErr w:type="spellStart"/>
            <w:r w:rsidRPr="006C4F7A">
              <w:rPr>
                <w:bCs/>
                <w:sz w:val="22"/>
                <w:szCs w:val="22"/>
              </w:rPr>
              <w:t>kryptoměnu</w:t>
            </w:r>
            <w:proofErr w:type="spellEnd"/>
            <w:r w:rsidRPr="006C4F7A">
              <w:rPr>
                <w:bCs/>
                <w:sz w:val="22"/>
                <w:szCs w:val="22"/>
              </w:rPr>
              <w:t xml:space="preserve"> vzhledem k</w:t>
            </w:r>
            <w:r w:rsidR="003E47B6">
              <w:rPr>
                <w:bCs/>
                <w:sz w:val="22"/>
                <w:szCs w:val="22"/>
              </w:rPr>
              <w:t> </w:t>
            </w:r>
            <w:r w:rsidRPr="006C4F7A">
              <w:rPr>
                <w:bCs/>
                <w:sz w:val="22"/>
                <w:szCs w:val="22"/>
              </w:rPr>
              <w:t>jednotné měnové politice.</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6C4F7A" w:rsidP="00260809">
            <w:pPr>
              <w:widowControl w:val="0"/>
              <w:autoSpaceDE w:val="0"/>
              <w:autoSpaceDN w:val="0"/>
              <w:adjustRightInd w:val="0"/>
              <w:spacing w:after="120"/>
              <w:jc w:val="both"/>
              <w:rPr>
                <w:bCs/>
                <w:sz w:val="22"/>
                <w:szCs w:val="22"/>
              </w:rPr>
            </w:pPr>
            <w:r w:rsidRPr="00260809">
              <w:rPr>
                <w:b/>
                <w:bCs/>
                <w:sz w:val="22"/>
                <w:szCs w:val="22"/>
              </w:rPr>
              <w:t>6.</w:t>
            </w:r>
            <w:r w:rsidRPr="00260809">
              <w:rPr>
                <w:b/>
                <w:bCs/>
                <w:sz w:val="22"/>
                <w:szCs w:val="22"/>
              </w:rPr>
              <w:tab/>
              <w:t>K části 2.2.4.</w:t>
            </w:r>
            <w:r w:rsidR="00260809">
              <w:rPr>
                <w:bCs/>
                <w:sz w:val="22"/>
                <w:szCs w:val="22"/>
              </w:rPr>
              <w:t xml:space="preserve"> </w:t>
            </w:r>
          </w:p>
          <w:p w:rsidR="006C4F7A" w:rsidRPr="00174676" w:rsidRDefault="006C4F7A" w:rsidP="003E47B6">
            <w:pPr>
              <w:widowControl w:val="0"/>
              <w:autoSpaceDE w:val="0"/>
              <w:autoSpaceDN w:val="0"/>
              <w:adjustRightInd w:val="0"/>
              <w:spacing w:after="120"/>
              <w:jc w:val="both"/>
              <w:rPr>
                <w:bCs/>
                <w:sz w:val="22"/>
                <w:szCs w:val="22"/>
              </w:rPr>
            </w:pPr>
            <w:r w:rsidRPr="006C4F7A">
              <w:rPr>
                <w:bCs/>
                <w:sz w:val="22"/>
                <w:szCs w:val="22"/>
              </w:rPr>
              <w:t xml:space="preserve"> „Vysoká daňová zátěž přidané hodnoty, specificky pak daňová zátěž ve formě stejné DPH u</w:t>
            </w:r>
            <w:r w:rsidR="003E47B6">
              <w:rPr>
                <w:bCs/>
                <w:sz w:val="22"/>
                <w:szCs w:val="22"/>
              </w:rPr>
              <w:t> </w:t>
            </w:r>
            <w:r w:rsidRPr="006C4F7A">
              <w:rPr>
                <w:bCs/>
                <w:sz w:val="22"/>
                <w:szCs w:val="22"/>
              </w:rPr>
              <w:t>vývojových a</w:t>
            </w:r>
            <w:r w:rsidR="003E47B6">
              <w:rPr>
                <w:bCs/>
                <w:sz w:val="22"/>
                <w:szCs w:val="22"/>
              </w:rPr>
              <w:t> </w:t>
            </w:r>
            <w:r w:rsidRPr="006C4F7A">
              <w:rPr>
                <w:bCs/>
                <w:sz w:val="22"/>
                <w:szCs w:val="22"/>
              </w:rPr>
              <w:t>výzkumných činností jako i</w:t>
            </w:r>
            <w:r w:rsidR="003E47B6">
              <w:rPr>
                <w:bCs/>
                <w:sz w:val="22"/>
                <w:szCs w:val="22"/>
              </w:rPr>
              <w:t> </w:t>
            </w:r>
            <w:r w:rsidRPr="006C4F7A">
              <w:rPr>
                <w:bCs/>
                <w:sz w:val="22"/>
                <w:szCs w:val="22"/>
              </w:rPr>
              <w:t>u výrobků". Nepřímé daně, a</w:t>
            </w:r>
            <w:r w:rsidR="003E47B6">
              <w:rPr>
                <w:bCs/>
                <w:sz w:val="22"/>
                <w:szCs w:val="22"/>
              </w:rPr>
              <w:t> </w:t>
            </w:r>
            <w:r w:rsidRPr="006C4F7A">
              <w:rPr>
                <w:bCs/>
                <w:sz w:val="22"/>
                <w:szCs w:val="22"/>
              </w:rPr>
              <w:t>zejména DPH, mají menší distorzní efekty než jiné daně. Daňový systém je zapotřebí zjednodušovat a</w:t>
            </w:r>
            <w:r w:rsidR="003E47B6">
              <w:rPr>
                <w:bCs/>
                <w:sz w:val="22"/>
                <w:szCs w:val="22"/>
              </w:rPr>
              <w:t> </w:t>
            </w:r>
            <w:r w:rsidRPr="006C4F7A">
              <w:rPr>
                <w:bCs/>
                <w:sz w:val="22"/>
                <w:szCs w:val="22"/>
              </w:rPr>
              <w:t>nikoli zesložiťovat. Žádáme o</w:t>
            </w:r>
            <w:r w:rsidR="003E47B6">
              <w:rPr>
                <w:bCs/>
                <w:sz w:val="22"/>
                <w:szCs w:val="22"/>
              </w:rPr>
              <w:t> </w:t>
            </w:r>
            <w:r w:rsidRPr="006C4F7A">
              <w:rPr>
                <w:bCs/>
                <w:sz w:val="22"/>
                <w:szCs w:val="22"/>
              </w:rPr>
              <w:t>vypuštění.</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6C4F7A" w:rsidP="00260809">
            <w:pPr>
              <w:widowControl w:val="0"/>
              <w:autoSpaceDE w:val="0"/>
              <w:autoSpaceDN w:val="0"/>
              <w:adjustRightInd w:val="0"/>
              <w:spacing w:after="120"/>
              <w:jc w:val="both"/>
              <w:rPr>
                <w:bCs/>
                <w:sz w:val="22"/>
                <w:szCs w:val="22"/>
              </w:rPr>
            </w:pPr>
            <w:r w:rsidRPr="00260809">
              <w:rPr>
                <w:b/>
                <w:bCs/>
                <w:sz w:val="22"/>
                <w:szCs w:val="22"/>
              </w:rPr>
              <w:t>7.</w:t>
            </w:r>
            <w:r w:rsidRPr="00260809">
              <w:rPr>
                <w:b/>
                <w:bCs/>
                <w:sz w:val="22"/>
                <w:szCs w:val="22"/>
              </w:rPr>
              <w:tab/>
              <w:t>V části 7.1.2</w:t>
            </w:r>
            <w:r w:rsidRPr="006C4F7A">
              <w:rPr>
                <w:bCs/>
                <w:sz w:val="22"/>
                <w:szCs w:val="22"/>
              </w:rPr>
              <w:t xml:space="preserve"> </w:t>
            </w:r>
          </w:p>
          <w:p w:rsidR="006C4F7A" w:rsidRPr="00174676" w:rsidRDefault="006C4F7A" w:rsidP="003E47B6">
            <w:pPr>
              <w:widowControl w:val="0"/>
              <w:autoSpaceDE w:val="0"/>
              <w:autoSpaceDN w:val="0"/>
              <w:adjustRightInd w:val="0"/>
              <w:spacing w:after="120"/>
              <w:jc w:val="both"/>
              <w:rPr>
                <w:bCs/>
                <w:sz w:val="22"/>
                <w:szCs w:val="22"/>
              </w:rPr>
            </w:pPr>
            <w:r w:rsidRPr="006C4F7A">
              <w:rPr>
                <w:bCs/>
                <w:sz w:val="22"/>
                <w:szCs w:val="22"/>
              </w:rPr>
              <w:t>u problematiky podpory výzkumu a</w:t>
            </w:r>
            <w:r w:rsidR="003E47B6">
              <w:rPr>
                <w:bCs/>
                <w:sz w:val="22"/>
                <w:szCs w:val="22"/>
              </w:rPr>
              <w:t> </w:t>
            </w:r>
            <w:r w:rsidRPr="006C4F7A">
              <w:rPr>
                <w:bCs/>
                <w:sz w:val="22"/>
                <w:szCs w:val="22"/>
              </w:rPr>
              <w:t>vývoje je na straně 100 materiálu uvedeno, že v</w:t>
            </w:r>
            <w:r w:rsidR="003E47B6">
              <w:rPr>
                <w:bCs/>
                <w:sz w:val="22"/>
                <w:szCs w:val="22"/>
              </w:rPr>
              <w:t> </w:t>
            </w:r>
            <w:r w:rsidRPr="006C4F7A">
              <w:rPr>
                <w:bCs/>
                <w:sz w:val="22"/>
                <w:szCs w:val="22"/>
              </w:rPr>
              <w:t>rámci legislativního procesu je snaha v</w:t>
            </w:r>
            <w:r w:rsidR="003E47B6">
              <w:rPr>
                <w:bCs/>
                <w:sz w:val="22"/>
                <w:szCs w:val="22"/>
              </w:rPr>
              <w:t> </w:t>
            </w:r>
            <w:r w:rsidRPr="006C4F7A">
              <w:rPr>
                <w:bCs/>
                <w:sz w:val="22"/>
                <w:szCs w:val="22"/>
              </w:rPr>
              <w:t>PSP prosadit novelu zákona č. 130/2002 Sb., o</w:t>
            </w:r>
            <w:r w:rsidR="003E47B6">
              <w:rPr>
                <w:bCs/>
                <w:sz w:val="22"/>
                <w:szCs w:val="22"/>
              </w:rPr>
              <w:t> </w:t>
            </w:r>
            <w:r w:rsidRPr="006C4F7A">
              <w:rPr>
                <w:bCs/>
                <w:sz w:val="22"/>
                <w:szCs w:val="22"/>
              </w:rPr>
              <w:t>podpoře výzkumu, vývoje a</w:t>
            </w:r>
            <w:r w:rsidR="003E47B6">
              <w:rPr>
                <w:bCs/>
                <w:sz w:val="22"/>
                <w:szCs w:val="22"/>
              </w:rPr>
              <w:t> </w:t>
            </w:r>
            <w:r w:rsidRPr="006C4F7A">
              <w:rPr>
                <w:bCs/>
                <w:sz w:val="22"/>
                <w:szCs w:val="22"/>
              </w:rPr>
              <w:t>inovací a</w:t>
            </w:r>
            <w:r w:rsidR="003E47B6">
              <w:rPr>
                <w:bCs/>
                <w:sz w:val="22"/>
                <w:szCs w:val="22"/>
              </w:rPr>
              <w:t> </w:t>
            </w:r>
            <w:r w:rsidRPr="006C4F7A">
              <w:rPr>
                <w:bCs/>
                <w:sz w:val="22"/>
                <w:szCs w:val="22"/>
              </w:rPr>
              <w:t xml:space="preserve">rozšířit finanční nástroje podpory </w:t>
            </w:r>
            <w:proofErr w:type="spellStart"/>
            <w:r w:rsidRPr="006C4F7A">
              <w:rPr>
                <w:bCs/>
                <w:sz w:val="22"/>
                <w:szCs w:val="22"/>
              </w:rPr>
              <w:t>VaVaI</w:t>
            </w:r>
            <w:proofErr w:type="spellEnd"/>
            <w:r w:rsidRPr="006C4F7A">
              <w:rPr>
                <w:bCs/>
                <w:sz w:val="22"/>
                <w:szCs w:val="22"/>
              </w:rPr>
              <w:t>, aby bylo možno je odzkoušet ještě před přijetím zcela nového zákona o</w:t>
            </w:r>
            <w:r w:rsidR="003E47B6">
              <w:rPr>
                <w:bCs/>
                <w:sz w:val="22"/>
                <w:szCs w:val="22"/>
              </w:rPr>
              <w:t> </w:t>
            </w:r>
            <w:r w:rsidRPr="006C4F7A">
              <w:rPr>
                <w:bCs/>
                <w:sz w:val="22"/>
                <w:szCs w:val="22"/>
              </w:rPr>
              <w:t xml:space="preserve">podpoře </w:t>
            </w:r>
            <w:proofErr w:type="spellStart"/>
            <w:r w:rsidRPr="006C4F7A">
              <w:rPr>
                <w:bCs/>
                <w:sz w:val="22"/>
                <w:szCs w:val="22"/>
              </w:rPr>
              <w:t>VaVaI</w:t>
            </w:r>
            <w:proofErr w:type="spellEnd"/>
            <w:r w:rsidRPr="006C4F7A">
              <w:rPr>
                <w:bCs/>
                <w:sz w:val="22"/>
                <w:szCs w:val="22"/>
              </w:rPr>
              <w:t>. Takový názor a</w:t>
            </w:r>
            <w:r w:rsidR="003E47B6">
              <w:rPr>
                <w:bCs/>
                <w:sz w:val="22"/>
                <w:szCs w:val="22"/>
              </w:rPr>
              <w:t> </w:t>
            </w:r>
            <w:r w:rsidRPr="006C4F7A">
              <w:rPr>
                <w:bCs/>
                <w:sz w:val="22"/>
                <w:szCs w:val="22"/>
              </w:rPr>
              <w:t>postup MF jednoznačně odmítá. Do stanoviska pro 3. čtení této novely v</w:t>
            </w:r>
            <w:r w:rsidR="003E47B6">
              <w:rPr>
                <w:bCs/>
                <w:sz w:val="22"/>
                <w:szCs w:val="22"/>
              </w:rPr>
              <w:t> </w:t>
            </w:r>
            <w:r w:rsidRPr="006C4F7A">
              <w:rPr>
                <w:bCs/>
                <w:sz w:val="22"/>
                <w:szCs w:val="22"/>
              </w:rPr>
              <w:t>PSP bylo pro ministra financí zdůrazněno, že je třeba tyto změny řádně zvážit při tvorbě nového zákona. Z</w:t>
            </w:r>
            <w:r w:rsidR="003E47B6">
              <w:rPr>
                <w:bCs/>
                <w:sz w:val="22"/>
                <w:szCs w:val="22"/>
              </w:rPr>
              <w:t> </w:t>
            </w:r>
            <w:r w:rsidRPr="006C4F7A">
              <w:rPr>
                <w:bCs/>
                <w:sz w:val="22"/>
                <w:szCs w:val="22"/>
              </w:rPr>
              <w:t>hlediska působnosti MF by přijetí pozměňovacích návrhů k</w:t>
            </w:r>
            <w:r w:rsidR="003E47B6">
              <w:rPr>
                <w:bCs/>
                <w:sz w:val="22"/>
                <w:szCs w:val="22"/>
              </w:rPr>
              <w:t> </w:t>
            </w:r>
            <w:r w:rsidRPr="006C4F7A">
              <w:rPr>
                <w:bCs/>
                <w:sz w:val="22"/>
                <w:szCs w:val="22"/>
              </w:rPr>
              <w:t>novele zákona č. 130/2002 Sb. způsobilo značné problémy při jejich implementaci.</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Pr="00260809" w:rsidRDefault="00260809" w:rsidP="00260809">
            <w:pPr>
              <w:widowControl w:val="0"/>
              <w:autoSpaceDE w:val="0"/>
              <w:autoSpaceDN w:val="0"/>
              <w:adjustRightInd w:val="0"/>
              <w:spacing w:after="120"/>
              <w:jc w:val="both"/>
              <w:rPr>
                <w:b/>
                <w:bCs/>
                <w:sz w:val="22"/>
                <w:szCs w:val="22"/>
              </w:rPr>
            </w:pPr>
            <w:r w:rsidRPr="00260809">
              <w:rPr>
                <w:b/>
                <w:bCs/>
                <w:sz w:val="22"/>
                <w:szCs w:val="22"/>
              </w:rPr>
              <w:t>8.</w:t>
            </w:r>
            <w:r w:rsidRPr="00260809">
              <w:rPr>
                <w:b/>
                <w:bCs/>
                <w:sz w:val="22"/>
                <w:szCs w:val="22"/>
              </w:rPr>
              <w:tab/>
              <w:t xml:space="preserve">K části 8 materiálu </w:t>
            </w:r>
          </w:p>
          <w:p w:rsidR="006C4F7A" w:rsidRPr="00174676" w:rsidRDefault="006C4F7A" w:rsidP="003E47B6">
            <w:pPr>
              <w:widowControl w:val="0"/>
              <w:autoSpaceDE w:val="0"/>
              <w:autoSpaceDN w:val="0"/>
              <w:adjustRightInd w:val="0"/>
              <w:jc w:val="both"/>
              <w:rPr>
                <w:bCs/>
                <w:sz w:val="22"/>
                <w:szCs w:val="22"/>
              </w:rPr>
            </w:pPr>
            <w:r w:rsidRPr="006C4F7A">
              <w:rPr>
                <w:bCs/>
                <w:sz w:val="22"/>
                <w:szCs w:val="22"/>
              </w:rPr>
              <w:t>Dopady na trh práce, kvalifikaci pracovní síly a</w:t>
            </w:r>
            <w:r w:rsidR="003E47B6">
              <w:rPr>
                <w:bCs/>
                <w:sz w:val="22"/>
                <w:szCs w:val="22"/>
              </w:rPr>
              <w:t> </w:t>
            </w:r>
            <w:r w:rsidRPr="006C4F7A">
              <w:rPr>
                <w:bCs/>
                <w:sz w:val="22"/>
                <w:szCs w:val="22"/>
              </w:rPr>
              <w:t>sociální dopady: Je třeba, aby Ministerstvo práce a</w:t>
            </w:r>
            <w:r w:rsidR="003E47B6">
              <w:rPr>
                <w:bCs/>
                <w:sz w:val="22"/>
                <w:szCs w:val="22"/>
              </w:rPr>
              <w:t> </w:t>
            </w:r>
            <w:r w:rsidRPr="006C4F7A">
              <w:rPr>
                <w:bCs/>
                <w:sz w:val="22"/>
                <w:szCs w:val="22"/>
              </w:rPr>
              <w:t>sociálních věcí  navrhovaná opatření  dále rozpracovalo, resp. doplnilo finanční zdroje krytí  a</w:t>
            </w:r>
            <w:r w:rsidR="003E47B6">
              <w:rPr>
                <w:bCs/>
                <w:sz w:val="22"/>
                <w:szCs w:val="22"/>
              </w:rPr>
              <w:t> </w:t>
            </w:r>
            <w:r w:rsidRPr="006C4F7A">
              <w:rPr>
                <w:bCs/>
                <w:sz w:val="22"/>
                <w:szCs w:val="22"/>
              </w:rPr>
              <w:t xml:space="preserve"> dopady navrhovaných opatření na státní rozpočet. Snižování daňové zátěže práce je záležitostí, resp. rozhodnutím vlády, za opatření nemůže být </w:t>
            </w:r>
            <w:proofErr w:type="spellStart"/>
            <w:r w:rsidRPr="006C4F7A">
              <w:rPr>
                <w:bCs/>
                <w:sz w:val="22"/>
                <w:szCs w:val="22"/>
              </w:rPr>
              <w:t>spoluzodpovědné</w:t>
            </w:r>
            <w:proofErr w:type="spellEnd"/>
            <w:r w:rsidRPr="006C4F7A">
              <w:rPr>
                <w:bCs/>
                <w:sz w:val="22"/>
                <w:szCs w:val="22"/>
              </w:rPr>
              <w:t xml:space="preserve"> Ministerstvo financí, jak uvádí opatření 4f4 a</w:t>
            </w:r>
            <w:r w:rsidR="003E47B6">
              <w:rPr>
                <w:bCs/>
                <w:sz w:val="22"/>
                <w:szCs w:val="22"/>
              </w:rPr>
              <w:t> </w:t>
            </w:r>
            <w:r w:rsidRPr="006C4F7A">
              <w:rPr>
                <w:bCs/>
                <w:sz w:val="22"/>
                <w:szCs w:val="22"/>
              </w:rPr>
              <w:t>8d.</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6C4F7A" w:rsidP="00260809">
            <w:pPr>
              <w:widowControl w:val="0"/>
              <w:autoSpaceDE w:val="0"/>
              <w:autoSpaceDN w:val="0"/>
              <w:adjustRightInd w:val="0"/>
              <w:spacing w:after="120"/>
              <w:jc w:val="both"/>
              <w:rPr>
                <w:bCs/>
                <w:sz w:val="22"/>
                <w:szCs w:val="22"/>
              </w:rPr>
            </w:pPr>
            <w:r w:rsidRPr="00260809">
              <w:rPr>
                <w:b/>
                <w:bCs/>
                <w:sz w:val="22"/>
                <w:szCs w:val="22"/>
              </w:rPr>
              <w:t>9.</w:t>
            </w:r>
            <w:r w:rsidRPr="00260809">
              <w:rPr>
                <w:b/>
                <w:bCs/>
                <w:sz w:val="22"/>
                <w:szCs w:val="22"/>
              </w:rPr>
              <w:tab/>
              <w:t>Pod bodem 8.3.</w:t>
            </w:r>
            <w:r w:rsidRPr="006C4F7A">
              <w:rPr>
                <w:bCs/>
                <w:sz w:val="22"/>
                <w:szCs w:val="22"/>
              </w:rPr>
              <w:t xml:space="preserve"> </w:t>
            </w:r>
          </w:p>
          <w:p w:rsidR="006C4F7A" w:rsidRPr="00174676" w:rsidRDefault="006C4F7A" w:rsidP="003E47B6">
            <w:pPr>
              <w:widowControl w:val="0"/>
              <w:autoSpaceDE w:val="0"/>
              <w:autoSpaceDN w:val="0"/>
              <w:adjustRightInd w:val="0"/>
              <w:spacing w:after="120"/>
              <w:jc w:val="both"/>
              <w:rPr>
                <w:bCs/>
                <w:sz w:val="22"/>
                <w:szCs w:val="22"/>
              </w:rPr>
            </w:pPr>
            <w:r w:rsidRPr="006C4F7A">
              <w:rPr>
                <w:bCs/>
                <w:sz w:val="22"/>
                <w:szCs w:val="22"/>
              </w:rPr>
              <w:t>a návazně v</w:t>
            </w:r>
            <w:r w:rsidR="003E47B6">
              <w:rPr>
                <w:bCs/>
                <w:sz w:val="22"/>
                <w:szCs w:val="22"/>
              </w:rPr>
              <w:t> </w:t>
            </w:r>
            <w:r w:rsidRPr="006C4F7A">
              <w:rPr>
                <w:bCs/>
                <w:sz w:val="22"/>
                <w:szCs w:val="22"/>
              </w:rPr>
              <w:t xml:space="preserve">opatřeních pod bodem 8.5. jsou jako nástroj podpory </w:t>
            </w:r>
            <w:proofErr w:type="spellStart"/>
            <w:r w:rsidRPr="006C4F7A">
              <w:rPr>
                <w:bCs/>
                <w:sz w:val="22"/>
                <w:szCs w:val="22"/>
              </w:rPr>
              <w:t>sebezaměstnání</w:t>
            </w:r>
            <w:proofErr w:type="spellEnd"/>
            <w:r w:rsidRPr="006C4F7A">
              <w:rPr>
                <w:bCs/>
                <w:sz w:val="22"/>
                <w:szCs w:val="22"/>
              </w:rPr>
              <w:t xml:space="preserve"> a</w:t>
            </w:r>
            <w:r w:rsidR="003E47B6">
              <w:rPr>
                <w:bCs/>
                <w:sz w:val="22"/>
                <w:szCs w:val="22"/>
              </w:rPr>
              <w:t> </w:t>
            </w:r>
            <w:r w:rsidRPr="006C4F7A">
              <w:rPr>
                <w:bCs/>
                <w:sz w:val="22"/>
                <w:szCs w:val="22"/>
              </w:rPr>
              <w:t xml:space="preserve">podnikání uvedeny také daňové nástroje (specificky zmíněny daňové odpisy). Tato podpora patrně má směřovat zejména při startu podnikání. Vytváření </w:t>
            </w:r>
            <w:r w:rsidRPr="006C4F7A">
              <w:rPr>
                <w:bCs/>
                <w:sz w:val="22"/>
                <w:szCs w:val="22"/>
              </w:rPr>
              <w:lastRenderedPageBreak/>
              <w:t>rozdílu ve zdanění příjmů podle toho, v</w:t>
            </w:r>
            <w:r w:rsidR="003E47B6">
              <w:rPr>
                <w:bCs/>
                <w:sz w:val="22"/>
                <w:szCs w:val="22"/>
              </w:rPr>
              <w:t> </w:t>
            </w:r>
            <w:r w:rsidRPr="006C4F7A">
              <w:rPr>
                <w:bCs/>
                <w:sz w:val="22"/>
                <w:szCs w:val="22"/>
              </w:rPr>
              <w:t>jaké fázi podnikání se poplatník nachází, nepovažujeme za vhodné, a</w:t>
            </w:r>
            <w:r w:rsidR="003E47B6">
              <w:rPr>
                <w:bCs/>
                <w:sz w:val="22"/>
                <w:szCs w:val="22"/>
              </w:rPr>
              <w:t> </w:t>
            </w:r>
            <w:r w:rsidRPr="006C4F7A">
              <w:rPr>
                <w:bCs/>
                <w:sz w:val="22"/>
                <w:szCs w:val="22"/>
              </w:rPr>
              <w:t>to právě s</w:t>
            </w:r>
            <w:r w:rsidR="003E47B6">
              <w:rPr>
                <w:bCs/>
                <w:sz w:val="22"/>
                <w:szCs w:val="22"/>
              </w:rPr>
              <w:t> </w:t>
            </w:r>
            <w:r w:rsidRPr="006C4F7A">
              <w:rPr>
                <w:bCs/>
                <w:sz w:val="22"/>
                <w:szCs w:val="22"/>
              </w:rPr>
              <w:t>ohledem na horizontální spravedlnost ve zdanění.</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6C4F7A" w:rsidP="00260809">
            <w:pPr>
              <w:widowControl w:val="0"/>
              <w:autoSpaceDE w:val="0"/>
              <w:autoSpaceDN w:val="0"/>
              <w:adjustRightInd w:val="0"/>
              <w:spacing w:after="120"/>
              <w:jc w:val="both"/>
              <w:rPr>
                <w:bCs/>
                <w:sz w:val="22"/>
                <w:szCs w:val="22"/>
              </w:rPr>
            </w:pPr>
            <w:r w:rsidRPr="00260809">
              <w:rPr>
                <w:b/>
                <w:bCs/>
                <w:sz w:val="22"/>
                <w:szCs w:val="22"/>
              </w:rPr>
              <w:t>10.</w:t>
            </w:r>
            <w:r w:rsidRPr="00260809">
              <w:rPr>
                <w:b/>
                <w:bCs/>
                <w:sz w:val="22"/>
                <w:szCs w:val="22"/>
              </w:rPr>
              <w:tab/>
              <w:t>Upozorňujeme, že na straně 170</w:t>
            </w:r>
            <w:r w:rsidRPr="006C4F7A">
              <w:rPr>
                <w:bCs/>
                <w:sz w:val="22"/>
                <w:szCs w:val="22"/>
              </w:rPr>
              <w:t xml:space="preserve"> </w:t>
            </w:r>
          </w:p>
          <w:p w:rsidR="006C4F7A" w:rsidRPr="006C4F7A" w:rsidRDefault="006C4F7A" w:rsidP="003E47B6">
            <w:pPr>
              <w:widowControl w:val="0"/>
              <w:autoSpaceDE w:val="0"/>
              <w:autoSpaceDN w:val="0"/>
              <w:adjustRightInd w:val="0"/>
              <w:spacing w:after="120"/>
              <w:jc w:val="both"/>
              <w:rPr>
                <w:bCs/>
                <w:sz w:val="22"/>
                <w:szCs w:val="22"/>
              </w:rPr>
            </w:pPr>
            <w:r w:rsidRPr="006C4F7A">
              <w:rPr>
                <w:bCs/>
                <w:sz w:val="22"/>
                <w:szCs w:val="22"/>
              </w:rPr>
              <w:t>je chybně uvedena výše hmotné podpory na kapitálovou investici u</w:t>
            </w:r>
            <w:r w:rsidR="003E47B6">
              <w:rPr>
                <w:bCs/>
                <w:sz w:val="22"/>
                <w:szCs w:val="22"/>
              </w:rPr>
              <w:t> </w:t>
            </w:r>
            <w:r w:rsidRPr="006C4F7A">
              <w:rPr>
                <w:bCs/>
                <w:sz w:val="22"/>
                <w:szCs w:val="22"/>
              </w:rPr>
              <w:t>strategické investiční akce ve výši až 5 %. V</w:t>
            </w:r>
            <w:r w:rsidR="003E47B6">
              <w:rPr>
                <w:bCs/>
                <w:sz w:val="22"/>
                <w:szCs w:val="22"/>
              </w:rPr>
              <w:t> </w:t>
            </w:r>
            <w:r w:rsidRPr="006C4F7A">
              <w:rPr>
                <w:bCs/>
                <w:sz w:val="22"/>
                <w:szCs w:val="22"/>
              </w:rPr>
              <w:t>souladu s</w:t>
            </w:r>
            <w:r w:rsidR="003E47B6">
              <w:rPr>
                <w:bCs/>
                <w:sz w:val="22"/>
                <w:szCs w:val="22"/>
              </w:rPr>
              <w:t> </w:t>
            </w:r>
            <w:r w:rsidRPr="006C4F7A">
              <w:rPr>
                <w:bCs/>
                <w:sz w:val="22"/>
                <w:szCs w:val="22"/>
              </w:rPr>
              <w:t>aktuálním zněním zákona č. 72/2000 Sb., o</w:t>
            </w:r>
            <w:r w:rsidR="003E47B6">
              <w:rPr>
                <w:bCs/>
                <w:sz w:val="22"/>
                <w:szCs w:val="22"/>
              </w:rPr>
              <w:t> </w:t>
            </w:r>
            <w:r w:rsidRPr="006C4F7A">
              <w:rPr>
                <w:bCs/>
                <w:sz w:val="22"/>
                <w:szCs w:val="22"/>
              </w:rPr>
              <w:t>investičních pobídkách může výše hmotné podpory pořízení dlouhodobého hmotného a</w:t>
            </w:r>
            <w:r w:rsidR="003E47B6">
              <w:rPr>
                <w:bCs/>
                <w:sz w:val="22"/>
                <w:szCs w:val="22"/>
              </w:rPr>
              <w:t> </w:t>
            </w:r>
            <w:r w:rsidRPr="006C4F7A">
              <w:rPr>
                <w:bCs/>
                <w:sz w:val="22"/>
                <w:szCs w:val="22"/>
              </w:rPr>
              <w:t>nehmotného majetku činit až 10 % z</w:t>
            </w:r>
            <w:r w:rsidR="003E47B6">
              <w:rPr>
                <w:bCs/>
                <w:sz w:val="22"/>
                <w:szCs w:val="22"/>
              </w:rPr>
              <w:t> </w:t>
            </w:r>
            <w:r w:rsidRPr="006C4F7A">
              <w:rPr>
                <w:bCs/>
                <w:sz w:val="22"/>
                <w:szCs w:val="22"/>
              </w:rPr>
              <w:t>celkových způsobilých nákladů. V</w:t>
            </w:r>
            <w:r w:rsidR="003E47B6">
              <w:rPr>
                <w:bCs/>
                <w:sz w:val="22"/>
                <w:szCs w:val="22"/>
              </w:rPr>
              <w:t> </w:t>
            </w:r>
            <w:r w:rsidRPr="006C4F7A">
              <w:rPr>
                <w:bCs/>
                <w:sz w:val="22"/>
                <w:szCs w:val="22"/>
              </w:rPr>
              <w:t>případě, že v</w:t>
            </w:r>
            <w:r w:rsidR="003E47B6">
              <w:rPr>
                <w:bCs/>
                <w:sz w:val="22"/>
                <w:szCs w:val="22"/>
              </w:rPr>
              <w:t> </w:t>
            </w:r>
            <w:r w:rsidRPr="006C4F7A">
              <w:rPr>
                <w:bCs/>
                <w:sz w:val="22"/>
                <w:szCs w:val="22"/>
              </w:rPr>
              <w:t>rámci investiční akce dojde k</w:t>
            </w:r>
            <w:r w:rsidR="003E47B6">
              <w:rPr>
                <w:bCs/>
                <w:sz w:val="22"/>
                <w:szCs w:val="22"/>
              </w:rPr>
              <w:t> </w:t>
            </w:r>
            <w:r w:rsidRPr="006C4F7A">
              <w:rPr>
                <w:bCs/>
                <w:sz w:val="22"/>
                <w:szCs w:val="22"/>
              </w:rPr>
              <w:t>zavedení nebo rozšíření výroby a</w:t>
            </w:r>
            <w:r w:rsidR="003E47B6">
              <w:rPr>
                <w:bCs/>
                <w:sz w:val="22"/>
                <w:szCs w:val="22"/>
              </w:rPr>
              <w:t> </w:t>
            </w:r>
            <w:r w:rsidRPr="006C4F7A">
              <w:rPr>
                <w:bCs/>
                <w:sz w:val="22"/>
                <w:szCs w:val="22"/>
              </w:rPr>
              <w:t>současně vybudování nebo rozšíření technologického centra, může být výše této hmotné podpory zvýšena až na 12,5 % z</w:t>
            </w:r>
            <w:r w:rsidR="003E47B6">
              <w:rPr>
                <w:bCs/>
                <w:sz w:val="22"/>
                <w:szCs w:val="22"/>
              </w:rPr>
              <w:t> </w:t>
            </w:r>
            <w:r w:rsidRPr="006C4F7A">
              <w:rPr>
                <w:bCs/>
                <w:sz w:val="22"/>
                <w:szCs w:val="22"/>
              </w:rPr>
              <w:t>celkových způsobilých nákladů.</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Pr="00260809" w:rsidRDefault="00260809" w:rsidP="00260809">
            <w:pPr>
              <w:widowControl w:val="0"/>
              <w:autoSpaceDE w:val="0"/>
              <w:autoSpaceDN w:val="0"/>
              <w:adjustRightInd w:val="0"/>
              <w:spacing w:after="120"/>
              <w:jc w:val="both"/>
              <w:rPr>
                <w:b/>
                <w:bCs/>
                <w:sz w:val="22"/>
                <w:szCs w:val="22"/>
              </w:rPr>
            </w:pPr>
            <w:r w:rsidRPr="00260809">
              <w:rPr>
                <w:b/>
                <w:bCs/>
                <w:sz w:val="22"/>
                <w:szCs w:val="22"/>
              </w:rPr>
              <w:t>11.</w:t>
            </w:r>
            <w:r w:rsidRPr="00260809">
              <w:rPr>
                <w:b/>
                <w:bCs/>
                <w:sz w:val="22"/>
                <w:szCs w:val="22"/>
              </w:rPr>
              <w:tab/>
              <w:t xml:space="preserve">K části 11.5. </w:t>
            </w:r>
          </w:p>
          <w:p w:rsidR="006C4F7A" w:rsidRPr="006C4F7A" w:rsidRDefault="006C4F7A" w:rsidP="003E47B6">
            <w:pPr>
              <w:widowControl w:val="0"/>
              <w:autoSpaceDE w:val="0"/>
              <w:autoSpaceDN w:val="0"/>
              <w:adjustRightInd w:val="0"/>
              <w:jc w:val="both"/>
              <w:rPr>
                <w:bCs/>
                <w:sz w:val="22"/>
                <w:szCs w:val="22"/>
              </w:rPr>
            </w:pPr>
            <w:r w:rsidRPr="006C4F7A">
              <w:rPr>
                <w:bCs/>
                <w:sz w:val="22"/>
                <w:szCs w:val="22"/>
              </w:rPr>
              <w:t>Tato vize by neměla být v</w:t>
            </w:r>
            <w:r w:rsidR="003E47B6">
              <w:rPr>
                <w:bCs/>
                <w:sz w:val="22"/>
                <w:szCs w:val="22"/>
              </w:rPr>
              <w:t> </w:t>
            </w:r>
            <w:r w:rsidRPr="006C4F7A">
              <w:rPr>
                <w:bCs/>
                <w:sz w:val="22"/>
                <w:szCs w:val="22"/>
              </w:rPr>
              <w:t>jednotlivých oblastech (vzdělávací systém, podpora výzkumu a</w:t>
            </w:r>
            <w:r w:rsidR="003E47B6">
              <w:rPr>
                <w:bCs/>
                <w:sz w:val="22"/>
                <w:szCs w:val="22"/>
              </w:rPr>
              <w:t> </w:t>
            </w:r>
            <w:r w:rsidRPr="006C4F7A">
              <w:rPr>
                <w:bCs/>
                <w:sz w:val="22"/>
                <w:szCs w:val="22"/>
              </w:rPr>
              <w:t>vývoje, investice atd.) zcela upřednostňována a</w:t>
            </w:r>
            <w:r w:rsidR="003E47B6">
              <w:rPr>
                <w:bCs/>
                <w:sz w:val="22"/>
                <w:szCs w:val="22"/>
              </w:rPr>
              <w:t> </w:t>
            </w:r>
            <w:r w:rsidRPr="006C4F7A">
              <w:rPr>
                <w:bCs/>
                <w:sz w:val="22"/>
                <w:szCs w:val="22"/>
              </w:rPr>
              <w:t>zvýhodňována před ostatními (např. kapitola 11.5 - " S</w:t>
            </w:r>
            <w:r w:rsidR="003E47B6">
              <w:rPr>
                <w:bCs/>
                <w:sz w:val="22"/>
                <w:szCs w:val="22"/>
              </w:rPr>
              <w:t> </w:t>
            </w:r>
            <w:r w:rsidRPr="006C4F7A">
              <w:rPr>
                <w:bCs/>
                <w:sz w:val="22"/>
                <w:szCs w:val="22"/>
              </w:rPr>
              <w:t>využitím výše uvedené parametrizace bonifikovat subjekty, které zaměřují orientovaný výzkum žádoucím směrem, a</w:t>
            </w:r>
            <w:r w:rsidR="003E47B6">
              <w:rPr>
                <w:bCs/>
                <w:sz w:val="22"/>
                <w:szCs w:val="22"/>
              </w:rPr>
              <w:t> </w:t>
            </w:r>
            <w:r w:rsidRPr="006C4F7A">
              <w:rPr>
                <w:bCs/>
                <w:sz w:val="22"/>
                <w:szCs w:val="22"/>
              </w:rPr>
              <w:t>to i</w:t>
            </w:r>
            <w:r w:rsidR="003E47B6">
              <w:rPr>
                <w:bCs/>
                <w:sz w:val="22"/>
                <w:szCs w:val="22"/>
              </w:rPr>
              <w:t> </w:t>
            </w:r>
            <w:r w:rsidRPr="006C4F7A">
              <w:rPr>
                <w:bCs/>
                <w:sz w:val="22"/>
                <w:szCs w:val="22"/>
              </w:rPr>
              <w:t>na úkor ostatních"). Žádáme o</w:t>
            </w:r>
            <w:r w:rsidR="003E47B6">
              <w:rPr>
                <w:bCs/>
                <w:sz w:val="22"/>
                <w:szCs w:val="22"/>
              </w:rPr>
              <w:t> </w:t>
            </w:r>
            <w:r w:rsidRPr="006C4F7A">
              <w:rPr>
                <w:bCs/>
                <w:sz w:val="22"/>
                <w:szCs w:val="22"/>
              </w:rPr>
              <w:t>úpravu.</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EA1CE1" w:rsidP="00260809">
            <w:pPr>
              <w:widowControl w:val="0"/>
              <w:autoSpaceDE w:val="0"/>
              <w:autoSpaceDN w:val="0"/>
              <w:adjustRightInd w:val="0"/>
              <w:spacing w:after="120"/>
              <w:jc w:val="both"/>
              <w:rPr>
                <w:bCs/>
                <w:sz w:val="22"/>
                <w:szCs w:val="22"/>
              </w:rPr>
            </w:pPr>
            <w:r w:rsidRPr="00260809">
              <w:rPr>
                <w:b/>
                <w:bCs/>
                <w:sz w:val="22"/>
                <w:szCs w:val="22"/>
              </w:rPr>
              <w:t>12.</w:t>
            </w:r>
            <w:r w:rsidRPr="00260809">
              <w:rPr>
                <w:b/>
                <w:bCs/>
                <w:sz w:val="22"/>
                <w:szCs w:val="22"/>
              </w:rPr>
              <w:tab/>
              <w:t>K příloze materiálu</w:t>
            </w:r>
            <w:r w:rsidR="00260809">
              <w:rPr>
                <w:bCs/>
                <w:sz w:val="22"/>
                <w:szCs w:val="22"/>
              </w:rPr>
              <w:t xml:space="preserve"> </w:t>
            </w:r>
          </w:p>
          <w:p w:rsidR="006C4F7A" w:rsidRPr="006C4F7A" w:rsidRDefault="00EA1CE1" w:rsidP="003E47B6">
            <w:pPr>
              <w:widowControl w:val="0"/>
              <w:autoSpaceDE w:val="0"/>
              <w:autoSpaceDN w:val="0"/>
              <w:adjustRightInd w:val="0"/>
              <w:spacing w:after="120"/>
              <w:jc w:val="both"/>
              <w:rPr>
                <w:bCs/>
                <w:sz w:val="22"/>
                <w:szCs w:val="22"/>
              </w:rPr>
            </w:pPr>
            <w:r w:rsidRPr="00EA1CE1">
              <w:rPr>
                <w:bCs/>
                <w:sz w:val="22"/>
                <w:szCs w:val="22"/>
              </w:rPr>
              <w:t>doporučená opatření: Nesouhlasíme s</w:t>
            </w:r>
            <w:r w:rsidR="003E47B6">
              <w:rPr>
                <w:bCs/>
                <w:sz w:val="22"/>
                <w:szCs w:val="22"/>
              </w:rPr>
              <w:t> </w:t>
            </w:r>
            <w:r w:rsidRPr="00EA1CE1">
              <w:rPr>
                <w:bCs/>
                <w:sz w:val="22"/>
                <w:szCs w:val="22"/>
              </w:rPr>
              <w:t>navrhovanou odpovědností Ministerstva financí za realizaci opatření uvedeného pod bodem 11b „Finanční a</w:t>
            </w:r>
            <w:r w:rsidR="003E47B6">
              <w:rPr>
                <w:bCs/>
                <w:sz w:val="22"/>
                <w:szCs w:val="22"/>
              </w:rPr>
              <w:t> </w:t>
            </w:r>
            <w:r w:rsidRPr="00EA1CE1">
              <w:rPr>
                <w:bCs/>
                <w:sz w:val="22"/>
                <w:szCs w:val="22"/>
              </w:rPr>
              <w:t>fiskální nástroje na podporu iniciativ v</w:t>
            </w:r>
            <w:r w:rsidR="003E47B6">
              <w:rPr>
                <w:bCs/>
                <w:sz w:val="22"/>
                <w:szCs w:val="22"/>
              </w:rPr>
              <w:t> </w:t>
            </w:r>
            <w:r w:rsidRPr="00EA1CE1">
              <w:rPr>
                <w:bCs/>
                <w:sz w:val="22"/>
                <w:szCs w:val="22"/>
              </w:rPr>
              <w:t>rámci konceptu Průmysl 4.0 a</w:t>
            </w:r>
            <w:r w:rsidR="003E47B6">
              <w:rPr>
                <w:bCs/>
                <w:sz w:val="22"/>
                <w:szCs w:val="22"/>
              </w:rPr>
              <w:t> </w:t>
            </w:r>
            <w:r w:rsidRPr="00EA1CE1">
              <w:rPr>
                <w:bCs/>
                <w:sz w:val="22"/>
                <w:szCs w:val="22"/>
              </w:rPr>
              <w:t>nové formy financování aplikovaného výzkumu s</w:t>
            </w:r>
            <w:r w:rsidR="003E47B6">
              <w:rPr>
                <w:bCs/>
                <w:sz w:val="22"/>
                <w:szCs w:val="22"/>
              </w:rPr>
              <w:t> </w:t>
            </w:r>
            <w:r w:rsidRPr="00EA1CE1">
              <w:rPr>
                <w:bCs/>
                <w:sz w:val="22"/>
                <w:szCs w:val="22"/>
              </w:rPr>
              <w:t>vyšším podílem financování ze strany průmyslu a</w:t>
            </w:r>
            <w:r w:rsidR="003E47B6">
              <w:rPr>
                <w:bCs/>
                <w:sz w:val="22"/>
                <w:szCs w:val="22"/>
              </w:rPr>
              <w:t> </w:t>
            </w:r>
            <w:r w:rsidRPr="00EA1CE1">
              <w:rPr>
                <w:bCs/>
                <w:sz w:val="22"/>
                <w:szCs w:val="22"/>
              </w:rPr>
              <w:t>financování revolvingového.“, neboť formulace a</w:t>
            </w:r>
            <w:r w:rsidR="003E47B6">
              <w:rPr>
                <w:bCs/>
                <w:sz w:val="22"/>
                <w:szCs w:val="22"/>
              </w:rPr>
              <w:t> </w:t>
            </w:r>
            <w:r w:rsidRPr="00EA1CE1">
              <w:rPr>
                <w:bCs/>
                <w:sz w:val="22"/>
                <w:szCs w:val="22"/>
              </w:rPr>
              <w:t>návrh takových nástrojů v</w:t>
            </w:r>
            <w:r w:rsidR="003E47B6">
              <w:rPr>
                <w:bCs/>
                <w:sz w:val="22"/>
                <w:szCs w:val="22"/>
              </w:rPr>
              <w:t> </w:t>
            </w:r>
            <w:r w:rsidRPr="00EA1CE1">
              <w:rPr>
                <w:bCs/>
                <w:sz w:val="22"/>
                <w:szCs w:val="22"/>
              </w:rPr>
              <w:t>jednotlivých odvětvích je v</w:t>
            </w:r>
            <w:r w:rsidR="003E47B6">
              <w:rPr>
                <w:bCs/>
                <w:sz w:val="22"/>
                <w:szCs w:val="22"/>
              </w:rPr>
              <w:t> </w:t>
            </w:r>
            <w:r w:rsidRPr="00EA1CE1">
              <w:rPr>
                <w:bCs/>
                <w:sz w:val="22"/>
                <w:szCs w:val="22"/>
              </w:rPr>
              <w:t>kompetenci příslušných orgánů, odpovědných za tu kterou „politiku“.</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Pr="00260809" w:rsidRDefault="00260809" w:rsidP="00260809">
            <w:pPr>
              <w:widowControl w:val="0"/>
              <w:autoSpaceDE w:val="0"/>
              <w:autoSpaceDN w:val="0"/>
              <w:adjustRightInd w:val="0"/>
              <w:spacing w:after="120"/>
              <w:jc w:val="both"/>
              <w:rPr>
                <w:b/>
                <w:bCs/>
                <w:sz w:val="22"/>
                <w:szCs w:val="22"/>
              </w:rPr>
            </w:pPr>
            <w:r w:rsidRPr="00260809">
              <w:rPr>
                <w:b/>
                <w:bCs/>
                <w:sz w:val="22"/>
                <w:szCs w:val="22"/>
              </w:rPr>
              <w:t>13.</w:t>
            </w:r>
            <w:r w:rsidRPr="00260809">
              <w:rPr>
                <w:b/>
                <w:bCs/>
                <w:sz w:val="22"/>
                <w:szCs w:val="22"/>
              </w:rPr>
              <w:tab/>
              <w:t xml:space="preserve">K příloze materiálu </w:t>
            </w:r>
          </w:p>
          <w:p w:rsidR="006C4F7A" w:rsidRPr="006C4F7A" w:rsidRDefault="00EA1CE1" w:rsidP="003E47B6">
            <w:pPr>
              <w:widowControl w:val="0"/>
              <w:autoSpaceDE w:val="0"/>
              <w:autoSpaceDN w:val="0"/>
              <w:adjustRightInd w:val="0"/>
              <w:jc w:val="both"/>
              <w:rPr>
                <w:bCs/>
                <w:sz w:val="22"/>
                <w:szCs w:val="22"/>
              </w:rPr>
            </w:pPr>
            <w:r w:rsidRPr="00EA1CE1">
              <w:rPr>
                <w:bCs/>
                <w:sz w:val="22"/>
                <w:szCs w:val="22"/>
              </w:rPr>
              <w:t>doporučená opatření: Z</w:t>
            </w:r>
            <w:r w:rsidR="003E47B6">
              <w:rPr>
                <w:bCs/>
                <w:sz w:val="22"/>
                <w:szCs w:val="22"/>
              </w:rPr>
              <w:t> </w:t>
            </w:r>
            <w:r w:rsidRPr="00EA1CE1">
              <w:rPr>
                <w:bCs/>
                <w:sz w:val="22"/>
                <w:szCs w:val="22"/>
              </w:rPr>
              <w:t xml:space="preserve">obdobných – kompetenčních – </w:t>
            </w:r>
            <w:r w:rsidRPr="00EA1CE1">
              <w:rPr>
                <w:bCs/>
                <w:sz w:val="22"/>
                <w:szCs w:val="22"/>
              </w:rPr>
              <w:lastRenderedPageBreak/>
              <w:t>důvodů uvedených v</w:t>
            </w:r>
            <w:r w:rsidR="003E47B6">
              <w:rPr>
                <w:bCs/>
                <w:sz w:val="22"/>
                <w:szCs w:val="22"/>
              </w:rPr>
              <w:t> </w:t>
            </w:r>
            <w:r w:rsidRPr="00EA1CE1">
              <w:rPr>
                <w:bCs/>
                <w:sz w:val="22"/>
                <w:szCs w:val="22"/>
              </w:rPr>
              <w:t>předchozí připomínce, nesouhlasíme s</w:t>
            </w:r>
            <w:r w:rsidR="003E47B6">
              <w:rPr>
                <w:bCs/>
                <w:sz w:val="22"/>
                <w:szCs w:val="22"/>
              </w:rPr>
              <w:t> </w:t>
            </w:r>
            <w:r w:rsidRPr="00EA1CE1">
              <w:rPr>
                <w:bCs/>
                <w:sz w:val="22"/>
                <w:szCs w:val="22"/>
              </w:rPr>
              <w:t>navrhovanou spoluodpovědností Ministerstva financí za realizaci opatření uvedených pod body 4f4, 8, 8d, 11 a</w:t>
            </w:r>
            <w:r w:rsidR="003E47B6">
              <w:rPr>
                <w:bCs/>
                <w:sz w:val="22"/>
                <w:szCs w:val="22"/>
              </w:rPr>
              <w:t> </w:t>
            </w:r>
            <w:r w:rsidRPr="00EA1CE1">
              <w:rPr>
                <w:bCs/>
                <w:sz w:val="22"/>
                <w:szCs w:val="22"/>
              </w:rPr>
              <w:t>11a. U</w:t>
            </w:r>
            <w:r w:rsidR="003E47B6">
              <w:rPr>
                <w:bCs/>
                <w:sz w:val="22"/>
                <w:szCs w:val="22"/>
              </w:rPr>
              <w:t> </w:t>
            </w:r>
            <w:r w:rsidRPr="00EA1CE1">
              <w:rPr>
                <w:bCs/>
                <w:sz w:val="22"/>
                <w:szCs w:val="22"/>
              </w:rPr>
              <w:t>všech těchto navrhovaných opatření zároveň platí, že rozhodování o</w:t>
            </w:r>
            <w:r w:rsidR="003E47B6">
              <w:rPr>
                <w:bCs/>
                <w:sz w:val="22"/>
                <w:szCs w:val="22"/>
              </w:rPr>
              <w:t> </w:t>
            </w:r>
            <w:r w:rsidRPr="00EA1CE1">
              <w:rPr>
                <w:bCs/>
                <w:sz w:val="22"/>
                <w:szCs w:val="22"/>
              </w:rPr>
              <w:t>výdajích nebo snižování daní je věcí priorit vlády jako celku.</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Pr="00260809" w:rsidRDefault="00260809" w:rsidP="00260809">
            <w:pPr>
              <w:widowControl w:val="0"/>
              <w:autoSpaceDE w:val="0"/>
              <w:autoSpaceDN w:val="0"/>
              <w:adjustRightInd w:val="0"/>
              <w:spacing w:after="120"/>
              <w:jc w:val="both"/>
              <w:rPr>
                <w:b/>
                <w:bCs/>
                <w:sz w:val="22"/>
                <w:szCs w:val="22"/>
              </w:rPr>
            </w:pPr>
            <w:r w:rsidRPr="00260809">
              <w:rPr>
                <w:b/>
                <w:bCs/>
                <w:sz w:val="22"/>
                <w:szCs w:val="22"/>
              </w:rPr>
              <w:t>14.</w:t>
            </w:r>
            <w:r w:rsidRPr="00260809">
              <w:rPr>
                <w:b/>
                <w:bCs/>
                <w:sz w:val="22"/>
                <w:szCs w:val="22"/>
              </w:rPr>
              <w:tab/>
              <w:t xml:space="preserve">K příloze materiálu </w:t>
            </w:r>
          </w:p>
          <w:p w:rsidR="006C4F7A" w:rsidRPr="006C4F7A" w:rsidRDefault="00EA1CE1" w:rsidP="003E47B6">
            <w:pPr>
              <w:widowControl w:val="0"/>
              <w:autoSpaceDE w:val="0"/>
              <w:autoSpaceDN w:val="0"/>
              <w:adjustRightInd w:val="0"/>
              <w:jc w:val="both"/>
              <w:rPr>
                <w:bCs/>
                <w:sz w:val="22"/>
                <w:szCs w:val="22"/>
              </w:rPr>
            </w:pPr>
            <w:r w:rsidRPr="00EA1CE1">
              <w:rPr>
                <w:bCs/>
                <w:sz w:val="22"/>
                <w:szCs w:val="22"/>
              </w:rPr>
              <w:t>doporučená opatření: Nesouhlasíme s</w:t>
            </w:r>
            <w:r w:rsidR="003E47B6">
              <w:rPr>
                <w:bCs/>
                <w:sz w:val="22"/>
                <w:szCs w:val="22"/>
              </w:rPr>
              <w:t> </w:t>
            </w:r>
            <w:r w:rsidRPr="00EA1CE1">
              <w:rPr>
                <w:bCs/>
                <w:sz w:val="22"/>
                <w:szCs w:val="22"/>
              </w:rPr>
              <w:t>navrhovanou spoluodpovědností Ministerstva financí za realizaci opatření uvedeného pod bodem 2 „Vytvoření předpokladů pro implementaci Průmyslu 4.0“, neboť jde o</w:t>
            </w:r>
            <w:r w:rsidR="003E47B6">
              <w:rPr>
                <w:bCs/>
                <w:sz w:val="22"/>
                <w:szCs w:val="22"/>
              </w:rPr>
              <w:t> </w:t>
            </w:r>
            <w:r w:rsidRPr="00EA1CE1">
              <w:rPr>
                <w:bCs/>
                <w:sz w:val="22"/>
                <w:szCs w:val="22"/>
              </w:rPr>
              <w:t>obecný, resp. bezbřehý úkol. Jakkoli považujeme téma za závažné a</w:t>
            </w:r>
            <w:r w:rsidR="003E47B6">
              <w:rPr>
                <w:bCs/>
                <w:sz w:val="22"/>
                <w:szCs w:val="22"/>
              </w:rPr>
              <w:t> </w:t>
            </w:r>
            <w:r w:rsidRPr="00EA1CE1">
              <w:rPr>
                <w:bCs/>
                <w:sz w:val="22"/>
                <w:szCs w:val="22"/>
              </w:rPr>
              <w:t>významné pro budoucí vývoj české ekonomiky a</w:t>
            </w:r>
            <w:r w:rsidR="003E47B6">
              <w:rPr>
                <w:bCs/>
                <w:sz w:val="22"/>
                <w:szCs w:val="22"/>
              </w:rPr>
              <w:t> </w:t>
            </w:r>
            <w:r w:rsidRPr="00EA1CE1">
              <w:rPr>
                <w:bCs/>
                <w:sz w:val="22"/>
                <w:szCs w:val="22"/>
              </w:rPr>
              <w:t>společnosti, zastáváme názor, že všeobjímající pojetí bez konkrétních úkolů a</w:t>
            </w:r>
            <w:r w:rsidR="003E47B6">
              <w:rPr>
                <w:bCs/>
                <w:sz w:val="22"/>
                <w:szCs w:val="22"/>
              </w:rPr>
              <w:t> </w:t>
            </w:r>
            <w:r w:rsidRPr="00EA1CE1">
              <w:rPr>
                <w:bCs/>
                <w:sz w:val="22"/>
                <w:szCs w:val="22"/>
              </w:rPr>
              <w:t>kroků a</w:t>
            </w:r>
            <w:r w:rsidR="003E47B6">
              <w:rPr>
                <w:bCs/>
                <w:sz w:val="22"/>
                <w:szCs w:val="22"/>
              </w:rPr>
              <w:t> </w:t>
            </w:r>
            <w:r w:rsidRPr="00EA1CE1">
              <w:rPr>
                <w:bCs/>
                <w:sz w:val="22"/>
                <w:szCs w:val="22"/>
              </w:rPr>
              <w:t>jasného vymezení a</w:t>
            </w:r>
            <w:r w:rsidR="003E47B6">
              <w:rPr>
                <w:bCs/>
                <w:sz w:val="22"/>
                <w:szCs w:val="22"/>
              </w:rPr>
              <w:t> </w:t>
            </w:r>
            <w:proofErr w:type="spellStart"/>
            <w:r w:rsidRPr="00EA1CE1">
              <w:rPr>
                <w:bCs/>
                <w:sz w:val="22"/>
                <w:szCs w:val="22"/>
              </w:rPr>
              <w:t>prioritizace</w:t>
            </w:r>
            <w:proofErr w:type="spellEnd"/>
            <w:r w:rsidRPr="00EA1CE1">
              <w:rPr>
                <w:bCs/>
                <w:sz w:val="22"/>
                <w:szCs w:val="22"/>
              </w:rPr>
              <w:t xml:space="preserve"> finančních zdrojů ze strany příslušných resortů a</w:t>
            </w:r>
            <w:r w:rsidR="003E47B6">
              <w:rPr>
                <w:bCs/>
                <w:sz w:val="22"/>
                <w:szCs w:val="22"/>
              </w:rPr>
              <w:t> </w:t>
            </w:r>
            <w:r w:rsidRPr="00EA1CE1">
              <w:rPr>
                <w:bCs/>
                <w:sz w:val="22"/>
                <w:szCs w:val="22"/>
              </w:rPr>
              <w:t>vlády jako celku je nepřijatelné a</w:t>
            </w:r>
            <w:r w:rsidR="003E47B6">
              <w:rPr>
                <w:bCs/>
                <w:sz w:val="22"/>
                <w:szCs w:val="22"/>
              </w:rPr>
              <w:t> </w:t>
            </w:r>
            <w:r w:rsidRPr="00EA1CE1">
              <w:rPr>
                <w:bCs/>
                <w:sz w:val="22"/>
                <w:szCs w:val="22"/>
              </w:rPr>
              <w:t>ani nemůže být ku prospěchu české společnosti.</w:t>
            </w: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EA1CE1" w:rsidP="00260809">
            <w:pPr>
              <w:widowControl w:val="0"/>
              <w:autoSpaceDE w:val="0"/>
              <w:autoSpaceDN w:val="0"/>
              <w:adjustRightInd w:val="0"/>
              <w:spacing w:after="120"/>
              <w:jc w:val="both"/>
              <w:rPr>
                <w:bCs/>
                <w:sz w:val="22"/>
                <w:szCs w:val="22"/>
              </w:rPr>
            </w:pPr>
            <w:r w:rsidRPr="00260809">
              <w:rPr>
                <w:b/>
                <w:bCs/>
                <w:sz w:val="22"/>
                <w:szCs w:val="22"/>
              </w:rPr>
              <w:t>15.</w:t>
            </w:r>
            <w:r w:rsidRPr="00260809">
              <w:rPr>
                <w:b/>
                <w:bCs/>
                <w:sz w:val="22"/>
                <w:szCs w:val="22"/>
              </w:rPr>
              <w:tab/>
              <w:t>K příloze materiálu</w:t>
            </w:r>
            <w:r w:rsidR="00260809">
              <w:rPr>
                <w:bCs/>
                <w:sz w:val="22"/>
                <w:szCs w:val="22"/>
              </w:rPr>
              <w:t xml:space="preserve"> </w:t>
            </w:r>
          </w:p>
          <w:p w:rsidR="006C4F7A" w:rsidRDefault="00EA1CE1" w:rsidP="00E92E6A">
            <w:pPr>
              <w:widowControl w:val="0"/>
              <w:autoSpaceDE w:val="0"/>
              <w:autoSpaceDN w:val="0"/>
              <w:adjustRightInd w:val="0"/>
              <w:jc w:val="both"/>
              <w:rPr>
                <w:bCs/>
                <w:sz w:val="22"/>
                <w:szCs w:val="22"/>
              </w:rPr>
            </w:pPr>
            <w:r w:rsidRPr="00EA1CE1">
              <w:rPr>
                <w:bCs/>
                <w:sz w:val="22"/>
                <w:szCs w:val="22"/>
              </w:rPr>
              <w:t>doporučená opatření: Nesouhlasíme s</w:t>
            </w:r>
            <w:r w:rsidR="003E47B6">
              <w:rPr>
                <w:bCs/>
                <w:sz w:val="22"/>
                <w:szCs w:val="22"/>
              </w:rPr>
              <w:t> </w:t>
            </w:r>
            <w:r w:rsidRPr="00EA1CE1">
              <w:rPr>
                <w:bCs/>
                <w:sz w:val="22"/>
                <w:szCs w:val="22"/>
              </w:rPr>
              <w:t>navrhovanou spoluodpovědností Ministerstva financí za realizaci opatření uvedených pod body 2c (Vybudování systému Národních center aplikovaného výzkumu pro potřeby Průmysl 4.0 jako páteř aplikovaného výzkumu v</w:t>
            </w:r>
            <w:r w:rsidR="003E47B6">
              <w:rPr>
                <w:bCs/>
                <w:sz w:val="22"/>
                <w:szCs w:val="22"/>
              </w:rPr>
              <w:t> </w:t>
            </w:r>
            <w:r w:rsidRPr="00EA1CE1">
              <w:rPr>
                <w:bCs/>
                <w:sz w:val="22"/>
                <w:szCs w:val="22"/>
              </w:rPr>
              <w:t>předmětné oblasti a</w:t>
            </w:r>
            <w:r w:rsidR="003E47B6">
              <w:rPr>
                <w:bCs/>
                <w:sz w:val="22"/>
                <w:szCs w:val="22"/>
              </w:rPr>
              <w:t> </w:t>
            </w:r>
            <w:r w:rsidRPr="00EA1CE1">
              <w:rPr>
                <w:bCs/>
                <w:sz w:val="22"/>
                <w:szCs w:val="22"/>
              </w:rPr>
              <w:t>poskytnutí dostatečné institucionální financování, umožňující efektivní finanční podporu ze soukromé průmyslové sféry) a</w:t>
            </w:r>
            <w:r w:rsidR="003E47B6">
              <w:rPr>
                <w:bCs/>
                <w:sz w:val="22"/>
                <w:szCs w:val="22"/>
              </w:rPr>
              <w:t> </w:t>
            </w:r>
            <w:r w:rsidRPr="00EA1CE1">
              <w:rPr>
                <w:bCs/>
                <w:sz w:val="22"/>
                <w:szCs w:val="22"/>
              </w:rPr>
              <w:t>4 (Zabezpečení nárůstu podpory aplikovaného výzkumu ze státního rozpočtu s</w:t>
            </w:r>
            <w:r w:rsidR="003E47B6">
              <w:rPr>
                <w:bCs/>
                <w:sz w:val="22"/>
                <w:szCs w:val="22"/>
              </w:rPr>
              <w:t> </w:t>
            </w:r>
            <w:r w:rsidRPr="00EA1CE1">
              <w:rPr>
                <w:bCs/>
                <w:sz w:val="22"/>
                <w:szCs w:val="22"/>
              </w:rPr>
              <w:t>významnější cílenou orientací této podpory na oblast Průmyslu 4.0), neboť stanovení priorit státního rozpočtu není odpovědností ministra financí, nýbrž vlády jako celku.</w:t>
            </w:r>
          </w:p>
          <w:p w:rsidR="00260809" w:rsidRPr="006C4F7A" w:rsidRDefault="00260809" w:rsidP="00E92E6A">
            <w:pPr>
              <w:widowControl w:val="0"/>
              <w:autoSpaceDE w:val="0"/>
              <w:autoSpaceDN w:val="0"/>
              <w:adjustRightInd w:val="0"/>
              <w:jc w:val="both"/>
              <w:rPr>
                <w:bCs/>
                <w:sz w:val="22"/>
                <w:szCs w:val="22"/>
              </w:rPr>
            </w:pP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6C4F7A" w:rsidRPr="00B77102" w:rsidTr="00DC168C">
        <w:trPr>
          <w:trHeight w:val="340"/>
        </w:trPr>
        <w:tc>
          <w:tcPr>
            <w:tcW w:w="1904" w:type="dxa"/>
            <w:vMerge/>
            <w:tcBorders>
              <w:left w:val="single" w:sz="4" w:space="0" w:color="auto"/>
              <w:right w:val="single" w:sz="4" w:space="0" w:color="auto"/>
            </w:tcBorders>
            <w:shd w:val="clear" w:color="auto" w:fill="auto"/>
          </w:tcPr>
          <w:p w:rsidR="006C4F7A" w:rsidRPr="00B77102" w:rsidRDefault="006C4F7A"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C4F7A" w:rsidRDefault="00EA1CE1" w:rsidP="0060213C">
            <w:pPr>
              <w:widowControl w:val="0"/>
              <w:autoSpaceDE w:val="0"/>
              <w:autoSpaceDN w:val="0"/>
              <w:adjustRightInd w:val="0"/>
              <w:spacing w:after="120"/>
              <w:jc w:val="both"/>
              <w:rPr>
                <w:b/>
                <w:bCs/>
                <w:sz w:val="22"/>
                <w:szCs w:val="22"/>
              </w:rPr>
            </w:pPr>
            <w:r w:rsidRPr="00EA1CE1">
              <w:rPr>
                <w:b/>
                <w:bCs/>
                <w:sz w:val="22"/>
                <w:szCs w:val="22"/>
              </w:rPr>
              <w:t>Připomínky:</w:t>
            </w:r>
          </w:p>
          <w:p w:rsidR="00EA1CE1" w:rsidRPr="00EA1CE1" w:rsidRDefault="0060213C" w:rsidP="00BA0F27">
            <w:pPr>
              <w:widowControl w:val="0"/>
              <w:numPr>
                <w:ilvl w:val="0"/>
                <w:numId w:val="2"/>
              </w:numPr>
              <w:autoSpaceDE w:val="0"/>
              <w:autoSpaceDN w:val="0"/>
              <w:adjustRightInd w:val="0"/>
              <w:spacing w:after="120"/>
              <w:ind w:left="834" w:hanging="851"/>
              <w:contextualSpacing/>
              <w:jc w:val="both"/>
              <w:rPr>
                <w:b/>
                <w:sz w:val="22"/>
                <w:szCs w:val="22"/>
              </w:rPr>
            </w:pPr>
            <w:r>
              <w:rPr>
                <w:b/>
                <w:sz w:val="22"/>
                <w:szCs w:val="22"/>
              </w:rPr>
              <w:t>Obecně k</w:t>
            </w:r>
            <w:r w:rsidR="003E47B6">
              <w:rPr>
                <w:b/>
                <w:sz w:val="22"/>
                <w:szCs w:val="22"/>
              </w:rPr>
              <w:t> </w:t>
            </w:r>
            <w:r>
              <w:rPr>
                <w:b/>
                <w:sz w:val="22"/>
                <w:szCs w:val="22"/>
              </w:rPr>
              <w:t>materiálu:</w:t>
            </w:r>
          </w:p>
          <w:p w:rsidR="00EA1CE1" w:rsidRPr="00EA1CE1" w:rsidRDefault="00EA1CE1" w:rsidP="00EA1CE1">
            <w:pPr>
              <w:widowControl w:val="0"/>
              <w:autoSpaceDE w:val="0"/>
              <w:autoSpaceDN w:val="0"/>
              <w:adjustRightInd w:val="0"/>
              <w:contextualSpacing/>
              <w:jc w:val="both"/>
              <w:rPr>
                <w:sz w:val="22"/>
                <w:szCs w:val="22"/>
              </w:rPr>
            </w:pPr>
            <w:r w:rsidRPr="00EA1CE1">
              <w:rPr>
                <w:sz w:val="22"/>
                <w:szCs w:val="22"/>
              </w:rPr>
              <w:t xml:space="preserve">Rizikem konceptu je </w:t>
            </w:r>
            <w:proofErr w:type="spellStart"/>
            <w:r w:rsidRPr="00EA1CE1">
              <w:rPr>
                <w:sz w:val="22"/>
                <w:szCs w:val="22"/>
              </w:rPr>
              <w:t>nekomunikace</w:t>
            </w:r>
            <w:proofErr w:type="spellEnd"/>
            <w:r w:rsidRPr="00EA1CE1">
              <w:rPr>
                <w:sz w:val="22"/>
                <w:szCs w:val="22"/>
              </w:rPr>
              <w:t xml:space="preserve"> mezi jednotlivými resorty </w:t>
            </w:r>
            <w:r w:rsidRPr="00EA1CE1">
              <w:rPr>
                <w:sz w:val="22"/>
                <w:szCs w:val="22"/>
              </w:rPr>
              <w:lastRenderedPageBreak/>
              <w:t>s</w:t>
            </w:r>
            <w:r w:rsidR="003E47B6">
              <w:rPr>
                <w:sz w:val="22"/>
                <w:szCs w:val="22"/>
              </w:rPr>
              <w:t> </w:t>
            </w:r>
            <w:r w:rsidRPr="00EA1CE1">
              <w:rPr>
                <w:sz w:val="22"/>
                <w:szCs w:val="22"/>
              </w:rPr>
              <w:t>požadavky pokrytí dílčích potřeb příslušných ministerstev bez ohledu na celkové dopady na veřejné rozpočty. Především je zde zjevná snaha zavést do navržených iniciativ již prosazované náměty, které mohou vést k</w:t>
            </w:r>
            <w:r w:rsidR="003E47B6">
              <w:rPr>
                <w:sz w:val="22"/>
                <w:szCs w:val="22"/>
              </w:rPr>
              <w:t> </w:t>
            </w:r>
            <w:r w:rsidRPr="00EA1CE1">
              <w:rPr>
                <w:sz w:val="22"/>
                <w:szCs w:val="22"/>
              </w:rPr>
              <w:t>vytváření významných nerovností s</w:t>
            </w:r>
            <w:r w:rsidR="003E47B6">
              <w:rPr>
                <w:sz w:val="22"/>
                <w:szCs w:val="22"/>
              </w:rPr>
              <w:t> </w:t>
            </w:r>
            <w:r w:rsidRPr="00EA1CE1">
              <w:rPr>
                <w:sz w:val="22"/>
                <w:szCs w:val="22"/>
              </w:rPr>
              <w:t>dopady na důchodový systém,</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jedná se o</w:t>
            </w:r>
            <w:r w:rsidR="003E47B6">
              <w:rPr>
                <w:sz w:val="22"/>
                <w:szCs w:val="22"/>
              </w:rPr>
              <w:t> </w:t>
            </w:r>
            <w:r w:rsidRPr="00EA1CE1">
              <w:rPr>
                <w:sz w:val="22"/>
                <w:szCs w:val="22"/>
              </w:rPr>
              <w:t>koncept, který má přesah přes více volebních období a</w:t>
            </w:r>
            <w:r w:rsidR="003E47B6">
              <w:rPr>
                <w:sz w:val="22"/>
                <w:szCs w:val="22"/>
              </w:rPr>
              <w:t> </w:t>
            </w:r>
            <w:r w:rsidRPr="00EA1CE1">
              <w:rPr>
                <w:sz w:val="22"/>
                <w:szCs w:val="22"/>
              </w:rPr>
              <w:t>je zapotřebí obecného konsensu napříč politickým spektrem,</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nejsou zmíněny žádné finanční a</w:t>
            </w:r>
            <w:r w:rsidR="003E47B6">
              <w:rPr>
                <w:sz w:val="22"/>
                <w:szCs w:val="22"/>
              </w:rPr>
              <w:t> </w:t>
            </w:r>
            <w:r w:rsidRPr="00EA1CE1">
              <w:rPr>
                <w:sz w:val="22"/>
                <w:szCs w:val="22"/>
              </w:rPr>
              <w:t>fiskální nástroje na podporu iniciativ konceptu „P4“. V</w:t>
            </w:r>
            <w:r w:rsidR="003E47B6">
              <w:rPr>
                <w:sz w:val="22"/>
                <w:szCs w:val="22"/>
              </w:rPr>
              <w:t> </w:t>
            </w:r>
            <w:r w:rsidRPr="00EA1CE1">
              <w:rPr>
                <w:sz w:val="22"/>
                <w:szCs w:val="22"/>
              </w:rPr>
              <w:t>konceptu „P4“ také chybí informace o</w:t>
            </w:r>
            <w:r w:rsidR="003E47B6">
              <w:rPr>
                <w:sz w:val="22"/>
                <w:szCs w:val="22"/>
              </w:rPr>
              <w:t> </w:t>
            </w:r>
            <w:r w:rsidRPr="00EA1CE1">
              <w:rPr>
                <w:sz w:val="22"/>
                <w:szCs w:val="22"/>
              </w:rPr>
              <w:t>stávajícím čerpání finančních prostředků v</w:t>
            </w:r>
            <w:r w:rsidR="003E47B6">
              <w:rPr>
                <w:sz w:val="22"/>
                <w:szCs w:val="22"/>
              </w:rPr>
              <w:t> </w:t>
            </w:r>
            <w:r w:rsidRPr="00EA1CE1">
              <w:rPr>
                <w:sz w:val="22"/>
                <w:szCs w:val="22"/>
              </w:rPr>
              <w:t xml:space="preserve">rámci </w:t>
            </w:r>
            <w:proofErr w:type="spellStart"/>
            <w:r w:rsidRPr="00EA1CE1">
              <w:rPr>
                <w:sz w:val="22"/>
                <w:szCs w:val="22"/>
              </w:rPr>
              <w:t>VaV</w:t>
            </w:r>
            <w:proofErr w:type="spellEnd"/>
            <w:r w:rsidRPr="00EA1CE1">
              <w:rPr>
                <w:sz w:val="22"/>
                <w:szCs w:val="22"/>
              </w:rPr>
              <w:t xml:space="preserve"> a</w:t>
            </w:r>
            <w:r w:rsidR="003E47B6">
              <w:rPr>
                <w:sz w:val="22"/>
                <w:szCs w:val="22"/>
              </w:rPr>
              <w:t> </w:t>
            </w:r>
            <w:r w:rsidRPr="00EA1CE1">
              <w:rPr>
                <w:sz w:val="22"/>
                <w:szCs w:val="22"/>
              </w:rPr>
              <w:t>zda jsou současné nástroje podpory, z</w:t>
            </w:r>
            <w:r w:rsidR="003E47B6">
              <w:rPr>
                <w:sz w:val="22"/>
                <w:szCs w:val="22"/>
              </w:rPr>
              <w:t> </w:t>
            </w:r>
            <w:r w:rsidRPr="00EA1CE1">
              <w:rPr>
                <w:sz w:val="22"/>
                <w:szCs w:val="22"/>
              </w:rPr>
              <w:t>hlediska fiskálního, dostatečné pro využitelnost iniciativ „P4“. To samé se týká již přijatých legislativních opatření a</w:t>
            </w:r>
            <w:r w:rsidR="003E47B6">
              <w:rPr>
                <w:sz w:val="22"/>
                <w:szCs w:val="22"/>
              </w:rPr>
              <w:t> </w:t>
            </w:r>
            <w:r w:rsidRPr="00EA1CE1">
              <w:rPr>
                <w:sz w:val="22"/>
                <w:szCs w:val="22"/>
              </w:rPr>
              <w:t xml:space="preserve">jejich vlivu na </w:t>
            </w:r>
            <w:proofErr w:type="spellStart"/>
            <w:r w:rsidRPr="00EA1CE1">
              <w:rPr>
                <w:sz w:val="22"/>
                <w:szCs w:val="22"/>
              </w:rPr>
              <w:t>VaV</w:t>
            </w:r>
            <w:proofErr w:type="spellEnd"/>
            <w:r w:rsidRPr="00EA1CE1">
              <w:rPr>
                <w:sz w:val="22"/>
                <w:szCs w:val="22"/>
              </w:rPr>
              <w:t>. V</w:t>
            </w:r>
            <w:r w:rsidR="003E47B6">
              <w:rPr>
                <w:sz w:val="22"/>
                <w:szCs w:val="22"/>
              </w:rPr>
              <w:t> </w:t>
            </w:r>
            <w:r w:rsidRPr="00EA1CE1">
              <w:rPr>
                <w:sz w:val="22"/>
                <w:szCs w:val="22"/>
              </w:rPr>
              <w:t>konceptu „P4“ je tak dost nelogicky (chybí hodnocení současného stavu) žádán vyšší podíl financování ze strany průmyslu a</w:t>
            </w:r>
            <w:r w:rsidR="003E47B6">
              <w:rPr>
                <w:sz w:val="22"/>
                <w:szCs w:val="22"/>
              </w:rPr>
              <w:t> </w:t>
            </w:r>
            <w:r w:rsidRPr="00EA1CE1">
              <w:rPr>
                <w:sz w:val="22"/>
                <w:szCs w:val="22"/>
              </w:rPr>
              <w:t>revolvingového financování,</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chybí informace, v</w:t>
            </w:r>
            <w:r w:rsidR="003E47B6">
              <w:rPr>
                <w:sz w:val="22"/>
                <w:szCs w:val="22"/>
              </w:rPr>
              <w:t> </w:t>
            </w:r>
            <w:r w:rsidRPr="00EA1CE1">
              <w:rPr>
                <w:sz w:val="22"/>
                <w:szCs w:val="22"/>
              </w:rPr>
              <w:t>jakém časovém horizontu se předpokládá doba trvání „hospodářského cyklu“ jednotlivých iniciativ „P4“,</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chybí informace, v</w:t>
            </w:r>
            <w:r w:rsidR="003E47B6">
              <w:rPr>
                <w:sz w:val="22"/>
                <w:szCs w:val="22"/>
              </w:rPr>
              <w:t> </w:t>
            </w:r>
            <w:r w:rsidRPr="00EA1CE1">
              <w:rPr>
                <w:sz w:val="22"/>
                <w:szCs w:val="22"/>
              </w:rPr>
              <w:t>jakém období se očekává první zavedení „změny myšlení“ dle „P4“,</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chybí informace, v</w:t>
            </w:r>
            <w:r w:rsidR="003E47B6">
              <w:rPr>
                <w:sz w:val="22"/>
                <w:szCs w:val="22"/>
              </w:rPr>
              <w:t> </w:t>
            </w:r>
            <w:r w:rsidRPr="00EA1CE1">
              <w:rPr>
                <w:sz w:val="22"/>
                <w:szCs w:val="22"/>
              </w:rPr>
              <w:t>jakém časovém horizontu se budou jednotlivé segmenty iniciativ dle „P4“ postupně procesovat,</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koncept „P4“ je, tak jak se uvádí, založen na hluboké průmyslové integraci, přičemž je také zmíněno, že v</w:t>
            </w:r>
            <w:r w:rsidR="003E47B6">
              <w:rPr>
                <w:sz w:val="22"/>
                <w:szCs w:val="22"/>
              </w:rPr>
              <w:t> </w:t>
            </w:r>
            <w:r w:rsidRPr="00EA1CE1">
              <w:rPr>
                <w:sz w:val="22"/>
                <w:szCs w:val="22"/>
              </w:rPr>
              <w:t>jednotlivých segmentech je značná nechuť s</w:t>
            </w:r>
            <w:r w:rsidR="003E47B6">
              <w:rPr>
                <w:sz w:val="22"/>
                <w:szCs w:val="22"/>
              </w:rPr>
              <w:t> </w:t>
            </w:r>
            <w:r w:rsidRPr="00EA1CE1">
              <w:rPr>
                <w:sz w:val="22"/>
                <w:szCs w:val="22"/>
              </w:rPr>
              <w:t>aplikací takovéhoto konceptu neb cílem ekonomicky aktivních společností je podnikání s</w:t>
            </w:r>
            <w:r w:rsidR="003E47B6">
              <w:rPr>
                <w:sz w:val="22"/>
                <w:szCs w:val="22"/>
              </w:rPr>
              <w:t> </w:t>
            </w:r>
            <w:r w:rsidRPr="00EA1CE1">
              <w:rPr>
                <w:sz w:val="22"/>
                <w:szCs w:val="22"/>
              </w:rPr>
              <w:t>vizí krátkodobého a</w:t>
            </w:r>
            <w:r w:rsidR="003E47B6">
              <w:rPr>
                <w:sz w:val="22"/>
                <w:szCs w:val="22"/>
              </w:rPr>
              <w:t> </w:t>
            </w:r>
            <w:r w:rsidRPr="00EA1CE1">
              <w:rPr>
                <w:sz w:val="22"/>
                <w:szCs w:val="22"/>
              </w:rPr>
              <w:t>střednědobého profitu (jeví se mírně rozporuplně),</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bylo by velmi vhodné, v</w:t>
            </w:r>
            <w:r w:rsidR="003E47B6">
              <w:rPr>
                <w:sz w:val="22"/>
                <w:szCs w:val="22"/>
              </w:rPr>
              <w:t> </w:t>
            </w:r>
            <w:r w:rsidRPr="00EA1CE1">
              <w:rPr>
                <w:sz w:val="22"/>
                <w:szCs w:val="22"/>
              </w:rPr>
              <w:t>další verzi konceptu „P4“ stanovit období pro které by jednotlivé iniciativy konceptu „P4“ byly zaváděny, vedeny a</w:t>
            </w:r>
            <w:r w:rsidR="003E47B6">
              <w:rPr>
                <w:sz w:val="22"/>
                <w:szCs w:val="22"/>
              </w:rPr>
              <w:t> </w:t>
            </w:r>
            <w:r w:rsidRPr="00EA1CE1">
              <w:rPr>
                <w:sz w:val="22"/>
                <w:szCs w:val="22"/>
              </w:rPr>
              <w:t>průběžně ukončovány,</w:t>
            </w:r>
          </w:p>
          <w:p w:rsidR="00EA1CE1" w:rsidRPr="00EA1CE1" w:rsidRDefault="00EA1CE1" w:rsidP="00EA1CE1">
            <w:pPr>
              <w:widowControl w:val="0"/>
              <w:autoSpaceDE w:val="0"/>
              <w:autoSpaceDN w:val="0"/>
              <w:adjustRightInd w:val="0"/>
              <w:ind w:left="720"/>
              <w:contextualSpacing/>
              <w:jc w:val="both"/>
              <w:rPr>
                <w:sz w:val="22"/>
                <w:szCs w:val="22"/>
              </w:rPr>
            </w:pPr>
            <w:r w:rsidRPr="00EA1CE1">
              <w:rPr>
                <w:sz w:val="22"/>
                <w:szCs w:val="22"/>
              </w:rPr>
              <w:t xml:space="preserve">- samotný koncept je třeba brát jako souhrn opatření, </w:t>
            </w:r>
            <w:r w:rsidRPr="00EA1CE1">
              <w:rPr>
                <w:sz w:val="22"/>
                <w:szCs w:val="22"/>
              </w:rPr>
              <w:lastRenderedPageBreak/>
              <w:t>z</w:t>
            </w:r>
            <w:r w:rsidR="003E47B6">
              <w:rPr>
                <w:sz w:val="22"/>
                <w:szCs w:val="22"/>
              </w:rPr>
              <w:t> </w:t>
            </w:r>
            <w:r w:rsidRPr="00EA1CE1">
              <w:rPr>
                <w:sz w:val="22"/>
                <w:szCs w:val="22"/>
              </w:rPr>
              <w:t>části přejatých z</w:t>
            </w:r>
            <w:r w:rsidR="003E47B6">
              <w:rPr>
                <w:sz w:val="22"/>
                <w:szCs w:val="22"/>
              </w:rPr>
              <w:t> </w:t>
            </w:r>
            <w:r w:rsidRPr="00EA1CE1">
              <w:rPr>
                <w:sz w:val="22"/>
                <w:szCs w:val="22"/>
              </w:rPr>
              <w:t>již zavedených konceptů v</w:t>
            </w:r>
            <w:r w:rsidR="003E47B6">
              <w:rPr>
                <w:sz w:val="22"/>
                <w:szCs w:val="22"/>
              </w:rPr>
              <w:t> </w:t>
            </w:r>
            <w:r w:rsidRPr="00EA1CE1">
              <w:rPr>
                <w:sz w:val="22"/>
                <w:szCs w:val="22"/>
              </w:rPr>
              <w:t>zahraničí např. DE, Japonsko (včetně vyčíslení finanční podpory, které byly těmito zeměmi do „P4“, poskytnuty) vývoj průmyslové výroby je srovnávám ve velmi krátkém cyklu (pouze od roku 2013).</w:t>
            </w:r>
          </w:p>
          <w:p w:rsidR="00EA1CE1" w:rsidRPr="00EA1CE1" w:rsidRDefault="00EA1CE1" w:rsidP="00E92E6A">
            <w:pPr>
              <w:widowControl w:val="0"/>
              <w:autoSpaceDE w:val="0"/>
              <w:autoSpaceDN w:val="0"/>
              <w:adjustRightInd w:val="0"/>
              <w:jc w:val="both"/>
              <w:rPr>
                <w:b/>
                <w:bCs/>
                <w:sz w:val="22"/>
                <w:szCs w:val="22"/>
              </w:rPr>
            </w:pPr>
          </w:p>
        </w:tc>
        <w:tc>
          <w:tcPr>
            <w:tcW w:w="6095" w:type="dxa"/>
            <w:tcBorders>
              <w:left w:val="single" w:sz="4" w:space="0" w:color="auto"/>
              <w:right w:val="single" w:sz="4" w:space="0" w:color="auto"/>
            </w:tcBorders>
            <w:shd w:val="clear" w:color="auto" w:fill="auto"/>
          </w:tcPr>
          <w:p w:rsidR="006C4F7A" w:rsidRPr="005A5A03" w:rsidRDefault="006C4F7A" w:rsidP="00E92E6A">
            <w:pPr>
              <w:rPr>
                <w:bCs/>
                <w:sz w:val="22"/>
                <w:szCs w:val="22"/>
              </w:rPr>
            </w:pPr>
          </w:p>
        </w:tc>
      </w:tr>
      <w:tr w:rsidR="00EA1CE1" w:rsidRPr="00B77102" w:rsidTr="00DC168C">
        <w:trPr>
          <w:trHeight w:val="340"/>
        </w:trPr>
        <w:tc>
          <w:tcPr>
            <w:tcW w:w="1904" w:type="dxa"/>
            <w:vMerge/>
            <w:tcBorders>
              <w:left w:val="single" w:sz="4" w:space="0" w:color="auto"/>
              <w:right w:val="single" w:sz="4" w:space="0" w:color="auto"/>
            </w:tcBorders>
            <w:shd w:val="clear" w:color="auto" w:fill="auto"/>
          </w:tcPr>
          <w:p w:rsidR="00EA1CE1" w:rsidRPr="00B77102" w:rsidRDefault="00EA1CE1"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EA1CE1" w:rsidRPr="00EA1CE1" w:rsidRDefault="00260809" w:rsidP="00BA0F27">
            <w:pPr>
              <w:widowControl w:val="0"/>
              <w:numPr>
                <w:ilvl w:val="0"/>
                <w:numId w:val="2"/>
              </w:numPr>
              <w:autoSpaceDE w:val="0"/>
              <w:autoSpaceDN w:val="0"/>
              <w:adjustRightInd w:val="0"/>
              <w:spacing w:after="120"/>
              <w:ind w:left="692" w:hanging="709"/>
              <w:contextualSpacing/>
              <w:jc w:val="both"/>
              <w:rPr>
                <w:b/>
                <w:sz w:val="22"/>
                <w:szCs w:val="22"/>
              </w:rPr>
            </w:pPr>
            <w:r>
              <w:rPr>
                <w:b/>
                <w:sz w:val="22"/>
                <w:szCs w:val="22"/>
              </w:rPr>
              <w:t>Obecně k</w:t>
            </w:r>
            <w:r w:rsidR="003E47B6">
              <w:rPr>
                <w:b/>
                <w:sz w:val="22"/>
                <w:szCs w:val="22"/>
              </w:rPr>
              <w:t> </w:t>
            </w:r>
            <w:r>
              <w:rPr>
                <w:b/>
                <w:sz w:val="22"/>
                <w:szCs w:val="22"/>
              </w:rPr>
              <w:t>materiálu</w:t>
            </w:r>
          </w:p>
          <w:p w:rsidR="00EA1CE1" w:rsidRPr="00EA1CE1" w:rsidRDefault="00EA1CE1" w:rsidP="00EA1CE1">
            <w:pPr>
              <w:widowControl w:val="0"/>
              <w:autoSpaceDE w:val="0"/>
              <w:autoSpaceDN w:val="0"/>
              <w:adjustRightInd w:val="0"/>
              <w:contextualSpacing/>
              <w:jc w:val="both"/>
              <w:rPr>
                <w:sz w:val="22"/>
                <w:szCs w:val="22"/>
              </w:rPr>
            </w:pPr>
            <w:r w:rsidRPr="00EA1CE1">
              <w:rPr>
                <w:sz w:val="22"/>
                <w:szCs w:val="22"/>
              </w:rPr>
              <w:t>Současná podoba předkládaného materiálu v</w:t>
            </w:r>
            <w:r w:rsidR="003E47B6">
              <w:rPr>
                <w:sz w:val="22"/>
                <w:szCs w:val="22"/>
              </w:rPr>
              <w:t> </w:t>
            </w:r>
            <w:r w:rsidRPr="00EA1CE1">
              <w:rPr>
                <w:sz w:val="22"/>
                <w:szCs w:val="22"/>
              </w:rPr>
              <w:t>oblastech, které postihují problematiku pokrývající působnost daní z</w:t>
            </w:r>
            <w:r w:rsidR="003E47B6">
              <w:rPr>
                <w:sz w:val="22"/>
                <w:szCs w:val="22"/>
              </w:rPr>
              <w:t> </w:t>
            </w:r>
            <w:r w:rsidRPr="00EA1CE1">
              <w:rPr>
                <w:sz w:val="22"/>
                <w:szCs w:val="22"/>
              </w:rPr>
              <w:t>příjmů, je shodná s</w:t>
            </w:r>
            <w:r w:rsidR="003E47B6">
              <w:rPr>
                <w:sz w:val="22"/>
                <w:szCs w:val="22"/>
              </w:rPr>
              <w:t> </w:t>
            </w:r>
            <w:r w:rsidRPr="00EA1CE1">
              <w:rPr>
                <w:sz w:val="22"/>
                <w:szCs w:val="22"/>
              </w:rPr>
              <w:t xml:space="preserve">původní neoficiální Národní iniciativou průmysl 4.0 ze září roku 2015. </w:t>
            </w:r>
          </w:p>
          <w:p w:rsidR="00EA1CE1" w:rsidRPr="00EA1CE1" w:rsidRDefault="00EA1CE1" w:rsidP="00EA1CE1">
            <w:pPr>
              <w:widowControl w:val="0"/>
              <w:autoSpaceDE w:val="0"/>
              <w:autoSpaceDN w:val="0"/>
              <w:adjustRightInd w:val="0"/>
              <w:contextualSpacing/>
              <w:jc w:val="both"/>
              <w:rPr>
                <w:sz w:val="22"/>
                <w:szCs w:val="22"/>
              </w:rPr>
            </w:pPr>
            <w:r w:rsidRPr="00EA1CE1">
              <w:rPr>
                <w:sz w:val="22"/>
                <w:szCs w:val="22"/>
              </w:rPr>
              <w:t>V části materiálu zabývající se klíčovými tématy (8.3.) ve vztahu k</w:t>
            </w:r>
            <w:r w:rsidR="003E47B6">
              <w:rPr>
                <w:sz w:val="22"/>
                <w:szCs w:val="22"/>
              </w:rPr>
              <w:t> </w:t>
            </w:r>
            <w:r w:rsidRPr="00EA1CE1">
              <w:rPr>
                <w:sz w:val="22"/>
                <w:szCs w:val="22"/>
              </w:rPr>
              <w:t>trhu práce, kvalifikaci pracovní síly a</w:t>
            </w:r>
            <w:r w:rsidR="003E47B6">
              <w:rPr>
                <w:sz w:val="22"/>
                <w:szCs w:val="22"/>
              </w:rPr>
              <w:t> </w:t>
            </w:r>
            <w:r w:rsidRPr="00EA1CE1">
              <w:rPr>
                <w:sz w:val="22"/>
                <w:szCs w:val="22"/>
              </w:rPr>
              <w:t>sociálním dopadům, je ve směru politiky zaměstnanosti k</w:t>
            </w:r>
            <w:r w:rsidR="003E47B6">
              <w:rPr>
                <w:sz w:val="22"/>
                <w:szCs w:val="22"/>
              </w:rPr>
              <w:t> </w:t>
            </w:r>
            <w:r w:rsidRPr="00EA1CE1">
              <w:rPr>
                <w:sz w:val="22"/>
                <w:szCs w:val="22"/>
              </w:rPr>
              <w:t>podpoře poptávky po pracovní síle a</w:t>
            </w:r>
            <w:r w:rsidR="003E47B6">
              <w:rPr>
                <w:sz w:val="22"/>
                <w:szCs w:val="22"/>
              </w:rPr>
              <w:t> </w:t>
            </w:r>
            <w:r w:rsidRPr="00EA1CE1">
              <w:rPr>
                <w:sz w:val="22"/>
                <w:szCs w:val="22"/>
              </w:rPr>
              <w:t>nových pracovních příležitostech, jako jeden z</w:t>
            </w:r>
            <w:r w:rsidR="003E47B6">
              <w:rPr>
                <w:sz w:val="22"/>
                <w:szCs w:val="22"/>
              </w:rPr>
              <w:t> </w:t>
            </w:r>
            <w:r w:rsidRPr="00EA1CE1">
              <w:rPr>
                <w:sz w:val="22"/>
                <w:szCs w:val="22"/>
              </w:rPr>
              <w:t>prostředků pro snižování nákladů na pracovní sílu, uváděno „zmenšení daňového klínu“, tj. snižování zdaňování mezd a</w:t>
            </w:r>
            <w:r w:rsidR="003E47B6">
              <w:rPr>
                <w:sz w:val="22"/>
                <w:szCs w:val="22"/>
              </w:rPr>
              <w:t> </w:t>
            </w:r>
            <w:r w:rsidRPr="00EA1CE1">
              <w:rPr>
                <w:sz w:val="22"/>
                <w:szCs w:val="22"/>
              </w:rPr>
              <w:t>odvodů na sociální a</w:t>
            </w:r>
            <w:r w:rsidR="003E47B6">
              <w:rPr>
                <w:sz w:val="22"/>
                <w:szCs w:val="22"/>
              </w:rPr>
              <w:t> </w:t>
            </w:r>
            <w:r w:rsidRPr="00EA1CE1">
              <w:rPr>
                <w:sz w:val="22"/>
                <w:szCs w:val="22"/>
              </w:rPr>
              <w:t>zdravotní pojištění.</w:t>
            </w:r>
          </w:p>
          <w:p w:rsidR="00EA1CE1" w:rsidRPr="00EA1CE1" w:rsidRDefault="00EA1CE1" w:rsidP="00EA1CE1">
            <w:pPr>
              <w:widowControl w:val="0"/>
              <w:autoSpaceDE w:val="0"/>
              <w:autoSpaceDN w:val="0"/>
              <w:adjustRightInd w:val="0"/>
              <w:contextualSpacing/>
              <w:jc w:val="both"/>
              <w:rPr>
                <w:sz w:val="22"/>
                <w:szCs w:val="22"/>
              </w:rPr>
            </w:pPr>
            <w:r w:rsidRPr="00EA1CE1">
              <w:rPr>
                <w:sz w:val="22"/>
                <w:szCs w:val="22"/>
              </w:rPr>
              <w:t>Rovněž v</w:t>
            </w:r>
            <w:r w:rsidR="003E47B6">
              <w:rPr>
                <w:sz w:val="22"/>
                <w:szCs w:val="22"/>
              </w:rPr>
              <w:t> </w:t>
            </w:r>
            <w:r w:rsidRPr="00EA1CE1">
              <w:rPr>
                <w:sz w:val="22"/>
                <w:szCs w:val="22"/>
              </w:rPr>
              <w:t>souhrnných doporučujících opatřeních pro implementaci Průmyslu 4.0 je uváděna cesta k</w:t>
            </w:r>
            <w:r w:rsidR="003E47B6">
              <w:rPr>
                <w:sz w:val="22"/>
                <w:szCs w:val="22"/>
              </w:rPr>
              <w:t> </w:t>
            </w:r>
            <w:r w:rsidRPr="00EA1CE1">
              <w:rPr>
                <w:sz w:val="22"/>
                <w:szCs w:val="22"/>
              </w:rPr>
              <w:t>podpoře tvorby pracovních míst a</w:t>
            </w:r>
            <w:r w:rsidR="003E47B6">
              <w:rPr>
                <w:sz w:val="22"/>
                <w:szCs w:val="22"/>
              </w:rPr>
              <w:t> </w:t>
            </w:r>
            <w:r w:rsidRPr="00EA1CE1">
              <w:rPr>
                <w:sz w:val="22"/>
                <w:szCs w:val="22"/>
              </w:rPr>
              <w:t>využívání pružných forem práce ve „snižování daňové zátěže práce“, kde je Ministerstvo financí uváděno jako spolupracující s</w:t>
            </w:r>
            <w:r w:rsidR="003E47B6">
              <w:rPr>
                <w:sz w:val="22"/>
                <w:szCs w:val="22"/>
              </w:rPr>
              <w:t> </w:t>
            </w:r>
            <w:r w:rsidRPr="00EA1CE1">
              <w:rPr>
                <w:sz w:val="22"/>
                <w:szCs w:val="22"/>
              </w:rPr>
              <w:t>odpovědným orgánem pro tuto oblast - Ministerstvem práce a</w:t>
            </w:r>
            <w:r w:rsidR="003E47B6">
              <w:rPr>
                <w:sz w:val="22"/>
                <w:szCs w:val="22"/>
              </w:rPr>
              <w:t> </w:t>
            </w:r>
            <w:r w:rsidRPr="00EA1CE1">
              <w:rPr>
                <w:sz w:val="22"/>
                <w:szCs w:val="22"/>
              </w:rPr>
              <w:t xml:space="preserve">sociálních věcí.  </w:t>
            </w:r>
          </w:p>
          <w:p w:rsidR="00EA1CE1" w:rsidRPr="00174676" w:rsidRDefault="00EA1CE1" w:rsidP="003E47B6">
            <w:pPr>
              <w:widowControl w:val="0"/>
              <w:autoSpaceDE w:val="0"/>
              <w:autoSpaceDN w:val="0"/>
              <w:adjustRightInd w:val="0"/>
              <w:jc w:val="both"/>
              <w:rPr>
                <w:bCs/>
                <w:sz w:val="22"/>
                <w:szCs w:val="22"/>
              </w:rPr>
            </w:pPr>
            <w:r w:rsidRPr="00EA1CE1">
              <w:rPr>
                <w:sz w:val="22"/>
                <w:szCs w:val="22"/>
              </w:rPr>
              <w:t>Snižování nákladů práce je častým argumentem v</w:t>
            </w:r>
            <w:r w:rsidR="003E47B6">
              <w:rPr>
                <w:sz w:val="22"/>
                <w:szCs w:val="22"/>
              </w:rPr>
              <w:t> </w:t>
            </w:r>
            <w:r w:rsidRPr="00EA1CE1">
              <w:rPr>
                <w:sz w:val="22"/>
                <w:szCs w:val="22"/>
              </w:rPr>
              <w:t>oblasti podpory zaměstnanosti a</w:t>
            </w:r>
            <w:r w:rsidR="003E47B6">
              <w:rPr>
                <w:sz w:val="22"/>
                <w:szCs w:val="22"/>
              </w:rPr>
              <w:t> </w:t>
            </w:r>
            <w:r w:rsidRPr="00EA1CE1">
              <w:rPr>
                <w:sz w:val="22"/>
                <w:szCs w:val="22"/>
              </w:rPr>
              <w:t>především orientované do snížení daňového zatížení. S</w:t>
            </w:r>
            <w:r w:rsidR="003E47B6">
              <w:rPr>
                <w:sz w:val="22"/>
                <w:szCs w:val="22"/>
              </w:rPr>
              <w:t> </w:t>
            </w:r>
            <w:r w:rsidRPr="00EA1CE1">
              <w:rPr>
                <w:sz w:val="22"/>
                <w:szCs w:val="22"/>
              </w:rPr>
              <w:t>ohledem na již poměrně příznivé nastavení v</w:t>
            </w:r>
            <w:r w:rsidR="003E47B6">
              <w:rPr>
                <w:sz w:val="22"/>
                <w:szCs w:val="22"/>
              </w:rPr>
              <w:t> </w:t>
            </w:r>
            <w:r w:rsidRPr="00EA1CE1">
              <w:rPr>
                <w:sz w:val="22"/>
                <w:szCs w:val="22"/>
              </w:rPr>
              <w:t>oblasti daní z</w:t>
            </w:r>
            <w:r w:rsidR="003E47B6">
              <w:rPr>
                <w:sz w:val="22"/>
                <w:szCs w:val="22"/>
              </w:rPr>
              <w:t> </w:t>
            </w:r>
            <w:r w:rsidRPr="00EA1CE1">
              <w:rPr>
                <w:sz w:val="22"/>
                <w:szCs w:val="22"/>
              </w:rPr>
              <w:t>příjmů fyzických osob (výše sazby a</w:t>
            </w:r>
            <w:r w:rsidR="003E47B6">
              <w:rPr>
                <w:sz w:val="22"/>
                <w:szCs w:val="22"/>
              </w:rPr>
              <w:t> </w:t>
            </w:r>
            <w:r w:rsidRPr="00EA1CE1">
              <w:rPr>
                <w:sz w:val="22"/>
                <w:szCs w:val="22"/>
              </w:rPr>
              <w:t>v podstatě jednoúrovňová, včetně všech možných daňových slev a</w:t>
            </w:r>
            <w:r w:rsidR="003E47B6">
              <w:rPr>
                <w:sz w:val="22"/>
                <w:szCs w:val="22"/>
              </w:rPr>
              <w:t> </w:t>
            </w:r>
            <w:r w:rsidRPr="00EA1CE1">
              <w:rPr>
                <w:sz w:val="22"/>
                <w:szCs w:val="22"/>
              </w:rPr>
              <w:t>výjimek) směřuje požadované řešení do oblasti pojistných, tj. do působnosti již citovaného Ministerstva práce a</w:t>
            </w:r>
            <w:r w:rsidR="003E47B6">
              <w:rPr>
                <w:sz w:val="22"/>
                <w:szCs w:val="22"/>
              </w:rPr>
              <w:t> </w:t>
            </w:r>
            <w:r w:rsidRPr="00EA1CE1">
              <w:rPr>
                <w:sz w:val="22"/>
                <w:szCs w:val="22"/>
              </w:rPr>
              <w:t>sociálních věcí. Přesto tento komplex požadovaného řešení je tak závažným tématem, které je žádoucí a</w:t>
            </w:r>
            <w:r w:rsidR="003E47B6">
              <w:rPr>
                <w:sz w:val="22"/>
                <w:szCs w:val="22"/>
              </w:rPr>
              <w:t> </w:t>
            </w:r>
            <w:r w:rsidRPr="00EA1CE1">
              <w:rPr>
                <w:sz w:val="22"/>
                <w:szCs w:val="22"/>
              </w:rPr>
              <w:t>nutné řešit v</w:t>
            </w:r>
            <w:r w:rsidR="003E47B6">
              <w:rPr>
                <w:sz w:val="22"/>
                <w:szCs w:val="22"/>
              </w:rPr>
              <w:t> </w:t>
            </w:r>
            <w:r w:rsidRPr="00EA1CE1">
              <w:rPr>
                <w:sz w:val="22"/>
                <w:szCs w:val="22"/>
              </w:rPr>
              <w:t>úrovni jiné, než je řešení v</w:t>
            </w:r>
            <w:r w:rsidR="003E47B6">
              <w:rPr>
                <w:sz w:val="22"/>
                <w:szCs w:val="22"/>
              </w:rPr>
              <w:t> </w:t>
            </w:r>
            <w:r w:rsidRPr="00EA1CE1">
              <w:rPr>
                <w:sz w:val="22"/>
                <w:szCs w:val="22"/>
              </w:rPr>
              <w:t>okruhu problematiky „Iniciativy Průmysl 4.0“, kde by mohlo dojít k</w:t>
            </w:r>
            <w:r w:rsidR="003E47B6">
              <w:rPr>
                <w:sz w:val="22"/>
                <w:szCs w:val="22"/>
              </w:rPr>
              <w:t> </w:t>
            </w:r>
            <w:r w:rsidRPr="00EA1CE1">
              <w:rPr>
                <w:sz w:val="22"/>
                <w:szCs w:val="22"/>
              </w:rPr>
              <w:t>potlačení významnosti tohoto opatření a</w:t>
            </w:r>
            <w:r w:rsidR="003E47B6">
              <w:rPr>
                <w:sz w:val="22"/>
                <w:szCs w:val="22"/>
              </w:rPr>
              <w:t> </w:t>
            </w:r>
            <w:r w:rsidRPr="00EA1CE1">
              <w:rPr>
                <w:sz w:val="22"/>
                <w:szCs w:val="22"/>
              </w:rPr>
              <w:t>tím i</w:t>
            </w:r>
            <w:r w:rsidR="003E47B6">
              <w:rPr>
                <w:sz w:val="22"/>
                <w:szCs w:val="22"/>
              </w:rPr>
              <w:t> </w:t>
            </w:r>
            <w:r w:rsidRPr="00EA1CE1">
              <w:rPr>
                <w:sz w:val="22"/>
                <w:szCs w:val="22"/>
              </w:rPr>
              <w:t>k odsouhlasení tohoto záměru bez nutné samostatné, mezirezortní a</w:t>
            </w:r>
            <w:r w:rsidR="003E47B6">
              <w:rPr>
                <w:sz w:val="22"/>
                <w:szCs w:val="22"/>
              </w:rPr>
              <w:t> </w:t>
            </w:r>
            <w:r w:rsidRPr="00EA1CE1">
              <w:rPr>
                <w:sz w:val="22"/>
                <w:szCs w:val="22"/>
              </w:rPr>
              <w:t>vládní diskuze a</w:t>
            </w:r>
            <w:r w:rsidR="003E47B6">
              <w:rPr>
                <w:sz w:val="22"/>
                <w:szCs w:val="22"/>
              </w:rPr>
              <w:t> </w:t>
            </w:r>
            <w:r w:rsidRPr="00EA1CE1">
              <w:rPr>
                <w:sz w:val="22"/>
                <w:szCs w:val="22"/>
              </w:rPr>
              <w:t xml:space="preserve">rozhodnutí, </w:t>
            </w:r>
            <w:r w:rsidRPr="00EA1CE1">
              <w:rPr>
                <w:sz w:val="22"/>
                <w:szCs w:val="22"/>
              </w:rPr>
              <w:lastRenderedPageBreak/>
              <w:t>které by ve svém důsledku mohlo směřovat k</w:t>
            </w:r>
            <w:r w:rsidR="003E47B6">
              <w:rPr>
                <w:sz w:val="22"/>
                <w:szCs w:val="22"/>
              </w:rPr>
              <w:t> </w:t>
            </w:r>
            <w:r w:rsidRPr="00EA1CE1">
              <w:rPr>
                <w:sz w:val="22"/>
                <w:szCs w:val="22"/>
              </w:rPr>
              <w:t>nátlaku na snižování sazeb, především v</w:t>
            </w:r>
            <w:r w:rsidR="003E47B6">
              <w:rPr>
                <w:sz w:val="22"/>
                <w:szCs w:val="22"/>
              </w:rPr>
              <w:t> </w:t>
            </w:r>
            <w:r w:rsidRPr="00EA1CE1">
              <w:rPr>
                <w:sz w:val="22"/>
                <w:szCs w:val="22"/>
              </w:rPr>
              <w:t>oblasti pojistných. Přestože materiál ve svých opatřeních podmiňuje tyto cesty hledáním možných kompenzací na příjmové stránce rozpočtů.</w:t>
            </w:r>
          </w:p>
        </w:tc>
        <w:tc>
          <w:tcPr>
            <w:tcW w:w="6095" w:type="dxa"/>
            <w:tcBorders>
              <w:left w:val="single" w:sz="4" w:space="0" w:color="auto"/>
              <w:right w:val="single" w:sz="4" w:space="0" w:color="auto"/>
            </w:tcBorders>
            <w:shd w:val="clear" w:color="auto" w:fill="auto"/>
          </w:tcPr>
          <w:p w:rsidR="00EA1CE1" w:rsidRPr="005A5A03" w:rsidRDefault="00EA1CE1" w:rsidP="00E92E6A">
            <w:pPr>
              <w:rPr>
                <w:bCs/>
                <w:sz w:val="22"/>
                <w:szCs w:val="22"/>
              </w:rPr>
            </w:pPr>
          </w:p>
        </w:tc>
      </w:tr>
      <w:tr w:rsidR="00EA1CE1" w:rsidRPr="00B77102" w:rsidTr="00DC168C">
        <w:trPr>
          <w:trHeight w:val="340"/>
        </w:trPr>
        <w:tc>
          <w:tcPr>
            <w:tcW w:w="1904" w:type="dxa"/>
            <w:vMerge/>
            <w:tcBorders>
              <w:left w:val="single" w:sz="4" w:space="0" w:color="auto"/>
              <w:right w:val="single" w:sz="4" w:space="0" w:color="auto"/>
            </w:tcBorders>
            <w:shd w:val="clear" w:color="auto" w:fill="auto"/>
          </w:tcPr>
          <w:p w:rsidR="00EA1CE1" w:rsidRPr="00B77102" w:rsidRDefault="00EA1CE1"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Pr="00260809" w:rsidRDefault="00260809" w:rsidP="00BA0F27">
            <w:pPr>
              <w:widowControl w:val="0"/>
              <w:numPr>
                <w:ilvl w:val="0"/>
                <w:numId w:val="2"/>
              </w:numPr>
              <w:tabs>
                <w:tab w:val="left" w:pos="692"/>
              </w:tabs>
              <w:autoSpaceDE w:val="0"/>
              <w:autoSpaceDN w:val="0"/>
              <w:adjustRightInd w:val="0"/>
              <w:spacing w:after="120"/>
              <w:jc w:val="both"/>
              <w:rPr>
                <w:b/>
                <w:bCs/>
                <w:sz w:val="22"/>
                <w:szCs w:val="22"/>
              </w:rPr>
            </w:pPr>
            <w:r>
              <w:rPr>
                <w:b/>
                <w:bCs/>
                <w:sz w:val="22"/>
                <w:szCs w:val="22"/>
              </w:rPr>
              <w:t>Obecně k</w:t>
            </w:r>
            <w:r w:rsidR="003E47B6">
              <w:rPr>
                <w:b/>
                <w:bCs/>
                <w:sz w:val="22"/>
                <w:szCs w:val="22"/>
              </w:rPr>
              <w:t> </w:t>
            </w:r>
            <w:r>
              <w:rPr>
                <w:b/>
                <w:bCs/>
                <w:sz w:val="22"/>
                <w:szCs w:val="22"/>
              </w:rPr>
              <w:t>materiálu</w:t>
            </w:r>
          </w:p>
          <w:p w:rsidR="00EA1CE1" w:rsidRPr="00174676" w:rsidRDefault="00EA1CE1" w:rsidP="003E47B6">
            <w:pPr>
              <w:widowControl w:val="0"/>
              <w:tabs>
                <w:tab w:val="left" w:pos="692"/>
              </w:tabs>
              <w:autoSpaceDE w:val="0"/>
              <w:autoSpaceDN w:val="0"/>
              <w:adjustRightInd w:val="0"/>
              <w:jc w:val="both"/>
              <w:rPr>
                <w:bCs/>
                <w:sz w:val="22"/>
                <w:szCs w:val="22"/>
              </w:rPr>
            </w:pPr>
            <w:r w:rsidRPr="00EA1CE1">
              <w:rPr>
                <w:bCs/>
                <w:sz w:val="22"/>
                <w:szCs w:val="22"/>
              </w:rPr>
              <w:t>Doporučujeme odstranit vnitřní rozpory textu, které čtenáře matou a</w:t>
            </w:r>
            <w:r w:rsidR="003E47B6">
              <w:rPr>
                <w:bCs/>
                <w:sz w:val="22"/>
                <w:szCs w:val="22"/>
              </w:rPr>
              <w:t> </w:t>
            </w:r>
            <w:r w:rsidRPr="00EA1CE1">
              <w:rPr>
                <w:bCs/>
                <w:sz w:val="22"/>
                <w:szCs w:val="22"/>
              </w:rPr>
              <w:t>zvyšují nesrozumitelnost materiálu. Jako příklad uvádíme kapitolu 11, kde se na str. 166 v</w:t>
            </w:r>
            <w:r w:rsidR="003E47B6">
              <w:rPr>
                <w:bCs/>
                <w:sz w:val="22"/>
                <w:szCs w:val="22"/>
              </w:rPr>
              <w:t> </w:t>
            </w:r>
            <w:r w:rsidRPr="00EA1CE1">
              <w:rPr>
                <w:bCs/>
                <w:sz w:val="22"/>
                <w:szCs w:val="22"/>
              </w:rPr>
              <w:t>čl. 11.1. Současný stav uvádí, cit.: „…Lze konstatovat, že veřejné prostředky do relevantního výzkumu proudily, avšak v</w:t>
            </w:r>
            <w:r w:rsidR="003E47B6">
              <w:rPr>
                <w:bCs/>
                <w:sz w:val="22"/>
                <w:szCs w:val="22"/>
              </w:rPr>
              <w:t> </w:t>
            </w:r>
            <w:r w:rsidRPr="00EA1CE1">
              <w:rPr>
                <w:bCs/>
                <w:sz w:val="22"/>
                <w:szCs w:val="22"/>
              </w:rPr>
              <w:t>podstatě nahodile v</w:t>
            </w:r>
            <w:r w:rsidR="003E47B6">
              <w:rPr>
                <w:bCs/>
                <w:sz w:val="22"/>
                <w:szCs w:val="22"/>
              </w:rPr>
              <w:t> </w:t>
            </w:r>
            <w:r w:rsidRPr="00EA1CE1">
              <w:rPr>
                <w:bCs/>
                <w:sz w:val="22"/>
                <w:szCs w:val="22"/>
              </w:rPr>
              <w:t>podobě malých a</w:t>
            </w:r>
            <w:r w:rsidR="003E47B6">
              <w:rPr>
                <w:bCs/>
                <w:sz w:val="22"/>
                <w:szCs w:val="22"/>
              </w:rPr>
              <w:t> </w:t>
            </w:r>
            <w:r w:rsidRPr="00EA1CE1">
              <w:rPr>
                <w:bCs/>
                <w:sz w:val="22"/>
                <w:szCs w:val="22"/>
              </w:rPr>
              <w:t>krátkodobých projektů …, kde je … nepatrný přesah do relevantní praxe.“ Na téže straně v</w:t>
            </w:r>
            <w:r w:rsidR="003E47B6">
              <w:rPr>
                <w:bCs/>
                <w:sz w:val="22"/>
                <w:szCs w:val="22"/>
              </w:rPr>
              <w:t> </w:t>
            </w:r>
            <w:r w:rsidRPr="00EA1CE1">
              <w:rPr>
                <w:bCs/>
                <w:sz w:val="22"/>
                <w:szCs w:val="22"/>
              </w:rPr>
              <w:t>čl. 11.2. Směry dalšího vývoje se uvádí, cit.: „…Realistické zdroje jsou ty stávající, … ty jsou relativně snadno dostupné a</w:t>
            </w:r>
            <w:r w:rsidR="003E47B6">
              <w:rPr>
                <w:bCs/>
                <w:sz w:val="22"/>
                <w:szCs w:val="22"/>
              </w:rPr>
              <w:t> </w:t>
            </w:r>
            <w:r w:rsidRPr="00EA1CE1">
              <w:rPr>
                <w:bCs/>
                <w:sz w:val="22"/>
                <w:szCs w:val="22"/>
              </w:rPr>
              <w:t>dobré projekty se k</w:t>
            </w:r>
            <w:r w:rsidR="003E47B6">
              <w:rPr>
                <w:bCs/>
                <w:sz w:val="22"/>
                <w:szCs w:val="22"/>
              </w:rPr>
              <w:t> </w:t>
            </w:r>
            <w:r w:rsidRPr="00EA1CE1">
              <w:rPr>
                <w:bCs/>
                <w:sz w:val="22"/>
                <w:szCs w:val="22"/>
              </w:rPr>
              <w:t>nim dostanou tak jako tak, bez nutnosti hlubších úprav.“.</w:t>
            </w:r>
          </w:p>
        </w:tc>
        <w:tc>
          <w:tcPr>
            <w:tcW w:w="6095" w:type="dxa"/>
            <w:tcBorders>
              <w:left w:val="single" w:sz="4" w:space="0" w:color="auto"/>
              <w:right w:val="single" w:sz="4" w:space="0" w:color="auto"/>
            </w:tcBorders>
            <w:shd w:val="clear" w:color="auto" w:fill="auto"/>
          </w:tcPr>
          <w:p w:rsidR="00EA1CE1" w:rsidRPr="005A5A03" w:rsidRDefault="00EA1CE1" w:rsidP="00E92E6A">
            <w:pPr>
              <w:rPr>
                <w:bCs/>
                <w:sz w:val="22"/>
                <w:szCs w:val="22"/>
              </w:rPr>
            </w:pPr>
          </w:p>
        </w:tc>
      </w:tr>
      <w:tr w:rsidR="00EA1CE1" w:rsidRPr="00B77102" w:rsidTr="00DC168C">
        <w:trPr>
          <w:trHeight w:val="2400"/>
        </w:trPr>
        <w:tc>
          <w:tcPr>
            <w:tcW w:w="1904" w:type="dxa"/>
            <w:vMerge/>
            <w:tcBorders>
              <w:left w:val="single" w:sz="4" w:space="0" w:color="auto"/>
              <w:right w:val="single" w:sz="4" w:space="0" w:color="auto"/>
            </w:tcBorders>
            <w:shd w:val="clear" w:color="auto" w:fill="auto"/>
          </w:tcPr>
          <w:p w:rsidR="00EA1CE1" w:rsidRPr="00B77102" w:rsidRDefault="00EA1CE1"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Pr="00260809" w:rsidRDefault="00260809" w:rsidP="00BA0F27">
            <w:pPr>
              <w:widowControl w:val="0"/>
              <w:numPr>
                <w:ilvl w:val="0"/>
                <w:numId w:val="2"/>
              </w:numPr>
              <w:tabs>
                <w:tab w:val="left" w:pos="692"/>
              </w:tabs>
              <w:autoSpaceDE w:val="0"/>
              <w:autoSpaceDN w:val="0"/>
              <w:adjustRightInd w:val="0"/>
              <w:spacing w:after="120"/>
              <w:jc w:val="both"/>
              <w:rPr>
                <w:b/>
                <w:bCs/>
                <w:sz w:val="22"/>
                <w:szCs w:val="22"/>
              </w:rPr>
            </w:pPr>
            <w:r>
              <w:rPr>
                <w:b/>
                <w:bCs/>
                <w:sz w:val="22"/>
                <w:szCs w:val="22"/>
              </w:rPr>
              <w:t>K části 6.4 SWOT analýza</w:t>
            </w:r>
          </w:p>
          <w:p w:rsidR="00EA1CE1" w:rsidRPr="00174676" w:rsidRDefault="00EA1CE1" w:rsidP="003E47B6">
            <w:pPr>
              <w:widowControl w:val="0"/>
              <w:tabs>
                <w:tab w:val="left" w:pos="817"/>
              </w:tabs>
              <w:autoSpaceDE w:val="0"/>
              <w:autoSpaceDN w:val="0"/>
              <w:adjustRightInd w:val="0"/>
              <w:jc w:val="both"/>
              <w:rPr>
                <w:bCs/>
                <w:sz w:val="22"/>
                <w:szCs w:val="22"/>
              </w:rPr>
            </w:pPr>
            <w:r w:rsidRPr="00EA1CE1">
              <w:rPr>
                <w:bCs/>
                <w:sz w:val="22"/>
                <w:szCs w:val="22"/>
              </w:rPr>
              <w:t>Ve SWOT analýze v</w:t>
            </w:r>
            <w:r w:rsidR="003E47B6">
              <w:rPr>
                <w:bCs/>
                <w:sz w:val="22"/>
                <w:szCs w:val="22"/>
              </w:rPr>
              <w:t> </w:t>
            </w:r>
            <w:r w:rsidRPr="00EA1CE1">
              <w:rPr>
                <w:bCs/>
                <w:sz w:val="22"/>
                <w:szCs w:val="22"/>
              </w:rPr>
              <w:t>kapitole věnované standardizaci se hodnotí jako slabá stránka poněkud nadneseně nazvaný problém "cenová politika přístupu k</w:t>
            </w:r>
            <w:r w:rsidR="003E47B6">
              <w:rPr>
                <w:bCs/>
                <w:sz w:val="22"/>
                <w:szCs w:val="22"/>
              </w:rPr>
              <w:t> </w:t>
            </w:r>
            <w:r w:rsidRPr="00EA1CE1">
              <w:rPr>
                <w:bCs/>
                <w:sz w:val="22"/>
                <w:szCs w:val="22"/>
              </w:rPr>
              <w:t>technickým normám (zvyšují se ceny norem)". Cenová politika (z pohledu státu) nebývá koncipována a</w:t>
            </w:r>
            <w:r w:rsidR="003E47B6">
              <w:rPr>
                <w:bCs/>
                <w:sz w:val="22"/>
                <w:szCs w:val="22"/>
              </w:rPr>
              <w:t> </w:t>
            </w:r>
            <w:r w:rsidRPr="00EA1CE1">
              <w:rPr>
                <w:bCs/>
                <w:sz w:val="22"/>
                <w:szCs w:val="22"/>
              </w:rPr>
              <w:t>formulována ve vztahu k</w:t>
            </w:r>
            <w:r w:rsidR="003E47B6">
              <w:rPr>
                <w:bCs/>
                <w:sz w:val="22"/>
                <w:szCs w:val="22"/>
              </w:rPr>
              <w:t> </w:t>
            </w:r>
            <w:r w:rsidRPr="00EA1CE1">
              <w:rPr>
                <w:bCs/>
                <w:sz w:val="22"/>
                <w:szCs w:val="22"/>
              </w:rPr>
              <w:t>jednomu konkrétnímu druhu  zboží, (zde navíc zboží pro konečné užití). V</w:t>
            </w:r>
            <w:r w:rsidR="003E47B6">
              <w:rPr>
                <w:bCs/>
                <w:sz w:val="22"/>
                <w:szCs w:val="22"/>
              </w:rPr>
              <w:t> </w:t>
            </w:r>
            <w:r w:rsidRPr="00EA1CE1">
              <w:rPr>
                <w:bCs/>
                <w:sz w:val="22"/>
                <w:szCs w:val="22"/>
              </w:rPr>
              <w:t>případě norem se jedná o</w:t>
            </w:r>
            <w:r w:rsidR="003E47B6">
              <w:rPr>
                <w:bCs/>
                <w:sz w:val="22"/>
                <w:szCs w:val="22"/>
              </w:rPr>
              <w:t> </w:t>
            </w:r>
            <w:r w:rsidRPr="00EA1CE1">
              <w:rPr>
                <w:bCs/>
                <w:sz w:val="22"/>
                <w:szCs w:val="22"/>
              </w:rPr>
              <w:t>zboží nepodléhající žádné formě cenové regulace a</w:t>
            </w:r>
            <w:r w:rsidR="003E47B6">
              <w:rPr>
                <w:bCs/>
                <w:sz w:val="22"/>
                <w:szCs w:val="22"/>
              </w:rPr>
              <w:t> </w:t>
            </w:r>
            <w:r w:rsidRPr="00EA1CE1">
              <w:rPr>
                <w:bCs/>
                <w:sz w:val="22"/>
                <w:szCs w:val="22"/>
              </w:rPr>
              <w:t>neodůvodňující státní zásah v</w:t>
            </w:r>
            <w:r w:rsidR="003E47B6">
              <w:rPr>
                <w:bCs/>
                <w:sz w:val="22"/>
                <w:szCs w:val="22"/>
              </w:rPr>
              <w:t> </w:t>
            </w:r>
            <w:r w:rsidRPr="00EA1CE1">
              <w:rPr>
                <w:bCs/>
                <w:sz w:val="22"/>
                <w:szCs w:val="22"/>
              </w:rPr>
              <w:t>takovéto formě ve smyslu zákona o</w:t>
            </w:r>
            <w:r w:rsidR="003E47B6">
              <w:rPr>
                <w:bCs/>
                <w:sz w:val="22"/>
                <w:szCs w:val="22"/>
              </w:rPr>
              <w:t> </w:t>
            </w:r>
            <w:r w:rsidRPr="00EA1CE1">
              <w:rPr>
                <w:bCs/>
                <w:sz w:val="22"/>
                <w:szCs w:val="22"/>
              </w:rPr>
              <w:t>cenách. Snahou autorů, vydavatelů, tiskáren  apod. je nepochybně chovat se  s</w:t>
            </w:r>
            <w:r w:rsidR="003E47B6">
              <w:rPr>
                <w:bCs/>
                <w:sz w:val="22"/>
                <w:szCs w:val="22"/>
              </w:rPr>
              <w:t> </w:t>
            </w:r>
            <w:r w:rsidRPr="00EA1CE1">
              <w:rPr>
                <w:bCs/>
                <w:sz w:val="22"/>
                <w:szCs w:val="22"/>
              </w:rPr>
              <w:t>ekonomickým efektem a</w:t>
            </w:r>
            <w:r w:rsidR="003E47B6">
              <w:rPr>
                <w:bCs/>
                <w:sz w:val="22"/>
                <w:szCs w:val="22"/>
              </w:rPr>
              <w:t> </w:t>
            </w:r>
            <w:r w:rsidRPr="00EA1CE1">
              <w:rPr>
                <w:bCs/>
                <w:sz w:val="22"/>
                <w:szCs w:val="22"/>
              </w:rPr>
              <w:t>to vše vytváří tlak, aby ceny hradily veškeré náklady a</w:t>
            </w:r>
            <w:r w:rsidR="003E47B6">
              <w:rPr>
                <w:bCs/>
                <w:sz w:val="22"/>
                <w:szCs w:val="22"/>
              </w:rPr>
              <w:t> </w:t>
            </w:r>
            <w:r w:rsidRPr="00EA1CE1">
              <w:rPr>
                <w:bCs/>
                <w:sz w:val="22"/>
                <w:szCs w:val="22"/>
              </w:rPr>
              <w:t>generovaly zisk. Tomu nejde zabránit, pokud by stát např. nepřevzal zveřejňování norem na svá bedra a</w:t>
            </w:r>
            <w:r w:rsidR="003E47B6">
              <w:rPr>
                <w:bCs/>
                <w:sz w:val="22"/>
                <w:szCs w:val="22"/>
              </w:rPr>
              <w:t> </w:t>
            </w:r>
            <w:r w:rsidRPr="00EA1CE1">
              <w:rPr>
                <w:bCs/>
                <w:sz w:val="22"/>
                <w:szCs w:val="22"/>
              </w:rPr>
              <w:t>nehradil by náklady s</w:t>
            </w:r>
            <w:r w:rsidR="003E47B6">
              <w:rPr>
                <w:bCs/>
                <w:sz w:val="22"/>
                <w:szCs w:val="22"/>
              </w:rPr>
              <w:t> </w:t>
            </w:r>
            <w:r w:rsidRPr="00EA1CE1">
              <w:rPr>
                <w:bCs/>
                <w:sz w:val="22"/>
                <w:szCs w:val="22"/>
              </w:rPr>
              <w:t>tím spojené, což nelze považovat za reálné. Doporučujeme zvážit možnost změny název problému např. na "snaha vydavatelů norem o</w:t>
            </w:r>
            <w:r w:rsidR="003E47B6">
              <w:rPr>
                <w:bCs/>
                <w:sz w:val="22"/>
                <w:szCs w:val="22"/>
              </w:rPr>
              <w:t> </w:t>
            </w:r>
            <w:r w:rsidRPr="00EA1CE1">
              <w:rPr>
                <w:bCs/>
                <w:sz w:val="22"/>
                <w:szCs w:val="22"/>
              </w:rPr>
              <w:t>dosahování vyšších cen" apod.</w:t>
            </w:r>
          </w:p>
        </w:tc>
        <w:tc>
          <w:tcPr>
            <w:tcW w:w="6095" w:type="dxa"/>
            <w:tcBorders>
              <w:left w:val="single" w:sz="4" w:space="0" w:color="auto"/>
              <w:right w:val="single" w:sz="4" w:space="0" w:color="auto"/>
            </w:tcBorders>
            <w:shd w:val="clear" w:color="auto" w:fill="auto"/>
          </w:tcPr>
          <w:p w:rsidR="00EA1CE1" w:rsidRPr="005A5A03" w:rsidRDefault="00EA1CE1" w:rsidP="00E92E6A">
            <w:pPr>
              <w:rPr>
                <w:bCs/>
                <w:sz w:val="22"/>
                <w:szCs w:val="22"/>
              </w:rPr>
            </w:pPr>
          </w:p>
        </w:tc>
      </w:tr>
      <w:tr w:rsidR="00EA1CE1" w:rsidRPr="00B77102" w:rsidTr="00DC168C">
        <w:trPr>
          <w:trHeight w:val="340"/>
        </w:trPr>
        <w:tc>
          <w:tcPr>
            <w:tcW w:w="1904" w:type="dxa"/>
            <w:vMerge/>
            <w:tcBorders>
              <w:left w:val="single" w:sz="4" w:space="0" w:color="auto"/>
              <w:right w:val="single" w:sz="4" w:space="0" w:color="auto"/>
            </w:tcBorders>
            <w:shd w:val="clear" w:color="auto" w:fill="auto"/>
          </w:tcPr>
          <w:p w:rsidR="00EA1CE1" w:rsidRPr="00B77102" w:rsidRDefault="00EA1CE1"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Pr="00260809" w:rsidRDefault="00260809" w:rsidP="00BA0F27">
            <w:pPr>
              <w:widowControl w:val="0"/>
              <w:numPr>
                <w:ilvl w:val="0"/>
                <w:numId w:val="2"/>
              </w:numPr>
              <w:autoSpaceDE w:val="0"/>
              <w:autoSpaceDN w:val="0"/>
              <w:adjustRightInd w:val="0"/>
              <w:spacing w:after="120"/>
              <w:ind w:left="692" w:hanging="692"/>
              <w:jc w:val="both"/>
              <w:rPr>
                <w:b/>
                <w:bCs/>
                <w:sz w:val="22"/>
                <w:szCs w:val="22"/>
              </w:rPr>
            </w:pPr>
            <w:r w:rsidRPr="00260809">
              <w:rPr>
                <w:b/>
                <w:bCs/>
                <w:sz w:val="22"/>
                <w:szCs w:val="22"/>
              </w:rPr>
              <w:t>K části 7.1.2</w:t>
            </w:r>
          </w:p>
          <w:p w:rsidR="00260809" w:rsidRPr="00260809" w:rsidRDefault="00260809" w:rsidP="00260809">
            <w:pPr>
              <w:widowControl w:val="0"/>
              <w:autoSpaceDE w:val="0"/>
              <w:autoSpaceDN w:val="0"/>
              <w:adjustRightInd w:val="0"/>
              <w:jc w:val="both"/>
              <w:rPr>
                <w:bCs/>
                <w:sz w:val="22"/>
                <w:szCs w:val="22"/>
              </w:rPr>
            </w:pPr>
            <w:r w:rsidRPr="00260809">
              <w:rPr>
                <w:bCs/>
                <w:sz w:val="22"/>
                <w:szCs w:val="22"/>
              </w:rPr>
              <w:lastRenderedPageBreak/>
              <w:t>"V českém právním řádu je třeba pracovat s</w:t>
            </w:r>
            <w:r w:rsidR="003E47B6">
              <w:rPr>
                <w:bCs/>
                <w:sz w:val="22"/>
                <w:szCs w:val="22"/>
              </w:rPr>
              <w:t> </w:t>
            </w:r>
            <w:r w:rsidRPr="00260809">
              <w:rPr>
                <w:bCs/>
                <w:sz w:val="22"/>
                <w:szCs w:val="22"/>
              </w:rPr>
              <w:t>faktem, že provedení důchodové reformy je neustále oddalována (resp. podniknuté kroky minulé vlády byly s</w:t>
            </w:r>
            <w:r w:rsidR="003E47B6">
              <w:rPr>
                <w:bCs/>
                <w:sz w:val="22"/>
                <w:szCs w:val="22"/>
              </w:rPr>
              <w:t> </w:t>
            </w:r>
            <w:r w:rsidRPr="00260809">
              <w:rPr>
                <w:bCs/>
                <w:sz w:val="22"/>
                <w:szCs w:val="22"/>
              </w:rPr>
              <w:t>účinností od 1. 1. 2016 zrušeny)  a</w:t>
            </w:r>
            <w:r w:rsidR="003E47B6">
              <w:rPr>
                <w:bCs/>
                <w:sz w:val="22"/>
                <w:szCs w:val="22"/>
              </w:rPr>
              <w:t> </w:t>
            </w:r>
            <w:r w:rsidRPr="00260809">
              <w:rPr>
                <w:bCs/>
                <w:sz w:val="22"/>
                <w:szCs w:val="22"/>
              </w:rPr>
              <w:t>současně i</w:t>
            </w:r>
            <w:r w:rsidR="003E47B6">
              <w:rPr>
                <w:bCs/>
                <w:sz w:val="22"/>
                <w:szCs w:val="22"/>
              </w:rPr>
              <w:t> </w:t>
            </w:r>
            <w:r w:rsidRPr="00260809">
              <w:rPr>
                <w:bCs/>
                <w:sz w:val="22"/>
                <w:szCs w:val="22"/>
              </w:rPr>
              <w:t>s tím, že tradiční uspořádání systému sociálního zabezpečení, které vychází z</w:t>
            </w:r>
            <w:r w:rsidR="003E47B6">
              <w:rPr>
                <w:bCs/>
                <w:sz w:val="22"/>
                <w:szCs w:val="22"/>
              </w:rPr>
              <w:t> </w:t>
            </w:r>
            <w:r w:rsidRPr="00260809">
              <w:rPr>
                <w:bCs/>
                <w:sz w:val="22"/>
                <w:szCs w:val="22"/>
              </w:rPr>
              <w:t>ideálního modelu lineárního zaměstnání na celý úvazek v</w:t>
            </w:r>
            <w:r w:rsidR="003E47B6">
              <w:rPr>
                <w:bCs/>
                <w:sz w:val="22"/>
                <w:szCs w:val="22"/>
              </w:rPr>
              <w:t> </w:t>
            </w:r>
            <w:r w:rsidRPr="00260809">
              <w:rPr>
                <w:bCs/>
                <w:sz w:val="22"/>
                <w:szCs w:val="22"/>
              </w:rPr>
              <w:t>rámci jednoho zaměstnání, naprosto nevyhovuje podmínkám moderního pojetí pracovního uplatnění a</w:t>
            </w:r>
            <w:r w:rsidR="003E47B6">
              <w:rPr>
                <w:bCs/>
                <w:sz w:val="22"/>
                <w:szCs w:val="22"/>
              </w:rPr>
              <w:t> </w:t>
            </w:r>
            <w:r w:rsidRPr="00260809">
              <w:rPr>
                <w:bCs/>
                <w:sz w:val="22"/>
                <w:szCs w:val="22"/>
              </w:rPr>
              <w:t>nemůže obstát v</w:t>
            </w:r>
            <w:r w:rsidR="003E47B6">
              <w:rPr>
                <w:bCs/>
                <w:sz w:val="22"/>
                <w:szCs w:val="22"/>
              </w:rPr>
              <w:t> </w:t>
            </w:r>
            <w:r w:rsidRPr="00260809">
              <w:rPr>
                <w:bCs/>
                <w:sz w:val="22"/>
                <w:szCs w:val="22"/>
              </w:rPr>
              <w:t>podmínkách změn, které obnáší Průmysl 4.0. "</w:t>
            </w:r>
          </w:p>
          <w:p w:rsidR="00EA1CE1" w:rsidRPr="00174676" w:rsidRDefault="00260809" w:rsidP="003E47B6">
            <w:pPr>
              <w:widowControl w:val="0"/>
              <w:autoSpaceDE w:val="0"/>
              <w:autoSpaceDN w:val="0"/>
              <w:adjustRightInd w:val="0"/>
              <w:jc w:val="both"/>
              <w:rPr>
                <w:bCs/>
                <w:sz w:val="22"/>
                <w:szCs w:val="22"/>
              </w:rPr>
            </w:pPr>
            <w:r w:rsidRPr="00260809">
              <w:rPr>
                <w:bCs/>
                <w:sz w:val="22"/>
                <w:szCs w:val="22"/>
              </w:rPr>
              <w:t>Není zde však konkrétně uvedeno, jakým směrem by se úpravy v</w:t>
            </w:r>
            <w:r w:rsidR="003E47B6">
              <w:rPr>
                <w:bCs/>
                <w:sz w:val="22"/>
                <w:szCs w:val="22"/>
              </w:rPr>
              <w:t> </w:t>
            </w:r>
            <w:r w:rsidRPr="00260809">
              <w:rPr>
                <w:bCs/>
                <w:sz w:val="22"/>
                <w:szCs w:val="22"/>
              </w:rPr>
              <w:t>této oblasti měly ubírat.</w:t>
            </w:r>
          </w:p>
        </w:tc>
        <w:tc>
          <w:tcPr>
            <w:tcW w:w="6095" w:type="dxa"/>
            <w:tcBorders>
              <w:left w:val="single" w:sz="4" w:space="0" w:color="auto"/>
              <w:right w:val="single" w:sz="4" w:space="0" w:color="auto"/>
            </w:tcBorders>
            <w:shd w:val="clear" w:color="auto" w:fill="auto"/>
          </w:tcPr>
          <w:p w:rsidR="00EA1CE1" w:rsidRPr="005A5A03" w:rsidRDefault="00EA1CE1" w:rsidP="00E92E6A">
            <w:pPr>
              <w:rPr>
                <w:bCs/>
                <w:sz w:val="22"/>
                <w:szCs w:val="22"/>
              </w:rPr>
            </w:pPr>
          </w:p>
        </w:tc>
      </w:tr>
      <w:tr w:rsidR="00EA1CE1" w:rsidRPr="00B77102" w:rsidTr="00DC168C">
        <w:trPr>
          <w:trHeight w:val="340"/>
        </w:trPr>
        <w:tc>
          <w:tcPr>
            <w:tcW w:w="1904" w:type="dxa"/>
            <w:vMerge/>
            <w:tcBorders>
              <w:left w:val="single" w:sz="4" w:space="0" w:color="auto"/>
              <w:right w:val="single" w:sz="4" w:space="0" w:color="auto"/>
            </w:tcBorders>
            <w:shd w:val="clear" w:color="auto" w:fill="auto"/>
          </w:tcPr>
          <w:p w:rsidR="00EA1CE1" w:rsidRPr="00B77102" w:rsidRDefault="00EA1CE1"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260809" w:rsidRDefault="00260809" w:rsidP="00BA0F27">
            <w:pPr>
              <w:widowControl w:val="0"/>
              <w:numPr>
                <w:ilvl w:val="0"/>
                <w:numId w:val="2"/>
              </w:numPr>
              <w:autoSpaceDE w:val="0"/>
              <w:autoSpaceDN w:val="0"/>
              <w:adjustRightInd w:val="0"/>
              <w:spacing w:after="120"/>
              <w:ind w:left="692" w:hanging="692"/>
              <w:jc w:val="both"/>
              <w:rPr>
                <w:bCs/>
                <w:sz w:val="22"/>
                <w:szCs w:val="22"/>
              </w:rPr>
            </w:pPr>
            <w:r w:rsidRPr="00260809">
              <w:rPr>
                <w:b/>
                <w:bCs/>
                <w:sz w:val="22"/>
                <w:szCs w:val="22"/>
              </w:rPr>
              <w:t>K části 7.1.3</w:t>
            </w:r>
            <w:r>
              <w:rPr>
                <w:bCs/>
                <w:sz w:val="22"/>
                <w:szCs w:val="22"/>
              </w:rPr>
              <w:t xml:space="preserve"> </w:t>
            </w:r>
          </w:p>
          <w:p w:rsidR="00260809" w:rsidRPr="00260809" w:rsidRDefault="00260809" w:rsidP="00260809">
            <w:pPr>
              <w:widowControl w:val="0"/>
              <w:autoSpaceDE w:val="0"/>
              <w:autoSpaceDN w:val="0"/>
              <w:adjustRightInd w:val="0"/>
              <w:jc w:val="both"/>
              <w:rPr>
                <w:bCs/>
                <w:sz w:val="22"/>
                <w:szCs w:val="22"/>
              </w:rPr>
            </w:pPr>
            <w:r w:rsidRPr="00260809">
              <w:rPr>
                <w:bCs/>
                <w:sz w:val="22"/>
                <w:szCs w:val="22"/>
              </w:rPr>
              <w:t xml:space="preserve">Principy </w:t>
            </w:r>
            <w:proofErr w:type="spellStart"/>
            <w:r w:rsidRPr="00260809">
              <w:rPr>
                <w:bCs/>
                <w:sz w:val="22"/>
                <w:szCs w:val="22"/>
              </w:rPr>
              <w:t>právotvorby</w:t>
            </w:r>
            <w:proofErr w:type="spellEnd"/>
            <w:r w:rsidRPr="00260809">
              <w:rPr>
                <w:bCs/>
                <w:sz w:val="22"/>
                <w:szCs w:val="22"/>
              </w:rPr>
              <w:t>: Pokud jde o</w:t>
            </w:r>
            <w:r w:rsidR="003E47B6">
              <w:rPr>
                <w:bCs/>
                <w:sz w:val="22"/>
                <w:szCs w:val="22"/>
              </w:rPr>
              <w:t> </w:t>
            </w:r>
            <w:r w:rsidRPr="00260809">
              <w:rPr>
                <w:bCs/>
                <w:sz w:val="22"/>
                <w:szCs w:val="22"/>
              </w:rPr>
              <w:t>podporu ze státního rozpočtu, nemůže tato případná podpora převyšovat možnosti státního rozpočtu. Tato podpora je otázkou toho, jak budou nastaveny priority ve výdajích státního rozpočtu. V</w:t>
            </w:r>
            <w:r w:rsidR="003E47B6">
              <w:rPr>
                <w:bCs/>
                <w:sz w:val="22"/>
                <w:szCs w:val="22"/>
              </w:rPr>
              <w:t> </w:t>
            </w:r>
            <w:r w:rsidRPr="00260809">
              <w:rPr>
                <w:bCs/>
                <w:sz w:val="22"/>
                <w:szCs w:val="22"/>
              </w:rPr>
              <w:t>této souvislosti upozorňujeme k</w:t>
            </w:r>
            <w:r w:rsidR="003E47B6">
              <w:rPr>
                <w:bCs/>
                <w:sz w:val="22"/>
                <w:szCs w:val="22"/>
              </w:rPr>
              <w:t> </w:t>
            </w:r>
            <w:r w:rsidRPr="00260809">
              <w:rPr>
                <w:bCs/>
                <w:sz w:val="22"/>
                <w:szCs w:val="22"/>
              </w:rPr>
              <w:t>jednotlivým odstavcům:</w:t>
            </w:r>
          </w:p>
          <w:p w:rsidR="00260809" w:rsidRPr="00260809" w:rsidRDefault="00260809" w:rsidP="00260809">
            <w:pPr>
              <w:widowControl w:val="0"/>
              <w:autoSpaceDE w:val="0"/>
              <w:autoSpaceDN w:val="0"/>
              <w:adjustRightInd w:val="0"/>
              <w:jc w:val="both"/>
              <w:rPr>
                <w:bCs/>
                <w:sz w:val="22"/>
                <w:szCs w:val="22"/>
              </w:rPr>
            </w:pPr>
            <w:r w:rsidRPr="00260809">
              <w:rPr>
                <w:bCs/>
                <w:sz w:val="22"/>
                <w:szCs w:val="22"/>
              </w:rPr>
              <w:t>ad a) Text je nekonkrétní. Jde o</w:t>
            </w:r>
            <w:r w:rsidR="003E47B6">
              <w:rPr>
                <w:bCs/>
                <w:sz w:val="22"/>
                <w:szCs w:val="22"/>
              </w:rPr>
              <w:t> </w:t>
            </w:r>
            <w:r w:rsidRPr="00260809">
              <w:rPr>
                <w:bCs/>
                <w:sz w:val="22"/>
                <w:szCs w:val="22"/>
              </w:rPr>
              <w:t>další povinné hodnocení dopadů, kterému dle našeho názoru bude u</w:t>
            </w:r>
            <w:r w:rsidR="003E47B6">
              <w:rPr>
                <w:bCs/>
                <w:sz w:val="22"/>
                <w:szCs w:val="22"/>
              </w:rPr>
              <w:t> </w:t>
            </w:r>
            <w:r w:rsidRPr="00260809">
              <w:rPr>
                <w:bCs/>
                <w:sz w:val="22"/>
                <w:szCs w:val="22"/>
              </w:rPr>
              <w:t xml:space="preserve">řady právních předpisů chybět smysl.   </w:t>
            </w:r>
          </w:p>
          <w:p w:rsidR="00260809" w:rsidRPr="00260809" w:rsidRDefault="00260809" w:rsidP="00260809">
            <w:pPr>
              <w:widowControl w:val="0"/>
              <w:autoSpaceDE w:val="0"/>
              <w:autoSpaceDN w:val="0"/>
              <w:adjustRightInd w:val="0"/>
              <w:jc w:val="both"/>
              <w:rPr>
                <w:bCs/>
                <w:sz w:val="22"/>
                <w:szCs w:val="22"/>
              </w:rPr>
            </w:pPr>
            <w:r w:rsidRPr="00260809">
              <w:rPr>
                <w:bCs/>
                <w:sz w:val="22"/>
                <w:szCs w:val="22"/>
              </w:rPr>
              <w:t>ad b) Tyto požadavky mohou vést k</w:t>
            </w:r>
            <w:r w:rsidR="003E47B6">
              <w:rPr>
                <w:bCs/>
                <w:sz w:val="22"/>
                <w:szCs w:val="22"/>
              </w:rPr>
              <w:t> </w:t>
            </w:r>
            <w:r w:rsidRPr="00260809">
              <w:rPr>
                <w:bCs/>
                <w:sz w:val="22"/>
                <w:szCs w:val="22"/>
              </w:rPr>
              <w:t>situaci, že když něco nedovolí nějaký počítačový systém, tak to nepůjde, i</w:t>
            </w:r>
            <w:r w:rsidR="003E47B6">
              <w:rPr>
                <w:bCs/>
                <w:sz w:val="22"/>
                <w:szCs w:val="22"/>
              </w:rPr>
              <w:t> </w:t>
            </w:r>
            <w:r w:rsidRPr="00260809">
              <w:rPr>
                <w:bCs/>
                <w:sz w:val="22"/>
                <w:szCs w:val="22"/>
              </w:rPr>
              <w:t>kdyby výklad právních předpisů byl jiný.</w:t>
            </w:r>
          </w:p>
          <w:p w:rsidR="00EA1CE1" w:rsidRPr="00174676" w:rsidRDefault="00260809" w:rsidP="003E47B6">
            <w:pPr>
              <w:widowControl w:val="0"/>
              <w:autoSpaceDE w:val="0"/>
              <w:autoSpaceDN w:val="0"/>
              <w:adjustRightInd w:val="0"/>
              <w:jc w:val="both"/>
              <w:rPr>
                <w:bCs/>
                <w:sz w:val="22"/>
                <w:szCs w:val="22"/>
              </w:rPr>
            </w:pPr>
            <w:r w:rsidRPr="00260809">
              <w:rPr>
                <w:bCs/>
                <w:sz w:val="22"/>
                <w:szCs w:val="22"/>
              </w:rPr>
              <w:t>ad c) Text je nesrozumitelný. Odhadnout technologický vývoj je podle našeho názoru obtížné. Výše uvedené a</w:t>
            </w:r>
            <w:r w:rsidR="003E47B6">
              <w:rPr>
                <w:bCs/>
                <w:sz w:val="22"/>
                <w:szCs w:val="22"/>
              </w:rPr>
              <w:t> </w:t>
            </w:r>
            <w:r w:rsidRPr="00260809">
              <w:rPr>
                <w:bCs/>
                <w:sz w:val="22"/>
                <w:szCs w:val="22"/>
              </w:rPr>
              <w:t>obdobné požadavky činí tvorbu legislativy stále náročnější, a</w:t>
            </w:r>
            <w:r w:rsidR="003E47B6">
              <w:rPr>
                <w:bCs/>
                <w:sz w:val="22"/>
                <w:szCs w:val="22"/>
              </w:rPr>
              <w:t> </w:t>
            </w:r>
            <w:r w:rsidRPr="00260809">
              <w:rPr>
                <w:bCs/>
                <w:sz w:val="22"/>
                <w:szCs w:val="22"/>
              </w:rPr>
              <w:t>to i</w:t>
            </w:r>
            <w:r w:rsidR="003E47B6">
              <w:rPr>
                <w:bCs/>
                <w:sz w:val="22"/>
                <w:szCs w:val="22"/>
              </w:rPr>
              <w:t> </w:t>
            </w:r>
            <w:r w:rsidRPr="00260809">
              <w:rPr>
                <w:bCs/>
                <w:sz w:val="22"/>
                <w:szCs w:val="22"/>
              </w:rPr>
              <w:t>z hlediska počtu pracovních sil a</w:t>
            </w:r>
            <w:r w:rsidR="003E47B6">
              <w:rPr>
                <w:bCs/>
                <w:sz w:val="22"/>
                <w:szCs w:val="22"/>
              </w:rPr>
              <w:t> </w:t>
            </w:r>
            <w:r w:rsidRPr="00260809">
              <w:rPr>
                <w:bCs/>
                <w:sz w:val="22"/>
                <w:szCs w:val="22"/>
              </w:rPr>
              <w:t>následných mzdových prostředků.</w:t>
            </w:r>
          </w:p>
        </w:tc>
        <w:tc>
          <w:tcPr>
            <w:tcW w:w="6095" w:type="dxa"/>
            <w:tcBorders>
              <w:left w:val="single" w:sz="4" w:space="0" w:color="auto"/>
              <w:right w:val="single" w:sz="4" w:space="0" w:color="auto"/>
            </w:tcBorders>
            <w:shd w:val="clear" w:color="auto" w:fill="auto"/>
          </w:tcPr>
          <w:p w:rsidR="00EA1CE1" w:rsidRPr="005A5A03" w:rsidRDefault="00EA1CE1" w:rsidP="00E92E6A">
            <w:pPr>
              <w:rPr>
                <w:bCs/>
                <w:sz w:val="22"/>
                <w:szCs w:val="22"/>
              </w:rPr>
            </w:pPr>
          </w:p>
        </w:tc>
      </w:tr>
      <w:tr w:rsidR="00260809" w:rsidRPr="00B77102" w:rsidTr="00DC168C">
        <w:trPr>
          <w:trHeight w:val="340"/>
        </w:trPr>
        <w:tc>
          <w:tcPr>
            <w:tcW w:w="1904" w:type="dxa"/>
            <w:vMerge/>
            <w:tcBorders>
              <w:left w:val="single" w:sz="4" w:space="0" w:color="auto"/>
              <w:right w:val="single" w:sz="4" w:space="0" w:color="auto"/>
            </w:tcBorders>
            <w:shd w:val="clear" w:color="auto" w:fill="auto"/>
          </w:tcPr>
          <w:p w:rsidR="00260809" w:rsidRPr="00B77102" w:rsidRDefault="00260809"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0213C" w:rsidRPr="0060213C" w:rsidRDefault="0060213C" w:rsidP="00BA0F27">
            <w:pPr>
              <w:widowControl w:val="0"/>
              <w:numPr>
                <w:ilvl w:val="0"/>
                <w:numId w:val="2"/>
              </w:numPr>
              <w:autoSpaceDE w:val="0"/>
              <w:autoSpaceDN w:val="0"/>
              <w:adjustRightInd w:val="0"/>
              <w:spacing w:after="120"/>
              <w:ind w:left="692" w:hanging="709"/>
              <w:jc w:val="both"/>
              <w:rPr>
                <w:b/>
                <w:bCs/>
                <w:sz w:val="22"/>
                <w:szCs w:val="22"/>
              </w:rPr>
            </w:pPr>
            <w:r w:rsidRPr="0060213C">
              <w:rPr>
                <w:b/>
                <w:bCs/>
                <w:sz w:val="22"/>
                <w:szCs w:val="22"/>
              </w:rPr>
              <w:t xml:space="preserve">K části 8.4. </w:t>
            </w:r>
          </w:p>
          <w:p w:rsidR="00260809" w:rsidRPr="00174676" w:rsidRDefault="0060213C" w:rsidP="003E47B6">
            <w:pPr>
              <w:widowControl w:val="0"/>
              <w:autoSpaceDE w:val="0"/>
              <w:autoSpaceDN w:val="0"/>
              <w:adjustRightInd w:val="0"/>
              <w:jc w:val="both"/>
              <w:rPr>
                <w:bCs/>
                <w:sz w:val="22"/>
                <w:szCs w:val="22"/>
              </w:rPr>
            </w:pPr>
            <w:r w:rsidRPr="0060213C">
              <w:rPr>
                <w:bCs/>
                <w:sz w:val="22"/>
                <w:szCs w:val="22"/>
              </w:rPr>
              <w:t>SWOT analýza, silné stránky: K</w:t>
            </w:r>
            <w:r w:rsidR="003E47B6">
              <w:rPr>
                <w:bCs/>
                <w:sz w:val="22"/>
                <w:szCs w:val="22"/>
              </w:rPr>
              <w:t> </w:t>
            </w:r>
            <w:r w:rsidRPr="0060213C">
              <w:rPr>
                <w:bCs/>
                <w:sz w:val="22"/>
                <w:szCs w:val="22"/>
              </w:rPr>
              <w:t>uvedenému textu "Nízká míra nezaměstnanosti v</w:t>
            </w:r>
            <w:r w:rsidR="003E47B6">
              <w:rPr>
                <w:bCs/>
                <w:sz w:val="22"/>
                <w:szCs w:val="22"/>
              </w:rPr>
              <w:t> </w:t>
            </w:r>
            <w:r w:rsidRPr="0060213C">
              <w:rPr>
                <w:bCs/>
                <w:sz w:val="22"/>
                <w:szCs w:val="22"/>
              </w:rPr>
              <w:t>evropském i</w:t>
            </w:r>
            <w:r w:rsidR="003E47B6">
              <w:rPr>
                <w:bCs/>
                <w:sz w:val="22"/>
                <w:szCs w:val="22"/>
              </w:rPr>
              <w:t> </w:t>
            </w:r>
            <w:r w:rsidRPr="0060213C">
              <w:rPr>
                <w:bCs/>
                <w:sz w:val="22"/>
                <w:szCs w:val="22"/>
              </w:rPr>
              <w:t>světovém kontextu svědčící o</w:t>
            </w:r>
            <w:r w:rsidR="003E47B6">
              <w:rPr>
                <w:bCs/>
                <w:sz w:val="22"/>
                <w:szCs w:val="22"/>
              </w:rPr>
              <w:t> </w:t>
            </w:r>
            <w:r w:rsidRPr="0060213C">
              <w:rPr>
                <w:bCs/>
                <w:sz w:val="22"/>
                <w:szCs w:val="22"/>
              </w:rPr>
              <w:t>dobré flexibilitě pracovní síly" poznamenáváme: Z</w:t>
            </w:r>
            <w:r w:rsidR="003E47B6">
              <w:rPr>
                <w:bCs/>
                <w:sz w:val="22"/>
                <w:szCs w:val="22"/>
              </w:rPr>
              <w:t> </w:t>
            </w:r>
            <w:r w:rsidRPr="0060213C">
              <w:rPr>
                <w:bCs/>
                <w:sz w:val="22"/>
                <w:szCs w:val="22"/>
              </w:rPr>
              <w:t>nízké míry nezaměstnanosti nelze vysvětlovat striktně kauzální vztah směrem k</w:t>
            </w:r>
            <w:r w:rsidR="003E47B6">
              <w:rPr>
                <w:bCs/>
                <w:sz w:val="22"/>
                <w:szCs w:val="22"/>
              </w:rPr>
              <w:t> </w:t>
            </w:r>
            <w:r w:rsidRPr="0060213C">
              <w:rPr>
                <w:bCs/>
                <w:sz w:val="22"/>
                <w:szCs w:val="22"/>
              </w:rPr>
              <w:t>flexibilitě pracovní síly, neboť může být vysvětlena např. technologickou zaostalostí. Navíc - ochota stěhovat se za prací je v</w:t>
            </w:r>
            <w:r w:rsidR="003E47B6">
              <w:rPr>
                <w:bCs/>
                <w:sz w:val="22"/>
                <w:szCs w:val="22"/>
              </w:rPr>
              <w:t> </w:t>
            </w:r>
            <w:r w:rsidRPr="0060213C">
              <w:rPr>
                <w:bCs/>
                <w:sz w:val="22"/>
                <w:szCs w:val="22"/>
              </w:rPr>
              <w:t>ČR stále relativně nízká.</w:t>
            </w:r>
          </w:p>
        </w:tc>
        <w:tc>
          <w:tcPr>
            <w:tcW w:w="6095" w:type="dxa"/>
            <w:tcBorders>
              <w:left w:val="single" w:sz="4" w:space="0" w:color="auto"/>
              <w:right w:val="single" w:sz="4" w:space="0" w:color="auto"/>
            </w:tcBorders>
            <w:shd w:val="clear" w:color="auto" w:fill="auto"/>
          </w:tcPr>
          <w:p w:rsidR="00260809" w:rsidRPr="005A5A03" w:rsidRDefault="00260809" w:rsidP="00E92E6A">
            <w:pPr>
              <w:rPr>
                <w:bCs/>
                <w:sz w:val="22"/>
                <w:szCs w:val="22"/>
              </w:rPr>
            </w:pPr>
          </w:p>
        </w:tc>
      </w:tr>
      <w:tr w:rsidR="00260809" w:rsidRPr="00B77102" w:rsidTr="00DC168C">
        <w:trPr>
          <w:trHeight w:val="340"/>
        </w:trPr>
        <w:tc>
          <w:tcPr>
            <w:tcW w:w="1904" w:type="dxa"/>
            <w:vMerge/>
            <w:tcBorders>
              <w:left w:val="single" w:sz="4" w:space="0" w:color="auto"/>
              <w:right w:val="single" w:sz="4" w:space="0" w:color="auto"/>
            </w:tcBorders>
            <w:shd w:val="clear" w:color="auto" w:fill="auto"/>
          </w:tcPr>
          <w:p w:rsidR="00260809" w:rsidRPr="00B77102" w:rsidRDefault="00260809"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0213C" w:rsidRPr="0060213C" w:rsidRDefault="0060213C" w:rsidP="00BA0F27">
            <w:pPr>
              <w:widowControl w:val="0"/>
              <w:numPr>
                <w:ilvl w:val="0"/>
                <w:numId w:val="2"/>
              </w:numPr>
              <w:autoSpaceDE w:val="0"/>
              <w:autoSpaceDN w:val="0"/>
              <w:adjustRightInd w:val="0"/>
              <w:spacing w:after="120"/>
              <w:ind w:left="692" w:hanging="709"/>
              <w:jc w:val="both"/>
              <w:rPr>
                <w:b/>
                <w:bCs/>
                <w:sz w:val="22"/>
                <w:szCs w:val="22"/>
              </w:rPr>
            </w:pPr>
            <w:r w:rsidRPr="0060213C">
              <w:rPr>
                <w:b/>
                <w:bCs/>
                <w:sz w:val="22"/>
                <w:szCs w:val="22"/>
              </w:rPr>
              <w:t>K části 8, obrázek 16</w:t>
            </w:r>
          </w:p>
          <w:p w:rsidR="00260809" w:rsidRPr="00174676" w:rsidRDefault="0060213C" w:rsidP="003E47B6">
            <w:pPr>
              <w:widowControl w:val="0"/>
              <w:autoSpaceDE w:val="0"/>
              <w:autoSpaceDN w:val="0"/>
              <w:adjustRightInd w:val="0"/>
              <w:jc w:val="both"/>
              <w:rPr>
                <w:bCs/>
                <w:sz w:val="22"/>
                <w:szCs w:val="22"/>
              </w:rPr>
            </w:pPr>
            <w:r w:rsidRPr="0060213C">
              <w:rPr>
                <w:bCs/>
                <w:sz w:val="22"/>
                <w:szCs w:val="22"/>
              </w:rPr>
              <w:t>U grafu doplnit, že se jedná o</w:t>
            </w:r>
            <w:r w:rsidR="003E47B6">
              <w:rPr>
                <w:bCs/>
                <w:sz w:val="22"/>
                <w:szCs w:val="22"/>
              </w:rPr>
              <w:t> </w:t>
            </w:r>
            <w:r w:rsidRPr="0060213C">
              <w:rPr>
                <w:bCs/>
                <w:sz w:val="22"/>
                <w:szCs w:val="22"/>
              </w:rPr>
              <w:t>zpracovatelský průmysl.</w:t>
            </w:r>
          </w:p>
        </w:tc>
        <w:tc>
          <w:tcPr>
            <w:tcW w:w="6095" w:type="dxa"/>
            <w:tcBorders>
              <w:left w:val="single" w:sz="4" w:space="0" w:color="auto"/>
              <w:right w:val="single" w:sz="4" w:space="0" w:color="auto"/>
            </w:tcBorders>
            <w:shd w:val="clear" w:color="auto" w:fill="auto"/>
          </w:tcPr>
          <w:p w:rsidR="00260809" w:rsidRPr="005A5A03" w:rsidRDefault="00260809" w:rsidP="00E92E6A">
            <w:pPr>
              <w:rPr>
                <w:bCs/>
                <w:sz w:val="22"/>
                <w:szCs w:val="22"/>
              </w:rPr>
            </w:pPr>
          </w:p>
        </w:tc>
      </w:tr>
      <w:tr w:rsidR="00260809" w:rsidRPr="00B77102" w:rsidTr="00DC168C">
        <w:trPr>
          <w:trHeight w:val="340"/>
        </w:trPr>
        <w:tc>
          <w:tcPr>
            <w:tcW w:w="1904" w:type="dxa"/>
            <w:vMerge/>
            <w:tcBorders>
              <w:left w:val="single" w:sz="4" w:space="0" w:color="auto"/>
              <w:right w:val="single" w:sz="4" w:space="0" w:color="auto"/>
            </w:tcBorders>
            <w:shd w:val="clear" w:color="auto" w:fill="auto"/>
          </w:tcPr>
          <w:p w:rsidR="00260809" w:rsidRPr="00B77102" w:rsidRDefault="00260809"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0213C" w:rsidRPr="0060213C" w:rsidRDefault="0060213C" w:rsidP="00BA0F27">
            <w:pPr>
              <w:widowControl w:val="0"/>
              <w:numPr>
                <w:ilvl w:val="0"/>
                <w:numId w:val="2"/>
              </w:numPr>
              <w:autoSpaceDE w:val="0"/>
              <w:autoSpaceDN w:val="0"/>
              <w:adjustRightInd w:val="0"/>
              <w:spacing w:after="120"/>
              <w:ind w:left="692" w:hanging="709"/>
              <w:jc w:val="both"/>
              <w:rPr>
                <w:b/>
                <w:bCs/>
                <w:sz w:val="22"/>
                <w:szCs w:val="22"/>
              </w:rPr>
            </w:pPr>
            <w:r w:rsidRPr="0060213C">
              <w:rPr>
                <w:b/>
                <w:bCs/>
                <w:sz w:val="22"/>
                <w:szCs w:val="22"/>
              </w:rPr>
              <w:t>K části 8.2.4</w:t>
            </w:r>
          </w:p>
          <w:p w:rsidR="00260809" w:rsidRPr="00174676" w:rsidRDefault="0060213C" w:rsidP="003E47B6">
            <w:pPr>
              <w:widowControl w:val="0"/>
              <w:autoSpaceDE w:val="0"/>
              <w:autoSpaceDN w:val="0"/>
              <w:adjustRightInd w:val="0"/>
              <w:ind w:left="-17"/>
              <w:jc w:val="both"/>
              <w:rPr>
                <w:bCs/>
                <w:sz w:val="22"/>
                <w:szCs w:val="22"/>
              </w:rPr>
            </w:pPr>
            <w:r w:rsidRPr="0060213C">
              <w:rPr>
                <w:bCs/>
                <w:sz w:val="22"/>
                <w:szCs w:val="22"/>
              </w:rPr>
              <w:t>"Vedle toho lze na datech posledních několika dekád pozorovat rychlejší pokles mezd před poklesem sociálních dávek, jejichž podíl se na celkových příjmech domácností zvyšuje." Toto tvrzení není dáno do kontextu s</w:t>
            </w:r>
            <w:r w:rsidR="003E47B6">
              <w:rPr>
                <w:bCs/>
                <w:sz w:val="22"/>
                <w:szCs w:val="22"/>
              </w:rPr>
              <w:t> </w:t>
            </w:r>
            <w:r w:rsidRPr="0060213C">
              <w:rPr>
                <w:bCs/>
                <w:sz w:val="22"/>
                <w:szCs w:val="22"/>
              </w:rPr>
              <w:t>platným fenoménem stárnutí populace (zásadní podíl v</w:t>
            </w:r>
            <w:r w:rsidR="003E47B6">
              <w:rPr>
                <w:bCs/>
                <w:sz w:val="22"/>
                <w:szCs w:val="22"/>
              </w:rPr>
              <w:t> </w:t>
            </w:r>
            <w:r w:rsidRPr="0060213C">
              <w:rPr>
                <w:bCs/>
                <w:sz w:val="22"/>
                <w:szCs w:val="22"/>
              </w:rPr>
              <w:t>sociálních dávkách mají starobní důchody). Doporučujeme v</w:t>
            </w:r>
            <w:r w:rsidR="003E47B6">
              <w:rPr>
                <w:bCs/>
                <w:sz w:val="22"/>
                <w:szCs w:val="22"/>
              </w:rPr>
              <w:t> </w:t>
            </w:r>
            <w:r w:rsidRPr="0060213C">
              <w:rPr>
                <w:bCs/>
                <w:sz w:val="22"/>
                <w:szCs w:val="22"/>
              </w:rPr>
              <w:t>dokumentu zmínit nebo lépe vysvětlit.</w:t>
            </w:r>
          </w:p>
        </w:tc>
        <w:tc>
          <w:tcPr>
            <w:tcW w:w="6095" w:type="dxa"/>
            <w:tcBorders>
              <w:left w:val="single" w:sz="4" w:space="0" w:color="auto"/>
              <w:right w:val="single" w:sz="4" w:space="0" w:color="auto"/>
            </w:tcBorders>
            <w:shd w:val="clear" w:color="auto" w:fill="auto"/>
          </w:tcPr>
          <w:p w:rsidR="00260809" w:rsidRPr="005A5A03" w:rsidRDefault="00260809" w:rsidP="00E92E6A">
            <w:pPr>
              <w:rPr>
                <w:bCs/>
                <w:sz w:val="22"/>
                <w:szCs w:val="22"/>
              </w:rPr>
            </w:pPr>
          </w:p>
        </w:tc>
      </w:tr>
      <w:tr w:rsidR="00260809" w:rsidRPr="00B77102" w:rsidTr="00DC168C">
        <w:trPr>
          <w:trHeight w:val="340"/>
        </w:trPr>
        <w:tc>
          <w:tcPr>
            <w:tcW w:w="1904" w:type="dxa"/>
            <w:vMerge/>
            <w:tcBorders>
              <w:left w:val="single" w:sz="4" w:space="0" w:color="auto"/>
              <w:right w:val="single" w:sz="4" w:space="0" w:color="auto"/>
            </w:tcBorders>
            <w:shd w:val="clear" w:color="auto" w:fill="auto"/>
          </w:tcPr>
          <w:p w:rsidR="00260809" w:rsidRPr="00B77102" w:rsidRDefault="00260809"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0213C" w:rsidRPr="0060213C" w:rsidRDefault="0060213C" w:rsidP="00BA0F27">
            <w:pPr>
              <w:widowControl w:val="0"/>
              <w:numPr>
                <w:ilvl w:val="0"/>
                <w:numId w:val="2"/>
              </w:numPr>
              <w:autoSpaceDE w:val="0"/>
              <w:autoSpaceDN w:val="0"/>
              <w:adjustRightInd w:val="0"/>
              <w:spacing w:after="120"/>
              <w:ind w:left="692" w:hanging="692"/>
              <w:jc w:val="both"/>
              <w:rPr>
                <w:b/>
                <w:bCs/>
                <w:sz w:val="22"/>
                <w:szCs w:val="22"/>
              </w:rPr>
            </w:pPr>
            <w:r w:rsidRPr="0060213C">
              <w:rPr>
                <w:b/>
                <w:bCs/>
                <w:sz w:val="22"/>
                <w:szCs w:val="22"/>
              </w:rPr>
              <w:t>K části 9</w:t>
            </w:r>
          </w:p>
          <w:p w:rsidR="00260809" w:rsidRPr="00174676" w:rsidRDefault="0060213C" w:rsidP="003E47B6">
            <w:pPr>
              <w:widowControl w:val="0"/>
              <w:autoSpaceDE w:val="0"/>
              <w:autoSpaceDN w:val="0"/>
              <w:adjustRightInd w:val="0"/>
              <w:ind w:left="-17"/>
              <w:jc w:val="both"/>
              <w:rPr>
                <w:bCs/>
                <w:sz w:val="22"/>
                <w:szCs w:val="22"/>
              </w:rPr>
            </w:pPr>
            <w:r w:rsidRPr="0060213C">
              <w:rPr>
                <w:bCs/>
                <w:sz w:val="22"/>
                <w:szCs w:val="22"/>
              </w:rPr>
              <w:t>V některých aspektech dokument není zcela konzistentní. Přechod k</w:t>
            </w:r>
            <w:r w:rsidR="003E47B6">
              <w:rPr>
                <w:bCs/>
                <w:sz w:val="22"/>
                <w:szCs w:val="22"/>
              </w:rPr>
              <w:t> </w:t>
            </w:r>
            <w:r w:rsidRPr="0060213C">
              <w:rPr>
                <w:bCs/>
                <w:sz w:val="22"/>
                <w:szCs w:val="22"/>
              </w:rPr>
              <w:t>Průmyslu 4.0 bude spojen se zánikem některých pracovních míst, částečně by to však mělo být kompenzováno vznikem nových pracovních míst v</w:t>
            </w:r>
            <w:r w:rsidR="003E47B6">
              <w:rPr>
                <w:bCs/>
                <w:sz w:val="22"/>
                <w:szCs w:val="22"/>
              </w:rPr>
              <w:t> </w:t>
            </w:r>
            <w:r w:rsidRPr="0060213C">
              <w:rPr>
                <w:bCs/>
                <w:sz w:val="22"/>
                <w:szCs w:val="22"/>
              </w:rPr>
              <w:t>průmyslu, v</w:t>
            </w:r>
            <w:r w:rsidR="003E47B6">
              <w:rPr>
                <w:bCs/>
                <w:sz w:val="22"/>
                <w:szCs w:val="22"/>
              </w:rPr>
              <w:t> </w:t>
            </w:r>
            <w:r w:rsidRPr="0060213C">
              <w:rPr>
                <w:bCs/>
                <w:sz w:val="22"/>
                <w:szCs w:val="22"/>
              </w:rPr>
              <w:t>oblasti sociálních služeb, zdravotnictví či péče o</w:t>
            </w:r>
            <w:r w:rsidR="003E47B6">
              <w:rPr>
                <w:bCs/>
                <w:sz w:val="22"/>
                <w:szCs w:val="22"/>
              </w:rPr>
              <w:t> </w:t>
            </w:r>
            <w:r w:rsidRPr="0060213C">
              <w:rPr>
                <w:bCs/>
                <w:sz w:val="22"/>
                <w:szCs w:val="22"/>
              </w:rPr>
              <w:t>životní prostředí. Průmysl 4.0 bude tedy spojen s</w:t>
            </w:r>
            <w:r w:rsidR="003E47B6">
              <w:rPr>
                <w:bCs/>
                <w:sz w:val="22"/>
                <w:szCs w:val="22"/>
              </w:rPr>
              <w:t> </w:t>
            </w:r>
            <w:r w:rsidRPr="0060213C">
              <w:rPr>
                <w:bCs/>
                <w:sz w:val="22"/>
                <w:szCs w:val="22"/>
              </w:rPr>
              <w:t>určitou realokací pracovní síly, čemuž by měl napomoci systém celoživotního vzdělávání. V</w:t>
            </w:r>
            <w:r w:rsidR="003E47B6">
              <w:rPr>
                <w:bCs/>
                <w:sz w:val="22"/>
                <w:szCs w:val="22"/>
              </w:rPr>
              <w:t> </w:t>
            </w:r>
            <w:r w:rsidRPr="0060213C">
              <w:rPr>
                <w:bCs/>
                <w:sz w:val="22"/>
                <w:szCs w:val="22"/>
              </w:rPr>
              <w:t>oblasti školství je však zdůrazňováno pouze technické vzdělávání, zatímco oblast zdravotních či sociálních služeb je zcela opomenuta. Doporučujeme doplnit.</w:t>
            </w:r>
          </w:p>
        </w:tc>
        <w:tc>
          <w:tcPr>
            <w:tcW w:w="6095" w:type="dxa"/>
            <w:tcBorders>
              <w:left w:val="single" w:sz="4" w:space="0" w:color="auto"/>
              <w:right w:val="single" w:sz="4" w:space="0" w:color="auto"/>
            </w:tcBorders>
            <w:shd w:val="clear" w:color="auto" w:fill="auto"/>
          </w:tcPr>
          <w:p w:rsidR="00260809" w:rsidRPr="005A5A03" w:rsidRDefault="00260809" w:rsidP="00E92E6A">
            <w:pPr>
              <w:rPr>
                <w:bCs/>
                <w:sz w:val="22"/>
                <w:szCs w:val="22"/>
              </w:rPr>
            </w:pPr>
          </w:p>
        </w:tc>
      </w:tr>
      <w:tr w:rsidR="00EA1CE1" w:rsidRPr="00B77102" w:rsidTr="00DC168C">
        <w:trPr>
          <w:trHeight w:val="340"/>
        </w:trPr>
        <w:tc>
          <w:tcPr>
            <w:tcW w:w="1904" w:type="dxa"/>
            <w:vMerge/>
            <w:tcBorders>
              <w:left w:val="single" w:sz="4" w:space="0" w:color="auto"/>
              <w:right w:val="single" w:sz="4" w:space="0" w:color="auto"/>
            </w:tcBorders>
            <w:shd w:val="clear" w:color="auto" w:fill="auto"/>
          </w:tcPr>
          <w:p w:rsidR="00EA1CE1" w:rsidRPr="00B77102" w:rsidRDefault="00EA1CE1"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0213C" w:rsidRPr="0060213C" w:rsidRDefault="0060213C" w:rsidP="00BA0F27">
            <w:pPr>
              <w:widowControl w:val="0"/>
              <w:numPr>
                <w:ilvl w:val="0"/>
                <w:numId w:val="2"/>
              </w:numPr>
              <w:autoSpaceDE w:val="0"/>
              <w:autoSpaceDN w:val="0"/>
              <w:adjustRightInd w:val="0"/>
              <w:spacing w:after="120"/>
              <w:ind w:left="834" w:hanging="851"/>
              <w:jc w:val="both"/>
              <w:rPr>
                <w:b/>
                <w:bCs/>
                <w:sz w:val="22"/>
                <w:szCs w:val="22"/>
              </w:rPr>
            </w:pPr>
            <w:r w:rsidRPr="0060213C">
              <w:rPr>
                <w:b/>
                <w:bCs/>
                <w:sz w:val="22"/>
                <w:szCs w:val="22"/>
              </w:rPr>
              <w:t xml:space="preserve">K části 9.3.1 </w:t>
            </w:r>
          </w:p>
          <w:p w:rsidR="00EA1CE1" w:rsidRPr="00174676" w:rsidRDefault="0060213C" w:rsidP="0060213C">
            <w:pPr>
              <w:widowControl w:val="0"/>
              <w:autoSpaceDE w:val="0"/>
              <w:autoSpaceDN w:val="0"/>
              <w:adjustRightInd w:val="0"/>
              <w:ind w:left="-17"/>
              <w:jc w:val="both"/>
              <w:rPr>
                <w:bCs/>
                <w:sz w:val="22"/>
                <w:szCs w:val="22"/>
              </w:rPr>
            </w:pPr>
            <w:r w:rsidRPr="0060213C">
              <w:rPr>
                <w:bCs/>
                <w:sz w:val="22"/>
                <w:szCs w:val="22"/>
              </w:rPr>
              <w:t>Druhý řádek: překlep, je nutno uvést "budou" místo "boudou".</w:t>
            </w:r>
          </w:p>
        </w:tc>
        <w:tc>
          <w:tcPr>
            <w:tcW w:w="6095" w:type="dxa"/>
            <w:tcBorders>
              <w:left w:val="single" w:sz="4" w:space="0" w:color="auto"/>
              <w:right w:val="single" w:sz="4" w:space="0" w:color="auto"/>
            </w:tcBorders>
            <w:shd w:val="clear" w:color="auto" w:fill="auto"/>
          </w:tcPr>
          <w:p w:rsidR="00EA1CE1" w:rsidRPr="005A5A03" w:rsidRDefault="00EA1CE1" w:rsidP="00E92E6A">
            <w:pPr>
              <w:rPr>
                <w:bCs/>
                <w:sz w:val="22"/>
                <w:szCs w:val="22"/>
              </w:rPr>
            </w:pPr>
          </w:p>
        </w:tc>
      </w:tr>
      <w:tr w:rsidR="0060213C" w:rsidRPr="00B77102" w:rsidTr="00DC168C">
        <w:trPr>
          <w:trHeight w:val="340"/>
        </w:trPr>
        <w:tc>
          <w:tcPr>
            <w:tcW w:w="1904" w:type="dxa"/>
            <w:vMerge/>
            <w:tcBorders>
              <w:left w:val="single" w:sz="4" w:space="0" w:color="auto"/>
              <w:right w:val="single" w:sz="4" w:space="0" w:color="auto"/>
            </w:tcBorders>
            <w:shd w:val="clear" w:color="auto" w:fill="auto"/>
          </w:tcPr>
          <w:p w:rsidR="0060213C" w:rsidRPr="00B77102" w:rsidRDefault="0060213C"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0213C" w:rsidRDefault="0060213C" w:rsidP="00BA0F27">
            <w:pPr>
              <w:widowControl w:val="0"/>
              <w:numPr>
                <w:ilvl w:val="0"/>
                <w:numId w:val="2"/>
              </w:numPr>
              <w:autoSpaceDE w:val="0"/>
              <w:autoSpaceDN w:val="0"/>
              <w:adjustRightInd w:val="0"/>
              <w:spacing w:after="120"/>
              <w:ind w:left="834" w:hanging="851"/>
              <w:jc w:val="both"/>
              <w:rPr>
                <w:bCs/>
                <w:sz w:val="22"/>
                <w:szCs w:val="22"/>
              </w:rPr>
            </w:pPr>
            <w:r w:rsidRPr="0060213C">
              <w:rPr>
                <w:b/>
                <w:bCs/>
                <w:sz w:val="22"/>
                <w:szCs w:val="22"/>
              </w:rPr>
              <w:t>K části 10.1.1 Energetika</w:t>
            </w:r>
            <w:r w:rsidRPr="0060213C">
              <w:rPr>
                <w:bCs/>
                <w:sz w:val="22"/>
                <w:szCs w:val="22"/>
              </w:rPr>
              <w:t xml:space="preserve"> </w:t>
            </w:r>
          </w:p>
          <w:p w:rsidR="0060213C" w:rsidRPr="0060213C" w:rsidRDefault="0060213C" w:rsidP="0060213C">
            <w:pPr>
              <w:widowControl w:val="0"/>
              <w:autoSpaceDE w:val="0"/>
              <w:autoSpaceDN w:val="0"/>
              <w:adjustRightInd w:val="0"/>
              <w:spacing w:after="120"/>
              <w:ind w:left="-17"/>
              <w:jc w:val="both"/>
              <w:rPr>
                <w:bCs/>
                <w:sz w:val="22"/>
                <w:szCs w:val="22"/>
              </w:rPr>
            </w:pPr>
            <w:r w:rsidRPr="0060213C">
              <w:rPr>
                <w:bCs/>
                <w:sz w:val="22"/>
                <w:szCs w:val="22"/>
              </w:rPr>
              <w:t>Druhý odstavec poukazuje na zvláštnost ČR v</w:t>
            </w:r>
            <w:r w:rsidR="003E47B6">
              <w:rPr>
                <w:bCs/>
                <w:sz w:val="22"/>
                <w:szCs w:val="22"/>
              </w:rPr>
              <w:t> </w:t>
            </w:r>
            <w:r w:rsidRPr="0060213C">
              <w:rPr>
                <w:bCs/>
                <w:sz w:val="22"/>
                <w:szCs w:val="22"/>
              </w:rPr>
              <w:t>podílech jaderné energie a</w:t>
            </w:r>
            <w:r w:rsidR="003E47B6">
              <w:rPr>
                <w:bCs/>
                <w:sz w:val="22"/>
                <w:szCs w:val="22"/>
              </w:rPr>
              <w:t> </w:t>
            </w:r>
            <w:r w:rsidRPr="0060213C">
              <w:rPr>
                <w:bCs/>
                <w:sz w:val="22"/>
                <w:szCs w:val="22"/>
              </w:rPr>
              <w:t>hnědého uhlí na celkových zdrojích energie. Z</w:t>
            </w:r>
            <w:r w:rsidR="003E47B6">
              <w:rPr>
                <w:bCs/>
                <w:sz w:val="22"/>
                <w:szCs w:val="22"/>
              </w:rPr>
              <w:t> </w:t>
            </w:r>
            <w:r w:rsidRPr="0060213C">
              <w:rPr>
                <w:bCs/>
                <w:sz w:val="22"/>
                <w:szCs w:val="22"/>
              </w:rPr>
              <w:t>dané věty však nevyplývá, v</w:t>
            </w:r>
            <w:r w:rsidR="003E47B6">
              <w:rPr>
                <w:bCs/>
                <w:sz w:val="22"/>
                <w:szCs w:val="22"/>
              </w:rPr>
              <w:t> </w:t>
            </w:r>
            <w:r w:rsidRPr="0060213C">
              <w:rPr>
                <w:bCs/>
                <w:sz w:val="22"/>
                <w:szCs w:val="22"/>
              </w:rPr>
              <w:t>čem daná zvláštnost spočívá, neboť chybí výše podílu. Nemusí být proto každému jasné, v</w:t>
            </w:r>
            <w:r w:rsidR="003E47B6">
              <w:rPr>
                <w:bCs/>
                <w:sz w:val="22"/>
                <w:szCs w:val="22"/>
              </w:rPr>
              <w:t> </w:t>
            </w:r>
            <w:r w:rsidRPr="0060213C">
              <w:rPr>
                <w:bCs/>
                <w:sz w:val="22"/>
                <w:szCs w:val="22"/>
              </w:rPr>
              <w:t>čem je ČR tak specifická, zda je podíl příliš velký nebo naopak příliš malý apod. Doporučujeme proto větu přeformulovat tak, aby bylo zjevné, v</w:t>
            </w:r>
            <w:r w:rsidR="003E47B6">
              <w:rPr>
                <w:bCs/>
                <w:sz w:val="22"/>
                <w:szCs w:val="22"/>
              </w:rPr>
              <w:t> </w:t>
            </w:r>
            <w:r w:rsidRPr="0060213C">
              <w:rPr>
                <w:bCs/>
                <w:sz w:val="22"/>
                <w:szCs w:val="22"/>
              </w:rPr>
              <w:t>čem daná zvláštnost spočívá. (ASEK: České energetice dominují uhelné zdroje, které dodávají téměř 60 % elektrické energie. Druhým významným zdrojem energie v</w:t>
            </w:r>
            <w:r w:rsidR="003E47B6">
              <w:rPr>
                <w:bCs/>
                <w:sz w:val="22"/>
                <w:szCs w:val="22"/>
              </w:rPr>
              <w:t> </w:t>
            </w:r>
            <w:r w:rsidRPr="0060213C">
              <w:rPr>
                <w:bCs/>
                <w:sz w:val="22"/>
                <w:szCs w:val="22"/>
              </w:rPr>
              <w:t xml:space="preserve">České republice jsou jaderné </w:t>
            </w:r>
            <w:r w:rsidRPr="0060213C">
              <w:rPr>
                <w:bCs/>
                <w:sz w:val="22"/>
                <w:szCs w:val="22"/>
              </w:rPr>
              <w:lastRenderedPageBreak/>
              <w:t>zdroje. Ty nyní dodávají přes 33 % vyráběné elektřiny.).</w:t>
            </w:r>
          </w:p>
          <w:p w:rsidR="0060213C" w:rsidRPr="0060213C" w:rsidRDefault="0060213C" w:rsidP="003E47B6">
            <w:pPr>
              <w:widowControl w:val="0"/>
              <w:autoSpaceDE w:val="0"/>
              <w:autoSpaceDN w:val="0"/>
              <w:adjustRightInd w:val="0"/>
              <w:spacing w:after="120"/>
              <w:jc w:val="both"/>
              <w:rPr>
                <w:b/>
                <w:bCs/>
                <w:sz w:val="22"/>
                <w:szCs w:val="22"/>
              </w:rPr>
            </w:pPr>
            <w:r w:rsidRPr="0060213C">
              <w:rPr>
                <w:bCs/>
                <w:sz w:val="22"/>
                <w:szCs w:val="22"/>
              </w:rPr>
              <w:t>Kromě chybějící výše podílu upozorňujeme také na lingvisticky špatně formulovanou větu vedlejší „jenž je po desítky let doprovázena v</w:t>
            </w:r>
            <w:r w:rsidR="003E47B6">
              <w:rPr>
                <w:bCs/>
                <w:sz w:val="22"/>
                <w:szCs w:val="22"/>
              </w:rPr>
              <w:t> </w:t>
            </w:r>
            <w:r w:rsidRPr="0060213C">
              <w:rPr>
                <w:bCs/>
                <w:sz w:val="22"/>
                <w:szCs w:val="22"/>
              </w:rPr>
              <w:t>Evropě nejvyšší podporou jaderné energie obyvatelstvem“. Tato věta formulačně nenavazuje a</w:t>
            </w:r>
            <w:r w:rsidR="003E47B6">
              <w:rPr>
                <w:bCs/>
                <w:sz w:val="22"/>
                <w:szCs w:val="22"/>
              </w:rPr>
              <w:t> </w:t>
            </w:r>
            <w:r w:rsidRPr="0060213C">
              <w:rPr>
                <w:bCs/>
                <w:sz w:val="22"/>
                <w:szCs w:val="22"/>
              </w:rPr>
              <w:t>nesouvisí s</w:t>
            </w:r>
            <w:r w:rsidR="003E47B6">
              <w:rPr>
                <w:bCs/>
                <w:sz w:val="22"/>
                <w:szCs w:val="22"/>
              </w:rPr>
              <w:t> </w:t>
            </w:r>
            <w:r w:rsidRPr="0060213C">
              <w:rPr>
                <w:bCs/>
                <w:sz w:val="22"/>
                <w:szCs w:val="22"/>
              </w:rPr>
              <w:t>žádnou z</w:t>
            </w:r>
            <w:r w:rsidR="003E47B6">
              <w:rPr>
                <w:bCs/>
                <w:sz w:val="22"/>
                <w:szCs w:val="22"/>
              </w:rPr>
              <w:t> </w:t>
            </w:r>
            <w:r w:rsidRPr="0060213C">
              <w:rPr>
                <w:bCs/>
                <w:sz w:val="22"/>
                <w:szCs w:val="22"/>
              </w:rPr>
              <w:t>předchozích vět. Doporučujeme přeformulovat.</w:t>
            </w:r>
          </w:p>
        </w:tc>
        <w:tc>
          <w:tcPr>
            <w:tcW w:w="6095" w:type="dxa"/>
            <w:tcBorders>
              <w:left w:val="single" w:sz="4" w:space="0" w:color="auto"/>
              <w:right w:val="single" w:sz="4" w:space="0" w:color="auto"/>
            </w:tcBorders>
            <w:shd w:val="clear" w:color="auto" w:fill="auto"/>
          </w:tcPr>
          <w:p w:rsidR="0060213C" w:rsidRPr="005A5A03" w:rsidRDefault="0060213C" w:rsidP="00E92E6A">
            <w:pPr>
              <w:rPr>
                <w:bCs/>
                <w:sz w:val="22"/>
                <w:szCs w:val="22"/>
              </w:rPr>
            </w:pPr>
          </w:p>
        </w:tc>
      </w:tr>
      <w:tr w:rsidR="0060213C" w:rsidRPr="00B77102" w:rsidTr="00DC168C">
        <w:trPr>
          <w:trHeight w:val="340"/>
        </w:trPr>
        <w:tc>
          <w:tcPr>
            <w:tcW w:w="1904" w:type="dxa"/>
            <w:vMerge/>
            <w:tcBorders>
              <w:left w:val="single" w:sz="4" w:space="0" w:color="auto"/>
              <w:right w:val="single" w:sz="4" w:space="0" w:color="auto"/>
            </w:tcBorders>
            <w:shd w:val="clear" w:color="auto" w:fill="auto"/>
          </w:tcPr>
          <w:p w:rsidR="0060213C" w:rsidRPr="00B77102" w:rsidRDefault="0060213C"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AF4F3E" w:rsidRDefault="00AF4F3E" w:rsidP="00BA0F27">
            <w:pPr>
              <w:widowControl w:val="0"/>
              <w:numPr>
                <w:ilvl w:val="0"/>
                <w:numId w:val="2"/>
              </w:numPr>
              <w:autoSpaceDE w:val="0"/>
              <w:autoSpaceDN w:val="0"/>
              <w:adjustRightInd w:val="0"/>
              <w:spacing w:after="120"/>
              <w:ind w:left="834" w:hanging="851"/>
              <w:jc w:val="both"/>
              <w:rPr>
                <w:b/>
                <w:bCs/>
                <w:sz w:val="22"/>
                <w:szCs w:val="22"/>
              </w:rPr>
            </w:pPr>
            <w:r w:rsidRPr="00AF4F3E">
              <w:rPr>
                <w:b/>
                <w:bCs/>
                <w:sz w:val="22"/>
                <w:szCs w:val="22"/>
              </w:rPr>
              <w:t>K části 10.1.1 Energeti</w:t>
            </w:r>
            <w:r>
              <w:rPr>
                <w:b/>
                <w:bCs/>
                <w:sz w:val="22"/>
                <w:szCs w:val="22"/>
              </w:rPr>
              <w:t>ka</w:t>
            </w:r>
          </w:p>
          <w:p w:rsidR="0060213C" w:rsidRPr="0060213C" w:rsidRDefault="00AF4F3E" w:rsidP="003E47B6">
            <w:pPr>
              <w:widowControl w:val="0"/>
              <w:autoSpaceDE w:val="0"/>
              <w:autoSpaceDN w:val="0"/>
              <w:adjustRightInd w:val="0"/>
              <w:spacing w:after="120"/>
              <w:ind w:left="-17"/>
              <w:jc w:val="both"/>
              <w:rPr>
                <w:b/>
                <w:bCs/>
                <w:sz w:val="22"/>
                <w:szCs w:val="22"/>
              </w:rPr>
            </w:pPr>
            <w:r w:rsidRPr="00AF4F3E">
              <w:rPr>
                <w:bCs/>
                <w:sz w:val="22"/>
                <w:szCs w:val="22"/>
              </w:rPr>
              <w:t>U třetího odstavce dáváme ke zvážení doplnění této části textu o</w:t>
            </w:r>
            <w:r w:rsidR="003E47B6">
              <w:rPr>
                <w:bCs/>
                <w:sz w:val="22"/>
                <w:szCs w:val="22"/>
              </w:rPr>
              <w:t> </w:t>
            </w:r>
            <w:r w:rsidRPr="00AF4F3E">
              <w:rPr>
                <w:bCs/>
                <w:sz w:val="22"/>
                <w:szCs w:val="22"/>
              </w:rPr>
              <w:t>informaci o</w:t>
            </w:r>
            <w:r w:rsidR="003E47B6">
              <w:rPr>
                <w:bCs/>
                <w:sz w:val="22"/>
                <w:szCs w:val="22"/>
              </w:rPr>
              <w:t> </w:t>
            </w:r>
            <w:r w:rsidRPr="00AF4F3E">
              <w:rPr>
                <w:bCs/>
                <w:sz w:val="22"/>
                <w:szCs w:val="22"/>
              </w:rPr>
              <w:t>přijatém materiálu „Národní akční plán rozvoje jaderné energetiky v</w:t>
            </w:r>
            <w:r w:rsidR="003E47B6">
              <w:rPr>
                <w:bCs/>
                <w:sz w:val="22"/>
                <w:szCs w:val="22"/>
              </w:rPr>
              <w:t> </w:t>
            </w:r>
            <w:r w:rsidRPr="00AF4F3E">
              <w:rPr>
                <w:bCs/>
                <w:sz w:val="22"/>
                <w:szCs w:val="22"/>
              </w:rPr>
              <w:t>ČR“ (dále jen“ NAP JE“), který byl taktéž zpracován v</w:t>
            </w:r>
            <w:r w:rsidR="003E47B6">
              <w:rPr>
                <w:bCs/>
                <w:sz w:val="22"/>
                <w:szCs w:val="22"/>
              </w:rPr>
              <w:t> </w:t>
            </w:r>
            <w:r w:rsidRPr="00AF4F3E">
              <w:rPr>
                <w:bCs/>
                <w:sz w:val="22"/>
                <w:szCs w:val="22"/>
              </w:rPr>
              <w:t>návaznosti na aktualizaci Státní energetické koncepce (dále jen „ASEK“). NAP JE podrobně představuje možnosti rozvoje jaderné energetiky v</w:t>
            </w:r>
            <w:r w:rsidR="003E47B6">
              <w:rPr>
                <w:bCs/>
                <w:sz w:val="22"/>
                <w:szCs w:val="22"/>
              </w:rPr>
              <w:t> </w:t>
            </w:r>
            <w:r w:rsidRPr="00AF4F3E">
              <w:rPr>
                <w:bCs/>
                <w:sz w:val="22"/>
                <w:szCs w:val="22"/>
              </w:rPr>
              <w:t>ČR včetně všech souvisejících oblastí.  NAP JE v</w:t>
            </w:r>
            <w:r w:rsidR="003E47B6">
              <w:rPr>
                <w:bCs/>
                <w:sz w:val="22"/>
                <w:szCs w:val="22"/>
              </w:rPr>
              <w:t> </w:t>
            </w:r>
            <w:r w:rsidRPr="00AF4F3E">
              <w:rPr>
                <w:bCs/>
                <w:sz w:val="22"/>
                <w:szCs w:val="22"/>
              </w:rPr>
              <w:t>souladu s</w:t>
            </w:r>
            <w:r w:rsidR="003E47B6">
              <w:rPr>
                <w:bCs/>
                <w:sz w:val="22"/>
                <w:szCs w:val="22"/>
              </w:rPr>
              <w:t> </w:t>
            </w:r>
            <w:r w:rsidRPr="00AF4F3E">
              <w:rPr>
                <w:bCs/>
                <w:sz w:val="22"/>
                <w:szCs w:val="22"/>
              </w:rPr>
              <w:t>ASEK považuje za žádoucí neodkladně zahájit přípravu na výstavbu jednoho jaderného bloku v</w:t>
            </w:r>
            <w:r w:rsidR="003E47B6">
              <w:rPr>
                <w:bCs/>
                <w:sz w:val="22"/>
                <w:szCs w:val="22"/>
              </w:rPr>
              <w:t> </w:t>
            </w:r>
            <w:r w:rsidRPr="00AF4F3E">
              <w:rPr>
                <w:bCs/>
                <w:sz w:val="22"/>
                <w:szCs w:val="22"/>
              </w:rPr>
              <w:t>lokalitě Dukovany a</w:t>
            </w:r>
            <w:r w:rsidR="003E47B6">
              <w:rPr>
                <w:bCs/>
                <w:sz w:val="22"/>
                <w:szCs w:val="22"/>
              </w:rPr>
              <w:t> </w:t>
            </w:r>
            <w:r w:rsidRPr="00AF4F3E">
              <w:rPr>
                <w:bCs/>
                <w:sz w:val="22"/>
                <w:szCs w:val="22"/>
              </w:rPr>
              <w:t>jednoho bloku v</w:t>
            </w:r>
            <w:r w:rsidR="003E47B6">
              <w:rPr>
                <w:bCs/>
                <w:sz w:val="22"/>
                <w:szCs w:val="22"/>
              </w:rPr>
              <w:t> </w:t>
            </w:r>
            <w:r w:rsidRPr="00AF4F3E">
              <w:rPr>
                <w:bCs/>
                <w:sz w:val="22"/>
                <w:szCs w:val="22"/>
              </w:rPr>
              <w:t>lokalitě Temelín (s možností rozšíření na 2 bloky v</w:t>
            </w:r>
            <w:r w:rsidR="003E47B6">
              <w:rPr>
                <w:bCs/>
                <w:sz w:val="22"/>
                <w:szCs w:val="22"/>
              </w:rPr>
              <w:t> </w:t>
            </w:r>
            <w:r w:rsidRPr="00AF4F3E">
              <w:rPr>
                <w:bCs/>
                <w:sz w:val="22"/>
                <w:szCs w:val="22"/>
              </w:rPr>
              <w:t>obou lokalitách).</w:t>
            </w:r>
          </w:p>
        </w:tc>
        <w:tc>
          <w:tcPr>
            <w:tcW w:w="6095" w:type="dxa"/>
            <w:tcBorders>
              <w:left w:val="single" w:sz="4" w:space="0" w:color="auto"/>
              <w:right w:val="single" w:sz="4" w:space="0" w:color="auto"/>
            </w:tcBorders>
            <w:shd w:val="clear" w:color="auto" w:fill="auto"/>
          </w:tcPr>
          <w:p w:rsidR="0060213C" w:rsidRPr="005A5A03" w:rsidRDefault="0060213C" w:rsidP="00E92E6A">
            <w:pPr>
              <w:rPr>
                <w:bCs/>
                <w:sz w:val="22"/>
                <w:szCs w:val="22"/>
              </w:rPr>
            </w:pPr>
          </w:p>
        </w:tc>
      </w:tr>
      <w:tr w:rsidR="0060213C" w:rsidRPr="00B77102" w:rsidTr="00DC168C">
        <w:trPr>
          <w:trHeight w:val="340"/>
        </w:trPr>
        <w:tc>
          <w:tcPr>
            <w:tcW w:w="1904" w:type="dxa"/>
            <w:vMerge/>
            <w:tcBorders>
              <w:left w:val="single" w:sz="4" w:space="0" w:color="auto"/>
              <w:right w:val="single" w:sz="4" w:space="0" w:color="auto"/>
            </w:tcBorders>
            <w:shd w:val="clear" w:color="auto" w:fill="auto"/>
          </w:tcPr>
          <w:p w:rsidR="0060213C" w:rsidRPr="00B77102" w:rsidRDefault="0060213C"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AF4F3E" w:rsidRPr="00AF4F3E" w:rsidRDefault="00AF4F3E" w:rsidP="00BA0F27">
            <w:pPr>
              <w:widowControl w:val="0"/>
              <w:numPr>
                <w:ilvl w:val="0"/>
                <w:numId w:val="2"/>
              </w:numPr>
              <w:autoSpaceDE w:val="0"/>
              <w:autoSpaceDN w:val="0"/>
              <w:adjustRightInd w:val="0"/>
              <w:spacing w:after="120"/>
              <w:ind w:left="692" w:hanging="692"/>
              <w:jc w:val="both"/>
              <w:rPr>
                <w:bCs/>
                <w:sz w:val="22"/>
                <w:szCs w:val="22"/>
              </w:rPr>
            </w:pPr>
            <w:r w:rsidRPr="00AF4F3E">
              <w:rPr>
                <w:b/>
                <w:bCs/>
                <w:sz w:val="22"/>
                <w:szCs w:val="22"/>
              </w:rPr>
              <w:t>K části 11.</w:t>
            </w:r>
            <w:r>
              <w:rPr>
                <w:b/>
                <w:bCs/>
                <w:sz w:val="22"/>
                <w:szCs w:val="22"/>
              </w:rPr>
              <w:t>3.1 Národní inovační fond</w:t>
            </w:r>
          </w:p>
          <w:p w:rsidR="00AF4F3E" w:rsidRPr="00AF4F3E" w:rsidRDefault="00AF4F3E" w:rsidP="003E47B6">
            <w:pPr>
              <w:widowControl w:val="0"/>
              <w:autoSpaceDE w:val="0"/>
              <w:autoSpaceDN w:val="0"/>
              <w:adjustRightInd w:val="0"/>
              <w:spacing w:after="120"/>
              <w:ind w:left="-17"/>
              <w:jc w:val="both"/>
              <w:rPr>
                <w:bCs/>
                <w:sz w:val="22"/>
                <w:szCs w:val="22"/>
              </w:rPr>
            </w:pPr>
            <w:r w:rsidRPr="00AF4F3E">
              <w:rPr>
                <w:bCs/>
                <w:sz w:val="22"/>
                <w:szCs w:val="22"/>
              </w:rPr>
              <w:t>V první větě prvního odstavce je uvedeno, že „MPO připravuje Národní inovační fond dotovaný 1,3 mld. Kč“. Žádáme o</w:t>
            </w:r>
            <w:r w:rsidR="003E47B6">
              <w:rPr>
                <w:bCs/>
                <w:sz w:val="22"/>
                <w:szCs w:val="22"/>
              </w:rPr>
              <w:t> </w:t>
            </w:r>
            <w:r w:rsidRPr="00AF4F3E">
              <w:rPr>
                <w:bCs/>
                <w:sz w:val="22"/>
                <w:szCs w:val="22"/>
              </w:rPr>
              <w:t>bližší specifikaci této "dotace", především potom jaký je její zdroj. Domníváme se, že by tato informace měla být pro přehlednost doplněna i</w:t>
            </w:r>
            <w:r w:rsidR="003E47B6">
              <w:rPr>
                <w:bCs/>
                <w:sz w:val="22"/>
                <w:szCs w:val="22"/>
              </w:rPr>
              <w:t> </w:t>
            </w:r>
            <w:r w:rsidRPr="00AF4F3E">
              <w:rPr>
                <w:bCs/>
                <w:sz w:val="22"/>
                <w:szCs w:val="22"/>
              </w:rPr>
              <w:t>do samotného materiálu. Doplňujeme, že materiál „Národní inovační fond – studie proveditelnosti“ byl schválený vládou usnesením č. 805 ze dne 12. října 2015. Dle tohoto materiálu projekt NIF počítá s</w:t>
            </w:r>
            <w:r w:rsidR="003E47B6">
              <w:rPr>
                <w:bCs/>
                <w:sz w:val="22"/>
                <w:szCs w:val="22"/>
              </w:rPr>
              <w:t> </w:t>
            </w:r>
            <w:r w:rsidRPr="00AF4F3E">
              <w:rPr>
                <w:bCs/>
                <w:sz w:val="22"/>
                <w:szCs w:val="22"/>
              </w:rPr>
              <w:t>využitím prostředků Evropských strukturálních a</w:t>
            </w:r>
            <w:r w:rsidR="003E47B6">
              <w:rPr>
                <w:bCs/>
                <w:sz w:val="22"/>
                <w:szCs w:val="22"/>
              </w:rPr>
              <w:t> </w:t>
            </w:r>
            <w:r w:rsidRPr="00AF4F3E">
              <w:rPr>
                <w:bCs/>
                <w:sz w:val="22"/>
                <w:szCs w:val="22"/>
              </w:rPr>
              <w:t>investičních fondů (ESIF) z</w:t>
            </w:r>
            <w:r w:rsidR="003E47B6">
              <w:rPr>
                <w:bCs/>
                <w:sz w:val="22"/>
                <w:szCs w:val="22"/>
              </w:rPr>
              <w:t> </w:t>
            </w:r>
            <w:r w:rsidRPr="00AF4F3E">
              <w:rPr>
                <w:bCs/>
                <w:sz w:val="22"/>
                <w:szCs w:val="22"/>
              </w:rPr>
              <w:t>OPPIK v</w:t>
            </w:r>
            <w:r w:rsidR="003E47B6">
              <w:rPr>
                <w:bCs/>
                <w:sz w:val="22"/>
                <w:szCs w:val="22"/>
              </w:rPr>
              <w:t> </w:t>
            </w:r>
            <w:r w:rsidRPr="00AF4F3E">
              <w:rPr>
                <w:bCs/>
                <w:sz w:val="22"/>
                <w:szCs w:val="22"/>
              </w:rPr>
              <w:t>celkovém objemu 50 mil. EUR a</w:t>
            </w:r>
            <w:r w:rsidR="003E47B6">
              <w:rPr>
                <w:bCs/>
                <w:sz w:val="22"/>
                <w:szCs w:val="22"/>
              </w:rPr>
              <w:t> </w:t>
            </w:r>
            <w:r w:rsidRPr="00AF4F3E">
              <w:rPr>
                <w:bCs/>
                <w:sz w:val="22"/>
                <w:szCs w:val="22"/>
              </w:rPr>
              <w:t>zapojením dalších soukromých zdrojů ve výši 32 mil. EUR.</w:t>
            </w:r>
          </w:p>
        </w:tc>
        <w:tc>
          <w:tcPr>
            <w:tcW w:w="6095" w:type="dxa"/>
            <w:tcBorders>
              <w:left w:val="single" w:sz="4" w:space="0" w:color="auto"/>
              <w:right w:val="single" w:sz="4" w:space="0" w:color="auto"/>
            </w:tcBorders>
            <w:shd w:val="clear" w:color="auto" w:fill="auto"/>
          </w:tcPr>
          <w:p w:rsidR="0060213C" w:rsidRPr="005A5A03" w:rsidRDefault="0060213C" w:rsidP="00E92E6A">
            <w:pPr>
              <w:rPr>
                <w:bCs/>
                <w:sz w:val="22"/>
                <w:szCs w:val="22"/>
              </w:rPr>
            </w:pPr>
          </w:p>
        </w:tc>
      </w:tr>
      <w:tr w:rsidR="00AF4F3E" w:rsidRPr="00B77102" w:rsidTr="00DC168C">
        <w:trPr>
          <w:trHeight w:val="340"/>
        </w:trPr>
        <w:tc>
          <w:tcPr>
            <w:tcW w:w="1904" w:type="dxa"/>
            <w:vMerge/>
            <w:tcBorders>
              <w:left w:val="single" w:sz="4" w:space="0" w:color="auto"/>
              <w:right w:val="single" w:sz="4" w:space="0" w:color="auto"/>
            </w:tcBorders>
            <w:shd w:val="clear" w:color="auto" w:fill="auto"/>
          </w:tcPr>
          <w:p w:rsidR="00AF4F3E" w:rsidRPr="00B77102" w:rsidRDefault="00AF4F3E"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AF4F3E" w:rsidRDefault="00AF4F3E" w:rsidP="00BA0F27">
            <w:pPr>
              <w:widowControl w:val="0"/>
              <w:numPr>
                <w:ilvl w:val="0"/>
                <w:numId w:val="2"/>
              </w:numPr>
              <w:autoSpaceDE w:val="0"/>
              <w:autoSpaceDN w:val="0"/>
              <w:adjustRightInd w:val="0"/>
              <w:spacing w:after="120"/>
              <w:ind w:left="692" w:hanging="692"/>
              <w:jc w:val="both"/>
              <w:rPr>
                <w:b/>
                <w:bCs/>
                <w:sz w:val="22"/>
                <w:szCs w:val="22"/>
              </w:rPr>
            </w:pPr>
            <w:r w:rsidRPr="00AF4F3E">
              <w:rPr>
                <w:b/>
                <w:bCs/>
                <w:sz w:val="22"/>
                <w:szCs w:val="22"/>
              </w:rPr>
              <w:t>K ná</w:t>
            </w:r>
            <w:r>
              <w:rPr>
                <w:b/>
                <w:bCs/>
                <w:sz w:val="22"/>
                <w:szCs w:val="22"/>
              </w:rPr>
              <w:t xml:space="preserve">vrhu opatření č. 11a </w:t>
            </w:r>
          </w:p>
          <w:p w:rsidR="00AF4F3E" w:rsidRPr="00AF4F3E" w:rsidRDefault="00AF4F3E" w:rsidP="00AF4F3E">
            <w:pPr>
              <w:widowControl w:val="0"/>
              <w:autoSpaceDE w:val="0"/>
              <w:autoSpaceDN w:val="0"/>
              <w:adjustRightInd w:val="0"/>
              <w:spacing w:after="120"/>
              <w:ind w:left="-17"/>
              <w:jc w:val="both"/>
              <w:rPr>
                <w:bCs/>
                <w:sz w:val="22"/>
                <w:szCs w:val="22"/>
              </w:rPr>
            </w:pPr>
            <w:r w:rsidRPr="00AF4F3E">
              <w:rPr>
                <w:bCs/>
                <w:sz w:val="22"/>
                <w:szCs w:val="22"/>
              </w:rPr>
              <w:t>Zavedení investičních pobídek pro podniky zavádějící výrobní technologie dle standardů Průmysl 4.0 a</w:t>
            </w:r>
            <w:r w:rsidR="003E47B6">
              <w:rPr>
                <w:bCs/>
                <w:sz w:val="22"/>
                <w:szCs w:val="22"/>
              </w:rPr>
              <w:t> </w:t>
            </w:r>
            <w:r w:rsidRPr="00AF4F3E">
              <w:rPr>
                <w:bCs/>
                <w:sz w:val="22"/>
                <w:szCs w:val="22"/>
              </w:rPr>
              <w:t xml:space="preserve">kapitálová podpora rozvíjejících se aktivit </w:t>
            </w:r>
            <w:proofErr w:type="spellStart"/>
            <w:r w:rsidRPr="00AF4F3E">
              <w:rPr>
                <w:bCs/>
                <w:sz w:val="22"/>
                <w:szCs w:val="22"/>
              </w:rPr>
              <w:t>venture</w:t>
            </w:r>
            <w:proofErr w:type="spellEnd"/>
            <w:r w:rsidRPr="00AF4F3E">
              <w:rPr>
                <w:bCs/>
                <w:sz w:val="22"/>
                <w:szCs w:val="22"/>
              </w:rPr>
              <w:t>/</w:t>
            </w:r>
            <w:proofErr w:type="spellStart"/>
            <w:r w:rsidRPr="00AF4F3E">
              <w:rPr>
                <w:bCs/>
                <w:sz w:val="22"/>
                <w:szCs w:val="22"/>
              </w:rPr>
              <w:t>seed</w:t>
            </w:r>
            <w:proofErr w:type="spellEnd"/>
            <w:r w:rsidRPr="00AF4F3E">
              <w:rPr>
                <w:bCs/>
                <w:sz w:val="22"/>
                <w:szCs w:val="22"/>
              </w:rPr>
              <w:t xml:space="preserve"> investiční fondy:</w:t>
            </w:r>
          </w:p>
          <w:p w:rsidR="00AF4F3E" w:rsidRPr="00AF4F3E" w:rsidRDefault="00AF4F3E" w:rsidP="003E47B6">
            <w:pPr>
              <w:widowControl w:val="0"/>
              <w:autoSpaceDE w:val="0"/>
              <w:autoSpaceDN w:val="0"/>
              <w:adjustRightInd w:val="0"/>
              <w:spacing w:after="120"/>
              <w:jc w:val="both"/>
              <w:rPr>
                <w:b/>
                <w:bCs/>
                <w:sz w:val="22"/>
                <w:szCs w:val="22"/>
              </w:rPr>
            </w:pPr>
            <w:r w:rsidRPr="00AF4F3E">
              <w:rPr>
                <w:bCs/>
                <w:sz w:val="22"/>
                <w:szCs w:val="22"/>
              </w:rPr>
              <w:lastRenderedPageBreak/>
              <w:t>Vzhledem k</w:t>
            </w:r>
            <w:r w:rsidR="003E47B6">
              <w:rPr>
                <w:bCs/>
                <w:sz w:val="22"/>
                <w:szCs w:val="22"/>
              </w:rPr>
              <w:t> </w:t>
            </w:r>
            <w:r w:rsidRPr="00AF4F3E">
              <w:rPr>
                <w:bCs/>
                <w:sz w:val="22"/>
                <w:szCs w:val="22"/>
              </w:rPr>
              <w:t>tomu, že v</w:t>
            </w:r>
            <w:r w:rsidR="003E47B6">
              <w:rPr>
                <w:bCs/>
                <w:sz w:val="22"/>
                <w:szCs w:val="22"/>
              </w:rPr>
              <w:t> </w:t>
            </w:r>
            <w:r w:rsidRPr="00AF4F3E">
              <w:rPr>
                <w:bCs/>
                <w:sz w:val="22"/>
                <w:szCs w:val="22"/>
              </w:rPr>
              <w:t>současné době je obtížně specifikovatelné, který projekt je kompatibilní s</w:t>
            </w:r>
            <w:r w:rsidR="003E47B6">
              <w:rPr>
                <w:bCs/>
                <w:sz w:val="22"/>
                <w:szCs w:val="22"/>
              </w:rPr>
              <w:t> </w:t>
            </w:r>
            <w:r w:rsidRPr="00AF4F3E">
              <w:rPr>
                <w:bCs/>
                <w:sz w:val="22"/>
                <w:szCs w:val="22"/>
              </w:rPr>
              <w:t>cílem Průmyslu 4.0, je předčasné uvažovat o</w:t>
            </w:r>
            <w:r w:rsidR="003E47B6">
              <w:rPr>
                <w:bCs/>
                <w:sz w:val="22"/>
                <w:szCs w:val="22"/>
              </w:rPr>
              <w:t> </w:t>
            </w:r>
            <w:r w:rsidRPr="00AF4F3E">
              <w:rPr>
                <w:bCs/>
                <w:sz w:val="22"/>
                <w:szCs w:val="22"/>
              </w:rPr>
              <w:t>změně zákona o</w:t>
            </w:r>
            <w:r w:rsidR="003E47B6">
              <w:rPr>
                <w:bCs/>
                <w:sz w:val="22"/>
                <w:szCs w:val="22"/>
              </w:rPr>
              <w:t> </w:t>
            </w:r>
            <w:r w:rsidRPr="00AF4F3E">
              <w:rPr>
                <w:bCs/>
                <w:sz w:val="22"/>
                <w:szCs w:val="22"/>
              </w:rPr>
              <w:t>investičních pobídkách. Vzhledem k</w:t>
            </w:r>
            <w:r w:rsidR="003E47B6">
              <w:rPr>
                <w:bCs/>
                <w:sz w:val="22"/>
                <w:szCs w:val="22"/>
              </w:rPr>
              <w:t> </w:t>
            </w:r>
            <w:r w:rsidRPr="00AF4F3E">
              <w:rPr>
                <w:bCs/>
                <w:sz w:val="22"/>
                <w:szCs w:val="22"/>
              </w:rPr>
              <w:t>jiným možnostem finanční podpory Průmyslu 4.0 (např. OP PIK, OP VVV, programy MPO a</w:t>
            </w:r>
            <w:r w:rsidR="003E47B6">
              <w:rPr>
                <w:bCs/>
                <w:sz w:val="22"/>
                <w:szCs w:val="22"/>
              </w:rPr>
              <w:t> </w:t>
            </w:r>
            <w:r w:rsidRPr="00AF4F3E">
              <w:rPr>
                <w:bCs/>
                <w:sz w:val="22"/>
                <w:szCs w:val="22"/>
              </w:rPr>
              <w:t>TAČR), považujeme za vhodné zákon o</w:t>
            </w:r>
            <w:r w:rsidR="003E47B6">
              <w:rPr>
                <w:bCs/>
                <w:sz w:val="22"/>
                <w:szCs w:val="22"/>
              </w:rPr>
              <w:t> </w:t>
            </w:r>
            <w:r w:rsidRPr="00AF4F3E">
              <w:rPr>
                <w:bCs/>
                <w:sz w:val="22"/>
                <w:szCs w:val="22"/>
              </w:rPr>
              <w:t>investičních pobídkách novelizovat až v</w:t>
            </w:r>
            <w:r w:rsidR="003E47B6">
              <w:rPr>
                <w:bCs/>
                <w:sz w:val="22"/>
                <w:szCs w:val="22"/>
              </w:rPr>
              <w:t> </w:t>
            </w:r>
            <w:r w:rsidRPr="00AF4F3E">
              <w:rPr>
                <w:bCs/>
                <w:sz w:val="22"/>
                <w:szCs w:val="22"/>
              </w:rPr>
              <w:t>okamžiku, kdy budou známa jednoznačná kritéria pro určení kompatibility projektu a</w:t>
            </w:r>
            <w:r w:rsidR="003E47B6">
              <w:rPr>
                <w:bCs/>
                <w:sz w:val="22"/>
                <w:szCs w:val="22"/>
              </w:rPr>
              <w:t> </w:t>
            </w:r>
            <w:r w:rsidRPr="00AF4F3E">
              <w:rPr>
                <w:bCs/>
                <w:sz w:val="22"/>
                <w:szCs w:val="22"/>
              </w:rPr>
              <w:t>celého zákona o</w:t>
            </w:r>
            <w:r w:rsidR="003E47B6">
              <w:rPr>
                <w:bCs/>
                <w:sz w:val="22"/>
                <w:szCs w:val="22"/>
              </w:rPr>
              <w:t> </w:t>
            </w:r>
            <w:r w:rsidRPr="00AF4F3E">
              <w:rPr>
                <w:bCs/>
                <w:sz w:val="22"/>
                <w:szCs w:val="22"/>
              </w:rPr>
              <w:t>IP s</w:t>
            </w:r>
            <w:r w:rsidR="003E47B6">
              <w:rPr>
                <w:bCs/>
                <w:sz w:val="22"/>
                <w:szCs w:val="22"/>
              </w:rPr>
              <w:t> </w:t>
            </w:r>
            <w:r w:rsidRPr="00AF4F3E">
              <w:rPr>
                <w:bCs/>
                <w:sz w:val="22"/>
                <w:szCs w:val="22"/>
              </w:rPr>
              <w:t>cílem Průmyslu 4.0.</w:t>
            </w:r>
          </w:p>
        </w:tc>
        <w:tc>
          <w:tcPr>
            <w:tcW w:w="6095" w:type="dxa"/>
            <w:tcBorders>
              <w:left w:val="single" w:sz="4" w:space="0" w:color="auto"/>
              <w:right w:val="single" w:sz="4" w:space="0" w:color="auto"/>
            </w:tcBorders>
            <w:shd w:val="clear" w:color="auto" w:fill="auto"/>
          </w:tcPr>
          <w:p w:rsidR="00AF4F3E" w:rsidRPr="005A5A03" w:rsidRDefault="00AF4F3E" w:rsidP="00E92E6A">
            <w:pPr>
              <w:rPr>
                <w:bCs/>
                <w:sz w:val="22"/>
                <w:szCs w:val="22"/>
              </w:rPr>
            </w:pPr>
          </w:p>
        </w:tc>
      </w:tr>
      <w:tr w:rsidR="00AF4F3E" w:rsidRPr="00B77102" w:rsidTr="00DC168C">
        <w:trPr>
          <w:trHeight w:val="340"/>
        </w:trPr>
        <w:tc>
          <w:tcPr>
            <w:tcW w:w="1904" w:type="dxa"/>
            <w:vMerge/>
            <w:tcBorders>
              <w:left w:val="single" w:sz="4" w:space="0" w:color="auto"/>
              <w:right w:val="single" w:sz="4" w:space="0" w:color="auto"/>
            </w:tcBorders>
            <w:shd w:val="clear" w:color="auto" w:fill="auto"/>
          </w:tcPr>
          <w:p w:rsidR="00AF4F3E" w:rsidRPr="00B77102" w:rsidRDefault="00AF4F3E"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AF4F3E" w:rsidRPr="00AF4F3E" w:rsidRDefault="00AF4F3E" w:rsidP="00BA0F27">
            <w:pPr>
              <w:widowControl w:val="0"/>
              <w:numPr>
                <w:ilvl w:val="0"/>
                <w:numId w:val="2"/>
              </w:numPr>
              <w:autoSpaceDE w:val="0"/>
              <w:autoSpaceDN w:val="0"/>
              <w:adjustRightInd w:val="0"/>
              <w:spacing w:after="120"/>
              <w:ind w:left="692" w:hanging="692"/>
              <w:jc w:val="both"/>
              <w:rPr>
                <w:bCs/>
                <w:sz w:val="22"/>
                <w:szCs w:val="22"/>
              </w:rPr>
            </w:pPr>
            <w:r>
              <w:rPr>
                <w:b/>
                <w:bCs/>
                <w:sz w:val="22"/>
                <w:szCs w:val="22"/>
              </w:rPr>
              <w:t>K části 11.3.1.</w:t>
            </w:r>
          </w:p>
          <w:p w:rsidR="00AF4F3E" w:rsidRPr="00AF4F3E" w:rsidRDefault="00AF4F3E" w:rsidP="003E47B6">
            <w:pPr>
              <w:widowControl w:val="0"/>
              <w:autoSpaceDE w:val="0"/>
              <w:autoSpaceDN w:val="0"/>
              <w:adjustRightInd w:val="0"/>
              <w:spacing w:after="120"/>
              <w:jc w:val="both"/>
              <w:rPr>
                <w:bCs/>
                <w:sz w:val="22"/>
                <w:szCs w:val="22"/>
              </w:rPr>
            </w:pPr>
            <w:r w:rsidRPr="00AF4F3E">
              <w:rPr>
                <w:bCs/>
                <w:sz w:val="22"/>
                <w:szCs w:val="22"/>
              </w:rPr>
              <w:t>V souvislosti s</w:t>
            </w:r>
            <w:r w:rsidR="003E47B6">
              <w:rPr>
                <w:bCs/>
                <w:sz w:val="22"/>
                <w:szCs w:val="22"/>
              </w:rPr>
              <w:t> </w:t>
            </w:r>
            <w:r w:rsidRPr="00AF4F3E">
              <w:rPr>
                <w:bCs/>
                <w:sz w:val="22"/>
                <w:szCs w:val="22"/>
              </w:rPr>
              <w:t>touto kapitolou uvádějící další možnosti finanční podpory upozorňujeme na to, že veškeré používání prostředků státního rozpočtu musí mít zákonný základ.</w:t>
            </w:r>
          </w:p>
        </w:tc>
        <w:tc>
          <w:tcPr>
            <w:tcW w:w="6095" w:type="dxa"/>
            <w:tcBorders>
              <w:left w:val="single" w:sz="4" w:space="0" w:color="auto"/>
              <w:right w:val="single" w:sz="4" w:space="0" w:color="auto"/>
            </w:tcBorders>
            <w:shd w:val="clear" w:color="auto" w:fill="auto"/>
          </w:tcPr>
          <w:p w:rsidR="00AF4F3E" w:rsidRPr="005A5A03" w:rsidRDefault="00AF4F3E" w:rsidP="00E92E6A">
            <w:pPr>
              <w:rPr>
                <w:bCs/>
                <w:sz w:val="22"/>
                <w:szCs w:val="22"/>
              </w:rPr>
            </w:pPr>
          </w:p>
        </w:tc>
      </w:tr>
      <w:tr w:rsidR="00AF4F3E" w:rsidRPr="00B77102" w:rsidTr="00DC168C">
        <w:trPr>
          <w:trHeight w:val="340"/>
        </w:trPr>
        <w:tc>
          <w:tcPr>
            <w:tcW w:w="1904" w:type="dxa"/>
            <w:vMerge/>
            <w:tcBorders>
              <w:left w:val="single" w:sz="4" w:space="0" w:color="auto"/>
              <w:right w:val="single" w:sz="4" w:space="0" w:color="auto"/>
            </w:tcBorders>
            <w:shd w:val="clear" w:color="auto" w:fill="auto"/>
          </w:tcPr>
          <w:p w:rsidR="00AF4F3E" w:rsidRPr="00B77102" w:rsidRDefault="00AF4F3E"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AF4F3E" w:rsidRDefault="00AF4F3E" w:rsidP="00BA0F27">
            <w:pPr>
              <w:widowControl w:val="0"/>
              <w:numPr>
                <w:ilvl w:val="0"/>
                <w:numId w:val="2"/>
              </w:numPr>
              <w:autoSpaceDE w:val="0"/>
              <w:autoSpaceDN w:val="0"/>
              <w:adjustRightInd w:val="0"/>
              <w:spacing w:after="120"/>
              <w:ind w:left="692" w:hanging="709"/>
              <w:jc w:val="both"/>
              <w:rPr>
                <w:b/>
                <w:bCs/>
                <w:sz w:val="22"/>
                <w:szCs w:val="22"/>
              </w:rPr>
            </w:pPr>
            <w:r>
              <w:rPr>
                <w:b/>
                <w:bCs/>
                <w:sz w:val="22"/>
                <w:szCs w:val="22"/>
              </w:rPr>
              <w:t>K části 11.4. SWOT analýza</w:t>
            </w:r>
            <w:r w:rsidRPr="00AF4F3E">
              <w:rPr>
                <w:b/>
                <w:bCs/>
                <w:sz w:val="22"/>
                <w:szCs w:val="22"/>
              </w:rPr>
              <w:t xml:space="preserve"> </w:t>
            </w:r>
          </w:p>
          <w:p w:rsidR="00AF4F3E" w:rsidRPr="00AF4F3E" w:rsidRDefault="00AF4F3E" w:rsidP="003E47B6">
            <w:pPr>
              <w:widowControl w:val="0"/>
              <w:autoSpaceDE w:val="0"/>
              <w:autoSpaceDN w:val="0"/>
              <w:adjustRightInd w:val="0"/>
              <w:spacing w:after="120"/>
              <w:ind w:left="-17"/>
              <w:jc w:val="both"/>
              <w:rPr>
                <w:bCs/>
                <w:sz w:val="22"/>
                <w:szCs w:val="22"/>
              </w:rPr>
            </w:pPr>
            <w:r w:rsidRPr="00AF4F3E">
              <w:rPr>
                <w:bCs/>
                <w:sz w:val="22"/>
                <w:szCs w:val="22"/>
              </w:rPr>
              <w:t>Tvrzení předkladatele, že „…Veřejné prostředky do relevantního výzkumu proudí, ale … nahodile … veřejné prostředky na podporu vzdělanosti byly v</w:t>
            </w:r>
            <w:r w:rsidR="003E47B6">
              <w:rPr>
                <w:bCs/>
                <w:sz w:val="22"/>
                <w:szCs w:val="22"/>
              </w:rPr>
              <w:t> </w:t>
            </w:r>
            <w:r w:rsidRPr="00AF4F3E">
              <w:rPr>
                <w:bCs/>
                <w:sz w:val="22"/>
                <w:szCs w:val="22"/>
              </w:rPr>
              <w:t>minulosti investovány značně nahodile…“ považujeme za závažná z</w:t>
            </w:r>
            <w:r w:rsidR="003E47B6">
              <w:rPr>
                <w:bCs/>
                <w:sz w:val="22"/>
                <w:szCs w:val="22"/>
              </w:rPr>
              <w:t> </w:t>
            </w:r>
            <w:r w:rsidRPr="00AF4F3E">
              <w:rPr>
                <w:bCs/>
                <w:sz w:val="22"/>
                <w:szCs w:val="22"/>
              </w:rPr>
              <w:t>hlediska účelnosti a</w:t>
            </w:r>
            <w:r w:rsidR="003E47B6">
              <w:rPr>
                <w:bCs/>
                <w:sz w:val="22"/>
                <w:szCs w:val="22"/>
              </w:rPr>
              <w:t> </w:t>
            </w:r>
            <w:r w:rsidRPr="00AF4F3E">
              <w:rPr>
                <w:bCs/>
                <w:sz w:val="22"/>
                <w:szCs w:val="22"/>
              </w:rPr>
              <w:t>účinnosti nakládání s</w:t>
            </w:r>
            <w:r w:rsidR="003E47B6">
              <w:rPr>
                <w:bCs/>
                <w:sz w:val="22"/>
                <w:szCs w:val="22"/>
              </w:rPr>
              <w:t> </w:t>
            </w:r>
            <w:r w:rsidRPr="00AF4F3E">
              <w:rPr>
                <w:bCs/>
                <w:sz w:val="22"/>
                <w:szCs w:val="22"/>
              </w:rPr>
              <w:t>veřejnými prostředky. Pokud má předkladatel svá tvrzení podložena konkrétními poznatky, bylo by žádoucí, aby navrhl odpovídající konkrétní kroky k</w:t>
            </w:r>
            <w:r w:rsidR="003E47B6">
              <w:rPr>
                <w:bCs/>
                <w:sz w:val="22"/>
                <w:szCs w:val="22"/>
              </w:rPr>
              <w:t> </w:t>
            </w:r>
            <w:r w:rsidRPr="00AF4F3E">
              <w:rPr>
                <w:bCs/>
                <w:sz w:val="22"/>
                <w:szCs w:val="22"/>
              </w:rPr>
              <w:t>okamžité změně, nikoli jen obecná doporučení.</w:t>
            </w:r>
          </w:p>
        </w:tc>
        <w:tc>
          <w:tcPr>
            <w:tcW w:w="6095" w:type="dxa"/>
            <w:tcBorders>
              <w:left w:val="single" w:sz="4" w:space="0" w:color="auto"/>
              <w:right w:val="single" w:sz="4" w:space="0" w:color="auto"/>
            </w:tcBorders>
            <w:shd w:val="clear" w:color="auto" w:fill="auto"/>
          </w:tcPr>
          <w:p w:rsidR="00AF4F3E" w:rsidRPr="005A5A03" w:rsidRDefault="00AF4F3E" w:rsidP="00E92E6A">
            <w:pPr>
              <w:rPr>
                <w:bCs/>
                <w:sz w:val="22"/>
                <w:szCs w:val="22"/>
              </w:rPr>
            </w:pPr>
          </w:p>
        </w:tc>
      </w:tr>
      <w:tr w:rsidR="00AF4F3E" w:rsidRPr="00B77102" w:rsidTr="00DC168C">
        <w:trPr>
          <w:trHeight w:val="340"/>
        </w:trPr>
        <w:tc>
          <w:tcPr>
            <w:tcW w:w="1904" w:type="dxa"/>
            <w:vMerge/>
            <w:tcBorders>
              <w:left w:val="single" w:sz="4" w:space="0" w:color="auto"/>
              <w:bottom w:val="single" w:sz="4" w:space="0" w:color="auto"/>
              <w:right w:val="single" w:sz="4" w:space="0" w:color="auto"/>
            </w:tcBorders>
            <w:shd w:val="clear" w:color="auto" w:fill="auto"/>
          </w:tcPr>
          <w:p w:rsidR="00AF4F3E" w:rsidRPr="00B77102" w:rsidRDefault="00AF4F3E" w:rsidP="007E1384">
            <w:pPr>
              <w:rPr>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AF4F3E" w:rsidRDefault="00AF4F3E" w:rsidP="00BA0F27">
            <w:pPr>
              <w:widowControl w:val="0"/>
              <w:numPr>
                <w:ilvl w:val="0"/>
                <w:numId w:val="2"/>
              </w:numPr>
              <w:autoSpaceDE w:val="0"/>
              <w:autoSpaceDN w:val="0"/>
              <w:adjustRightInd w:val="0"/>
              <w:spacing w:after="120"/>
              <w:ind w:left="692" w:hanging="692"/>
              <w:jc w:val="both"/>
              <w:rPr>
                <w:b/>
                <w:bCs/>
                <w:sz w:val="22"/>
                <w:szCs w:val="22"/>
              </w:rPr>
            </w:pPr>
            <w:r w:rsidRPr="00AF4F3E">
              <w:rPr>
                <w:b/>
                <w:bCs/>
                <w:sz w:val="22"/>
                <w:szCs w:val="22"/>
              </w:rPr>
              <w:t>K seznamu doporučených opatření (</w:t>
            </w:r>
            <w:r>
              <w:rPr>
                <w:b/>
                <w:bCs/>
                <w:sz w:val="22"/>
                <w:szCs w:val="22"/>
              </w:rPr>
              <w:t>vedeno jako samostatná příloha)</w:t>
            </w:r>
          </w:p>
          <w:p w:rsidR="00AF4F3E" w:rsidRPr="00AF4F3E" w:rsidRDefault="00AF4F3E" w:rsidP="003E47B6">
            <w:pPr>
              <w:widowControl w:val="0"/>
              <w:autoSpaceDE w:val="0"/>
              <w:autoSpaceDN w:val="0"/>
              <w:adjustRightInd w:val="0"/>
              <w:spacing w:after="120"/>
              <w:ind w:left="-17"/>
              <w:jc w:val="both"/>
              <w:rPr>
                <w:bCs/>
                <w:sz w:val="22"/>
                <w:szCs w:val="22"/>
              </w:rPr>
            </w:pPr>
            <w:r w:rsidRPr="00AF4F3E">
              <w:rPr>
                <w:bCs/>
                <w:sz w:val="22"/>
                <w:szCs w:val="22"/>
              </w:rPr>
              <w:t>Za klíčovou část materiálu považujeme „Seznam doporučených opatření pro implementaci Průmyslu 4.0“. Tento seznam je v</w:t>
            </w:r>
            <w:r w:rsidR="003E47B6">
              <w:rPr>
                <w:bCs/>
                <w:sz w:val="22"/>
                <w:szCs w:val="22"/>
              </w:rPr>
              <w:t> </w:t>
            </w:r>
            <w:r w:rsidRPr="00AF4F3E">
              <w:rPr>
                <w:bCs/>
                <w:sz w:val="22"/>
                <w:szCs w:val="22"/>
              </w:rPr>
              <w:t>Materiálu III. zmíněn pouze nadpisem na příslušné straně, za nímž následují dvě prázdné stránky. Zároveň je v</w:t>
            </w:r>
            <w:r w:rsidR="003E47B6">
              <w:rPr>
                <w:bCs/>
                <w:sz w:val="22"/>
                <w:szCs w:val="22"/>
              </w:rPr>
              <w:t> </w:t>
            </w:r>
            <w:r w:rsidRPr="00AF4F3E">
              <w:rPr>
                <w:bCs/>
                <w:sz w:val="22"/>
                <w:szCs w:val="22"/>
              </w:rPr>
              <w:t>souboru zaslaných dokumentů vložen soubor nazvaný „Další příloha materiálu“, který obsahuje návrh opatření a</w:t>
            </w:r>
            <w:r w:rsidR="003E47B6">
              <w:rPr>
                <w:bCs/>
                <w:sz w:val="22"/>
                <w:szCs w:val="22"/>
              </w:rPr>
              <w:t> </w:t>
            </w:r>
            <w:r w:rsidRPr="00AF4F3E">
              <w:rPr>
                <w:bCs/>
                <w:sz w:val="22"/>
                <w:szCs w:val="22"/>
              </w:rPr>
              <w:t>za ně odpověd</w:t>
            </w:r>
            <w:r w:rsidR="00734A2F">
              <w:rPr>
                <w:bCs/>
                <w:sz w:val="22"/>
                <w:szCs w:val="22"/>
              </w:rPr>
              <w:t>ných institucí. Materiál III. a</w:t>
            </w:r>
            <w:r w:rsidR="003E47B6">
              <w:rPr>
                <w:bCs/>
                <w:sz w:val="22"/>
                <w:szCs w:val="22"/>
              </w:rPr>
              <w:t> </w:t>
            </w:r>
            <w:r w:rsidRPr="00AF4F3E">
              <w:rPr>
                <w:bCs/>
                <w:sz w:val="22"/>
                <w:szCs w:val="22"/>
              </w:rPr>
              <w:t>seznam doporučených opatření je třeba v</w:t>
            </w:r>
            <w:r w:rsidR="003E47B6">
              <w:rPr>
                <w:bCs/>
                <w:sz w:val="22"/>
                <w:szCs w:val="22"/>
              </w:rPr>
              <w:t> </w:t>
            </w:r>
            <w:r w:rsidRPr="00AF4F3E">
              <w:rPr>
                <w:bCs/>
                <w:sz w:val="22"/>
                <w:szCs w:val="22"/>
              </w:rPr>
              <w:t xml:space="preserve">zájmu srozumitelnosti propojit, tudíž očekáváme, že přehled opatření bude doplněn </w:t>
            </w:r>
            <w:r w:rsidRPr="00AF4F3E">
              <w:rPr>
                <w:bCs/>
                <w:sz w:val="22"/>
                <w:szCs w:val="22"/>
              </w:rPr>
              <w:lastRenderedPageBreak/>
              <w:t>na příslušné chybějící stránky materiálu.</w:t>
            </w:r>
          </w:p>
        </w:tc>
        <w:tc>
          <w:tcPr>
            <w:tcW w:w="6095" w:type="dxa"/>
            <w:tcBorders>
              <w:left w:val="single" w:sz="4" w:space="0" w:color="auto"/>
              <w:right w:val="single" w:sz="4" w:space="0" w:color="auto"/>
            </w:tcBorders>
            <w:shd w:val="clear" w:color="auto" w:fill="auto"/>
          </w:tcPr>
          <w:p w:rsidR="00AF4F3E" w:rsidRPr="005A5A03" w:rsidRDefault="00AF4F3E" w:rsidP="00E92E6A">
            <w:pPr>
              <w:rPr>
                <w:bCs/>
                <w:sz w:val="22"/>
                <w:szCs w:val="22"/>
              </w:rPr>
            </w:pPr>
          </w:p>
        </w:tc>
      </w:tr>
      <w:tr w:rsidR="00601EBA" w:rsidRPr="00B77102" w:rsidTr="00DC168C">
        <w:trPr>
          <w:trHeight w:val="340"/>
        </w:trPr>
        <w:tc>
          <w:tcPr>
            <w:tcW w:w="1904" w:type="dxa"/>
            <w:tcBorders>
              <w:left w:val="single" w:sz="4" w:space="0" w:color="auto"/>
              <w:bottom w:val="nil"/>
              <w:right w:val="single" w:sz="4" w:space="0" w:color="auto"/>
            </w:tcBorders>
            <w:shd w:val="clear" w:color="auto" w:fill="auto"/>
          </w:tcPr>
          <w:p w:rsidR="00601EBA" w:rsidRPr="00734A2F" w:rsidRDefault="00601EBA" w:rsidP="007E1384">
            <w:pPr>
              <w:rPr>
                <w:b/>
                <w:sz w:val="22"/>
                <w:szCs w:val="22"/>
              </w:rPr>
            </w:pPr>
            <w:r>
              <w:rPr>
                <w:b/>
                <w:sz w:val="22"/>
                <w:szCs w:val="22"/>
              </w:rPr>
              <w:lastRenderedPageBreak/>
              <w:t>M</w:t>
            </w:r>
            <w:r w:rsidRPr="00734A2F">
              <w:rPr>
                <w:b/>
                <w:sz w:val="22"/>
                <w:szCs w:val="22"/>
              </w:rPr>
              <w:t>inisterstvo dopravy</w:t>
            </w: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601EBA" w:rsidRPr="003E3414" w:rsidRDefault="00601EBA" w:rsidP="003E3414">
            <w:pPr>
              <w:spacing w:after="120"/>
              <w:jc w:val="both"/>
              <w:rPr>
                <w:b/>
                <w:sz w:val="22"/>
                <w:szCs w:val="22"/>
              </w:rPr>
            </w:pPr>
            <w:r w:rsidRPr="003E3414">
              <w:rPr>
                <w:b/>
                <w:sz w:val="22"/>
                <w:szCs w:val="22"/>
              </w:rPr>
              <w:t>Úvod</w:t>
            </w:r>
          </w:p>
          <w:p w:rsidR="00601EBA" w:rsidRDefault="00601EBA" w:rsidP="003E47B6">
            <w:pPr>
              <w:jc w:val="both"/>
              <w:rPr>
                <w:sz w:val="22"/>
                <w:szCs w:val="22"/>
              </w:rPr>
            </w:pPr>
            <w:r w:rsidRPr="00601EBA">
              <w:rPr>
                <w:sz w:val="22"/>
                <w:szCs w:val="22"/>
              </w:rPr>
              <w:t>MD souhlasí s</w:t>
            </w:r>
            <w:r w:rsidR="003E47B6">
              <w:rPr>
                <w:sz w:val="22"/>
                <w:szCs w:val="22"/>
              </w:rPr>
              <w:t> </w:t>
            </w:r>
            <w:r w:rsidRPr="00601EBA">
              <w:rPr>
                <w:sz w:val="22"/>
                <w:szCs w:val="22"/>
              </w:rPr>
              <w:t>vypracováním tohoto dokumentu, který by měl představovat vizi dalšího směřování ekonomiky České republiky v</w:t>
            </w:r>
            <w:r w:rsidR="003E47B6">
              <w:rPr>
                <w:sz w:val="22"/>
                <w:szCs w:val="22"/>
              </w:rPr>
              <w:t> </w:t>
            </w:r>
            <w:r w:rsidRPr="00601EBA">
              <w:rPr>
                <w:sz w:val="22"/>
                <w:szCs w:val="22"/>
              </w:rPr>
              <w:t>kontextu evropského a</w:t>
            </w:r>
            <w:r w:rsidR="003E47B6">
              <w:rPr>
                <w:sz w:val="22"/>
                <w:szCs w:val="22"/>
              </w:rPr>
              <w:t> </w:t>
            </w:r>
            <w:r w:rsidRPr="00601EBA">
              <w:rPr>
                <w:sz w:val="22"/>
                <w:szCs w:val="22"/>
              </w:rPr>
              <w:t>světového vývoje. I</w:t>
            </w:r>
            <w:r w:rsidR="003E47B6">
              <w:rPr>
                <w:sz w:val="22"/>
                <w:szCs w:val="22"/>
              </w:rPr>
              <w:t> </w:t>
            </w:r>
            <w:r w:rsidRPr="00601EBA">
              <w:rPr>
                <w:sz w:val="22"/>
                <w:szCs w:val="22"/>
              </w:rPr>
              <w:t>přes název Iniciativa Průmysl 4.0 oceňujeme, že se problematika zabývá nikoliv jen průmyslem samotným, ale i</w:t>
            </w:r>
            <w:r w:rsidR="003E47B6">
              <w:rPr>
                <w:sz w:val="22"/>
                <w:szCs w:val="22"/>
              </w:rPr>
              <w:t> </w:t>
            </w:r>
            <w:r w:rsidRPr="00601EBA">
              <w:rPr>
                <w:sz w:val="22"/>
                <w:szCs w:val="22"/>
              </w:rPr>
              <w:t>ostatními sektory. Důležité proto bude rovněž provázání s</w:t>
            </w:r>
            <w:r w:rsidR="003E47B6">
              <w:rPr>
                <w:sz w:val="22"/>
                <w:szCs w:val="22"/>
              </w:rPr>
              <w:t> </w:t>
            </w:r>
            <w:r w:rsidRPr="00601EBA">
              <w:rPr>
                <w:sz w:val="22"/>
                <w:szCs w:val="22"/>
              </w:rPr>
              <w:t>připravovaným dokumentem Česká republika 2030.</w:t>
            </w:r>
          </w:p>
        </w:tc>
        <w:tc>
          <w:tcPr>
            <w:tcW w:w="6095" w:type="dxa"/>
            <w:tcBorders>
              <w:left w:val="single" w:sz="4" w:space="0" w:color="auto"/>
              <w:right w:val="single" w:sz="4" w:space="0" w:color="auto"/>
            </w:tcBorders>
            <w:shd w:val="clear" w:color="auto" w:fill="auto"/>
          </w:tcPr>
          <w:p w:rsidR="00601EBA" w:rsidRPr="005A5A03" w:rsidRDefault="00601EBA" w:rsidP="00E92E6A">
            <w:pPr>
              <w:rPr>
                <w:bCs/>
                <w:sz w:val="22"/>
                <w:szCs w:val="22"/>
              </w:rPr>
            </w:pPr>
          </w:p>
        </w:tc>
      </w:tr>
      <w:tr w:rsidR="00734A2F"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34A2F" w:rsidRPr="00734A2F" w:rsidRDefault="00734A2F"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 xml:space="preserve">Zásadní </w:t>
            </w:r>
            <w:r w:rsidR="00874C99">
              <w:rPr>
                <w:b/>
                <w:sz w:val="22"/>
                <w:szCs w:val="22"/>
              </w:rPr>
              <w:t>připomínky</w:t>
            </w:r>
            <w:r w:rsidRPr="003E3414">
              <w:rPr>
                <w:b/>
                <w:sz w:val="22"/>
                <w:szCs w:val="22"/>
              </w:rPr>
              <w:t>:</w:t>
            </w:r>
          </w:p>
          <w:p w:rsidR="003E3414" w:rsidRPr="003E3414" w:rsidRDefault="003E3414" w:rsidP="003E3414">
            <w:pPr>
              <w:spacing w:after="120"/>
              <w:jc w:val="both"/>
              <w:rPr>
                <w:b/>
                <w:sz w:val="22"/>
                <w:szCs w:val="22"/>
              </w:rPr>
            </w:pPr>
            <w:r w:rsidRPr="003E3414">
              <w:rPr>
                <w:b/>
                <w:sz w:val="22"/>
                <w:szCs w:val="22"/>
              </w:rPr>
              <w:t>1.</w:t>
            </w:r>
            <w:r w:rsidRPr="003E3414">
              <w:rPr>
                <w:b/>
                <w:sz w:val="22"/>
                <w:szCs w:val="22"/>
              </w:rPr>
              <w:tab/>
              <w:t xml:space="preserve">V kapitole Souhrn str. </w:t>
            </w:r>
            <w:proofErr w:type="spellStart"/>
            <w:r w:rsidRPr="003E3414">
              <w:rPr>
                <w:b/>
                <w:sz w:val="22"/>
                <w:szCs w:val="22"/>
              </w:rPr>
              <w:t>ii</w:t>
            </w:r>
            <w:proofErr w:type="spellEnd"/>
            <w:r w:rsidRPr="003E3414">
              <w:rPr>
                <w:b/>
                <w:sz w:val="22"/>
                <w:szCs w:val="22"/>
              </w:rPr>
              <w:t xml:space="preserve">, 3. odst. Požadujeme doplnit MD </w:t>
            </w:r>
          </w:p>
          <w:p w:rsidR="003E3414" w:rsidRPr="003E3414" w:rsidRDefault="003E3414" w:rsidP="003E3414">
            <w:pPr>
              <w:jc w:val="both"/>
              <w:rPr>
                <w:sz w:val="22"/>
                <w:szCs w:val="22"/>
              </w:rPr>
            </w:pPr>
            <w:r w:rsidRPr="003E3414">
              <w:rPr>
                <w:sz w:val="22"/>
                <w:szCs w:val="22"/>
              </w:rPr>
              <w:t>zdůvodnění: doprava je dle uvedené vize a</w:t>
            </w:r>
            <w:r w:rsidR="003E47B6">
              <w:rPr>
                <w:sz w:val="22"/>
                <w:szCs w:val="22"/>
              </w:rPr>
              <w:t> </w:t>
            </w:r>
            <w:r w:rsidRPr="003E3414">
              <w:rPr>
                <w:sz w:val="22"/>
                <w:szCs w:val="22"/>
              </w:rPr>
              <w:t>pojetí Průmyslu 4.0 jeho integrální součástí. Dokument v</w:t>
            </w:r>
            <w:r w:rsidR="003E47B6">
              <w:rPr>
                <w:sz w:val="22"/>
                <w:szCs w:val="22"/>
              </w:rPr>
              <w:t> </w:t>
            </w:r>
            <w:r w:rsidRPr="003E3414">
              <w:rPr>
                <w:sz w:val="22"/>
                <w:szCs w:val="22"/>
              </w:rPr>
              <w:t>několika kapitolách uvádí odkazy inteligentní infrastrukturu v</w:t>
            </w:r>
            <w:r w:rsidR="003E47B6">
              <w:rPr>
                <w:sz w:val="22"/>
                <w:szCs w:val="22"/>
              </w:rPr>
              <w:t> </w:t>
            </w:r>
            <w:r w:rsidRPr="003E3414">
              <w:rPr>
                <w:sz w:val="22"/>
                <w:szCs w:val="22"/>
              </w:rPr>
              <w:t>rozsahu celých měst či regionů, odkazuje na robotizaci, automatizaci a</w:t>
            </w:r>
            <w:r w:rsidR="003E47B6">
              <w:rPr>
                <w:sz w:val="22"/>
                <w:szCs w:val="22"/>
              </w:rPr>
              <w:t> </w:t>
            </w:r>
            <w:r w:rsidRPr="003E3414">
              <w:rPr>
                <w:sz w:val="22"/>
                <w:szCs w:val="22"/>
              </w:rPr>
              <w:t>novými přístupy v</w:t>
            </w:r>
            <w:r w:rsidR="003E47B6">
              <w:rPr>
                <w:sz w:val="22"/>
                <w:szCs w:val="22"/>
              </w:rPr>
              <w:t> </w:t>
            </w:r>
            <w:r w:rsidRPr="003E3414">
              <w:rPr>
                <w:sz w:val="22"/>
                <w:szCs w:val="22"/>
              </w:rPr>
              <w:t xml:space="preserve">logistice. Materiál Průmysl 4.0 zmiňuje technologické oblasti (např. </w:t>
            </w:r>
            <w:proofErr w:type="spellStart"/>
            <w:r w:rsidRPr="003E3414">
              <w:rPr>
                <w:sz w:val="22"/>
                <w:szCs w:val="22"/>
              </w:rPr>
              <w:t>elektromobilita</w:t>
            </w:r>
            <w:proofErr w:type="spellEnd"/>
            <w:r w:rsidRPr="003E3414">
              <w:rPr>
                <w:sz w:val="22"/>
                <w:szCs w:val="22"/>
              </w:rPr>
              <w:t>, alternativní pohony, ITS aj.) patřící do kompetence MD. Materiál dále zmiňuje bezpečnost dálkového ovládání prvků kritické infrastruktury dopravních systémů, které patří také do kompetence MD, a</w:t>
            </w:r>
            <w:r w:rsidR="003E47B6">
              <w:rPr>
                <w:sz w:val="22"/>
                <w:szCs w:val="22"/>
              </w:rPr>
              <w:t> </w:t>
            </w:r>
            <w:r w:rsidRPr="003E3414">
              <w:rPr>
                <w:sz w:val="22"/>
                <w:szCs w:val="22"/>
              </w:rPr>
              <w:t>proto je nezbytné, aby v</w:t>
            </w:r>
            <w:r w:rsidR="003E47B6">
              <w:rPr>
                <w:sz w:val="22"/>
                <w:szCs w:val="22"/>
              </w:rPr>
              <w:t> </w:t>
            </w:r>
            <w:r w:rsidRPr="003E3414">
              <w:rPr>
                <w:sz w:val="22"/>
                <w:szCs w:val="22"/>
              </w:rPr>
              <w:t xml:space="preserve">tomto místě bylo zmíněno MD. </w:t>
            </w:r>
          </w:p>
          <w:p w:rsidR="00734A2F" w:rsidRDefault="003E3414" w:rsidP="003E47B6">
            <w:pPr>
              <w:jc w:val="both"/>
              <w:rPr>
                <w:sz w:val="22"/>
                <w:szCs w:val="22"/>
              </w:rPr>
            </w:pPr>
            <w:r w:rsidRPr="003E3414">
              <w:rPr>
                <w:sz w:val="22"/>
                <w:szCs w:val="22"/>
              </w:rPr>
              <w:t>Do činnosti dopravy se prolínají i</w:t>
            </w:r>
            <w:r w:rsidR="003E47B6">
              <w:rPr>
                <w:sz w:val="22"/>
                <w:szCs w:val="22"/>
              </w:rPr>
              <w:t> </w:t>
            </w:r>
            <w:r w:rsidRPr="003E3414">
              <w:rPr>
                <w:sz w:val="22"/>
                <w:szCs w:val="22"/>
              </w:rPr>
              <w:t>jiná odvětví (např. výrobci řídicích, informačních a</w:t>
            </w:r>
            <w:r w:rsidR="003E47B6">
              <w:rPr>
                <w:sz w:val="22"/>
                <w:szCs w:val="22"/>
              </w:rPr>
              <w:t> </w:t>
            </w:r>
            <w:r w:rsidRPr="003E3414">
              <w:rPr>
                <w:sz w:val="22"/>
                <w:szCs w:val="22"/>
              </w:rPr>
              <w:t>diagnostických systémů, stavební průmysl, výrobci dopravních prostředků, cestovní ruch, apod.) a</w:t>
            </w:r>
            <w:r w:rsidR="003E47B6">
              <w:rPr>
                <w:sz w:val="22"/>
                <w:szCs w:val="22"/>
              </w:rPr>
              <w:t> </w:t>
            </w:r>
            <w:r w:rsidRPr="003E3414">
              <w:rPr>
                <w:sz w:val="22"/>
                <w:szCs w:val="22"/>
              </w:rPr>
              <w:t>doprava se tak stává jejich zákazníkem, resp. uživatelem těchto produktů nebo služeb. Jednotlivá dílčí odvětví poskytují dopravě konkrétní produkty, nicméně právě odvětví dopravy jako uživatel stanoví parametry těchto produktů a</w:t>
            </w:r>
            <w:r w:rsidR="003E47B6">
              <w:rPr>
                <w:sz w:val="22"/>
                <w:szCs w:val="22"/>
              </w:rPr>
              <w:t> </w:t>
            </w:r>
            <w:r w:rsidRPr="003E3414">
              <w:rPr>
                <w:sz w:val="22"/>
                <w:szCs w:val="22"/>
              </w:rPr>
              <w:t>jako provozovatel dopravního systému jednotlivé části integruje do fungujícího celku. Odvětví dopravy tak zastřešuje tyto otázky i</w:t>
            </w:r>
            <w:r w:rsidR="003E47B6">
              <w:rPr>
                <w:sz w:val="22"/>
                <w:szCs w:val="22"/>
              </w:rPr>
              <w:t> </w:t>
            </w:r>
            <w:r w:rsidRPr="003E3414">
              <w:rPr>
                <w:sz w:val="22"/>
                <w:szCs w:val="22"/>
              </w:rPr>
              <w:t>po technické a</w:t>
            </w:r>
            <w:r w:rsidR="003E47B6">
              <w:rPr>
                <w:sz w:val="22"/>
                <w:szCs w:val="22"/>
              </w:rPr>
              <w:t> </w:t>
            </w:r>
            <w:r w:rsidRPr="003E3414">
              <w:rPr>
                <w:sz w:val="22"/>
                <w:szCs w:val="22"/>
              </w:rPr>
              <w:t>technologické stránce.</w:t>
            </w:r>
          </w:p>
        </w:tc>
        <w:tc>
          <w:tcPr>
            <w:tcW w:w="6095" w:type="dxa"/>
            <w:tcBorders>
              <w:left w:val="single" w:sz="4" w:space="0" w:color="auto"/>
              <w:right w:val="single" w:sz="4" w:space="0" w:color="auto"/>
            </w:tcBorders>
            <w:shd w:val="clear" w:color="auto" w:fill="auto"/>
          </w:tcPr>
          <w:p w:rsidR="00734A2F" w:rsidRPr="005A5A03" w:rsidRDefault="00734A2F" w:rsidP="00E92E6A">
            <w:pPr>
              <w:rPr>
                <w:bCs/>
                <w:sz w:val="22"/>
                <w:szCs w:val="22"/>
              </w:rPr>
            </w:pPr>
          </w:p>
        </w:tc>
      </w:tr>
      <w:tr w:rsidR="00601EBA"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601EBA" w:rsidRPr="00734A2F" w:rsidRDefault="00601EBA"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2.</w:t>
            </w:r>
            <w:r w:rsidRPr="003E3414">
              <w:rPr>
                <w:b/>
                <w:sz w:val="22"/>
                <w:szCs w:val="22"/>
              </w:rPr>
              <w:tab/>
              <w:t>Kapitola 1.2 str. 18 odst. 2 požadujeme doplnění následujícího textu</w:t>
            </w:r>
          </w:p>
          <w:p w:rsidR="00601EBA" w:rsidRDefault="003E3414" w:rsidP="003E47B6">
            <w:pPr>
              <w:jc w:val="both"/>
              <w:rPr>
                <w:sz w:val="22"/>
                <w:szCs w:val="22"/>
              </w:rPr>
            </w:pPr>
            <w:r w:rsidRPr="003E3414">
              <w:rPr>
                <w:sz w:val="22"/>
                <w:szCs w:val="22"/>
              </w:rPr>
              <w:lastRenderedPageBreak/>
              <w:t>Stranou nejsou ani tradiční odvětví, kde vidíme pokračující nasazení senzorů a</w:t>
            </w:r>
            <w:r w:rsidR="003E47B6">
              <w:rPr>
                <w:sz w:val="22"/>
                <w:szCs w:val="22"/>
              </w:rPr>
              <w:t> </w:t>
            </w:r>
            <w:r w:rsidRPr="003E3414">
              <w:rPr>
                <w:sz w:val="22"/>
                <w:szCs w:val="22"/>
              </w:rPr>
              <w:t>aplikací poskytujících „inteligentní“ funkce výrobkům, jako jsou například automobily nebo výrobní stroje. Stále větší roli bude hrát družicová telekomunikace a</w:t>
            </w:r>
            <w:r w:rsidR="003E47B6">
              <w:rPr>
                <w:sz w:val="22"/>
                <w:szCs w:val="22"/>
              </w:rPr>
              <w:t> </w:t>
            </w:r>
            <w:r w:rsidRPr="003E3414">
              <w:rPr>
                <w:sz w:val="22"/>
                <w:szCs w:val="22"/>
              </w:rPr>
              <w:t>především družicová navigace a</w:t>
            </w:r>
            <w:r w:rsidR="003E47B6">
              <w:rPr>
                <w:sz w:val="22"/>
                <w:szCs w:val="22"/>
              </w:rPr>
              <w:t> </w:t>
            </w:r>
            <w:r w:rsidRPr="003E3414">
              <w:rPr>
                <w:sz w:val="22"/>
                <w:szCs w:val="22"/>
              </w:rPr>
              <w:t>to především v</w:t>
            </w:r>
            <w:r w:rsidR="003E47B6">
              <w:rPr>
                <w:sz w:val="22"/>
                <w:szCs w:val="22"/>
              </w:rPr>
              <w:t> </w:t>
            </w:r>
            <w:r w:rsidRPr="003E3414">
              <w:rPr>
                <w:sz w:val="22"/>
                <w:szCs w:val="22"/>
              </w:rPr>
              <w:t>oblasti autonomní dopravy a</w:t>
            </w:r>
            <w:r w:rsidR="003E47B6">
              <w:rPr>
                <w:sz w:val="22"/>
                <w:szCs w:val="22"/>
              </w:rPr>
              <w:t> </w:t>
            </w:r>
            <w:r w:rsidRPr="003E3414">
              <w:rPr>
                <w:sz w:val="22"/>
                <w:szCs w:val="22"/>
              </w:rPr>
              <w:t>logistiky. V</w:t>
            </w:r>
            <w:r w:rsidR="003E47B6">
              <w:rPr>
                <w:sz w:val="22"/>
                <w:szCs w:val="22"/>
              </w:rPr>
              <w:t> </w:t>
            </w:r>
            <w:r w:rsidRPr="003E3414">
              <w:rPr>
                <w:sz w:val="22"/>
                <w:szCs w:val="22"/>
              </w:rPr>
              <w:t>oblasti inteligentních továren se jedná zejména o</w:t>
            </w:r>
            <w:r w:rsidR="003E47B6">
              <w:rPr>
                <w:sz w:val="22"/>
                <w:szCs w:val="22"/>
              </w:rPr>
              <w:t> </w:t>
            </w:r>
            <w:r w:rsidRPr="003E3414">
              <w:rPr>
                <w:sz w:val="22"/>
                <w:szCs w:val="22"/>
              </w:rPr>
              <w:t>prediktivní údržbu výrobního zařízení anebo zvýšenou míru individualizace hromadné výroby (možnost produkce menších sérií a</w:t>
            </w:r>
            <w:r w:rsidR="003E47B6">
              <w:rPr>
                <w:sz w:val="22"/>
                <w:szCs w:val="22"/>
              </w:rPr>
              <w:t> </w:t>
            </w:r>
            <w:r w:rsidRPr="003E3414">
              <w:rPr>
                <w:sz w:val="22"/>
                <w:szCs w:val="22"/>
              </w:rPr>
              <w:t>rychlejších dodávek dle individuálních přání zákazníků).</w:t>
            </w:r>
          </w:p>
        </w:tc>
        <w:tc>
          <w:tcPr>
            <w:tcW w:w="6095" w:type="dxa"/>
            <w:tcBorders>
              <w:left w:val="single" w:sz="4" w:space="0" w:color="auto"/>
              <w:right w:val="single" w:sz="4" w:space="0" w:color="auto"/>
            </w:tcBorders>
            <w:shd w:val="clear" w:color="auto" w:fill="auto"/>
          </w:tcPr>
          <w:p w:rsidR="00601EBA" w:rsidRPr="005A5A03" w:rsidRDefault="00601EBA"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3.</w:t>
            </w:r>
            <w:r w:rsidRPr="003E3414">
              <w:rPr>
                <w:b/>
                <w:sz w:val="22"/>
                <w:szCs w:val="22"/>
              </w:rPr>
              <w:tab/>
              <w:t>Kapitola 3. Technologické předpoklady a</w:t>
            </w:r>
            <w:r w:rsidR="003E47B6">
              <w:rPr>
                <w:b/>
                <w:sz w:val="22"/>
                <w:szCs w:val="22"/>
              </w:rPr>
              <w:t> </w:t>
            </w:r>
            <w:r w:rsidRPr="003E3414">
              <w:rPr>
                <w:b/>
                <w:sz w:val="22"/>
                <w:szCs w:val="22"/>
              </w:rPr>
              <w:t>vize, str. 32 odst. 2</w:t>
            </w:r>
          </w:p>
          <w:p w:rsidR="003E3414" w:rsidRDefault="003E3414" w:rsidP="003E47B6">
            <w:pPr>
              <w:jc w:val="both"/>
              <w:rPr>
                <w:sz w:val="22"/>
                <w:szCs w:val="22"/>
              </w:rPr>
            </w:pPr>
            <w:r w:rsidRPr="003E3414">
              <w:rPr>
                <w:sz w:val="22"/>
                <w:szCs w:val="22"/>
              </w:rPr>
              <w:t>žádáme o</w:t>
            </w:r>
            <w:r w:rsidR="003E47B6">
              <w:rPr>
                <w:sz w:val="22"/>
                <w:szCs w:val="22"/>
              </w:rPr>
              <w:t> </w:t>
            </w:r>
            <w:r w:rsidRPr="003E3414">
              <w:rPr>
                <w:sz w:val="22"/>
                <w:szCs w:val="22"/>
              </w:rPr>
              <w:t>uvedení „autonomní řízení dopravních prostředků“ místo „autonomní řízení aut“, neboť se může jednat o</w:t>
            </w:r>
            <w:r w:rsidR="003E47B6">
              <w:rPr>
                <w:sz w:val="22"/>
                <w:szCs w:val="22"/>
              </w:rPr>
              <w:t> </w:t>
            </w:r>
            <w:r w:rsidRPr="003E3414">
              <w:rPr>
                <w:sz w:val="22"/>
                <w:szCs w:val="22"/>
              </w:rPr>
              <w:t>např. UAS či jiné dopravní prostředky.</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4.</w:t>
            </w:r>
            <w:r w:rsidRPr="003E3414">
              <w:rPr>
                <w:b/>
                <w:sz w:val="22"/>
                <w:szCs w:val="22"/>
              </w:rPr>
              <w:tab/>
              <w:t>Kapitola 3. Technologické předpoklady a</w:t>
            </w:r>
            <w:r w:rsidR="003E47B6">
              <w:rPr>
                <w:b/>
                <w:sz w:val="22"/>
                <w:szCs w:val="22"/>
              </w:rPr>
              <w:t> </w:t>
            </w:r>
            <w:r w:rsidRPr="003E3414">
              <w:rPr>
                <w:b/>
                <w:sz w:val="22"/>
                <w:szCs w:val="22"/>
              </w:rPr>
              <w:t>vize, str. 32 odst. 3</w:t>
            </w:r>
          </w:p>
          <w:p w:rsidR="003E3414" w:rsidRDefault="003E3414" w:rsidP="003E47B6">
            <w:pPr>
              <w:jc w:val="both"/>
              <w:rPr>
                <w:sz w:val="22"/>
                <w:szCs w:val="22"/>
              </w:rPr>
            </w:pPr>
            <w:r w:rsidRPr="003E3414">
              <w:rPr>
                <w:sz w:val="22"/>
                <w:szCs w:val="22"/>
              </w:rPr>
              <w:t>Žádáme nahradit slovo strojírenství pojmem sektor průmyslu. Odůvodnění: Robotizace se bude týkat i</w:t>
            </w:r>
            <w:r w:rsidR="003E47B6">
              <w:rPr>
                <w:sz w:val="22"/>
                <w:szCs w:val="22"/>
              </w:rPr>
              <w:t> </w:t>
            </w:r>
            <w:r w:rsidRPr="003E3414">
              <w:rPr>
                <w:sz w:val="22"/>
                <w:szCs w:val="22"/>
              </w:rPr>
              <w:t>dalších odvětví, např. v</w:t>
            </w:r>
            <w:r w:rsidR="003E47B6">
              <w:rPr>
                <w:sz w:val="22"/>
                <w:szCs w:val="22"/>
              </w:rPr>
              <w:t> </w:t>
            </w:r>
            <w:r w:rsidRPr="003E3414">
              <w:rPr>
                <w:sz w:val="22"/>
                <w:szCs w:val="22"/>
              </w:rPr>
              <w:t>dopravě bude mít významný vliv na zvýšení bezpečnosti dopravy prostřednictvím autonomních vozidel.</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5.</w:t>
            </w:r>
            <w:r w:rsidRPr="003E3414">
              <w:rPr>
                <w:b/>
                <w:sz w:val="22"/>
                <w:szCs w:val="22"/>
              </w:rPr>
              <w:tab/>
              <w:t>Kapitola 3. Technologické předpoklady a</w:t>
            </w:r>
            <w:r w:rsidR="003E47B6">
              <w:rPr>
                <w:b/>
                <w:sz w:val="22"/>
                <w:szCs w:val="22"/>
              </w:rPr>
              <w:t> </w:t>
            </w:r>
            <w:r w:rsidRPr="003E3414">
              <w:rPr>
                <w:b/>
                <w:sz w:val="22"/>
                <w:szCs w:val="22"/>
              </w:rPr>
              <w:t>vize, str. 32, odst. 4</w:t>
            </w:r>
          </w:p>
          <w:p w:rsidR="003E3414" w:rsidRPr="003E3414" w:rsidRDefault="003E3414" w:rsidP="003E3414">
            <w:pPr>
              <w:jc w:val="both"/>
              <w:rPr>
                <w:sz w:val="22"/>
                <w:szCs w:val="22"/>
              </w:rPr>
            </w:pPr>
            <w:r w:rsidRPr="003E3414">
              <w:rPr>
                <w:sz w:val="22"/>
                <w:szCs w:val="22"/>
              </w:rPr>
              <w:t>žádáme o</w:t>
            </w:r>
            <w:r w:rsidR="003E47B6">
              <w:rPr>
                <w:sz w:val="22"/>
                <w:szCs w:val="22"/>
              </w:rPr>
              <w:t> </w:t>
            </w:r>
            <w:r w:rsidRPr="003E3414">
              <w:rPr>
                <w:sz w:val="22"/>
                <w:szCs w:val="22"/>
              </w:rPr>
              <w:t>následující dopln</w:t>
            </w:r>
            <w:r>
              <w:rPr>
                <w:sz w:val="22"/>
                <w:szCs w:val="22"/>
              </w:rPr>
              <w:t xml:space="preserve">ění: </w:t>
            </w:r>
            <w:r w:rsidRPr="003E3414">
              <w:rPr>
                <w:sz w:val="22"/>
                <w:szCs w:val="22"/>
              </w:rPr>
              <w:t>Obecným požadavkem jsou proto spolehlivé a</w:t>
            </w:r>
            <w:r w:rsidR="003E47B6">
              <w:rPr>
                <w:sz w:val="22"/>
                <w:szCs w:val="22"/>
              </w:rPr>
              <w:t> </w:t>
            </w:r>
            <w:r w:rsidRPr="003E3414">
              <w:rPr>
                <w:sz w:val="22"/>
                <w:szCs w:val="22"/>
              </w:rPr>
              <w:t>bezpečné vysokorychlostní komunikace, prostřednictvím pevných, bezdrátových i</w:t>
            </w:r>
            <w:r w:rsidR="003E47B6">
              <w:rPr>
                <w:sz w:val="22"/>
                <w:szCs w:val="22"/>
              </w:rPr>
              <w:t> </w:t>
            </w:r>
            <w:r w:rsidRPr="003E3414">
              <w:rPr>
                <w:sz w:val="22"/>
                <w:szCs w:val="22"/>
              </w:rPr>
              <w:t>družicových sítí.</w:t>
            </w:r>
          </w:p>
          <w:p w:rsidR="003E3414" w:rsidRDefault="003E3414" w:rsidP="003E3414">
            <w:pPr>
              <w:jc w:val="both"/>
              <w:rPr>
                <w:sz w:val="22"/>
                <w:szCs w:val="22"/>
              </w:rPr>
            </w:pPr>
            <w:r w:rsidRPr="003E3414">
              <w:rPr>
                <w:sz w:val="22"/>
                <w:szCs w:val="22"/>
              </w:rPr>
              <w:t xml:space="preserve">Nastupujícím trendem je budování tzv. </w:t>
            </w:r>
            <w:proofErr w:type="spellStart"/>
            <w:r w:rsidRPr="003E3414">
              <w:rPr>
                <w:sz w:val="22"/>
                <w:szCs w:val="22"/>
              </w:rPr>
              <w:t>megakonstelací</w:t>
            </w:r>
            <w:proofErr w:type="spellEnd"/>
            <w:r w:rsidRPr="003E3414">
              <w:rPr>
                <w:sz w:val="22"/>
                <w:szCs w:val="22"/>
              </w:rPr>
              <w:t xml:space="preserve"> telekomunikačních družic, které mají zajistit spolehlivé komunikační kanály na globální úrovni.</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6.</w:t>
            </w:r>
            <w:r w:rsidRPr="003E3414">
              <w:rPr>
                <w:b/>
                <w:sz w:val="22"/>
                <w:szCs w:val="22"/>
              </w:rPr>
              <w:tab/>
              <w:t>Kapitola 3. Technologické před</w:t>
            </w:r>
            <w:r>
              <w:rPr>
                <w:b/>
                <w:sz w:val="22"/>
                <w:szCs w:val="22"/>
              </w:rPr>
              <w:t>poklady a</w:t>
            </w:r>
            <w:r w:rsidR="003E47B6">
              <w:rPr>
                <w:b/>
                <w:sz w:val="22"/>
                <w:szCs w:val="22"/>
              </w:rPr>
              <w:t> </w:t>
            </w:r>
            <w:r>
              <w:rPr>
                <w:b/>
                <w:sz w:val="22"/>
                <w:szCs w:val="22"/>
              </w:rPr>
              <w:t>vize, str. 32 odst. 5</w:t>
            </w:r>
          </w:p>
          <w:p w:rsidR="003E3414" w:rsidRDefault="003E3414" w:rsidP="003E47B6">
            <w:pPr>
              <w:jc w:val="both"/>
              <w:rPr>
                <w:sz w:val="22"/>
                <w:szCs w:val="22"/>
              </w:rPr>
            </w:pPr>
            <w:r>
              <w:rPr>
                <w:sz w:val="22"/>
                <w:szCs w:val="22"/>
              </w:rPr>
              <w:t>žádáme o</w:t>
            </w:r>
            <w:r w:rsidR="003E47B6">
              <w:rPr>
                <w:sz w:val="22"/>
                <w:szCs w:val="22"/>
              </w:rPr>
              <w:t> </w:t>
            </w:r>
            <w:r>
              <w:rPr>
                <w:sz w:val="22"/>
                <w:szCs w:val="22"/>
              </w:rPr>
              <w:t xml:space="preserve">následující doplnění:  </w:t>
            </w:r>
            <w:r w:rsidRPr="003E3414">
              <w:rPr>
                <w:sz w:val="22"/>
                <w:szCs w:val="22"/>
              </w:rPr>
              <w:t>Klíčovou roli v</w:t>
            </w:r>
            <w:r w:rsidR="003E47B6">
              <w:rPr>
                <w:sz w:val="22"/>
                <w:szCs w:val="22"/>
              </w:rPr>
              <w:t> </w:t>
            </w:r>
            <w:r w:rsidRPr="003E3414">
              <w:rPr>
                <w:sz w:val="22"/>
                <w:szCs w:val="22"/>
              </w:rPr>
              <w:t>optimalizaci zejména logistických procesů budou hrát data a</w:t>
            </w:r>
            <w:r w:rsidR="003E47B6">
              <w:rPr>
                <w:sz w:val="22"/>
                <w:szCs w:val="22"/>
              </w:rPr>
              <w:t> </w:t>
            </w:r>
            <w:r w:rsidRPr="003E3414">
              <w:rPr>
                <w:sz w:val="22"/>
                <w:szCs w:val="22"/>
              </w:rPr>
              <w:t>informace o</w:t>
            </w:r>
            <w:r w:rsidR="003E47B6">
              <w:rPr>
                <w:sz w:val="22"/>
                <w:szCs w:val="22"/>
              </w:rPr>
              <w:t> </w:t>
            </w:r>
            <w:r w:rsidRPr="003E3414">
              <w:rPr>
                <w:sz w:val="22"/>
                <w:szCs w:val="22"/>
              </w:rPr>
              <w:t>poloze objektů a</w:t>
            </w:r>
            <w:r w:rsidR="003E47B6">
              <w:rPr>
                <w:sz w:val="22"/>
                <w:szCs w:val="22"/>
              </w:rPr>
              <w:t> </w:t>
            </w:r>
            <w:r w:rsidRPr="003E3414">
              <w:rPr>
                <w:sz w:val="22"/>
                <w:szCs w:val="22"/>
              </w:rPr>
              <w:t>to jak na úrovni jednotlivých továren, budov či komplexů, tak i</w:t>
            </w:r>
            <w:r w:rsidR="003E47B6">
              <w:rPr>
                <w:sz w:val="22"/>
                <w:szCs w:val="22"/>
              </w:rPr>
              <w:t> </w:t>
            </w:r>
            <w:r w:rsidRPr="003E3414">
              <w:rPr>
                <w:sz w:val="22"/>
                <w:szCs w:val="22"/>
              </w:rPr>
              <w:t xml:space="preserve">v geograficky rozsáhlém území na úrovni </w:t>
            </w:r>
            <w:r w:rsidRPr="003E3414">
              <w:rPr>
                <w:sz w:val="22"/>
                <w:szCs w:val="22"/>
              </w:rPr>
              <w:lastRenderedPageBreak/>
              <w:t>např. regionů. Zcela zásadní význam tak budou mít geometricky kvalitní digitální mapy s</w:t>
            </w:r>
            <w:r w:rsidR="003E47B6">
              <w:rPr>
                <w:sz w:val="22"/>
                <w:szCs w:val="22"/>
              </w:rPr>
              <w:t> </w:t>
            </w:r>
            <w:r w:rsidRPr="003E3414">
              <w:rPr>
                <w:sz w:val="22"/>
                <w:szCs w:val="22"/>
              </w:rPr>
              <w:t>kvalitním atributovým popisem vhodného rozsahu. Z</w:t>
            </w:r>
            <w:r w:rsidR="003E47B6">
              <w:rPr>
                <w:sz w:val="22"/>
                <w:szCs w:val="22"/>
              </w:rPr>
              <w:t> </w:t>
            </w:r>
            <w:r w:rsidRPr="003E3414">
              <w:rPr>
                <w:sz w:val="22"/>
                <w:szCs w:val="22"/>
              </w:rPr>
              <w:t>důvodu optimalizace pohybu materiálu či zboží bude aktuální informace o</w:t>
            </w:r>
            <w:r w:rsidR="003E47B6">
              <w:rPr>
                <w:sz w:val="22"/>
                <w:szCs w:val="22"/>
              </w:rPr>
              <w:t> </w:t>
            </w:r>
            <w:r w:rsidRPr="003E3414">
              <w:rPr>
                <w:sz w:val="22"/>
                <w:szCs w:val="22"/>
              </w:rPr>
              <w:t>poloze hrát důležitou roli. Integrální součástí výrobních systémů tak budou in-</w:t>
            </w:r>
            <w:proofErr w:type="spellStart"/>
            <w:r w:rsidRPr="003E3414">
              <w:rPr>
                <w:sz w:val="22"/>
                <w:szCs w:val="22"/>
              </w:rPr>
              <w:t>door</w:t>
            </w:r>
            <w:proofErr w:type="spellEnd"/>
            <w:r w:rsidRPr="003E3414">
              <w:rPr>
                <w:sz w:val="22"/>
                <w:szCs w:val="22"/>
              </w:rPr>
              <w:t xml:space="preserve"> i</w:t>
            </w:r>
            <w:r w:rsidR="003E47B6">
              <w:rPr>
                <w:sz w:val="22"/>
                <w:szCs w:val="22"/>
              </w:rPr>
              <w:t> </w:t>
            </w:r>
            <w:proofErr w:type="spellStart"/>
            <w:r w:rsidRPr="003E3414">
              <w:rPr>
                <w:sz w:val="22"/>
                <w:szCs w:val="22"/>
              </w:rPr>
              <w:t>out</w:t>
            </w:r>
            <w:proofErr w:type="spellEnd"/>
            <w:r w:rsidRPr="003E3414">
              <w:rPr>
                <w:sz w:val="22"/>
                <w:szCs w:val="22"/>
              </w:rPr>
              <w:t>-</w:t>
            </w:r>
            <w:proofErr w:type="spellStart"/>
            <w:r w:rsidRPr="003E3414">
              <w:rPr>
                <w:sz w:val="22"/>
                <w:szCs w:val="22"/>
              </w:rPr>
              <w:t>door</w:t>
            </w:r>
            <w:proofErr w:type="spellEnd"/>
            <w:r w:rsidRPr="003E3414">
              <w:rPr>
                <w:sz w:val="22"/>
                <w:szCs w:val="22"/>
              </w:rPr>
              <w:t xml:space="preserve"> (GNSS) navigační systémy.</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601EBA"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601EBA" w:rsidRPr="00734A2F" w:rsidRDefault="00601EBA"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7.</w:t>
            </w:r>
            <w:r w:rsidRPr="003E3414">
              <w:rPr>
                <w:b/>
                <w:sz w:val="22"/>
                <w:szCs w:val="22"/>
              </w:rPr>
              <w:tab/>
              <w:t>Kapitola 3. Technologické předpoklady a</w:t>
            </w:r>
            <w:r w:rsidR="003E47B6">
              <w:rPr>
                <w:b/>
                <w:sz w:val="22"/>
                <w:szCs w:val="22"/>
              </w:rPr>
              <w:t> </w:t>
            </w:r>
            <w:r w:rsidRPr="003E3414">
              <w:rPr>
                <w:b/>
                <w:sz w:val="22"/>
                <w:szCs w:val="22"/>
              </w:rPr>
              <w:t>vize, str. 33 odst. 3</w:t>
            </w:r>
          </w:p>
          <w:p w:rsidR="00601EBA" w:rsidRDefault="003E3414" w:rsidP="003E47B6">
            <w:pPr>
              <w:jc w:val="both"/>
              <w:rPr>
                <w:sz w:val="22"/>
                <w:szCs w:val="22"/>
              </w:rPr>
            </w:pPr>
            <w:r w:rsidRPr="003E3414">
              <w:rPr>
                <w:sz w:val="22"/>
                <w:szCs w:val="22"/>
              </w:rPr>
              <w:t>žádáme doplnit do věty končící systémů průmyslové automatizace a</w:t>
            </w:r>
            <w:r w:rsidR="003E47B6">
              <w:rPr>
                <w:sz w:val="22"/>
                <w:szCs w:val="22"/>
              </w:rPr>
              <w:t> </w:t>
            </w:r>
            <w:r w:rsidRPr="003E3414">
              <w:rPr>
                <w:sz w:val="22"/>
                <w:szCs w:val="22"/>
              </w:rPr>
              <w:t>nejedná se pouze o</w:t>
            </w:r>
            <w:r w:rsidR="003E47B6">
              <w:rPr>
                <w:sz w:val="22"/>
                <w:szCs w:val="22"/>
              </w:rPr>
              <w:t> </w:t>
            </w:r>
            <w:r w:rsidRPr="003E3414">
              <w:rPr>
                <w:sz w:val="22"/>
                <w:szCs w:val="22"/>
              </w:rPr>
              <w:t>systémy průmyslové automatizace, ale mělo by být rozšířeno i</w:t>
            </w:r>
            <w:r w:rsidR="003E47B6">
              <w:rPr>
                <w:sz w:val="22"/>
                <w:szCs w:val="22"/>
              </w:rPr>
              <w:t> </w:t>
            </w:r>
            <w:r w:rsidRPr="003E3414">
              <w:rPr>
                <w:sz w:val="22"/>
                <w:szCs w:val="22"/>
              </w:rPr>
              <w:t>na další odvětví např. doprava.</w:t>
            </w:r>
          </w:p>
        </w:tc>
        <w:tc>
          <w:tcPr>
            <w:tcW w:w="6095" w:type="dxa"/>
            <w:tcBorders>
              <w:left w:val="single" w:sz="4" w:space="0" w:color="auto"/>
              <w:right w:val="single" w:sz="4" w:space="0" w:color="auto"/>
            </w:tcBorders>
            <w:shd w:val="clear" w:color="auto" w:fill="auto"/>
          </w:tcPr>
          <w:p w:rsidR="00601EBA" w:rsidRPr="005A5A03" w:rsidRDefault="00601EBA"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Default="003E3414" w:rsidP="003E3414">
            <w:pPr>
              <w:spacing w:after="120"/>
              <w:jc w:val="both"/>
              <w:rPr>
                <w:b/>
                <w:sz w:val="22"/>
                <w:szCs w:val="22"/>
              </w:rPr>
            </w:pPr>
            <w:r w:rsidRPr="003E3414">
              <w:rPr>
                <w:b/>
                <w:sz w:val="22"/>
                <w:szCs w:val="22"/>
              </w:rPr>
              <w:t>8.</w:t>
            </w:r>
            <w:r w:rsidRPr="003E3414">
              <w:rPr>
                <w:b/>
                <w:sz w:val="22"/>
                <w:szCs w:val="22"/>
              </w:rPr>
              <w:tab/>
              <w:t>Kapitola 3.1.2 Analýza velkých dat (</w:t>
            </w:r>
            <w:proofErr w:type="spellStart"/>
            <w:r w:rsidRPr="003E3414">
              <w:rPr>
                <w:b/>
                <w:sz w:val="22"/>
                <w:szCs w:val="22"/>
              </w:rPr>
              <w:t>Big</w:t>
            </w:r>
            <w:proofErr w:type="spellEnd"/>
            <w:r w:rsidRPr="003E3414">
              <w:rPr>
                <w:b/>
                <w:sz w:val="22"/>
                <w:szCs w:val="22"/>
              </w:rPr>
              <w:t xml:space="preserve"> Data) str. 36 </w:t>
            </w:r>
          </w:p>
          <w:p w:rsidR="003E3414" w:rsidRPr="003E3414" w:rsidRDefault="003E3414" w:rsidP="003E3414">
            <w:pPr>
              <w:jc w:val="both"/>
              <w:rPr>
                <w:b/>
                <w:sz w:val="22"/>
                <w:szCs w:val="22"/>
              </w:rPr>
            </w:pPr>
            <w:r w:rsidRPr="003E3414">
              <w:rPr>
                <w:sz w:val="22"/>
                <w:szCs w:val="22"/>
              </w:rPr>
              <w:t>žádáme o</w:t>
            </w:r>
            <w:r w:rsidR="003E47B6">
              <w:rPr>
                <w:b/>
                <w:sz w:val="22"/>
                <w:szCs w:val="22"/>
              </w:rPr>
              <w:t> </w:t>
            </w:r>
            <w:r w:rsidRPr="003E3414">
              <w:rPr>
                <w:sz w:val="22"/>
                <w:szCs w:val="22"/>
              </w:rPr>
              <w:t xml:space="preserve">vložení nového následujícího odstavce: </w:t>
            </w:r>
          </w:p>
          <w:p w:rsidR="003E3414" w:rsidRDefault="003E3414" w:rsidP="003E47B6">
            <w:pPr>
              <w:jc w:val="both"/>
              <w:rPr>
                <w:sz w:val="22"/>
                <w:szCs w:val="22"/>
              </w:rPr>
            </w:pPr>
            <w:r w:rsidRPr="003E3414">
              <w:rPr>
                <w:sz w:val="22"/>
                <w:szCs w:val="22"/>
              </w:rPr>
              <w:t>Značný potenciál má pak těžba informací z</w:t>
            </w:r>
            <w:r w:rsidR="003E47B6">
              <w:rPr>
                <w:sz w:val="22"/>
                <w:szCs w:val="22"/>
              </w:rPr>
              <w:t> </w:t>
            </w:r>
            <w:r w:rsidRPr="003E3414">
              <w:rPr>
                <w:sz w:val="22"/>
                <w:szCs w:val="22"/>
              </w:rPr>
              <w:t>družicových snímků, které jsou pravidelně získávány Evropskými kosmickými programy. Jedná se např. o</w:t>
            </w:r>
            <w:r w:rsidR="003E47B6">
              <w:rPr>
                <w:sz w:val="22"/>
                <w:szCs w:val="22"/>
              </w:rPr>
              <w:t> </w:t>
            </w:r>
            <w:r w:rsidRPr="003E3414">
              <w:rPr>
                <w:sz w:val="22"/>
                <w:szCs w:val="22"/>
              </w:rPr>
              <w:t>síť družic Sentinel. Data z</w:t>
            </w:r>
            <w:r w:rsidR="003E47B6">
              <w:rPr>
                <w:sz w:val="22"/>
                <w:szCs w:val="22"/>
              </w:rPr>
              <w:t> </w:t>
            </w:r>
            <w:r w:rsidRPr="003E3414">
              <w:rPr>
                <w:sz w:val="22"/>
                <w:szCs w:val="22"/>
              </w:rPr>
              <w:t>družic Sentinel jsou dostupná bezplatně pro libovolné využití. Tím značně vzrůstá konkurenceschopnost využití systematického sledování území i</w:t>
            </w:r>
            <w:r w:rsidR="003E47B6">
              <w:rPr>
                <w:sz w:val="22"/>
                <w:szCs w:val="22"/>
              </w:rPr>
              <w:t> </w:t>
            </w:r>
            <w:r w:rsidRPr="003E3414">
              <w:rPr>
                <w:sz w:val="22"/>
                <w:szCs w:val="22"/>
              </w:rPr>
              <w:t>atmosféry za účelem managementu v</w:t>
            </w:r>
            <w:r w:rsidR="003E47B6">
              <w:rPr>
                <w:sz w:val="22"/>
                <w:szCs w:val="22"/>
              </w:rPr>
              <w:t> </w:t>
            </w:r>
            <w:r w:rsidRPr="003E3414">
              <w:rPr>
                <w:sz w:val="22"/>
                <w:szCs w:val="22"/>
              </w:rPr>
              <w:t>zemědělství, rozvoje území a</w:t>
            </w:r>
            <w:r w:rsidR="003E47B6">
              <w:rPr>
                <w:sz w:val="22"/>
                <w:szCs w:val="22"/>
              </w:rPr>
              <w:t> </w:t>
            </w:r>
            <w:r w:rsidRPr="003E3414">
              <w:rPr>
                <w:sz w:val="22"/>
                <w:szCs w:val="22"/>
              </w:rPr>
              <w:t>měst, životního prostředí, bezpečnosti kritických infrastruktur, energetice atp. Informace získané analýzou dat pozorování Země přispějí ke zvýšení efektivity fungování výrobních a</w:t>
            </w:r>
            <w:r w:rsidR="003E47B6">
              <w:rPr>
                <w:sz w:val="22"/>
                <w:szCs w:val="22"/>
              </w:rPr>
              <w:t> </w:t>
            </w:r>
            <w:r w:rsidRPr="003E3414">
              <w:rPr>
                <w:sz w:val="22"/>
                <w:szCs w:val="22"/>
              </w:rPr>
              <w:t xml:space="preserve">dopravních systémů od úrovně </w:t>
            </w:r>
            <w:proofErr w:type="spellStart"/>
            <w:r w:rsidRPr="003E3414">
              <w:rPr>
                <w:sz w:val="22"/>
                <w:szCs w:val="22"/>
              </w:rPr>
              <w:t>mikroregionů</w:t>
            </w:r>
            <w:proofErr w:type="spellEnd"/>
            <w:r w:rsidRPr="003E3414">
              <w:rPr>
                <w:sz w:val="22"/>
                <w:szCs w:val="22"/>
              </w:rPr>
              <w:t xml:space="preserve">, až po úroveň globální. Zároveň se stanou klíčovými pro podporu řízení </w:t>
            </w:r>
            <w:proofErr w:type="spellStart"/>
            <w:r w:rsidRPr="003E3414">
              <w:rPr>
                <w:sz w:val="22"/>
                <w:szCs w:val="22"/>
              </w:rPr>
              <w:t>smart</w:t>
            </w:r>
            <w:proofErr w:type="spellEnd"/>
            <w:r w:rsidRPr="003E3414">
              <w:rPr>
                <w:sz w:val="22"/>
                <w:szCs w:val="22"/>
              </w:rPr>
              <w:t xml:space="preserve"> </w:t>
            </w:r>
            <w:proofErr w:type="spellStart"/>
            <w:r w:rsidRPr="003E3414">
              <w:rPr>
                <w:sz w:val="22"/>
                <w:szCs w:val="22"/>
              </w:rPr>
              <w:t>cities</w:t>
            </w:r>
            <w:proofErr w:type="spellEnd"/>
            <w:r w:rsidRPr="003E3414">
              <w:rPr>
                <w:sz w:val="22"/>
                <w:szCs w:val="22"/>
              </w:rPr>
              <w:t xml:space="preserve"> a</w:t>
            </w:r>
            <w:r w:rsidR="003E47B6">
              <w:rPr>
                <w:sz w:val="22"/>
                <w:szCs w:val="22"/>
              </w:rPr>
              <w:t> </w:t>
            </w:r>
            <w:r w:rsidRPr="003E3414">
              <w:rPr>
                <w:sz w:val="22"/>
                <w:szCs w:val="22"/>
              </w:rPr>
              <w:t>environmentální management, vč. sledování a</w:t>
            </w:r>
            <w:r w:rsidR="003E47B6">
              <w:rPr>
                <w:sz w:val="22"/>
                <w:szCs w:val="22"/>
              </w:rPr>
              <w:t> </w:t>
            </w:r>
            <w:r w:rsidRPr="003E3414">
              <w:rPr>
                <w:sz w:val="22"/>
                <w:szCs w:val="22"/>
              </w:rPr>
              <w:t>optimalizace nakládání s</w:t>
            </w:r>
            <w:r w:rsidR="003E47B6">
              <w:rPr>
                <w:sz w:val="22"/>
                <w:szCs w:val="22"/>
              </w:rPr>
              <w:t> </w:t>
            </w:r>
            <w:r w:rsidRPr="003E3414">
              <w:rPr>
                <w:sz w:val="22"/>
                <w:szCs w:val="22"/>
              </w:rPr>
              <w:t>přírodními zdroji.</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9.</w:t>
            </w:r>
            <w:r w:rsidRPr="003E3414">
              <w:rPr>
                <w:b/>
                <w:sz w:val="22"/>
                <w:szCs w:val="22"/>
              </w:rPr>
              <w:tab/>
              <w:t>Kapitola 3.1.4. Komunikační infrastruktura, str. 37, odst. 2</w:t>
            </w:r>
          </w:p>
          <w:p w:rsidR="003E3414" w:rsidRDefault="003E3414" w:rsidP="003E47B6">
            <w:pPr>
              <w:jc w:val="both"/>
              <w:rPr>
                <w:sz w:val="22"/>
                <w:szCs w:val="22"/>
              </w:rPr>
            </w:pPr>
            <w:r w:rsidRPr="003E3414">
              <w:rPr>
                <w:sz w:val="22"/>
                <w:szCs w:val="22"/>
              </w:rPr>
              <w:t>navrhujeme vymazat aplikace v</w:t>
            </w:r>
            <w:r w:rsidR="003E47B6">
              <w:rPr>
                <w:sz w:val="22"/>
                <w:szCs w:val="22"/>
              </w:rPr>
              <w:t> </w:t>
            </w:r>
            <w:r w:rsidRPr="003E3414">
              <w:rPr>
                <w:sz w:val="22"/>
                <w:szCs w:val="22"/>
              </w:rPr>
              <w:t>dopravě a</w:t>
            </w:r>
            <w:r w:rsidR="003E47B6">
              <w:rPr>
                <w:sz w:val="22"/>
                <w:szCs w:val="22"/>
              </w:rPr>
              <w:t> </w:t>
            </w:r>
            <w:r w:rsidRPr="003E3414">
              <w:rPr>
                <w:sz w:val="22"/>
                <w:szCs w:val="22"/>
              </w:rPr>
              <w:t>nahradit následujícím textem: „M2M je současně fundamentálním konceptem pro dopravní systémy, ve kterých tento koncept umožňuje např. vzájemnou komunikaci vozidel s</w:t>
            </w:r>
            <w:r w:rsidR="003E47B6">
              <w:rPr>
                <w:sz w:val="22"/>
                <w:szCs w:val="22"/>
              </w:rPr>
              <w:t> </w:t>
            </w:r>
            <w:r w:rsidRPr="003E3414">
              <w:rPr>
                <w:sz w:val="22"/>
                <w:szCs w:val="22"/>
              </w:rPr>
              <w:t xml:space="preserve">dopravní infrastrukturou (Car to </w:t>
            </w:r>
            <w:proofErr w:type="spellStart"/>
            <w:r w:rsidRPr="003E3414">
              <w:rPr>
                <w:sz w:val="22"/>
                <w:szCs w:val="22"/>
              </w:rPr>
              <w:t>Infrastructure</w:t>
            </w:r>
            <w:proofErr w:type="spellEnd"/>
            <w:r w:rsidRPr="003E3414">
              <w:rPr>
                <w:sz w:val="22"/>
                <w:szCs w:val="22"/>
              </w:rPr>
              <w:t xml:space="preserve"> </w:t>
            </w:r>
            <w:proofErr w:type="spellStart"/>
            <w:r w:rsidRPr="003E3414">
              <w:rPr>
                <w:sz w:val="22"/>
                <w:szCs w:val="22"/>
              </w:rPr>
              <w:t>Communication</w:t>
            </w:r>
            <w:proofErr w:type="spellEnd"/>
            <w:r w:rsidRPr="003E3414">
              <w:rPr>
                <w:sz w:val="22"/>
                <w:szCs w:val="22"/>
              </w:rPr>
              <w:t xml:space="preserve">) či </w:t>
            </w:r>
            <w:r w:rsidRPr="003E3414">
              <w:rPr>
                <w:sz w:val="22"/>
                <w:szCs w:val="22"/>
              </w:rPr>
              <w:lastRenderedPageBreak/>
              <w:t>vzájemné komunikaci mezi zařízeními, které jsou součástí dopravní infrastruktury (</w:t>
            </w:r>
            <w:proofErr w:type="spellStart"/>
            <w:r w:rsidRPr="003E3414">
              <w:rPr>
                <w:sz w:val="22"/>
                <w:szCs w:val="22"/>
              </w:rPr>
              <w:t>Infrastructure</w:t>
            </w:r>
            <w:proofErr w:type="spellEnd"/>
            <w:r w:rsidRPr="003E3414">
              <w:rPr>
                <w:sz w:val="22"/>
                <w:szCs w:val="22"/>
              </w:rPr>
              <w:t xml:space="preserve"> to </w:t>
            </w:r>
            <w:proofErr w:type="spellStart"/>
            <w:r w:rsidRPr="003E3414">
              <w:rPr>
                <w:sz w:val="22"/>
                <w:szCs w:val="22"/>
              </w:rPr>
              <w:t>Infrastructure</w:t>
            </w:r>
            <w:proofErr w:type="spellEnd"/>
            <w:r w:rsidRPr="003E3414">
              <w:rPr>
                <w:sz w:val="22"/>
                <w:szCs w:val="22"/>
              </w:rPr>
              <w:t xml:space="preserve"> </w:t>
            </w:r>
            <w:proofErr w:type="spellStart"/>
            <w:r w:rsidRPr="003E3414">
              <w:rPr>
                <w:sz w:val="22"/>
                <w:szCs w:val="22"/>
              </w:rPr>
              <w:t>Communication</w:t>
            </w:r>
            <w:proofErr w:type="spellEnd"/>
            <w:r w:rsidRPr="003E3414">
              <w:rPr>
                <w:sz w:val="22"/>
                <w:szCs w:val="22"/>
              </w:rPr>
              <w:t>, např. automatizované řízení světelných křižovatek prostřednictvím vzájemné komunikujících jednotek monitorující intenzitu dopravy) a</w:t>
            </w:r>
            <w:r w:rsidR="003E47B6">
              <w:rPr>
                <w:sz w:val="22"/>
                <w:szCs w:val="22"/>
              </w:rPr>
              <w:t> </w:t>
            </w:r>
            <w:r w:rsidRPr="003E3414">
              <w:rPr>
                <w:sz w:val="22"/>
                <w:szCs w:val="22"/>
              </w:rPr>
              <w:t xml:space="preserve">mezi vozidly navzájem (Car To Car </w:t>
            </w:r>
            <w:proofErr w:type="spellStart"/>
            <w:r w:rsidRPr="003E3414">
              <w:rPr>
                <w:sz w:val="22"/>
                <w:szCs w:val="22"/>
              </w:rPr>
              <w:t>Communication</w:t>
            </w:r>
            <w:proofErr w:type="spellEnd"/>
            <w:r w:rsidRPr="003E3414">
              <w:rPr>
                <w:sz w:val="22"/>
                <w:szCs w:val="22"/>
              </w:rPr>
              <w:t>).“</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Pr="003E3414" w:rsidRDefault="003E3414" w:rsidP="003E3414">
            <w:pPr>
              <w:spacing w:after="120"/>
              <w:jc w:val="both"/>
              <w:rPr>
                <w:b/>
                <w:sz w:val="22"/>
                <w:szCs w:val="22"/>
              </w:rPr>
            </w:pPr>
            <w:r w:rsidRPr="003E3414">
              <w:rPr>
                <w:b/>
                <w:sz w:val="22"/>
                <w:szCs w:val="22"/>
              </w:rPr>
              <w:t>10.</w:t>
            </w:r>
            <w:r w:rsidRPr="003E3414">
              <w:rPr>
                <w:b/>
                <w:sz w:val="22"/>
                <w:szCs w:val="22"/>
              </w:rPr>
              <w:tab/>
              <w:t xml:space="preserve">Kapitola 3.1.7 Rozšířená realita, str. 39, odst. 5 </w:t>
            </w:r>
          </w:p>
          <w:p w:rsidR="003E3414" w:rsidRPr="003E3414" w:rsidRDefault="003E3414" w:rsidP="003E3414">
            <w:pPr>
              <w:jc w:val="both"/>
              <w:rPr>
                <w:sz w:val="22"/>
                <w:szCs w:val="22"/>
              </w:rPr>
            </w:pPr>
            <w:r w:rsidRPr="003E3414">
              <w:rPr>
                <w:sz w:val="22"/>
                <w:szCs w:val="22"/>
              </w:rPr>
              <w:t>požadujeme o</w:t>
            </w:r>
            <w:r w:rsidR="003E47B6">
              <w:rPr>
                <w:sz w:val="22"/>
                <w:szCs w:val="22"/>
              </w:rPr>
              <w:t> </w:t>
            </w:r>
            <w:r w:rsidRPr="003E3414">
              <w:rPr>
                <w:sz w:val="22"/>
                <w:szCs w:val="22"/>
              </w:rPr>
              <w:t xml:space="preserve">uvedení zkratky „GNSS“, místo použité zkratky „GPS“. </w:t>
            </w:r>
          </w:p>
          <w:p w:rsidR="003E3414" w:rsidRDefault="003E3414" w:rsidP="003E3414">
            <w:pPr>
              <w:jc w:val="both"/>
              <w:rPr>
                <w:sz w:val="22"/>
                <w:szCs w:val="22"/>
              </w:rPr>
            </w:pPr>
            <w:r w:rsidRPr="003E3414">
              <w:rPr>
                <w:sz w:val="22"/>
                <w:szCs w:val="22"/>
              </w:rPr>
              <w:t xml:space="preserve">GPS je zkratkou konkrétního globálního družicového navigačního systému, který provozují USA. GNSS je obecným názvem pro globální družicové navigační systémy, jakými jsou kromě GPS také evropský Galileo, ruský GLONASS nebo čínský </w:t>
            </w:r>
            <w:proofErr w:type="spellStart"/>
            <w:r w:rsidRPr="003E3414">
              <w:rPr>
                <w:sz w:val="22"/>
                <w:szCs w:val="22"/>
              </w:rPr>
              <w:t>Beidou</w:t>
            </w:r>
            <w:proofErr w:type="spellEnd"/>
            <w:r w:rsidRPr="003E3414">
              <w:rPr>
                <w:sz w:val="22"/>
                <w:szCs w:val="22"/>
              </w:rPr>
              <w:t>.</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3E3414" w:rsidRDefault="003E3414" w:rsidP="003E3414">
            <w:pPr>
              <w:spacing w:after="120"/>
              <w:jc w:val="both"/>
              <w:rPr>
                <w:b/>
                <w:sz w:val="22"/>
                <w:szCs w:val="22"/>
              </w:rPr>
            </w:pPr>
            <w:r w:rsidRPr="00057DB4">
              <w:rPr>
                <w:b/>
                <w:sz w:val="22"/>
                <w:szCs w:val="22"/>
              </w:rPr>
              <w:t>11.</w:t>
            </w:r>
            <w:r w:rsidRPr="003E3414">
              <w:rPr>
                <w:sz w:val="22"/>
                <w:szCs w:val="22"/>
              </w:rPr>
              <w:tab/>
            </w:r>
            <w:r w:rsidRPr="003E3414">
              <w:rPr>
                <w:b/>
                <w:sz w:val="22"/>
                <w:szCs w:val="22"/>
              </w:rPr>
              <w:t>Ve stejné kapitole 3.1.7 Rozšířená realita</w:t>
            </w:r>
          </w:p>
          <w:p w:rsidR="003E3414" w:rsidRDefault="003E3414" w:rsidP="003E47B6">
            <w:pPr>
              <w:spacing w:after="120"/>
              <w:jc w:val="both"/>
              <w:rPr>
                <w:sz w:val="22"/>
                <w:szCs w:val="22"/>
              </w:rPr>
            </w:pPr>
            <w:r w:rsidRPr="003E3414">
              <w:rPr>
                <w:sz w:val="22"/>
                <w:szCs w:val="22"/>
              </w:rPr>
              <w:t>požadujeme následující</w:t>
            </w:r>
            <w:r>
              <w:rPr>
                <w:sz w:val="22"/>
                <w:szCs w:val="22"/>
              </w:rPr>
              <w:t xml:space="preserve"> doplnění: </w:t>
            </w:r>
            <w:r w:rsidRPr="003E3414">
              <w:rPr>
                <w:sz w:val="22"/>
                <w:szCs w:val="22"/>
              </w:rPr>
              <w:t>Klíčovým aspektem rozšířené reality jsou kromě navigačních systémů rovněž prostorová data, která umožní vazbu atributových informací ke konkrétní lokaci. K</w:t>
            </w:r>
            <w:r w:rsidR="003E47B6">
              <w:rPr>
                <w:sz w:val="22"/>
                <w:szCs w:val="22"/>
              </w:rPr>
              <w:t> </w:t>
            </w:r>
            <w:r w:rsidRPr="003E3414">
              <w:rPr>
                <w:sz w:val="22"/>
                <w:szCs w:val="22"/>
              </w:rPr>
              <w:t>rozvoji rozšíření reality jsou tak nezbytná kvalitní prostorová data ve formě digitálních map.</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3E3414" w:rsidP="00842D86">
            <w:pPr>
              <w:spacing w:after="120"/>
              <w:jc w:val="both"/>
              <w:rPr>
                <w:b/>
                <w:sz w:val="22"/>
                <w:szCs w:val="22"/>
              </w:rPr>
            </w:pPr>
            <w:r w:rsidRPr="00842D86">
              <w:rPr>
                <w:b/>
                <w:sz w:val="22"/>
                <w:szCs w:val="22"/>
              </w:rPr>
              <w:t>12.</w:t>
            </w:r>
            <w:r w:rsidRPr="00842D86">
              <w:rPr>
                <w:b/>
                <w:sz w:val="22"/>
                <w:szCs w:val="22"/>
              </w:rPr>
              <w:tab/>
              <w:t>Kapitola 3.1.10. Nové technologie, str. 41, odst.3</w:t>
            </w:r>
          </w:p>
          <w:p w:rsidR="003E3414" w:rsidRDefault="003E3414" w:rsidP="003E47B6">
            <w:pPr>
              <w:jc w:val="both"/>
              <w:rPr>
                <w:sz w:val="22"/>
                <w:szCs w:val="22"/>
              </w:rPr>
            </w:pPr>
            <w:r w:rsidRPr="003E3414">
              <w:rPr>
                <w:sz w:val="22"/>
                <w:szCs w:val="22"/>
              </w:rPr>
              <w:t>žádáme o</w:t>
            </w:r>
            <w:r w:rsidR="003E47B6">
              <w:rPr>
                <w:sz w:val="22"/>
                <w:szCs w:val="22"/>
              </w:rPr>
              <w:t> </w:t>
            </w:r>
            <w:r w:rsidRPr="003E3414">
              <w:rPr>
                <w:sz w:val="22"/>
                <w:szCs w:val="22"/>
              </w:rPr>
              <w:t>následující doplnění: Velmi silným nástrojem pro rozvoj nových technologií s</w:t>
            </w:r>
            <w:r w:rsidR="003E47B6">
              <w:rPr>
                <w:sz w:val="22"/>
                <w:szCs w:val="22"/>
              </w:rPr>
              <w:t> </w:t>
            </w:r>
            <w:r w:rsidRPr="003E3414">
              <w:rPr>
                <w:sz w:val="22"/>
                <w:szCs w:val="22"/>
              </w:rPr>
              <w:t>primárním využitím v</w:t>
            </w:r>
            <w:r w:rsidR="003E47B6">
              <w:rPr>
                <w:sz w:val="22"/>
                <w:szCs w:val="22"/>
              </w:rPr>
              <w:t> </w:t>
            </w:r>
            <w:r w:rsidRPr="003E3414">
              <w:rPr>
                <w:sz w:val="22"/>
                <w:szCs w:val="22"/>
              </w:rPr>
              <w:t>oblasti kosmických aktivit je účast ČR ve volitelných programech Evropské kosmické agentury (ESA). Tyto programy jsou zaměřeny na doménové oblasti, jako např. družicovou navigaci, družicovou telekomunikaci, pozorování Země, nosné rakety aj., ale také na průřezové oblasti rozvoje nových technologií, vč. těch na nízké úrovni technologické připravenosti. Vývoj technologií pro kosmické systémy je silným motorem inovace, neboť se jedná o</w:t>
            </w:r>
            <w:r w:rsidR="003E47B6">
              <w:rPr>
                <w:sz w:val="22"/>
                <w:szCs w:val="22"/>
              </w:rPr>
              <w:t> </w:t>
            </w:r>
            <w:r w:rsidRPr="003E3414">
              <w:rPr>
                <w:sz w:val="22"/>
                <w:szCs w:val="22"/>
              </w:rPr>
              <w:t>technologie s</w:t>
            </w:r>
            <w:r w:rsidR="003E47B6">
              <w:rPr>
                <w:sz w:val="22"/>
                <w:szCs w:val="22"/>
              </w:rPr>
              <w:t> </w:t>
            </w:r>
            <w:r w:rsidRPr="003E3414">
              <w:rPr>
                <w:sz w:val="22"/>
                <w:szCs w:val="22"/>
              </w:rPr>
              <w:t>velmi vysokými požadavky na spolehlivost a</w:t>
            </w:r>
            <w:r w:rsidR="003E47B6">
              <w:rPr>
                <w:sz w:val="22"/>
                <w:szCs w:val="22"/>
              </w:rPr>
              <w:t> </w:t>
            </w:r>
            <w:r w:rsidRPr="003E3414">
              <w:rPr>
                <w:sz w:val="22"/>
                <w:szCs w:val="22"/>
              </w:rPr>
              <w:t>odolnost. Častým případem je, že technologie či materiály původně vyvinuté v</w:t>
            </w:r>
            <w:r w:rsidR="003E47B6">
              <w:rPr>
                <w:sz w:val="22"/>
                <w:szCs w:val="22"/>
              </w:rPr>
              <w:t> </w:t>
            </w:r>
            <w:r w:rsidRPr="003E3414">
              <w:rPr>
                <w:sz w:val="22"/>
                <w:szCs w:val="22"/>
              </w:rPr>
              <w:t>rámci kosmických programů, nacházejí největší využití např. v</w:t>
            </w:r>
            <w:r w:rsidR="003E47B6">
              <w:rPr>
                <w:sz w:val="22"/>
                <w:szCs w:val="22"/>
              </w:rPr>
              <w:t> </w:t>
            </w:r>
            <w:r w:rsidRPr="003E3414">
              <w:rPr>
                <w:sz w:val="22"/>
                <w:szCs w:val="22"/>
              </w:rPr>
              <w:t xml:space="preserve">automobilovém, leteckém či výrobním průmyslu. Robotické </w:t>
            </w:r>
            <w:r w:rsidRPr="003E3414">
              <w:rPr>
                <w:sz w:val="22"/>
                <w:szCs w:val="22"/>
              </w:rPr>
              <w:lastRenderedPageBreak/>
              <w:t>systémy pro sondy vysílané do vzdálených částí sluneční soustavy musí do značné míry pracovat autonomně a</w:t>
            </w:r>
            <w:r w:rsidR="003E47B6">
              <w:rPr>
                <w:sz w:val="22"/>
                <w:szCs w:val="22"/>
              </w:rPr>
              <w:t> </w:t>
            </w:r>
            <w:r w:rsidRPr="003E3414">
              <w:rPr>
                <w:sz w:val="22"/>
                <w:szCs w:val="22"/>
              </w:rPr>
              <w:t>samy se rozhodovat v</w:t>
            </w:r>
            <w:r w:rsidR="003E47B6">
              <w:rPr>
                <w:sz w:val="22"/>
                <w:szCs w:val="22"/>
              </w:rPr>
              <w:t> </w:t>
            </w:r>
            <w:r w:rsidRPr="003E3414">
              <w:rPr>
                <w:sz w:val="22"/>
                <w:szCs w:val="22"/>
              </w:rPr>
              <w:t>nastalých situacích, protože přímé řízení ze Země by v</w:t>
            </w:r>
            <w:r w:rsidR="003E47B6">
              <w:rPr>
                <w:sz w:val="22"/>
                <w:szCs w:val="22"/>
              </w:rPr>
              <w:t> </w:t>
            </w:r>
            <w:r w:rsidRPr="003E3414">
              <w:rPr>
                <w:sz w:val="22"/>
                <w:szCs w:val="22"/>
              </w:rPr>
              <w:t>důsledku značné vzdálenosti vůbec nebylo možné. Právě kosmické aktivity jsou tak v</w:t>
            </w:r>
            <w:r w:rsidR="003E47B6">
              <w:rPr>
                <w:sz w:val="22"/>
                <w:szCs w:val="22"/>
              </w:rPr>
              <w:t> </w:t>
            </w:r>
            <w:r w:rsidRPr="003E3414">
              <w:rPr>
                <w:sz w:val="22"/>
                <w:szCs w:val="22"/>
              </w:rPr>
              <w:t>důsledku transferu technologií a</w:t>
            </w:r>
            <w:r w:rsidR="003E47B6">
              <w:rPr>
                <w:sz w:val="22"/>
                <w:szCs w:val="22"/>
              </w:rPr>
              <w:t> </w:t>
            </w:r>
            <w:r w:rsidRPr="003E3414">
              <w:rPr>
                <w:sz w:val="22"/>
                <w:szCs w:val="22"/>
              </w:rPr>
              <w:t>znalostí jedním z</w:t>
            </w:r>
            <w:r w:rsidR="003E47B6">
              <w:rPr>
                <w:sz w:val="22"/>
                <w:szCs w:val="22"/>
              </w:rPr>
              <w:t> </w:t>
            </w:r>
            <w:r w:rsidRPr="003E3414">
              <w:rPr>
                <w:sz w:val="22"/>
                <w:szCs w:val="22"/>
              </w:rPr>
              <w:t>klíčových odvětví pro inovace v</w:t>
            </w:r>
            <w:r w:rsidR="003E47B6">
              <w:rPr>
                <w:sz w:val="22"/>
                <w:szCs w:val="22"/>
              </w:rPr>
              <w:t> </w:t>
            </w:r>
            <w:r w:rsidRPr="003E3414">
              <w:rPr>
                <w:sz w:val="22"/>
                <w:szCs w:val="22"/>
              </w:rPr>
              <w:t>mnoha oblastech. V</w:t>
            </w:r>
            <w:r w:rsidR="003E47B6">
              <w:rPr>
                <w:sz w:val="22"/>
                <w:szCs w:val="22"/>
              </w:rPr>
              <w:t> </w:t>
            </w:r>
            <w:r w:rsidRPr="003E3414">
              <w:rPr>
                <w:sz w:val="22"/>
                <w:szCs w:val="22"/>
              </w:rPr>
              <w:t>neposlední řadě také směřují k</w:t>
            </w:r>
            <w:r w:rsidR="003E47B6">
              <w:rPr>
                <w:sz w:val="22"/>
                <w:szCs w:val="22"/>
              </w:rPr>
              <w:t> </w:t>
            </w:r>
            <w:r w:rsidRPr="003E3414">
              <w:rPr>
                <w:sz w:val="22"/>
                <w:szCs w:val="22"/>
              </w:rPr>
              <w:t>vytváření systémů, které poskytují služby družicové navigace, telekomunikace či pozorování Země. Značnou výhodou členství v</w:t>
            </w:r>
            <w:r w:rsidR="003E47B6">
              <w:rPr>
                <w:sz w:val="22"/>
                <w:szCs w:val="22"/>
              </w:rPr>
              <w:t> </w:t>
            </w:r>
            <w:r w:rsidRPr="003E3414">
              <w:rPr>
                <w:sz w:val="22"/>
                <w:szCs w:val="22"/>
              </w:rPr>
              <w:t>ESA je, že ČR může cíleně podporovat rozvoj technologií a</w:t>
            </w:r>
            <w:r w:rsidR="003E47B6">
              <w:rPr>
                <w:sz w:val="22"/>
                <w:szCs w:val="22"/>
              </w:rPr>
              <w:t> </w:t>
            </w:r>
            <w:r w:rsidRPr="003E3414">
              <w:rPr>
                <w:sz w:val="22"/>
                <w:szCs w:val="22"/>
              </w:rPr>
              <w:t>aplikací, které považuje s</w:t>
            </w:r>
            <w:r w:rsidR="003E47B6">
              <w:rPr>
                <w:sz w:val="22"/>
                <w:szCs w:val="22"/>
              </w:rPr>
              <w:t> </w:t>
            </w:r>
            <w:r w:rsidRPr="003E3414">
              <w:rPr>
                <w:sz w:val="22"/>
                <w:szCs w:val="22"/>
              </w:rPr>
              <w:t>ohledem na své priority a</w:t>
            </w:r>
            <w:r w:rsidR="003E47B6">
              <w:rPr>
                <w:sz w:val="22"/>
                <w:szCs w:val="22"/>
              </w:rPr>
              <w:t> </w:t>
            </w:r>
            <w:r w:rsidRPr="003E3414">
              <w:rPr>
                <w:sz w:val="22"/>
                <w:szCs w:val="22"/>
              </w:rPr>
              <w:t>kapacity průmyslu a</w:t>
            </w:r>
            <w:r w:rsidR="003E47B6">
              <w:rPr>
                <w:sz w:val="22"/>
                <w:szCs w:val="22"/>
              </w:rPr>
              <w:t> </w:t>
            </w:r>
            <w:r w:rsidRPr="003E3414">
              <w:rPr>
                <w:sz w:val="22"/>
                <w:szCs w:val="22"/>
              </w:rPr>
              <w:t>výzkumné sféry za prioritní.</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13.</w:t>
            </w:r>
            <w:r w:rsidRPr="00842D86">
              <w:rPr>
                <w:b/>
                <w:sz w:val="22"/>
                <w:szCs w:val="22"/>
              </w:rPr>
              <w:tab/>
              <w:t>Kapitola 3.2.2. Analýza velkých dat (</w:t>
            </w:r>
            <w:proofErr w:type="spellStart"/>
            <w:r w:rsidRPr="00842D86">
              <w:rPr>
                <w:b/>
                <w:sz w:val="22"/>
                <w:szCs w:val="22"/>
              </w:rPr>
              <w:t>Big</w:t>
            </w:r>
            <w:proofErr w:type="spellEnd"/>
            <w:r w:rsidRPr="00842D86">
              <w:rPr>
                <w:b/>
                <w:sz w:val="22"/>
                <w:szCs w:val="22"/>
              </w:rPr>
              <w:t xml:space="preserve"> Data), str. 44 </w:t>
            </w:r>
          </w:p>
          <w:p w:rsidR="00842D86" w:rsidRPr="00842D86" w:rsidRDefault="00842D86" w:rsidP="00842D86">
            <w:pPr>
              <w:jc w:val="both"/>
              <w:rPr>
                <w:sz w:val="22"/>
                <w:szCs w:val="22"/>
              </w:rPr>
            </w:pPr>
            <w:r w:rsidRPr="00842D86">
              <w:rPr>
                <w:sz w:val="22"/>
                <w:szCs w:val="22"/>
              </w:rPr>
              <w:t>žádáme o</w:t>
            </w:r>
            <w:r w:rsidR="003E47B6">
              <w:rPr>
                <w:sz w:val="22"/>
                <w:szCs w:val="22"/>
              </w:rPr>
              <w:t> </w:t>
            </w:r>
            <w:r w:rsidRPr="00842D86">
              <w:rPr>
                <w:sz w:val="22"/>
                <w:szCs w:val="22"/>
              </w:rPr>
              <w:t>následující doplnění: „Dále se jedná o</w:t>
            </w:r>
            <w:r w:rsidR="003E47B6">
              <w:rPr>
                <w:sz w:val="22"/>
                <w:szCs w:val="22"/>
              </w:rPr>
              <w:t> </w:t>
            </w:r>
            <w:r w:rsidRPr="00842D86">
              <w:rPr>
                <w:sz w:val="22"/>
                <w:szCs w:val="22"/>
              </w:rPr>
              <w:t>metody analýzy dat v</w:t>
            </w:r>
            <w:r w:rsidR="003E47B6">
              <w:rPr>
                <w:sz w:val="22"/>
                <w:szCs w:val="22"/>
              </w:rPr>
              <w:t> </w:t>
            </w:r>
            <w:r w:rsidRPr="00842D86">
              <w:rPr>
                <w:sz w:val="22"/>
                <w:szCs w:val="22"/>
              </w:rPr>
              <w:t>reálném čase, komprese dat, sumarizace videa, automatické indexace signálů, klasifikace dokumentů, digitální konstruování v</w:t>
            </w:r>
            <w:r w:rsidR="003E47B6">
              <w:rPr>
                <w:sz w:val="22"/>
                <w:szCs w:val="22"/>
              </w:rPr>
              <w:t> </w:t>
            </w:r>
            <w:r w:rsidRPr="00842D86">
              <w:rPr>
                <w:sz w:val="22"/>
                <w:szCs w:val="22"/>
              </w:rPr>
              <w:t>průmyslu, sledování objektů, analýzy chování a</w:t>
            </w:r>
            <w:r w:rsidR="003E47B6">
              <w:rPr>
                <w:sz w:val="22"/>
                <w:szCs w:val="22"/>
              </w:rPr>
              <w:t> </w:t>
            </w:r>
            <w:r w:rsidRPr="00842D86">
              <w:rPr>
                <w:sz w:val="22"/>
                <w:szCs w:val="22"/>
              </w:rPr>
              <w:t xml:space="preserve">prevence kriminality, fúze </w:t>
            </w:r>
            <w:proofErr w:type="spellStart"/>
            <w:r w:rsidRPr="00842D86">
              <w:rPr>
                <w:sz w:val="22"/>
                <w:szCs w:val="22"/>
              </w:rPr>
              <w:t>multimodálních</w:t>
            </w:r>
            <w:proofErr w:type="spellEnd"/>
            <w:r w:rsidRPr="00842D86">
              <w:rPr>
                <w:sz w:val="22"/>
                <w:szCs w:val="22"/>
              </w:rPr>
              <w:t xml:space="preserve"> nebo </w:t>
            </w:r>
            <w:proofErr w:type="spellStart"/>
            <w:r w:rsidRPr="00842D86">
              <w:rPr>
                <w:sz w:val="22"/>
                <w:szCs w:val="22"/>
              </w:rPr>
              <w:t>multisenzorových</w:t>
            </w:r>
            <w:proofErr w:type="spellEnd"/>
            <w:r w:rsidRPr="00842D86">
              <w:rPr>
                <w:sz w:val="22"/>
                <w:szCs w:val="22"/>
              </w:rPr>
              <w:t xml:space="preserve"> dat, automatickou klasifikaci družicových dat pozorování Země“.</w:t>
            </w:r>
          </w:p>
          <w:p w:rsidR="003E3414" w:rsidRDefault="00842D86" w:rsidP="003E47B6">
            <w:pPr>
              <w:jc w:val="both"/>
              <w:rPr>
                <w:sz w:val="22"/>
                <w:szCs w:val="22"/>
              </w:rPr>
            </w:pPr>
            <w:r w:rsidRPr="00842D86">
              <w:rPr>
                <w:sz w:val="22"/>
                <w:szCs w:val="22"/>
              </w:rPr>
              <w:t>Právě automatická klasifikace družicových dat pro produktů nižší úrovně připravenosti je základem pro systematické vytěžování informací z</w:t>
            </w:r>
            <w:r w:rsidR="003E47B6">
              <w:rPr>
                <w:sz w:val="22"/>
                <w:szCs w:val="22"/>
              </w:rPr>
              <w:t> </w:t>
            </w:r>
            <w:r w:rsidRPr="00842D86">
              <w:rPr>
                <w:sz w:val="22"/>
                <w:szCs w:val="22"/>
              </w:rPr>
              <w:t>tohoto unikátního primárního zdroje dat. Další zdůvodnění je rovněž uvedeno v</w:t>
            </w:r>
            <w:r w:rsidR="003E47B6">
              <w:rPr>
                <w:sz w:val="22"/>
                <w:szCs w:val="22"/>
              </w:rPr>
              <w:t> </w:t>
            </w:r>
            <w:r w:rsidRPr="00842D86">
              <w:rPr>
                <w:sz w:val="22"/>
                <w:szCs w:val="22"/>
              </w:rPr>
              <w:t>připomínkách výše.</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14.</w:t>
            </w:r>
            <w:r w:rsidRPr="00842D86">
              <w:rPr>
                <w:b/>
                <w:sz w:val="22"/>
                <w:szCs w:val="22"/>
              </w:rPr>
              <w:tab/>
              <w:t>Kapitola 5.2. Směry</w:t>
            </w:r>
            <w:r>
              <w:rPr>
                <w:b/>
                <w:sz w:val="22"/>
                <w:szCs w:val="22"/>
              </w:rPr>
              <w:t xml:space="preserve"> dalšího vývoje, str. 75, odst. </w:t>
            </w:r>
            <w:r w:rsidRPr="00842D86">
              <w:rPr>
                <w:b/>
                <w:sz w:val="22"/>
                <w:szCs w:val="22"/>
              </w:rPr>
              <w:t>2</w:t>
            </w:r>
          </w:p>
          <w:p w:rsidR="003E3414" w:rsidRDefault="00842D86" w:rsidP="003E47B6">
            <w:pPr>
              <w:jc w:val="both"/>
              <w:rPr>
                <w:sz w:val="22"/>
                <w:szCs w:val="22"/>
              </w:rPr>
            </w:pPr>
            <w:r w:rsidRPr="00842D86">
              <w:rPr>
                <w:sz w:val="22"/>
                <w:szCs w:val="22"/>
              </w:rPr>
              <w:t>Požadujeme</w:t>
            </w:r>
            <w:r>
              <w:rPr>
                <w:sz w:val="22"/>
                <w:szCs w:val="22"/>
              </w:rPr>
              <w:t xml:space="preserve"> </w:t>
            </w:r>
            <w:r w:rsidRPr="00842D86">
              <w:rPr>
                <w:sz w:val="22"/>
                <w:szCs w:val="22"/>
              </w:rPr>
              <w:t>doplnění do věty „energetických a</w:t>
            </w:r>
            <w:r w:rsidR="003E47B6">
              <w:rPr>
                <w:sz w:val="22"/>
                <w:szCs w:val="22"/>
              </w:rPr>
              <w:t> </w:t>
            </w:r>
            <w:r w:rsidRPr="00842D86">
              <w:rPr>
                <w:sz w:val="22"/>
                <w:szCs w:val="22"/>
              </w:rPr>
              <w:t>dopravních systémů“ a</w:t>
            </w:r>
            <w:r w:rsidR="003E47B6">
              <w:rPr>
                <w:sz w:val="22"/>
                <w:szCs w:val="22"/>
              </w:rPr>
              <w:t> </w:t>
            </w:r>
            <w:r w:rsidRPr="00842D86">
              <w:rPr>
                <w:sz w:val="22"/>
                <w:szCs w:val="22"/>
              </w:rPr>
              <w:t>do odst. 6 doplnění „energetickými a</w:t>
            </w:r>
            <w:r w:rsidR="003E47B6">
              <w:rPr>
                <w:sz w:val="22"/>
                <w:szCs w:val="22"/>
              </w:rPr>
              <w:t> </w:t>
            </w:r>
            <w:r w:rsidRPr="00842D86">
              <w:rPr>
                <w:sz w:val="22"/>
                <w:szCs w:val="22"/>
              </w:rPr>
              <w:t>dopravními sítěmi“.</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15.</w:t>
            </w:r>
            <w:r w:rsidRPr="00842D86">
              <w:rPr>
                <w:b/>
                <w:sz w:val="22"/>
                <w:szCs w:val="22"/>
              </w:rPr>
              <w:tab/>
              <w:t>Kapito</w:t>
            </w:r>
            <w:r>
              <w:rPr>
                <w:b/>
                <w:sz w:val="22"/>
                <w:szCs w:val="22"/>
              </w:rPr>
              <w:t>la 5.3. Klíčová témata, str. 75</w:t>
            </w:r>
            <w:r w:rsidRPr="00842D86">
              <w:rPr>
                <w:b/>
                <w:sz w:val="22"/>
                <w:szCs w:val="22"/>
              </w:rPr>
              <w:t xml:space="preserve"> </w:t>
            </w:r>
          </w:p>
          <w:p w:rsidR="003E3414" w:rsidRDefault="00842D86" w:rsidP="003E47B6">
            <w:pPr>
              <w:jc w:val="both"/>
              <w:rPr>
                <w:sz w:val="22"/>
                <w:szCs w:val="22"/>
              </w:rPr>
            </w:pPr>
            <w:r w:rsidRPr="00842D86">
              <w:rPr>
                <w:sz w:val="22"/>
                <w:szCs w:val="22"/>
              </w:rPr>
              <w:t>požadujeme doplnění nové</w:t>
            </w:r>
            <w:r>
              <w:rPr>
                <w:sz w:val="22"/>
                <w:szCs w:val="22"/>
              </w:rPr>
              <w:t xml:space="preserve"> </w:t>
            </w:r>
            <w:r w:rsidRPr="00842D86">
              <w:rPr>
                <w:sz w:val="22"/>
                <w:szCs w:val="22"/>
              </w:rPr>
              <w:t>věty do odrážky č. 2: „Lze očekávat … V</w:t>
            </w:r>
            <w:r w:rsidR="003E47B6">
              <w:rPr>
                <w:sz w:val="22"/>
                <w:szCs w:val="22"/>
              </w:rPr>
              <w:t> </w:t>
            </w:r>
            <w:r w:rsidRPr="00842D86">
              <w:rPr>
                <w:sz w:val="22"/>
                <w:szCs w:val="22"/>
              </w:rPr>
              <w:t xml:space="preserve">případě dopravy je velmi důležitou otázkou také bezpečnost autonomních vozidel. Vážnou hrozbou jsou trestné činy zaměřené nejen proti autonomním vozidlům (např. </w:t>
            </w:r>
            <w:r w:rsidRPr="00842D86">
              <w:rPr>
                <w:sz w:val="22"/>
                <w:szCs w:val="22"/>
              </w:rPr>
              <w:lastRenderedPageBreak/>
              <w:t>krádeže vozidel), ale i</w:t>
            </w:r>
            <w:r w:rsidR="003E47B6">
              <w:rPr>
                <w:sz w:val="22"/>
                <w:szCs w:val="22"/>
              </w:rPr>
              <w:t> </w:t>
            </w:r>
            <w:r w:rsidRPr="00842D86">
              <w:rPr>
                <w:sz w:val="22"/>
                <w:szCs w:val="22"/>
              </w:rPr>
              <w:t>trestné činy páchané pomocí autonomních vozidel (např. možnost teroristického útoku pomocí autonomního vozidla naloženého trhavinou a</w:t>
            </w:r>
            <w:r w:rsidR="003E47B6">
              <w:rPr>
                <w:sz w:val="22"/>
                <w:szCs w:val="22"/>
              </w:rPr>
              <w:t> </w:t>
            </w:r>
            <w:r w:rsidRPr="00842D86">
              <w:rPr>
                <w:sz w:val="22"/>
                <w:szCs w:val="22"/>
              </w:rPr>
              <w:t>naprogramovaného do cílového místa útoku).“</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3E3414"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3E3414" w:rsidRPr="00734A2F" w:rsidRDefault="003E3414"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16.</w:t>
            </w:r>
            <w:r w:rsidRPr="00842D86">
              <w:rPr>
                <w:b/>
                <w:sz w:val="22"/>
                <w:szCs w:val="22"/>
              </w:rPr>
              <w:tab/>
              <w:t>Kapitola 5.3.3. Bezpečnost v</w:t>
            </w:r>
            <w:r w:rsidR="003E47B6">
              <w:rPr>
                <w:b/>
                <w:sz w:val="22"/>
                <w:szCs w:val="22"/>
              </w:rPr>
              <w:t> </w:t>
            </w:r>
            <w:r w:rsidRPr="00842D86">
              <w:rPr>
                <w:b/>
                <w:sz w:val="22"/>
                <w:szCs w:val="22"/>
              </w:rPr>
              <w:t>kritických systémových</w:t>
            </w:r>
            <w:r>
              <w:rPr>
                <w:b/>
                <w:sz w:val="22"/>
                <w:szCs w:val="22"/>
              </w:rPr>
              <w:t xml:space="preserve"> </w:t>
            </w:r>
            <w:r w:rsidRPr="00842D86">
              <w:rPr>
                <w:b/>
                <w:sz w:val="22"/>
                <w:szCs w:val="22"/>
              </w:rPr>
              <w:t>infrastrukturách, str. 79</w:t>
            </w:r>
          </w:p>
          <w:p w:rsidR="003E3414" w:rsidRDefault="00842D86" w:rsidP="003E47B6">
            <w:pPr>
              <w:jc w:val="both"/>
              <w:rPr>
                <w:sz w:val="22"/>
                <w:szCs w:val="22"/>
              </w:rPr>
            </w:pPr>
            <w:r w:rsidRPr="00842D86">
              <w:rPr>
                <w:sz w:val="22"/>
                <w:szCs w:val="22"/>
              </w:rPr>
              <w:t>do definice Autonomní systémy: V</w:t>
            </w:r>
            <w:r w:rsidR="003E47B6">
              <w:rPr>
                <w:sz w:val="22"/>
                <w:szCs w:val="22"/>
              </w:rPr>
              <w:t> </w:t>
            </w:r>
            <w:r w:rsidRPr="00842D86">
              <w:rPr>
                <w:sz w:val="22"/>
                <w:szCs w:val="22"/>
              </w:rPr>
              <w:t>tomto případě se jedná o</w:t>
            </w:r>
            <w:r w:rsidR="003E47B6">
              <w:rPr>
                <w:sz w:val="22"/>
                <w:szCs w:val="22"/>
              </w:rPr>
              <w:t> </w:t>
            </w:r>
            <w:r w:rsidRPr="00842D86">
              <w:rPr>
                <w:sz w:val="22"/>
                <w:szCs w:val="22"/>
              </w:rPr>
              <w:t>infrastrukturu, požadujeme doplnit včetně navazujících systémů (např. vozidel), která…</w:t>
            </w:r>
          </w:p>
        </w:tc>
        <w:tc>
          <w:tcPr>
            <w:tcW w:w="6095" w:type="dxa"/>
            <w:tcBorders>
              <w:left w:val="single" w:sz="4" w:space="0" w:color="auto"/>
              <w:right w:val="single" w:sz="4" w:space="0" w:color="auto"/>
            </w:tcBorders>
            <w:shd w:val="clear" w:color="auto" w:fill="auto"/>
          </w:tcPr>
          <w:p w:rsidR="003E3414" w:rsidRPr="005A5A03" w:rsidRDefault="003E3414" w:rsidP="00E92E6A">
            <w:pPr>
              <w:rPr>
                <w:bCs/>
                <w:sz w:val="22"/>
                <w:szCs w:val="22"/>
              </w:rPr>
            </w:pPr>
          </w:p>
        </w:tc>
      </w:tr>
      <w:tr w:rsidR="00601EBA" w:rsidRPr="00B77102" w:rsidTr="00DC168C">
        <w:trPr>
          <w:trHeight w:val="1408"/>
        </w:trPr>
        <w:tc>
          <w:tcPr>
            <w:tcW w:w="1904" w:type="dxa"/>
            <w:tcBorders>
              <w:top w:val="nil"/>
              <w:left w:val="single" w:sz="4" w:space="0" w:color="auto"/>
              <w:bottom w:val="nil"/>
              <w:right w:val="single" w:sz="4" w:space="0" w:color="auto"/>
            </w:tcBorders>
            <w:shd w:val="clear" w:color="auto" w:fill="auto"/>
          </w:tcPr>
          <w:p w:rsidR="00601EBA" w:rsidRPr="00734A2F" w:rsidRDefault="00601EBA"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jc w:val="both"/>
              <w:rPr>
                <w:b/>
                <w:sz w:val="22"/>
                <w:szCs w:val="22"/>
              </w:rPr>
            </w:pPr>
            <w:r w:rsidRPr="00842D86">
              <w:rPr>
                <w:b/>
                <w:sz w:val="22"/>
                <w:szCs w:val="22"/>
              </w:rPr>
              <w:t>17.</w:t>
            </w:r>
            <w:r w:rsidRPr="00842D86">
              <w:rPr>
                <w:b/>
                <w:sz w:val="22"/>
                <w:szCs w:val="22"/>
              </w:rPr>
              <w:tab/>
              <w:t>Kapitola 5.3.3. Bezpečnost v</w:t>
            </w:r>
            <w:r w:rsidR="003E47B6">
              <w:rPr>
                <w:b/>
                <w:sz w:val="22"/>
                <w:szCs w:val="22"/>
              </w:rPr>
              <w:t> </w:t>
            </w:r>
            <w:r w:rsidRPr="00842D86">
              <w:rPr>
                <w:b/>
                <w:sz w:val="22"/>
                <w:szCs w:val="22"/>
              </w:rPr>
              <w:t>kritických systémových</w:t>
            </w:r>
          </w:p>
          <w:p w:rsidR="00842D86" w:rsidRPr="00842D86" w:rsidRDefault="00842D86" w:rsidP="00842D86">
            <w:pPr>
              <w:spacing w:after="120"/>
              <w:jc w:val="both"/>
              <w:rPr>
                <w:b/>
                <w:sz w:val="22"/>
                <w:szCs w:val="22"/>
              </w:rPr>
            </w:pPr>
            <w:r w:rsidRPr="00842D86">
              <w:rPr>
                <w:b/>
                <w:sz w:val="22"/>
                <w:szCs w:val="22"/>
              </w:rPr>
              <w:t>infrastrukturách, str. 80</w:t>
            </w:r>
          </w:p>
          <w:p w:rsidR="00601EBA" w:rsidRDefault="00842D86" w:rsidP="003E47B6">
            <w:pPr>
              <w:jc w:val="both"/>
              <w:rPr>
                <w:sz w:val="22"/>
                <w:szCs w:val="22"/>
              </w:rPr>
            </w:pPr>
            <w:r w:rsidRPr="00842D86">
              <w:rPr>
                <w:sz w:val="22"/>
                <w:szCs w:val="22"/>
              </w:rPr>
              <w:t>požadujeme doplnění 3. odrážky takto: „Podporu složek Integrovaného záchranného systému (IZS) pro interakci s</w:t>
            </w:r>
            <w:r w:rsidR="003E47B6">
              <w:rPr>
                <w:sz w:val="22"/>
                <w:szCs w:val="22"/>
              </w:rPr>
              <w:t> </w:t>
            </w:r>
            <w:r w:rsidRPr="00842D86">
              <w:rPr>
                <w:sz w:val="22"/>
                <w:szCs w:val="22"/>
              </w:rPr>
              <w:t>nově definovanými součástmi kritické infrastruktury a</w:t>
            </w:r>
            <w:r w:rsidR="003E47B6">
              <w:rPr>
                <w:sz w:val="22"/>
                <w:szCs w:val="22"/>
              </w:rPr>
              <w:t> </w:t>
            </w:r>
            <w:r w:rsidRPr="00842D86">
              <w:rPr>
                <w:sz w:val="22"/>
                <w:szCs w:val="22"/>
              </w:rPr>
              <w:t>s vazbou na krizové řízení v</w:t>
            </w:r>
            <w:r w:rsidR="003E47B6">
              <w:rPr>
                <w:sz w:val="22"/>
                <w:szCs w:val="22"/>
              </w:rPr>
              <w:t> </w:t>
            </w:r>
            <w:r w:rsidRPr="00842D86">
              <w:rPr>
                <w:sz w:val="22"/>
                <w:szCs w:val="22"/>
              </w:rPr>
              <w:t>dopravě.“</w:t>
            </w:r>
          </w:p>
        </w:tc>
        <w:tc>
          <w:tcPr>
            <w:tcW w:w="6095" w:type="dxa"/>
            <w:tcBorders>
              <w:left w:val="single" w:sz="4" w:space="0" w:color="auto"/>
              <w:right w:val="single" w:sz="4" w:space="0" w:color="auto"/>
            </w:tcBorders>
            <w:shd w:val="clear" w:color="auto" w:fill="auto"/>
          </w:tcPr>
          <w:p w:rsidR="00601EBA" w:rsidRPr="005A5A03" w:rsidRDefault="00601EBA"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18.</w:t>
            </w:r>
            <w:r w:rsidRPr="00842D86">
              <w:rPr>
                <w:b/>
                <w:sz w:val="22"/>
                <w:szCs w:val="22"/>
              </w:rPr>
              <w:tab/>
              <w:t xml:space="preserve">Str. 80 požadujeme upravit název podkapitoly 5.3.4. </w:t>
            </w:r>
          </w:p>
          <w:p w:rsidR="00842D86" w:rsidRDefault="00842D86" w:rsidP="003E47B6">
            <w:pPr>
              <w:jc w:val="both"/>
              <w:rPr>
                <w:sz w:val="22"/>
                <w:szCs w:val="22"/>
              </w:rPr>
            </w:pPr>
            <w:r w:rsidRPr="00842D86">
              <w:rPr>
                <w:sz w:val="22"/>
                <w:szCs w:val="22"/>
              </w:rPr>
              <w:t>následovně</w:t>
            </w:r>
            <w:r w:rsidRPr="00842D86">
              <w:rPr>
                <w:b/>
                <w:sz w:val="22"/>
                <w:szCs w:val="22"/>
              </w:rPr>
              <w:t>:</w:t>
            </w:r>
            <w:r w:rsidRPr="00842D86">
              <w:rPr>
                <w:sz w:val="22"/>
                <w:szCs w:val="22"/>
              </w:rPr>
              <w:t xml:space="preserve"> Bezpečnost energetických, dopravních a</w:t>
            </w:r>
            <w:r w:rsidR="003E47B6">
              <w:rPr>
                <w:sz w:val="22"/>
                <w:szCs w:val="22"/>
              </w:rPr>
              <w:t> </w:t>
            </w:r>
            <w:r w:rsidRPr="00842D86">
              <w:rPr>
                <w:sz w:val="22"/>
                <w:szCs w:val="22"/>
              </w:rPr>
              <w:t>síťových surovinových systémů</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19.</w:t>
            </w:r>
            <w:r w:rsidRPr="00842D86">
              <w:rPr>
                <w:b/>
                <w:sz w:val="22"/>
                <w:szCs w:val="22"/>
              </w:rPr>
              <w:tab/>
              <w:t>Kapitola 5.3.4. str. 81, 4. odst. požadujeme doplnit následovně</w:t>
            </w:r>
          </w:p>
          <w:p w:rsidR="00842D86" w:rsidRDefault="00842D86" w:rsidP="003E47B6">
            <w:pPr>
              <w:jc w:val="both"/>
              <w:rPr>
                <w:sz w:val="22"/>
                <w:szCs w:val="22"/>
              </w:rPr>
            </w:pPr>
            <w:r w:rsidRPr="00842D86">
              <w:rPr>
                <w:sz w:val="22"/>
                <w:szCs w:val="22"/>
              </w:rPr>
              <w:t>„Při řešení problémů bezpečnosti v</w:t>
            </w:r>
            <w:r w:rsidR="003E47B6">
              <w:rPr>
                <w:sz w:val="22"/>
                <w:szCs w:val="22"/>
              </w:rPr>
              <w:t> </w:t>
            </w:r>
            <w:r w:rsidRPr="00842D86">
              <w:rPr>
                <w:sz w:val="22"/>
                <w:szCs w:val="22"/>
              </w:rPr>
              <w:t>rámci iniciativy Průmysl 4.0 je nutno zvažovat i</w:t>
            </w:r>
            <w:r w:rsidR="003E47B6">
              <w:rPr>
                <w:sz w:val="22"/>
                <w:szCs w:val="22"/>
              </w:rPr>
              <w:t> </w:t>
            </w:r>
            <w:r w:rsidRPr="00842D86">
              <w:rPr>
                <w:sz w:val="22"/>
                <w:szCs w:val="22"/>
              </w:rPr>
              <w:t>vazby mezi výrobními průmyslovými systémy, dopravními sítěmi, energetickými systémy a</w:t>
            </w:r>
            <w:r w:rsidR="003E47B6">
              <w:rPr>
                <w:sz w:val="22"/>
                <w:szCs w:val="22"/>
              </w:rPr>
              <w:t> </w:t>
            </w:r>
            <w:proofErr w:type="spellStart"/>
            <w:r w:rsidRPr="00842D86">
              <w:rPr>
                <w:sz w:val="22"/>
                <w:szCs w:val="22"/>
              </w:rPr>
              <w:t>event</w:t>
            </w:r>
            <w:proofErr w:type="spellEnd"/>
            <w:r w:rsidRPr="00842D86">
              <w:rPr>
                <w:sz w:val="22"/>
                <w:szCs w:val="22"/>
              </w:rPr>
              <w:t>. systémy zásobování surovinami. Mezi těmito systémy v</w:t>
            </w:r>
            <w:r w:rsidR="003E47B6">
              <w:rPr>
                <w:sz w:val="22"/>
                <w:szCs w:val="22"/>
              </w:rPr>
              <w:t> </w:t>
            </w:r>
            <w:r w:rsidRPr="00842D86">
              <w:rPr>
                <w:sz w:val="22"/>
                <w:szCs w:val="22"/>
              </w:rPr>
              <w:t>posledním období vzrůstá dynamická interakce, která je stimulována integrací na informatické úrovni. Pokud jak výrobní či dopravní systém, tak systém energetický považujeme za systém distribuovaný a</w:t>
            </w:r>
            <w:r w:rsidR="003E47B6">
              <w:rPr>
                <w:sz w:val="22"/>
                <w:szCs w:val="22"/>
              </w:rPr>
              <w:t> </w:t>
            </w:r>
            <w:r w:rsidRPr="00842D86">
              <w:rPr>
                <w:sz w:val="22"/>
                <w:szCs w:val="22"/>
              </w:rPr>
              <w:t>podléhající principům Průmyslu 4.0 (a směrem k</w:t>
            </w:r>
            <w:r w:rsidR="003E47B6">
              <w:rPr>
                <w:sz w:val="22"/>
                <w:szCs w:val="22"/>
              </w:rPr>
              <w:t> </w:t>
            </w:r>
            <w:r w:rsidRPr="00842D86">
              <w:rPr>
                <w:sz w:val="22"/>
                <w:szCs w:val="22"/>
              </w:rPr>
              <w:t>takovémuto systému se postupně bude nezbytně vyvíjet energetická distribuční síť v</w:t>
            </w:r>
            <w:r w:rsidR="003E47B6">
              <w:rPr>
                <w:sz w:val="22"/>
                <w:szCs w:val="22"/>
              </w:rPr>
              <w:t> </w:t>
            </w:r>
            <w:r w:rsidRPr="00842D86">
              <w:rPr>
                <w:sz w:val="22"/>
                <w:szCs w:val="22"/>
              </w:rPr>
              <w:t>rámci decentralizované energetiky), pak je nutno uvažovat různorodé dynamické interakce síťového systému výrobního, dopravního a</w:t>
            </w:r>
            <w:r w:rsidR="003E47B6">
              <w:rPr>
                <w:sz w:val="22"/>
                <w:szCs w:val="22"/>
              </w:rPr>
              <w:t> </w:t>
            </w:r>
            <w:r w:rsidRPr="00842D86">
              <w:rPr>
                <w:sz w:val="22"/>
                <w:szCs w:val="22"/>
              </w:rPr>
              <w:t xml:space="preserve">energetického. Bez elektřiny nefungují libovolná informační řešení, automatizace ani telekomunikace, </w:t>
            </w:r>
            <w:r w:rsidRPr="00842D86">
              <w:rPr>
                <w:sz w:val="22"/>
                <w:szCs w:val="22"/>
              </w:rPr>
              <w:lastRenderedPageBreak/>
              <w:t>s</w:t>
            </w:r>
            <w:r w:rsidR="003E47B6">
              <w:rPr>
                <w:sz w:val="22"/>
                <w:szCs w:val="22"/>
              </w:rPr>
              <w:t> </w:t>
            </w:r>
            <w:r w:rsidRPr="00842D86">
              <w:rPr>
                <w:sz w:val="22"/>
                <w:szCs w:val="22"/>
              </w:rPr>
              <w:t>výjimkou takových, která mají záložní zdroje. Lze je využít ke zvýšení odolnosti, robustnosti a</w:t>
            </w:r>
            <w:r w:rsidR="003E47B6">
              <w:rPr>
                <w:sz w:val="22"/>
                <w:szCs w:val="22"/>
              </w:rPr>
              <w:t> </w:t>
            </w:r>
            <w:r w:rsidRPr="00842D86">
              <w:rPr>
                <w:sz w:val="22"/>
                <w:szCs w:val="22"/>
              </w:rPr>
              <w:t>tím celkové bezpečnosti všech propojených sítí. Totéž platí o</w:t>
            </w:r>
            <w:r w:rsidR="003E47B6">
              <w:rPr>
                <w:sz w:val="22"/>
                <w:szCs w:val="22"/>
              </w:rPr>
              <w:t> </w:t>
            </w:r>
            <w:r w:rsidRPr="00842D86">
              <w:rPr>
                <w:sz w:val="22"/>
                <w:szCs w:val="22"/>
              </w:rPr>
              <w:t>surovinové distribuční síti a</w:t>
            </w:r>
            <w:r w:rsidR="003E47B6">
              <w:rPr>
                <w:sz w:val="22"/>
                <w:szCs w:val="22"/>
              </w:rPr>
              <w:t> </w:t>
            </w:r>
            <w:r w:rsidRPr="00842D86">
              <w:rPr>
                <w:sz w:val="22"/>
                <w:szCs w:val="22"/>
              </w:rPr>
              <w:t>jejím chování v</w:t>
            </w:r>
            <w:r w:rsidR="003E47B6">
              <w:rPr>
                <w:sz w:val="22"/>
                <w:szCs w:val="22"/>
              </w:rPr>
              <w:t> </w:t>
            </w:r>
            <w:r w:rsidRPr="00842D86">
              <w:rPr>
                <w:sz w:val="22"/>
                <w:szCs w:val="22"/>
              </w:rPr>
              <w:t>budoucnosti.“</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20.</w:t>
            </w:r>
            <w:r w:rsidRPr="00842D86">
              <w:rPr>
                <w:b/>
                <w:sz w:val="22"/>
                <w:szCs w:val="22"/>
              </w:rPr>
              <w:tab/>
              <w:t>Kapitola 5.3.4. str. 81, 4. odst. požadujeme doplnit následovně</w:t>
            </w:r>
          </w:p>
          <w:p w:rsidR="00842D86" w:rsidRPr="00842D86" w:rsidRDefault="00842D86" w:rsidP="00842D86">
            <w:pPr>
              <w:jc w:val="both"/>
              <w:rPr>
                <w:sz w:val="22"/>
                <w:szCs w:val="22"/>
              </w:rPr>
            </w:pPr>
            <w:r w:rsidRPr="00842D86">
              <w:rPr>
                <w:sz w:val="22"/>
                <w:szCs w:val="22"/>
              </w:rPr>
              <w:t>„Všechna síťová odvětví jsou dnes řízena automaticky a</w:t>
            </w:r>
            <w:r w:rsidR="003E47B6">
              <w:rPr>
                <w:sz w:val="22"/>
                <w:szCs w:val="22"/>
              </w:rPr>
              <w:t> </w:t>
            </w:r>
            <w:r w:rsidRPr="00842D86">
              <w:rPr>
                <w:sz w:val="22"/>
                <w:szCs w:val="22"/>
              </w:rPr>
              <w:t>mnohdy prostřednictvím řídicích center. Jejich zranitelnost se zvyšuje s</w:t>
            </w:r>
            <w:r w:rsidR="003E47B6">
              <w:rPr>
                <w:sz w:val="22"/>
                <w:szCs w:val="22"/>
              </w:rPr>
              <w:t> </w:t>
            </w:r>
            <w:r w:rsidRPr="00842D86">
              <w:rPr>
                <w:sz w:val="22"/>
                <w:szCs w:val="22"/>
              </w:rPr>
              <w:t>možným kybernetickým útokem namísto útoku fyzického. Takovýto útok se samozřejmě okamžitě projeví v</w:t>
            </w:r>
            <w:r w:rsidR="003E47B6">
              <w:rPr>
                <w:sz w:val="22"/>
                <w:szCs w:val="22"/>
              </w:rPr>
              <w:t> </w:t>
            </w:r>
            <w:r w:rsidRPr="00842D86">
              <w:rPr>
                <w:sz w:val="22"/>
                <w:szCs w:val="22"/>
              </w:rPr>
              <w:t>propojené výrobní síti. Nastává však možnost dynamické obranné reakce díky vhodné interakci v</w:t>
            </w:r>
            <w:r w:rsidR="003E47B6">
              <w:rPr>
                <w:sz w:val="22"/>
                <w:szCs w:val="22"/>
              </w:rPr>
              <w:t> </w:t>
            </w:r>
            <w:r w:rsidRPr="00842D86">
              <w:rPr>
                <w:sz w:val="22"/>
                <w:szCs w:val="22"/>
              </w:rPr>
              <w:t>rámci ekosystému obou propojených sítí.“</w:t>
            </w:r>
          </w:p>
          <w:p w:rsidR="00842D86" w:rsidRDefault="00842D86" w:rsidP="00842D86">
            <w:pPr>
              <w:jc w:val="both"/>
              <w:rPr>
                <w:sz w:val="22"/>
                <w:szCs w:val="22"/>
              </w:rPr>
            </w:pP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21.</w:t>
            </w:r>
            <w:r w:rsidRPr="00842D86">
              <w:rPr>
                <w:b/>
                <w:sz w:val="22"/>
                <w:szCs w:val="22"/>
              </w:rPr>
              <w:tab/>
              <w:t>Kapitola 5.3.4. str. 81, 5. odst. požadujeme doplnit následovně</w:t>
            </w:r>
          </w:p>
          <w:p w:rsidR="00842D86" w:rsidRDefault="00842D86" w:rsidP="003E47B6">
            <w:pPr>
              <w:jc w:val="both"/>
              <w:rPr>
                <w:sz w:val="22"/>
                <w:szCs w:val="22"/>
              </w:rPr>
            </w:pPr>
            <w:r w:rsidRPr="00842D86">
              <w:rPr>
                <w:sz w:val="22"/>
                <w:szCs w:val="22"/>
              </w:rPr>
              <w:t>„Budoucí bezpečnostní řešení, zejména v</w:t>
            </w:r>
            <w:r w:rsidR="003E47B6">
              <w:rPr>
                <w:sz w:val="22"/>
                <w:szCs w:val="22"/>
              </w:rPr>
              <w:t> </w:t>
            </w:r>
            <w:r w:rsidRPr="00842D86">
              <w:rPr>
                <w:sz w:val="22"/>
                <w:szCs w:val="22"/>
              </w:rPr>
              <w:t>případě dopravních, výrobních či energetických systémů v</w:t>
            </w:r>
            <w:r w:rsidR="003E47B6">
              <w:rPr>
                <w:sz w:val="22"/>
                <w:szCs w:val="22"/>
              </w:rPr>
              <w:t> </w:t>
            </w:r>
            <w:r w:rsidRPr="00842D86">
              <w:rPr>
                <w:sz w:val="22"/>
                <w:szCs w:val="22"/>
              </w:rPr>
              <w:t>rámci kritické infrastruktury, bude nutno chápat a</w:t>
            </w:r>
            <w:r w:rsidR="003E47B6">
              <w:rPr>
                <w:sz w:val="22"/>
                <w:szCs w:val="22"/>
              </w:rPr>
              <w:t> </w:t>
            </w:r>
            <w:r w:rsidRPr="00842D86">
              <w:rPr>
                <w:sz w:val="22"/>
                <w:szCs w:val="22"/>
              </w:rPr>
              <w:t>zabezpečovat v</w:t>
            </w:r>
            <w:r w:rsidR="003E47B6">
              <w:rPr>
                <w:sz w:val="22"/>
                <w:szCs w:val="22"/>
              </w:rPr>
              <w:t> </w:t>
            </w:r>
            <w:r w:rsidRPr="00842D86">
              <w:rPr>
                <w:sz w:val="22"/>
                <w:szCs w:val="22"/>
              </w:rPr>
              <w:t>rámci komplexního pohledu na úzkou dynamickou interakci dvou či dokonce více sítí.“</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22.</w:t>
            </w:r>
            <w:r w:rsidRPr="00842D86">
              <w:rPr>
                <w:b/>
                <w:sz w:val="22"/>
                <w:szCs w:val="22"/>
              </w:rPr>
              <w:tab/>
              <w:t>Kapitola 8.2.2. Vlivy nahrazování práce technikou, str. 122</w:t>
            </w:r>
          </w:p>
          <w:p w:rsidR="00842D86" w:rsidRPr="00842D86" w:rsidRDefault="00842D86" w:rsidP="00842D86">
            <w:pPr>
              <w:jc w:val="both"/>
              <w:rPr>
                <w:sz w:val="22"/>
                <w:szCs w:val="22"/>
              </w:rPr>
            </w:pPr>
            <w:r w:rsidRPr="00842D86">
              <w:rPr>
                <w:sz w:val="22"/>
                <w:szCs w:val="22"/>
              </w:rPr>
              <w:t>Požadujeme do této kapitoly zahrnout následující problematiku: Dochází k</w:t>
            </w:r>
            <w:r w:rsidR="003E47B6">
              <w:rPr>
                <w:sz w:val="22"/>
                <w:szCs w:val="22"/>
              </w:rPr>
              <w:t> </w:t>
            </w:r>
            <w:r w:rsidRPr="00842D86">
              <w:rPr>
                <w:sz w:val="22"/>
                <w:szCs w:val="22"/>
              </w:rPr>
              <w:t>náhradě rutinních činností člověka, což sice snižuje zatížení člověka a</w:t>
            </w:r>
            <w:r w:rsidR="003E47B6">
              <w:rPr>
                <w:sz w:val="22"/>
                <w:szCs w:val="22"/>
              </w:rPr>
              <w:t> </w:t>
            </w:r>
            <w:r w:rsidRPr="00842D86">
              <w:rPr>
                <w:sz w:val="22"/>
                <w:szCs w:val="22"/>
              </w:rPr>
              <w:t>omezuje jeho možnou chybnou operaci, na druhou stranu dochází ke ztrátě návyků a</w:t>
            </w:r>
            <w:r w:rsidR="003E47B6">
              <w:rPr>
                <w:sz w:val="22"/>
                <w:szCs w:val="22"/>
              </w:rPr>
              <w:t> </w:t>
            </w:r>
            <w:r w:rsidRPr="00842D86">
              <w:rPr>
                <w:sz w:val="22"/>
                <w:szCs w:val="22"/>
              </w:rPr>
              <w:t>operativnosti člověka zejména v</w:t>
            </w:r>
            <w:r w:rsidR="003E47B6">
              <w:rPr>
                <w:sz w:val="22"/>
                <w:szCs w:val="22"/>
              </w:rPr>
              <w:t> </w:t>
            </w:r>
            <w:r w:rsidRPr="00842D86">
              <w:rPr>
                <w:sz w:val="22"/>
                <w:szCs w:val="22"/>
              </w:rPr>
              <w:t>případech, kdy automatický systém nezajišťuje požadované činnosti nebo je nutné řešit operativně nestandardní nebo mimořádné situace a</w:t>
            </w:r>
            <w:r w:rsidR="003E47B6">
              <w:rPr>
                <w:sz w:val="22"/>
                <w:szCs w:val="22"/>
              </w:rPr>
              <w:t> </w:t>
            </w:r>
            <w:r w:rsidRPr="00842D86">
              <w:rPr>
                <w:sz w:val="22"/>
                <w:szCs w:val="22"/>
              </w:rPr>
              <w:t>čas na rychlé a</w:t>
            </w:r>
            <w:r w:rsidR="003E47B6">
              <w:rPr>
                <w:sz w:val="22"/>
                <w:szCs w:val="22"/>
              </w:rPr>
              <w:t> </w:t>
            </w:r>
            <w:r w:rsidRPr="00842D86">
              <w:rPr>
                <w:sz w:val="22"/>
                <w:szCs w:val="22"/>
              </w:rPr>
              <w:t xml:space="preserve">správné rozhodnutí je velmi krátký. </w:t>
            </w:r>
          </w:p>
          <w:p w:rsidR="00842D86" w:rsidRDefault="00842D86" w:rsidP="003E47B6">
            <w:pPr>
              <w:jc w:val="both"/>
              <w:rPr>
                <w:sz w:val="22"/>
                <w:szCs w:val="22"/>
              </w:rPr>
            </w:pPr>
            <w:r w:rsidRPr="00842D86">
              <w:rPr>
                <w:sz w:val="22"/>
                <w:szCs w:val="22"/>
              </w:rPr>
              <w:t>Postupující automatizace by mohla způsobit stav, kdy lidé budou zařízení jen užívat, zcela se na něj spoléhat a</w:t>
            </w:r>
            <w:r w:rsidR="003E47B6">
              <w:rPr>
                <w:sz w:val="22"/>
                <w:szCs w:val="22"/>
              </w:rPr>
              <w:t> </w:t>
            </w:r>
            <w:r w:rsidRPr="00842D86">
              <w:rPr>
                <w:sz w:val="22"/>
                <w:szCs w:val="22"/>
              </w:rPr>
              <w:t>díky chybějící zkušenosti s</w:t>
            </w:r>
            <w:r w:rsidR="003E47B6">
              <w:rPr>
                <w:sz w:val="22"/>
                <w:szCs w:val="22"/>
              </w:rPr>
              <w:t> </w:t>
            </w:r>
            <w:r w:rsidRPr="00842D86">
              <w:rPr>
                <w:sz w:val="22"/>
                <w:szCs w:val="22"/>
              </w:rPr>
              <w:t>prací se systémy bez automatického vyhodnocování a</w:t>
            </w:r>
            <w:r w:rsidR="003E47B6">
              <w:rPr>
                <w:sz w:val="22"/>
                <w:szCs w:val="22"/>
              </w:rPr>
              <w:t> </w:t>
            </w:r>
            <w:r w:rsidRPr="00842D86">
              <w:rPr>
                <w:sz w:val="22"/>
                <w:szCs w:val="22"/>
              </w:rPr>
              <w:t xml:space="preserve">rozhodování vůbec nepoznají, že došlo </w:t>
            </w:r>
            <w:r w:rsidRPr="00842D86">
              <w:rPr>
                <w:sz w:val="22"/>
                <w:szCs w:val="22"/>
              </w:rPr>
              <w:lastRenderedPageBreak/>
              <w:t>k</w:t>
            </w:r>
            <w:r w:rsidR="003E47B6">
              <w:rPr>
                <w:sz w:val="22"/>
                <w:szCs w:val="22"/>
              </w:rPr>
              <w:t> </w:t>
            </w:r>
            <w:r w:rsidRPr="00842D86">
              <w:rPr>
                <w:sz w:val="22"/>
                <w:szCs w:val="22"/>
              </w:rPr>
              <w:t>výpadku systému nebo dokonce ke kritické situaci, kterou musí pochopit a</w:t>
            </w:r>
            <w:r w:rsidR="003E47B6">
              <w:rPr>
                <w:sz w:val="22"/>
                <w:szCs w:val="22"/>
              </w:rPr>
              <w:t> </w:t>
            </w:r>
            <w:r w:rsidRPr="00842D86">
              <w:rPr>
                <w:sz w:val="22"/>
                <w:szCs w:val="22"/>
              </w:rPr>
              <w:t>zvládnout. Je třeba se zabývat takovými přístupy, které budou zabraňovat poklesu schopností zvládat kritické situace díky nedostatku praxe.</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23.</w:t>
            </w:r>
            <w:r w:rsidRPr="00842D86">
              <w:rPr>
                <w:b/>
                <w:sz w:val="22"/>
                <w:szCs w:val="22"/>
              </w:rPr>
              <w:tab/>
              <w:t>Kapitola 10. Průmysl 4.0 a</w:t>
            </w:r>
            <w:r w:rsidR="003E47B6">
              <w:rPr>
                <w:b/>
                <w:sz w:val="22"/>
                <w:szCs w:val="22"/>
              </w:rPr>
              <w:t> </w:t>
            </w:r>
            <w:r w:rsidRPr="00842D86">
              <w:rPr>
                <w:b/>
                <w:sz w:val="22"/>
                <w:szCs w:val="22"/>
              </w:rPr>
              <w:t>efektivita využívání zdrojů, str. 149</w:t>
            </w:r>
          </w:p>
          <w:p w:rsidR="00842D86" w:rsidRDefault="00842D86" w:rsidP="003E47B6">
            <w:pPr>
              <w:jc w:val="both"/>
              <w:rPr>
                <w:sz w:val="22"/>
                <w:szCs w:val="22"/>
              </w:rPr>
            </w:pPr>
            <w:r w:rsidRPr="00842D86">
              <w:rPr>
                <w:sz w:val="22"/>
                <w:szCs w:val="22"/>
              </w:rPr>
              <w:t>Inteligentní dopravní systém integruje informační a</w:t>
            </w:r>
            <w:r w:rsidR="003E47B6">
              <w:rPr>
                <w:sz w:val="22"/>
                <w:szCs w:val="22"/>
              </w:rPr>
              <w:t> </w:t>
            </w:r>
            <w:r w:rsidRPr="00842D86">
              <w:rPr>
                <w:sz w:val="22"/>
                <w:szCs w:val="22"/>
              </w:rPr>
              <w:t>telekomunikační technologie s</w:t>
            </w:r>
            <w:r w:rsidR="003E47B6">
              <w:rPr>
                <w:sz w:val="22"/>
                <w:szCs w:val="22"/>
              </w:rPr>
              <w:t> </w:t>
            </w:r>
            <w:r w:rsidRPr="00842D86">
              <w:rPr>
                <w:sz w:val="22"/>
                <w:szCs w:val="22"/>
              </w:rPr>
              <w:t>dopravním inženýrstvím tak, aby se pro stávající infrastrukturu zajistily systémy řízení dopravních a</w:t>
            </w:r>
            <w:r w:rsidR="003E47B6">
              <w:rPr>
                <w:sz w:val="22"/>
                <w:szCs w:val="22"/>
              </w:rPr>
              <w:t> </w:t>
            </w:r>
            <w:r w:rsidRPr="00842D86">
              <w:rPr>
                <w:sz w:val="22"/>
                <w:szCs w:val="22"/>
              </w:rPr>
              <w:t>přepravních procesů, zvýšily se přepravní výkony, optimalizovala se energetická náročnost, stoupla bezpečnost a</w:t>
            </w:r>
            <w:r w:rsidR="003E47B6">
              <w:rPr>
                <w:sz w:val="22"/>
                <w:szCs w:val="22"/>
              </w:rPr>
              <w:t> </w:t>
            </w:r>
            <w:r w:rsidRPr="00842D86">
              <w:rPr>
                <w:sz w:val="22"/>
                <w:szCs w:val="22"/>
              </w:rPr>
              <w:t>zvýšil se komfort cestujících. Požadujeme opravit: zvýšily se přepravní výkony na optimalizovaly se přepravní výkony.</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24.</w:t>
            </w:r>
            <w:r w:rsidRPr="00842D86">
              <w:rPr>
                <w:b/>
                <w:sz w:val="22"/>
                <w:szCs w:val="22"/>
              </w:rPr>
              <w:tab/>
              <w:t>Kapitola 10.1.2. Materiálová a</w:t>
            </w:r>
            <w:r w:rsidR="003E47B6">
              <w:rPr>
                <w:b/>
                <w:sz w:val="22"/>
                <w:szCs w:val="22"/>
              </w:rPr>
              <w:t> </w:t>
            </w:r>
            <w:r w:rsidRPr="00842D86">
              <w:rPr>
                <w:b/>
                <w:sz w:val="22"/>
                <w:szCs w:val="22"/>
              </w:rPr>
              <w:t>lidská logistika, str. 151 odstavec</w:t>
            </w:r>
          </w:p>
          <w:p w:rsidR="00842D86" w:rsidRPr="00842D86" w:rsidRDefault="00842D86" w:rsidP="00842D86">
            <w:pPr>
              <w:jc w:val="both"/>
              <w:rPr>
                <w:sz w:val="22"/>
                <w:szCs w:val="22"/>
              </w:rPr>
            </w:pPr>
            <w:r w:rsidRPr="00842D86">
              <w:rPr>
                <w:sz w:val="22"/>
                <w:szCs w:val="22"/>
              </w:rPr>
              <w:t>Logistický řetězec vstupních komponent, k</w:t>
            </w:r>
            <w:r w:rsidR="003E47B6">
              <w:rPr>
                <w:sz w:val="22"/>
                <w:szCs w:val="22"/>
              </w:rPr>
              <w:t> </w:t>
            </w:r>
            <w:r w:rsidRPr="00842D86">
              <w:rPr>
                <w:sz w:val="22"/>
                <w:szCs w:val="22"/>
              </w:rPr>
              <w:t>uvedenému textu uvádíme následující: Vytváření konvojů vozidel bude provozně i</w:t>
            </w:r>
            <w:r w:rsidR="003E47B6">
              <w:rPr>
                <w:sz w:val="22"/>
                <w:szCs w:val="22"/>
              </w:rPr>
              <w:t> </w:t>
            </w:r>
            <w:r w:rsidRPr="00842D86">
              <w:rPr>
                <w:sz w:val="22"/>
                <w:szCs w:val="22"/>
              </w:rPr>
              <w:t>technologicky proveditelné především při přepravách větších objemů na větší vzdálenost – tedy především tam, kde je možné uplatnit kolejovou dopravu s</w:t>
            </w:r>
            <w:r w:rsidR="003E47B6">
              <w:rPr>
                <w:sz w:val="22"/>
                <w:szCs w:val="22"/>
              </w:rPr>
              <w:t> </w:t>
            </w:r>
            <w:r w:rsidRPr="00842D86">
              <w:rPr>
                <w:sz w:val="22"/>
                <w:szCs w:val="22"/>
              </w:rPr>
              <w:t>několikanásobně větší energetickou účinností, bezpečností a</w:t>
            </w:r>
            <w:r w:rsidR="003E47B6">
              <w:rPr>
                <w:sz w:val="22"/>
                <w:szCs w:val="22"/>
              </w:rPr>
              <w:t> </w:t>
            </w:r>
            <w:r w:rsidRPr="00842D86">
              <w:rPr>
                <w:sz w:val="22"/>
                <w:szCs w:val="22"/>
              </w:rPr>
              <w:t>obecně nižším vlivem na okolí (snad s</w:t>
            </w:r>
            <w:r w:rsidR="003E47B6">
              <w:rPr>
                <w:sz w:val="22"/>
                <w:szCs w:val="22"/>
              </w:rPr>
              <w:t> </w:t>
            </w:r>
            <w:r w:rsidRPr="00842D86">
              <w:rPr>
                <w:sz w:val="22"/>
                <w:szCs w:val="22"/>
              </w:rPr>
              <w:t>výjimkou hluku, což je ale také již u</w:t>
            </w:r>
            <w:r w:rsidR="003E47B6">
              <w:rPr>
                <w:sz w:val="22"/>
                <w:szCs w:val="22"/>
              </w:rPr>
              <w:t> </w:t>
            </w:r>
            <w:r w:rsidRPr="00842D86">
              <w:rPr>
                <w:sz w:val="22"/>
                <w:szCs w:val="22"/>
              </w:rPr>
              <w:t>soudobých vozidel řešeno). Zde je plná automatizace technologicky zvládnuta již delší čas a</w:t>
            </w:r>
            <w:r w:rsidR="003E47B6">
              <w:rPr>
                <w:sz w:val="22"/>
                <w:szCs w:val="22"/>
              </w:rPr>
              <w:t> </w:t>
            </w:r>
            <w:r w:rsidRPr="00842D86">
              <w:rPr>
                <w:sz w:val="22"/>
                <w:szCs w:val="22"/>
              </w:rPr>
              <w:t>v řadě případů je i</w:t>
            </w:r>
            <w:r w:rsidR="003E47B6">
              <w:rPr>
                <w:sz w:val="22"/>
                <w:szCs w:val="22"/>
              </w:rPr>
              <w:t> </w:t>
            </w:r>
            <w:r w:rsidRPr="00842D86">
              <w:rPr>
                <w:sz w:val="22"/>
                <w:szCs w:val="22"/>
              </w:rPr>
              <w:t>rutinně využívána – tj. úspora pracovních sil bude rovněž několikanásobná. Upozorňujeme, že koncept konvojů kamionů se bude muset potýkat se stejnými problémy jako kombinovaná doprava (shromažďování zásilek, nasazování řidičů a</w:t>
            </w:r>
            <w:r w:rsidR="003E47B6">
              <w:rPr>
                <w:sz w:val="22"/>
                <w:szCs w:val="22"/>
              </w:rPr>
              <w:t> </w:t>
            </w:r>
            <w:r w:rsidRPr="00842D86">
              <w:rPr>
                <w:sz w:val="22"/>
                <w:szCs w:val="22"/>
              </w:rPr>
              <w:t>další), jakož i</w:t>
            </w:r>
            <w:r w:rsidR="003E47B6">
              <w:rPr>
                <w:sz w:val="22"/>
                <w:szCs w:val="22"/>
              </w:rPr>
              <w:t> </w:t>
            </w:r>
            <w:r w:rsidRPr="00842D86">
              <w:rPr>
                <w:sz w:val="22"/>
                <w:szCs w:val="22"/>
              </w:rPr>
              <w:t>s problémy dalšími (nutná dostavba dalších jízdních pruhů u</w:t>
            </w:r>
            <w:r w:rsidR="003E47B6">
              <w:rPr>
                <w:sz w:val="22"/>
                <w:szCs w:val="22"/>
              </w:rPr>
              <w:t> </w:t>
            </w:r>
            <w:r w:rsidRPr="00842D86">
              <w:rPr>
                <w:sz w:val="22"/>
                <w:szCs w:val="22"/>
              </w:rPr>
              <w:t>současných dálnic, nutnost dořešit přepravu v</w:t>
            </w:r>
            <w:r w:rsidR="003E47B6">
              <w:rPr>
                <w:sz w:val="22"/>
                <w:szCs w:val="22"/>
              </w:rPr>
              <w:t> </w:t>
            </w:r>
            <w:r w:rsidRPr="00842D86">
              <w:rPr>
                <w:sz w:val="22"/>
                <w:szCs w:val="22"/>
              </w:rPr>
              <w:t>rámci poslední míle v</w:t>
            </w:r>
            <w:r w:rsidR="003E47B6">
              <w:rPr>
                <w:sz w:val="22"/>
                <w:szCs w:val="22"/>
              </w:rPr>
              <w:t> </w:t>
            </w:r>
            <w:r w:rsidRPr="00842D86">
              <w:rPr>
                <w:sz w:val="22"/>
                <w:szCs w:val="22"/>
              </w:rPr>
              <w:t>podmínkách urbanizovaného území).</w:t>
            </w:r>
          </w:p>
          <w:p w:rsidR="00842D86" w:rsidRPr="00842D86" w:rsidRDefault="00842D86" w:rsidP="00842D86">
            <w:pPr>
              <w:jc w:val="both"/>
              <w:rPr>
                <w:sz w:val="22"/>
                <w:szCs w:val="22"/>
              </w:rPr>
            </w:pPr>
            <w:r w:rsidRPr="00842D86">
              <w:rPr>
                <w:sz w:val="22"/>
                <w:szCs w:val="22"/>
              </w:rPr>
              <w:t xml:space="preserve">Tj. pokud se podaří přesvědčit jednotlivé kamionové dopravce (a především přepravce), aby sladili své přepravní proudy takovým způsobem, že jednotlivá vozidla na sebe vždy </w:t>
            </w:r>
            <w:r w:rsidRPr="00842D86">
              <w:rPr>
                <w:sz w:val="22"/>
                <w:szCs w:val="22"/>
              </w:rPr>
              <w:lastRenderedPageBreak/>
              <w:t>v</w:t>
            </w:r>
            <w:r w:rsidR="003E47B6">
              <w:rPr>
                <w:sz w:val="22"/>
                <w:szCs w:val="22"/>
              </w:rPr>
              <w:t> </w:t>
            </w:r>
            <w:r w:rsidRPr="00842D86">
              <w:rPr>
                <w:sz w:val="22"/>
                <w:szCs w:val="22"/>
              </w:rPr>
              <w:t>určitých bodech budou pravidelně navazovat a</w:t>
            </w:r>
            <w:r w:rsidR="003E47B6">
              <w:rPr>
                <w:sz w:val="22"/>
                <w:szCs w:val="22"/>
              </w:rPr>
              <w:t> </w:t>
            </w:r>
            <w:r w:rsidRPr="00842D86">
              <w:rPr>
                <w:sz w:val="22"/>
                <w:szCs w:val="22"/>
              </w:rPr>
              <w:t>v jiných bodech se budou rozdělovat, budou v</w:t>
            </w:r>
            <w:r w:rsidR="003E47B6">
              <w:rPr>
                <w:sz w:val="22"/>
                <w:szCs w:val="22"/>
              </w:rPr>
              <w:t> </w:t>
            </w:r>
            <w:r w:rsidRPr="00842D86">
              <w:rPr>
                <w:sz w:val="22"/>
                <w:szCs w:val="22"/>
              </w:rPr>
              <w:t>podstatě vytvořeny i</w:t>
            </w:r>
            <w:r w:rsidR="003E47B6">
              <w:rPr>
                <w:sz w:val="22"/>
                <w:szCs w:val="22"/>
              </w:rPr>
              <w:t> </w:t>
            </w:r>
            <w:r w:rsidRPr="00842D86">
              <w:rPr>
                <w:sz w:val="22"/>
                <w:szCs w:val="22"/>
              </w:rPr>
              <w:t>předpoklady pro to, aby mohlo dojít i</w:t>
            </w:r>
            <w:r w:rsidR="003E47B6">
              <w:rPr>
                <w:sz w:val="22"/>
                <w:szCs w:val="22"/>
              </w:rPr>
              <w:t> </w:t>
            </w:r>
            <w:r w:rsidRPr="00842D86">
              <w:rPr>
                <w:sz w:val="22"/>
                <w:szCs w:val="22"/>
              </w:rPr>
              <w:t>k využití kombinované dopravy bez nároků na budování nové silniční infrastruktury a</w:t>
            </w:r>
            <w:r w:rsidR="003E47B6">
              <w:rPr>
                <w:sz w:val="22"/>
                <w:szCs w:val="22"/>
              </w:rPr>
              <w:t> </w:t>
            </w:r>
            <w:r w:rsidRPr="00842D86">
              <w:rPr>
                <w:sz w:val="22"/>
                <w:szCs w:val="22"/>
              </w:rPr>
              <w:t xml:space="preserve">s několikanásobně vyšší energetickou účinností. </w:t>
            </w:r>
          </w:p>
          <w:p w:rsidR="00842D86" w:rsidRDefault="00842D86" w:rsidP="003E47B6">
            <w:pPr>
              <w:jc w:val="both"/>
              <w:rPr>
                <w:sz w:val="22"/>
                <w:szCs w:val="22"/>
              </w:rPr>
            </w:pPr>
            <w:r w:rsidRPr="00842D86">
              <w:rPr>
                <w:sz w:val="22"/>
                <w:szCs w:val="22"/>
              </w:rPr>
              <w:t>Nicméně zmínku o</w:t>
            </w:r>
            <w:r w:rsidR="003E47B6">
              <w:rPr>
                <w:sz w:val="22"/>
                <w:szCs w:val="22"/>
              </w:rPr>
              <w:t> </w:t>
            </w:r>
            <w:r w:rsidRPr="00842D86">
              <w:rPr>
                <w:sz w:val="22"/>
                <w:szCs w:val="22"/>
              </w:rPr>
              <w:t>této technologické možnosti je potřebné v</w:t>
            </w:r>
            <w:r w:rsidR="003E47B6">
              <w:rPr>
                <w:sz w:val="22"/>
                <w:szCs w:val="22"/>
              </w:rPr>
              <w:t> </w:t>
            </w:r>
            <w:r w:rsidRPr="00842D86">
              <w:rPr>
                <w:sz w:val="22"/>
                <w:szCs w:val="22"/>
              </w:rPr>
              <w:t>textu zachovat jako jednu z</w:t>
            </w:r>
            <w:r w:rsidR="003E47B6">
              <w:rPr>
                <w:sz w:val="22"/>
                <w:szCs w:val="22"/>
              </w:rPr>
              <w:t> </w:t>
            </w:r>
            <w:r w:rsidRPr="00842D86">
              <w:rPr>
                <w:sz w:val="22"/>
                <w:szCs w:val="22"/>
              </w:rPr>
              <w:t>alternativních možností.</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25.</w:t>
            </w:r>
            <w:r w:rsidRPr="00842D86">
              <w:rPr>
                <w:b/>
                <w:sz w:val="22"/>
                <w:szCs w:val="22"/>
              </w:rPr>
              <w:tab/>
              <w:t>Kapitola 10.2.2. Materiálová a</w:t>
            </w:r>
            <w:r w:rsidR="003E47B6">
              <w:rPr>
                <w:b/>
                <w:sz w:val="22"/>
                <w:szCs w:val="22"/>
              </w:rPr>
              <w:t> </w:t>
            </w:r>
            <w:r w:rsidRPr="00842D86">
              <w:rPr>
                <w:b/>
                <w:sz w:val="22"/>
                <w:szCs w:val="22"/>
              </w:rPr>
              <w:t xml:space="preserve">lidská logistika, část </w:t>
            </w:r>
            <w:proofErr w:type="spellStart"/>
            <w:r w:rsidRPr="00842D86">
              <w:rPr>
                <w:b/>
                <w:sz w:val="22"/>
                <w:szCs w:val="22"/>
              </w:rPr>
              <w:t>Smart</w:t>
            </w:r>
            <w:proofErr w:type="spellEnd"/>
            <w:r w:rsidRPr="00842D86">
              <w:rPr>
                <w:b/>
                <w:sz w:val="22"/>
                <w:szCs w:val="22"/>
              </w:rPr>
              <w:t xml:space="preserve"> city</w:t>
            </w:r>
          </w:p>
          <w:p w:rsidR="00842D86" w:rsidRPr="00842D86" w:rsidRDefault="00842D86" w:rsidP="00842D86">
            <w:pPr>
              <w:jc w:val="both"/>
              <w:rPr>
                <w:sz w:val="22"/>
                <w:szCs w:val="22"/>
              </w:rPr>
            </w:pPr>
            <w:r w:rsidRPr="00842D86">
              <w:rPr>
                <w:sz w:val="22"/>
                <w:szCs w:val="22"/>
              </w:rPr>
              <w:t>region, str. 155, odrážka č. 4: žádáme o</w:t>
            </w:r>
            <w:r w:rsidR="003E47B6">
              <w:rPr>
                <w:sz w:val="22"/>
                <w:szCs w:val="22"/>
              </w:rPr>
              <w:t> </w:t>
            </w:r>
            <w:r w:rsidRPr="00842D86">
              <w:rPr>
                <w:sz w:val="22"/>
                <w:szCs w:val="22"/>
              </w:rPr>
              <w:t>doplnění následujícího textu:</w:t>
            </w:r>
          </w:p>
          <w:p w:rsidR="00842D86" w:rsidRDefault="00842D86" w:rsidP="003E47B6">
            <w:pPr>
              <w:jc w:val="both"/>
              <w:rPr>
                <w:sz w:val="22"/>
                <w:szCs w:val="22"/>
              </w:rPr>
            </w:pPr>
            <w:r w:rsidRPr="00842D86">
              <w:rPr>
                <w:sz w:val="22"/>
                <w:szCs w:val="22"/>
              </w:rPr>
              <w:t>Systémy řízení samozřejmě využívají celou řadu senzorů počínaje dílčími detektory v</w:t>
            </w:r>
            <w:r w:rsidR="003E47B6">
              <w:rPr>
                <w:sz w:val="22"/>
                <w:szCs w:val="22"/>
              </w:rPr>
              <w:t> </w:t>
            </w:r>
            <w:r w:rsidRPr="00842D86">
              <w:rPr>
                <w:sz w:val="22"/>
                <w:szCs w:val="22"/>
              </w:rPr>
              <w:t>budovách či na dopravní infrastruktuře a</w:t>
            </w:r>
            <w:r w:rsidR="003E47B6">
              <w:rPr>
                <w:sz w:val="22"/>
                <w:szCs w:val="22"/>
              </w:rPr>
              <w:t> </w:t>
            </w:r>
            <w:r w:rsidRPr="00842D86">
              <w:rPr>
                <w:sz w:val="22"/>
                <w:szCs w:val="22"/>
              </w:rPr>
              <w:t>konče zpracováváním kosmických družicových snímků (predikce počasí, teplotní mapy měst, emisní mapy). Kvalitní polohopisný a</w:t>
            </w:r>
            <w:r w:rsidR="003E47B6">
              <w:rPr>
                <w:sz w:val="22"/>
                <w:szCs w:val="22"/>
              </w:rPr>
              <w:t> </w:t>
            </w:r>
            <w:r w:rsidRPr="00842D86">
              <w:rPr>
                <w:sz w:val="22"/>
                <w:szCs w:val="22"/>
              </w:rPr>
              <w:t>výškopisný základ v</w:t>
            </w:r>
            <w:r w:rsidR="003E47B6">
              <w:rPr>
                <w:sz w:val="22"/>
                <w:szCs w:val="22"/>
              </w:rPr>
              <w:t> </w:t>
            </w:r>
            <w:r w:rsidRPr="00842D86">
              <w:rPr>
                <w:sz w:val="22"/>
                <w:szCs w:val="22"/>
              </w:rPr>
              <w:t>podobě prostorových dat (digitálních map) je zcela fundamentální pro jakýkoliv rozhodovací proces v</w:t>
            </w:r>
            <w:r w:rsidR="003E47B6">
              <w:rPr>
                <w:sz w:val="22"/>
                <w:szCs w:val="22"/>
              </w:rPr>
              <w:t> </w:t>
            </w:r>
            <w:r w:rsidRPr="00842D86">
              <w:rPr>
                <w:sz w:val="22"/>
                <w:szCs w:val="22"/>
              </w:rPr>
              <w:t>území a</w:t>
            </w:r>
            <w:r w:rsidR="003E47B6">
              <w:rPr>
                <w:sz w:val="22"/>
                <w:szCs w:val="22"/>
              </w:rPr>
              <w:t> </w:t>
            </w:r>
            <w:r w:rsidRPr="00842D86">
              <w:rPr>
                <w:sz w:val="22"/>
                <w:szCs w:val="22"/>
              </w:rPr>
              <w:t>pro organizaci jakýchkoliv systémů pracujících v</w:t>
            </w:r>
            <w:r w:rsidR="003E47B6">
              <w:rPr>
                <w:sz w:val="22"/>
                <w:szCs w:val="22"/>
              </w:rPr>
              <w:t> </w:t>
            </w:r>
            <w:r w:rsidRPr="00842D86">
              <w:rPr>
                <w:sz w:val="22"/>
                <w:szCs w:val="22"/>
              </w:rPr>
              <w:t>území.</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842D86" w:rsidRPr="00842D86" w:rsidRDefault="00842D86" w:rsidP="00842D86">
            <w:pPr>
              <w:spacing w:after="120"/>
              <w:jc w:val="both"/>
              <w:rPr>
                <w:b/>
                <w:sz w:val="22"/>
                <w:szCs w:val="22"/>
              </w:rPr>
            </w:pPr>
            <w:r w:rsidRPr="00842D86">
              <w:rPr>
                <w:b/>
                <w:sz w:val="22"/>
                <w:szCs w:val="22"/>
              </w:rPr>
              <w:t>26.</w:t>
            </w:r>
            <w:r w:rsidRPr="00842D86">
              <w:rPr>
                <w:b/>
                <w:sz w:val="22"/>
                <w:szCs w:val="22"/>
              </w:rPr>
              <w:tab/>
              <w:t>Kapitola 10.2.2. Materiálová a</w:t>
            </w:r>
            <w:r w:rsidR="003E47B6">
              <w:rPr>
                <w:b/>
                <w:sz w:val="22"/>
                <w:szCs w:val="22"/>
              </w:rPr>
              <w:t> </w:t>
            </w:r>
            <w:r w:rsidRPr="00842D86">
              <w:rPr>
                <w:b/>
                <w:sz w:val="22"/>
                <w:szCs w:val="22"/>
              </w:rPr>
              <w:t>lidská logistika, str. 155, v</w:t>
            </w:r>
            <w:r w:rsidR="003E47B6">
              <w:rPr>
                <w:b/>
                <w:sz w:val="22"/>
                <w:szCs w:val="22"/>
              </w:rPr>
              <w:t> </w:t>
            </w:r>
            <w:r w:rsidRPr="00842D86">
              <w:rPr>
                <w:b/>
                <w:sz w:val="22"/>
                <w:szCs w:val="22"/>
              </w:rPr>
              <w:t>1. odrážce</w:t>
            </w:r>
          </w:p>
          <w:p w:rsidR="00842D86" w:rsidRPr="00842D86" w:rsidRDefault="00842D86" w:rsidP="00842D86">
            <w:pPr>
              <w:jc w:val="both"/>
              <w:rPr>
                <w:sz w:val="22"/>
                <w:szCs w:val="22"/>
              </w:rPr>
            </w:pPr>
            <w:r w:rsidRPr="00842D86">
              <w:rPr>
                <w:sz w:val="22"/>
                <w:szCs w:val="22"/>
              </w:rPr>
              <w:t>požadujeme doplnit následovně: „Udržitelná inteligentní městská mobilita - např. jednotné elektronické odbavení cestujících, zefektivnění logistických procesů, integrace organizace a</w:t>
            </w:r>
            <w:r w:rsidR="003E47B6">
              <w:rPr>
                <w:sz w:val="22"/>
                <w:szCs w:val="22"/>
              </w:rPr>
              <w:t> </w:t>
            </w:r>
            <w:r w:rsidRPr="00842D86">
              <w:rPr>
                <w:sz w:val="22"/>
                <w:szCs w:val="22"/>
              </w:rPr>
              <w:t>procesů druhů dopravy, monitorování a</w:t>
            </w:r>
            <w:r w:rsidR="003E47B6">
              <w:rPr>
                <w:sz w:val="22"/>
                <w:szCs w:val="22"/>
              </w:rPr>
              <w:t> </w:t>
            </w:r>
            <w:r w:rsidRPr="00842D86">
              <w:rPr>
                <w:sz w:val="22"/>
                <w:szCs w:val="22"/>
              </w:rPr>
              <w:t xml:space="preserve">řízení dopravního provozu, poskytování dopravních informačních služeb cestujícím, zvyšování kvality služeb veřejné osobní dopravy, City logistika, omezování individuální dopravy, přizpůsobení dodávek energií </w:t>
            </w:r>
            <w:proofErr w:type="spellStart"/>
            <w:r w:rsidRPr="00842D86">
              <w:rPr>
                <w:sz w:val="22"/>
                <w:szCs w:val="22"/>
              </w:rPr>
              <w:t>decentralizovaně</w:t>
            </w:r>
            <w:proofErr w:type="spellEnd"/>
            <w:r w:rsidRPr="00842D86">
              <w:rPr>
                <w:sz w:val="22"/>
                <w:szCs w:val="22"/>
              </w:rPr>
              <w:t xml:space="preserve"> vyrobených z</w:t>
            </w:r>
            <w:r w:rsidR="003E47B6">
              <w:rPr>
                <w:sz w:val="22"/>
                <w:szCs w:val="22"/>
              </w:rPr>
              <w:t> </w:t>
            </w:r>
            <w:r w:rsidRPr="00842D86">
              <w:rPr>
                <w:sz w:val="22"/>
                <w:szCs w:val="22"/>
              </w:rPr>
              <w:t>obnovitelných zdrojů v</w:t>
            </w:r>
            <w:r w:rsidR="003E47B6">
              <w:rPr>
                <w:sz w:val="22"/>
                <w:szCs w:val="22"/>
              </w:rPr>
              <w:t> </w:t>
            </w:r>
            <w:r w:rsidRPr="00842D86">
              <w:rPr>
                <w:sz w:val="22"/>
                <w:szCs w:val="22"/>
              </w:rPr>
              <w:t>budovách, elektrická vozidla pro veřejnou dopravu, využívání vodíku pro skladování energie a</w:t>
            </w:r>
            <w:r w:rsidR="003E47B6">
              <w:rPr>
                <w:sz w:val="22"/>
                <w:szCs w:val="22"/>
              </w:rPr>
              <w:t> </w:t>
            </w:r>
            <w:r w:rsidRPr="00842D86">
              <w:rPr>
                <w:sz w:val="22"/>
                <w:szCs w:val="22"/>
              </w:rPr>
              <w:t xml:space="preserve">vyrovnávání poptávky po energiích na úrovni města.“ </w:t>
            </w:r>
          </w:p>
          <w:p w:rsidR="00842D86" w:rsidRPr="00842D86" w:rsidRDefault="00842D86" w:rsidP="00842D86">
            <w:pPr>
              <w:jc w:val="both"/>
              <w:rPr>
                <w:sz w:val="22"/>
                <w:szCs w:val="22"/>
              </w:rPr>
            </w:pPr>
            <w:r w:rsidRPr="00842D86">
              <w:rPr>
                <w:sz w:val="22"/>
                <w:szCs w:val="22"/>
              </w:rPr>
              <w:t>Odůvodnění: Udržitelná inteligentní městská mobilita bude plánována v</w:t>
            </w:r>
            <w:r w:rsidR="003E47B6">
              <w:rPr>
                <w:sz w:val="22"/>
                <w:szCs w:val="22"/>
              </w:rPr>
              <w:t> </w:t>
            </w:r>
            <w:r w:rsidRPr="00842D86">
              <w:rPr>
                <w:sz w:val="22"/>
                <w:szCs w:val="22"/>
              </w:rPr>
              <w:t>rámci dokumentu SUMP (plán udržitelné městské mobility), který je zaměřen na řešení velké přepravní poptávky v</w:t>
            </w:r>
            <w:r w:rsidR="003E47B6">
              <w:rPr>
                <w:sz w:val="22"/>
                <w:szCs w:val="22"/>
              </w:rPr>
              <w:t> </w:t>
            </w:r>
            <w:r w:rsidRPr="00842D86">
              <w:rPr>
                <w:sz w:val="22"/>
                <w:szCs w:val="22"/>
              </w:rPr>
              <w:t>podmínkách nedostatečného prostoru pro dopravu. Z</w:t>
            </w:r>
            <w:r w:rsidR="003E47B6">
              <w:rPr>
                <w:sz w:val="22"/>
                <w:szCs w:val="22"/>
              </w:rPr>
              <w:t> </w:t>
            </w:r>
            <w:r w:rsidRPr="00842D86">
              <w:rPr>
                <w:sz w:val="22"/>
                <w:szCs w:val="22"/>
              </w:rPr>
              <w:t xml:space="preserve">toho </w:t>
            </w:r>
            <w:r w:rsidRPr="00842D86">
              <w:rPr>
                <w:sz w:val="22"/>
                <w:szCs w:val="22"/>
              </w:rPr>
              <w:lastRenderedPageBreak/>
              <w:t>důvodu se nejedná pouze o</w:t>
            </w:r>
            <w:r w:rsidR="003E47B6">
              <w:rPr>
                <w:sz w:val="22"/>
                <w:szCs w:val="22"/>
              </w:rPr>
              <w:t> </w:t>
            </w:r>
            <w:r w:rsidRPr="00842D86">
              <w:rPr>
                <w:sz w:val="22"/>
                <w:szCs w:val="22"/>
              </w:rPr>
              <w:t>inženýrské řešení dopravy ve městě, ale je zaměřeno na ovlivňování potřeb po mobilitě a</w:t>
            </w:r>
            <w:r w:rsidR="003E47B6">
              <w:rPr>
                <w:sz w:val="22"/>
                <w:szCs w:val="22"/>
              </w:rPr>
              <w:t> </w:t>
            </w:r>
            <w:r w:rsidRPr="00842D86">
              <w:rPr>
                <w:sz w:val="22"/>
                <w:szCs w:val="22"/>
              </w:rPr>
              <w:t>na její ovlivňování způsobu uspokojování mobility. V</w:t>
            </w:r>
            <w:r w:rsidR="003E47B6">
              <w:rPr>
                <w:sz w:val="22"/>
                <w:szCs w:val="22"/>
              </w:rPr>
              <w:t> </w:t>
            </w:r>
            <w:r w:rsidRPr="00842D86">
              <w:rPr>
                <w:sz w:val="22"/>
                <w:szCs w:val="22"/>
              </w:rPr>
              <w:t>osobní dopravě jde proto o</w:t>
            </w:r>
            <w:r w:rsidR="003E47B6">
              <w:rPr>
                <w:sz w:val="22"/>
                <w:szCs w:val="22"/>
              </w:rPr>
              <w:t> </w:t>
            </w:r>
            <w:r w:rsidRPr="00842D86">
              <w:rPr>
                <w:sz w:val="22"/>
                <w:szCs w:val="22"/>
              </w:rPr>
              <w:t>minimalizaci individuální dopravy, v</w:t>
            </w:r>
            <w:r w:rsidR="003E47B6">
              <w:rPr>
                <w:sz w:val="22"/>
                <w:szCs w:val="22"/>
              </w:rPr>
              <w:t> </w:t>
            </w:r>
            <w:r w:rsidRPr="00842D86">
              <w:rPr>
                <w:sz w:val="22"/>
                <w:szCs w:val="22"/>
              </w:rPr>
              <w:t>nákladní dopravě jde o</w:t>
            </w:r>
            <w:r w:rsidR="003E47B6">
              <w:rPr>
                <w:sz w:val="22"/>
                <w:szCs w:val="22"/>
              </w:rPr>
              <w:t> </w:t>
            </w:r>
            <w:r w:rsidRPr="00842D86">
              <w:rPr>
                <w:sz w:val="22"/>
                <w:szCs w:val="22"/>
              </w:rPr>
              <w:t xml:space="preserve">zavádění inteligentních způsobů zásobování zejména městských center. </w:t>
            </w:r>
          </w:p>
          <w:p w:rsidR="00842D86" w:rsidRDefault="00842D86" w:rsidP="003E47B6">
            <w:pPr>
              <w:jc w:val="both"/>
              <w:rPr>
                <w:sz w:val="22"/>
                <w:szCs w:val="22"/>
              </w:rPr>
            </w:pPr>
            <w:r w:rsidRPr="00842D86">
              <w:rPr>
                <w:sz w:val="22"/>
                <w:szCs w:val="22"/>
              </w:rPr>
              <w:t>Vyškrtnutý text je vhodnější zařadit do odrážky Inteligentní budovy a</w:t>
            </w:r>
            <w:r w:rsidR="003E47B6">
              <w:rPr>
                <w:sz w:val="22"/>
                <w:szCs w:val="22"/>
              </w:rPr>
              <w:t> </w:t>
            </w:r>
            <w:r w:rsidRPr="00842D86">
              <w:rPr>
                <w:sz w:val="22"/>
                <w:szCs w:val="22"/>
              </w:rPr>
              <w:t>čtvrti.</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7A7783" w:rsidRPr="007A7783" w:rsidRDefault="00842D86" w:rsidP="007A7783">
            <w:pPr>
              <w:spacing w:after="120"/>
              <w:jc w:val="both"/>
              <w:rPr>
                <w:b/>
                <w:sz w:val="22"/>
                <w:szCs w:val="22"/>
              </w:rPr>
            </w:pPr>
            <w:r w:rsidRPr="007A7783">
              <w:rPr>
                <w:b/>
                <w:sz w:val="22"/>
                <w:szCs w:val="22"/>
              </w:rPr>
              <w:t>27.</w:t>
            </w:r>
            <w:r w:rsidRPr="007A7783">
              <w:rPr>
                <w:b/>
                <w:sz w:val="22"/>
                <w:szCs w:val="22"/>
              </w:rPr>
              <w:tab/>
              <w:t>Kapitola 10.2.2. Materiálov</w:t>
            </w:r>
            <w:r w:rsidR="007A7783" w:rsidRPr="007A7783">
              <w:rPr>
                <w:b/>
                <w:sz w:val="22"/>
                <w:szCs w:val="22"/>
              </w:rPr>
              <w:t>á a</w:t>
            </w:r>
            <w:r w:rsidR="003E47B6">
              <w:rPr>
                <w:b/>
                <w:sz w:val="22"/>
                <w:szCs w:val="22"/>
              </w:rPr>
              <w:t> </w:t>
            </w:r>
            <w:r w:rsidR="00874C99">
              <w:rPr>
                <w:b/>
                <w:sz w:val="22"/>
                <w:szCs w:val="22"/>
              </w:rPr>
              <w:t>lidská logistika, str. </w:t>
            </w:r>
            <w:r w:rsidR="007A7783" w:rsidRPr="007A7783">
              <w:rPr>
                <w:b/>
                <w:sz w:val="22"/>
                <w:szCs w:val="22"/>
              </w:rPr>
              <w:t>156</w:t>
            </w:r>
          </w:p>
          <w:p w:rsidR="00842D86" w:rsidRDefault="00842D86" w:rsidP="003E47B6">
            <w:pPr>
              <w:jc w:val="both"/>
              <w:rPr>
                <w:sz w:val="22"/>
                <w:szCs w:val="22"/>
              </w:rPr>
            </w:pPr>
            <w:r w:rsidRPr="00842D86">
              <w:rPr>
                <w:sz w:val="22"/>
                <w:szCs w:val="22"/>
              </w:rPr>
              <w:t>Logistický</w:t>
            </w:r>
            <w:r w:rsidR="007A7783">
              <w:rPr>
                <w:sz w:val="22"/>
                <w:szCs w:val="22"/>
              </w:rPr>
              <w:t xml:space="preserve"> </w:t>
            </w:r>
            <w:r w:rsidRPr="00842D86">
              <w:rPr>
                <w:sz w:val="22"/>
                <w:szCs w:val="22"/>
              </w:rPr>
              <w:t xml:space="preserve">řetězec vstupních komponent – tento odstavec požadujeme upravit ve smyslu: Koncept „just in </w:t>
            </w:r>
            <w:proofErr w:type="spellStart"/>
            <w:r w:rsidRPr="00842D86">
              <w:rPr>
                <w:sz w:val="22"/>
                <w:szCs w:val="22"/>
              </w:rPr>
              <w:t>time</w:t>
            </w:r>
            <w:proofErr w:type="spellEnd"/>
            <w:r w:rsidRPr="00842D86">
              <w:rPr>
                <w:sz w:val="22"/>
                <w:szCs w:val="22"/>
              </w:rPr>
              <w:t>“ je sám o</w:t>
            </w:r>
            <w:r w:rsidR="003E47B6">
              <w:rPr>
                <w:sz w:val="22"/>
                <w:szCs w:val="22"/>
              </w:rPr>
              <w:t> </w:t>
            </w:r>
            <w:r w:rsidRPr="00842D86">
              <w:rPr>
                <w:sz w:val="22"/>
                <w:szCs w:val="22"/>
              </w:rPr>
              <w:t>sobě vysoce náročný na „množství“ dopravy, vyznačuje se vysokým množstvím prázdných jízd a</w:t>
            </w:r>
            <w:r w:rsidR="003E47B6">
              <w:rPr>
                <w:sz w:val="22"/>
                <w:szCs w:val="22"/>
              </w:rPr>
              <w:t> </w:t>
            </w:r>
            <w:r w:rsidRPr="00842D86">
              <w:rPr>
                <w:sz w:val="22"/>
                <w:szCs w:val="22"/>
              </w:rPr>
              <w:t>s ohledem na trend zmenšování velikosti a</w:t>
            </w:r>
            <w:r w:rsidR="003E47B6">
              <w:rPr>
                <w:sz w:val="22"/>
                <w:szCs w:val="22"/>
              </w:rPr>
              <w:t> </w:t>
            </w:r>
            <w:r w:rsidRPr="00842D86">
              <w:rPr>
                <w:sz w:val="22"/>
                <w:szCs w:val="22"/>
              </w:rPr>
              <w:t xml:space="preserve">zvyšování frekvence odesílání zásilek vzrůstá tlak na používání menších, energeticky náročnějších vozidel, proto je nutné podmínku „just in </w:t>
            </w:r>
            <w:proofErr w:type="spellStart"/>
            <w:r w:rsidRPr="00842D86">
              <w:rPr>
                <w:sz w:val="22"/>
                <w:szCs w:val="22"/>
              </w:rPr>
              <w:t>time</w:t>
            </w:r>
            <w:proofErr w:type="spellEnd"/>
            <w:r w:rsidRPr="00842D86">
              <w:rPr>
                <w:sz w:val="22"/>
                <w:szCs w:val="22"/>
              </w:rPr>
              <w:t>“ propojovat s</w:t>
            </w:r>
            <w:r w:rsidR="003E47B6">
              <w:rPr>
                <w:sz w:val="22"/>
                <w:szCs w:val="22"/>
              </w:rPr>
              <w:t> </w:t>
            </w:r>
            <w:r w:rsidRPr="00842D86">
              <w:rPr>
                <w:sz w:val="22"/>
                <w:szCs w:val="22"/>
              </w:rPr>
              <w:t xml:space="preserve">vybranými logistickými technologiemi např. „HUB AND SPOKE“, které umožní využívat </w:t>
            </w:r>
            <w:proofErr w:type="spellStart"/>
            <w:r w:rsidRPr="00842D86">
              <w:rPr>
                <w:sz w:val="22"/>
                <w:szCs w:val="22"/>
              </w:rPr>
              <w:t>kapacitnější</w:t>
            </w:r>
            <w:proofErr w:type="spellEnd"/>
            <w:r w:rsidRPr="00842D86">
              <w:rPr>
                <w:sz w:val="22"/>
                <w:szCs w:val="22"/>
              </w:rPr>
              <w:t xml:space="preserve"> dopravní prostředky nebo druhy dopravy (např. kombinovanou dopravu).</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7A7783" w:rsidRPr="007A7783" w:rsidRDefault="007A7783" w:rsidP="007A7783">
            <w:pPr>
              <w:spacing w:after="120"/>
              <w:jc w:val="both"/>
              <w:rPr>
                <w:b/>
                <w:sz w:val="22"/>
                <w:szCs w:val="22"/>
              </w:rPr>
            </w:pPr>
            <w:r w:rsidRPr="007A7783">
              <w:rPr>
                <w:b/>
                <w:sz w:val="22"/>
                <w:szCs w:val="22"/>
              </w:rPr>
              <w:t>28.</w:t>
            </w:r>
            <w:r w:rsidRPr="007A7783">
              <w:rPr>
                <w:b/>
                <w:sz w:val="22"/>
                <w:szCs w:val="22"/>
              </w:rPr>
              <w:tab/>
              <w:t>Kapitola 10.2.2. Materiálová a</w:t>
            </w:r>
            <w:r w:rsidR="003E47B6">
              <w:rPr>
                <w:b/>
                <w:sz w:val="22"/>
                <w:szCs w:val="22"/>
              </w:rPr>
              <w:t> </w:t>
            </w:r>
            <w:r w:rsidR="00874C99">
              <w:rPr>
                <w:b/>
                <w:sz w:val="22"/>
                <w:szCs w:val="22"/>
              </w:rPr>
              <w:t>lidská logistika, str. </w:t>
            </w:r>
            <w:r w:rsidRPr="007A7783">
              <w:rPr>
                <w:b/>
                <w:sz w:val="22"/>
                <w:szCs w:val="22"/>
              </w:rPr>
              <w:t>157 Přeprava</w:t>
            </w:r>
          </w:p>
          <w:p w:rsidR="007A7783" w:rsidRPr="007A7783" w:rsidRDefault="007A7783" w:rsidP="007A7783">
            <w:pPr>
              <w:jc w:val="both"/>
              <w:rPr>
                <w:sz w:val="22"/>
                <w:szCs w:val="22"/>
              </w:rPr>
            </w:pPr>
            <w:r w:rsidRPr="007A7783">
              <w:rPr>
                <w:sz w:val="22"/>
                <w:szCs w:val="22"/>
              </w:rPr>
              <w:t>Zaměstnanců, text „Pro hromadnou přepravu osob budou využívány prostředky hromadné dopravy, jejichž jízdní řád bude uzpůsoben požadavkům výrobního procesu. Jednotliví zaměstnanci budou součástí konceptu Průmyslu 4.0 a</w:t>
            </w:r>
            <w:r w:rsidR="003E47B6">
              <w:rPr>
                <w:sz w:val="22"/>
                <w:szCs w:val="22"/>
              </w:rPr>
              <w:t> </w:t>
            </w:r>
            <w:r w:rsidRPr="007A7783">
              <w:rPr>
                <w:sz w:val="22"/>
                <w:szCs w:val="22"/>
              </w:rPr>
              <w:t>budou moci sledovat na svých chytrých mobilních telefonech parametry výroby a</w:t>
            </w:r>
            <w:r w:rsidR="003E47B6">
              <w:rPr>
                <w:sz w:val="22"/>
                <w:szCs w:val="22"/>
              </w:rPr>
              <w:t> </w:t>
            </w:r>
            <w:r w:rsidRPr="007A7783">
              <w:rPr>
                <w:sz w:val="22"/>
                <w:szCs w:val="22"/>
              </w:rPr>
              <w:t xml:space="preserve">s tím spojené proměnné jízdní řády veřejných hromadných prostředků.“ </w:t>
            </w:r>
          </w:p>
          <w:p w:rsidR="007A7783" w:rsidRPr="007A7783" w:rsidRDefault="007A7783" w:rsidP="007A7783">
            <w:pPr>
              <w:jc w:val="both"/>
              <w:rPr>
                <w:sz w:val="22"/>
                <w:szCs w:val="22"/>
              </w:rPr>
            </w:pPr>
            <w:r w:rsidRPr="007A7783">
              <w:rPr>
                <w:sz w:val="22"/>
                <w:szCs w:val="22"/>
              </w:rPr>
              <w:t xml:space="preserve">K danému textu uvádíme následující: </w:t>
            </w:r>
          </w:p>
          <w:p w:rsidR="007A7783" w:rsidRPr="007A7783" w:rsidRDefault="007A7783" w:rsidP="007A7783">
            <w:pPr>
              <w:jc w:val="both"/>
              <w:rPr>
                <w:sz w:val="22"/>
                <w:szCs w:val="22"/>
              </w:rPr>
            </w:pPr>
            <w:r w:rsidRPr="007A7783">
              <w:rPr>
                <w:sz w:val="22"/>
                <w:szCs w:val="22"/>
              </w:rPr>
              <w:t>Situace v</w:t>
            </w:r>
            <w:r w:rsidR="003E47B6">
              <w:rPr>
                <w:sz w:val="22"/>
                <w:szCs w:val="22"/>
              </w:rPr>
              <w:t> </w:t>
            </w:r>
            <w:r w:rsidRPr="007A7783">
              <w:rPr>
                <w:sz w:val="22"/>
                <w:szCs w:val="22"/>
              </w:rPr>
              <w:t>oblasti veřejné dopravy je odlišná. V</w:t>
            </w:r>
            <w:r w:rsidR="003E47B6">
              <w:rPr>
                <w:sz w:val="22"/>
                <w:szCs w:val="22"/>
              </w:rPr>
              <w:t> </w:t>
            </w:r>
            <w:r w:rsidRPr="007A7783">
              <w:rPr>
                <w:sz w:val="22"/>
                <w:szCs w:val="22"/>
              </w:rPr>
              <w:t>době před 20 lety všechny subjekty podílející se na plánování veřejné dopravy se snažily splnit tezi „jízdní řád bude uzpůsoben požadavkům výrobního procesu“. Snahou o</w:t>
            </w:r>
            <w:r w:rsidR="003E47B6">
              <w:rPr>
                <w:sz w:val="22"/>
                <w:szCs w:val="22"/>
              </w:rPr>
              <w:t> </w:t>
            </w:r>
            <w:r w:rsidRPr="007A7783">
              <w:rPr>
                <w:sz w:val="22"/>
                <w:szCs w:val="22"/>
              </w:rPr>
              <w:t xml:space="preserve">uplatňování teze „jezdit, kdy lidé potřebují“ se naopak systém veřejné dopravy </w:t>
            </w:r>
            <w:r w:rsidRPr="007A7783">
              <w:rPr>
                <w:sz w:val="22"/>
                <w:szCs w:val="22"/>
              </w:rPr>
              <w:lastRenderedPageBreak/>
              <w:t>paradoxně vzdaloval systémům veřejné dopravy, které dobře fungují ve většině států západní Evropy, špičkově třeba ve Švýcarsku. Důvodem je, že restrukturalizací průmyslu a</w:t>
            </w:r>
            <w:r w:rsidR="003E47B6">
              <w:rPr>
                <w:sz w:val="22"/>
                <w:szCs w:val="22"/>
              </w:rPr>
              <w:t> </w:t>
            </w:r>
            <w:r w:rsidRPr="007A7783">
              <w:rPr>
                <w:sz w:val="22"/>
                <w:szCs w:val="22"/>
              </w:rPr>
              <w:t>snížením počtu velkých výrobních podniků, jakož i</w:t>
            </w:r>
            <w:r w:rsidR="003E47B6">
              <w:rPr>
                <w:sz w:val="22"/>
                <w:szCs w:val="22"/>
              </w:rPr>
              <w:t> </w:t>
            </w:r>
            <w:r w:rsidRPr="007A7783">
              <w:rPr>
                <w:sz w:val="22"/>
                <w:szCs w:val="22"/>
              </w:rPr>
              <w:t>vyšší flexibilitou začátků a</w:t>
            </w:r>
            <w:r w:rsidR="003E47B6">
              <w:rPr>
                <w:sz w:val="22"/>
                <w:szCs w:val="22"/>
              </w:rPr>
              <w:t> </w:t>
            </w:r>
            <w:r w:rsidRPr="007A7783">
              <w:rPr>
                <w:sz w:val="22"/>
                <w:szCs w:val="22"/>
              </w:rPr>
              <w:t>konců pracovních směn, potažmo i</w:t>
            </w:r>
            <w:r w:rsidR="003E47B6">
              <w:rPr>
                <w:sz w:val="22"/>
                <w:szCs w:val="22"/>
              </w:rPr>
              <w:t> </w:t>
            </w:r>
            <w:r w:rsidRPr="007A7783">
              <w:rPr>
                <w:sz w:val="22"/>
                <w:szCs w:val="22"/>
              </w:rPr>
              <w:t>rozvojem práce z</w:t>
            </w:r>
            <w:r w:rsidR="003E47B6">
              <w:rPr>
                <w:sz w:val="22"/>
                <w:szCs w:val="22"/>
              </w:rPr>
              <w:t> </w:t>
            </w:r>
            <w:r w:rsidRPr="007A7783">
              <w:rPr>
                <w:sz w:val="22"/>
                <w:szCs w:val="22"/>
              </w:rPr>
              <w:t>domova, přestalo být zřejmé, „kdy lidé potřebují jezdit“ – každý cestující jindy (to odpovídá požadavku z</w:t>
            </w:r>
            <w:r w:rsidR="003E47B6">
              <w:rPr>
                <w:sz w:val="22"/>
                <w:szCs w:val="22"/>
              </w:rPr>
              <w:t> </w:t>
            </w:r>
            <w:r w:rsidRPr="007A7783">
              <w:rPr>
                <w:sz w:val="22"/>
                <w:szCs w:val="22"/>
              </w:rPr>
              <w:t xml:space="preserve">dokumentu Průmysl 4.0). </w:t>
            </w:r>
          </w:p>
          <w:p w:rsidR="007A7783" w:rsidRPr="007A7783" w:rsidRDefault="007A7783" w:rsidP="007A7783">
            <w:pPr>
              <w:jc w:val="both"/>
              <w:rPr>
                <w:sz w:val="22"/>
                <w:szCs w:val="22"/>
              </w:rPr>
            </w:pPr>
            <w:r w:rsidRPr="007A7783">
              <w:rPr>
                <w:sz w:val="22"/>
                <w:szCs w:val="22"/>
              </w:rPr>
              <w:t>Proto začalo být zřejmé, že úspěšná veřejná doprava musí být psychologicky kontinuální (cestující má mít pocit, že dopravní prostředek jede tehdy, kdy potřebuje, resp. čas odjezdu se vzdaluje od jeho ideálního času o</w:t>
            </w:r>
            <w:r w:rsidR="003E47B6">
              <w:rPr>
                <w:sz w:val="22"/>
                <w:szCs w:val="22"/>
              </w:rPr>
              <w:t> </w:t>
            </w:r>
            <w:r w:rsidRPr="007A7783">
              <w:rPr>
                <w:sz w:val="22"/>
                <w:szCs w:val="22"/>
              </w:rPr>
              <w:t>rozdíl, který je ochoten akceptovat jako nedůležitý, musí být v</w:t>
            </w:r>
            <w:r w:rsidR="003E47B6">
              <w:rPr>
                <w:sz w:val="22"/>
                <w:szCs w:val="22"/>
              </w:rPr>
              <w:t> </w:t>
            </w:r>
            <w:r w:rsidRPr="007A7783">
              <w:rPr>
                <w:sz w:val="22"/>
                <w:szCs w:val="22"/>
              </w:rPr>
              <w:t>teoretickém principu síťová, protože i</w:t>
            </w:r>
            <w:r w:rsidR="003E47B6">
              <w:rPr>
                <w:sz w:val="22"/>
                <w:szCs w:val="22"/>
              </w:rPr>
              <w:t> </w:t>
            </w:r>
            <w:r w:rsidRPr="007A7783">
              <w:rPr>
                <w:sz w:val="22"/>
                <w:szCs w:val="22"/>
              </w:rPr>
              <w:t>když existují typické zdroje a</w:t>
            </w:r>
            <w:r w:rsidR="003E47B6">
              <w:rPr>
                <w:sz w:val="22"/>
                <w:szCs w:val="22"/>
              </w:rPr>
              <w:t> </w:t>
            </w:r>
            <w:r w:rsidRPr="007A7783">
              <w:rPr>
                <w:sz w:val="22"/>
                <w:szCs w:val="22"/>
              </w:rPr>
              <w:t>cíle cest, v</w:t>
            </w:r>
            <w:r w:rsidR="003E47B6">
              <w:rPr>
                <w:sz w:val="22"/>
                <w:szCs w:val="22"/>
              </w:rPr>
              <w:t> </w:t>
            </w:r>
            <w:r w:rsidRPr="007A7783">
              <w:rPr>
                <w:sz w:val="22"/>
                <w:szCs w:val="22"/>
              </w:rPr>
              <w:t>principu se masa cestujících přemísťuje v</w:t>
            </w:r>
            <w:r w:rsidR="003E47B6">
              <w:rPr>
                <w:sz w:val="22"/>
                <w:szCs w:val="22"/>
              </w:rPr>
              <w:t> </w:t>
            </w:r>
            <w:r w:rsidRPr="007A7783">
              <w:rPr>
                <w:sz w:val="22"/>
                <w:szCs w:val="22"/>
              </w:rPr>
              <w:t>síti „odkudkoli“ „kamkoli“ (toto je velké zjednodušení, které je nicméně do značné míry pravdivé) a</w:t>
            </w:r>
            <w:r w:rsidR="003E47B6">
              <w:rPr>
                <w:sz w:val="22"/>
                <w:szCs w:val="22"/>
              </w:rPr>
              <w:t> </w:t>
            </w:r>
            <w:r w:rsidRPr="007A7783">
              <w:rPr>
                <w:sz w:val="22"/>
                <w:szCs w:val="22"/>
              </w:rPr>
              <w:t>je síťovou úlohou natolik komplexní (i pokud připustíme, že různé přestupní vztahy mají různý význam -váhu), že je pro celou ČR bez zavedení určitých systémových podmínek neřešitelná.</w:t>
            </w:r>
          </w:p>
          <w:p w:rsidR="007A7783" w:rsidRPr="007A7783" w:rsidRDefault="007A7783" w:rsidP="007A7783">
            <w:pPr>
              <w:jc w:val="both"/>
              <w:rPr>
                <w:sz w:val="22"/>
                <w:szCs w:val="22"/>
              </w:rPr>
            </w:pPr>
            <w:r w:rsidRPr="007A7783">
              <w:rPr>
                <w:sz w:val="22"/>
                <w:szCs w:val="22"/>
              </w:rPr>
              <w:t>Uvědomění těchto zásad vedlo v</w:t>
            </w:r>
            <w:r w:rsidR="003E47B6">
              <w:rPr>
                <w:sz w:val="22"/>
                <w:szCs w:val="22"/>
              </w:rPr>
              <w:t> </w:t>
            </w:r>
            <w:r w:rsidRPr="007A7783">
              <w:rPr>
                <w:sz w:val="22"/>
                <w:szCs w:val="22"/>
              </w:rPr>
              <w:t>řadě evropských států (poprvé ve Švýcarsku) k</w:t>
            </w:r>
            <w:r w:rsidR="003E47B6">
              <w:rPr>
                <w:sz w:val="22"/>
                <w:szCs w:val="22"/>
              </w:rPr>
              <w:t> </w:t>
            </w:r>
            <w:r w:rsidRPr="007A7783">
              <w:rPr>
                <w:sz w:val="22"/>
                <w:szCs w:val="22"/>
              </w:rPr>
              <w:t>tvorbě integrovaného taktového jízdního řádu (ITJŘ) s</w:t>
            </w:r>
            <w:r w:rsidR="003E47B6">
              <w:rPr>
                <w:sz w:val="22"/>
                <w:szCs w:val="22"/>
              </w:rPr>
              <w:t> </w:t>
            </w:r>
            <w:r w:rsidRPr="007A7783">
              <w:rPr>
                <w:sz w:val="22"/>
                <w:szCs w:val="22"/>
              </w:rPr>
              <w:t>pravidelnými intervaly a</w:t>
            </w:r>
            <w:r w:rsidR="003E47B6">
              <w:rPr>
                <w:sz w:val="22"/>
                <w:szCs w:val="22"/>
              </w:rPr>
              <w:t> </w:t>
            </w:r>
            <w:r w:rsidRPr="007A7783">
              <w:rPr>
                <w:sz w:val="22"/>
                <w:szCs w:val="22"/>
              </w:rPr>
              <w:t>jednotnou osou symetrie jízdního řádu. Ten vůbec není v</w:t>
            </w:r>
            <w:r w:rsidR="003E47B6">
              <w:rPr>
                <w:sz w:val="22"/>
                <w:szCs w:val="22"/>
              </w:rPr>
              <w:t> </w:t>
            </w:r>
            <w:r w:rsidRPr="007A7783">
              <w:rPr>
                <w:sz w:val="22"/>
                <w:szCs w:val="22"/>
              </w:rPr>
              <w:t>principu „přizpůsoben požadavkům výrobního procesu“, naopak, je přizpůsoben síťové optimalizaci (přičemž i</w:t>
            </w:r>
            <w:r w:rsidR="003E47B6">
              <w:rPr>
                <w:sz w:val="22"/>
                <w:szCs w:val="22"/>
              </w:rPr>
              <w:t> </w:t>
            </w:r>
            <w:r w:rsidRPr="007A7783">
              <w:rPr>
                <w:sz w:val="22"/>
                <w:szCs w:val="22"/>
              </w:rPr>
              <w:t>v tomto modelu mohou mít různé přestupní vazby různou váhu). Jakkoliv se to může zdát jako teoretický model, v</w:t>
            </w:r>
            <w:r w:rsidR="003E47B6">
              <w:rPr>
                <w:sz w:val="22"/>
                <w:szCs w:val="22"/>
              </w:rPr>
              <w:t> </w:t>
            </w:r>
            <w:r w:rsidRPr="007A7783">
              <w:rPr>
                <w:sz w:val="22"/>
                <w:szCs w:val="22"/>
              </w:rPr>
              <w:t>mnoha evropským státech jeho budování v</w:t>
            </w:r>
            <w:r w:rsidR="003E47B6">
              <w:rPr>
                <w:sz w:val="22"/>
                <w:szCs w:val="22"/>
              </w:rPr>
              <w:t> </w:t>
            </w:r>
            <w:r w:rsidRPr="007A7783">
              <w:rPr>
                <w:sz w:val="22"/>
                <w:szCs w:val="22"/>
              </w:rPr>
              <w:t>90. letech 20. století a</w:t>
            </w:r>
            <w:r w:rsidR="003E47B6">
              <w:rPr>
                <w:sz w:val="22"/>
                <w:szCs w:val="22"/>
              </w:rPr>
              <w:t> </w:t>
            </w:r>
            <w:r w:rsidRPr="007A7783">
              <w:rPr>
                <w:sz w:val="22"/>
                <w:szCs w:val="22"/>
              </w:rPr>
              <w:t>počátku 21. století přineslo systému veřejné dopravy úspěch. Rovněž MD na svých objednávaných vlacích buduje cca od orku 2002 ITJŘ.</w:t>
            </w:r>
          </w:p>
          <w:p w:rsidR="007A7783" w:rsidRPr="007A7783" w:rsidRDefault="007A7783" w:rsidP="007A7783">
            <w:pPr>
              <w:jc w:val="both"/>
              <w:rPr>
                <w:sz w:val="22"/>
                <w:szCs w:val="22"/>
              </w:rPr>
            </w:pPr>
            <w:r w:rsidRPr="007A7783">
              <w:rPr>
                <w:sz w:val="22"/>
                <w:szCs w:val="22"/>
              </w:rPr>
              <w:t>To vše neznamená, že v</w:t>
            </w:r>
            <w:r w:rsidR="003E47B6">
              <w:rPr>
                <w:sz w:val="22"/>
                <w:szCs w:val="22"/>
              </w:rPr>
              <w:t> </w:t>
            </w:r>
            <w:r w:rsidRPr="007A7783">
              <w:rPr>
                <w:sz w:val="22"/>
                <w:szCs w:val="22"/>
              </w:rPr>
              <w:t>případě, kdy například nějaký velký podnik má konec směny v</w:t>
            </w:r>
            <w:r w:rsidR="003E47B6">
              <w:rPr>
                <w:sz w:val="22"/>
                <w:szCs w:val="22"/>
              </w:rPr>
              <w:t> </w:t>
            </w:r>
            <w:r w:rsidRPr="007A7783">
              <w:rPr>
                <w:sz w:val="22"/>
                <w:szCs w:val="22"/>
              </w:rPr>
              <w:t>pevnou dobu, se mu veřejná doprava nemá přizpůsobit. Takové odchylky od intervalu jsou možné a</w:t>
            </w:r>
            <w:r w:rsidR="003E47B6">
              <w:rPr>
                <w:sz w:val="22"/>
                <w:szCs w:val="22"/>
              </w:rPr>
              <w:t> </w:t>
            </w:r>
            <w:r w:rsidRPr="007A7783">
              <w:rPr>
                <w:sz w:val="22"/>
                <w:szCs w:val="22"/>
              </w:rPr>
              <w:t>účelné, tvoří ale pouze doplněk sítě dopravní obsluhy, ne jeho hlavní nosnou součást.</w:t>
            </w:r>
          </w:p>
          <w:p w:rsidR="00842D86" w:rsidRDefault="007A7783" w:rsidP="003E47B6">
            <w:pPr>
              <w:jc w:val="both"/>
              <w:rPr>
                <w:sz w:val="22"/>
                <w:szCs w:val="22"/>
              </w:rPr>
            </w:pPr>
            <w:r w:rsidRPr="007A7783">
              <w:rPr>
                <w:sz w:val="22"/>
                <w:szCs w:val="22"/>
              </w:rPr>
              <w:t>Proměnné jízdní řády jsou s</w:t>
            </w:r>
            <w:r w:rsidR="003E47B6">
              <w:rPr>
                <w:sz w:val="22"/>
                <w:szCs w:val="22"/>
              </w:rPr>
              <w:t> </w:t>
            </w:r>
            <w:r w:rsidRPr="007A7783">
              <w:rPr>
                <w:sz w:val="22"/>
                <w:szCs w:val="22"/>
              </w:rPr>
              <w:t>tím v</w:t>
            </w:r>
            <w:r w:rsidR="003E47B6">
              <w:rPr>
                <w:sz w:val="22"/>
                <w:szCs w:val="22"/>
              </w:rPr>
              <w:t> </w:t>
            </w:r>
            <w:r w:rsidRPr="007A7783">
              <w:rPr>
                <w:sz w:val="22"/>
                <w:szCs w:val="22"/>
              </w:rPr>
              <w:t xml:space="preserve">přímém rozporu. Těžko </w:t>
            </w:r>
            <w:r w:rsidRPr="007A7783">
              <w:rPr>
                <w:sz w:val="22"/>
                <w:szCs w:val="22"/>
              </w:rPr>
              <w:lastRenderedPageBreak/>
              <w:t>předvídat desítky let dopředu. Lze předpokládat, že systém ITJŘ bude optimálním modelem veřejné dopravy i</w:t>
            </w:r>
            <w:r w:rsidR="003E47B6">
              <w:rPr>
                <w:sz w:val="22"/>
                <w:szCs w:val="22"/>
              </w:rPr>
              <w:t> </w:t>
            </w:r>
            <w:r w:rsidRPr="007A7783">
              <w:rPr>
                <w:sz w:val="22"/>
                <w:szCs w:val="22"/>
              </w:rPr>
              <w:t>v dalších letech. Směr naznačený dokumentem Průmysl 4.0 spíše ukazuje na to, že bude klesat rozdíl mezi přepravními špičkami a</w:t>
            </w:r>
            <w:r w:rsidR="003E47B6">
              <w:rPr>
                <w:sz w:val="22"/>
                <w:szCs w:val="22"/>
              </w:rPr>
              <w:t> </w:t>
            </w:r>
            <w:r w:rsidRPr="007A7783">
              <w:rPr>
                <w:sz w:val="22"/>
                <w:szCs w:val="22"/>
              </w:rPr>
              <w:t>sedly v</w:t>
            </w:r>
            <w:r w:rsidR="003E47B6">
              <w:rPr>
                <w:sz w:val="22"/>
                <w:szCs w:val="22"/>
              </w:rPr>
              <w:t> </w:t>
            </w:r>
            <w:r w:rsidRPr="007A7783">
              <w:rPr>
                <w:sz w:val="22"/>
                <w:szCs w:val="22"/>
              </w:rPr>
              <w:t>průběhu dne. Z</w:t>
            </w:r>
            <w:r w:rsidR="003E47B6">
              <w:rPr>
                <w:sz w:val="22"/>
                <w:szCs w:val="22"/>
              </w:rPr>
              <w:t> </w:t>
            </w:r>
            <w:r w:rsidRPr="007A7783">
              <w:rPr>
                <w:sz w:val="22"/>
                <w:szCs w:val="22"/>
              </w:rPr>
              <w:t>hlediska efektivity systému veřejné hromadné dopravy je trend pozitivní, neboť uspokojování přepravní poptávky ve špičkách je z</w:t>
            </w:r>
            <w:r w:rsidR="003E47B6">
              <w:rPr>
                <w:sz w:val="22"/>
                <w:szCs w:val="22"/>
              </w:rPr>
              <w:t> </w:t>
            </w:r>
            <w:r w:rsidRPr="007A7783">
              <w:rPr>
                <w:sz w:val="22"/>
                <w:szCs w:val="22"/>
              </w:rPr>
              <w:t>různých důvodů nákladné.</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7A7783" w:rsidRPr="007A7783" w:rsidRDefault="007A7783" w:rsidP="007A7783">
            <w:pPr>
              <w:spacing w:after="120"/>
              <w:jc w:val="both"/>
              <w:rPr>
                <w:b/>
                <w:sz w:val="22"/>
                <w:szCs w:val="22"/>
              </w:rPr>
            </w:pPr>
            <w:r w:rsidRPr="007A7783">
              <w:rPr>
                <w:b/>
                <w:sz w:val="22"/>
                <w:szCs w:val="22"/>
              </w:rPr>
              <w:t>29.</w:t>
            </w:r>
            <w:r w:rsidRPr="007A7783">
              <w:rPr>
                <w:b/>
                <w:sz w:val="22"/>
                <w:szCs w:val="22"/>
              </w:rPr>
              <w:tab/>
              <w:t xml:space="preserve">Kapitola 11.3. Klíčová témata, str. 166 </w:t>
            </w:r>
          </w:p>
          <w:p w:rsidR="007A7783" w:rsidRPr="007A7783" w:rsidRDefault="007A7783" w:rsidP="007A7783">
            <w:pPr>
              <w:jc w:val="both"/>
              <w:rPr>
                <w:sz w:val="22"/>
                <w:szCs w:val="22"/>
              </w:rPr>
            </w:pPr>
            <w:r w:rsidRPr="007A7783">
              <w:rPr>
                <w:sz w:val="22"/>
                <w:szCs w:val="22"/>
              </w:rPr>
              <w:t>žádáme o</w:t>
            </w:r>
            <w:r w:rsidR="003E47B6">
              <w:rPr>
                <w:sz w:val="22"/>
                <w:szCs w:val="22"/>
              </w:rPr>
              <w:t> </w:t>
            </w:r>
            <w:r w:rsidRPr="007A7783">
              <w:rPr>
                <w:sz w:val="22"/>
                <w:szCs w:val="22"/>
              </w:rPr>
              <w:t>doplnění</w:t>
            </w:r>
            <w:r>
              <w:rPr>
                <w:sz w:val="22"/>
                <w:szCs w:val="22"/>
              </w:rPr>
              <w:t xml:space="preserve"> </w:t>
            </w:r>
            <w:r w:rsidRPr="007A7783">
              <w:rPr>
                <w:sz w:val="22"/>
                <w:szCs w:val="22"/>
              </w:rPr>
              <w:t>následujícího textu za odstavec č. 3</w:t>
            </w:r>
            <w:r>
              <w:rPr>
                <w:sz w:val="22"/>
                <w:szCs w:val="22"/>
              </w:rPr>
              <w:t xml:space="preserve"> </w:t>
            </w:r>
            <w:r w:rsidRPr="007A7783">
              <w:rPr>
                <w:sz w:val="22"/>
                <w:szCs w:val="22"/>
              </w:rPr>
              <w:t>Silným nástrojem pro podporu Průmyslu 4.0 je zapojení ČR do vhodných volitelných programů ESA. Priority ČR v</w:t>
            </w:r>
            <w:r w:rsidR="003E47B6">
              <w:rPr>
                <w:sz w:val="22"/>
                <w:szCs w:val="22"/>
              </w:rPr>
              <w:t> </w:t>
            </w:r>
            <w:r w:rsidRPr="007A7783">
              <w:rPr>
                <w:sz w:val="22"/>
                <w:szCs w:val="22"/>
              </w:rPr>
              <w:t>oblasti kosmických aktivit jsou uvedeny v</w:t>
            </w:r>
            <w:r w:rsidR="003E47B6">
              <w:rPr>
                <w:sz w:val="22"/>
                <w:szCs w:val="22"/>
              </w:rPr>
              <w:t> </w:t>
            </w:r>
            <w:r w:rsidRPr="007A7783">
              <w:rPr>
                <w:sz w:val="22"/>
                <w:szCs w:val="22"/>
              </w:rPr>
              <w:t>národním kosmickém plánu na období 2014 – 2019, který pro další rozvoj kapacit českého průmyslu a</w:t>
            </w:r>
            <w:r w:rsidR="003E47B6">
              <w:rPr>
                <w:sz w:val="22"/>
                <w:szCs w:val="22"/>
              </w:rPr>
              <w:t> </w:t>
            </w:r>
            <w:r w:rsidRPr="007A7783">
              <w:rPr>
                <w:sz w:val="22"/>
                <w:szCs w:val="22"/>
              </w:rPr>
              <w:t>na základě dostupných příležitostí navrhuje navýšení příspěvku do ESA na nejméně 750 mil. Kč ročně. Neméně důležitým nástrojem je pak vytvoření Národního kosmického programu s</w:t>
            </w:r>
            <w:r w:rsidR="003E47B6">
              <w:rPr>
                <w:sz w:val="22"/>
                <w:szCs w:val="22"/>
              </w:rPr>
              <w:t> </w:t>
            </w:r>
            <w:r w:rsidRPr="007A7783">
              <w:rPr>
                <w:sz w:val="22"/>
                <w:szCs w:val="22"/>
              </w:rPr>
              <w:t xml:space="preserve">rozpočtem nejméně 100 mil. Kč ročně. </w:t>
            </w:r>
          </w:p>
          <w:p w:rsidR="00842D86" w:rsidRDefault="00842D86" w:rsidP="007A7783">
            <w:pPr>
              <w:jc w:val="both"/>
              <w:rPr>
                <w:sz w:val="22"/>
                <w:szCs w:val="22"/>
              </w:rPr>
            </w:pP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7A7783" w:rsidRPr="007A7783" w:rsidRDefault="007A7783" w:rsidP="007A7783">
            <w:pPr>
              <w:spacing w:after="120"/>
              <w:jc w:val="both"/>
              <w:rPr>
                <w:b/>
                <w:sz w:val="22"/>
                <w:szCs w:val="22"/>
              </w:rPr>
            </w:pPr>
            <w:r w:rsidRPr="007A7783">
              <w:rPr>
                <w:b/>
                <w:sz w:val="22"/>
                <w:szCs w:val="22"/>
              </w:rPr>
              <w:t>30.</w:t>
            </w:r>
            <w:r w:rsidRPr="007A7783">
              <w:rPr>
                <w:b/>
                <w:sz w:val="22"/>
                <w:szCs w:val="22"/>
              </w:rPr>
              <w:tab/>
              <w:t xml:space="preserve"> V</w:t>
            </w:r>
            <w:r w:rsidR="003E47B6">
              <w:rPr>
                <w:b/>
                <w:sz w:val="22"/>
                <w:szCs w:val="22"/>
              </w:rPr>
              <w:t> </w:t>
            </w:r>
            <w:r w:rsidRPr="007A7783">
              <w:rPr>
                <w:b/>
                <w:sz w:val="22"/>
                <w:szCs w:val="22"/>
              </w:rPr>
              <w:t>příloze u</w:t>
            </w:r>
            <w:r w:rsidR="003E47B6">
              <w:rPr>
                <w:b/>
                <w:sz w:val="22"/>
                <w:szCs w:val="22"/>
              </w:rPr>
              <w:t> </w:t>
            </w:r>
            <w:r w:rsidRPr="007A7783">
              <w:rPr>
                <w:b/>
                <w:sz w:val="22"/>
                <w:szCs w:val="22"/>
              </w:rPr>
              <w:t xml:space="preserve">doporučeného opatření 2d pro implementaci Průmyslu 4.0 </w:t>
            </w:r>
          </w:p>
          <w:p w:rsidR="00842D86" w:rsidRDefault="007A7783" w:rsidP="00E92E6A">
            <w:pPr>
              <w:jc w:val="both"/>
              <w:rPr>
                <w:sz w:val="22"/>
                <w:szCs w:val="22"/>
              </w:rPr>
            </w:pPr>
            <w:r w:rsidRPr="007A7783">
              <w:rPr>
                <w:sz w:val="22"/>
                <w:szCs w:val="22"/>
              </w:rPr>
              <w:t>žádáme zahrnout do spolupracujících institucí také MD.</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842D86"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842D86" w:rsidRPr="00734A2F" w:rsidRDefault="00842D86"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Připomínka:</w:t>
            </w:r>
          </w:p>
          <w:p w:rsidR="00F35A21" w:rsidRPr="00F35A21" w:rsidRDefault="00F35A21" w:rsidP="00F35A21">
            <w:pPr>
              <w:spacing w:after="120"/>
              <w:jc w:val="both"/>
              <w:rPr>
                <w:b/>
                <w:sz w:val="22"/>
                <w:szCs w:val="22"/>
              </w:rPr>
            </w:pPr>
            <w:r w:rsidRPr="00F35A21">
              <w:rPr>
                <w:b/>
                <w:sz w:val="22"/>
                <w:szCs w:val="22"/>
              </w:rPr>
              <w:t>1.</w:t>
            </w:r>
            <w:r w:rsidRPr="00F35A21">
              <w:rPr>
                <w:b/>
                <w:sz w:val="22"/>
                <w:szCs w:val="22"/>
              </w:rPr>
              <w:tab/>
              <w:t>Kapitola 1.2 - Základní charakteristiky inteligentních továren</w:t>
            </w:r>
          </w:p>
          <w:p w:rsidR="00F35A21" w:rsidRPr="00F35A21" w:rsidRDefault="00F35A21" w:rsidP="00F35A21">
            <w:pPr>
              <w:jc w:val="both"/>
              <w:rPr>
                <w:sz w:val="22"/>
                <w:szCs w:val="22"/>
              </w:rPr>
            </w:pPr>
            <w:r w:rsidRPr="00F35A21">
              <w:rPr>
                <w:sz w:val="22"/>
                <w:szCs w:val="22"/>
              </w:rPr>
              <w:t>odpovídajících konceptu Průmysl 4.0 lze shrnout následovně;  Doporučujeme doplnit k</w:t>
            </w:r>
            <w:r w:rsidR="003E47B6">
              <w:rPr>
                <w:sz w:val="22"/>
                <w:szCs w:val="22"/>
              </w:rPr>
              <w:t> </w:t>
            </w:r>
            <w:r w:rsidRPr="00F35A21">
              <w:rPr>
                <w:sz w:val="22"/>
                <w:szCs w:val="22"/>
              </w:rPr>
              <w:t>poslední odrážce následující text, který je odůvodněním k</w:t>
            </w:r>
            <w:r w:rsidR="003E47B6">
              <w:rPr>
                <w:sz w:val="22"/>
                <w:szCs w:val="22"/>
              </w:rPr>
              <w:t> </w:t>
            </w:r>
            <w:r w:rsidRPr="00F35A21">
              <w:rPr>
                <w:sz w:val="22"/>
                <w:szCs w:val="22"/>
              </w:rPr>
              <w:t>popisu v</w:t>
            </w:r>
            <w:r w:rsidR="003E47B6">
              <w:rPr>
                <w:sz w:val="22"/>
                <w:szCs w:val="22"/>
              </w:rPr>
              <w:t> </w:t>
            </w:r>
            <w:r w:rsidRPr="00F35A21">
              <w:rPr>
                <w:sz w:val="22"/>
                <w:szCs w:val="22"/>
              </w:rPr>
              <w:t>dalším textu a</w:t>
            </w:r>
            <w:r w:rsidR="003E47B6">
              <w:rPr>
                <w:sz w:val="22"/>
                <w:szCs w:val="22"/>
              </w:rPr>
              <w:t> </w:t>
            </w:r>
            <w:r w:rsidRPr="00F35A21">
              <w:rPr>
                <w:sz w:val="22"/>
                <w:szCs w:val="22"/>
              </w:rPr>
              <w:t>měl by být uveden již v</w:t>
            </w:r>
            <w:r w:rsidR="003E47B6">
              <w:rPr>
                <w:sz w:val="22"/>
                <w:szCs w:val="22"/>
              </w:rPr>
              <w:t> </w:t>
            </w:r>
            <w:r w:rsidRPr="00F35A21">
              <w:rPr>
                <w:sz w:val="22"/>
                <w:szCs w:val="22"/>
              </w:rPr>
              <w:t>přehledu odrážek.</w:t>
            </w:r>
          </w:p>
          <w:p w:rsidR="00842D86" w:rsidRDefault="00F35A21" w:rsidP="003E47B6">
            <w:pPr>
              <w:jc w:val="both"/>
              <w:rPr>
                <w:sz w:val="22"/>
                <w:szCs w:val="22"/>
              </w:rPr>
            </w:pPr>
            <w:r w:rsidRPr="00F35A21">
              <w:rPr>
                <w:sz w:val="22"/>
                <w:szCs w:val="22"/>
              </w:rPr>
              <w:t>- Logistické zázemí se týká více subjektů v</w:t>
            </w:r>
            <w:r w:rsidR="003E47B6">
              <w:rPr>
                <w:sz w:val="22"/>
                <w:szCs w:val="22"/>
              </w:rPr>
              <w:t> </w:t>
            </w:r>
            <w:r w:rsidRPr="00F35A21">
              <w:rPr>
                <w:sz w:val="22"/>
                <w:szCs w:val="22"/>
              </w:rPr>
              <w:t>rámci kooperace, které nemusí být lokalizovány na jednom místě, a</w:t>
            </w:r>
            <w:r w:rsidR="003E47B6">
              <w:rPr>
                <w:sz w:val="22"/>
                <w:szCs w:val="22"/>
              </w:rPr>
              <w:t> </w:t>
            </w:r>
            <w:r w:rsidRPr="00F35A21">
              <w:rPr>
                <w:sz w:val="22"/>
                <w:szCs w:val="22"/>
              </w:rPr>
              <w:t>proto se logistický řetězec bude týkat i</w:t>
            </w:r>
            <w:r w:rsidR="003E47B6">
              <w:rPr>
                <w:sz w:val="22"/>
                <w:szCs w:val="22"/>
              </w:rPr>
              <w:t> </w:t>
            </w:r>
            <w:r w:rsidRPr="00F35A21">
              <w:rPr>
                <w:sz w:val="22"/>
                <w:szCs w:val="22"/>
              </w:rPr>
              <w:t>koordinace dopravního spojení mezi výrobními subjekty. Totéž se týká i</w:t>
            </w:r>
            <w:r w:rsidR="003E47B6">
              <w:rPr>
                <w:sz w:val="22"/>
                <w:szCs w:val="22"/>
              </w:rPr>
              <w:t> </w:t>
            </w:r>
            <w:r w:rsidRPr="00F35A21">
              <w:rPr>
                <w:sz w:val="22"/>
                <w:szCs w:val="22"/>
              </w:rPr>
              <w:t xml:space="preserve">koordinace distribučního procesu samotného výrobku. </w:t>
            </w:r>
          </w:p>
        </w:tc>
        <w:tc>
          <w:tcPr>
            <w:tcW w:w="6095" w:type="dxa"/>
            <w:tcBorders>
              <w:left w:val="single" w:sz="4" w:space="0" w:color="auto"/>
              <w:right w:val="single" w:sz="4" w:space="0" w:color="auto"/>
            </w:tcBorders>
            <w:shd w:val="clear" w:color="auto" w:fill="auto"/>
          </w:tcPr>
          <w:p w:rsidR="00842D86" w:rsidRPr="005A5A03" w:rsidRDefault="00842D86"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2.</w:t>
            </w:r>
            <w:r w:rsidRPr="00F35A21">
              <w:rPr>
                <w:b/>
                <w:sz w:val="22"/>
                <w:szCs w:val="22"/>
              </w:rPr>
              <w:tab/>
              <w:t xml:space="preserve">Kapitola 2.2.2. Mentální entropie, Technologická entropie, Sociální entropie </w:t>
            </w:r>
          </w:p>
          <w:p w:rsidR="007A7783" w:rsidRDefault="00F35A21" w:rsidP="003E47B6">
            <w:pPr>
              <w:jc w:val="both"/>
              <w:rPr>
                <w:sz w:val="22"/>
                <w:szCs w:val="22"/>
              </w:rPr>
            </w:pPr>
            <w:r w:rsidRPr="00F35A21">
              <w:rPr>
                <w:sz w:val="22"/>
                <w:szCs w:val="22"/>
              </w:rPr>
              <w:t>doporučujeme použít jiný pojem než entropie; (používá se v</w:t>
            </w:r>
            <w:r w:rsidR="003E47B6">
              <w:rPr>
                <w:sz w:val="22"/>
                <w:szCs w:val="22"/>
              </w:rPr>
              <w:t> </w:t>
            </w:r>
            <w:r w:rsidRPr="00F35A21">
              <w:rPr>
                <w:sz w:val="22"/>
                <w:szCs w:val="22"/>
              </w:rPr>
              <w:t>termodynamice nebo informatice, kde je pojem jasně definován).</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3.</w:t>
            </w:r>
            <w:r w:rsidRPr="00F35A21">
              <w:rPr>
                <w:b/>
                <w:sz w:val="22"/>
                <w:szCs w:val="22"/>
              </w:rPr>
              <w:tab/>
              <w:t xml:space="preserve">Kapitola 3.2.7 </w:t>
            </w:r>
          </w:p>
          <w:p w:rsidR="007A7783" w:rsidRDefault="00F35A21" w:rsidP="003E47B6">
            <w:pPr>
              <w:jc w:val="both"/>
              <w:rPr>
                <w:sz w:val="22"/>
                <w:szCs w:val="22"/>
              </w:rPr>
            </w:pPr>
            <w:r w:rsidRPr="00F35A21">
              <w:rPr>
                <w:sz w:val="22"/>
                <w:szCs w:val="22"/>
              </w:rPr>
              <w:t>Doplnit bod mezi odrážku 1. a</w:t>
            </w:r>
            <w:r w:rsidR="003E47B6">
              <w:rPr>
                <w:sz w:val="22"/>
                <w:szCs w:val="22"/>
              </w:rPr>
              <w:t> </w:t>
            </w:r>
            <w:r w:rsidRPr="00F35A21">
              <w:rPr>
                <w:sz w:val="22"/>
                <w:szCs w:val="22"/>
              </w:rPr>
              <w:t>2.  Propojení</w:t>
            </w:r>
            <w:r>
              <w:rPr>
                <w:sz w:val="22"/>
                <w:szCs w:val="22"/>
              </w:rPr>
              <w:t xml:space="preserve"> </w:t>
            </w:r>
            <w:r w:rsidRPr="00F35A21">
              <w:rPr>
                <w:sz w:val="22"/>
                <w:szCs w:val="22"/>
              </w:rPr>
              <w:t>skladových a</w:t>
            </w:r>
            <w:r w:rsidR="003E47B6">
              <w:rPr>
                <w:sz w:val="22"/>
                <w:szCs w:val="22"/>
              </w:rPr>
              <w:t> </w:t>
            </w:r>
            <w:r w:rsidRPr="00F35A21">
              <w:rPr>
                <w:sz w:val="22"/>
                <w:szCs w:val="22"/>
              </w:rPr>
              <w:t>logistických operací s</w:t>
            </w:r>
            <w:r w:rsidR="003E47B6">
              <w:rPr>
                <w:sz w:val="22"/>
                <w:szCs w:val="22"/>
              </w:rPr>
              <w:t> </w:t>
            </w:r>
            <w:r w:rsidRPr="00F35A21">
              <w:rPr>
                <w:sz w:val="22"/>
                <w:szCs w:val="22"/>
              </w:rPr>
              <w:t>dopravou, a</w:t>
            </w:r>
            <w:r w:rsidR="003E47B6">
              <w:rPr>
                <w:sz w:val="22"/>
                <w:szCs w:val="22"/>
              </w:rPr>
              <w:t> </w:t>
            </w:r>
            <w:r w:rsidRPr="00F35A21">
              <w:rPr>
                <w:sz w:val="22"/>
                <w:szCs w:val="22"/>
              </w:rPr>
              <w:t>z toho vyplývající logistické technologie.</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Default="00F35A21" w:rsidP="00F35A21">
            <w:pPr>
              <w:spacing w:after="120"/>
              <w:jc w:val="both"/>
              <w:rPr>
                <w:b/>
                <w:sz w:val="22"/>
                <w:szCs w:val="22"/>
              </w:rPr>
            </w:pPr>
            <w:r w:rsidRPr="00F35A21">
              <w:rPr>
                <w:b/>
                <w:sz w:val="22"/>
                <w:szCs w:val="22"/>
              </w:rPr>
              <w:t>4.</w:t>
            </w:r>
            <w:r w:rsidRPr="00F35A21">
              <w:rPr>
                <w:b/>
                <w:sz w:val="22"/>
                <w:szCs w:val="22"/>
              </w:rPr>
              <w:tab/>
              <w:t>Kapitola 4.2. Směry dalšího vý</w:t>
            </w:r>
            <w:r>
              <w:rPr>
                <w:b/>
                <w:sz w:val="22"/>
                <w:szCs w:val="22"/>
              </w:rPr>
              <w:t>voje, str. 57</w:t>
            </w:r>
            <w:r w:rsidRPr="00F35A21">
              <w:rPr>
                <w:b/>
                <w:sz w:val="22"/>
                <w:szCs w:val="22"/>
              </w:rPr>
              <w:t xml:space="preserve"> </w:t>
            </w:r>
          </w:p>
          <w:p w:rsidR="007A7783" w:rsidRPr="00F35A21" w:rsidRDefault="00F35A21" w:rsidP="003E47B6">
            <w:pPr>
              <w:spacing w:after="120"/>
              <w:jc w:val="both"/>
              <w:rPr>
                <w:b/>
                <w:sz w:val="22"/>
                <w:szCs w:val="22"/>
              </w:rPr>
            </w:pPr>
            <w:r w:rsidRPr="00F35A21">
              <w:rPr>
                <w:sz w:val="22"/>
                <w:szCs w:val="22"/>
              </w:rPr>
              <w:t xml:space="preserve">odrážka </w:t>
            </w:r>
            <w:r>
              <w:rPr>
                <w:sz w:val="22"/>
                <w:szCs w:val="22"/>
              </w:rPr>
              <w:t xml:space="preserve">výchova </w:t>
            </w:r>
            <w:r w:rsidRPr="00F35A21">
              <w:rPr>
                <w:sz w:val="22"/>
                <w:szCs w:val="22"/>
              </w:rPr>
              <w:t>špičkových absolventů.., by měla být rozvíjena v</w:t>
            </w:r>
            <w:r w:rsidR="003E47B6">
              <w:rPr>
                <w:sz w:val="22"/>
                <w:szCs w:val="22"/>
              </w:rPr>
              <w:t> </w:t>
            </w:r>
            <w:r w:rsidRPr="00F35A21">
              <w:rPr>
                <w:sz w:val="22"/>
                <w:szCs w:val="22"/>
              </w:rPr>
              <w:t>souladu s</w:t>
            </w:r>
            <w:r w:rsidR="003E47B6">
              <w:rPr>
                <w:sz w:val="22"/>
                <w:szCs w:val="22"/>
              </w:rPr>
              <w:t> </w:t>
            </w:r>
            <w:r w:rsidRPr="00F35A21">
              <w:rPr>
                <w:sz w:val="22"/>
                <w:szCs w:val="22"/>
              </w:rPr>
              <w:t>materiálem „Koncepce podpory rozvoje nadání“</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5.</w:t>
            </w:r>
            <w:r w:rsidRPr="00F35A21">
              <w:rPr>
                <w:b/>
                <w:sz w:val="22"/>
                <w:szCs w:val="22"/>
              </w:rPr>
              <w:tab/>
              <w:t>Kapitola 4.3.1. Výzkumná orientace podpory aplikovaného výzkumu str. 58</w:t>
            </w:r>
          </w:p>
          <w:p w:rsidR="007A7783" w:rsidRDefault="00F35A21" w:rsidP="003E47B6">
            <w:pPr>
              <w:jc w:val="both"/>
              <w:rPr>
                <w:sz w:val="22"/>
                <w:szCs w:val="22"/>
              </w:rPr>
            </w:pPr>
            <w:r w:rsidRPr="00F35A21">
              <w:rPr>
                <w:sz w:val="22"/>
                <w:szCs w:val="22"/>
              </w:rPr>
              <w:t>doporučujeme změnu v</w:t>
            </w:r>
            <w:r w:rsidR="003E47B6">
              <w:rPr>
                <w:sz w:val="22"/>
                <w:szCs w:val="22"/>
              </w:rPr>
              <w:t> </w:t>
            </w:r>
            <w:r w:rsidRPr="00F35A21">
              <w:rPr>
                <w:sz w:val="22"/>
                <w:szCs w:val="22"/>
              </w:rPr>
              <w:t>automobilovém průmyslu na dopravním průmyslu. Týká se i</w:t>
            </w:r>
            <w:r w:rsidR="003E47B6">
              <w:rPr>
                <w:sz w:val="22"/>
                <w:szCs w:val="22"/>
              </w:rPr>
              <w:t> </w:t>
            </w:r>
            <w:r w:rsidRPr="00F35A21">
              <w:rPr>
                <w:sz w:val="22"/>
                <w:szCs w:val="22"/>
              </w:rPr>
              <w:t>předkládací zprávy.</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Default="007A7783" w:rsidP="007E1384">
            <w:pPr>
              <w:rPr>
                <w:b/>
                <w:sz w:val="22"/>
                <w:szCs w:val="22"/>
              </w:rPr>
            </w:pPr>
          </w:p>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6.</w:t>
            </w:r>
            <w:r w:rsidRPr="00F35A21">
              <w:rPr>
                <w:b/>
                <w:sz w:val="22"/>
                <w:szCs w:val="22"/>
              </w:rPr>
              <w:tab/>
              <w:t>Kapitola 4.3.3. Typy projektů vhodných pro podporu, str. 62, odst. 1.</w:t>
            </w:r>
          </w:p>
          <w:p w:rsidR="007A7783" w:rsidRDefault="00F35A21" w:rsidP="003E47B6">
            <w:pPr>
              <w:jc w:val="both"/>
              <w:rPr>
                <w:sz w:val="22"/>
                <w:szCs w:val="22"/>
              </w:rPr>
            </w:pPr>
            <w:r w:rsidRPr="00F35A21">
              <w:rPr>
                <w:sz w:val="22"/>
                <w:szCs w:val="22"/>
              </w:rPr>
              <w:t>Samozřejmostí musí být spolupráce VO a</w:t>
            </w:r>
            <w:r w:rsidR="003E47B6">
              <w:rPr>
                <w:sz w:val="22"/>
                <w:szCs w:val="22"/>
              </w:rPr>
              <w:t> </w:t>
            </w:r>
            <w:r w:rsidRPr="00F35A21">
              <w:rPr>
                <w:sz w:val="22"/>
                <w:szCs w:val="22"/>
              </w:rPr>
              <w:t>průmyslu, doporučujeme doplnit část týkající se motivace k</w:t>
            </w:r>
            <w:r w:rsidR="003E47B6">
              <w:rPr>
                <w:sz w:val="22"/>
                <w:szCs w:val="22"/>
              </w:rPr>
              <w:t> </w:t>
            </w:r>
            <w:r w:rsidRPr="00F35A21">
              <w:rPr>
                <w:sz w:val="22"/>
                <w:szCs w:val="22"/>
              </w:rPr>
              <w:t>této spolupráci.</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7.</w:t>
            </w:r>
            <w:r w:rsidRPr="00F35A21">
              <w:rPr>
                <w:b/>
                <w:sz w:val="22"/>
                <w:szCs w:val="22"/>
              </w:rPr>
              <w:tab/>
              <w:t>Kapitola 4.3.3. Typy projektů vhodných pro podporu, str. 62, odst. 2</w:t>
            </w:r>
          </w:p>
          <w:p w:rsidR="007A7783" w:rsidRDefault="00F35A21" w:rsidP="003E47B6">
            <w:pPr>
              <w:jc w:val="both"/>
              <w:rPr>
                <w:sz w:val="22"/>
                <w:szCs w:val="22"/>
              </w:rPr>
            </w:pPr>
            <w:r w:rsidRPr="00F35A21">
              <w:rPr>
                <w:sz w:val="22"/>
                <w:szCs w:val="22"/>
              </w:rPr>
              <w:t>žádáme doplnění „Projekty tohoto typu, s</w:t>
            </w:r>
            <w:r w:rsidR="003E47B6">
              <w:rPr>
                <w:sz w:val="22"/>
                <w:szCs w:val="22"/>
              </w:rPr>
              <w:t> </w:t>
            </w:r>
            <w:r w:rsidRPr="00F35A21">
              <w:rPr>
                <w:sz w:val="22"/>
                <w:szCs w:val="22"/>
              </w:rPr>
              <w:t>relativně malou mírou rizika dosažení stanovených cílů, budou podporovány zejména programy aplikovaného výzkumu MPO,   TAČR a</w:t>
            </w:r>
            <w:r w:rsidR="003E47B6">
              <w:rPr>
                <w:sz w:val="22"/>
                <w:szCs w:val="22"/>
              </w:rPr>
              <w:t> </w:t>
            </w:r>
            <w:r w:rsidRPr="00F35A21">
              <w:rPr>
                <w:sz w:val="22"/>
                <w:szCs w:val="22"/>
              </w:rPr>
              <w:t>dalších resortů s</w:t>
            </w:r>
            <w:r w:rsidR="003E47B6">
              <w:rPr>
                <w:sz w:val="22"/>
                <w:szCs w:val="22"/>
              </w:rPr>
              <w:t> </w:t>
            </w:r>
            <w:r w:rsidRPr="00F35A21">
              <w:rPr>
                <w:sz w:val="22"/>
                <w:szCs w:val="22"/>
              </w:rPr>
              <w:t>kapitolou výzkumu“.</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8.</w:t>
            </w:r>
            <w:r w:rsidRPr="00F35A21">
              <w:rPr>
                <w:b/>
                <w:sz w:val="22"/>
                <w:szCs w:val="22"/>
              </w:rPr>
              <w:tab/>
              <w:t>Kapitola 4.5. Aktuální výzvy a</w:t>
            </w:r>
            <w:r w:rsidR="003E47B6">
              <w:rPr>
                <w:b/>
                <w:sz w:val="22"/>
                <w:szCs w:val="22"/>
              </w:rPr>
              <w:t> </w:t>
            </w:r>
            <w:r w:rsidRPr="00F35A21">
              <w:rPr>
                <w:b/>
                <w:sz w:val="22"/>
                <w:szCs w:val="22"/>
              </w:rPr>
              <w:t xml:space="preserve">jejich možná řešení, str. 71 </w:t>
            </w:r>
          </w:p>
          <w:p w:rsidR="007A7783" w:rsidRDefault="00F35A21" w:rsidP="003E47B6">
            <w:pPr>
              <w:jc w:val="both"/>
              <w:rPr>
                <w:sz w:val="22"/>
                <w:szCs w:val="22"/>
              </w:rPr>
            </w:pPr>
            <w:r w:rsidRPr="00F35A21">
              <w:rPr>
                <w:sz w:val="22"/>
                <w:szCs w:val="22"/>
              </w:rPr>
              <w:t>Odrážka</w:t>
            </w:r>
            <w:r>
              <w:rPr>
                <w:sz w:val="22"/>
                <w:szCs w:val="22"/>
              </w:rPr>
              <w:t xml:space="preserve"> </w:t>
            </w:r>
            <w:r w:rsidRPr="00F35A21">
              <w:rPr>
                <w:sz w:val="22"/>
                <w:szCs w:val="22"/>
              </w:rPr>
              <w:t>„Posílení financování aplikovaného výzkumu“ v</w:t>
            </w:r>
            <w:r w:rsidR="003E47B6">
              <w:rPr>
                <w:sz w:val="22"/>
                <w:szCs w:val="22"/>
              </w:rPr>
              <w:t> </w:t>
            </w:r>
            <w:r w:rsidRPr="00F35A21">
              <w:rPr>
                <w:sz w:val="22"/>
                <w:szCs w:val="22"/>
              </w:rPr>
              <w:t xml:space="preserve">části možná řešení doplnit „Posílit institucionální formu financování aplikovaného výzkumu soustředěním podpory na větší </w:t>
            </w:r>
            <w:r w:rsidRPr="00F35A21">
              <w:rPr>
                <w:sz w:val="22"/>
                <w:szCs w:val="22"/>
              </w:rPr>
              <w:lastRenderedPageBreak/>
              <w:t>projekty zejména v</w:t>
            </w:r>
            <w:r w:rsidR="003E47B6">
              <w:rPr>
                <w:sz w:val="22"/>
                <w:szCs w:val="22"/>
              </w:rPr>
              <w:t> </w:t>
            </w:r>
            <w:r w:rsidRPr="00F35A21">
              <w:rPr>
                <w:sz w:val="22"/>
                <w:szCs w:val="22"/>
              </w:rPr>
              <w:t>rámci resortních veřejných výzkumných institucí“</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Pr="00F35A21" w:rsidRDefault="00F35A21" w:rsidP="00F35A21">
            <w:pPr>
              <w:spacing w:after="120"/>
              <w:jc w:val="both"/>
              <w:rPr>
                <w:b/>
                <w:sz w:val="22"/>
                <w:szCs w:val="22"/>
              </w:rPr>
            </w:pPr>
            <w:r w:rsidRPr="00F35A21">
              <w:rPr>
                <w:b/>
                <w:sz w:val="22"/>
                <w:szCs w:val="22"/>
              </w:rPr>
              <w:t>9.</w:t>
            </w:r>
            <w:r w:rsidRPr="00F35A21">
              <w:rPr>
                <w:b/>
                <w:sz w:val="22"/>
                <w:szCs w:val="22"/>
              </w:rPr>
              <w:tab/>
              <w:t>Kapitola 7.1.2 Legislativa – Efektivita využívání zdrojů, energetika a</w:t>
            </w:r>
            <w:r w:rsidR="003E47B6">
              <w:rPr>
                <w:b/>
                <w:sz w:val="22"/>
                <w:szCs w:val="22"/>
              </w:rPr>
              <w:t> </w:t>
            </w:r>
            <w:r w:rsidRPr="00F35A21">
              <w:rPr>
                <w:b/>
                <w:sz w:val="22"/>
                <w:szCs w:val="22"/>
              </w:rPr>
              <w:t xml:space="preserve">životní prostředí </w:t>
            </w:r>
          </w:p>
          <w:p w:rsidR="007A7783" w:rsidRDefault="00F35A21" w:rsidP="00F35A21">
            <w:pPr>
              <w:jc w:val="both"/>
              <w:rPr>
                <w:sz w:val="22"/>
                <w:szCs w:val="22"/>
              </w:rPr>
            </w:pPr>
            <w:r w:rsidRPr="00F35A21">
              <w:rPr>
                <w:sz w:val="22"/>
                <w:szCs w:val="22"/>
              </w:rPr>
              <w:t>Optimální budoucí vývoj: první odrážka: Pojem Inteligentní dopravní systémy nahradit pojmem dopravní telematika, Odůvodnění: pojem ITS se používá dle evropských dokumentů pro oblast silniční dopravy, pojem telematika je obecnější a</w:t>
            </w:r>
            <w:r w:rsidR="003E47B6">
              <w:rPr>
                <w:sz w:val="22"/>
                <w:szCs w:val="22"/>
              </w:rPr>
              <w:t> </w:t>
            </w:r>
            <w:r w:rsidRPr="00F35A21">
              <w:rPr>
                <w:sz w:val="22"/>
                <w:szCs w:val="22"/>
              </w:rPr>
              <w:t>zahrnuje všechny druhy dopravy.</w:t>
            </w:r>
          </w:p>
          <w:p w:rsidR="00F35A21" w:rsidRDefault="00F35A21" w:rsidP="00F35A21">
            <w:pPr>
              <w:jc w:val="both"/>
              <w:rPr>
                <w:sz w:val="22"/>
                <w:szCs w:val="22"/>
              </w:rPr>
            </w:pP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nil"/>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F35A21" w:rsidRDefault="00F35A21" w:rsidP="00F35A21">
            <w:pPr>
              <w:spacing w:after="120"/>
              <w:jc w:val="both"/>
              <w:rPr>
                <w:sz w:val="22"/>
                <w:szCs w:val="22"/>
              </w:rPr>
            </w:pPr>
            <w:r w:rsidRPr="00F35A21">
              <w:rPr>
                <w:b/>
                <w:sz w:val="22"/>
                <w:szCs w:val="22"/>
              </w:rPr>
              <w:t>10.</w:t>
            </w:r>
            <w:r w:rsidRPr="00F35A21">
              <w:rPr>
                <w:b/>
                <w:sz w:val="22"/>
                <w:szCs w:val="22"/>
              </w:rPr>
              <w:tab/>
              <w:t>Kapitola 8.2.</w:t>
            </w:r>
            <w:r w:rsidR="00057DB4">
              <w:rPr>
                <w:b/>
                <w:sz w:val="22"/>
                <w:szCs w:val="22"/>
              </w:rPr>
              <w:t>3. Nové pracovní příležitosti v</w:t>
            </w:r>
            <w:r w:rsidR="003E47B6">
              <w:rPr>
                <w:b/>
                <w:sz w:val="22"/>
                <w:szCs w:val="22"/>
              </w:rPr>
              <w:t> </w:t>
            </w:r>
            <w:r w:rsidRPr="00F35A21">
              <w:rPr>
                <w:b/>
                <w:sz w:val="22"/>
                <w:szCs w:val="22"/>
              </w:rPr>
              <w:t>ostatních profesích, str. 126 odstavec 4.</w:t>
            </w:r>
            <w:r w:rsidRPr="00F35A21">
              <w:rPr>
                <w:sz w:val="22"/>
                <w:szCs w:val="22"/>
              </w:rPr>
              <w:t xml:space="preserve"> </w:t>
            </w:r>
          </w:p>
          <w:p w:rsidR="007A7783" w:rsidRPr="00F35A21" w:rsidRDefault="00F35A21" w:rsidP="00F35A21">
            <w:pPr>
              <w:jc w:val="both"/>
              <w:rPr>
                <w:b/>
                <w:sz w:val="22"/>
                <w:szCs w:val="22"/>
              </w:rPr>
            </w:pPr>
            <w:r w:rsidRPr="00F35A21">
              <w:rPr>
                <w:sz w:val="22"/>
                <w:szCs w:val="22"/>
              </w:rPr>
              <w:t xml:space="preserve">doporučujeme zvážit následující: Zásadní snížení logistických nákladů vlivem zavádění nových technologií umožnilo </w:t>
            </w:r>
            <w:proofErr w:type="spellStart"/>
            <w:r w:rsidRPr="00F35A21">
              <w:rPr>
                <w:sz w:val="22"/>
                <w:szCs w:val="22"/>
              </w:rPr>
              <w:t>offshoring</w:t>
            </w:r>
            <w:proofErr w:type="spellEnd"/>
            <w:r w:rsidRPr="00F35A21">
              <w:rPr>
                <w:sz w:val="22"/>
                <w:szCs w:val="22"/>
              </w:rPr>
              <w:t xml:space="preserve"> výrob. Případný </w:t>
            </w:r>
            <w:proofErr w:type="spellStart"/>
            <w:r w:rsidRPr="00F35A21">
              <w:rPr>
                <w:sz w:val="22"/>
                <w:szCs w:val="22"/>
              </w:rPr>
              <w:t>reshoring</w:t>
            </w:r>
            <w:proofErr w:type="spellEnd"/>
            <w:r w:rsidRPr="00F35A21">
              <w:rPr>
                <w:sz w:val="22"/>
                <w:szCs w:val="22"/>
              </w:rPr>
              <w:t xml:space="preserve"> mívá často jiné důvody, než zvyšování logistických nákladů.</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7A7783" w:rsidRPr="00B77102" w:rsidTr="00DC168C">
        <w:trPr>
          <w:trHeight w:val="340"/>
        </w:trPr>
        <w:tc>
          <w:tcPr>
            <w:tcW w:w="1904" w:type="dxa"/>
            <w:tcBorders>
              <w:top w:val="nil"/>
              <w:left w:val="single" w:sz="4" w:space="0" w:color="auto"/>
              <w:bottom w:val="single" w:sz="4" w:space="0" w:color="auto"/>
              <w:right w:val="single" w:sz="4" w:space="0" w:color="auto"/>
            </w:tcBorders>
            <w:shd w:val="clear" w:color="auto" w:fill="auto"/>
          </w:tcPr>
          <w:p w:rsidR="007A7783" w:rsidRPr="00734A2F" w:rsidRDefault="007A7783" w:rsidP="007E1384">
            <w:pPr>
              <w:rPr>
                <w:b/>
                <w:sz w:val="22"/>
                <w:szCs w:val="22"/>
              </w:rPr>
            </w:pPr>
          </w:p>
        </w:tc>
        <w:tc>
          <w:tcPr>
            <w:tcW w:w="6330" w:type="dxa"/>
            <w:tcBorders>
              <w:top w:val="single" w:sz="4" w:space="0" w:color="auto"/>
              <w:left w:val="single" w:sz="4" w:space="0" w:color="auto"/>
              <w:bottom w:val="single" w:sz="4" w:space="0" w:color="auto"/>
              <w:right w:val="single" w:sz="4" w:space="0" w:color="auto"/>
            </w:tcBorders>
            <w:shd w:val="clear" w:color="auto" w:fill="auto"/>
          </w:tcPr>
          <w:p w:rsidR="00057DB4" w:rsidRPr="00057DB4" w:rsidRDefault="00057DB4" w:rsidP="00057DB4">
            <w:pPr>
              <w:spacing w:after="120"/>
              <w:jc w:val="both"/>
              <w:rPr>
                <w:b/>
                <w:sz w:val="22"/>
                <w:szCs w:val="22"/>
              </w:rPr>
            </w:pPr>
            <w:r w:rsidRPr="00057DB4">
              <w:rPr>
                <w:b/>
                <w:sz w:val="22"/>
                <w:szCs w:val="22"/>
              </w:rPr>
              <w:t>11.</w:t>
            </w:r>
            <w:r w:rsidRPr="00057DB4">
              <w:rPr>
                <w:b/>
                <w:sz w:val="22"/>
                <w:szCs w:val="22"/>
              </w:rPr>
              <w:tab/>
              <w:t>Kapitola 10. Průmysl 4.0 a</w:t>
            </w:r>
            <w:r w:rsidR="003E47B6">
              <w:rPr>
                <w:b/>
                <w:sz w:val="22"/>
                <w:szCs w:val="22"/>
              </w:rPr>
              <w:t> </w:t>
            </w:r>
            <w:r w:rsidRPr="00057DB4">
              <w:rPr>
                <w:b/>
                <w:sz w:val="22"/>
                <w:szCs w:val="22"/>
              </w:rPr>
              <w:t>efektivita využívání zdrojů, str. 149</w:t>
            </w:r>
          </w:p>
          <w:p w:rsidR="00057DB4" w:rsidRPr="00057DB4" w:rsidRDefault="00057DB4" w:rsidP="00057DB4">
            <w:pPr>
              <w:jc w:val="both"/>
              <w:rPr>
                <w:sz w:val="22"/>
                <w:szCs w:val="22"/>
              </w:rPr>
            </w:pPr>
            <w:r w:rsidRPr="00057DB4">
              <w:rPr>
                <w:sz w:val="22"/>
                <w:szCs w:val="22"/>
              </w:rPr>
              <w:t>Potřebné zdroje budou dopravovány pomocí různých druhů infrastruktur, které jsou též vybaveny inteligentními systémy, a</w:t>
            </w:r>
            <w:r w:rsidR="003E47B6">
              <w:rPr>
                <w:sz w:val="22"/>
                <w:szCs w:val="22"/>
              </w:rPr>
              <w:t> </w:t>
            </w:r>
            <w:r w:rsidRPr="00057DB4">
              <w:rPr>
                <w:sz w:val="22"/>
                <w:szCs w:val="22"/>
              </w:rPr>
              <w:t>proto hovoříme o</w:t>
            </w:r>
            <w:r w:rsidR="003E47B6">
              <w:rPr>
                <w:sz w:val="22"/>
                <w:szCs w:val="22"/>
              </w:rPr>
              <w:t> </w:t>
            </w:r>
            <w:r w:rsidRPr="00057DB4">
              <w:rPr>
                <w:sz w:val="22"/>
                <w:szCs w:val="22"/>
              </w:rPr>
              <w:t>inteligentních dopravních systémech, inteligentních energetických sítích (</w:t>
            </w:r>
            <w:proofErr w:type="spellStart"/>
            <w:r w:rsidRPr="00057DB4">
              <w:rPr>
                <w:sz w:val="22"/>
                <w:szCs w:val="22"/>
              </w:rPr>
              <w:t>Smart</w:t>
            </w:r>
            <w:proofErr w:type="spellEnd"/>
            <w:r w:rsidRPr="00057DB4">
              <w:rPr>
                <w:sz w:val="22"/>
                <w:szCs w:val="22"/>
              </w:rPr>
              <w:t xml:space="preserve"> </w:t>
            </w:r>
            <w:proofErr w:type="spellStart"/>
            <w:r w:rsidRPr="00057DB4">
              <w:rPr>
                <w:sz w:val="22"/>
                <w:szCs w:val="22"/>
              </w:rPr>
              <w:t>Grids</w:t>
            </w:r>
            <w:proofErr w:type="spellEnd"/>
            <w:r w:rsidRPr="00057DB4">
              <w:rPr>
                <w:sz w:val="22"/>
                <w:szCs w:val="22"/>
              </w:rPr>
              <w:t xml:space="preserve">) atd. </w:t>
            </w:r>
          </w:p>
          <w:p w:rsidR="00057DB4" w:rsidRPr="00057DB4" w:rsidRDefault="00057DB4" w:rsidP="00057DB4">
            <w:pPr>
              <w:jc w:val="both"/>
              <w:rPr>
                <w:sz w:val="22"/>
                <w:szCs w:val="22"/>
              </w:rPr>
            </w:pPr>
            <w:r w:rsidRPr="00057DB4">
              <w:rPr>
                <w:sz w:val="22"/>
                <w:szCs w:val="22"/>
              </w:rPr>
              <w:t xml:space="preserve">Výše uvedenou větu doporučujeme přeformulovat následujícím způsobem: Potřebné zdroje budou přepravovány pomocí různých druhů dopravy, které jsou též vybaveny </w:t>
            </w:r>
            <w:proofErr w:type="spellStart"/>
            <w:r w:rsidRPr="00057DB4">
              <w:rPr>
                <w:sz w:val="22"/>
                <w:szCs w:val="22"/>
              </w:rPr>
              <w:t>telematickými</w:t>
            </w:r>
            <w:proofErr w:type="spellEnd"/>
            <w:r w:rsidRPr="00057DB4">
              <w:rPr>
                <w:sz w:val="22"/>
                <w:szCs w:val="22"/>
              </w:rPr>
              <w:t xml:space="preserve"> systémy, v</w:t>
            </w:r>
            <w:r w:rsidR="003E47B6">
              <w:rPr>
                <w:sz w:val="22"/>
                <w:szCs w:val="22"/>
              </w:rPr>
              <w:t> </w:t>
            </w:r>
            <w:r w:rsidRPr="00057DB4">
              <w:rPr>
                <w:sz w:val="22"/>
                <w:szCs w:val="22"/>
              </w:rPr>
              <w:t>případě energetiky mluvíme o</w:t>
            </w:r>
            <w:r w:rsidR="003E47B6">
              <w:rPr>
                <w:sz w:val="22"/>
                <w:szCs w:val="22"/>
              </w:rPr>
              <w:t> </w:t>
            </w:r>
            <w:r w:rsidRPr="00057DB4">
              <w:rPr>
                <w:sz w:val="22"/>
                <w:szCs w:val="22"/>
              </w:rPr>
              <w:t>inteligentních sítích (</w:t>
            </w:r>
            <w:proofErr w:type="spellStart"/>
            <w:r w:rsidRPr="00057DB4">
              <w:rPr>
                <w:sz w:val="22"/>
                <w:szCs w:val="22"/>
              </w:rPr>
              <w:t>SmartGrids</w:t>
            </w:r>
            <w:proofErr w:type="spellEnd"/>
            <w:r w:rsidRPr="00057DB4">
              <w:rPr>
                <w:sz w:val="22"/>
                <w:szCs w:val="22"/>
              </w:rPr>
              <w:t>) atd.</w:t>
            </w:r>
          </w:p>
          <w:p w:rsidR="007A7783" w:rsidRDefault="00057DB4" w:rsidP="003E47B6">
            <w:pPr>
              <w:jc w:val="both"/>
              <w:rPr>
                <w:sz w:val="22"/>
                <w:szCs w:val="22"/>
              </w:rPr>
            </w:pPr>
            <w:r w:rsidRPr="00057DB4">
              <w:rPr>
                <w:sz w:val="22"/>
                <w:szCs w:val="22"/>
              </w:rPr>
              <w:t>Odůvodnění: Pojem inteligentní dopravní systémy se zabývá aplikací automatizovaných a</w:t>
            </w:r>
            <w:r w:rsidR="003E47B6">
              <w:rPr>
                <w:sz w:val="22"/>
                <w:szCs w:val="22"/>
              </w:rPr>
              <w:t> </w:t>
            </w:r>
            <w:r w:rsidRPr="00057DB4">
              <w:rPr>
                <w:sz w:val="22"/>
                <w:szCs w:val="22"/>
              </w:rPr>
              <w:t>informačních systémů v</w:t>
            </w:r>
            <w:r w:rsidR="003E47B6">
              <w:rPr>
                <w:sz w:val="22"/>
                <w:szCs w:val="22"/>
              </w:rPr>
              <w:t> </w:t>
            </w:r>
            <w:r w:rsidRPr="00057DB4">
              <w:rPr>
                <w:sz w:val="22"/>
                <w:szCs w:val="22"/>
              </w:rPr>
              <w:t>silniční dopravě, pojem telematika se týká zaváděním těchto systémů ve všech druzích dopravy.</w:t>
            </w:r>
          </w:p>
        </w:tc>
        <w:tc>
          <w:tcPr>
            <w:tcW w:w="6095" w:type="dxa"/>
            <w:tcBorders>
              <w:left w:val="single" w:sz="4" w:space="0" w:color="auto"/>
              <w:right w:val="single" w:sz="4" w:space="0" w:color="auto"/>
            </w:tcBorders>
            <w:shd w:val="clear" w:color="auto" w:fill="auto"/>
          </w:tcPr>
          <w:p w:rsidR="007A7783" w:rsidRPr="005A5A03" w:rsidRDefault="007A7783" w:rsidP="00E92E6A">
            <w:pPr>
              <w:rPr>
                <w:bCs/>
                <w:sz w:val="22"/>
                <w:szCs w:val="22"/>
              </w:rPr>
            </w:pPr>
          </w:p>
        </w:tc>
      </w:tr>
      <w:tr w:rsidR="00057DB4" w:rsidRPr="00B77102" w:rsidTr="00DC168C">
        <w:trPr>
          <w:trHeight w:val="340"/>
        </w:trPr>
        <w:tc>
          <w:tcPr>
            <w:tcW w:w="1904" w:type="dxa"/>
            <w:tcBorders>
              <w:top w:val="single" w:sz="4" w:space="0" w:color="auto"/>
              <w:bottom w:val="nil"/>
            </w:tcBorders>
            <w:shd w:val="clear" w:color="auto" w:fill="auto"/>
          </w:tcPr>
          <w:p w:rsidR="00057DB4" w:rsidRPr="00057DB4" w:rsidRDefault="00057DB4" w:rsidP="00057DB4">
            <w:pPr>
              <w:rPr>
                <w:b/>
                <w:sz w:val="22"/>
                <w:szCs w:val="22"/>
              </w:rPr>
            </w:pPr>
            <w:r w:rsidRPr="00057DB4">
              <w:rPr>
                <w:b/>
                <w:sz w:val="22"/>
                <w:szCs w:val="22"/>
              </w:rPr>
              <w:t>Ministerstvo pro místní rozvoj</w:t>
            </w:r>
          </w:p>
        </w:tc>
        <w:tc>
          <w:tcPr>
            <w:tcW w:w="6330" w:type="dxa"/>
            <w:shd w:val="clear" w:color="auto" w:fill="auto"/>
          </w:tcPr>
          <w:p w:rsidR="00057DB4" w:rsidRDefault="00057DB4" w:rsidP="00057DB4">
            <w:pPr>
              <w:spacing w:after="120"/>
              <w:rPr>
                <w:b/>
                <w:sz w:val="22"/>
                <w:szCs w:val="22"/>
              </w:rPr>
            </w:pPr>
            <w:r w:rsidRPr="00057DB4">
              <w:rPr>
                <w:b/>
                <w:sz w:val="22"/>
                <w:szCs w:val="22"/>
              </w:rPr>
              <w:t>Zásadn</w:t>
            </w:r>
            <w:r>
              <w:rPr>
                <w:b/>
                <w:sz w:val="22"/>
                <w:szCs w:val="22"/>
              </w:rPr>
              <w:t>í připom</w:t>
            </w:r>
            <w:r w:rsidR="00874C99">
              <w:rPr>
                <w:b/>
                <w:sz w:val="22"/>
                <w:szCs w:val="22"/>
              </w:rPr>
              <w:t>ínky</w:t>
            </w:r>
            <w:r w:rsidR="003A1EAD">
              <w:rPr>
                <w:b/>
                <w:sz w:val="22"/>
                <w:szCs w:val="22"/>
              </w:rPr>
              <w:t>:</w:t>
            </w:r>
          </w:p>
          <w:p w:rsidR="00057DB4" w:rsidRPr="00057DB4" w:rsidRDefault="00057DB4" w:rsidP="00BA0F27">
            <w:pPr>
              <w:numPr>
                <w:ilvl w:val="0"/>
                <w:numId w:val="3"/>
              </w:numPr>
              <w:spacing w:after="120"/>
              <w:ind w:left="720" w:hanging="709"/>
              <w:rPr>
                <w:bCs/>
                <w:sz w:val="22"/>
                <w:szCs w:val="22"/>
              </w:rPr>
            </w:pPr>
            <w:r>
              <w:rPr>
                <w:b/>
                <w:bCs/>
                <w:sz w:val="22"/>
                <w:szCs w:val="22"/>
              </w:rPr>
              <w:t>K Usnesení vlády</w:t>
            </w:r>
          </w:p>
          <w:p w:rsidR="00057DB4" w:rsidRDefault="00057DB4" w:rsidP="00057DB4">
            <w:pPr>
              <w:spacing w:after="120"/>
              <w:ind w:left="12"/>
              <w:rPr>
                <w:bCs/>
                <w:sz w:val="22"/>
                <w:szCs w:val="22"/>
              </w:rPr>
            </w:pPr>
            <w:r w:rsidRPr="00057DB4">
              <w:rPr>
                <w:bCs/>
                <w:sz w:val="22"/>
                <w:szCs w:val="22"/>
              </w:rPr>
              <w:t>V rámci bodu II, 2 žádáme o</w:t>
            </w:r>
            <w:r w:rsidR="003E47B6">
              <w:rPr>
                <w:bCs/>
                <w:sz w:val="22"/>
                <w:szCs w:val="22"/>
              </w:rPr>
              <w:t> </w:t>
            </w:r>
            <w:r w:rsidRPr="00057DB4">
              <w:rPr>
                <w:bCs/>
                <w:sz w:val="22"/>
                <w:szCs w:val="22"/>
              </w:rPr>
              <w:t xml:space="preserve">stanovení termínu, do kdy ministr </w:t>
            </w:r>
            <w:r w:rsidRPr="00057DB4">
              <w:rPr>
                <w:bCs/>
                <w:sz w:val="22"/>
                <w:szCs w:val="22"/>
              </w:rPr>
              <w:lastRenderedPageBreak/>
              <w:t>průmyslu a</w:t>
            </w:r>
            <w:r w:rsidR="003E47B6">
              <w:rPr>
                <w:bCs/>
                <w:sz w:val="22"/>
                <w:szCs w:val="22"/>
              </w:rPr>
              <w:t> </w:t>
            </w:r>
            <w:r w:rsidRPr="00057DB4">
              <w:rPr>
                <w:bCs/>
                <w:sz w:val="22"/>
                <w:szCs w:val="22"/>
              </w:rPr>
              <w:t>obchodu předloží aktualizaci opatření.</w:t>
            </w:r>
          </w:p>
          <w:p w:rsidR="00690AAA" w:rsidRPr="00690AAA" w:rsidRDefault="00690AAA" w:rsidP="00BA0F27">
            <w:pPr>
              <w:numPr>
                <w:ilvl w:val="0"/>
                <w:numId w:val="3"/>
              </w:numPr>
              <w:spacing w:after="120"/>
              <w:ind w:left="721" w:hanging="721"/>
              <w:rPr>
                <w:bCs/>
                <w:sz w:val="22"/>
                <w:szCs w:val="22"/>
              </w:rPr>
            </w:pPr>
            <w:r>
              <w:rPr>
                <w:b/>
                <w:bCs/>
                <w:sz w:val="22"/>
                <w:szCs w:val="22"/>
              </w:rPr>
              <w:t>K Materiálu obecně</w:t>
            </w:r>
          </w:p>
          <w:p w:rsidR="00690AAA" w:rsidRPr="00690AAA" w:rsidRDefault="00690AAA" w:rsidP="00690AAA">
            <w:pPr>
              <w:spacing w:before="40" w:after="80"/>
              <w:rPr>
                <w:sz w:val="22"/>
                <w:szCs w:val="22"/>
              </w:rPr>
            </w:pPr>
            <w:r w:rsidRPr="00690AAA">
              <w:rPr>
                <w:sz w:val="22"/>
                <w:szCs w:val="22"/>
              </w:rPr>
              <w:t>MMR vítá předložení tohoto zásadního materiálu do vnějšího připomínkového řízení a</w:t>
            </w:r>
            <w:r w:rsidR="003E47B6">
              <w:rPr>
                <w:sz w:val="22"/>
                <w:szCs w:val="22"/>
              </w:rPr>
              <w:t> </w:t>
            </w:r>
            <w:r w:rsidRPr="00690AAA">
              <w:rPr>
                <w:sz w:val="22"/>
                <w:szCs w:val="22"/>
              </w:rPr>
              <w:t>ztotožňuje se s</w:t>
            </w:r>
            <w:r w:rsidR="003E47B6">
              <w:rPr>
                <w:sz w:val="22"/>
                <w:szCs w:val="22"/>
              </w:rPr>
              <w:t> </w:t>
            </w:r>
            <w:r w:rsidRPr="00690AAA">
              <w:rPr>
                <w:sz w:val="22"/>
                <w:szCs w:val="22"/>
              </w:rPr>
              <w:t>názorem, že se jedná se o</w:t>
            </w:r>
            <w:r w:rsidR="003E47B6">
              <w:rPr>
                <w:sz w:val="22"/>
                <w:szCs w:val="22"/>
              </w:rPr>
              <w:t> </w:t>
            </w:r>
            <w:r w:rsidRPr="00690AAA">
              <w:rPr>
                <w:sz w:val="22"/>
                <w:szCs w:val="22"/>
              </w:rPr>
              <w:t>problematiku, která bude mít dopad nejen na průmyslovou výrobu, ale zprostředkovaně i</w:t>
            </w:r>
            <w:r w:rsidR="003E47B6">
              <w:rPr>
                <w:sz w:val="22"/>
                <w:szCs w:val="22"/>
              </w:rPr>
              <w:t> </w:t>
            </w:r>
            <w:r w:rsidRPr="00690AAA">
              <w:rPr>
                <w:sz w:val="22"/>
                <w:szCs w:val="22"/>
              </w:rPr>
              <w:t>na další oblasti ekonomiky a</w:t>
            </w:r>
            <w:r w:rsidR="003E47B6">
              <w:rPr>
                <w:sz w:val="22"/>
                <w:szCs w:val="22"/>
              </w:rPr>
              <w:t> </w:t>
            </w:r>
            <w:r w:rsidRPr="00690AAA">
              <w:rPr>
                <w:sz w:val="22"/>
                <w:szCs w:val="22"/>
              </w:rPr>
              <w:t>společnosti. Z</w:t>
            </w:r>
            <w:r w:rsidR="003E47B6">
              <w:rPr>
                <w:sz w:val="22"/>
                <w:szCs w:val="22"/>
              </w:rPr>
              <w:t> </w:t>
            </w:r>
            <w:r w:rsidRPr="00690AAA">
              <w:rPr>
                <w:sz w:val="22"/>
                <w:szCs w:val="22"/>
              </w:rPr>
              <w:t>tohoto důvodu implementace navrhovaných opatření do praxe bude vyžadovat koordinované úsilí celé řady orgánů státní správy i</w:t>
            </w:r>
            <w:r w:rsidR="003E47B6">
              <w:rPr>
                <w:sz w:val="22"/>
                <w:szCs w:val="22"/>
              </w:rPr>
              <w:t> </w:t>
            </w:r>
            <w:r w:rsidRPr="00690AAA">
              <w:rPr>
                <w:sz w:val="22"/>
                <w:szCs w:val="22"/>
              </w:rPr>
              <w:t>samosprávy.</w:t>
            </w:r>
          </w:p>
          <w:p w:rsidR="00690AAA" w:rsidRPr="00690AAA" w:rsidRDefault="00690AAA" w:rsidP="00690AAA">
            <w:pPr>
              <w:spacing w:after="120"/>
              <w:rPr>
                <w:bCs/>
                <w:sz w:val="22"/>
                <w:szCs w:val="22"/>
              </w:rPr>
            </w:pPr>
            <w:r w:rsidRPr="00690AAA">
              <w:rPr>
                <w:sz w:val="22"/>
                <w:szCs w:val="22"/>
              </w:rPr>
              <w:t>Jako určitý problém vnímáme to, že zatímco výhody ze zavedení Průmyslu 4.0 budou směřovat převážně k</w:t>
            </w:r>
            <w:r w:rsidR="003E47B6">
              <w:rPr>
                <w:sz w:val="22"/>
                <w:szCs w:val="22"/>
              </w:rPr>
              <w:t> </w:t>
            </w:r>
            <w:r w:rsidRPr="00690AAA">
              <w:rPr>
                <w:sz w:val="22"/>
                <w:szCs w:val="22"/>
              </w:rPr>
              <w:t>soukromým subjektům v</w:t>
            </w:r>
            <w:r w:rsidR="003E47B6">
              <w:rPr>
                <w:sz w:val="22"/>
                <w:szCs w:val="22"/>
              </w:rPr>
              <w:t> </w:t>
            </w:r>
            <w:r w:rsidRPr="00690AAA">
              <w:rPr>
                <w:sz w:val="22"/>
                <w:szCs w:val="22"/>
              </w:rPr>
              <w:t>podobě vyšší produktivity práce a</w:t>
            </w:r>
            <w:r w:rsidR="003E47B6">
              <w:rPr>
                <w:sz w:val="22"/>
                <w:szCs w:val="22"/>
              </w:rPr>
              <w:t> </w:t>
            </w:r>
            <w:r w:rsidRPr="00690AAA">
              <w:rPr>
                <w:sz w:val="22"/>
                <w:szCs w:val="22"/>
              </w:rPr>
              <w:t>vyšších zisků, negativní dopady zejména při vytváření nových pracovních míst ve veřejných službách budou padat na bedra státu a</w:t>
            </w:r>
            <w:r w:rsidR="003E47B6">
              <w:rPr>
                <w:sz w:val="22"/>
                <w:szCs w:val="22"/>
              </w:rPr>
              <w:t> </w:t>
            </w:r>
            <w:r w:rsidRPr="00690AAA">
              <w:rPr>
                <w:sz w:val="22"/>
                <w:szCs w:val="22"/>
              </w:rPr>
              <w:t>veřejných rozpočtů. Doporučujeme proto dopracovat finanční dopady zavádění Iniciativy 4.0 z</w:t>
            </w:r>
            <w:r w:rsidR="003E47B6">
              <w:rPr>
                <w:sz w:val="22"/>
                <w:szCs w:val="22"/>
              </w:rPr>
              <w:t> </w:t>
            </w:r>
            <w:r w:rsidRPr="00690AAA">
              <w:rPr>
                <w:sz w:val="22"/>
                <w:szCs w:val="22"/>
              </w:rPr>
              <w:t>pohledu fiskální politiky státu.</w:t>
            </w:r>
          </w:p>
          <w:p w:rsidR="00057DB4" w:rsidRPr="00057DB4" w:rsidRDefault="00057DB4" w:rsidP="00057DB4">
            <w:pPr>
              <w:rPr>
                <w:b/>
                <w:sz w:val="22"/>
                <w:szCs w:val="22"/>
              </w:rPr>
            </w:pPr>
          </w:p>
        </w:tc>
        <w:tc>
          <w:tcPr>
            <w:tcW w:w="6095" w:type="dxa"/>
            <w:shd w:val="clear" w:color="auto" w:fill="auto"/>
          </w:tcPr>
          <w:p w:rsidR="00057DB4" w:rsidRPr="00B77102" w:rsidRDefault="00057DB4" w:rsidP="00057DB4">
            <w:pPr>
              <w:rPr>
                <w:sz w:val="22"/>
                <w:szCs w:val="22"/>
              </w:rPr>
            </w:pPr>
          </w:p>
        </w:tc>
      </w:tr>
      <w:tr w:rsidR="00057DB4" w:rsidRPr="00B77102" w:rsidTr="00DC168C">
        <w:trPr>
          <w:trHeight w:val="340"/>
        </w:trPr>
        <w:tc>
          <w:tcPr>
            <w:tcW w:w="1904" w:type="dxa"/>
            <w:tcBorders>
              <w:top w:val="nil"/>
              <w:bottom w:val="nil"/>
            </w:tcBorders>
            <w:shd w:val="clear" w:color="auto" w:fill="auto"/>
          </w:tcPr>
          <w:p w:rsidR="00057DB4" w:rsidRPr="00057DB4" w:rsidRDefault="00057DB4" w:rsidP="00057DB4">
            <w:pPr>
              <w:rPr>
                <w:b/>
                <w:sz w:val="22"/>
                <w:szCs w:val="22"/>
              </w:rPr>
            </w:pPr>
          </w:p>
        </w:tc>
        <w:tc>
          <w:tcPr>
            <w:tcW w:w="6330" w:type="dxa"/>
            <w:shd w:val="clear" w:color="auto" w:fill="auto"/>
          </w:tcPr>
          <w:p w:rsidR="00057DB4" w:rsidRDefault="00690AAA" w:rsidP="00690AAA">
            <w:pPr>
              <w:spacing w:after="120"/>
              <w:rPr>
                <w:b/>
                <w:sz w:val="22"/>
                <w:szCs w:val="22"/>
              </w:rPr>
            </w:pPr>
            <w:r>
              <w:rPr>
                <w:b/>
                <w:sz w:val="22"/>
                <w:szCs w:val="22"/>
              </w:rPr>
              <w:t>3.</w:t>
            </w:r>
            <w:r>
              <w:rPr>
                <w:b/>
                <w:sz w:val="22"/>
                <w:szCs w:val="22"/>
              </w:rPr>
              <w:tab/>
            </w:r>
            <w:r w:rsidRPr="00690AAA">
              <w:rPr>
                <w:b/>
                <w:sz w:val="22"/>
                <w:szCs w:val="22"/>
              </w:rPr>
              <w:t xml:space="preserve">Kap., 7.1.2, </w:t>
            </w:r>
            <w:proofErr w:type="spellStart"/>
            <w:r w:rsidRPr="00690AAA">
              <w:rPr>
                <w:b/>
                <w:sz w:val="22"/>
                <w:szCs w:val="22"/>
              </w:rPr>
              <w:t>str</w:t>
            </w:r>
            <w:proofErr w:type="spellEnd"/>
            <w:r w:rsidRPr="00690AAA">
              <w:rPr>
                <w:b/>
                <w:sz w:val="22"/>
                <w:szCs w:val="22"/>
              </w:rPr>
              <w:t>, 110</w:t>
            </w:r>
          </w:p>
          <w:p w:rsidR="00690AAA" w:rsidRPr="00690AAA" w:rsidRDefault="00690AAA" w:rsidP="00690AAA">
            <w:pPr>
              <w:spacing w:after="120"/>
              <w:rPr>
                <w:sz w:val="22"/>
                <w:szCs w:val="22"/>
              </w:rPr>
            </w:pPr>
            <w:r w:rsidRPr="00690AAA">
              <w:rPr>
                <w:sz w:val="22"/>
                <w:szCs w:val="22"/>
              </w:rPr>
              <w:t>Žádáme o</w:t>
            </w:r>
            <w:r w:rsidR="003E47B6">
              <w:rPr>
                <w:sz w:val="22"/>
                <w:szCs w:val="22"/>
              </w:rPr>
              <w:t> </w:t>
            </w:r>
            <w:r w:rsidRPr="00690AAA">
              <w:rPr>
                <w:sz w:val="22"/>
                <w:szCs w:val="22"/>
              </w:rPr>
              <w:t>doplnění textu o</w:t>
            </w:r>
            <w:r w:rsidR="003E47B6">
              <w:rPr>
                <w:sz w:val="22"/>
                <w:szCs w:val="22"/>
              </w:rPr>
              <w:t> </w:t>
            </w:r>
            <w:r w:rsidRPr="00690AAA">
              <w:rPr>
                <w:sz w:val="22"/>
                <w:szCs w:val="22"/>
              </w:rPr>
              <w:t>Metodiku konceptu inteligentních měst takto:</w:t>
            </w:r>
          </w:p>
          <w:p w:rsidR="00690AAA" w:rsidRPr="00690AAA" w:rsidRDefault="00690AAA" w:rsidP="00690AAA">
            <w:pPr>
              <w:spacing w:after="120"/>
              <w:rPr>
                <w:i/>
                <w:sz w:val="22"/>
                <w:szCs w:val="22"/>
              </w:rPr>
            </w:pPr>
            <w:r w:rsidRPr="00690AAA">
              <w:rPr>
                <w:i/>
                <w:sz w:val="22"/>
                <w:szCs w:val="22"/>
              </w:rPr>
              <w:t xml:space="preserve">„Pro rozvoj </w:t>
            </w:r>
            <w:proofErr w:type="spellStart"/>
            <w:r w:rsidRPr="00690AAA">
              <w:rPr>
                <w:i/>
                <w:sz w:val="22"/>
                <w:szCs w:val="22"/>
              </w:rPr>
              <w:t>smart</w:t>
            </w:r>
            <w:proofErr w:type="spellEnd"/>
            <w:r w:rsidRPr="00690AAA">
              <w:rPr>
                <w:i/>
                <w:sz w:val="22"/>
                <w:szCs w:val="22"/>
              </w:rPr>
              <w:t xml:space="preserve"> </w:t>
            </w:r>
            <w:proofErr w:type="spellStart"/>
            <w:r w:rsidRPr="00690AAA">
              <w:rPr>
                <w:i/>
                <w:sz w:val="22"/>
                <w:szCs w:val="22"/>
              </w:rPr>
              <w:t>cities</w:t>
            </w:r>
            <w:proofErr w:type="spellEnd"/>
            <w:r w:rsidRPr="00690AAA">
              <w:rPr>
                <w:i/>
                <w:sz w:val="22"/>
                <w:szCs w:val="22"/>
              </w:rPr>
              <w:t xml:space="preserve"> jsou rozhodnými strategickým materiálem Strategie regionálního rozvoje ČR 2014-2020, Politika územního rozvoje ČR a</w:t>
            </w:r>
            <w:r w:rsidR="003E47B6">
              <w:rPr>
                <w:i/>
                <w:sz w:val="22"/>
                <w:szCs w:val="22"/>
              </w:rPr>
              <w:t> </w:t>
            </w:r>
            <w:r w:rsidRPr="00690AAA">
              <w:rPr>
                <w:i/>
                <w:sz w:val="22"/>
                <w:szCs w:val="22"/>
              </w:rPr>
              <w:t>Politika architektury a</w:t>
            </w:r>
            <w:r w:rsidR="003E47B6">
              <w:rPr>
                <w:i/>
                <w:sz w:val="22"/>
                <w:szCs w:val="22"/>
              </w:rPr>
              <w:t> </w:t>
            </w:r>
            <w:r w:rsidRPr="00690AAA">
              <w:rPr>
                <w:i/>
                <w:sz w:val="22"/>
                <w:szCs w:val="22"/>
              </w:rPr>
              <w:t>stavební kultury ČR v</w:t>
            </w:r>
            <w:r w:rsidR="003E47B6">
              <w:rPr>
                <w:i/>
                <w:sz w:val="22"/>
                <w:szCs w:val="22"/>
              </w:rPr>
              <w:t> </w:t>
            </w:r>
            <w:r w:rsidRPr="00690AAA">
              <w:rPr>
                <w:i/>
                <w:sz w:val="22"/>
                <w:szCs w:val="22"/>
              </w:rPr>
              <w:t>gesci MMR, které vymezují základní zásady urbánního rozvoje ČR na příštích několik let. V</w:t>
            </w:r>
            <w:r w:rsidR="003E47B6">
              <w:rPr>
                <w:i/>
                <w:sz w:val="22"/>
                <w:szCs w:val="22"/>
              </w:rPr>
              <w:t> </w:t>
            </w:r>
            <w:r w:rsidRPr="00690AAA">
              <w:rPr>
                <w:i/>
                <w:sz w:val="22"/>
                <w:szCs w:val="22"/>
              </w:rPr>
              <w:t>oblasti metodické je klíčovým dokumentem Metodika konceptu inteligentních měst v</w:t>
            </w:r>
            <w:r w:rsidR="003E47B6">
              <w:rPr>
                <w:i/>
                <w:sz w:val="22"/>
                <w:szCs w:val="22"/>
              </w:rPr>
              <w:t> </w:t>
            </w:r>
            <w:r w:rsidRPr="00690AAA">
              <w:rPr>
                <w:i/>
                <w:sz w:val="22"/>
                <w:szCs w:val="22"/>
              </w:rPr>
              <w:t xml:space="preserve">gesci MMR. Metodika má za cíl vytvořit návod jak implementovat myšlenky </w:t>
            </w:r>
            <w:proofErr w:type="spellStart"/>
            <w:r w:rsidRPr="00690AAA">
              <w:rPr>
                <w:i/>
                <w:sz w:val="22"/>
                <w:szCs w:val="22"/>
              </w:rPr>
              <w:t>Smart</w:t>
            </w:r>
            <w:proofErr w:type="spellEnd"/>
            <w:r w:rsidRPr="00690AAA">
              <w:rPr>
                <w:i/>
                <w:sz w:val="22"/>
                <w:szCs w:val="22"/>
              </w:rPr>
              <w:t xml:space="preserve"> </w:t>
            </w:r>
            <w:proofErr w:type="spellStart"/>
            <w:r w:rsidRPr="00690AAA">
              <w:rPr>
                <w:i/>
                <w:sz w:val="22"/>
                <w:szCs w:val="22"/>
              </w:rPr>
              <w:t>Cities</w:t>
            </w:r>
            <w:proofErr w:type="spellEnd"/>
            <w:r w:rsidRPr="00690AAA">
              <w:rPr>
                <w:i/>
                <w:sz w:val="22"/>
                <w:szCs w:val="22"/>
              </w:rPr>
              <w:t xml:space="preserve"> v</w:t>
            </w:r>
            <w:r w:rsidR="003E47B6">
              <w:rPr>
                <w:i/>
                <w:sz w:val="22"/>
                <w:szCs w:val="22"/>
              </w:rPr>
              <w:t> </w:t>
            </w:r>
            <w:r w:rsidRPr="00690AAA">
              <w:rPr>
                <w:i/>
                <w:sz w:val="22"/>
                <w:szCs w:val="22"/>
              </w:rPr>
              <w:t>praxi“.</w:t>
            </w:r>
          </w:p>
          <w:p w:rsidR="00690AAA" w:rsidRPr="00690AAA" w:rsidRDefault="00690AAA" w:rsidP="00690AAA">
            <w:pPr>
              <w:spacing w:after="120"/>
              <w:rPr>
                <w:b/>
                <w:sz w:val="22"/>
                <w:szCs w:val="22"/>
              </w:rPr>
            </w:pPr>
            <w:r w:rsidRPr="00690AAA">
              <w:rPr>
                <w:sz w:val="22"/>
                <w:szCs w:val="22"/>
              </w:rPr>
              <w:t xml:space="preserve">Metodika je dostupná </w:t>
            </w:r>
            <w:hyperlink r:id="rId8" w:history="1">
              <w:r w:rsidRPr="00690AAA">
                <w:rPr>
                  <w:rStyle w:val="Hypertextovodkaz"/>
                  <w:sz w:val="22"/>
                  <w:szCs w:val="22"/>
                </w:rPr>
                <w:t>ZDE</w:t>
              </w:r>
            </w:hyperlink>
            <w:r w:rsidRPr="00690AAA">
              <w:rPr>
                <w:sz w:val="22"/>
                <w:szCs w:val="22"/>
              </w:rPr>
              <w:t>.</w:t>
            </w:r>
          </w:p>
        </w:tc>
        <w:tc>
          <w:tcPr>
            <w:tcW w:w="6095" w:type="dxa"/>
            <w:shd w:val="clear" w:color="auto" w:fill="auto"/>
          </w:tcPr>
          <w:p w:rsidR="00057DB4" w:rsidRPr="00B77102" w:rsidRDefault="00057DB4" w:rsidP="00057DB4">
            <w:pPr>
              <w:rPr>
                <w:sz w:val="22"/>
                <w:szCs w:val="22"/>
              </w:rPr>
            </w:pPr>
          </w:p>
        </w:tc>
      </w:tr>
      <w:tr w:rsidR="00690AAA" w:rsidRPr="00B77102" w:rsidTr="00DC168C">
        <w:trPr>
          <w:trHeight w:val="340"/>
        </w:trPr>
        <w:tc>
          <w:tcPr>
            <w:tcW w:w="1904" w:type="dxa"/>
            <w:tcBorders>
              <w:top w:val="nil"/>
              <w:bottom w:val="nil"/>
            </w:tcBorders>
            <w:shd w:val="clear" w:color="auto" w:fill="auto"/>
          </w:tcPr>
          <w:p w:rsidR="00690AAA" w:rsidRPr="00057DB4" w:rsidRDefault="00690AAA" w:rsidP="00057DB4">
            <w:pPr>
              <w:rPr>
                <w:b/>
                <w:sz w:val="22"/>
                <w:szCs w:val="22"/>
              </w:rPr>
            </w:pPr>
          </w:p>
        </w:tc>
        <w:tc>
          <w:tcPr>
            <w:tcW w:w="6330" w:type="dxa"/>
            <w:shd w:val="clear" w:color="auto" w:fill="auto"/>
          </w:tcPr>
          <w:p w:rsidR="00690AAA" w:rsidRDefault="00874C99" w:rsidP="00690AAA">
            <w:pPr>
              <w:spacing w:after="120"/>
              <w:rPr>
                <w:b/>
                <w:sz w:val="22"/>
                <w:szCs w:val="22"/>
              </w:rPr>
            </w:pPr>
            <w:r>
              <w:rPr>
                <w:b/>
                <w:sz w:val="22"/>
                <w:szCs w:val="22"/>
              </w:rPr>
              <w:t>Připomínky</w:t>
            </w:r>
            <w:r w:rsidR="00690AAA">
              <w:rPr>
                <w:b/>
                <w:sz w:val="22"/>
                <w:szCs w:val="22"/>
              </w:rPr>
              <w:t>:</w:t>
            </w:r>
          </w:p>
          <w:p w:rsidR="00690AAA" w:rsidRDefault="00690AAA" w:rsidP="00BA0F27">
            <w:pPr>
              <w:pStyle w:val="Odstavecseseznamem"/>
              <w:numPr>
                <w:ilvl w:val="0"/>
                <w:numId w:val="4"/>
              </w:numPr>
              <w:spacing w:after="120"/>
              <w:ind w:hanging="720"/>
              <w:rPr>
                <w:rFonts w:ascii="Arial" w:hAnsi="Arial" w:cs="Arial"/>
                <w:b/>
                <w:sz w:val="22"/>
                <w:szCs w:val="22"/>
              </w:rPr>
            </w:pPr>
            <w:r w:rsidRPr="00690AAA">
              <w:rPr>
                <w:rFonts w:ascii="Arial" w:hAnsi="Arial" w:cs="Arial"/>
                <w:b/>
                <w:sz w:val="22"/>
                <w:szCs w:val="22"/>
              </w:rPr>
              <w:lastRenderedPageBreak/>
              <w:t>Materiál str. 167 a</w:t>
            </w:r>
            <w:r w:rsidR="003E47B6">
              <w:rPr>
                <w:rFonts w:ascii="Arial" w:hAnsi="Arial" w:cs="Arial"/>
                <w:b/>
                <w:sz w:val="22"/>
                <w:szCs w:val="22"/>
              </w:rPr>
              <w:t> </w:t>
            </w:r>
            <w:r w:rsidRPr="00690AAA">
              <w:rPr>
                <w:rFonts w:ascii="Arial" w:hAnsi="Arial" w:cs="Arial"/>
                <w:b/>
                <w:sz w:val="22"/>
                <w:szCs w:val="22"/>
              </w:rPr>
              <w:t>173</w:t>
            </w:r>
          </w:p>
          <w:p w:rsidR="00690AAA" w:rsidRPr="00690AAA" w:rsidRDefault="00690AAA" w:rsidP="00690AAA">
            <w:pPr>
              <w:spacing w:before="40" w:after="80"/>
              <w:rPr>
                <w:sz w:val="22"/>
                <w:szCs w:val="22"/>
              </w:rPr>
            </w:pPr>
            <w:r w:rsidRPr="00690AAA">
              <w:rPr>
                <w:sz w:val="22"/>
                <w:szCs w:val="22"/>
              </w:rPr>
              <w:t>Domníváme se, že oblast inovací jako takových silně překračuje kompetence jednoho ministerstva (navrhovaného ministerstva průmyslu a</w:t>
            </w:r>
            <w:r w:rsidR="003E47B6">
              <w:rPr>
                <w:sz w:val="22"/>
                <w:szCs w:val="22"/>
              </w:rPr>
              <w:t> </w:t>
            </w:r>
            <w:r w:rsidRPr="00690AAA">
              <w:rPr>
                <w:sz w:val="22"/>
                <w:szCs w:val="22"/>
              </w:rPr>
              <w:t>obchodu). Je pravdou, že inovace jsou nejčastěji spojovány s</w:t>
            </w:r>
            <w:r w:rsidR="003E47B6">
              <w:rPr>
                <w:sz w:val="22"/>
                <w:szCs w:val="22"/>
              </w:rPr>
              <w:t> </w:t>
            </w:r>
            <w:r w:rsidRPr="00690AAA">
              <w:rPr>
                <w:sz w:val="22"/>
                <w:szCs w:val="22"/>
              </w:rPr>
              <w:t>průmyslovou výrobou, avšak inovace, inovační metody, inovační podnikání se objevují v</w:t>
            </w:r>
            <w:r w:rsidR="003E47B6">
              <w:rPr>
                <w:sz w:val="22"/>
                <w:szCs w:val="22"/>
              </w:rPr>
              <w:t> </w:t>
            </w:r>
            <w:r w:rsidRPr="00690AAA">
              <w:rPr>
                <w:sz w:val="22"/>
                <w:szCs w:val="22"/>
              </w:rPr>
              <w:t>řadě jiných oblastí, např. v</w:t>
            </w:r>
            <w:r w:rsidR="003E47B6">
              <w:rPr>
                <w:sz w:val="22"/>
                <w:szCs w:val="22"/>
              </w:rPr>
              <w:t> </w:t>
            </w:r>
            <w:r w:rsidRPr="00690AAA">
              <w:rPr>
                <w:sz w:val="22"/>
                <w:szCs w:val="22"/>
              </w:rPr>
              <w:t>dopravě, zemědělství a</w:t>
            </w:r>
            <w:r w:rsidR="003E47B6">
              <w:rPr>
                <w:sz w:val="22"/>
                <w:szCs w:val="22"/>
              </w:rPr>
              <w:t> </w:t>
            </w:r>
            <w:r w:rsidRPr="00690AAA">
              <w:rPr>
                <w:sz w:val="22"/>
                <w:szCs w:val="22"/>
              </w:rPr>
              <w:t>rybářství, ve výuce, veřejných službách, zdravotnictví, hovoří se o</w:t>
            </w:r>
            <w:r w:rsidR="003E47B6">
              <w:rPr>
                <w:sz w:val="22"/>
                <w:szCs w:val="22"/>
              </w:rPr>
              <w:t> </w:t>
            </w:r>
            <w:r w:rsidRPr="00690AAA">
              <w:rPr>
                <w:sz w:val="22"/>
                <w:szCs w:val="22"/>
              </w:rPr>
              <w:t>sociálních inovacích apod. Jejich zavádění a</w:t>
            </w:r>
            <w:r w:rsidR="003E47B6">
              <w:rPr>
                <w:sz w:val="22"/>
                <w:szCs w:val="22"/>
              </w:rPr>
              <w:t> </w:t>
            </w:r>
            <w:r w:rsidRPr="00690AAA">
              <w:rPr>
                <w:sz w:val="22"/>
                <w:szCs w:val="22"/>
              </w:rPr>
              <w:t>podpora čerpá zdroje z</w:t>
            </w:r>
            <w:r w:rsidR="003E47B6">
              <w:rPr>
                <w:sz w:val="22"/>
                <w:szCs w:val="22"/>
              </w:rPr>
              <w:t> </w:t>
            </w:r>
            <w:r w:rsidRPr="00690AAA">
              <w:rPr>
                <w:sz w:val="22"/>
                <w:szCs w:val="22"/>
              </w:rPr>
              <w:t>různých kapitol státního rozpočtu i</w:t>
            </w:r>
            <w:r w:rsidR="003E47B6">
              <w:rPr>
                <w:sz w:val="22"/>
                <w:szCs w:val="22"/>
              </w:rPr>
              <w:t> </w:t>
            </w:r>
            <w:r w:rsidRPr="00690AAA">
              <w:rPr>
                <w:sz w:val="22"/>
                <w:szCs w:val="22"/>
              </w:rPr>
              <w:t xml:space="preserve">z různých evropských fondů. </w:t>
            </w:r>
          </w:p>
          <w:p w:rsidR="00690AAA" w:rsidRPr="00690AAA" w:rsidRDefault="00690AAA" w:rsidP="003E47B6">
            <w:pPr>
              <w:spacing w:after="120"/>
              <w:rPr>
                <w:b/>
                <w:sz w:val="22"/>
                <w:szCs w:val="22"/>
              </w:rPr>
            </w:pPr>
            <w:r w:rsidRPr="00690AAA">
              <w:rPr>
                <w:sz w:val="22"/>
                <w:szCs w:val="22"/>
              </w:rPr>
              <w:t>Pokud by MPO mělo plnit roli „národního finančního distributora“, pak zřejmě pouze v</w:t>
            </w:r>
            <w:r w:rsidR="003E47B6">
              <w:rPr>
                <w:sz w:val="22"/>
                <w:szCs w:val="22"/>
              </w:rPr>
              <w:t> </w:t>
            </w:r>
            <w:r w:rsidRPr="00690AAA">
              <w:rPr>
                <w:sz w:val="22"/>
                <w:szCs w:val="22"/>
              </w:rPr>
              <w:t>oblasti průmyslových inovací, protože v</w:t>
            </w:r>
            <w:r w:rsidR="003E47B6">
              <w:rPr>
                <w:sz w:val="22"/>
                <w:szCs w:val="22"/>
              </w:rPr>
              <w:t> </w:t>
            </w:r>
            <w:r w:rsidRPr="00690AAA">
              <w:rPr>
                <w:sz w:val="22"/>
                <w:szCs w:val="22"/>
              </w:rPr>
              <w:t>ostatních oblastech by docházelo ke kolizím v</w:t>
            </w:r>
            <w:r w:rsidR="003E47B6">
              <w:rPr>
                <w:sz w:val="22"/>
                <w:szCs w:val="22"/>
              </w:rPr>
              <w:t> </w:t>
            </w:r>
            <w:r w:rsidRPr="00690AAA">
              <w:rPr>
                <w:sz w:val="22"/>
                <w:szCs w:val="22"/>
              </w:rPr>
              <w:t>kompetencích. Doporučujeme odrážku na str. 173 upravit „Pověřit MPO zodpovědností za národní finanční politiku v</w:t>
            </w:r>
            <w:r w:rsidR="003E47B6">
              <w:rPr>
                <w:sz w:val="22"/>
                <w:szCs w:val="22"/>
              </w:rPr>
              <w:t> </w:t>
            </w:r>
            <w:r w:rsidRPr="00690AAA">
              <w:rPr>
                <w:sz w:val="22"/>
                <w:szCs w:val="22"/>
              </w:rPr>
              <w:t xml:space="preserve">oblasti </w:t>
            </w:r>
            <w:r w:rsidRPr="00690AAA">
              <w:rPr>
                <w:b/>
                <w:sz w:val="22"/>
                <w:szCs w:val="22"/>
              </w:rPr>
              <w:t>průmyslových</w:t>
            </w:r>
            <w:r w:rsidRPr="00690AAA">
              <w:rPr>
                <w:sz w:val="22"/>
                <w:szCs w:val="22"/>
              </w:rPr>
              <w:t xml:space="preserve"> inovací)</w:t>
            </w:r>
          </w:p>
        </w:tc>
        <w:tc>
          <w:tcPr>
            <w:tcW w:w="6095" w:type="dxa"/>
            <w:shd w:val="clear" w:color="auto" w:fill="auto"/>
          </w:tcPr>
          <w:p w:rsidR="00690AAA" w:rsidRPr="00B77102" w:rsidRDefault="00690AAA" w:rsidP="00057DB4">
            <w:pPr>
              <w:rPr>
                <w:sz w:val="22"/>
                <w:szCs w:val="22"/>
              </w:rPr>
            </w:pPr>
          </w:p>
        </w:tc>
      </w:tr>
      <w:tr w:rsidR="00690AAA" w:rsidRPr="00B77102" w:rsidTr="00DC168C">
        <w:trPr>
          <w:trHeight w:val="340"/>
        </w:trPr>
        <w:tc>
          <w:tcPr>
            <w:tcW w:w="1904" w:type="dxa"/>
            <w:tcBorders>
              <w:top w:val="nil"/>
              <w:bottom w:val="single" w:sz="4" w:space="0" w:color="auto"/>
            </w:tcBorders>
            <w:shd w:val="clear" w:color="auto" w:fill="auto"/>
          </w:tcPr>
          <w:p w:rsidR="00690AAA" w:rsidRPr="00057DB4" w:rsidRDefault="00690AAA" w:rsidP="00057DB4">
            <w:pPr>
              <w:rPr>
                <w:b/>
                <w:sz w:val="22"/>
                <w:szCs w:val="22"/>
              </w:rPr>
            </w:pPr>
          </w:p>
        </w:tc>
        <w:tc>
          <w:tcPr>
            <w:tcW w:w="6330" w:type="dxa"/>
            <w:shd w:val="clear" w:color="auto" w:fill="auto"/>
          </w:tcPr>
          <w:p w:rsidR="00690AAA" w:rsidRDefault="00690AAA" w:rsidP="00BA0F27">
            <w:pPr>
              <w:pStyle w:val="Odstavecseseznamem"/>
              <w:numPr>
                <w:ilvl w:val="0"/>
                <w:numId w:val="4"/>
              </w:numPr>
              <w:spacing w:after="120"/>
              <w:ind w:hanging="708"/>
              <w:rPr>
                <w:rFonts w:ascii="Arial" w:hAnsi="Arial" w:cs="Arial"/>
                <w:b/>
                <w:sz w:val="22"/>
                <w:szCs w:val="22"/>
              </w:rPr>
            </w:pPr>
            <w:proofErr w:type="spellStart"/>
            <w:r w:rsidRPr="00690AAA">
              <w:rPr>
                <w:rFonts w:ascii="Arial" w:hAnsi="Arial" w:cs="Arial"/>
                <w:b/>
                <w:sz w:val="22"/>
                <w:szCs w:val="22"/>
              </w:rPr>
              <w:t>Subkapitola</w:t>
            </w:r>
            <w:proofErr w:type="spellEnd"/>
            <w:r w:rsidRPr="00690AAA">
              <w:rPr>
                <w:rFonts w:ascii="Arial" w:hAnsi="Arial" w:cs="Arial"/>
                <w:b/>
                <w:sz w:val="22"/>
                <w:szCs w:val="22"/>
              </w:rPr>
              <w:t xml:space="preserve"> - Seznam doporučených opatření pro implementaci Průmyslu 4.0</w:t>
            </w:r>
          </w:p>
          <w:p w:rsidR="00690AAA" w:rsidRPr="00690AAA" w:rsidRDefault="00690AAA" w:rsidP="003E47B6">
            <w:pPr>
              <w:spacing w:after="120"/>
              <w:ind w:left="12"/>
              <w:rPr>
                <w:sz w:val="22"/>
                <w:szCs w:val="22"/>
              </w:rPr>
            </w:pPr>
            <w:r w:rsidRPr="00690AAA">
              <w:rPr>
                <w:sz w:val="22"/>
                <w:szCs w:val="22"/>
              </w:rPr>
              <w:t>Doporučujeme pod text „Seznam doporučených opatření pro implementaci Průmyslu 4.0“ uvést vysvětlující informaci, kde se opatření nachází, případně zcela odstranit a</w:t>
            </w:r>
            <w:r w:rsidR="003E47B6">
              <w:rPr>
                <w:sz w:val="22"/>
                <w:szCs w:val="22"/>
              </w:rPr>
              <w:t> </w:t>
            </w:r>
            <w:r w:rsidRPr="00690AAA">
              <w:rPr>
                <w:sz w:val="22"/>
                <w:szCs w:val="22"/>
              </w:rPr>
              <w:t>vložit pod přílohy.</w:t>
            </w:r>
          </w:p>
        </w:tc>
        <w:tc>
          <w:tcPr>
            <w:tcW w:w="6095" w:type="dxa"/>
            <w:shd w:val="clear" w:color="auto" w:fill="auto"/>
          </w:tcPr>
          <w:p w:rsidR="00690AAA" w:rsidRPr="00B77102" w:rsidRDefault="00690AAA" w:rsidP="00057DB4">
            <w:pPr>
              <w:rPr>
                <w:sz w:val="22"/>
                <w:szCs w:val="22"/>
              </w:rPr>
            </w:pPr>
          </w:p>
        </w:tc>
      </w:tr>
      <w:tr w:rsidR="00C37C00" w:rsidRPr="00B77102" w:rsidTr="00DC168C">
        <w:trPr>
          <w:trHeight w:val="340"/>
        </w:trPr>
        <w:tc>
          <w:tcPr>
            <w:tcW w:w="1904" w:type="dxa"/>
            <w:tcBorders>
              <w:top w:val="single" w:sz="4" w:space="0" w:color="auto"/>
              <w:bottom w:val="nil"/>
            </w:tcBorders>
            <w:shd w:val="clear" w:color="auto" w:fill="auto"/>
          </w:tcPr>
          <w:p w:rsidR="00C37C00" w:rsidRPr="00453830" w:rsidRDefault="00453830" w:rsidP="00C37C00">
            <w:pPr>
              <w:rPr>
                <w:b/>
                <w:sz w:val="22"/>
                <w:szCs w:val="22"/>
              </w:rPr>
            </w:pPr>
            <w:r w:rsidRPr="00453830">
              <w:rPr>
                <w:b/>
                <w:sz w:val="22"/>
                <w:szCs w:val="22"/>
              </w:rPr>
              <w:t>Ministerstvo vnitra</w:t>
            </w:r>
          </w:p>
        </w:tc>
        <w:tc>
          <w:tcPr>
            <w:tcW w:w="6330" w:type="dxa"/>
            <w:shd w:val="clear" w:color="auto" w:fill="auto"/>
          </w:tcPr>
          <w:p w:rsidR="00C37C00" w:rsidRPr="00453830" w:rsidRDefault="00453830" w:rsidP="00453830">
            <w:pPr>
              <w:spacing w:after="120"/>
              <w:rPr>
                <w:b/>
                <w:sz w:val="22"/>
                <w:szCs w:val="22"/>
              </w:rPr>
            </w:pPr>
            <w:r w:rsidRPr="00453830">
              <w:rPr>
                <w:b/>
                <w:sz w:val="22"/>
                <w:szCs w:val="22"/>
              </w:rPr>
              <w:t>Zás</w:t>
            </w:r>
            <w:r w:rsidR="00874C99">
              <w:rPr>
                <w:b/>
                <w:sz w:val="22"/>
                <w:szCs w:val="22"/>
              </w:rPr>
              <w:t>adní připomínky</w:t>
            </w:r>
            <w:r w:rsidRPr="00453830">
              <w:rPr>
                <w:b/>
                <w:sz w:val="22"/>
                <w:szCs w:val="22"/>
              </w:rPr>
              <w:t>:</w:t>
            </w:r>
          </w:p>
          <w:p w:rsidR="00453830" w:rsidRPr="00453830" w:rsidRDefault="00453830" w:rsidP="00453830">
            <w:pPr>
              <w:spacing w:after="120"/>
              <w:rPr>
                <w:b/>
                <w:sz w:val="22"/>
                <w:szCs w:val="22"/>
              </w:rPr>
            </w:pPr>
            <w:r w:rsidRPr="00453830">
              <w:rPr>
                <w:b/>
                <w:sz w:val="22"/>
                <w:szCs w:val="22"/>
              </w:rPr>
              <w:t>Dokument</w:t>
            </w:r>
          </w:p>
          <w:p w:rsidR="00453830" w:rsidRPr="00453830" w:rsidRDefault="00453830" w:rsidP="00BA0F27">
            <w:pPr>
              <w:widowControl w:val="0"/>
              <w:numPr>
                <w:ilvl w:val="0"/>
                <w:numId w:val="5"/>
              </w:numPr>
              <w:tabs>
                <w:tab w:val="clear" w:pos="780"/>
              </w:tabs>
              <w:autoSpaceDE w:val="0"/>
              <w:autoSpaceDN w:val="0"/>
              <w:adjustRightInd w:val="0"/>
              <w:spacing w:after="120"/>
              <w:ind w:left="721" w:hanging="709"/>
              <w:jc w:val="both"/>
              <w:rPr>
                <w:b/>
              </w:rPr>
            </w:pPr>
            <w:r w:rsidRPr="00453830">
              <w:rPr>
                <w:b/>
              </w:rPr>
              <w:t xml:space="preserve">Str. i, 2. odst., Preambule </w:t>
            </w:r>
          </w:p>
          <w:p w:rsidR="00453830" w:rsidRPr="00453830" w:rsidRDefault="00453830" w:rsidP="003E47B6">
            <w:pPr>
              <w:widowControl w:val="0"/>
              <w:autoSpaceDE w:val="0"/>
              <w:autoSpaceDN w:val="0"/>
              <w:adjustRightInd w:val="0"/>
              <w:jc w:val="both"/>
              <w:rPr>
                <w:sz w:val="22"/>
                <w:szCs w:val="22"/>
              </w:rPr>
            </w:pPr>
            <w:r w:rsidRPr="00453830">
              <w:rPr>
                <w:sz w:val="22"/>
                <w:szCs w:val="22"/>
              </w:rPr>
              <w:t>je uvedeno, že dokument navazuje na dokument Národní iniciativy Průmysl 4.0, jehož účelem bylo téma představit a</w:t>
            </w:r>
            <w:r w:rsidR="003E47B6">
              <w:rPr>
                <w:sz w:val="22"/>
                <w:szCs w:val="22"/>
              </w:rPr>
              <w:t> </w:t>
            </w:r>
            <w:r w:rsidRPr="00453830">
              <w:rPr>
                <w:sz w:val="22"/>
                <w:szCs w:val="22"/>
              </w:rPr>
              <w:t>rozvířit celospolečenskou diskusí … pro vyhlášení a</w:t>
            </w:r>
            <w:r w:rsidR="003E47B6">
              <w:rPr>
                <w:sz w:val="22"/>
                <w:szCs w:val="22"/>
              </w:rPr>
              <w:t> </w:t>
            </w:r>
            <w:r w:rsidRPr="00453830">
              <w:rPr>
                <w:sz w:val="22"/>
                <w:szCs w:val="22"/>
              </w:rPr>
              <w:t>implementaci iniciativy Průmyslu 4.0. Navrhovaným Usnesením vlády se budou např. rezortům ukládat přímo úkoly rozpracovat daný materiál. V</w:t>
            </w:r>
            <w:r w:rsidR="003E47B6">
              <w:rPr>
                <w:sz w:val="22"/>
                <w:szCs w:val="22"/>
              </w:rPr>
              <w:t> </w:t>
            </w:r>
            <w:r w:rsidRPr="00453830">
              <w:rPr>
                <w:sz w:val="22"/>
                <w:szCs w:val="22"/>
              </w:rPr>
              <w:t xml:space="preserve">jakém stádiu je ona celospolečenská diskuze zahrnující zástupce jednotlivých </w:t>
            </w:r>
            <w:r w:rsidRPr="00453830">
              <w:rPr>
                <w:sz w:val="22"/>
                <w:szCs w:val="22"/>
              </w:rPr>
              <w:lastRenderedPageBreak/>
              <w:t xml:space="preserve">rezortů, jejichž podpora tomuto materiálu je zásadní? Tuto diskuzi jsme jako rezort dosud nezaznamenali. Posunutím takto zásadního materiálu pouze cestou mezirezortního připomínkového řízení bez rozsáhlejší diskuze považujeme za nedostatečné. </w:t>
            </w:r>
          </w:p>
        </w:tc>
        <w:tc>
          <w:tcPr>
            <w:tcW w:w="6095" w:type="dxa"/>
            <w:shd w:val="clear" w:color="auto" w:fill="auto"/>
          </w:tcPr>
          <w:p w:rsidR="00C37C00" w:rsidRPr="00B77102" w:rsidRDefault="00C37C0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453830" w:rsidRPr="00453830" w:rsidRDefault="00453830" w:rsidP="00BA0F27">
            <w:pPr>
              <w:pStyle w:val="Odstavecseseznamem"/>
              <w:numPr>
                <w:ilvl w:val="0"/>
                <w:numId w:val="5"/>
              </w:numPr>
              <w:spacing w:after="120"/>
              <w:ind w:left="776" w:hanging="765"/>
              <w:rPr>
                <w:rFonts w:ascii="Arial" w:hAnsi="Arial" w:cs="Arial"/>
                <w:b/>
                <w:sz w:val="22"/>
                <w:szCs w:val="22"/>
              </w:rPr>
            </w:pPr>
            <w:r w:rsidRPr="00453830">
              <w:rPr>
                <w:rFonts w:ascii="Arial" w:hAnsi="Arial" w:cs="Arial"/>
                <w:b/>
                <w:sz w:val="22"/>
                <w:szCs w:val="22"/>
              </w:rPr>
              <w:t xml:space="preserve">Str. i, 4. odst. Preambule </w:t>
            </w:r>
          </w:p>
          <w:p w:rsidR="00453830" w:rsidRPr="00453830" w:rsidRDefault="00453830" w:rsidP="003E47B6">
            <w:pPr>
              <w:spacing w:after="120"/>
              <w:rPr>
                <w:b/>
                <w:sz w:val="22"/>
                <w:szCs w:val="22"/>
              </w:rPr>
            </w:pPr>
            <w:r w:rsidRPr="00453830">
              <w:rPr>
                <w:sz w:val="22"/>
                <w:szCs w:val="22"/>
              </w:rPr>
              <w:t>z textu vyplývá, že opatření budou vypracována až následně po tomto dokumentu. Z</w:t>
            </w:r>
            <w:r w:rsidR="003E47B6">
              <w:rPr>
                <w:sz w:val="22"/>
                <w:szCs w:val="22"/>
              </w:rPr>
              <w:t> </w:t>
            </w:r>
            <w:r w:rsidRPr="00453830">
              <w:rPr>
                <w:sz w:val="22"/>
                <w:szCs w:val="22"/>
              </w:rPr>
              <w:t>tohoto pohledu je nejasná existence „Seznamu doporučených opatření pro implementaci Průmyslu 4.0“, který se nevyplněný nachází na str. 174.</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453830" w:rsidRDefault="00453830" w:rsidP="00453830">
            <w:pPr>
              <w:spacing w:after="120"/>
              <w:rPr>
                <w:b/>
                <w:sz w:val="22"/>
                <w:szCs w:val="22"/>
              </w:rPr>
            </w:pPr>
            <w:r>
              <w:rPr>
                <w:b/>
                <w:sz w:val="22"/>
                <w:szCs w:val="22"/>
              </w:rPr>
              <w:t>3.</w:t>
            </w:r>
            <w:r>
              <w:rPr>
                <w:b/>
                <w:sz w:val="22"/>
                <w:szCs w:val="22"/>
              </w:rPr>
              <w:tab/>
              <w:t xml:space="preserve">Str. 12 </w:t>
            </w:r>
          </w:p>
          <w:p w:rsidR="00453830" w:rsidRPr="00453830" w:rsidRDefault="00453830" w:rsidP="003E47B6">
            <w:pPr>
              <w:spacing w:after="120"/>
              <w:rPr>
                <w:sz w:val="22"/>
                <w:szCs w:val="22"/>
              </w:rPr>
            </w:pPr>
            <w:r w:rsidRPr="00453830">
              <w:rPr>
                <w:sz w:val="22"/>
                <w:szCs w:val="22"/>
              </w:rPr>
              <w:t>z textu není jasné, jak vnímat „doporučení a</w:t>
            </w:r>
            <w:r w:rsidR="003E47B6">
              <w:rPr>
                <w:sz w:val="22"/>
                <w:szCs w:val="22"/>
              </w:rPr>
              <w:t> </w:t>
            </w:r>
            <w:r w:rsidRPr="00453830">
              <w:rPr>
                <w:sz w:val="22"/>
                <w:szCs w:val="22"/>
              </w:rPr>
              <w:t>črty systémových opatření“ a</w:t>
            </w:r>
            <w:r w:rsidR="003E47B6">
              <w:rPr>
                <w:sz w:val="22"/>
                <w:szCs w:val="22"/>
              </w:rPr>
              <w:t> </w:t>
            </w:r>
            <w:r w:rsidRPr="00453830">
              <w:rPr>
                <w:sz w:val="22"/>
                <w:szCs w:val="22"/>
              </w:rPr>
              <w:t>jak s</w:t>
            </w:r>
            <w:r w:rsidR="003E47B6">
              <w:rPr>
                <w:sz w:val="22"/>
                <w:szCs w:val="22"/>
              </w:rPr>
              <w:t> </w:t>
            </w:r>
            <w:r w:rsidRPr="00453830">
              <w:rPr>
                <w:sz w:val="22"/>
                <w:szCs w:val="22"/>
              </w:rPr>
              <w:t>nimi dále nakládat (viz také příp. č. 2).</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453830" w:rsidRDefault="00453830" w:rsidP="00453830">
            <w:pPr>
              <w:spacing w:after="120"/>
              <w:rPr>
                <w:b/>
                <w:sz w:val="22"/>
                <w:szCs w:val="22"/>
              </w:rPr>
            </w:pPr>
            <w:r>
              <w:rPr>
                <w:b/>
                <w:sz w:val="22"/>
                <w:szCs w:val="22"/>
              </w:rPr>
              <w:t>4.</w:t>
            </w:r>
            <w:r>
              <w:rPr>
                <w:b/>
                <w:sz w:val="22"/>
                <w:szCs w:val="22"/>
              </w:rPr>
              <w:tab/>
              <w:t xml:space="preserve">Str. 53 Možná řešení </w:t>
            </w:r>
          </w:p>
          <w:p w:rsidR="00453830" w:rsidRPr="00453830" w:rsidRDefault="00453830" w:rsidP="003E47B6">
            <w:pPr>
              <w:spacing w:after="120"/>
              <w:rPr>
                <w:sz w:val="22"/>
                <w:szCs w:val="22"/>
              </w:rPr>
            </w:pPr>
            <w:r w:rsidRPr="00453830">
              <w:rPr>
                <w:sz w:val="22"/>
                <w:szCs w:val="22"/>
              </w:rPr>
              <w:t>formulaci „Podpora státu při budování klíčové sdílené ICT infrastruktury (vysokorychlostní sítě v</w:t>
            </w:r>
            <w:r w:rsidR="003E47B6">
              <w:rPr>
                <w:sz w:val="22"/>
                <w:szCs w:val="22"/>
              </w:rPr>
              <w:t> </w:t>
            </w:r>
            <w:r w:rsidRPr="00453830">
              <w:rPr>
                <w:sz w:val="22"/>
                <w:szCs w:val="22"/>
              </w:rPr>
              <w:t>celé ČR na úrovni fyzického, bezdrátového a</w:t>
            </w:r>
            <w:r w:rsidR="003E47B6">
              <w:rPr>
                <w:sz w:val="22"/>
                <w:szCs w:val="22"/>
              </w:rPr>
              <w:t> </w:t>
            </w:r>
            <w:r w:rsidRPr="00453830">
              <w:rPr>
                <w:sz w:val="22"/>
                <w:szCs w:val="22"/>
              </w:rPr>
              <w:t>mobilního zabezpečeného připojení).“ Upravit na „Koordinační role státu ...“.</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3713E0" w:rsidRDefault="003713E0" w:rsidP="003713E0">
            <w:pPr>
              <w:spacing w:after="120"/>
              <w:rPr>
                <w:b/>
                <w:sz w:val="22"/>
                <w:szCs w:val="22"/>
              </w:rPr>
            </w:pPr>
            <w:r w:rsidRPr="003713E0">
              <w:rPr>
                <w:b/>
                <w:sz w:val="22"/>
                <w:szCs w:val="22"/>
              </w:rPr>
              <w:t>5.</w:t>
            </w:r>
            <w:r w:rsidRPr="003713E0">
              <w:rPr>
                <w:b/>
                <w:sz w:val="22"/>
                <w:szCs w:val="22"/>
              </w:rPr>
              <w:tab/>
              <w:t>S</w:t>
            </w:r>
            <w:r>
              <w:rPr>
                <w:b/>
                <w:sz w:val="22"/>
                <w:szCs w:val="22"/>
              </w:rPr>
              <w:t xml:space="preserve">tr. 98 Optimální budoucí vývoj </w:t>
            </w:r>
          </w:p>
          <w:p w:rsidR="00453830" w:rsidRPr="003713E0" w:rsidRDefault="003713E0" w:rsidP="003E47B6">
            <w:pPr>
              <w:spacing w:after="120"/>
              <w:rPr>
                <w:sz w:val="22"/>
                <w:szCs w:val="22"/>
              </w:rPr>
            </w:pPr>
            <w:r w:rsidRPr="003713E0">
              <w:rPr>
                <w:sz w:val="22"/>
                <w:szCs w:val="22"/>
              </w:rPr>
              <w:t>MV nesouhlasí s</w:t>
            </w:r>
            <w:r w:rsidR="003E47B6">
              <w:rPr>
                <w:sz w:val="22"/>
                <w:szCs w:val="22"/>
              </w:rPr>
              <w:t> </w:t>
            </w:r>
            <w:r w:rsidRPr="003713E0">
              <w:rPr>
                <w:sz w:val="22"/>
                <w:szCs w:val="22"/>
              </w:rPr>
              <w:t>tvrzením o</w:t>
            </w:r>
            <w:r w:rsidR="003E47B6">
              <w:rPr>
                <w:sz w:val="22"/>
                <w:szCs w:val="22"/>
              </w:rPr>
              <w:t> </w:t>
            </w:r>
            <w:r w:rsidRPr="003713E0">
              <w:rPr>
                <w:sz w:val="22"/>
                <w:szCs w:val="22"/>
              </w:rPr>
              <w:t>sjednocení gesce za digitální agendu pod jeden resort. Jedná se o</w:t>
            </w:r>
            <w:r w:rsidR="003E47B6">
              <w:rPr>
                <w:sz w:val="22"/>
                <w:szCs w:val="22"/>
              </w:rPr>
              <w:t> </w:t>
            </w:r>
            <w:r w:rsidRPr="003713E0">
              <w:rPr>
                <w:sz w:val="22"/>
                <w:szCs w:val="22"/>
              </w:rPr>
              <w:t>problematiku, kterou se MPO snažilo řešit návrhem na existenci digitálního zmocněnce. Požadujeme reflektovat výsledek této debaty a</w:t>
            </w:r>
            <w:r w:rsidR="003E47B6">
              <w:rPr>
                <w:sz w:val="22"/>
                <w:szCs w:val="22"/>
              </w:rPr>
              <w:t> </w:t>
            </w:r>
            <w:r w:rsidRPr="003713E0">
              <w:rPr>
                <w:sz w:val="22"/>
                <w:szCs w:val="22"/>
              </w:rPr>
              <w:t>upravit následně adekvátním způsobem text v</w:t>
            </w:r>
            <w:r w:rsidR="003E47B6">
              <w:rPr>
                <w:sz w:val="22"/>
                <w:szCs w:val="22"/>
              </w:rPr>
              <w:t> </w:t>
            </w:r>
            <w:r w:rsidRPr="003713E0">
              <w:rPr>
                <w:sz w:val="22"/>
                <w:szCs w:val="22"/>
              </w:rPr>
              <w:t>této a</w:t>
            </w:r>
            <w:r w:rsidR="003E47B6">
              <w:rPr>
                <w:sz w:val="22"/>
                <w:szCs w:val="22"/>
              </w:rPr>
              <w:t> </w:t>
            </w:r>
            <w:r w:rsidRPr="003713E0">
              <w:rPr>
                <w:sz w:val="22"/>
                <w:szCs w:val="22"/>
              </w:rPr>
              <w:t xml:space="preserve">dalších pasážích dokumentu. Viz také </w:t>
            </w:r>
            <w:proofErr w:type="spellStart"/>
            <w:r w:rsidRPr="003713E0">
              <w:rPr>
                <w:sz w:val="22"/>
                <w:szCs w:val="22"/>
              </w:rPr>
              <w:t>přip</w:t>
            </w:r>
            <w:proofErr w:type="spellEnd"/>
            <w:r w:rsidRPr="003713E0">
              <w:rPr>
                <w:sz w:val="22"/>
                <w:szCs w:val="22"/>
              </w:rPr>
              <w:t>. č. 8.</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3713E0" w:rsidRDefault="003713E0" w:rsidP="00453830">
            <w:pPr>
              <w:spacing w:after="120"/>
              <w:rPr>
                <w:b/>
                <w:sz w:val="22"/>
                <w:szCs w:val="22"/>
              </w:rPr>
            </w:pPr>
            <w:r w:rsidRPr="003713E0">
              <w:rPr>
                <w:b/>
                <w:sz w:val="22"/>
                <w:szCs w:val="22"/>
              </w:rPr>
              <w:t>6.</w:t>
            </w:r>
            <w:r w:rsidRPr="003713E0">
              <w:rPr>
                <w:b/>
                <w:sz w:val="22"/>
                <w:szCs w:val="22"/>
              </w:rPr>
              <w:tab/>
              <w:t>Str. 111</w:t>
            </w:r>
            <w:r>
              <w:rPr>
                <w:b/>
                <w:sz w:val="22"/>
                <w:szCs w:val="22"/>
              </w:rPr>
              <w:t>, 1. odst. a</w:t>
            </w:r>
            <w:r w:rsidR="003E47B6">
              <w:rPr>
                <w:b/>
                <w:sz w:val="22"/>
                <w:szCs w:val="22"/>
              </w:rPr>
              <w:t> </w:t>
            </w:r>
            <w:r>
              <w:rPr>
                <w:b/>
                <w:sz w:val="22"/>
                <w:szCs w:val="22"/>
              </w:rPr>
              <w:t>jinde v</w:t>
            </w:r>
            <w:r w:rsidR="003E47B6">
              <w:rPr>
                <w:b/>
                <w:sz w:val="22"/>
                <w:szCs w:val="22"/>
              </w:rPr>
              <w:t> </w:t>
            </w:r>
            <w:r>
              <w:rPr>
                <w:b/>
                <w:sz w:val="22"/>
                <w:szCs w:val="22"/>
              </w:rPr>
              <w:t xml:space="preserve">dokumentu </w:t>
            </w:r>
          </w:p>
          <w:p w:rsidR="00453830" w:rsidRPr="003713E0" w:rsidRDefault="003713E0" w:rsidP="003E47B6">
            <w:pPr>
              <w:spacing w:after="120"/>
              <w:rPr>
                <w:sz w:val="22"/>
                <w:szCs w:val="22"/>
              </w:rPr>
            </w:pPr>
            <w:r w:rsidRPr="003713E0">
              <w:rPr>
                <w:sz w:val="22"/>
                <w:szCs w:val="22"/>
              </w:rPr>
              <w:t>MV nesouhlasí s</w:t>
            </w:r>
            <w:r w:rsidR="003E47B6">
              <w:rPr>
                <w:sz w:val="22"/>
                <w:szCs w:val="22"/>
              </w:rPr>
              <w:t> </w:t>
            </w:r>
            <w:r w:rsidRPr="003713E0">
              <w:rPr>
                <w:sz w:val="22"/>
                <w:szCs w:val="22"/>
              </w:rPr>
              <w:t>vytvářením nových programů. Jak je popsáno (ne zcela přesně) v</w:t>
            </w:r>
            <w:r w:rsidR="003E47B6">
              <w:rPr>
                <w:sz w:val="22"/>
                <w:szCs w:val="22"/>
              </w:rPr>
              <w:t> </w:t>
            </w:r>
            <w:r w:rsidRPr="003713E0">
              <w:rPr>
                <w:sz w:val="22"/>
                <w:szCs w:val="22"/>
              </w:rPr>
              <w:t>kapitole 11, existují mechanismy, jak využít stávající programy a</w:t>
            </w:r>
            <w:r w:rsidR="003E47B6">
              <w:rPr>
                <w:sz w:val="22"/>
                <w:szCs w:val="22"/>
              </w:rPr>
              <w:t> </w:t>
            </w:r>
            <w:r w:rsidRPr="003713E0">
              <w:rPr>
                <w:sz w:val="22"/>
                <w:szCs w:val="22"/>
              </w:rPr>
              <w:t>pomocí parametrických změn dosáhnout srovnatelného účinku jako při vytváření nových programů, a</w:t>
            </w:r>
            <w:r w:rsidR="003E47B6">
              <w:rPr>
                <w:sz w:val="22"/>
                <w:szCs w:val="22"/>
              </w:rPr>
              <w:t> </w:t>
            </w:r>
            <w:r w:rsidRPr="003713E0">
              <w:rPr>
                <w:sz w:val="22"/>
                <w:szCs w:val="22"/>
              </w:rPr>
              <w:t>to v</w:t>
            </w:r>
            <w:r w:rsidR="003E47B6">
              <w:rPr>
                <w:sz w:val="22"/>
                <w:szCs w:val="22"/>
              </w:rPr>
              <w:t> </w:t>
            </w:r>
            <w:r w:rsidRPr="003713E0">
              <w:rPr>
                <w:sz w:val="22"/>
                <w:szCs w:val="22"/>
              </w:rPr>
              <w:t>mnohem kratším čase a</w:t>
            </w:r>
            <w:r w:rsidR="003E47B6">
              <w:rPr>
                <w:sz w:val="22"/>
                <w:szCs w:val="22"/>
              </w:rPr>
              <w:t> </w:t>
            </w:r>
            <w:r w:rsidRPr="003713E0">
              <w:rPr>
                <w:sz w:val="22"/>
                <w:szCs w:val="22"/>
              </w:rPr>
              <w:t>s nesrovnatelně nižšími finančně-administrativními náklady. Průmysl 4.0 je nutno pojímat jako celkový koncept a</w:t>
            </w:r>
            <w:r w:rsidR="003E47B6">
              <w:rPr>
                <w:sz w:val="22"/>
                <w:szCs w:val="22"/>
              </w:rPr>
              <w:t> </w:t>
            </w:r>
            <w:r w:rsidRPr="003713E0">
              <w:rPr>
                <w:sz w:val="22"/>
                <w:szCs w:val="22"/>
              </w:rPr>
              <w:t xml:space="preserve">podporovány jsou ve </w:t>
            </w:r>
            <w:r w:rsidRPr="003713E0">
              <w:rPr>
                <w:sz w:val="22"/>
                <w:szCs w:val="22"/>
              </w:rPr>
              <w:lastRenderedPageBreak/>
              <w:t>všech případech jen jeho specifické komponenty. V</w:t>
            </w:r>
            <w:r w:rsidR="003E47B6">
              <w:rPr>
                <w:sz w:val="22"/>
                <w:szCs w:val="22"/>
              </w:rPr>
              <w:t> </w:t>
            </w:r>
            <w:r w:rsidRPr="003713E0">
              <w:rPr>
                <w:sz w:val="22"/>
                <w:szCs w:val="22"/>
              </w:rPr>
              <w:t>neposlední řadě by vytváření nového programu představovalo neodůvodněné vytváření bariér pro řízení OP PIK a</w:t>
            </w:r>
            <w:r w:rsidR="003E47B6">
              <w:rPr>
                <w:sz w:val="22"/>
                <w:szCs w:val="22"/>
              </w:rPr>
              <w:t> </w:t>
            </w:r>
            <w:r w:rsidRPr="003713E0">
              <w:rPr>
                <w:sz w:val="22"/>
                <w:szCs w:val="22"/>
              </w:rPr>
              <w:t>perspektivně omezovalo možnosti práce s</w:t>
            </w:r>
            <w:r w:rsidR="003E47B6">
              <w:rPr>
                <w:sz w:val="22"/>
                <w:szCs w:val="22"/>
              </w:rPr>
              <w:t> </w:t>
            </w:r>
            <w:r w:rsidRPr="003713E0">
              <w:rPr>
                <w:sz w:val="22"/>
                <w:szCs w:val="22"/>
              </w:rPr>
              <w:t>finanční alokací pro koncept Průmysl 4.0, např. jejího navyšování.</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3713E0" w:rsidRDefault="003713E0" w:rsidP="00453830">
            <w:pPr>
              <w:spacing w:after="120"/>
              <w:rPr>
                <w:b/>
                <w:sz w:val="22"/>
                <w:szCs w:val="22"/>
              </w:rPr>
            </w:pPr>
            <w:r>
              <w:rPr>
                <w:b/>
                <w:sz w:val="22"/>
                <w:szCs w:val="22"/>
              </w:rPr>
              <w:t>7.</w:t>
            </w:r>
            <w:r>
              <w:rPr>
                <w:b/>
                <w:sz w:val="22"/>
                <w:szCs w:val="22"/>
              </w:rPr>
              <w:tab/>
              <w:t xml:space="preserve">Str. 115 Hrozby </w:t>
            </w:r>
          </w:p>
          <w:p w:rsidR="00453830" w:rsidRPr="003713E0" w:rsidRDefault="003713E0" w:rsidP="003E47B6">
            <w:pPr>
              <w:spacing w:after="120"/>
              <w:rPr>
                <w:sz w:val="22"/>
                <w:szCs w:val="22"/>
              </w:rPr>
            </w:pPr>
            <w:r w:rsidRPr="003713E0">
              <w:rPr>
                <w:sz w:val="22"/>
                <w:szCs w:val="22"/>
              </w:rPr>
              <w:t>druhou odrážku požadujeme přeformulovat na „Nedostupnost infrastruktury vysokorychlostního internetu a</w:t>
            </w:r>
            <w:r w:rsidR="003E47B6">
              <w:rPr>
                <w:sz w:val="22"/>
                <w:szCs w:val="22"/>
              </w:rPr>
              <w:t> </w:t>
            </w:r>
            <w:r w:rsidRPr="003713E0">
              <w:rPr>
                <w:sz w:val="22"/>
                <w:szCs w:val="22"/>
              </w:rPr>
              <w:t>málo ambiciózní plán OP PIK ...“.</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3713E0" w:rsidRDefault="003713E0" w:rsidP="00453830">
            <w:pPr>
              <w:spacing w:after="120"/>
              <w:rPr>
                <w:b/>
                <w:sz w:val="22"/>
                <w:szCs w:val="22"/>
              </w:rPr>
            </w:pPr>
            <w:r w:rsidRPr="003713E0">
              <w:rPr>
                <w:b/>
                <w:sz w:val="22"/>
                <w:szCs w:val="22"/>
              </w:rPr>
              <w:t>8.</w:t>
            </w:r>
            <w:r w:rsidRPr="003713E0">
              <w:rPr>
                <w:b/>
                <w:sz w:val="22"/>
                <w:szCs w:val="22"/>
              </w:rPr>
              <w:tab/>
              <w:t>Str. 11</w:t>
            </w:r>
            <w:r>
              <w:rPr>
                <w:b/>
                <w:sz w:val="22"/>
                <w:szCs w:val="22"/>
              </w:rPr>
              <w:t xml:space="preserve">6 Koordinace digitální agendy </w:t>
            </w:r>
          </w:p>
          <w:p w:rsidR="00453830" w:rsidRPr="003713E0" w:rsidRDefault="003713E0" w:rsidP="003E47B6">
            <w:pPr>
              <w:spacing w:after="120"/>
              <w:rPr>
                <w:sz w:val="22"/>
                <w:szCs w:val="22"/>
              </w:rPr>
            </w:pPr>
            <w:r w:rsidRPr="003713E0">
              <w:rPr>
                <w:sz w:val="22"/>
                <w:szCs w:val="22"/>
              </w:rPr>
              <w:t>nesouhlasíme s</w:t>
            </w:r>
            <w:r w:rsidR="003E47B6">
              <w:rPr>
                <w:sz w:val="22"/>
                <w:szCs w:val="22"/>
              </w:rPr>
              <w:t> </w:t>
            </w:r>
            <w:r w:rsidRPr="003713E0">
              <w:rPr>
                <w:sz w:val="22"/>
                <w:szCs w:val="22"/>
              </w:rPr>
              <w:t>formulací „Chybí zastřešující koordinace za oblast digitální agendy v</w:t>
            </w:r>
            <w:r w:rsidR="003E47B6">
              <w:rPr>
                <w:sz w:val="22"/>
                <w:szCs w:val="22"/>
              </w:rPr>
              <w:t> </w:t>
            </w:r>
            <w:r w:rsidRPr="003713E0">
              <w:rPr>
                <w:sz w:val="22"/>
                <w:szCs w:val="22"/>
              </w:rPr>
              <w:t>rámci vlády a</w:t>
            </w:r>
            <w:r w:rsidR="003E47B6">
              <w:rPr>
                <w:sz w:val="22"/>
                <w:szCs w:val="22"/>
              </w:rPr>
              <w:t> </w:t>
            </w:r>
            <w:r w:rsidRPr="003713E0">
              <w:rPr>
                <w:sz w:val="22"/>
                <w:szCs w:val="22"/>
              </w:rPr>
              <w:t>podnikatelské reprezentace ...“. Požadujeme uvést do souladu se skutečností a</w:t>
            </w:r>
            <w:r w:rsidR="003E47B6">
              <w:rPr>
                <w:sz w:val="22"/>
                <w:szCs w:val="22"/>
              </w:rPr>
              <w:t> </w:t>
            </w:r>
            <w:r w:rsidRPr="003713E0">
              <w:rPr>
                <w:sz w:val="22"/>
                <w:szCs w:val="22"/>
              </w:rPr>
              <w:t>reflektovat závěry ministerské schůzky zastřešené předsedou vlády z</w:t>
            </w:r>
            <w:r w:rsidR="003E47B6">
              <w:rPr>
                <w:sz w:val="22"/>
                <w:szCs w:val="22"/>
              </w:rPr>
              <w:t> </w:t>
            </w:r>
            <w:r w:rsidRPr="003713E0">
              <w:rPr>
                <w:sz w:val="22"/>
                <w:szCs w:val="22"/>
              </w:rPr>
              <w:t>října 2015, kde byly mj. potvrzeny resortní gesce a</w:t>
            </w:r>
            <w:r w:rsidR="003E47B6">
              <w:rPr>
                <w:sz w:val="22"/>
                <w:szCs w:val="22"/>
              </w:rPr>
              <w:t> </w:t>
            </w:r>
            <w:r w:rsidRPr="003713E0">
              <w:rPr>
                <w:sz w:val="22"/>
                <w:szCs w:val="22"/>
              </w:rPr>
              <w:t>rozdělena oblast působnosti vládních rad (RVIS x</w:t>
            </w:r>
            <w:r w:rsidR="003E47B6">
              <w:rPr>
                <w:sz w:val="22"/>
                <w:szCs w:val="22"/>
              </w:rPr>
              <w:t> </w:t>
            </w:r>
            <w:r w:rsidRPr="003713E0">
              <w:rPr>
                <w:sz w:val="22"/>
                <w:szCs w:val="22"/>
              </w:rPr>
              <w:t>RV KHR).</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3713E0" w:rsidRDefault="003713E0" w:rsidP="00453830">
            <w:pPr>
              <w:spacing w:after="120"/>
              <w:rPr>
                <w:b/>
                <w:sz w:val="22"/>
                <w:szCs w:val="22"/>
              </w:rPr>
            </w:pPr>
            <w:r>
              <w:rPr>
                <w:b/>
                <w:sz w:val="22"/>
                <w:szCs w:val="22"/>
              </w:rPr>
              <w:t>9.</w:t>
            </w:r>
            <w:r>
              <w:rPr>
                <w:b/>
                <w:sz w:val="22"/>
                <w:szCs w:val="22"/>
              </w:rPr>
              <w:tab/>
              <w:t xml:space="preserve">Str. 116 Možná řešení </w:t>
            </w:r>
          </w:p>
          <w:p w:rsidR="00453830" w:rsidRPr="003713E0" w:rsidRDefault="003713E0" w:rsidP="003E47B6">
            <w:pPr>
              <w:spacing w:after="120"/>
              <w:rPr>
                <w:sz w:val="22"/>
                <w:szCs w:val="22"/>
              </w:rPr>
            </w:pPr>
            <w:r w:rsidRPr="003713E0">
              <w:rPr>
                <w:sz w:val="22"/>
                <w:szCs w:val="22"/>
              </w:rPr>
              <w:t>nesouhlasíme s</w:t>
            </w:r>
            <w:r w:rsidR="003E47B6">
              <w:rPr>
                <w:sz w:val="22"/>
                <w:szCs w:val="22"/>
              </w:rPr>
              <w:t> </w:t>
            </w:r>
            <w:r w:rsidRPr="003713E0">
              <w:rPr>
                <w:sz w:val="22"/>
                <w:szCs w:val="22"/>
              </w:rPr>
              <w:t>formulací „po sjednocení gesce...“ viz předchozí připomínka.</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3713E0" w:rsidRDefault="003713E0" w:rsidP="00453830">
            <w:pPr>
              <w:spacing w:after="120"/>
              <w:rPr>
                <w:b/>
                <w:sz w:val="22"/>
                <w:szCs w:val="22"/>
              </w:rPr>
            </w:pPr>
            <w:r w:rsidRPr="003713E0">
              <w:rPr>
                <w:b/>
                <w:sz w:val="22"/>
                <w:szCs w:val="22"/>
              </w:rPr>
              <w:t>10.</w:t>
            </w:r>
            <w:r w:rsidRPr="003713E0">
              <w:rPr>
                <w:b/>
                <w:sz w:val="22"/>
                <w:szCs w:val="22"/>
              </w:rPr>
              <w:tab/>
            </w:r>
            <w:r>
              <w:rPr>
                <w:b/>
                <w:sz w:val="22"/>
                <w:szCs w:val="22"/>
              </w:rPr>
              <w:t xml:space="preserve">Str. 165 Kap. 9, úvodní odst. </w:t>
            </w:r>
          </w:p>
          <w:p w:rsidR="00453830" w:rsidRPr="003713E0" w:rsidRDefault="003713E0" w:rsidP="003E47B6">
            <w:pPr>
              <w:spacing w:after="120"/>
              <w:rPr>
                <w:sz w:val="22"/>
                <w:szCs w:val="22"/>
              </w:rPr>
            </w:pPr>
            <w:r w:rsidRPr="003713E0">
              <w:rPr>
                <w:sz w:val="22"/>
                <w:szCs w:val="22"/>
              </w:rPr>
              <w:t>požadujeme změnit formulaci, že TA ČR využívá k</w:t>
            </w:r>
            <w:r w:rsidR="003E47B6">
              <w:rPr>
                <w:sz w:val="22"/>
                <w:szCs w:val="22"/>
              </w:rPr>
              <w:t> </w:t>
            </w:r>
            <w:r w:rsidRPr="003713E0">
              <w:rPr>
                <w:sz w:val="22"/>
                <w:szCs w:val="22"/>
              </w:rPr>
              <w:t>podpoře „finančních nástrojů“. Toto mu není ze zákona umožněno, jedná se výhradně o</w:t>
            </w:r>
            <w:r w:rsidR="003E47B6">
              <w:rPr>
                <w:sz w:val="22"/>
                <w:szCs w:val="22"/>
              </w:rPr>
              <w:t> </w:t>
            </w:r>
            <w:r w:rsidRPr="003713E0">
              <w:rPr>
                <w:sz w:val="22"/>
                <w:szCs w:val="22"/>
              </w:rPr>
              <w:t>dotační formy podpory.</w:t>
            </w:r>
          </w:p>
        </w:tc>
        <w:tc>
          <w:tcPr>
            <w:tcW w:w="6095" w:type="dxa"/>
            <w:shd w:val="clear" w:color="auto" w:fill="auto"/>
          </w:tcPr>
          <w:p w:rsidR="00453830" w:rsidRPr="00B77102" w:rsidRDefault="00453830" w:rsidP="00C37C00">
            <w:pPr>
              <w:rPr>
                <w:sz w:val="22"/>
                <w:szCs w:val="22"/>
              </w:rPr>
            </w:pPr>
          </w:p>
        </w:tc>
      </w:tr>
      <w:tr w:rsidR="00453830" w:rsidRPr="00B77102" w:rsidTr="00DC168C">
        <w:trPr>
          <w:trHeight w:val="340"/>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3713E0" w:rsidRDefault="003713E0" w:rsidP="00453830">
            <w:pPr>
              <w:spacing w:after="120"/>
              <w:rPr>
                <w:b/>
                <w:sz w:val="22"/>
                <w:szCs w:val="22"/>
              </w:rPr>
            </w:pPr>
            <w:r>
              <w:rPr>
                <w:b/>
                <w:sz w:val="22"/>
                <w:szCs w:val="22"/>
              </w:rPr>
              <w:t>11.</w:t>
            </w:r>
            <w:r>
              <w:rPr>
                <w:b/>
                <w:sz w:val="22"/>
                <w:szCs w:val="22"/>
              </w:rPr>
              <w:tab/>
              <w:t xml:space="preserve">Str. 165 </w:t>
            </w:r>
          </w:p>
          <w:p w:rsidR="00453830" w:rsidRPr="003713E0" w:rsidRDefault="003713E0" w:rsidP="003E47B6">
            <w:pPr>
              <w:spacing w:after="120"/>
              <w:rPr>
                <w:sz w:val="22"/>
                <w:szCs w:val="22"/>
              </w:rPr>
            </w:pPr>
            <w:r w:rsidRPr="003713E0">
              <w:rPr>
                <w:sz w:val="22"/>
                <w:szCs w:val="22"/>
              </w:rPr>
              <w:t>nesouhlasíme s</w:t>
            </w:r>
            <w:r w:rsidR="003E47B6">
              <w:rPr>
                <w:sz w:val="22"/>
                <w:szCs w:val="22"/>
              </w:rPr>
              <w:t> </w:t>
            </w:r>
            <w:r w:rsidRPr="003713E0">
              <w:rPr>
                <w:sz w:val="22"/>
                <w:szCs w:val="22"/>
              </w:rPr>
              <w:t>vytvářením speciálních nových programů pro Průmysl 4.0. Vysvětlení např. v</w:t>
            </w:r>
            <w:r w:rsidR="003E47B6">
              <w:rPr>
                <w:sz w:val="22"/>
                <w:szCs w:val="22"/>
              </w:rPr>
              <w:t> </w:t>
            </w:r>
            <w:proofErr w:type="spellStart"/>
            <w:r w:rsidRPr="003713E0">
              <w:rPr>
                <w:sz w:val="22"/>
                <w:szCs w:val="22"/>
              </w:rPr>
              <w:t>přip</w:t>
            </w:r>
            <w:proofErr w:type="spellEnd"/>
            <w:r w:rsidRPr="003713E0">
              <w:rPr>
                <w:sz w:val="22"/>
                <w:szCs w:val="22"/>
              </w:rPr>
              <w:t>. č. 6.</w:t>
            </w:r>
          </w:p>
        </w:tc>
        <w:tc>
          <w:tcPr>
            <w:tcW w:w="6095" w:type="dxa"/>
            <w:shd w:val="clear" w:color="auto" w:fill="auto"/>
          </w:tcPr>
          <w:p w:rsidR="00453830" w:rsidRPr="00B77102" w:rsidRDefault="0045383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3713E0" w:rsidRDefault="003713E0" w:rsidP="00453830">
            <w:pPr>
              <w:spacing w:after="120"/>
              <w:rPr>
                <w:b/>
                <w:sz w:val="22"/>
                <w:szCs w:val="22"/>
              </w:rPr>
            </w:pPr>
            <w:r>
              <w:rPr>
                <w:b/>
                <w:sz w:val="22"/>
                <w:szCs w:val="22"/>
              </w:rPr>
              <w:t>12.</w:t>
            </w:r>
            <w:r>
              <w:rPr>
                <w:b/>
                <w:sz w:val="22"/>
                <w:szCs w:val="22"/>
              </w:rPr>
              <w:tab/>
              <w:t xml:space="preserve">Str. 165, 2. odst. </w:t>
            </w:r>
          </w:p>
          <w:p w:rsidR="003713E0" w:rsidRPr="003713E0" w:rsidRDefault="003713E0" w:rsidP="003E47B6">
            <w:pPr>
              <w:spacing w:after="120"/>
              <w:rPr>
                <w:sz w:val="22"/>
                <w:szCs w:val="22"/>
              </w:rPr>
            </w:pPr>
            <w:r w:rsidRPr="003713E0">
              <w:rPr>
                <w:sz w:val="22"/>
                <w:szCs w:val="22"/>
              </w:rPr>
              <w:t>požadujeme zásadní přepracování textu od „Příležitosti a</w:t>
            </w:r>
            <w:r w:rsidR="003E47B6">
              <w:rPr>
                <w:sz w:val="22"/>
                <w:szCs w:val="22"/>
              </w:rPr>
              <w:t> </w:t>
            </w:r>
            <w:r w:rsidRPr="003713E0">
              <w:rPr>
                <w:sz w:val="22"/>
                <w:szCs w:val="22"/>
              </w:rPr>
              <w:t>implikace ...“. Text neodpovídá procesům nastaveným Úřadem vlády jako gestorem Národní RIS 3 strategie.</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3713E0" w:rsidRDefault="003713E0" w:rsidP="00453830">
            <w:pPr>
              <w:spacing w:after="120"/>
              <w:rPr>
                <w:b/>
                <w:sz w:val="22"/>
                <w:szCs w:val="22"/>
              </w:rPr>
            </w:pPr>
            <w:r>
              <w:rPr>
                <w:b/>
                <w:sz w:val="22"/>
                <w:szCs w:val="22"/>
              </w:rPr>
              <w:t>13.</w:t>
            </w:r>
            <w:r>
              <w:rPr>
                <w:b/>
                <w:sz w:val="22"/>
                <w:szCs w:val="22"/>
              </w:rPr>
              <w:tab/>
              <w:t xml:space="preserve">Str. 167 </w:t>
            </w:r>
          </w:p>
          <w:p w:rsidR="003713E0" w:rsidRPr="003713E0" w:rsidRDefault="003713E0" w:rsidP="003E47B6">
            <w:pPr>
              <w:spacing w:after="120"/>
              <w:rPr>
                <w:sz w:val="22"/>
                <w:szCs w:val="22"/>
              </w:rPr>
            </w:pPr>
            <w:r w:rsidRPr="003713E0">
              <w:rPr>
                <w:b/>
                <w:sz w:val="22"/>
                <w:szCs w:val="22"/>
              </w:rPr>
              <w:t xml:space="preserve"> </w:t>
            </w:r>
            <w:r w:rsidRPr="003713E0">
              <w:rPr>
                <w:sz w:val="22"/>
                <w:szCs w:val="22"/>
              </w:rPr>
              <w:t>nesouhlasíme s</w:t>
            </w:r>
            <w:r w:rsidR="003E47B6">
              <w:rPr>
                <w:sz w:val="22"/>
                <w:szCs w:val="22"/>
              </w:rPr>
              <w:t> </w:t>
            </w:r>
            <w:r w:rsidRPr="003713E0">
              <w:rPr>
                <w:sz w:val="22"/>
                <w:szCs w:val="22"/>
              </w:rPr>
              <w:t>vytvářením speciálních nových programů pro Průmysl 4.0. Vysvětlení např. v</w:t>
            </w:r>
            <w:r w:rsidR="003E47B6">
              <w:rPr>
                <w:sz w:val="22"/>
                <w:szCs w:val="22"/>
              </w:rPr>
              <w:t> </w:t>
            </w:r>
            <w:proofErr w:type="spellStart"/>
            <w:r w:rsidRPr="003713E0">
              <w:rPr>
                <w:sz w:val="22"/>
                <w:szCs w:val="22"/>
              </w:rPr>
              <w:t>přip</w:t>
            </w:r>
            <w:proofErr w:type="spellEnd"/>
            <w:r w:rsidRPr="003713E0">
              <w:rPr>
                <w:sz w:val="22"/>
                <w:szCs w:val="22"/>
              </w:rPr>
              <w:t>. č. 6.</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3713E0" w:rsidRDefault="003713E0" w:rsidP="00453830">
            <w:pPr>
              <w:spacing w:after="120"/>
              <w:rPr>
                <w:b/>
                <w:sz w:val="22"/>
                <w:szCs w:val="22"/>
              </w:rPr>
            </w:pPr>
            <w:r>
              <w:rPr>
                <w:b/>
                <w:sz w:val="22"/>
                <w:szCs w:val="22"/>
              </w:rPr>
              <w:t>Usnesení</w:t>
            </w:r>
          </w:p>
          <w:p w:rsidR="003713E0" w:rsidRDefault="003713E0" w:rsidP="00453830">
            <w:pPr>
              <w:spacing w:after="120"/>
              <w:rPr>
                <w:b/>
                <w:sz w:val="22"/>
                <w:szCs w:val="22"/>
              </w:rPr>
            </w:pPr>
            <w:r>
              <w:rPr>
                <w:b/>
                <w:sz w:val="22"/>
                <w:szCs w:val="22"/>
              </w:rPr>
              <w:t>14.</w:t>
            </w:r>
            <w:r>
              <w:rPr>
                <w:b/>
                <w:sz w:val="22"/>
                <w:szCs w:val="22"/>
              </w:rPr>
              <w:tab/>
              <w:t xml:space="preserve">II. Bod, 1. písmeno b) </w:t>
            </w:r>
          </w:p>
          <w:p w:rsidR="003713E0" w:rsidRPr="003713E0" w:rsidRDefault="003713E0" w:rsidP="003E47B6">
            <w:pPr>
              <w:spacing w:after="120"/>
              <w:rPr>
                <w:sz w:val="22"/>
                <w:szCs w:val="22"/>
              </w:rPr>
            </w:pPr>
            <w:r w:rsidRPr="003713E0">
              <w:rPr>
                <w:b/>
                <w:sz w:val="22"/>
                <w:szCs w:val="22"/>
              </w:rPr>
              <w:t xml:space="preserve"> </w:t>
            </w:r>
            <w:r w:rsidRPr="003713E0">
              <w:rPr>
                <w:sz w:val="22"/>
                <w:szCs w:val="22"/>
              </w:rPr>
              <w:t>je uvedeno, že „…do 3 měsíců po schválení tohoto usnesení“ – jedná se o</w:t>
            </w:r>
            <w:r w:rsidR="003E47B6">
              <w:rPr>
                <w:sz w:val="22"/>
                <w:szCs w:val="22"/>
              </w:rPr>
              <w:t> </w:t>
            </w:r>
            <w:r w:rsidRPr="003713E0">
              <w:rPr>
                <w:sz w:val="22"/>
                <w:szCs w:val="22"/>
              </w:rPr>
              <w:t>rozpor s</w:t>
            </w:r>
            <w:r w:rsidR="003E47B6">
              <w:rPr>
                <w:sz w:val="22"/>
                <w:szCs w:val="22"/>
              </w:rPr>
              <w:t> </w:t>
            </w:r>
            <w:r w:rsidRPr="003713E0">
              <w:rPr>
                <w:sz w:val="22"/>
                <w:szCs w:val="22"/>
              </w:rPr>
              <w:t>částí I., která uvádí, že materiál je vládě předkládán na vědomí. Pokud má být materiál vládou schválen a</w:t>
            </w:r>
            <w:r w:rsidR="003E47B6">
              <w:rPr>
                <w:sz w:val="22"/>
                <w:szCs w:val="22"/>
              </w:rPr>
              <w:t> </w:t>
            </w:r>
            <w:r w:rsidRPr="003713E0">
              <w:rPr>
                <w:sz w:val="22"/>
                <w:szCs w:val="22"/>
              </w:rPr>
              <w:t>ukládat úkoly, je potřeba vypracovat Usnesení tímto způsobem. Pokud je dáván vládě pouze na vědomí, není možné do usnesení zapracovat uložení úkolů po schválení materiálu. Upozorňujeme, že není možné nakládat s</w:t>
            </w:r>
            <w:r w:rsidR="003E47B6">
              <w:rPr>
                <w:sz w:val="22"/>
                <w:szCs w:val="22"/>
              </w:rPr>
              <w:t> </w:t>
            </w:r>
            <w:r w:rsidRPr="003713E0">
              <w:rPr>
                <w:sz w:val="22"/>
                <w:szCs w:val="22"/>
              </w:rPr>
              <w:t>materiálem jako se schváleným, pokud je dáván vládě na vědomí.</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3713E0" w:rsidRDefault="003713E0" w:rsidP="00453830">
            <w:pPr>
              <w:spacing w:after="120"/>
              <w:rPr>
                <w:b/>
                <w:sz w:val="22"/>
                <w:szCs w:val="22"/>
              </w:rPr>
            </w:pPr>
            <w:r w:rsidRPr="003713E0">
              <w:rPr>
                <w:b/>
                <w:sz w:val="22"/>
                <w:szCs w:val="22"/>
              </w:rPr>
              <w:t>15.</w:t>
            </w:r>
            <w:r w:rsidRPr="003713E0">
              <w:rPr>
                <w:b/>
                <w:sz w:val="22"/>
                <w:szCs w:val="22"/>
              </w:rPr>
              <w:tab/>
              <w:t xml:space="preserve"> V</w:t>
            </w:r>
            <w:r w:rsidR="003E47B6">
              <w:rPr>
                <w:b/>
                <w:sz w:val="22"/>
                <w:szCs w:val="22"/>
              </w:rPr>
              <w:t> </w:t>
            </w:r>
            <w:r w:rsidRPr="003713E0">
              <w:rPr>
                <w:b/>
                <w:sz w:val="22"/>
                <w:szCs w:val="22"/>
              </w:rPr>
              <w:t>rámci kapitoly 7 (na str. 114 a</w:t>
            </w:r>
            <w:r w:rsidR="003E47B6">
              <w:rPr>
                <w:b/>
                <w:sz w:val="22"/>
                <w:szCs w:val="22"/>
              </w:rPr>
              <w:t> </w:t>
            </w:r>
            <w:r w:rsidRPr="003713E0">
              <w:rPr>
                <w:b/>
                <w:sz w:val="22"/>
                <w:szCs w:val="22"/>
              </w:rPr>
              <w:t xml:space="preserve">117) </w:t>
            </w:r>
          </w:p>
          <w:p w:rsidR="003713E0" w:rsidRPr="003713E0" w:rsidRDefault="003713E0" w:rsidP="003E47B6">
            <w:pPr>
              <w:spacing w:after="120"/>
              <w:rPr>
                <w:sz w:val="22"/>
                <w:szCs w:val="22"/>
              </w:rPr>
            </w:pPr>
            <w:r w:rsidRPr="003713E0">
              <w:rPr>
                <w:sz w:val="22"/>
                <w:szCs w:val="22"/>
              </w:rPr>
              <w:t>se hovoří o</w:t>
            </w:r>
            <w:r w:rsidR="003E47B6">
              <w:rPr>
                <w:sz w:val="22"/>
                <w:szCs w:val="22"/>
              </w:rPr>
              <w:t> </w:t>
            </w:r>
            <w:r w:rsidRPr="003713E0">
              <w:rPr>
                <w:sz w:val="22"/>
                <w:szCs w:val="22"/>
              </w:rPr>
              <w:t>potřebě zavedení povinného hodnocení dopadů nových právních předpisů na digitální ekonomiku.(</w:t>
            </w:r>
            <w:proofErr w:type="spellStart"/>
            <w:r w:rsidRPr="003713E0">
              <w:rPr>
                <w:sz w:val="22"/>
                <w:szCs w:val="22"/>
              </w:rPr>
              <w:t>Digitial</w:t>
            </w:r>
            <w:proofErr w:type="spellEnd"/>
            <w:r w:rsidRPr="003713E0">
              <w:rPr>
                <w:sz w:val="22"/>
                <w:szCs w:val="22"/>
              </w:rPr>
              <w:t xml:space="preserve"> </w:t>
            </w:r>
            <w:proofErr w:type="spellStart"/>
            <w:r w:rsidRPr="003713E0">
              <w:rPr>
                <w:sz w:val="22"/>
                <w:szCs w:val="22"/>
              </w:rPr>
              <w:t>Economy</w:t>
            </w:r>
            <w:proofErr w:type="spellEnd"/>
            <w:r w:rsidRPr="003713E0">
              <w:rPr>
                <w:sz w:val="22"/>
                <w:szCs w:val="22"/>
              </w:rPr>
              <w:t xml:space="preserve"> </w:t>
            </w:r>
            <w:proofErr w:type="spellStart"/>
            <w:r w:rsidRPr="003713E0">
              <w:rPr>
                <w:sz w:val="22"/>
                <w:szCs w:val="22"/>
              </w:rPr>
              <w:t>Impact</w:t>
            </w:r>
            <w:proofErr w:type="spellEnd"/>
            <w:r w:rsidRPr="003713E0">
              <w:rPr>
                <w:sz w:val="22"/>
                <w:szCs w:val="22"/>
              </w:rPr>
              <w:t xml:space="preserve"> </w:t>
            </w:r>
            <w:proofErr w:type="spellStart"/>
            <w:r w:rsidRPr="003713E0">
              <w:rPr>
                <w:sz w:val="22"/>
                <w:szCs w:val="22"/>
              </w:rPr>
              <w:t>Assessment</w:t>
            </w:r>
            <w:proofErr w:type="spellEnd"/>
            <w:r w:rsidRPr="003713E0">
              <w:rPr>
                <w:sz w:val="22"/>
                <w:szCs w:val="22"/>
              </w:rPr>
              <w:t>). S</w:t>
            </w:r>
            <w:r w:rsidR="003E47B6">
              <w:rPr>
                <w:sz w:val="22"/>
                <w:szCs w:val="22"/>
              </w:rPr>
              <w:t> </w:t>
            </w:r>
            <w:r w:rsidRPr="003713E0">
              <w:rPr>
                <w:sz w:val="22"/>
                <w:szCs w:val="22"/>
              </w:rPr>
              <w:t>tímto záměrem se nemůžeme ztotožnit, obecně považujeme trend neustálého rozšiřování okruhu dopadů navrhovaných právních předpisů, které podléhají specifickému hodnocení, za nežádoucí a</w:t>
            </w:r>
            <w:r w:rsidR="003E47B6">
              <w:rPr>
                <w:sz w:val="22"/>
                <w:szCs w:val="22"/>
              </w:rPr>
              <w:t> </w:t>
            </w:r>
            <w:r w:rsidRPr="003713E0">
              <w:rPr>
                <w:sz w:val="22"/>
                <w:szCs w:val="22"/>
              </w:rPr>
              <w:t>ve své podstatě za kontraproduktivní. Pro účely digitalizace průmyslu je dle našeho mínění zcela dostačující hodnocení předpokládaného hospodářského dopadu mj. na podnikatelské prostředí České republiky, které je prováděno podle čl. 4 odst. 1 písm. e) a</w:t>
            </w:r>
            <w:r w:rsidR="003E47B6">
              <w:rPr>
                <w:sz w:val="22"/>
                <w:szCs w:val="22"/>
              </w:rPr>
              <w:t> </w:t>
            </w:r>
            <w:r w:rsidRPr="003713E0">
              <w:rPr>
                <w:sz w:val="22"/>
                <w:szCs w:val="22"/>
              </w:rPr>
              <w:t>čl. 9 odst. 2 písm. g) Legislativních pravidel vlády, resp. vyhodnocování specifických dopadů na mezinárodní konkurenceschopnost a</w:t>
            </w:r>
            <w:r w:rsidR="003E47B6">
              <w:rPr>
                <w:sz w:val="22"/>
                <w:szCs w:val="22"/>
              </w:rPr>
              <w:t> </w:t>
            </w:r>
            <w:r w:rsidRPr="003713E0">
              <w:rPr>
                <w:sz w:val="22"/>
                <w:szCs w:val="22"/>
              </w:rPr>
              <w:t>na podnikatelské prostředí podle bodů 10.2 a</w:t>
            </w:r>
            <w:r w:rsidR="003E47B6">
              <w:rPr>
                <w:sz w:val="22"/>
                <w:szCs w:val="22"/>
              </w:rPr>
              <w:t> </w:t>
            </w:r>
            <w:r w:rsidRPr="003713E0">
              <w:rPr>
                <w:sz w:val="22"/>
                <w:szCs w:val="22"/>
              </w:rPr>
              <w:t>10.3 Metodiky pro hodnocení dopadů regulace. Obdobnou výhradu vznášíme i</w:t>
            </w:r>
            <w:r w:rsidR="003E47B6">
              <w:rPr>
                <w:sz w:val="22"/>
                <w:szCs w:val="22"/>
              </w:rPr>
              <w:t> </w:t>
            </w:r>
            <w:r w:rsidRPr="003713E0">
              <w:rPr>
                <w:sz w:val="22"/>
                <w:szCs w:val="22"/>
              </w:rPr>
              <w:t xml:space="preserve">vůči záměru na zavedení tzv. </w:t>
            </w:r>
            <w:proofErr w:type="spellStart"/>
            <w:r w:rsidRPr="003713E0">
              <w:rPr>
                <w:sz w:val="22"/>
                <w:szCs w:val="22"/>
              </w:rPr>
              <w:t>future</w:t>
            </w:r>
            <w:proofErr w:type="spellEnd"/>
            <w:r w:rsidRPr="003713E0">
              <w:rPr>
                <w:sz w:val="22"/>
                <w:szCs w:val="22"/>
              </w:rPr>
              <w:t>-</w:t>
            </w:r>
            <w:proofErr w:type="spellStart"/>
            <w:r w:rsidRPr="003713E0">
              <w:rPr>
                <w:sz w:val="22"/>
                <w:szCs w:val="22"/>
              </w:rPr>
              <w:t>proof</w:t>
            </w:r>
            <w:proofErr w:type="spellEnd"/>
            <w:r w:rsidRPr="003713E0">
              <w:rPr>
                <w:sz w:val="22"/>
                <w:szCs w:val="22"/>
              </w:rPr>
              <w:t xml:space="preserve"> principu, tedy hodnocení „trvanlivosti“ navrhované legislativy.</w:t>
            </w:r>
            <w:r w:rsidRPr="003713E0">
              <w:rPr>
                <w:rFonts w:ascii="Times New Roman" w:eastAsia="Calibri" w:hAnsi="Times New Roman" w:cs="Times New Roman"/>
                <w:lang w:eastAsia="en-US"/>
              </w:rPr>
              <w:t xml:space="preserve"> </w:t>
            </w:r>
            <w:r w:rsidRPr="003713E0">
              <w:rPr>
                <w:sz w:val="22"/>
                <w:szCs w:val="22"/>
              </w:rPr>
              <w:t>S</w:t>
            </w:r>
            <w:r w:rsidR="003E47B6">
              <w:rPr>
                <w:sz w:val="22"/>
                <w:szCs w:val="22"/>
              </w:rPr>
              <w:t> </w:t>
            </w:r>
            <w:r w:rsidRPr="003713E0">
              <w:rPr>
                <w:sz w:val="22"/>
                <w:szCs w:val="22"/>
              </w:rPr>
              <w:t>ohledem na výše uvedené proto požadujeme zmínky o</w:t>
            </w:r>
            <w:r w:rsidR="003E47B6">
              <w:rPr>
                <w:sz w:val="22"/>
                <w:szCs w:val="22"/>
              </w:rPr>
              <w:t> </w:t>
            </w:r>
            <w:r w:rsidRPr="003713E0">
              <w:rPr>
                <w:sz w:val="22"/>
                <w:szCs w:val="22"/>
              </w:rPr>
              <w:t>obou druzích hodnocení z</w:t>
            </w:r>
            <w:r w:rsidR="003E47B6">
              <w:rPr>
                <w:sz w:val="22"/>
                <w:szCs w:val="22"/>
              </w:rPr>
              <w:t> </w:t>
            </w:r>
            <w:r w:rsidRPr="003713E0">
              <w:rPr>
                <w:sz w:val="22"/>
                <w:szCs w:val="22"/>
              </w:rPr>
              <w:t>materiálu vypustit.</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3713E0" w:rsidRPr="003713E0" w:rsidRDefault="003713E0" w:rsidP="003713E0">
            <w:pPr>
              <w:spacing w:after="120"/>
              <w:ind w:left="721" w:hanging="709"/>
              <w:rPr>
                <w:b/>
                <w:sz w:val="22"/>
                <w:szCs w:val="22"/>
              </w:rPr>
            </w:pPr>
            <w:r>
              <w:rPr>
                <w:b/>
                <w:sz w:val="22"/>
                <w:szCs w:val="22"/>
              </w:rPr>
              <w:t xml:space="preserve">16.       </w:t>
            </w:r>
            <w:r w:rsidRPr="003713E0">
              <w:rPr>
                <w:b/>
                <w:sz w:val="22"/>
                <w:szCs w:val="22"/>
              </w:rPr>
              <w:t>V</w:t>
            </w:r>
            <w:r w:rsidR="003E47B6">
              <w:rPr>
                <w:b/>
                <w:sz w:val="22"/>
                <w:szCs w:val="22"/>
              </w:rPr>
              <w:t> </w:t>
            </w:r>
            <w:r w:rsidRPr="003713E0">
              <w:rPr>
                <w:b/>
                <w:sz w:val="22"/>
                <w:szCs w:val="22"/>
              </w:rPr>
              <w:t>téže kapitole, a</w:t>
            </w:r>
            <w:r w:rsidR="003E47B6">
              <w:rPr>
                <w:b/>
                <w:sz w:val="22"/>
                <w:szCs w:val="22"/>
              </w:rPr>
              <w:t> </w:t>
            </w:r>
            <w:r w:rsidRPr="003713E0">
              <w:rPr>
                <w:b/>
                <w:sz w:val="22"/>
                <w:szCs w:val="22"/>
              </w:rPr>
              <w:t>to na str. 115 a</w:t>
            </w:r>
            <w:r w:rsidR="003E47B6">
              <w:rPr>
                <w:b/>
                <w:sz w:val="22"/>
                <w:szCs w:val="22"/>
              </w:rPr>
              <w:t> </w:t>
            </w:r>
            <w:r w:rsidRPr="003713E0">
              <w:rPr>
                <w:b/>
                <w:sz w:val="22"/>
                <w:szCs w:val="22"/>
              </w:rPr>
              <w:t>116</w:t>
            </w:r>
          </w:p>
          <w:p w:rsidR="003713E0" w:rsidRPr="003713E0" w:rsidRDefault="003713E0" w:rsidP="003E47B6">
            <w:pPr>
              <w:spacing w:after="120"/>
              <w:rPr>
                <w:sz w:val="22"/>
                <w:szCs w:val="22"/>
              </w:rPr>
            </w:pPr>
            <w:r w:rsidRPr="003713E0">
              <w:rPr>
                <w:sz w:val="22"/>
                <w:szCs w:val="22"/>
              </w:rPr>
              <w:t>je zmiňován „Rejstřík povinností občanů a</w:t>
            </w:r>
            <w:r w:rsidR="003E47B6">
              <w:rPr>
                <w:sz w:val="22"/>
                <w:szCs w:val="22"/>
              </w:rPr>
              <w:t> </w:t>
            </w:r>
            <w:r w:rsidRPr="003713E0">
              <w:rPr>
                <w:sz w:val="22"/>
                <w:szCs w:val="22"/>
              </w:rPr>
              <w:t>firem vůči státu“, za jehož zřízení by mělo být odpovědné Ministerstvo vnitra. V</w:t>
            </w:r>
            <w:r w:rsidR="003E47B6">
              <w:rPr>
                <w:sz w:val="22"/>
                <w:szCs w:val="22"/>
              </w:rPr>
              <w:t> </w:t>
            </w:r>
            <w:r w:rsidRPr="003713E0">
              <w:rPr>
                <w:sz w:val="22"/>
                <w:szCs w:val="22"/>
              </w:rPr>
              <w:t>textu sice chybí bližší podrobnosti o</w:t>
            </w:r>
            <w:r w:rsidR="003E47B6">
              <w:rPr>
                <w:sz w:val="22"/>
                <w:szCs w:val="22"/>
              </w:rPr>
              <w:t> </w:t>
            </w:r>
            <w:r w:rsidRPr="003713E0">
              <w:rPr>
                <w:sz w:val="22"/>
                <w:szCs w:val="22"/>
              </w:rPr>
              <w:t>záměrech zpracovatele materiálu stran tohoto rejstříku, obecně však tuto myšlenku odmítáme, neboť jediným oficiálním zdrojem informací o</w:t>
            </w:r>
            <w:r w:rsidR="003E47B6">
              <w:rPr>
                <w:sz w:val="22"/>
                <w:szCs w:val="22"/>
              </w:rPr>
              <w:t> </w:t>
            </w:r>
            <w:r w:rsidRPr="003713E0">
              <w:rPr>
                <w:sz w:val="22"/>
                <w:szCs w:val="22"/>
              </w:rPr>
              <w:t>povinnostech obsažených v</w:t>
            </w:r>
            <w:r w:rsidR="003E47B6">
              <w:rPr>
                <w:sz w:val="22"/>
                <w:szCs w:val="22"/>
              </w:rPr>
              <w:t> </w:t>
            </w:r>
            <w:r w:rsidRPr="003713E0">
              <w:rPr>
                <w:sz w:val="22"/>
                <w:szCs w:val="22"/>
              </w:rPr>
              <w:t>českých právních předpisech je Sbírka zákonů. V</w:t>
            </w:r>
            <w:r w:rsidR="003E47B6">
              <w:rPr>
                <w:sz w:val="22"/>
                <w:szCs w:val="22"/>
              </w:rPr>
              <w:t> </w:t>
            </w:r>
            <w:r w:rsidRPr="003713E0">
              <w:rPr>
                <w:sz w:val="22"/>
                <w:szCs w:val="22"/>
              </w:rPr>
              <w:t>tomto směru by měla zásadní zlepšení přinést i</w:t>
            </w:r>
            <w:r w:rsidR="003E47B6">
              <w:rPr>
                <w:sz w:val="22"/>
                <w:szCs w:val="22"/>
              </w:rPr>
              <w:t> </w:t>
            </w:r>
            <w:r w:rsidRPr="003713E0">
              <w:rPr>
                <w:sz w:val="22"/>
                <w:szCs w:val="22"/>
              </w:rPr>
              <w:t>v nynějším materiálu zmiňovaná e-Sbírka. Samotnou zmínku o</w:t>
            </w:r>
            <w:r w:rsidR="003E47B6">
              <w:rPr>
                <w:sz w:val="22"/>
                <w:szCs w:val="22"/>
              </w:rPr>
              <w:t> </w:t>
            </w:r>
            <w:r w:rsidRPr="003713E0">
              <w:rPr>
                <w:sz w:val="22"/>
                <w:szCs w:val="22"/>
              </w:rPr>
              <w:t>předmětném rejstříku pak požadujeme vypustit.</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3713E0" w:rsidRDefault="00874C99" w:rsidP="00453830">
            <w:pPr>
              <w:spacing w:after="120"/>
              <w:rPr>
                <w:b/>
                <w:sz w:val="22"/>
                <w:szCs w:val="22"/>
              </w:rPr>
            </w:pPr>
            <w:r>
              <w:rPr>
                <w:b/>
                <w:sz w:val="22"/>
                <w:szCs w:val="22"/>
              </w:rPr>
              <w:t>Připomínky</w:t>
            </w:r>
            <w:r w:rsidR="003713E0">
              <w:rPr>
                <w:b/>
                <w:sz w:val="22"/>
                <w:szCs w:val="22"/>
              </w:rPr>
              <w:t>:</w:t>
            </w:r>
          </w:p>
          <w:p w:rsidR="003713E0" w:rsidRPr="003713E0" w:rsidRDefault="003713E0" w:rsidP="00BA0F27">
            <w:pPr>
              <w:pStyle w:val="Odstavecseseznamem"/>
              <w:numPr>
                <w:ilvl w:val="0"/>
                <w:numId w:val="6"/>
              </w:numPr>
              <w:spacing w:after="120"/>
              <w:ind w:hanging="708"/>
              <w:rPr>
                <w:rFonts w:ascii="Arial" w:hAnsi="Arial" w:cs="Arial"/>
                <w:sz w:val="22"/>
                <w:szCs w:val="22"/>
              </w:rPr>
            </w:pPr>
            <w:r w:rsidRPr="003713E0">
              <w:rPr>
                <w:rFonts w:ascii="Arial" w:hAnsi="Arial" w:cs="Arial"/>
                <w:b/>
                <w:sz w:val="22"/>
                <w:szCs w:val="22"/>
              </w:rPr>
              <w:t>Dokument + Předkládací zpráva</w:t>
            </w:r>
          </w:p>
          <w:p w:rsidR="003713E0" w:rsidRPr="003713E0" w:rsidRDefault="003713E0" w:rsidP="003E47B6">
            <w:pPr>
              <w:spacing w:after="120"/>
              <w:ind w:left="12"/>
              <w:rPr>
                <w:sz w:val="22"/>
                <w:szCs w:val="22"/>
              </w:rPr>
            </w:pPr>
            <w:r w:rsidRPr="003713E0">
              <w:rPr>
                <w:sz w:val="22"/>
                <w:szCs w:val="22"/>
              </w:rPr>
              <w:t>Doporučujeme sjednotit a</w:t>
            </w:r>
            <w:r w:rsidR="003E47B6">
              <w:rPr>
                <w:sz w:val="22"/>
                <w:szCs w:val="22"/>
              </w:rPr>
              <w:t> </w:t>
            </w:r>
            <w:r w:rsidRPr="003713E0">
              <w:rPr>
                <w:sz w:val="22"/>
                <w:szCs w:val="22"/>
              </w:rPr>
              <w:t>vyjasnit všechna v</w:t>
            </w:r>
            <w:r w:rsidR="003E47B6">
              <w:rPr>
                <w:sz w:val="22"/>
                <w:szCs w:val="22"/>
              </w:rPr>
              <w:t> </w:t>
            </w:r>
            <w:r w:rsidRPr="003713E0">
              <w:rPr>
                <w:sz w:val="22"/>
                <w:szCs w:val="22"/>
              </w:rPr>
              <w:t>Dokumentu používaná slovní spojení obsahující Průmyslu 4.0 a</w:t>
            </w:r>
            <w:r w:rsidR="003E47B6">
              <w:rPr>
                <w:sz w:val="22"/>
                <w:szCs w:val="22"/>
              </w:rPr>
              <w:t> </w:t>
            </w:r>
            <w:r w:rsidRPr="003713E0">
              <w:rPr>
                <w:sz w:val="22"/>
                <w:szCs w:val="22"/>
              </w:rPr>
              <w:t>jednotně je pak používat také ve všech navazujících dokumentech. Lépe toto zvládla Předkládací zpráva, která je srozumitelnější. Úvodní statě samotného Dokumentu jsou v</w:t>
            </w:r>
            <w:r w:rsidR="003E47B6">
              <w:rPr>
                <w:sz w:val="22"/>
                <w:szCs w:val="22"/>
              </w:rPr>
              <w:t> </w:t>
            </w:r>
            <w:r w:rsidRPr="003713E0">
              <w:rPr>
                <w:sz w:val="22"/>
                <w:szCs w:val="22"/>
              </w:rPr>
              <w:t>tomto ohledu málo srozumitelné. Čtenář se pak jen těžko orientuje, o</w:t>
            </w:r>
            <w:r w:rsidR="003E47B6">
              <w:rPr>
                <w:sz w:val="22"/>
                <w:szCs w:val="22"/>
              </w:rPr>
              <w:t> </w:t>
            </w:r>
            <w:r w:rsidRPr="003713E0">
              <w:rPr>
                <w:sz w:val="22"/>
                <w:szCs w:val="22"/>
              </w:rPr>
              <w:t>které aktivitě, dokumentu, vizi, principech, době se jedná. V</w:t>
            </w:r>
            <w:r w:rsidR="003E47B6">
              <w:rPr>
                <w:sz w:val="22"/>
                <w:szCs w:val="22"/>
              </w:rPr>
              <w:t> </w:t>
            </w:r>
            <w:r w:rsidRPr="003713E0">
              <w:rPr>
                <w:sz w:val="22"/>
                <w:szCs w:val="22"/>
              </w:rPr>
              <w:t>souvislosti s</w:t>
            </w:r>
            <w:r w:rsidR="003E47B6">
              <w:rPr>
                <w:sz w:val="22"/>
                <w:szCs w:val="22"/>
              </w:rPr>
              <w:t> </w:t>
            </w:r>
            <w:r w:rsidRPr="003713E0">
              <w:rPr>
                <w:sz w:val="22"/>
                <w:szCs w:val="22"/>
              </w:rPr>
              <w:t>průmyslem 4.0 je využíváno mnoho slovních spojení – iniciativa, Iniciativa, vize, koncept, standardy, principy, filozofie atd.</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2.</w:t>
            </w:r>
            <w:r w:rsidRPr="00F4295B">
              <w:rPr>
                <w:b/>
                <w:sz w:val="22"/>
                <w:szCs w:val="22"/>
              </w:rPr>
              <w:tab/>
              <w:t xml:space="preserve">Doporučujeme vložit slovník pojmů, </w:t>
            </w:r>
          </w:p>
          <w:p w:rsidR="003713E0" w:rsidRDefault="00F4295B" w:rsidP="003E47B6">
            <w:pPr>
              <w:spacing w:after="120"/>
              <w:rPr>
                <w:b/>
                <w:sz w:val="22"/>
                <w:szCs w:val="22"/>
              </w:rPr>
            </w:pPr>
            <w:r w:rsidRPr="00F4295B">
              <w:rPr>
                <w:sz w:val="22"/>
                <w:szCs w:val="22"/>
              </w:rPr>
              <w:t>který by mohl vypořádat i</w:t>
            </w:r>
            <w:r w:rsidR="003E47B6">
              <w:rPr>
                <w:sz w:val="22"/>
                <w:szCs w:val="22"/>
              </w:rPr>
              <w:t> </w:t>
            </w:r>
            <w:r w:rsidRPr="00F4295B">
              <w:rPr>
                <w:sz w:val="22"/>
                <w:szCs w:val="22"/>
              </w:rPr>
              <w:t>připomínku č. 1</w:t>
            </w:r>
          </w:p>
        </w:tc>
        <w:tc>
          <w:tcPr>
            <w:tcW w:w="6095" w:type="dxa"/>
            <w:shd w:val="clear" w:color="auto" w:fill="auto"/>
          </w:tcPr>
          <w:p w:rsidR="003713E0" w:rsidRPr="00B77102" w:rsidRDefault="003713E0" w:rsidP="00C37C00">
            <w:pPr>
              <w:rPr>
                <w:sz w:val="22"/>
                <w:szCs w:val="22"/>
              </w:rPr>
            </w:pPr>
          </w:p>
        </w:tc>
      </w:tr>
      <w:tr w:rsidR="00453830" w:rsidRPr="00B77102" w:rsidTr="00DC168C">
        <w:trPr>
          <w:trHeight w:val="841"/>
        </w:trPr>
        <w:tc>
          <w:tcPr>
            <w:tcW w:w="1904" w:type="dxa"/>
            <w:tcBorders>
              <w:top w:val="nil"/>
              <w:bottom w:val="nil"/>
            </w:tcBorders>
            <w:shd w:val="clear" w:color="auto" w:fill="auto"/>
          </w:tcPr>
          <w:p w:rsidR="00453830" w:rsidRDefault="00453830"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3.</w:t>
            </w:r>
            <w:r>
              <w:rPr>
                <w:b/>
                <w:sz w:val="22"/>
                <w:szCs w:val="22"/>
              </w:rPr>
              <w:tab/>
              <w:t xml:space="preserve">Str. </w:t>
            </w:r>
            <w:proofErr w:type="spellStart"/>
            <w:r>
              <w:rPr>
                <w:b/>
                <w:sz w:val="22"/>
                <w:szCs w:val="22"/>
              </w:rPr>
              <w:t>ii</w:t>
            </w:r>
            <w:proofErr w:type="spellEnd"/>
            <w:r>
              <w:rPr>
                <w:b/>
                <w:sz w:val="22"/>
                <w:szCs w:val="22"/>
              </w:rPr>
              <w:t xml:space="preserve">, Souhrn, 1. odst. </w:t>
            </w:r>
          </w:p>
          <w:p w:rsidR="00453830" w:rsidRPr="00F4295B" w:rsidRDefault="00F4295B" w:rsidP="003E47B6">
            <w:pPr>
              <w:spacing w:after="120"/>
              <w:rPr>
                <w:sz w:val="22"/>
                <w:szCs w:val="22"/>
              </w:rPr>
            </w:pPr>
            <w:r w:rsidRPr="00F4295B">
              <w:rPr>
                <w:sz w:val="22"/>
                <w:szCs w:val="22"/>
              </w:rPr>
              <w:t>1. větu ukončit slovem „inteligence“. Další text s</w:t>
            </w:r>
            <w:r w:rsidR="003E47B6">
              <w:rPr>
                <w:sz w:val="22"/>
                <w:szCs w:val="22"/>
              </w:rPr>
              <w:t> </w:t>
            </w:r>
            <w:r w:rsidRPr="00F4295B">
              <w:rPr>
                <w:sz w:val="22"/>
                <w:szCs w:val="22"/>
              </w:rPr>
              <w:t>ohledem na počátek věty není nutný.</w:t>
            </w:r>
          </w:p>
        </w:tc>
        <w:tc>
          <w:tcPr>
            <w:tcW w:w="6095" w:type="dxa"/>
            <w:shd w:val="clear" w:color="auto" w:fill="auto"/>
          </w:tcPr>
          <w:p w:rsidR="00453830" w:rsidRPr="00B77102" w:rsidRDefault="0045383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4.</w:t>
            </w:r>
            <w:r>
              <w:rPr>
                <w:b/>
                <w:sz w:val="22"/>
                <w:szCs w:val="22"/>
              </w:rPr>
              <w:tab/>
              <w:t xml:space="preserve">Str. </w:t>
            </w:r>
            <w:proofErr w:type="spellStart"/>
            <w:r>
              <w:rPr>
                <w:b/>
                <w:sz w:val="22"/>
                <w:szCs w:val="22"/>
              </w:rPr>
              <w:t>ii</w:t>
            </w:r>
            <w:proofErr w:type="spellEnd"/>
            <w:r>
              <w:rPr>
                <w:b/>
                <w:sz w:val="22"/>
                <w:szCs w:val="22"/>
              </w:rPr>
              <w:t xml:space="preserve">, Souhrn, 1. odst. </w:t>
            </w:r>
          </w:p>
          <w:p w:rsidR="003713E0" w:rsidRPr="00F4295B" w:rsidRDefault="00F4295B" w:rsidP="003E47B6">
            <w:pPr>
              <w:spacing w:after="120"/>
              <w:rPr>
                <w:sz w:val="22"/>
                <w:szCs w:val="22"/>
              </w:rPr>
            </w:pPr>
            <w:r w:rsidRPr="00F4295B">
              <w:rPr>
                <w:sz w:val="22"/>
                <w:szCs w:val="22"/>
              </w:rPr>
              <w:t>ve větě „Řada zemí……. dedikovaných programech a</w:t>
            </w:r>
            <w:r w:rsidR="003E47B6">
              <w:rPr>
                <w:sz w:val="22"/>
                <w:szCs w:val="22"/>
              </w:rPr>
              <w:t> </w:t>
            </w:r>
            <w:r w:rsidRPr="00F4295B">
              <w:rPr>
                <w:sz w:val="22"/>
                <w:szCs w:val="22"/>
              </w:rPr>
              <w:t>systémových opatření“. Navrhujeme „Řada zemí …. systémových opatřeních a</w:t>
            </w:r>
            <w:r w:rsidR="003E47B6">
              <w:rPr>
                <w:sz w:val="22"/>
                <w:szCs w:val="22"/>
              </w:rPr>
              <w:t> </w:t>
            </w:r>
            <w:r w:rsidRPr="00F4295B">
              <w:rPr>
                <w:sz w:val="22"/>
                <w:szCs w:val="22"/>
              </w:rPr>
              <w:t>z nich plynoucích dedikovaných programech“.</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5.</w:t>
            </w:r>
            <w:r w:rsidRPr="00F4295B">
              <w:rPr>
                <w:b/>
                <w:sz w:val="22"/>
                <w:szCs w:val="22"/>
              </w:rPr>
              <w:tab/>
              <w:t xml:space="preserve">Str. </w:t>
            </w:r>
            <w:proofErr w:type="spellStart"/>
            <w:r w:rsidRPr="00F4295B">
              <w:rPr>
                <w:b/>
                <w:sz w:val="22"/>
                <w:szCs w:val="22"/>
              </w:rPr>
              <w:t>ii</w:t>
            </w:r>
            <w:proofErr w:type="spellEnd"/>
            <w:r w:rsidRPr="00F4295B">
              <w:rPr>
                <w:b/>
                <w:sz w:val="22"/>
                <w:szCs w:val="22"/>
              </w:rPr>
              <w:t>, Souhr</w:t>
            </w:r>
            <w:r>
              <w:rPr>
                <w:b/>
                <w:sz w:val="22"/>
                <w:szCs w:val="22"/>
              </w:rPr>
              <w:t xml:space="preserve">n, 5. odst. </w:t>
            </w:r>
          </w:p>
          <w:p w:rsidR="003713E0" w:rsidRPr="00F4295B" w:rsidRDefault="00F4295B" w:rsidP="00453830">
            <w:pPr>
              <w:spacing w:after="120"/>
              <w:rPr>
                <w:sz w:val="22"/>
                <w:szCs w:val="22"/>
              </w:rPr>
            </w:pPr>
            <w:r w:rsidRPr="00F4295B">
              <w:rPr>
                <w:sz w:val="22"/>
                <w:szCs w:val="22"/>
              </w:rPr>
              <w:t xml:space="preserve"> „... česká cesta ke 4. průmyslové revoluci…“ Doporučujeme použít jiné spojení např. způsob pojetí/uchopení  4. průmyslové revoluce Českou republikou.</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6.</w:t>
            </w:r>
            <w:r w:rsidRPr="00F4295B">
              <w:rPr>
                <w:b/>
                <w:sz w:val="22"/>
                <w:szCs w:val="22"/>
              </w:rPr>
              <w:tab/>
              <w:t>S</w:t>
            </w:r>
            <w:r>
              <w:rPr>
                <w:b/>
                <w:sz w:val="22"/>
                <w:szCs w:val="22"/>
              </w:rPr>
              <w:t xml:space="preserve">tr. </w:t>
            </w:r>
            <w:proofErr w:type="spellStart"/>
            <w:r>
              <w:rPr>
                <w:b/>
                <w:sz w:val="22"/>
                <w:szCs w:val="22"/>
              </w:rPr>
              <w:t>ii</w:t>
            </w:r>
            <w:proofErr w:type="spellEnd"/>
            <w:r>
              <w:rPr>
                <w:b/>
                <w:sz w:val="22"/>
                <w:szCs w:val="22"/>
              </w:rPr>
              <w:t xml:space="preserve">, Souhrn, poslední odst. </w:t>
            </w:r>
          </w:p>
          <w:p w:rsidR="003713E0" w:rsidRPr="00F4295B" w:rsidRDefault="00F4295B" w:rsidP="003E47B6">
            <w:pPr>
              <w:spacing w:after="120"/>
              <w:rPr>
                <w:sz w:val="22"/>
                <w:szCs w:val="22"/>
              </w:rPr>
            </w:pPr>
            <w:r w:rsidRPr="00F4295B">
              <w:rPr>
                <w:b/>
                <w:sz w:val="22"/>
                <w:szCs w:val="22"/>
              </w:rPr>
              <w:t xml:space="preserve"> </w:t>
            </w:r>
            <w:r w:rsidRPr="00F4295B">
              <w:rPr>
                <w:sz w:val="22"/>
                <w:szCs w:val="22"/>
              </w:rPr>
              <w:t>„... páteřní síť Národních center…“ o</w:t>
            </w:r>
            <w:r w:rsidR="003E47B6">
              <w:rPr>
                <w:sz w:val="22"/>
                <w:szCs w:val="22"/>
              </w:rPr>
              <w:t> </w:t>
            </w:r>
            <w:r w:rsidRPr="00F4295B">
              <w:rPr>
                <w:sz w:val="22"/>
                <w:szCs w:val="22"/>
              </w:rPr>
              <w:t>jakou síť se jedná? Doporučujeme popsat lépe.</w:t>
            </w:r>
          </w:p>
        </w:tc>
        <w:tc>
          <w:tcPr>
            <w:tcW w:w="6095" w:type="dxa"/>
            <w:shd w:val="clear" w:color="auto" w:fill="auto"/>
          </w:tcPr>
          <w:p w:rsidR="003713E0" w:rsidRPr="00B77102" w:rsidRDefault="003713E0" w:rsidP="00C37C00">
            <w:pPr>
              <w:rPr>
                <w:sz w:val="22"/>
                <w:szCs w:val="22"/>
              </w:rPr>
            </w:pPr>
          </w:p>
        </w:tc>
      </w:tr>
      <w:tr w:rsidR="003713E0" w:rsidRPr="00B77102" w:rsidTr="00DC168C">
        <w:trPr>
          <w:trHeight w:val="340"/>
        </w:trPr>
        <w:tc>
          <w:tcPr>
            <w:tcW w:w="1904" w:type="dxa"/>
            <w:tcBorders>
              <w:top w:val="nil"/>
              <w:bottom w:val="nil"/>
            </w:tcBorders>
            <w:shd w:val="clear" w:color="auto" w:fill="auto"/>
          </w:tcPr>
          <w:p w:rsidR="003713E0" w:rsidRDefault="003713E0"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7.</w:t>
            </w:r>
            <w:r>
              <w:rPr>
                <w:b/>
                <w:sz w:val="22"/>
                <w:szCs w:val="22"/>
              </w:rPr>
              <w:tab/>
              <w:t xml:space="preserve">Str. </w:t>
            </w:r>
            <w:proofErr w:type="spellStart"/>
            <w:r>
              <w:rPr>
                <w:b/>
                <w:sz w:val="22"/>
                <w:szCs w:val="22"/>
              </w:rPr>
              <w:t>iii</w:t>
            </w:r>
            <w:proofErr w:type="spellEnd"/>
            <w:r>
              <w:rPr>
                <w:b/>
                <w:sz w:val="22"/>
                <w:szCs w:val="22"/>
              </w:rPr>
              <w:t xml:space="preserve">, Souhrn, 3. odst. </w:t>
            </w:r>
          </w:p>
          <w:p w:rsidR="003713E0" w:rsidRPr="00F4295B" w:rsidRDefault="00F4295B" w:rsidP="003E47B6">
            <w:pPr>
              <w:spacing w:after="120"/>
              <w:rPr>
                <w:sz w:val="22"/>
                <w:szCs w:val="22"/>
              </w:rPr>
            </w:pPr>
            <w:r w:rsidRPr="00F4295B">
              <w:rPr>
                <w:b/>
                <w:sz w:val="22"/>
                <w:szCs w:val="22"/>
              </w:rPr>
              <w:t xml:space="preserve"> </w:t>
            </w:r>
            <w:r w:rsidRPr="00F4295B">
              <w:rPr>
                <w:sz w:val="22"/>
                <w:szCs w:val="22"/>
              </w:rPr>
              <w:t>„Kritickým faktorem úspěchu ...vzdělávací systém“. Požadujeme doplnit „...vzdělávací systém a</w:t>
            </w:r>
            <w:r w:rsidR="003E47B6">
              <w:rPr>
                <w:sz w:val="22"/>
                <w:szCs w:val="22"/>
              </w:rPr>
              <w:t> </w:t>
            </w:r>
            <w:r w:rsidRPr="00F4295B">
              <w:rPr>
                <w:sz w:val="22"/>
                <w:szCs w:val="22"/>
              </w:rPr>
              <w:t>systém rekvalifikací“, či specifikovat např. uvedením pojmu celoživotní vzdělávání.</w:t>
            </w:r>
          </w:p>
        </w:tc>
        <w:tc>
          <w:tcPr>
            <w:tcW w:w="6095" w:type="dxa"/>
            <w:shd w:val="clear" w:color="auto" w:fill="auto"/>
          </w:tcPr>
          <w:p w:rsidR="003713E0" w:rsidRPr="00B77102" w:rsidRDefault="003713E0"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8.</w:t>
            </w:r>
            <w:r>
              <w:rPr>
                <w:b/>
                <w:sz w:val="22"/>
                <w:szCs w:val="22"/>
              </w:rPr>
              <w:tab/>
              <w:t xml:space="preserve">Str. </w:t>
            </w:r>
            <w:proofErr w:type="spellStart"/>
            <w:r>
              <w:rPr>
                <w:b/>
                <w:sz w:val="22"/>
                <w:szCs w:val="22"/>
              </w:rPr>
              <w:t>iii</w:t>
            </w:r>
            <w:proofErr w:type="spellEnd"/>
            <w:r>
              <w:rPr>
                <w:b/>
                <w:sz w:val="22"/>
                <w:szCs w:val="22"/>
              </w:rPr>
              <w:t xml:space="preserve">, Souhrn, 4. odst. </w:t>
            </w:r>
          </w:p>
          <w:p w:rsidR="00F4295B" w:rsidRPr="00F4295B" w:rsidRDefault="00F4295B" w:rsidP="003E47B6">
            <w:pPr>
              <w:spacing w:after="120"/>
              <w:rPr>
                <w:sz w:val="22"/>
                <w:szCs w:val="22"/>
              </w:rPr>
            </w:pPr>
            <w:r w:rsidRPr="00F4295B">
              <w:rPr>
                <w:sz w:val="22"/>
                <w:szCs w:val="22"/>
              </w:rPr>
              <w:t xml:space="preserve"> „…vhodné kompetence pro Průmysl 4.0 na všech stupních výuky, tedy i</w:t>
            </w:r>
            <w:r w:rsidR="003E47B6">
              <w:rPr>
                <w:sz w:val="22"/>
                <w:szCs w:val="22"/>
              </w:rPr>
              <w:t> </w:t>
            </w:r>
            <w:r w:rsidRPr="00F4295B">
              <w:rPr>
                <w:sz w:val="22"/>
                <w:szCs w:val="22"/>
              </w:rPr>
              <w:t>v regionálním školství.“ Doporučujeme používat pojmosloví platné pro vzdělávací proces, doporučujeme odstranit „tedy i</w:t>
            </w:r>
            <w:r w:rsidR="003E47B6">
              <w:rPr>
                <w:sz w:val="22"/>
                <w:szCs w:val="22"/>
              </w:rPr>
              <w:t> </w:t>
            </w:r>
            <w:r w:rsidRPr="00F4295B">
              <w:rPr>
                <w:sz w:val="22"/>
                <w:szCs w:val="22"/>
              </w:rPr>
              <w:t>v regionálním školství“, jedná se o</w:t>
            </w:r>
            <w:r w:rsidR="003E47B6">
              <w:rPr>
                <w:sz w:val="22"/>
                <w:szCs w:val="22"/>
              </w:rPr>
              <w:t> </w:t>
            </w:r>
            <w:r w:rsidRPr="00F4295B">
              <w:rPr>
                <w:sz w:val="22"/>
                <w:szCs w:val="22"/>
              </w:rPr>
              <w:t>nadbytečnou část s</w:t>
            </w:r>
            <w:r w:rsidR="003E47B6">
              <w:rPr>
                <w:sz w:val="22"/>
                <w:szCs w:val="22"/>
              </w:rPr>
              <w:t> </w:t>
            </w:r>
            <w:r w:rsidRPr="00F4295B">
              <w:rPr>
                <w:sz w:val="22"/>
                <w:szCs w:val="22"/>
              </w:rPr>
              <w:t>ohledem na použití spojení „na všech stupních výuky“.</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9.</w:t>
            </w:r>
            <w:r>
              <w:rPr>
                <w:b/>
                <w:sz w:val="22"/>
                <w:szCs w:val="22"/>
              </w:rPr>
              <w:tab/>
              <w:t xml:space="preserve">Str. </w:t>
            </w:r>
            <w:proofErr w:type="spellStart"/>
            <w:r>
              <w:rPr>
                <w:b/>
                <w:sz w:val="22"/>
                <w:szCs w:val="22"/>
              </w:rPr>
              <w:t>iii</w:t>
            </w:r>
            <w:proofErr w:type="spellEnd"/>
            <w:r>
              <w:rPr>
                <w:b/>
                <w:sz w:val="22"/>
                <w:szCs w:val="22"/>
              </w:rPr>
              <w:t xml:space="preserve">, Souhrn, 4. odst. </w:t>
            </w:r>
          </w:p>
          <w:p w:rsidR="00F4295B" w:rsidRPr="00F4295B" w:rsidRDefault="00F4295B" w:rsidP="003E47B6">
            <w:pPr>
              <w:spacing w:after="120"/>
              <w:rPr>
                <w:sz w:val="22"/>
                <w:szCs w:val="22"/>
              </w:rPr>
            </w:pPr>
            <w:r w:rsidRPr="00F4295B">
              <w:rPr>
                <w:sz w:val="22"/>
                <w:szCs w:val="22"/>
              </w:rPr>
              <w:t>ve větě „Na všech úrovních vzdělávání je třeba poskytovat kvalitní výuku v</w:t>
            </w:r>
            <w:r w:rsidR="003E47B6">
              <w:rPr>
                <w:sz w:val="22"/>
                <w:szCs w:val="22"/>
              </w:rPr>
              <w:t> </w:t>
            </w:r>
            <w:r w:rsidRPr="00F4295B">
              <w:rPr>
                <w:sz w:val="22"/>
                <w:szCs w:val="22"/>
              </w:rPr>
              <w:t>oblasti ICT dovedností...“   navrhujeme doplnit před spojení „v oblasti ICT dovedností“ slovní spojení „mimo jiné“. ICT dovednosti jsou důležitou, nikoli však jedinou či nejpodstatnější složkou přípravy. Za srovnatelně významné považujeme také technické a</w:t>
            </w:r>
            <w:r w:rsidR="003E47B6">
              <w:rPr>
                <w:sz w:val="22"/>
                <w:szCs w:val="22"/>
              </w:rPr>
              <w:t> </w:t>
            </w:r>
            <w:r w:rsidRPr="00F4295B">
              <w:rPr>
                <w:sz w:val="22"/>
                <w:szCs w:val="22"/>
              </w:rPr>
              <w:t>přírodovědné vzdělávání.</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1</w:t>
            </w:r>
            <w:r>
              <w:rPr>
                <w:b/>
                <w:sz w:val="22"/>
                <w:szCs w:val="22"/>
              </w:rPr>
              <w:t>0.</w:t>
            </w:r>
            <w:r>
              <w:rPr>
                <w:b/>
                <w:sz w:val="22"/>
                <w:szCs w:val="22"/>
              </w:rPr>
              <w:tab/>
              <w:t xml:space="preserve">Str. </w:t>
            </w:r>
            <w:proofErr w:type="spellStart"/>
            <w:r>
              <w:rPr>
                <w:b/>
                <w:sz w:val="22"/>
                <w:szCs w:val="22"/>
              </w:rPr>
              <w:t>iii</w:t>
            </w:r>
            <w:proofErr w:type="spellEnd"/>
            <w:r>
              <w:rPr>
                <w:b/>
                <w:sz w:val="22"/>
                <w:szCs w:val="22"/>
              </w:rPr>
              <w:t xml:space="preserve">, Souhrn, 4. odst. </w:t>
            </w:r>
          </w:p>
          <w:p w:rsidR="00F4295B" w:rsidRPr="00F4295B" w:rsidRDefault="00F4295B" w:rsidP="003E47B6">
            <w:pPr>
              <w:spacing w:after="120"/>
              <w:rPr>
                <w:sz w:val="22"/>
                <w:szCs w:val="22"/>
              </w:rPr>
            </w:pPr>
            <w:r w:rsidRPr="00F4295B">
              <w:rPr>
                <w:sz w:val="22"/>
                <w:szCs w:val="22"/>
              </w:rPr>
              <w:t>ve větě „…poskytovat všeobecné znalosti potřebné pro pochopení…“ navrhujeme změnit např. na „všeobecné znalosti potřebné v</w:t>
            </w:r>
            <w:r w:rsidR="003E47B6">
              <w:rPr>
                <w:sz w:val="22"/>
                <w:szCs w:val="22"/>
              </w:rPr>
              <w:t> </w:t>
            </w:r>
            <w:r w:rsidRPr="00F4295B">
              <w:rPr>
                <w:sz w:val="22"/>
                <w:szCs w:val="22"/>
              </w:rPr>
              <w:t>době 4. průmyslové revoluce“.</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1</w:t>
            </w:r>
            <w:r>
              <w:rPr>
                <w:b/>
                <w:sz w:val="22"/>
                <w:szCs w:val="22"/>
              </w:rPr>
              <w:t>1.</w:t>
            </w:r>
            <w:r>
              <w:rPr>
                <w:b/>
                <w:sz w:val="22"/>
                <w:szCs w:val="22"/>
              </w:rPr>
              <w:tab/>
              <w:t xml:space="preserve">Str. </w:t>
            </w:r>
            <w:proofErr w:type="spellStart"/>
            <w:r>
              <w:rPr>
                <w:b/>
                <w:sz w:val="22"/>
                <w:szCs w:val="22"/>
              </w:rPr>
              <w:t>iii</w:t>
            </w:r>
            <w:proofErr w:type="spellEnd"/>
            <w:r>
              <w:rPr>
                <w:b/>
                <w:sz w:val="22"/>
                <w:szCs w:val="22"/>
              </w:rPr>
              <w:t xml:space="preserve">, Souhrn, 5. odst. </w:t>
            </w:r>
          </w:p>
          <w:p w:rsidR="00F4295B" w:rsidRPr="00F4295B" w:rsidRDefault="00F4295B" w:rsidP="003E47B6">
            <w:pPr>
              <w:spacing w:after="120"/>
              <w:rPr>
                <w:sz w:val="22"/>
                <w:szCs w:val="22"/>
              </w:rPr>
            </w:pPr>
            <w:r w:rsidRPr="00F4295B">
              <w:rPr>
                <w:sz w:val="22"/>
                <w:szCs w:val="22"/>
              </w:rPr>
              <w:lastRenderedPageBreak/>
              <w:t>navrhujeme i</w:t>
            </w:r>
            <w:r w:rsidR="003E47B6">
              <w:rPr>
                <w:sz w:val="22"/>
                <w:szCs w:val="22"/>
              </w:rPr>
              <w:t> </w:t>
            </w:r>
            <w:r w:rsidRPr="00F4295B">
              <w:rPr>
                <w:sz w:val="22"/>
                <w:szCs w:val="22"/>
              </w:rPr>
              <w:t>sem vložit informaci o</w:t>
            </w:r>
            <w:r w:rsidR="003E47B6">
              <w:rPr>
                <w:sz w:val="22"/>
                <w:szCs w:val="22"/>
              </w:rPr>
              <w:t> </w:t>
            </w:r>
            <w:r w:rsidRPr="00F4295B">
              <w:rPr>
                <w:sz w:val="22"/>
                <w:szCs w:val="22"/>
              </w:rPr>
              <w:t>potenciálních úsporách, která se pak v</w:t>
            </w:r>
            <w:r w:rsidR="003E47B6">
              <w:rPr>
                <w:sz w:val="22"/>
                <w:szCs w:val="22"/>
              </w:rPr>
              <w:t> </w:t>
            </w:r>
            <w:r w:rsidRPr="00F4295B">
              <w:rPr>
                <w:sz w:val="22"/>
                <w:szCs w:val="22"/>
              </w:rPr>
              <w:t>kap. 10 objevuje.</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12.</w:t>
            </w:r>
            <w:r>
              <w:rPr>
                <w:b/>
                <w:sz w:val="22"/>
                <w:szCs w:val="22"/>
              </w:rPr>
              <w:tab/>
              <w:t xml:space="preserve">Str. 11 Předmluva </w:t>
            </w:r>
          </w:p>
          <w:p w:rsidR="00F4295B" w:rsidRPr="00F4295B" w:rsidRDefault="00F4295B" w:rsidP="003E47B6">
            <w:pPr>
              <w:spacing w:after="120"/>
              <w:rPr>
                <w:sz w:val="22"/>
                <w:szCs w:val="22"/>
              </w:rPr>
            </w:pPr>
            <w:r w:rsidRPr="00F4295B">
              <w:rPr>
                <w:sz w:val="22"/>
                <w:szCs w:val="22"/>
              </w:rPr>
              <w:t>doplnit „D“ do slova DOMIN, dále pak nahradit „být“ za „byt“ v</w:t>
            </w:r>
            <w:r w:rsidR="003E47B6">
              <w:rPr>
                <w:sz w:val="22"/>
                <w:szCs w:val="22"/>
              </w:rPr>
              <w:t> </w:t>
            </w:r>
            <w:r w:rsidRPr="00F4295B">
              <w:rPr>
                <w:sz w:val="22"/>
                <w:szCs w:val="22"/>
              </w:rPr>
              <w:t>1. větě.</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13.</w:t>
            </w:r>
            <w:r>
              <w:rPr>
                <w:b/>
                <w:sz w:val="22"/>
                <w:szCs w:val="22"/>
              </w:rPr>
              <w:tab/>
              <w:t xml:space="preserve">Str. 13, 1. odst. </w:t>
            </w:r>
          </w:p>
          <w:p w:rsidR="00F4295B" w:rsidRPr="00F4295B" w:rsidRDefault="00F4295B" w:rsidP="00453830">
            <w:pPr>
              <w:spacing w:after="120"/>
              <w:rPr>
                <w:sz w:val="22"/>
                <w:szCs w:val="22"/>
              </w:rPr>
            </w:pPr>
            <w:r w:rsidRPr="00F4295B">
              <w:rPr>
                <w:b/>
                <w:sz w:val="22"/>
                <w:szCs w:val="22"/>
              </w:rPr>
              <w:t xml:space="preserve"> </w:t>
            </w:r>
            <w:r w:rsidRPr="00F4295B">
              <w:rPr>
                <w:sz w:val="22"/>
                <w:szCs w:val="22"/>
              </w:rPr>
              <w:t>upravit formulaci „na životě vývoji České republiky“.</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14.</w:t>
            </w:r>
            <w:r w:rsidRPr="00F4295B">
              <w:rPr>
                <w:b/>
                <w:sz w:val="22"/>
                <w:szCs w:val="22"/>
              </w:rPr>
              <w:tab/>
              <w:t>Str. 18, 1.2. Charakteristika konceptu Průmyslu 4.0, 1. odst. text</w:t>
            </w:r>
            <w:r>
              <w:rPr>
                <w:b/>
                <w:sz w:val="22"/>
                <w:szCs w:val="22"/>
              </w:rPr>
              <w:t xml:space="preserve"> po odrážkách </w:t>
            </w:r>
          </w:p>
          <w:p w:rsidR="00F4295B" w:rsidRPr="00F4295B" w:rsidRDefault="00F4295B" w:rsidP="003E47B6">
            <w:pPr>
              <w:spacing w:after="120"/>
              <w:rPr>
                <w:sz w:val="22"/>
                <w:szCs w:val="22"/>
              </w:rPr>
            </w:pPr>
            <w:r w:rsidRPr="00F4295B">
              <w:rPr>
                <w:sz w:val="22"/>
                <w:szCs w:val="22"/>
              </w:rPr>
              <w:t>„To bude mít pozitivní vliv na prodloužení doby, po kterou budou lidé schopni…“. Předpokládáme, že se v</w:t>
            </w:r>
            <w:r w:rsidR="003E47B6">
              <w:rPr>
                <w:sz w:val="22"/>
                <w:szCs w:val="22"/>
              </w:rPr>
              <w:t> </w:t>
            </w:r>
            <w:r w:rsidRPr="00F4295B">
              <w:rPr>
                <w:sz w:val="22"/>
                <w:szCs w:val="22"/>
              </w:rPr>
              <w:t>této větě jedná o</w:t>
            </w:r>
            <w:r w:rsidR="003E47B6">
              <w:rPr>
                <w:sz w:val="22"/>
                <w:szCs w:val="22"/>
              </w:rPr>
              <w:t> </w:t>
            </w:r>
            <w:r w:rsidRPr="00F4295B">
              <w:rPr>
                <w:sz w:val="22"/>
                <w:szCs w:val="22"/>
              </w:rPr>
              <w:t>ty lidi, kteří dnes tu fyzicky těžkou a</w:t>
            </w:r>
            <w:r w:rsidR="003E47B6">
              <w:rPr>
                <w:sz w:val="22"/>
                <w:szCs w:val="22"/>
              </w:rPr>
              <w:t> </w:t>
            </w:r>
            <w:r w:rsidRPr="00F4295B">
              <w:rPr>
                <w:sz w:val="22"/>
                <w:szCs w:val="22"/>
              </w:rPr>
              <w:t>rutinní práci vykonávají. Generalizovat toto na celou populaci pracujících není relevantní. Prodlužovat dobu, po kterou je jedinec schopen práce nelze donekonečna, byť by byla sebevíc kreativní.</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15.</w:t>
            </w:r>
            <w:r w:rsidRPr="00F4295B">
              <w:rPr>
                <w:b/>
                <w:sz w:val="22"/>
                <w:szCs w:val="22"/>
              </w:rPr>
              <w:tab/>
              <w:t xml:space="preserve">Str. 52 </w:t>
            </w:r>
          </w:p>
          <w:p w:rsidR="00F4295B" w:rsidRPr="00F4295B" w:rsidRDefault="00F4295B" w:rsidP="003E47B6">
            <w:pPr>
              <w:spacing w:after="120"/>
              <w:rPr>
                <w:sz w:val="22"/>
                <w:szCs w:val="22"/>
              </w:rPr>
            </w:pPr>
            <w:r w:rsidRPr="00F4295B">
              <w:rPr>
                <w:sz w:val="22"/>
                <w:szCs w:val="22"/>
              </w:rPr>
              <w:t>Možná řešení pro Vzdělávání a</w:t>
            </w:r>
            <w:r w:rsidR="003E47B6">
              <w:rPr>
                <w:sz w:val="22"/>
                <w:szCs w:val="22"/>
              </w:rPr>
              <w:t> </w:t>
            </w:r>
            <w:r w:rsidRPr="00F4295B">
              <w:rPr>
                <w:sz w:val="22"/>
                <w:szCs w:val="22"/>
              </w:rPr>
              <w:t>lidské zdroje – doporučujeme ke zvážení také propojení s</w:t>
            </w:r>
            <w:r w:rsidR="003E47B6">
              <w:rPr>
                <w:sz w:val="22"/>
                <w:szCs w:val="22"/>
              </w:rPr>
              <w:t> </w:t>
            </w:r>
            <w:r w:rsidRPr="00F4295B">
              <w:rPr>
                <w:sz w:val="22"/>
                <w:szCs w:val="22"/>
              </w:rPr>
              <w:t>progresivními ekonomikami jinde ve světě, zejm. v</w:t>
            </w:r>
            <w:r w:rsidR="003E47B6">
              <w:rPr>
                <w:sz w:val="22"/>
                <w:szCs w:val="22"/>
              </w:rPr>
              <w:t> </w:t>
            </w:r>
            <w:r w:rsidRPr="00F4295B">
              <w:rPr>
                <w:sz w:val="22"/>
                <w:szCs w:val="22"/>
              </w:rPr>
              <w:t>Asii.</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p w:rsidR="00F4295B" w:rsidRDefault="00F4295B" w:rsidP="00C37C00">
            <w:pPr>
              <w:rPr>
                <w:sz w:val="22"/>
                <w:szCs w:val="22"/>
              </w:rPr>
            </w:pPr>
          </w:p>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16.</w:t>
            </w:r>
            <w:r w:rsidRPr="00F4295B">
              <w:rPr>
                <w:b/>
                <w:sz w:val="22"/>
                <w:szCs w:val="22"/>
              </w:rPr>
              <w:tab/>
              <w:t xml:space="preserve">Str. 53 </w:t>
            </w:r>
          </w:p>
          <w:p w:rsidR="00F4295B" w:rsidRPr="00F4295B" w:rsidRDefault="00F4295B" w:rsidP="003E47B6">
            <w:pPr>
              <w:spacing w:after="120"/>
              <w:rPr>
                <w:sz w:val="22"/>
                <w:szCs w:val="22"/>
              </w:rPr>
            </w:pPr>
            <w:r w:rsidRPr="00F4295B">
              <w:rPr>
                <w:sz w:val="22"/>
                <w:szCs w:val="22"/>
              </w:rPr>
              <w:t>Možná řešení pro Implementaci – doporučujeme u</w:t>
            </w:r>
            <w:r w:rsidR="003E47B6">
              <w:rPr>
                <w:sz w:val="22"/>
                <w:szCs w:val="22"/>
              </w:rPr>
              <w:t> </w:t>
            </w:r>
            <w:r w:rsidRPr="00F4295B">
              <w:rPr>
                <w:sz w:val="22"/>
                <w:szCs w:val="22"/>
              </w:rPr>
              <w:t>podpory vzniku klastrů doplnit také „rozvoj stávajících“ a</w:t>
            </w:r>
            <w:r w:rsidR="003E47B6">
              <w:rPr>
                <w:sz w:val="22"/>
                <w:szCs w:val="22"/>
              </w:rPr>
              <w:t> </w:t>
            </w:r>
            <w:r w:rsidRPr="00F4295B">
              <w:rPr>
                <w:sz w:val="22"/>
                <w:szCs w:val="22"/>
              </w:rPr>
              <w:t>u poslední odrážky rozšířit záběr i</w:t>
            </w:r>
            <w:r w:rsidR="003E47B6">
              <w:rPr>
                <w:sz w:val="22"/>
                <w:szCs w:val="22"/>
              </w:rPr>
              <w:t> </w:t>
            </w:r>
            <w:r w:rsidRPr="00F4295B">
              <w:rPr>
                <w:sz w:val="22"/>
                <w:szCs w:val="22"/>
              </w:rPr>
              <w:t>na jiné instituce, než jen VŠ.</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sidRPr="00F4295B">
              <w:rPr>
                <w:b/>
                <w:sz w:val="22"/>
                <w:szCs w:val="22"/>
              </w:rPr>
              <w:t>17.</w:t>
            </w:r>
            <w:r w:rsidRPr="00F4295B">
              <w:rPr>
                <w:b/>
                <w:sz w:val="22"/>
                <w:szCs w:val="22"/>
              </w:rPr>
              <w:tab/>
              <w:t>Str.</w:t>
            </w:r>
            <w:r>
              <w:rPr>
                <w:b/>
                <w:sz w:val="22"/>
                <w:szCs w:val="22"/>
              </w:rPr>
              <w:t xml:space="preserve"> 136, Kap. 9, úvodní odstavec </w:t>
            </w:r>
          </w:p>
          <w:p w:rsidR="00F4295B" w:rsidRPr="00F4295B" w:rsidRDefault="00F4295B" w:rsidP="003E47B6">
            <w:pPr>
              <w:spacing w:after="120"/>
              <w:rPr>
                <w:sz w:val="22"/>
                <w:szCs w:val="22"/>
              </w:rPr>
            </w:pPr>
            <w:r w:rsidRPr="00F4295B">
              <w:rPr>
                <w:sz w:val="22"/>
                <w:szCs w:val="22"/>
              </w:rPr>
              <w:t>poslední větu doporučujeme přesunout do kap. 4 a</w:t>
            </w:r>
            <w:r w:rsidR="003E47B6">
              <w:rPr>
                <w:sz w:val="22"/>
                <w:szCs w:val="22"/>
              </w:rPr>
              <w:t> </w:t>
            </w:r>
            <w:r w:rsidRPr="00F4295B">
              <w:rPr>
                <w:sz w:val="22"/>
                <w:szCs w:val="22"/>
              </w:rPr>
              <w:t>zde ji nahradit vhodnější formulací o</w:t>
            </w:r>
            <w:r w:rsidR="003E47B6">
              <w:rPr>
                <w:sz w:val="22"/>
                <w:szCs w:val="22"/>
              </w:rPr>
              <w:t> </w:t>
            </w:r>
            <w:r w:rsidRPr="00F4295B">
              <w:rPr>
                <w:sz w:val="22"/>
                <w:szCs w:val="22"/>
              </w:rPr>
              <w:t>vazbě výzkumu a</w:t>
            </w:r>
            <w:r w:rsidR="003E47B6">
              <w:rPr>
                <w:sz w:val="22"/>
                <w:szCs w:val="22"/>
              </w:rPr>
              <w:t> </w:t>
            </w:r>
            <w:r w:rsidRPr="00F4295B">
              <w:rPr>
                <w:sz w:val="22"/>
                <w:szCs w:val="22"/>
              </w:rPr>
              <w:t>vzdělávání.</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Default="00F4295B" w:rsidP="00453830">
            <w:pPr>
              <w:spacing w:after="120"/>
              <w:rPr>
                <w:b/>
                <w:sz w:val="22"/>
                <w:szCs w:val="22"/>
              </w:rPr>
            </w:pPr>
            <w:r>
              <w:rPr>
                <w:b/>
                <w:sz w:val="22"/>
                <w:szCs w:val="22"/>
              </w:rPr>
              <w:t>18.</w:t>
            </w:r>
            <w:r>
              <w:rPr>
                <w:b/>
                <w:sz w:val="22"/>
                <w:szCs w:val="22"/>
              </w:rPr>
              <w:tab/>
              <w:t xml:space="preserve">Str. 165, Kap. 11 </w:t>
            </w:r>
          </w:p>
          <w:p w:rsidR="00F4295B" w:rsidRPr="00F4295B" w:rsidRDefault="00F4295B" w:rsidP="003E47B6">
            <w:pPr>
              <w:spacing w:after="120"/>
              <w:rPr>
                <w:sz w:val="22"/>
                <w:szCs w:val="22"/>
              </w:rPr>
            </w:pPr>
            <w:r w:rsidRPr="00F4295B">
              <w:rPr>
                <w:sz w:val="22"/>
                <w:szCs w:val="22"/>
              </w:rPr>
              <w:t>doporučujeme nevypisovat zde konkrétní finanční nástroje. Na druhé straně by rozsáhlejší text definující podstatu a</w:t>
            </w:r>
            <w:r w:rsidR="003E47B6">
              <w:rPr>
                <w:sz w:val="22"/>
                <w:szCs w:val="22"/>
              </w:rPr>
              <w:t> </w:t>
            </w:r>
            <w:r w:rsidRPr="00F4295B">
              <w:rPr>
                <w:sz w:val="22"/>
                <w:szCs w:val="22"/>
              </w:rPr>
              <w:t xml:space="preserve">úlohu </w:t>
            </w:r>
            <w:r w:rsidRPr="00F4295B">
              <w:rPr>
                <w:sz w:val="22"/>
                <w:szCs w:val="22"/>
              </w:rPr>
              <w:lastRenderedPageBreak/>
              <w:t>finančních nástrojů mohl na jiném vhodnějším místě v</w:t>
            </w:r>
            <w:r w:rsidR="003E47B6">
              <w:rPr>
                <w:sz w:val="22"/>
                <w:szCs w:val="22"/>
              </w:rPr>
              <w:t> </w:t>
            </w:r>
            <w:r w:rsidRPr="00F4295B">
              <w:rPr>
                <w:sz w:val="22"/>
                <w:szCs w:val="22"/>
              </w:rPr>
              <w:t>dokumentu být.</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Default="004F586A" w:rsidP="00453830">
            <w:pPr>
              <w:spacing w:after="120"/>
              <w:rPr>
                <w:b/>
                <w:sz w:val="22"/>
                <w:szCs w:val="22"/>
              </w:rPr>
            </w:pPr>
            <w:r>
              <w:rPr>
                <w:b/>
                <w:sz w:val="22"/>
                <w:szCs w:val="22"/>
              </w:rPr>
              <w:t>19.</w:t>
            </w:r>
            <w:r>
              <w:rPr>
                <w:b/>
                <w:sz w:val="22"/>
                <w:szCs w:val="22"/>
              </w:rPr>
              <w:tab/>
              <w:t xml:space="preserve">Str. 166, 1. odst. </w:t>
            </w:r>
          </w:p>
          <w:p w:rsidR="00F4295B" w:rsidRPr="004F586A" w:rsidRDefault="004F586A" w:rsidP="003E47B6">
            <w:pPr>
              <w:spacing w:after="120"/>
              <w:rPr>
                <w:sz w:val="22"/>
                <w:szCs w:val="22"/>
              </w:rPr>
            </w:pPr>
            <w:r w:rsidRPr="004F586A">
              <w:rPr>
                <w:sz w:val="22"/>
                <w:szCs w:val="22"/>
              </w:rPr>
              <w:t>doporučujeme použití vstřícnější rétoriky vůči partnerským ministerstvům, zejména mají-li se stát významným spoluhráčem MPO při implementaci Průmyslu 4.0 v</w:t>
            </w:r>
            <w:r w:rsidR="003E47B6">
              <w:rPr>
                <w:sz w:val="22"/>
                <w:szCs w:val="22"/>
              </w:rPr>
              <w:t> </w:t>
            </w:r>
            <w:r w:rsidRPr="004F586A">
              <w:rPr>
                <w:sz w:val="22"/>
                <w:szCs w:val="22"/>
              </w:rPr>
              <w:t>budoucnu.</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Default="004F586A" w:rsidP="00453830">
            <w:pPr>
              <w:spacing w:after="120"/>
              <w:rPr>
                <w:b/>
                <w:sz w:val="22"/>
                <w:szCs w:val="22"/>
              </w:rPr>
            </w:pPr>
            <w:r w:rsidRPr="004F586A">
              <w:rPr>
                <w:b/>
                <w:sz w:val="22"/>
                <w:szCs w:val="22"/>
              </w:rPr>
              <w:t>20.</w:t>
            </w:r>
            <w:r w:rsidRPr="004F586A">
              <w:rPr>
                <w:b/>
                <w:sz w:val="22"/>
                <w:szCs w:val="22"/>
              </w:rPr>
              <w:tab/>
              <w:t xml:space="preserve">Str. 166, kapitola 11.1 </w:t>
            </w:r>
          </w:p>
          <w:p w:rsidR="00F4295B" w:rsidRPr="004F586A" w:rsidRDefault="004F586A" w:rsidP="003E47B6">
            <w:pPr>
              <w:spacing w:after="120"/>
              <w:rPr>
                <w:sz w:val="22"/>
                <w:szCs w:val="22"/>
              </w:rPr>
            </w:pPr>
            <w:r w:rsidRPr="004F586A">
              <w:rPr>
                <w:sz w:val="22"/>
                <w:szCs w:val="22"/>
              </w:rPr>
              <w:t>Současný stav – je uvedena chybně alokace u</w:t>
            </w:r>
            <w:r w:rsidR="003E47B6">
              <w:rPr>
                <w:sz w:val="22"/>
                <w:szCs w:val="22"/>
              </w:rPr>
              <w:t> </w:t>
            </w:r>
            <w:r w:rsidRPr="004F586A">
              <w:rPr>
                <w:sz w:val="22"/>
                <w:szCs w:val="22"/>
              </w:rPr>
              <w:t>OP VK, jedná se o</w:t>
            </w:r>
            <w:r w:rsidR="003E47B6">
              <w:rPr>
                <w:sz w:val="22"/>
                <w:szCs w:val="22"/>
              </w:rPr>
              <w:t> </w:t>
            </w:r>
            <w:r w:rsidRPr="004F586A">
              <w:rPr>
                <w:sz w:val="22"/>
                <w:szCs w:val="22"/>
              </w:rPr>
              <w:t>částku v</w:t>
            </w:r>
            <w:r w:rsidR="003E47B6">
              <w:rPr>
                <w:sz w:val="22"/>
                <w:szCs w:val="22"/>
              </w:rPr>
              <w:t> </w:t>
            </w:r>
            <w:r w:rsidRPr="004F586A">
              <w:rPr>
                <w:sz w:val="22"/>
                <w:szCs w:val="22"/>
              </w:rPr>
              <w:t>EUR. Jinak celou kapitolu doporučujeme podrobněji rozpracovat, zařadit i</w:t>
            </w:r>
            <w:r w:rsidR="003E47B6">
              <w:rPr>
                <w:sz w:val="22"/>
                <w:szCs w:val="22"/>
              </w:rPr>
              <w:t> </w:t>
            </w:r>
            <w:r w:rsidRPr="004F586A">
              <w:rPr>
                <w:sz w:val="22"/>
                <w:szCs w:val="22"/>
              </w:rPr>
              <w:t>OP v</w:t>
            </w:r>
            <w:r w:rsidR="003E47B6">
              <w:rPr>
                <w:sz w:val="22"/>
                <w:szCs w:val="22"/>
              </w:rPr>
              <w:t> </w:t>
            </w:r>
            <w:r w:rsidRPr="004F586A">
              <w:rPr>
                <w:sz w:val="22"/>
                <w:szCs w:val="22"/>
              </w:rPr>
              <w:t>gesci MPO v</w:t>
            </w:r>
            <w:r w:rsidR="003E47B6">
              <w:rPr>
                <w:sz w:val="22"/>
                <w:szCs w:val="22"/>
              </w:rPr>
              <w:t> </w:t>
            </w:r>
            <w:r w:rsidRPr="004F586A">
              <w:rPr>
                <w:sz w:val="22"/>
                <w:szCs w:val="22"/>
              </w:rPr>
              <w:t>minulém programovém období.</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Default="004F586A" w:rsidP="00453830">
            <w:pPr>
              <w:spacing w:after="120"/>
              <w:rPr>
                <w:b/>
                <w:sz w:val="22"/>
                <w:szCs w:val="22"/>
              </w:rPr>
            </w:pPr>
            <w:r w:rsidRPr="004F586A">
              <w:rPr>
                <w:b/>
                <w:sz w:val="22"/>
                <w:szCs w:val="22"/>
              </w:rPr>
              <w:t>21.</w:t>
            </w:r>
            <w:r w:rsidRPr="004F586A">
              <w:rPr>
                <w:b/>
                <w:sz w:val="22"/>
                <w:szCs w:val="22"/>
              </w:rPr>
              <w:tab/>
              <w:t>Str. 166, kapitola 11.2. Smě</w:t>
            </w:r>
            <w:r>
              <w:rPr>
                <w:b/>
                <w:sz w:val="22"/>
                <w:szCs w:val="22"/>
              </w:rPr>
              <w:t xml:space="preserve">ry dalšího vývoje, 3. odrážka </w:t>
            </w:r>
          </w:p>
          <w:p w:rsidR="00F4295B" w:rsidRPr="004F586A" w:rsidRDefault="004F586A" w:rsidP="003E47B6">
            <w:pPr>
              <w:spacing w:after="120"/>
              <w:rPr>
                <w:sz w:val="22"/>
                <w:szCs w:val="22"/>
              </w:rPr>
            </w:pPr>
            <w:r w:rsidRPr="004F586A">
              <w:rPr>
                <w:sz w:val="22"/>
                <w:szCs w:val="22"/>
              </w:rPr>
              <w:t>je zde uvedena informace o</w:t>
            </w:r>
            <w:r w:rsidR="003E47B6">
              <w:rPr>
                <w:sz w:val="22"/>
                <w:szCs w:val="22"/>
              </w:rPr>
              <w:t> </w:t>
            </w:r>
            <w:r w:rsidRPr="004F586A">
              <w:rPr>
                <w:sz w:val="22"/>
                <w:szCs w:val="22"/>
              </w:rPr>
              <w:t>bonifikaci projektů - ne všechny operační programy však mohou bonifikaci na projekty nastavit. Proto doporučujeme tuto skutečnost ověřit. Možnou variantou u</w:t>
            </w:r>
            <w:r w:rsidR="003E47B6">
              <w:rPr>
                <w:sz w:val="22"/>
                <w:szCs w:val="22"/>
              </w:rPr>
              <w:t> </w:t>
            </w:r>
            <w:r w:rsidRPr="004F586A">
              <w:rPr>
                <w:sz w:val="22"/>
                <w:szCs w:val="22"/>
              </w:rPr>
              <w:t>OP, ve kterých se nebonifikuje, je vyhlášení samostatných výzev přímo zacílených na požadovaná témata.</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Default="004F586A" w:rsidP="00453830">
            <w:pPr>
              <w:spacing w:after="120"/>
              <w:rPr>
                <w:b/>
                <w:sz w:val="22"/>
                <w:szCs w:val="22"/>
              </w:rPr>
            </w:pPr>
            <w:r w:rsidRPr="004F586A">
              <w:rPr>
                <w:b/>
                <w:sz w:val="22"/>
                <w:szCs w:val="22"/>
              </w:rPr>
              <w:t>22.</w:t>
            </w:r>
            <w:r w:rsidRPr="004F586A">
              <w:rPr>
                <w:b/>
                <w:sz w:val="22"/>
                <w:szCs w:val="22"/>
              </w:rPr>
              <w:tab/>
              <w:t xml:space="preserve">Str. 170, kapitola 11.3.1. </w:t>
            </w:r>
          </w:p>
          <w:p w:rsidR="00F4295B" w:rsidRPr="004F586A" w:rsidRDefault="004F586A" w:rsidP="00453830">
            <w:pPr>
              <w:spacing w:after="120"/>
              <w:rPr>
                <w:sz w:val="22"/>
                <w:szCs w:val="22"/>
              </w:rPr>
            </w:pPr>
            <w:r w:rsidRPr="004F586A">
              <w:rPr>
                <w:sz w:val="22"/>
                <w:szCs w:val="22"/>
              </w:rPr>
              <w:t>Další možnosti finanční podpory - „…připravuje Národní inovační fond…“. Tento fond byl již zřízen ke dni 12.10. 2015 UV č. 805/2015.</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Default="004F586A" w:rsidP="00453830">
            <w:pPr>
              <w:spacing w:after="120"/>
              <w:rPr>
                <w:b/>
                <w:sz w:val="22"/>
                <w:szCs w:val="22"/>
              </w:rPr>
            </w:pPr>
            <w:r w:rsidRPr="004F586A">
              <w:rPr>
                <w:b/>
                <w:sz w:val="22"/>
                <w:szCs w:val="22"/>
              </w:rPr>
              <w:t>23.</w:t>
            </w:r>
            <w:r w:rsidRPr="004F586A">
              <w:rPr>
                <w:b/>
                <w:sz w:val="22"/>
                <w:szCs w:val="22"/>
              </w:rPr>
              <w:tab/>
              <w:t xml:space="preserve">Str. 171, kapitola 11.3.1. </w:t>
            </w:r>
          </w:p>
          <w:p w:rsidR="00F4295B" w:rsidRPr="004F586A" w:rsidRDefault="004F586A" w:rsidP="003E47B6">
            <w:pPr>
              <w:spacing w:after="120"/>
              <w:rPr>
                <w:sz w:val="22"/>
                <w:szCs w:val="22"/>
              </w:rPr>
            </w:pPr>
            <w:r w:rsidRPr="004F586A">
              <w:rPr>
                <w:sz w:val="22"/>
                <w:szCs w:val="22"/>
              </w:rPr>
              <w:t>Další možnosti finanční podpory, Operační program Výzkum, vývoj a</w:t>
            </w:r>
            <w:r w:rsidR="003E47B6">
              <w:rPr>
                <w:sz w:val="22"/>
                <w:szCs w:val="22"/>
              </w:rPr>
              <w:t> </w:t>
            </w:r>
            <w:r w:rsidRPr="004F586A">
              <w:rPr>
                <w:sz w:val="22"/>
                <w:szCs w:val="22"/>
              </w:rPr>
              <w:t>vzdělávání – doporučujeme obohatit text o</w:t>
            </w:r>
            <w:r w:rsidR="003E47B6">
              <w:rPr>
                <w:sz w:val="22"/>
                <w:szCs w:val="22"/>
              </w:rPr>
              <w:t> </w:t>
            </w:r>
            <w:r w:rsidRPr="004F586A">
              <w:rPr>
                <w:sz w:val="22"/>
                <w:szCs w:val="22"/>
              </w:rPr>
              <w:t>další témata, např. prioritní osa 2 je zaměřena na spolupráci výzkumného a</w:t>
            </w:r>
            <w:r w:rsidR="003E47B6">
              <w:rPr>
                <w:sz w:val="22"/>
                <w:szCs w:val="22"/>
              </w:rPr>
              <w:t> </w:t>
            </w:r>
            <w:r w:rsidRPr="004F586A">
              <w:rPr>
                <w:sz w:val="22"/>
                <w:szCs w:val="22"/>
              </w:rPr>
              <w:t>soukromého sektoru atd.</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Default="004F586A" w:rsidP="00453830">
            <w:pPr>
              <w:spacing w:after="120"/>
              <w:rPr>
                <w:b/>
                <w:sz w:val="22"/>
                <w:szCs w:val="22"/>
              </w:rPr>
            </w:pPr>
            <w:r w:rsidRPr="004F586A">
              <w:rPr>
                <w:b/>
                <w:sz w:val="22"/>
                <w:szCs w:val="22"/>
              </w:rPr>
              <w:t>24.</w:t>
            </w:r>
            <w:r w:rsidRPr="004F586A">
              <w:rPr>
                <w:b/>
                <w:sz w:val="22"/>
                <w:szCs w:val="22"/>
              </w:rPr>
              <w:tab/>
              <w:t>Str. 173, kapitola 11.5. Aktuáln</w:t>
            </w:r>
            <w:r>
              <w:rPr>
                <w:b/>
                <w:sz w:val="22"/>
                <w:szCs w:val="22"/>
              </w:rPr>
              <w:t>í výzvy a</w:t>
            </w:r>
            <w:r w:rsidR="003E47B6">
              <w:rPr>
                <w:b/>
                <w:sz w:val="22"/>
                <w:szCs w:val="22"/>
              </w:rPr>
              <w:t> </w:t>
            </w:r>
            <w:r>
              <w:rPr>
                <w:b/>
                <w:sz w:val="22"/>
                <w:szCs w:val="22"/>
              </w:rPr>
              <w:t xml:space="preserve">jejich možná řešení </w:t>
            </w:r>
          </w:p>
          <w:p w:rsidR="00F4295B" w:rsidRPr="004F586A" w:rsidRDefault="004F586A" w:rsidP="003E47B6">
            <w:pPr>
              <w:spacing w:after="120"/>
              <w:rPr>
                <w:sz w:val="22"/>
                <w:szCs w:val="22"/>
              </w:rPr>
            </w:pPr>
            <w:r w:rsidRPr="004F586A">
              <w:rPr>
                <w:sz w:val="22"/>
                <w:szCs w:val="22"/>
              </w:rPr>
              <w:t>u návrhu řešení „Investovat do výchovy mladých talentů …“ je navržena realizace z</w:t>
            </w:r>
            <w:r w:rsidR="003E47B6">
              <w:rPr>
                <w:sz w:val="22"/>
                <w:szCs w:val="22"/>
              </w:rPr>
              <w:t> </w:t>
            </w:r>
            <w:r w:rsidRPr="004F586A">
              <w:rPr>
                <w:sz w:val="22"/>
                <w:szCs w:val="22"/>
              </w:rPr>
              <w:t xml:space="preserve">prostředků OP VVV. Mladé talenty je </w:t>
            </w:r>
            <w:r w:rsidRPr="004F586A">
              <w:rPr>
                <w:sz w:val="22"/>
                <w:szCs w:val="22"/>
              </w:rPr>
              <w:lastRenderedPageBreak/>
              <w:t>v</w:t>
            </w:r>
            <w:r w:rsidR="003E47B6">
              <w:rPr>
                <w:sz w:val="22"/>
                <w:szCs w:val="22"/>
              </w:rPr>
              <w:t> </w:t>
            </w:r>
            <w:r w:rsidRPr="004F586A">
              <w:rPr>
                <w:sz w:val="22"/>
                <w:szCs w:val="22"/>
              </w:rPr>
              <w:t>OP VVV možno podporovat jen ve velmi omezené míře; OP je prostředek koheze, nikoli prostředek pro podporu těch nejlepších. Jedná se o</w:t>
            </w:r>
            <w:r w:rsidR="003E47B6">
              <w:rPr>
                <w:sz w:val="22"/>
                <w:szCs w:val="22"/>
              </w:rPr>
              <w:t> </w:t>
            </w:r>
            <w:r w:rsidRPr="004F586A">
              <w:rPr>
                <w:sz w:val="22"/>
                <w:szCs w:val="22"/>
              </w:rPr>
              <w:t>stanovisko EK. Podpora talentů musí přijít z</w:t>
            </w:r>
            <w:r w:rsidR="003E47B6">
              <w:rPr>
                <w:sz w:val="22"/>
                <w:szCs w:val="22"/>
              </w:rPr>
              <w:t> </w:t>
            </w:r>
            <w:r w:rsidRPr="004F586A">
              <w:rPr>
                <w:sz w:val="22"/>
                <w:szCs w:val="22"/>
              </w:rPr>
              <w:t>různých dalších zdrojů, v</w:t>
            </w:r>
            <w:r w:rsidR="003E47B6">
              <w:rPr>
                <w:sz w:val="22"/>
                <w:szCs w:val="22"/>
              </w:rPr>
              <w:t> </w:t>
            </w:r>
            <w:r w:rsidRPr="004F586A">
              <w:rPr>
                <w:sz w:val="22"/>
                <w:szCs w:val="22"/>
              </w:rPr>
              <w:t>neposlední řadě také státních, podnikových atd.</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Pr="004F586A" w:rsidRDefault="004F586A" w:rsidP="00BA0F27">
            <w:pPr>
              <w:pStyle w:val="Odstavecseseznamem"/>
              <w:numPr>
                <w:ilvl w:val="0"/>
                <w:numId w:val="7"/>
              </w:numPr>
              <w:spacing w:after="120"/>
              <w:ind w:left="12" w:hanging="12"/>
              <w:rPr>
                <w:rFonts w:ascii="Arial" w:hAnsi="Arial" w:cs="Arial"/>
                <w:b/>
                <w:sz w:val="22"/>
                <w:szCs w:val="22"/>
              </w:rPr>
            </w:pPr>
            <w:r w:rsidRPr="004F586A">
              <w:rPr>
                <w:rFonts w:ascii="Arial" w:hAnsi="Arial" w:cs="Arial"/>
                <w:b/>
                <w:sz w:val="22"/>
                <w:szCs w:val="22"/>
              </w:rPr>
              <w:t>Rozsáhlý materiál připravený širokým kolektivem autorů předkládá na více než 200 stranách nástin stávajících problémů a</w:t>
            </w:r>
            <w:r w:rsidR="003E47B6">
              <w:rPr>
                <w:rFonts w:ascii="Arial" w:hAnsi="Arial" w:cs="Arial"/>
                <w:b/>
                <w:sz w:val="22"/>
                <w:szCs w:val="22"/>
              </w:rPr>
              <w:t> </w:t>
            </w:r>
            <w:r w:rsidRPr="004F586A">
              <w:rPr>
                <w:rFonts w:ascii="Arial" w:hAnsi="Arial" w:cs="Arial"/>
                <w:b/>
                <w:sz w:val="22"/>
                <w:szCs w:val="22"/>
              </w:rPr>
              <w:t>výzev moderní doby, kterým musí průmysl v</w:t>
            </w:r>
            <w:r w:rsidR="003E47B6">
              <w:rPr>
                <w:rFonts w:ascii="Arial" w:hAnsi="Arial" w:cs="Arial"/>
                <w:b/>
                <w:sz w:val="22"/>
                <w:szCs w:val="22"/>
              </w:rPr>
              <w:t> </w:t>
            </w:r>
            <w:r w:rsidRPr="004F586A">
              <w:rPr>
                <w:rFonts w:ascii="Arial" w:hAnsi="Arial" w:cs="Arial"/>
                <w:b/>
                <w:sz w:val="22"/>
                <w:szCs w:val="22"/>
              </w:rPr>
              <w:t>ČR čelit, jakož i</w:t>
            </w:r>
            <w:r w:rsidR="003E47B6">
              <w:rPr>
                <w:rFonts w:ascii="Arial" w:hAnsi="Arial" w:cs="Arial"/>
                <w:b/>
                <w:sz w:val="22"/>
                <w:szCs w:val="22"/>
              </w:rPr>
              <w:t> </w:t>
            </w:r>
            <w:r w:rsidRPr="004F586A">
              <w:rPr>
                <w:rFonts w:ascii="Arial" w:hAnsi="Arial" w:cs="Arial"/>
                <w:b/>
                <w:sz w:val="22"/>
                <w:szCs w:val="22"/>
              </w:rPr>
              <w:t>návrh možných opatření k</w:t>
            </w:r>
            <w:r w:rsidR="003E47B6">
              <w:rPr>
                <w:rFonts w:ascii="Arial" w:hAnsi="Arial" w:cs="Arial"/>
                <w:b/>
                <w:sz w:val="22"/>
                <w:szCs w:val="22"/>
              </w:rPr>
              <w:t> </w:t>
            </w:r>
            <w:r w:rsidRPr="004F586A">
              <w:rPr>
                <w:rFonts w:ascii="Arial" w:hAnsi="Arial" w:cs="Arial"/>
                <w:b/>
                <w:sz w:val="22"/>
                <w:szCs w:val="22"/>
              </w:rPr>
              <w:t>jejich řešení, realizaci a</w:t>
            </w:r>
            <w:r w:rsidR="003E47B6">
              <w:rPr>
                <w:rFonts w:ascii="Arial" w:hAnsi="Arial" w:cs="Arial"/>
                <w:b/>
                <w:sz w:val="22"/>
                <w:szCs w:val="22"/>
              </w:rPr>
              <w:t> </w:t>
            </w:r>
            <w:r w:rsidRPr="004F586A">
              <w:rPr>
                <w:rFonts w:ascii="Arial" w:hAnsi="Arial" w:cs="Arial"/>
                <w:b/>
                <w:sz w:val="22"/>
                <w:szCs w:val="22"/>
              </w:rPr>
              <w:t>propagaci.</w:t>
            </w:r>
          </w:p>
          <w:p w:rsidR="004F586A" w:rsidRPr="002824FE" w:rsidRDefault="004F586A" w:rsidP="004F586A">
            <w:pPr>
              <w:pStyle w:val="Text"/>
              <w:jc w:val="both"/>
              <w:rPr>
                <w:sz w:val="22"/>
                <w:szCs w:val="22"/>
              </w:rPr>
            </w:pPr>
            <w:r w:rsidRPr="002824FE">
              <w:rPr>
                <w:sz w:val="22"/>
                <w:szCs w:val="22"/>
              </w:rPr>
              <w:t>Problematice veřejné správy je v</w:t>
            </w:r>
            <w:r w:rsidR="003E47B6">
              <w:rPr>
                <w:sz w:val="22"/>
                <w:szCs w:val="22"/>
              </w:rPr>
              <w:t> </w:t>
            </w:r>
            <w:r w:rsidRPr="002824FE">
              <w:rPr>
                <w:sz w:val="22"/>
                <w:szCs w:val="22"/>
              </w:rPr>
              <w:t xml:space="preserve">dokumentu věnována spíše jen okrajová pozornost, její dílčí aspekty jsou </w:t>
            </w:r>
            <w:proofErr w:type="spellStart"/>
            <w:r w:rsidRPr="002824FE">
              <w:rPr>
                <w:sz w:val="22"/>
                <w:szCs w:val="22"/>
              </w:rPr>
              <w:t>fragmentovitě</w:t>
            </w:r>
            <w:proofErr w:type="spellEnd"/>
            <w:r w:rsidRPr="002824FE">
              <w:rPr>
                <w:sz w:val="22"/>
                <w:szCs w:val="22"/>
              </w:rPr>
              <w:t xml:space="preserve"> zmiňovány např. na str. 26 – 27, 95, 115, 167 či 173. Jak bylo nicméně již mnohokrát konstatováno i</w:t>
            </w:r>
            <w:r w:rsidR="003E47B6">
              <w:rPr>
                <w:sz w:val="22"/>
                <w:szCs w:val="22"/>
              </w:rPr>
              <w:t> </w:t>
            </w:r>
            <w:r w:rsidRPr="002824FE">
              <w:rPr>
                <w:sz w:val="22"/>
                <w:szCs w:val="22"/>
              </w:rPr>
              <w:t xml:space="preserve">představiteli Evropské unie nebo OECD, </w:t>
            </w:r>
            <w:r w:rsidRPr="002824FE">
              <w:rPr>
                <w:sz w:val="22"/>
                <w:szCs w:val="22"/>
                <w:u w:val="single"/>
              </w:rPr>
              <w:t>transparentní, výkonná a</w:t>
            </w:r>
            <w:r w:rsidR="003E47B6">
              <w:rPr>
                <w:sz w:val="22"/>
                <w:szCs w:val="22"/>
                <w:u w:val="single"/>
              </w:rPr>
              <w:t> </w:t>
            </w:r>
            <w:r w:rsidRPr="002824FE">
              <w:rPr>
                <w:sz w:val="22"/>
                <w:szCs w:val="22"/>
                <w:u w:val="single"/>
              </w:rPr>
              <w:t>efektivní veřejná správa vytváří nezbytný předpoklad pro konkurenceschopnost podniků a</w:t>
            </w:r>
            <w:r w:rsidR="003E47B6">
              <w:rPr>
                <w:sz w:val="22"/>
                <w:szCs w:val="22"/>
                <w:u w:val="single"/>
              </w:rPr>
              <w:t> </w:t>
            </w:r>
            <w:r w:rsidRPr="002824FE">
              <w:rPr>
                <w:sz w:val="22"/>
                <w:szCs w:val="22"/>
                <w:u w:val="single"/>
              </w:rPr>
              <w:t>účelné využívání lidských zdrojů</w:t>
            </w:r>
            <w:r w:rsidRPr="002824FE">
              <w:rPr>
                <w:sz w:val="22"/>
                <w:szCs w:val="22"/>
              </w:rPr>
              <w:t>. Kvalita veřejných činitelů také může zlepšit utváření nových politik a</w:t>
            </w:r>
            <w:r w:rsidR="003E47B6">
              <w:rPr>
                <w:sz w:val="22"/>
                <w:szCs w:val="22"/>
              </w:rPr>
              <w:t> </w:t>
            </w:r>
            <w:r w:rsidRPr="002824FE">
              <w:rPr>
                <w:sz w:val="22"/>
                <w:szCs w:val="22"/>
              </w:rPr>
              <w:t>implementaci těch stávajících, stejně tak legislativní a</w:t>
            </w:r>
            <w:r w:rsidR="003E47B6">
              <w:rPr>
                <w:sz w:val="22"/>
                <w:szCs w:val="22"/>
              </w:rPr>
              <w:t> </w:t>
            </w:r>
            <w:r w:rsidRPr="002824FE">
              <w:rPr>
                <w:sz w:val="22"/>
                <w:szCs w:val="22"/>
              </w:rPr>
              <w:t>regulační opatření jsou efektivními nástroji v</w:t>
            </w:r>
            <w:r w:rsidR="003E47B6">
              <w:rPr>
                <w:sz w:val="22"/>
                <w:szCs w:val="22"/>
              </w:rPr>
              <w:t> </w:t>
            </w:r>
            <w:r w:rsidRPr="002824FE">
              <w:rPr>
                <w:sz w:val="22"/>
                <w:szCs w:val="22"/>
              </w:rPr>
              <w:t>kontextu konkurenceschopnosti.</w:t>
            </w:r>
          </w:p>
          <w:p w:rsidR="004F586A" w:rsidRPr="002824FE" w:rsidRDefault="004F586A" w:rsidP="004F586A">
            <w:pPr>
              <w:pStyle w:val="Text"/>
              <w:ind w:firstLine="360"/>
              <w:jc w:val="both"/>
              <w:rPr>
                <w:sz w:val="22"/>
                <w:szCs w:val="22"/>
              </w:rPr>
            </w:pPr>
          </w:p>
          <w:p w:rsidR="004F586A" w:rsidRPr="002824FE" w:rsidRDefault="004F586A" w:rsidP="004F586A">
            <w:pPr>
              <w:jc w:val="both"/>
              <w:rPr>
                <w:sz w:val="22"/>
                <w:szCs w:val="22"/>
              </w:rPr>
            </w:pPr>
            <w:r w:rsidRPr="002824FE">
              <w:rPr>
                <w:sz w:val="22"/>
                <w:szCs w:val="22"/>
              </w:rPr>
              <w:t xml:space="preserve">Právě např. Evropská unie oblast veřejné správy, přestože jako celek není součástí </w:t>
            </w:r>
            <w:proofErr w:type="spellStart"/>
            <w:r w:rsidRPr="002824FE">
              <w:rPr>
                <w:i/>
                <w:sz w:val="22"/>
                <w:szCs w:val="22"/>
              </w:rPr>
              <w:t>acquis</w:t>
            </w:r>
            <w:proofErr w:type="spellEnd"/>
            <w:r w:rsidRPr="002824FE">
              <w:rPr>
                <w:i/>
                <w:sz w:val="22"/>
                <w:szCs w:val="22"/>
              </w:rPr>
              <w:t xml:space="preserve"> </w:t>
            </w:r>
            <w:proofErr w:type="spellStart"/>
            <w:r w:rsidRPr="002824FE">
              <w:rPr>
                <w:i/>
                <w:sz w:val="22"/>
                <w:szCs w:val="22"/>
              </w:rPr>
              <w:t>communautaire</w:t>
            </w:r>
            <w:proofErr w:type="spellEnd"/>
            <w:r w:rsidRPr="002824FE">
              <w:rPr>
                <w:i/>
                <w:sz w:val="22"/>
                <w:szCs w:val="22"/>
              </w:rPr>
              <w:t>,</w:t>
            </w:r>
            <w:r w:rsidRPr="002824FE">
              <w:rPr>
                <w:sz w:val="22"/>
                <w:szCs w:val="22"/>
              </w:rPr>
              <w:t xml:space="preserve"> pečlivě sleduje, zejména z</w:t>
            </w:r>
            <w:r w:rsidR="003E47B6">
              <w:rPr>
                <w:sz w:val="22"/>
                <w:szCs w:val="22"/>
              </w:rPr>
              <w:t> </w:t>
            </w:r>
            <w:r w:rsidRPr="002824FE">
              <w:rPr>
                <w:sz w:val="22"/>
                <w:szCs w:val="22"/>
              </w:rPr>
              <w:t>pohledu schopnosti státu a</w:t>
            </w:r>
            <w:r w:rsidR="003E47B6">
              <w:rPr>
                <w:sz w:val="22"/>
                <w:szCs w:val="22"/>
              </w:rPr>
              <w:t> </w:t>
            </w:r>
            <w:r w:rsidRPr="002824FE">
              <w:rPr>
                <w:sz w:val="22"/>
                <w:szCs w:val="22"/>
              </w:rPr>
              <w:t xml:space="preserve">jeho institucí </w:t>
            </w:r>
            <w:proofErr w:type="spellStart"/>
            <w:r w:rsidRPr="002824FE">
              <w:rPr>
                <w:i/>
                <w:sz w:val="22"/>
                <w:szCs w:val="22"/>
              </w:rPr>
              <w:t>acquis</w:t>
            </w:r>
            <w:proofErr w:type="spellEnd"/>
            <w:r w:rsidRPr="002824FE">
              <w:rPr>
                <w:sz w:val="22"/>
                <w:szCs w:val="22"/>
              </w:rPr>
              <w:t xml:space="preserve"> aplikovat, implementovat a</w:t>
            </w:r>
            <w:r w:rsidR="003E47B6">
              <w:rPr>
                <w:sz w:val="22"/>
                <w:szCs w:val="22"/>
              </w:rPr>
              <w:t> </w:t>
            </w:r>
            <w:r w:rsidRPr="002824FE">
              <w:rPr>
                <w:sz w:val="22"/>
                <w:szCs w:val="22"/>
              </w:rPr>
              <w:t>vynucovat. Problematice veřejné správy je rovněž věnována pozornost z</w:t>
            </w:r>
            <w:r w:rsidR="003E47B6">
              <w:rPr>
                <w:sz w:val="22"/>
                <w:szCs w:val="22"/>
              </w:rPr>
              <w:t> </w:t>
            </w:r>
            <w:r w:rsidRPr="002824FE">
              <w:rPr>
                <w:sz w:val="22"/>
                <w:szCs w:val="22"/>
              </w:rPr>
              <w:t>důvodu jejího významného vlivu na ekonomický rozvoj státu, hladké fungování ekonomických vztahů a</w:t>
            </w:r>
            <w:r w:rsidR="003E47B6">
              <w:rPr>
                <w:sz w:val="22"/>
                <w:szCs w:val="22"/>
              </w:rPr>
              <w:t> </w:t>
            </w:r>
            <w:r w:rsidRPr="002824FE">
              <w:rPr>
                <w:sz w:val="22"/>
                <w:szCs w:val="22"/>
              </w:rPr>
              <w:t>tím potažmo na mezinárodní konkurenceschopnost a</w:t>
            </w:r>
            <w:r w:rsidR="003E47B6">
              <w:rPr>
                <w:sz w:val="22"/>
                <w:szCs w:val="22"/>
              </w:rPr>
              <w:t> </w:t>
            </w:r>
            <w:r w:rsidRPr="002824FE">
              <w:rPr>
                <w:sz w:val="22"/>
                <w:szCs w:val="22"/>
              </w:rPr>
              <w:t>růst. To souvisí především s</w:t>
            </w:r>
            <w:r w:rsidR="003E47B6">
              <w:rPr>
                <w:sz w:val="22"/>
                <w:szCs w:val="22"/>
              </w:rPr>
              <w:t> </w:t>
            </w:r>
            <w:r w:rsidRPr="002824FE">
              <w:rPr>
                <w:sz w:val="22"/>
                <w:szCs w:val="22"/>
              </w:rPr>
              <w:t>podporou rozvoje podnikání odstraňováním zbytečné administrativy, zpřehledněním právního řádu, sjednocením a</w:t>
            </w:r>
            <w:r w:rsidR="003E47B6">
              <w:rPr>
                <w:sz w:val="22"/>
                <w:szCs w:val="22"/>
              </w:rPr>
              <w:t> </w:t>
            </w:r>
            <w:r w:rsidRPr="002824FE">
              <w:rPr>
                <w:sz w:val="22"/>
                <w:szCs w:val="22"/>
              </w:rPr>
              <w:t>zrychlením rozhodování ze strany orgánů veřejné moci s</w:t>
            </w:r>
            <w:r w:rsidR="003E47B6">
              <w:rPr>
                <w:sz w:val="22"/>
                <w:szCs w:val="22"/>
              </w:rPr>
              <w:t> </w:t>
            </w:r>
            <w:r w:rsidRPr="002824FE">
              <w:rPr>
                <w:sz w:val="22"/>
                <w:szCs w:val="22"/>
              </w:rPr>
              <w:t>nabídkou fungujících elektronických služeb.</w:t>
            </w:r>
          </w:p>
          <w:p w:rsidR="004F586A" w:rsidRPr="002824FE" w:rsidRDefault="004F586A" w:rsidP="004F586A">
            <w:pPr>
              <w:jc w:val="both"/>
              <w:rPr>
                <w:sz w:val="22"/>
                <w:szCs w:val="22"/>
              </w:rPr>
            </w:pPr>
            <w:r w:rsidRPr="002824FE">
              <w:rPr>
                <w:sz w:val="22"/>
                <w:szCs w:val="22"/>
              </w:rPr>
              <w:t>Pro zvyšování konkurenceschopnosti v</w:t>
            </w:r>
            <w:r w:rsidR="003E47B6">
              <w:rPr>
                <w:sz w:val="22"/>
                <w:szCs w:val="22"/>
              </w:rPr>
              <w:t> </w:t>
            </w:r>
            <w:r w:rsidRPr="002824FE">
              <w:rPr>
                <w:sz w:val="22"/>
                <w:szCs w:val="22"/>
              </w:rPr>
              <w:t>souvislosti s</w:t>
            </w:r>
            <w:r w:rsidR="003E47B6">
              <w:rPr>
                <w:sz w:val="22"/>
                <w:szCs w:val="22"/>
              </w:rPr>
              <w:t> </w:t>
            </w:r>
            <w:r w:rsidRPr="002824FE">
              <w:rPr>
                <w:sz w:val="22"/>
                <w:szCs w:val="22"/>
              </w:rPr>
              <w:t>rozvojem veřejné správy jsou nezbytná následující kritéria:</w:t>
            </w:r>
          </w:p>
          <w:p w:rsidR="004F586A" w:rsidRPr="002824FE" w:rsidRDefault="004F586A" w:rsidP="00BA0F27">
            <w:pPr>
              <w:numPr>
                <w:ilvl w:val="0"/>
                <w:numId w:val="8"/>
              </w:numPr>
              <w:jc w:val="both"/>
              <w:rPr>
                <w:sz w:val="22"/>
                <w:szCs w:val="22"/>
              </w:rPr>
            </w:pPr>
            <w:r w:rsidRPr="002824FE">
              <w:rPr>
                <w:sz w:val="22"/>
                <w:szCs w:val="22"/>
              </w:rPr>
              <w:lastRenderedPageBreak/>
              <w:t>jasná působnost jednotlivých orgánů veřejné moci navázaná na přehledně zpracované životní situace, které zahrnují jak právní, tak procesní souvislosti a</w:t>
            </w:r>
            <w:r w:rsidR="003E47B6">
              <w:rPr>
                <w:sz w:val="22"/>
                <w:szCs w:val="22"/>
              </w:rPr>
              <w:t> </w:t>
            </w:r>
            <w:r w:rsidRPr="002824FE">
              <w:rPr>
                <w:sz w:val="22"/>
                <w:szCs w:val="22"/>
              </w:rPr>
              <w:t>navazující služby,</w:t>
            </w:r>
          </w:p>
          <w:p w:rsidR="004F586A" w:rsidRPr="002824FE" w:rsidRDefault="004F586A" w:rsidP="00BA0F27">
            <w:pPr>
              <w:numPr>
                <w:ilvl w:val="0"/>
                <w:numId w:val="8"/>
              </w:numPr>
              <w:jc w:val="both"/>
              <w:rPr>
                <w:sz w:val="22"/>
                <w:szCs w:val="22"/>
              </w:rPr>
            </w:pPr>
            <w:r w:rsidRPr="002824FE">
              <w:rPr>
                <w:sz w:val="22"/>
                <w:szCs w:val="22"/>
              </w:rPr>
              <w:t>jednoduché, funkční a</w:t>
            </w:r>
            <w:r w:rsidR="003E47B6">
              <w:rPr>
                <w:sz w:val="22"/>
                <w:szCs w:val="22"/>
              </w:rPr>
              <w:t> </w:t>
            </w:r>
            <w:r w:rsidRPr="002824FE">
              <w:rPr>
                <w:sz w:val="22"/>
                <w:szCs w:val="22"/>
              </w:rPr>
              <w:t>srozumitelné právní prostředí,</w:t>
            </w:r>
          </w:p>
          <w:p w:rsidR="004F586A" w:rsidRPr="002824FE" w:rsidRDefault="004F586A" w:rsidP="00BA0F27">
            <w:pPr>
              <w:numPr>
                <w:ilvl w:val="0"/>
                <w:numId w:val="8"/>
              </w:numPr>
              <w:jc w:val="both"/>
              <w:rPr>
                <w:sz w:val="22"/>
                <w:szCs w:val="22"/>
              </w:rPr>
            </w:pPr>
            <w:r w:rsidRPr="002824FE">
              <w:rPr>
                <w:sz w:val="22"/>
                <w:szCs w:val="22"/>
              </w:rPr>
              <w:t>podnikatelský sektor využívající dobře fungující a</w:t>
            </w:r>
            <w:r w:rsidR="003E47B6">
              <w:rPr>
                <w:sz w:val="22"/>
                <w:szCs w:val="22"/>
              </w:rPr>
              <w:t> </w:t>
            </w:r>
            <w:r w:rsidRPr="002824FE">
              <w:rPr>
                <w:sz w:val="22"/>
                <w:szCs w:val="22"/>
              </w:rPr>
              <w:t>moderní služby státu, a</w:t>
            </w:r>
            <w:r w:rsidR="003E47B6">
              <w:rPr>
                <w:sz w:val="22"/>
                <w:szCs w:val="22"/>
              </w:rPr>
              <w:t> </w:t>
            </w:r>
            <w:r w:rsidRPr="002824FE">
              <w:rPr>
                <w:sz w:val="22"/>
                <w:szCs w:val="22"/>
              </w:rPr>
              <w:t>to včetně elektronických služeb s</w:t>
            </w:r>
            <w:r w:rsidR="003E47B6">
              <w:rPr>
                <w:sz w:val="22"/>
                <w:szCs w:val="22"/>
              </w:rPr>
              <w:t> </w:t>
            </w:r>
            <w:r w:rsidRPr="002824FE">
              <w:rPr>
                <w:sz w:val="22"/>
                <w:szCs w:val="22"/>
              </w:rPr>
              <w:t>minimem další administrativní zátěže,</w:t>
            </w:r>
          </w:p>
          <w:p w:rsidR="004F586A" w:rsidRPr="002824FE" w:rsidRDefault="004F586A" w:rsidP="00BA0F27">
            <w:pPr>
              <w:numPr>
                <w:ilvl w:val="0"/>
                <w:numId w:val="8"/>
              </w:numPr>
              <w:jc w:val="both"/>
              <w:rPr>
                <w:sz w:val="22"/>
                <w:szCs w:val="22"/>
              </w:rPr>
            </w:pPr>
            <w:r w:rsidRPr="002824FE">
              <w:rPr>
                <w:sz w:val="22"/>
                <w:szCs w:val="22"/>
              </w:rPr>
              <w:t>podnikatelský sektor i</w:t>
            </w:r>
            <w:r w:rsidR="003E47B6">
              <w:rPr>
                <w:sz w:val="22"/>
                <w:szCs w:val="22"/>
              </w:rPr>
              <w:t> </w:t>
            </w:r>
            <w:r w:rsidRPr="002824FE">
              <w:rPr>
                <w:sz w:val="22"/>
                <w:szCs w:val="22"/>
              </w:rPr>
              <w:t>neziskový sektor či samotní občané využívající relevantních dat a</w:t>
            </w:r>
            <w:r w:rsidR="003E47B6">
              <w:rPr>
                <w:sz w:val="22"/>
                <w:szCs w:val="22"/>
              </w:rPr>
              <w:t> </w:t>
            </w:r>
            <w:r w:rsidRPr="002824FE">
              <w:rPr>
                <w:sz w:val="22"/>
                <w:szCs w:val="22"/>
              </w:rPr>
              <w:t>výstupů veřejné správy.</w:t>
            </w:r>
          </w:p>
          <w:p w:rsidR="004F586A" w:rsidRPr="002824FE" w:rsidRDefault="004F586A" w:rsidP="004F586A">
            <w:pPr>
              <w:jc w:val="both"/>
              <w:rPr>
                <w:sz w:val="22"/>
                <w:szCs w:val="22"/>
              </w:rPr>
            </w:pPr>
          </w:p>
          <w:p w:rsidR="004F586A" w:rsidRPr="002824FE" w:rsidRDefault="004F586A" w:rsidP="004F586A">
            <w:pPr>
              <w:pStyle w:val="Text"/>
              <w:jc w:val="both"/>
              <w:rPr>
                <w:sz w:val="22"/>
                <w:szCs w:val="22"/>
              </w:rPr>
            </w:pPr>
            <w:r w:rsidRPr="002824FE">
              <w:rPr>
                <w:sz w:val="22"/>
                <w:szCs w:val="22"/>
              </w:rPr>
              <w:t>Ministerstvo vnitra v</w:t>
            </w:r>
            <w:r w:rsidR="003E47B6">
              <w:rPr>
                <w:sz w:val="22"/>
                <w:szCs w:val="22"/>
              </w:rPr>
              <w:t> </w:t>
            </w:r>
            <w:r w:rsidRPr="002824FE">
              <w:rPr>
                <w:sz w:val="22"/>
                <w:szCs w:val="22"/>
              </w:rPr>
              <w:t>r. 2014 připravilo Strategický rámec rozvoje veřejné správy České republiky pro období 2014 – 2020 (schválený usnesením vlády č. 680 ze dne 27. srpna 2014), který představuje základní koncepční a</w:t>
            </w:r>
            <w:r w:rsidR="003E47B6">
              <w:rPr>
                <w:sz w:val="22"/>
                <w:szCs w:val="22"/>
              </w:rPr>
              <w:t> </w:t>
            </w:r>
            <w:r w:rsidRPr="002824FE">
              <w:rPr>
                <w:sz w:val="22"/>
                <w:szCs w:val="22"/>
              </w:rPr>
              <w:t>strategický dokument pro oblast veřejné správy, jeho realizaci pak z</w:t>
            </w:r>
            <w:r w:rsidR="003E47B6">
              <w:rPr>
                <w:sz w:val="22"/>
                <w:szCs w:val="22"/>
              </w:rPr>
              <w:t> </w:t>
            </w:r>
            <w:r w:rsidRPr="002824FE">
              <w:rPr>
                <w:sz w:val="22"/>
                <w:szCs w:val="22"/>
              </w:rPr>
              <w:t>hlediska časového harmonogramu a</w:t>
            </w:r>
            <w:r w:rsidR="003E47B6">
              <w:rPr>
                <w:sz w:val="22"/>
                <w:szCs w:val="22"/>
              </w:rPr>
              <w:t> </w:t>
            </w:r>
            <w:r w:rsidRPr="002824FE">
              <w:rPr>
                <w:sz w:val="22"/>
                <w:szCs w:val="22"/>
              </w:rPr>
              <w:t>specifikace opatření rozvíjejí tzv. Implementační plány (schváleny usnesením vlády č. 21 ze dne 14. ledna 2015). Jednotlivé specifické cíle Strategického rámce mají i</w:t>
            </w:r>
            <w:r w:rsidR="003E47B6">
              <w:rPr>
                <w:sz w:val="22"/>
                <w:szCs w:val="22"/>
              </w:rPr>
              <w:t> </w:t>
            </w:r>
            <w:r w:rsidRPr="002824FE">
              <w:rPr>
                <w:sz w:val="22"/>
                <w:szCs w:val="22"/>
              </w:rPr>
              <w:t>vazby na problematiku průmyslu, ať již se jedná o</w:t>
            </w:r>
            <w:r w:rsidR="003E47B6">
              <w:rPr>
                <w:sz w:val="22"/>
                <w:szCs w:val="22"/>
              </w:rPr>
              <w:t> </w:t>
            </w:r>
            <w:r w:rsidRPr="002824FE">
              <w:rPr>
                <w:sz w:val="22"/>
                <w:szCs w:val="22"/>
              </w:rPr>
              <w:t>oblast modernizace veřejné správy (procesní modelování agend, snižování regulatorní zátěže, využívání metod kvality, hodnocení veřejné správy), profesionalizace a</w:t>
            </w:r>
            <w:r w:rsidR="003E47B6">
              <w:rPr>
                <w:sz w:val="22"/>
                <w:szCs w:val="22"/>
              </w:rPr>
              <w:t> </w:t>
            </w:r>
            <w:r w:rsidRPr="002824FE">
              <w:rPr>
                <w:sz w:val="22"/>
                <w:szCs w:val="22"/>
              </w:rPr>
              <w:t xml:space="preserve">rozvoje lidských zdrojů ve veřejné správě, dobudování funkčního rámce </w:t>
            </w:r>
            <w:proofErr w:type="spellStart"/>
            <w:r w:rsidRPr="002824FE">
              <w:rPr>
                <w:sz w:val="22"/>
                <w:szCs w:val="22"/>
              </w:rPr>
              <w:t>eGovernmentu</w:t>
            </w:r>
            <w:proofErr w:type="spellEnd"/>
            <w:r w:rsidRPr="002824FE">
              <w:rPr>
                <w:sz w:val="22"/>
                <w:szCs w:val="22"/>
              </w:rPr>
              <w:t xml:space="preserve"> (tento cíl je v</w:t>
            </w:r>
            <w:r w:rsidR="003E47B6">
              <w:rPr>
                <w:sz w:val="22"/>
                <w:szCs w:val="22"/>
              </w:rPr>
              <w:t> </w:t>
            </w:r>
            <w:r w:rsidRPr="002824FE">
              <w:rPr>
                <w:sz w:val="22"/>
                <w:szCs w:val="22"/>
              </w:rPr>
              <w:t>předkládaném materiálu částečně reflektován) či v</w:t>
            </w:r>
            <w:r w:rsidR="003E47B6">
              <w:rPr>
                <w:sz w:val="22"/>
                <w:szCs w:val="22"/>
              </w:rPr>
              <w:t> </w:t>
            </w:r>
            <w:r w:rsidRPr="002824FE">
              <w:rPr>
                <w:sz w:val="22"/>
                <w:szCs w:val="22"/>
              </w:rPr>
              <w:t>menší míře i</w:t>
            </w:r>
            <w:r w:rsidR="003E47B6">
              <w:rPr>
                <w:sz w:val="22"/>
                <w:szCs w:val="22"/>
              </w:rPr>
              <w:t> </w:t>
            </w:r>
            <w:r w:rsidRPr="002824FE">
              <w:rPr>
                <w:sz w:val="22"/>
                <w:szCs w:val="22"/>
              </w:rPr>
              <w:t>optimalizace výkonu veřejné správy v</w:t>
            </w:r>
            <w:r w:rsidR="003E47B6">
              <w:rPr>
                <w:sz w:val="22"/>
                <w:szCs w:val="22"/>
              </w:rPr>
              <w:t> </w:t>
            </w:r>
            <w:r w:rsidRPr="002824FE">
              <w:rPr>
                <w:sz w:val="22"/>
                <w:szCs w:val="22"/>
              </w:rPr>
              <w:t xml:space="preserve">území. </w:t>
            </w:r>
          </w:p>
          <w:p w:rsidR="00F4295B" w:rsidRPr="004F586A" w:rsidRDefault="004F586A" w:rsidP="003E47B6">
            <w:pPr>
              <w:spacing w:after="120"/>
              <w:rPr>
                <w:b/>
                <w:sz w:val="22"/>
                <w:szCs w:val="22"/>
              </w:rPr>
            </w:pPr>
            <w:r w:rsidRPr="002824FE">
              <w:rPr>
                <w:sz w:val="22"/>
                <w:szCs w:val="22"/>
              </w:rPr>
              <w:t>Lze tedy shrnout, že v</w:t>
            </w:r>
            <w:r w:rsidR="003E47B6">
              <w:rPr>
                <w:sz w:val="22"/>
                <w:szCs w:val="22"/>
              </w:rPr>
              <w:t> </w:t>
            </w:r>
            <w:r w:rsidRPr="002824FE">
              <w:rPr>
                <w:sz w:val="22"/>
                <w:szCs w:val="22"/>
              </w:rPr>
              <w:t xml:space="preserve">předkládaném materiálu </w:t>
            </w:r>
            <w:r w:rsidRPr="002824FE">
              <w:rPr>
                <w:sz w:val="22"/>
                <w:szCs w:val="22"/>
                <w:u w:val="single"/>
              </w:rPr>
              <w:t xml:space="preserve">chybí ucelená kapitola, resp. textová pasáž, která by problematiku veřejné správy pokrývala </w:t>
            </w:r>
            <w:r w:rsidRPr="002824FE">
              <w:rPr>
                <w:sz w:val="22"/>
                <w:szCs w:val="22"/>
              </w:rPr>
              <w:t>a</w:t>
            </w:r>
            <w:r w:rsidR="003E47B6">
              <w:rPr>
                <w:sz w:val="22"/>
                <w:szCs w:val="22"/>
              </w:rPr>
              <w:t> </w:t>
            </w:r>
            <w:r w:rsidRPr="002824FE">
              <w:rPr>
                <w:sz w:val="22"/>
                <w:szCs w:val="22"/>
              </w:rPr>
              <w:t>poukázala na vazbu veřejné správy ke zpracované materii. Jako doporučující připomínku tudíž navrhujeme takovouto zmínku ve výše uvedeném smyslu doplnit do textu dokumentu (např. na str. 115 nebo 167).</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4F586A" w:rsidRPr="004F586A" w:rsidRDefault="004F586A" w:rsidP="00BA0F27">
            <w:pPr>
              <w:pStyle w:val="Odstavecseseznamem"/>
              <w:numPr>
                <w:ilvl w:val="0"/>
                <w:numId w:val="7"/>
              </w:numPr>
              <w:spacing w:after="120"/>
              <w:ind w:left="12" w:firstLine="0"/>
              <w:rPr>
                <w:rFonts w:ascii="Arial" w:hAnsi="Arial" w:cs="Arial"/>
                <w:b/>
                <w:sz w:val="22"/>
                <w:szCs w:val="22"/>
              </w:rPr>
            </w:pPr>
            <w:r w:rsidRPr="004F586A">
              <w:rPr>
                <w:rFonts w:ascii="Arial" w:hAnsi="Arial" w:cs="Arial"/>
                <w:b/>
                <w:sz w:val="22"/>
                <w:szCs w:val="22"/>
              </w:rPr>
              <w:t>Koncepce počítá s</w:t>
            </w:r>
            <w:r w:rsidR="003E47B6">
              <w:rPr>
                <w:rFonts w:ascii="Arial" w:hAnsi="Arial" w:cs="Arial"/>
                <w:b/>
                <w:sz w:val="22"/>
                <w:szCs w:val="22"/>
              </w:rPr>
              <w:t> </w:t>
            </w:r>
            <w:r w:rsidRPr="004F586A">
              <w:rPr>
                <w:rFonts w:ascii="Arial" w:hAnsi="Arial" w:cs="Arial"/>
                <w:b/>
                <w:sz w:val="22"/>
                <w:szCs w:val="22"/>
              </w:rPr>
              <w:t>významným posunem na trhu práce, zejména pak s</w:t>
            </w:r>
            <w:r w:rsidR="003E47B6">
              <w:rPr>
                <w:rFonts w:ascii="Arial" w:hAnsi="Arial" w:cs="Arial"/>
                <w:b/>
                <w:sz w:val="22"/>
                <w:szCs w:val="22"/>
              </w:rPr>
              <w:t> </w:t>
            </w:r>
            <w:r w:rsidRPr="004F586A">
              <w:rPr>
                <w:rFonts w:ascii="Arial" w:hAnsi="Arial" w:cs="Arial"/>
                <w:b/>
                <w:sz w:val="22"/>
                <w:szCs w:val="22"/>
              </w:rPr>
              <w:t>ohrožením méně kvalifikovaných profesí, ale zároveň počítá i</w:t>
            </w:r>
            <w:r w:rsidR="003E47B6">
              <w:rPr>
                <w:rFonts w:ascii="Arial" w:hAnsi="Arial" w:cs="Arial"/>
                <w:b/>
                <w:sz w:val="22"/>
                <w:szCs w:val="22"/>
              </w:rPr>
              <w:t> </w:t>
            </w:r>
            <w:r w:rsidRPr="004F586A">
              <w:rPr>
                <w:rFonts w:ascii="Arial" w:hAnsi="Arial" w:cs="Arial"/>
                <w:b/>
                <w:sz w:val="22"/>
                <w:szCs w:val="22"/>
              </w:rPr>
              <w:t xml:space="preserve">se vznikem nových </w:t>
            </w:r>
            <w:r w:rsidRPr="004F586A">
              <w:rPr>
                <w:rFonts w:ascii="Arial" w:hAnsi="Arial" w:cs="Arial"/>
                <w:b/>
                <w:sz w:val="22"/>
                <w:szCs w:val="22"/>
              </w:rPr>
              <w:lastRenderedPageBreak/>
              <w:t>pracovních míst, která budou spojena s</w:t>
            </w:r>
            <w:r w:rsidR="003E47B6">
              <w:rPr>
                <w:rFonts w:ascii="Arial" w:hAnsi="Arial" w:cs="Arial"/>
                <w:b/>
                <w:sz w:val="22"/>
                <w:szCs w:val="22"/>
              </w:rPr>
              <w:t> </w:t>
            </w:r>
            <w:r w:rsidRPr="004F586A">
              <w:rPr>
                <w:rFonts w:ascii="Arial" w:hAnsi="Arial" w:cs="Arial"/>
                <w:b/>
                <w:sz w:val="22"/>
                <w:szCs w:val="22"/>
              </w:rPr>
              <w:t>vyššími nároky na kvalifikaci pracovní síly, zejména z</w:t>
            </w:r>
            <w:r w:rsidR="003E47B6">
              <w:rPr>
                <w:rFonts w:ascii="Arial" w:hAnsi="Arial" w:cs="Arial"/>
                <w:b/>
                <w:sz w:val="22"/>
                <w:szCs w:val="22"/>
              </w:rPr>
              <w:t> </w:t>
            </w:r>
            <w:r w:rsidRPr="004F586A">
              <w:rPr>
                <w:rFonts w:ascii="Arial" w:hAnsi="Arial" w:cs="Arial"/>
                <w:b/>
                <w:sz w:val="22"/>
                <w:szCs w:val="22"/>
              </w:rPr>
              <w:t>oblasti digitálních a</w:t>
            </w:r>
            <w:r w:rsidR="003E47B6">
              <w:rPr>
                <w:rFonts w:ascii="Arial" w:hAnsi="Arial" w:cs="Arial"/>
                <w:b/>
                <w:sz w:val="22"/>
                <w:szCs w:val="22"/>
              </w:rPr>
              <w:t> </w:t>
            </w:r>
            <w:r w:rsidRPr="004F586A">
              <w:rPr>
                <w:rFonts w:ascii="Arial" w:hAnsi="Arial" w:cs="Arial"/>
                <w:b/>
                <w:sz w:val="22"/>
                <w:szCs w:val="22"/>
              </w:rPr>
              <w:t>inženýrských dovedností, nebo budou závislá na včasné a</w:t>
            </w:r>
            <w:r w:rsidR="003E47B6">
              <w:rPr>
                <w:rFonts w:ascii="Arial" w:hAnsi="Arial" w:cs="Arial"/>
                <w:b/>
                <w:sz w:val="22"/>
                <w:szCs w:val="22"/>
              </w:rPr>
              <w:t> </w:t>
            </w:r>
            <w:r w:rsidRPr="004F586A">
              <w:rPr>
                <w:rFonts w:ascii="Arial" w:hAnsi="Arial" w:cs="Arial"/>
                <w:b/>
                <w:sz w:val="22"/>
                <w:szCs w:val="22"/>
              </w:rPr>
              <w:t xml:space="preserve">kvalitní rekvalifikaci. </w:t>
            </w:r>
          </w:p>
          <w:p w:rsidR="00F4295B" w:rsidRPr="002824FE" w:rsidRDefault="004F586A" w:rsidP="003E47B6">
            <w:pPr>
              <w:spacing w:after="120"/>
              <w:ind w:left="12" w:hanging="12"/>
              <w:rPr>
                <w:sz w:val="22"/>
                <w:szCs w:val="22"/>
              </w:rPr>
            </w:pPr>
            <w:r w:rsidRPr="002824FE">
              <w:rPr>
                <w:sz w:val="22"/>
                <w:szCs w:val="22"/>
              </w:rPr>
              <w:t>Pokud by se tyto skutečnosti nějakým způsobem promítly do navyšování/snižování počtu služebních a</w:t>
            </w:r>
            <w:r w:rsidR="003E47B6">
              <w:rPr>
                <w:sz w:val="22"/>
                <w:szCs w:val="22"/>
              </w:rPr>
              <w:t> </w:t>
            </w:r>
            <w:r w:rsidRPr="002824FE">
              <w:rPr>
                <w:sz w:val="22"/>
                <w:szCs w:val="22"/>
              </w:rPr>
              <w:t>pracovních míst ve služebních úřadech, upozorňujeme, že v</w:t>
            </w:r>
            <w:r w:rsidR="003E47B6">
              <w:rPr>
                <w:sz w:val="22"/>
                <w:szCs w:val="22"/>
              </w:rPr>
              <w:t> </w:t>
            </w:r>
            <w:r w:rsidRPr="002824FE">
              <w:rPr>
                <w:sz w:val="22"/>
                <w:szCs w:val="22"/>
              </w:rPr>
              <w:t>takovém případě je nutné postupovat dle zákona č. 234/2014 Sb., o</w:t>
            </w:r>
            <w:r w:rsidR="003E47B6">
              <w:rPr>
                <w:sz w:val="22"/>
                <w:szCs w:val="22"/>
              </w:rPr>
              <w:t> </w:t>
            </w:r>
            <w:r w:rsidRPr="002824FE">
              <w:rPr>
                <w:sz w:val="22"/>
                <w:szCs w:val="22"/>
              </w:rPr>
              <w:t>státní službě, kdy návrh na změnu systemizace vypracuje Ministerstvo vnitra v</w:t>
            </w:r>
            <w:r w:rsidR="003E47B6">
              <w:rPr>
                <w:sz w:val="22"/>
                <w:szCs w:val="22"/>
              </w:rPr>
              <w:t> </w:t>
            </w:r>
            <w:r w:rsidRPr="002824FE">
              <w:rPr>
                <w:sz w:val="22"/>
                <w:szCs w:val="22"/>
              </w:rPr>
              <w:t>dohodě s</w:t>
            </w:r>
            <w:r w:rsidR="003E47B6">
              <w:rPr>
                <w:sz w:val="22"/>
                <w:szCs w:val="22"/>
              </w:rPr>
              <w:t> </w:t>
            </w:r>
            <w:r w:rsidRPr="002824FE">
              <w:rPr>
                <w:sz w:val="22"/>
                <w:szCs w:val="22"/>
              </w:rPr>
              <w:t>Ministerstvem financí na základě návrhů služebních orgánů dotčených služebních úřadů.</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F4295B" w:rsidRPr="002824FE" w:rsidRDefault="002824FE" w:rsidP="00BA0F27">
            <w:pPr>
              <w:pStyle w:val="Odstavecseseznamem"/>
              <w:numPr>
                <w:ilvl w:val="0"/>
                <w:numId w:val="7"/>
              </w:numPr>
              <w:tabs>
                <w:tab w:val="left" w:pos="658"/>
              </w:tabs>
              <w:spacing w:after="120"/>
              <w:ind w:left="154" w:hanging="142"/>
              <w:rPr>
                <w:rFonts w:ascii="Arial" w:hAnsi="Arial" w:cs="Arial"/>
                <w:b/>
                <w:sz w:val="22"/>
                <w:szCs w:val="22"/>
              </w:rPr>
            </w:pPr>
            <w:r w:rsidRPr="002824FE">
              <w:rPr>
                <w:rFonts w:ascii="Arial" w:hAnsi="Arial" w:cs="Arial"/>
                <w:b/>
                <w:sz w:val="22"/>
                <w:szCs w:val="22"/>
              </w:rPr>
              <w:t>Strana 117 v</w:t>
            </w:r>
            <w:r w:rsidR="003E47B6">
              <w:rPr>
                <w:rFonts w:ascii="Arial" w:hAnsi="Arial" w:cs="Arial"/>
                <w:b/>
                <w:sz w:val="22"/>
                <w:szCs w:val="22"/>
              </w:rPr>
              <w:t> </w:t>
            </w:r>
            <w:r w:rsidRPr="002824FE">
              <w:rPr>
                <w:rFonts w:ascii="Arial" w:hAnsi="Arial" w:cs="Arial"/>
                <w:b/>
                <w:sz w:val="22"/>
                <w:szCs w:val="22"/>
              </w:rPr>
              <w:t>hlavn</w:t>
            </w:r>
            <w:r>
              <w:rPr>
                <w:rFonts w:ascii="Arial" w:hAnsi="Arial" w:cs="Arial"/>
                <w:b/>
                <w:sz w:val="22"/>
                <w:szCs w:val="22"/>
              </w:rPr>
              <w:t>ím materiálu – v</w:t>
            </w:r>
            <w:r w:rsidR="003E47B6">
              <w:rPr>
                <w:rFonts w:ascii="Arial" w:hAnsi="Arial" w:cs="Arial"/>
                <w:b/>
                <w:sz w:val="22"/>
                <w:szCs w:val="22"/>
              </w:rPr>
              <w:t> </w:t>
            </w:r>
            <w:r>
              <w:rPr>
                <w:rFonts w:ascii="Arial" w:hAnsi="Arial" w:cs="Arial"/>
                <w:b/>
                <w:sz w:val="22"/>
                <w:szCs w:val="22"/>
              </w:rPr>
              <w:t>tabulce nahoře</w:t>
            </w:r>
          </w:p>
          <w:p w:rsidR="002824FE" w:rsidRPr="002824FE" w:rsidRDefault="002824FE" w:rsidP="002824FE">
            <w:pPr>
              <w:rPr>
                <w:bCs/>
                <w:i/>
                <w:sz w:val="22"/>
                <w:szCs w:val="22"/>
              </w:rPr>
            </w:pPr>
            <w:r w:rsidRPr="002824FE">
              <w:rPr>
                <w:bCs/>
                <w:i/>
                <w:sz w:val="22"/>
                <w:szCs w:val="22"/>
              </w:rPr>
              <w:t>„Vztah veřejné správy s</w:t>
            </w:r>
            <w:r w:rsidR="003E47B6">
              <w:rPr>
                <w:bCs/>
                <w:i/>
                <w:sz w:val="22"/>
                <w:szCs w:val="22"/>
              </w:rPr>
              <w:t> </w:t>
            </w:r>
            <w:r w:rsidRPr="002824FE">
              <w:rPr>
                <w:bCs/>
                <w:i/>
                <w:sz w:val="22"/>
                <w:szCs w:val="22"/>
              </w:rPr>
              <w:t>klíčovými hráči</w:t>
            </w:r>
          </w:p>
          <w:p w:rsidR="002824FE" w:rsidRPr="002824FE" w:rsidRDefault="002824FE" w:rsidP="002824FE">
            <w:pPr>
              <w:jc w:val="both"/>
              <w:rPr>
                <w:i/>
                <w:sz w:val="22"/>
                <w:szCs w:val="22"/>
              </w:rPr>
            </w:pPr>
            <w:r w:rsidRPr="002824FE">
              <w:rPr>
                <w:i/>
                <w:sz w:val="22"/>
                <w:szCs w:val="22"/>
              </w:rPr>
              <w:t>Stát není připraven na komunikaci s</w:t>
            </w:r>
            <w:r w:rsidR="003E47B6">
              <w:rPr>
                <w:i/>
                <w:sz w:val="22"/>
                <w:szCs w:val="22"/>
              </w:rPr>
              <w:t> </w:t>
            </w:r>
            <w:r w:rsidRPr="002824FE">
              <w:rPr>
                <w:i/>
                <w:sz w:val="22"/>
                <w:szCs w:val="22"/>
              </w:rPr>
              <w:t>firmami fungujícími plně v</w:t>
            </w:r>
            <w:r w:rsidR="003E47B6">
              <w:rPr>
                <w:i/>
                <w:sz w:val="22"/>
                <w:szCs w:val="22"/>
              </w:rPr>
              <w:t> </w:t>
            </w:r>
            <w:r w:rsidRPr="002824FE">
              <w:rPr>
                <w:i/>
                <w:sz w:val="22"/>
                <w:szCs w:val="22"/>
              </w:rPr>
              <w:t>rámci Průmyslu 4.0</w:t>
            </w:r>
          </w:p>
          <w:p w:rsidR="002824FE" w:rsidRPr="002824FE" w:rsidRDefault="002824FE" w:rsidP="002824FE">
            <w:pPr>
              <w:rPr>
                <w:bCs/>
                <w:i/>
                <w:sz w:val="22"/>
                <w:szCs w:val="22"/>
              </w:rPr>
            </w:pPr>
            <w:r w:rsidRPr="002824FE">
              <w:rPr>
                <w:bCs/>
                <w:i/>
                <w:sz w:val="22"/>
                <w:szCs w:val="22"/>
              </w:rPr>
              <w:t>Možná řešení:</w:t>
            </w:r>
          </w:p>
          <w:p w:rsidR="002824FE" w:rsidRPr="002824FE" w:rsidRDefault="002824FE" w:rsidP="002824FE">
            <w:pPr>
              <w:jc w:val="both"/>
              <w:rPr>
                <w:i/>
                <w:sz w:val="22"/>
                <w:szCs w:val="22"/>
              </w:rPr>
            </w:pPr>
            <w:r w:rsidRPr="002824FE">
              <w:rPr>
                <w:i/>
                <w:sz w:val="22"/>
                <w:szCs w:val="22"/>
              </w:rPr>
              <w:t>Zlepšit výkony ČR v</w:t>
            </w:r>
            <w:r w:rsidR="003E47B6">
              <w:rPr>
                <w:i/>
                <w:sz w:val="22"/>
                <w:szCs w:val="22"/>
              </w:rPr>
              <w:t> </w:t>
            </w:r>
            <w:r w:rsidRPr="002824FE">
              <w:rPr>
                <w:i/>
                <w:sz w:val="22"/>
                <w:szCs w:val="22"/>
              </w:rPr>
              <w:t xml:space="preserve">oblasti </w:t>
            </w:r>
            <w:proofErr w:type="spellStart"/>
            <w:r w:rsidRPr="002824FE">
              <w:rPr>
                <w:i/>
                <w:sz w:val="22"/>
                <w:szCs w:val="22"/>
              </w:rPr>
              <w:t>eGovernmentu</w:t>
            </w:r>
            <w:proofErr w:type="spellEnd"/>
            <w:r w:rsidRPr="002824FE">
              <w:rPr>
                <w:i/>
                <w:sz w:val="22"/>
                <w:szCs w:val="22"/>
              </w:rPr>
              <w:t>“</w:t>
            </w:r>
          </w:p>
          <w:p w:rsidR="002824FE" w:rsidRPr="002824FE" w:rsidRDefault="002824FE" w:rsidP="002824FE">
            <w:pPr>
              <w:jc w:val="both"/>
              <w:rPr>
                <w:b/>
                <w:sz w:val="22"/>
                <w:szCs w:val="22"/>
              </w:rPr>
            </w:pPr>
            <w:r w:rsidRPr="002824FE">
              <w:rPr>
                <w:b/>
                <w:sz w:val="22"/>
                <w:szCs w:val="22"/>
              </w:rPr>
              <w:t xml:space="preserve">Změnit text možného řešení na: </w:t>
            </w:r>
          </w:p>
          <w:p w:rsidR="002824FE" w:rsidRPr="002824FE" w:rsidRDefault="002824FE" w:rsidP="00BA0F27">
            <w:pPr>
              <w:numPr>
                <w:ilvl w:val="0"/>
                <w:numId w:val="9"/>
              </w:numPr>
              <w:jc w:val="both"/>
              <w:rPr>
                <w:sz w:val="22"/>
                <w:szCs w:val="22"/>
              </w:rPr>
            </w:pPr>
            <w:r w:rsidRPr="002824FE">
              <w:rPr>
                <w:sz w:val="22"/>
                <w:szCs w:val="22"/>
              </w:rPr>
              <w:t>Pokračovat v</w:t>
            </w:r>
            <w:r w:rsidR="003E47B6">
              <w:rPr>
                <w:sz w:val="22"/>
                <w:szCs w:val="22"/>
              </w:rPr>
              <w:t> </w:t>
            </w:r>
            <w:r w:rsidRPr="002824FE">
              <w:rPr>
                <w:sz w:val="22"/>
                <w:szCs w:val="22"/>
              </w:rPr>
              <w:t>rozvoji a</w:t>
            </w:r>
            <w:r w:rsidR="003E47B6">
              <w:rPr>
                <w:sz w:val="22"/>
                <w:szCs w:val="22"/>
              </w:rPr>
              <w:t> </w:t>
            </w:r>
            <w:r w:rsidRPr="002824FE">
              <w:rPr>
                <w:sz w:val="22"/>
                <w:szCs w:val="22"/>
              </w:rPr>
              <w:t>zlepšování výkonů ČR v</w:t>
            </w:r>
            <w:r w:rsidR="003E47B6">
              <w:rPr>
                <w:sz w:val="22"/>
                <w:szCs w:val="22"/>
              </w:rPr>
              <w:t> </w:t>
            </w:r>
            <w:r w:rsidRPr="002824FE">
              <w:rPr>
                <w:sz w:val="22"/>
                <w:szCs w:val="22"/>
              </w:rPr>
              <w:t xml:space="preserve">oblasti </w:t>
            </w:r>
            <w:proofErr w:type="spellStart"/>
            <w:r w:rsidRPr="002824FE">
              <w:rPr>
                <w:sz w:val="22"/>
                <w:szCs w:val="22"/>
              </w:rPr>
              <w:t>eGovernmentu</w:t>
            </w:r>
            <w:proofErr w:type="spellEnd"/>
            <w:r w:rsidRPr="002824FE">
              <w:rPr>
                <w:sz w:val="22"/>
                <w:szCs w:val="22"/>
              </w:rPr>
              <w:t>.</w:t>
            </w:r>
          </w:p>
          <w:p w:rsidR="002824FE" w:rsidRPr="00453830" w:rsidRDefault="002824FE" w:rsidP="00453830">
            <w:pPr>
              <w:spacing w:after="120"/>
              <w:rPr>
                <w:b/>
                <w:sz w:val="22"/>
                <w:szCs w:val="22"/>
              </w:rPr>
            </w:pP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nil"/>
            </w:tcBorders>
            <w:shd w:val="clear" w:color="auto" w:fill="auto"/>
          </w:tcPr>
          <w:p w:rsidR="00F4295B" w:rsidRDefault="00F4295B" w:rsidP="00C37C00">
            <w:pPr>
              <w:rPr>
                <w:sz w:val="22"/>
                <w:szCs w:val="22"/>
              </w:rPr>
            </w:pPr>
          </w:p>
        </w:tc>
        <w:tc>
          <w:tcPr>
            <w:tcW w:w="6330" w:type="dxa"/>
            <w:shd w:val="clear" w:color="auto" w:fill="auto"/>
          </w:tcPr>
          <w:p w:rsidR="002824FE" w:rsidRPr="002824FE" w:rsidRDefault="002824FE" w:rsidP="00BA0F27">
            <w:pPr>
              <w:pStyle w:val="Odstavecseseznamem"/>
              <w:numPr>
                <w:ilvl w:val="0"/>
                <w:numId w:val="10"/>
              </w:numPr>
              <w:tabs>
                <w:tab w:val="left" w:pos="731"/>
              </w:tabs>
              <w:spacing w:after="120"/>
              <w:ind w:left="0" w:firstLine="12"/>
              <w:contextualSpacing w:val="0"/>
              <w:rPr>
                <w:rFonts w:ascii="Arial" w:hAnsi="Arial" w:cs="Arial"/>
                <w:b/>
                <w:sz w:val="22"/>
                <w:szCs w:val="22"/>
              </w:rPr>
            </w:pPr>
            <w:r w:rsidRPr="002824FE">
              <w:rPr>
                <w:rFonts w:ascii="Arial" w:hAnsi="Arial" w:cs="Arial"/>
                <w:b/>
                <w:sz w:val="22"/>
                <w:szCs w:val="22"/>
              </w:rPr>
              <w:t>Materiál doporučujeme podrobit revizi z</w:t>
            </w:r>
            <w:r w:rsidR="003E47B6">
              <w:rPr>
                <w:rFonts w:ascii="Arial" w:hAnsi="Arial" w:cs="Arial"/>
                <w:b/>
                <w:sz w:val="22"/>
                <w:szCs w:val="22"/>
              </w:rPr>
              <w:t> </w:t>
            </w:r>
            <w:r w:rsidRPr="002824FE">
              <w:rPr>
                <w:rFonts w:ascii="Arial" w:hAnsi="Arial" w:cs="Arial"/>
                <w:b/>
                <w:sz w:val="22"/>
                <w:szCs w:val="22"/>
              </w:rPr>
              <w:t xml:space="preserve">hlediska používané terminologie </w:t>
            </w:r>
          </w:p>
          <w:p w:rsidR="00F4295B" w:rsidRPr="002824FE" w:rsidRDefault="002824FE" w:rsidP="003E47B6">
            <w:pPr>
              <w:pStyle w:val="Odstavecseseznamem"/>
              <w:spacing w:after="120"/>
              <w:ind w:left="12"/>
              <w:rPr>
                <w:rFonts w:ascii="Arial" w:hAnsi="Arial" w:cs="Arial"/>
                <w:sz w:val="22"/>
                <w:szCs w:val="22"/>
              </w:rPr>
            </w:pPr>
            <w:r w:rsidRPr="002824FE">
              <w:rPr>
                <w:rFonts w:ascii="Arial" w:hAnsi="Arial" w:cs="Arial"/>
                <w:sz w:val="22"/>
                <w:szCs w:val="22"/>
              </w:rPr>
              <w:t>jako příklad chybného použití pojmů lze zmínit slovo „firma“. Podle § 423 odst. 1 občanského zákoníku je firma, resp. obchodní firma „jméno, pod kterým je podnikatel zapsán do obchodního rejstříku“ – nejedná se tedy o</w:t>
            </w:r>
            <w:r w:rsidR="003E47B6">
              <w:rPr>
                <w:rFonts w:ascii="Arial" w:hAnsi="Arial" w:cs="Arial"/>
                <w:sz w:val="22"/>
                <w:szCs w:val="22"/>
              </w:rPr>
              <w:t> </w:t>
            </w:r>
            <w:r w:rsidRPr="002824FE">
              <w:rPr>
                <w:rFonts w:ascii="Arial" w:hAnsi="Arial" w:cs="Arial"/>
                <w:sz w:val="22"/>
                <w:szCs w:val="22"/>
              </w:rPr>
              <w:t>právnickou osobu.</w:t>
            </w:r>
          </w:p>
        </w:tc>
        <w:tc>
          <w:tcPr>
            <w:tcW w:w="6095" w:type="dxa"/>
            <w:shd w:val="clear" w:color="auto" w:fill="auto"/>
          </w:tcPr>
          <w:p w:rsidR="00F4295B" w:rsidRPr="00B77102" w:rsidRDefault="00F4295B" w:rsidP="00C37C00">
            <w:pPr>
              <w:rPr>
                <w:sz w:val="22"/>
                <w:szCs w:val="22"/>
              </w:rPr>
            </w:pPr>
          </w:p>
        </w:tc>
      </w:tr>
      <w:tr w:rsidR="00F4295B" w:rsidRPr="00B77102" w:rsidTr="00DC168C">
        <w:trPr>
          <w:trHeight w:val="340"/>
        </w:trPr>
        <w:tc>
          <w:tcPr>
            <w:tcW w:w="1904" w:type="dxa"/>
            <w:tcBorders>
              <w:top w:val="nil"/>
              <w:bottom w:val="single" w:sz="4" w:space="0" w:color="auto"/>
            </w:tcBorders>
            <w:shd w:val="clear" w:color="auto" w:fill="auto"/>
          </w:tcPr>
          <w:p w:rsidR="00F4295B" w:rsidRDefault="00F4295B" w:rsidP="00C37C00">
            <w:pPr>
              <w:rPr>
                <w:sz w:val="22"/>
                <w:szCs w:val="22"/>
              </w:rPr>
            </w:pPr>
          </w:p>
        </w:tc>
        <w:tc>
          <w:tcPr>
            <w:tcW w:w="6330" w:type="dxa"/>
            <w:shd w:val="clear" w:color="auto" w:fill="auto"/>
          </w:tcPr>
          <w:p w:rsidR="002824FE" w:rsidRDefault="002824FE" w:rsidP="00BA0F27">
            <w:pPr>
              <w:pStyle w:val="Odstavecseseznamem"/>
              <w:numPr>
                <w:ilvl w:val="0"/>
                <w:numId w:val="10"/>
              </w:numPr>
              <w:tabs>
                <w:tab w:val="left" w:pos="701"/>
              </w:tabs>
              <w:spacing w:after="120"/>
              <w:ind w:left="12" w:firstLine="0"/>
              <w:rPr>
                <w:rFonts w:ascii="Arial" w:hAnsi="Arial" w:cs="Arial"/>
                <w:b/>
                <w:sz w:val="22"/>
                <w:szCs w:val="22"/>
              </w:rPr>
            </w:pPr>
            <w:r w:rsidRPr="002824FE">
              <w:rPr>
                <w:rFonts w:ascii="Arial" w:hAnsi="Arial" w:cs="Arial"/>
                <w:b/>
                <w:sz w:val="22"/>
                <w:szCs w:val="22"/>
              </w:rPr>
              <w:t>Předložený materiál má za cíl poskytnout klíčové informace související s</w:t>
            </w:r>
            <w:r w:rsidR="003E47B6">
              <w:rPr>
                <w:rFonts w:ascii="Arial" w:hAnsi="Arial" w:cs="Arial"/>
                <w:b/>
                <w:sz w:val="22"/>
                <w:szCs w:val="22"/>
              </w:rPr>
              <w:t> </w:t>
            </w:r>
            <w:r w:rsidRPr="002824FE">
              <w:rPr>
                <w:rFonts w:ascii="Arial" w:hAnsi="Arial" w:cs="Arial"/>
                <w:b/>
                <w:sz w:val="22"/>
                <w:szCs w:val="22"/>
              </w:rPr>
              <w:t>tématem čtvrté průmyslové revoluce, ukázat možné směry vývoje a</w:t>
            </w:r>
            <w:r w:rsidR="003E47B6">
              <w:rPr>
                <w:rFonts w:ascii="Arial" w:hAnsi="Arial" w:cs="Arial"/>
                <w:b/>
                <w:sz w:val="22"/>
                <w:szCs w:val="22"/>
              </w:rPr>
              <w:t> </w:t>
            </w:r>
            <w:r w:rsidRPr="002824FE">
              <w:rPr>
                <w:rFonts w:ascii="Arial" w:hAnsi="Arial" w:cs="Arial"/>
                <w:b/>
                <w:sz w:val="22"/>
                <w:szCs w:val="22"/>
              </w:rPr>
              <w:t>nastínit návrhy opatření, která by mohla nejen podpořit ekonomiku a</w:t>
            </w:r>
            <w:r w:rsidR="003E47B6">
              <w:rPr>
                <w:rFonts w:ascii="Arial" w:hAnsi="Arial" w:cs="Arial"/>
                <w:b/>
                <w:sz w:val="22"/>
                <w:szCs w:val="22"/>
              </w:rPr>
              <w:t> </w:t>
            </w:r>
            <w:r w:rsidRPr="002824FE">
              <w:rPr>
                <w:rFonts w:ascii="Arial" w:hAnsi="Arial" w:cs="Arial"/>
                <w:b/>
                <w:sz w:val="22"/>
                <w:szCs w:val="22"/>
              </w:rPr>
              <w:t>průmyslovou základnu ČR, ale i</w:t>
            </w:r>
            <w:r w:rsidR="003E47B6">
              <w:rPr>
                <w:rFonts w:ascii="Arial" w:hAnsi="Arial" w:cs="Arial"/>
                <w:b/>
                <w:sz w:val="22"/>
                <w:szCs w:val="22"/>
              </w:rPr>
              <w:t> </w:t>
            </w:r>
            <w:r w:rsidRPr="002824FE">
              <w:rPr>
                <w:rFonts w:ascii="Arial" w:hAnsi="Arial" w:cs="Arial"/>
                <w:b/>
                <w:sz w:val="22"/>
                <w:szCs w:val="22"/>
              </w:rPr>
              <w:t xml:space="preserve">pomoci připravit celou společnost na absorbování této technologické změny. Dopady 4. průmyslové revoluce jsou rozsáhlé, proto se </w:t>
            </w:r>
            <w:r w:rsidRPr="002824FE">
              <w:rPr>
                <w:rFonts w:ascii="Arial" w:hAnsi="Arial" w:cs="Arial"/>
                <w:b/>
                <w:sz w:val="22"/>
                <w:szCs w:val="22"/>
              </w:rPr>
              <w:lastRenderedPageBreak/>
              <w:t>očekává součinnost klíčových resortů a</w:t>
            </w:r>
            <w:r w:rsidR="003E47B6">
              <w:rPr>
                <w:rFonts w:ascii="Arial" w:hAnsi="Arial" w:cs="Arial"/>
                <w:b/>
                <w:sz w:val="22"/>
                <w:szCs w:val="22"/>
              </w:rPr>
              <w:t> </w:t>
            </w:r>
            <w:r w:rsidRPr="002824FE">
              <w:rPr>
                <w:rFonts w:ascii="Arial" w:hAnsi="Arial" w:cs="Arial"/>
                <w:b/>
                <w:sz w:val="22"/>
                <w:szCs w:val="22"/>
              </w:rPr>
              <w:t xml:space="preserve">jejich institucí. </w:t>
            </w:r>
          </w:p>
          <w:p w:rsidR="00F4295B" w:rsidRDefault="002824FE" w:rsidP="002824FE">
            <w:pPr>
              <w:spacing w:after="120"/>
              <w:ind w:left="12"/>
              <w:rPr>
                <w:sz w:val="22"/>
                <w:szCs w:val="22"/>
              </w:rPr>
            </w:pPr>
            <w:r w:rsidRPr="002824FE">
              <w:rPr>
                <w:sz w:val="22"/>
                <w:szCs w:val="22"/>
              </w:rPr>
              <w:t>V této fázi zpracování je však materiál čistě popisující, nejsou v</w:t>
            </w:r>
            <w:r w:rsidR="003E47B6">
              <w:rPr>
                <w:sz w:val="22"/>
                <w:szCs w:val="22"/>
              </w:rPr>
              <w:t> </w:t>
            </w:r>
            <w:r w:rsidRPr="002824FE">
              <w:rPr>
                <w:sz w:val="22"/>
                <w:szCs w:val="22"/>
              </w:rPr>
              <w:t>něm vyčleněny jakékoliv finanční dopady do rozpočtů jednotlivých resortů.</w:t>
            </w:r>
          </w:p>
          <w:p w:rsidR="002824FE" w:rsidRPr="002824FE" w:rsidRDefault="002824FE" w:rsidP="002824FE">
            <w:pPr>
              <w:spacing w:after="120"/>
              <w:ind w:left="12"/>
              <w:rPr>
                <w:sz w:val="22"/>
                <w:szCs w:val="22"/>
              </w:rPr>
            </w:pPr>
            <w:r>
              <w:rPr>
                <w:b/>
                <w:sz w:val="22"/>
                <w:szCs w:val="22"/>
              </w:rPr>
              <w:t>P</w:t>
            </w:r>
            <w:r w:rsidRPr="002824FE">
              <w:rPr>
                <w:b/>
                <w:sz w:val="22"/>
                <w:szCs w:val="22"/>
              </w:rPr>
              <w:t>ro MV vyplývají z</w:t>
            </w:r>
            <w:r w:rsidR="003E47B6">
              <w:rPr>
                <w:b/>
                <w:sz w:val="22"/>
                <w:szCs w:val="22"/>
              </w:rPr>
              <w:t> </w:t>
            </w:r>
            <w:r w:rsidRPr="002824FE">
              <w:rPr>
                <w:b/>
                <w:sz w:val="22"/>
                <w:szCs w:val="22"/>
              </w:rPr>
              <w:t>materiálu úkoly zejména</w:t>
            </w:r>
            <w:r w:rsidRPr="002824FE">
              <w:rPr>
                <w:sz w:val="22"/>
                <w:szCs w:val="22"/>
              </w:rPr>
              <w:t xml:space="preserve"> v</w:t>
            </w:r>
            <w:r w:rsidR="003E47B6">
              <w:rPr>
                <w:sz w:val="22"/>
                <w:szCs w:val="22"/>
              </w:rPr>
              <w:t> </w:t>
            </w:r>
            <w:r w:rsidRPr="002824FE">
              <w:rPr>
                <w:sz w:val="22"/>
                <w:szCs w:val="22"/>
              </w:rPr>
              <w:t xml:space="preserve">oblasti </w:t>
            </w:r>
            <w:proofErr w:type="spellStart"/>
            <w:r w:rsidRPr="002824FE">
              <w:rPr>
                <w:sz w:val="22"/>
                <w:szCs w:val="22"/>
              </w:rPr>
              <w:t>eGovernmentu</w:t>
            </w:r>
            <w:proofErr w:type="spellEnd"/>
            <w:r w:rsidRPr="002824FE">
              <w:rPr>
                <w:sz w:val="22"/>
                <w:szCs w:val="22"/>
              </w:rPr>
              <w:t xml:space="preserve"> (zejména e-Sbírka), dále zaměření na komplexní revizi legislativy a</w:t>
            </w:r>
            <w:r w:rsidR="003E47B6">
              <w:rPr>
                <w:sz w:val="22"/>
                <w:szCs w:val="22"/>
              </w:rPr>
              <w:t> </w:t>
            </w:r>
            <w:r w:rsidRPr="002824FE">
              <w:rPr>
                <w:sz w:val="22"/>
                <w:szCs w:val="22"/>
              </w:rPr>
              <w:t>strategických dokumentů upravujících povinností občanů a</w:t>
            </w:r>
            <w:r w:rsidR="003E47B6">
              <w:rPr>
                <w:sz w:val="22"/>
                <w:szCs w:val="22"/>
              </w:rPr>
              <w:t> </w:t>
            </w:r>
            <w:r w:rsidRPr="002824FE">
              <w:rPr>
                <w:sz w:val="22"/>
                <w:szCs w:val="22"/>
              </w:rPr>
              <w:t>firem vůči státu, zpracování Rejstříku povinností občanů a</w:t>
            </w:r>
            <w:r w:rsidR="003E47B6">
              <w:rPr>
                <w:sz w:val="22"/>
                <w:szCs w:val="22"/>
              </w:rPr>
              <w:t> </w:t>
            </w:r>
            <w:r w:rsidRPr="002824FE">
              <w:rPr>
                <w:sz w:val="22"/>
                <w:szCs w:val="22"/>
              </w:rPr>
              <w:t>firem, oblast kybernetické a</w:t>
            </w:r>
            <w:r w:rsidR="003E47B6">
              <w:rPr>
                <w:sz w:val="22"/>
                <w:szCs w:val="22"/>
              </w:rPr>
              <w:t> </w:t>
            </w:r>
            <w:r w:rsidRPr="002824FE">
              <w:rPr>
                <w:sz w:val="22"/>
                <w:szCs w:val="22"/>
              </w:rPr>
              <w:t>informační bezpečnosti.</w:t>
            </w:r>
          </w:p>
          <w:p w:rsidR="002824FE" w:rsidRPr="002824FE" w:rsidRDefault="002824FE" w:rsidP="003E47B6">
            <w:pPr>
              <w:spacing w:after="120"/>
              <w:ind w:left="12"/>
              <w:rPr>
                <w:sz w:val="22"/>
                <w:szCs w:val="22"/>
              </w:rPr>
            </w:pPr>
            <w:r w:rsidRPr="002824FE">
              <w:rPr>
                <w:sz w:val="22"/>
                <w:szCs w:val="22"/>
              </w:rPr>
              <w:t>S těmito úkoly budou, podle našeho názoru, spojeny vysoké finanční výdaje, které je třeba zohlednit a</w:t>
            </w:r>
            <w:r w:rsidR="003E47B6">
              <w:rPr>
                <w:sz w:val="22"/>
                <w:szCs w:val="22"/>
              </w:rPr>
              <w:t> </w:t>
            </w:r>
            <w:r w:rsidRPr="002824FE">
              <w:rPr>
                <w:sz w:val="22"/>
                <w:szCs w:val="22"/>
              </w:rPr>
              <w:t>včas uplatnit při přípravě rozpočtů na jednotlivé roky včetně dopadů do střednědobého výhledu. Potřebné finanční dopady by pak měly být vyčísleny jednotlivými resorty v</w:t>
            </w:r>
            <w:r w:rsidR="003E47B6">
              <w:rPr>
                <w:sz w:val="22"/>
                <w:szCs w:val="22"/>
              </w:rPr>
              <w:t> </w:t>
            </w:r>
            <w:r w:rsidRPr="002824FE">
              <w:rPr>
                <w:sz w:val="22"/>
                <w:szCs w:val="22"/>
              </w:rPr>
              <w:t>návaznosti na tento materiál a</w:t>
            </w:r>
            <w:r w:rsidR="003E47B6">
              <w:rPr>
                <w:sz w:val="22"/>
                <w:szCs w:val="22"/>
              </w:rPr>
              <w:t> </w:t>
            </w:r>
            <w:r w:rsidRPr="002824FE">
              <w:rPr>
                <w:sz w:val="22"/>
                <w:szCs w:val="22"/>
              </w:rPr>
              <w:t>následně zohledněny MF. Z</w:t>
            </w:r>
            <w:r w:rsidR="003E47B6">
              <w:rPr>
                <w:sz w:val="22"/>
                <w:szCs w:val="22"/>
              </w:rPr>
              <w:t> </w:t>
            </w:r>
            <w:r w:rsidRPr="002824FE">
              <w:rPr>
                <w:sz w:val="22"/>
                <w:szCs w:val="22"/>
              </w:rPr>
              <w:t>tohoto důvodu proto doporučujeme, aby bylo do usnesení zapracováno i</w:t>
            </w:r>
            <w:r w:rsidR="003E47B6">
              <w:rPr>
                <w:sz w:val="22"/>
                <w:szCs w:val="22"/>
              </w:rPr>
              <w:t> </w:t>
            </w:r>
            <w:r w:rsidRPr="002824FE">
              <w:rPr>
                <w:sz w:val="22"/>
                <w:szCs w:val="22"/>
              </w:rPr>
              <w:t>ustanovení o</w:t>
            </w:r>
            <w:r w:rsidR="003E47B6">
              <w:rPr>
                <w:sz w:val="22"/>
                <w:szCs w:val="22"/>
              </w:rPr>
              <w:t> </w:t>
            </w:r>
            <w:r w:rsidRPr="002824FE">
              <w:rPr>
                <w:sz w:val="22"/>
                <w:szCs w:val="22"/>
              </w:rPr>
              <w:t>spolupráci s</w:t>
            </w:r>
            <w:r w:rsidR="003E47B6">
              <w:rPr>
                <w:sz w:val="22"/>
                <w:szCs w:val="22"/>
              </w:rPr>
              <w:t> </w:t>
            </w:r>
            <w:r w:rsidRPr="002824FE">
              <w:rPr>
                <w:sz w:val="22"/>
                <w:szCs w:val="22"/>
              </w:rPr>
              <w:t>MF s</w:t>
            </w:r>
            <w:r w:rsidR="003E47B6">
              <w:rPr>
                <w:sz w:val="22"/>
                <w:szCs w:val="22"/>
              </w:rPr>
              <w:t> </w:t>
            </w:r>
            <w:r w:rsidRPr="002824FE">
              <w:rPr>
                <w:sz w:val="22"/>
                <w:szCs w:val="22"/>
              </w:rPr>
              <w:t>jednotlivými resorty v</w:t>
            </w:r>
            <w:r w:rsidR="003E47B6">
              <w:rPr>
                <w:sz w:val="22"/>
                <w:szCs w:val="22"/>
              </w:rPr>
              <w:t> </w:t>
            </w:r>
            <w:r w:rsidRPr="002824FE">
              <w:rPr>
                <w:sz w:val="22"/>
                <w:szCs w:val="22"/>
              </w:rPr>
              <w:t>oblasti financování.</w:t>
            </w:r>
          </w:p>
        </w:tc>
        <w:tc>
          <w:tcPr>
            <w:tcW w:w="6095" w:type="dxa"/>
            <w:shd w:val="clear" w:color="auto" w:fill="auto"/>
          </w:tcPr>
          <w:p w:rsidR="00F4295B" w:rsidRPr="00B77102" w:rsidRDefault="00F4295B" w:rsidP="00C37C00">
            <w:pPr>
              <w:rPr>
                <w:sz w:val="22"/>
                <w:szCs w:val="22"/>
              </w:rPr>
            </w:pPr>
          </w:p>
        </w:tc>
      </w:tr>
      <w:tr w:rsidR="00540D27" w:rsidRPr="00B77102" w:rsidTr="00DC168C">
        <w:trPr>
          <w:trHeight w:val="340"/>
        </w:trPr>
        <w:tc>
          <w:tcPr>
            <w:tcW w:w="1904" w:type="dxa"/>
            <w:tcBorders>
              <w:top w:val="single" w:sz="4" w:space="0" w:color="auto"/>
              <w:bottom w:val="nil"/>
            </w:tcBorders>
            <w:shd w:val="clear" w:color="auto" w:fill="auto"/>
          </w:tcPr>
          <w:p w:rsidR="00540D27" w:rsidRPr="00702755" w:rsidRDefault="00540D27" w:rsidP="00853571">
            <w:pPr>
              <w:rPr>
                <w:b/>
                <w:sz w:val="22"/>
                <w:szCs w:val="22"/>
              </w:rPr>
            </w:pPr>
            <w:r w:rsidRPr="00702755">
              <w:rPr>
                <w:b/>
                <w:sz w:val="22"/>
                <w:szCs w:val="22"/>
              </w:rPr>
              <w:lastRenderedPageBreak/>
              <w:t>Ministerstvo zdravotnictví</w:t>
            </w:r>
          </w:p>
        </w:tc>
        <w:tc>
          <w:tcPr>
            <w:tcW w:w="6330" w:type="dxa"/>
            <w:shd w:val="clear" w:color="auto" w:fill="auto"/>
          </w:tcPr>
          <w:p w:rsidR="00540D27" w:rsidRPr="00874C99" w:rsidRDefault="00874C99" w:rsidP="00853571">
            <w:pPr>
              <w:rPr>
                <w:b/>
                <w:sz w:val="22"/>
                <w:szCs w:val="22"/>
              </w:rPr>
            </w:pPr>
            <w:r w:rsidRPr="00874C99">
              <w:rPr>
                <w:b/>
                <w:sz w:val="22"/>
                <w:szCs w:val="22"/>
              </w:rPr>
              <w:t>Zásadní připomínky</w:t>
            </w:r>
          </w:p>
          <w:p w:rsidR="00702755" w:rsidRDefault="00702755" w:rsidP="00853571">
            <w:pPr>
              <w:rPr>
                <w:sz w:val="22"/>
                <w:szCs w:val="22"/>
              </w:rPr>
            </w:pPr>
          </w:p>
          <w:p w:rsidR="00702755" w:rsidRPr="00702755" w:rsidRDefault="00702755" w:rsidP="00BA0F27">
            <w:pPr>
              <w:pStyle w:val="Odstavecseseznamem"/>
              <w:widowControl w:val="0"/>
              <w:numPr>
                <w:ilvl w:val="0"/>
                <w:numId w:val="11"/>
              </w:numPr>
              <w:autoSpaceDE w:val="0"/>
              <w:autoSpaceDN w:val="0"/>
              <w:adjustRightInd w:val="0"/>
              <w:spacing w:after="120"/>
              <w:ind w:left="721" w:hanging="710"/>
              <w:jc w:val="both"/>
              <w:rPr>
                <w:rFonts w:ascii="Arial" w:hAnsi="Arial" w:cs="Arial"/>
                <w:b/>
                <w:sz w:val="22"/>
                <w:szCs w:val="22"/>
              </w:rPr>
            </w:pPr>
            <w:r w:rsidRPr="00702755">
              <w:rPr>
                <w:rFonts w:ascii="Arial" w:hAnsi="Arial" w:cs="Arial"/>
                <w:b/>
                <w:sz w:val="22"/>
                <w:szCs w:val="22"/>
              </w:rPr>
              <w:t>Zahrnout principy ochrany a</w:t>
            </w:r>
            <w:r w:rsidR="003E47B6">
              <w:rPr>
                <w:rFonts w:ascii="Arial" w:hAnsi="Arial" w:cs="Arial"/>
                <w:b/>
                <w:sz w:val="22"/>
                <w:szCs w:val="22"/>
              </w:rPr>
              <w:t> </w:t>
            </w:r>
            <w:r w:rsidRPr="00702755">
              <w:rPr>
                <w:rFonts w:ascii="Arial" w:hAnsi="Arial" w:cs="Arial"/>
                <w:b/>
                <w:sz w:val="22"/>
                <w:szCs w:val="22"/>
              </w:rPr>
              <w:t>podpory zdraví</w:t>
            </w:r>
          </w:p>
          <w:p w:rsidR="00702755" w:rsidRPr="00B77102" w:rsidRDefault="00702755" w:rsidP="003E47B6">
            <w:pPr>
              <w:widowControl w:val="0"/>
              <w:autoSpaceDE w:val="0"/>
              <w:autoSpaceDN w:val="0"/>
              <w:adjustRightInd w:val="0"/>
              <w:jc w:val="both"/>
              <w:rPr>
                <w:sz w:val="22"/>
                <w:szCs w:val="22"/>
              </w:rPr>
            </w:pPr>
            <w:r w:rsidRPr="00702755">
              <w:rPr>
                <w:sz w:val="22"/>
                <w:szCs w:val="22"/>
              </w:rPr>
              <w:t>formulované ve  vládou ČR a</w:t>
            </w:r>
            <w:r w:rsidR="003E47B6">
              <w:rPr>
                <w:sz w:val="22"/>
                <w:szCs w:val="22"/>
              </w:rPr>
              <w:t> </w:t>
            </w:r>
            <w:r w:rsidRPr="00702755">
              <w:rPr>
                <w:sz w:val="22"/>
                <w:szCs w:val="22"/>
              </w:rPr>
              <w:t>Poslaneckou sněmovnou Parlamentu ČR schváleném koncepčním materiálu Zdraví 2020 – Národní strategie ochrany a</w:t>
            </w:r>
            <w:r w:rsidR="003E47B6">
              <w:rPr>
                <w:sz w:val="22"/>
                <w:szCs w:val="22"/>
              </w:rPr>
              <w:t> </w:t>
            </w:r>
            <w:r w:rsidRPr="00702755">
              <w:rPr>
                <w:sz w:val="22"/>
                <w:szCs w:val="22"/>
              </w:rPr>
              <w:t>podpory zdraví a</w:t>
            </w:r>
            <w:r w:rsidR="003E47B6">
              <w:rPr>
                <w:sz w:val="22"/>
                <w:szCs w:val="22"/>
              </w:rPr>
              <w:t> </w:t>
            </w:r>
            <w:r w:rsidRPr="00702755">
              <w:rPr>
                <w:sz w:val="22"/>
                <w:szCs w:val="22"/>
              </w:rPr>
              <w:t>prevence nemocí i</w:t>
            </w:r>
            <w:r w:rsidR="003E47B6">
              <w:rPr>
                <w:sz w:val="22"/>
                <w:szCs w:val="22"/>
              </w:rPr>
              <w:t> </w:t>
            </w:r>
            <w:r w:rsidRPr="00702755">
              <w:rPr>
                <w:sz w:val="22"/>
                <w:szCs w:val="22"/>
              </w:rPr>
              <w:t xml:space="preserve">do „Iniciativy průmysl 4.0“. </w:t>
            </w:r>
          </w:p>
        </w:tc>
        <w:tc>
          <w:tcPr>
            <w:tcW w:w="6095" w:type="dxa"/>
            <w:shd w:val="clear" w:color="auto" w:fill="auto"/>
          </w:tcPr>
          <w:p w:rsidR="00540D27" w:rsidRPr="00B77102" w:rsidRDefault="00540D27" w:rsidP="00853571">
            <w:pPr>
              <w:rPr>
                <w:sz w:val="22"/>
                <w:szCs w:val="22"/>
              </w:rPr>
            </w:pPr>
          </w:p>
        </w:tc>
      </w:tr>
      <w:tr w:rsidR="00702755" w:rsidRPr="00B77102" w:rsidTr="00DC168C">
        <w:trPr>
          <w:trHeight w:val="340"/>
        </w:trPr>
        <w:tc>
          <w:tcPr>
            <w:tcW w:w="1904" w:type="dxa"/>
            <w:tcBorders>
              <w:top w:val="nil"/>
              <w:bottom w:val="nil"/>
            </w:tcBorders>
            <w:shd w:val="clear" w:color="auto" w:fill="auto"/>
          </w:tcPr>
          <w:p w:rsidR="00702755" w:rsidRPr="00702755" w:rsidRDefault="00702755" w:rsidP="00853571">
            <w:pPr>
              <w:rPr>
                <w:b/>
                <w:sz w:val="22"/>
                <w:szCs w:val="22"/>
              </w:rPr>
            </w:pPr>
          </w:p>
        </w:tc>
        <w:tc>
          <w:tcPr>
            <w:tcW w:w="6330" w:type="dxa"/>
            <w:shd w:val="clear" w:color="auto" w:fill="auto"/>
          </w:tcPr>
          <w:p w:rsidR="00702755" w:rsidRPr="00702755" w:rsidRDefault="00702755" w:rsidP="00BA0F27">
            <w:pPr>
              <w:pStyle w:val="Odstavecseseznamem"/>
              <w:numPr>
                <w:ilvl w:val="0"/>
                <w:numId w:val="11"/>
              </w:numPr>
              <w:spacing w:after="120"/>
              <w:ind w:left="720" w:hanging="709"/>
              <w:rPr>
                <w:rFonts w:ascii="Arial" w:hAnsi="Arial" w:cs="Arial"/>
                <w:b/>
                <w:sz w:val="22"/>
                <w:szCs w:val="22"/>
              </w:rPr>
            </w:pPr>
            <w:r w:rsidRPr="00702755">
              <w:rPr>
                <w:rFonts w:ascii="Arial" w:hAnsi="Arial" w:cs="Arial"/>
                <w:b/>
                <w:sz w:val="22"/>
                <w:szCs w:val="22"/>
              </w:rPr>
              <w:t xml:space="preserve">Zahrnout do „Iniciativy průmysl 4.0“ </w:t>
            </w:r>
          </w:p>
          <w:p w:rsidR="00702755" w:rsidRDefault="00702755" w:rsidP="00702755">
            <w:pPr>
              <w:rPr>
                <w:sz w:val="22"/>
                <w:szCs w:val="22"/>
              </w:rPr>
            </w:pPr>
            <w:r w:rsidRPr="00702755">
              <w:rPr>
                <w:sz w:val="22"/>
                <w:szCs w:val="22"/>
              </w:rPr>
              <w:t>WHO koncept trvale udržitelného zdravého pracoviště.</w:t>
            </w:r>
          </w:p>
        </w:tc>
        <w:tc>
          <w:tcPr>
            <w:tcW w:w="6095" w:type="dxa"/>
            <w:shd w:val="clear" w:color="auto" w:fill="auto"/>
          </w:tcPr>
          <w:p w:rsidR="00702755" w:rsidRPr="00B77102" w:rsidRDefault="00702755" w:rsidP="00853571">
            <w:pPr>
              <w:rPr>
                <w:sz w:val="22"/>
                <w:szCs w:val="22"/>
              </w:rPr>
            </w:pPr>
          </w:p>
        </w:tc>
      </w:tr>
      <w:tr w:rsidR="00702755" w:rsidRPr="00B77102" w:rsidTr="00DC168C">
        <w:trPr>
          <w:trHeight w:val="340"/>
        </w:trPr>
        <w:tc>
          <w:tcPr>
            <w:tcW w:w="1904" w:type="dxa"/>
            <w:tcBorders>
              <w:top w:val="nil"/>
              <w:bottom w:val="nil"/>
            </w:tcBorders>
            <w:shd w:val="clear" w:color="auto" w:fill="auto"/>
          </w:tcPr>
          <w:p w:rsidR="00702755" w:rsidRPr="00702755" w:rsidRDefault="00702755" w:rsidP="00853571">
            <w:pPr>
              <w:rPr>
                <w:b/>
                <w:sz w:val="22"/>
                <w:szCs w:val="22"/>
              </w:rPr>
            </w:pPr>
          </w:p>
        </w:tc>
        <w:tc>
          <w:tcPr>
            <w:tcW w:w="6330" w:type="dxa"/>
            <w:shd w:val="clear" w:color="auto" w:fill="auto"/>
          </w:tcPr>
          <w:p w:rsidR="00702755" w:rsidRDefault="00702755" w:rsidP="00702755">
            <w:pPr>
              <w:spacing w:after="120"/>
              <w:ind w:firstLine="11"/>
              <w:rPr>
                <w:sz w:val="22"/>
                <w:szCs w:val="22"/>
              </w:rPr>
            </w:pPr>
            <w:r w:rsidRPr="00702755">
              <w:rPr>
                <w:b/>
                <w:sz w:val="22"/>
                <w:szCs w:val="22"/>
              </w:rPr>
              <w:t xml:space="preserve">3.  </w:t>
            </w:r>
            <w:r>
              <w:rPr>
                <w:sz w:val="22"/>
                <w:szCs w:val="22"/>
              </w:rPr>
              <w:t xml:space="preserve">       </w:t>
            </w:r>
            <w:r w:rsidRPr="00702755">
              <w:rPr>
                <w:b/>
                <w:sz w:val="22"/>
                <w:szCs w:val="22"/>
              </w:rPr>
              <w:t>Zahrnout např. do SWOT analýz</w:t>
            </w:r>
            <w:r w:rsidRPr="00702755">
              <w:rPr>
                <w:sz w:val="22"/>
                <w:szCs w:val="22"/>
              </w:rPr>
              <w:t xml:space="preserve"> </w:t>
            </w:r>
          </w:p>
          <w:p w:rsidR="00702755" w:rsidRDefault="00702755" w:rsidP="003E47B6">
            <w:pPr>
              <w:ind w:firstLine="12"/>
              <w:rPr>
                <w:sz w:val="22"/>
                <w:szCs w:val="22"/>
              </w:rPr>
            </w:pPr>
            <w:r>
              <w:rPr>
                <w:sz w:val="22"/>
                <w:szCs w:val="22"/>
              </w:rPr>
              <w:t>také rozvahy o</w:t>
            </w:r>
            <w:r w:rsidR="003E47B6">
              <w:rPr>
                <w:sz w:val="22"/>
                <w:szCs w:val="22"/>
              </w:rPr>
              <w:t> </w:t>
            </w:r>
            <w:r w:rsidRPr="00702755">
              <w:rPr>
                <w:sz w:val="22"/>
                <w:szCs w:val="22"/>
              </w:rPr>
              <w:t>předpokládaných/předvídatelných negativních dopadech nově se objevujících či opětovně se objevujících rizicích asociovaných s</w:t>
            </w:r>
            <w:r w:rsidR="003E47B6">
              <w:rPr>
                <w:sz w:val="22"/>
                <w:szCs w:val="22"/>
              </w:rPr>
              <w:t> </w:t>
            </w:r>
            <w:r w:rsidRPr="00702755">
              <w:rPr>
                <w:sz w:val="22"/>
                <w:szCs w:val="22"/>
              </w:rPr>
              <w:t>4. průmyslovou revolucí a</w:t>
            </w:r>
            <w:r w:rsidR="003E47B6">
              <w:rPr>
                <w:sz w:val="22"/>
                <w:szCs w:val="22"/>
              </w:rPr>
              <w:t> </w:t>
            </w:r>
            <w:r w:rsidRPr="00702755">
              <w:rPr>
                <w:sz w:val="22"/>
                <w:szCs w:val="22"/>
              </w:rPr>
              <w:t>stárnutím populace</w:t>
            </w:r>
          </w:p>
        </w:tc>
        <w:tc>
          <w:tcPr>
            <w:tcW w:w="6095" w:type="dxa"/>
            <w:shd w:val="clear" w:color="auto" w:fill="auto"/>
          </w:tcPr>
          <w:p w:rsidR="00702755" w:rsidRPr="00B77102" w:rsidRDefault="00702755" w:rsidP="00853571">
            <w:pPr>
              <w:rPr>
                <w:sz w:val="22"/>
                <w:szCs w:val="22"/>
              </w:rPr>
            </w:pPr>
          </w:p>
        </w:tc>
      </w:tr>
      <w:tr w:rsidR="00702755" w:rsidRPr="00B77102" w:rsidTr="00DC168C">
        <w:trPr>
          <w:trHeight w:val="340"/>
        </w:trPr>
        <w:tc>
          <w:tcPr>
            <w:tcW w:w="1904" w:type="dxa"/>
            <w:tcBorders>
              <w:top w:val="nil"/>
              <w:bottom w:val="nil"/>
            </w:tcBorders>
            <w:shd w:val="clear" w:color="auto" w:fill="auto"/>
          </w:tcPr>
          <w:p w:rsidR="00702755" w:rsidRPr="00702755" w:rsidRDefault="00702755" w:rsidP="00853571">
            <w:pPr>
              <w:rPr>
                <w:b/>
                <w:sz w:val="22"/>
                <w:szCs w:val="22"/>
              </w:rPr>
            </w:pPr>
          </w:p>
        </w:tc>
        <w:tc>
          <w:tcPr>
            <w:tcW w:w="6330" w:type="dxa"/>
            <w:shd w:val="clear" w:color="auto" w:fill="auto"/>
          </w:tcPr>
          <w:p w:rsidR="00702755" w:rsidRDefault="00702755" w:rsidP="00702755">
            <w:pPr>
              <w:rPr>
                <w:b/>
                <w:sz w:val="22"/>
                <w:szCs w:val="22"/>
              </w:rPr>
            </w:pPr>
            <w:r w:rsidRPr="00702755">
              <w:rPr>
                <w:b/>
                <w:sz w:val="22"/>
                <w:szCs w:val="22"/>
              </w:rPr>
              <w:t xml:space="preserve">4.  </w:t>
            </w:r>
            <w:r>
              <w:rPr>
                <w:b/>
                <w:sz w:val="22"/>
                <w:szCs w:val="22"/>
              </w:rPr>
              <w:t xml:space="preserve">       </w:t>
            </w:r>
            <w:r w:rsidRPr="00702755">
              <w:rPr>
                <w:b/>
                <w:sz w:val="22"/>
                <w:szCs w:val="22"/>
              </w:rPr>
              <w:t>V</w:t>
            </w:r>
            <w:r w:rsidR="003E47B6">
              <w:rPr>
                <w:b/>
                <w:sz w:val="22"/>
                <w:szCs w:val="22"/>
              </w:rPr>
              <w:t> </w:t>
            </w:r>
            <w:r w:rsidRPr="00702755">
              <w:rPr>
                <w:b/>
                <w:sz w:val="22"/>
                <w:szCs w:val="22"/>
              </w:rPr>
              <w:t>části textu „Bezpečnost a</w:t>
            </w:r>
            <w:r w:rsidR="003E47B6">
              <w:rPr>
                <w:b/>
                <w:sz w:val="22"/>
                <w:szCs w:val="22"/>
              </w:rPr>
              <w:t> </w:t>
            </w:r>
            <w:r w:rsidRPr="00702755">
              <w:rPr>
                <w:b/>
                <w:sz w:val="22"/>
                <w:szCs w:val="22"/>
              </w:rPr>
              <w:t xml:space="preserve">ochrana zdraví při práci“ provést změny tak, jak jsou vyznačeny (nové znění uvádíme </w:t>
            </w:r>
            <w:r>
              <w:rPr>
                <w:b/>
                <w:sz w:val="22"/>
                <w:szCs w:val="22"/>
              </w:rPr>
              <w:t xml:space="preserve">kurzívou </w:t>
            </w:r>
            <w:r w:rsidRPr="00702755">
              <w:rPr>
                <w:b/>
                <w:sz w:val="22"/>
                <w:szCs w:val="22"/>
              </w:rPr>
              <w:t>a</w:t>
            </w:r>
            <w:r w:rsidR="003E47B6">
              <w:rPr>
                <w:b/>
                <w:sz w:val="22"/>
                <w:szCs w:val="22"/>
              </w:rPr>
              <w:t> </w:t>
            </w:r>
            <w:proofErr w:type="spellStart"/>
            <w:r w:rsidRPr="00702755">
              <w:rPr>
                <w:b/>
                <w:sz w:val="22"/>
                <w:szCs w:val="22"/>
              </w:rPr>
              <w:t>podtrženě</w:t>
            </w:r>
            <w:proofErr w:type="spellEnd"/>
            <w:r>
              <w:rPr>
                <w:b/>
                <w:sz w:val="22"/>
                <w:szCs w:val="22"/>
              </w:rPr>
              <w:t>)</w:t>
            </w:r>
          </w:p>
          <w:p w:rsidR="00702755" w:rsidRPr="00702755" w:rsidRDefault="00702755" w:rsidP="00702755">
            <w:pPr>
              <w:pBdr>
                <w:between w:val="nil"/>
              </w:pBdr>
              <w:spacing w:before="120" w:line="264" w:lineRule="auto"/>
              <w:jc w:val="both"/>
              <w:rPr>
                <w:rFonts w:eastAsia="Calibri"/>
                <w:bCs/>
                <w:i/>
                <w:sz w:val="22"/>
                <w:szCs w:val="22"/>
                <w:u w:val="single"/>
                <w:bdr w:val="nil"/>
                <w:lang w:eastAsia="en-GB"/>
              </w:rPr>
            </w:pPr>
            <w:r w:rsidRPr="00702755">
              <w:rPr>
                <w:rFonts w:eastAsia="Calibri"/>
                <w:color w:val="000000"/>
                <w:sz w:val="22"/>
                <w:szCs w:val="22"/>
                <w:u w:color="000000"/>
                <w:bdr w:val="nil"/>
                <w:lang w:eastAsia="en-GB"/>
              </w:rPr>
              <w:t xml:space="preserve">V oblasti BOZP platí na úrovni EU set směrnic, které jsou transponovány do národního práva členských států EU. </w:t>
            </w:r>
            <w:r w:rsidRPr="00702755">
              <w:rPr>
                <w:rFonts w:eastAsia="Calibri"/>
                <w:strike/>
                <w:color w:val="000000"/>
                <w:sz w:val="22"/>
                <w:szCs w:val="22"/>
                <w:u w:color="000000"/>
                <w:bdr w:val="nil"/>
                <w:lang w:eastAsia="en-GB"/>
              </w:rPr>
              <w:t>Z</w:t>
            </w:r>
            <w:r w:rsidR="003E47B6">
              <w:rPr>
                <w:rFonts w:eastAsia="Calibri"/>
                <w:strike/>
                <w:color w:val="000000"/>
                <w:sz w:val="22"/>
                <w:szCs w:val="22"/>
                <w:u w:color="000000"/>
                <w:bdr w:val="nil"/>
                <w:lang w:eastAsia="en-GB"/>
              </w:rPr>
              <w:t> </w:t>
            </w:r>
            <w:r w:rsidRPr="00702755">
              <w:rPr>
                <w:rFonts w:eastAsia="Calibri"/>
                <w:strike/>
                <w:color w:val="000000"/>
                <w:sz w:val="22"/>
                <w:szCs w:val="22"/>
                <w:u w:color="000000"/>
                <w:bdr w:val="nil"/>
                <w:lang w:eastAsia="en-GB"/>
              </w:rPr>
              <w:t>nejdůležitějších lze zmínit např.</w:t>
            </w:r>
            <w:r w:rsidRPr="00702755">
              <w:rPr>
                <w:rFonts w:eastAsia="Calibri"/>
                <w:color w:val="000000"/>
                <w:sz w:val="22"/>
                <w:szCs w:val="22"/>
                <w:u w:color="000000"/>
                <w:bdr w:val="nil"/>
                <w:lang w:eastAsia="en-GB"/>
              </w:rPr>
              <w:t xml:space="preserve"> </w:t>
            </w:r>
            <w:r w:rsidRPr="00702755">
              <w:rPr>
                <w:rFonts w:eastAsia="Calibri"/>
                <w:i/>
                <w:sz w:val="22"/>
                <w:szCs w:val="22"/>
                <w:u w:val="single"/>
                <w:bdr w:val="nil"/>
                <w:lang w:eastAsia="en-GB"/>
              </w:rPr>
              <w:t>Základní je pak</w:t>
            </w:r>
            <w:r w:rsidRPr="00702755">
              <w:rPr>
                <w:rFonts w:eastAsia="Calibri"/>
                <w:color w:val="000000"/>
                <w:sz w:val="22"/>
                <w:szCs w:val="22"/>
                <w:u w:color="000000"/>
                <w:bdr w:val="nil"/>
                <w:lang w:eastAsia="en-GB"/>
              </w:rPr>
              <w:t xml:space="preserve"> směrnice o</w:t>
            </w:r>
            <w:r w:rsidR="003E47B6">
              <w:rPr>
                <w:rFonts w:eastAsia="Calibri"/>
                <w:color w:val="000000"/>
                <w:sz w:val="22"/>
                <w:szCs w:val="22"/>
                <w:u w:color="000000"/>
                <w:bdr w:val="nil"/>
                <w:lang w:eastAsia="en-GB"/>
              </w:rPr>
              <w:t> </w:t>
            </w:r>
            <w:r w:rsidRPr="00702755">
              <w:rPr>
                <w:rFonts w:eastAsia="Calibri"/>
                <w:color w:val="000000"/>
                <w:sz w:val="22"/>
                <w:szCs w:val="22"/>
                <w:u w:color="000000"/>
                <w:bdr w:val="nil"/>
                <w:lang w:eastAsia="en-GB"/>
              </w:rPr>
              <w:t>zavádění opatření pro zlepšení bezpečnosti a</w:t>
            </w:r>
            <w:r w:rsidR="003E47B6">
              <w:rPr>
                <w:rFonts w:eastAsia="Calibri"/>
                <w:color w:val="000000"/>
                <w:sz w:val="22"/>
                <w:szCs w:val="22"/>
                <w:u w:color="000000"/>
                <w:bdr w:val="nil"/>
                <w:lang w:eastAsia="en-GB"/>
              </w:rPr>
              <w:t> </w:t>
            </w:r>
            <w:r w:rsidRPr="00702755">
              <w:rPr>
                <w:rFonts w:eastAsia="Calibri"/>
                <w:color w:val="000000"/>
                <w:sz w:val="22"/>
                <w:szCs w:val="22"/>
                <w:u w:color="000000"/>
                <w:bdr w:val="nil"/>
                <w:lang w:eastAsia="en-GB"/>
              </w:rPr>
              <w:t>ochrany zdraví při práci</w:t>
            </w:r>
            <w:r w:rsidRPr="00702755">
              <w:rPr>
                <w:rFonts w:eastAsia="Calibri"/>
                <w:color w:val="000000"/>
                <w:sz w:val="22"/>
                <w:szCs w:val="22"/>
                <w:u w:color="000000"/>
                <w:bdr w:val="nil"/>
                <w:vertAlign w:val="superscript"/>
                <w:lang w:eastAsia="en-GB"/>
              </w:rPr>
              <w:footnoteReference w:id="1"/>
            </w:r>
            <w:r w:rsidRPr="00702755">
              <w:rPr>
                <w:rFonts w:eastAsia="Calibri"/>
                <w:color w:val="000000"/>
                <w:sz w:val="22"/>
                <w:szCs w:val="22"/>
                <w:u w:color="000000"/>
                <w:bdr w:val="nil"/>
                <w:lang w:eastAsia="en-GB"/>
              </w:rPr>
              <w:t xml:space="preserve">, </w:t>
            </w:r>
            <w:r w:rsidRPr="00702755">
              <w:rPr>
                <w:rFonts w:eastAsia="Calibri"/>
                <w:strike/>
                <w:color w:val="000000"/>
                <w:sz w:val="22"/>
                <w:szCs w:val="22"/>
                <w:u w:color="000000"/>
                <w:bdr w:val="nil"/>
                <w:lang w:eastAsia="en-GB"/>
              </w:rPr>
              <w:t>směrnice o</w:t>
            </w:r>
            <w:r w:rsidR="003E47B6">
              <w:rPr>
                <w:rFonts w:eastAsia="Calibri"/>
                <w:strike/>
                <w:color w:val="000000"/>
                <w:sz w:val="22"/>
                <w:szCs w:val="22"/>
                <w:u w:color="000000"/>
                <w:bdr w:val="nil"/>
                <w:lang w:eastAsia="en-GB"/>
              </w:rPr>
              <w:t> </w:t>
            </w:r>
            <w:r w:rsidRPr="00702755">
              <w:rPr>
                <w:rFonts w:eastAsia="Calibri"/>
                <w:strike/>
                <w:color w:val="000000"/>
                <w:sz w:val="22"/>
                <w:szCs w:val="22"/>
                <w:u w:color="000000"/>
                <w:bdr w:val="nil"/>
                <w:lang w:eastAsia="en-GB"/>
              </w:rPr>
              <w:t>ochraně zaměstnanců před riziky spojenými s</w:t>
            </w:r>
            <w:r w:rsidR="003E47B6">
              <w:rPr>
                <w:rFonts w:eastAsia="Calibri"/>
                <w:strike/>
                <w:color w:val="000000"/>
                <w:sz w:val="22"/>
                <w:szCs w:val="22"/>
                <w:u w:color="000000"/>
                <w:bdr w:val="nil"/>
                <w:lang w:eastAsia="en-GB"/>
              </w:rPr>
              <w:t> </w:t>
            </w:r>
            <w:r w:rsidRPr="00702755">
              <w:rPr>
                <w:rFonts w:eastAsia="Calibri"/>
                <w:strike/>
                <w:color w:val="000000"/>
                <w:sz w:val="22"/>
                <w:szCs w:val="22"/>
                <w:u w:color="000000"/>
                <w:bdr w:val="nil"/>
                <w:lang w:eastAsia="en-GB"/>
              </w:rPr>
              <w:t>expozicí azbestu při práci, směrnice o</w:t>
            </w:r>
            <w:r w:rsidR="003E47B6">
              <w:rPr>
                <w:rFonts w:eastAsia="Calibri"/>
                <w:strike/>
                <w:color w:val="000000"/>
                <w:sz w:val="22"/>
                <w:szCs w:val="22"/>
                <w:u w:color="000000"/>
                <w:bdr w:val="nil"/>
                <w:lang w:eastAsia="en-GB"/>
              </w:rPr>
              <w:t> </w:t>
            </w:r>
            <w:r w:rsidRPr="00702755">
              <w:rPr>
                <w:rFonts w:eastAsia="Calibri"/>
                <w:strike/>
                <w:color w:val="000000"/>
                <w:sz w:val="22"/>
                <w:szCs w:val="22"/>
                <w:u w:color="000000"/>
                <w:bdr w:val="nil"/>
                <w:lang w:eastAsia="en-GB"/>
              </w:rPr>
              <w:t>ochraně zaměstnanců před riziky spojenými s</w:t>
            </w:r>
            <w:r w:rsidR="003E47B6">
              <w:rPr>
                <w:rFonts w:eastAsia="Calibri"/>
                <w:strike/>
                <w:color w:val="000000"/>
                <w:sz w:val="22"/>
                <w:szCs w:val="22"/>
                <w:u w:color="000000"/>
                <w:bdr w:val="nil"/>
                <w:lang w:eastAsia="en-GB"/>
              </w:rPr>
              <w:t> </w:t>
            </w:r>
            <w:r w:rsidRPr="00702755">
              <w:rPr>
                <w:rFonts w:eastAsia="Calibri"/>
                <w:strike/>
                <w:color w:val="000000"/>
                <w:sz w:val="22"/>
                <w:szCs w:val="22"/>
                <w:u w:color="000000"/>
                <w:bdr w:val="nil"/>
                <w:lang w:eastAsia="en-GB"/>
              </w:rPr>
              <w:t>expozicí hluku při práci či směrnice o</w:t>
            </w:r>
            <w:r w:rsidR="003E47B6">
              <w:rPr>
                <w:rFonts w:eastAsia="Calibri"/>
                <w:strike/>
                <w:color w:val="000000"/>
                <w:sz w:val="22"/>
                <w:szCs w:val="22"/>
                <w:u w:color="000000"/>
                <w:bdr w:val="nil"/>
                <w:lang w:eastAsia="en-GB"/>
              </w:rPr>
              <w:t> </w:t>
            </w:r>
            <w:r w:rsidRPr="00702755">
              <w:rPr>
                <w:rFonts w:eastAsia="Calibri"/>
                <w:strike/>
                <w:color w:val="000000"/>
                <w:sz w:val="22"/>
                <w:szCs w:val="22"/>
                <w:u w:color="000000"/>
                <w:bdr w:val="nil"/>
                <w:lang w:eastAsia="en-GB"/>
              </w:rPr>
              <w:t>minimálních požadavcích na bezpečnost a</w:t>
            </w:r>
            <w:r w:rsidR="003E47B6">
              <w:rPr>
                <w:rFonts w:eastAsia="Calibri"/>
                <w:strike/>
                <w:color w:val="000000"/>
                <w:sz w:val="22"/>
                <w:szCs w:val="22"/>
                <w:u w:color="000000"/>
                <w:bdr w:val="nil"/>
                <w:lang w:eastAsia="en-GB"/>
              </w:rPr>
              <w:t> </w:t>
            </w:r>
            <w:r w:rsidRPr="00702755">
              <w:rPr>
                <w:rFonts w:eastAsia="Calibri"/>
                <w:strike/>
                <w:color w:val="000000"/>
                <w:sz w:val="22"/>
                <w:szCs w:val="22"/>
                <w:u w:color="000000"/>
                <w:bdr w:val="nil"/>
                <w:lang w:eastAsia="en-GB"/>
              </w:rPr>
              <w:t xml:space="preserve">ochranu zdraví na pracovišti. </w:t>
            </w:r>
            <w:r w:rsidRPr="00702755">
              <w:rPr>
                <w:rFonts w:eastAsia="Calibri"/>
                <w:i/>
                <w:sz w:val="22"/>
                <w:szCs w:val="22"/>
                <w:u w:val="single"/>
                <w:bdr w:val="nil"/>
                <w:lang w:eastAsia="en-GB"/>
              </w:rPr>
              <w:t>která upravuje zásady týkající se prevence pracovních rizik, bezpečnosti a</w:t>
            </w:r>
            <w:r w:rsidR="003E47B6">
              <w:rPr>
                <w:rFonts w:eastAsia="Calibri"/>
                <w:i/>
                <w:sz w:val="22"/>
                <w:szCs w:val="22"/>
                <w:u w:val="single"/>
                <w:bdr w:val="nil"/>
                <w:lang w:eastAsia="en-GB"/>
              </w:rPr>
              <w:t> </w:t>
            </w:r>
            <w:r w:rsidRPr="00702755">
              <w:rPr>
                <w:rFonts w:eastAsia="Calibri"/>
                <w:i/>
                <w:sz w:val="22"/>
                <w:szCs w:val="22"/>
                <w:u w:val="single"/>
                <w:bdr w:val="nil"/>
                <w:lang w:eastAsia="en-GB"/>
              </w:rPr>
              <w:t>ochrany zdraví, odstranění rizikových a</w:t>
            </w:r>
            <w:r w:rsidR="003E47B6">
              <w:rPr>
                <w:rFonts w:eastAsia="Calibri"/>
                <w:i/>
                <w:sz w:val="22"/>
                <w:szCs w:val="22"/>
                <w:u w:val="single"/>
                <w:bdr w:val="nil"/>
                <w:lang w:eastAsia="en-GB"/>
              </w:rPr>
              <w:t> </w:t>
            </w:r>
            <w:r w:rsidRPr="00702755">
              <w:rPr>
                <w:rFonts w:eastAsia="Calibri"/>
                <w:i/>
                <w:sz w:val="22"/>
                <w:szCs w:val="22"/>
                <w:u w:val="single"/>
                <w:bdr w:val="nil"/>
                <w:lang w:eastAsia="en-GB"/>
              </w:rPr>
              <w:t>úrazových faktorů, informování, projednávání, vyvážené účasti v</w:t>
            </w:r>
            <w:r w:rsidR="003E47B6">
              <w:rPr>
                <w:rFonts w:eastAsia="Calibri"/>
                <w:i/>
                <w:sz w:val="22"/>
                <w:szCs w:val="22"/>
                <w:u w:val="single"/>
                <w:bdr w:val="nil"/>
                <w:lang w:eastAsia="en-GB"/>
              </w:rPr>
              <w:t> </w:t>
            </w:r>
            <w:r w:rsidRPr="00702755">
              <w:rPr>
                <w:rFonts w:eastAsia="Calibri"/>
                <w:i/>
                <w:sz w:val="22"/>
                <w:szCs w:val="22"/>
                <w:u w:val="single"/>
                <w:bdr w:val="nil"/>
                <w:lang w:eastAsia="en-GB"/>
              </w:rPr>
              <w:t>souladu s</w:t>
            </w:r>
            <w:r w:rsidR="003E47B6">
              <w:rPr>
                <w:rFonts w:eastAsia="Calibri"/>
                <w:i/>
                <w:sz w:val="22"/>
                <w:szCs w:val="22"/>
                <w:u w:val="single"/>
                <w:bdr w:val="nil"/>
                <w:lang w:eastAsia="en-GB"/>
              </w:rPr>
              <w:t> </w:t>
            </w:r>
            <w:r w:rsidRPr="00702755">
              <w:rPr>
                <w:rFonts w:eastAsia="Calibri"/>
                <w:i/>
                <w:sz w:val="22"/>
                <w:szCs w:val="22"/>
                <w:u w:val="single"/>
                <w:bdr w:val="nil"/>
                <w:lang w:eastAsia="en-GB"/>
              </w:rPr>
              <w:t>vnitrostátními právními předpisy nebo zvyklostmi a</w:t>
            </w:r>
            <w:r w:rsidR="003E47B6">
              <w:rPr>
                <w:rFonts w:eastAsia="Calibri"/>
                <w:i/>
                <w:sz w:val="22"/>
                <w:szCs w:val="22"/>
                <w:u w:val="single"/>
                <w:bdr w:val="nil"/>
                <w:lang w:eastAsia="en-GB"/>
              </w:rPr>
              <w:t> </w:t>
            </w:r>
            <w:r w:rsidRPr="00702755">
              <w:rPr>
                <w:rFonts w:eastAsia="Calibri"/>
                <w:i/>
                <w:sz w:val="22"/>
                <w:szCs w:val="22"/>
                <w:u w:val="single"/>
                <w:bdr w:val="nil"/>
                <w:lang w:eastAsia="en-GB"/>
              </w:rPr>
              <w:t>školení zaměstnanců a</w:t>
            </w:r>
            <w:r w:rsidR="003E47B6">
              <w:rPr>
                <w:rFonts w:eastAsia="Calibri"/>
                <w:i/>
                <w:sz w:val="22"/>
                <w:szCs w:val="22"/>
                <w:u w:val="single"/>
                <w:bdr w:val="nil"/>
                <w:lang w:eastAsia="en-GB"/>
              </w:rPr>
              <w:t> </w:t>
            </w:r>
            <w:r w:rsidRPr="00702755">
              <w:rPr>
                <w:rFonts w:eastAsia="Calibri"/>
                <w:i/>
                <w:sz w:val="22"/>
                <w:szCs w:val="22"/>
                <w:u w:val="single"/>
                <w:bdr w:val="nil"/>
                <w:lang w:eastAsia="en-GB"/>
              </w:rPr>
              <w:t>jejich zástupců, a</w:t>
            </w:r>
            <w:r w:rsidR="003E47B6">
              <w:rPr>
                <w:rFonts w:eastAsia="Calibri"/>
                <w:i/>
                <w:sz w:val="22"/>
                <w:szCs w:val="22"/>
                <w:u w:val="single"/>
                <w:bdr w:val="nil"/>
                <w:lang w:eastAsia="en-GB"/>
              </w:rPr>
              <w:t> </w:t>
            </w:r>
            <w:r w:rsidRPr="00702755">
              <w:rPr>
                <w:rFonts w:eastAsia="Calibri"/>
                <w:i/>
                <w:sz w:val="22"/>
                <w:szCs w:val="22"/>
                <w:u w:val="single"/>
                <w:bdr w:val="nil"/>
                <w:lang w:eastAsia="en-GB"/>
              </w:rPr>
              <w:t>také obecná pravidla pro uskutečňování zmíněných zásad, a</w:t>
            </w:r>
            <w:r w:rsidR="003E47B6">
              <w:rPr>
                <w:rFonts w:eastAsia="Calibri"/>
                <w:i/>
                <w:sz w:val="22"/>
                <w:szCs w:val="22"/>
                <w:u w:val="single"/>
                <w:bdr w:val="nil"/>
                <w:lang w:eastAsia="en-GB"/>
              </w:rPr>
              <w:t> </w:t>
            </w:r>
            <w:r w:rsidRPr="00702755">
              <w:rPr>
                <w:rFonts w:eastAsia="Calibri"/>
                <w:i/>
                <w:sz w:val="22"/>
                <w:szCs w:val="22"/>
                <w:u w:val="single"/>
                <w:bdr w:val="nil"/>
                <w:lang w:eastAsia="en-GB"/>
              </w:rPr>
              <w:t xml:space="preserve">na ni </w:t>
            </w:r>
            <w:r w:rsidRPr="00702755">
              <w:rPr>
                <w:rFonts w:eastAsia="Calibri"/>
                <w:bCs/>
                <w:i/>
                <w:sz w:val="22"/>
                <w:szCs w:val="22"/>
                <w:u w:val="single"/>
                <w:bdr w:val="nil"/>
                <w:lang w:eastAsia="en-GB"/>
              </w:rPr>
              <w:t xml:space="preserve">19 navazujících samostatných směrnic. </w:t>
            </w:r>
          </w:p>
          <w:p w:rsidR="00702755" w:rsidRPr="00702755" w:rsidRDefault="00702755" w:rsidP="00702755">
            <w:pPr>
              <w:pBdr>
                <w:between w:val="nil"/>
              </w:pBdr>
              <w:jc w:val="both"/>
              <w:rPr>
                <w:rFonts w:eastAsia="Calibri"/>
                <w:b/>
                <w:bCs/>
                <w:i/>
                <w:color w:val="FF0000"/>
                <w:sz w:val="22"/>
                <w:szCs w:val="22"/>
                <w:u w:color="000000"/>
                <w:bdr w:val="nil"/>
                <w:lang w:eastAsia="en-GB"/>
              </w:rPr>
            </w:pPr>
          </w:p>
          <w:p w:rsidR="00702755" w:rsidRPr="00702755" w:rsidRDefault="00702755" w:rsidP="00702755">
            <w:pPr>
              <w:pBdr>
                <w:between w:val="nil"/>
              </w:pBdr>
              <w:jc w:val="both"/>
              <w:rPr>
                <w:rFonts w:eastAsia="Calibri"/>
                <w:b/>
                <w:bCs/>
                <w:i/>
                <w:sz w:val="22"/>
                <w:szCs w:val="22"/>
                <w:u w:val="single"/>
                <w:bdr w:val="nil"/>
                <w:lang w:eastAsia="en-GB"/>
              </w:rPr>
            </w:pPr>
            <w:r w:rsidRPr="00702755">
              <w:rPr>
                <w:rFonts w:eastAsia="Calibri"/>
                <w:b/>
                <w:bCs/>
                <w:i/>
                <w:sz w:val="22"/>
                <w:szCs w:val="22"/>
                <w:u w:val="single"/>
                <w:bdr w:val="nil"/>
                <w:lang w:eastAsia="en-GB"/>
              </w:rPr>
              <w:t>Odůvodnění:</w:t>
            </w:r>
          </w:p>
          <w:p w:rsidR="00702755" w:rsidRPr="00702755" w:rsidRDefault="00702755" w:rsidP="00702755">
            <w:pPr>
              <w:pBdr>
                <w:between w:val="nil"/>
              </w:pBdr>
              <w:jc w:val="both"/>
              <w:rPr>
                <w:rFonts w:eastAsia="Calibri"/>
                <w:i/>
                <w:sz w:val="22"/>
                <w:szCs w:val="22"/>
                <w:u w:val="single"/>
                <w:bdr w:val="nil"/>
                <w:lang w:eastAsia="en-GB"/>
              </w:rPr>
            </w:pPr>
            <w:r w:rsidRPr="00702755">
              <w:rPr>
                <w:rFonts w:eastAsia="Calibri"/>
                <w:bCs/>
                <w:i/>
                <w:sz w:val="22"/>
                <w:szCs w:val="22"/>
                <w:u w:val="single"/>
                <w:bdr w:val="nil"/>
                <w:lang w:eastAsia="en-GB"/>
              </w:rPr>
              <w:t>Doporučujeme stávající výčet směrnic nahradit novým zněním textu, které je věcně správné a</w:t>
            </w:r>
            <w:r w:rsidR="003E47B6">
              <w:rPr>
                <w:rFonts w:eastAsia="Calibri"/>
                <w:bCs/>
                <w:i/>
                <w:sz w:val="22"/>
                <w:szCs w:val="22"/>
                <w:u w:val="single"/>
                <w:bdr w:val="nil"/>
                <w:lang w:eastAsia="en-GB"/>
              </w:rPr>
              <w:t> </w:t>
            </w:r>
            <w:r w:rsidRPr="00702755">
              <w:rPr>
                <w:rFonts w:eastAsia="Calibri"/>
                <w:bCs/>
                <w:i/>
                <w:sz w:val="22"/>
                <w:szCs w:val="22"/>
                <w:u w:val="single"/>
                <w:bdr w:val="nil"/>
                <w:lang w:eastAsia="en-GB"/>
              </w:rPr>
              <w:t>vypovídající o</w:t>
            </w:r>
            <w:r w:rsidR="003E47B6">
              <w:rPr>
                <w:rFonts w:eastAsia="Calibri"/>
                <w:bCs/>
                <w:i/>
                <w:sz w:val="22"/>
                <w:szCs w:val="22"/>
                <w:u w:val="single"/>
                <w:bdr w:val="nil"/>
                <w:lang w:eastAsia="en-GB"/>
              </w:rPr>
              <w:t> </w:t>
            </w:r>
            <w:r w:rsidRPr="00702755">
              <w:rPr>
                <w:rFonts w:eastAsia="Calibri"/>
                <w:bCs/>
                <w:i/>
                <w:sz w:val="22"/>
                <w:szCs w:val="22"/>
                <w:u w:val="single"/>
                <w:bdr w:val="nil"/>
                <w:lang w:eastAsia="en-GB"/>
              </w:rPr>
              <w:t>náplní BOZP z</w:t>
            </w:r>
            <w:r w:rsidR="003E47B6">
              <w:rPr>
                <w:rFonts w:eastAsia="Calibri"/>
                <w:bCs/>
                <w:i/>
                <w:sz w:val="22"/>
                <w:szCs w:val="22"/>
                <w:u w:val="single"/>
                <w:bdr w:val="nil"/>
                <w:lang w:eastAsia="en-GB"/>
              </w:rPr>
              <w:t> </w:t>
            </w:r>
            <w:r w:rsidRPr="00702755">
              <w:rPr>
                <w:rFonts w:eastAsia="Calibri"/>
                <w:bCs/>
                <w:i/>
                <w:sz w:val="22"/>
                <w:szCs w:val="22"/>
                <w:u w:val="single"/>
                <w:bdr w:val="nil"/>
                <w:lang w:eastAsia="en-GB"/>
              </w:rPr>
              <w:t>pohledu platného evropského i</w:t>
            </w:r>
            <w:r w:rsidR="003E47B6">
              <w:rPr>
                <w:rFonts w:eastAsia="Calibri"/>
                <w:bCs/>
                <w:i/>
                <w:sz w:val="22"/>
                <w:szCs w:val="22"/>
                <w:u w:val="single"/>
                <w:bdr w:val="nil"/>
                <w:lang w:eastAsia="en-GB"/>
              </w:rPr>
              <w:t> </w:t>
            </w:r>
            <w:r w:rsidRPr="00702755">
              <w:rPr>
                <w:rFonts w:eastAsia="Calibri"/>
                <w:bCs/>
                <w:i/>
                <w:sz w:val="22"/>
                <w:szCs w:val="22"/>
                <w:u w:val="single"/>
                <w:bdr w:val="nil"/>
                <w:lang w:eastAsia="en-GB"/>
              </w:rPr>
              <w:t xml:space="preserve">českého práva. Není vhodné uvádět, které ze směrnic jsou považovány za nejdůležitější, neboť celá oblast upravená 19 směrnicemi má stejnou důležitost. </w:t>
            </w:r>
            <w:r w:rsidRPr="00702755">
              <w:rPr>
                <w:rFonts w:eastAsia="Calibri"/>
                <w:i/>
                <w:sz w:val="22"/>
                <w:szCs w:val="22"/>
                <w:u w:val="single"/>
                <w:bdr w:val="nil"/>
                <w:lang w:eastAsia="en-GB"/>
              </w:rPr>
              <w:t>Všechny z</w:t>
            </w:r>
            <w:r w:rsidR="003E47B6">
              <w:rPr>
                <w:rFonts w:eastAsia="Calibri"/>
                <w:i/>
                <w:sz w:val="22"/>
                <w:szCs w:val="22"/>
                <w:u w:val="single"/>
                <w:bdr w:val="nil"/>
                <w:lang w:eastAsia="en-GB"/>
              </w:rPr>
              <w:t> </w:t>
            </w:r>
            <w:r w:rsidRPr="00702755">
              <w:rPr>
                <w:rFonts w:eastAsia="Calibri"/>
                <w:i/>
                <w:sz w:val="22"/>
                <w:szCs w:val="22"/>
                <w:u w:val="single"/>
                <w:bdr w:val="nil"/>
                <w:lang w:eastAsia="en-GB"/>
              </w:rPr>
              <w:t>nich jsou aktuálně zahrnuty v</w:t>
            </w:r>
            <w:r w:rsidR="003E47B6">
              <w:rPr>
                <w:rFonts w:eastAsia="Calibri"/>
                <w:i/>
                <w:sz w:val="22"/>
                <w:szCs w:val="22"/>
                <w:u w:val="single"/>
                <w:bdr w:val="nil"/>
                <w:lang w:eastAsia="en-GB"/>
              </w:rPr>
              <w:t> </w:t>
            </w:r>
            <w:r w:rsidRPr="00702755">
              <w:rPr>
                <w:rFonts w:eastAsia="Calibri"/>
                <w:i/>
                <w:sz w:val="22"/>
                <w:szCs w:val="22"/>
                <w:u w:val="single"/>
                <w:bdr w:val="nil"/>
                <w:lang w:eastAsia="en-GB"/>
              </w:rPr>
              <w:t>českém právu a</w:t>
            </w:r>
            <w:r w:rsidR="003E47B6">
              <w:rPr>
                <w:rFonts w:eastAsia="Calibri"/>
                <w:i/>
                <w:sz w:val="22"/>
                <w:szCs w:val="22"/>
                <w:u w:val="single"/>
                <w:bdr w:val="nil"/>
                <w:lang w:eastAsia="en-GB"/>
              </w:rPr>
              <w:t> </w:t>
            </w:r>
            <w:r w:rsidRPr="00702755">
              <w:rPr>
                <w:rFonts w:eastAsia="Calibri"/>
                <w:i/>
                <w:sz w:val="22"/>
                <w:szCs w:val="22"/>
                <w:u w:val="single"/>
                <w:bdr w:val="nil"/>
                <w:lang w:eastAsia="en-GB"/>
              </w:rPr>
              <w:t xml:space="preserve">spadají do gesce MPSV, </w:t>
            </w:r>
            <w:proofErr w:type="spellStart"/>
            <w:r w:rsidRPr="00702755">
              <w:rPr>
                <w:rFonts w:eastAsia="Calibri"/>
                <w:i/>
                <w:sz w:val="22"/>
                <w:szCs w:val="22"/>
                <w:u w:val="single"/>
                <w:bdr w:val="nil"/>
                <w:lang w:eastAsia="en-GB"/>
              </w:rPr>
              <w:t>MZd</w:t>
            </w:r>
            <w:proofErr w:type="spellEnd"/>
            <w:r w:rsidRPr="00702755">
              <w:rPr>
                <w:rFonts w:eastAsia="Calibri"/>
                <w:i/>
                <w:sz w:val="22"/>
                <w:szCs w:val="22"/>
                <w:u w:val="single"/>
                <w:bdr w:val="nil"/>
                <w:lang w:eastAsia="en-GB"/>
              </w:rPr>
              <w:t xml:space="preserve"> nebo MŽP, aktuálně se nejedná o</w:t>
            </w:r>
            <w:r w:rsidR="003E47B6">
              <w:rPr>
                <w:rFonts w:eastAsia="Calibri"/>
                <w:i/>
                <w:sz w:val="22"/>
                <w:szCs w:val="22"/>
                <w:u w:val="single"/>
                <w:bdr w:val="nil"/>
                <w:lang w:eastAsia="en-GB"/>
              </w:rPr>
              <w:t> </w:t>
            </w:r>
            <w:r w:rsidRPr="00702755">
              <w:rPr>
                <w:rFonts w:eastAsia="Calibri"/>
                <w:i/>
                <w:sz w:val="22"/>
                <w:szCs w:val="22"/>
                <w:u w:val="single"/>
                <w:bdr w:val="nil"/>
                <w:lang w:eastAsia="en-GB"/>
              </w:rPr>
              <w:t>jejich změnách.</w:t>
            </w:r>
          </w:p>
          <w:p w:rsidR="00702755" w:rsidRPr="00702755" w:rsidRDefault="00702755" w:rsidP="00702755">
            <w:pPr>
              <w:pBdr>
                <w:top w:val="nil"/>
                <w:left w:val="nil"/>
                <w:bottom w:val="nil"/>
                <w:right w:val="nil"/>
                <w:between w:val="nil"/>
                <w:bar w:val="nil"/>
              </w:pBdr>
              <w:spacing w:before="120" w:line="264" w:lineRule="auto"/>
              <w:ind w:left="714" w:hanging="357"/>
              <w:jc w:val="both"/>
              <w:rPr>
                <w:rFonts w:eastAsia="Calibri"/>
                <w:color w:val="000000"/>
                <w:sz w:val="22"/>
                <w:szCs w:val="22"/>
                <w:u w:color="000000"/>
                <w:bdr w:val="nil"/>
                <w:lang w:eastAsia="en-GB"/>
              </w:rPr>
            </w:pPr>
            <w:r w:rsidRPr="00702755">
              <w:rPr>
                <w:rFonts w:eastAsia="Calibri"/>
                <w:color w:val="000000"/>
                <w:sz w:val="22"/>
                <w:szCs w:val="22"/>
                <w:u w:color="000000"/>
                <w:bdr w:val="nil"/>
                <w:lang w:eastAsia="en-GB"/>
              </w:rPr>
              <w:t xml:space="preserve">Aktuální stav: </w:t>
            </w:r>
            <w:r w:rsidRPr="00702755">
              <w:rPr>
                <w:rFonts w:eastAsia="Calibri"/>
                <w:color w:val="000000"/>
                <w:sz w:val="22"/>
                <w:szCs w:val="22"/>
                <w:u w:color="000000"/>
                <w:bdr w:val="nil"/>
                <w:lang w:eastAsia="en-GB"/>
              </w:rPr>
              <w:tab/>
            </w:r>
          </w:p>
          <w:p w:rsidR="00702755" w:rsidRPr="00702755" w:rsidRDefault="00702755" w:rsidP="00702755">
            <w:pPr>
              <w:pBdr>
                <w:top w:val="nil"/>
                <w:left w:val="nil"/>
                <w:bottom w:val="nil"/>
                <w:right w:val="nil"/>
                <w:between w:val="nil"/>
                <w:bar w:val="nil"/>
              </w:pBdr>
              <w:spacing w:before="120" w:line="264" w:lineRule="auto"/>
              <w:ind w:left="1094" w:hanging="357"/>
              <w:jc w:val="both"/>
              <w:rPr>
                <w:rFonts w:eastAsia="Calibri"/>
                <w:color w:val="000000"/>
                <w:sz w:val="22"/>
                <w:szCs w:val="22"/>
                <w:u w:color="000000"/>
                <w:bdr w:val="nil"/>
                <w:lang w:eastAsia="en-GB"/>
              </w:rPr>
            </w:pPr>
            <w:r w:rsidRPr="00702755">
              <w:rPr>
                <w:rFonts w:eastAsia="Calibri"/>
                <w:color w:val="000000"/>
                <w:sz w:val="22"/>
                <w:szCs w:val="22"/>
                <w:u w:color="000000"/>
                <w:bdr w:val="nil"/>
                <w:lang w:eastAsia="en-GB"/>
              </w:rPr>
              <w:t xml:space="preserve">V EU platí řada směrnic </w:t>
            </w:r>
            <w:r w:rsidRPr="00702755">
              <w:rPr>
                <w:rFonts w:eastAsia="Calibri"/>
                <w:i/>
                <w:sz w:val="22"/>
                <w:szCs w:val="22"/>
                <w:u w:val="single"/>
                <w:bdr w:val="nil"/>
                <w:lang w:eastAsia="en-GB"/>
              </w:rPr>
              <w:t>a</w:t>
            </w:r>
            <w:r w:rsidR="003E47B6">
              <w:rPr>
                <w:rFonts w:eastAsia="Calibri"/>
                <w:i/>
                <w:sz w:val="22"/>
                <w:szCs w:val="22"/>
                <w:u w:val="single"/>
                <w:bdr w:val="nil"/>
                <w:lang w:eastAsia="en-GB"/>
              </w:rPr>
              <w:t> </w:t>
            </w:r>
            <w:r w:rsidRPr="00702755">
              <w:rPr>
                <w:rFonts w:eastAsia="Calibri"/>
                <w:i/>
                <w:sz w:val="22"/>
                <w:szCs w:val="22"/>
                <w:u w:val="single"/>
                <w:bdr w:val="nil"/>
                <w:lang w:eastAsia="en-GB"/>
              </w:rPr>
              <w:t>nově i</w:t>
            </w:r>
            <w:r w:rsidR="003E47B6">
              <w:rPr>
                <w:rFonts w:eastAsia="Calibri"/>
                <w:i/>
                <w:sz w:val="22"/>
                <w:szCs w:val="22"/>
                <w:u w:val="single"/>
                <w:bdr w:val="nil"/>
                <w:lang w:eastAsia="en-GB"/>
              </w:rPr>
              <w:t> </w:t>
            </w:r>
            <w:r w:rsidRPr="00702755">
              <w:rPr>
                <w:rFonts w:eastAsia="Calibri"/>
                <w:i/>
                <w:sz w:val="22"/>
                <w:szCs w:val="22"/>
                <w:u w:val="single"/>
                <w:bdr w:val="nil"/>
                <w:lang w:eastAsia="en-GB"/>
              </w:rPr>
              <w:t>nařízení EU</w:t>
            </w:r>
            <w:r w:rsidRPr="00702755">
              <w:rPr>
                <w:rFonts w:eastAsia="Calibri"/>
                <w:color w:val="FF0000"/>
                <w:sz w:val="22"/>
                <w:szCs w:val="22"/>
                <w:u w:color="000000"/>
                <w:bdr w:val="nil"/>
                <w:lang w:eastAsia="en-GB"/>
              </w:rPr>
              <w:t xml:space="preserve"> </w:t>
            </w:r>
            <w:r w:rsidRPr="00702755">
              <w:rPr>
                <w:rFonts w:eastAsia="Calibri"/>
                <w:color w:val="000000"/>
                <w:sz w:val="22"/>
                <w:szCs w:val="22"/>
                <w:u w:color="000000"/>
                <w:bdr w:val="nil"/>
                <w:lang w:eastAsia="en-GB"/>
              </w:rPr>
              <w:lastRenderedPageBreak/>
              <w:t>upravujících bezpečnost a</w:t>
            </w:r>
            <w:r w:rsidR="003E47B6">
              <w:rPr>
                <w:rFonts w:eastAsia="Calibri"/>
                <w:color w:val="000000"/>
                <w:sz w:val="22"/>
                <w:szCs w:val="22"/>
                <w:u w:color="000000"/>
                <w:bdr w:val="nil"/>
                <w:lang w:eastAsia="en-GB"/>
              </w:rPr>
              <w:t> </w:t>
            </w:r>
            <w:r w:rsidRPr="00702755">
              <w:rPr>
                <w:rFonts w:eastAsia="Calibri"/>
                <w:color w:val="000000"/>
                <w:sz w:val="22"/>
                <w:szCs w:val="22"/>
                <w:u w:color="000000"/>
                <w:bdr w:val="nil"/>
                <w:lang w:eastAsia="en-GB"/>
              </w:rPr>
              <w:t>ochranu zdraví při práci.</w:t>
            </w:r>
          </w:p>
          <w:p w:rsidR="00702755" w:rsidRPr="00702755" w:rsidRDefault="00702755" w:rsidP="00702755">
            <w:pPr>
              <w:pBdr>
                <w:top w:val="nil"/>
                <w:left w:val="nil"/>
                <w:bottom w:val="nil"/>
                <w:right w:val="nil"/>
                <w:between w:val="nil"/>
                <w:bar w:val="nil"/>
              </w:pBdr>
              <w:spacing w:before="120" w:line="264" w:lineRule="auto"/>
              <w:jc w:val="both"/>
              <w:rPr>
                <w:rFonts w:eastAsia="Calibri"/>
                <w:b/>
                <w:sz w:val="22"/>
                <w:szCs w:val="22"/>
                <w:u w:val="single"/>
                <w:bdr w:val="nil"/>
                <w:lang w:eastAsia="en-GB"/>
              </w:rPr>
            </w:pPr>
            <w:r w:rsidRPr="00702755">
              <w:rPr>
                <w:rFonts w:eastAsia="Calibri"/>
                <w:b/>
                <w:sz w:val="22"/>
                <w:szCs w:val="22"/>
                <w:u w:val="single"/>
                <w:bdr w:val="nil"/>
                <w:lang w:eastAsia="en-GB"/>
              </w:rPr>
              <w:t xml:space="preserve">Odůvodnění: </w:t>
            </w:r>
          </w:p>
          <w:p w:rsidR="00702755" w:rsidRPr="00702755" w:rsidRDefault="00702755" w:rsidP="003E47B6">
            <w:pPr>
              <w:spacing w:before="75" w:after="75"/>
              <w:jc w:val="both"/>
              <w:rPr>
                <w:i/>
                <w:sz w:val="22"/>
                <w:szCs w:val="22"/>
                <w:u w:val="single"/>
              </w:rPr>
            </w:pPr>
            <w:r w:rsidRPr="00702755">
              <w:rPr>
                <w:i/>
                <w:u w:val="single"/>
              </w:rPr>
              <w:t>Doporučujeme doplnit skuteč</w:t>
            </w:r>
            <w:r w:rsidR="00D92EEB">
              <w:rPr>
                <w:i/>
                <w:u w:val="single"/>
              </w:rPr>
              <w:t>nost, že i</w:t>
            </w:r>
            <w:r w:rsidR="003E47B6">
              <w:rPr>
                <w:i/>
                <w:u w:val="single"/>
              </w:rPr>
              <w:t> </w:t>
            </w:r>
            <w:r w:rsidR="00D92EEB">
              <w:rPr>
                <w:i/>
                <w:u w:val="single"/>
              </w:rPr>
              <w:t xml:space="preserve">v oblasti BOZP platí </w:t>
            </w:r>
            <w:r w:rsidRPr="00702755">
              <w:rPr>
                <w:i/>
                <w:u w:val="single"/>
              </w:rPr>
              <w:t>i</w:t>
            </w:r>
            <w:r w:rsidR="003E47B6">
              <w:rPr>
                <w:i/>
                <w:u w:val="single"/>
              </w:rPr>
              <w:t> </w:t>
            </w:r>
            <w:r w:rsidRPr="00702755">
              <w:rPr>
                <w:i/>
                <w:u w:val="single"/>
              </w:rPr>
              <w:t xml:space="preserve">přímo použitelné předpisy </w:t>
            </w:r>
            <w:r w:rsidR="00D92EEB">
              <w:rPr>
                <w:i/>
                <w:u w:val="single"/>
              </w:rPr>
              <w:t>EU. Jde o</w:t>
            </w:r>
            <w:r w:rsidR="003E47B6">
              <w:rPr>
                <w:i/>
                <w:u w:val="single"/>
              </w:rPr>
              <w:t> </w:t>
            </w:r>
            <w:r w:rsidR="00D92EEB">
              <w:rPr>
                <w:i/>
                <w:u w:val="single"/>
              </w:rPr>
              <w:t xml:space="preserve">nařízení EU 1907/2006 </w:t>
            </w:r>
            <w:r w:rsidRPr="00702755">
              <w:rPr>
                <w:bCs/>
                <w:i/>
                <w:sz w:val="22"/>
                <w:szCs w:val="22"/>
                <w:u w:val="single"/>
              </w:rPr>
              <w:t>o</w:t>
            </w:r>
            <w:r w:rsidR="003E47B6">
              <w:rPr>
                <w:bCs/>
                <w:i/>
                <w:sz w:val="22"/>
                <w:szCs w:val="22"/>
                <w:u w:val="single"/>
              </w:rPr>
              <w:t> </w:t>
            </w:r>
            <w:r w:rsidRPr="00702755">
              <w:rPr>
                <w:bCs/>
                <w:i/>
                <w:sz w:val="22"/>
                <w:szCs w:val="22"/>
                <w:u w:val="single"/>
              </w:rPr>
              <w:t>registraci, hodnocení, povolování a</w:t>
            </w:r>
            <w:r w:rsidR="003E47B6">
              <w:rPr>
                <w:bCs/>
                <w:i/>
                <w:sz w:val="22"/>
                <w:szCs w:val="22"/>
                <w:u w:val="single"/>
              </w:rPr>
              <w:t> </w:t>
            </w:r>
            <w:r w:rsidR="00D92EEB">
              <w:rPr>
                <w:bCs/>
                <w:i/>
                <w:sz w:val="22"/>
                <w:szCs w:val="22"/>
                <w:u w:val="single"/>
              </w:rPr>
              <w:t>omezování chemických látek</w:t>
            </w:r>
            <w:r w:rsidRPr="00702755">
              <w:rPr>
                <w:bCs/>
                <w:i/>
                <w:sz w:val="22"/>
                <w:szCs w:val="22"/>
                <w:u w:val="single"/>
              </w:rPr>
              <w:t xml:space="preserve"> o</w:t>
            </w:r>
            <w:r w:rsidR="003E47B6">
              <w:rPr>
                <w:bCs/>
                <w:i/>
                <w:sz w:val="22"/>
                <w:szCs w:val="22"/>
                <w:u w:val="single"/>
              </w:rPr>
              <w:t> </w:t>
            </w:r>
            <w:r w:rsidRPr="00702755">
              <w:rPr>
                <w:bCs/>
                <w:i/>
                <w:sz w:val="22"/>
                <w:szCs w:val="22"/>
                <w:u w:val="single"/>
              </w:rPr>
              <w:t>zřízení Evropské agentury pro chemické látky, o</w:t>
            </w:r>
            <w:r w:rsidR="003E47B6">
              <w:rPr>
                <w:bCs/>
                <w:i/>
                <w:sz w:val="22"/>
                <w:szCs w:val="22"/>
                <w:u w:val="single"/>
              </w:rPr>
              <w:t> </w:t>
            </w:r>
            <w:r w:rsidRPr="00702755">
              <w:rPr>
                <w:bCs/>
                <w:i/>
                <w:sz w:val="22"/>
                <w:szCs w:val="22"/>
                <w:u w:val="single"/>
              </w:rPr>
              <w:t>změně směrnice 1999/45/ES a</w:t>
            </w:r>
            <w:r w:rsidR="003E47B6">
              <w:rPr>
                <w:bCs/>
                <w:i/>
                <w:sz w:val="22"/>
                <w:szCs w:val="22"/>
                <w:u w:val="single"/>
              </w:rPr>
              <w:t> </w:t>
            </w:r>
            <w:r w:rsidRPr="00702755">
              <w:rPr>
                <w:bCs/>
                <w:i/>
                <w:sz w:val="22"/>
                <w:szCs w:val="22"/>
                <w:u w:val="single"/>
              </w:rPr>
              <w:t>o zrušení nařízení Rady (EHS) č. 793/93, nařízení Komise (ES)  č. 1488/94, směrnice Rady 76/769/EHS a</w:t>
            </w:r>
            <w:r w:rsidR="003E47B6">
              <w:rPr>
                <w:bCs/>
                <w:i/>
                <w:sz w:val="22"/>
                <w:szCs w:val="22"/>
                <w:u w:val="single"/>
              </w:rPr>
              <w:t> </w:t>
            </w:r>
            <w:r w:rsidRPr="00702755">
              <w:rPr>
                <w:bCs/>
                <w:i/>
                <w:sz w:val="22"/>
                <w:szCs w:val="22"/>
                <w:u w:val="single"/>
              </w:rPr>
              <w:t>směrnic Komise 91/155/EHS, 93/67/EHS, 93/105/ES a</w:t>
            </w:r>
            <w:r w:rsidR="003E47B6">
              <w:rPr>
                <w:bCs/>
                <w:i/>
                <w:sz w:val="22"/>
                <w:szCs w:val="22"/>
                <w:u w:val="single"/>
              </w:rPr>
              <w:t> </w:t>
            </w:r>
            <w:r w:rsidRPr="00702755">
              <w:rPr>
                <w:bCs/>
                <w:i/>
                <w:sz w:val="22"/>
                <w:szCs w:val="22"/>
                <w:u w:val="single"/>
              </w:rPr>
              <w:t xml:space="preserve">2000/21/ES </w:t>
            </w:r>
            <w:r w:rsidRPr="00702755">
              <w:rPr>
                <w:i/>
                <w:u w:val="single"/>
              </w:rPr>
              <w:t>a</w:t>
            </w:r>
            <w:r w:rsidR="003E47B6">
              <w:rPr>
                <w:i/>
                <w:u w:val="single"/>
              </w:rPr>
              <w:t> </w:t>
            </w:r>
            <w:r w:rsidRPr="00702755">
              <w:rPr>
                <w:i/>
                <w:u w:val="single"/>
              </w:rPr>
              <w:t xml:space="preserve">nařízení EU 1272/2008 </w:t>
            </w:r>
            <w:r w:rsidRPr="00702755">
              <w:rPr>
                <w:i/>
                <w:sz w:val="22"/>
                <w:szCs w:val="22"/>
                <w:u w:val="single"/>
              </w:rPr>
              <w:t>o</w:t>
            </w:r>
            <w:r w:rsidR="003E47B6">
              <w:rPr>
                <w:b/>
                <w:i/>
                <w:sz w:val="22"/>
                <w:szCs w:val="22"/>
                <w:u w:val="single"/>
              </w:rPr>
              <w:t> </w:t>
            </w:r>
            <w:r w:rsidRPr="00702755">
              <w:rPr>
                <w:rFonts w:eastAsia="SimSun"/>
                <w:bCs/>
                <w:i/>
                <w:sz w:val="22"/>
                <w:szCs w:val="22"/>
                <w:u w:val="single"/>
              </w:rPr>
              <w:t>klasifikaci, označování a</w:t>
            </w:r>
            <w:r w:rsidR="003E47B6">
              <w:rPr>
                <w:rFonts w:eastAsia="SimSun"/>
                <w:bCs/>
                <w:i/>
                <w:sz w:val="22"/>
                <w:szCs w:val="22"/>
                <w:u w:val="single"/>
              </w:rPr>
              <w:t> </w:t>
            </w:r>
            <w:r w:rsidRPr="00702755">
              <w:rPr>
                <w:rFonts w:eastAsia="SimSun"/>
                <w:bCs/>
                <w:i/>
                <w:sz w:val="22"/>
                <w:szCs w:val="22"/>
                <w:u w:val="single"/>
              </w:rPr>
              <w:t>balení látek a</w:t>
            </w:r>
            <w:r w:rsidR="003E47B6">
              <w:rPr>
                <w:rFonts w:eastAsia="SimSun"/>
                <w:b/>
                <w:bCs/>
                <w:i/>
                <w:sz w:val="22"/>
                <w:szCs w:val="22"/>
                <w:u w:val="single"/>
              </w:rPr>
              <w:t> </w:t>
            </w:r>
            <w:r w:rsidR="00D92EEB" w:rsidRPr="00702755">
              <w:rPr>
                <w:rFonts w:eastAsia="SimSun"/>
                <w:bCs/>
                <w:i/>
                <w:sz w:val="22"/>
                <w:szCs w:val="22"/>
                <w:u w:val="single"/>
              </w:rPr>
              <w:t>směsí</w:t>
            </w:r>
            <w:r w:rsidR="00D92EEB" w:rsidRPr="00702755">
              <w:rPr>
                <w:b/>
                <w:i/>
                <w:sz w:val="22"/>
                <w:szCs w:val="22"/>
                <w:u w:val="single"/>
              </w:rPr>
              <w:t>, o</w:t>
            </w:r>
            <w:r w:rsidR="003E47B6">
              <w:rPr>
                <w:b/>
                <w:i/>
                <w:sz w:val="22"/>
                <w:szCs w:val="22"/>
                <w:u w:val="single"/>
              </w:rPr>
              <w:t> </w:t>
            </w:r>
            <w:r w:rsidR="00D92EEB" w:rsidRPr="00702755">
              <w:rPr>
                <w:b/>
                <w:i/>
                <w:sz w:val="22"/>
                <w:szCs w:val="22"/>
                <w:u w:val="single"/>
              </w:rPr>
              <w:t>změně</w:t>
            </w:r>
            <w:r w:rsidRPr="00702755">
              <w:rPr>
                <w:i/>
                <w:sz w:val="22"/>
                <w:szCs w:val="22"/>
                <w:u w:val="single"/>
              </w:rPr>
              <w:t xml:space="preserve"> a</w:t>
            </w:r>
            <w:r w:rsidR="003E47B6">
              <w:rPr>
                <w:i/>
                <w:sz w:val="22"/>
                <w:szCs w:val="22"/>
                <w:u w:val="single"/>
              </w:rPr>
              <w:t> </w:t>
            </w:r>
            <w:r w:rsidRPr="00702755">
              <w:rPr>
                <w:rFonts w:eastAsia="SimSun"/>
                <w:bCs/>
                <w:i/>
                <w:sz w:val="22"/>
                <w:szCs w:val="22"/>
                <w:u w:val="single"/>
              </w:rPr>
              <w:t>zrušení</w:t>
            </w:r>
            <w:r w:rsidRPr="00702755">
              <w:rPr>
                <w:i/>
                <w:sz w:val="22"/>
                <w:szCs w:val="22"/>
                <w:u w:val="single"/>
              </w:rPr>
              <w:t xml:space="preserve"> směr</w:t>
            </w:r>
            <w:r w:rsidR="00D92EEB">
              <w:rPr>
                <w:i/>
                <w:sz w:val="22"/>
                <w:szCs w:val="22"/>
                <w:u w:val="single"/>
              </w:rPr>
              <w:t>nic 67/548/EHS a</w:t>
            </w:r>
            <w:r w:rsidR="003E47B6">
              <w:rPr>
                <w:i/>
                <w:sz w:val="22"/>
                <w:szCs w:val="22"/>
                <w:u w:val="single"/>
              </w:rPr>
              <w:t> </w:t>
            </w:r>
            <w:r w:rsidR="00D92EEB">
              <w:rPr>
                <w:i/>
                <w:sz w:val="22"/>
                <w:szCs w:val="22"/>
                <w:u w:val="single"/>
              </w:rPr>
              <w:t>1999/45/ES a</w:t>
            </w:r>
            <w:r w:rsidR="003E47B6">
              <w:rPr>
                <w:i/>
                <w:sz w:val="22"/>
                <w:szCs w:val="22"/>
                <w:u w:val="single"/>
              </w:rPr>
              <w:t> </w:t>
            </w:r>
            <w:r w:rsidR="00D92EEB">
              <w:rPr>
                <w:i/>
                <w:sz w:val="22"/>
                <w:szCs w:val="22"/>
                <w:u w:val="single"/>
              </w:rPr>
              <w:t>o </w:t>
            </w:r>
            <w:r w:rsidRPr="00702755">
              <w:rPr>
                <w:rFonts w:eastAsia="SimSun"/>
                <w:bCs/>
                <w:i/>
                <w:sz w:val="22"/>
                <w:szCs w:val="22"/>
                <w:u w:val="single"/>
              </w:rPr>
              <w:t>změně</w:t>
            </w:r>
            <w:r w:rsidRPr="00702755">
              <w:rPr>
                <w:b/>
                <w:i/>
                <w:sz w:val="22"/>
                <w:szCs w:val="22"/>
                <w:u w:val="single"/>
              </w:rPr>
              <w:t xml:space="preserve"> </w:t>
            </w:r>
            <w:r w:rsidRPr="00702755">
              <w:rPr>
                <w:i/>
                <w:sz w:val="22"/>
                <w:szCs w:val="22"/>
                <w:u w:val="single"/>
              </w:rPr>
              <w:t>nařízení (ES) č. 1907/2006.</w:t>
            </w:r>
          </w:p>
        </w:tc>
        <w:tc>
          <w:tcPr>
            <w:tcW w:w="6095" w:type="dxa"/>
            <w:shd w:val="clear" w:color="auto" w:fill="auto"/>
          </w:tcPr>
          <w:p w:rsidR="00702755" w:rsidRPr="00B77102" w:rsidRDefault="00702755" w:rsidP="00853571">
            <w:pPr>
              <w:rPr>
                <w:sz w:val="22"/>
                <w:szCs w:val="22"/>
              </w:rPr>
            </w:pPr>
          </w:p>
        </w:tc>
      </w:tr>
      <w:tr w:rsidR="00D92EEB" w:rsidRPr="00B77102" w:rsidTr="00DC168C">
        <w:trPr>
          <w:trHeight w:val="340"/>
        </w:trPr>
        <w:tc>
          <w:tcPr>
            <w:tcW w:w="1904" w:type="dxa"/>
            <w:tcBorders>
              <w:bottom w:val="nil"/>
            </w:tcBorders>
            <w:shd w:val="clear" w:color="auto" w:fill="auto"/>
          </w:tcPr>
          <w:p w:rsidR="00D92EEB" w:rsidRPr="00D92EEB" w:rsidRDefault="00D92EEB" w:rsidP="003E47B6">
            <w:pPr>
              <w:rPr>
                <w:b/>
                <w:sz w:val="22"/>
                <w:szCs w:val="22"/>
              </w:rPr>
            </w:pPr>
            <w:r w:rsidRPr="00D92EEB">
              <w:rPr>
                <w:b/>
                <w:sz w:val="22"/>
                <w:szCs w:val="22"/>
              </w:rPr>
              <w:lastRenderedPageBreak/>
              <w:t>Úřad vlády ČR – místopředseda vlády pro vědu, výzkum a</w:t>
            </w:r>
            <w:r w:rsidR="003E47B6">
              <w:rPr>
                <w:b/>
                <w:sz w:val="22"/>
                <w:szCs w:val="22"/>
              </w:rPr>
              <w:t> </w:t>
            </w:r>
            <w:r w:rsidRPr="00D92EEB">
              <w:rPr>
                <w:b/>
                <w:sz w:val="22"/>
                <w:szCs w:val="22"/>
              </w:rPr>
              <w:t>inovace</w:t>
            </w:r>
          </w:p>
        </w:tc>
        <w:tc>
          <w:tcPr>
            <w:tcW w:w="6330" w:type="dxa"/>
            <w:shd w:val="clear" w:color="auto" w:fill="auto"/>
          </w:tcPr>
          <w:p w:rsidR="00D92EEB" w:rsidRDefault="00D92EEB" w:rsidP="00D92EEB">
            <w:pPr>
              <w:spacing w:after="120"/>
              <w:rPr>
                <w:b/>
                <w:sz w:val="22"/>
                <w:szCs w:val="22"/>
              </w:rPr>
            </w:pPr>
            <w:r w:rsidRPr="00D92EEB">
              <w:rPr>
                <w:b/>
                <w:sz w:val="22"/>
                <w:szCs w:val="22"/>
              </w:rPr>
              <w:t>Zásadní připomínky:</w:t>
            </w:r>
          </w:p>
          <w:p w:rsidR="00D92EEB" w:rsidRPr="00D92EEB" w:rsidRDefault="00D92EEB" w:rsidP="00BA0F27">
            <w:pPr>
              <w:pStyle w:val="Odstavecseseznamem"/>
              <w:numPr>
                <w:ilvl w:val="0"/>
                <w:numId w:val="12"/>
              </w:numPr>
              <w:tabs>
                <w:tab w:val="left" w:pos="611"/>
                <w:tab w:val="left" w:pos="761"/>
              </w:tabs>
              <w:spacing w:after="120"/>
              <w:rPr>
                <w:rFonts w:ascii="Arial" w:hAnsi="Arial" w:cs="Arial"/>
                <w:b/>
                <w:sz w:val="22"/>
                <w:szCs w:val="22"/>
              </w:rPr>
            </w:pPr>
            <w:r w:rsidRPr="00D92EEB">
              <w:rPr>
                <w:rFonts w:ascii="Arial" w:hAnsi="Arial" w:cs="Arial"/>
                <w:b/>
                <w:sz w:val="22"/>
                <w:szCs w:val="22"/>
              </w:rPr>
              <w:t>Obecně k</w:t>
            </w:r>
            <w:r w:rsidR="003E47B6">
              <w:rPr>
                <w:rFonts w:ascii="Arial" w:hAnsi="Arial" w:cs="Arial"/>
                <w:b/>
                <w:sz w:val="22"/>
                <w:szCs w:val="22"/>
              </w:rPr>
              <w:t> </w:t>
            </w:r>
            <w:r w:rsidRPr="00D92EEB">
              <w:rPr>
                <w:rFonts w:ascii="Arial" w:hAnsi="Arial" w:cs="Arial"/>
                <w:b/>
                <w:sz w:val="22"/>
                <w:szCs w:val="22"/>
              </w:rPr>
              <w:t xml:space="preserve">materiálu </w:t>
            </w:r>
          </w:p>
          <w:p w:rsidR="00D92EEB" w:rsidRPr="00D92EEB" w:rsidRDefault="00D92EEB" w:rsidP="003E47B6">
            <w:pPr>
              <w:tabs>
                <w:tab w:val="left" w:pos="611"/>
                <w:tab w:val="left" w:pos="761"/>
              </w:tabs>
              <w:spacing w:after="120"/>
              <w:ind w:left="-51"/>
              <w:rPr>
                <w:sz w:val="22"/>
                <w:szCs w:val="22"/>
              </w:rPr>
            </w:pPr>
            <w:r w:rsidRPr="00D92EEB">
              <w:rPr>
                <w:sz w:val="22"/>
                <w:szCs w:val="22"/>
              </w:rPr>
              <w:t>Materiál nebyl před předložením do meziresortního připomínkového řízení zaslán ke stanovisku Radě pro výzkum, vývoj a</w:t>
            </w:r>
            <w:r w:rsidR="003E47B6">
              <w:rPr>
                <w:sz w:val="22"/>
                <w:szCs w:val="22"/>
              </w:rPr>
              <w:t> </w:t>
            </w:r>
            <w:r w:rsidRPr="00D92EEB">
              <w:rPr>
                <w:sz w:val="22"/>
                <w:szCs w:val="22"/>
              </w:rPr>
              <w:t>inovace (dále jen „RVVI“). V</w:t>
            </w:r>
            <w:r w:rsidR="003E47B6">
              <w:rPr>
                <w:sz w:val="22"/>
                <w:szCs w:val="22"/>
              </w:rPr>
              <w:t> </w:t>
            </w:r>
            <w:r w:rsidRPr="00D92EEB">
              <w:rPr>
                <w:sz w:val="22"/>
                <w:szCs w:val="22"/>
              </w:rPr>
              <w:t>souladu s</w:t>
            </w:r>
            <w:r w:rsidR="003E47B6">
              <w:rPr>
                <w:sz w:val="22"/>
                <w:szCs w:val="22"/>
              </w:rPr>
              <w:t> </w:t>
            </w:r>
            <w:r w:rsidRPr="00D92EEB">
              <w:rPr>
                <w:sz w:val="22"/>
                <w:szCs w:val="22"/>
              </w:rPr>
              <w:t>§ 35 odst. 1 písm. i) RVVI zabezpečuje zejména zpracování stanovisek k</w:t>
            </w:r>
            <w:r w:rsidR="003E47B6">
              <w:rPr>
                <w:sz w:val="22"/>
                <w:szCs w:val="22"/>
              </w:rPr>
              <w:t> </w:t>
            </w:r>
            <w:r w:rsidRPr="00D92EEB">
              <w:rPr>
                <w:sz w:val="22"/>
                <w:szCs w:val="22"/>
              </w:rPr>
              <w:t>materiálům předkládaným vládě za oblast výzkumu, vývoje a</w:t>
            </w:r>
            <w:r w:rsidR="003E47B6">
              <w:rPr>
                <w:sz w:val="22"/>
                <w:szCs w:val="22"/>
              </w:rPr>
              <w:t> </w:t>
            </w:r>
            <w:r w:rsidRPr="00D92EEB">
              <w:rPr>
                <w:sz w:val="22"/>
                <w:szCs w:val="22"/>
              </w:rPr>
              <w:t>inovací (dále jen „</w:t>
            </w:r>
            <w:proofErr w:type="spellStart"/>
            <w:r w:rsidRPr="00D92EEB">
              <w:rPr>
                <w:sz w:val="22"/>
                <w:szCs w:val="22"/>
              </w:rPr>
              <w:t>VaVaI</w:t>
            </w:r>
            <w:proofErr w:type="spellEnd"/>
            <w:r w:rsidRPr="00D92EEB">
              <w:rPr>
                <w:sz w:val="22"/>
                <w:szCs w:val="22"/>
              </w:rPr>
              <w:t>“). Vzhledem k</w:t>
            </w:r>
            <w:r w:rsidR="003E47B6">
              <w:rPr>
                <w:sz w:val="22"/>
                <w:szCs w:val="22"/>
              </w:rPr>
              <w:t> </w:t>
            </w:r>
            <w:r w:rsidRPr="00D92EEB">
              <w:rPr>
                <w:sz w:val="22"/>
                <w:szCs w:val="22"/>
              </w:rPr>
              <w:t>tomu, že materiál obsahuje kapitoly s</w:t>
            </w:r>
            <w:r w:rsidR="003E47B6">
              <w:rPr>
                <w:sz w:val="22"/>
                <w:szCs w:val="22"/>
              </w:rPr>
              <w:t> </w:t>
            </w:r>
            <w:r w:rsidRPr="00D92EEB">
              <w:rPr>
                <w:sz w:val="22"/>
                <w:szCs w:val="22"/>
              </w:rPr>
              <w:t xml:space="preserve">vazbou na oblast </w:t>
            </w:r>
            <w:proofErr w:type="spellStart"/>
            <w:r w:rsidRPr="00D92EEB">
              <w:rPr>
                <w:sz w:val="22"/>
                <w:szCs w:val="22"/>
              </w:rPr>
              <w:t>VaVaI</w:t>
            </w:r>
            <w:proofErr w:type="spellEnd"/>
            <w:r w:rsidRPr="00D92EEB">
              <w:rPr>
                <w:sz w:val="22"/>
                <w:szCs w:val="22"/>
              </w:rPr>
              <w:t xml:space="preserve"> a</w:t>
            </w:r>
            <w:r w:rsidR="003E47B6">
              <w:rPr>
                <w:sz w:val="22"/>
                <w:szCs w:val="22"/>
              </w:rPr>
              <w:t> </w:t>
            </w:r>
            <w:r w:rsidRPr="00D92EEB">
              <w:rPr>
                <w:sz w:val="22"/>
                <w:szCs w:val="22"/>
              </w:rPr>
              <w:t>navrhuje opatření k</w:t>
            </w:r>
            <w:r w:rsidR="003E47B6">
              <w:rPr>
                <w:sz w:val="22"/>
                <w:szCs w:val="22"/>
              </w:rPr>
              <w:t> </w:t>
            </w:r>
            <w:r w:rsidRPr="00D92EEB">
              <w:rPr>
                <w:sz w:val="22"/>
                <w:szCs w:val="22"/>
              </w:rPr>
              <w:t>plnění v</w:t>
            </w:r>
            <w:r w:rsidR="003E47B6">
              <w:rPr>
                <w:sz w:val="22"/>
                <w:szCs w:val="22"/>
              </w:rPr>
              <w:t> </w:t>
            </w:r>
            <w:r w:rsidRPr="00D92EEB">
              <w:rPr>
                <w:sz w:val="22"/>
                <w:szCs w:val="22"/>
              </w:rPr>
              <w:t>gesci místopředsedy vlády pro vědu, výzkum a</w:t>
            </w:r>
            <w:r w:rsidR="003E47B6">
              <w:rPr>
                <w:sz w:val="22"/>
                <w:szCs w:val="22"/>
              </w:rPr>
              <w:t> </w:t>
            </w:r>
            <w:r w:rsidRPr="00D92EEB">
              <w:rPr>
                <w:sz w:val="22"/>
                <w:szCs w:val="22"/>
              </w:rPr>
              <w:t>inovace, je potřeba, aby součástí materiálu bylo i</w:t>
            </w:r>
            <w:r w:rsidR="003E47B6">
              <w:rPr>
                <w:sz w:val="22"/>
                <w:szCs w:val="22"/>
              </w:rPr>
              <w:t> </w:t>
            </w:r>
            <w:r w:rsidRPr="00D92EEB">
              <w:rPr>
                <w:sz w:val="22"/>
                <w:szCs w:val="22"/>
              </w:rPr>
              <w:t>stanovisko RVVI. Požadujeme zajistit předložení materiálu ke stanovisku RVVI před samotným předložením materiálu vládě ke schválení.</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D92EEB" w:rsidRPr="00D92EEB" w:rsidRDefault="00D92EEB" w:rsidP="00BA0F27">
            <w:pPr>
              <w:pStyle w:val="Odstavecseseznamem"/>
              <w:numPr>
                <w:ilvl w:val="0"/>
                <w:numId w:val="12"/>
              </w:numPr>
              <w:spacing w:after="120"/>
              <w:rPr>
                <w:rFonts w:ascii="Arial" w:hAnsi="Arial" w:cs="Arial"/>
                <w:b/>
                <w:sz w:val="22"/>
                <w:szCs w:val="22"/>
              </w:rPr>
            </w:pPr>
            <w:r w:rsidRPr="00D92EEB">
              <w:rPr>
                <w:rFonts w:ascii="Arial" w:hAnsi="Arial" w:cs="Arial"/>
                <w:b/>
                <w:sz w:val="22"/>
                <w:szCs w:val="22"/>
              </w:rPr>
              <w:t>Obecně k</w:t>
            </w:r>
            <w:r w:rsidR="003E47B6">
              <w:rPr>
                <w:rFonts w:ascii="Arial" w:hAnsi="Arial" w:cs="Arial"/>
                <w:b/>
                <w:sz w:val="22"/>
                <w:szCs w:val="22"/>
              </w:rPr>
              <w:t> </w:t>
            </w:r>
            <w:r w:rsidRPr="00D92EEB">
              <w:rPr>
                <w:rFonts w:ascii="Arial" w:hAnsi="Arial" w:cs="Arial"/>
                <w:b/>
                <w:sz w:val="22"/>
                <w:szCs w:val="22"/>
              </w:rPr>
              <w:t xml:space="preserve">materiálu </w:t>
            </w:r>
          </w:p>
          <w:p w:rsidR="00D92EEB" w:rsidRPr="00D92EEB" w:rsidRDefault="00D92EEB" w:rsidP="003E47B6">
            <w:pPr>
              <w:spacing w:after="120"/>
              <w:ind w:left="-51"/>
              <w:rPr>
                <w:sz w:val="22"/>
                <w:szCs w:val="22"/>
              </w:rPr>
            </w:pPr>
            <w:r w:rsidRPr="00D92EEB">
              <w:rPr>
                <w:sz w:val="22"/>
                <w:szCs w:val="22"/>
              </w:rPr>
              <w:t>U dokumentu není jasný statut. Jedná se o</w:t>
            </w:r>
            <w:r w:rsidR="003E47B6">
              <w:rPr>
                <w:sz w:val="22"/>
                <w:szCs w:val="22"/>
              </w:rPr>
              <w:t> </w:t>
            </w:r>
            <w:r w:rsidRPr="00D92EEB">
              <w:rPr>
                <w:sz w:val="22"/>
                <w:szCs w:val="22"/>
              </w:rPr>
              <w:t>iniciativu. Jaká bude v</w:t>
            </w:r>
            <w:r w:rsidR="003E47B6">
              <w:rPr>
                <w:sz w:val="22"/>
                <w:szCs w:val="22"/>
              </w:rPr>
              <w:t> </w:t>
            </w:r>
            <w:r w:rsidRPr="00D92EEB">
              <w:rPr>
                <w:sz w:val="22"/>
                <w:szCs w:val="22"/>
              </w:rPr>
              <w:t>případě jeho schválení vládou závaznost gestorů opatření? Celkově je předložený materiál spíše popisného/obecného charakteru, než aby z</w:t>
            </w:r>
            <w:r w:rsidR="003E47B6">
              <w:rPr>
                <w:sz w:val="22"/>
                <w:szCs w:val="22"/>
              </w:rPr>
              <w:t> </w:t>
            </w:r>
            <w:r w:rsidRPr="00D92EEB">
              <w:rPr>
                <w:sz w:val="22"/>
                <w:szCs w:val="22"/>
              </w:rPr>
              <w:t xml:space="preserve">něj mohly plynout konkrétní závazné úkoly resortům. Požadujeme uvést </w:t>
            </w:r>
            <w:r w:rsidRPr="00D92EEB">
              <w:rPr>
                <w:sz w:val="22"/>
                <w:szCs w:val="22"/>
              </w:rPr>
              <w:lastRenderedPageBreak/>
              <w:t>vysvětlení a</w:t>
            </w:r>
            <w:r w:rsidR="003E47B6">
              <w:rPr>
                <w:sz w:val="22"/>
                <w:szCs w:val="22"/>
              </w:rPr>
              <w:t> </w:t>
            </w:r>
            <w:r w:rsidRPr="00D92EEB">
              <w:rPr>
                <w:sz w:val="22"/>
                <w:szCs w:val="22"/>
              </w:rPr>
              <w:t xml:space="preserve">doplnit popis vazby na NP </w:t>
            </w:r>
            <w:proofErr w:type="spellStart"/>
            <w:r w:rsidRPr="00D92EEB">
              <w:rPr>
                <w:sz w:val="22"/>
                <w:szCs w:val="22"/>
              </w:rPr>
              <w:t>VaVaI</w:t>
            </w:r>
            <w:proofErr w:type="spellEnd"/>
            <w:r w:rsidRPr="00D92EEB">
              <w:rPr>
                <w:sz w:val="22"/>
                <w:szCs w:val="22"/>
              </w:rPr>
              <w:t xml:space="preserve"> 2016–2020. Iniciativa Průmysl 4.0 je podřízeným dokumentem vůči NP </w:t>
            </w:r>
            <w:proofErr w:type="spellStart"/>
            <w:r w:rsidRPr="00D92EEB">
              <w:rPr>
                <w:sz w:val="22"/>
                <w:szCs w:val="22"/>
              </w:rPr>
              <w:t>VaVaI</w:t>
            </w:r>
            <w:proofErr w:type="spellEnd"/>
            <w:r w:rsidRPr="00D92EEB">
              <w:rPr>
                <w:sz w:val="22"/>
                <w:szCs w:val="22"/>
              </w:rPr>
              <w:t xml:space="preserve"> 2016–2020.</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D92EEB" w:rsidRPr="00D92EEB" w:rsidRDefault="00D92EEB" w:rsidP="00BA0F27">
            <w:pPr>
              <w:pStyle w:val="Odstavecseseznamem"/>
              <w:numPr>
                <w:ilvl w:val="0"/>
                <w:numId w:val="12"/>
              </w:numPr>
              <w:spacing w:after="120"/>
              <w:ind w:left="-51" w:firstLine="0"/>
              <w:rPr>
                <w:rFonts w:ascii="Arial" w:hAnsi="Arial" w:cs="Arial"/>
                <w:b/>
                <w:sz w:val="22"/>
                <w:szCs w:val="22"/>
              </w:rPr>
            </w:pPr>
            <w:r w:rsidRPr="00D92EEB">
              <w:rPr>
                <w:rFonts w:ascii="Arial" w:hAnsi="Arial" w:cs="Arial"/>
                <w:b/>
                <w:sz w:val="22"/>
                <w:szCs w:val="22"/>
              </w:rPr>
              <w:t>Ke kapitole 2.2.4, odrážce „Nedostatečná koncepce státu v</w:t>
            </w:r>
            <w:r w:rsidR="003E47B6">
              <w:rPr>
                <w:rFonts w:ascii="Arial" w:hAnsi="Arial" w:cs="Arial"/>
                <w:b/>
                <w:sz w:val="22"/>
                <w:szCs w:val="22"/>
              </w:rPr>
              <w:t> </w:t>
            </w:r>
            <w:r w:rsidRPr="00D92EEB">
              <w:rPr>
                <w:rFonts w:ascii="Arial" w:hAnsi="Arial" w:cs="Arial"/>
                <w:b/>
                <w:sz w:val="22"/>
                <w:szCs w:val="22"/>
              </w:rPr>
              <w:t>oblasti apliko</w:t>
            </w:r>
            <w:r>
              <w:rPr>
                <w:rFonts w:ascii="Arial" w:hAnsi="Arial" w:cs="Arial"/>
                <w:b/>
                <w:sz w:val="22"/>
                <w:szCs w:val="22"/>
              </w:rPr>
              <w:t>vaného výzkumu“ (str. </w:t>
            </w:r>
            <w:r w:rsidRPr="00D92EEB">
              <w:rPr>
                <w:rFonts w:ascii="Arial" w:hAnsi="Arial" w:cs="Arial"/>
                <w:b/>
                <w:sz w:val="22"/>
                <w:szCs w:val="22"/>
              </w:rPr>
              <w:t xml:space="preserve">26) </w:t>
            </w:r>
          </w:p>
          <w:p w:rsidR="00D92EEB" w:rsidRPr="00D92EEB" w:rsidRDefault="00D92EEB" w:rsidP="003E47B6">
            <w:pPr>
              <w:spacing w:after="120"/>
              <w:ind w:left="-51"/>
              <w:rPr>
                <w:sz w:val="22"/>
                <w:szCs w:val="22"/>
              </w:rPr>
            </w:pPr>
            <w:r w:rsidRPr="00D92EEB">
              <w:rPr>
                <w:sz w:val="22"/>
                <w:szCs w:val="22"/>
              </w:rPr>
              <w:t>Předmětná odrážka neodráží současný stav, kdy je v</w:t>
            </w:r>
            <w:r w:rsidR="003E47B6">
              <w:rPr>
                <w:sz w:val="22"/>
                <w:szCs w:val="22"/>
              </w:rPr>
              <w:t> </w:t>
            </w:r>
            <w:r w:rsidRPr="00D92EEB">
              <w:rPr>
                <w:sz w:val="22"/>
                <w:szCs w:val="22"/>
              </w:rPr>
              <w:t xml:space="preserve">platnosti NP </w:t>
            </w:r>
            <w:proofErr w:type="spellStart"/>
            <w:r w:rsidRPr="00D92EEB">
              <w:rPr>
                <w:sz w:val="22"/>
                <w:szCs w:val="22"/>
              </w:rPr>
              <w:t>VaVaI</w:t>
            </w:r>
            <w:proofErr w:type="spellEnd"/>
            <w:r w:rsidRPr="00D92EEB">
              <w:rPr>
                <w:sz w:val="22"/>
                <w:szCs w:val="22"/>
              </w:rPr>
              <w:t xml:space="preserve"> 2016–2020. Požadujeme toto tvrzení vypustit nebo uvést do souladu s</w:t>
            </w:r>
            <w:r w:rsidR="003E47B6">
              <w:rPr>
                <w:sz w:val="22"/>
                <w:szCs w:val="22"/>
              </w:rPr>
              <w:t> </w:t>
            </w:r>
            <w:r w:rsidRPr="00D92EEB">
              <w:rPr>
                <w:sz w:val="22"/>
                <w:szCs w:val="22"/>
              </w:rPr>
              <w:t xml:space="preserve">NP </w:t>
            </w:r>
            <w:proofErr w:type="spellStart"/>
            <w:r w:rsidRPr="00D92EEB">
              <w:rPr>
                <w:sz w:val="22"/>
                <w:szCs w:val="22"/>
              </w:rPr>
              <w:t>VaVaI</w:t>
            </w:r>
            <w:proofErr w:type="spellEnd"/>
            <w:r w:rsidRPr="00D92EEB">
              <w:rPr>
                <w:sz w:val="22"/>
                <w:szCs w:val="22"/>
              </w:rPr>
              <w:t xml:space="preserve"> 2016–2020.</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D92EEB" w:rsidRPr="00D92EEB" w:rsidRDefault="00D92EEB" w:rsidP="00BA0F27">
            <w:pPr>
              <w:pStyle w:val="Odstavecseseznamem"/>
              <w:numPr>
                <w:ilvl w:val="0"/>
                <w:numId w:val="12"/>
              </w:numPr>
              <w:spacing w:after="120"/>
              <w:rPr>
                <w:rFonts w:ascii="Arial" w:hAnsi="Arial" w:cs="Arial"/>
                <w:b/>
                <w:sz w:val="22"/>
                <w:szCs w:val="22"/>
              </w:rPr>
            </w:pPr>
            <w:r w:rsidRPr="00D92EEB">
              <w:rPr>
                <w:rFonts w:ascii="Arial" w:hAnsi="Arial" w:cs="Arial"/>
                <w:b/>
                <w:sz w:val="22"/>
                <w:szCs w:val="22"/>
              </w:rPr>
              <w:t>Ke kapitole 4.1, odstavci prvnímu (str. 55)</w:t>
            </w:r>
          </w:p>
          <w:p w:rsidR="00D92EEB" w:rsidRPr="00D92EEB" w:rsidRDefault="00D92EEB" w:rsidP="003E47B6">
            <w:pPr>
              <w:spacing w:after="120"/>
              <w:ind w:left="-51"/>
              <w:rPr>
                <w:sz w:val="22"/>
                <w:szCs w:val="22"/>
              </w:rPr>
            </w:pPr>
            <w:r w:rsidRPr="00D92EEB">
              <w:rPr>
                <w:sz w:val="22"/>
                <w:szCs w:val="22"/>
              </w:rPr>
              <w:t>Jedná se o</w:t>
            </w:r>
            <w:r w:rsidR="003E47B6">
              <w:rPr>
                <w:sz w:val="22"/>
                <w:szCs w:val="22"/>
              </w:rPr>
              <w:t> </w:t>
            </w:r>
            <w:r w:rsidRPr="00D92EEB">
              <w:rPr>
                <w:sz w:val="22"/>
                <w:szCs w:val="22"/>
              </w:rPr>
              <w:t xml:space="preserve">zavádějící tvrzení postavené na procentuálním vyjádření účelové podpory aplikovaného výzkumu, navíc nejednoznačně stanovené (v příloze 4.1 jsou uvedeny vlastní výpočty podle dat IS </w:t>
            </w:r>
            <w:proofErr w:type="spellStart"/>
            <w:r w:rsidRPr="00D92EEB">
              <w:rPr>
                <w:sz w:val="22"/>
                <w:szCs w:val="22"/>
              </w:rPr>
              <w:t>VaVaI</w:t>
            </w:r>
            <w:proofErr w:type="spellEnd"/>
            <w:r w:rsidRPr="00D92EEB">
              <w:rPr>
                <w:sz w:val="22"/>
                <w:szCs w:val="22"/>
              </w:rPr>
              <w:t>). Institucionální podporu nelze spolehlivě členit na aplikovaný výzkum a</w:t>
            </w:r>
            <w:r w:rsidR="003E47B6">
              <w:rPr>
                <w:sz w:val="22"/>
                <w:szCs w:val="22"/>
              </w:rPr>
              <w:t> </w:t>
            </w:r>
            <w:r w:rsidRPr="00D92EEB">
              <w:rPr>
                <w:sz w:val="22"/>
                <w:szCs w:val="22"/>
              </w:rPr>
              <w:t>experimentální vývoj, jak je ostatně uvedeno i</w:t>
            </w:r>
            <w:r w:rsidR="003E47B6">
              <w:rPr>
                <w:sz w:val="22"/>
                <w:szCs w:val="22"/>
              </w:rPr>
              <w:t> </w:t>
            </w:r>
            <w:r w:rsidRPr="00D92EEB">
              <w:rPr>
                <w:sz w:val="22"/>
                <w:szCs w:val="22"/>
              </w:rPr>
              <w:t>v analýze v</w:t>
            </w:r>
            <w:r w:rsidR="003E47B6">
              <w:rPr>
                <w:sz w:val="22"/>
                <w:szCs w:val="22"/>
              </w:rPr>
              <w:t> </w:t>
            </w:r>
            <w:r w:rsidRPr="00D92EEB">
              <w:rPr>
                <w:sz w:val="22"/>
                <w:szCs w:val="22"/>
              </w:rPr>
              <w:t>příloze 4.1, avšak významným způsobem přispívá (může přispívat) k</w:t>
            </w:r>
            <w:r w:rsidR="003E47B6">
              <w:rPr>
                <w:sz w:val="22"/>
                <w:szCs w:val="22"/>
              </w:rPr>
              <w:t> </w:t>
            </w:r>
            <w:r w:rsidRPr="00D92EEB">
              <w:rPr>
                <w:sz w:val="22"/>
                <w:szCs w:val="22"/>
              </w:rPr>
              <w:t>podpoře aplikovaného výzkumu a</w:t>
            </w:r>
            <w:r w:rsidR="003E47B6">
              <w:rPr>
                <w:sz w:val="22"/>
                <w:szCs w:val="22"/>
              </w:rPr>
              <w:t> </w:t>
            </w:r>
            <w:r w:rsidRPr="00D92EEB">
              <w:rPr>
                <w:sz w:val="22"/>
                <w:szCs w:val="22"/>
              </w:rPr>
              <w:t>experimentálního vývoje. Z</w:t>
            </w:r>
            <w:r w:rsidR="003E47B6">
              <w:rPr>
                <w:sz w:val="22"/>
                <w:szCs w:val="22"/>
              </w:rPr>
              <w:t> </w:t>
            </w:r>
            <w:r w:rsidRPr="00D92EEB">
              <w:rPr>
                <w:sz w:val="22"/>
                <w:szCs w:val="22"/>
              </w:rPr>
              <w:t>velmi málo robustní analýzy (umožňující značné odchylky směrem dolů i</w:t>
            </w:r>
            <w:r w:rsidR="003E47B6">
              <w:rPr>
                <w:sz w:val="22"/>
                <w:szCs w:val="22"/>
              </w:rPr>
              <w:t> </w:t>
            </w:r>
            <w:r w:rsidRPr="00D92EEB">
              <w:rPr>
                <w:sz w:val="22"/>
                <w:szCs w:val="22"/>
              </w:rPr>
              <w:t>nahoru v</w:t>
            </w:r>
            <w:r w:rsidR="003E47B6">
              <w:rPr>
                <w:sz w:val="22"/>
                <w:szCs w:val="22"/>
              </w:rPr>
              <w:t> </w:t>
            </w:r>
            <w:r w:rsidRPr="00D92EEB">
              <w:rPr>
                <w:sz w:val="22"/>
                <w:szCs w:val="22"/>
              </w:rPr>
              <w:t>závislosti na způsobu interpretace) se vyvozují jasné závěry o</w:t>
            </w:r>
            <w:r w:rsidR="003E47B6">
              <w:rPr>
                <w:sz w:val="22"/>
                <w:szCs w:val="22"/>
              </w:rPr>
              <w:t> </w:t>
            </w:r>
            <w:r w:rsidRPr="00D92EEB">
              <w:rPr>
                <w:sz w:val="22"/>
                <w:szCs w:val="22"/>
              </w:rPr>
              <w:t>tom, že průmyslový aplikovaný výzkum není podporován. Omezení na účelovou podporu poskytovanou ministerstvem průmyslu a</w:t>
            </w:r>
            <w:r w:rsidR="003E47B6">
              <w:rPr>
                <w:sz w:val="22"/>
                <w:szCs w:val="22"/>
              </w:rPr>
              <w:t> </w:t>
            </w:r>
            <w:r w:rsidRPr="00D92EEB">
              <w:rPr>
                <w:sz w:val="22"/>
                <w:szCs w:val="22"/>
              </w:rPr>
              <w:t>obchodu a</w:t>
            </w:r>
            <w:r w:rsidR="003E47B6">
              <w:rPr>
                <w:sz w:val="22"/>
                <w:szCs w:val="22"/>
              </w:rPr>
              <w:t> </w:t>
            </w:r>
            <w:r w:rsidRPr="00D92EEB">
              <w:rPr>
                <w:sz w:val="22"/>
                <w:szCs w:val="22"/>
              </w:rPr>
              <w:t>Technologickou agenturou ČR je nevhodné. Obranný, bezpečnostní, zemědělský výzkum, výzkum v</w:t>
            </w:r>
            <w:r w:rsidR="003E47B6">
              <w:rPr>
                <w:sz w:val="22"/>
                <w:szCs w:val="22"/>
              </w:rPr>
              <w:t> </w:t>
            </w:r>
            <w:r w:rsidRPr="00D92EEB">
              <w:rPr>
                <w:sz w:val="22"/>
                <w:szCs w:val="22"/>
              </w:rPr>
              <w:t>oblasti životního prostředí, dopravy jsou rovněž výzkumem primárně aplikovaným. Navíc mezinárodní výzkum v</w:t>
            </w:r>
            <w:r w:rsidR="003E47B6">
              <w:rPr>
                <w:sz w:val="22"/>
                <w:szCs w:val="22"/>
              </w:rPr>
              <w:t> </w:t>
            </w:r>
            <w:r w:rsidRPr="00D92EEB">
              <w:rPr>
                <w:sz w:val="22"/>
                <w:szCs w:val="22"/>
              </w:rPr>
              <w:t>oblasti průmyslu účelově podporuje ministerstvo školství mládeže a</w:t>
            </w:r>
            <w:r w:rsidR="003E47B6">
              <w:rPr>
                <w:sz w:val="22"/>
                <w:szCs w:val="22"/>
              </w:rPr>
              <w:t> </w:t>
            </w:r>
            <w:r w:rsidRPr="00D92EEB">
              <w:rPr>
                <w:sz w:val="22"/>
                <w:szCs w:val="22"/>
              </w:rPr>
              <w:t>tělovýchovy.</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15471F" w:rsidRPr="0015471F" w:rsidRDefault="0015471F" w:rsidP="00BA0F27">
            <w:pPr>
              <w:pStyle w:val="Odstavecseseznamem"/>
              <w:numPr>
                <w:ilvl w:val="0"/>
                <w:numId w:val="12"/>
              </w:numPr>
              <w:spacing w:after="120"/>
              <w:ind w:left="0" w:hanging="51"/>
              <w:rPr>
                <w:rFonts w:ascii="Arial" w:hAnsi="Arial" w:cs="Arial"/>
                <w:b/>
                <w:sz w:val="22"/>
                <w:szCs w:val="22"/>
              </w:rPr>
            </w:pPr>
            <w:r w:rsidRPr="0015471F">
              <w:rPr>
                <w:rFonts w:ascii="Arial" w:hAnsi="Arial" w:cs="Arial"/>
                <w:b/>
                <w:sz w:val="22"/>
                <w:szCs w:val="22"/>
              </w:rPr>
              <w:t>Ke kapitole 4.1, před</w:t>
            </w:r>
            <w:r>
              <w:rPr>
                <w:rFonts w:ascii="Arial" w:hAnsi="Arial" w:cs="Arial"/>
                <w:b/>
                <w:sz w:val="22"/>
                <w:szCs w:val="22"/>
              </w:rPr>
              <w:t>poslednímu odstavci (str. </w:t>
            </w:r>
            <w:r w:rsidRPr="0015471F">
              <w:rPr>
                <w:rFonts w:ascii="Arial" w:hAnsi="Arial" w:cs="Arial"/>
                <w:b/>
                <w:sz w:val="22"/>
                <w:szCs w:val="22"/>
              </w:rPr>
              <w:t xml:space="preserve">56) </w:t>
            </w:r>
          </w:p>
          <w:p w:rsidR="0015471F" w:rsidRPr="0015471F" w:rsidRDefault="0015471F" w:rsidP="0015471F">
            <w:pPr>
              <w:spacing w:after="120"/>
              <w:ind w:left="-51"/>
              <w:rPr>
                <w:sz w:val="22"/>
                <w:szCs w:val="22"/>
              </w:rPr>
            </w:pPr>
            <w:r w:rsidRPr="0015471F">
              <w:rPr>
                <w:sz w:val="22"/>
                <w:szCs w:val="22"/>
              </w:rPr>
              <w:t>Požadujeme přeformulovat textaci a</w:t>
            </w:r>
            <w:r w:rsidR="003E47B6">
              <w:rPr>
                <w:sz w:val="22"/>
                <w:szCs w:val="22"/>
              </w:rPr>
              <w:t> </w:t>
            </w:r>
            <w:r w:rsidRPr="0015471F">
              <w:rPr>
                <w:sz w:val="22"/>
                <w:szCs w:val="22"/>
              </w:rPr>
              <w:t>pojetí tzv. národních inovačních center s</w:t>
            </w:r>
            <w:r w:rsidR="003E47B6">
              <w:rPr>
                <w:sz w:val="22"/>
                <w:szCs w:val="22"/>
              </w:rPr>
              <w:t> </w:t>
            </w:r>
            <w:r w:rsidRPr="0015471F">
              <w:rPr>
                <w:sz w:val="22"/>
                <w:szCs w:val="22"/>
              </w:rPr>
              <w:t xml:space="preserve">ohledem na cíle NP </w:t>
            </w:r>
            <w:proofErr w:type="spellStart"/>
            <w:r w:rsidRPr="0015471F">
              <w:rPr>
                <w:sz w:val="22"/>
                <w:szCs w:val="22"/>
              </w:rPr>
              <w:t>VaVaI</w:t>
            </w:r>
            <w:proofErr w:type="spellEnd"/>
            <w:r w:rsidRPr="0015471F">
              <w:rPr>
                <w:sz w:val="22"/>
                <w:szCs w:val="22"/>
              </w:rPr>
              <w:t xml:space="preserve"> 2016–2020, ke kterým patří transformace části stávajících výzkumných infrastruktur na instituce zaměřené na aplikovaný výzkum kooperující se soukromým sektorem (viz specifický cíl 3.1 a</w:t>
            </w:r>
            <w:r w:rsidR="003E47B6">
              <w:rPr>
                <w:sz w:val="22"/>
                <w:szCs w:val="22"/>
              </w:rPr>
              <w:t> </w:t>
            </w:r>
            <w:r w:rsidRPr="0015471F">
              <w:rPr>
                <w:sz w:val="22"/>
                <w:szCs w:val="22"/>
              </w:rPr>
              <w:t>opatření č. 16 obsažené v</w:t>
            </w:r>
            <w:r w:rsidR="003E47B6">
              <w:rPr>
                <w:sz w:val="22"/>
                <w:szCs w:val="22"/>
              </w:rPr>
              <w:t> </w:t>
            </w:r>
            <w:r w:rsidRPr="0015471F">
              <w:rPr>
                <w:sz w:val="22"/>
                <w:szCs w:val="22"/>
              </w:rPr>
              <w:t>NP </w:t>
            </w:r>
            <w:proofErr w:type="spellStart"/>
            <w:r w:rsidRPr="0015471F">
              <w:rPr>
                <w:sz w:val="22"/>
                <w:szCs w:val="22"/>
              </w:rPr>
              <w:t>VaVaI</w:t>
            </w:r>
            <w:proofErr w:type="spellEnd"/>
            <w:r w:rsidRPr="0015471F">
              <w:rPr>
                <w:sz w:val="22"/>
                <w:szCs w:val="22"/>
              </w:rPr>
              <w:t xml:space="preserve"> 2016–2020).</w:t>
            </w:r>
          </w:p>
          <w:p w:rsidR="0015471F" w:rsidRPr="0015471F" w:rsidRDefault="0015471F" w:rsidP="00BA0F27">
            <w:pPr>
              <w:pStyle w:val="Odstavecseseznamem"/>
              <w:numPr>
                <w:ilvl w:val="0"/>
                <w:numId w:val="12"/>
              </w:numPr>
              <w:spacing w:after="120"/>
              <w:rPr>
                <w:rFonts w:ascii="Arial" w:hAnsi="Arial" w:cs="Arial"/>
                <w:b/>
                <w:sz w:val="22"/>
                <w:szCs w:val="22"/>
              </w:rPr>
            </w:pPr>
            <w:r w:rsidRPr="0015471F">
              <w:rPr>
                <w:rFonts w:ascii="Arial" w:hAnsi="Arial" w:cs="Arial"/>
                <w:b/>
                <w:sz w:val="22"/>
                <w:szCs w:val="22"/>
              </w:rPr>
              <w:lastRenderedPageBreak/>
              <w:t xml:space="preserve">Ke kapitole 4.3 (str. 58) </w:t>
            </w:r>
          </w:p>
          <w:p w:rsidR="00D92EEB" w:rsidRPr="0015471F" w:rsidRDefault="0015471F" w:rsidP="0015471F">
            <w:pPr>
              <w:spacing w:after="120"/>
              <w:ind w:left="-51"/>
              <w:rPr>
                <w:sz w:val="22"/>
                <w:szCs w:val="22"/>
              </w:rPr>
            </w:pPr>
            <w:r w:rsidRPr="0015471F">
              <w:rPr>
                <w:sz w:val="22"/>
                <w:szCs w:val="22"/>
              </w:rPr>
              <w:t>Požadujeme vysvětlit, na základě jakých kritérií byla definována klíčová témata.</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15471F" w:rsidRPr="0015471F" w:rsidRDefault="0015471F" w:rsidP="00BA0F27">
            <w:pPr>
              <w:pStyle w:val="Odstavecseseznamem"/>
              <w:numPr>
                <w:ilvl w:val="0"/>
                <w:numId w:val="12"/>
              </w:numPr>
              <w:spacing w:after="120"/>
              <w:rPr>
                <w:rFonts w:ascii="Arial" w:hAnsi="Arial" w:cs="Arial"/>
                <w:b/>
                <w:sz w:val="22"/>
                <w:szCs w:val="22"/>
              </w:rPr>
            </w:pPr>
            <w:r w:rsidRPr="0015471F">
              <w:rPr>
                <w:rFonts w:ascii="Arial" w:hAnsi="Arial" w:cs="Arial"/>
                <w:b/>
                <w:sz w:val="22"/>
                <w:szCs w:val="22"/>
              </w:rPr>
              <w:t xml:space="preserve">Ke kapitole 7.1.2, odstavci třetímu (str. 100) </w:t>
            </w:r>
          </w:p>
          <w:p w:rsidR="00D92EEB" w:rsidRPr="0015471F" w:rsidRDefault="0015471F" w:rsidP="003E47B6">
            <w:pPr>
              <w:spacing w:after="120"/>
              <w:ind w:left="-51"/>
              <w:rPr>
                <w:sz w:val="22"/>
                <w:szCs w:val="22"/>
              </w:rPr>
            </w:pPr>
            <w:r w:rsidRPr="0015471F">
              <w:rPr>
                <w:sz w:val="22"/>
                <w:szCs w:val="22"/>
              </w:rPr>
              <w:t>Informace uvedené v</w:t>
            </w:r>
            <w:r w:rsidR="003E47B6">
              <w:rPr>
                <w:sz w:val="22"/>
                <w:szCs w:val="22"/>
              </w:rPr>
              <w:t> </w:t>
            </w:r>
            <w:r w:rsidRPr="0015471F">
              <w:rPr>
                <w:sz w:val="22"/>
                <w:szCs w:val="22"/>
              </w:rPr>
              <w:t>tomto odstavci neodpovídají aktuálnímu stavu. Vě</w:t>
            </w:r>
            <w:r>
              <w:rPr>
                <w:sz w:val="22"/>
                <w:szCs w:val="22"/>
              </w:rPr>
              <w:t>cný záměr byl předložen vládě a</w:t>
            </w:r>
            <w:r w:rsidR="003E47B6">
              <w:rPr>
                <w:sz w:val="22"/>
                <w:szCs w:val="22"/>
              </w:rPr>
              <w:t> </w:t>
            </w:r>
            <w:r w:rsidRPr="0015471F">
              <w:rPr>
                <w:sz w:val="22"/>
                <w:szCs w:val="22"/>
              </w:rPr>
              <w:t>Legislativní radě vlády. Požadujeme v</w:t>
            </w:r>
            <w:r w:rsidR="003E47B6">
              <w:rPr>
                <w:sz w:val="22"/>
                <w:szCs w:val="22"/>
              </w:rPr>
              <w:t> </w:t>
            </w:r>
            <w:r w:rsidRPr="0015471F">
              <w:rPr>
                <w:sz w:val="22"/>
                <w:szCs w:val="22"/>
              </w:rPr>
              <w:t>tomto smyslu upravit znění textu příslušného odstavce a</w:t>
            </w:r>
            <w:r w:rsidR="003E47B6">
              <w:rPr>
                <w:sz w:val="22"/>
                <w:szCs w:val="22"/>
              </w:rPr>
              <w:t> </w:t>
            </w:r>
            <w:r w:rsidRPr="0015471F">
              <w:rPr>
                <w:sz w:val="22"/>
                <w:szCs w:val="22"/>
              </w:rPr>
              <w:t>rovněž znění textu navazujících odstavců.</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15471F" w:rsidRPr="0015471F" w:rsidRDefault="0015471F" w:rsidP="00BA0F27">
            <w:pPr>
              <w:pStyle w:val="Odstavecseseznamem"/>
              <w:numPr>
                <w:ilvl w:val="0"/>
                <w:numId w:val="12"/>
              </w:numPr>
              <w:spacing w:after="120"/>
              <w:rPr>
                <w:rFonts w:ascii="Arial" w:hAnsi="Arial" w:cs="Arial"/>
                <w:b/>
                <w:sz w:val="22"/>
                <w:szCs w:val="22"/>
              </w:rPr>
            </w:pPr>
            <w:r w:rsidRPr="0015471F">
              <w:rPr>
                <w:rFonts w:ascii="Arial" w:hAnsi="Arial" w:cs="Arial"/>
                <w:b/>
                <w:sz w:val="22"/>
                <w:szCs w:val="22"/>
              </w:rPr>
              <w:t xml:space="preserve">Ke kapitole 7.1.2, odstavci čtvrtému (str. 100) </w:t>
            </w:r>
          </w:p>
          <w:p w:rsidR="00D92EEB" w:rsidRPr="0015471F" w:rsidRDefault="0015471F" w:rsidP="003E47B6">
            <w:pPr>
              <w:spacing w:after="120"/>
              <w:ind w:left="-51"/>
              <w:rPr>
                <w:sz w:val="22"/>
                <w:szCs w:val="22"/>
              </w:rPr>
            </w:pPr>
            <w:r w:rsidRPr="0015471F">
              <w:rPr>
                <w:sz w:val="22"/>
                <w:szCs w:val="22"/>
              </w:rPr>
              <w:t xml:space="preserve">Text odstavce neodpovídá </w:t>
            </w:r>
            <w:r>
              <w:rPr>
                <w:sz w:val="22"/>
                <w:szCs w:val="22"/>
              </w:rPr>
              <w:t>aktuálnímu stavu a</w:t>
            </w:r>
            <w:r w:rsidR="003E47B6">
              <w:rPr>
                <w:sz w:val="22"/>
                <w:szCs w:val="22"/>
              </w:rPr>
              <w:t> </w:t>
            </w:r>
            <w:r>
              <w:rPr>
                <w:sz w:val="22"/>
                <w:szCs w:val="22"/>
              </w:rPr>
              <w:t>je zároveň v</w:t>
            </w:r>
            <w:r w:rsidR="003E47B6">
              <w:rPr>
                <w:sz w:val="22"/>
                <w:szCs w:val="22"/>
              </w:rPr>
              <w:t> </w:t>
            </w:r>
            <w:r w:rsidRPr="0015471F">
              <w:rPr>
                <w:sz w:val="22"/>
                <w:szCs w:val="22"/>
              </w:rPr>
              <w:t>rozporu s</w:t>
            </w:r>
            <w:r w:rsidR="003E47B6">
              <w:rPr>
                <w:sz w:val="22"/>
                <w:szCs w:val="22"/>
              </w:rPr>
              <w:t> </w:t>
            </w:r>
            <w:r w:rsidRPr="0015471F">
              <w:rPr>
                <w:sz w:val="22"/>
                <w:szCs w:val="22"/>
              </w:rPr>
              <w:t>textem obsaženým v</w:t>
            </w:r>
            <w:r w:rsidR="003E47B6">
              <w:rPr>
                <w:sz w:val="22"/>
                <w:szCs w:val="22"/>
              </w:rPr>
              <w:t> </w:t>
            </w:r>
            <w:r w:rsidRPr="0015471F">
              <w:rPr>
                <w:sz w:val="22"/>
                <w:szCs w:val="22"/>
              </w:rPr>
              <w:t xml:space="preserve">posledním odstavci kapitoly 4.1. Požadujeme přeformulování textu ve vazbě na NP </w:t>
            </w:r>
            <w:proofErr w:type="spellStart"/>
            <w:r w:rsidRPr="0015471F">
              <w:rPr>
                <w:sz w:val="22"/>
                <w:szCs w:val="22"/>
              </w:rPr>
              <w:t>VaVaI</w:t>
            </w:r>
            <w:proofErr w:type="spellEnd"/>
            <w:r w:rsidRPr="0015471F">
              <w:rPr>
                <w:sz w:val="22"/>
                <w:szCs w:val="22"/>
              </w:rPr>
              <w:t xml:space="preserve"> 2016–2020 se zohledněním textu v</w:t>
            </w:r>
            <w:r w:rsidR="003E47B6">
              <w:rPr>
                <w:sz w:val="22"/>
                <w:szCs w:val="22"/>
              </w:rPr>
              <w:t> </w:t>
            </w:r>
            <w:r w:rsidRPr="0015471F">
              <w:rPr>
                <w:sz w:val="22"/>
                <w:szCs w:val="22"/>
              </w:rPr>
              <w:t>posledním odstavci kapitoly 4.1.</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15471F" w:rsidRPr="0015471F" w:rsidRDefault="0015471F" w:rsidP="00BA0F27">
            <w:pPr>
              <w:pStyle w:val="Odstavecseseznamem"/>
              <w:numPr>
                <w:ilvl w:val="0"/>
                <w:numId w:val="12"/>
              </w:numPr>
              <w:spacing w:after="120"/>
              <w:rPr>
                <w:rFonts w:ascii="Arial" w:hAnsi="Arial" w:cs="Arial"/>
                <w:b/>
                <w:sz w:val="22"/>
                <w:szCs w:val="22"/>
              </w:rPr>
            </w:pPr>
            <w:r w:rsidRPr="0015471F">
              <w:rPr>
                <w:rFonts w:ascii="Arial" w:hAnsi="Arial" w:cs="Arial"/>
                <w:b/>
                <w:sz w:val="22"/>
                <w:szCs w:val="22"/>
              </w:rPr>
              <w:t>Ke kapitole 11</w:t>
            </w:r>
          </w:p>
          <w:p w:rsidR="00D92EEB" w:rsidRPr="0015471F" w:rsidRDefault="0015471F" w:rsidP="003E47B6">
            <w:pPr>
              <w:spacing w:after="120"/>
              <w:ind w:left="-51"/>
              <w:rPr>
                <w:sz w:val="22"/>
                <w:szCs w:val="22"/>
              </w:rPr>
            </w:pPr>
            <w:r>
              <w:rPr>
                <w:sz w:val="22"/>
                <w:szCs w:val="22"/>
              </w:rPr>
              <w:t>V</w:t>
            </w:r>
            <w:r w:rsidRPr="0015471F">
              <w:rPr>
                <w:sz w:val="22"/>
                <w:szCs w:val="22"/>
              </w:rPr>
              <w:t>ytvoření samostatného programu Průmyslu 4.0 (str. 165) – Upozorňujeme, že případná snaha o</w:t>
            </w:r>
            <w:r w:rsidR="003E47B6">
              <w:rPr>
                <w:sz w:val="22"/>
                <w:szCs w:val="22"/>
              </w:rPr>
              <w:t> </w:t>
            </w:r>
            <w:r w:rsidRPr="0015471F">
              <w:rPr>
                <w:sz w:val="22"/>
                <w:szCs w:val="22"/>
              </w:rPr>
              <w:t>zapojení Technologické agentury ČR do administrativy navrhovaného programu Průmysl 4.0 jako samostatného programu v</w:t>
            </w:r>
            <w:r w:rsidR="003E47B6">
              <w:rPr>
                <w:sz w:val="22"/>
                <w:szCs w:val="22"/>
              </w:rPr>
              <w:t> </w:t>
            </w:r>
            <w:r w:rsidRPr="0015471F">
              <w:rPr>
                <w:sz w:val="22"/>
                <w:szCs w:val="22"/>
              </w:rPr>
              <w:t>rámci OP PIK je v</w:t>
            </w:r>
            <w:r w:rsidR="003E47B6">
              <w:rPr>
                <w:sz w:val="22"/>
                <w:szCs w:val="22"/>
              </w:rPr>
              <w:t> </w:t>
            </w:r>
            <w:r w:rsidRPr="0015471F">
              <w:rPr>
                <w:sz w:val="22"/>
                <w:szCs w:val="22"/>
              </w:rPr>
              <w:t>rozporu s</w:t>
            </w:r>
            <w:r w:rsidR="003E47B6">
              <w:rPr>
                <w:sz w:val="22"/>
                <w:szCs w:val="22"/>
              </w:rPr>
              <w:t> </w:t>
            </w:r>
            <w:r w:rsidRPr="0015471F">
              <w:rPr>
                <w:sz w:val="22"/>
                <w:szCs w:val="22"/>
              </w:rPr>
              <w:t>Dohodou o</w:t>
            </w:r>
            <w:r w:rsidR="003E47B6">
              <w:rPr>
                <w:sz w:val="22"/>
                <w:szCs w:val="22"/>
              </w:rPr>
              <w:t> </w:t>
            </w:r>
            <w:r w:rsidRPr="0015471F">
              <w:rPr>
                <w:sz w:val="22"/>
                <w:szCs w:val="22"/>
              </w:rPr>
              <w:t>partnerství. Dále tato kapitola (stejně jako celý materiál) obsahuje pouze pasáže popisného charakteru převzaté z</w:t>
            </w:r>
            <w:r w:rsidR="003E47B6">
              <w:rPr>
                <w:sz w:val="22"/>
                <w:szCs w:val="22"/>
              </w:rPr>
              <w:t> </w:t>
            </w:r>
            <w:r w:rsidRPr="0015471F">
              <w:rPr>
                <w:sz w:val="22"/>
                <w:szCs w:val="22"/>
              </w:rPr>
              <w:t>Národní RIS3 strategie bez konkrétního provázání předkládaného materiálu s</w:t>
            </w:r>
            <w:r w:rsidR="003E47B6">
              <w:rPr>
                <w:sz w:val="22"/>
                <w:szCs w:val="22"/>
              </w:rPr>
              <w:t> </w:t>
            </w:r>
            <w:r w:rsidRPr="0015471F">
              <w:rPr>
                <w:sz w:val="22"/>
                <w:szCs w:val="22"/>
              </w:rPr>
              <w:t>RIS3.</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15471F" w:rsidRPr="0015471F" w:rsidRDefault="0015471F" w:rsidP="00BA0F27">
            <w:pPr>
              <w:pStyle w:val="Odstavecseseznamem"/>
              <w:numPr>
                <w:ilvl w:val="0"/>
                <w:numId w:val="12"/>
              </w:numPr>
              <w:spacing w:after="120"/>
              <w:rPr>
                <w:rFonts w:ascii="Arial" w:hAnsi="Arial" w:cs="Arial"/>
                <w:b/>
                <w:sz w:val="22"/>
                <w:szCs w:val="22"/>
              </w:rPr>
            </w:pPr>
            <w:r w:rsidRPr="0015471F">
              <w:rPr>
                <w:rFonts w:ascii="Arial" w:hAnsi="Arial" w:cs="Arial"/>
                <w:b/>
                <w:sz w:val="22"/>
                <w:szCs w:val="22"/>
              </w:rPr>
              <w:t>Ke kapitole 11.5</w:t>
            </w:r>
          </w:p>
          <w:p w:rsidR="00D92EEB" w:rsidRPr="0015471F" w:rsidRDefault="0015471F" w:rsidP="003E47B6">
            <w:pPr>
              <w:spacing w:after="120"/>
              <w:ind w:left="-51"/>
              <w:rPr>
                <w:sz w:val="22"/>
                <w:szCs w:val="22"/>
              </w:rPr>
            </w:pPr>
            <w:r w:rsidRPr="0015471F">
              <w:rPr>
                <w:sz w:val="22"/>
                <w:szCs w:val="22"/>
              </w:rPr>
              <w:t>výroku „Státní správa neumí definovat své výzkumné potřeby.“ (str. 173) – Zásadně se neztotožňujeme s</w:t>
            </w:r>
            <w:r w:rsidR="003E47B6">
              <w:rPr>
                <w:sz w:val="22"/>
                <w:szCs w:val="22"/>
              </w:rPr>
              <w:t> </w:t>
            </w:r>
            <w:r w:rsidRPr="0015471F">
              <w:rPr>
                <w:sz w:val="22"/>
                <w:szCs w:val="22"/>
              </w:rPr>
              <w:t>tímto výrokem. Naopak jednotlivá ministerstva (poskytovatelé i</w:t>
            </w:r>
            <w:r w:rsidR="003E47B6">
              <w:rPr>
                <w:sz w:val="22"/>
                <w:szCs w:val="22"/>
              </w:rPr>
              <w:t> </w:t>
            </w:r>
            <w:r w:rsidRPr="0015471F">
              <w:rPr>
                <w:sz w:val="22"/>
                <w:szCs w:val="22"/>
              </w:rPr>
              <w:t>„</w:t>
            </w:r>
            <w:proofErr w:type="spellStart"/>
            <w:r w:rsidRPr="0015471F">
              <w:rPr>
                <w:sz w:val="22"/>
                <w:szCs w:val="22"/>
              </w:rPr>
              <w:t>neposkytovatelé</w:t>
            </w:r>
            <w:proofErr w:type="spellEnd"/>
            <w:r w:rsidRPr="0015471F">
              <w:rPr>
                <w:sz w:val="22"/>
                <w:szCs w:val="22"/>
              </w:rPr>
              <w:t xml:space="preserve">“ účelové podpory na </w:t>
            </w:r>
            <w:proofErr w:type="spellStart"/>
            <w:r w:rsidRPr="0015471F">
              <w:rPr>
                <w:sz w:val="22"/>
                <w:szCs w:val="22"/>
              </w:rPr>
              <w:t>VaVaI</w:t>
            </w:r>
            <w:proofErr w:type="spellEnd"/>
            <w:r w:rsidRPr="0015471F">
              <w:rPr>
                <w:sz w:val="22"/>
                <w:szCs w:val="22"/>
              </w:rPr>
              <w:t>) disponují podrobně zpracovanými přehledy výzkumných potřeb relevantních vůči svému resortnímu výzkumu. Požadujeme tento nepravdivý výrok vypustit. Sekce místopředsedy vlády pro vědu, výzkum a</w:t>
            </w:r>
            <w:r w:rsidR="003E47B6">
              <w:rPr>
                <w:sz w:val="22"/>
                <w:szCs w:val="22"/>
              </w:rPr>
              <w:t> </w:t>
            </w:r>
            <w:r w:rsidRPr="0015471F">
              <w:rPr>
                <w:sz w:val="22"/>
                <w:szCs w:val="22"/>
              </w:rPr>
              <w:t xml:space="preserve">inovace je prostřednictvím zástupců </w:t>
            </w:r>
            <w:r w:rsidRPr="0015471F">
              <w:rPr>
                <w:sz w:val="22"/>
                <w:szCs w:val="22"/>
              </w:rPr>
              <w:lastRenderedPageBreak/>
              <w:t>v</w:t>
            </w:r>
            <w:r w:rsidR="003E47B6">
              <w:rPr>
                <w:sz w:val="22"/>
                <w:szCs w:val="22"/>
              </w:rPr>
              <w:t> </w:t>
            </w:r>
            <w:r w:rsidRPr="0015471F">
              <w:rPr>
                <w:sz w:val="22"/>
                <w:szCs w:val="22"/>
              </w:rPr>
              <w:t>pracovních skupinách k</w:t>
            </w:r>
            <w:r w:rsidR="003E47B6">
              <w:rPr>
                <w:sz w:val="22"/>
                <w:szCs w:val="22"/>
              </w:rPr>
              <w:t> </w:t>
            </w:r>
            <w:r w:rsidRPr="0015471F">
              <w:rPr>
                <w:sz w:val="22"/>
                <w:szCs w:val="22"/>
              </w:rPr>
              <w:t>této problematice v</w:t>
            </w:r>
            <w:r w:rsidR="003E47B6">
              <w:rPr>
                <w:sz w:val="22"/>
                <w:szCs w:val="22"/>
              </w:rPr>
              <w:t> </w:t>
            </w:r>
            <w:r w:rsidRPr="0015471F">
              <w:rPr>
                <w:sz w:val="22"/>
                <w:szCs w:val="22"/>
              </w:rPr>
              <w:t>úzkém kontaktu s</w:t>
            </w:r>
            <w:r w:rsidR="003E47B6">
              <w:rPr>
                <w:sz w:val="22"/>
                <w:szCs w:val="22"/>
              </w:rPr>
              <w:t> </w:t>
            </w:r>
            <w:r w:rsidRPr="0015471F">
              <w:rPr>
                <w:sz w:val="22"/>
                <w:szCs w:val="22"/>
              </w:rPr>
              <w:t>jednotlivými ústředními správními úřady a</w:t>
            </w:r>
            <w:r w:rsidR="003E47B6">
              <w:rPr>
                <w:sz w:val="22"/>
                <w:szCs w:val="22"/>
              </w:rPr>
              <w:t> </w:t>
            </w:r>
            <w:r w:rsidRPr="0015471F">
              <w:rPr>
                <w:sz w:val="22"/>
                <w:szCs w:val="22"/>
              </w:rPr>
              <w:t>spolupracuje s</w:t>
            </w:r>
            <w:r w:rsidR="003E47B6">
              <w:rPr>
                <w:sz w:val="22"/>
                <w:szCs w:val="22"/>
              </w:rPr>
              <w:t> </w:t>
            </w:r>
            <w:r w:rsidRPr="0015471F">
              <w:rPr>
                <w:sz w:val="22"/>
                <w:szCs w:val="22"/>
              </w:rPr>
              <w:t>nimi na vydefinování konkrétních výzkumných potřeb a</w:t>
            </w:r>
            <w:r w:rsidR="003E47B6">
              <w:rPr>
                <w:sz w:val="22"/>
                <w:szCs w:val="22"/>
              </w:rPr>
              <w:t> </w:t>
            </w:r>
            <w:r w:rsidRPr="0015471F">
              <w:rPr>
                <w:sz w:val="22"/>
                <w:szCs w:val="22"/>
              </w:rPr>
              <w:t>zajištění jejich realizace.</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nil"/>
            </w:tcBorders>
            <w:shd w:val="clear" w:color="auto" w:fill="auto"/>
          </w:tcPr>
          <w:p w:rsidR="00D92EEB" w:rsidRPr="00D92EEB" w:rsidRDefault="00D92EEB" w:rsidP="00853571">
            <w:pPr>
              <w:rPr>
                <w:b/>
                <w:sz w:val="22"/>
                <w:szCs w:val="22"/>
              </w:rPr>
            </w:pPr>
          </w:p>
        </w:tc>
        <w:tc>
          <w:tcPr>
            <w:tcW w:w="6330" w:type="dxa"/>
            <w:shd w:val="clear" w:color="auto" w:fill="auto"/>
          </w:tcPr>
          <w:p w:rsidR="00D92EEB" w:rsidRPr="0015471F" w:rsidRDefault="0015471F" w:rsidP="00BA0F27">
            <w:pPr>
              <w:pStyle w:val="Odstavecseseznamem"/>
              <w:numPr>
                <w:ilvl w:val="0"/>
                <w:numId w:val="12"/>
              </w:numPr>
              <w:spacing w:after="120"/>
              <w:rPr>
                <w:rFonts w:ascii="Arial" w:hAnsi="Arial" w:cs="Arial"/>
                <w:b/>
                <w:sz w:val="22"/>
                <w:szCs w:val="22"/>
              </w:rPr>
            </w:pPr>
            <w:r w:rsidRPr="0015471F">
              <w:rPr>
                <w:rFonts w:ascii="Arial" w:hAnsi="Arial" w:cs="Arial"/>
                <w:b/>
                <w:sz w:val="22"/>
                <w:szCs w:val="22"/>
              </w:rPr>
              <w:t>K doporučení opatření pro implementaci Průmyslu 4.0 (tabulka)</w:t>
            </w:r>
          </w:p>
          <w:p w:rsidR="0015471F" w:rsidRPr="00244E49" w:rsidRDefault="0015471F" w:rsidP="0015471F">
            <w:pPr>
              <w:widowControl w:val="0"/>
              <w:autoSpaceDE w:val="0"/>
              <w:autoSpaceDN w:val="0"/>
              <w:adjustRightInd w:val="0"/>
              <w:spacing w:before="200" w:after="200"/>
              <w:jc w:val="both"/>
              <w:rPr>
                <w:sz w:val="22"/>
                <w:szCs w:val="22"/>
              </w:rPr>
            </w:pPr>
            <w:r w:rsidRPr="00244E49">
              <w:rPr>
                <w:sz w:val="22"/>
                <w:szCs w:val="22"/>
              </w:rPr>
              <w:t>•</w:t>
            </w:r>
            <w:r w:rsidRPr="00244E49">
              <w:rPr>
                <w:sz w:val="22"/>
                <w:szCs w:val="22"/>
              </w:rPr>
              <w:tab/>
              <w:t xml:space="preserve"> Opatření 1: Průmysl 4.0 lze vnímat jako jednu z</w:t>
            </w:r>
            <w:r w:rsidR="003E47B6">
              <w:rPr>
                <w:sz w:val="22"/>
                <w:szCs w:val="22"/>
              </w:rPr>
              <w:t> </w:t>
            </w:r>
            <w:r w:rsidRPr="00244E49">
              <w:rPr>
                <w:sz w:val="22"/>
                <w:szCs w:val="22"/>
              </w:rPr>
              <w:t>priorit, proto by měla být zakotvena zejména v</w:t>
            </w:r>
            <w:r w:rsidR="003E47B6">
              <w:rPr>
                <w:sz w:val="22"/>
                <w:szCs w:val="22"/>
              </w:rPr>
              <w:t> </w:t>
            </w:r>
            <w:r w:rsidRPr="00244E49">
              <w:rPr>
                <w:sz w:val="22"/>
                <w:szCs w:val="22"/>
              </w:rPr>
              <w:t>Národních prioritách orientovaného výzkumu, experimentálního vývoje a</w:t>
            </w:r>
            <w:r w:rsidR="003E47B6">
              <w:rPr>
                <w:sz w:val="22"/>
                <w:szCs w:val="22"/>
              </w:rPr>
              <w:t> </w:t>
            </w:r>
            <w:r w:rsidRPr="00244E49">
              <w:rPr>
                <w:sz w:val="22"/>
                <w:szCs w:val="22"/>
              </w:rPr>
              <w:t>inovací. V</w:t>
            </w:r>
            <w:r w:rsidR="003E47B6">
              <w:rPr>
                <w:sz w:val="22"/>
                <w:szCs w:val="22"/>
              </w:rPr>
              <w:t> </w:t>
            </w:r>
            <w:r w:rsidRPr="00244E49">
              <w:rPr>
                <w:sz w:val="22"/>
                <w:szCs w:val="22"/>
              </w:rPr>
              <w:t xml:space="preserve">NP </w:t>
            </w:r>
            <w:proofErr w:type="spellStart"/>
            <w:r w:rsidRPr="00244E49">
              <w:rPr>
                <w:sz w:val="22"/>
                <w:szCs w:val="22"/>
              </w:rPr>
              <w:t>VaVaI</w:t>
            </w:r>
            <w:proofErr w:type="spellEnd"/>
            <w:r w:rsidRPr="00244E49">
              <w:rPr>
                <w:sz w:val="22"/>
                <w:szCs w:val="22"/>
              </w:rPr>
              <w:t xml:space="preserve"> 2016–2020 zakotvena již je. Požadujeme opatření přeformulovat nebo vypustit.</w:t>
            </w:r>
          </w:p>
          <w:p w:rsidR="0015471F" w:rsidRPr="00244E49" w:rsidRDefault="0015471F" w:rsidP="0015471F">
            <w:pPr>
              <w:widowControl w:val="0"/>
              <w:autoSpaceDE w:val="0"/>
              <w:autoSpaceDN w:val="0"/>
              <w:adjustRightInd w:val="0"/>
              <w:spacing w:before="200" w:after="200"/>
              <w:jc w:val="both"/>
              <w:rPr>
                <w:sz w:val="22"/>
                <w:szCs w:val="22"/>
              </w:rPr>
            </w:pPr>
            <w:r w:rsidRPr="00244E49">
              <w:rPr>
                <w:sz w:val="22"/>
                <w:szCs w:val="22"/>
              </w:rPr>
              <w:t>•</w:t>
            </w:r>
            <w:r w:rsidRPr="00244E49">
              <w:rPr>
                <w:sz w:val="22"/>
                <w:szCs w:val="22"/>
              </w:rPr>
              <w:tab/>
              <w:t xml:space="preserve"> Opatření 2b: Aktivita je duplicitní k</w:t>
            </w:r>
            <w:r w:rsidR="003E47B6">
              <w:rPr>
                <w:sz w:val="22"/>
                <w:szCs w:val="22"/>
              </w:rPr>
              <w:t> </w:t>
            </w:r>
            <w:r w:rsidRPr="00244E49">
              <w:rPr>
                <w:sz w:val="22"/>
                <w:szCs w:val="22"/>
              </w:rPr>
              <w:t>Národní RIS3 strategii a</w:t>
            </w:r>
            <w:r w:rsidR="003E47B6">
              <w:rPr>
                <w:sz w:val="22"/>
                <w:szCs w:val="22"/>
              </w:rPr>
              <w:t> </w:t>
            </w:r>
            <w:r w:rsidRPr="00244E49">
              <w:rPr>
                <w:sz w:val="22"/>
                <w:szCs w:val="22"/>
              </w:rPr>
              <w:t>má systémový charakter, tudíž musí být v</w:t>
            </w:r>
            <w:r w:rsidR="003E47B6">
              <w:rPr>
                <w:sz w:val="22"/>
                <w:szCs w:val="22"/>
              </w:rPr>
              <w:t> </w:t>
            </w:r>
            <w:r w:rsidRPr="00244E49">
              <w:rPr>
                <w:sz w:val="22"/>
                <w:szCs w:val="22"/>
              </w:rPr>
              <w:t>gesci odpovědných orgánů centrální státní správy. Výzkumná a</w:t>
            </w:r>
            <w:r w:rsidR="003E47B6">
              <w:rPr>
                <w:sz w:val="22"/>
                <w:szCs w:val="22"/>
              </w:rPr>
              <w:t> </w:t>
            </w:r>
            <w:r w:rsidRPr="00244E49">
              <w:rPr>
                <w:sz w:val="22"/>
                <w:szCs w:val="22"/>
              </w:rPr>
              <w:t>vývojová centra a</w:t>
            </w:r>
            <w:r w:rsidR="003E47B6">
              <w:rPr>
                <w:sz w:val="22"/>
                <w:szCs w:val="22"/>
              </w:rPr>
              <w:t> </w:t>
            </w:r>
            <w:r w:rsidRPr="00244E49">
              <w:rPr>
                <w:sz w:val="22"/>
                <w:szCs w:val="22"/>
              </w:rPr>
              <w:t>univerzity má v</w:t>
            </w:r>
            <w:r w:rsidR="003E47B6">
              <w:rPr>
                <w:sz w:val="22"/>
                <w:szCs w:val="22"/>
              </w:rPr>
              <w:t> </w:t>
            </w:r>
            <w:r w:rsidRPr="00244E49">
              <w:rPr>
                <w:sz w:val="22"/>
                <w:szCs w:val="22"/>
              </w:rPr>
              <w:t>gesci ministerstvo školství, mládeže a</w:t>
            </w:r>
            <w:r w:rsidR="003E47B6">
              <w:rPr>
                <w:sz w:val="22"/>
                <w:szCs w:val="22"/>
              </w:rPr>
              <w:t> </w:t>
            </w:r>
            <w:r w:rsidRPr="00244E49">
              <w:rPr>
                <w:sz w:val="22"/>
                <w:szCs w:val="22"/>
              </w:rPr>
              <w:t>tělovýchov (výzkumná a</w:t>
            </w:r>
            <w:r w:rsidR="003E47B6">
              <w:rPr>
                <w:sz w:val="22"/>
                <w:szCs w:val="22"/>
              </w:rPr>
              <w:t> </w:t>
            </w:r>
            <w:r w:rsidRPr="00244E49">
              <w:rPr>
                <w:sz w:val="22"/>
                <w:szCs w:val="22"/>
              </w:rPr>
              <w:t>vývojová centra navíc nemají právní subjektivitu). Gesčně příslušný tedy nemůže být SP ČR, ale ministerstvo průmyslu a</w:t>
            </w:r>
            <w:r w:rsidR="003E47B6">
              <w:rPr>
                <w:sz w:val="22"/>
                <w:szCs w:val="22"/>
              </w:rPr>
              <w:t> </w:t>
            </w:r>
            <w:r w:rsidRPr="00244E49">
              <w:rPr>
                <w:sz w:val="22"/>
                <w:szCs w:val="22"/>
              </w:rPr>
              <w:t>obchodu (podniky), nebo ministerstvo školství, mládeže a</w:t>
            </w:r>
            <w:r w:rsidR="003E47B6">
              <w:rPr>
                <w:sz w:val="22"/>
                <w:szCs w:val="22"/>
              </w:rPr>
              <w:t> </w:t>
            </w:r>
            <w:r w:rsidRPr="00244E49">
              <w:rPr>
                <w:sz w:val="22"/>
                <w:szCs w:val="22"/>
              </w:rPr>
              <w:t>tělovýchovy (univerzity).</w:t>
            </w:r>
          </w:p>
          <w:p w:rsidR="0015471F" w:rsidRPr="00244E49" w:rsidRDefault="0015471F" w:rsidP="0015471F">
            <w:pPr>
              <w:widowControl w:val="0"/>
              <w:autoSpaceDE w:val="0"/>
              <w:autoSpaceDN w:val="0"/>
              <w:adjustRightInd w:val="0"/>
              <w:spacing w:before="200" w:after="200"/>
              <w:jc w:val="both"/>
              <w:rPr>
                <w:sz w:val="22"/>
                <w:szCs w:val="22"/>
              </w:rPr>
            </w:pPr>
            <w:r w:rsidRPr="00244E49">
              <w:rPr>
                <w:sz w:val="22"/>
                <w:szCs w:val="22"/>
              </w:rPr>
              <w:t>•</w:t>
            </w:r>
            <w:r w:rsidRPr="00244E49">
              <w:rPr>
                <w:sz w:val="22"/>
                <w:szCs w:val="22"/>
              </w:rPr>
              <w:tab/>
              <w:t xml:space="preserve"> Opatření 2c: Požadujeme uvést znění opatření do souladu s</w:t>
            </w:r>
            <w:r w:rsidR="003E47B6">
              <w:rPr>
                <w:sz w:val="22"/>
                <w:szCs w:val="22"/>
              </w:rPr>
              <w:t> </w:t>
            </w:r>
            <w:r w:rsidRPr="00244E49">
              <w:rPr>
                <w:sz w:val="22"/>
                <w:szCs w:val="22"/>
              </w:rPr>
              <w:t xml:space="preserve">příslušným opatřením NP </w:t>
            </w:r>
            <w:proofErr w:type="spellStart"/>
            <w:r w:rsidRPr="00244E49">
              <w:rPr>
                <w:sz w:val="22"/>
                <w:szCs w:val="22"/>
              </w:rPr>
              <w:t>VaVaI</w:t>
            </w:r>
            <w:proofErr w:type="spellEnd"/>
            <w:r w:rsidRPr="00244E49">
              <w:rPr>
                <w:sz w:val="22"/>
                <w:szCs w:val="22"/>
              </w:rPr>
              <w:t xml:space="preserve"> 2016–2020.</w:t>
            </w:r>
          </w:p>
          <w:p w:rsidR="0015471F" w:rsidRPr="00244E49" w:rsidRDefault="0015471F" w:rsidP="0015471F">
            <w:pPr>
              <w:widowControl w:val="0"/>
              <w:autoSpaceDE w:val="0"/>
              <w:autoSpaceDN w:val="0"/>
              <w:adjustRightInd w:val="0"/>
              <w:spacing w:before="200" w:after="200"/>
              <w:jc w:val="both"/>
              <w:rPr>
                <w:sz w:val="22"/>
                <w:szCs w:val="22"/>
              </w:rPr>
            </w:pPr>
            <w:r w:rsidRPr="00244E49">
              <w:rPr>
                <w:sz w:val="22"/>
                <w:szCs w:val="22"/>
              </w:rPr>
              <w:t>•</w:t>
            </w:r>
            <w:r w:rsidRPr="00244E49">
              <w:rPr>
                <w:sz w:val="22"/>
                <w:szCs w:val="22"/>
              </w:rPr>
              <w:tab/>
              <w:t xml:space="preserve"> Opatření 2d: Není zřejmé, co je tímto opatřením míněno. Požadujeme uvést do souladu s</w:t>
            </w:r>
            <w:r w:rsidR="003E47B6">
              <w:rPr>
                <w:sz w:val="22"/>
                <w:szCs w:val="22"/>
              </w:rPr>
              <w:t> </w:t>
            </w:r>
            <w:r w:rsidRPr="00244E49">
              <w:rPr>
                <w:sz w:val="22"/>
                <w:szCs w:val="22"/>
              </w:rPr>
              <w:t xml:space="preserve">NP </w:t>
            </w:r>
            <w:proofErr w:type="spellStart"/>
            <w:r w:rsidRPr="00244E49">
              <w:rPr>
                <w:sz w:val="22"/>
                <w:szCs w:val="22"/>
              </w:rPr>
              <w:t>VaVaI</w:t>
            </w:r>
            <w:proofErr w:type="spellEnd"/>
            <w:r w:rsidRPr="00244E49">
              <w:rPr>
                <w:sz w:val="22"/>
                <w:szCs w:val="22"/>
              </w:rPr>
              <w:t xml:space="preserve"> 2016–2020.</w:t>
            </w:r>
          </w:p>
          <w:p w:rsidR="0015471F" w:rsidRPr="00244E49" w:rsidRDefault="0015471F" w:rsidP="0015471F">
            <w:pPr>
              <w:widowControl w:val="0"/>
              <w:autoSpaceDE w:val="0"/>
              <w:autoSpaceDN w:val="0"/>
              <w:adjustRightInd w:val="0"/>
              <w:spacing w:before="200" w:after="200"/>
              <w:jc w:val="both"/>
              <w:rPr>
                <w:sz w:val="22"/>
                <w:szCs w:val="22"/>
              </w:rPr>
            </w:pPr>
            <w:r w:rsidRPr="00244E49">
              <w:rPr>
                <w:sz w:val="22"/>
                <w:szCs w:val="22"/>
              </w:rPr>
              <w:t>•</w:t>
            </w:r>
            <w:r w:rsidRPr="00244E49">
              <w:rPr>
                <w:sz w:val="22"/>
                <w:szCs w:val="22"/>
              </w:rPr>
              <w:tab/>
              <w:t xml:space="preserve"> Opatření 4: Opatření je irelevantní. Navyšování podpory na</w:t>
            </w:r>
            <w:r>
              <w:rPr>
                <w:sz w:val="22"/>
                <w:szCs w:val="22"/>
              </w:rPr>
              <w:t> </w:t>
            </w:r>
            <w:r w:rsidRPr="00244E49">
              <w:rPr>
                <w:sz w:val="22"/>
                <w:szCs w:val="22"/>
              </w:rPr>
              <w:t xml:space="preserve">konkrétní priority je věcí NP </w:t>
            </w:r>
            <w:proofErr w:type="spellStart"/>
            <w:r w:rsidRPr="00244E49">
              <w:rPr>
                <w:sz w:val="22"/>
                <w:szCs w:val="22"/>
              </w:rPr>
              <w:t>VaVaI</w:t>
            </w:r>
            <w:proofErr w:type="spellEnd"/>
            <w:r w:rsidRPr="00244E49">
              <w:rPr>
                <w:sz w:val="22"/>
                <w:szCs w:val="22"/>
              </w:rPr>
              <w:t xml:space="preserve"> 2016–2020, přípravy státního rozpočtu a</w:t>
            </w:r>
            <w:r w:rsidR="003E47B6">
              <w:rPr>
                <w:sz w:val="22"/>
                <w:szCs w:val="22"/>
              </w:rPr>
              <w:t> </w:t>
            </w:r>
            <w:r w:rsidRPr="00244E49">
              <w:rPr>
                <w:sz w:val="22"/>
                <w:szCs w:val="22"/>
              </w:rPr>
              <w:t>plánu implementace priorit jako celku. Požadujeme vypustit.</w:t>
            </w:r>
          </w:p>
          <w:p w:rsidR="0015471F" w:rsidRPr="00244E49" w:rsidRDefault="0015471F" w:rsidP="0015471F">
            <w:pPr>
              <w:widowControl w:val="0"/>
              <w:autoSpaceDE w:val="0"/>
              <w:autoSpaceDN w:val="0"/>
              <w:adjustRightInd w:val="0"/>
              <w:spacing w:before="200" w:after="200"/>
              <w:jc w:val="both"/>
              <w:rPr>
                <w:sz w:val="22"/>
                <w:szCs w:val="22"/>
              </w:rPr>
            </w:pPr>
            <w:r w:rsidRPr="00244E49">
              <w:rPr>
                <w:sz w:val="22"/>
                <w:szCs w:val="22"/>
              </w:rPr>
              <w:t>•</w:t>
            </w:r>
            <w:r w:rsidRPr="00244E49">
              <w:rPr>
                <w:sz w:val="22"/>
                <w:szCs w:val="22"/>
              </w:rPr>
              <w:tab/>
              <w:t xml:space="preserve"> Opatření 4a: Aktivita má systémový charakter. Musí být v</w:t>
            </w:r>
            <w:r w:rsidR="003E47B6">
              <w:rPr>
                <w:sz w:val="22"/>
                <w:szCs w:val="22"/>
              </w:rPr>
              <w:t> </w:t>
            </w:r>
            <w:r w:rsidRPr="00244E49">
              <w:rPr>
                <w:sz w:val="22"/>
                <w:szCs w:val="22"/>
              </w:rPr>
              <w:t>gesci odpovědných orgánů centrální státní správy. Gesci by mělo mít ministerstvo průmyslu a</w:t>
            </w:r>
            <w:r w:rsidR="003E47B6">
              <w:rPr>
                <w:sz w:val="22"/>
                <w:szCs w:val="22"/>
              </w:rPr>
              <w:t> </w:t>
            </w:r>
            <w:r w:rsidRPr="00244E49">
              <w:rPr>
                <w:sz w:val="22"/>
                <w:szCs w:val="22"/>
              </w:rPr>
              <w:t xml:space="preserve">obchodu, nikoliv agentura typu Technologické agentury ČR, ta může zkoumat </w:t>
            </w:r>
            <w:r w:rsidRPr="00244E49">
              <w:rPr>
                <w:sz w:val="22"/>
                <w:szCs w:val="22"/>
              </w:rPr>
              <w:lastRenderedPageBreak/>
              <w:t>a</w:t>
            </w:r>
            <w:r w:rsidR="003E47B6">
              <w:rPr>
                <w:sz w:val="22"/>
                <w:szCs w:val="22"/>
              </w:rPr>
              <w:t> </w:t>
            </w:r>
            <w:r w:rsidRPr="00244E49">
              <w:rPr>
                <w:sz w:val="22"/>
                <w:szCs w:val="22"/>
              </w:rPr>
              <w:t>predikovat potřeby pouze ve vztahu k</w:t>
            </w:r>
            <w:r w:rsidR="003E47B6">
              <w:rPr>
                <w:sz w:val="22"/>
                <w:szCs w:val="22"/>
              </w:rPr>
              <w:t> </w:t>
            </w:r>
            <w:r w:rsidRPr="00244E49">
              <w:rPr>
                <w:sz w:val="22"/>
                <w:szCs w:val="22"/>
              </w:rPr>
              <w:t>jí rozdělované účelové podpoře na konkrétní vládou schválené programy, nikoliv na národní úrovni.</w:t>
            </w:r>
          </w:p>
          <w:p w:rsidR="0015471F" w:rsidRPr="0015471F" w:rsidRDefault="0015471F" w:rsidP="003E47B6">
            <w:pPr>
              <w:widowControl w:val="0"/>
              <w:autoSpaceDE w:val="0"/>
              <w:autoSpaceDN w:val="0"/>
              <w:adjustRightInd w:val="0"/>
              <w:spacing w:before="200" w:after="200"/>
              <w:jc w:val="both"/>
              <w:rPr>
                <w:sz w:val="22"/>
                <w:szCs w:val="22"/>
              </w:rPr>
            </w:pPr>
            <w:r w:rsidRPr="00244E49">
              <w:rPr>
                <w:sz w:val="22"/>
                <w:szCs w:val="22"/>
              </w:rPr>
              <w:t>•</w:t>
            </w:r>
            <w:r w:rsidRPr="00244E49">
              <w:rPr>
                <w:sz w:val="22"/>
                <w:szCs w:val="22"/>
              </w:rPr>
              <w:tab/>
              <w:t xml:space="preserve"> Opatření 4c: RVVI není kompetentní k</w:t>
            </w:r>
            <w:r w:rsidR="003E47B6">
              <w:rPr>
                <w:sz w:val="22"/>
                <w:szCs w:val="22"/>
              </w:rPr>
              <w:t> </w:t>
            </w:r>
            <w:r w:rsidRPr="00244E49">
              <w:rPr>
                <w:sz w:val="22"/>
                <w:szCs w:val="22"/>
              </w:rPr>
              <w:t xml:space="preserve">systému zavádění prediktivních metod řízení typu </w:t>
            </w:r>
            <w:proofErr w:type="spellStart"/>
            <w:r w:rsidRPr="00244E49">
              <w:rPr>
                <w:sz w:val="22"/>
                <w:szCs w:val="22"/>
              </w:rPr>
              <w:t>foresight</w:t>
            </w:r>
            <w:proofErr w:type="spellEnd"/>
            <w:r w:rsidRPr="00244E49">
              <w:rPr>
                <w:sz w:val="22"/>
                <w:szCs w:val="22"/>
              </w:rPr>
              <w:t>. Gesci má mít Úřad vlády ČR. Opatření mimo rámec Průmysl 4.0 je irelevantní, je řešeno v</w:t>
            </w:r>
            <w:r w:rsidR="003E47B6">
              <w:rPr>
                <w:sz w:val="22"/>
                <w:szCs w:val="22"/>
              </w:rPr>
              <w:t> </w:t>
            </w:r>
            <w:r w:rsidRPr="00244E49">
              <w:rPr>
                <w:sz w:val="22"/>
                <w:szCs w:val="22"/>
              </w:rPr>
              <w:t xml:space="preserve">NP </w:t>
            </w:r>
            <w:proofErr w:type="spellStart"/>
            <w:r w:rsidRPr="00244E49">
              <w:rPr>
                <w:sz w:val="22"/>
                <w:szCs w:val="22"/>
              </w:rPr>
              <w:t>VaVaI</w:t>
            </w:r>
            <w:proofErr w:type="spellEnd"/>
            <w:r w:rsidRPr="00244E49">
              <w:rPr>
                <w:sz w:val="22"/>
                <w:szCs w:val="22"/>
              </w:rPr>
              <w:t xml:space="preserve"> 2016–2020.</w:t>
            </w:r>
          </w:p>
        </w:tc>
        <w:tc>
          <w:tcPr>
            <w:tcW w:w="6095" w:type="dxa"/>
            <w:shd w:val="clear" w:color="auto" w:fill="auto"/>
          </w:tcPr>
          <w:p w:rsidR="00D92EEB" w:rsidRPr="00B77102" w:rsidRDefault="00D92EEB" w:rsidP="00853571">
            <w:pPr>
              <w:rPr>
                <w:sz w:val="22"/>
                <w:szCs w:val="22"/>
              </w:rPr>
            </w:pPr>
          </w:p>
        </w:tc>
      </w:tr>
      <w:tr w:rsidR="00D92EEB" w:rsidRPr="00B77102" w:rsidTr="00DC168C">
        <w:trPr>
          <w:trHeight w:val="340"/>
        </w:trPr>
        <w:tc>
          <w:tcPr>
            <w:tcW w:w="1904" w:type="dxa"/>
            <w:tcBorders>
              <w:top w:val="nil"/>
              <w:bottom w:val="single" w:sz="4" w:space="0" w:color="auto"/>
            </w:tcBorders>
            <w:shd w:val="clear" w:color="auto" w:fill="auto"/>
          </w:tcPr>
          <w:p w:rsidR="00D92EEB" w:rsidRPr="00D92EEB" w:rsidRDefault="00D92EEB" w:rsidP="00853571">
            <w:pPr>
              <w:rPr>
                <w:b/>
                <w:sz w:val="22"/>
                <w:szCs w:val="22"/>
              </w:rPr>
            </w:pPr>
          </w:p>
        </w:tc>
        <w:tc>
          <w:tcPr>
            <w:tcW w:w="6330" w:type="dxa"/>
            <w:shd w:val="clear" w:color="auto" w:fill="auto"/>
          </w:tcPr>
          <w:p w:rsidR="0015471F" w:rsidRPr="0015471F" w:rsidRDefault="0015471F" w:rsidP="00BA0F27">
            <w:pPr>
              <w:pStyle w:val="Odstavecseseznamem"/>
              <w:numPr>
                <w:ilvl w:val="0"/>
                <w:numId w:val="12"/>
              </w:numPr>
              <w:spacing w:after="120"/>
              <w:rPr>
                <w:rFonts w:ascii="Arial" w:hAnsi="Arial" w:cs="Arial"/>
                <w:b/>
                <w:sz w:val="22"/>
                <w:szCs w:val="22"/>
              </w:rPr>
            </w:pPr>
            <w:r w:rsidRPr="0015471F">
              <w:rPr>
                <w:rFonts w:ascii="Arial" w:hAnsi="Arial" w:cs="Arial"/>
                <w:b/>
                <w:sz w:val="22"/>
                <w:szCs w:val="22"/>
              </w:rPr>
              <w:t xml:space="preserve">K návrhu usnesení vlády </w:t>
            </w:r>
          </w:p>
          <w:p w:rsidR="00D92EEB" w:rsidRDefault="0015471F" w:rsidP="0015471F">
            <w:pPr>
              <w:spacing w:after="120"/>
              <w:ind w:left="-51"/>
              <w:rPr>
                <w:sz w:val="22"/>
                <w:szCs w:val="22"/>
              </w:rPr>
            </w:pPr>
            <w:r w:rsidRPr="0015471F">
              <w:rPr>
                <w:sz w:val="22"/>
                <w:szCs w:val="22"/>
              </w:rPr>
              <w:t>Zásadně nesouhlasíme</w:t>
            </w:r>
            <w:r>
              <w:rPr>
                <w:sz w:val="22"/>
                <w:szCs w:val="22"/>
              </w:rPr>
              <w:t xml:space="preserve"> s</w:t>
            </w:r>
            <w:r w:rsidR="003E47B6">
              <w:rPr>
                <w:sz w:val="22"/>
                <w:szCs w:val="22"/>
              </w:rPr>
              <w:t> </w:t>
            </w:r>
            <w:r>
              <w:rPr>
                <w:sz w:val="22"/>
                <w:szCs w:val="22"/>
              </w:rPr>
              <w:t>formulací návrhu usnesení. V</w:t>
            </w:r>
            <w:r w:rsidR="003E47B6">
              <w:rPr>
                <w:sz w:val="22"/>
                <w:szCs w:val="22"/>
              </w:rPr>
              <w:t> </w:t>
            </w:r>
            <w:r w:rsidRPr="0015471F">
              <w:rPr>
                <w:sz w:val="22"/>
                <w:szCs w:val="22"/>
              </w:rPr>
              <w:t>bodě I</w:t>
            </w:r>
            <w:r w:rsidR="003E47B6">
              <w:rPr>
                <w:sz w:val="22"/>
                <w:szCs w:val="22"/>
              </w:rPr>
              <w:t> </w:t>
            </w:r>
            <w:r w:rsidRPr="0015471F">
              <w:rPr>
                <w:sz w:val="22"/>
                <w:szCs w:val="22"/>
              </w:rPr>
              <w:t>návrhu usnesení vláda bere vláda materiál na vědomí. V</w:t>
            </w:r>
            <w:r w:rsidR="003E47B6">
              <w:rPr>
                <w:sz w:val="22"/>
                <w:szCs w:val="22"/>
              </w:rPr>
              <w:t> </w:t>
            </w:r>
            <w:r w:rsidRPr="0015471F">
              <w:rPr>
                <w:sz w:val="22"/>
                <w:szCs w:val="22"/>
              </w:rPr>
              <w:t>bodě II přitom stanoví konkrétní úkoly členům vlády, přičemž kapitola 11 předkládaného materiálu obsahuje pouze doporučení opatření pro implementaci Průmyslu 4.0. Jaký je statut a</w:t>
            </w:r>
            <w:r w:rsidR="003E47B6">
              <w:rPr>
                <w:sz w:val="22"/>
                <w:szCs w:val="22"/>
              </w:rPr>
              <w:t> </w:t>
            </w:r>
            <w:r w:rsidRPr="0015471F">
              <w:rPr>
                <w:sz w:val="22"/>
                <w:szCs w:val="22"/>
              </w:rPr>
              <w:t>závaznost tohoto materiálu? Viz také zásadní připomínky 1 a</w:t>
            </w:r>
            <w:r w:rsidR="003E47B6">
              <w:rPr>
                <w:sz w:val="22"/>
                <w:szCs w:val="22"/>
              </w:rPr>
              <w:t> </w:t>
            </w:r>
            <w:r w:rsidRPr="0015471F">
              <w:rPr>
                <w:sz w:val="22"/>
                <w:szCs w:val="22"/>
              </w:rPr>
              <w:t>2.</w:t>
            </w:r>
          </w:p>
          <w:p w:rsidR="0015471F" w:rsidRPr="0015471F" w:rsidRDefault="0015471F" w:rsidP="0015471F">
            <w:pPr>
              <w:spacing w:after="120"/>
              <w:ind w:left="-51"/>
              <w:rPr>
                <w:sz w:val="22"/>
                <w:szCs w:val="22"/>
              </w:rPr>
            </w:pPr>
            <w:r w:rsidRPr="0015471F">
              <w:rPr>
                <w:sz w:val="22"/>
                <w:szCs w:val="22"/>
              </w:rPr>
              <w:t>Podle informace z</w:t>
            </w:r>
            <w:r w:rsidR="003E47B6">
              <w:rPr>
                <w:sz w:val="22"/>
                <w:szCs w:val="22"/>
              </w:rPr>
              <w:t> </w:t>
            </w:r>
            <w:r w:rsidRPr="0015471F">
              <w:rPr>
                <w:sz w:val="22"/>
                <w:szCs w:val="22"/>
              </w:rPr>
              <w:t>10. prosince 2015 uvedené na internetových stránkách ministerstva průmyslu a</w:t>
            </w:r>
            <w:r w:rsidR="003E47B6">
              <w:rPr>
                <w:sz w:val="22"/>
                <w:szCs w:val="22"/>
              </w:rPr>
              <w:t> </w:t>
            </w:r>
            <w:r w:rsidRPr="0015471F">
              <w:rPr>
                <w:sz w:val="22"/>
                <w:szCs w:val="22"/>
              </w:rPr>
              <w:t>obchodu probíhá v</w:t>
            </w:r>
            <w:r w:rsidR="003E47B6">
              <w:rPr>
                <w:sz w:val="22"/>
                <w:szCs w:val="22"/>
              </w:rPr>
              <w:t> </w:t>
            </w:r>
            <w:r w:rsidRPr="0015471F">
              <w:rPr>
                <w:sz w:val="22"/>
                <w:szCs w:val="22"/>
              </w:rPr>
              <w:t>současné době příprava Akčního plánu pro implementaci Průmyslu 4.0 (viz http://www.mpo.cz/dokument162351.html).  Na tento Akční plán se odkazuje i</w:t>
            </w:r>
            <w:r w:rsidR="003E47B6">
              <w:rPr>
                <w:sz w:val="22"/>
                <w:szCs w:val="22"/>
              </w:rPr>
              <w:t> </w:t>
            </w:r>
            <w:r w:rsidRPr="0015471F">
              <w:rPr>
                <w:sz w:val="22"/>
                <w:szCs w:val="22"/>
              </w:rPr>
              <w:t xml:space="preserve">NP </w:t>
            </w:r>
            <w:proofErr w:type="spellStart"/>
            <w:r w:rsidRPr="0015471F">
              <w:rPr>
                <w:sz w:val="22"/>
                <w:szCs w:val="22"/>
              </w:rPr>
              <w:t>VaVaI</w:t>
            </w:r>
            <w:proofErr w:type="spellEnd"/>
            <w:r w:rsidRPr="0015471F">
              <w:rPr>
                <w:sz w:val="22"/>
                <w:szCs w:val="22"/>
              </w:rPr>
              <w:t xml:space="preserve"> 2016–2020. Podle bodu II návrhu usnesení má Akční plán teprve navázat na aktualizaci opatření Iniciativy Průmysl 4.0. Předpokládáme, že právě zmiňovaný Akční plán bude obsahovat mj. konkrétní vazbu na NP </w:t>
            </w:r>
            <w:proofErr w:type="spellStart"/>
            <w:r w:rsidRPr="0015471F">
              <w:rPr>
                <w:sz w:val="22"/>
                <w:szCs w:val="22"/>
              </w:rPr>
              <w:t>VaVaI</w:t>
            </w:r>
            <w:proofErr w:type="spellEnd"/>
            <w:r w:rsidRPr="0015471F">
              <w:rPr>
                <w:sz w:val="22"/>
                <w:szCs w:val="22"/>
              </w:rPr>
              <w:t xml:space="preserve"> 2016–2020, Národní RIS3 strategii a</w:t>
            </w:r>
            <w:r w:rsidR="003E47B6">
              <w:rPr>
                <w:sz w:val="22"/>
                <w:szCs w:val="22"/>
              </w:rPr>
              <w:t> </w:t>
            </w:r>
            <w:r w:rsidRPr="0015471F">
              <w:rPr>
                <w:sz w:val="22"/>
                <w:szCs w:val="22"/>
              </w:rPr>
              <w:t>další relevantní strategické a</w:t>
            </w:r>
            <w:r w:rsidR="003E47B6">
              <w:rPr>
                <w:sz w:val="22"/>
                <w:szCs w:val="22"/>
              </w:rPr>
              <w:t> </w:t>
            </w:r>
            <w:r w:rsidRPr="0015471F">
              <w:rPr>
                <w:sz w:val="22"/>
                <w:szCs w:val="22"/>
              </w:rPr>
              <w:t>koncepční resortní dokumenty, přičemž konkrétní opatření budou definována po důkladné diskusi s</w:t>
            </w:r>
            <w:r w:rsidR="003E47B6">
              <w:rPr>
                <w:sz w:val="22"/>
                <w:szCs w:val="22"/>
              </w:rPr>
              <w:t> </w:t>
            </w:r>
            <w:r w:rsidRPr="0015471F">
              <w:rPr>
                <w:sz w:val="22"/>
                <w:szCs w:val="22"/>
              </w:rPr>
              <w:t xml:space="preserve">resorty. </w:t>
            </w:r>
          </w:p>
          <w:p w:rsidR="0015471F" w:rsidRPr="0015471F" w:rsidRDefault="0015471F" w:rsidP="003E47B6">
            <w:pPr>
              <w:spacing w:after="120"/>
              <w:ind w:left="-51"/>
              <w:rPr>
                <w:sz w:val="22"/>
                <w:szCs w:val="22"/>
              </w:rPr>
            </w:pPr>
            <w:r w:rsidRPr="0015471F">
              <w:rPr>
                <w:sz w:val="22"/>
                <w:szCs w:val="22"/>
              </w:rPr>
              <w:t>Požadujeme opětovně vysvětlení statutu předkládaného materiálu a</w:t>
            </w:r>
            <w:r w:rsidR="003E47B6">
              <w:rPr>
                <w:sz w:val="22"/>
                <w:szCs w:val="22"/>
              </w:rPr>
              <w:t> </w:t>
            </w:r>
            <w:r w:rsidRPr="0015471F">
              <w:rPr>
                <w:sz w:val="22"/>
                <w:szCs w:val="22"/>
              </w:rPr>
              <w:t>jeho předložení ke stanovisku RVVI.</w:t>
            </w:r>
          </w:p>
        </w:tc>
        <w:tc>
          <w:tcPr>
            <w:tcW w:w="6095" w:type="dxa"/>
            <w:shd w:val="clear" w:color="auto" w:fill="auto"/>
          </w:tcPr>
          <w:p w:rsidR="00D92EEB" w:rsidRPr="00B77102" w:rsidRDefault="00D92EEB" w:rsidP="00853571">
            <w:pPr>
              <w:rPr>
                <w:sz w:val="22"/>
                <w:szCs w:val="22"/>
              </w:rPr>
            </w:pPr>
          </w:p>
        </w:tc>
      </w:tr>
      <w:tr w:rsidR="00BE65F9" w:rsidRPr="00B77102" w:rsidTr="00DC168C">
        <w:trPr>
          <w:trHeight w:val="340"/>
        </w:trPr>
        <w:tc>
          <w:tcPr>
            <w:tcW w:w="1904" w:type="dxa"/>
            <w:tcBorders>
              <w:top w:val="nil"/>
              <w:bottom w:val="nil"/>
            </w:tcBorders>
            <w:shd w:val="clear" w:color="auto" w:fill="auto"/>
          </w:tcPr>
          <w:p w:rsidR="00BE65F9" w:rsidRDefault="00BE65F9" w:rsidP="00853571">
            <w:pPr>
              <w:rPr>
                <w:b/>
                <w:sz w:val="22"/>
                <w:szCs w:val="22"/>
              </w:rPr>
            </w:pPr>
            <w:r w:rsidRPr="00BE65F9">
              <w:rPr>
                <w:b/>
                <w:sz w:val="22"/>
                <w:szCs w:val="22"/>
              </w:rPr>
              <w:t>Úřad vlády ČR –</w:t>
            </w:r>
          </w:p>
          <w:p w:rsidR="00BE65F9" w:rsidRPr="00D92EEB" w:rsidRDefault="00BE65F9" w:rsidP="00853571">
            <w:pPr>
              <w:rPr>
                <w:b/>
                <w:sz w:val="22"/>
                <w:szCs w:val="22"/>
              </w:rPr>
            </w:pPr>
            <w:r w:rsidRPr="00BE65F9">
              <w:rPr>
                <w:b/>
                <w:sz w:val="22"/>
                <w:szCs w:val="22"/>
              </w:rPr>
              <w:t>VÚV</w:t>
            </w:r>
          </w:p>
        </w:tc>
        <w:tc>
          <w:tcPr>
            <w:tcW w:w="6330" w:type="dxa"/>
            <w:shd w:val="clear" w:color="auto" w:fill="auto"/>
          </w:tcPr>
          <w:p w:rsidR="00BE65F9" w:rsidRDefault="00BE65F9" w:rsidP="00BE65F9">
            <w:pPr>
              <w:widowControl w:val="0"/>
              <w:autoSpaceDE w:val="0"/>
              <w:autoSpaceDN w:val="0"/>
              <w:adjustRightInd w:val="0"/>
              <w:spacing w:after="120"/>
              <w:jc w:val="both"/>
              <w:rPr>
                <w:b/>
                <w:sz w:val="22"/>
                <w:szCs w:val="22"/>
              </w:rPr>
            </w:pPr>
            <w:r>
              <w:rPr>
                <w:b/>
                <w:sz w:val="22"/>
                <w:szCs w:val="22"/>
              </w:rPr>
              <w:t>Zásadní připomínky</w:t>
            </w:r>
            <w:r w:rsidRPr="00504F79">
              <w:rPr>
                <w:b/>
                <w:sz w:val="22"/>
                <w:szCs w:val="22"/>
              </w:rPr>
              <w:t>:</w:t>
            </w:r>
          </w:p>
          <w:p w:rsidR="00BE65F9" w:rsidRPr="00BE65F9" w:rsidRDefault="00BE65F9" w:rsidP="00BA0F27">
            <w:pPr>
              <w:pStyle w:val="Styl1-1"/>
              <w:numPr>
                <w:ilvl w:val="0"/>
                <w:numId w:val="16"/>
              </w:numPr>
              <w:ind w:left="91" w:hanging="62"/>
              <w:rPr>
                <w:b/>
              </w:rPr>
            </w:pPr>
            <w:r w:rsidRPr="00BE65F9">
              <w:rPr>
                <w:b/>
              </w:rPr>
              <w:t xml:space="preserve">V usnesení navrhujeme doplnit do bodu II. pod </w:t>
            </w:r>
            <w:r>
              <w:rPr>
                <w:b/>
              </w:rPr>
              <w:t>bod </w:t>
            </w:r>
            <w:r w:rsidRPr="00BE65F9">
              <w:rPr>
                <w:b/>
              </w:rPr>
              <w:t xml:space="preserve">3. </w:t>
            </w:r>
          </w:p>
          <w:p w:rsidR="00BE65F9" w:rsidRPr="00BE65F9" w:rsidRDefault="00BE65F9" w:rsidP="003E47B6">
            <w:pPr>
              <w:pStyle w:val="Styl1-1"/>
              <w:numPr>
                <w:ilvl w:val="0"/>
                <w:numId w:val="0"/>
              </w:numPr>
              <w:ind w:left="91"/>
            </w:pPr>
            <w:r>
              <w:lastRenderedPageBreak/>
              <w:t>ve znění: „předsedovi vlády a</w:t>
            </w:r>
            <w:r w:rsidR="003E47B6">
              <w:t> </w:t>
            </w:r>
            <w:r>
              <w:t>ministru průmyslu a</w:t>
            </w:r>
            <w:r w:rsidR="003E47B6">
              <w:t> </w:t>
            </w:r>
            <w:r>
              <w:t>obchodu do 2 měsíců od schválení tohoto usnesení navrhnout meziresortní koordinační mechanismus se zapojením hospodářským a</w:t>
            </w:r>
            <w:r w:rsidR="003E47B6">
              <w:t> </w:t>
            </w:r>
            <w:r>
              <w:t>sociálních partnerů ke koordinaci aktivit dle bodu I. a</w:t>
            </w:r>
            <w:r w:rsidR="003E47B6">
              <w:t> </w:t>
            </w:r>
            <w:r>
              <w:t>aktivit, o</w:t>
            </w:r>
            <w:r w:rsidR="003E47B6">
              <w:t> </w:t>
            </w:r>
            <w:r>
              <w:t>kterých bude informován ministr průmyslu a</w:t>
            </w:r>
            <w:r w:rsidR="003E47B6">
              <w:t> </w:t>
            </w:r>
            <w:r>
              <w:t>obchodu dle bodu II 1/b tohoto usnesení.“</w:t>
            </w:r>
          </w:p>
        </w:tc>
        <w:tc>
          <w:tcPr>
            <w:tcW w:w="6095" w:type="dxa"/>
            <w:shd w:val="clear" w:color="auto" w:fill="auto"/>
          </w:tcPr>
          <w:p w:rsidR="00BE65F9" w:rsidRPr="00B77102" w:rsidRDefault="00BE65F9"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2A6BD4" w:rsidRPr="002A6BD4" w:rsidRDefault="002A6BD4" w:rsidP="00BA0F27">
            <w:pPr>
              <w:pStyle w:val="Odstavecseseznamem"/>
              <w:widowControl w:val="0"/>
              <w:numPr>
                <w:ilvl w:val="0"/>
                <w:numId w:val="16"/>
              </w:numPr>
              <w:autoSpaceDE w:val="0"/>
              <w:autoSpaceDN w:val="0"/>
              <w:adjustRightInd w:val="0"/>
              <w:spacing w:after="120"/>
              <w:ind w:hanging="771"/>
              <w:jc w:val="both"/>
              <w:rPr>
                <w:rFonts w:ascii="Arial" w:hAnsi="Arial" w:cs="Arial"/>
                <w:b/>
                <w:sz w:val="22"/>
                <w:szCs w:val="22"/>
              </w:rPr>
            </w:pPr>
            <w:r w:rsidRPr="002A6BD4">
              <w:rPr>
                <w:rFonts w:ascii="Arial" w:hAnsi="Arial" w:cs="Arial"/>
                <w:b/>
                <w:sz w:val="22"/>
                <w:szCs w:val="22"/>
              </w:rPr>
              <w:t xml:space="preserve">V usnesení navrhujeme reformulaci bodu III. </w:t>
            </w:r>
          </w:p>
          <w:p w:rsidR="002A6BD4" w:rsidRPr="002A6BD4" w:rsidRDefault="002A6BD4" w:rsidP="003E47B6">
            <w:pPr>
              <w:widowControl w:val="0"/>
              <w:autoSpaceDE w:val="0"/>
              <w:autoSpaceDN w:val="0"/>
              <w:adjustRightInd w:val="0"/>
              <w:spacing w:after="120"/>
              <w:jc w:val="both"/>
              <w:rPr>
                <w:sz w:val="22"/>
                <w:szCs w:val="22"/>
              </w:rPr>
            </w:pPr>
            <w:r w:rsidRPr="002A6BD4">
              <w:rPr>
                <w:sz w:val="22"/>
                <w:szCs w:val="22"/>
              </w:rPr>
              <w:t>„sociální partnery, zejména Českomoravskou konfederaci odborových svazů, Svaz průmyslu a</w:t>
            </w:r>
            <w:r w:rsidR="003E47B6">
              <w:rPr>
                <w:sz w:val="22"/>
                <w:szCs w:val="22"/>
              </w:rPr>
              <w:t> </w:t>
            </w:r>
            <w:r w:rsidRPr="002A6BD4">
              <w:rPr>
                <w:sz w:val="22"/>
                <w:szCs w:val="22"/>
              </w:rPr>
              <w:t>dopravy ČR a</w:t>
            </w:r>
            <w:r w:rsidR="003E47B6">
              <w:rPr>
                <w:sz w:val="22"/>
                <w:szCs w:val="22"/>
              </w:rPr>
              <w:t> </w:t>
            </w:r>
            <w:r w:rsidRPr="002A6BD4">
              <w:rPr>
                <w:sz w:val="22"/>
                <w:szCs w:val="22"/>
              </w:rPr>
              <w:t>Hospodářskou komoru ČR, aby se zapojili do meziresortního koordinačního mechanismu a</w:t>
            </w:r>
            <w:r w:rsidR="003E47B6">
              <w:rPr>
                <w:sz w:val="22"/>
                <w:szCs w:val="22"/>
              </w:rPr>
              <w:t> </w:t>
            </w:r>
            <w:r w:rsidRPr="002A6BD4">
              <w:rPr>
                <w:sz w:val="22"/>
                <w:szCs w:val="22"/>
              </w:rPr>
              <w:t>do tvorby koncepčních materiálů a</w:t>
            </w:r>
            <w:r w:rsidR="003E47B6">
              <w:rPr>
                <w:sz w:val="22"/>
                <w:szCs w:val="22"/>
              </w:rPr>
              <w:t> </w:t>
            </w:r>
            <w:r w:rsidRPr="002A6BD4">
              <w:rPr>
                <w:sz w:val="22"/>
                <w:szCs w:val="22"/>
              </w:rPr>
              <w:t>formulace opatření a</w:t>
            </w:r>
            <w:r w:rsidR="003E47B6">
              <w:rPr>
                <w:sz w:val="22"/>
                <w:szCs w:val="22"/>
              </w:rPr>
              <w:t> </w:t>
            </w:r>
            <w:r w:rsidRPr="002A6BD4">
              <w:rPr>
                <w:sz w:val="22"/>
                <w:szCs w:val="22"/>
              </w:rPr>
              <w:t>přispěli tak k</w:t>
            </w:r>
            <w:r w:rsidR="003E47B6">
              <w:rPr>
                <w:sz w:val="22"/>
                <w:szCs w:val="22"/>
              </w:rPr>
              <w:t> </w:t>
            </w:r>
            <w:r w:rsidRPr="002A6BD4">
              <w:rPr>
                <w:sz w:val="22"/>
                <w:szCs w:val="22"/>
              </w:rPr>
              <w:t>implementaci a</w:t>
            </w:r>
            <w:r w:rsidR="003E47B6">
              <w:rPr>
                <w:sz w:val="22"/>
                <w:szCs w:val="22"/>
              </w:rPr>
              <w:t> </w:t>
            </w:r>
            <w:r w:rsidRPr="002A6BD4">
              <w:rPr>
                <w:sz w:val="22"/>
                <w:szCs w:val="22"/>
              </w:rPr>
              <w:t>realizaci Iniciativ spojených se 4. průmyslovou revolucí.“</w:t>
            </w:r>
          </w:p>
        </w:tc>
        <w:tc>
          <w:tcPr>
            <w:tcW w:w="6095" w:type="dxa"/>
            <w:shd w:val="clear" w:color="auto" w:fill="auto"/>
          </w:tcPr>
          <w:p w:rsidR="002A6BD4" w:rsidRPr="00B77102" w:rsidRDefault="002A6BD4"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2A6BD4" w:rsidRDefault="002A6BD4" w:rsidP="00BE65F9">
            <w:pPr>
              <w:widowControl w:val="0"/>
              <w:autoSpaceDE w:val="0"/>
              <w:autoSpaceDN w:val="0"/>
              <w:adjustRightInd w:val="0"/>
              <w:spacing w:after="120"/>
              <w:jc w:val="both"/>
              <w:rPr>
                <w:b/>
                <w:sz w:val="22"/>
                <w:szCs w:val="22"/>
              </w:rPr>
            </w:pPr>
            <w:r w:rsidRPr="002A6BD4">
              <w:rPr>
                <w:b/>
                <w:sz w:val="22"/>
                <w:szCs w:val="22"/>
              </w:rPr>
              <w:t>3.</w:t>
            </w:r>
            <w:r w:rsidRPr="002A6BD4">
              <w:rPr>
                <w:b/>
                <w:sz w:val="22"/>
                <w:szCs w:val="22"/>
              </w:rPr>
              <w:tab/>
              <w:t>Velmi oceňujeme komplexnost materiálu a</w:t>
            </w:r>
            <w:r w:rsidR="003E47B6">
              <w:rPr>
                <w:b/>
                <w:sz w:val="22"/>
                <w:szCs w:val="22"/>
              </w:rPr>
              <w:t> </w:t>
            </w:r>
            <w:r w:rsidRPr="002A6BD4">
              <w:rPr>
                <w:b/>
                <w:sz w:val="22"/>
                <w:szCs w:val="22"/>
              </w:rPr>
              <w:t>jeho šíři. Z</w:t>
            </w:r>
            <w:r w:rsidR="003E47B6">
              <w:rPr>
                <w:b/>
                <w:sz w:val="22"/>
                <w:szCs w:val="22"/>
              </w:rPr>
              <w:t> </w:t>
            </w:r>
            <w:r w:rsidRPr="002A6BD4">
              <w:rPr>
                <w:b/>
                <w:sz w:val="22"/>
                <w:szCs w:val="22"/>
              </w:rPr>
              <w:t>předloženého materiálu však není zcela zřejmé, co je jeho cílem, k</w:t>
            </w:r>
            <w:r w:rsidR="003E47B6">
              <w:rPr>
                <w:b/>
                <w:sz w:val="22"/>
                <w:szCs w:val="22"/>
              </w:rPr>
              <w:t> </w:t>
            </w:r>
            <w:r w:rsidRPr="002A6BD4">
              <w:rPr>
                <w:b/>
                <w:sz w:val="22"/>
                <w:szCs w:val="22"/>
              </w:rPr>
              <w:t xml:space="preserve">jakým výstupům by měl vést. </w:t>
            </w:r>
          </w:p>
          <w:p w:rsidR="002A6BD4" w:rsidRPr="002A6BD4" w:rsidRDefault="002A6BD4" w:rsidP="003E47B6">
            <w:pPr>
              <w:widowControl w:val="0"/>
              <w:autoSpaceDE w:val="0"/>
              <w:autoSpaceDN w:val="0"/>
              <w:adjustRightInd w:val="0"/>
              <w:spacing w:after="120"/>
              <w:jc w:val="both"/>
              <w:rPr>
                <w:sz w:val="22"/>
                <w:szCs w:val="22"/>
              </w:rPr>
            </w:pPr>
            <w:r w:rsidRPr="002A6BD4">
              <w:rPr>
                <w:sz w:val="22"/>
                <w:szCs w:val="22"/>
              </w:rPr>
              <w:t>Má se jednat o</w:t>
            </w:r>
            <w:r w:rsidR="003E47B6">
              <w:rPr>
                <w:sz w:val="22"/>
                <w:szCs w:val="22"/>
              </w:rPr>
              <w:t> </w:t>
            </w:r>
            <w:r w:rsidRPr="002A6BD4">
              <w:rPr>
                <w:sz w:val="22"/>
                <w:szCs w:val="22"/>
              </w:rPr>
              <w:t>výchozí bod k</w:t>
            </w:r>
            <w:r w:rsidR="003E47B6">
              <w:rPr>
                <w:sz w:val="22"/>
                <w:szCs w:val="22"/>
              </w:rPr>
              <w:t> </w:t>
            </w:r>
            <w:r w:rsidRPr="002A6BD4">
              <w:rPr>
                <w:sz w:val="22"/>
                <w:szCs w:val="22"/>
              </w:rPr>
              <w:t>diskusi, východiska vládní strategie, atp.? Materiál chápeme jako „bílou knihu“ a</w:t>
            </w:r>
            <w:r w:rsidR="003E47B6">
              <w:rPr>
                <w:sz w:val="22"/>
                <w:szCs w:val="22"/>
              </w:rPr>
              <w:t> </w:t>
            </w:r>
            <w:r w:rsidRPr="002A6BD4">
              <w:rPr>
                <w:sz w:val="22"/>
                <w:szCs w:val="22"/>
              </w:rPr>
              <w:t>velice dobrý základ pro diskuzi s</w:t>
            </w:r>
            <w:r w:rsidR="003E47B6">
              <w:rPr>
                <w:sz w:val="22"/>
                <w:szCs w:val="22"/>
              </w:rPr>
              <w:t> </w:t>
            </w:r>
            <w:r w:rsidRPr="002A6BD4">
              <w:rPr>
                <w:sz w:val="22"/>
                <w:szCs w:val="22"/>
              </w:rPr>
              <w:t>dalšími rezorty a</w:t>
            </w:r>
            <w:r w:rsidR="003E47B6">
              <w:rPr>
                <w:sz w:val="22"/>
                <w:szCs w:val="22"/>
              </w:rPr>
              <w:t> </w:t>
            </w:r>
            <w:r w:rsidRPr="002A6BD4">
              <w:rPr>
                <w:sz w:val="22"/>
                <w:szCs w:val="22"/>
              </w:rPr>
              <w:t>hospodářskými a</w:t>
            </w:r>
            <w:r w:rsidR="003E47B6">
              <w:rPr>
                <w:sz w:val="22"/>
                <w:szCs w:val="22"/>
              </w:rPr>
              <w:t> </w:t>
            </w:r>
            <w:r w:rsidRPr="002A6BD4">
              <w:rPr>
                <w:sz w:val="22"/>
                <w:szCs w:val="22"/>
              </w:rPr>
              <w:t>sociálními partnery nad danou problematikou. Materiál je velice komplexní a</w:t>
            </w:r>
            <w:r w:rsidR="003E47B6">
              <w:rPr>
                <w:sz w:val="22"/>
                <w:szCs w:val="22"/>
              </w:rPr>
              <w:t> </w:t>
            </w:r>
            <w:r w:rsidRPr="002A6BD4">
              <w:rPr>
                <w:sz w:val="22"/>
                <w:szCs w:val="22"/>
              </w:rPr>
              <w:t>zasahuje do kompetencí dalších resortů. I</w:t>
            </w:r>
            <w:r w:rsidR="003E47B6">
              <w:rPr>
                <w:sz w:val="22"/>
                <w:szCs w:val="22"/>
              </w:rPr>
              <w:t> </w:t>
            </w:r>
            <w:r w:rsidRPr="002A6BD4">
              <w:rPr>
                <w:sz w:val="22"/>
                <w:szCs w:val="22"/>
              </w:rPr>
              <w:t>vzhledem k</w:t>
            </w:r>
            <w:r w:rsidR="003E47B6">
              <w:rPr>
                <w:sz w:val="22"/>
                <w:szCs w:val="22"/>
              </w:rPr>
              <w:t> </w:t>
            </w:r>
            <w:r w:rsidRPr="002A6BD4">
              <w:rPr>
                <w:sz w:val="22"/>
                <w:szCs w:val="22"/>
              </w:rPr>
              <w:t>nutnosti navázat konkrétní opatření na další připravované koncepční dokumenty (Práce 4.0, Vzdělání 4.0) považujeme materiál za východisko pro další diskuzi. Prosíme o</w:t>
            </w:r>
            <w:r w:rsidR="003E47B6">
              <w:rPr>
                <w:sz w:val="22"/>
                <w:szCs w:val="22"/>
              </w:rPr>
              <w:t> </w:t>
            </w:r>
            <w:r w:rsidRPr="002A6BD4">
              <w:rPr>
                <w:sz w:val="22"/>
                <w:szCs w:val="22"/>
              </w:rPr>
              <w:t>vyjasnění charakteru materiálu.</w:t>
            </w:r>
          </w:p>
        </w:tc>
        <w:tc>
          <w:tcPr>
            <w:tcW w:w="6095" w:type="dxa"/>
            <w:shd w:val="clear" w:color="auto" w:fill="auto"/>
          </w:tcPr>
          <w:p w:rsidR="002A6BD4" w:rsidRPr="00B77102" w:rsidRDefault="002A6BD4"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2A6BD4" w:rsidRDefault="002A6BD4" w:rsidP="00BE65F9">
            <w:pPr>
              <w:widowControl w:val="0"/>
              <w:autoSpaceDE w:val="0"/>
              <w:autoSpaceDN w:val="0"/>
              <w:adjustRightInd w:val="0"/>
              <w:spacing w:after="120"/>
              <w:jc w:val="both"/>
              <w:rPr>
                <w:b/>
                <w:sz w:val="22"/>
                <w:szCs w:val="22"/>
              </w:rPr>
            </w:pPr>
            <w:r w:rsidRPr="002A6BD4">
              <w:rPr>
                <w:b/>
                <w:sz w:val="22"/>
                <w:szCs w:val="22"/>
              </w:rPr>
              <w:t>4.</w:t>
            </w:r>
            <w:r w:rsidRPr="002A6BD4">
              <w:rPr>
                <w:b/>
                <w:sz w:val="22"/>
                <w:szCs w:val="22"/>
              </w:rPr>
              <w:tab/>
              <w:t>V návaznosti na první připomínku navrhujeme nepřikládat tabulku s</w:t>
            </w:r>
            <w:r w:rsidR="003E47B6">
              <w:rPr>
                <w:b/>
                <w:sz w:val="22"/>
                <w:szCs w:val="22"/>
              </w:rPr>
              <w:t> </w:t>
            </w:r>
            <w:r w:rsidRPr="002A6BD4">
              <w:rPr>
                <w:b/>
                <w:sz w:val="22"/>
                <w:szCs w:val="22"/>
              </w:rPr>
              <w:t>opatřeními jako přílohu materiálu.</w:t>
            </w:r>
          </w:p>
          <w:p w:rsidR="002A6BD4" w:rsidRPr="002A6BD4" w:rsidRDefault="002A6BD4" w:rsidP="003E47B6">
            <w:pPr>
              <w:widowControl w:val="0"/>
              <w:autoSpaceDE w:val="0"/>
              <w:autoSpaceDN w:val="0"/>
              <w:adjustRightInd w:val="0"/>
              <w:spacing w:after="120"/>
              <w:jc w:val="both"/>
              <w:rPr>
                <w:sz w:val="22"/>
                <w:szCs w:val="22"/>
              </w:rPr>
            </w:pPr>
            <w:r w:rsidRPr="002A6BD4">
              <w:rPr>
                <w:sz w:val="22"/>
                <w:szCs w:val="22"/>
              </w:rPr>
              <w:t>Není jasné, jaký charakter opatření mají, i</w:t>
            </w:r>
            <w:r w:rsidR="003E47B6">
              <w:rPr>
                <w:sz w:val="22"/>
                <w:szCs w:val="22"/>
              </w:rPr>
              <w:t> </w:t>
            </w:r>
            <w:r w:rsidRPr="002A6BD4">
              <w:rPr>
                <w:sz w:val="22"/>
                <w:szCs w:val="22"/>
              </w:rPr>
              <w:t>proto je tabulka zavádějící. Chápeme ji jako doporučení pro diskuzi nad konkrétními opatřeními, která však musí být řešena meziresortně např. v</w:t>
            </w:r>
            <w:r w:rsidR="003E47B6">
              <w:rPr>
                <w:sz w:val="22"/>
                <w:szCs w:val="22"/>
              </w:rPr>
              <w:t> </w:t>
            </w:r>
            <w:r w:rsidRPr="002A6BD4">
              <w:rPr>
                <w:sz w:val="22"/>
                <w:szCs w:val="22"/>
              </w:rPr>
              <w:t>rámci přípravy Akčního plánu.</w:t>
            </w:r>
          </w:p>
        </w:tc>
        <w:tc>
          <w:tcPr>
            <w:tcW w:w="6095" w:type="dxa"/>
            <w:shd w:val="clear" w:color="auto" w:fill="auto"/>
          </w:tcPr>
          <w:p w:rsidR="002A6BD4" w:rsidRPr="00B77102" w:rsidRDefault="002A6BD4"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2A6BD4" w:rsidRDefault="002A6BD4" w:rsidP="00BE65F9">
            <w:pPr>
              <w:widowControl w:val="0"/>
              <w:autoSpaceDE w:val="0"/>
              <w:autoSpaceDN w:val="0"/>
              <w:adjustRightInd w:val="0"/>
              <w:spacing w:after="120"/>
              <w:jc w:val="both"/>
              <w:rPr>
                <w:b/>
                <w:sz w:val="22"/>
                <w:szCs w:val="22"/>
              </w:rPr>
            </w:pPr>
            <w:r w:rsidRPr="002A6BD4">
              <w:rPr>
                <w:b/>
                <w:sz w:val="22"/>
                <w:szCs w:val="22"/>
              </w:rPr>
              <w:t>5.</w:t>
            </w:r>
            <w:r w:rsidRPr="002A6BD4">
              <w:rPr>
                <w:b/>
                <w:sz w:val="22"/>
                <w:szCs w:val="22"/>
              </w:rPr>
              <w:tab/>
              <w:t>V případě, že předkladatel (MPO) považuje materiál za koncepci, kterou se budou řídit aktivity v</w:t>
            </w:r>
            <w:r w:rsidR="003E47B6">
              <w:rPr>
                <w:b/>
                <w:sz w:val="22"/>
                <w:szCs w:val="22"/>
              </w:rPr>
              <w:t> </w:t>
            </w:r>
            <w:r w:rsidRPr="002A6BD4">
              <w:rPr>
                <w:b/>
                <w:sz w:val="22"/>
                <w:szCs w:val="22"/>
              </w:rPr>
              <w:t xml:space="preserve">oblasti </w:t>
            </w:r>
            <w:r w:rsidRPr="002A6BD4">
              <w:rPr>
                <w:b/>
                <w:sz w:val="22"/>
                <w:szCs w:val="22"/>
              </w:rPr>
              <w:lastRenderedPageBreak/>
              <w:t>průmyslu 4.0, a</w:t>
            </w:r>
            <w:r w:rsidR="003E47B6">
              <w:rPr>
                <w:b/>
                <w:sz w:val="22"/>
                <w:szCs w:val="22"/>
              </w:rPr>
              <w:t> </w:t>
            </w:r>
            <w:r w:rsidRPr="002A6BD4">
              <w:rPr>
                <w:b/>
                <w:sz w:val="22"/>
                <w:szCs w:val="22"/>
              </w:rPr>
              <w:t>nikoliv za „bílou knihu“ a</w:t>
            </w:r>
            <w:r w:rsidR="003E47B6">
              <w:rPr>
                <w:b/>
                <w:sz w:val="22"/>
                <w:szCs w:val="22"/>
              </w:rPr>
              <w:t> </w:t>
            </w:r>
            <w:r w:rsidRPr="002A6BD4">
              <w:rPr>
                <w:b/>
                <w:sz w:val="22"/>
                <w:szCs w:val="22"/>
              </w:rPr>
              <w:t>základ pro další diskuzi, uplatňujeme následující zásadní připomínky:</w:t>
            </w:r>
          </w:p>
          <w:p w:rsidR="002A6BD4" w:rsidRDefault="002A6BD4" w:rsidP="00BE65F9">
            <w:pPr>
              <w:widowControl w:val="0"/>
              <w:autoSpaceDE w:val="0"/>
              <w:autoSpaceDN w:val="0"/>
              <w:adjustRightInd w:val="0"/>
              <w:spacing w:after="120"/>
              <w:jc w:val="both"/>
              <w:rPr>
                <w:b/>
                <w:sz w:val="22"/>
                <w:szCs w:val="22"/>
              </w:rPr>
            </w:pPr>
          </w:p>
        </w:tc>
        <w:tc>
          <w:tcPr>
            <w:tcW w:w="6095" w:type="dxa"/>
            <w:shd w:val="clear" w:color="auto" w:fill="auto"/>
          </w:tcPr>
          <w:p w:rsidR="002A6BD4" w:rsidRPr="00B77102" w:rsidRDefault="002A6BD4"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874C99" w:rsidRDefault="002A6BD4" w:rsidP="003E47B6">
            <w:pPr>
              <w:widowControl w:val="0"/>
              <w:autoSpaceDE w:val="0"/>
              <w:autoSpaceDN w:val="0"/>
              <w:adjustRightInd w:val="0"/>
              <w:spacing w:after="120"/>
              <w:jc w:val="both"/>
              <w:rPr>
                <w:b/>
                <w:sz w:val="22"/>
                <w:szCs w:val="22"/>
              </w:rPr>
            </w:pPr>
            <w:r w:rsidRPr="002A6BD4">
              <w:rPr>
                <w:b/>
                <w:sz w:val="22"/>
                <w:szCs w:val="22"/>
              </w:rPr>
              <w:t>6.</w:t>
            </w:r>
            <w:r w:rsidRPr="002A6BD4">
              <w:rPr>
                <w:b/>
                <w:sz w:val="22"/>
                <w:szCs w:val="22"/>
              </w:rPr>
              <w:tab/>
              <w:t>I přes již oceněnou komplexitu materiálu je však tato komplexita a</w:t>
            </w:r>
            <w:r w:rsidR="003E47B6">
              <w:rPr>
                <w:b/>
                <w:sz w:val="22"/>
                <w:szCs w:val="22"/>
              </w:rPr>
              <w:t> </w:t>
            </w:r>
            <w:r w:rsidRPr="002A6BD4">
              <w:rPr>
                <w:b/>
                <w:sz w:val="22"/>
                <w:szCs w:val="22"/>
              </w:rPr>
              <w:t>šíře podání v</w:t>
            </w:r>
            <w:r w:rsidR="003E47B6">
              <w:rPr>
                <w:b/>
                <w:sz w:val="22"/>
                <w:szCs w:val="22"/>
              </w:rPr>
              <w:t> </w:t>
            </w:r>
            <w:r w:rsidRPr="002A6BD4">
              <w:rPr>
                <w:b/>
                <w:sz w:val="22"/>
                <w:szCs w:val="22"/>
              </w:rPr>
              <w:t>některých místech provázena nekonzistentností argumentace v</w:t>
            </w:r>
            <w:r w:rsidR="003E47B6">
              <w:rPr>
                <w:b/>
                <w:sz w:val="22"/>
                <w:szCs w:val="22"/>
              </w:rPr>
              <w:t> </w:t>
            </w:r>
            <w:r w:rsidRPr="002A6BD4">
              <w:rPr>
                <w:b/>
                <w:sz w:val="22"/>
                <w:szCs w:val="22"/>
              </w:rPr>
              <w:t xml:space="preserve">celém textu. </w:t>
            </w:r>
          </w:p>
          <w:p w:rsidR="002A6BD4" w:rsidRDefault="002A6BD4" w:rsidP="003E47B6">
            <w:pPr>
              <w:widowControl w:val="0"/>
              <w:autoSpaceDE w:val="0"/>
              <w:autoSpaceDN w:val="0"/>
              <w:adjustRightInd w:val="0"/>
              <w:spacing w:after="120"/>
              <w:jc w:val="both"/>
              <w:rPr>
                <w:b/>
                <w:sz w:val="22"/>
                <w:szCs w:val="22"/>
              </w:rPr>
            </w:pPr>
            <w:r w:rsidRPr="00874C99">
              <w:rPr>
                <w:sz w:val="22"/>
                <w:szCs w:val="22"/>
              </w:rPr>
              <w:t>Materiál je nedostatečně strukturovaný. Některé části se zabývají na neúměrném rozsahu spíše méně závažnými jevy a</w:t>
            </w:r>
            <w:r w:rsidR="003E47B6" w:rsidRPr="00874C99">
              <w:rPr>
                <w:sz w:val="22"/>
                <w:szCs w:val="22"/>
              </w:rPr>
              <w:t> </w:t>
            </w:r>
            <w:r w:rsidRPr="00874C99">
              <w:rPr>
                <w:sz w:val="22"/>
                <w:szCs w:val="22"/>
              </w:rPr>
              <w:t>naopak závažnější problémy jsou podchyceny nedostatečně. Pokládáme proto za nutné, aby byl text ještě dále diskutován, zejména s</w:t>
            </w:r>
            <w:r w:rsidR="003E47B6" w:rsidRPr="00874C99">
              <w:rPr>
                <w:sz w:val="22"/>
                <w:szCs w:val="22"/>
              </w:rPr>
              <w:t> </w:t>
            </w:r>
            <w:r w:rsidRPr="00874C99">
              <w:rPr>
                <w:sz w:val="22"/>
                <w:szCs w:val="22"/>
              </w:rPr>
              <w:t>věcně příslušnými rezorty, autoritami v</w:t>
            </w:r>
            <w:r w:rsidR="003E47B6" w:rsidRPr="00874C99">
              <w:rPr>
                <w:sz w:val="22"/>
                <w:szCs w:val="22"/>
              </w:rPr>
              <w:t> </w:t>
            </w:r>
            <w:r w:rsidRPr="00874C99">
              <w:rPr>
                <w:sz w:val="22"/>
                <w:szCs w:val="22"/>
              </w:rPr>
              <w:t>oblasti průmyslového vývoje a</w:t>
            </w:r>
            <w:r w:rsidR="003E47B6" w:rsidRPr="00874C99">
              <w:rPr>
                <w:sz w:val="22"/>
                <w:szCs w:val="22"/>
              </w:rPr>
              <w:t> </w:t>
            </w:r>
            <w:r w:rsidRPr="00874C99">
              <w:rPr>
                <w:sz w:val="22"/>
                <w:szCs w:val="22"/>
              </w:rPr>
              <w:t>výzkumu, sociálními partnery, příp. profesními komorami, neboť jej nepovažujeme za hotový.</w:t>
            </w:r>
          </w:p>
        </w:tc>
        <w:tc>
          <w:tcPr>
            <w:tcW w:w="6095" w:type="dxa"/>
            <w:shd w:val="clear" w:color="auto" w:fill="auto"/>
          </w:tcPr>
          <w:p w:rsidR="002A6BD4" w:rsidRPr="00B77102" w:rsidRDefault="002A6BD4"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2A6BD4" w:rsidRDefault="002A6BD4" w:rsidP="00BE65F9">
            <w:pPr>
              <w:widowControl w:val="0"/>
              <w:autoSpaceDE w:val="0"/>
              <w:autoSpaceDN w:val="0"/>
              <w:adjustRightInd w:val="0"/>
              <w:spacing w:after="120"/>
              <w:jc w:val="both"/>
              <w:rPr>
                <w:b/>
                <w:sz w:val="22"/>
                <w:szCs w:val="22"/>
              </w:rPr>
            </w:pPr>
            <w:r w:rsidRPr="002A6BD4">
              <w:rPr>
                <w:b/>
                <w:sz w:val="22"/>
                <w:szCs w:val="22"/>
              </w:rPr>
              <w:t>7.</w:t>
            </w:r>
            <w:r w:rsidRPr="002A6BD4">
              <w:rPr>
                <w:b/>
                <w:sz w:val="22"/>
                <w:szCs w:val="22"/>
              </w:rPr>
              <w:tab/>
              <w:t>S výše uvedenou poznámkou tato přímo souvisí: Z</w:t>
            </w:r>
            <w:r w:rsidR="003E47B6">
              <w:rPr>
                <w:b/>
                <w:sz w:val="22"/>
                <w:szCs w:val="22"/>
              </w:rPr>
              <w:t> </w:t>
            </w:r>
            <w:r w:rsidRPr="002A6BD4">
              <w:rPr>
                <w:b/>
                <w:sz w:val="22"/>
                <w:szCs w:val="22"/>
              </w:rPr>
              <w:t>předloženého materiálu není zcela zřejmé, co je jeho cílem, k</w:t>
            </w:r>
            <w:r w:rsidR="003E47B6">
              <w:rPr>
                <w:b/>
                <w:sz w:val="22"/>
                <w:szCs w:val="22"/>
              </w:rPr>
              <w:t> </w:t>
            </w:r>
            <w:r w:rsidRPr="002A6BD4">
              <w:rPr>
                <w:b/>
                <w:sz w:val="22"/>
                <w:szCs w:val="22"/>
              </w:rPr>
              <w:t xml:space="preserve">jakým výstupům by měl vést. </w:t>
            </w:r>
          </w:p>
          <w:p w:rsidR="002A6BD4" w:rsidRPr="002A6BD4" w:rsidRDefault="002A6BD4" w:rsidP="003E47B6">
            <w:pPr>
              <w:widowControl w:val="0"/>
              <w:autoSpaceDE w:val="0"/>
              <w:autoSpaceDN w:val="0"/>
              <w:adjustRightInd w:val="0"/>
              <w:spacing w:after="120"/>
              <w:jc w:val="both"/>
              <w:rPr>
                <w:sz w:val="22"/>
                <w:szCs w:val="22"/>
              </w:rPr>
            </w:pPr>
            <w:r w:rsidRPr="002A6BD4">
              <w:rPr>
                <w:sz w:val="22"/>
                <w:szCs w:val="22"/>
              </w:rPr>
              <w:t>Rovněž není jasné, jaký charakter mají navrhovaná doporučení, tedy jak s</w:t>
            </w:r>
            <w:r w:rsidR="003E47B6">
              <w:rPr>
                <w:sz w:val="22"/>
                <w:szCs w:val="22"/>
              </w:rPr>
              <w:t> </w:t>
            </w:r>
            <w:r w:rsidRPr="002A6BD4">
              <w:rPr>
                <w:sz w:val="22"/>
                <w:szCs w:val="22"/>
              </w:rPr>
              <w:t>nimi má být dále nakládáno. Požadujeme tyto otázky vyjasnit.</w:t>
            </w:r>
          </w:p>
        </w:tc>
        <w:tc>
          <w:tcPr>
            <w:tcW w:w="6095" w:type="dxa"/>
            <w:shd w:val="clear" w:color="auto" w:fill="auto"/>
          </w:tcPr>
          <w:p w:rsidR="002A6BD4" w:rsidRPr="00B77102" w:rsidRDefault="002A6BD4"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2A6BD4" w:rsidRDefault="002A6BD4" w:rsidP="003E47B6">
            <w:pPr>
              <w:widowControl w:val="0"/>
              <w:autoSpaceDE w:val="0"/>
              <w:autoSpaceDN w:val="0"/>
              <w:adjustRightInd w:val="0"/>
              <w:spacing w:after="120"/>
              <w:jc w:val="both"/>
              <w:rPr>
                <w:b/>
                <w:sz w:val="22"/>
                <w:szCs w:val="22"/>
              </w:rPr>
            </w:pPr>
            <w:r w:rsidRPr="002A6BD4">
              <w:rPr>
                <w:b/>
                <w:sz w:val="22"/>
                <w:szCs w:val="22"/>
              </w:rPr>
              <w:t>8.</w:t>
            </w:r>
            <w:r w:rsidRPr="002A6BD4">
              <w:rPr>
                <w:b/>
                <w:sz w:val="22"/>
                <w:szCs w:val="22"/>
              </w:rPr>
              <w:tab/>
              <w:t>Jsme toho názoru, že by strukturaci materiálu prospělo, kdyby odlišil empirickou zkušenost a</w:t>
            </w:r>
            <w:r w:rsidR="003E47B6">
              <w:rPr>
                <w:b/>
                <w:sz w:val="22"/>
                <w:szCs w:val="22"/>
              </w:rPr>
              <w:t> </w:t>
            </w:r>
            <w:r w:rsidRPr="002A6BD4">
              <w:rPr>
                <w:b/>
                <w:sz w:val="22"/>
                <w:szCs w:val="22"/>
              </w:rPr>
              <w:t>jednotlivé modely či scénáře vývoje.</w:t>
            </w:r>
          </w:p>
        </w:tc>
        <w:tc>
          <w:tcPr>
            <w:tcW w:w="6095" w:type="dxa"/>
            <w:shd w:val="clear" w:color="auto" w:fill="auto"/>
          </w:tcPr>
          <w:p w:rsidR="002A6BD4" w:rsidRPr="00B77102" w:rsidRDefault="002A6BD4" w:rsidP="00853571">
            <w:pPr>
              <w:rPr>
                <w:sz w:val="22"/>
                <w:szCs w:val="22"/>
              </w:rPr>
            </w:pPr>
          </w:p>
        </w:tc>
      </w:tr>
      <w:tr w:rsidR="002A6BD4" w:rsidRPr="00B77102" w:rsidTr="00DC168C">
        <w:trPr>
          <w:trHeight w:val="340"/>
        </w:trPr>
        <w:tc>
          <w:tcPr>
            <w:tcW w:w="1904" w:type="dxa"/>
            <w:tcBorders>
              <w:top w:val="nil"/>
              <w:bottom w:val="nil"/>
            </w:tcBorders>
            <w:shd w:val="clear" w:color="auto" w:fill="auto"/>
          </w:tcPr>
          <w:p w:rsidR="002A6BD4" w:rsidRPr="00BE65F9" w:rsidRDefault="002A6BD4" w:rsidP="00853571">
            <w:pPr>
              <w:rPr>
                <w:b/>
                <w:sz w:val="22"/>
                <w:szCs w:val="22"/>
              </w:rPr>
            </w:pPr>
          </w:p>
        </w:tc>
        <w:tc>
          <w:tcPr>
            <w:tcW w:w="6330" w:type="dxa"/>
            <w:shd w:val="clear" w:color="auto" w:fill="auto"/>
          </w:tcPr>
          <w:p w:rsidR="00874C99" w:rsidRDefault="002A6BD4" w:rsidP="003E47B6">
            <w:pPr>
              <w:widowControl w:val="0"/>
              <w:autoSpaceDE w:val="0"/>
              <w:autoSpaceDN w:val="0"/>
              <w:adjustRightInd w:val="0"/>
              <w:spacing w:after="120"/>
              <w:jc w:val="both"/>
              <w:rPr>
                <w:sz w:val="22"/>
                <w:szCs w:val="22"/>
              </w:rPr>
            </w:pPr>
            <w:r w:rsidRPr="002A6BD4">
              <w:rPr>
                <w:b/>
                <w:sz w:val="22"/>
                <w:szCs w:val="22"/>
              </w:rPr>
              <w:t>9.</w:t>
            </w:r>
            <w:r w:rsidRPr="002A6BD4">
              <w:rPr>
                <w:b/>
                <w:sz w:val="22"/>
                <w:szCs w:val="22"/>
              </w:rPr>
              <w:tab/>
              <w:t>Domníváme se, že by materiál měl obsahovat konkrétnější části týkající se reálných strategií jednotlivých průmyslových odvětví.</w:t>
            </w:r>
            <w:r w:rsidRPr="004869E8">
              <w:rPr>
                <w:sz w:val="22"/>
                <w:szCs w:val="22"/>
              </w:rPr>
              <w:t xml:space="preserve"> </w:t>
            </w:r>
          </w:p>
          <w:p w:rsidR="002A6BD4" w:rsidRPr="00874C99" w:rsidRDefault="002A6BD4" w:rsidP="003E47B6">
            <w:pPr>
              <w:widowControl w:val="0"/>
              <w:autoSpaceDE w:val="0"/>
              <w:autoSpaceDN w:val="0"/>
              <w:adjustRightInd w:val="0"/>
              <w:spacing w:after="120"/>
              <w:jc w:val="both"/>
              <w:rPr>
                <w:sz w:val="22"/>
                <w:szCs w:val="22"/>
              </w:rPr>
            </w:pPr>
            <w:r w:rsidRPr="004869E8">
              <w:rPr>
                <w:sz w:val="22"/>
                <w:szCs w:val="22"/>
              </w:rPr>
              <w:t>Tedy by měl představit, jak se s</w:t>
            </w:r>
            <w:r w:rsidR="003E47B6">
              <w:rPr>
                <w:sz w:val="22"/>
                <w:szCs w:val="22"/>
              </w:rPr>
              <w:t> </w:t>
            </w:r>
            <w:r w:rsidRPr="004869E8">
              <w:rPr>
                <w:sz w:val="22"/>
                <w:szCs w:val="22"/>
              </w:rPr>
              <w:t>postupující digitalizací – jakožto změnou zásadně determinující průmyslovou výrobu i</w:t>
            </w:r>
            <w:r w:rsidR="003E47B6">
              <w:rPr>
                <w:sz w:val="22"/>
                <w:szCs w:val="22"/>
              </w:rPr>
              <w:t> </w:t>
            </w:r>
            <w:r w:rsidRPr="004869E8">
              <w:rPr>
                <w:sz w:val="22"/>
                <w:szCs w:val="22"/>
              </w:rPr>
              <w:t>obchodní model – plánují vyrovnat jednotlivé sektory v</w:t>
            </w:r>
            <w:r w:rsidR="003E47B6">
              <w:rPr>
                <w:sz w:val="22"/>
                <w:szCs w:val="22"/>
              </w:rPr>
              <w:t> </w:t>
            </w:r>
            <w:r w:rsidRPr="004869E8">
              <w:rPr>
                <w:sz w:val="22"/>
                <w:szCs w:val="22"/>
              </w:rPr>
              <w:t>České republice. Jsme toho názoru, že by materiál měl obsahovat alespoň příklady nejvýznamnějších v</w:t>
            </w:r>
            <w:r w:rsidR="003E47B6">
              <w:rPr>
                <w:sz w:val="22"/>
                <w:szCs w:val="22"/>
              </w:rPr>
              <w:t> </w:t>
            </w:r>
            <w:r w:rsidRPr="004869E8">
              <w:rPr>
                <w:sz w:val="22"/>
                <w:szCs w:val="22"/>
              </w:rPr>
              <w:t>České republice působících firem pro každé odvětví a</w:t>
            </w:r>
            <w:r w:rsidR="003E47B6">
              <w:rPr>
                <w:sz w:val="22"/>
                <w:szCs w:val="22"/>
              </w:rPr>
              <w:t> </w:t>
            </w:r>
            <w:r w:rsidRPr="004869E8">
              <w:rPr>
                <w:sz w:val="22"/>
                <w:szCs w:val="22"/>
              </w:rPr>
              <w:t>jejich představy o</w:t>
            </w:r>
            <w:r w:rsidR="003E47B6">
              <w:rPr>
                <w:sz w:val="22"/>
                <w:szCs w:val="22"/>
              </w:rPr>
              <w:t> </w:t>
            </w:r>
            <w:r w:rsidRPr="004869E8">
              <w:rPr>
                <w:sz w:val="22"/>
                <w:szCs w:val="22"/>
              </w:rPr>
              <w:t>změnách, které budou v</w:t>
            </w:r>
            <w:r w:rsidR="003E47B6">
              <w:rPr>
                <w:sz w:val="22"/>
                <w:szCs w:val="22"/>
              </w:rPr>
              <w:t> </w:t>
            </w:r>
            <w:r w:rsidRPr="004869E8">
              <w:rPr>
                <w:sz w:val="22"/>
                <w:szCs w:val="22"/>
              </w:rPr>
              <w:t>souvislosti s</w:t>
            </w:r>
            <w:r w:rsidR="003E47B6">
              <w:rPr>
                <w:sz w:val="22"/>
                <w:szCs w:val="22"/>
              </w:rPr>
              <w:t> </w:t>
            </w:r>
            <w:r w:rsidRPr="004869E8">
              <w:rPr>
                <w:sz w:val="22"/>
                <w:szCs w:val="22"/>
              </w:rPr>
              <w:t>digitalizací realizovat.</w:t>
            </w:r>
          </w:p>
        </w:tc>
        <w:tc>
          <w:tcPr>
            <w:tcW w:w="6095" w:type="dxa"/>
            <w:shd w:val="clear" w:color="auto" w:fill="auto"/>
          </w:tcPr>
          <w:p w:rsidR="002A6BD4" w:rsidRPr="00B77102" w:rsidRDefault="002A6BD4"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Default="004869E8" w:rsidP="00BE65F9">
            <w:pPr>
              <w:widowControl w:val="0"/>
              <w:autoSpaceDE w:val="0"/>
              <w:autoSpaceDN w:val="0"/>
              <w:adjustRightInd w:val="0"/>
              <w:spacing w:after="120"/>
              <w:jc w:val="both"/>
              <w:rPr>
                <w:b/>
                <w:sz w:val="22"/>
                <w:szCs w:val="22"/>
              </w:rPr>
            </w:pPr>
            <w:r w:rsidRPr="004869E8">
              <w:rPr>
                <w:b/>
                <w:sz w:val="22"/>
                <w:szCs w:val="22"/>
              </w:rPr>
              <w:t>10.</w:t>
            </w:r>
            <w:r w:rsidRPr="004869E8">
              <w:rPr>
                <w:b/>
                <w:sz w:val="22"/>
                <w:szCs w:val="22"/>
              </w:rPr>
              <w:tab/>
              <w:t>Digitalizace velice úzce souvisí s</w:t>
            </w:r>
            <w:r w:rsidR="003E47B6">
              <w:rPr>
                <w:b/>
                <w:sz w:val="22"/>
                <w:szCs w:val="22"/>
              </w:rPr>
              <w:t> </w:t>
            </w:r>
            <w:r w:rsidRPr="004869E8">
              <w:rPr>
                <w:b/>
                <w:sz w:val="22"/>
                <w:szCs w:val="22"/>
              </w:rPr>
              <w:t>globalizací, propojováním a</w:t>
            </w:r>
            <w:r w:rsidR="003E47B6">
              <w:rPr>
                <w:b/>
                <w:sz w:val="22"/>
                <w:szCs w:val="22"/>
              </w:rPr>
              <w:t> </w:t>
            </w:r>
            <w:r w:rsidRPr="004869E8">
              <w:rPr>
                <w:b/>
                <w:sz w:val="22"/>
                <w:szCs w:val="22"/>
              </w:rPr>
              <w:t>proměnami trhů. Proto by měl materiál mnohem více reflektovat pozici tuzemského průmyslu v</w:t>
            </w:r>
            <w:r w:rsidR="003E47B6">
              <w:rPr>
                <w:b/>
                <w:sz w:val="22"/>
                <w:szCs w:val="22"/>
              </w:rPr>
              <w:t> </w:t>
            </w:r>
            <w:r w:rsidRPr="004869E8">
              <w:rPr>
                <w:b/>
                <w:sz w:val="22"/>
                <w:szCs w:val="22"/>
              </w:rPr>
              <w:t xml:space="preserve">kontextu proměn okolního světa. </w:t>
            </w:r>
          </w:p>
          <w:p w:rsidR="004869E8" w:rsidRPr="004869E8" w:rsidRDefault="004869E8" w:rsidP="003E47B6">
            <w:pPr>
              <w:widowControl w:val="0"/>
              <w:autoSpaceDE w:val="0"/>
              <w:autoSpaceDN w:val="0"/>
              <w:adjustRightInd w:val="0"/>
              <w:spacing w:after="120"/>
              <w:jc w:val="both"/>
              <w:rPr>
                <w:sz w:val="22"/>
                <w:szCs w:val="22"/>
              </w:rPr>
            </w:pPr>
            <w:r w:rsidRPr="004869E8">
              <w:rPr>
                <w:sz w:val="22"/>
                <w:szCs w:val="22"/>
              </w:rPr>
              <w:t>Tedy i</w:t>
            </w:r>
            <w:r w:rsidR="003E47B6">
              <w:rPr>
                <w:sz w:val="22"/>
                <w:szCs w:val="22"/>
              </w:rPr>
              <w:t> </w:t>
            </w:r>
            <w:r w:rsidRPr="004869E8">
              <w:rPr>
                <w:sz w:val="22"/>
                <w:szCs w:val="22"/>
              </w:rPr>
              <w:t>nastiňovat scénáře dopadů digitalizace na země, jejichž hospodářství je v</w:t>
            </w:r>
            <w:r w:rsidR="003E47B6">
              <w:rPr>
                <w:sz w:val="22"/>
                <w:szCs w:val="22"/>
              </w:rPr>
              <w:t> </w:t>
            </w:r>
            <w:r w:rsidRPr="004869E8">
              <w:rPr>
                <w:sz w:val="22"/>
                <w:szCs w:val="22"/>
              </w:rPr>
              <w:t>s Českou republikou v</w:t>
            </w:r>
            <w:r w:rsidR="003E47B6">
              <w:rPr>
                <w:sz w:val="22"/>
                <w:szCs w:val="22"/>
              </w:rPr>
              <w:t> </w:t>
            </w:r>
            <w:r w:rsidRPr="004869E8">
              <w:rPr>
                <w:sz w:val="22"/>
                <w:szCs w:val="22"/>
              </w:rPr>
              <w:t>oblasti průmyslu přímo propojené.</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Default="004869E8" w:rsidP="00BE65F9">
            <w:pPr>
              <w:widowControl w:val="0"/>
              <w:autoSpaceDE w:val="0"/>
              <w:autoSpaceDN w:val="0"/>
              <w:adjustRightInd w:val="0"/>
              <w:spacing w:after="120"/>
              <w:jc w:val="both"/>
              <w:rPr>
                <w:b/>
                <w:sz w:val="22"/>
                <w:szCs w:val="22"/>
              </w:rPr>
            </w:pPr>
            <w:r w:rsidRPr="004869E8">
              <w:rPr>
                <w:b/>
                <w:sz w:val="22"/>
                <w:szCs w:val="22"/>
              </w:rPr>
              <w:t>11.</w:t>
            </w:r>
            <w:r w:rsidRPr="004869E8">
              <w:rPr>
                <w:b/>
                <w:sz w:val="22"/>
                <w:szCs w:val="22"/>
              </w:rPr>
              <w:tab/>
              <w:t>Požadujeme, aby byl materiál doplněn o</w:t>
            </w:r>
            <w:r w:rsidR="003E47B6">
              <w:rPr>
                <w:b/>
                <w:sz w:val="22"/>
                <w:szCs w:val="22"/>
              </w:rPr>
              <w:t> </w:t>
            </w:r>
            <w:r w:rsidRPr="004869E8">
              <w:rPr>
                <w:b/>
                <w:sz w:val="22"/>
                <w:szCs w:val="22"/>
              </w:rPr>
              <w:t>oblast investiční politiky ČR v</w:t>
            </w:r>
            <w:r w:rsidR="003E47B6">
              <w:rPr>
                <w:b/>
                <w:sz w:val="22"/>
                <w:szCs w:val="22"/>
              </w:rPr>
              <w:t> </w:t>
            </w:r>
            <w:r w:rsidRPr="004869E8">
              <w:rPr>
                <w:b/>
                <w:sz w:val="22"/>
                <w:szCs w:val="22"/>
              </w:rPr>
              <w:t xml:space="preserve">kontextu digitalizace. </w:t>
            </w:r>
          </w:p>
          <w:p w:rsidR="004869E8" w:rsidRPr="004869E8" w:rsidRDefault="004869E8" w:rsidP="003E47B6">
            <w:pPr>
              <w:widowControl w:val="0"/>
              <w:autoSpaceDE w:val="0"/>
              <w:autoSpaceDN w:val="0"/>
              <w:adjustRightInd w:val="0"/>
              <w:spacing w:after="120"/>
              <w:jc w:val="both"/>
              <w:rPr>
                <w:sz w:val="22"/>
                <w:szCs w:val="22"/>
              </w:rPr>
            </w:pPr>
            <w:r w:rsidRPr="004869E8">
              <w:rPr>
                <w:sz w:val="22"/>
                <w:szCs w:val="22"/>
              </w:rPr>
              <w:t>Materiál by měl být dále doplněn o</w:t>
            </w:r>
            <w:r w:rsidR="003E47B6">
              <w:rPr>
                <w:sz w:val="22"/>
                <w:szCs w:val="22"/>
              </w:rPr>
              <w:t> </w:t>
            </w:r>
            <w:r w:rsidRPr="004869E8">
              <w:rPr>
                <w:sz w:val="22"/>
                <w:szCs w:val="22"/>
              </w:rPr>
              <w:t>oblast energetiky, která je nyní dle našeho názoru zpracována nedostatečně.</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Pr="002A6BD4" w:rsidRDefault="004869E8" w:rsidP="003E47B6">
            <w:pPr>
              <w:widowControl w:val="0"/>
              <w:autoSpaceDE w:val="0"/>
              <w:autoSpaceDN w:val="0"/>
              <w:adjustRightInd w:val="0"/>
              <w:spacing w:after="120"/>
              <w:jc w:val="both"/>
              <w:rPr>
                <w:b/>
                <w:sz w:val="22"/>
                <w:szCs w:val="22"/>
              </w:rPr>
            </w:pPr>
            <w:r w:rsidRPr="004869E8">
              <w:rPr>
                <w:b/>
                <w:sz w:val="22"/>
                <w:szCs w:val="22"/>
              </w:rPr>
              <w:t>12.</w:t>
            </w:r>
            <w:r w:rsidRPr="004869E8">
              <w:rPr>
                <w:b/>
                <w:sz w:val="22"/>
                <w:szCs w:val="22"/>
              </w:rPr>
              <w:tab/>
              <w:t>V materiálu byla také využita studie Úřadu vlády Dopady digitalizace na trh práce v</w:t>
            </w:r>
            <w:r w:rsidR="003E47B6">
              <w:rPr>
                <w:b/>
                <w:sz w:val="22"/>
                <w:szCs w:val="22"/>
              </w:rPr>
              <w:t> </w:t>
            </w:r>
            <w:r w:rsidRPr="004869E8">
              <w:rPr>
                <w:b/>
                <w:sz w:val="22"/>
                <w:szCs w:val="22"/>
              </w:rPr>
              <w:t>ČR a</w:t>
            </w:r>
            <w:r w:rsidR="003E47B6">
              <w:rPr>
                <w:b/>
                <w:sz w:val="22"/>
                <w:szCs w:val="22"/>
              </w:rPr>
              <w:t> </w:t>
            </w:r>
            <w:r w:rsidRPr="004869E8">
              <w:rPr>
                <w:b/>
                <w:sz w:val="22"/>
                <w:szCs w:val="22"/>
              </w:rPr>
              <w:t>EU. Prosíme o</w:t>
            </w:r>
            <w:r w:rsidR="003E47B6">
              <w:rPr>
                <w:b/>
                <w:sz w:val="22"/>
                <w:szCs w:val="22"/>
              </w:rPr>
              <w:t> </w:t>
            </w:r>
            <w:r w:rsidRPr="004869E8">
              <w:rPr>
                <w:b/>
                <w:sz w:val="22"/>
                <w:szCs w:val="22"/>
              </w:rPr>
              <w:t>následující změny:</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Default="004869E8" w:rsidP="00BE65F9">
            <w:pPr>
              <w:widowControl w:val="0"/>
              <w:autoSpaceDE w:val="0"/>
              <w:autoSpaceDN w:val="0"/>
              <w:adjustRightInd w:val="0"/>
              <w:spacing w:after="120"/>
              <w:jc w:val="both"/>
              <w:rPr>
                <w:b/>
                <w:sz w:val="22"/>
                <w:szCs w:val="22"/>
              </w:rPr>
            </w:pPr>
            <w:r>
              <w:rPr>
                <w:b/>
                <w:sz w:val="22"/>
                <w:szCs w:val="22"/>
              </w:rPr>
              <w:t>13.</w:t>
            </w:r>
            <w:r>
              <w:rPr>
                <w:b/>
                <w:sz w:val="22"/>
                <w:szCs w:val="22"/>
              </w:rPr>
              <w:tab/>
              <w:t>Na str. 123</w:t>
            </w:r>
          </w:p>
          <w:p w:rsidR="004869E8" w:rsidRPr="004869E8" w:rsidRDefault="004869E8" w:rsidP="003E47B6">
            <w:pPr>
              <w:widowControl w:val="0"/>
              <w:autoSpaceDE w:val="0"/>
              <w:autoSpaceDN w:val="0"/>
              <w:adjustRightInd w:val="0"/>
              <w:spacing w:after="120"/>
              <w:jc w:val="both"/>
              <w:rPr>
                <w:sz w:val="22"/>
                <w:szCs w:val="22"/>
              </w:rPr>
            </w:pPr>
            <w:r w:rsidRPr="004869E8">
              <w:rPr>
                <w:sz w:val="22"/>
                <w:szCs w:val="22"/>
              </w:rPr>
              <w:t>větu začínající:„ Zároveň je však třeba si uvědomit“ navrhujeme doplnit a</w:t>
            </w:r>
            <w:r w:rsidR="003E47B6">
              <w:rPr>
                <w:sz w:val="22"/>
                <w:szCs w:val="22"/>
              </w:rPr>
              <w:t> </w:t>
            </w:r>
            <w:r w:rsidRPr="004869E8">
              <w:rPr>
                <w:sz w:val="22"/>
                <w:szCs w:val="22"/>
              </w:rPr>
              <w:t>přeformulovat takto: „Zároveň je však třeba si uvědomit, že v</w:t>
            </w:r>
            <w:r w:rsidR="003E47B6">
              <w:rPr>
                <w:sz w:val="22"/>
                <w:szCs w:val="22"/>
              </w:rPr>
              <w:t> </w:t>
            </w:r>
            <w:r w:rsidRPr="004869E8">
              <w:rPr>
                <w:sz w:val="22"/>
                <w:szCs w:val="22"/>
              </w:rPr>
              <w:t>některých odvětvích a</w:t>
            </w:r>
            <w:r w:rsidR="003E47B6">
              <w:rPr>
                <w:sz w:val="22"/>
                <w:szCs w:val="22"/>
              </w:rPr>
              <w:t> </w:t>
            </w:r>
            <w:r w:rsidRPr="004869E8">
              <w:rPr>
                <w:sz w:val="22"/>
                <w:szCs w:val="22"/>
              </w:rPr>
              <w:t xml:space="preserve">pro některé, zejména starší pracovníky, může tlak na větší flexibilitu, výkon náročnějších úkolů, změna ergonomie práce, postupující </w:t>
            </w:r>
            <w:proofErr w:type="spellStart"/>
            <w:r w:rsidRPr="004869E8">
              <w:rPr>
                <w:sz w:val="22"/>
                <w:szCs w:val="22"/>
              </w:rPr>
              <w:t>dematerializace</w:t>
            </w:r>
            <w:proofErr w:type="spellEnd"/>
            <w:r w:rsidRPr="004869E8">
              <w:rPr>
                <w:sz w:val="22"/>
                <w:szCs w:val="22"/>
              </w:rPr>
              <w:t>, snižování pracovních sociálních interakcí a</w:t>
            </w:r>
            <w:r w:rsidR="003E47B6">
              <w:rPr>
                <w:sz w:val="22"/>
                <w:szCs w:val="22"/>
              </w:rPr>
              <w:t> </w:t>
            </w:r>
            <w:r w:rsidRPr="004869E8">
              <w:rPr>
                <w:sz w:val="22"/>
                <w:szCs w:val="22"/>
              </w:rPr>
              <w:t>vizualizace pracovních procesů, apod. znamenat rostoucí psychickou zátěž.“</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Default="004869E8" w:rsidP="004869E8">
            <w:pPr>
              <w:widowControl w:val="0"/>
              <w:autoSpaceDE w:val="0"/>
              <w:autoSpaceDN w:val="0"/>
              <w:adjustRightInd w:val="0"/>
              <w:spacing w:after="120"/>
              <w:jc w:val="both"/>
              <w:rPr>
                <w:b/>
                <w:sz w:val="22"/>
                <w:szCs w:val="22"/>
              </w:rPr>
            </w:pPr>
            <w:r>
              <w:rPr>
                <w:b/>
                <w:sz w:val="22"/>
                <w:szCs w:val="22"/>
              </w:rPr>
              <w:t>14.</w:t>
            </w:r>
            <w:r>
              <w:rPr>
                <w:b/>
                <w:sz w:val="22"/>
                <w:szCs w:val="22"/>
              </w:rPr>
              <w:tab/>
              <w:t>Na str. 125</w:t>
            </w:r>
          </w:p>
          <w:p w:rsidR="004869E8" w:rsidRPr="004869E8" w:rsidRDefault="004869E8" w:rsidP="003E47B6">
            <w:pPr>
              <w:widowControl w:val="0"/>
              <w:autoSpaceDE w:val="0"/>
              <w:autoSpaceDN w:val="0"/>
              <w:adjustRightInd w:val="0"/>
              <w:spacing w:after="120"/>
              <w:jc w:val="both"/>
              <w:rPr>
                <w:sz w:val="22"/>
                <w:szCs w:val="22"/>
              </w:rPr>
            </w:pPr>
            <w:r w:rsidRPr="004869E8">
              <w:rPr>
                <w:sz w:val="22"/>
                <w:szCs w:val="22"/>
              </w:rPr>
              <w:t>za sousloví „všeobecné sestry a</w:t>
            </w:r>
            <w:r w:rsidR="003E47B6">
              <w:rPr>
                <w:sz w:val="22"/>
                <w:szCs w:val="22"/>
              </w:rPr>
              <w:t> </w:t>
            </w:r>
            <w:r w:rsidRPr="004869E8">
              <w:rPr>
                <w:sz w:val="22"/>
                <w:szCs w:val="22"/>
              </w:rPr>
              <w:t>porodní asistentky se specializací“ navrhujeme doplnit: „Vzhledem k</w:t>
            </w:r>
            <w:r w:rsidR="003E47B6">
              <w:rPr>
                <w:sz w:val="22"/>
                <w:szCs w:val="22"/>
              </w:rPr>
              <w:t> </w:t>
            </w:r>
            <w:r w:rsidRPr="004869E8">
              <w:rPr>
                <w:sz w:val="22"/>
                <w:szCs w:val="22"/>
              </w:rPr>
              <w:t>vysokému počtu analyzovaných profesí však umístění profesí nejvíce ohrožených není reprezentativní celkovému vzorku.</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Default="004869E8" w:rsidP="004869E8">
            <w:pPr>
              <w:widowControl w:val="0"/>
              <w:autoSpaceDE w:val="0"/>
              <w:autoSpaceDN w:val="0"/>
              <w:adjustRightInd w:val="0"/>
              <w:spacing w:after="120"/>
              <w:jc w:val="both"/>
              <w:rPr>
                <w:b/>
                <w:sz w:val="22"/>
                <w:szCs w:val="22"/>
              </w:rPr>
            </w:pPr>
            <w:r w:rsidRPr="004869E8">
              <w:rPr>
                <w:b/>
                <w:sz w:val="22"/>
                <w:szCs w:val="22"/>
              </w:rPr>
              <w:t>15.</w:t>
            </w:r>
            <w:r w:rsidRPr="004869E8">
              <w:rPr>
                <w:b/>
                <w:sz w:val="22"/>
                <w:szCs w:val="22"/>
              </w:rPr>
              <w:tab/>
            </w:r>
            <w:r>
              <w:rPr>
                <w:b/>
                <w:sz w:val="22"/>
                <w:szCs w:val="22"/>
              </w:rPr>
              <w:t>Na str. 125</w:t>
            </w:r>
          </w:p>
          <w:p w:rsidR="004869E8" w:rsidRPr="004869E8" w:rsidRDefault="004869E8" w:rsidP="003E47B6">
            <w:pPr>
              <w:widowControl w:val="0"/>
              <w:autoSpaceDE w:val="0"/>
              <w:autoSpaceDN w:val="0"/>
              <w:adjustRightInd w:val="0"/>
              <w:spacing w:after="120"/>
              <w:jc w:val="both"/>
              <w:rPr>
                <w:sz w:val="22"/>
                <w:szCs w:val="22"/>
              </w:rPr>
            </w:pPr>
            <w:r w:rsidRPr="004869E8">
              <w:rPr>
                <w:sz w:val="22"/>
                <w:szCs w:val="22"/>
              </w:rPr>
              <w:t>za sousloví „zahrnuty pouze úzce pojaté projevy digitalizace“ navrhujeme doplnit: „digitalizace a</w:t>
            </w:r>
            <w:r w:rsidR="003E47B6">
              <w:rPr>
                <w:sz w:val="22"/>
                <w:szCs w:val="22"/>
              </w:rPr>
              <w:t> </w:t>
            </w:r>
            <w:r w:rsidRPr="004869E8">
              <w:rPr>
                <w:sz w:val="22"/>
                <w:szCs w:val="22"/>
              </w:rPr>
              <w:t>nikoli tedy indukovaný efekt na vytváření pracovních míst v</w:t>
            </w:r>
            <w:r w:rsidR="003E47B6">
              <w:rPr>
                <w:sz w:val="22"/>
                <w:szCs w:val="22"/>
              </w:rPr>
              <w:t> </w:t>
            </w:r>
            <w:r w:rsidRPr="004869E8">
              <w:rPr>
                <w:sz w:val="22"/>
                <w:szCs w:val="22"/>
              </w:rPr>
              <w:t xml:space="preserve">ostatních odvětvích, které </w:t>
            </w:r>
            <w:r w:rsidRPr="004869E8">
              <w:rPr>
                <w:sz w:val="22"/>
                <w:szCs w:val="22"/>
              </w:rPr>
              <w:lastRenderedPageBreak/>
              <w:t>závisí na komplexní struktuře světové a</w:t>
            </w:r>
            <w:r w:rsidR="003E47B6">
              <w:rPr>
                <w:sz w:val="22"/>
                <w:szCs w:val="22"/>
              </w:rPr>
              <w:t> </w:t>
            </w:r>
            <w:r w:rsidRPr="004869E8">
              <w:rPr>
                <w:sz w:val="22"/>
                <w:szCs w:val="22"/>
              </w:rPr>
              <w:t>domácí ekonomiky.“</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Default="004869E8" w:rsidP="00BE65F9">
            <w:pPr>
              <w:widowControl w:val="0"/>
              <w:autoSpaceDE w:val="0"/>
              <w:autoSpaceDN w:val="0"/>
              <w:adjustRightInd w:val="0"/>
              <w:spacing w:after="120"/>
              <w:jc w:val="both"/>
              <w:rPr>
                <w:b/>
                <w:sz w:val="22"/>
                <w:szCs w:val="22"/>
              </w:rPr>
            </w:pPr>
            <w:r>
              <w:rPr>
                <w:b/>
                <w:sz w:val="22"/>
                <w:szCs w:val="22"/>
              </w:rPr>
              <w:t>16.</w:t>
            </w:r>
            <w:r>
              <w:rPr>
                <w:b/>
                <w:sz w:val="22"/>
                <w:szCs w:val="22"/>
              </w:rPr>
              <w:tab/>
              <w:t>Na str. 125</w:t>
            </w:r>
          </w:p>
          <w:p w:rsidR="004869E8" w:rsidRPr="004869E8" w:rsidRDefault="004869E8" w:rsidP="003E47B6">
            <w:pPr>
              <w:widowControl w:val="0"/>
              <w:autoSpaceDE w:val="0"/>
              <w:autoSpaceDN w:val="0"/>
              <w:adjustRightInd w:val="0"/>
              <w:spacing w:after="120"/>
              <w:jc w:val="both"/>
              <w:rPr>
                <w:b/>
                <w:sz w:val="22"/>
                <w:szCs w:val="22"/>
              </w:rPr>
            </w:pPr>
            <w:r w:rsidRPr="004869E8">
              <w:rPr>
                <w:sz w:val="22"/>
                <w:szCs w:val="22"/>
              </w:rPr>
              <w:t>za větu</w:t>
            </w:r>
            <w:r>
              <w:rPr>
                <w:b/>
                <w:sz w:val="22"/>
                <w:szCs w:val="22"/>
              </w:rPr>
              <w:t xml:space="preserve"> </w:t>
            </w:r>
            <w:r w:rsidRPr="004869E8">
              <w:rPr>
                <w:sz w:val="22"/>
                <w:szCs w:val="22"/>
              </w:rPr>
              <w:t>„I sami autoři konstatují, že studii je třeba brát pouze jako podklad pro diskuzi.“ navrhujeme doplnit větu: „Nejedná se o</w:t>
            </w:r>
            <w:r w:rsidR="003E47B6">
              <w:rPr>
                <w:sz w:val="22"/>
                <w:szCs w:val="22"/>
              </w:rPr>
              <w:t> </w:t>
            </w:r>
            <w:r w:rsidRPr="004869E8">
              <w:rPr>
                <w:sz w:val="22"/>
                <w:szCs w:val="22"/>
              </w:rPr>
              <w:t>predikci projevů digitalizace, ale o</w:t>
            </w:r>
            <w:r w:rsidR="003E47B6">
              <w:rPr>
                <w:sz w:val="22"/>
                <w:szCs w:val="22"/>
              </w:rPr>
              <w:t> </w:t>
            </w:r>
            <w:r w:rsidRPr="004869E8">
              <w:rPr>
                <w:sz w:val="22"/>
                <w:szCs w:val="22"/>
              </w:rPr>
              <w:t>zmapování rozložení rizik v</w:t>
            </w:r>
            <w:r w:rsidR="003E47B6">
              <w:rPr>
                <w:sz w:val="22"/>
                <w:szCs w:val="22"/>
              </w:rPr>
              <w:t> </w:t>
            </w:r>
            <w:r w:rsidRPr="004869E8">
              <w:rPr>
                <w:sz w:val="22"/>
                <w:szCs w:val="22"/>
              </w:rPr>
              <w:t>profesním a</w:t>
            </w:r>
            <w:r w:rsidR="003E47B6">
              <w:rPr>
                <w:sz w:val="22"/>
                <w:szCs w:val="22"/>
              </w:rPr>
              <w:t> </w:t>
            </w:r>
            <w:r w:rsidRPr="004869E8">
              <w:rPr>
                <w:sz w:val="22"/>
                <w:szCs w:val="22"/>
              </w:rPr>
              <w:t>regionálním rozložení pro účely identifikace oblastí nutných vyššího zřetele a</w:t>
            </w:r>
            <w:r w:rsidR="003E47B6">
              <w:rPr>
                <w:sz w:val="22"/>
                <w:szCs w:val="22"/>
              </w:rPr>
              <w:t> </w:t>
            </w:r>
            <w:r w:rsidRPr="004869E8">
              <w:rPr>
                <w:sz w:val="22"/>
                <w:szCs w:val="22"/>
              </w:rPr>
              <w:t>případného přizpůsobení vzdělávacího systému a</w:t>
            </w:r>
            <w:r w:rsidR="003E47B6">
              <w:rPr>
                <w:sz w:val="22"/>
                <w:szCs w:val="22"/>
              </w:rPr>
              <w:t> </w:t>
            </w:r>
            <w:r w:rsidRPr="004869E8">
              <w:rPr>
                <w:sz w:val="22"/>
                <w:szCs w:val="22"/>
              </w:rPr>
              <w:t>regionální politiky.“</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4869E8" w:rsidRDefault="004869E8" w:rsidP="00BE65F9">
            <w:pPr>
              <w:widowControl w:val="0"/>
              <w:autoSpaceDE w:val="0"/>
              <w:autoSpaceDN w:val="0"/>
              <w:adjustRightInd w:val="0"/>
              <w:spacing w:after="120"/>
              <w:jc w:val="both"/>
              <w:rPr>
                <w:b/>
                <w:sz w:val="22"/>
                <w:szCs w:val="22"/>
              </w:rPr>
            </w:pPr>
            <w:r>
              <w:rPr>
                <w:b/>
                <w:sz w:val="22"/>
                <w:szCs w:val="22"/>
              </w:rPr>
              <w:t>17.</w:t>
            </w:r>
            <w:r>
              <w:rPr>
                <w:b/>
                <w:sz w:val="22"/>
                <w:szCs w:val="22"/>
              </w:rPr>
              <w:tab/>
              <w:t>Na str. 125</w:t>
            </w:r>
          </w:p>
          <w:p w:rsidR="004869E8" w:rsidRPr="004869E8" w:rsidRDefault="004869E8" w:rsidP="003E47B6">
            <w:pPr>
              <w:widowControl w:val="0"/>
              <w:autoSpaceDE w:val="0"/>
              <w:autoSpaceDN w:val="0"/>
              <w:adjustRightInd w:val="0"/>
              <w:spacing w:after="120"/>
              <w:jc w:val="both"/>
              <w:rPr>
                <w:sz w:val="22"/>
                <w:szCs w:val="22"/>
              </w:rPr>
            </w:pPr>
            <w:r w:rsidRPr="004869E8">
              <w:rPr>
                <w:sz w:val="22"/>
                <w:szCs w:val="22"/>
              </w:rPr>
              <w:t>za sousloví: „které budou v</w:t>
            </w:r>
            <w:r w:rsidR="003E47B6">
              <w:rPr>
                <w:sz w:val="22"/>
                <w:szCs w:val="22"/>
              </w:rPr>
              <w:t> </w:t>
            </w:r>
            <w:r w:rsidRPr="004869E8">
              <w:rPr>
                <w:sz w:val="22"/>
                <w:szCs w:val="22"/>
              </w:rPr>
              <w:t>podmínkách českého trhu práce hrát roli.“ navrhujeme doplnit souvětí: „Zásadním faktorem bude právě distribuce výnosů z</w:t>
            </w:r>
            <w:r w:rsidR="003E47B6">
              <w:rPr>
                <w:sz w:val="22"/>
                <w:szCs w:val="22"/>
              </w:rPr>
              <w:t> </w:t>
            </w:r>
            <w:r w:rsidRPr="004869E8">
              <w:rPr>
                <w:sz w:val="22"/>
                <w:szCs w:val="22"/>
              </w:rPr>
              <w:t>trendů technologického pokroku, které budou vytvářet pracovní místa v</w:t>
            </w:r>
            <w:r w:rsidR="003E47B6">
              <w:rPr>
                <w:sz w:val="22"/>
                <w:szCs w:val="22"/>
              </w:rPr>
              <w:t> </w:t>
            </w:r>
            <w:r w:rsidRPr="004869E8">
              <w:rPr>
                <w:sz w:val="22"/>
                <w:szCs w:val="22"/>
              </w:rPr>
              <w:t>nesouvisejících sektorech skrze zvýšenou spotřebu a</w:t>
            </w:r>
            <w:r w:rsidR="003E47B6">
              <w:rPr>
                <w:sz w:val="22"/>
                <w:szCs w:val="22"/>
              </w:rPr>
              <w:t> </w:t>
            </w:r>
            <w:r w:rsidRPr="004869E8">
              <w:rPr>
                <w:sz w:val="22"/>
                <w:szCs w:val="22"/>
              </w:rPr>
              <w:t>investice, v</w:t>
            </w:r>
            <w:r w:rsidR="003E47B6">
              <w:rPr>
                <w:sz w:val="22"/>
                <w:szCs w:val="22"/>
              </w:rPr>
              <w:t> </w:t>
            </w:r>
            <w:r w:rsidRPr="004869E8">
              <w:rPr>
                <w:sz w:val="22"/>
                <w:szCs w:val="22"/>
              </w:rPr>
              <w:t>minulosti zejména ve službách. Rozložení spotřeby a</w:t>
            </w:r>
            <w:r w:rsidR="003E47B6">
              <w:rPr>
                <w:sz w:val="22"/>
                <w:szCs w:val="22"/>
              </w:rPr>
              <w:t> </w:t>
            </w:r>
            <w:r w:rsidRPr="004869E8">
              <w:rPr>
                <w:sz w:val="22"/>
                <w:szCs w:val="22"/>
              </w:rPr>
              <w:t>investic zvýšených výnosů z</w:t>
            </w:r>
            <w:r w:rsidR="003E47B6">
              <w:rPr>
                <w:sz w:val="22"/>
                <w:szCs w:val="22"/>
              </w:rPr>
              <w:t> </w:t>
            </w:r>
            <w:r w:rsidRPr="004869E8">
              <w:rPr>
                <w:sz w:val="22"/>
                <w:szCs w:val="22"/>
              </w:rPr>
              <w:t>procesu digitalizace je však předmětem komplexních globálních dynamik a</w:t>
            </w:r>
            <w:r w:rsidR="003E47B6">
              <w:rPr>
                <w:sz w:val="22"/>
                <w:szCs w:val="22"/>
              </w:rPr>
              <w:t> </w:t>
            </w:r>
            <w:r w:rsidRPr="004869E8">
              <w:rPr>
                <w:sz w:val="22"/>
                <w:szCs w:val="22"/>
              </w:rPr>
              <w:t>nelze jej předjímat na národní úrovni. Studie rovněž uvádí, že procesy v</w:t>
            </w:r>
            <w:r w:rsidR="003E47B6">
              <w:rPr>
                <w:sz w:val="22"/>
                <w:szCs w:val="22"/>
              </w:rPr>
              <w:t> </w:t>
            </w:r>
            <w:r w:rsidRPr="004869E8">
              <w:rPr>
                <w:sz w:val="22"/>
                <w:szCs w:val="22"/>
              </w:rPr>
              <w:t>rámci jednotlivých profesí či odvětví mohou být skokové (</w:t>
            </w:r>
            <w:proofErr w:type="spellStart"/>
            <w:r w:rsidRPr="004869E8">
              <w:rPr>
                <w:sz w:val="22"/>
                <w:szCs w:val="22"/>
              </w:rPr>
              <w:t>disruptivní</w:t>
            </w:r>
            <w:proofErr w:type="spellEnd"/>
            <w:r w:rsidRPr="004869E8">
              <w:rPr>
                <w:sz w:val="22"/>
                <w:szCs w:val="22"/>
              </w:rPr>
              <w:t>), avšak na úrovni celého trhu práce se předpokládá přizpůsobení pracovních trhů zrychlené, avšak postupné.“</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B55AE0" w:rsidRDefault="00B55AE0" w:rsidP="00BE65F9">
            <w:pPr>
              <w:widowControl w:val="0"/>
              <w:autoSpaceDE w:val="0"/>
              <w:autoSpaceDN w:val="0"/>
              <w:adjustRightInd w:val="0"/>
              <w:spacing w:after="120"/>
              <w:jc w:val="both"/>
              <w:rPr>
                <w:b/>
                <w:sz w:val="22"/>
                <w:szCs w:val="22"/>
              </w:rPr>
            </w:pPr>
            <w:r>
              <w:rPr>
                <w:b/>
                <w:sz w:val="22"/>
                <w:szCs w:val="22"/>
              </w:rPr>
              <w:t>18.</w:t>
            </w:r>
            <w:r>
              <w:rPr>
                <w:b/>
                <w:sz w:val="22"/>
                <w:szCs w:val="22"/>
              </w:rPr>
              <w:tab/>
              <w:t>Na str. 125</w:t>
            </w:r>
          </w:p>
          <w:p w:rsidR="004869E8" w:rsidRPr="00B55AE0" w:rsidRDefault="00B55AE0" w:rsidP="003E47B6">
            <w:pPr>
              <w:widowControl w:val="0"/>
              <w:autoSpaceDE w:val="0"/>
              <w:autoSpaceDN w:val="0"/>
              <w:adjustRightInd w:val="0"/>
              <w:spacing w:after="120"/>
              <w:jc w:val="both"/>
              <w:rPr>
                <w:sz w:val="22"/>
                <w:szCs w:val="22"/>
              </w:rPr>
            </w:pPr>
            <w:r w:rsidRPr="00B55AE0">
              <w:rPr>
                <w:sz w:val="22"/>
                <w:szCs w:val="22"/>
              </w:rPr>
              <w:t>větu začínající „Přestože je zřejmé, že robotizace bude mít významný dopad na“ navrhujeme doplnit a</w:t>
            </w:r>
            <w:r w:rsidR="003E47B6">
              <w:rPr>
                <w:sz w:val="22"/>
                <w:szCs w:val="22"/>
              </w:rPr>
              <w:t> </w:t>
            </w:r>
            <w:r w:rsidRPr="00B55AE0">
              <w:rPr>
                <w:sz w:val="22"/>
                <w:szCs w:val="22"/>
              </w:rPr>
              <w:t>formulovat takto: „Přestože je zřejmé, že robotizace bude mít významný dopad na snížení počtu některých pracovních míst, je třeba mít na zřeteli, že tento dopad bude rozložený v</w:t>
            </w:r>
            <w:r w:rsidR="003E47B6">
              <w:rPr>
                <w:sz w:val="22"/>
                <w:szCs w:val="22"/>
              </w:rPr>
              <w:t> </w:t>
            </w:r>
            <w:r w:rsidRPr="00B55AE0">
              <w:rPr>
                <w:sz w:val="22"/>
                <w:szCs w:val="22"/>
              </w:rPr>
              <w:t>delším časovém období.“</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B55AE0" w:rsidRDefault="00B55AE0" w:rsidP="00BE65F9">
            <w:pPr>
              <w:widowControl w:val="0"/>
              <w:autoSpaceDE w:val="0"/>
              <w:autoSpaceDN w:val="0"/>
              <w:adjustRightInd w:val="0"/>
              <w:spacing w:after="120"/>
              <w:jc w:val="both"/>
              <w:rPr>
                <w:b/>
                <w:sz w:val="22"/>
                <w:szCs w:val="22"/>
              </w:rPr>
            </w:pPr>
            <w:r>
              <w:rPr>
                <w:b/>
                <w:sz w:val="22"/>
                <w:szCs w:val="22"/>
              </w:rPr>
              <w:t>19.</w:t>
            </w:r>
            <w:r>
              <w:rPr>
                <w:b/>
                <w:sz w:val="22"/>
                <w:szCs w:val="22"/>
              </w:rPr>
              <w:tab/>
              <w:t>Na str. 125</w:t>
            </w:r>
          </w:p>
          <w:p w:rsidR="004869E8" w:rsidRPr="00B55AE0" w:rsidRDefault="00B55AE0" w:rsidP="003E47B6">
            <w:pPr>
              <w:widowControl w:val="0"/>
              <w:autoSpaceDE w:val="0"/>
              <w:autoSpaceDN w:val="0"/>
              <w:adjustRightInd w:val="0"/>
              <w:spacing w:after="120"/>
              <w:jc w:val="both"/>
              <w:rPr>
                <w:sz w:val="22"/>
                <w:szCs w:val="22"/>
              </w:rPr>
            </w:pPr>
            <w:r w:rsidRPr="00B55AE0">
              <w:rPr>
                <w:sz w:val="22"/>
                <w:szCs w:val="22"/>
              </w:rPr>
              <w:t>za sousloví: „která je oproti vyspělým zemím v</w:t>
            </w:r>
            <w:r w:rsidR="003E47B6">
              <w:rPr>
                <w:sz w:val="22"/>
                <w:szCs w:val="22"/>
              </w:rPr>
              <w:t> </w:t>
            </w:r>
            <w:r w:rsidRPr="00B55AE0">
              <w:rPr>
                <w:sz w:val="22"/>
                <w:szCs w:val="22"/>
              </w:rPr>
              <w:t xml:space="preserve">ČR stále relativně nízká“ navrhujeme doplnit větu: „To způsobí pomalejší nástup nových technologií než ve mzdově </w:t>
            </w:r>
            <w:r w:rsidRPr="00B55AE0">
              <w:rPr>
                <w:sz w:val="22"/>
                <w:szCs w:val="22"/>
              </w:rPr>
              <w:lastRenderedPageBreak/>
              <w:t>náročnějších zemích. Vzhledem k</w:t>
            </w:r>
            <w:r w:rsidR="003E47B6">
              <w:rPr>
                <w:sz w:val="22"/>
                <w:szCs w:val="22"/>
              </w:rPr>
              <w:t> </w:t>
            </w:r>
            <w:r w:rsidRPr="00B55AE0">
              <w:rPr>
                <w:sz w:val="22"/>
                <w:szCs w:val="22"/>
              </w:rPr>
              <w:t>podnikovým úvahám nákladové efektivity může v</w:t>
            </w:r>
            <w:r w:rsidR="003E47B6">
              <w:rPr>
                <w:sz w:val="22"/>
                <w:szCs w:val="22"/>
              </w:rPr>
              <w:t> </w:t>
            </w:r>
            <w:r w:rsidRPr="00B55AE0">
              <w:rPr>
                <w:sz w:val="22"/>
                <w:szCs w:val="22"/>
              </w:rPr>
              <w:t>ČR dokonce vést i</w:t>
            </w:r>
            <w:r w:rsidR="003E47B6">
              <w:rPr>
                <w:sz w:val="22"/>
                <w:szCs w:val="22"/>
              </w:rPr>
              <w:t> </w:t>
            </w:r>
            <w:r w:rsidRPr="00B55AE0">
              <w:rPr>
                <w:sz w:val="22"/>
                <w:szCs w:val="22"/>
              </w:rPr>
              <w:t>k dlouhodobému zachování pracovních míst, která budou v</w:t>
            </w:r>
            <w:r w:rsidR="003E47B6">
              <w:rPr>
                <w:sz w:val="22"/>
                <w:szCs w:val="22"/>
              </w:rPr>
              <w:t> </w:t>
            </w:r>
            <w:r w:rsidRPr="00B55AE0">
              <w:rPr>
                <w:sz w:val="22"/>
                <w:szCs w:val="22"/>
              </w:rPr>
              <w:t>zemích s</w:t>
            </w:r>
            <w:r w:rsidR="003E47B6">
              <w:rPr>
                <w:sz w:val="22"/>
                <w:szCs w:val="22"/>
              </w:rPr>
              <w:t> </w:t>
            </w:r>
            <w:r w:rsidRPr="00B55AE0">
              <w:rPr>
                <w:sz w:val="22"/>
                <w:szCs w:val="22"/>
              </w:rPr>
              <w:t>vyššími mzdovými požadavky nahrazena.“</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B55AE0" w:rsidRDefault="00B55AE0" w:rsidP="00BE65F9">
            <w:pPr>
              <w:widowControl w:val="0"/>
              <w:autoSpaceDE w:val="0"/>
              <w:autoSpaceDN w:val="0"/>
              <w:adjustRightInd w:val="0"/>
              <w:spacing w:after="120"/>
              <w:jc w:val="both"/>
              <w:rPr>
                <w:b/>
                <w:sz w:val="22"/>
                <w:szCs w:val="22"/>
              </w:rPr>
            </w:pPr>
            <w:r>
              <w:rPr>
                <w:b/>
                <w:sz w:val="22"/>
                <w:szCs w:val="22"/>
              </w:rPr>
              <w:t>20.</w:t>
            </w:r>
            <w:r>
              <w:rPr>
                <w:b/>
                <w:sz w:val="22"/>
                <w:szCs w:val="22"/>
              </w:rPr>
              <w:tab/>
              <w:t>Na str. 129</w:t>
            </w:r>
          </w:p>
          <w:p w:rsidR="004869E8" w:rsidRPr="00B55AE0" w:rsidRDefault="00B55AE0" w:rsidP="00BE65F9">
            <w:pPr>
              <w:widowControl w:val="0"/>
              <w:autoSpaceDE w:val="0"/>
              <w:autoSpaceDN w:val="0"/>
              <w:adjustRightInd w:val="0"/>
              <w:spacing w:after="120"/>
              <w:jc w:val="both"/>
              <w:rPr>
                <w:sz w:val="22"/>
                <w:szCs w:val="22"/>
              </w:rPr>
            </w:pPr>
            <w:r w:rsidRPr="00B55AE0">
              <w:rPr>
                <w:sz w:val="22"/>
                <w:szCs w:val="22"/>
              </w:rPr>
              <w:t>poslední věta, navrhujeme doplnit takto: „nikoliv například pro ekonomiku Skandinávie, Německa či Nizozemska.“</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B55AE0" w:rsidRDefault="00B55AE0" w:rsidP="00BE65F9">
            <w:pPr>
              <w:widowControl w:val="0"/>
              <w:autoSpaceDE w:val="0"/>
              <w:autoSpaceDN w:val="0"/>
              <w:adjustRightInd w:val="0"/>
              <w:spacing w:after="120"/>
              <w:jc w:val="both"/>
              <w:rPr>
                <w:b/>
                <w:sz w:val="22"/>
                <w:szCs w:val="22"/>
              </w:rPr>
            </w:pPr>
            <w:r>
              <w:rPr>
                <w:b/>
                <w:sz w:val="22"/>
                <w:szCs w:val="22"/>
              </w:rPr>
              <w:t>21.</w:t>
            </w:r>
            <w:r>
              <w:rPr>
                <w:b/>
                <w:sz w:val="22"/>
                <w:szCs w:val="22"/>
              </w:rPr>
              <w:tab/>
              <w:t>Na str. 131</w:t>
            </w:r>
          </w:p>
          <w:p w:rsidR="004869E8" w:rsidRPr="00B55AE0" w:rsidRDefault="00B55AE0" w:rsidP="003E47B6">
            <w:pPr>
              <w:widowControl w:val="0"/>
              <w:autoSpaceDE w:val="0"/>
              <w:autoSpaceDN w:val="0"/>
              <w:adjustRightInd w:val="0"/>
              <w:spacing w:after="120"/>
              <w:jc w:val="both"/>
              <w:rPr>
                <w:sz w:val="22"/>
                <w:szCs w:val="22"/>
              </w:rPr>
            </w:pPr>
            <w:r w:rsidRPr="00B55AE0">
              <w:rPr>
                <w:sz w:val="22"/>
                <w:szCs w:val="22"/>
              </w:rPr>
              <w:t>poslední odrážka: navrhujeme doplnit takto: „Jaké změny bude nezbytné udělat ve vzdělávací politice, politice zaměstnanosti, fiskální a</w:t>
            </w:r>
            <w:r w:rsidR="003E47B6">
              <w:rPr>
                <w:sz w:val="22"/>
                <w:szCs w:val="22"/>
              </w:rPr>
              <w:t> </w:t>
            </w:r>
            <w:r w:rsidRPr="00B55AE0">
              <w:rPr>
                <w:sz w:val="22"/>
                <w:szCs w:val="22"/>
              </w:rPr>
              <w:t>sociální politice a</w:t>
            </w:r>
            <w:r w:rsidR="003E47B6">
              <w:rPr>
                <w:sz w:val="22"/>
                <w:szCs w:val="22"/>
              </w:rPr>
              <w:t> </w:t>
            </w:r>
            <w:r w:rsidRPr="00B55AE0">
              <w:rPr>
                <w:sz w:val="22"/>
                <w:szCs w:val="22"/>
              </w:rPr>
              <w:t>v legislativě upravující tyto oblasti?“</w:t>
            </w:r>
          </w:p>
        </w:tc>
        <w:tc>
          <w:tcPr>
            <w:tcW w:w="6095" w:type="dxa"/>
            <w:shd w:val="clear" w:color="auto" w:fill="auto"/>
          </w:tcPr>
          <w:p w:rsidR="004869E8" w:rsidRPr="00B77102" w:rsidRDefault="004869E8" w:rsidP="00853571">
            <w:pPr>
              <w:rPr>
                <w:sz w:val="22"/>
                <w:szCs w:val="22"/>
              </w:rPr>
            </w:pPr>
          </w:p>
        </w:tc>
      </w:tr>
      <w:tr w:rsidR="004869E8" w:rsidRPr="00B77102" w:rsidTr="00DC168C">
        <w:trPr>
          <w:trHeight w:val="340"/>
        </w:trPr>
        <w:tc>
          <w:tcPr>
            <w:tcW w:w="1904" w:type="dxa"/>
            <w:tcBorders>
              <w:top w:val="nil"/>
              <w:bottom w:val="nil"/>
            </w:tcBorders>
            <w:shd w:val="clear" w:color="auto" w:fill="auto"/>
          </w:tcPr>
          <w:p w:rsidR="004869E8" w:rsidRPr="00BE65F9" w:rsidRDefault="004869E8" w:rsidP="00853571">
            <w:pPr>
              <w:rPr>
                <w:b/>
                <w:sz w:val="22"/>
                <w:szCs w:val="22"/>
              </w:rPr>
            </w:pPr>
          </w:p>
        </w:tc>
        <w:tc>
          <w:tcPr>
            <w:tcW w:w="6330" w:type="dxa"/>
            <w:shd w:val="clear" w:color="auto" w:fill="auto"/>
          </w:tcPr>
          <w:p w:rsidR="00B55AE0" w:rsidRDefault="00B55AE0" w:rsidP="00B55AE0">
            <w:pPr>
              <w:widowControl w:val="0"/>
              <w:autoSpaceDE w:val="0"/>
              <w:autoSpaceDN w:val="0"/>
              <w:adjustRightInd w:val="0"/>
              <w:spacing w:after="120"/>
              <w:jc w:val="both"/>
              <w:rPr>
                <w:b/>
                <w:sz w:val="22"/>
                <w:szCs w:val="22"/>
              </w:rPr>
            </w:pPr>
            <w:r>
              <w:rPr>
                <w:b/>
                <w:sz w:val="22"/>
                <w:szCs w:val="22"/>
              </w:rPr>
              <w:t>22.</w:t>
            </w:r>
            <w:r>
              <w:rPr>
                <w:b/>
                <w:sz w:val="22"/>
                <w:szCs w:val="22"/>
              </w:rPr>
              <w:tab/>
              <w:t xml:space="preserve"> Na str. 122</w:t>
            </w:r>
          </w:p>
          <w:p w:rsidR="004869E8" w:rsidRPr="00B55AE0" w:rsidRDefault="00B55AE0" w:rsidP="003E47B6">
            <w:pPr>
              <w:widowControl w:val="0"/>
              <w:autoSpaceDE w:val="0"/>
              <w:autoSpaceDN w:val="0"/>
              <w:adjustRightInd w:val="0"/>
              <w:spacing w:after="120"/>
              <w:jc w:val="both"/>
              <w:rPr>
                <w:sz w:val="22"/>
                <w:szCs w:val="22"/>
              </w:rPr>
            </w:pPr>
            <w:r w:rsidRPr="00B55AE0">
              <w:rPr>
                <w:sz w:val="22"/>
                <w:szCs w:val="22"/>
              </w:rPr>
              <w:t>poznámku pod čarou navrhujeme doplnit o</w:t>
            </w:r>
            <w:r w:rsidR="003E47B6">
              <w:rPr>
                <w:sz w:val="22"/>
                <w:szCs w:val="22"/>
              </w:rPr>
              <w:t> </w:t>
            </w:r>
            <w:r w:rsidRPr="00B55AE0">
              <w:rPr>
                <w:sz w:val="22"/>
                <w:szCs w:val="22"/>
              </w:rPr>
              <w:t>větu: „Studie uvádí, že spíše než predikcí ohrožení je zmapováním rozložení rizik dle typů profesí a</w:t>
            </w:r>
            <w:r w:rsidR="003E47B6">
              <w:rPr>
                <w:sz w:val="22"/>
                <w:szCs w:val="22"/>
              </w:rPr>
              <w:t> </w:t>
            </w:r>
            <w:r w:rsidRPr="00B55AE0">
              <w:rPr>
                <w:sz w:val="22"/>
                <w:szCs w:val="22"/>
              </w:rPr>
              <w:t>regionů a</w:t>
            </w:r>
            <w:r w:rsidR="003E47B6">
              <w:rPr>
                <w:sz w:val="22"/>
                <w:szCs w:val="22"/>
              </w:rPr>
              <w:t> </w:t>
            </w:r>
            <w:r w:rsidRPr="00B55AE0">
              <w:rPr>
                <w:sz w:val="22"/>
                <w:szCs w:val="22"/>
              </w:rPr>
              <w:t>tedy oblastí nutných vyššího zřetele ze strany přizpůsobení vzdělávacího systému a</w:t>
            </w:r>
            <w:r w:rsidR="003E47B6">
              <w:rPr>
                <w:sz w:val="22"/>
                <w:szCs w:val="22"/>
              </w:rPr>
              <w:t> </w:t>
            </w:r>
            <w:r w:rsidRPr="00B55AE0">
              <w:rPr>
                <w:sz w:val="22"/>
                <w:szCs w:val="22"/>
              </w:rPr>
              <w:t>regionální politiky.“</w:t>
            </w:r>
          </w:p>
        </w:tc>
        <w:tc>
          <w:tcPr>
            <w:tcW w:w="6095" w:type="dxa"/>
            <w:shd w:val="clear" w:color="auto" w:fill="auto"/>
          </w:tcPr>
          <w:p w:rsidR="004869E8" w:rsidRPr="00B77102" w:rsidRDefault="004869E8" w:rsidP="00853571">
            <w:pPr>
              <w:rPr>
                <w:sz w:val="22"/>
                <w:szCs w:val="22"/>
              </w:rPr>
            </w:pPr>
          </w:p>
        </w:tc>
      </w:tr>
      <w:tr w:rsidR="002A6BD4" w:rsidRPr="00B77102" w:rsidTr="00DC168C">
        <w:trPr>
          <w:trHeight w:val="340"/>
        </w:trPr>
        <w:tc>
          <w:tcPr>
            <w:tcW w:w="1904" w:type="dxa"/>
            <w:tcBorders>
              <w:top w:val="nil"/>
              <w:bottom w:val="single" w:sz="4" w:space="0" w:color="auto"/>
            </w:tcBorders>
            <w:shd w:val="clear" w:color="auto" w:fill="auto"/>
          </w:tcPr>
          <w:p w:rsidR="002A6BD4" w:rsidRPr="00BE65F9" w:rsidRDefault="002A6BD4" w:rsidP="00853571">
            <w:pPr>
              <w:rPr>
                <w:b/>
                <w:sz w:val="22"/>
                <w:szCs w:val="22"/>
              </w:rPr>
            </w:pPr>
          </w:p>
        </w:tc>
        <w:tc>
          <w:tcPr>
            <w:tcW w:w="6330" w:type="dxa"/>
            <w:tcBorders>
              <w:bottom w:val="single" w:sz="4" w:space="0" w:color="auto"/>
            </w:tcBorders>
            <w:shd w:val="clear" w:color="auto" w:fill="auto"/>
          </w:tcPr>
          <w:p w:rsidR="00B55AE0" w:rsidRPr="00B55AE0" w:rsidRDefault="00B55AE0" w:rsidP="00B55AE0">
            <w:pPr>
              <w:widowControl w:val="0"/>
              <w:autoSpaceDE w:val="0"/>
              <w:autoSpaceDN w:val="0"/>
              <w:adjustRightInd w:val="0"/>
              <w:spacing w:after="120"/>
              <w:jc w:val="both"/>
              <w:rPr>
                <w:b/>
                <w:sz w:val="22"/>
                <w:szCs w:val="22"/>
              </w:rPr>
            </w:pPr>
            <w:r w:rsidRPr="00B55AE0">
              <w:rPr>
                <w:b/>
                <w:sz w:val="22"/>
                <w:szCs w:val="22"/>
              </w:rPr>
              <w:t>23.</w:t>
            </w:r>
            <w:r w:rsidRPr="00B55AE0">
              <w:rPr>
                <w:b/>
                <w:sz w:val="22"/>
                <w:szCs w:val="22"/>
              </w:rPr>
              <w:tab/>
              <w:t xml:space="preserve"> Přílohu, strany 203 a</w:t>
            </w:r>
            <w:r w:rsidR="003E47B6">
              <w:rPr>
                <w:b/>
                <w:sz w:val="22"/>
                <w:szCs w:val="22"/>
              </w:rPr>
              <w:t> </w:t>
            </w:r>
            <w:r>
              <w:rPr>
                <w:b/>
                <w:sz w:val="22"/>
                <w:szCs w:val="22"/>
              </w:rPr>
              <w:t>204 navrhujeme doplnit o</w:t>
            </w:r>
            <w:r w:rsidR="003E47B6">
              <w:rPr>
                <w:b/>
                <w:sz w:val="22"/>
                <w:szCs w:val="22"/>
              </w:rPr>
              <w:t> </w:t>
            </w:r>
            <w:r>
              <w:rPr>
                <w:b/>
                <w:sz w:val="22"/>
                <w:szCs w:val="22"/>
              </w:rPr>
              <w:t>grafy</w:t>
            </w:r>
          </w:p>
          <w:p w:rsidR="00B55AE0" w:rsidRPr="00B55AE0" w:rsidRDefault="00B55AE0" w:rsidP="00B55AE0">
            <w:pPr>
              <w:widowControl w:val="0"/>
              <w:autoSpaceDE w:val="0"/>
              <w:autoSpaceDN w:val="0"/>
              <w:adjustRightInd w:val="0"/>
              <w:spacing w:after="120"/>
              <w:jc w:val="both"/>
              <w:rPr>
                <w:sz w:val="22"/>
                <w:szCs w:val="22"/>
              </w:rPr>
            </w:pPr>
            <w:r w:rsidRPr="00B55AE0">
              <w:rPr>
                <w:sz w:val="22"/>
                <w:szCs w:val="22"/>
              </w:rPr>
              <w:t>a)Počty současných pracovníků v</w:t>
            </w:r>
            <w:r w:rsidR="003E47B6">
              <w:rPr>
                <w:sz w:val="22"/>
                <w:szCs w:val="22"/>
              </w:rPr>
              <w:t> </w:t>
            </w:r>
            <w:r w:rsidRPr="00B55AE0">
              <w:rPr>
                <w:sz w:val="22"/>
                <w:szCs w:val="22"/>
              </w:rPr>
              <w:t>ČR dle klasifikace zaměstnání ISCO-1 a</w:t>
            </w:r>
            <w:r w:rsidR="003E47B6">
              <w:rPr>
                <w:sz w:val="22"/>
                <w:szCs w:val="22"/>
              </w:rPr>
              <w:t> </w:t>
            </w:r>
            <w:r w:rsidRPr="00B55AE0">
              <w:rPr>
                <w:sz w:val="22"/>
                <w:szCs w:val="22"/>
              </w:rPr>
              <w:t xml:space="preserve">indexu ohrožení „digitalizací“ b)Regiony EU dle indexu ohrožení profesí digitalizací </w:t>
            </w:r>
          </w:p>
          <w:p w:rsidR="002A6BD4" w:rsidRDefault="00B55AE0" w:rsidP="003E47B6">
            <w:pPr>
              <w:widowControl w:val="0"/>
              <w:autoSpaceDE w:val="0"/>
              <w:autoSpaceDN w:val="0"/>
              <w:adjustRightInd w:val="0"/>
              <w:spacing w:after="120"/>
              <w:jc w:val="both"/>
              <w:rPr>
                <w:b/>
                <w:sz w:val="22"/>
                <w:szCs w:val="22"/>
              </w:rPr>
            </w:pPr>
            <w:r w:rsidRPr="00B55AE0">
              <w:rPr>
                <w:sz w:val="22"/>
                <w:szCs w:val="22"/>
              </w:rPr>
              <w:t>Ze studie Úřadu vlády ČR z</w:t>
            </w:r>
            <w:r w:rsidR="003E47B6">
              <w:rPr>
                <w:sz w:val="22"/>
                <w:szCs w:val="22"/>
              </w:rPr>
              <w:t> </w:t>
            </w:r>
            <w:r w:rsidRPr="00B55AE0">
              <w:rPr>
                <w:sz w:val="22"/>
                <w:szCs w:val="22"/>
              </w:rPr>
              <w:t>prosince roku 2015.  Chmelař, A. a</w:t>
            </w:r>
            <w:r w:rsidR="003E47B6">
              <w:rPr>
                <w:sz w:val="22"/>
                <w:szCs w:val="22"/>
              </w:rPr>
              <w:t> </w:t>
            </w:r>
            <w:r w:rsidRPr="00B55AE0">
              <w:rPr>
                <w:sz w:val="22"/>
                <w:szCs w:val="22"/>
              </w:rPr>
              <w:t>kol.: Dopady digitalizace na trh práce v</w:t>
            </w:r>
            <w:r w:rsidR="003E47B6">
              <w:rPr>
                <w:sz w:val="22"/>
                <w:szCs w:val="22"/>
              </w:rPr>
              <w:t> </w:t>
            </w:r>
            <w:r w:rsidRPr="00B55AE0">
              <w:rPr>
                <w:sz w:val="22"/>
                <w:szCs w:val="22"/>
              </w:rPr>
              <w:t>ČR a</w:t>
            </w:r>
            <w:r w:rsidR="003E47B6">
              <w:rPr>
                <w:sz w:val="22"/>
                <w:szCs w:val="22"/>
              </w:rPr>
              <w:t> </w:t>
            </w:r>
            <w:r w:rsidRPr="00B55AE0">
              <w:rPr>
                <w:sz w:val="22"/>
                <w:szCs w:val="22"/>
              </w:rPr>
              <w:t>EU, strany 1 a</w:t>
            </w:r>
            <w:r w:rsidR="003E47B6">
              <w:rPr>
                <w:sz w:val="22"/>
                <w:szCs w:val="22"/>
              </w:rPr>
              <w:t> </w:t>
            </w:r>
            <w:r w:rsidRPr="00B55AE0">
              <w:rPr>
                <w:sz w:val="22"/>
                <w:szCs w:val="22"/>
              </w:rPr>
              <w:t>3</w:t>
            </w:r>
          </w:p>
        </w:tc>
        <w:tc>
          <w:tcPr>
            <w:tcW w:w="6095" w:type="dxa"/>
            <w:tcBorders>
              <w:bottom w:val="single" w:sz="4" w:space="0" w:color="auto"/>
            </w:tcBorders>
            <w:shd w:val="clear" w:color="auto" w:fill="auto"/>
          </w:tcPr>
          <w:p w:rsidR="002A6BD4" w:rsidRPr="00B77102" w:rsidRDefault="002A6BD4" w:rsidP="00853571">
            <w:pPr>
              <w:rPr>
                <w:sz w:val="22"/>
                <w:szCs w:val="22"/>
              </w:rPr>
            </w:pPr>
          </w:p>
        </w:tc>
      </w:tr>
      <w:tr w:rsidR="00F41BDA" w:rsidRPr="00B77102" w:rsidTr="00D5729B">
        <w:trPr>
          <w:trHeight w:val="340"/>
        </w:trPr>
        <w:tc>
          <w:tcPr>
            <w:tcW w:w="1904" w:type="dxa"/>
            <w:tcBorders>
              <w:top w:val="nil"/>
              <w:bottom w:val="nil"/>
            </w:tcBorders>
            <w:shd w:val="clear" w:color="auto" w:fill="auto"/>
          </w:tcPr>
          <w:p w:rsidR="00F41BDA" w:rsidRPr="00BE65F9" w:rsidRDefault="00F41BDA" w:rsidP="00853571">
            <w:pPr>
              <w:rPr>
                <w:b/>
                <w:sz w:val="22"/>
                <w:szCs w:val="22"/>
              </w:rPr>
            </w:pPr>
            <w:r w:rsidRPr="00F41BDA">
              <w:rPr>
                <w:b/>
                <w:sz w:val="22"/>
                <w:szCs w:val="22"/>
              </w:rPr>
              <w:t>Ministr pro lidská práva, rovné příležitosti a legislativu</w:t>
            </w:r>
          </w:p>
        </w:tc>
        <w:tc>
          <w:tcPr>
            <w:tcW w:w="6330" w:type="dxa"/>
            <w:tcBorders>
              <w:bottom w:val="single" w:sz="4" w:space="0" w:color="auto"/>
            </w:tcBorders>
            <w:shd w:val="clear" w:color="auto" w:fill="auto"/>
          </w:tcPr>
          <w:p w:rsidR="00F41BDA" w:rsidRDefault="00D5729B" w:rsidP="00B55AE0">
            <w:pPr>
              <w:widowControl w:val="0"/>
              <w:autoSpaceDE w:val="0"/>
              <w:autoSpaceDN w:val="0"/>
              <w:adjustRightInd w:val="0"/>
              <w:spacing w:after="120"/>
              <w:jc w:val="both"/>
              <w:rPr>
                <w:b/>
                <w:sz w:val="22"/>
                <w:szCs w:val="22"/>
              </w:rPr>
            </w:pPr>
            <w:r>
              <w:rPr>
                <w:b/>
                <w:sz w:val="22"/>
                <w:szCs w:val="22"/>
              </w:rPr>
              <w:t>Zásadní připomínky</w:t>
            </w:r>
          </w:p>
          <w:p w:rsidR="00D5729B" w:rsidRPr="00D5729B" w:rsidRDefault="00D5729B" w:rsidP="00D5729B">
            <w:pPr>
              <w:numPr>
                <w:ilvl w:val="0"/>
                <w:numId w:val="13"/>
              </w:numPr>
              <w:spacing w:after="120"/>
              <w:ind w:hanging="780"/>
              <w:rPr>
                <w:b/>
                <w:sz w:val="22"/>
                <w:szCs w:val="22"/>
              </w:rPr>
            </w:pPr>
            <w:r w:rsidRPr="00D5729B">
              <w:rPr>
                <w:b/>
                <w:bCs/>
                <w:sz w:val="22"/>
                <w:szCs w:val="22"/>
              </w:rPr>
              <w:t>k části 7.1.3.</w:t>
            </w:r>
          </w:p>
          <w:p w:rsidR="00D5729B" w:rsidRPr="00D5729B" w:rsidRDefault="00D5729B" w:rsidP="00D5729B">
            <w:pPr>
              <w:spacing w:line="276" w:lineRule="auto"/>
              <w:jc w:val="both"/>
              <w:rPr>
                <w:sz w:val="22"/>
                <w:szCs w:val="22"/>
              </w:rPr>
            </w:pPr>
            <w:r w:rsidRPr="00147647">
              <w:rPr>
                <w:sz w:val="22"/>
                <w:szCs w:val="22"/>
              </w:rPr>
              <w:t xml:space="preserve">Požadujeme vypustit návrh na zavedení povinného hodnocení dopadů nových právních předpisů na digitální ekonomiku do Obecných zásad pro hodnocení dopadů regulace (OZ RIA). </w:t>
            </w:r>
            <w:r w:rsidRPr="00147647">
              <w:rPr>
                <w:sz w:val="22"/>
                <w:szCs w:val="22"/>
              </w:rPr>
              <w:lastRenderedPageBreak/>
              <w:t xml:space="preserve">Rozšiřování povinně hodnocených dílčích specifických dopadů v OZ RIA není žádoucí, neboť reálně – tj. nad rámec stávající obecné povinnosti vyhodnotit v RIA všechny relevantní dopady konkrétní navrhované právní úpravy – pouze zakotvuje povinnost konstatovat u právních předpisů, jež dopady daného druhu nemají, tuto skutečnost. Takovéto formální hodnocení bez jakéhokoli reálného obsahu je neúčelné a zbytečně zvyšuje zátěž spojenou </w:t>
            </w:r>
            <w:r w:rsidRPr="00147647">
              <w:rPr>
                <w:sz w:val="22"/>
                <w:szCs w:val="22"/>
              </w:rPr>
              <w:br/>
              <w:t xml:space="preserve">s legislativním procesem. Pro úplnost uvádíme, že k podnětu </w:t>
            </w:r>
            <w:r w:rsidRPr="00147647">
              <w:rPr>
                <w:sz w:val="22"/>
                <w:szCs w:val="22"/>
              </w:rPr>
              <w:br/>
              <w:t>na zakotvení tohoto hodnocení jakožto povinné součásti legislativního procesu, který je ze strany předkladatele vznášen opakovaně a ze strany Úřadu vlády z důvodu neúčelnosti opakovaně odmítán, se – ve vztahu k odpovídající změně Legislativních pravidel vlády - negativně vyjádřila i Legislativní rada vlády, která na své schůzi dne 3. září 2015 shledala tuto změnu nevhodnou a nadbytečnou.</w:t>
            </w:r>
          </w:p>
        </w:tc>
        <w:tc>
          <w:tcPr>
            <w:tcW w:w="6095" w:type="dxa"/>
            <w:tcBorders>
              <w:bottom w:val="single" w:sz="4" w:space="0" w:color="auto"/>
            </w:tcBorders>
            <w:shd w:val="clear" w:color="auto" w:fill="auto"/>
          </w:tcPr>
          <w:p w:rsidR="00F41BDA" w:rsidRPr="00B77102" w:rsidRDefault="00F41BDA" w:rsidP="00853571">
            <w:pPr>
              <w:rPr>
                <w:sz w:val="22"/>
                <w:szCs w:val="22"/>
              </w:rPr>
            </w:pPr>
          </w:p>
        </w:tc>
      </w:tr>
      <w:tr w:rsidR="00D5729B" w:rsidRPr="00B77102" w:rsidTr="00DF73EE">
        <w:trPr>
          <w:trHeight w:val="340"/>
        </w:trPr>
        <w:tc>
          <w:tcPr>
            <w:tcW w:w="1904" w:type="dxa"/>
            <w:tcBorders>
              <w:top w:val="nil"/>
              <w:bottom w:val="nil"/>
            </w:tcBorders>
            <w:shd w:val="clear" w:color="auto" w:fill="auto"/>
          </w:tcPr>
          <w:p w:rsidR="00D5729B" w:rsidRPr="00F41BDA" w:rsidRDefault="00D5729B" w:rsidP="00853571">
            <w:pPr>
              <w:rPr>
                <w:b/>
                <w:sz w:val="22"/>
                <w:szCs w:val="22"/>
              </w:rPr>
            </w:pPr>
          </w:p>
        </w:tc>
        <w:tc>
          <w:tcPr>
            <w:tcW w:w="6330" w:type="dxa"/>
            <w:tcBorders>
              <w:bottom w:val="single" w:sz="4" w:space="0" w:color="auto"/>
            </w:tcBorders>
            <w:shd w:val="clear" w:color="auto" w:fill="auto"/>
          </w:tcPr>
          <w:p w:rsidR="00D5729B" w:rsidRDefault="00D5729B" w:rsidP="00B55AE0">
            <w:pPr>
              <w:widowControl w:val="0"/>
              <w:autoSpaceDE w:val="0"/>
              <w:autoSpaceDN w:val="0"/>
              <w:adjustRightInd w:val="0"/>
              <w:spacing w:after="120"/>
              <w:jc w:val="both"/>
              <w:rPr>
                <w:b/>
                <w:sz w:val="22"/>
                <w:szCs w:val="22"/>
              </w:rPr>
            </w:pPr>
            <w:r w:rsidRPr="00D5729B">
              <w:rPr>
                <w:b/>
                <w:sz w:val="22"/>
                <w:szCs w:val="22"/>
              </w:rPr>
              <w:t>2.</w:t>
            </w:r>
            <w:r w:rsidRPr="00D5729B">
              <w:rPr>
                <w:b/>
                <w:sz w:val="22"/>
                <w:szCs w:val="22"/>
              </w:rPr>
              <w:tab/>
            </w:r>
            <w:r>
              <w:rPr>
                <w:b/>
                <w:sz w:val="22"/>
                <w:szCs w:val="22"/>
              </w:rPr>
              <w:t>k části 7.1.3.</w:t>
            </w:r>
          </w:p>
          <w:p w:rsidR="00D5729B" w:rsidRPr="00DF73EE" w:rsidRDefault="00D5729B" w:rsidP="00B55AE0">
            <w:pPr>
              <w:widowControl w:val="0"/>
              <w:autoSpaceDE w:val="0"/>
              <w:autoSpaceDN w:val="0"/>
              <w:adjustRightInd w:val="0"/>
              <w:spacing w:after="120"/>
              <w:jc w:val="both"/>
              <w:rPr>
                <w:sz w:val="22"/>
                <w:szCs w:val="22"/>
              </w:rPr>
            </w:pPr>
            <w:r w:rsidRPr="00DF73EE">
              <w:rPr>
                <w:sz w:val="22"/>
                <w:szCs w:val="22"/>
              </w:rPr>
              <w:t>Požadujeme u návrhu na aplikaci principu „</w:t>
            </w:r>
            <w:proofErr w:type="spellStart"/>
            <w:r w:rsidRPr="00DF73EE">
              <w:rPr>
                <w:sz w:val="22"/>
                <w:szCs w:val="22"/>
              </w:rPr>
              <w:t>digital</w:t>
            </w:r>
            <w:proofErr w:type="spellEnd"/>
            <w:r w:rsidRPr="00DF73EE">
              <w:rPr>
                <w:sz w:val="22"/>
                <w:szCs w:val="22"/>
              </w:rPr>
              <w:t xml:space="preserve"> by default“ v připravované legislativě odstranit tvrzení, že realizace tohoto opatření si vyžádá doplnění Legislativních pravidel vlády (LPV). Změna LPV, jež upravují procesní postup orgánů exekutivy při tvorbě právních předpisů a požadavky na jejich obsah z hlediska jeho právní kvality, není způsobilým prostředkem k determinaci věcného obsahu budoucích návrhů zákonů a jiných obecně závazných právních předpisů.</w:t>
            </w:r>
          </w:p>
        </w:tc>
        <w:tc>
          <w:tcPr>
            <w:tcW w:w="6095" w:type="dxa"/>
            <w:tcBorders>
              <w:bottom w:val="single" w:sz="4" w:space="0" w:color="auto"/>
            </w:tcBorders>
            <w:shd w:val="clear" w:color="auto" w:fill="auto"/>
          </w:tcPr>
          <w:p w:rsidR="00D5729B" w:rsidRPr="00B77102" w:rsidRDefault="00D5729B" w:rsidP="00853571">
            <w:pPr>
              <w:rPr>
                <w:sz w:val="22"/>
                <w:szCs w:val="22"/>
              </w:rPr>
            </w:pPr>
          </w:p>
        </w:tc>
      </w:tr>
      <w:tr w:rsidR="00DF73EE" w:rsidRPr="00B77102" w:rsidTr="00DF73EE">
        <w:trPr>
          <w:trHeight w:val="340"/>
        </w:trPr>
        <w:tc>
          <w:tcPr>
            <w:tcW w:w="1904" w:type="dxa"/>
            <w:tcBorders>
              <w:top w:val="nil"/>
              <w:bottom w:val="nil"/>
            </w:tcBorders>
            <w:shd w:val="clear" w:color="auto" w:fill="auto"/>
          </w:tcPr>
          <w:p w:rsidR="00DF73EE" w:rsidRPr="00F41BDA" w:rsidRDefault="00DF73EE" w:rsidP="00853571">
            <w:pPr>
              <w:rPr>
                <w:b/>
                <w:sz w:val="22"/>
                <w:szCs w:val="22"/>
              </w:rPr>
            </w:pPr>
          </w:p>
        </w:tc>
        <w:tc>
          <w:tcPr>
            <w:tcW w:w="6330" w:type="dxa"/>
            <w:tcBorders>
              <w:bottom w:val="single" w:sz="4" w:space="0" w:color="auto"/>
            </w:tcBorders>
            <w:shd w:val="clear" w:color="auto" w:fill="auto"/>
          </w:tcPr>
          <w:p w:rsidR="00DF73EE" w:rsidRDefault="00DF73EE" w:rsidP="00DF73EE">
            <w:pPr>
              <w:widowControl w:val="0"/>
              <w:autoSpaceDE w:val="0"/>
              <w:autoSpaceDN w:val="0"/>
              <w:adjustRightInd w:val="0"/>
              <w:spacing w:after="120"/>
              <w:jc w:val="both"/>
              <w:rPr>
                <w:b/>
                <w:sz w:val="22"/>
                <w:szCs w:val="22"/>
              </w:rPr>
            </w:pPr>
            <w:r w:rsidRPr="00DF73EE">
              <w:rPr>
                <w:b/>
                <w:sz w:val="22"/>
                <w:szCs w:val="22"/>
              </w:rPr>
              <w:t>3.</w:t>
            </w:r>
            <w:r w:rsidRPr="00DF73EE">
              <w:rPr>
                <w:b/>
                <w:sz w:val="22"/>
                <w:szCs w:val="22"/>
              </w:rPr>
              <w:tab/>
            </w:r>
            <w:r>
              <w:rPr>
                <w:b/>
                <w:sz w:val="22"/>
                <w:szCs w:val="22"/>
              </w:rPr>
              <w:t>k části 7.1.3.</w:t>
            </w:r>
          </w:p>
          <w:p w:rsidR="00DF73EE" w:rsidRPr="00DF73EE" w:rsidRDefault="00DF73EE" w:rsidP="00DF73EE">
            <w:pPr>
              <w:widowControl w:val="0"/>
              <w:autoSpaceDE w:val="0"/>
              <w:autoSpaceDN w:val="0"/>
              <w:adjustRightInd w:val="0"/>
              <w:spacing w:after="120"/>
              <w:jc w:val="both"/>
              <w:rPr>
                <w:sz w:val="22"/>
                <w:szCs w:val="22"/>
              </w:rPr>
            </w:pPr>
            <w:r w:rsidRPr="00DF73EE">
              <w:rPr>
                <w:sz w:val="22"/>
                <w:szCs w:val="22"/>
              </w:rPr>
              <w:t xml:space="preserve">Požadujeme vypustit návrh na zakotvení povinného ex-ante hodnocení trvanlivosti navrhovaného právního předpisu ve vztahu k budoucím technologickým a sociálním změnám (nejlépe) v LPV. Není zřejmé, jak by mělo být toto hodnocení – ve vztahu </w:t>
            </w:r>
          </w:p>
          <w:p w:rsidR="00DF73EE" w:rsidRPr="00DF73EE" w:rsidRDefault="00DF73EE" w:rsidP="00DF73EE">
            <w:pPr>
              <w:widowControl w:val="0"/>
              <w:autoSpaceDE w:val="0"/>
              <w:autoSpaceDN w:val="0"/>
              <w:adjustRightInd w:val="0"/>
              <w:spacing w:after="120"/>
              <w:jc w:val="both"/>
              <w:rPr>
                <w:sz w:val="22"/>
                <w:szCs w:val="22"/>
              </w:rPr>
            </w:pPr>
            <w:r w:rsidRPr="00DF73EE">
              <w:rPr>
                <w:sz w:val="22"/>
                <w:szCs w:val="22"/>
              </w:rPr>
              <w:t xml:space="preserve">ke změnám, jež nelze plně či často dokonce vůbec předvídat – konkrétně prováděno, ani jaký by byl účel takového </w:t>
            </w:r>
            <w:r w:rsidRPr="00DF73EE">
              <w:rPr>
                <w:sz w:val="22"/>
                <w:szCs w:val="22"/>
              </w:rPr>
              <w:lastRenderedPageBreak/>
              <w:t xml:space="preserve">hodnocení, </w:t>
            </w:r>
          </w:p>
          <w:p w:rsidR="00DF73EE" w:rsidRPr="00DF73EE" w:rsidRDefault="00DF73EE" w:rsidP="00DF73EE">
            <w:pPr>
              <w:widowControl w:val="0"/>
              <w:autoSpaceDE w:val="0"/>
              <w:autoSpaceDN w:val="0"/>
              <w:adjustRightInd w:val="0"/>
              <w:spacing w:after="120"/>
              <w:jc w:val="both"/>
              <w:rPr>
                <w:sz w:val="22"/>
                <w:szCs w:val="22"/>
              </w:rPr>
            </w:pPr>
            <w:r w:rsidRPr="00DF73EE">
              <w:rPr>
                <w:sz w:val="22"/>
                <w:szCs w:val="22"/>
              </w:rPr>
              <w:t xml:space="preserve">tj. jakou by takové hodnocení mělo mít relevanci pro rozhodnutí </w:t>
            </w:r>
          </w:p>
          <w:p w:rsidR="00DF73EE" w:rsidRPr="00D5729B" w:rsidRDefault="00DF73EE" w:rsidP="00DF73EE">
            <w:pPr>
              <w:widowControl w:val="0"/>
              <w:autoSpaceDE w:val="0"/>
              <w:autoSpaceDN w:val="0"/>
              <w:adjustRightInd w:val="0"/>
              <w:spacing w:after="120"/>
              <w:jc w:val="both"/>
              <w:rPr>
                <w:b/>
                <w:sz w:val="22"/>
                <w:szCs w:val="22"/>
              </w:rPr>
            </w:pPr>
            <w:r w:rsidRPr="00DF73EE">
              <w:rPr>
                <w:sz w:val="22"/>
                <w:szCs w:val="22"/>
              </w:rPr>
              <w:t>o přijetí příslušného právního předpisu. Trvanlivost právního předpisu je jistě pozitivní hodnotou, nicméně nikoli hodnotou absolutní a skutečnost, že v oblasti dotčené navrhovanou právní úpravou lze očekávat v budoucnu změny v důsledku technologického vývoje, sama o sobě nic nevypovídá o potřebnosti této úpravy v současné době (např. není možné podmínit jakékoli změny v právní úpravě odpovědnosti dořešením otázek souvisejících s (částečně) předvídatelnou neadekvátností stávající koncepce přičitatelnosti odpovědnosti určité osobě u škod způsobených při využití budoucích technologických řešení).</w:t>
            </w:r>
          </w:p>
        </w:tc>
        <w:tc>
          <w:tcPr>
            <w:tcW w:w="6095" w:type="dxa"/>
            <w:tcBorders>
              <w:bottom w:val="single" w:sz="4" w:space="0" w:color="auto"/>
            </w:tcBorders>
            <w:shd w:val="clear" w:color="auto" w:fill="auto"/>
          </w:tcPr>
          <w:p w:rsidR="00DF73EE" w:rsidRPr="00B77102" w:rsidRDefault="00DF73EE" w:rsidP="00853571">
            <w:pPr>
              <w:rPr>
                <w:sz w:val="22"/>
                <w:szCs w:val="22"/>
              </w:rPr>
            </w:pPr>
          </w:p>
        </w:tc>
      </w:tr>
      <w:tr w:rsidR="00DF73EE" w:rsidRPr="00B77102" w:rsidTr="00DF73EE">
        <w:trPr>
          <w:trHeight w:val="340"/>
        </w:trPr>
        <w:tc>
          <w:tcPr>
            <w:tcW w:w="1904" w:type="dxa"/>
            <w:tcBorders>
              <w:top w:val="nil"/>
              <w:bottom w:val="nil"/>
            </w:tcBorders>
            <w:shd w:val="clear" w:color="auto" w:fill="auto"/>
          </w:tcPr>
          <w:p w:rsidR="00DF73EE" w:rsidRPr="00F41BDA" w:rsidRDefault="00DF73EE" w:rsidP="00853571">
            <w:pPr>
              <w:rPr>
                <w:b/>
                <w:sz w:val="22"/>
                <w:szCs w:val="22"/>
              </w:rPr>
            </w:pPr>
          </w:p>
        </w:tc>
        <w:tc>
          <w:tcPr>
            <w:tcW w:w="6330" w:type="dxa"/>
            <w:tcBorders>
              <w:bottom w:val="single" w:sz="4" w:space="0" w:color="auto"/>
            </w:tcBorders>
            <w:shd w:val="clear" w:color="auto" w:fill="auto"/>
          </w:tcPr>
          <w:p w:rsidR="00DF73EE" w:rsidRPr="00DF73EE" w:rsidRDefault="00DF73EE" w:rsidP="00DF73EE">
            <w:pPr>
              <w:widowControl w:val="0"/>
              <w:autoSpaceDE w:val="0"/>
              <w:autoSpaceDN w:val="0"/>
              <w:adjustRightInd w:val="0"/>
              <w:spacing w:after="120"/>
              <w:jc w:val="both"/>
              <w:rPr>
                <w:b/>
                <w:sz w:val="22"/>
                <w:szCs w:val="22"/>
              </w:rPr>
            </w:pPr>
            <w:r w:rsidRPr="00DF73EE">
              <w:rPr>
                <w:b/>
                <w:sz w:val="22"/>
                <w:szCs w:val="22"/>
              </w:rPr>
              <w:t>Připomínky:</w:t>
            </w:r>
          </w:p>
          <w:p w:rsidR="00DF73EE" w:rsidRDefault="00DF73EE" w:rsidP="00DF73EE">
            <w:pPr>
              <w:widowControl w:val="0"/>
              <w:autoSpaceDE w:val="0"/>
              <w:autoSpaceDN w:val="0"/>
              <w:adjustRightInd w:val="0"/>
              <w:spacing w:after="120"/>
              <w:jc w:val="both"/>
              <w:rPr>
                <w:b/>
                <w:sz w:val="22"/>
                <w:szCs w:val="22"/>
              </w:rPr>
            </w:pPr>
            <w:r w:rsidRPr="00DF73EE">
              <w:rPr>
                <w:b/>
                <w:sz w:val="22"/>
                <w:szCs w:val="22"/>
              </w:rPr>
              <w:t>Obecně</w:t>
            </w:r>
          </w:p>
          <w:p w:rsidR="00DF73EE" w:rsidRPr="00DF73EE" w:rsidRDefault="00E84149" w:rsidP="00DF73EE">
            <w:pPr>
              <w:numPr>
                <w:ilvl w:val="0"/>
                <w:numId w:val="37"/>
              </w:numPr>
              <w:spacing w:after="120" w:line="276" w:lineRule="auto"/>
              <w:ind w:hanging="658"/>
              <w:jc w:val="both"/>
              <w:rPr>
                <w:b/>
                <w:bCs/>
                <w:color w:val="000000"/>
                <w:sz w:val="22"/>
                <w:szCs w:val="22"/>
              </w:rPr>
            </w:pPr>
            <w:r>
              <w:rPr>
                <w:b/>
                <w:bCs/>
                <w:color w:val="000000"/>
                <w:sz w:val="22"/>
                <w:szCs w:val="22"/>
              </w:rPr>
              <w:t>K</w:t>
            </w:r>
            <w:r w:rsidR="00DF73EE" w:rsidRPr="00DF73EE">
              <w:rPr>
                <w:b/>
                <w:bCs/>
                <w:color w:val="000000"/>
                <w:sz w:val="22"/>
                <w:szCs w:val="22"/>
              </w:rPr>
              <w:t xml:space="preserve"> části 7.1.1.</w:t>
            </w:r>
          </w:p>
          <w:p w:rsidR="00DF73EE" w:rsidRPr="00DF73EE" w:rsidRDefault="00DF73EE" w:rsidP="00DF73EE">
            <w:pPr>
              <w:spacing w:line="276" w:lineRule="auto"/>
              <w:jc w:val="both"/>
              <w:rPr>
                <w:bCs/>
                <w:color w:val="000000"/>
                <w:sz w:val="22"/>
                <w:szCs w:val="22"/>
              </w:rPr>
            </w:pPr>
            <w:r w:rsidRPr="00DF73EE">
              <w:rPr>
                <w:bCs/>
                <w:color w:val="000000"/>
                <w:sz w:val="22"/>
                <w:szCs w:val="22"/>
              </w:rPr>
              <w:t xml:space="preserve">Doporučujeme přeformulovat větu obsahující ve své stávající podobě informaci, že protektorát Čechy a Morava je právním předchůdcem ČR a ČR navazuje na jeho tradici, stejně jako </w:t>
            </w:r>
            <w:r w:rsidRPr="00DF73EE">
              <w:rPr>
                <w:bCs/>
                <w:color w:val="000000"/>
                <w:sz w:val="22"/>
                <w:szCs w:val="22"/>
              </w:rPr>
              <w:br/>
              <w:t>na tradici ČSSR.</w:t>
            </w:r>
          </w:p>
        </w:tc>
        <w:tc>
          <w:tcPr>
            <w:tcW w:w="6095" w:type="dxa"/>
            <w:tcBorders>
              <w:bottom w:val="single" w:sz="4" w:space="0" w:color="auto"/>
            </w:tcBorders>
            <w:shd w:val="clear" w:color="auto" w:fill="auto"/>
          </w:tcPr>
          <w:p w:rsidR="00DF73EE" w:rsidRPr="00B77102" w:rsidRDefault="00DF73EE" w:rsidP="00853571">
            <w:pPr>
              <w:rPr>
                <w:sz w:val="22"/>
                <w:szCs w:val="22"/>
              </w:rPr>
            </w:pPr>
          </w:p>
        </w:tc>
      </w:tr>
      <w:tr w:rsidR="00DF73EE" w:rsidRPr="00B77102" w:rsidTr="00DC168C">
        <w:trPr>
          <w:trHeight w:val="340"/>
        </w:trPr>
        <w:tc>
          <w:tcPr>
            <w:tcW w:w="1904" w:type="dxa"/>
            <w:tcBorders>
              <w:top w:val="nil"/>
              <w:bottom w:val="single" w:sz="4" w:space="0" w:color="auto"/>
            </w:tcBorders>
            <w:shd w:val="clear" w:color="auto" w:fill="auto"/>
          </w:tcPr>
          <w:p w:rsidR="00DF73EE" w:rsidRPr="00F41BDA" w:rsidRDefault="00DF73EE" w:rsidP="00853571">
            <w:pPr>
              <w:rPr>
                <w:b/>
                <w:sz w:val="22"/>
                <w:szCs w:val="22"/>
              </w:rPr>
            </w:pPr>
          </w:p>
        </w:tc>
        <w:tc>
          <w:tcPr>
            <w:tcW w:w="6330" w:type="dxa"/>
            <w:tcBorders>
              <w:bottom w:val="single" w:sz="4" w:space="0" w:color="auto"/>
            </w:tcBorders>
            <w:shd w:val="clear" w:color="auto" w:fill="auto"/>
          </w:tcPr>
          <w:p w:rsidR="00DF73EE" w:rsidRPr="00DF73EE" w:rsidRDefault="00E84149" w:rsidP="00DF73EE">
            <w:pPr>
              <w:pStyle w:val="Odstavecseseznamem"/>
              <w:widowControl w:val="0"/>
              <w:numPr>
                <w:ilvl w:val="0"/>
                <w:numId w:val="37"/>
              </w:numPr>
              <w:autoSpaceDE w:val="0"/>
              <w:autoSpaceDN w:val="0"/>
              <w:adjustRightInd w:val="0"/>
              <w:spacing w:after="120"/>
              <w:ind w:left="677" w:hanging="677"/>
              <w:jc w:val="both"/>
              <w:rPr>
                <w:rFonts w:ascii="Arial" w:hAnsi="Arial" w:cs="Arial"/>
                <w:b/>
                <w:sz w:val="22"/>
                <w:szCs w:val="22"/>
              </w:rPr>
            </w:pPr>
            <w:r>
              <w:rPr>
                <w:rFonts w:ascii="Arial" w:hAnsi="Arial" w:cs="Arial"/>
                <w:b/>
                <w:sz w:val="22"/>
                <w:szCs w:val="22"/>
              </w:rPr>
              <w:t>K</w:t>
            </w:r>
            <w:r w:rsidR="00DF73EE" w:rsidRPr="00DF73EE">
              <w:rPr>
                <w:rFonts w:ascii="Arial" w:hAnsi="Arial" w:cs="Arial"/>
                <w:b/>
                <w:sz w:val="22"/>
                <w:szCs w:val="22"/>
              </w:rPr>
              <w:t xml:space="preserve"> části 7.1.2.</w:t>
            </w:r>
          </w:p>
          <w:p w:rsidR="00DF73EE" w:rsidRPr="00DF73EE" w:rsidRDefault="00DF73EE" w:rsidP="00DF73EE">
            <w:pPr>
              <w:widowControl w:val="0"/>
              <w:autoSpaceDE w:val="0"/>
              <w:autoSpaceDN w:val="0"/>
              <w:adjustRightInd w:val="0"/>
              <w:spacing w:after="120"/>
              <w:jc w:val="both"/>
              <w:rPr>
                <w:sz w:val="22"/>
                <w:szCs w:val="22"/>
              </w:rPr>
            </w:pPr>
            <w:r w:rsidRPr="00DF73EE">
              <w:rPr>
                <w:sz w:val="22"/>
                <w:szCs w:val="22"/>
              </w:rPr>
              <w:t>Doporučujeme aktualizovat údaje o připravované legislativě (např. věcný záměr zákona o podpoře výzkumu, vývoje a inovací byl již předložen k projednání vládě, resp. LRV a jejím pracovním komisím).</w:t>
            </w:r>
          </w:p>
        </w:tc>
        <w:tc>
          <w:tcPr>
            <w:tcW w:w="6095" w:type="dxa"/>
            <w:tcBorders>
              <w:bottom w:val="single" w:sz="4" w:space="0" w:color="auto"/>
            </w:tcBorders>
            <w:shd w:val="clear" w:color="auto" w:fill="auto"/>
          </w:tcPr>
          <w:p w:rsidR="00DF73EE" w:rsidRPr="00B77102" w:rsidRDefault="00DF73EE" w:rsidP="00853571">
            <w:pPr>
              <w:rPr>
                <w:sz w:val="22"/>
                <w:szCs w:val="22"/>
              </w:rPr>
            </w:pPr>
          </w:p>
        </w:tc>
      </w:tr>
      <w:tr w:rsidR="00BE65F9" w:rsidRPr="00B77102" w:rsidTr="00DC168C">
        <w:trPr>
          <w:trHeight w:val="340"/>
        </w:trPr>
        <w:tc>
          <w:tcPr>
            <w:tcW w:w="1904" w:type="dxa"/>
            <w:tcBorders>
              <w:top w:val="single" w:sz="4" w:space="0" w:color="auto"/>
              <w:bottom w:val="nil"/>
            </w:tcBorders>
            <w:shd w:val="clear" w:color="auto" w:fill="auto"/>
          </w:tcPr>
          <w:p w:rsidR="00BE65F9" w:rsidRPr="00BE65F9" w:rsidRDefault="00BE65F9" w:rsidP="00853571">
            <w:pPr>
              <w:rPr>
                <w:b/>
                <w:sz w:val="22"/>
                <w:szCs w:val="22"/>
              </w:rPr>
            </w:pPr>
          </w:p>
        </w:tc>
        <w:tc>
          <w:tcPr>
            <w:tcW w:w="6330" w:type="dxa"/>
            <w:tcBorders>
              <w:bottom w:val="nil"/>
            </w:tcBorders>
            <w:shd w:val="clear" w:color="auto" w:fill="auto"/>
          </w:tcPr>
          <w:p w:rsidR="00BE65F9" w:rsidRDefault="00BE65F9" w:rsidP="00BE65F9">
            <w:pPr>
              <w:widowControl w:val="0"/>
              <w:autoSpaceDE w:val="0"/>
              <w:autoSpaceDN w:val="0"/>
              <w:adjustRightInd w:val="0"/>
              <w:spacing w:after="120"/>
              <w:jc w:val="both"/>
              <w:rPr>
                <w:b/>
                <w:sz w:val="22"/>
                <w:szCs w:val="22"/>
              </w:rPr>
            </w:pPr>
          </w:p>
        </w:tc>
        <w:tc>
          <w:tcPr>
            <w:tcW w:w="6095" w:type="dxa"/>
            <w:tcBorders>
              <w:bottom w:val="nil"/>
            </w:tcBorders>
            <w:shd w:val="clear" w:color="auto" w:fill="auto"/>
          </w:tcPr>
          <w:p w:rsidR="00BE65F9" w:rsidRPr="00B77102" w:rsidRDefault="00BE65F9" w:rsidP="00853571">
            <w:pPr>
              <w:rPr>
                <w:sz w:val="22"/>
                <w:szCs w:val="22"/>
              </w:rPr>
            </w:pPr>
          </w:p>
        </w:tc>
      </w:tr>
      <w:tr w:rsidR="00042A76" w:rsidRPr="00B77102" w:rsidTr="00DC168C">
        <w:trPr>
          <w:trHeight w:val="340"/>
        </w:trPr>
        <w:tc>
          <w:tcPr>
            <w:tcW w:w="1904" w:type="dxa"/>
            <w:tcBorders>
              <w:top w:val="nil"/>
              <w:bottom w:val="nil"/>
            </w:tcBorders>
            <w:shd w:val="clear" w:color="auto" w:fill="auto"/>
          </w:tcPr>
          <w:p w:rsidR="00042A76" w:rsidRPr="00BE65F9" w:rsidRDefault="00042A76" w:rsidP="00853571">
            <w:pPr>
              <w:rPr>
                <w:b/>
                <w:sz w:val="22"/>
                <w:szCs w:val="22"/>
              </w:rPr>
            </w:pPr>
            <w:r w:rsidRPr="00BE65F9">
              <w:rPr>
                <w:b/>
                <w:sz w:val="22"/>
                <w:szCs w:val="22"/>
              </w:rPr>
              <w:t>Ministerstvo životního prostředí</w:t>
            </w:r>
          </w:p>
        </w:tc>
        <w:tc>
          <w:tcPr>
            <w:tcW w:w="6330" w:type="dxa"/>
            <w:tcBorders>
              <w:top w:val="nil"/>
            </w:tcBorders>
            <w:shd w:val="clear" w:color="auto" w:fill="auto"/>
          </w:tcPr>
          <w:p w:rsidR="00042A76" w:rsidRPr="00BE65F9" w:rsidRDefault="00F41BDA" w:rsidP="00E84149">
            <w:pPr>
              <w:spacing w:after="120"/>
              <w:rPr>
                <w:b/>
                <w:sz w:val="22"/>
                <w:szCs w:val="22"/>
              </w:rPr>
            </w:pPr>
            <w:r>
              <w:rPr>
                <w:b/>
                <w:sz w:val="22"/>
                <w:szCs w:val="22"/>
              </w:rPr>
              <w:t>Zásadní připomínky</w:t>
            </w:r>
          </w:p>
          <w:p w:rsidR="00042A76" w:rsidRPr="00042A76" w:rsidRDefault="00042A76" w:rsidP="00E84149">
            <w:pPr>
              <w:numPr>
                <w:ilvl w:val="0"/>
                <w:numId w:val="38"/>
              </w:numPr>
              <w:tabs>
                <w:tab w:val="clear" w:pos="780"/>
                <w:tab w:val="num" w:pos="677"/>
              </w:tabs>
              <w:spacing w:after="120"/>
              <w:ind w:hanging="780"/>
              <w:rPr>
                <w:sz w:val="22"/>
                <w:szCs w:val="22"/>
              </w:rPr>
            </w:pPr>
            <w:r w:rsidRPr="00042A76">
              <w:rPr>
                <w:b/>
                <w:sz w:val="22"/>
                <w:szCs w:val="22"/>
              </w:rPr>
              <w:t>K návrhu usnesení vlády</w:t>
            </w:r>
          </w:p>
          <w:p w:rsidR="00042A76" w:rsidRPr="0035165B" w:rsidRDefault="00042A76" w:rsidP="00042A76">
            <w:pPr>
              <w:widowControl w:val="0"/>
              <w:autoSpaceDE w:val="0"/>
              <w:autoSpaceDN w:val="0"/>
              <w:adjustRightInd w:val="0"/>
              <w:jc w:val="both"/>
              <w:rPr>
                <w:sz w:val="22"/>
                <w:szCs w:val="22"/>
              </w:rPr>
            </w:pPr>
            <w:r w:rsidRPr="0035165B">
              <w:rPr>
                <w:sz w:val="22"/>
                <w:szCs w:val="22"/>
              </w:rPr>
              <w:t>Nepovažujeme za standardní předkládat na vládu materiál s</w:t>
            </w:r>
            <w:r w:rsidR="003E47B6">
              <w:rPr>
                <w:sz w:val="22"/>
                <w:szCs w:val="22"/>
              </w:rPr>
              <w:t> </w:t>
            </w:r>
            <w:r w:rsidRPr="0035165B">
              <w:rPr>
                <w:sz w:val="22"/>
                <w:szCs w:val="22"/>
              </w:rPr>
              <w:t>úkolem dále jej rozpracovat/upravit a</w:t>
            </w:r>
            <w:r w:rsidR="003E47B6">
              <w:rPr>
                <w:sz w:val="22"/>
                <w:szCs w:val="22"/>
              </w:rPr>
              <w:t> </w:t>
            </w:r>
            <w:r w:rsidRPr="0035165B">
              <w:rPr>
                <w:sz w:val="22"/>
                <w:szCs w:val="22"/>
              </w:rPr>
              <w:t xml:space="preserve">teprve až následně </w:t>
            </w:r>
            <w:r w:rsidRPr="0035165B">
              <w:rPr>
                <w:sz w:val="22"/>
                <w:szCs w:val="22"/>
              </w:rPr>
              <w:lastRenderedPageBreak/>
              <w:t xml:space="preserve">materiál schválit. </w:t>
            </w:r>
          </w:p>
          <w:p w:rsidR="00042A76" w:rsidRPr="0035165B" w:rsidRDefault="00042A76" w:rsidP="00042A76">
            <w:pPr>
              <w:widowControl w:val="0"/>
              <w:autoSpaceDE w:val="0"/>
              <w:autoSpaceDN w:val="0"/>
              <w:adjustRightInd w:val="0"/>
              <w:jc w:val="both"/>
              <w:rPr>
                <w:sz w:val="22"/>
                <w:szCs w:val="22"/>
              </w:rPr>
            </w:pPr>
            <w:r w:rsidRPr="0035165B">
              <w:rPr>
                <w:sz w:val="22"/>
                <w:szCs w:val="22"/>
              </w:rPr>
              <w:t>Zejména však nepovažujeme za vhodné předkládaný materiál pouze vzít na vědomí a</w:t>
            </w:r>
            <w:r w:rsidR="003E47B6">
              <w:rPr>
                <w:sz w:val="22"/>
                <w:szCs w:val="22"/>
              </w:rPr>
              <w:t> </w:t>
            </w:r>
            <w:r w:rsidRPr="0035165B">
              <w:rPr>
                <w:sz w:val="22"/>
                <w:szCs w:val="22"/>
              </w:rPr>
              <w:t>zároveň uložit členům vlády tento materiál zohledňovat při resortních politikách. Buď je tedy materiál předkládán jako národní koncepční dokument, nebo pouhý podklad pro jeho tvorbu a</w:t>
            </w:r>
            <w:r w:rsidR="003E47B6">
              <w:rPr>
                <w:sz w:val="22"/>
                <w:szCs w:val="22"/>
              </w:rPr>
              <w:t> </w:t>
            </w:r>
            <w:r w:rsidRPr="0035165B">
              <w:rPr>
                <w:sz w:val="22"/>
                <w:szCs w:val="22"/>
              </w:rPr>
              <w:t>pak není odůvodnitelné ukládat usnesením resortům jeho „předběžnou“ realizaci.</w:t>
            </w:r>
          </w:p>
          <w:p w:rsidR="00042A76" w:rsidRPr="0035165B" w:rsidRDefault="00042A76" w:rsidP="00042A76">
            <w:pPr>
              <w:widowControl w:val="0"/>
              <w:autoSpaceDE w:val="0"/>
              <w:autoSpaceDN w:val="0"/>
              <w:adjustRightInd w:val="0"/>
              <w:jc w:val="both"/>
              <w:rPr>
                <w:sz w:val="22"/>
                <w:szCs w:val="22"/>
              </w:rPr>
            </w:pPr>
            <w:r w:rsidRPr="0035165B">
              <w:rPr>
                <w:sz w:val="22"/>
                <w:szCs w:val="22"/>
              </w:rPr>
              <w:t>V souvislosti s</w:t>
            </w:r>
            <w:r w:rsidR="003E47B6">
              <w:rPr>
                <w:sz w:val="22"/>
                <w:szCs w:val="22"/>
              </w:rPr>
              <w:t> </w:t>
            </w:r>
            <w:r w:rsidRPr="0035165B">
              <w:rPr>
                <w:sz w:val="22"/>
                <w:szCs w:val="22"/>
              </w:rPr>
              <w:t>tímto faktem dále upozorňujeme, že koncepční materiál (a konkrétně kupříkladu i</w:t>
            </w:r>
            <w:r w:rsidR="003E47B6">
              <w:rPr>
                <w:sz w:val="22"/>
                <w:szCs w:val="22"/>
              </w:rPr>
              <w:t> </w:t>
            </w:r>
            <w:r w:rsidRPr="0035165B">
              <w:rPr>
                <w:sz w:val="22"/>
                <w:szCs w:val="22"/>
              </w:rPr>
              <w:t>možné dopady plnění úkolů 10b a</w:t>
            </w:r>
            <w:r w:rsidR="003E47B6">
              <w:rPr>
                <w:sz w:val="22"/>
                <w:szCs w:val="22"/>
              </w:rPr>
              <w:t> </w:t>
            </w:r>
            <w:r w:rsidRPr="0035165B">
              <w:rPr>
                <w:sz w:val="22"/>
                <w:szCs w:val="22"/>
              </w:rPr>
              <w:t>10c) je nutné před vlastním schválením podrobit procesu SEA dle zákona o</w:t>
            </w:r>
            <w:r w:rsidR="003E47B6">
              <w:rPr>
                <w:sz w:val="22"/>
                <w:szCs w:val="22"/>
              </w:rPr>
              <w:t> </w:t>
            </w:r>
            <w:r w:rsidRPr="0035165B">
              <w:rPr>
                <w:sz w:val="22"/>
                <w:szCs w:val="22"/>
              </w:rPr>
              <w:t>posuzování vlivů na životní prostředí.</w:t>
            </w:r>
          </w:p>
          <w:p w:rsidR="00042A76" w:rsidRPr="00B77102" w:rsidRDefault="00042A76" w:rsidP="00853571">
            <w:pPr>
              <w:rPr>
                <w:sz w:val="22"/>
                <w:szCs w:val="22"/>
              </w:rPr>
            </w:pPr>
          </w:p>
        </w:tc>
        <w:tc>
          <w:tcPr>
            <w:tcW w:w="6095" w:type="dxa"/>
            <w:tcBorders>
              <w:top w:val="nil"/>
            </w:tcBorders>
            <w:shd w:val="clear" w:color="auto" w:fill="auto"/>
          </w:tcPr>
          <w:p w:rsidR="00042A76" w:rsidRPr="00B77102" w:rsidRDefault="00042A76" w:rsidP="00853571">
            <w:pPr>
              <w:rPr>
                <w:sz w:val="22"/>
                <w:szCs w:val="22"/>
              </w:rPr>
            </w:pPr>
          </w:p>
        </w:tc>
      </w:tr>
      <w:tr w:rsidR="00042A76" w:rsidRPr="00B77102" w:rsidTr="00DC168C">
        <w:trPr>
          <w:trHeight w:val="340"/>
        </w:trPr>
        <w:tc>
          <w:tcPr>
            <w:tcW w:w="1904" w:type="dxa"/>
            <w:tcBorders>
              <w:top w:val="nil"/>
              <w:bottom w:val="nil"/>
            </w:tcBorders>
            <w:shd w:val="clear" w:color="auto" w:fill="auto"/>
          </w:tcPr>
          <w:p w:rsidR="00042A76" w:rsidRPr="00042A76" w:rsidRDefault="00042A76" w:rsidP="00853571">
            <w:pPr>
              <w:rPr>
                <w:sz w:val="22"/>
                <w:szCs w:val="22"/>
              </w:rPr>
            </w:pPr>
          </w:p>
        </w:tc>
        <w:tc>
          <w:tcPr>
            <w:tcW w:w="6330" w:type="dxa"/>
            <w:shd w:val="clear" w:color="auto" w:fill="auto"/>
          </w:tcPr>
          <w:p w:rsidR="00042A76" w:rsidRPr="00042A76" w:rsidRDefault="00042A76" w:rsidP="00E84149">
            <w:pPr>
              <w:pStyle w:val="Odstavecseseznamem"/>
              <w:numPr>
                <w:ilvl w:val="0"/>
                <w:numId w:val="38"/>
              </w:numPr>
              <w:spacing w:after="120"/>
              <w:ind w:left="0" w:firstLine="0"/>
              <w:rPr>
                <w:rFonts w:ascii="Arial" w:hAnsi="Arial" w:cs="Arial"/>
                <w:b/>
                <w:sz w:val="22"/>
                <w:szCs w:val="22"/>
              </w:rPr>
            </w:pPr>
            <w:r w:rsidRPr="00042A76">
              <w:rPr>
                <w:rFonts w:ascii="Arial" w:hAnsi="Arial" w:cs="Arial"/>
                <w:b/>
                <w:sz w:val="22"/>
                <w:szCs w:val="22"/>
              </w:rPr>
              <w:t xml:space="preserve">Str. 109 </w:t>
            </w:r>
            <w:r w:rsidR="00115B87">
              <w:rPr>
                <w:rFonts w:ascii="Arial" w:hAnsi="Arial" w:cs="Arial"/>
                <w:b/>
                <w:sz w:val="22"/>
                <w:szCs w:val="22"/>
              </w:rPr>
              <w:t xml:space="preserve">- </w:t>
            </w:r>
            <w:r w:rsidRPr="00042A76">
              <w:rPr>
                <w:rFonts w:ascii="Arial" w:hAnsi="Arial" w:cs="Arial"/>
                <w:b/>
                <w:sz w:val="22"/>
                <w:szCs w:val="22"/>
              </w:rPr>
              <w:t>„Strategickými dokumenty ČR v</w:t>
            </w:r>
            <w:r w:rsidR="003E47B6">
              <w:rPr>
                <w:rFonts w:ascii="Arial" w:hAnsi="Arial" w:cs="Arial"/>
                <w:b/>
                <w:sz w:val="22"/>
                <w:szCs w:val="22"/>
              </w:rPr>
              <w:t> </w:t>
            </w:r>
            <w:r w:rsidRPr="00042A76">
              <w:rPr>
                <w:rFonts w:ascii="Arial" w:hAnsi="Arial" w:cs="Arial"/>
                <w:b/>
                <w:sz w:val="22"/>
                <w:szCs w:val="22"/>
              </w:rPr>
              <w:t>oblasti využívání zdrojů je aktualizovaná Státní energetická koncepce, aktualizovaná Surovinová politika ČR a</w:t>
            </w:r>
            <w:r w:rsidR="003E47B6">
              <w:rPr>
                <w:rFonts w:ascii="Arial" w:hAnsi="Arial" w:cs="Arial"/>
                <w:b/>
                <w:sz w:val="22"/>
                <w:szCs w:val="22"/>
              </w:rPr>
              <w:t> </w:t>
            </w:r>
            <w:r w:rsidRPr="00042A76">
              <w:rPr>
                <w:rFonts w:ascii="Arial" w:hAnsi="Arial" w:cs="Arial"/>
                <w:b/>
                <w:sz w:val="22"/>
                <w:szCs w:val="22"/>
              </w:rPr>
              <w:t>Politika druhotných surovin ČR. Tyto strategie tvoří základ pro další směřování ČR v</w:t>
            </w:r>
            <w:r w:rsidR="003E47B6">
              <w:rPr>
                <w:rFonts w:ascii="Arial" w:hAnsi="Arial" w:cs="Arial"/>
                <w:b/>
                <w:sz w:val="22"/>
                <w:szCs w:val="22"/>
              </w:rPr>
              <w:t> </w:t>
            </w:r>
            <w:r w:rsidRPr="00042A76">
              <w:rPr>
                <w:rFonts w:ascii="Arial" w:hAnsi="Arial" w:cs="Arial"/>
                <w:b/>
                <w:sz w:val="22"/>
                <w:szCs w:val="22"/>
              </w:rPr>
              <w:t>oblasti využívání primárních a</w:t>
            </w:r>
            <w:r w:rsidR="003E47B6">
              <w:rPr>
                <w:rFonts w:ascii="Arial" w:hAnsi="Arial" w:cs="Arial"/>
                <w:b/>
                <w:sz w:val="22"/>
                <w:szCs w:val="22"/>
              </w:rPr>
              <w:t> </w:t>
            </w:r>
            <w:r w:rsidRPr="00042A76">
              <w:rPr>
                <w:rFonts w:ascii="Arial" w:hAnsi="Arial" w:cs="Arial"/>
                <w:b/>
                <w:sz w:val="22"/>
                <w:szCs w:val="22"/>
              </w:rPr>
              <w:t>druhotných surovin a</w:t>
            </w:r>
            <w:r w:rsidR="003E47B6">
              <w:rPr>
                <w:rFonts w:ascii="Arial" w:hAnsi="Arial" w:cs="Arial"/>
                <w:b/>
                <w:sz w:val="22"/>
                <w:szCs w:val="22"/>
              </w:rPr>
              <w:t> </w:t>
            </w:r>
            <w:r w:rsidRPr="00042A76">
              <w:rPr>
                <w:rFonts w:ascii="Arial" w:hAnsi="Arial" w:cs="Arial"/>
                <w:b/>
                <w:sz w:val="22"/>
                <w:szCs w:val="22"/>
              </w:rPr>
              <w:t>energie, včetně rozvoje příslušných odvětví. “</w:t>
            </w:r>
          </w:p>
          <w:p w:rsidR="00042A76" w:rsidRPr="00042A76" w:rsidRDefault="00042A76" w:rsidP="00042A76">
            <w:pPr>
              <w:spacing w:after="120"/>
              <w:rPr>
                <w:sz w:val="22"/>
                <w:szCs w:val="22"/>
              </w:rPr>
            </w:pPr>
            <w:r w:rsidRPr="00042A76">
              <w:rPr>
                <w:sz w:val="22"/>
                <w:szCs w:val="22"/>
              </w:rPr>
              <w:t>Zásadně nesouhlasíme s</w:t>
            </w:r>
            <w:r w:rsidR="003E47B6">
              <w:rPr>
                <w:sz w:val="22"/>
                <w:szCs w:val="22"/>
              </w:rPr>
              <w:t> </w:t>
            </w:r>
            <w:r w:rsidRPr="00042A76">
              <w:rPr>
                <w:sz w:val="22"/>
                <w:szCs w:val="22"/>
              </w:rPr>
              <w:t>předloženou interpretací. Uvedené znění předpokládá synonymní využití slova zdroj (</w:t>
            </w:r>
            <w:proofErr w:type="spellStart"/>
            <w:r w:rsidRPr="00042A76">
              <w:rPr>
                <w:sz w:val="22"/>
                <w:szCs w:val="22"/>
              </w:rPr>
              <w:t>resource</w:t>
            </w:r>
            <w:proofErr w:type="spellEnd"/>
            <w:r w:rsidRPr="00042A76">
              <w:rPr>
                <w:sz w:val="22"/>
                <w:szCs w:val="22"/>
              </w:rPr>
              <w:t>) a</w:t>
            </w:r>
            <w:r w:rsidR="003E47B6">
              <w:rPr>
                <w:sz w:val="22"/>
                <w:szCs w:val="22"/>
              </w:rPr>
              <w:t> </w:t>
            </w:r>
            <w:r w:rsidRPr="00042A76">
              <w:rPr>
                <w:sz w:val="22"/>
                <w:szCs w:val="22"/>
              </w:rPr>
              <w:t>surovina (</w:t>
            </w:r>
            <w:proofErr w:type="spellStart"/>
            <w:r w:rsidRPr="00042A76">
              <w:rPr>
                <w:sz w:val="22"/>
                <w:szCs w:val="22"/>
              </w:rPr>
              <w:t>raw</w:t>
            </w:r>
            <w:proofErr w:type="spellEnd"/>
            <w:r w:rsidRPr="00042A76">
              <w:rPr>
                <w:sz w:val="22"/>
                <w:szCs w:val="22"/>
              </w:rPr>
              <w:t xml:space="preserve"> </w:t>
            </w:r>
            <w:proofErr w:type="spellStart"/>
            <w:r w:rsidRPr="00042A76">
              <w:rPr>
                <w:sz w:val="22"/>
                <w:szCs w:val="22"/>
              </w:rPr>
              <w:t>materials</w:t>
            </w:r>
            <w:proofErr w:type="spellEnd"/>
            <w:r w:rsidRPr="00042A76">
              <w:rPr>
                <w:sz w:val="22"/>
                <w:szCs w:val="22"/>
              </w:rPr>
              <w:t xml:space="preserve"> + </w:t>
            </w:r>
            <w:proofErr w:type="spellStart"/>
            <w:r w:rsidRPr="00042A76">
              <w:rPr>
                <w:sz w:val="22"/>
                <w:szCs w:val="22"/>
              </w:rPr>
              <w:t>secondary</w:t>
            </w:r>
            <w:proofErr w:type="spellEnd"/>
            <w:r w:rsidRPr="00042A76">
              <w:rPr>
                <w:sz w:val="22"/>
                <w:szCs w:val="22"/>
              </w:rPr>
              <w:t xml:space="preserve"> </w:t>
            </w:r>
            <w:proofErr w:type="spellStart"/>
            <w:r w:rsidRPr="00042A76">
              <w:rPr>
                <w:sz w:val="22"/>
                <w:szCs w:val="22"/>
              </w:rPr>
              <w:t>raw</w:t>
            </w:r>
            <w:proofErr w:type="spellEnd"/>
            <w:r w:rsidRPr="00042A76">
              <w:rPr>
                <w:sz w:val="22"/>
                <w:szCs w:val="22"/>
              </w:rPr>
              <w:t xml:space="preserve"> </w:t>
            </w:r>
            <w:proofErr w:type="spellStart"/>
            <w:r w:rsidRPr="00042A76">
              <w:rPr>
                <w:sz w:val="22"/>
                <w:szCs w:val="22"/>
              </w:rPr>
              <w:t>materials</w:t>
            </w:r>
            <w:proofErr w:type="spellEnd"/>
            <w:r w:rsidRPr="00042A76">
              <w:rPr>
                <w:sz w:val="22"/>
                <w:szCs w:val="22"/>
              </w:rPr>
              <w:t xml:space="preserve">). Jelikož celá kapitola odkazuje na strategii EU Evropa účinněji využívající zdroje, tak požadujeme korektní interpretaci zdroj = </w:t>
            </w:r>
            <w:proofErr w:type="spellStart"/>
            <w:r w:rsidRPr="00042A76">
              <w:rPr>
                <w:sz w:val="22"/>
                <w:szCs w:val="22"/>
              </w:rPr>
              <w:t>resource</w:t>
            </w:r>
            <w:proofErr w:type="spellEnd"/>
            <w:r w:rsidRPr="00042A76">
              <w:rPr>
                <w:sz w:val="22"/>
                <w:szCs w:val="22"/>
              </w:rPr>
              <w:t xml:space="preserve"> a</w:t>
            </w:r>
            <w:r w:rsidR="003E47B6">
              <w:rPr>
                <w:sz w:val="22"/>
                <w:szCs w:val="22"/>
              </w:rPr>
              <w:t> </w:t>
            </w:r>
            <w:r w:rsidRPr="00042A76">
              <w:rPr>
                <w:sz w:val="22"/>
                <w:szCs w:val="22"/>
              </w:rPr>
              <w:t>tedy interpretaci zdroj = suroviny a</w:t>
            </w:r>
            <w:r w:rsidR="003E47B6">
              <w:rPr>
                <w:sz w:val="22"/>
                <w:szCs w:val="22"/>
              </w:rPr>
              <w:t> </w:t>
            </w:r>
            <w:r w:rsidRPr="00042A76">
              <w:rPr>
                <w:sz w:val="22"/>
                <w:szCs w:val="22"/>
              </w:rPr>
              <w:t>minerály, energetické zdroje a</w:t>
            </w:r>
            <w:r w:rsidR="003E47B6">
              <w:rPr>
                <w:sz w:val="22"/>
                <w:szCs w:val="22"/>
              </w:rPr>
              <w:t> </w:t>
            </w:r>
            <w:r w:rsidRPr="00042A76">
              <w:rPr>
                <w:sz w:val="22"/>
                <w:szCs w:val="22"/>
              </w:rPr>
              <w:t>kovy a</w:t>
            </w:r>
            <w:r w:rsidR="003E47B6">
              <w:rPr>
                <w:sz w:val="22"/>
                <w:szCs w:val="22"/>
              </w:rPr>
              <w:t> </w:t>
            </w:r>
            <w:r w:rsidRPr="00042A76">
              <w:rPr>
                <w:sz w:val="22"/>
                <w:szCs w:val="22"/>
              </w:rPr>
              <w:t>dále také potraviny, půda, voda, biomasa, ekosystémy.</w:t>
            </w:r>
          </w:p>
          <w:p w:rsidR="00042A76" w:rsidRPr="00042A76" w:rsidRDefault="00042A76" w:rsidP="00042A76">
            <w:pPr>
              <w:spacing w:after="120"/>
              <w:rPr>
                <w:sz w:val="22"/>
                <w:szCs w:val="22"/>
              </w:rPr>
            </w:pPr>
            <w:r w:rsidRPr="00042A76">
              <w:rPr>
                <w:sz w:val="22"/>
                <w:szCs w:val="22"/>
              </w:rPr>
              <w:t>Z tohoto důvodu požadujeme reformulaci odstavce a</w:t>
            </w:r>
            <w:r w:rsidR="003E47B6">
              <w:rPr>
                <w:sz w:val="22"/>
                <w:szCs w:val="22"/>
              </w:rPr>
              <w:t> </w:t>
            </w:r>
            <w:r w:rsidRPr="00042A76">
              <w:rPr>
                <w:sz w:val="22"/>
                <w:szCs w:val="22"/>
              </w:rPr>
              <w:t>to buď tak, že jsou myšleny jen suroviny a</w:t>
            </w:r>
            <w:r w:rsidR="003E47B6">
              <w:rPr>
                <w:sz w:val="22"/>
                <w:szCs w:val="22"/>
              </w:rPr>
              <w:t> </w:t>
            </w:r>
            <w:r w:rsidRPr="00042A76">
              <w:rPr>
                <w:sz w:val="22"/>
                <w:szCs w:val="22"/>
              </w:rPr>
              <w:t>minerály (a požadujeme doplnit i</w:t>
            </w:r>
            <w:r w:rsidR="003E47B6">
              <w:rPr>
                <w:sz w:val="22"/>
                <w:szCs w:val="22"/>
              </w:rPr>
              <w:t> </w:t>
            </w:r>
            <w:r w:rsidRPr="00042A76">
              <w:rPr>
                <w:sz w:val="22"/>
                <w:szCs w:val="22"/>
              </w:rPr>
              <w:t>SPŽP), či korektní doplnění ostatních „zdrojů“ vyjmenovaných výše (tedy i</w:t>
            </w:r>
            <w:r w:rsidR="003E47B6">
              <w:rPr>
                <w:sz w:val="22"/>
                <w:szCs w:val="22"/>
              </w:rPr>
              <w:t> </w:t>
            </w:r>
            <w:r w:rsidRPr="00042A76">
              <w:rPr>
                <w:sz w:val="22"/>
                <w:szCs w:val="22"/>
              </w:rPr>
              <w:t>strategie zemědělské, SPŽP, SOBR, plány povodí, Politika územního rozvoje).</w:t>
            </w:r>
          </w:p>
          <w:p w:rsidR="00042A76" w:rsidRPr="00042A76" w:rsidRDefault="00042A76" w:rsidP="003E47B6">
            <w:pPr>
              <w:spacing w:after="120"/>
              <w:rPr>
                <w:sz w:val="22"/>
                <w:szCs w:val="22"/>
              </w:rPr>
            </w:pPr>
            <w:r w:rsidRPr="00042A76">
              <w:rPr>
                <w:sz w:val="22"/>
                <w:szCs w:val="22"/>
              </w:rPr>
              <w:t>Zároveň tuto připomínku uplatňujeme v</w:t>
            </w:r>
            <w:r w:rsidR="003E47B6">
              <w:rPr>
                <w:sz w:val="22"/>
                <w:szCs w:val="22"/>
              </w:rPr>
              <w:t> </w:t>
            </w:r>
            <w:r w:rsidRPr="00042A76">
              <w:rPr>
                <w:sz w:val="22"/>
                <w:szCs w:val="22"/>
              </w:rPr>
              <w:t>rámci celého dokumentu, kde pojem „udržitelné využívání zdrojů“ reflektuje pouze ekonomické požadavky k</w:t>
            </w:r>
            <w:r w:rsidR="003E47B6">
              <w:rPr>
                <w:sz w:val="22"/>
                <w:szCs w:val="22"/>
              </w:rPr>
              <w:t> </w:t>
            </w:r>
            <w:r w:rsidRPr="00042A76">
              <w:rPr>
                <w:sz w:val="22"/>
                <w:szCs w:val="22"/>
              </w:rPr>
              <w:t>využívání surovin a</w:t>
            </w:r>
            <w:r w:rsidR="003E47B6">
              <w:rPr>
                <w:sz w:val="22"/>
                <w:szCs w:val="22"/>
              </w:rPr>
              <w:t> </w:t>
            </w:r>
            <w:r w:rsidRPr="00042A76">
              <w:rPr>
                <w:sz w:val="22"/>
                <w:szCs w:val="22"/>
              </w:rPr>
              <w:t xml:space="preserve">materiálů </w:t>
            </w:r>
            <w:r w:rsidRPr="00042A76">
              <w:rPr>
                <w:sz w:val="22"/>
                <w:szCs w:val="22"/>
              </w:rPr>
              <w:lastRenderedPageBreak/>
              <w:t>(+ místy vody) a</w:t>
            </w:r>
            <w:r w:rsidR="003E47B6">
              <w:rPr>
                <w:sz w:val="22"/>
                <w:szCs w:val="22"/>
              </w:rPr>
              <w:t> </w:t>
            </w:r>
            <w:r w:rsidRPr="00042A76">
              <w:rPr>
                <w:sz w:val="22"/>
                <w:szCs w:val="22"/>
              </w:rPr>
              <w:t>nikoliv biodiverzitu, půdu a</w:t>
            </w:r>
            <w:r w:rsidR="003E47B6">
              <w:rPr>
                <w:sz w:val="22"/>
                <w:szCs w:val="22"/>
              </w:rPr>
              <w:t> </w:t>
            </w:r>
            <w:r w:rsidRPr="00042A76">
              <w:rPr>
                <w:sz w:val="22"/>
                <w:szCs w:val="22"/>
              </w:rPr>
              <w:t>ekosystémy. A</w:t>
            </w:r>
            <w:r w:rsidR="003E47B6">
              <w:rPr>
                <w:sz w:val="22"/>
                <w:szCs w:val="22"/>
              </w:rPr>
              <w:t> </w:t>
            </w:r>
            <w:r w:rsidRPr="00042A76">
              <w:rPr>
                <w:sz w:val="22"/>
                <w:szCs w:val="22"/>
              </w:rPr>
              <w:t>to ačkoliv je odkazováno na strategii EU, ze které je tak záměrně vytržena pouze dílčí část.</w:t>
            </w:r>
          </w:p>
        </w:tc>
        <w:tc>
          <w:tcPr>
            <w:tcW w:w="6095" w:type="dxa"/>
            <w:shd w:val="clear" w:color="auto" w:fill="auto"/>
          </w:tcPr>
          <w:p w:rsidR="00042A76" w:rsidRPr="00B77102" w:rsidRDefault="00042A76" w:rsidP="00853571">
            <w:pPr>
              <w:rPr>
                <w:sz w:val="22"/>
                <w:szCs w:val="22"/>
              </w:rPr>
            </w:pPr>
          </w:p>
        </w:tc>
      </w:tr>
      <w:tr w:rsidR="00042A76" w:rsidRPr="00B77102" w:rsidTr="00DC168C">
        <w:trPr>
          <w:trHeight w:val="340"/>
        </w:trPr>
        <w:tc>
          <w:tcPr>
            <w:tcW w:w="1904" w:type="dxa"/>
            <w:tcBorders>
              <w:top w:val="nil"/>
              <w:bottom w:val="nil"/>
            </w:tcBorders>
            <w:shd w:val="clear" w:color="auto" w:fill="auto"/>
          </w:tcPr>
          <w:p w:rsidR="00042A76" w:rsidRPr="00042A76" w:rsidRDefault="00042A76" w:rsidP="00853571">
            <w:pPr>
              <w:rPr>
                <w:sz w:val="22"/>
                <w:szCs w:val="22"/>
              </w:rPr>
            </w:pPr>
          </w:p>
        </w:tc>
        <w:tc>
          <w:tcPr>
            <w:tcW w:w="6330" w:type="dxa"/>
            <w:shd w:val="clear" w:color="auto" w:fill="auto"/>
          </w:tcPr>
          <w:p w:rsidR="00042A76" w:rsidRDefault="00042A76" w:rsidP="00BA0F27">
            <w:pPr>
              <w:widowControl w:val="0"/>
              <w:numPr>
                <w:ilvl w:val="0"/>
                <w:numId w:val="5"/>
              </w:numPr>
              <w:tabs>
                <w:tab w:val="clear" w:pos="780"/>
              </w:tabs>
              <w:autoSpaceDE w:val="0"/>
              <w:autoSpaceDN w:val="0"/>
              <w:adjustRightInd w:val="0"/>
              <w:spacing w:after="120"/>
              <w:ind w:left="0" w:firstLine="0"/>
              <w:jc w:val="both"/>
              <w:rPr>
                <w:b/>
                <w:sz w:val="22"/>
                <w:szCs w:val="22"/>
              </w:rPr>
            </w:pPr>
            <w:r w:rsidRPr="0035165B">
              <w:rPr>
                <w:b/>
                <w:sz w:val="22"/>
                <w:szCs w:val="22"/>
              </w:rPr>
              <w:t>Str. 109 – „Pro ochranu životního prostředí jsou nejdůležitějšími právními předpisy ve vztahu k</w:t>
            </w:r>
            <w:r w:rsidR="003E47B6">
              <w:rPr>
                <w:b/>
                <w:sz w:val="22"/>
                <w:szCs w:val="22"/>
              </w:rPr>
              <w:t> </w:t>
            </w:r>
            <w:r w:rsidRPr="0035165B">
              <w:rPr>
                <w:b/>
                <w:sz w:val="22"/>
                <w:szCs w:val="22"/>
              </w:rPr>
              <w:t>průmyslu zejména zákon o</w:t>
            </w:r>
            <w:r w:rsidR="003E47B6">
              <w:rPr>
                <w:b/>
                <w:sz w:val="22"/>
                <w:szCs w:val="22"/>
              </w:rPr>
              <w:t> </w:t>
            </w:r>
            <w:r w:rsidRPr="0035165B">
              <w:rPr>
                <w:b/>
                <w:sz w:val="22"/>
                <w:szCs w:val="22"/>
              </w:rPr>
              <w:t>odpadech, zákon o</w:t>
            </w:r>
            <w:r w:rsidR="003E47B6">
              <w:rPr>
                <w:b/>
                <w:sz w:val="22"/>
                <w:szCs w:val="22"/>
              </w:rPr>
              <w:t> </w:t>
            </w:r>
            <w:r w:rsidRPr="0035165B">
              <w:rPr>
                <w:b/>
                <w:sz w:val="22"/>
                <w:szCs w:val="22"/>
              </w:rPr>
              <w:t>ochraně ovzduší, zákon o</w:t>
            </w:r>
            <w:r w:rsidR="003E47B6">
              <w:rPr>
                <w:b/>
                <w:sz w:val="22"/>
                <w:szCs w:val="22"/>
              </w:rPr>
              <w:t> </w:t>
            </w:r>
            <w:r w:rsidRPr="0035165B">
              <w:rPr>
                <w:b/>
                <w:sz w:val="22"/>
                <w:szCs w:val="22"/>
              </w:rPr>
              <w:t>vodách, zákon o</w:t>
            </w:r>
            <w:r w:rsidR="003E47B6">
              <w:rPr>
                <w:b/>
                <w:sz w:val="22"/>
                <w:szCs w:val="22"/>
              </w:rPr>
              <w:t> </w:t>
            </w:r>
            <w:r w:rsidRPr="0035165B">
              <w:rPr>
                <w:b/>
                <w:sz w:val="22"/>
                <w:szCs w:val="22"/>
              </w:rPr>
              <w:t>posuzování vlivů na životní prostředí, zákon o</w:t>
            </w:r>
            <w:r w:rsidR="003E47B6">
              <w:rPr>
                <w:b/>
                <w:sz w:val="22"/>
                <w:szCs w:val="22"/>
              </w:rPr>
              <w:t> </w:t>
            </w:r>
            <w:r w:rsidRPr="0035165B">
              <w:rPr>
                <w:b/>
                <w:sz w:val="22"/>
                <w:szCs w:val="22"/>
              </w:rPr>
              <w:t>integrované prevenci aj. Strategickými dokumenty z</w:t>
            </w:r>
            <w:r w:rsidR="003E47B6">
              <w:rPr>
                <w:b/>
                <w:sz w:val="22"/>
                <w:szCs w:val="22"/>
              </w:rPr>
              <w:t> </w:t>
            </w:r>
            <w:r w:rsidRPr="0035165B">
              <w:rPr>
                <w:b/>
                <w:sz w:val="22"/>
                <w:szCs w:val="22"/>
              </w:rPr>
              <w:t>oblasti životního prostředí jsou zejména Státní politika životního prostředí ČR, Plán odpadového hospodářství ČR a</w:t>
            </w:r>
            <w:r w:rsidR="003E47B6">
              <w:rPr>
                <w:b/>
                <w:sz w:val="22"/>
                <w:szCs w:val="22"/>
              </w:rPr>
              <w:t> </w:t>
            </w:r>
            <w:r w:rsidRPr="0035165B">
              <w:rPr>
                <w:b/>
                <w:sz w:val="22"/>
                <w:szCs w:val="22"/>
              </w:rPr>
              <w:t>Program předcházení vzniku odpadů ČR.“</w:t>
            </w:r>
          </w:p>
          <w:p w:rsidR="00115B87" w:rsidRPr="0035165B" w:rsidRDefault="00115B87" w:rsidP="00115B87">
            <w:pPr>
              <w:widowControl w:val="0"/>
              <w:autoSpaceDE w:val="0"/>
              <w:autoSpaceDN w:val="0"/>
              <w:adjustRightInd w:val="0"/>
              <w:jc w:val="both"/>
              <w:rPr>
                <w:sz w:val="22"/>
                <w:szCs w:val="22"/>
              </w:rPr>
            </w:pPr>
            <w:r w:rsidRPr="0035165B">
              <w:rPr>
                <w:sz w:val="22"/>
                <w:szCs w:val="22"/>
              </w:rPr>
              <w:t xml:space="preserve">Není jasné, co je účelem této části. </w:t>
            </w:r>
          </w:p>
          <w:p w:rsidR="00115B87" w:rsidRPr="0035165B" w:rsidRDefault="00115B87" w:rsidP="00115B87">
            <w:pPr>
              <w:widowControl w:val="0"/>
              <w:autoSpaceDE w:val="0"/>
              <w:autoSpaceDN w:val="0"/>
              <w:adjustRightInd w:val="0"/>
              <w:jc w:val="both"/>
              <w:rPr>
                <w:sz w:val="22"/>
                <w:szCs w:val="22"/>
              </w:rPr>
            </w:pPr>
            <w:r w:rsidRPr="0035165B">
              <w:rPr>
                <w:sz w:val="22"/>
                <w:szCs w:val="22"/>
              </w:rPr>
              <w:t>Pokud se mají vyjmenovat strategie pro oblast ŽP s</w:t>
            </w:r>
            <w:r w:rsidR="003E47B6">
              <w:rPr>
                <w:sz w:val="22"/>
                <w:szCs w:val="22"/>
              </w:rPr>
              <w:t> </w:t>
            </w:r>
            <w:r w:rsidRPr="0035165B">
              <w:rPr>
                <w:sz w:val="22"/>
                <w:szCs w:val="22"/>
              </w:rPr>
              <w:t>vazbou na průmysl, pak požadujeme vyjmenování i</w:t>
            </w:r>
            <w:r w:rsidR="003E47B6">
              <w:rPr>
                <w:sz w:val="22"/>
                <w:szCs w:val="22"/>
              </w:rPr>
              <w:t> </w:t>
            </w:r>
            <w:r w:rsidRPr="0035165B">
              <w:rPr>
                <w:sz w:val="22"/>
                <w:szCs w:val="22"/>
              </w:rPr>
              <w:t>ostatních zásadních strategií – Střednědobá strategie zlepšování kvality ovzduší, Národní program snižování emisí, Strategie přizpůsobení se změně klimatu v</w:t>
            </w:r>
            <w:r w:rsidR="003E47B6">
              <w:rPr>
                <w:sz w:val="22"/>
                <w:szCs w:val="22"/>
              </w:rPr>
              <w:t> </w:t>
            </w:r>
            <w:r w:rsidRPr="0035165B">
              <w:rPr>
                <w:sz w:val="22"/>
                <w:szCs w:val="22"/>
              </w:rPr>
              <w:t>podmínkách ČR, Strategie ochrany biologické rozmanitosti pr</w:t>
            </w:r>
            <w:r>
              <w:rPr>
                <w:sz w:val="22"/>
                <w:szCs w:val="22"/>
              </w:rPr>
              <w:t>o období 2016–2025.</w:t>
            </w:r>
          </w:p>
          <w:p w:rsidR="00115B87" w:rsidRPr="0035165B" w:rsidRDefault="00115B87" w:rsidP="00115B87">
            <w:pPr>
              <w:widowControl w:val="0"/>
              <w:autoSpaceDE w:val="0"/>
              <w:autoSpaceDN w:val="0"/>
              <w:adjustRightInd w:val="0"/>
              <w:jc w:val="both"/>
              <w:rPr>
                <w:b/>
                <w:sz w:val="22"/>
                <w:szCs w:val="22"/>
              </w:rPr>
            </w:pPr>
            <w:r w:rsidRPr="0035165B">
              <w:rPr>
                <w:sz w:val="22"/>
                <w:szCs w:val="22"/>
              </w:rPr>
              <w:t xml:space="preserve">Pokud </w:t>
            </w:r>
            <w:r>
              <w:rPr>
                <w:sz w:val="22"/>
                <w:szCs w:val="22"/>
              </w:rPr>
              <w:t>jde o</w:t>
            </w:r>
            <w:r w:rsidR="003E47B6">
              <w:rPr>
                <w:sz w:val="22"/>
                <w:szCs w:val="22"/>
              </w:rPr>
              <w:t> </w:t>
            </w:r>
            <w:r>
              <w:rPr>
                <w:sz w:val="22"/>
                <w:szCs w:val="22"/>
              </w:rPr>
              <w:t xml:space="preserve">to vyjmenovat </w:t>
            </w:r>
            <w:r w:rsidRPr="0035165B">
              <w:rPr>
                <w:sz w:val="22"/>
                <w:szCs w:val="22"/>
              </w:rPr>
              <w:t>strategie k</w:t>
            </w:r>
            <w:r w:rsidR="003E47B6">
              <w:rPr>
                <w:sz w:val="22"/>
                <w:szCs w:val="22"/>
              </w:rPr>
              <w:t> </w:t>
            </w:r>
            <w:r w:rsidRPr="0035165B">
              <w:rPr>
                <w:sz w:val="22"/>
                <w:szCs w:val="22"/>
              </w:rPr>
              <w:t xml:space="preserve">ŽP obecně, pak požadujeme </w:t>
            </w:r>
            <w:r>
              <w:rPr>
                <w:sz w:val="22"/>
                <w:szCs w:val="22"/>
              </w:rPr>
              <w:t xml:space="preserve">vyjmenovat </w:t>
            </w:r>
            <w:r w:rsidRPr="0035165B">
              <w:rPr>
                <w:sz w:val="22"/>
                <w:szCs w:val="22"/>
              </w:rPr>
              <w:t>všechny (vč. národních plánů povodí apod.) – viz Databáze strategií při MMR či seznam strategií v</w:t>
            </w:r>
            <w:r w:rsidR="003E47B6">
              <w:rPr>
                <w:sz w:val="22"/>
                <w:szCs w:val="22"/>
              </w:rPr>
              <w:t> </w:t>
            </w:r>
            <w:r w:rsidRPr="0035165B">
              <w:rPr>
                <w:sz w:val="22"/>
                <w:szCs w:val="22"/>
              </w:rPr>
              <w:t>gesci MŽP -http://www.mzp.cz/cz/strategicke_dokuemnty_v_gesci_prehled</w:t>
            </w:r>
          </w:p>
          <w:p w:rsidR="00115B87" w:rsidRPr="00115B87" w:rsidRDefault="00115B87" w:rsidP="00115B87">
            <w:pPr>
              <w:widowControl w:val="0"/>
              <w:autoSpaceDE w:val="0"/>
              <w:autoSpaceDN w:val="0"/>
              <w:adjustRightInd w:val="0"/>
              <w:jc w:val="both"/>
              <w:rPr>
                <w:b/>
                <w:sz w:val="22"/>
                <w:szCs w:val="22"/>
              </w:rPr>
            </w:pPr>
          </w:p>
        </w:tc>
        <w:tc>
          <w:tcPr>
            <w:tcW w:w="6095" w:type="dxa"/>
            <w:shd w:val="clear" w:color="auto" w:fill="auto"/>
          </w:tcPr>
          <w:p w:rsidR="00042A76" w:rsidRPr="00B77102" w:rsidRDefault="00042A76" w:rsidP="00853571">
            <w:pPr>
              <w:rPr>
                <w:sz w:val="22"/>
                <w:szCs w:val="22"/>
              </w:rPr>
            </w:pPr>
          </w:p>
        </w:tc>
      </w:tr>
      <w:tr w:rsidR="00042A76" w:rsidRPr="00B77102" w:rsidTr="00DC168C">
        <w:trPr>
          <w:trHeight w:val="340"/>
        </w:trPr>
        <w:tc>
          <w:tcPr>
            <w:tcW w:w="1904" w:type="dxa"/>
            <w:tcBorders>
              <w:top w:val="nil"/>
              <w:bottom w:val="nil"/>
            </w:tcBorders>
            <w:shd w:val="clear" w:color="auto" w:fill="auto"/>
          </w:tcPr>
          <w:p w:rsidR="00042A76" w:rsidRPr="00042A76" w:rsidRDefault="00042A76" w:rsidP="00853571">
            <w:pPr>
              <w:rPr>
                <w:sz w:val="22"/>
                <w:szCs w:val="22"/>
              </w:rPr>
            </w:pPr>
          </w:p>
        </w:tc>
        <w:tc>
          <w:tcPr>
            <w:tcW w:w="6330" w:type="dxa"/>
            <w:shd w:val="clear" w:color="auto" w:fill="auto"/>
          </w:tcPr>
          <w:p w:rsidR="00115B87" w:rsidRPr="00115B87" w:rsidRDefault="00115B87" w:rsidP="00BA0F27">
            <w:pPr>
              <w:pStyle w:val="Odstavecseseznamem"/>
              <w:numPr>
                <w:ilvl w:val="0"/>
                <w:numId w:val="5"/>
              </w:numPr>
              <w:tabs>
                <w:tab w:val="clear" w:pos="780"/>
              </w:tabs>
              <w:spacing w:after="120"/>
              <w:ind w:left="0" w:firstLine="0"/>
              <w:rPr>
                <w:rFonts w:ascii="Arial" w:hAnsi="Arial" w:cs="Arial"/>
                <w:b/>
                <w:sz w:val="22"/>
                <w:szCs w:val="22"/>
              </w:rPr>
            </w:pPr>
            <w:r w:rsidRPr="00115B87">
              <w:rPr>
                <w:rFonts w:ascii="Arial" w:hAnsi="Arial" w:cs="Arial"/>
                <w:b/>
                <w:sz w:val="22"/>
                <w:szCs w:val="22"/>
              </w:rPr>
              <w:t>Str. 129 – „Rovněž v</w:t>
            </w:r>
            <w:r w:rsidR="003E47B6">
              <w:rPr>
                <w:rFonts w:ascii="Arial" w:hAnsi="Arial" w:cs="Arial"/>
                <w:b/>
                <w:sz w:val="22"/>
                <w:szCs w:val="22"/>
              </w:rPr>
              <w:t> </w:t>
            </w:r>
            <w:r w:rsidRPr="00115B87">
              <w:rPr>
                <w:rFonts w:ascii="Arial" w:hAnsi="Arial" w:cs="Arial"/>
                <w:b/>
                <w:sz w:val="22"/>
                <w:szCs w:val="22"/>
              </w:rPr>
              <w:t>souvislosti s</w:t>
            </w:r>
            <w:r w:rsidR="003E47B6">
              <w:rPr>
                <w:rFonts w:ascii="Arial" w:hAnsi="Arial" w:cs="Arial"/>
                <w:b/>
                <w:sz w:val="22"/>
                <w:szCs w:val="22"/>
              </w:rPr>
              <w:t> </w:t>
            </w:r>
            <w:r w:rsidRPr="00115B87">
              <w:rPr>
                <w:rFonts w:ascii="Arial" w:hAnsi="Arial" w:cs="Arial"/>
                <w:b/>
                <w:sz w:val="22"/>
                <w:szCs w:val="22"/>
              </w:rPr>
              <w:t xml:space="preserve">probíhajícími </w:t>
            </w:r>
            <w:r w:rsidRPr="00115B87">
              <w:rPr>
                <w:rFonts w:ascii="Arial" w:hAnsi="Arial" w:cs="Arial"/>
                <w:b/>
                <w:sz w:val="22"/>
                <w:szCs w:val="22"/>
                <w:u w:val="single"/>
              </w:rPr>
              <w:t>klimatickými změnami</w:t>
            </w:r>
            <w:r w:rsidRPr="00115B87">
              <w:rPr>
                <w:rFonts w:ascii="Arial" w:hAnsi="Arial" w:cs="Arial"/>
                <w:b/>
                <w:sz w:val="22"/>
                <w:szCs w:val="22"/>
              </w:rPr>
              <w:t xml:space="preserve"> bude nezbytné posílit aktivity vedoucí k</w:t>
            </w:r>
            <w:r w:rsidR="003E47B6">
              <w:rPr>
                <w:rFonts w:ascii="Arial" w:hAnsi="Arial" w:cs="Arial"/>
                <w:b/>
                <w:sz w:val="22"/>
                <w:szCs w:val="22"/>
              </w:rPr>
              <w:t> </w:t>
            </w:r>
            <w:r w:rsidRPr="00115B87">
              <w:rPr>
                <w:rFonts w:ascii="Arial" w:hAnsi="Arial" w:cs="Arial"/>
                <w:b/>
                <w:sz w:val="22"/>
                <w:szCs w:val="22"/>
              </w:rPr>
              <w:t>zadržování vody, budování vodních nádrží a</w:t>
            </w:r>
            <w:r w:rsidR="003E47B6">
              <w:rPr>
                <w:rFonts w:ascii="Arial" w:hAnsi="Arial" w:cs="Arial"/>
                <w:b/>
                <w:sz w:val="22"/>
                <w:szCs w:val="22"/>
              </w:rPr>
              <w:t> </w:t>
            </w:r>
            <w:r w:rsidRPr="00115B87">
              <w:rPr>
                <w:rFonts w:ascii="Arial" w:hAnsi="Arial" w:cs="Arial"/>
                <w:b/>
                <w:sz w:val="22"/>
                <w:szCs w:val="22"/>
              </w:rPr>
              <w:t>celkově k</w:t>
            </w:r>
            <w:r w:rsidR="003E47B6">
              <w:rPr>
                <w:rFonts w:ascii="Arial" w:hAnsi="Arial" w:cs="Arial"/>
                <w:b/>
                <w:sz w:val="22"/>
                <w:szCs w:val="22"/>
              </w:rPr>
              <w:t> </w:t>
            </w:r>
            <w:r w:rsidRPr="00115B87">
              <w:rPr>
                <w:rFonts w:ascii="Arial" w:hAnsi="Arial" w:cs="Arial"/>
                <w:b/>
                <w:sz w:val="22"/>
                <w:szCs w:val="22"/>
              </w:rPr>
              <w:t>hospodaření s</w:t>
            </w:r>
            <w:r w:rsidR="003E47B6">
              <w:rPr>
                <w:rFonts w:ascii="Arial" w:hAnsi="Arial" w:cs="Arial"/>
                <w:b/>
                <w:sz w:val="22"/>
                <w:szCs w:val="22"/>
              </w:rPr>
              <w:t> </w:t>
            </w:r>
            <w:r w:rsidRPr="00115B87">
              <w:rPr>
                <w:rFonts w:ascii="Arial" w:hAnsi="Arial" w:cs="Arial"/>
                <w:b/>
                <w:sz w:val="22"/>
                <w:szCs w:val="22"/>
              </w:rPr>
              <w:t>vodou, včetně jejího čištění a</w:t>
            </w:r>
            <w:r w:rsidR="003E47B6">
              <w:rPr>
                <w:rFonts w:ascii="Arial" w:hAnsi="Arial" w:cs="Arial"/>
                <w:b/>
                <w:sz w:val="22"/>
                <w:szCs w:val="22"/>
              </w:rPr>
              <w:t> </w:t>
            </w:r>
            <w:r w:rsidRPr="00115B87">
              <w:rPr>
                <w:rFonts w:ascii="Arial" w:hAnsi="Arial" w:cs="Arial"/>
                <w:b/>
                <w:sz w:val="22"/>
                <w:szCs w:val="22"/>
              </w:rPr>
              <w:t>recyklace. To bude spojeno se vznikem pracovních příležitostí nejen v</w:t>
            </w:r>
            <w:r w:rsidR="003E47B6">
              <w:rPr>
                <w:rFonts w:ascii="Arial" w:hAnsi="Arial" w:cs="Arial"/>
                <w:b/>
                <w:sz w:val="22"/>
                <w:szCs w:val="22"/>
              </w:rPr>
              <w:t> </w:t>
            </w:r>
            <w:r w:rsidRPr="00115B87">
              <w:rPr>
                <w:rFonts w:ascii="Arial" w:hAnsi="Arial" w:cs="Arial"/>
                <w:b/>
                <w:sz w:val="22"/>
                <w:szCs w:val="22"/>
              </w:rPr>
              <w:t>oblasti vodního hospodářství ale i</w:t>
            </w:r>
            <w:r w:rsidR="003E47B6">
              <w:rPr>
                <w:rFonts w:ascii="Arial" w:hAnsi="Arial" w:cs="Arial"/>
                <w:b/>
                <w:sz w:val="22"/>
                <w:szCs w:val="22"/>
              </w:rPr>
              <w:t> </w:t>
            </w:r>
            <w:r w:rsidRPr="00115B87">
              <w:rPr>
                <w:rFonts w:ascii="Arial" w:hAnsi="Arial" w:cs="Arial"/>
                <w:b/>
                <w:sz w:val="22"/>
                <w:szCs w:val="22"/>
                <w:u w:val="single"/>
              </w:rPr>
              <w:t>utváření krajiny</w:t>
            </w:r>
            <w:r w:rsidRPr="00115B87">
              <w:rPr>
                <w:rFonts w:ascii="Arial" w:hAnsi="Arial" w:cs="Arial"/>
                <w:b/>
                <w:sz w:val="22"/>
                <w:szCs w:val="22"/>
              </w:rPr>
              <w:t>, apod.“</w:t>
            </w:r>
          </w:p>
          <w:p w:rsidR="00115B87" w:rsidRPr="0035165B" w:rsidRDefault="00115B87" w:rsidP="00115B87">
            <w:pPr>
              <w:widowControl w:val="0"/>
              <w:autoSpaceDE w:val="0"/>
              <w:autoSpaceDN w:val="0"/>
              <w:adjustRightInd w:val="0"/>
              <w:jc w:val="both"/>
              <w:rPr>
                <w:sz w:val="22"/>
                <w:szCs w:val="22"/>
              </w:rPr>
            </w:pPr>
            <w:r w:rsidRPr="0035165B">
              <w:rPr>
                <w:sz w:val="22"/>
                <w:szCs w:val="22"/>
              </w:rPr>
              <w:t>Navrhujeme reformulaci. Používá se jednotné číslo  - Klimatickou změnou</w:t>
            </w:r>
          </w:p>
          <w:p w:rsidR="00115B87" w:rsidRPr="0035165B" w:rsidRDefault="00115B87" w:rsidP="00115B87">
            <w:pPr>
              <w:widowControl w:val="0"/>
              <w:autoSpaceDE w:val="0"/>
              <w:autoSpaceDN w:val="0"/>
              <w:adjustRightInd w:val="0"/>
              <w:jc w:val="both"/>
              <w:rPr>
                <w:sz w:val="22"/>
                <w:szCs w:val="22"/>
              </w:rPr>
            </w:pPr>
            <w:r w:rsidRPr="0035165B">
              <w:rPr>
                <w:sz w:val="22"/>
                <w:szCs w:val="22"/>
              </w:rPr>
              <w:t>Zároveň však je obecně v</w:t>
            </w:r>
            <w:r w:rsidR="003E47B6">
              <w:rPr>
                <w:sz w:val="22"/>
                <w:szCs w:val="22"/>
              </w:rPr>
              <w:t> </w:t>
            </w:r>
            <w:r w:rsidRPr="0035165B">
              <w:rPr>
                <w:sz w:val="22"/>
                <w:szCs w:val="22"/>
              </w:rPr>
              <w:t>materiálu zmíněn jen projev sucha, nikoliv dalších extrémů souvisejících s</w:t>
            </w:r>
            <w:r w:rsidR="003E47B6">
              <w:rPr>
                <w:sz w:val="22"/>
                <w:szCs w:val="22"/>
              </w:rPr>
              <w:t> </w:t>
            </w:r>
            <w:r w:rsidRPr="0035165B">
              <w:rPr>
                <w:sz w:val="22"/>
                <w:szCs w:val="22"/>
              </w:rPr>
              <w:t xml:space="preserve">klimatickou změnou – </w:t>
            </w:r>
            <w:r w:rsidRPr="0035165B">
              <w:rPr>
                <w:sz w:val="22"/>
                <w:szCs w:val="22"/>
              </w:rPr>
              <w:lastRenderedPageBreak/>
              <w:t>povodně, požáry, extrémní projevy počasí, vlny veder apod.</w:t>
            </w:r>
          </w:p>
          <w:p w:rsidR="00115B87" w:rsidRPr="0035165B" w:rsidRDefault="00115B87" w:rsidP="00115B87">
            <w:pPr>
              <w:widowControl w:val="0"/>
              <w:autoSpaceDE w:val="0"/>
              <w:autoSpaceDN w:val="0"/>
              <w:adjustRightInd w:val="0"/>
              <w:jc w:val="both"/>
              <w:rPr>
                <w:sz w:val="22"/>
                <w:szCs w:val="22"/>
              </w:rPr>
            </w:pPr>
            <w:r w:rsidRPr="0035165B">
              <w:rPr>
                <w:sz w:val="22"/>
                <w:szCs w:val="22"/>
              </w:rPr>
              <w:t>Doporučujeme využít tzv. „Adaptační strategii ČR“ (Strategie přizpůsobení se změně klimatu v</w:t>
            </w:r>
            <w:r w:rsidR="003E47B6">
              <w:rPr>
                <w:sz w:val="22"/>
                <w:szCs w:val="22"/>
              </w:rPr>
              <w:t> </w:t>
            </w:r>
            <w:r w:rsidRPr="0035165B">
              <w:rPr>
                <w:sz w:val="22"/>
                <w:szCs w:val="22"/>
              </w:rPr>
              <w:t>podmínkách ČR).</w:t>
            </w:r>
          </w:p>
          <w:p w:rsidR="00042A76" w:rsidRPr="00115B87" w:rsidRDefault="00115B87" w:rsidP="003E47B6">
            <w:pPr>
              <w:widowControl w:val="0"/>
              <w:autoSpaceDE w:val="0"/>
              <w:autoSpaceDN w:val="0"/>
              <w:adjustRightInd w:val="0"/>
              <w:jc w:val="both"/>
              <w:rPr>
                <w:sz w:val="22"/>
                <w:szCs w:val="22"/>
              </w:rPr>
            </w:pPr>
            <w:r w:rsidRPr="0035165B">
              <w:rPr>
                <w:sz w:val="22"/>
                <w:szCs w:val="22"/>
              </w:rPr>
              <w:t>Dále navrhujeme reformulovat utváření krajiny na „hospodaření v</w:t>
            </w:r>
            <w:r w:rsidR="003E47B6">
              <w:rPr>
                <w:sz w:val="22"/>
                <w:szCs w:val="22"/>
              </w:rPr>
              <w:t> </w:t>
            </w:r>
            <w:r w:rsidRPr="0035165B">
              <w:rPr>
                <w:sz w:val="22"/>
                <w:szCs w:val="22"/>
              </w:rPr>
              <w:t>krajině“</w:t>
            </w:r>
          </w:p>
        </w:tc>
        <w:tc>
          <w:tcPr>
            <w:tcW w:w="6095" w:type="dxa"/>
            <w:shd w:val="clear" w:color="auto" w:fill="auto"/>
          </w:tcPr>
          <w:p w:rsidR="00042A76" w:rsidRPr="00B77102" w:rsidRDefault="00042A76" w:rsidP="00853571">
            <w:pPr>
              <w:rPr>
                <w:sz w:val="22"/>
                <w:szCs w:val="22"/>
              </w:rPr>
            </w:pPr>
          </w:p>
        </w:tc>
      </w:tr>
      <w:tr w:rsidR="00042A76" w:rsidRPr="00B77102" w:rsidTr="00DC168C">
        <w:trPr>
          <w:trHeight w:val="340"/>
        </w:trPr>
        <w:tc>
          <w:tcPr>
            <w:tcW w:w="1904" w:type="dxa"/>
            <w:tcBorders>
              <w:top w:val="nil"/>
              <w:bottom w:val="nil"/>
            </w:tcBorders>
            <w:shd w:val="clear" w:color="auto" w:fill="auto"/>
          </w:tcPr>
          <w:p w:rsidR="00042A76" w:rsidRPr="00042A76" w:rsidRDefault="00042A76" w:rsidP="00853571">
            <w:pPr>
              <w:rPr>
                <w:sz w:val="22"/>
                <w:szCs w:val="22"/>
              </w:rPr>
            </w:pPr>
          </w:p>
        </w:tc>
        <w:tc>
          <w:tcPr>
            <w:tcW w:w="6330" w:type="dxa"/>
            <w:shd w:val="clear" w:color="auto" w:fill="auto"/>
          </w:tcPr>
          <w:p w:rsidR="00115B87" w:rsidRPr="00115B87" w:rsidRDefault="00115B87" w:rsidP="00115B87">
            <w:pPr>
              <w:pStyle w:val="Odstavecseseznamem"/>
              <w:spacing w:after="120"/>
              <w:ind w:left="0"/>
              <w:rPr>
                <w:rFonts w:ascii="Arial" w:hAnsi="Arial" w:cs="Arial"/>
                <w:b/>
                <w:sz w:val="22"/>
                <w:szCs w:val="22"/>
              </w:rPr>
            </w:pPr>
            <w:r w:rsidRPr="00115B87">
              <w:rPr>
                <w:rFonts w:ascii="Arial" w:hAnsi="Arial" w:cs="Arial"/>
                <w:b/>
                <w:sz w:val="22"/>
                <w:szCs w:val="22"/>
              </w:rPr>
              <w:t>5.</w:t>
            </w:r>
            <w:r w:rsidRPr="00115B87">
              <w:rPr>
                <w:rFonts w:ascii="Arial" w:hAnsi="Arial" w:cs="Arial"/>
                <w:b/>
                <w:sz w:val="22"/>
                <w:szCs w:val="22"/>
              </w:rPr>
              <w:tab/>
              <w:t>Str. 162  - Ke kapitole 10.4. „Aktuáln</w:t>
            </w:r>
            <w:r>
              <w:rPr>
                <w:rFonts w:ascii="Arial" w:hAnsi="Arial" w:cs="Arial"/>
                <w:b/>
                <w:sz w:val="22"/>
                <w:szCs w:val="22"/>
              </w:rPr>
              <w:t>í výzvy a</w:t>
            </w:r>
            <w:r w:rsidR="003E47B6">
              <w:rPr>
                <w:rFonts w:ascii="Arial" w:hAnsi="Arial" w:cs="Arial"/>
                <w:b/>
                <w:sz w:val="22"/>
                <w:szCs w:val="22"/>
              </w:rPr>
              <w:t> </w:t>
            </w:r>
            <w:r>
              <w:rPr>
                <w:rFonts w:ascii="Arial" w:hAnsi="Arial" w:cs="Arial"/>
                <w:b/>
                <w:sz w:val="22"/>
                <w:szCs w:val="22"/>
              </w:rPr>
              <w:t xml:space="preserve">jejich možná řešení“ </w:t>
            </w:r>
          </w:p>
          <w:p w:rsidR="00042A76" w:rsidRDefault="00115B87" w:rsidP="00115B87">
            <w:pPr>
              <w:spacing w:after="120"/>
              <w:rPr>
                <w:sz w:val="22"/>
                <w:szCs w:val="22"/>
              </w:rPr>
            </w:pPr>
            <w:r w:rsidRPr="00115B87">
              <w:rPr>
                <w:sz w:val="22"/>
                <w:szCs w:val="22"/>
              </w:rPr>
              <w:t>Požadujeme zařadit v</w:t>
            </w:r>
            <w:r w:rsidR="003E47B6">
              <w:rPr>
                <w:sz w:val="22"/>
                <w:szCs w:val="22"/>
              </w:rPr>
              <w:t> </w:t>
            </w:r>
            <w:r w:rsidRPr="00115B87">
              <w:rPr>
                <w:sz w:val="22"/>
                <w:szCs w:val="22"/>
              </w:rPr>
              <w:t>oblasti „Podpora vědy a</w:t>
            </w:r>
            <w:r w:rsidR="003E47B6">
              <w:rPr>
                <w:sz w:val="22"/>
                <w:szCs w:val="22"/>
              </w:rPr>
              <w:t> </w:t>
            </w:r>
            <w:r w:rsidRPr="00115B87">
              <w:rPr>
                <w:sz w:val="22"/>
                <w:szCs w:val="22"/>
              </w:rPr>
              <w:t>výzkumu“ mezi navrhovaná řešení další návrh, a</w:t>
            </w:r>
            <w:r w:rsidR="003E47B6">
              <w:rPr>
                <w:sz w:val="22"/>
                <w:szCs w:val="22"/>
              </w:rPr>
              <w:t> </w:t>
            </w:r>
            <w:r w:rsidRPr="00115B87">
              <w:rPr>
                <w:sz w:val="22"/>
                <w:szCs w:val="22"/>
              </w:rPr>
              <w:t>to „Výzkum v</w:t>
            </w:r>
            <w:r w:rsidR="003E47B6">
              <w:rPr>
                <w:sz w:val="22"/>
                <w:szCs w:val="22"/>
              </w:rPr>
              <w:t> </w:t>
            </w:r>
            <w:r w:rsidRPr="00115B87">
              <w:rPr>
                <w:sz w:val="22"/>
                <w:szCs w:val="22"/>
              </w:rPr>
              <w:t xml:space="preserve">oblasti optimalizace využívání vstupních surovin při výrobních procesech včetně zavádění </w:t>
            </w:r>
            <w:proofErr w:type="spellStart"/>
            <w:r w:rsidRPr="00115B87">
              <w:rPr>
                <w:sz w:val="22"/>
                <w:szCs w:val="22"/>
              </w:rPr>
              <w:t>nízkoodpadových</w:t>
            </w:r>
            <w:proofErr w:type="spellEnd"/>
            <w:r w:rsidRPr="00115B87">
              <w:rPr>
                <w:sz w:val="22"/>
                <w:szCs w:val="22"/>
              </w:rPr>
              <w:t xml:space="preserve"> technologií s</w:t>
            </w:r>
            <w:r w:rsidR="003E47B6">
              <w:rPr>
                <w:sz w:val="22"/>
                <w:szCs w:val="22"/>
              </w:rPr>
              <w:t> </w:t>
            </w:r>
            <w:r w:rsidRPr="00115B87">
              <w:rPr>
                <w:sz w:val="22"/>
                <w:szCs w:val="22"/>
              </w:rPr>
              <w:t>cílem předcházení vzniku odpadů, prodlužování životnosti výrobků a</w:t>
            </w:r>
            <w:r w:rsidR="003E47B6">
              <w:rPr>
                <w:sz w:val="22"/>
                <w:szCs w:val="22"/>
              </w:rPr>
              <w:t> </w:t>
            </w:r>
            <w:r w:rsidRPr="00115B87">
              <w:rPr>
                <w:sz w:val="22"/>
                <w:szCs w:val="22"/>
              </w:rPr>
              <w:t>snižování množství nebezpečných látek v</w:t>
            </w:r>
            <w:r w:rsidR="003E47B6">
              <w:rPr>
                <w:sz w:val="22"/>
                <w:szCs w:val="22"/>
              </w:rPr>
              <w:t> </w:t>
            </w:r>
            <w:r w:rsidRPr="00115B87">
              <w:rPr>
                <w:sz w:val="22"/>
                <w:szCs w:val="22"/>
              </w:rPr>
              <w:t>nich obsažených“</w:t>
            </w:r>
          </w:p>
          <w:p w:rsidR="00115B87" w:rsidRPr="00115B87" w:rsidRDefault="00115B87" w:rsidP="00115B87">
            <w:pPr>
              <w:spacing w:after="120"/>
              <w:rPr>
                <w:bCs/>
                <w:sz w:val="22"/>
                <w:szCs w:val="22"/>
                <w:u w:val="single"/>
              </w:rPr>
            </w:pPr>
            <w:r w:rsidRPr="00115B87">
              <w:rPr>
                <w:bCs/>
                <w:sz w:val="22"/>
                <w:szCs w:val="22"/>
                <w:u w:val="single"/>
              </w:rPr>
              <w:t>Odůvodnění:</w:t>
            </w:r>
          </w:p>
          <w:p w:rsidR="00115B87" w:rsidRPr="00115B87" w:rsidRDefault="00115B87" w:rsidP="003E47B6">
            <w:pPr>
              <w:spacing w:after="120"/>
              <w:rPr>
                <w:sz w:val="22"/>
                <w:szCs w:val="22"/>
              </w:rPr>
            </w:pPr>
            <w:r w:rsidRPr="00115B87">
              <w:rPr>
                <w:bCs/>
                <w:sz w:val="22"/>
                <w:szCs w:val="22"/>
              </w:rPr>
              <w:t>Mezi navrhovanými oblastmi výzkumu je třeba doplnit konkrétně cílený výzkum v</w:t>
            </w:r>
            <w:r w:rsidR="003E47B6">
              <w:rPr>
                <w:bCs/>
                <w:sz w:val="22"/>
                <w:szCs w:val="22"/>
              </w:rPr>
              <w:t> </w:t>
            </w:r>
            <w:r w:rsidRPr="00115B87">
              <w:rPr>
                <w:bCs/>
                <w:sz w:val="22"/>
                <w:szCs w:val="22"/>
              </w:rPr>
              <w:t>oblasti předcházení vzniku odpadů. Tento návrh je v</w:t>
            </w:r>
            <w:r w:rsidR="003E47B6">
              <w:rPr>
                <w:bCs/>
                <w:sz w:val="22"/>
                <w:szCs w:val="22"/>
              </w:rPr>
              <w:t> </w:t>
            </w:r>
            <w:r w:rsidRPr="00115B87">
              <w:rPr>
                <w:bCs/>
                <w:sz w:val="22"/>
                <w:szCs w:val="22"/>
              </w:rPr>
              <w:t>souladu s</w:t>
            </w:r>
            <w:r w:rsidR="003E47B6">
              <w:rPr>
                <w:bCs/>
                <w:sz w:val="22"/>
                <w:szCs w:val="22"/>
              </w:rPr>
              <w:t> </w:t>
            </w:r>
            <w:r w:rsidRPr="00115B87">
              <w:rPr>
                <w:bCs/>
                <w:sz w:val="22"/>
                <w:szCs w:val="22"/>
              </w:rPr>
              <w:t>Programem předcházení vzniku odpadů ČR schváleným UV č. 869/2014.</w:t>
            </w:r>
          </w:p>
        </w:tc>
        <w:tc>
          <w:tcPr>
            <w:tcW w:w="6095" w:type="dxa"/>
            <w:shd w:val="clear" w:color="auto" w:fill="auto"/>
          </w:tcPr>
          <w:p w:rsidR="00042A76" w:rsidRPr="00B77102" w:rsidRDefault="00042A76" w:rsidP="00853571">
            <w:pPr>
              <w:rPr>
                <w:sz w:val="22"/>
                <w:szCs w:val="22"/>
              </w:rPr>
            </w:pPr>
          </w:p>
        </w:tc>
      </w:tr>
      <w:tr w:rsidR="00042A76" w:rsidRPr="00B77102" w:rsidTr="00DC168C">
        <w:trPr>
          <w:trHeight w:val="340"/>
        </w:trPr>
        <w:tc>
          <w:tcPr>
            <w:tcW w:w="1904" w:type="dxa"/>
            <w:tcBorders>
              <w:top w:val="nil"/>
              <w:bottom w:val="nil"/>
            </w:tcBorders>
            <w:shd w:val="clear" w:color="auto" w:fill="auto"/>
          </w:tcPr>
          <w:p w:rsidR="00042A76" w:rsidRPr="00042A76" w:rsidRDefault="00042A76" w:rsidP="00853571">
            <w:pPr>
              <w:rPr>
                <w:sz w:val="22"/>
                <w:szCs w:val="22"/>
              </w:rPr>
            </w:pPr>
          </w:p>
        </w:tc>
        <w:tc>
          <w:tcPr>
            <w:tcW w:w="6330" w:type="dxa"/>
            <w:shd w:val="clear" w:color="auto" w:fill="auto"/>
          </w:tcPr>
          <w:p w:rsidR="00115B87" w:rsidRPr="00115B87" w:rsidRDefault="00115B87" w:rsidP="00115B87">
            <w:pPr>
              <w:widowControl w:val="0"/>
              <w:tabs>
                <w:tab w:val="left" w:pos="746"/>
              </w:tabs>
              <w:autoSpaceDE w:val="0"/>
              <w:autoSpaceDN w:val="0"/>
              <w:adjustRightInd w:val="0"/>
              <w:spacing w:after="120"/>
              <w:ind w:left="-51"/>
              <w:jc w:val="both"/>
              <w:rPr>
                <w:b/>
                <w:sz w:val="22"/>
                <w:szCs w:val="22"/>
              </w:rPr>
            </w:pPr>
            <w:r w:rsidRPr="00115B87">
              <w:rPr>
                <w:b/>
                <w:sz w:val="22"/>
                <w:szCs w:val="22"/>
              </w:rPr>
              <w:t>6.</w:t>
            </w:r>
            <w:r>
              <w:rPr>
                <w:b/>
                <w:sz w:val="22"/>
                <w:szCs w:val="22"/>
              </w:rPr>
              <w:t xml:space="preserve">    </w:t>
            </w:r>
            <w:r w:rsidRPr="00115B87">
              <w:rPr>
                <w:b/>
                <w:sz w:val="22"/>
                <w:szCs w:val="22"/>
              </w:rPr>
              <w:t xml:space="preserve">Tabulka doporučených opatření pro implementaci Průmyslu 4.0 </w:t>
            </w:r>
            <w:r w:rsidRPr="00115B87">
              <w:rPr>
                <w:b/>
                <w:bCs/>
                <w:sz w:val="22"/>
                <w:szCs w:val="22"/>
              </w:rPr>
              <w:t>Opatření č. 10</w:t>
            </w:r>
          </w:p>
          <w:p w:rsidR="00115B87" w:rsidRPr="00115B87" w:rsidRDefault="00115B87" w:rsidP="00115B87">
            <w:pPr>
              <w:widowControl w:val="0"/>
              <w:autoSpaceDE w:val="0"/>
              <w:autoSpaceDN w:val="0"/>
              <w:adjustRightInd w:val="0"/>
              <w:jc w:val="both"/>
              <w:rPr>
                <w:sz w:val="22"/>
                <w:szCs w:val="22"/>
              </w:rPr>
            </w:pPr>
            <w:r w:rsidRPr="00115B87">
              <w:rPr>
                <w:sz w:val="22"/>
                <w:szCs w:val="22"/>
              </w:rPr>
              <w:t>„</w:t>
            </w:r>
            <w:r w:rsidRPr="00115B87">
              <w:rPr>
                <w:bCs/>
                <w:sz w:val="22"/>
                <w:szCs w:val="22"/>
              </w:rPr>
              <w:t>Vypracování strategického plánu na podporu dopravy a</w:t>
            </w:r>
            <w:r w:rsidR="003E47B6">
              <w:rPr>
                <w:bCs/>
                <w:sz w:val="22"/>
                <w:szCs w:val="22"/>
              </w:rPr>
              <w:t> </w:t>
            </w:r>
            <w:proofErr w:type="spellStart"/>
            <w:r w:rsidRPr="00115B87">
              <w:rPr>
                <w:bCs/>
                <w:sz w:val="22"/>
                <w:szCs w:val="22"/>
              </w:rPr>
              <w:t>Smart</w:t>
            </w:r>
            <w:proofErr w:type="spellEnd"/>
            <w:r w:rsidRPr="00115B87">
              <w:rPr>
                <w:bCs/>
                <w:sz w:val="22"/>
                <w:szCs w:val="22"/>
              </w:rPr>
              <w:t xml:space="preserve"> </w:t>
            </w:r>
            <w:proofErr w:type="spellStart"/>
            <w:r w:rsidRPr="00115B87">
              <w:rPr>
                <w:bCs/>
                <w:sz w:val="22"/>
                <w:szCs w:val="22"/>
              </w:rPr>
              <w:t>Cities</w:t>
            </w:r>
            <w:proofErr w:type="spellEnd"/>
            <w:r w:rsidRPr="00115B87">
              <w:rPr>
                <w:bCs/>
                <w:sz w:val="22"/>
                <w:szCs w:val="22"/>
              </w:rPr>
              <w:t>, vybavení základní dopravní infrastruktury ČR inteligentními systémy včetně senzorických sítí s</w:t>
            </w:r>
            <w:r w:rsidR="003E47B6">
              <w:rPr>
                <w:bCs/>
                <w:sz w:val="22"/>
                <w:szCs w:val="22"/>
              </w:rPr>
              <w:t> </w:t>
            </w:r>
            <w:r w:rsidRPr="00115B87">
              <w:rPr>
                <w:bCs/>
                <w:sz w:val="22"/>
                <w:szCs w:val="22"/>
              </w:rPr>
              <w:t>možností připojení senzorů pro distribuovanou analýzu v</w:t>
            </w:r>
            <w:r w:rsidR="003E47B6">
              <w:rPr>
                <w:bCs/>
                <w:sz w:val="22"/>
                <w:szCs w:val="22"/>
              </w:rPr>
              <w:t> </w:t>
            </w:r>
            <w:r w:rsidRPr="00115B87">
              <w:rPr>
                <w:bCs/>
                <w:sz w:val="22"/>
                <w:szCs w:val="22"/>
              </w:rPr>
              <w:t>reálném čase (umožňujícími získávat on-line informace o</w:t>
            </w:r>
            <w:r w:rsidR="003E47B6">
              <w:rPr>
                <w:bCs/>
                <w:sz w:val="22"/>
                <w:szCs w:val="22"/>
              </w:rPr>
              <w:t> </w:t>
            </w:r>
            <w:r w:rsidRPr="00115B87">
              <w:rPr>
                <w:bCs/>
                <w:sz w:val="22"/>
                <w:szCs w:val="22"/>
              </w:rPr>
              <w:t>dopravním provozu).“</w:t>
            </w:r>
          </w:p>
          <w:p w:rsidR="00115B87" w:rsidRPr="00115B87" w:rsidRDefault="00115B87" w:rsidP="00115B87">
            <w:pPr>
              <w:widowControl w:val="0"/>
              <w:autoSpaceDE w:val="0"/>
              <w:autoSpaceDN w:val="0"/>
              <w:adjustRightInd w:val="0"/>
              <w:jc w:val="both"/>
              <w:rPr>
                <w:b/>
                <w:sz w:val="22"/>
                <w:szCs w:val="22"/>
              </w:rPr>
            </w:pPr>
            <w:r w:rsidRPr="00115B87">
              <w:rPr>
                <w:sz w:val="22"/>
                <w:szCs w:val="22"/>
              </w:rPr>
              <w:t>Vzhledem k</w:t>
            </w:r>
            <w:r w:rsidR="003E47B6">
              <w:rPr>
                <w:sz w:val="22"/>
                <w:szCs w:val="22"/>
              </w:rPr>
              <w:t> </w:t>
            </w:r>
            <w:r w:rsidRPr="00115B87">
              <w:rPr>
                <w:sz w:val="22"/>
                <w:szCs w:val="22"/>
              </w:rPr>
              <w:t xml:space="preserve">tomu, že oblast </w:t>
            </w:r>
            <w:proofErr w:type="spellStart"/>
            <w:r w:rsidRPr="00115B87">
              <w:rPr>
                <w:sz w:val="22"/>
                <w:szCs w:val="22"/>
              </w:rPr>
              <w:t>Smart</w:t>
            </w:r>
            <w:proofErr w:type="spellEnd"/>
            <w:r w:rsidRPr="00115B87">
              <w:rPr>
                <w:sz w:val="22"/>
                <w:szCs w:val="22"/>
              </w:rPr>
              <w:t xml:space="preserve"> </w:t>
            </w:r>
            <w:proofErr w:type="spellStart"/>
            <w:r w:rsidRPr="00115B87">
              <w:rPr>
                <w:sz w:val="22"/>
                <w:szCs w:val="22"/>
              </w:rPr>
              <w:t>Cities</w:t>
            </w:r>
            <w:proofErr w:type="spellEnd"/>
            <w:r w:rsidRPr="00115B87">
              <w:rPr>
                <w:sz w:val="22"/>
                <w:szCs w:val="22"/>
              </w:rPr>
              <w:t xml:space="preserve"> je velmi průřezová a</w:t>
            </w:r>
            <w:r w:rsidR="003E47B6">
              <w:rPr>
                <w:sz w:val="22"/>
                <w:szCs w:val="22"/>
              </w:rPr>
              <w:t> </w:t>
            </w:r>
            <w:r w:rsidRPr="00115B87">
              <w:rPr>
                <w:sz w:val="22"/>
                <w:szCs w:val="22"/>
              </w:rPr>
              <w:t>v samotném materiálu se zmiňují i</w:t>
            </w:r>
            <w:r w:rsidR="003E47B6">
              <w:rPr>
                <w:sz w:val="22"/>
                <w:szCs w:val="22"/>
              </w:rPr>
              <w:t> </w:t>
            </w:r>
            <w:r w:rsidRPr="00115B87">
              <w:rPr>
                <w:sz w:val="22"/>
                <w:szCs w:val="22"/>
              </w:rPr>
              <w:t>její environmentální aspekty (např. str. 129 - „</w:t>
            </w:r>
            <w:r w:rsidRPr="00115B87">
              <w:rPr>
                <w:i/>
                <w:sz w:val="22"/>
                <w:szCs w:val="22"/>
              </w:rPr>
              <w:t xml:space="preserve">Zavádění prvků tzv. </w:t>
            </w:r>
            <w:proofErr w:type="spellStart"/>
            <w:r w:rsidRPr="00115B87">
              <w:rPr>
                <w:i/>
                <w:sz w:val="22"/>
                <w:szCs w:val="22"/>
              </w:rPr>
              <w:t>smart</w:t>
            </w:r>
            <w:proofErr w:type="spellEnd"/>
            <w:r w:rsidRPr="00115B87">
              <w:rPr>
                <w:i/>
                <w:sz w:val="22"/>
                <w:szCs w:val="22"/>
              </w:rPr>
              <w:t xml:space="preserve"> </w:t>
            </w:r>
            <w:proofErr w:type="spellStart"/>
            <w:r w:rsidRPr="00115B87">
              <w:rPr>
                <w:i/>
                <w:sz w:val="22"/>
                <w:szCs w:val="22"/>
              </w:rPr>
              <w:t>cities</w:t>
            </w:r>
            <w:proofErr w:type="spellEnd"/>
            <w:r w:rsidRPr="00115B87">
              <w:rPr>
                <w:i/>
                <w:sz w:val="22"/>
                <w:szCs w:val="22"/>
              </w:rPr>
              <w:t xml:space="preserve"> povede na jedné straně k</w:t>
            </w:r>
            <w:r w:rsidR="003E47B6">
              <w:rPr>
                <w:i/>
                <w:sz w:val="22"/>
                <w:szCs w:val="22"/>
              </w:rPr>
              <w:t> </w:t>
            </w:r>
            <w:r w:rsidRPr="00115B87">
              <w:rPr>
                <w:i/>
                <w:sz w:val="22"/>
                <w:szCs w:val="22"/>
              </w:rPr>
              <w:t>úspoře pracovních sil v</w:t>
            </w:r>
            <w:r w:rsidR="003E47B6">
              <w:rPr>
                <w:i/>
                <w:sz w:val="22"/>
                <w:szCs w:val="22"/>
              </w:rPr>
              <w:t> </w:t>
            </w:r>
            <w:r w:rsidRPr="00115B87">
              <w:rPr>
                <w:i/>
                <w:sz w:val="22"/>
                <w:szCs w:val="22"/>
              </w:rPr>
              <w:t>důsledku např. automatizace a</w:t>
            </w:r>
            <w:r w:rsidR="003E47B6">
              <w:rPr>
                <w:i/>
                <w:sz w:val="22"/>
                <w:szCs w:val="22"/>
              </w:rPr>
              <w:t> </w:t>
            </w:r>
            <w:r w:rsidRPr="00115B87">
              <w:rPr>
                <w:i/>
                <w:sz w:val="22"/>
                <w:szCs w:val="22"/>
              </w:rPr>
              <w:t>optimalizace dopravní obsluhy či svozu a</w:t>
            </w:r>
            <w:r w:rsidR="003E47B6">
              <w:rPr>
                <w:i/>
                <w:sz w:val="22"/>
                <w:szCs w:val="22"/>
              </w:rPr>
              <w:t> </w:t>
            </w:r>
            <w:r w:rsidRPr="00115B87">
              <w:rPr>
                <w:i/>
                <w:sz w:val="22"/>
                <w:szCs w:val="22"/>
              </w:rPr>
              <w:t>likvidaci odpadů apod., na druhé straně budou vznikat nové pracovní příležitosti například při vyhodnocování a</w:t>
            </w:r>
            <w:r w:rsidR="003E47B6">
              <w:rPr>
                <w:i/>
                <w:sz w:val="22"/>
                <w:szCs w:val="22"/>
              </w:rPr>
              <w:t> </w:t>
            </w:r>
            <w:r w:rsidRPr="00115B87">
              <w:rPr>
                <w:i/>
                <w:sz w:val="22"/>
                <w:szCs w:val="22"/>
              </w:rPr>
              <w:t xml:space="preserve">údržbě detekčních systémů města, zajišťování recyklace, rozšíření </w:t>
            </w:r>
            <w:r w:rsidRPr="00115B87">
              <w:rPr>
                <w:i/>
                <w:sz w:val="22"/>
                <w:szCs w:val="22"/>
              </w:rPr>
              <w:lastRenderedPageBreak/>
              <w:t>volnočasových prostor a</w:t>
            </w:r>
            <w:r w:rsidR="003E47B6">
              <w:rPr>
                <w:i/>
                <w:sz w:val="22"/>
                <w:szCs w:val="22"/>
              </w:rPr>
              <w:t> </w:t>
            </w:r>
            <w:r w:rsidRPr="00115B87">
              <w:rPr>
                <w:i/>
                <w:sz w:val="22"/>
                <w:szCs w:val="22"/>
              </w:rPr>
              <w:t>zařízení, zlepšování životního prostředí apod</w:t>
            </w:r>
            <w:r w:rsidRPr="00115B87">
              <w:rPr>
                <w:sz w:val="22"/>
                <w:szCs w:val="22"/>
              </w:rPr>
              <w:t xml:space="preserve">.“) </w:t>
            </w:r>
            <w:r w:rsidRPr="00115B87">
              <w:rPr>
                <w:b/>
                <w:sz w:val="22"/>
                <w:szCs w:val="22"/>
              </w:rPr>
              <w:t>žádáme, aby mezi spolupracující instituce bylo zahrnuto také MŽP.</w:t>
            </w:r>
          </w:p>
          <w:p w:rsidR="00115B87" w:rsidRDefault="00115B87" w:rsidP="00BA0F27">
            <w:pPr>
              <w:pStyle w:val="Odstavecseseznamem"/>
              <w:widowControl w:val="0"/>
              <w:numPr>
                <w:ilvl w:val="0"/>
                <w:numId w:val="14"/>
              </w:numPr>
              <w:autoSpaceDE w:val="0"/>
              <w:autoSpaceDN w:val="0"/>
              <w:adjustRightInd w:val="0"/>
              <w:ind w:left="91" w:hanging="71"/>
              <w:jc w:val="both"/>
              <w:rPr>
                <w:rFonts w:ascii="Arial" w:hAnsi="Arial" w:cs="Arial"/>
                <w:b/>
                <w:bCs/>
                <w:sz w:val="22"/>
                <w:szCs w:val="22"/>
              </w:rPr>
            </w:pPr>
            <w:r w:rsidRPr="00115B87">
              <w:rPr>
                <w:rFonts w:ascii="Arial" w:hAnsi="Arial" w:cs="Arial"/>
                <w:b/>
                <w:sz w:val="22"/>
                <w:szCs w:val="22"/>
              </w:rPr>
              <w:t xml:space="preserve">Tabulka doporučených opatření pro implementaci Průmyslu 4.0, </w:t>
            </w:r>
            <w:r w:rsidRPr="00115B87">
              <w:rPr>
                <w:rFonts w:ascii="Arial" w:hAnsi="Arial" w:cs="Arial"/>
                <w:b/>
                <w:bCs/>
                <w:sz w:val="22"/>
                <w:szCs w:val="22"/>
              </w:rPr>
              <w:t xml:space="preserve">Opatření č. 10a1 </w:t>
            </w:r>
          </w:p>
          <w:p w:rsidR="00115B87" w:rsidRDefault="00115B87" w:rsidP="00115B87">
            <w:pPr>
              <w:widowControl w:val="0"/>
              <w:autoSpaceDE w:val="0"/>
              <w:autoSpaceDN w:val="0"/>
              <w:adjustRightInd w:val="0"/>
              <w:ind w:left="20"/>
              <w:jc w:val="both"/>
              <w:rPr>
                <w:b/>
                <w:bCs/>
                <w:sz w:val="22"/>
                <w:szCs w:val="22"/>
              </w:rPr>
            </w:pPr>
          </w:p>
          <w:p w:rsidR="00115B87" w:rsidRPr="00115B87" w:rsidRDefault="00115B87" w:rsidP="00115B87">
            <w:pPr>
              <w:widowControl w:val="0"/>
              <w:autoSpaceDE w:val="0"/>
              <w:autoSpaceDN w:val="0"/>
              <w:adjustRightInd w:val="0"/>
              <w:ind w:left="20"/>
              <w:jc w:val="both"/>
              <w:rPr>
                <w:bCs/>
                <w:sz w:val="22"/>
                <w:szCs w:val="22"/>
              </w:rPr>
            </w:pPr>
            <w:r w:rsidRPr="00115B87">
              <w:rPr>
                <w:bCs/>
                <w:sz w:val="22"/>
                <w:szCs w:val="22"/>
              </w:rPr>
              <w:t xml:space="preserve">„Podpora pilotního projektu </w:t>
            </w:r>
            <w:proofErr w:type="spellStart"/>
            <w:r w:rsidRPr="00115B87">
              <w:rPr>
                <w:bCs/>
                <w:sz w:val="22"/>
                <w:szCs w:val="22"/>
              </w:rPr>
              <w:t>Smart</w:t>
            </w:r>
            <w:proofErr w:type="spellEnd"/>
            <w:r w:rsidRPr="00115B87">
              <w:rPr>
                <w:bCs/>
                <w:sz w:val="22"/>
                <w:szCs w:val="22"/>
              </w:rPr>
              <w:t xml:space="preserve"> City/</w:t>
            </w:r>
            <w:proofErr w:type="spellStart"/>
            <w:r w:rsidRPr="00115B87">
              <w:rPr>
                <w:bCs/>
                <w:sz w:val="22"/>
                <w:szCs w:val="22"/>
              </w:rPr>
              <w:t>Smart</w:t>
            </w:r>
            <w:proofErr w:type="spellEnd"/>
            <w:r w:rsidRPr="00115B87">
              <w:rPr>
                <w:bCs/>
                <w:sz w:val="22"/>
                <w:szCs w:val="22"/>
              </w:rPr>
              <w:t xml:space="preserve"> Region, ve kterém bude navržena a</w:t>
            </w:r>
            <w:r w:rsidR="003E47B6">
              <w:rPr>
                <w:bCs/>
                <w:sz w:val="22"/>
                <w:szCs w:val="22"/>
              </w:rPr>
              <w:t> </w:t>
            </w:r>
            <w:r w:rsidRPr="00115B87">
              <w:rPr>
                <w:bCs/>
                <w:sz w:val="22"/>
                <w:szCs w:val="22"/>
              </w:rPr>
              <w:t>prakticky vyzkoušena vzájemná komunikace mezi různými inteligentními prvky města/regionu“</w:t>
            </w:r>
          </w:p>
          <w:p w:rsidR="00042A76" w:rsidRPr="00115B87" w:rsidRDefault="00115B87" w:rsidP="003E47B6">
            <w:pPr>
              <w:widowControl w:val="0"/>
              <w:autoSpaceDE w:val="0"/>
              <w:autoSpaceDN w:val="0"/>
              <w:adjustRightInd w:val="0"/>
              <w:ind w:left="20"/>
              <w:jc w:val="both"/>
              <w:rPr>
                <w:b/>
                <w:bCs/>
                <w:sz w:val="22"/>
                <w:szCs w:val="22"/>
              </w:rPr>
            </w:pPr>
            <w:r w:rsidRPr="00115B87">
              <w:rPr>
                <w:b/>
                <w:bCs/>
                <w:sz w:val="22"/>
                <w:szCs w:val="22"/>
              </w:rPr>
              <w:t>Žádáme, aby mezi spolupracující instituce bylo zahrnuto také MŽP</w:t>
            </w:r>
            <w:r w:rsidRPr="00115B87">
              <w:rPr>
                <w:bCs/>
                <w:sz w:val="22"/>
                <w:szCs w:val="22"/>
              </w:rPr>
              <w:t>, neboť, vedle faktu, že tato agenda má i</w:t>
            </w:r>
            <w:r w:rsidR="003E47B6">
              <w:rPr>
                <w:bCs/>
                <w:sz w:val="22"/>
                <w:szCs w:val="22"/>
              </w:rPr>
              <w:t> </w:t>
            </w:r>
            <w:r w:rsidRPr="00115B87">
              <w:rPr>
                <w:bCs/>
                <w:sz w:val="22"/>
                <w:szCs w:val="22"/>
              </w:rPr>
              <w:t xml:space="preserve">své environmentální aspekty, se ministerstvo na agendě </w:t>
            </w:r>
            <w:proofErr w:type="spellStart"/>
            <w:r w:rsidRPr="00115B87">
              <w:rPr>
                <w:bCs/>
                <w:sz w:val="22"/>
                <w:szCs w:val="22"/>
              </w:rPr>
              <w:t>Smart</w:t>
            </w:r>
            <w:proofErr w:type="spellEnd"/>
            <w:r w:rsidRPr="00115B87">
              <w:rPr>
                <w:bCs/>
                <w:sz w:val="22"/>
                <w:szCs w:val="22"/>
              </w:rPr>
              <w:t xml:space="preserve"> </w:t>
            </w:r>
            <w:proofErr w:type="spellStart"/>
            <w:r w:rsidRPr="00115B87">
              <w:rPr>
                <w:bCs/>
                <w:sz w:val="22"/>
                <w:szCs w:val="22"/>
              </w:rPr>
              <w:t>Cities</w:t>
            </w:r>
            <w:proofErr w:type="spellEnd"/>
            <w:r w:rsidRPr="00115B87">
              <w:rPr>
                <w:bCs/>
                <w:sz w:val="22"/>
                <w:szCs w:val="22"/>
              </w:rPr>
              <w:t xml:space="preserve"> a</w:t>
            </w:r>
            <w:r w:rsidR="003E47B6">
              <w:rPr>
                <w:bCs/>
                <w:sz w:val="22"/>
                <w:szCs w:val="22"/>
              </w:rPr>
              <w:t> </w:t>
            </w:r>
            <w:r w:rsidRPr="00115B87">
              <w:rPr>
                <w:bCs/>
                <w:sz w:val="22"/>
                <w:szCs w:val="22"/>
              </w:rPr>
              <w:t>jejím rozvoji podílí - v</w:t>
            </w:r>
            <w:r w:rsidR="003E47B6">
              <w:rPr>
                <w:bCs/>
                <w:sz w:val="22"/>
                <w:szCs w:val="22"/>
              </w:rPr>
              <w:t> </w:t>
            </w:r>
            <w:r w:rsidRPr="00115B87">
              <w:rPr>
                <w:bCs/>
                <w:sz w:val="22"/>
                <w:szCs w:val="22"/>
              </w:rPr>
              <w:t>červenci 2015 společně s</w:t>
            </w:r>
            <w:r w:rsidR="003E47B6">
              <w:rPr>
                <w:bCs/>
                <w:sz w:val="22"/>
                <w:szCs w:val="22"/>
              </w:rPr>
              <w:t> </w:t>
            </w:r>
            <w:r w:rsidRPr="00115B87">
              <w:rPr>
                <w:bCs/>
                <w:sz w:val="22"/>
                <w:szCs w:val="22"/>
              </w:rPr>
              <w:t>MPO, MSK a</w:t>
            </w:r>
            <w:r w:rsidR="003E47B6">
              <w:rPr>
                <w:bCs/>
                <w:sz w:val="22"/>
                <w:szCs w:val="22"/>
              </w:rPr>
              <w:t> </w:t>
            </w:r>
            <w:r w:rsidRPr="00115B87">
              <w:rPr>
                <w:bCs/>
                <w:sz w:val="22"/>
                <w:szCs w:val="22"/>
              </w:rPr>
              <w:t>statutárním městem Ostrava podepsalo „Společnou deklaraci o</w:t>
            </w:r>
            <w:r w:rsidR="003E47B6">
              <w:rPr>
                <w:bCs/>
                <w:sz w:val="22"/>
                <w:szCs w:val="22"/>
              </w:rPr>
              <w:t> </w:t>
            </w:r>
            <w:r w:rsidRPr="00115B87">
              <w:rPr>
                <w:bCs/>
                <w:sz w:val="22"/>
                <w:szCs w:val="22"/>
              </w:rPr>
              <w:t>spolupráci na přípravě konceptu chytrého města (</w:t>
            </w:r>
            <w:proofErr w:type="spellStart"/>
            <w:r w:rsidRPr="00115B87">
              <w:rPr>
                <w:bCs/>
                <w:sz w:val="22"/>
                <w:szCs w:val="22"/>
              </w:rPr>
              <w:t>Smart</w:t>
            </w:r>
            <w:proofErr w:type="spellEnd"/>
            <w:r w:rsidRPr="00115B87">
              <w:rPr>
                <w:bCs/>
                <w:sz w:val="22"/>
                <w:szCs w:val="22"/>
              </w:rPr>
              <w:t xml:space="preserve"> city) a</w:t>
            </w:r>
            <w:r w:rsidR="003E47B6">
              <w:rPr>
                <w:bCs/>
                <w:sz w:val="22"/>
                <w:szCs w:val="22"/>
              </w:rPr>
              <w:t> </w:t>
            </w:r>
            <w:r w:rsidRPr="00115B87">
              <w:rPr>
                <w:bCs/>
                <w:sz w:val="22"/>
                <w:szCs w:val="22"/>
              </w:rPr>
              <w:t>chytrého regionu (</w:t>
            </w:r>
            <w:proofErr w:type="spellStart"/>
            <w:r w:rsidRPr="00115B87">
              <w:rPr>
                <w:bCs/>
                <w:sz w:val="22"/>
                <w:szCs w:val="22"/>
              </w:rPr>
              <w:t>Smart</w:t>
            </w:r>
            <w:proofErr w:type="spellEnd"/>
            <w:r w:rsidRPr="00115B87">
              <w:rPr>
                <w:bCs/>
                <w:sz w:val="22"/>
                <w:szCs w:val="22"/>
              </w:rPr>
              <w:t xml:space="preserve"> region) s</w:t>
            </w:r>
            <w:r w:rsidR="003E47B6">
              <w:rPr>
                <w:bCs/>
                <w:sz w:val="22"/>
                <w:szCs w:val="22"/>
              </w:rPr>
              <w:t> </w:t>
            </w:r>
            <w:r w:rsidRPr="00115B87">
              <w:rPr>
                <w:bCs/>
                <w:sz w:val="22"/>
                <w:szCs w:val="22"/>
              </w:rPr>
              <w:t>prioritou zlepšení celkové kvality života a</w:t>
            </w:r>
            <w:r w:rsidR="003E47B6">
              <w:rPr>
                <w:bCs/>
                <w:sz w:val="22"/>
                <w:szCs w:val="22"/>
              </w:rPr>
              <w:t> </w:t>
            </w:r>
            <w:r w:rsidRPr="00115B87">
              <w:rPr>
                <w:bCs/>
                <w:sz w:val="22"/>
                <w:szCs w:val="22"/>
              </w:rPr>
              <w:t>životního prostředí v</w:t>
            </w:r>
            <w:r w:rsidR="003E47B6">
              <w:rPr>
                <w:bCs/>
                <w:sz w:val="22"/>
                <w:szCs w:val="22"/>
              </w:rPr>
              <w:t> </w:t>
            </w:r>
            <w:r w:rsidRPr="00115B87">
              <w:rPr>
                <w:bCs/>
                <w:sz w:val="22"/>
                <w:szCs w:val="22"/>
              </w:rPr>
              <w:t>Ostravě a</w:t>
            </w:r>
            <w:r w:rsidR="003E47B6">
              <w:rPr>
                <w:bCs/>
                <w:sz w:val="22"/>
                <w:szCs w:val="22"/>
              </w:rPr>
              <w:t> </w:t>
            </w:r>
            <w:r w:rsidRPr="00115B87">
              <w:rPr>
                <w:bCs/>
                <w:sz w:val="22"/>
                <w:szCs w:val="22"/>
              </w:rPr>
              <w:t>Moravskoslezském kraji“, v</w:t>
            </w:r>
            <w:r w:rsidR="003E47B6">
              <w:rPr>
                <w:bCs/>
                <w:sz w:val="22"/>
                <w:szCs w:val="22"/>
              </w:rPr>
              <w:t> </w:t>
            </w:r>
            <w:r w:rsidRPr="00115B87">
              <w:rPr>
                <w:bCs/>
                <w:sz w:val="22"/>
                <w:szCs w:val="22"/>
              </w:rPr>
              <w:t>únoru 2016 uzavřelo MŽP obdobnou deklaraci s</w:t>
            </w:r>
            <w:r w:rsidR="003E47B6">
              <w:rPr>
                <w:bCs/>
                <w:sz w:val="22"/>
                <w:szCs w:val="22"/>
              </w:rPr>
              <w:t> </w:t>
            </w:r>
            <w:r w:rsidRPr="00115B87">
              <w:rPr>
                <w:bCs/>
                <w:sz w:val="22"/>
                <w:szCs w:val="22"/>
              </w:rPr>
              <w:t>městem Písek, v</w:t>
            </w:r>
            <w:r w:rsidR="003E47B6">
              <w:rPr>
                <w:bCs/>
                <w:sz w:val="22"/>
                <w:szCs w:val="22"/>
              </w:rPr>
              <w:t> </w:t>
            </w:r>
            <w:r w:rsidRPr="00115B87">
              <w:rPr>
                <w:bCs/>
                <w:sz w:val="22"/>
                <w:szCs w:val="22"/>
              </w:rPr>
              <w:t>dubnu 2016 přistoupilo k</w:t>
            </w:r>
            <w:r w:rsidR="003E47B6">
              <w:rPr>
                <w:bCs/>
                <w:sz w:val="22"/>
                <w:szCs w:val="22"/>
              </w:rPr>
              <w:t> </w:t>
            </w:r>
            <w:r w:rsidRPr="00115B87">
              <w:rPr>
                <w:bCs/>
                <w:sz w:val="22"/>
                <w:szCs w:val="22"/>
              </w:rPr>
              <w:t>prvně jmenované deklaraci město Třinec. Na konci roku 2015 MŽP společně se SFŽP vyhlásilo výzvu č. 11/2015 na podporu účasti obcí v</w:t>
            </w:r>
            <w:r w:rsidR="003E47B6">
              <w:rPr>
                <w:bCs/>
                <w:sz w:val="22"/>
                <w:szCs w:val="22"/>
              </w:rPr>
              <w:t> </w:t>
            </w:r>
            <w:r w:rsidRPr="00115B87">
              <w:rPr>
                <w:bCs/>
                <w:sz w:val="22"/>
                <w:szCs w:val="22"/>
              </w:rPr>
              <w:t>evropské iniciativě Pakt starostů a</w:t>
            </w:r>
            <w:r w:rsidR="003E47B6">
              <w:rPr>
                <w:bCs/>
                <w:sz w:val="22"/>
                <w:szCs w:val="22"/>
              </w:rPr>
              <w:t> </w:t>
            </w:r>
            <w:r w:rsidRPr="00115B87">
              <w:rPr>
                <w:bCs/>
                <w:sz w:val="22"/>
                <w:szCs w:val="22"/>
              </w:rPr>
              <w:t>primátorů (http://www.</w:t>
            </w:r>
            <w:proofErr w:type="spellStart"/>
            <w:r w:rsidRPr="00115B87">
              <w:rPr>
                <w:bCs/>
                <w:sz w:val="22"/>
                <w:szCs w:val="22"/>
              </w:rPr>
              <w:t>covenantofmayors.eu</w:t>
            </w:r>
            <w:proofErr w:type="spellEnd"/>
            <w:r w:rsidRPr="00115B87">
              <w:rPr>
                <w:bCs/>
                <w:sz w:val="22"/>
                <w:szCs w:val="22"/>
              </w:rPr>
              <w:t>/index_en.html), která je zaměřena také na energetické úspory a</w:t>
            </w:r>
            <w:r w:rsidR="003E47B6">
              <w:rPr>
                <w:bCs/>
                <w:sz w:val="22"/>
                <w:szCs w:val="22"/>
              </w:rPr>
              <w:t> </w:t>
            </w:r>
            <w:r w:rsidRPr="00115B87">
              <w:rPr>
                <w:bCs/>
                <w:sz w:val="22"/>
                <w:szCs w:val="22"/>
              </w:rPr>
              <w:t>výrobu energie z</w:t>
            </w:r>
            <w:r w:rsidR="003E47B6">
              <w:rPr>
                <w:bCs/>
                <w:sz w:val="22"/>
                <w:szCs w:val="22"/>
              </w:rPr>
              <w:t> </w:t>
            </w:r>
            <w:r w:rsidRPr="00115B87">
              <w:rPr>
                <w:bCs/>
                <w:sz w:val="22"/>
                <w:szCs w:val="22"/>
              </w:rPr>
              <w:t>obnovitelných zdrojů. MŽP tak disponuje zkušenostmi, které by při podpoře pilotního projektu bylo možné využít</w:t>
            </w:r>
          </w:p>
        </w:tc>
        <w:tc>
          <w:tcPr>
            <w:tcW w:w="6095" w:type="dxa"/>
            <w:shd w:val="clear" w:color="auto" w:fill="auto"/>
          </w:tcPr>
          <w:p w:rsidR="00042A76" w:rsidRPr="00B77102" w:rsidRDefault="00042A76"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Default="00115B87" w:rsidP="00BA0F27">
            <w:pPr>
              <w:pStyle w:val="Odstavecseseznamem"/>
              <w:numPr>
                <w:ilvl w:val="0"/>
                <w:numId w:val="14"/>
              </w:numPr>
              <w:spacing w:after="120"/>
              <w:ind w:left="0" w:firstLine="0"/>
              <w:rPr>
                <w:rFonts w:ascii="Arial" w:hAnsi="Arial" w:cs="Arial"/>
                <w:b/>
                <w:bCs/>
                <w:sz w:val="22"/>
                <w:szCs w:val="22"/>
              </w:rPr>
            </w:pPr>
            <w:r w:rsidRPr="00115B87">
              <w:rPr>
                <w:rFonts w:ascii="Arial" w:hAnsi="Arial" w:cs="Arial"/>
                <w:b/>
                <w:bCs/>
                <w:sz w:val="22"/>
                <w:szCs w:val="22"/>
              </w:rPr>
              <w:t xml:space="preserve">Tabulka doporučených opatření pro implementaci Průmyslu 4.0. Opatření č. 10a2 </w:t>
            </w:r>
          </w:p>
          <w:p w:rsidR="00B8094C" w:rsidRDefault="00B8094C" w:rsidP="00B8094C">
            <w:pPr>
              <w:pStyle w:val="Odstavecseseznamem"/>
              <w:spacing w:after="120"/>
              <w:ind w:left="0"/>
              <w:rPr>
                <w:rFonts w:ascii="Arial" w:hAnsi="Arial" w:cs="Arial"/>
                <w:b/>
                <w:bCs/>
                <w:sz w:val="22"/>
                <w:szCs w:val="22"/>
              </w:rPr>
            </w:pPr>
          </w:p>
          <w:p w:rsidR="00115B87" w:rsidRPr="00B8094C" w:rsidRDefault="00115B87" w:rsidP="00B8094C">
            <w:pPr>
              <w:pStyle w:val="Odstavecseseznamem"/>
              <w:spacing w:after="120"/>
              <w:ind w:left="0"/>
              <w:rPr>
                <w:rFonts w:ascii="Arial" w:hAnsi="Arial" w:cs="Arial"/>
                <w:bCs/>
                <w:sz w:val="22"/>
                <w:szCs w:val="22"/>
              </w:rPr>
            </w:pPr>
            <w:r w:rsidRPr="00B8094C">
              <w:rPr>
                <w:rFonts w:ascii="Arial" w:hAnsi="Arial" w:cs="Arial"/>
                <w:bCs/>
                <w:sz w:val="22"/>
                <w:szCs w:val="22"/>
              </w:rPr>
              <w:t>„Vyzkoušení systémového konceptu Průmysl 4.0 i</w:t>
            </w:r>
            <w:r w:rsidR="003E47B6">
              <w:rPr>
                <w:rFonts w:ascii="Arial" w:hAnsi="Arial" w:cs="Arial"/>
                <w:bCs/>
                <w:sz w:val="22"/>
                <w:szCs w:val="22"/>
              </w:rPr>
              <w:t> </w:t>
            </w:r>
            <w:r w:rsidRPr="00B8094C">
              <w:rPr>
                <w:rFonts w:ascii="Arial" w:hAnsi="Arial" w:cs="Arial"/>
                <w:bCs/>
                <w:sz w:val="22"/>
                <w:szCs w:val="22"/>
              </w:rPr>
              <w:t>na úrovni veřejné samosprávy měst a</w:t>
            </w:r>
            <w:r w:rsidR="003E47B6">
              <w:rPr>
                <w:rFonts w:ascii="Arial" w:hAnsi="Arial" w:cs="Arial"/>
                <w:bCs/>
                <w:sz w:val="22"/>
                <w:szCs w:val="22"/>
              </w:rPr>
              <w:t> </w:t>
            </w:r>
            <w:r w:rsidRPr="00B8094C">
              <w:rPr>
                <w:rFonts w:ascii="Arial" w:hAnsi="Arial" w:cs="Arial"/>
                <w:bCs/>
                <w:sz w:val="22"/>
                <w:szCs w:val="22"/>
              </w:rPr>
              <w:t>regionů (v tomto pojetí je obdobou výrobní jednotky doprava, energetika, krizový management atd.) včetně integrace na chytré budovy a</w:t>
            </w:r>
            <w:r w:rsidR="003E47B6">
              <w:rPr>
                <w:rFonts w:ascii="Arial" w:hAnsi="Arial" w:cs="Arial"/>
                <w:bCs/>
                <w:sz w:val="22"/>
                <w:szCs w:val="22"/>
              </w:rPr>
              <w:t> </w:t>
            </w:r>
            <w:r w:rsidRPr="00B8094C">
              <w:rPr>
                <w:rFonts w:ascii="Arial" w:hAnsi="Arial" w:cs="Arial"/>
                <w:bCs/>
                <w:sz w:val="22"/>
                <w:szCs w:val="22"/>
              </w:rPr>
              <w:t>vyhodnotit dopad těchto přístupů na udržitelnost měst a</w:t>
            </w:r>
            <w:r w:rsidR="003E47B6">
              <w:rPr>
                <w:rFonts w:ascii="Arial" w:hAnsi="Arial" w:cs="Arial"/>
                <w:bCs/>
                <w:sz w:val="22"/>
                <w:szCs w:val="22"/>
              </w:rPr>
              <w:t> </w:t>
            </w:r>
            <w:r w:rsidRPr="00B8094C">
              <w:rPr>
                <w:rFonts w:ascii="Arial" w:hAnsi="Arial" w:cs="Arial"/>
                <w:bCs/>
                <w:sz w:val="22"/>
                <w:szCs w:val="22"/>
              </w:rPr>
              <w:t>regionů“.</w:t>
            </w:r>
          </w:p>
          <w:p w:rsidR="00115B87" w:rsidRPr="00B8094C" w:rsidRDefault="00B8094C" w:rsidP="003E47B6">
            <w:pPr>
              <w:spacing w:after="120"/>
              <w:rPr>
                <w:b/>
                <w:sz w:val="22"/>
                <w:szCs w:val="22"/>
              </w:rPr>
            </w:pPr>
            <w:r w:rsidRPr="00B8094C">
              <w:rPr>
                <w:b/>
                <w:bCs/>
                <w:sz w:val="22"/>
                <w:szCs w:val="22"/>
              </w:rPr>
              <w:t>Žádáme, aby mezi spolupracující instituce bylo zahrnuto také MŽP</w:t>
            </w:r>
            <w:r w:rsidRPr="00B8094C">
              <w:rPr>
                <w:bCs/>
                <w:sz w:val="22"/>
                <w:szCs w:val="22"/>
              </w:rPr>
              <w:t>; z</w:t>
            </w:r>
            <w:r w:rsidR="003E47B6">
              <w:rPr>
                <w:bCs/>
                <w:sz w:val="22"/>
                <w:szCs w:val="22"/>
              </w:rPr>
              <w:t> </w:t>
            </w:r>
            <w:r w:rsidRPr="00B8094C">
              <w:rPr>
                <w:bCs/>
                <w:sz w:val="22"/>
                <w:szCs w:val="22"/>
              </w:rPr>
              <w:t xml:space="preserve">hlediska jeho gesce by obdobu výrobní jednotky </w:t>
            </w:r>
            <w:r w:rsidRPr="00B8094C">
              <w:rPr>
                <w:bCs/>
                <w:sz w:val="22"/>
                <w:szCs w:val="22"/>
              </w:rPr>
              <w:lastRenderedPageBreak/>
              <w:t>představovala oblast životního prostředí. Navíc již nyní je v</w:t>
            </w:r>
            <w:r w:rsidR="003E47B6">
              <w:rPr>
                <w:bCs/>
                <w:sz w:val="22"/>
                <w:szCs w:val="22"/>
              </w:rPr>
              <w:t> </w:t>
            </w:r>
            <w:r w:rsidRPr="00B8094C">
              <w:rPr>
                <w:bCs/>
                <w:sz w:val="22"/>
                <w:szCs w:val="22"/>
              </w:rPr>
              <w:t>Národním programu Životní prostředí (http://www.sfzp.cz/soubor-ke-stazeni/56/16874-narodni_program_zp_priloha_c_1_ke_smernici_4_2015.pdf), v</w:t>
            </w:r>
            <w:r w:rsidR="003E47B6">
              <w:rPr>
                <w:bCs/>
                <w:sz w:val="22"/>
                <w:szCs w:val="22"/>
              </w:rPr>
              <w:t> </w:t>
            </w:r>
            <w:r w:rsidRPr="00B8094C">
              <w:rPr>
                <w:bCs/>
                <w:sz w:val="22"/>
                <w:szCs w:val="22"/>
              </w:rPr>
              <w:t>rámci Prioritní oblasti 5: Životní prostředí ve městech, Podoblasti 1: Implementace systémových nástrojů, uvedena aktivita 5.1.C - Optimalizace provozu a</w:t>
            </w:r>
            <w:r w:rsidR="003E47B6">
              <w:rPr>
                <w:bCs/>
                <w:sz w:val="22"/>
                <w:szCs w:val="22"/>
              </w:rPr>
              <w:t> </w:t>
            </w:r>
            <w:r w:rsidRPr="00B8094C">
              <w:rPr>
                <w:bCs/>
                <w:sz w:val="22"/>
                <w:szCs w:val="22"/>
              </w:rPr>
              <w:t>rozvoje měst a</w:t>
            </w:r>
            <w:r w:rsidR="003E47B6">
              <w:rPr>
                <w:bCs/>
                <w:sz w:val="22"/>
                <w:szCs w:val="22"/>
              </w:rPr>
              <w:t> </w:t>
            </w:r>
            <w:r w:rsidRPr="00B8094C">
              <w:rPr>
                <w:bCs/>
                <w:sz w:val="22"/>
                <w:szCs w:val="22"/>
              </w:rPr>
              <w:t>obcí, která zahrnuje „Propojování chytrých budov, chytrých sítí a</w:t>
            </w:r>
            <w:r w:rsidR="003E47B6">
              <w:rPr>
                <w:bCs/>
                <w:sz w:val="22"/>
                <w:szCs w:val="22"/>
              </w:rPr>
              <w:t> </w:t>
            </w:r>
            <w:r w:rsidRPr="00B8094C">
              <w:rPr>
                <w:bCs/>
                <w:sz w:val="22"/>
                <w:szCs w:val="22"/>
              </w:rPr>
              <w:t>inteligentních dopravních systémů, využívání moderních ICT pro zvýšení energetické účinnosti v</w:t>
            </w:r>
            <w:r w:rsidR="003E47B6">
              <w:rPr>
                <w:bCs/>
                <w:sz w:val="22"/>
                <w:szCs w:val="22"/>
              </w:rPr>
              <w:t> </w:t>
            </w:r>
            <w:r w:rsidRPr="00B8094C">
              <w:rPr>
                <w:bCs/>
                <w:sz w:val="22"/>
                <w:szCs w:val="22"/>
              </w:rPr>
              <w:t>budovách a</w:t>
            </w:r>
            <w:r w:rsidR="003E47B6">
              <w:rPr>
                <w:bCs/>
                <w:sz w:val="22"/>
                <w:szCs w:val="22"/>
              </w:rPr>
              <w:t> </w:t>
            </w:r>
            <w:r w:rsidRPr="00B8094C">
              <w:rPr>
                <w:bCs/>
                <w:sz w:val="22"/>
                <w:szCs w:val="22"/>
              </w:rPr>
              <w:t>v dopravě s</w:t>
            </w:r>
            <w:r w:rsidR="003E47B6">
              <w:rPr>
                <w:bCs/>
                <w:sz w:val="22"/>
                <w:szCs w:val="22"/>
              </w:rPr>
              <w:t> </w:t>
            </w:r>
            <w:r w:rsidRPr="00B8094C">
              <w:rPr>
                <w:bCs/>
                <w:sz w:val="22"/>
                <w:szCs w:val="22"/>
              </w:rPr>
              <w:t>následným využitím pro územní plánování udržitelného rozvoje měst a</w:t>
            </w:r>
            <w:r w:rsidR="003E47B6">
              <w:rPr>
                <w:bCs/>
                <w:sz w:val="22"/>
                <w:szCs w:val="22"/>
              </w:rPr>
              <w:t> </w:t>
            </w:r>
            <w:r w:rsidRPr="00B8094C">
              <w:rPr>
                <w:bCs/>
                <w:sz w:val="22"/>
                <w:szCs w:val="22"/>
              </w:rPr>
              <w:t xml:space="preserve">obcí (koncept </w:t>
            </w:r>
            <w:proofErr w:type="spellStart"/>
            <w:r w:rsidRPr="00B8094C">
              <w:rPr>
                <w:bCs/>
                <w:sz w:val="22"/>
                <w:szCs w:val="22"/>
              </w:rPr>
              <w:t>Smart</w:t>
            </w:r>
            <w:proofErr w:type="spellEnd"/>
            <w:r w:rsidRPr="00B8094C">
              <w:rPr>
                <w:bCs/>
                <w:sz w:val="22"/>
                <w:szCs w:val="22"/>
              </w:rPr>
              <w:t xml:space="preserve"> </w:t>
            </w:r>
            <w:proofErr w:type="spellStart"/>
            <w:r w:rsidRPr="00B8094C">
              <w:rPr>
                <w:bCs/>
                <w:sz w:val="22"/>
                <w:szCs w:val="22"/>
              </w:rPr>
              <w:t>Cities</w:t>
            </w:r>
            <w:proofErr w:type="spellEnd"/>
            <w:r w:rsidRPr="00B8094C">
              <w:rPr>
                <w:bCs/>
                <w:sz w:val="22"/>
                <w:szCs w:val="22"/>
              </w:rPr>
              <w:t>).“, přičemž v</w:t>
            </w:r>
            <w:r w:rsidR="003E47B6">
              <w:rPr>
                <w:bCs/>
                <w:sz w:val="22"/>
                <w:szCs w:val="22"/>
              </w:rPr>
              <w:t> </w:t>
            </w:r>
            <w:r w:rsidRPr="00B8094C">
              <w:rPr>
                <w:bCs/>
                <w:sz w:val="22"/>
                <w:szCs w:val="22"/>
              </w:rPr>
              <w:t>současnosti probíhají přípravy návrhu výzvy na podporu této aktivity.</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115B87" w:rsidRDefault="00874C99" w:rsidP="00B8094C">
            <w:pPr>
              <w:spacing w:after="120"/>
              <w:rPr>
                <w:b/>
                <w:sz w:val="22"/>
                <w:szCs w:val="22"/>
              </w:rPr>
            </w:pPr>
            <w:r>
              <w:rPr>
                <w:b/>
                <w:sz w:val="22"/>
                <w:szCs w:val="22"/>
              </w:rPr>
              <w:t>Připomínky</w:t>
            </w:r>
            <w:r w:rsidR="00B8094C">
              <w:rPr>
                <w:b/>
                <w:sz w:val="22"/>
                <w:szCs w:val="22"/>
              </w:rPr>
              <w:t>:</w:t>
            </w:r>
          </w:p>
          <w:p w:rsidR="00B8094C" w:rsidRPr="00B8094C" w:rsidRDefault="00B8094C" w:rsidP="00BA0F27">
            <w:pPr>
              <w:numPr>
                <w:ilvl w:val="0"/>
                <w:numId w:val="15"/>
              </w:numPr>
              <w:spacing w:after="120"/>
              <w:ind w:hanging="780"/>
              <w:rPr>
                <w:b/>
                <w:sz w:val="22"/>
                <w:szCs w:val="22"/>
              </w:rPr>
            </w:pPr>
            <w:r w:rsidRPr="00B8094C">
              <w:rPr>
                <w:b/>
                <w:sz w:val="22"/>
                <w:szCs w:val="22"/>
              </w:rPr>
              <w:t>Obecně</w:t>
            </w:r>
          </w:p>
          <w:p w:rsidR="00B8094C" w:rsidRPr="00B8094C" w:rsidRDefault="00B8094C" w:rsidP="00B8094C">
            <w:pPr>
              <w:spacing w:after="120"/>
              <w:rPr>
                <w:sz w:val="22"/>
                <w:szCs w:val="22"/>
              </w:rPr>
            </w:pPr>
            <w:r w:rsidRPr="00B8094C">
              <w:rPr>
                <w:sz w:val="22"/>
                <w:szCs w:val="22"/>
              </w:rPr>
              <w:t xml:space="preserve">Navrhujeme zvážit, zda nepoužít obecnější název - než překlad </w:t>
            </w:r>
            <w:proofErr w:type="spellStart"/>
            <w:r w:rsidRPr="00B8094C">
              <w:rPr>
                <w:sz w:val="22"/>
                <w:szCs w:val="22"/>
              </w:rPr>
              <w:t>industry</w:t>
            </w:r>
            <w:proofErr w:type="spellEnd"/>
            <w:r w:rsidRPr="00B8094C">
              <w:rPr>
                <w:sz w:val="22"/>
                <w:szCs w:val="22"/>
              </w:rPr>
              <w:t xml:space="preserve"> -&gt; průmysl. Domníváme se, že bude zjednodušena vnější komunikace účelu materiálu.</w:t>
            </w:r>
          </w:p>
          <w:p w:rsidR="00B8094C" w:rsidRPr="00B8094C" w:rsidRDefault="00B8094C" w:rsidP="003E47B6">
            <w:pPr>
              <w:spacing w:after="120"/>
              <w:rPr>
                <w:sz w:val="22"/>
                <w:szCs w:val="22"/>
              </w:rPr>
            </w:pPr>
            <w:r w:rsidRPr="00B8094C">
              <w:rPr>
                <w:sz w:val="22"/>
                <w:szCs w:val="22"/>
              </w:rPr>
              <w:t>Protože z</w:t>
            </w:r>
            <w:r w:rsidR="003E47B6">
              <w:rPr>
                <w:sz w:val="22"/>
                <w:szCs w:val="22"/>
              </w:rPr>
              <w:t> </w:t>
            </w:r>
            <w:r w:rsidRPr="00B8094C">
              <w:rPr>
                <w:sz w:val="22"/>
                <w:szCs w:val="22"/>
              </w:rPr>
              <w:t>hlediska češtiny i</w:t>
            </w:r>
            <w:r w:rsidR="003E47B6">
              <w:rPr>
                <w:sz w:val="22"/>
                <w:szCs w:val="22"/>
              </w:rPr>
              <w:t> </w:t>
            </w:r>
            <w:r w:rsidRPr="00B8094C">
              <w:rPr>
                <w:sz w:val="22"/>
                <w:szCs w:val="22"/>
              </w:rPr>
              <w:t>české ekonomie je průmysl vnímán jako jen jedna z</w:t>
            </w:r>
            <w:r w:rsidR="003E47B6">
              <w:rPr>
                <w:sz w:val="22"/>
                <w:szCs w:val="22"/>
              </w:rPr>
              <w:t> </w:t>
            </w:r>
            <w:r w:rsidRPr="00B8094C">
              <w:rPr>
                <w:sz w:val="22"/>
                <w:szCs w:val="22"/>
              </w:rPr>
              <w:t>částí ekonomiky. V</w:t>
            </w:r>
            <w:r w:rsidR="003E47B6">
              <w:rPr>
                <w:sz w:val="22"/>
                <w:szCs w:val="22"/>
              </w:rPr>
              <w:t> </w:t>
            </w:r>
            <w:r w:rsidRPr="00B8094C">
              <w:rPr>
                <w:sz w:val="22"/>
                <w:szCs w:val="22"/>
              </w:rPr>
              <w:t>kontextu materiálu jde o</w:t>
            </w:r>
            <w:r w:rsidR="003E47B6">
              <w:rPr>
                <w:sz w:val="22"/>
                <w:szCs w:val="22"/>
              </w:rPr>
              <w:t> </w:t>
            </w:r>
            <w:r w:rsidRPr="00B8094C">
              <w:rPr>
                <w:sz w:val="22"/>
                <w:szCs w:val="22"/>
              </w:rPr>
              <w:t>celospolečenskou změnu v</w:t>
            </w:r>
            <w:r w:rsidR="003E47B6">
              <w:rPr>
                <w:sz w:val="22"/>
                <w:szCs w:val="22"/>
              </w:rPr>
              <w:t> </w:t>
            </w:r>
            <w:r w:rsidRPr="00B8094C">
              <w:rPr>
                <w:sz w:val="22"/>
                <w:szCs w:val="22"/>
              </w:rPr>
              <w:t>národním hospodářství, která by možná byla lépe vystihnuta hospodářstvím 4.0 či jiným obecnějším titulkem.</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Default="00B8094C" w:rsidP="00BA0F27">
            <w:pPr>
              <w:pStyle w:val="Odstavecseseznamem"/>
              <w:numPr>
                <w:ilvl w:val="0"/>
                <w:numId w:val="15"/>
              </w:numPr>
              <w:spacing w:after="120"/>
              <w:ind w:hanging="780"/>
              <w:rPr>
                <w:rFonts w:ascii="Arial" w:hAnsi="Arial" w:cs="Arial"/>
                <w:b/>
                <w:sz w:val="22"/>
                <w:szCs w:val="22"/>
              </w:rPr>
            </w:pPr>
            <w:r>
              <w:rPr>
                <w:rFonts w:ascii="Arial" w:hAnsi="Arial" w:cs="Arial"/>
                <w:b/>
                <w:sz w:val="22"/>
                <w:szCs w:val="22"/>
              </w:rPr>
              <w:t xml:space="preserve">Str. 109 </w:t>
            </w:r>
          </w:p>
          <w:p w:rsidR="00B8094C" w:rsidRPr="00B8094C" w:rsidRDefault="00B8094C" w:rsidP="00B8094C">
            <w:pPr>
              <w:spacing w:after="120"/>
              <w:rPr>
                <w:b/>
                <w:sz w:val="22"/>
                <w:szCs w:val="22"/>
              </w:rPr>
            </w:pPr>
            <w:r w:rsidRPr="00B8094C">
              <w:rPr>
                <w:b/>
                <w:sz w:val="22"/>
                <w:szCs w:val="22"/>
              </w:rPr>
              <w:t>„Strategickými dokumenty ČR v</w:t>
            </w:r>
            <w:r w:rsidR="003E47B6">
              <w:rPr>
                <w:b/>
                <w:sz w:val="22"/>
                <w:szCs w:val="22"/>
              </w:rPr>
              <w:t> </w:t>
            </w:r>
            <w:r w:rsidRPr="00B8094C">
              <w:rPr>
                <w:b/>
                <w:sz w:val="22"/>
                <w:szCs w:val="22"/>
              </w:rPr>
              <w:t>oblasti využívání zdrojů je aktualizovaná Státní energetická koncepce, aktualizovaná Surovinová politika ČR a</w:t>
            </w:r>
            <w:r w:rsidR="003E47B6">
              <w:rPr>
                <w:b/>
                <w:sz w:val="22"/>
                <w:szCs w:val="22"/>
              </w:rPr>
              <w:t> </w:t>
            </w:r>
            <w:r w:rsidRPr="00B8094C">
              <w:rPr>
                <w:b/>
                <w:sz w:val="22"/>
                <w:szCs w:val="22"/>
              </w:rPr>
              <w:t>Politika druhotných surovin ČR. Tyto strategie tvoří základ pro další směřování ČR v</w:t>
            </w:r>
            <w:r w:rsidR="003E47B6">
              <w:rPr>
                <w:b/>
                <w:sz w:val="22"/>
                <w:szCs w:val="22"/>
              </w:rPr>
              <w:t> </w:t>
            </w:r>
            <w:r w:rsidRPr="00B8094C">
              <w:rPr>
                <w:b/>
                <w:sz w:val="22"/>
                <w:szCs w:val="22"/>
              </w:rPr>
              <w:t>oblasti využívání primárních a</w:t>
            </w:r>
            <w:r w:rsidR="003E47B6">
              <w:rPr>
                <w:b/>
                <w:sz w:val="22"/>
                <w:szCs w:val="22"/>
              </w:rPr>
              <w:t> </w:t>
            </w:r>
            <w:r w:rsidRPr="00B8094C">
              <w:rPr>
                <w:b/>
                <w:sz w:val="22"/>
                <w:szCs w:val="22"/>
              </w:rPr>
              <w:t>druhotných surovin a</w:t>
            </w:r>
            <w:r w:rsidR="003E47B6">
              <w:rPr>
                <w:b/>
                <w:sz w:val="22"/>
                <w:szCs w:val="22"/>
              </w:rPr>
              <w:t> </w:t>
            </w:r>
            <w:r w:rsidRPr="00B8094C">
              <w:rPr>
                <w:b/>
                <w:sz w:val="22"/>
                <w:szCs w:val="22"/>
              </w:rPr>
              <w:t>energie, včetně rozvoje příslušných odvětví. “</w:t>
            </w:r>
          </w:p>
          <w:p w:rsidR="00115B87" w:rsidRPr="00B8094C" w:rsidRDefault="00B8094C" w:rsidP="003E47B6">
            <w:pPr>
              <w:spacing w:after="120"/>
              <w:rPr>
                <w:b/>
                <w:sz w:val="22"/>
                <w:szCs w:val="22"/>
              </w:rPr>
            </w:pPr>
            <w:r w:rsidRPr="00B8094C">
              <w:rPr>
                <w:sz w:val="22"/>
                <w:szCs w:val="22"/>
              </w:rPr>
              <w:t>Upozorňujeme předkladatele, že odkazy na strategické dokumenty nejsou vždy správné a</w:t>
            </w:r>
            <w:r w:rsidR="003E47B6">
              <w:rPr>
                <w:sz w:val="22"/>
                <w:szCs w:val="22"/>
              </w:rPr>
              <w:t> </w:t>
            </w:r>
            <w:r w:rsidRPr="00B8094C">
              <w:rPr>
                <w:sz w:val="22"/>
                <w:szCs w:val="22"/>
              </w:rPr>
              <w:t xml:space="preserve">odkazují na „staré“ verze </w:t>
            </w:r>
            <w:r w:rsidRPr="00B8094C">
              <w:rPr>
                <w:sz w:val="22"/>
                <w:szCs w:val="22"/>
              </w:rPr>
              <w:lastRenderedPageBreak/>
              <w:t>dokumentů (či jsou ve verzi před projednáváním, schválením apod.). V</w:t>
            </w:r>
            <w:r w:rsidR="003E47B6">
              <w:rPr>
                <w:sz w:val="22"/>
                <w:szCs w:val="22"/>
              </w:rPr>
              <w:t> </w:t>
            </w:r>
            <w:r w:rsidRPr="00B8094C">
              <w:rPr>
                <w:sz w:val="22"/>
                <w:szCs w:val="22"/>
              </w:rPr>
              <w:t>tomto případě doporučujeme využívat přímý odkaz na Databázi strategií při MMR, případně na přílohu příslušných usnesení vlády na webu ÚV.</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Default="00B8094C" w:rsidP="00BA0F27">
            <w:pPr>
              <w:widowControl w:val="0"/>
              <w:numPr>
                <w:ilvl w:val="0"/>
                <w:numId w:val="15"/>
              </w:numPr>
              <w:autoSpaceDE w:val="0"/>
              <w:autoSpaceDN w:val="0"/>
              <w:adjustRightInd w:val="0"/>
              <w:spacing w:after="120"/>
              <w:ind w:left="799" w:hanging="799"/>
              <w:jc w:val="both"/>
              <w:rPr>
                <w:b/>
                <w:sz w:val="22"/>
                <w:szCs w:val="22"/>
              </w:rPr>
            </w:pPr>
            <w:r>
              <w:rPr>
                <w:b/>
                <w:sz w:val="22"/>
                <w:szCs w:val="22"/>
              </w:rPr>
              <w:t xml:space="preserve">Str. 110 </w:t>
            </w:r>
          </w:p>
          <w:p w:rsidR="00B8094C" w:rsidRPr="00B8094C" w:rsidRDefault="00B8094C" w:rsidP="00B8094C">
            <w:pPr>
              <w:widowControl w:val="0"/>
              <w:autoSpaceDE w:val="0"/>
              <w:autoSpaceDN w:val="0"/>
              <w:adjustRightInd w:val="0"/>
              <w:jc w:val="both"/>
              <w:rPr>
                <w:b/>
                <w:sz w:val="22"/>
                <w:szCs w:val="22"/>
              </w:rPr>
            </w:pPr>
            <w:r w:rsidRPr="00B8094C">
              <w:rPr>
                <w:b/>
                <w:sz w:val="22"/>
                <w:szCs w:val="22"/>
              </w:rPr>
              <w:t>EU má svou strategii Energetická unie, současně platí komplex legislativy upravující zejména oblast energetiky, environmentálních otázek a</w:t>
            </w:r>
            <w:r w:rsidR="003E47B6">
              <w:rPr>
                <w:b/>
                <w:sz w:val="22"/>
                <w:szCs w:val="22"/>
              </w:rPr>
              <w:t> </w:t>
            </w:r>
            <w:r w:rsidRPr="00B8094C">
              <w:rPr>
                <w:b/>
                <w:sz w:val="22"/>
                <w:szCs w:val="22"/>
              </w:rPr>
              <w:t>využívání zdrojů např.E2020- Evropa účinněji využívající zdroje a</w:t>
            </w:r>
            <w:r w:rsidR="003E47B6">
              <w:rPr>
                <w:b/>
                <w:sz w:val="22"/>
                <w:szCs w:val="22"/>
                <w:u w:val="single"/>
              </w:rPr>
              <w:t> </w:t>
            </w:r>
            <w:r w:rsidRPr="00B8094C">
              <w:rPr>
                <w:b/>
                <w:sz w:val="22"/>
                <w:szCs w:val="22"/>
                <w:u w:val="single"/>
              </w:rPr>
              <w:t>Strategie oběhového hospodářství</w:t>
            </w:r>
          </w:p>
          <w:p w:rsidR="00115B87" w:rsidRPr="00B8094C" w:rsidRDefault="00B8094C" w:rsidP="003E47B6">
            <w:pPr>
              <w:widowControl w:val="0"/>
              <w:autoSpaceDE w:val="0"/>
              <w:autoSpaceDN w:val="0"/>
              <w:adjustRightInd w:val="0"/>
              <w:jc w:val="both"/>
              <w:rPr>
                <w:sz w:val="22"/>
                <w:szCs w:val="22"/>
              </w:rPr>
            </w:pPr>
            <w:r w:rsidRPr="00B8094C">
              <w:rPr>
                <w:sz w:val="22"/>
                <w:szCs w:val="22"/>
              </w:rPr>
              <w:t>Reformulace – Navrhujeme uvést oficiální název akčního plánu EU k</w:t>
            </w:r>
            <w:r w:rsidR="003E47B6">
              <w:rPr>
                <w:sz w:val="22"/>
                <w:szCs w:val="22"/>
              </w:rPr>
              <w:t> </w:t>
            </w:r>
            <w:r w:rsidRPr="00B8094C">
              <w:rPr>
                <w:sz w:val="22"/>
                <w:szCs w:val="22"/>
              </w:rPr>
              <w:t>oběhovému hospodářství.</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Pr="00B8094C" w:rsidRDefault="00B8094C" w:rsidP="00BA0F27">
            <w:pPr>
              <w:widowControl w:val="0"/>
              <w:numPr>
                <w:ilvl w:val="0"/>
                <w:numId w:val="15"/>
              </w:numPr>
              <w:autoSpaceDE w:val="0"/>
              <w:autoSpaceDN w:val="0"/>
              <w:adjustRightInd w:val="0"/>
              <w:spacing w:after="120"/>
              <w:ind w:left="799" w:hanging="799"/>
              <w:jc w:val="both"/>
              <w:rPr>
                <w:b/>
                <w:sz w:val="22"/>
                <w:szCs w:val="22"/>
              </w:rPr>
            </w:pPr>
            <w:r>
              <w:rPr>
                <w:b/>
                <w:sz w:val="22"/>
                <w:szCs w:val="22"/>
              </w:rPr>
              <w:t xml:space="preserve">Str. 110 </w:t>
            </w:r>
          </w:p>
          <w:p w:rsidR="00B8094C" w:rsidRPr="0035165B" w:rsidRDefault="00B8094C" w:rsidP="00B8094C">
            <w:pPr>
              <w:widowControl w:val="0"/>
              <w:autoSpaceDE w:val="0"/>
              <w:autoSpaceDN w:val="0"/>
              <w:adjustRightInd w:val="0"/>
              <w:jc w:val="both"/>
              <w:rPr>
                <w:b/>
                <w:sz w:val="22"/>
                <w:szCs w:val="22"/>
              </w:rPr>
            </w:pPr>
            <w:r w:rsidRPr="0035165B">
              <w:rPr>
                <w:b/>
                <w:sz w:val="22"/>
                <w:szCs w:val="22"/>
              </w:rPr>
              <w:t>Při jakýchkoli budoucích změnách legislativy je třeba reflektovat potřeby Průmyslu 4.0 a</w:t>
            </w:r>
            <w:r w:rsidR="003E47B6">
              <w:rPr>
                <w:b/>
                <w:sz w:val="22"/>
                <w:szCs w:val="22"/>
              </w:rPr>
              <w:t> </w:t>
            </w:r>
            <w:r w:rsidRPr="0035165B">
              <w:rPr>
                <w:b/>
                <w:sz w:val="22"/>
                <w:szCs w:val="22"/>
              </w:rPr>
              <w:t>zejména zamezit tomu, aby nová legislativa blokovala jeho úspěšný rozvoj, na druhé straně však zajistit, aby mu stanovovala společensky přijatelné limity.</w:t>
            </w:r>
          </w:p>
          <w:p w:rsidR="00115B87" w:rsidRPr="00B8094C" w:rsidRDefault="00B8094C" w:rsidP="003E47B6">
            <w:pPr>
              <w:widowControl w:val="0"/>
              <w:autoSpaceDE w:val="0"/>
              <w:autoSpaceDN w:val="0"/>
              <w:adjustRightInd w:val="0"/>
              <w:jc w:val="both"/>
              <w:rPr>
                <w:sz w:val="22"/>
                <w:szCs w:val="22"/>
              </w:rPr>
            </w:pPr>
            <w:r w:rsidRPr="0035165B">
              <w:rPr>
                <w:sz w:val="22"/>
                <w:szCs w:val="22"/>
              </w:rPr>
              <w:t>Navrhujeme doplnit i</w:t>
            </w:r>
            <w:r w:rsidR="003E47B6">
              <w:rPr>
                <w:sz w:val="22"/>
                <w:szCs w:val="22"/>
              </w:rPr>
              <w:t> </w:t>
            </w:r>
            <w:r w:rsidRPr="0035165B">
              <w:rPr>
                <w:sz w:val="22"/>
                <w:szCs w:val="22"/>
              </w:rPr>
              <w:t>„environmentálně“. A</w:t>
            </w:r>
            <w:r w:rsidR="003E47B6">
              <w:rPr>
                <w:sz w:val="22"/>
                <w:szCs w:val="22"/>
              </w:rPr>
              <w:t> </w:t>
            </w:r>
            <w:r w:rsidRPr="0035165B">
              <w:rPr>
                <w:sz w:val="22"/>
                <w:szCs w:val="22"/>
              </w:rPr>
              <w:t>to z</w:t>
            </w:r>
            <w:r w:rsidR="003E47B6">
              <w:rPr>
                <w:sz w:val="22"/>
                <w:szCs w:val="22"/>
              </w:rPr>
              <w:t> </w:t>
            </w:r>
            <w:r w:rsidRPr="0035165B">
              <w:rPr>
                <w:sz w:val="22"/>
                <w:szCs w:val="22"/>
              </w:rPr>
              <w:t>důvodu potřeby zohlednění i</w:t>
            </w:r>
            <w:r w:rsidR="003E47B6">
              <w:rPr>
                <w:sz w:val="22"/>
                <w:szCs w:val="22"/>
              </w:rPr>
              <w:t> </w:t>
            </w:r>
            <w:r w:rsidRPr="0035165B">
              <w:rPr>
                <w:sz w:val="22"/>
                <w:szCs w:val="22"/>
              </w:rPr>
              <w:t xml:space="preserve">jiného než čistě antropocentrického pojetí pro udržení trvale udržitelného rozvoje (příkladem je potřeba preventivního podchycení možných dopadů užití nových </w:t>
            </w:r>
            <w:proofErr w:type="spellStart"/>
            <w:r w:rsidRPr="0035165B">
              <w:rPr>
                <w:sz w:val="22"/>
                <w:szCs w:val="22"/>
              </w:rPr>
              <w:t>biomateriálů</w:t>
            </w:r>
            <w:proofErr w:type="spellEnd"/>
            <w:r w:rsidRPr="0035165B">
              <w:rPr>
                <w:sz w:val="22"/>
                <w:szCs w:val="22"/>
              </w:rPr>
              <w:t xml:space="preserve"> či geneticky modifikovaných organizmů na ekosystémy/životní prostředí, kde dopad na lidskou společnost může být zpožděným projevem velmi dlouhodobého charakteru).</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Default="00B8094C" w:rsidP="00BA0F27">
            <w:pPr>
              <w:widowControl w:val="0"/>
              <w:numPr>
                <w:ilvl w:val="0"/>
                <w:numId w:val="15"/>
              </w:numPr>
              <w:autoSpaceDE w:val="0"/>
              <w:autoSpaceDN w:val="0"/>
              <w:adjustRightInd w:val="0"/>
              <w:spacing w:after="120"/>
              <w:ind w:left="799" w:hanging="799"/>
              <w:jc w:val="both"/>
              <w:rPr>
                <w:b/>
                <w:sz w:val="22"/>
                <w:szCs w:val="22"/>
              </w:rPr>
            </w:pPr>
            <w:r>
              <w:rPr>
                <w:b/>
                <w:sz w:val="22"/>
                <w:szCs w:val="22"/>
              </w:rPr>
              <w:t xml:space="preserve">Str. 129 </w:t>
            </w:r>
          </w:p>
          <w:p w:rsidR="00B8094C" w:rsidRPr="00B8094C" w:rsidRDefault="00B8094C" w:rsidP="00B8094C">
            <w:pPr>
              <w:widowControl w:val="0"/>
              <w:autoSpaceDE w:val="0"/>
              <w:autoSpaceDN w:val="0"/>
              <w:adjustRightInd w:val="0"/>
              <w:jc w:val="both"/>
              <w:rPr>
                <w:b/>
                <w:sz w:val="22"/>
                <w:szCs w:val="22"/>
              </w:rPr>
            </w:pPr>
            <w:r w:rsidRPr="00B8094C">
              <w:rPr>
                <w:b/>
                <w:sz w:val="22"/>
                <w:szCs w:val="22"/>
              </w:rPr>
              <w:t>Rovněž v</w:t>
            </w:r>
            <w:r w:rsidR="003E47B6">
              <w:rPr>
                <w:b/>
                <w:sz w:val="22"/>
                <w:szCs w:val="22"/>
              </w:rPr>
              <w:t> </w:t>
            </w:r>
            <w:r w:rsidRPr="00B8094C">
              <w:rPr>
                <w:b/>
                <w:sz w:val="22"/>
                <w:szCs w:val="22"/>
              </w:rPr>
              <w:t>souvislosti s</w:t>
            </w:r>
            <w:r w:rsidR="003E47B6">
              <w:rPr>
                <w:b/>
                <w:sz w:val="22"/>
                <w:szCs w:val="22"/>
              </w:rPr>
              <w:t> </w:t>
            </w:r>
            <w:r w:rsidRPr="00B8094C">
              <w:rPr>
                <w:b/>
                <w:sz w:val="22"/>
                <w:szCs w:val="22"/>
              </w:rPr>
              <w:t xml:space="preserve">probíhajícími </w:t>
            </w:r>
            <w:r w:rsidRPr="00B8094C">
              <w:rPr>
                <w:b/>
                <w:sz w:val="22"/>
                <w:szCs w:val="22"/>
                <w:u w:val="single"/>
              </w:rPr>
              <w:t>klimatickými změnami</w:t>
            </w:r>
            <w:r w:rsidRPr="00B8094C">
              <w:rPr>
                <w:b/>
                <w:sz w:val="22"/>
                <w:szCs w:val="22"/>
              </w:rPr>
              <w:t xml:space="preserve"> bude nezbytné posílit aktivity vedoucí k</w:t>
            </w:r>
            <w:r w:rsidR="003E47B6">
              <w:rPr>
                <w:b/>
                <w:sz w:val="22"/>
                <w:szCs w:val="22"/>
              </w:rPr>
              <w:t> </w:t>
            </w:r>
            <w:r w:rsidRPr="00B8094C">
              <w:rPr>
                <w:b/>
                <w:sz w:val="22"/>
                <w:szCs w:val="22"/>
              </w:rPr>
              <w:t>zadržování vody, budování vodních nádrží a</w:t>
            </w:r>
            <w:r w:rsidR="003E47B6">
              <w:rPr>
                <w:b/>
                <w:sz w:val="22"/>
                <w:szCs w:val="22"/>
              </w:rPr>
              <w:t> </w:t>
            </w:r>
            <w:r w:rsidRPr="00B8094C">
              <w:rPr>
                <w:b/>
                <w:sz w:val="22"/>
                <w:szCs w:val="22"/>
              </w:rPr>
              <w:t>celkově k</w:t>
            </w:r>
            <w:r w:rsidR="003E47B6">
              <w:rPr>
                <w:b/>
                <w:sz w:val="22"/>
                <w:szCs w:val="22"/>
              </w:rPr>
              <w:t> </w:t>
            </w:r>
            <w:r w:rsidRPr="00B8094C">
              <w:rPr>
                <w:b/>
                <w:sz w:val="22"/>
                <w:szCs w:val="22"/>
              </w:rPr>
              <w:t>hospodaření s</w:t>
            </w:r>
            <w:r w:rsidR="003E47B6">
              <w:rPr>
                <w:b/>
                <w:sz w:val="22"/>
                <w:szCs w:val="22"/>
              </w:rPr>
              <w:t> </w:t>
            </w:r>
            <w:r w:rsidRPr="00B8094C">
              <w:rPr>
                <w:b/>
                <w:sz w:val="22"/>
                <w:szCs w:val="22"/>
              </w:rPr>
              <w:t>vodou, včetně jejího čištění a</w:t>
            </w:r>
            <w:r w:rsidR="003E47B6">
              <w:rPr>
                <w:b/>
                <w:sz w:val="22"/>
                <w:szCs w:val="22"/>
              </w:rPr>
              <w:t> </w:t>
            </w:r>
            <w:r w:rsidRPr="00B8094C">
              <w:rPr>
                <w:b/>
                <w:sz w:val="22"/>
                <w:szCs w:val="22"/>
              </w:rPr>
              <w:t>recyklace. To bude spojeno se vznikem pracovních příležitostí nejen v</w:t>
            </w:r>
            <w:r w:rsidR="003E47B6">
              <w:rPr>
                <w:b/>
                <w:sz w:val="22"/>
                <w:szCs w:val="22"/>
              </w:rPr>
              <w:t> </w:t>
            </w:r>
            <w:r w:rsidRPr="00B8094C">
              <w:rPr>
                <w:b/>
                <w:sz w:val="22"/>
                <w:szCs w:val="22"/>
              </w:rPr>
              <w:t>oblasti vodního hospodářství ale i</w:t>
            </w:r>
            <w:r w:rsidR="003E47B6">
              <w:rPr>
                <w:b/>
                <w:sz w:val="22"/>
                <w:szCs w:val="22"/>
              </w:rPr>
              <w:t> </w:t>
            </w:r>
            <w:r w:rsidRPr="00B8094C">
              <w:rPr>
                <w:b/>
                <w:sz w:val="22"/>
                <w:szCs w:val="22"/>
                <w:u w:val="single"/>
              </w:rPr>
              <w:t>utváření krajiny</w:t>
            </w:r>
            <w:r w:rsidRPr="00B8094C">
              <w:rPr>
                <w:b/>
                <w:sz w:val="22"/>
                <w:szCs w:val="22"/>
              </w:rPr>
              <w:t>, apod.</w:t>
            </w:r>
          </w:p>
          <w:p w:rsidR="00B8094C" w:rsidRPr="00B8094C" w:rsidRDefault="00B8094C" w:rsidP="00B8094C">
            <w:pPr>
              <w:widowControl w:val="0"/>
              <w:autoSpaceDE w:val="0"/>
              <w:autoSpaceDN w:val="0"/>
              <w:adjustRightInd w:val="0"/>
              <w:ind w:left="360"/>
              <w:jc w:val="both"/>
              <w:rPr>
                <w:b/>
                <w:sz w:val="22"/>
                <w:szCs w:val="22"/>
              </w:rPr>
            </w:pPr>
          </w:p>
          <w:p w:rsidR="00115B87" w:rsidRPr="00B8094C" w:rsidRDefault="00B8094C" w:rsidP="003E47B6">
            <w:pPr>
              <w:widowControl w:val="0"/>
              <w:autoSpaceDE w:val="0"/>
              <w:autoSpaceDN w:val="0"/>
              <w:adjustRightInd w:val="0"/>
              <w:jc w:val="both"/>
              <w:rPr>
                <w:sz w:val="22"/>
                <w:szCs w:val="22"/>
              </w:rPr>
            </w:pPr>
            <w:r w:rsidRPr="00B8094C">
              <w:rPr>
                <w:sz w:val="22"/>
                <w:szCs w:val="22"/>
              </w:rPr>
              <w:lastRenderedPageBreak/>
              <w:t>Dále se domníváme, že se bude pravděpodobně jednat i</w:t>
            </w:r>
            <w:r w:rsidR="003E47B6">
              <w:rPr>
                <w:sz w:val="22"/>
                <w:szCs w:val="22"/>
              </w:rPr>
              <w:t> </w:t>
            </w:r>
            <w:r w:rsidRPr="00B8094C">
              <w:rPr>
                <w:sz w:val="22"/>
                <w:szCs w:val="22"/>
              </w:rPr>
              <w:t>o pracovní místa v</w:t>
            </w:r>
            <w:r w:rsidR="003E47B6">
              <w:rPr>
                <w:sz w:val="22"/>
                <w:szCs w:val="22"/>
              </w:rPr>
              <w:t> </w:t>
            </w:r>
            <w:r w:rsidRPr="00B8094C">
              <w:rPr>
                <w:sz w:val="22"/>
                <w:szCs w:val="22"/>
              </w:rPr>
              <w:t>rámci činností spojených s</w:t>
            </w:r>
            <w:r w:rsidR="003E47B6">
              <w:rPr>
                <w:sz w:val="22"/>
                <w:szCs w:val="22"/>
              </w:rPr>
              <w:t> </w:t>
            </w:r>
            <w:r w:rsidRPr="00B8094C">
              <w:rPr>
                <w:sz w:val="22"/>
                <w:szCs w:val="22"/>
              </w:rPr>
              <w:t>monitoringem dopadů změny klimatu a</w:t>
            </w:r>
            <w:r w:rsidR="003E47B6">
              <w:rPr>
                <w:sz w:val="22"/>
                <w:szCs w:val="22"/>
              </w:rPr>
              <w:t> </w:t>
            </w:r>
            <w:r w:rsidRPr="00B8094C">
              <w:rPr>
                <w:sz w:val="22"/>
                <w:szCs w:val="22"/>
              </w:rPr>
              <w:t>stavu ŽP (meteorologie, hydrologie, pedologie aj) ve vazbě na management v</w:t>
            </w:r>
            <w:r w:rsidR="003E47B6">
              <w:rPr>
                <w:sz w:val="22"/>
                <w:szCs w:val="22"/>
              </w:rPr>
              <w:t> </w:t>
            </w:r>
            <w:r w:rsidRPr="00B8094C">
              <w:rPr>
                <w:sz w:val="22"/>
                <w:szCs w:val="22"/>
              </w:rPr>
              <w:t>zemědělství, energetice, dopravě (ITS v</w:t>
            </w:r>
            <w:r w:rsidR="003E47B6">
              <w:rPr>
                <w:sz w:val="22"/>
                <w:szCs w:val="22"/>
              </w:rPr>
              <w:t> </w:t>
            </w:r>
            <w:r w:rsidRPr="00B8094C">
              <w:rPr>
                <w:sz w:val="22"/>
                <w:szCs w:val="22"/>
              </w:rPr>
              <w:t>dopravě apod.).</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Default="00B8094C" w:rsidP="00BA0F27">
            <w:pPr>
              <w:widowControl w:val="0"/>
              <w:numPr>
                <w:ilvl w:val="0"/>
                <w:numId w:val="15"/>
              </w:numPr>
              <w:autoSpaceDE w:val="0"/>
              <w:autoSpaceDN w:val="0"/>
              <w:adjustRightInd w:val="0"/>
              <w:spacing w:after="120"/>
              <w:ind w:left="799" w:hanging="799"/>
              <w:jc w:val="both"/>
              <w:rPr>
                <w:b/>
                <w:sz w:val="22"/>
                <w:szCs w:val="22"/>
              </w:rPr>
            </w:pPr>
            <w:r>
              <w:rPr>
                <w:b/>
                <w:sz w:val="22"/>
                <w:szCs w:val="22"/>
              </w:rPr>
              <w:t xml:space="preserve">Str. 145 </w:t>
            </w:r>
          </w:p>
          <w:p w:rsidR="00B8094C" w:rsidRPr="00B8094C" w:rsidRDefault="00B8094C" w:rsidP="00B8094C">
            <w:pPr>
              <w:spacing w:after="120"/>
              <w:rPr>
                <w:b/>
                <w:sz w:val="22"/>
                <w:szCs w:val="22"/>
                <w:u w:val="single"/>
              </w:rPr>
            </w:pPr>
            <w:r w:rsidRPr="00B8094C">
              <w:rPr>
                <w:b/>
                <w:sz w:val="22"/>
                <w:szCs w:val="22"/>
              </w:rPr>
              <w:t>Pro všechny druhy netechnických vysokých škol a</w:t>
            </w:r>
            <w:r w:rsidR="003E47B6">
              <w:rPr>
                <w:b/>
                <w:sz w:val="22"/>
                <w:szCs w:val="22"/>
              </w:rPr>
              <w:t> </w:t>
            </w:r>
            <w:r w:rsidRPr="00B8094C">
              <w:rPr>
                <w:b/>
                <w:sz w:val="22"/>
                <w:szCs w:val="22"/>
              </w:rPr>
              <w:t>všechny jejich obory (umělecké, humanitní, právnické, ekonomické) bude třeba zavést přehledové předměty, které stručně a</w:t>
            </w:r>
            <w:r w:rsidR="003E47B6">
              <w:rPr>
                <w:b/>
                <w:sz w:val="22"/>
                <w:szCs w:val="22"/>
              </w:rPr>
              <w:t> </w:t>
            </w:r>
            <w:r w:rsidRPr="00B8094C">
              <w:rPr>
                <w:b/>
                <w:sz w:val="22"/>
                <w:szCs w:val="22"/>
              </w:rPr>
              <w:t>výstižně sdělí studentům (úměrně jejich zaměření a</w:t>
            </w:r>
            <w:r w:rsidR="003E47B6">
              <w:rPr>
                <w:b/>
                <w:sz w:val="22"/>
                <w:szCs w:val="22"/>
              </w:rPr>
              <w:t> </w:t>
            </w:r>
            <w:r w:rsidRPr="00B8094C">
              <w:rPr>
                <w:b/>
                <w:sz w:val="22"/>
                <w:szCs w:val="22"/>
              </w:rPr>
              <w:t>dosavadnímu vzdělání), jaký je aktuální stav v</w:t>
            </w:r>
            <w:r w:rsidR="003E47B6">
              <w:rPr>
                <w:b/>
                <w:sz w:val="22"/>
                <w:szCs w:val="22"/>
              </w:rPr>
              <w:t> </w:t>
            </w:r>
            <w:r w:rsidRPr="00B8094C">
              <w:rPr>
                <w:b/>
                <w:sz w:val="22"/>
                <w:szCs w:val="22"/>
              </w:rPr>
              <w:t>oblasti komunikačních technologií, informačních a</w:t>
            </w:r>
            <w:r w:rsidR="003E47B6">
              <w:rPr>
                <w:b/>
                <w:sz w:val="22"/>
                <w:szCs w:val="22"/>
              </w:rPr>
              <w:t> </w:t>
            </w:r>
            <w:r w:rsidRPr="00B8094C">
              <w:rPr>
                <w:b/>
                <w:sz w:val="22"/>
                <w:szCs w:val="22"/>
              </w:rPr>
              <w:t>výpočetních technologií, v</w:t>
            </w:r>
            <w:r w:rsidR="003E47B6">
              <w:rPr>
                <w:b/>
                <w:sz w:val="22"/>
                <w:szCs w:val="22"/>
              </w:rPr>
              <w:t> </w:t>
            </w:r>
            <w:r w:rsidRPr="00B8094C">
              <w:rPr>
                <w:b/>
                <w:sz w:val="22"/>
                <w:szCs w:val="22"/>
              </w:rPr>
              <w:t>oblasti metod a</w:t>
            </w:r>
            <w:r w:rsidR="003E47B6">
              <w:rPr>
                <w:b/>
                <w:sz w:val="22"/>
                <w:szCs w:val="22"/>
              </w:rPr>
              <w:t> </w:t>
            </w:r>
            <w:r w:rsidRPr="00B8094C">
              <w:rPr>
                <w:b/>
                <w:sz w:val="22"/>
                <w:szCs w:val="22"/>
              </w:rPr>
              <w:t>technik kybernetiky a</w:t>
            </w:r>
            <w:r w:rsidR="003E47B6">
              <w:rPr>
                <w:b/>
                <w:sz w:val="22"/>
                <w:szCs w:val="22"/>
              </w:rPr>
              <w:t> </w:t>
            </w:r>
            <w:r w:rsidRPr="00B8094C">
              <w:rPr>
                <w:b/>
                <w:sz w:val="22"/>
                <w:szCs w:val="22"/>
              </w:rPr>
              <w:t>umělé inteligence a</w:t>
            </w:r>
            <w:r w:rsidR="003E47B6">
              <w:rPr>
                <w:b/>
                <w:sz w:val="22"/>
                <w:szCs w:val="22"/>
              </w:rPr>
              <w:t> </w:t>
            </w:r>
            <w:r w:rsidRPr="00B8094C">
              <w:rPr>
                <w:b/>
                <w:sz w:val="22"/>
                <w:szCs w:val="22"/>
              </w:rPr>
              <w:t>v oblasti nových materiálů a</w:t>
            </w:r>
            <w:r w:rsidR="003E47B6">
              <w:rPr>
                <w:b/>
                <w:sz w:val="22"/>
                <w:szCs w:val="22"/>
              </w:rPr>
              <w:t> </w:t>
            </w:r>
            <w:r w:rsidRPr="00B8094C">
              <w:rPr>
                <w:b/>
                <w:sz w:val="22"/>
                <w:szCs w:val="22"/>
              </w:rPr>
              <w:t>biotechnologií, jak lze znalostí z</w:t>
            </w:r>
            <w:r w:rsidR="003E47B6">
              <w:rPr>
                <w:b/>
                <w:sz w:val="22"/>
                <w:szCs w:val="22"/>
              </w:rPr>
              <w:t> </w:t>
            </w:r>
            <w:r w:rsidRPr="00B8094C">
              <w:rPr>
                <w:b/>
                <w:sz w:val="22"/>
                <w:szCs w:val="22"/>
              </w:rPr>
              <w:t>těchto oblastí využít v</w:t>
            </w:r>
            <w:r w:rsidR="003E47B6">
              <w:rPr>
                <w:b/>
                <w:sz w:val="22"/>
                <w:szCs w:val="22"/>
              </w:rPr>
              <w:t> </w:t>
            </w:r>
            <w:r w:rsidRPr="00B8094C">
              <w:rPr>
                <w:b/>
                <w:sz w:val="22"/>
                <w:szCs w:val="22"/>
              </w:rPr>
              <w:t>Průmyslu 4.0 a</w:t>
            </w:r>
            <w:r w:rsidR="003E47B6">
              <w:rPr>
                <w:b/>
                <w:sz w:val="22"/>
                <w:szCs w:val="22"/>
              </w:rPr>
              <w:t> </w:t>
            </w:r>
            <w:r w:rsidRPr="00B8094C">
              <w:rPr>
                <w:b/>
                <w:sz w:val="22"/>
                <w:szCs w:val="22"/>
              </w:rPr>
              <w:t xml:space="preserve">jaké to má </w:t>
            </w:r>
            <w:r w:rsidRPr="00B8094C">
              <w:rPr>
                <w:b/>
                <w:sz w:val="22"/>
                <w:szCs w:val="22"/>
                <w:u w:val="single"/>
              </w:rPr>
              <w:t>dopady sociální, právní a</w:t>
            </w:r>
            <w:r w:rsidR="003E47B6">
              <w:rPr>
                <w:b/>
                <w:sz w:val="22"/>
                <w:szCs w:val="22"/>
                <w:u w:val="single"/>
              </w:rPr>
              <w:t> </w:t>
            </w:r>
            <w:r w:rsidRPr="00B8094C">
              <w:rPr>
                <w:b/>
                <w:sz w:val="22"/>
                <w:szCs w:val="22"/>
                <w:u w:val="single"/>
              </w:rPr>
              <w:t>ekonomické</w:t>
            </w:r>
          </w:p>
          <w:p w:rsidR="00B8094C" w:rsidRPr="00B8094C" w:rsidRDefault="00B8094C" w:rsidP="00B8094C">
            <w:pPr>
              <w:spacing w:after="120"/>
              <w:rPr>
                <w:sz w:val="22"/>
                <w:szCs w:val="22"/>
              </w:rPr>
            </w:pPr>
            <w:r w:rsidRPr="00B8094C">
              <w:rPr>
                <w:sz w:val="22"/>
                <w:szCs w:val="22"/>
              </w:rPr>
              <w:t>Doporučujeme doplnit „environmentální“ dopady – ve vazbě na prezentovaný význam Průmyslu 4.0 a</w:t>
            </w:r>
            <w:r w:rsidR="003E47B6">
              <w:rPr>
                <w:sz w:val="22"/>
                <w:szCs w:val="22"/>
              </w:rPr>
              <w:t> </w:t>
            </w:r>
            <w:r w:rsidRPr="00B8094C">
              <w:rPr>
                <w:sz w:val="22"/>
                <w:szCs w:val="22"/>
              </w:rPr>
              <w:t>odpadového, vodního hospodářství a</w:t>
            </w:r>
            <w:r w:rsidR="003E47B6">
              <w:rPr>
                <w:sz w:val="22"/>
                <w:szCs w:val="22"/>
              </w:rPr>
              <w:t> </w:t>
            </w:r>
            <w:r w:rsidRPr="00B8094C">
              <w:rPr>
                <w:sz w:val="22"/>
                <w:szCs w:val="22"/>
              </w:rPr>
              <w:t>hospodaření se surovinami a</w:t>
            </w:r>
            <w:r w:rsidR="003E47B6">
              <w:rPr>
                <w:sz w:val="22"/>
                <w:szCs w:val="22"/>
              </w:rPr>
              <w:t> </w:t>
            </w:r>
            <w:r w:rsidRPr="00B8094C">
              <w:rPr>
                <w:sz w:val="22"/>
                <w:szCs w:val="22"/>
              </w:rPr>
              <w:t>energií.</w:t>
            </w:r>
          </w:p>
          <w:p w:rsidR="00115B87" w:rsidRPr="00B8094C" w:rsidRDefault="00B8094C" w:rsidP="003E47B6">
            <w:pPr>
              <w:spacing w:after="120"/>
              <w:rPr>
                <w:b/>
                <w:sz w:val="22"/>
                <w:szCs w:val="22"/>
              </w:rPr>
            </w:pPr>
            <w:r w:rsidRPr="00B8094C">
              <w:rPr>
                <w:sz w:val="22"/>
                <w:szCs w:val="22"/>
              </w:rPr>
              <w:t>Připomínka se váže také na opatření v</w:t>
            </w:r>
            <w:r w:rsidR="003E47B6">
              <w:rPr>
                <w:sz w:val="22"/>
                <w:szCs w:val="22"/>
              </w:rPr>
              <w:t> </w:t>
            </w:r>
            <w:r w:rsidRPr="00B8094C">
              <w:rPr>
                <w:sz w:val="22"/>
                <w:szCs w:val="22"/>
              </w:rPr>
              <w:t>části možná řešení na str. 147.</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Pr="00B8094C" w:rsidRDefault="00B8094C" w:rsidP="00BA0F27">
            <w:pPr>
              <w:widowControl w:val="0"/>
              <w:numPr>
                <w:ilvl w:val="0"/>
                <w:numId w:val="15"/>
              </w:numPr>
              <w:autoSpaceDE w:val="0"/>
              <w:autoSpaceDN w:val="0"/>
              <w:adjustRightInd w:val="0"/>
              <w:ind w:left="0" w:firstLine="0"/>
              <w:jc w:val="both"/>
              <w:rPr>
                <w:b/>
                <w:sz w:val="22"/>
                <w:szCs w:val="22"/>
              </w:rPr>
            </w:pPr>
            <w:r w:rsidRPr="00B8094C">
              <w:rPr>
                <w:b/>
                <w:sz w:val="22"/>
                <w:szCs w:val="22"/>
              </w:rPr>
              <w:t>Str. 156 – odrážka - Udržitelná inteligentní městská mobilita</w:t>
            </w:r>
          </w:p>
          <w:p w:rsidR="00B8094C" w:rsidRPr="00B8094C" w:rsidRDefault="00B8094C" w:rsidP="00B8094C">
            <w:pPr>
              <w:widowControl w:val="0"/>
              <w:autoSpaceDE w:val="0"/>
              <w:autoSpaceDN w:val="0"/>
              <w:adjustRightInd w:val="0"/>
              <w:ind w:left="360"/>
              <w:jc w:val="both"/>
              <w:rPr>
                <w:b/>
                <w:sz w:val="22"/>
                <w:szCs w:val="22"/>
              </w:rPr>
            </w:pPr>
          </w:p>
          <w:p w:rsidR="00B8094C" w:rsidRPr="00B8094C" w:rsidRDefault="00B8094C" w:rsidP="00B8094C">
            <w:pPr>
              <w:widowControl w:val="0"/>
              <w:autoSpaceDE w:val="0"/>
              <w:autoSpaceDN w:val="0"/>
              <w:adjustRightInd w:val="0"/>
              <w:jc w:val="both"/>
              <w:rPr>
                <w:sz w:val="22"/>
                <w:szCs w:val="22"/>
              </w:rPr>
            </w:pPr>
            <w:r w:rsidRPr="00B8094C">
              <w:rPr>
                <w:sz w:val="22"/>
                <w:szCs w:val="22"/>
              </w:rPr>
              <w:t>Doporučujeme uvést využívání vodíku i</w:t>
            </w:r>
            <w:r w:rsidR="003E47B6">
              <w:rPr>
                <w:sz w:val="22"/>
                <w:szCs w:val="22"/>
              </w:rPr>
              <w:t> </w:t>
            </w:r>
            <w:r w:rsidRPr="00B8094C">
              <w:rPr>
                <w:sz w:val="22"/>
                <w:szCs w:val="22"/>
              </w:rPr>
              <w:t>ve vztahu k</w:t>
            </w:r>
            <w:r w:rsidR="003E47B6">
              <w:rPr>
                <w:sz w:val="22"/>
                <w:szCs w:val="22"/>
              </w:rPr>
              <w:t> </w:t>
            </w:r>
            <w:r w:rsidRPr="00B8094C">
              <w:rPr>
                <w:sz w:val="22"/>
                <w:szCs w:val="22"/>
              </w:rPr>
              <w:t xml:space="preserve">mobilitě (nejen skladování energie). Navrhujeme tedy doplnění </w:t>
            </w:r>
          </w:p>
          <w:p w:rsidR="00B8094C" w:rsidRPr="00B8094C" w:rsidRDefault="00B8094C" w:rsidP="00B8094C">
            <w:pPr>
              <w:widowControl w:val="0"/>
              <w:autoSpaceDE w:val="0"/>
              <w:autoSpaceDN w:val="0"/>
              <w:adjustRightInd w:val="0"/>
              <w:ind w:left="360"/>
              <w:jc w:val="both"/>
              <w:rPr>
                <w:sz w:val="22"/>
                <w:szCs w:val="22"/>
              </w:rPr>
            </w:pPr>
          </w:p>
          <w:p w:rsidR="00115B87" w:rsidRPr="00B8094C" w:rsidRDefault="00B8094C" w:rsidP="003E47B6">
            <w:pPr>
              <w:widowControl w:val="0"/>
              <w:autoSpaceDE w:val="0"/>
              <w:autoSpaceDN w:val="0"/>
              <w:adjustRightInd w:val="0"/>
              <w:jc w:val="both"/>
              <w:rPr>
                <w:i/>
                <w:sz w:val="22"/>
                <w:szCs w:val="22"/>
              </w:rPr>
            </w:pPr>
            <w:r w:rsidRPr="00B8094C">
              <w:rPr>
                <w:i/>
                <w:sz w:val="22"/>
                <w:szCs w:val="22"/>
              </w:rPr>
              <w:t xml:space="preserve">např. přizpůsobení dodávek energií </w:t>
            </w:r>
            <w:proofErr w:type="spellStart"/>
            <w:r w:rsidRPr="00B8094C">
              <w:rPr>
                <w:i/>
                <w:sz w:val="22"/>
                <w:szCs w:val="22"/>
              </w:rPr>
              <w:t>decentralizovaně</w:t>
            </w:r>
            <w:proofErr w:type="spellEnd"/>
            <w:r w:rsidRPr="00B8094C">
              <w:rPr>
                <w:i/>
                <w:sz w:val="22"/>
                <w:szCs w:val="22"/>
              </w:rPr>
              <w:t xml:space="preserve"> vyrobených z</w:t>
            </w:r>
            <w:r w:rsidR="003E47B6">
              <w:rPr>
                <w:i/>
                <w:sz w:val="22"/>
                <w:szCs w:val="22"/>
              </w:rPr>
              <w:t> </w:t>
            </w:r>
            <w:r w:rsidRPr="00B8094C">
              <w:rPr>
                <w:i/>
                <w:sz w:val="22"/>
                <w:szCs w:val="22"/>
              </w:rPr>
              <w:t>obnovitelných zdrojů v</w:t>
            </w:r>
            <w:r w:rsidR="003E47B6">
              <w:rPr>
                <w:i/>
                <w:sz w:val="22"/>
                <w:szCs w:val="22"/>
              </w:rPr>
              <w:t> </w:t>
            </w:r>
            <w:r w:rsidRPr="00B8094C">
              <w:rPr>
                <w:i/>
                <w:sz w:val="22"/>
                <w:szCs w:val="22"/>
              </w:rPr>
              <w:t>budovách, elektrická/vodíková vozidla pro veřejnou dopravu, využívání vodíku pro skladování energie a</w:t>
            </w:r>
            <w:r w:rsidR="003E47B6">
              <w:rPr>
                <w:i/>
                <w:sz w:val="22"/>
                <w:szCs w:val="22"/>
              </w:rPr>
              <w:t> </w:t>
            </w:r>
            <w:r w:rsidRPr="00B8094C">
              <w:rPr>
                <w:i/>
                <w:sz w:val="22"/>
                <w:szCs w:val="22"/>
              </w:rPr>
              <w:t>vyrovnávání poptávky po energiích na úrovni města</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nil"/>
            </w:tcBorders>
            <w:shd w:val="clear" w:color="auto" w:fill="auto"/>
          </w:tcPr>
          <w:p w:rsidR="00115B87" w:rsidRPr="00042A76" w:rsidRDefault="00115B87" w:rsidP="00853571">
            <w:pPr>
              <w:rPr>
                <w:sz w:val="22"/>
                <w:szCs w:val="22"/>
              </w:rPr>
            </w:pPr>
          </w:p>
        </w:tc>
        <w:tc>
          <w:tcPr>
            <w:tcW w:w="6330" w:type="dxa"/>
            <w:shd w:val="clear" w:color="auto" w:fill="auto"/>
          </w:tcPr>
          <w:p w:rsidR="00B8094C" w:rsidRPr="0035165B" w:rsidRDefault="00B8094C" w:rsidP="00BA0F27">
            <w:pPr>
              <w:widowControl w:val="0"/>
              <w:numPr>
                <w:ilvl w:val="0"/>
                <w:numId w:val="15"/>
              </w:numPr>
              <w:tabs>
                <w:tab w:val="clear" w:pos="780"/>
              </w:tabs>
              <w:autoSpaceDE w:val="0"/>
              <w:autoSpaceDN w:val="0"/>
              <w:adjustRightInd w:val="0"/>
              <w:ind w:left="-51" w:firstLine="51"/>
              <w:jc w:val="both"/>
              <w:rPr>
                <w:b/>
                <w:sz w:val="22"/>
                <w:szCs w:val="22"/>
              </w:rPr>
            </w:pPr>
            <w:r w:rsidRPr="0035165B">
              <w:rPr>
                <w:b/>
                <w:sz w:val="22"/>
                <w:szCs w:val="22"/>
              </w:rPr>
              <w:t>Str. 159 - Snahou o</w:t>
            </w:r>
            <w:r w:rsidR="003E47B6">
              <w:rPr>
                <w:b/>
                <w:sz w:val="22"/>
                <w:szCs w:val="22"/>
              </w:rPr>
              <w:t> </w:t>
            </w:r>
            <w:r w:rsidRPr="0035165B">
              <w:rPr>
                <w:b/>
                <w:sz w:val="22"/>
                <w:szCs w:val="22"/>
              </w:rPr>
              <w:t>zabránění klimatické změně narůstá význam nakládání s</w:t>
            </w:r>
            <w:r w:rsidR="003E47B6">
              <w:rPr>
                <w:b/>
                <w:sz w:val="22"/>
                <w:szCs w:val="22"/>
              </w:rPr>
              <w:t> </w:t>
            </w:r>
            <w:r w:rsidRPr="0035165B">
              <w:rPr>
                <w:b/>
                <w:sz w:val="22"/>
                <w:szCs w:val="22"/>
              </w:rPr>
              <w:t>vodou, její čištění a</w:t>
            </w:r>
            <w:r w:rsidR="003E47B6">
              <w:rPr>
                <w:b/>
                <w:sz w:val="22"/>
                <w:szCs w:val="22"/>
              </w:rPr>
              <w:t> </w:t>
            </w:r>
            <w:r w:rsidRPr="0035165B">
              <w:rPr>
                <w:b/>
                <w:sz w:val="22"/>
                <w:szCs w:val="22"/>
              </w:rPr>
              <w:t>recyklace</w:t>
            </w:r>
          </w:p>
          <w:p w:rsidR="00B8094C" w:rsidRDefault="00B8094C" w:rsidP="00B8094C">
            <w:pPr>
              <w:widowControl w:val="0"/>
              <w:autoSpaceDE w:val="0"/>
              <w:autoSpaceDN w:val="0"/>
              <w:adjustRightInd w:val="0"/>
              <w:jc w:val="both"/>
              <w:rPr>
                <w:b/>
                <w:sz w:val="22"/>
                <w:szCs w:val="22"/>
              </w:rPr>
            </w:pPr>
          </w:p>
          <w:p w:rsidR="00B8094C" w:rsidRPr="0035165B" w:rsidRDefault="00B8094C" w:rsidP="00B8094C">
            <w:pPr>
              <w:widowControl w:val="0"/>
              <w:autoSpaceDE w:val="0"/>
              <w:autoSpaceDN w:val="0"/>
              <w:adjustRightInd w:val="0"/>
              <w:jc w:val="both"/>
              <w:rPr>
                <w:sz w:val="22"/>
                <w:szCs w:val="22"/>
              </w:rPr>
            </w:pPr>
            <w:r w:rsidRPr="0035165B">
              <w:rPr>
                <w:sz w:val="22"/>
                <w:szCs w:val="22"/>
              </w:rPr>
              <w:t>Návrh na reformulaci - S</w:t>
            </w:r>
            <w:r w:rsidR="003E47B6">
              <w:rPr>
                <w:sz w:val="22"/>
                <w:szCs w:val="22"/>
              </w:rPr>
              <w:t> </w:t>
            </w:r>
            <w:r w:rsidRPr="0035165B">
              <w:rPr>
                <w:sz w:val="22"/>
                <w:szCs w:val="22"/>
              </w:rPr>
              <w:t>rostoucí potřebou adaptace na klimatickou změnu narůstá význam nakládání s</w:t>
            </w:r>
            <w:r w:rsidR="003E47B6">
              <w:rPr>
                <w:sz w:val="22"/>
                <w:szCs w:val="22"/>
              </w:rPr>
              <w:t> </w:t>
            </w:r>
            <w:r w:rsidRPr="0035165B">
              <w:rPr>
                <w:sz w:val="22"/>
                <w:szCs w:val="22"/>
              </w:rPr>
              <w:t>vodou, její čištění a</w:t>
            </w:r>
            <w:r w:rsidR="003E47B6">
              <w:rPr>
                <w:sz w:val="22"/>
                <w:szCs w:val="22"/>
              </w:rPr>
              <w:t> </w:t>
            </w:r>
            <w:r w:rsidRPr="0035165B">
              <w:rPr>
                <w:sz w:val="22"/>
                <w:szCs w:val="22"/>
              </w:rPr>
              <w:t>recyklace.</w:t>
            </w:r>
          </w:p>
          <w:p w:rsidR="00B8094C" w:rsidRPr="0035165B" w:rsidRDefault="00B8094C" w:rsidP="00B8094C">
            <w:pPr>
              <w:widowControl w:val="0"/>
              <w:autoSpaceDE w:val="0"/>
              <w:autoSpaceDN w:val="0"/>
              <w:adjustRightInd w:val="0"/>
              <w:ind w:left="360"/>
              <w:jc w:val="both"/>
              <w:rPr>
                <w:sz w:val="22"/>
                <w:szCs w:val="22"/>
              </w:rPr>
            </w:pPr>
          </w:p>
          <w:p w:rsidR="00115B87" w:rsidRPr="00B8094C" w:rsidRDefault="00B8094C" w:rsidP="003E47B6">
            <w:pPr>
              <w:widowControl w:val="0"/>
              <w:autoSpaceDE w:val="0"/>
              <w:autoSpaceDN w:val="0"/>
              <w:adjustRightInd w:val="0"/>
              <w:jc w:val="both"/>
              <w:rPr>
                <w:sz w:val="22"/>
                <w:szCs w:val="22"/>
              </w:rPr>
            </w:pPr>
            <w:r w:rsidRPr="0035165B">
              <w:rPr>
                <w:sz w:val="22"/>
                <w:szCs w:val="22"/>
              </w:rPr>
              <w:t xml:space="preserve">(snaha zabránit klimatické změně je nesmysl – navíc by to byla </w:t>
            </w:r>
            <w:proofErr w:type="spellStart"/>
            <w:r w:rsidRPr="0035165B">
              <w:rPr>
                <w:sz w:val="22"/>
                <w:szCs w:val="22"/>
              </w:rPr>
              <w:t>mitigace</w:t>
            </w:r>
            <w:proofErr w:type="spellEnd"/>
            <w:r w:rsidRPr="0035165B">
              <w:rPr>
                <w:sz w:val="22"/>
                <w:szCs w:val="22"/>
              </w:rPr>
              <w:t xml:space="preserve"> a</w:t>
            </w:r>
            <w:r w:rsidR="003E47B6">
              <w:rPr>
                <w:sz w:val="22"/>
                <w:szCs w:val="22"/>
              </w:rPr>
              <w:t> </w:t>
            </w:r>
            <w:r w:rsidRPr="0035165B">
              <w:rPr>
                <w:sz w:val="22"/>
                <w:szCs w:val="22"/>
              </w:rPr>
              <w:t>je myšlena adaptace)</w:t>
            </w:r>
          </w:p>
        </w:tc>
        <w:tc>
          <w:tcPr>
            <w:tcW w:w="6095" w:type="dxa"/>
            <w:shd w:val="clear" w:color="auto" w:fill="auto"/>
          </w:tcPr>
          <w:p w:rsidR="00115B87" w:rsidRPr="00B77102" w:rsidRDefault="00115B87" w:rsidP="00853571">
            <w:pPr>
              <w:rPr>
                <w:sz w:val="22"/>
                <w:szCs w:val="22"/>
              </w:rPr>
            </w:pPr>
          </w:p>
        </w:tc>
      </w:tr>
      <w:tr w:rsidR="00115B87" w:rsidRPr="00B77102" w:rsidTr="00DC168C">
        <w:trPr>
          <w:trHeight w:val="340"/>
        </w:trPr>
        <w:tc>
          <w:tcPr>
            <w:tcW w:w="1904" w:type="dxa"/>
            <w:tcBorders>
              <w:top w:val="nil"/>
              <w:bottom w:val="single" w:sz="4" w:space="0" w:color="auto"/>
            </w:tcBorders>
            <w:shd w:val="clear" w:color="auto" w:fill="auto"/>
          </w:tcPr>
          <w:p w:rsidR="00115B87" w:rsidRPr="00042A76" w:rsidRDefault="00115B87" w:rsidP="00853571">
            <w:pPr>
              <w:rPr>
                <w:sz w:val="22"/>
                <w:szCs w:val="22"/>
              </w:rPr>
            </w:pPr>
          </w:p>
        </w:tc>
        <w:tc>
          <w:tcPr>
            <w:tcW w:w="6330" w:type="dxa"/>
            <w:shd w:val="clear" w:color="auto" w:fill="auto"/>
          </w:tcPr>
          <w:p w:rsidR="00B8094C" w:rsidRPr="0035165B" w:rsidRDefault="00B8094C" w:rsidP="00BA0F27">
            <w:pPr>
              <w:widowControl w:val="0"/>
              <w:numPr>
                <w:ilvl w:val="0"/>
                <w:numId w:val="15"/>
              </w:numPr>
              <w:tabs>
                <w:tab w:val="clear" w:pos="780"/>
              </w:tabs>
              <w:autoSpaceDE w:val="0"/>
              <w:autoSpaceDN w:val="0"/>
              <w:adjustRightInd w:val="0"/>
              <w:ind w:left="-51" w:firstLine="51"/>
              <w:jc w:val="both"/>
              <w:rPr>
                <w:b/>
                <w:sz w:val="22"/>
                <w:szCs w:val="22"/>
              </w:rPr>
            </w:pPr>
            <w:r w:rsidRPr="0035165B">
              <w:rPr>
                <w:b/>
                <w:sz w:val="22"/>
                <w:szCs w:val="22"/>
              </w:rPr>
              <w:t>Str. 159 Nakládání s</w:t>
            </w:r>
            <w:r w:rsidR="003E47B6">
              <w:rPr>
                <w:b/>
                <w:sz w:val="22"/>
                <w:szCs w:val="22"/>
              </w:rPr>
              <w:t> </w:t>
            </w:r>
            <w:r w:rsidRPr="0035165B">
              <w:rPr>
                <w:b/>
                <w:sz w:val="22"/>
                <w:szCs w:val="22"/>
              </w:rPr>
              <w:t>vodou jako významným energetickým a</w:t>
            </w:r>
            <w:r w:rsidR="003E47B6">
              <w:rPr>
                <w:b/>
                <w:sz w:val="22"/>
                <w:szCs w:val="22"/>
              </w:rPr>
              <w:t> </w:t>
            </w:r>
            <w:r w:rsidRPr="0035165B">
              <w:rPr>
                <w:b/>
                <w:sz w:val="22"/>
                <w:szCs w:val="22"/>
                <w:u w:val="single"/>
              </w:rPr>
              <w:t>materiálovým</w:t>
            </w:r>
            <w:r w:rsidRPr="0035165B">
              <w:rPr>
                <w:b/>
                <w:sz w:val="22"/>
                <w:szCs w:val="22"/>
              </w:rPr>
              <w:t xml:space="preserve"> zdrojem, zadržování…</w:t>
            </w:r>
          </w:p>
          <w:p w:rsidR="00B8094C" w:rsidRPr="0035165B" w:rsidRDefault="00B8094C" w:rsidP="00B8094C">
            <w:pPr>
              <w:widowControl w:val="0"/>
              <w:autoSpaceDE w:val="0"/>
              <w:autoSpaceDN w:val="0"/>
              <w:adjustRightInd w:val="0"/>
              <w:ind w:left="360"/>
              <w:jc w:val="both"/>
              <w:rPr>
                <w:sz w:val="22"/>
                <w:szCs w:val="22"/>
              </w:rPr>
            </w:pPr>
          </w:p>
          <w:p w:rsidR="00115B87" w:rsidRPr="00B8094C" w:rsidRDefault="00B8094C" w:rsidP="00B8094C">
            <w:pPr>
              <w:spacing w:after="120"/>
              <w:rPr>
                <w:b/>
                <w:sz w:val="22"/>
                <w:szCs w:val="22"/>
              </w:rPr>
            </w:pPr>
            <w:r w:rsidRPr="00B8094C">
              <w:rPr>
                <w:sz w:val="22"/>
                <w:szCs w:val="22"/>
              </w:rPr>
              <w:t xml:space="preserve">Reformulace – zaměnit </w:t>
            </w:r>
            <w:r w:rsidRPr="00B8094C">
              <w:rPr>
                <w:sz w:val="22"/>
                <w:szCs w:val="22"/>
                <w:u w:val="single"/>
              </w:rPr>
              <w:t>materiálovým</w:t>
            </w:r>
            <w:r w:rsidRPr="00B8094C">
              <w:rPr>
                <w:sz w:val="22"/>
                <w:szCs w:val="22"/>
              </w:rPr>
              <w:t xml:space="preserve"> za </w:t>
            </w:r>
            <w:r w:rsidRPr="00B8094C">
              <w:rPr>
                <w:sz w:val="22"/>
                <w:szCs w:val="22"/>
                <w:u w:val="single"/>
              </w:rPr>
              <w:t>přírodním.</w:t>
            </w:r>
          </w:p>
        </w:tc>
        <w:tc>
          <w:tcPr>
            <w:tcW w:w="6095" w:type="dxa"/>
            <w:shd w:val="clear" w:color="auto" w:fill="auto"/>
          </w:tcPr>
          <w:p w:rsidR="00115B87" w:rsidRPr="00B77102" w:rsidRDefault="00115B87" w:rsidP="00853571">
            <w:pPr>
              <w:rPr>
                <w:sz w:val="22"/>
                <w:szCs w:val="22"/>
              </w:rPr>
            </w:pPr>
          </w:p>
        </w:tc>
      </w:tr>
      <w:tr w:rsidR="00B8094C" w:rsidRPr="00B77102" w:rsidTr="00DC168C">
        <w:trPr>
          <w:trHeight w:val="340"/>
        </w:trPr>
        <w:tc>
          <w:tcPr>
            <w:tcW w:w="1904" w:type="dxa"/>
            <w:tcBorders>
              <w:bottom w:val="nil"/>
            </w:tcBorders>
            <w:shd w:val="clear" w:color="auto" w:fill="auto"/>
          </w:tcPr>
          <w:p w:rsidR="00B8094C" w:rsidRPr="00E53931" w:rsidRDefault="00B34DE9" w:rsidP="003E47B6">
            <w:pPr>
              <w:rPr>
                <w:b/>
                <w:sz w:val="22"/>
                <w:szCs w:val="22"/>
              </w:rPr>
            </w:pPr>
            <w:r w:rsidRPr="00E53931">
              <w:rPr>
                <w:b/>
                <w:sz w:val="22"/>
                <w:szCs w:val="22"/>
              </w:rPr>
              <w:t>Ministerstvo školství, mládeže a</w:t>
            </w:r>
            <w:r w:rsidR="003E47B6">
              <w:rPr>
                <w:b/>
                <w:sz w:val="22"/>
                <w:szCs w:val="22"/>
              </w:rPr>
              <w:t> </w:t>
            </w:r>
            <w:r w:rsidRPr="00E53931">
              <w:rPr>
                <w:b/>
                <w:sz w:val="22"/>
                <w:szCs w:val="22"/>
              </w:rPr>
              <w:t>tělovýchovy</w:t>
            </w:r>
          </w:p>
        </w:tc>
        <w:tc>
          <w:tcPr>
            <w:tcW w:w="6330" w:type="dxa"/>
            <w:shd w:val="clear" w:color="auto" w:fill="auto"/>
          </w:tcPr>
          <w:p w:rsidR="00B8094C" w:rsidRPr="003D13C2" w:rsidRDefault="00E84149" w:rsidP="003D13C2">
            <w:pPr>
              <w:spacing w:after="120"/>
              <w:rPr>
                <w:b/>
                <w:sz w:val="22"/>
                <w:szCs w:val="22"/>
              </w:rPr>
            </w:pPr>
            <w:r>
              <w:rPr>
                <w:b/>
                <w:sz w:val="22"/>
                <w:szCs w:val="22"/>
              </w:rPr>
              <w:t>Zásadní připomínky</w:t>
            </w:r>
          </w:p>
          <w:p w:rsidR="00B34DE9" w:rsidRPr="003D13C2" w:rsidRDefault="00B34DE9" w:rsidP="00BA0F27">
            <w:pPr>
              <w:numPr>
                <w:ilvl w:val="0"/>
                <w:numId w:val="18"/>
              </w:numPr>
              <w:spacing w:after="120"/>
              <w:ind w:left="0" w:firstLine="0"/>
              <w:rPr>
                <w:b/>
                <w:bCs/>
                <w:sz w:val="22"/>
                <w:szCs w:val="22"/>
              </w:rPr>
            </w:pPr>
            <w:r w:rsidRPr="003D13C2">
              <w:rPr>
                <w:b/>
                <w:bCs/>
                <w:sz w:val="22"/>
                <w:szCs w:val="22"/>
              </w:rPr>
              <w:t>K materiálu obecně</w:t>
            </w:r>
          </w:p>
          <w:p w:rsidR="00B34DE9" w:rsidRPr="00B34DE9" w:rsidRDefault="00B34DE9" w:rsidP="00B34DE9">
            <w:pPr>
              <w:rPr>
                <w:bCs/>
                <w:sz w:val="22"/>
                <w:szCs w:val="22"/>
              </w:rPr>
            </w:pPr>
            <w:r w:rsidRPr="00B34DE9">
              <w:rPr>
                <w:bCs/>
                <w:sz w:val="22"/>
                <w:szCs w:val="22"/>
              </w:rPr>
              <w:t>Celý materiál ukládá MŠMT řadu úkolů, aniž by byly předem s</w:t>
            </w:r>
            <w:r w:rsidR="003E47B6">
              <w:rPr>
                <w:bCs/>
                <w:sz w:val="22"/>
                <w:szCs w:val="22"/>
              </w:rPr>
              <w:t> </w:t>
            </w:r>
            <w:r w:rsidRPr="00B34DE9">
              <w:rPr>
                <w:bCs/>
                <w:sz w:val="22"/>
                <w:szCs w:val="22"/>
              </w:rPr>
              <w:t>MŠMT projednány či vůbec konzultovány. Toto v</w:t>
            </w:r>
            <w:r w:rsidR="003E47B6">
              <w:rPr>
                <w:bCs/>
                <w:sz w:val="22"/>
                <w:szCs w:val="22"/>
              </w:rPr>
              <w:t> </w:t>
            </w:r>
            <w:r w:rsidRPr="00B34DE9">
              <w:rPr>
                <w:bCs/>
                <w:sz w:val="22"/>
                <w:szCs w:val="22"/>
              </w:rPr>
              <w:t>důsledku vede k</w:t>
            </w:r>
            <w:r w:rsidR="003E47B6">
              <w:rPr>
                <w:bCs/>
                <w:sz w:val="22"/>
                <w:szCs w:val="22"/>
              </w:rPr>
              <w:t> </w:t>
            </w:r>
            <w:r w:rsidRPr="00B34DE9">
              <w:rPr>
                <w:bCs/>
                <w:sz w:val="22"/>
                <w:szCs w:val="22"/>
              </w:rPr>
              <w:t xml:space="preserve">tomu, že materiál často velmi nahodile stanovuje gesci či </w:t>
            </w:r>
            <w:proofErr w:type="spellStart"/>
            <w:r w:rsidRPr="00B34DE9">
              <w:rPr>
                <w:bCs/>
                <w:sz w:val="22"/>
                <w:szCs w:val="22"/>
              </w:rPr>
              <w:t>spolugesci</w:t>
            </w:r>
            <w:proofErr w:type="spellEnd"/>
            <w:r w:rsidRPr="00B34DE9">
              <w:rPr>
                <w:bCs/>
                <w:sz w:val="22"/>
                <w:szCs w:val="22"/>
              </w:rPr>
              <w:t xml:space="preserve"> MŠMT bez bližšího odůvodnění. Požadujeme, aby jednotlivá opatření byla s</w:t>
            </w:r>
            <w:r w:rsidR="003E47B6">
              <w:rPr>
                <w:bCs/>
                <w:sz w:val="22"/>
                <w:szCs w:val="22"/>
              </w:rPr>
              <w:t> </w:t>
            </w:r>
            <w:r w:rsidRPr="00B34DE9">
              <w:rPr>
                <w:bCs/>
                <w:sz w:val="22"/>
                <w:szCs w:val="22"/>
              </w:rPr>
              <w:t>MŠMT projednána (tj. z</w:t>
            </w:r>
            <w:r w:rsidR="003E47B6">
              <w:rPr>
                <w:bCs/>
                <w:sz w:val="22"/>
                <w:szCs w:val="22"/>
              </w:rPr>
              <w:t> </w:t>
            </w:r>
            <w:r w:rsidRPr="00B34DE9">
              <w:rPr>
                <w:bCs/>
                <w:sz w:val="22"/>
                <w:szCs w:val="22"/>
              </w:rPr>
              <w:t>hlediska  MŠMT jako gestora a</w:t>
            </w:r>
            <w:r w:rsidR="003E47B6">
              <w:rPr>
                <w:bCs/>
                <w:sz w:val="22"/>
                <w:szCs w:val="22"/>
              </w:rPr>
              <w:t> </w:t>
            </w:r>
            <w:r w:rsidRPr="00B34DE9">
              <w:rPr>
                <w:bCs/>
                <w:sz w:val="22"/>
                <w:szCs w:val="22"/>
              </w:rPr>
              <w:t xml:space="preserve"> též i</w:t>
            </w:r>
            <w:r w:rsidR="003E47B6">
              <w:rPr>
                <w:bCs/>
                <w:sz w:val="22"/>
                <w:szCs w:val="22"/>
              </w:rPr>
              <w:t> </w:t>
            </w:r>
            <w:r w:rsidRPr="00B34DE9">
              <w:rPr>
                <w:bCs/>
                <w:sz w:val="22"/>
                <w:szCs w:val="22"/>
              </w:rPr>
              <w:t>jako spolupracující instituce), neboť je důležité, aby panovala shoda na tom, jakým způsobem mají být tato opatření plněna, či zda je vůbec možné tato opatření v</w:t>
            </w:r>
            <w:r w:rsidR="003E47B6">
              <w:rPr>
                <w:bCs/>
                <w:sz w:val="22"/>
                <w:szCs w:val="22"/>
              </w:rPr>
              <w:t> </w:t>
            </w:r>
            <w:r w:rsidRPr="00B34DE9">
              <w:rPr>
                <w:bCs/>
                <w:sz w:val="22"/>
                <w:szCs w:val="22"/>
              </w:rPr>
              <w:t>rámci kompetencí MŠMT naplnit. Například není zřejmé, proč MŠMT má být gestorem opatření č. 6a a</w:t>
            </w:r>
            <w:r w:rsidR="003E47B6">
              <w:rPr>
                <w:bCs/>
                <w:sz w:val="22"/>
                <w:szCs w:val="22"/>
              </w:rPr>
              <w:t> </w:t>
            </w:r>
            <w:r w:rsidRPr="00B34DE9">
              <w:rPr>
                <w:bCs/>
                <w:sz w:val="22"/>
                <w:szCs w:val="22"/>
              </w:rPr>
              <w:t>č. 8c, resp. není zřejmé, jakým způsobem by tato opatření plnilo; k</w:t>
            </w:r>
            <w:r w:rsidR="003E47B6">
              <w:rPr>
                <w:bCs/>
                <w:sz w:val="22"/>
                <w:szCs w:val="22"/>
              </w:rPr>
              <w:t> </w:t>
            </w:r>
            <w:r w:rsidRPr="00B34DE9">
              <w:rPr>
                <w:bCs/>
                <w:sz w:val="22"/>
                <w:szCs w:val="22"/>
              </w:rPr>
              <w:t>jeho plnění nemá kompetence. Stejně tak z</w:t>
            </w:r>
            <w:r w:rsidR="003E47B6">
              <w:rPr>
                <w:bCs/>
                <w:sz w:val="22"/>
                <w:szCs w:val="22"/>
              </w:rPr>
              <w:t> </w:t>
            </w:r>
            <w:r w:rsidRPr="00B34DE9">
              <w:rPr>
                <w:bCs/>
                <w:sz w:val="22"/>
                <w:szCs w:val="22"/>
              </w:rPr>
              <w:t>materiálu není vůbec zřejmé, proč je MŠMT spolupracující institucí v</w:t>
            </w:r>
            <w:r w:rsidR="003E47B6">
              <w:rPr>
                <w:bCs/>
                <w:sz w:val="22"/>
                <w:szCs w:val="22"/>
              </w:rPr>
              <w:t> </w:t>
            </w:r>
            <w:r w:rsidRPr="00B34DE9">
              <w:rPr>
                <w:bCs/>
                <w:sz w:val="22"/>
                <w:szCs w:val="22"/>
              </w:rPr>
              <w:t>řadě opatření, např. v</w:t>
            </w:r>
            <w:r w:rsidR="003E47B6">
              <w:rPr>
                <w:bCs/>
                <w:sz w:val="22"/>
                <w:szCs w:val="22"/>
              </w:rPr>
              <w:t> </w:t>
            </w:r>
            <w:r w:rsidRPr="00B34DE9">
              <w:rPr>
                <w:bCs/>
                <w:sz w:val="22"/>
                <w:szCs w:val="22"/>
              </w:rPr>
              <w:t>případě opatření č. 2e „Medializace a</w:t>
            </w:r>
            <w:r w:rsidR="003E47B6">
              <w:rPr>
                <w:bCs/>
                <w:sz w:val="22"/>
                <w:szCs w:val="22"/>
              </w:rPr>
              <w:t> </w:t>
            </w:r>
            <w:r w:rsidRPr="00B34DE9">
              <w:rPr>
                <w:bCs/>
                <w:sz w:val="22"/>
                <w:szCs w:val="22"/>
              </w:rPr>
              <w:t>osvěta konceptu Průmysl 4.0“, které se MŠMT žádným způsobem netýká, či v</w:t>
            </w:r>
            <w:r w:rsidR="003E47B6">
              <w:rPr>
                <w:bCs/>
                <w:sz w:val="22"/>
                <w:szCs w:val="22"/>
              </w:rPr>
              <w:t> </w:t>
            </w:r>
            <w:r w:rsidRPr="00B34DE9">
              <w:rPr>
                <w:bCs/>
                <w:sz w:val="22"/>
                <w:szCs w:val="22"/>
              </w:rPr>
              <w:t>případě č. 8b, k</w:t>
            </w:r>
            <w:r w:rsidR="003E47B6">
              <w:rPr>
                <w:bCs/>
                <w:sz w:val="22"/>
                <w:szCs w:val="22"/>
              </w:rPr>
              <w:t> </w:t>
            </w:r>
            <w:r w:rsidRPr="00B34DE9">
              <w:rPr>
                <w:bCs/>
                <w:sz w:val="22"/>
                <w:szCs w:val="22"/>
              </w:rPr>
              <w:t>jehož plnění nemá MŠMT žádné kompetence (zejména z</w:t>
            </w:r>
            <w:r w:rsidR="003E47B6">
              <w:rPr>
                <w:bCs/>
                <w:sz w:val="22"/>
                <w:szCs w:val="22"/>
              </w:rPr>
              <w:t> </w:t>
            </w:r>
            <w:r w:rsidRPr="00B34DE9">
              <w:rPr>
                <w:bCs/>
                <w:sz w:val="22"/>
                <w:szCs w:val="22"/>
              </w:rPr>
              <w:t>důvodu samosprávného působení vysokých škol).</w:t>
            </w:r>
          </w:p>
          <w:p w:rsidR="00B34DE9" w:rsidRPr="00B77102" w:rsidRDefault="00B34DE9" w:rsidP="00853571">
            <w:pPr>
              <w:rPr>
                <w:sz w:val="22"/>
                <w:szCs w:val="22"/>
              </w:rPr>
            </w:pPr>
          </w:p>
        </w:tc>
        <w:tc>
          <w:tcPr>
            <w:tcW w:w="6095" w:type="dxa"/>
            <w:shd w:val="clear" w:color="auto" w:fill="auto"/>
          </w:tcPr>
          <w:p w:rsidR="00B8094C" w:rsidRPr="00B77102" w:rsidRDefault="00B8094C"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Pr>
                <w:b/>
                <w:sz w:val="22"/>
                <w:szCs w:val="22"/>
              </w:rPr>
              <w:t>2.</w:t>
            </w:r>
            <w:r>
              <w:rPr>
                <w:b/>
                <w:sz w:val="22"/>
                <w:szCs w:val="22"/>
              </w:rPr>
              <w:tab/>
              <w:t>K materiálu obecně</w:t>
            </w:r>
          </w:p>
          <w:p w:rsidR="003D13C2" w:rsidRPr="003D13C2" w:rsidRDefault="003D13C2" w:rsidP="003E47B6">
            <w:pPr>
              <w:spacing w:after="120"/>
              <w:rPr>
                <w:sz w:val="22"/>
                <w:szCs w:val="22"/>
              </w:rPr>
            </w:pPr>
            <w:r w:rsidRPr="003D13C2">
              <w:rPr>
                <w:sz w:val="22"/>
                <w:szCs w:val="22"/>
              </w:rPr>
              <w:t>Řada navržených opatření směřuje k</w:t>
            </w:r>
            <w:r w:rsidR="003E47B6">
              <w:rPr>
                <w:sz w:val="22"/>
                <w:szCs w:val="22"/>
              </w:rPr>
              <w:t> </w:t>
            </w:r>
            <w:r w:rsidRPr="003D13C2">
              <w:rPr>
                <w:sz w:val="22"/>
                <w:szCs w:val="22"/>
              </w:rPr>
              <w:t>zavádění nových studijních programů nebo předmětů v</w:t>
            </w:r>
            <w:r w:rsidR="003E47B6">
              <w:rPr>
                <w:sz w:val="22"/>
                <w:szCs w:val="22"/>
              </w:rPr>
              <w:t> </w:t>
            </w:r>
            <w:r w:rsidRPr="003D13C2">
              <w:rPr>
                <w:sz w:val="22"/>
                <w:szCs w:val="22"/>
              </w:rPr>
              <w:t xml:space="preserve">programech již </w:t>
            </w:r>
            <w:r w:rsidRPr="003D13C2">
              <w:rPr>
                <w:sz w:val="22"/>
                <w:szCs w:val="22"/>
              </w:rPr>
              <w:lastRenderedPageBreak/>
              <w:t>existujících. Vzdělávací systém v</w:t>
            </w:r>
            <w:r w:rsidR="003E47B6">
              <w:rPr>
                <w:sz w:val="22"/>
                <w:szCs w:val="22"/>
              </w:rPr>
              <w:t> </w:t>
            </w:r>
            <w:r w:rsidRPr="003D13C2">
              <w:rPr>
                <w:sz w:val="22"/>
                <w:szCs w:val="22"/>
              </w:rPr>
              <w:t>ČR není řízen direktivně a</w:t>
            </w:r>
            <w:r w:rsidR="003E47B6">
              <w:rPr>
                <w:sz w:val="22"/>
                <w:szCs w:val="22"/>
              </w:rPr>
              <w:t> </w:t>
            </w:r>
            <w:r w:rsidRPr="003D13C2">
              <w:rPr>
                <w:sz w:val="22"/>
                <w:szCs w:val="22"/>
              </w:rPr>
              <w:t>stát nemá bezprostřední vliv na vzdělávací nabídku, respektive nemá možnosti jí přímo aktivně tvořit. Lze pouze upravovat podmínky, za kterých je vzdělávání poskytováno a</w:t>
            </w:r>
            <w:r w:rsidR="003E47B6">
              <w:rPr>
                <w:sz w:val="22"/>
                <w:szCs w:val="22"/>
              </w:rPr>
              <w:t> </w:t>
            </w:r>
            <w:r w:rsidRPr="003D13C2">
              <w:rPr>
                <w:sz w:val="22"/>
                <w:szCs w:val="22"/>
              </w:rPr>
              <w:t>pobízet potenciální poskytovatele vzdělávání navrhovanými směry. To lze ještě alespoň částečně zajistit v</w:t>
            </w:r>
            <w:r w:rsidR="003E47B6">
              <w:rPr>
                <w:sz w:val="22"/>
                <w:szCs w:val="22"/>
              </w:rPr>
              <w:t> </w:t>
            </w:r>
            <w:r w:rsidRPr="003D13C2">
              <w:rPr>
                <w:sz w:val="22"/>
                <w:szCs w:val="22"/>
              </w:rPr>
              <w:t>oblasti středního vzdělávání (ačkoliv ani zde toho nelze dosáhnout na úrovni podpory jednotlivých „předmětů“), ve vysokém školství je to však velmi obtížné. Tvorba a</w:t>
            </w:r>
            <w:r w:rsidR="003E47B6">
              <w:rPr>
                <w:sz w:val="22"/>
                <w:szCs w:val="22"/>
              </w:rPr>
              <w:t> </w:t>
            </w:r>
            <w:r w:rsidRPr="003D13C2">
              <w:rPr>
                <w:sz w:val="22"/>
                <w:szCs w:val="22"/>
              </w:rPr>
              <w:t>uskutečňování studijních programů spadá do samosprávného působení vysokých škol. MŠMT v</w:t>
            </w:r>
            <w:r w:rsidR="003E47B6">
              <w:rPr>
                <w:sz w:val="22"/>
                <w:szCs w:val="22"/>
              </w:rPr>
              <w:t> </w:t>
            </w:r>
            <w:r w:rsidRPr="003D13C2">
              <w:rPr>
                <w:sz w:val="22"/>
                <w:szCs w:val="22"/>
              </w:rPr>
              <w:t>tomto smyslu nemůže přímými zásahy zabezpečit ani vznik nových studijních programů, ani obohacení studijních programů stávajících v</w:t>
            </w:r>
            <w:r w:rsidR="003E47B6">
              <w:rPr>
                <w:sz w:val="22"/>
                <w:szCs w:val="22"/>
              </w:rPr>
              <w:t> </w:t>
            </w:r>
            <w:r w:rsidRPr="003D13C2">
              <w:rPr>
                <w:sz w:val="22"/>
                <w:szCs w:val="22"/>
              </w:rPr>
              <w:t>duchu Průmyslu 4.0, jak materiál předpokládá. Kromě toho je v</w:t>
            </w:r>
            <w:r w:rsidR="003E47B6">
              <w:rPr>
                <w:sz w:val="22"/>
                <w:szCs w:val="22"/>
              </w:rPr>
              <w:t> </w:t>
            </w:r>
            <w:r w:rsidRPr="003D13C2">
              <w:rPr>
                <w:sz w:val="22"/>
                <w:szCs w:val="22"/>
              </w:rPr>
              <w:t>této fázi diskuse nejasné, jaké prvky Průmyslu 4.0 by měly být podle představ autorů plošně šířeny mimo technické studijní programy. Požadujeme z</w:t>
            </w:r>
            <w:r w:rsidR="003E47B6">
              <w:rPr>
                <w:sz w:val="22"/>
                <w:szCs w:val="22"/>
              </w:rPr>
              <w:t> </w:t>
            </w:r>
            <w:r w:rsidRPr="003D13C2">
              <w:rPr>
                <w:sz w:val="22"/>
                <w:szCs w:val="22"/>
              </w:rPr>
              <w:t>materiálu odstranit zodpovědnost MŠMT za přípravu nových/aktualizaci stávajících studijních programů a</w:t>
            </w:r>
            <w:r w:rsidR="003E47B6">
              <w:rPr>
                <w:sz w:val="22"/>
                <w:szCs w:val="22"/>
              </w:rPr>
              <w:t> </w:t>
            </w:r>
            <w:r w:rsidRPr="003D13C2">
              <w:rPr>
                <w:sz w:val="22"/>
                <w:szCs w:val="22"/>
              </w:rPr>
              <w:t>předmětů.</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Pr>
                <w:b/>
                <w:sz w:val="22"/>
                <w:szCs w:val="22"/>
              </w:rPr>
              <w:t>3.</w:t>
            </w:r>
            <w:r>
              <w:rPr>
                <w:b/>
                <w:sz w:val="22"/>
                <w:szCs w:val="22"/>
              </w:rPr>
              <w:tab/>
              <w:t>K materiálu obecně</w:t>
            </w:r>
          </w:p>
          <w:p w:rsidR="003D13C2" w:rsidRPr="003D13C2" w:rsidRDefault="003D13C2" w:rsidP="003E47B6">
            <w:pPr>
              <w:spacing w:after="120"/>
              <w:rPr>
                <w:sz w:val="22"/>
                <w:szCs w:val="22"/>
              </w:rPr>
            </w:pPr>
            <w:r w:rsidRPr="003D13C2">
              <w:rPr>
                <w:sz w:val="22"/>
                <w:szCs w:val="22"/>
              </w:rPr>
              <w:t>Přikláníme se k</w:t>
            </w:r>
            <w:r w:rsidR="003E47B6">
              <w:rPr>
                <w:sz w:val="22"/>
                <w:szCs w:val="22"/>
              </w:rPr>
              <w:t> </w:t>
            </w:r>
            <w:r w:rsidRPr="003D13C2">
              <w:rPr>
                <w:sz w:val="22"/>
                <w:szCs w:val="22"/>
              </w:rPr>
              <w:t>názoru, že v</w:t>
            </w:r>
            <w:r w:rsidR="003E47B6">
              <w:rPr>
                <w:sz w:val="22"/>
                <w:szCs w:val="22"/>
              </w:rPr>
              <w:t> </w:t>
            </w:r>
            <w:r w:rsidRPr="003D13C2">
              <w:rPr>
                <w:sz w:val="22"/>
                <w:szCs w:val="22"/>
              </w:rPr>
              <w:t>této fázi diskuze by měl dokument zřetelněji rozlišit empirická zjištění od podložených hypotéz a</w:t>
            </w:r>
            <w:r w:rsidR="003E47B6">
              <w:rPr>
                <w:sz w:val="22"/>
                <w:szCs w:val="22"/>
              </w:rPr>
              <w:t> </w:t>
            </w:r>
            <w:r w:rsidRPr="003D13C2">
              <w:rPr>
                <w:sz w:val="22"/>
                <w:szCs w:val="22"/>
              </w:rPr>
              <w:t>jasně formulovat i</w:t>
            </w:r>
            <w:r w:rsidR="003E47B6">
              <w:rPr>
                <w:sz w:val="22"/>
                <w:szCs w:val="22"/>
              </w:rPr>
              <w:t> </w:t>
            </w:r>
            <w:r w:rsidRPr="003D13C2">
              <w:rPr>
                <w:sz w:val="22"/>
                <w:szCs w:val="22"/>
              </w:rPr>
              <w:t>zcela otevřené scénáře a</w:t>
            </w:r>
            <w:r w:rsidR="003E47B6">
              <w:rPr>
                <w:sz w:val="22"/>
                <w:szCs w:val="22"/>
              </w:rPr>
              <w:t> </w:t>
            </w:r>
            <w:r w:rsidRPr="003D13C2">
              <w:rPr>
                <w:sz w:val="22"/>
                <w:szCs w:val="22"/>
              </w:rPr>
              <w:t>otázky. V</w:t>
            </w:r>
            <w:r w:rsidR="003E47B6">
              <w:rPr>
                <w:sz w:val="22"/>
                <w:szCs w:val="22"/>
              </w:rPr>
              <w:t> </w:t>
            </w:r>
            <w:r w:rsidRPr="003D13C2">
              <w:rPr>
                <w:sz w:val="22"/>
                <w:szCs w:val="22"/>
              </w:rPr>
              <w:t>některých částech textu se toto rozlišení stírá a</w:t>
            </w:r>
            <w:r w:rsidR="003E47B6">
              <w:rPr>
                <w:sz w:val="22"/>
                <w:szCs w:val="22"/>
              </w:rPr>
              <w:t> </w:t>
            </w:r>
            <w:r w:rsidRPr="003D13C2">
              <w:rPr>
                <w:sz w:val="22"/>
                <w:szCs w:val="22"/>
              </w:rPr>
              <w:t>Průmysl 4.0 se prezentuje spíše jako objektivní danost než jako paradigma popisující velmi komplexní a</w:t>
            </w:r>
            <w:r w:rsidR="003E47B6">
              <w:rPr>
                <w:sz w:val="22"/>
                <w:szCs w:val="22"/>
              </w:rPr>
              <w:t> </w:t>
            </w:r>
            <w:r w:rsidRPr="003D13C2">
              <w:rPr>
                <w:sz w:val="22"/>
                <w:szCs w:val="22"/>
              </w:rPr>
              <w:t>dynamické procesy, jejichž mnohé projevy dosud jen velmi obtížně předvídáme. Ne vždy je zřejmé, do jaké míry jsou zkušenosti z</w:t>
            </w:r>
            <w:r w:rsidR="003E47B6">
              <w:rPr>
                <w:sz w:val="22"/>
                <w:szCs w:val="22"/>
              </w:rPr>
              <w:t> </w:t>
            </w:r>
            <w:r w:rsidRPr="003D13C2">
              <w:rPr>
                <w:sz w:val="22"/>
                <w:szCs w:val="22"/>
              </w:rPr>
              <w:t>částí Evropy a</w:t>
            </w:r>
            <w:r w:rsidR="003E47B6">
              <w:rPr>
                <w:sz w:val="22"/>
                <w:szCs w:val="22"/>
              </w:rPr>
              <w:t> </w:t>
            </w:r>
            <w:r w:rsidRPr="003D13C2">
              <w:rPr>
                <w:sz w:val="22"/>
                <w:szCs w:val="22"/>
              </w:rPr>
              <w:t>světa skutečně relevantní pro český průmysl. Z</w:t>
            </w:r>
            <w:r w:rsidR="003E47B6">
              <w:rPr>
                <w:sz w:val="22"/>
                <w:szCs w:val="22"/>
              </w:rPr>
              <w:t> </w:t>
            </w:r>
            <w:r w:rsidRPr="003D13C2">
              <w:rPr>
                <w:sz w:val="22"/>
                <w:szCs w:val="22"/>
              </w:rPr>
              <w:t>formulací v</w:t>
            </w:r>
            <w:r w:rsidR="003E47B6">
              <w:rPr>
                <w:sz w:val="22"/>
                <w:szCs w:val="22"/>
              </w:rPr>
              <w:t> </w:t>
            </w:r>
            <w:r w:rsidRPr="003D13C2">
              <w:rPr>
                <w:sz w:val="22"/>
                <w:szCs w:val="22"/>
              </w:rPr>
              <w:t>různých částech dokumentu navíc není vždy zcela jasné, ve kterých aspektech Průmysl 4.0 podle autorů prostě „přirozeně nastane“ a</w:t>
            </w:r>
            <w:r w:rsidR="003E47B6">
              <w:rPr>
                <w:sz w:val="22"/>
                <w:szCs w:val="22"/>
              </w:rPr>
              <w:t> </w:t>
            </w:r>
            <w:r w:rsidRPr="003D13C2">
              <w:rPr>
                <w:sz w:val="22"/>
                <w:szCs w:val="22"/>
              </w:rPr>
              <w:t>které je třeba „implementovat“ (a kdo by tak měl učinit). Požadujeme materiál v</w:t>
            </w:r>
            <w:r w:rsidR="003E47B6">
              <w:rPr>
                <w:sz w:val="22"/>
                <w:szCs w:val="22"/>
              </w:rPr>
              <w:t> </w:t>
            </w:r>
            <w:r w:rsidRPr="003D13C2">
              <w:rPr>
                <w:sz w:val="22"/>
                <w:szCs w:val="22"/>
              </w:rPr>
              <w:t>tomto smyslu upravit.</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Pr>
                <w:b/>
                <w:sz w:val="22"/>
                <w:szCs w:val="22"/>
              </w:rPr>
              <w:t>4.</w:t>
            </w:r>
            <w:r>
              <w:rPr>
                <w:b/>
                <w:sz w:val="22"/>
                <w:szCs w:val="22"/>
              </w:rPr>
              <w:tab/>
              <w:t>K materiálu obecně</w:t>
            </w:r>
          </w:p>
          <w:p w:rsidR="003D13C2" w:rsidRPr="003D13C2" w:rsidRDefault="003D13C2" w:rsidP="003E47B6">
            <w:pPr>
              <w:spacing w:after="120"/>
              <w:rPr>
                <w:sz w:val="22"/>
                <w:szCs w:val="22"/>
              </w:rPr>
            </w:pPr>
            <w:r w:rsidRPr="003D13C2">
              <w:rPr>
                <w:sz w:val="22"/>
                <w:szCs w:val="22"/>
              </w:rPr>
              <w:t>Pomineme-li místy zkratkovitou terminologii a</w:t>
            </w:r>
            <w:r w:rsidR="003E47B6">
              <w:rPr>
                <w:sz w:val="22"/>
                <w:szCs w:val="22"/>
              </w:rPr>
              <w:t> </w:t>
            </w:r>
            <w:r w:rsidRPr="003D13C2">
              <w:rPr>
                <w:sz w:val="22"/>
                <w:szCs w:val="22"/>
              </w:rPr>
              <w:t xml:space="preserve">některé další </w:t>
            </w:r>
            <w:r w:rsidRPr="003D13C2">
              <w:rPr>
                <w:sz w:val="22"/>
                <w:szCs w:val="22"/>
              </w:rPr>
              <w:lastRenderedPageBreak/>
              <w:t>nepřesnosti, lze pasáže popisující recentní trendy a</w:t>
            </w:r>
            <w:r w:rsidR="003E47B6">
              <w:rPr>
                <w:sz w:val="22"/>
                <w:szCs w:val="22"/>
              </w:rPr>
              <w:t> </w:t>
            </w:r>
            <w:r w:rsidRPr="003D13C2">
              <w:rPr>
                <w:sz w:val="22"/>
                <w:szCs w:val="22"/>
              </w:rPr>
              <w:t>iniciativy ve vzdělávání považovat za vcelku odpovídající situaci, jak ji známe z</w:t>
            </w:r>
            <w:r w:rsidR="003E47B6">
              <w:rPr>
                <w:sz w:val="22"/>
                <w:szCs w:val="22"/>
              </w:rPr>
              <w:t> </w:t>
            </w:r>
            <w:r w:rsidRPr="003D13C2">
              <w:rPr>
                <w:sz w:val="22"/>
                <w:szCs w:val="22"/>
              </w:rPr>
              <w:t>dat. Mnohem problematičtější je však jejich interpretace a</w:t>
            </w:r>
            <w:r w:rsidR="003E47B6">
              <w:rPr>
                <w:sz w:val="22"/>
                <w:szCs w:val="22"/>
              </w:rPr>
              <w:t> </w:t>
            </w:r>
            <w:r w:rsidRPr="003D13C2">
              <w:rPr>
                <w:sz w:val="22"/>
                <w:szCs w:val="22"/>
              </w:rPr>
              <w:t>zejména konkrétní návrhy směřující k</w:t>
            </w:r>
            <w:r w:rsidR="003E47B6">
              <w:rPr>
                <w:sz w:val="22"/>
                <w:szCs w:val="22"/>
              </w:rPr>
              <w:t> </w:t>
            </w:r>
            <w:r w:rsidRPr="003D13C2">
              <w:rPr>
                <w:sz w:val="22"/>
                <w:szCs w:val="22"/>
              </w:rPr>
              <w:t>úpravám stávajícího stavu. Materiál zmiňuje tezi, že zásahy do vzdělávacího systému „se musí připravit ihned, protože přizpůsobení má u</w:t>
            </w:r>
            <w:r w:rsidR="003E47B6">
              <w:rPr>
                <w:sz w:val="22"/>
                <w:szCs w:val="22"/>
              </w:rPr>
              <w:t> </w:t>
            </w:r>
            <w:r w:rsidRPr="003D13C2">
              <w:rPr>
                <w:sz w:val="22"/>
                <w:szCs w:val="22"/>
              </w:rPr>
              <w:t>vzdělávání dlouhé časové lhůty“ (str. 136). V</w:t>
            </w:r>
            <w:r w:rsidR="003E47B6">
              <w:rPr>
                <w:sz w:val="22"/>
                <w:szCs w:val="22"/>
              </w:rPr>
              <w:t> </w:t>
            </w:r>
            <w:r w:rsidRPr="003D13C2">
              <w:rPr>
                <w:sz w:val="22"/>
                <w:szCs w:val="22"/>
              </w:rPr>
              <w:t>obecné rovině jistě platí, že změny ve vzdělávání se projevují po relativně dlouhé časové lhůtě. Je však obtížné si představit provádění bezodkladných zásahů do vzdělávacího systému v</w:t>
            </w:r>
            <w:r w:rsidR="003E47B6">
              <w:rPr>
                <w:sz w:val="22"/>
                <w:szCs w:val="22"/>
              </w:rPr>
              <w:t> </w:t>
            </w:r>
            <w:r w:rsidRPr="003D13C2">
              <w:rPr>
                <w:sz w:val="22"/>
                <w:szCs w:val="22"/>
              </w:rPr>
              <w:t>reakci na paradigma Průmyslu 4.0, bez dobře strukturované diskuze o</w:t>
            </w:r>
            <w:r w:rsidR="003E47B6">
              <w:rPr>
                <w:sz w:val="22"/>
                <w:szCs w:val="22"/>
              </w:rPr>
              <w:t> </w:t>
            </w:r>
            <w:r w:rsidRPr="003D13C2">
              <w:rPr>
                <w:sz w:val="22"/>
                <w:szCs w:val="22"/>
              </w:rPr>
              <w:t>tom, na jak hluboké společenské, ekonomické a</w:t>
            </w:r>
            <w:r w:rsidR="003E47B6">
              <w:rPr>
                <w:sz w:val="22"/>
                <w:szCs w:val="22"/>
              </w:rPr>
              <w:t> </w:t>
            </w:r>
            <w:r w:rsidRPr="003D13C2">
              <w:rPr>
                <w:sz w:val="22"/>
                <w:szCs w:val="22"/>
              </w:rPr>
              <w:t>kulturní jevy bude muset vzdělávání v</w:t>
            </w:r>
            <w:r w:rsidR="003E47B6">
              <w:rPr>
                <w:sz w:val="22"/>
                <w:szCs w:val="22"/>
              </w:rPr>
              <w:t> </w:t>
            </w:r>
            <w:r w:rsidRPr="003D13C2">
              <w:rPr>
                <w:sz w:val="22"/>
                <w:szCs w:val="22"/>
              </w:rPr>
              <w:t>budoucnu reagovat. V</w:t>
            </w:r>
            <w:r w:rsidR="003E47B6">
              <w:rPr>
                <w:sz w:val="22"/>
                <w:szCs w:val="22"/>
              </w:rPr>
              <w:t> </w:t>
            </w:r>
            <w:r w:rsidRPr="003D13C2">
              <w:rPr>
                <w:sz w:val="22"/>
                <w:szCs w:val="22"/>
              </w:rPr>
              <w:t>této souvislosti materiál podle našeho názoru ani neobsahuje dostatečně podrobné zhodnocení současného stavu českého průmyslu, od nějž by měly změny z</w:t>
            </w:r>
            <w:r w:rsidR="003E47B6">
              <w:rPr>
                <w:sz w:val="22"/>
                <w:szCs w:val="22"/>
              </w:rPr>
              <w:t> </w:t>
            </w:r>
            <w:r w:rsidRPr="003D13C2">
              <w:rPr>
                <w:sz w:val="22"/>
                <w:szCs w:val="22"/>
              </w:rPr>
              <w:t>velké části vycházet. Požadujeme buď v</w:t>
            </w:r>
            <w:r w:rsidR="003E47B6">
              <w:rPr>
                <w:sz w:val="22"/>
                <w:szCs w:val="22"/>
              </w:rPr>
              <w:t> </w:t>
            </w:r>
            <w:r w:rsidRPr="003D13C2">
              <w:rPr>
                <w:sz w:val="22"/>
                <w:szCs w:val="22"/>
              </w:rPr>
              <w:t>přímé spolupráci s</w:t>
            </w:r>
            <w:r w:rsidR="003E47B6">
              <w:rPr>
                <w:sz w:val="22"/>
                <w:szCs w:val="22"/>
              </w:rPr>
              <w:t> </w:t>
            </w:r>
            <w:r w:rsidRPr="003D13C2">
              <w:rPr>
                <w:sz w:val="22"/>
                <w:szCs w:val="22"/>
              </w:rPr>
              <w:t>MŠMT výrazně přepracovat návrhovou část materiálu týkající se vzdělávání, nebo návrhovou část ze současného materiálu zcela vypustit s</w:t>
            </w:r>
            <w:r w:rsidR="003E47B6">
              <w:rPr>
                <w:sz w:val="22"/>
                <w:szCs w:val="22"/>
              </w:rPr>
              <w:t> </w:t>
            </w:r>
            <w:r w:rsidRPr="003D13C2">
              <w:rPr>
                <w:sz w:val="22"/>
                <w:szCs w:val="22"/>
              </w:rPr>
              <w:t>tím, že návrh konkrétních kroků bude následně vtělen do dokumentu Vzdělávání 4.0, který bude zpracován v</w:t>
            </w:r>
            <w:r w:rsidR="003E47B6">
              <w:rPr>
                <w:sz w:val="22"/>
                <w:szCs w:val="22"/>
              </w:rPr>
              <w:t> </w:t>
            </w:r>
            <w:r w:rsidRPr="003D13C2">
              <w:rPr>
                <w:sz w:val="22"/>
                <w:szCs w:val="22"/>
              </w:rPr>
              <w:t>gesci MŠMT.</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Pr>
                <w:b/>
                <w:sz w:val="22"/>
                <w:szCs w:val="22"/>
              </w:rPr>
              <w:t>5.</w:t>
            </w:r>
            <w:r>
              <w:rPr>
                <w:b/>
                <w:sz w:val="22"/>
                <w:szCs w:val="22"/>
              </w:rPr>
              <w:tab/>
              <w:t>K materiálu obecně, k</w:t>
            </w:r>
            <w:r w:rsidR="003E47B6">
              <w:rPr>
                <w:b/>
                <w:sz w:val="22"/>
                <w:szCs w:val="22"/>
              </w:rPr>
              <w:t> </w:t>
            </w:r>
            <w:r>
              <w:rPr>
                <w:b/>
                <w:sz w:val="22"/>
                <w:szCs w:val="22"/>
              </w:rPr>
              <w:t>problematice vzdělávání</w:t>
            </w:r>
          </w:p>
          <w:p w:rsidR="003D13C2" w:rsidRPr="003D13C2" w:rsidRDefault="003D13C2" w:rsidP="003E47B6">
            <w:pPr>
              <w:spacing w:after="120"/>
              <w:rPr>
                <w:sz w:val="22"/>
                <w:szCs w:val="22"/>
              </w:rPr>
            </w:pPr>
            <w:r w:rsidRPr="003D13C2">
              <w:rPr>
                <w:sz w:val="22"/>
                <w:szCs w:val="22"/>
              </w:rPr>
              <w:t>Problematika vzdělávání se objevuje hned v</w:t>
            </w:r>
            <w:r w:rsidR="003E47B6">
              <w:rPr>
                <w:sz w:val="22"/>
                <w:szCs w:val="22"/>
              </w:rPr>
              <w:t> </w:t>
            </w:r>
            <w:r w:rsidRPr="003D13C2">
              <w:rPr>
                <w:sz w:val="22"/>
                <w:szCs w:val="22"/>
              </w:rPr>
              <w:t>několika kapitolách napříč dokumentem a</w:t>
            </w:r>
            <w:r w:rsidR="003E47B6">
              <w:rPr>
                <w:sz w:val="22"/>
                <w:szCs w:val="22"/>
              </w:rPr>
              <w:t> </w:t>
            </w:r>
            <w:r w:rsidRPr="003D13C2">
              <w:rPr>
                <w:sz w:val="22"/>
                <w:szCs w:val="22"/>
              </w:rPr>
              <w:t>tato roztříštěnost se ne vždy pozitivně podepisuje na konzistentním uchopení tématu. V</w:t>
            </w:r>
            <w:r w:rsidR="003E47B6">
              <w:rPr>
                <w:sz w:val="22"/>
                <w:szCs w:val="22"/>
              </w:rPr>
              <w:t> </w:t>
            </w:r>
            <w:r w:rsidRPr="003D13C2">
              <w:rPr>
                <w:sz w:val="22"/>
                <w:szCs w:val="22"/>
              </w:rPr>
              <w:t>části věnované právním a</w:t>
            </w:r>
            <w:r w:rsidR="003E47B6">
              <w:rPr>
                <w:sz w:val="22"/>
                <w:szCs w:val="22"/>
              </w:rPr>
              <w:t> </w:t>
            </w:r>
            <w:r w:rsidRPr="003D13C2">
              <w:rPr>
                <w:sz w:val="22"/>
                <w:szCs w:val="22"/>
              </w:rPr>
              <w:t>regulatorním aspektům se např. předjímá, že systém dalšího vzdělávání by měl sloužit výhradně jako podpora osobám „neuplatnitelným na trhu práce“ (str. 107), zatímco jiná část materiálu mnohem realističtěji pracuje s</w:t>
            </w:r>
            <w:r w:rsidR="003E47B6">
              <w:rPr>
                <w:sz w:val="22"/>
                <w:szCs w:val="22"/>
              </w:rPr>
              <w:t> </w:t>
            </w:r>
            <w:r w:rsidRPr="003D13C2">
              <w:rPr>
                <w:sz w:val="22"/>
                <w:szCs w:val="22"/>
              </w:rPr>
              <w:t>vizí, že další vzdělávání nebude jen jakousi výjimečnou krizovou intervencí, ale zcela přirozenou součástí vzdělávací dráhy mnoha osob (str. 121). Část věnovaná dopadům automatizace na trh práce předestírá racionální scénáře mizení zejména některých pracovních míst s</w:t>
            </w:r>
            <w:r w:rsidR="003E47B6">
              <w:rPr>
                <w:sz w:val="22"/>
                <w:szCs w:val="22"/>
              </w:rPr>
              <w:t> </w:t>
            </w:r>
            <w:r w:rsidRPr="003D13C2">
              <w:rPr>
                <w:sz w:val="22"/>
                <w:szCs w:val="22"/>
              </w:rPr>
              <w:t>nízkými kvalifikačními nároky (str. 124 a</w:t>
            </w:r>
            <w:r w:rsidR="003E47B6">
              <w:rPr>
                <w:sz w:val="22"/>
                <w:szCs w:val="22"/>
              </w:rPr>
              <w:t> </w:t>
            </w:r>
            <w:r w:rsidRPr="003D13C2">
              <w:rPr>
                <w:sz w:val="22"/>
                <w:szCs w:val="22"/>
              </w:rPr>
              <w:t xml:space="preserve">n.), kapitola </w:t>
            </w:r>
            <w:r w:rsidRPr="003D13C2">
              <w:rPr>
                <w:sz w:val="22"/>
                <w:szCs w:val="22"/>
              </w:rPr>
              <w:lastRenderedPageBreak/>
              <w:t>věnovaná vzdělávání však přesto dosti autoritativně tvrdí, že současný - v</w:t>
            </w:r>
            <w:r w:rsidR="003E47B6">
              <w:rPr>
                <w:sz w:val="22"/>
                <w:szCs w:val="22"/>
              </w:rPr>
              <w:t> </w:t>
            </w:r>
            <w:r w:rsidRPr="003D13C2">
              <w:rPr>
                <w:sz w:val="22"/>
                <w:szCs w:val="22"/>
              </w:rPr>
              <w:t>mezinárodním srovnání extrémně vysoký - podíl žáků v</w:t>
            </w:r>
            <w:r w:rsidR="003E47B6">
              <w:rPr>
                <w:sz w:val="22"/>
                <w:szCs w:val="22"/>
              </w:rPr>
              <w:t> </w:t>
            </w:r>
            <w:r w:rsidRPr="003D13C2">
              <w:rPr>
                <w:sz w:val="22"/>
                <w:szCs w:val="22"/>
              </w:rPr>
              <w:t>nematuritních oborech odpovídá budoucím potřebám naší ekonomiky (str. 141). I</w:t>
            </w:r>
            <w:r w:rsidR="003E47B6">
              <w:rPr>
                <w:sz w:val="22"/>
                <w:szCs w:val="22"/>
              </w:rPr>
              <w:t> </w:t>
            </w:r>
            <w:r w:rsidRPr="003D13C2">
              <w:rPr>
                <w:sz w:val="22"/>
                <w:szCs w:val="22"/>
              </w:rPr>
              <w:t>samotná kapitola věnovaná výhradně vzdělávání je, s</w:t>
            </w:r>
            <w:r w:rsidR="003E47B6">
              <w:rPr>
                <w:sz w:val="22"/>
                <w:szCs w:val="22"/>
              </w:rPr>
              <w:t> </w:t>
            </w:r>
            <w:r w:rsidRPr="003D13C2">
              <w:rPr>
                <w:sz w:val="22"/>
                <w:szCs w:val="22"/>
              </w:rPr>
              <w:t>výjimkou podkapitol 9.1.1 a</w:t>
            </w:r>
            <w:r w:rsidR="003E47B6">
              <w:rPr>
                <w:sz w:val="22"/>
                <w:szCs w:val="22"/>
              </w:rPr>
              <w:t> </w:t>
            </w:r>
            <w:r w:rsidRPr="003D13C2">
              <w:rPr>
                <w:sz w:val="22"/>
                <w:szCs w:val="22"/>
              </w:rPr>
              <w:t>9.2.1, zpracována nesouvisle, navzájem si jednotlivé části protiřečí a</w:t>
            </w:r>
            <w:r w:rsidR="003E47B6">
              <w:rPr>
                <w:sz w:val="22"/>
                <w:szCs w:val="22"/>
              </w:rPr>
              <w:t> </w:t>
            </w:r>
            <w:r w:rsidRPr="003D13C2">
              <w:rPr>
                <w:sz w:val="22"/>
                <w:szCs w:val="22"/>
              </w:rPr>
              <w:t>vycházejí z</w:t>
            </w:r>
            <w:r w:rsidR="003E47B6">
              <w:rPr>
                <w:sz w:val="22"/>
                <w:szCs w:val="22"/>
              </w:rPr>
              <w:t> </w:t>
            </w:r>
            <w:r w:rsidRPr="003D13C2">
              <w:rPr>
                <w:sz w:val="22"/>
                <w:szCs w:val="22"/>
              </w:rPr>
              <w:t>často nepodložených údajů a</w:t>
            </w:r>
            <w:r w:rsidR="003E47B6">
              <w:rPr>
                <w:sz w:val="22"/>
                <w:szCs w:val="22"/>
              </w:rPr>
              <w:t> </w:t>
            </w:r>
            <w:r w:rsidRPr="003D13C2">
              <w:rPr>
                <w:sz w:val="22"/>
                <w:szCs w:val="22"/>
              </w:rPr>
              <w:t>nepotvrzených domněnek. Požadujeme upravit materiál tak, aby jeho jednotlivé části byly vzájemně konzistentní.</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Pr>
                <w:b/>
                <w:sz w:val="22"/>
                <w:szCs w:val="22"/>
              </w:rPr>
              <w:t>6.</w:t>
            </w:r>
            <w:r>
              <w:rPr>
                <w:b/>
                <w:sz w:val="22"/>
                <w:szCs w:val="22"/>
              </w:rPr>
              <w:tab/>
              <w:t>K materiálu obecně</w:t>
            </w:r>
          </w:p>
          <w:p w:rsidR="003D13C2" w:rsidRPr="003D13C2" w:rsidRDefault="003D13C2" w:rsidP="003E47B6">
            <w:pPr>
              <w:spacing w:after="120"/>
              <w:rPr>
                <w:sz w:val="22"/>
                <w:szCs w:val="22"/>
              </w:rPr>
            </w:pPr>
            <w:r w:rsidRPr="003D13C2">
              <w:rPr>
                <w:sz w:val="22"/>
                <w:szCs w:val="22"/>
              </w:rPr>
              <w:t>Materiál v</w:t>
            </w:r>
            <w:r w:rsidR="003E47B6">
              <w:rPr>
                <w:sz w:val="22"/>
                <w:szCs w:val="22"/>
              </w:rPr>
              <w:t> </w:t>
            </w:r>
            <w:r w:rsidRPr="003D13C2">
              <w:rPr>
                <w:sz w:val="22"/>
                <w:szCs w:val="22"/>
              </w:rPr>
              <w:t>rozporu se současnými globálními trendy v</w:t>
            </w:r>
            <w:r w:rsidR="003E47B6">
              <w:rPr>
                <w:sz w:val="22"/>
                <w:szCs w:val="22"/>
              </w:rPr>
              <w:t> </w:t>
            </w:r>
            <w:r w:rsidRPr="003D13C2">
              <w:rPr>
                <w:sz w:val="22"/>
                <w:szCs w:val="22"/>
              </w:rPr>
              <w:t>oblasti terciárního vzdělávání akcentuje dichotomii mezi „technickým“ a</w:t>
            </w:r>
            <w:r w:rsidR="003E47B6">
              <w:rPr>
                <w:sz w:val="22"/>
                <w:szCs w:val="22"/>
              </w:rPr>
              <w:t> </w:t>
            </w:r>
            <w:r w:rsidRPr="003D13C2">
              <w:rPr>
                <w:sz w:val="22"/>
                <w:szCs w:val="22"/>
              </w:rPr>
              <w:t>„humanitním“ vzděláváním, přičemž má zjevné sklony favorizovat význam technických oborů na úkor všech ostatních. Už samotné dělení vysokých škol na technické a</w:t>
            </w:r>
            <w:r w:rsidR="003E47B6">
              <w:rPr>
                <w:sz w:val="22"/>
                <w:szCs w:val="22"/>
              </w:rPr>
              <w:t> </w:t>
            </w:r>
            <w:r w:rsidRPr="003D13C2">
              <w:rPr>
                <w:sz w:val="22"/>
                <w:szCs w:val="22"/>
              </w:rPr>
              <w:t>netechnické je značně umělé a</w:t>
            </w:r>
            <w:r w:rsidR="003E47B6">
              <w:rPr>
                <w:sz w:val="22"/>
                <w:szCs w:val="22"/>
              </w:rPr>
              <w:t> </w:t>
            </w:r>
            <w:r w:rsidRPr="003D13C2">
              <w:rPr>
                <w:sz w:val="22"/>
                <w:szCs w:val="22"/>
              </w:rPr>
              <w:t>schematické – i</w:t>
            </w:r>
            <w:r w:rsidR="003E47B6">
              <w:rPr>
                <w:sz w:val="22"/>
                <w:szCs w:val="22"/>
              </w:rPr>
              <w:t> </w:t>
            </w:r>
            <w:r w:rsidRPr="003D13C2">
              <w:rPr>
                <w:sz w:val="22"/>
                <w:szCs w:val="22"/>
              </w:rPr>
              <w:t>nominálně technické univerzity dnes běžně nabízejí netechnické studijní programy. Neexistují žádná věrohodná data, která by potvrzovala hypotézu, že se zásadně liší studenti a</w:t>
            </w:r>
            <w:r w:rsidR="003E47B6">
              <w:rPr>
                <w:sz w:val="22"/>
                <w:szCs w:val="22"/>
              </w:rPr>
              <w:t> </w:t>
            </w:r>
            <w:r w:rsidRPr="003D13C2">
              <w:rPr>
                <w:sz w:val="22"/>
                <w:szCs w:val="22"/>
              </w:rPr>
              <w:t>formy studia v</w:t>
            </w:r>
            <w:r w:rsidR="003E47B6">
              <w:rPr>
                <w:sz w:val="22"/>
                <w:szCs w:val="22"/>
              </w:rPr>
              <w:t> </w:t>
            </w:r>
            <w:r w:rsidRPr="003D13C2">
              <w:rPr>
                <w:sz w:val="22"/>
                <w:szCs w:val="22"/>
              </w:rPr>
              <w:t>technických a</w:t>
            </w:r>
            <w:r w:rsidR="003E47B6">
              <w:rPr>
                <w:sz w:val="22"/>
                <w:szCs w:val="22"/>
              </w:rPr>
              <w:t> </w:t>
            </w:r>
            <w:r w:rsidRPr="003D13C2">
              <w:rPr>
                <w:sz w:val="22"/>
                <w:szCs w:val="22"/>
              </w:rPr>
              <w:t>netechnických oborech, a</w:t>
            </w:r>
            <w:r w:rsidR="003E47B6">
              <w:rPr>
                <w:sz w:val="22"/>
                <w:szCs w:val="22"/>
              </w:rPr>
              <w:t> </w:t>
            </w:r>
            <w:r w:rsidRPr="003D13C2">
              <w:rPr>
                <w:sz w:val="22"/>
                <w:szCs w:val="22"/>
              </w:rPr>
              <w:t>realitě neodpovídající je i</w:t>
            </w:r>
            <w:r w:rsidR="003E47B6">
              <w:rPr>
                <w:sz w:val="22"/>
                <w:szCs w:val="22"/>
              </w:rPr>
              <w:t> </w:t>
            </w:r>
            <w:r w:rsidRPr="003D13C2">
              <w:rPr>
                <w:sz w:val="22"/>
                <w:szCs w:val="22"/>
              </w:rPr>
              <w:t xml:space="preserve">představa, že každý ze směrů pěstuje dovednosti, kterých se tomu druhému nedostává (str. 140). Není ani tolik podstatné, zda autoři použijí tuto nebo jinou typologii oborů (nabízela by se například analyticky produktivnější typologie </w:t>
            </w:r>
            <w:proofErr w:type="spellStart"/>
            <w:r w:rsidRPr="003D13C2">
              <w:rPr>
                <w:sz w:val="22"/>
                <w:szCs w:val="22"/>
              </w:rPr>
              <w:t>hard</w:t>
            </w:r>
            <w:proofErr w:type="spellEnd"/>
            <w:r w:rsidRPr="003D13C2">
              <w:rPr>
                <w:sz w:val="22"/>
                <w:szCs w:val="22"/>
              </w:rPr>
              <w:t>/soft/</w:t>
            </w:r>
            <w:proofErr w:type="spellStart"/>
            <w:r w:rsidRPr="003D13C2">
              <w:rPr>
                <w:sz w:val="22"/>
                <w:szCs w:val="22"/>
              </w:rPr>
              <w:t>pure</w:t>
            </w:r>
            <w:proofErr w:type="spellEnd"/>
            <w:r w:rsidRPr="003D13C2">
              <w:rPr>
                <w:sz w:val="22"/>
                <w:szCs w:val="22"/>
              </w:rPr>
              <w:t>/</w:t>
            </w:r>
            <w:proofErr w:type="spellStart"/>
            <w:r w:rsidRPr="003D13C2">
              <w:rPr>
                <w:sz w:val="22"/>
                <w:szCs w:val="22"/>
              </w:rPr>
              <w:t>applied</w:t>
            </w:r>
            <w:proofErr w:type="spellEnd"/>
            <w:r w:rsidRPr="003D13C2">
              <w:rPr>
                <w:sz w:val="22"/>
                <w:szCs w:val="22"/>
              </w:rPr>
              <w:t>), podstatné je, že materiál na jiných místech zcela správně zdůrazňuje nutnost interdisciplinárních a</w:t>
            </w:r>
            <w:r w:rsidR="003E47B6">
              <w:rPr>
                <w:sz w:val="22"/>
                <w:szCs w:val="22"/>
              </w:rPr>
              <w:t> </w:t>
            </w:r>
            <w:proofErr w:type="spellStart"/>
            <w:r w:rsidRPr="003D13C2">
              <w:rPr>
                <w:sz w:val="22"/>
                <w:szCs w:val="22"/>
              </w:rPr>
              <w:t>transdisciplinárních</w:t>
            </w:r>
            <w:proofErr w:type="spellEnd"/>
            <w:r w:rsidRPr="003D13C2">
              <w:rPr>
                <w:sz w:val="22"/>
                <w:szCs w:val="22"/>
              </w:rPr>
              <w:t xml:space="preserve"> přístupů, které tyto jednoduché polarity v</w:t>
            </w:r>
            <w:r w:rsidR="003E47B6">
              <w:rPr>
                <w:sz w:val="22"/>
                <w:szCs w:val="22"/>
              </w:rPr>
              <w:t> </w:t>
            </w:r>
            <w:r w:rsidRPr="003D13C2">
              <w:rPr>
                <w:sz w:val="22"/>
                <w:szCs w:val="22"/>
              </w:rPr>
              <w:t>praxi dávno překračují. Navzdory ukotvení celého konceptu Průmyslu 4.0 v</w:t>
            </w:r>
            <w:r w:rsidR="003E47B6">
              <w:rPr>
                <w:sz w:val="22"/>
                <w:szCs w:val="22"/>
              </w:rPr>
              <w:t> </w:t>
            </w:r>
            <w:r w:rsidRPr="003D13C2">
              <w:rPr>
                <w:sz w:val="22"/>
                <w:szCs w:val="22"/>
              </w:rPr>
              <w:t>úvahách o</w:t>
            </w:r>
            <w:r w:rsidR="003E47B6">
              <w:rPr>
                <w:sz w:val="22"/>
                <w:szCs w:val="22"/>
              </w:rPr>
              <w:t> </w:t>
            </w:r>
            <w:r w:rsidRPr="003D13C2">
              <w:rPr>
                <w:sz w:val="22"/>
                <w:szCs w:val="22"/>
              </w:rPr>
              <w:t>roli technologických změn je navíc vysoce kontroverzní tvrdit, že technické vědy jsou jakousi základnou, z</w:t>
            </w:r>
            <w:r w:rsidR="003E47B6">
              <w:rPr>
                <w:sz w:val="22"/>
                <w:szCs w:val="22"/>
              </w:rPr>
              <w:t> </w:t>
            </w:r>
            <w:r w:rsidRPr="003D13C2">
              <w:rPr>
                <w:sz w:val="22"/>
                <w:szCs w:val="22"/>
              </w:rPr>
              <w:t>níž se odvozují a</w:t>
            </w:r>
            <w:r w:rsidR="003E47B6">
              <w:rPr>
                <w:sz w:val="22"/>
                <w:szCs w:val="22"/>
              </w:rPr>
              <w:t> </w:t>
            </w:r>
            <w:r w:rsidRPr="003D13C2">
              <w:rPr>
                <w:sz w:val="22"/>
                <w:szCs w:val="22"/>
              </w:rPr>
              <w:t>na níž parazitují jakési „nadstavbové“ netechnické obory. Současná diskuse o</w:t>
            </w:r>
            <w:r w:rsidR="003E47B6">
              <w:rPr>
                <w:sz w:val="22"/>
                <w:szCs w:val="22"/>
              </w:rPr>
              <w:t> </w:t>
            </w:r>
            <w:r w:rsidRPr="003D13C2">
              <w:rPr>
                <w:sz w:val="22"/>
                <w:szCs w:val="22"/>
              </w:rPr>
              <w:t>paradigmatu Průmysl 4.0 ve Spolkové republice Německo přitom roli jednotlivých oborů pojímá právě interdisciplinárně a</w:t>
            </w:r>
            <w:r w:rsidR="003E47B6">
              <w:rPr>
                <w:sz w:val="22"/>
                <w:szCs w:val="22"/>
              </w:rPr>
              <w:t> </w:t>
            </w:r>
            <w:r w:rsidRPr="003D13C2">
              <w:rPr>
                <w:sz w:val="22"/>
                <w:szCs w:val="22"/>
              </w:rPr>
              <w:t>zdůrazňuje, že Průmysl 4.0 přinese nejen změny technologické, ale i</w:t>
            </w:r>
            <w:r w:rsidR="003E47B6">
              <w:rPr>
                <w:sz w:val="22"/>
                <w:szCs w:val="22"/>
              </w:rPr>
              <w:t> </w:t>
            </w:r>
            <w:r w:rsidRPr="003D13C2">
              <w:rPr>
                <w:sz w:val="22"/>
                <w:szCs w:val="22"/>
              </w:rPr>
              <w:t xml:space="preserve">významné změny </w:t>
            </w:r>
            <w:r w:rsidRPr="003D13C2">
              <w:rPr>
                <w:sz w:val="22"/>
                <w:szCs w:val="22"/>
              </w:rPr>
              <w:lastRenderedPageBreak/>
              <w:t>v</w:t>
            </w:r>
            <w:r w:rsidR="003E47B6">
              <w:rPr>
                <w:sz w:val="22"/>
                <w:szCs w:val="22"/>
              </w:rPr>
              <w:t> </w:t>
            </w:r>
            <w:r w:rsidRPr="003D13C2">
              <w:rPr>
                <w:sz w:val="22"/>
                <w:szCs w:val="22"/>
              </w:rPr>
              <w:t>oblasti mezilidských a</w:t>
            </w:r>
            <w:r w:rsidR="003E47B6">
              <w:rPr>
                <w:sz w:val="22"/>
                <w:szCs w:val="22"/>
              </w:rPr>
              <w:t> </w:t>
            </w:r>
            <w:r w:rsidRPr="003D13C2">
              <w:rPr>
                <w:sz w:val="22"/>
                <w:szCs w:val="22"/>
              </w:rPr>
              <w:t>společenských vztahů, pro jejichž uchopení jsou společenské a</w:t>
            </w:r>
            <w:r w:rsidR="003E47B6">
              <w:rPr>
                <w:sz w:val="22"/>
                <w:szCs w:val="22"/>
              </w:rPr>
              <w:t> </w:t>
            </w:r>
            <w:r w:rsidRPr="003D13C2">
              <w:rPr>
                <w:sz w:val="22"/>
                <w:szCs w:val="22"/>
              </w:rPr>
              <w:t>humanitní vědy zcela nepostradatelné. Také několikrát opakované tvrzení, že u</w:t>
            </w:r>
            <w:r w:rsidR="003E47B6">
              <w:rPr>
                <w:sz w:val="22"/>
                <w:szCs w:val="22"/>
              </w:rPr>
              <w:t> </w:t>
            </w:r>
            <w:r w:rsidRPr="003D13C2">
              <w:rPr>
                <w:sz w:val="22"/>
                <w:szCs w:val="22"/>
              </w:rPr>
              <w:t>humanitních a</w:t>
            </w:r>
            <w:r w:rsidR="003E47B6">
              <w:rPr>
                <w:sz w:val="22"/>
                <w:szCs w:val="22"/>
              </w:rPr>
              <w:t> </w:t>
            </w:r>
            <w:r w:rsidRPr="003D13C2">
              <w:rPr>
                <w:sz w:val="22"/>
                <w:szCs w:val="22"/>
              </w:rPr>
              <w:t>sociálních oborů není třeba žádný pevný fundament, díky čemuž lze bez větších obtíží „dobrého konstruktéra přeškolit na velmi úspěšného marketingového pracovníka“, zatímco obráceně to prý možné není, patří mezi oblíbené předsudky, které zejména reálná uplatnitelnost interdisciplinárně orientovaných odborníků snadno vyvrací. Požadujeme materiál v</w:t>
            </w:r>
            <w:r w:rsidR="003E47B6">
              <w:rPr>
                <w:sz w:val="22"/>
                <w:szCs w:val="22"/>
              </w:rPr>
              <w:t> </w:t>
            </w:r>
            <w:r w:rsidRPr="003D13C2">
              <w:rPr>
                <w:sz w:val="22"/>
                <w:szCs w:val="22"/>
              </w:rPr>
              <w:t>tomto smyslu upravit.</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Pr>
                <w:b/>
                <w:sz w:val="22"/>
                <w:szCs w:val="22"/>
              </w:rPr>
              <w:t>7.</w:t>
            </w:r>
            <w:r>
              <w:rPr>
                <w:b/>
                <w:sz w:val="22"/>
                <w:szCs w:val="22"/>
              </w:rPr>
              <w:tab/>
              <w:t>K materiálu obecně</w:t>
            </w:r>
          </w:p>
          <w:p w:rsidR="003D13C2" w:rsidRPr="003D13C2" w:rsidRDefault="003D13C2" w:rsidP="003E47B6">
            <w:pPr>
              <w:spacing w:after="120"/>
              <w:rPr>
                <w:sz w:val="22"/>
                <w:szCs w:val="22"/>
              </w:rPr>
            </w:pPr>
            <w:r w:rsidRPr="003D13C2">
              <w:rPr>
                <w:sz w:val="22"/>
                <w:szCs w:val="22"/>
              </w:rPr>
              <w:t>Dostupná data neprokazují, že by absolventi technicky zaměřených studijních programů vykazovali v</w:t>
            </w:r>
            <w:r w:rsidR="003E47B6">
              <w:rPr>
                <w:sz w:val="22"/>
                <w:szCs w:val="22"/>
              </w:rPr>
              <w:t> </w:t>
            </w:r>
            <w:r w:rsidRPr="003D13C2">
              <w:rPr>
                <w:sz w:val="22"/>
                <w:szCs w:val="22"/>
              </w:rPr>
              <w:t>průměru výrazně nižší nezaměstnanost, než absolventi studijních programů humanitních a</w:t>
            </w:r>
            <w:r w:rsidR="003E47B6">
              <w:rPr>
                <w:sz w:val="22"/>
                <w:szCs w:val="22"/>
              </w:rPr>
              <w:t> </w:t>
            </w:r>
            <w:r w:rsidRPr="003D13C2">
              <w:rPr>
                <w:sz w:val="22"/>
                <w:szCs w:val="22"/>
              </w:rPr>
              <w:t>společenskovědních – v</w:t>
            </w:r>
            <w:r w:rsidR="003E47B6">
              <w:rPr>
                <w:sz w:val="22"/>
                <w:szCs w:val="22"/>
              </w:rPr>
              <w:t> </w:t>
            </w:r>
            <w:r w:rsidRPr="003D13C2">
              <w:rPr>
                <w:sz w:val="22"/>
                <w:szCs w:val="22"/>
              </w:rPr>
              <w:t>praxi to dokonce bývá často přesně naopak. Důvodem je mimo jiné vysoká flexibilita absolventů řady humanitních fakult, kteří se ovšem často uplatňují v</w:t>
            </w:r>
            <w:r w:rsidR="003E47B6">
              <w:rPr>
                <w:sz w:val="22"/>
                <w:szCs w:val="22"/>
              </w:rPr>
              <w:t> </w:t>
            </w:r>
            <w:r w:rsidRPr="003D13C2">
              <w:rPr>
                <w:sz w:val="22"/>
                <w:szCs w:val="22"/>
              </w:rPr>
              <w:t>široké škále profesí mimo vystudovaný obor (není toto mimochodem vynikající příprava na velmi obtížně předvídatelné změny trhu práce v</w:t>
            </w:r>
            <w:r w:rsidR="003E47B6">
              <w:rPr>
                <w:sz w:val="22"/>
                <w:szCs w:val="22"/>
              </w:rPr>
              <w:t> </w:t>
            </w:r>
            <w:r w:rsidRPr="003D13C2">
              <w:rPr>
                <w:sz w:val="22"/>
                <w:szCs w:val="22"/>
              </w:rPr>
              <w:t>důsledku technologických změn?). Požadujeme materiál v</w:t>
            </w:r>
            <w:r w:rsidR="003E47B6">
              <w:rPr>
                <w:sz w:val="22"/>
                <w:szCs w:val="22"/>
              </w:rPr>
              <w:t> </w:t>
            </w:r>
            <w:r w:rsidRPr="003D13C2">
              <w:rPr>
                <w:sz w:val="22"/>
                <w:szCs w:val="22"/>
              </w:rPr>
              <w:t>tomto smyslu upravit.</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sidRPr="003D13C2">
              <w:rPr>
                <w:b/>
                <w:sz w:val="22"/>
                <w:szCs w:val="22"/>
              </w:rPr>
              <w:t>8.</w:t>
            </w:r>
            <w:r w:rsidRPr="003D13C2">
              <w:rPr>
                <w:b/>
                <w:sz w:val="22"/>
                <w:szCs w:val="22"/>
              </w:rPr>
              <w:tab/>
              <w:t>K doporučení opatření pro implementaci Prů</w:t>
            </w:r>
            <w:r>
              <w:rPr>
                <w:b/>
                <w:sz w:val="22"/>
                <w:szCs w:val="22"/>
              </w:rPr>
              <w:t>myslu 4.0, návrh opatření č. 4b</w:t>
            </w:r>
          </w:p>
          <w:p w:rsidR="003D13C2" w:rsidRPr="003D13C2" w:rsidRDefault="003D13C2" w:rsidP="003E47B6">
            <w:pPr>
              <w:spacing w:after="120"/>
              <w:rPr>
                <w:sz w:val="22"/>
                <w:szCs w:val="22"/>
              </w:rPr>
            </w:pPr>
            <w:r w:rsidRPr="003D13C2">
              <w:rPr>
                <w:sz w:val="22"/>
                <w:szCs w:val="22"/>
              </w:rPr>
              <w:t>Navrhované opatření spočívající v</w:t>
            </w:r>
            <w:r w:rsidR="003E47B6">
              <w:rPr>
                <w:sz w:val="22"/>
                <w:szCs w:val="22"/>
              </w:rPr>
              <w:t> </w:t>
            </w:r>
            <w:r w:rsidRPr="003D13C2">
              <w:rPr>
                <w:sz w:val="22"/>
                <w:szCs w:val="22"/>
              </w:rPr>
              <w:t>"objektivní inventarizaci výzkumných organizací a</w:t>
            </w:r>
            <w:r w:rsidR="003E47B6">
              <w:rPr>
                <w:sz w:val="22"/>
                <w:szCs w:val="22"/>
              </w:rPr>
              <w:t> </w:t>
            </w:r>
            <w:r w:rsidRPr="003D13C2">
              <w:rPr>
                <w:sz w:val="22"/>
                <w:szCs w:val="22"/>
              </w:rPr>
              <w:t>týmů z</w:t>
            </w:r>
            <w:r w:rsidR="003E47B6">
              <w:rPr>
                <w:sz w:val="22"/>
                <w:szCs w:val="22"/>
              </w:rPr>
              <w:t> </w:t>
            </w:r>
            <w:r w:rsidRPr="003D13C2">
              <w:rPr>
                <w:sz w:val="22"/>
                <w:szCs w:val="22"/>
              </w:rPr>
              <w:t>pohledu obsahu a</w:t>
            </w:r>
            <w:r w:rsidR="003E47B6">
              <w:rPr>
                <w:sz w:val="22"/>
                <w:szCs w:val="22"/>
              </w:rPr>
              <w:t> </w:t>
            </w:r>
            <w:r w:rsidRPr="003D13C2">
              <w:rPr>
                <w:sz w:val="22"/>
                <w:szCs w:val="22"/>
              </w:rPr>
              <w:t>kvality výzkumu i</w:t>
            </w:r>
            <w:r w:rsidR="003E47B6">
              <w:rPr>
                <w:sz w:val="22"/>
                <w:szCs w:val="22"/>
              </w:rPr>
              <w:t> </w:t>
            </w:r>
            <w:r w:rsidRPr="003D13C2">
              <w:rPr>
                <w:sz w:val="22"/>
                <w:szCs w:val="22"/>
              </w:rPr>
              <w:t>z pohledu jejich vybavení, personálního složení a</w:t>
            </w:r>
            <w:r w:rsidR="003E47B6">
              <w:rPr>
                <w:sz w:val="22"/>
                <w:szCs w:val="22"/>
              </w:rPr>
              <w:t> </w:t>
            </w:r>
            <w:r w:rsidRPr="003D13C2">
              <w:rPr>
                <w:sz w:val="22"/>
                <w:szCs w:val="22"/>
              </w:rPr>
              <w:t>schopností realizovat transfer znalostí a</w:t>
            </w:r>
            <w:r w:rsidR="003E47B6">
              <w:rPr>
                <w:sz w:val="22"/>
                <w:szCs w:val="22"/>
              </w:rPr>
              <w:t> </w:t>
            </w:r>
            <w:r w:rsidRPr="003D13C2">
              <w:rPr>
                <w:sz w:val="22"/>
                <w:szCs w:val="22"/>
              </w:rPr>
              <w:t>technologií do průmyslu a</w:t>
            </w:r>
            <w:r w:rsidR="003E47B6">
              <w:rPr>
                <w:sz w:val="22"/>
                <w:szCs w:val="22"/>
              </w:rPr>
              <w:t> </w:t>
            </w:r>
            <w:r w:rsidRPr="003D13C2">
              <w:rPr>
                <w:sz w:val="22"/>
                <w:szCs w:val="22"/>
              </w:rPr>
              <w:t>realizace společenskovědního aplikovaného výzkumu pro potřeby Průmyslu 4.0" je návrhem ambiciózního opatření, jehož věcná podstata nicméně spočívá v</w:t>
            </w:r>
            <w:r w:rsidR="003E47B6">
              <w:rPr>
                <w:sz w:val="22"/>
                <w:szCs w:val="22"/>
              </w:rPr>
              <w:t> </w:t>
            </w:r>
            <w:r w:rsidRPr="003D13C2">
              <w:rPr>
                <w:sz w:val="22"/>
                <w:szCs w:val="22"/>
              </w:rPr>
              <w:t>řadě hodnotících a</w:t>
            </w:r>
            <w:r w:rsidR="003E47B6">
              <w:rPr>
                <w:sz w:val="22"/>
                <w:szCs w:val="22"/>
              </w:rPr>
              <w:t> </w:t>
            </w:r>
            <w:r w:rsidRPr="003D13C2">
              <w:rPr>
                <w:sz w:val="22"/>
                <w:szCs w:val="22"/>
              </w:rPr>
              <w:t>monitorovacích činností bez bližšího explicitního metodického zadání. Návrh opatření v</w:t>
            </w:r>
            <w:r w:rsidR="003E47B6">
              <w:rPr>
                <w:sz w:val="22"/>
                <w:szCs w:val="22"/>
              </w:rPr>
              <w:t> </w:t>
            </w:r>
            <w:r w:rsidRPr="003D13C2">
              <w:rPr>
                <w:sz w:val="22"/>
                <w:szCs w:val="22"/>
              </w:rPr>
              <w:t xml:space="preserve">sobě zjevně integruje požadavek na provedení vysoce kvalitního hodnocení výzkumných organizací ČR podle vybraných indikátorů </w:t>
            </w:r>
            <w:r w:rsidRPr="003D13C2">
              <w:rPr>
                <w:sz w:val="22"/>
                <w:szCs w:val="22"/>
              </w:rPr>
              <w:lastRenderedPageBreak/>
              <w:t>vyplývajících z</w:t>
            </w:r>
            <w:r w:rsidR="003E47B6">
              <w:rPr>
                <w:sz w:val="22"/>
                <w:szCs w:val="22"/>
              </w:rPr>
              <w:t> </w:t>
            </w:r>
            <w:r w:rsidRPr="003D13C2">
              <w:rPr>
                <w:sz w:val="22"/>
                <w:szCs w:val="22"/>
              </w:rPr>
              <w:t>potřeb implementace iniciativy Průmysl 4.0 a</w:t>
            </w:r>
            <w:r w:rsidR="003E47B6">
              <w:rPr>
                <w:sz w:val="22"/>
                <w:szCs w:val="22"/>
              </w:rPr>
              <w:t> </w:t>
            </w:r>
            <w:r w:rsidRPr="003D13C2">
              <w:rPr>
                <w:sz w:val="22"/>
                <w:szCs w:val="22"/>
              </w:rPr>
              <w:t>v provedení blíže nespecifikovaného zhodnocení či inventarizace výzkumných, vývojových a</w:t>
            </w:r>
            <w:r w:rsidR="003E47B6">
              <w:rPr>
                <w:sz w:val="22"/>
                <w:szCs w:val="22"/>
              </w:rPr>
              <w:t> </w:t>
            </w:r>
            <w:r w:rsidRPr="003D13C2">
              <w:rPr>
                <w:sz w:val="22"/>
                <w:szCs w:val="22"/>
              </w:rPr>
              <w:t>inovačních kapacit výzkumných subjektů ČR ve vztahu k</w:t>
            </w:r>
            <w:r w:rsidR="003E47B6">
              <w:rPr>
                <w:sz w:val="22"/>
                <w:szCs w:val="22"/>
              </w:rPr>
              <w:t> </w:t>
            </w:r>
            <w:r w:rsidRPr="003D13C2">
              <w:rPr>
                <w:sz w:val="22"/>
                <w:szCs w:val="22"/>
              </w:rPr>
              <w:t>potenciálu uplatnění principů iniciativy Průmyslu 4.0. MŠMT žádá, aby gesce za dané opatření, bude-li v</w:t>
            </w:r>
            <w:r w:rsidR="003E47B6">
              <w:rPr>
                <w:sz w:val="22"/>
                <w:szCs w:val="22"/>
              </w:rPr>
              <w:t> </w:t>
            </w:r>
            <w:r w:rsidRPr="003D13C2">
              <w:rPr>
                <w:sz w:val="22"/>
                <w:szCs w:val="22"/>
              </w:rPr>
              <w:t>rámci iniciativy Průmyslu 4.0 zachováno, byla převedena na Radu pro výzkum, vývoj a</w:t>
            </w:r>
            <w:r w:rsidR="003E47B6">
              <w:rPr>
                <w:sz w:val="22"/>
                <w:szCs w:val="22"/>
              </w:rPr>
              <w:t> </w:t>
            </w:r>
            <w:r w:rsidRPr="003D13C2">
              <w:rPr>
                <w:sz w:val="22"/>
                <w:szCs w:val="22"/>
              </w:rPr>
              <w:t>inovace, která je podle legislativních ustanovení ČR odpovědná nejen za přípravu metodiky hodnocení výzkumných organizací ČR, ale rovněž za samotné provedení daného hodnocení. Navrhované hodnotící indikátory by přitom měly být zahrnuty v</w:t>
            </w:r>
            <w:r w:rsidR="003E47B6">
              <w:rPr>
                <w:sz w:val="22"/>
                <w:szCs w:val="22"/>
              </w:rPr>
              <w:t> </w:t>
            </w:r>
            <w:r w:rsidRPr="003D13C2">
              <w:rPr>
                <w:sz w:val="22"/>
                <w:szCs w:val="22"/>
              </w:rPr>
              <w:t>nově připravované metodice hodnocení výzkumných organizací ČR, jež by měla být implementována v</w:t>
            </w:r>
            <w:r w:rsidR="003E47B6">
              <w:rPr>
                <w:sz w:val="22"/>
                <w:szCs w:val="22"/>
              </w:rPr>
              <w:t> </w:t>
            </w:r>
            <w:r w:rsidRPr="003D13C2">
              <w:rPr>
                <w:sz w:val="22"/>
                <w:szCs w:val="22"/>
              </w:rPr>
              <w:t>období 2017+.</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sidRPr="003D13C2">
              <w:rPr>
                <w:b/>
                <w:sz w:val="22"/>
                <w:szCs w:val="22"/>
              </w:rPr>
              <w:t>9.</w:t>
            </w:r>
            <w:r w:rsidRPr="003D13C2">
              <w:rPr>
                <w:b/>
                <w:sz w:val="22"/>
                <w:szCs w:val="22"/>
              </w:rPr>
              <w:tab/>
              <w:t>K doporučení opatření pro implementaci Průmy</w:t>
            </w:r>
            <w:r>
              <w:rPr>
                <w:b/>
                <w:sz w:val="22"/>
                <w:szCs w:val="22"/>
              </w:rPr>
              <w:t>slu 4.0, návrh opatření č. 4d2</w:t>
            </w:r>
          </w:p>
          <w:p w:rsidR="003D13C2" w:rsidRPr="003D13C2" w:rsidRDefault="003D13C2" w:rsidP="003E47B6">
            <w:pPr>
              <w:spacing w:after="120"/>
              <w:rPr>
                <w:sz w:val="22"/>
                <w:szCs w:val="22"/>
              </w:rPr>
            </w:pPr>
            <w:r w:rsidRPr="003D13C2">
              <w:rPr>
                <w:sz w:val="22"/>
                <w:szCs w:val="22"/>
              </w:rPr>
              <w:t>Realizace navrhovaného opatření spočívajícího ve „stanovení priorit na základě analýzy, inventarizace a</w:t>
            </w:r>
            <w:r w:rsidR="003E47B6">
              <w:rPr>
                <w:sz w:val="22"/>
                <w:szCs w:val="22"/>
              </w:rPr>
              <w:t> </w:t>
            </w:r>
            <w:proofErr w:type="spellStart"/>
            <w:r w:rsidRPr="003D13C2">
              <w:rPr>
                <w:sz w:val="22"/>
                <w:szCs w:val="22"/>
              </w:rPr>
              <w:t>foresightu</w:t>
            </w:r>
            <w:proofErr w:type="spellEnd"/>
            <w:r w:rsidRPr="003D13C2">
              <w:rPr>
                <w:sz w:val="22"/>
                <w:szCs w:val="22"/>
              </w:rPr>
              <w:t xml:space="preserve"> a</w:t>
            </w:r>
            <w:r w:rsidR="003E47B6">
              <w:rPr>
                <w:sz w:val="22"/>
                <w:szCs w:val="22"/>
              </w:rPr>
              <w:t> </w:t>
            </w:r>
            <w:r w:rsidRPr="003D13C2">
              <w:rPr>
                <w:sz w:val="22"/>
                <w:szCs w:val="22"/>
              </w:rPr>
              <w:t>jejich promítnutí do výzev operačních programů OP VVV a</w:t>
            </w:r>
            <w:r w:rsidR="003E47B6">
              <w:rPr>
                <w:sz w:val="22"/>
                <w:szCs w:val="22"/>
              </w:rPr>
              <w:t> </w:t>
            </w:r>
            <w:r w:rsidRPr="003D13C2">
              <w:rPr>
                <w:sz w:val="22"/>
                <w:szCs w:val="22"/>
              </w:rPr>
              <w:t xml:space="preserve">výzev programů poskytovatelů podpory ze státního rozpočtu“ je nerealistickým opatřením. Co se týká vazby na OP VVV, ex-ante </w:t>
            </w:r>
            <w:proofErr w:type="spellStart"/>
            <w:r w:rsidRPr="003D13C2">
              <w:rPr>
                <w:sz w:val="22"/>
                <w:szCs w:val="22"/>
              </w:rPr>
              <w:t>kondicionalitou</w:t>
            </w:r>
            <w:proofErr w:type="spellEnd"/>
            <w:r w:rsidRPr="003D13C2">
              <w:rPr>
                <w:sz w:val="22"/>
                <w:szCs w:val="22"/>
              </w:rPr>
              <w:t xml:space="preserve"> pro čerpání prostředků OP VVV je Národní výzkumná a</w:t>
            </w:r>
            <w:r w:rsidR="003E47B6">
              <w:rPr>
                <w:sz w:val="22"/>
                <w:szCs w:val="22"/>
              </w:rPr>
              <w:t> </w:t>
            </w:r>
            <w:r w:rsidRPr="003D13C2">
              <w:rPr>
                <w:sz w:val="22"/>
                <w:szCs w:val="22"/>
              </w:rPr>
              <w:t>inovační strategie inteligentní specializace ČR. MŠMT poté není a</w:t>
            </w:r>
            <w:r w:rsidR="003E47B6">
              <w:rPr>
                <w:sz w:val="22"/>
                <w:szCs w:val="22"/>
              </w:rPr>
              <w:t> </w:t>
            </w:r>
            <w:r w:rsidRPr="003D13C2">
              <w:rPr>
                <w:sz w:val="22"/>
                <w:szCs w:val="22"/>
              </w:rPr>
              <w:t>nemůže být odpovědno za promítání priorit odvozených z</w:t>
            </w:r>
            <w:r w:rsidR="003E47B6">
              <w:rPr>
                <w:sz w:val="22"/>
                <w:szCs w:val="22"/>
              </w:rPr>
              <w:t> </w:t>
            </w:r>
            <w:r w:rsidRPr="003D13C2">
              <w:rPr>
                <w:sz w:val="22"/>
                <w:szCs w:val="22"/>
              </w:rPr>
              <w:t>implementace iniciativy Průmysl 4.0 do programů účelové podpory výzkumu, vývoje a</w:t>
            </w:r>
            <w:r w:rsidR="003E47B6">
              <w:rPr>
                <w:sz w:val="22"/>
                <w:szCs w:val="22"/>
              </w:rPr>
              <w:t> </w:t>
            </w:r>
            <w:r w:rsidRPr="003D13C2">
              <w:rPr>
                <w:sz w:val="22"/>
                <w:szCs w:val="22"/>
              </w:rPr>
              <w:t>inovací, které nenáleží do kompetence MŠMT, ale do kompetence jiných poskytovatelů. MŠMT žádá, aby (1) Rada pro výzkum, vývoj a</w:t>
            </w:r>
            <w:r w:rsidR="003E47B6">
              <w:rPr>
                <w:sz w:val="22"/>
                <w:szCs w:val="22"/>
              </w:rPr>
              <w:t> </w:t>
            </w:r>
            <w:r w:rsidRPr="003D13C2">
              <w:rPr>
                <w:sz w:val="22"/>
                <w:szCs w:val="22"/>
              </w:rPr>
              <w:t>inovace, potažmo Úřad vlády ČR, provázal iniciativu Průmysl 4.0 s</w:t>
            </w:r>
            <w:r w:rsidR="003E47B6">
              <w:rPr>
                <w:sz w:val="22"/>
                <w:szCs w:val="22"/>
              </w:rPr>
              <w:t> </w:t>
            </w:r>
            <w:r w:rsidRPr="003D13C2">
              <w:rPr>
                <w:sz w:val="22"/>
                <w:szCs w:val="22"/>
              </w:rPr>
              <w:t>implementací Národní výzkumné a</w:t>
            </w:r>
            <w:r w:rsidR="003E47B6">
              <w:rPr>
                <w:sz w:val="22"/>
                <w:szCs w:val="22"/>
              </w:rPr>
              <w:t> </w:t>
            </w:r>
            <w:r w:rsidRPr="003D13C2">
              <w:rPr>
                <w:sz w:val="22"/>
                <w:szCs w:val="22"/>
              </w:rPr>
              <w:t>inovační strategie inteligentní specializace ČR - poté může být zohledňována v</w:t>
            </w:r>
            <w:r w:rsidR="003E47B6">
              <w:rPr>
                <w:sz w:val="22"/>
                <w:szCs w:val="22"/>
              </w:rPr>
              <w:t> </w:t>
            </w:r>
            <w:r w:rsidRPr="003D13C2">
              <w:rPr>
                <w:sz w:val="22"/>
                <w:szCs w:val="22"/>
              </w:rPr>
              <w:t xml:space="preserve">rámci OP VVV jako součást naplňování ex-ante </w:t>
            </w:r>
            <w:proofErr w:type="spellStart"/>
            <w:r w:rsidRPr="003D13C2">
              <w:rPr>
                <w:sz w:val="22"/>
                <w:szCs w:val="22"/>
              </w:rPr>
              <w:t>kondicionality</w:t>
            </w:r>
            <w:proofErr w:type="spellEnd"/>
            <w:r w:rsidRPr="003D13C2">
              <w:rPr>
                <w:sz w:val="22"/>
                <w:szCs w:val="22"/>
              </w:rPr>
              <w:t xml:space="preserve">  nebo o</w:t>
            </w:r>
            <w:r w:rsidR="003E47B6">
              <w:rPr>
                <w:sz w:val="22"/>
                <w:szCs w:val="22"/>
              </w:rPr>
              <w:t> </w:t>
            </w:r>
            <w:r w:rsidRPr="003D13C2">
              <w:rPr>
                <w:sz w:val="22"/>
                <w:szCs w:val="22"/>
              </w:rPr>
              <w:t>(2) vypuštění daného opatření bez náhrady. Dané se týká rovněž druhé části navrhovaného opatření spočívajícího v</w:t>
            </w:r>
            <w:r w:rsidR="003E47B6">
              <w:rPr>
                <w:sz w:val="22"/>
                <w:szCs w:val="22"/>
              </w:rPr>
              <w:t> </w:t>
            </w:r>
            <w:r w:rsidRPr="003D13C2">
              <w:rPr>
                <w:sz w:val="22"/>
                <w:szCs w:val="22"/>
              </w:rPr>
              <w:t>reflexi identifikovaných priorit v</w:t>
            </w:r>
            <w:r w:rsidR="003E47B6">
              <w:rPr>
                <w:sz w:val="22"/>
                <w:szCs w:val="22"/>
              </w:rPr>
              <w:t> </w:t>
            </w:r>
            <w:r w:rsidRPr="003D13C2">
              <w:rPr>
                <w:sz w:val="22"/>
                <w:szCs w:val="22"/>
              </w:rPr>
              <w:t xml:space="preserve">rámci výzev programů účelové </w:t>
            </w:r>
            <w:r w:rsidRPr="003D13C2">
              <w:rPr>
                <w:sz w:val="22"/>
                <w:szCs w:val="22"/>
              </w:rPr>
              <w:lastRenderedPageBreak/>
              <w:t>podpory všech jejích poskytovatelů. Pokud mají být priority vzešlé z</w:t>
            </w:r>
            <w:r w:rsidR="003E47B6">
              <w:rPr>
                <w:sz w:val="22"/>
                <w:szCs w:val="22"/>
              </w:rPr>
              <w:t> </w:t>
            </w:r>
            <w:r w:rsidRPr="003D13C2">
              <w:rPr>
                <w:sz w:val="22"/>
                <w:szCs w:val="22"/>
              </w:rPr>
              <w:t>implementace iniciativy Průmysl 4.0 reflektovány v</w:t>
            </w:r>
            <w:r w:rsidR="003E47B6">
              <w:rPr>
                <w:sz w:val="22"/>
                <w:szCs w:val="22"/>
              </w:rPr>
              <w:t> </w:t>
            </w:r>
            <w:r w:rsidRPr="003D13C2">
              <w:rPr>
                <w:sz w:val="22"/>
                <w:szCs w:val="22"/>
              </w:rPr>
              <w:t>rámci programů účelové podpory všech poskytovatelů, musí dojít k</w:t>
            </w:r>
            <w:r w:rsidR="003E47B6">
              <w:rPr>
                <w:sz w:val="22"/>
                <w:szCs w:val="22"/>
              </w:rPr>
              <w:t> </w:t>
            </w:r>
            <w:r w:rsidRPr="003D13C2">
              <w:rPr>
                <w:sz w:val="22"/>
                <w:szCs w:val="22"/>
              </w:rPr>
              <w:t>aktualizaci Národních priorit orientovaného výzkumu, experimentálního vývoje a</w:t>
            </w:r>
            <w:r w:rsidR="003E47B6">
              <w:rPr>
                <w:sz w:val="22"/>
                <w:szCs w:val="22"/>
              </w:rPr>
              <w:t> </w:t>
            </w:r>
            <w:r w:rsidRPr="003D13C2">
              <w:rPr>
                <w:sz w:val="22"/>
                <w:szCs w:val="22"/>
              </w:rPr>
              <w:t>inovací, které jsou pro poskytovatele podpory závazné na základě jejich schválení vládou ČR. MŠMT proto žádá, aby (1) Rada pro výzkum, vývoj a</w:t>
            </w:r>
            <w:r w:rsidR="003E47B6">
              <w:rPr>
                <w:sz w:val="22"/>
                <w:szCs w:val="22"/>
              </w:rPr>
              <w:t> </w:t>
            </w:r>
            <w:r w:rsidRPr="003D13C2">
              <w:rPr>
                <w:sz w:val="22"/>
                <w:szCs w:val="22"/>
              </w:rPr>
              <w:t>inovace, potažmo Úřad vlády ČR, provázal iniciativu Průmysl 4.0 s</w:t>
            </w:r>
            <w:r w:rsidR="003E47B6">
              <w:rPr>
                <w:sz w:val="22"/>
                <w:szCs w:val="22"/>
              </w:rPr>
              <w:t> </w:t>
            </w:r>
            <w:r w:rsidRPr="003D13C2">
              <w:rPr>
                <w:sz w:val="22"/>
                <w:szCs w:val="22"/>
              </w:rPr>
              <w:t>implementací Národních priorit orientovaného výzkumu, experimentálního vývoje a</w:t>
            </w:r>
            <w:r w:rsidR="003E47B6">
              <w:rPr>
                <w:sz w:val="22"/>
                <w:szCs w:val="22"/>
              </w:rPr>
              <w:t> </w:t>
            </w:r>
            <w:r w:rsidRPr="003D13C2">
              <w:rPr>
                <w:sz w:val="22"/>
                <w:szCs w:val="22"/>
              </w:rPr>
              <w:t>inovací - poté může být zohledňována iniciativa Průmysl 4.0 v</w:t>
            </w:r>
            <w:r w:rsidR="003E47B6">
              <w:rPr>
                <w:sz w:val="22"/>
                <w:szCs w:val="22"/>
              </w:rPr>
              <w:t> </w:t>
            </w:r>
            <w:r w:rsidRPr="003D13C2">
              <w:rPr>
                <w:sz w:val="22"/>
                <w:szCs w:val="22"/>
              </w:rPr>
              <w:t>rámci programů účelové podpory všech poskytovatelů - nebo o</w:t>
            </w:r>
            <w:r w:rsidR="003E47B6">
              <w:rPr>
                <w:sz w:val="22"/>
                <w:szCs w:val="22"/>
              </w:rPr>
              <w:t> </w:t>
            </w:r>
            <w:r w:rsidRPr="003D13C2">
              <w:rPr>
                <w:sz w:val="22"/>
                <w:szCs w:val="22"/>
              </w:rPr>
              <w:t>(2) vypuštění daného opatření bez náhrady.</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sidRPr="003D13C2">
              <w:rPr>
                <w:b/>
                <w:sz w:val="22"/>
                <w:szCs w:val="22"/>
              </w:rPr>
              <w:t>10.</w:t>
            </w:r>
            <w:r w:rsidRPr="003D13C2">
              <w:rPr>
                <w:b/>
                <w:sz w:val="22"/>
                <w:szCs w:val="22"/>
              </w:rPr>
              <w:tab/>
              <w:t>K doporučení opatření pro implementaci Průmyslu 4.0,</w:t>
            </w:r>
            <w:r>
              <w:rPr>
                <w:b/>
                <w:sz w:val="22"/>
                <w:szCs w:val="22"/>
              </w:rPr>
              <w:t xml:space="preserve"> návrh opatření č. 4f1 a</w:t>
            </w:r>
            <w:r w:rsidR="003E47B6">
              <w:rPr>
                <w:b/>
                <w:sz w:val="22"/>
                <w:szCs w:val="22"/>
              </w:rPr>
              <w:t> </w:t>
            </w:r>
            <w:r>
              <w:rPr>
                <w:b/>
                <w:sz w:val="22"/>
                <w:szCs w:val="22"/>
              </w:rPr>
              <w:t>č 4f2</w:t>
            </w:r>
          </w:p>
          <w:p w:rsidR="003D13C2" w:rsidRPr="003D13C2" w:rsidRDefault="003D13C2" w:rsidP="003E47B6">
            <w:pPr>
              <w:spacing w:after="120"/>
              <w:rPr>
                <w:sz w:val="22"/>
                <w:szCs w:val="22"/>
              </w:rPr>
            </w:pPr>
            <w:r w:rsidRPr="003D13C2">
              <w:rPr>
                <w:sz w:val="22"/>
                <w:szCs w:val="22"/>
              </w:rPr>
              <w:t>Navrhované opatření spočívající v</w:t>
            </w:r>
            <w:r w:rsidR="003E47B6">
              <w:rPr>
                <w:sz w:val="22"/>
                <w:szCs w:val="22"/>
              </w:rPr>
              <w:t> </w:t>
            </w:r>
            <w:r w:rsidRPr="003D13C2">
              <w:rPr>
                <w:sz w:val="22"/>
                <w:szCs w:val="22"/>
              </w:rPr>
              <w:t>„posílení interdisciplinárního výzkumu v</w:t>
            </w:r>
            <w:r w:rsidR="003E47B6">
              <w:rPr>
                <w:sz w:val="22"/>
                <w:szCs w:val="22"/>
              </w:rPr>
              <w:t> </w:t>
            </w:r>
            <w:r w:rsidRPr="003D13C2">
              <w:rPr>
                <w:sz w:val="22"/>
                <w:szCs w:val="22"/>
              </w:rPr>
              <w:t>jednotlivých technologických oblastech Průmyslu 4.0., zejména nových metod řízení centrálních a</w:t>
            </w:r>
            <w:r w:rsidR="003E47B6">
              <w:rPr>
                <w:sz w:val="22"/>
                <w:szCs w:val="22"/>
              </w:rPr>
              <w:t> </w:t>
            </w:r>
            <w:proofErr w:type="spellStart"/>
            <w:r w:rsidRPr="003D13C2">
              <w:rPr>
                <w:sz w:val="22"/>
                <w:szCs w:val="22"/>
              </w:rPr>
              <w:t>decentrálních</w:t>
            </w:r>
            <w:proofErr w:type="spellEnd"/>
            <w:r w:rsidRPr="003D13C2">
              <w:rPr>
                <w:sz w:val="22"/>
                <w:szCs w:val="22"/>
              </w:rPr>
              <w:t xml:space="preserve"> soustav, robotiky, umělé inteligence, rozšířené reality v</w:t>
            </w:r>
            <w:r w:rsidR="003E47B6">
              <w:rPr>
                <w:sz w:val="22"/>
                <w:szCs w:val="22"/>
              </w:rPr>
              <w:t> </w:t>
            </w:r>
            <w:r w:rsidRPr="003D13C2">
              <w:rPr>
                <w:sz w:val="22"/>
                <w:szCs w:val="22"/>
              </w:rPr>
              <w:t>průmyslu a</w:t>
            </w:r>
            <w:r w:rsidR="003E47B6">
              <w:rPr>
                <w:sz w:val="22"/>
                <w:szCs w:val="22"/>
              </w:rPr>
              <w:t> </w:t>
            </w:r>
            <w:r w:rsidRPr="003D13C2">
              <w:rPr>
                <w:sz w:val="22"/>
                <w:szCs w:val="22"/>
              </w:rPr>
              <w:t>interakce člověka s</w:t>
            </w:r>
            <w:r w:rsidR="003E47B6">
              <w:rPr>
                <w:sz w:val="22"/>
                <w:szCs w:val="22"/>
              </w:rPr>
              <w:t> </w:t>
            </w:r>
            <w:r w:rsidRPr="003D13C2">
              <w:rPr>
                <w:sz w:val="22"/>
                <w:szCs w:val="22"/>
              </w:rPr>
              <w:t>digitálními komponentami reálného prostředí, datové a</w:t>
            </w:r>
            <w:r w:rsidR="003E47B6">
              <w:rPr>
                <w:sz w:val="22"/>
                <w:szCs w:val="22"/>
              </w:rPr>
              <w:t> </w:t>
            </w:r>
            <w:r w:rsidRPr="003D13C2">
              <w:rPr>
                <w:sz w:val="22"/>
                <w:szCs w:val="22"/>
              </w:rPr>
              <w:t>komunikační technologie, aditivní výroby, robotizace, automatizace, průmyslové integrace, jakožto i</w:t>
            </w:r>
            <w:r w:rsidR="003E47B6">
              <w:rPr>
                <w:sz w:val="22"/>
                <w:szCs w:val="22"/>
              </w:rPr>
              <w:t> </w:t>
            </w:r>
            <w:r w:rsidRPr="003D13C2">
              <w:rPr>
                <w:sz w:val="22"/>
                <w:szCs w:val="22"/>
              </w:rPr>
              <w:t>teoretického výzkumu a</w:t>
            </w:r>
            <w:r w:rsidR="003E47B6">
              <w:rPr>
                <w:sz w:val="22"/>
                <w:szCs w:val="22"/>
              </w:rPr>
              <w:t> </w:t>
            </w:r>
            <w:r w:rsidRPr="003D13C2">
              <w:rPr>
                <w:sz w:val="22"/>
                <w:szCs w:val="22"/>
              </w:rPr>
              <w:t>vývoje algoritmů a</w:t>
            </w:r>
            <w:r w:rsidR="003E47B6">
              <w:rPr>
                <w:sz w:val="22"/>
                <w:szCs w:val="22"/>
              </w:rPr>
              <w:t> </w:t>
            </w:r>
            <w:r w:rsidRPr="003D13C2">
              <w:rPr>
                <w:sz w:val="22"/>
                <w:szCs w:val="22"/>
              </w:rPr>
              <w:t xml:space="preserve">principů </w:t>
            </w:r>
            <w:proofErr w:type="spellStart"/>
            <w:r w:rsidRPr="003D13C2">
              <w:rPr>
                <w:sz w:val="22"/>
                <w:szCs w:val="22"/>
              </w:rPr>
              <w:t>cloudového</w:t>
            </w:r>
            <w:proofErr w:type="spellEnd"/>
            <w:r w:rsidRPr="003D13C2">
              <w:rPr>
                <w:sz w:val="22"/>
                <w:szCs w:val="22"/>
              </w:rPr>
              <w:t xml:space="preserve"> ukládání a</w:t>
            </w:r>
            <w:r w:rsidR="003E47B6">
              <w:rPr>
                <w:sz w:val="22"/>
                <w:szCs w:val="22"/>
              </w:rPr>
              <w:t> </w:t>
            </w:r>
            <w:r w:rsidRPr="003D13C2">
              <w:rPr>
                <w:sz w:val="22"/>
                <w:szCs w:val="22"/>
              </w:rPr>
              <w:t>zpracování dat“ a</w:t>
            </w:r>
            <w:r w:rsidR="003E47B6">
              <w:rPr>
                <w:sz w:val="22"/>
                <w:szCs w:val="22"/>
              </w:rPr>
              <w:t> </w:t>
            </w:r>
            <w:r w:rsidRPr="003D13C2">
              <w:rPr>
                <w:sz w:val="22"/>
                <w:szCs w:val="22"/>
              </w:rPr>
              <w:t>navrhované opatření spočívající v</w:t>
            </w:r>
            <w:r w:rsidR="003E47B6">
              <w:rPr>
                <w:sz w:val="22"/>
                <w:szCs w:val="22"/>
              </w:rPr>
              <w:t> </w:t>
            </w:r>
            <w:r w:rsidRPr="003D13C2">
              <w:rPr>
                <w:sz w:val="22"/>
                <w:szCs w:val="22"/>
              </w:rPr>
              <w:t>„posílení výzkumu materiálů „</w:t>
            </w:r>
            <w:proofErr w:type="spellStart"/>
            <w:r w:rsidRPr="003D13C2">
              <w:rPr>
                <w:sz w:val="22"/>
                <w:szCs w:val="22"/>
              </w:rPr>
              <w:t>Smart</w:t>
            </w:r>
            <w:proofErr w:type="spellEnd"/>
            <w:r w:rsidRPr="003D13C2">
              <w:rPr>
                <w:sz w:val="22"/>
                <w:szCs w:val="22"/>
              </w:rPr>
              <w:t xml:space="preserve"> </w:t>
            </w:r>
            <w:proofErr w:type="spellStart"/>
            <w:r w:rsidRPr="003D13C2">
              <w:rPr>
                <w:sz w:val="22"/>
                <w:szCs w:val="22"/>
              </w:rPr>
              <w:t>materials</w:t>
            </w:r>
            <w:proofErr w:type="spellEnd"/>
            <w:r w:rsidRPr="003D13C2">
              <w:rPr>
                <w:sz w:val="22"/>
                <w:szCs w:val="22"/>
              </w:rPr>
              <w:t>“ určených pro aditivní výrobu, s</w:t>
            </w:r>
            <w:r w:rsidR="003E47B6">
              <w:rPr>
                <w:sz w:val="22"/>
                <w:szCs w:val="22"/>
              </w:rPr>
              <w:t> </w:t>
            </w:r>
            <w:r w:rsidRPr="003D13C2">
              <w:rPr>
                <w:sz w:val="22"/>
                <w:szCs w:val="22"/>
              </w:rPr>
              <w:t xml:space="preserve">vysokými mechanickými vlastnostmi, </w:t>
            </w:r>
            <w:proofErr w:type="spellStart"/>
            <w:r w:rsidRPr="003D13C2">
              <w:rPr>
                <w:sz w:val="22"/>
                <w:szCs w:val="22"/>
              </w:rPr>
              <w:t>biomateriály</w:t>
            </w:r>
            <w:proofErr w:type="spellEnd"/>
            <w:r w:rsidRPr="003D13C2">
              <w:rPr>
                <w:sz w:val="22"/>
                <w:szCs w:val="22"/>
              </w:rPr>
              <w:t xml:space="preserve">, supravodiče, magnetické materiály, </w:t>
            </w:r>
            <w:proofErr w:type="spellStart"/>
            <w:r w:rsidRPr="003D13C2">
              <w:rPr>
                <w:sz w:val="22"/>
                <w:szCs w:val="22"/>
              </w:rPr>
              <w:t>superslitiny</w:t>
            </w:r>
            <w:proofErr w:type="spellEnd"/>
            <w:r w:rsidRPr="003D13C2">
              <w:rPr>
                <w:sz w:val="22"/>
                <w:szCs w:val="22"/>
              </w:rPr>
              <w:t>, amorfní kovy, keramické kompozity, materiály s</w:t>
            </w:r>
            <w:r w:rsidR="003E47B6">
              <w:rPr>
                <w:sz w:val="22"/>
                <w:szCs w:val="22"/>
              </w:rPr>
              <w:t> </w:t>
            </w:r>
            <w:proofErr w:type="spellStart"/>
            <w:r w:rsidRPr="003D13C2">
              <w:rPr>
                <w:sz w:val="22"/>
                <w:szCs w:val="22"/>
              </w:rPr>
              <w:t>nanočásticemi</w:t>
            </w:r>
            <w:proofErr w:type="spellEnd"/>
            <w:r w:rsidRPr="003D13C2">
              <w:rPr>
                <w:sz w:val="22"/>
                <w:szCs w:val="22"/>
              </w:rPr>
              <w:t xml:space="preserve"> a</w:t>
            </w:r>
            <w:r w:rsidR="003E47B6">
              <w:rPr>
                <w:sz w:val="22"/>
                <w:szCs w:val="22"/>
              </w:rPr>
              <w:t> </w:t>
            </w:r>
            <w:r w:rsidRPr="003D13C2">
              <w:rPr>
                <w:sz w:val="22"/>
                <w:szCs w:val="22"/>
              </w:rPr>
              <w:t>polymery a</w:t>
            </w:r>
            <w:r w:rsidR="003E47B6">
              <w:rPr>
                <w:sz w:val="22"/>
                <w:szCs w:val="22"/>
              </w:rPr>
              <w:t> </w:t>
            </w:r>
            <w:r w:rsidRPr="003D13C2">
              <w:rPr>
                <w:sz w:val="22"/>
                <w:szCs w:val="22"/>
              </w:rPr>
              <w:t>další odvětví“ představují návrhy opatření, která mají-li být implementovaná, tak musí být promítnuta do vládou ČR schválených Národních priorit orientovaného výzkumu, experimentálního vývoje a</w:t>
            </w:r>
            <w:r w:rsidR="003E47B6">
              <w:rPr>
                <w:sz w:val="22"/>
                <w:szCs w:val="22"/>
              </w:rPr>
              <w:t> </w:t>
            </w:r>
            <w:r w:rsidRPr="003D13C2">
              <w:rPr>
                <w:sz w:val="22"/>
                <w:szCs w:val="22"/>
              </w:rPr>
              <w:t>inovací. Realizaci opatření by muselo předcházet upřednostnění vyjmenovaných oblastí nad jinými oblastmi v</w:t>
            </w:r>
            <w:r w:rsidR="003E47B6">
              <w:rPr>
                <w:sz w:val="22"/>
                <w:szCs w:val="22"/>
              </w:rPr>
              <w:t> </w:t>
            </w:r>
            <w:r w:rsidRPr="003D13C2">
              <w:rPr>
                <w:sz w:val="22"/>
                <w:szCs w:val="22"/>
              </w:rPr>
              <w:t>rámci procesu revokace Národních priorit orientovaného výzkumu, experimentálního vývoje a</w:t>
            </w:r>
            <w:r w:rsidR="003E47B6">
              <w:rPr>
                <w:sz w:val="22"/>
                <w:szCs w:val="22"/>
              </w:rPr>
              <w:t> </w:t>
            </w:r>
            <w:r w:rsidRPr="003D13C2">
              <w:rPr>
                <w:sz w:val="22"/>
                <w:szCs w:val="22"/>
              </w:rPr>
              <w:t xml:space="preserve">inovací </w:t>
            </w:r>
            <w:r w:rsidRPr="003D13C2">
              <w:rPr>
                <w:sz w:val="22"/>
                <w:szCs w:val="22"/>
              </w:rPr>
              <w:lastRenderedPageBreak/>
              <w:t>schválených vládou ČR. MŠMT žádá o</w:t>
            </w:r>
            <w:r w:rsidR="003E47B6">
              <w:rPr>
                <w:sz w:val="22"/>
                <w:szCs w:val="22"/>
              </w:rPr>
              <w:t> </w:t>
            </w:r>
            <w:r w:rsidRPr="003D13C2">
              <w:rPr>
                <w:sz w:val="22"/>
                <w:szCs w:val="22"/>
              </w:rPr>
              <w:t>(1) změnu gesce za naplňování úkolu na Radu pro výzkum, vývoj a</w:t>
            </w:r>
            <w:r w:rsidR="003E47B6">
              <w:rPr>
                <w:sz w:val="22"/>
                <w:szCs w:val="22"/>
              </w:rPr>
              <w:t> </w:t>
            </w:r>
            <w:r w:rsidRPr="003D13C2">
              <w:rPr>
                <w:sz w:val="22"/>
                <w:szCs w:val="22"/>
              </w:rPr>
              <w:t>inovace, potažmo Úřad vlády ČR, a</w:t>
            </w:r>
            <w:r w:rsidR="003E47B6">
              <w:rPr>
                <w:sz w:val="22"/>
                <w:szCs w:val="22"/>
              </w:rPr>
              <w:t> </w:t>
            </w:r>
            <w:r w:rsidRPr="003D13C2">
              <w:rPr>
                <w:sz w:val="22"/>
                <w:szCs w:val="22"/>
              </w:rPr>
              <w:t>o stanovení úkolu v</w:t>
            </w:r>
            <w:r w:rsidR="003E47B6">
              <w:rPr>
                <w:sz w:val="22"/>
                <w:szCs w:val="22"/>
              </w:rPr>
              <w:t> </w:t>
            </w:r>
            <w:r w:rsidRPr="003D13C2">
              <w:rPr>
                <w:sz w:val="22"/>
                <w:szCs w:val="22"/>
              </w:rPr>
              <w:t>podobě aktualizace Národních priorit orientovaného výzkumu, experimentálního vývoje a</w:t>
            </w:r>
            <w:r w:rsidR="003E47B6">
              <w:rPr>
                <w:sz w:val="22"/>
                <w:szCs w:val="22"/>
              </w:rPr>
              <w:t> </w:t>
            </w:r>
            <w:r w:rsidRPr="003D13C2">
              <w:rPr>
                <w:sz w:val="22"/>
                <w:szCs w:val="22"/>
              </w:rPr>
              <w:t>inovací v</w:t>
            </w:r>
            <w:r w:rsidR="003E47B6">
              <w:rPr>
                <w:sz w:val="22"/>
                <w:szCs w:val="22"/>
              </w:rPr>
              <w:t> </w:t>
            </w:r>
            <w:r w:rsidRPr="003D13C2">
              <w:rPr>
                <w:sz w:val="22"/>
                <w:szCs w:val="22"/>
              </w:rPr>
              <w:t>souladu s</w:t>
            </w:r>
            <w:r w:rsidR="003E47B6">
              <w:rPr>
                <w:sz w:val="22"/>
                <w:szCs w:val="22"/>
              </w:rPr>
              <w:t> </w:t>
            </w:r>
            <w:r w:rsidRPr="003D13C2">
              <w:rPr>
                <w:sz w:val="22"/>
                <w:szCs w:val="22"/>
              </w:rPr>
              <w:t>potřebami implementace iniciativy Průmyslu 4.0 nebo o</w:t>
            </w:r>
            <w:r w:rsidR="003E47B6">
              <w:rPr>
                <w:sz w:val="22"/>
                <w:szCs w:val="22"/>
              </w:rPr>
              <w:t> </w:t>
            </w:r>
            <w:r w:rsidRPr="003D13C2">
              <w:rPr>
                <w:sz w:val="22"/>
                <w:szCs w:val="22"/>
              </w:rPr>
              <w:t>(2) vypuštění navrhovaného opatření bez náhrady.</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3D13C2" w:rsidRDefault="003D13C2" w:rsidP="003D13C2">
            <w:pPr>
              <w:spacing w:after="120"/>
              <w:rPr>
                <w:b/>
                <w:sz w:val="22"/>
                <w:szCs w:val="22"/>
              </w:rPr>
            </w:pPr>
            <w:r w:rsidRPr="003D13C2">
              <w:rPr>
                <w:b/>
                <w:sz w:val="22"/>
                <w:szCs w:val="22"/>
              </w:rPr>
              <w:t>11.</w:t>
            </w:r>
            <w:r w:rsidRPr="003D13C2">
              <w:rPr>
                <w:b/>
                <w:sz w:val="22"/>
                <w:szCs w:val="22"/>
              </w:rPr>
              <w:tab/>
              <w:t>K doporučení opatření pro implementaci Prů</w:t>
            </w:r>
            <w:r>
              <w:rPr>
                <w:b/>
                <w:sz w:val="22"/>
                <w:szCs w:val="22"/>
              </w:rPr>
              <w:t>myslu 4.0, návrh opatření č. 4g</w:t>
            </w:r>
          </w:p>
          <w:p w:rsidR="003D13C2" w:rsidRPr="003D13C2" w:rsidRDefault="003D13C2" w:rsidP="003E47B6">
            <w:pPr>
              <w:spacing w:after="120"/>
              <w:rPr>
                <w:sz w:val="22"/>
                <w:szCs w:val="22"/>
              </w:rPr>
            </w:pPr>
            <w:r w:rsidRPr="003D13C2">
              <w:rPr>
                <w:sz w:val="22"/>
                <w:szCs w:val="22"/>
              </w:rPr>
              <w:t>Navrhované opatření spočívající v</w:t>
            </w:r>
            <w:r w:rsidR="003E47B6">
              <w:rPr>
                <w:sz w:val="22"/>
                <w:szCs w:val="22"/>
              </w:rPr>
              <w:t> </w:t>
            </w:r>
            <w:r w:rsidRPr="003D13C2">
              <w:rPr>
                <w:sz w:val="22"/>
                <w:szCs w:val="22"/>
              </w:rPr>
              <w:t>„nastavení konkrétních programů mezinárodní spolupráce v</w:t>
            </w:r>
            <w:r w:rsidR="003E47B6">
              <w:rPr>
                <w:sz w:val="22"/>
                <w:szCs w:val="22"/>
              </w:rPr>
              <w:t> </w:t>
            </w:r>
            <w:r w:rsidRPr="003D13C2">
              <w:rPr>
                <w:sz w:val="22"/>
                <w:szCs w:val="22"/>
              </w:rPr>
              <w:t>oblasti Průmyslu 4.0, ať již v</w:t>
            </w:r>
            <w:r w:rsidR="003E47B6">
              <w:rPr>
                <w:sz w:val="22"/>
                <w:szCs w:val="22"/>
              </w:rPr>
              <w:t> </w:t>
            </w:r>
            <w:r w:rsidRPr="003D13C2">
              <w:rPr>
                <w:sz w:val="22"/>
                <w:szCs w:val="22"/>
              </w:rPr>
              <w:t>rámci projektů H2020 či dalších EU iniciativ. Poskytnutí jasné a</w:t>
            </w:r>
            <w:r w:rsidR="003E47B6">
              <w:rPr>
                <w:sz w:val="22"/>
                <w:szCs w:val="22"/>
              </w:rPr>
              <w:t> </w:t>
            </w:r>
            <w:r w:rsidRPr="003D13C2">
              <w:rPr>
                <w:sz w:val="22"/>
                <w:szCs w:val="22"/>
              </w:rPr>
              <w:t>explicitní podpory spolupráci s</w:t>
            </w:r>
            <w:r w:rsidR="003E47B6">
              <w:rPr>
                <w:sz w:val="22"/>
                <w:szCs w:val="22"/>
              </w:rPr>
              <w:t> </w:t>
            </w:r>
            <w:proofErr w:type="spellStart"/>
            <w:r w:rsidRPr="003D13C2">
              <w:rPr>
                <w:sz w:val="22"/>
                <w:szCs w:val="22"/>
              </w:rPr>
              <w:t>Fraunhoferovou</w:t>
            </w:r>
            <w:proofErr w:type="spellEnd"/>
            <w:r w:rsidRPr="003D13C2">
              <w:rPr>
                <w:sz w:val="22"/>
                <w:szCs w:val="22"/>
              </w:rPr>
              <w:t xml:space="preserve"> společností při řešení úloh aplikovaného průmyslu pro náš i</w:t>
            </w:r>
            <w:r w:rsidR="003E47B6">
              <w:rPr>
                <w:sz w:val="22"/>
                <w:szCs w:val="22"/>
              </w:rPr>
              <w:t> </w:t>
            </w:r>
            <w:r w:rsidRPr="003D13C2">
              <w:rPr>
                <w:sz w:val="22"/>
                <w:szCs w:val="22"/>
              </w:rPr>
              <w:t>zahraniční průmysl, nalezení možnosti pro vzájemné využívání výzkumných kapacit a</w:t>
            </w:r>
            <w:r w:rsidR="003E47B6">
              <w:rPr>
                <w:sz w:val="22"/>
                <w:szCs w:val="22"/>
              </w:rPr>
              <w:t> </w:t>
            </w:r>
            <w:r w:rsidRPr="003D13C2">
              <w:rPr>
                <w:sz w:val="22"/>
                <w:szCs w:val="22"/>
              </w:rPr>
              <w:t>experimentálních HW platforem (</w:t>
            </w:r>
            <w:proofErr w:type="spellStart"/>
            <w:r w:rsidRPr="003D13C2">
              <w:rPr>
                <w:sz w:val="22"/>
                <w:szCs w:val="22"/>
              </w:rPr>
              <w:t>testbedů</w:t>
            </w:r>
            <w:proofErr w:type="spellEnd"/>
            <w:r w:rsidRPr="003D13C2">
              <w:rPr>
                <w:sz w:val="22"/>
                <w:szCs w:val="22"/>
              </w:rPr>
              <w:t>)" je nereálné k</w:t>
            </w:r>
            <w:r w:rsidR="003E47B6">
              <w:rPr>
                <w:sz w:val="22"/>
                <w:szCs w:val="22"/>
              </w:rPr>
              <w:t> </w:t>
            </w:r>
            <w:r w:rsidRPr="003D13C2">
              <w:rPr>
                <w:sz w:val="22"/>
                <w:szCs w:val="22"/>
              </w:rPr>
              <w:t>implementaci. Zaprvé je nutné uvést, že konkrétní zaměření výzev rámcového programu EU pro výzkum a</w:t>
            </w:r>
            <w:r w:rsidR="003E47B6">
              <w:rPr>
                <w:sz w:val="22"/>
                <w:szCs w:val="22"/>
              </w:rPr>
              <w:t> </w:t>
            </w:r>
            <w:r w:rsidRPr="003D13C2">
              <w:rPr>
                <w:sz w:val="22"/>
                <w:szCs w:val="22"/>
              </w:rPr>
              <w:t>inovace Horizont 2020 provádí Evropská komise na základě diskuze se všemi účastnickými státy a</w:t>
            </w:r>
            <w:r w:rsidR="003E47B6">
              <w:rPr>
                <w:sz w:val="22"/>
                <w:szCs w:val="22"/>
              </w:rPr>
              <w:t> </w:t>
            </w:r>
            <w:r w:rsidRPr="003D13C2">
              <w:rPr>
                <w:sz w:val="22"/>
                <w:szCs w:val="22"/>
              </w:rPr>
              <w:t>potenciál prosazení témat upřednostňovaných ČR je tak přímo úměrně limitovaný. Není tedy v</w:t>
            </w:r>
            <w:r w:rsidR="003E47B6">
              <w:rPr>
                <w:sz w:val="22"/>
                <w:szCs w:val="22"/>
              </w:rPr>
              <w:t> </w:t>
            </w:r>
            <w:r w:rsidRPr="003D13C2">
              <w:rPr>
                <w:sz w:val="22"/>
                <w:szCs w:val="22"/>
              </w:rPr>
              <w:t>kompetenčních možnostech MŠMT být odpovědno za finální stanovení témat výzev rámcového programu Horizont 2020. Zadruhé, co se týká návrhu na poskytnutí jasné a</w:t>
            </w:r>
            <w:r w:rsidR="003E47B6">
              <w:rPr>
                <w:sz w:val="22"/>
                <w:szCs w:val="22"/>
              </w:rPr>
              <w:t> </w:t>
            </w:r>
            <w:r w:rsidRPr="003D13C2">
              <w:rPr>
                <w:sz w:val="22"/>
                <w:szCs w:val="22"/>
              </w:rPr>
              <w:t>explicitní podpory spolupráci s</w:t>
            </w:r>
            <w:r w:rsidR="003E47B6">
              <w:rPr>
                <w:sz w:val="22"/>
                <w:szCs w:val="22"/>
              </w:rPr>
              <w:t> </w:t>
            </w:r>
            <w:proofErr w:type="spellStart"/>
            <w:r w:rsidRPr="003D13C2">
              <w:rPr>
                <w:sz w:val="22"/>
                <w:szCs w:val="22"/>
              </w:rPr>
              <w:t>Fraunhoferovou</w:t>
            </w:r>
            <w:proofErr w:type="spellEnd"/>
            <w:r w:rsidRPr="003D13C2">
              <w:rPr>
                <w:sz w:val="22"/>
                <w:szCs w:val="22"/>
              </w:rPr>
              <w:t xml:space="preserve"> společností při řešení úloh aplikovaného průmyslu, daný návrh opatření nelze implementovat bez zvýšených nároků na výdaje státního rozpočtu ČR na výzkum, vývoj a</w:t>
            </w:r>
            <w:r w:rsidR="003E47B6">
              <w:rPr>
                <w:sz w:val="22"/>
                <w:szCs w:val="22"/>
              </w:rPr>
              <w:t> </w:t>
            </w:r>
            <w:r w:rsidRPr="003D13C2">
              <w:rPr>
                <w:sz w:val="22"/>
                <w:szCs w:val="22"/>
              </w:rPr>
              <w:t>inovace, jelikož eventuálně převýší rozpočtové možnosti stávajících programů podpory mezinárodní spolupráce ČR ve výzkumu a</w:t>
            </w:r>
            <w:r w:rsidR="003E47B6">
              <w:rPr>
                <w:sz w:val="22"/>
                <w:szCs w:val="22"/>
              </w:rPr>
              <w:t> </w:t>
            </w:r>
            <w:r w:rsidRPr="003D13C2">
              <w:rPr>
                <w:sz w:val="22"/>
                <w:szCs w:val="22"/>
              </w:rPr>
              <w:t>vývoji, v</w:t>
            </w:r>
            <w:r w:rsidR="003E47B6">
              <w:rPr>
                <w:sz w:val="22"/>
                <w:szCs w:val="22"/>
              </w:rPr>
              <w:t> </w:t>
            </w:r>
            <w:r w:rsidRPr="003D13C2">
              <w:rPr>
                <w:sz w:val="22"/>
                <w:szCs w:val="22"/>
              </w:rPr>
              <w:t>jejichž rámci musí být zohledněny rovněž jiné priority stanovené vládou ČR. MŠMT proto žádá o</w:t>
            </w:r>
            <w:r w:rsidR="003E47B6">
              <w:rPr>
                <w:sz w:val="22"/>
                <w:szCs w:val="22"/>
              </w:rPr>
              <w:t> </w:t>
            </w:r>
            <w:r w:rsidRPr="003D13C2">
              <w:rPr>
                <w:sz w:val="22"/>
                <w:szCs w:val="22"/>
              </w:rPr>
              <w:t>(1) stanovení úkolu pro Radu pro výzkum, vývoj a</w:t>
            </w:r>
            <w:r w:rsidR="003E47B6">
              <w:rPr>
                <w:sz w:val="22"/>
                <w:szCs w:val="22"/>
              </w:rPr>
              <w:t> </w:t>
            </w:r>
            <w:r w:rsidRPr="003D13C2">
              <w:rPr>
                <w:sz w:val="22"/>
                <w:szCs w:val="22"/>
              </w:rPr>
              <w:t>inovace, aby navrhované opatření zohlednila v</w:t>
            </w:r>
            <w:r w:rsidR="003E47B6">
              <w:rPr>
                <w:sz w:val="22"/>
                <w:szCs w:val="22"/>
              </w:rPr>
              <w:t> </w:t>
            </w:r>
            <w:r w:rsidRPr="003D13C2">
              <w:rPr>
                <w:sz w:val="22"/>
                <w:szCs w:val="22"/>
              </w:rPr>
              <w:t>návrhu výdajů státního rozpočtu ČR na výzkum, experimentální vývoj a</w:t>
            </w:r>
            <w:r w:rsidR="003E47B6">
              <w:rPr>
                <w:sz w:val="22"/>
                <w:szCs w:val="22"/>
              </w:rPr>
              <w:t> </w:t>
            </w:r>
            <w:r w:rsidRPr="003D13C2">
              <w:rPr>
                <w:sz w:val="22"/>
                <w:szCs w:val="22"/>
              </w:rPr>
              <w:t xml:space="preserve">inovace na léta 2017+ ve formě </w:t>
            </w:r>
            <w:r w:rsidRPr="003D13C2">
              <w:rPr>
                <w:sz w:val="22"/>
                <w:szCs w:val="22"/>
              </w:rPr>
              <w:lastRenderedPageBreak/>
              <w:t>vytvoření specifické rozpočtové alokace MŠMT na podporu mezinárodní spolupráce ČR ve výzkumu a</w:t>
            </w:r>
            <w:r w:rsidR="003E47B6">
              <w:rPr>
                <w:sz w:val="22"/>
                <w:szCs w:val="22"/>
              </w:rPr>
              <w:t> </w:t>
            </w:r>
            <w:r w:rsidRPr="003D13C2">
              <w:rPr>
                <w:sz w:val="22"/>
                <w:szCs w:val="22"/>
              </w:rPr>
              <w:t>vývoji v</w:t>
            </w:r>
            <w:r w:rsidR="003E47B6">
              <w:rPr>
                <w:sz w:val="22"/>
                <w:szCs w:val="22"/>
              </w:rPr>
              <w:t> </w:t>
            </w:r>
            <w:r w:rsidRPr="003D13C2">
              <w:rPr>
                <w:sz w:val="22"/>
                <w:szCs w:val="22"/>
              </w:rPr>
              <w:t>oblastech témat iniciativy Průmysl 4.0 nebo o</w:t>
            </w:r>
            <w:r w:rsidR="003E47B6">
              <w:rPr>
                <w:sz w:val="22"/>
                <w:szCs w:val="22"/>
              </w:rPr>
              <w:t> </w:t>
            </w:r>
            <w:r w:rsidRPr="003D13C2">
              <w:rPr>
                <w:sz w:val="22"/>
                <w:szCs w:val="22"/>
              </w:rPr>
              <w:t>(2) vypuštění navrhovaného opatření bez náhrady s</w:t>
            </w:r>
            <w:r w:rsidR="003E47B6">
              <w:rPr>
                <w:sz w:val="22"/>
                <w:szCs w:val="22"/>
              </w:rPr>
              <w:t> </w:t>
            </w:r>
            <w:r w:rsidRPr="003D13C2">
              <w:rPr>
                <w:sz w:val="22"/>
                <w:szCs w:val="22"/>
              </w:rPr>
              <w:t>ohledem na nedostatečné rozpočtové prostředky k</w:t>
            </w:r>
            <w:r w:rsidR="003E47B6">
              <w:rPr>
                <w:sz w:val="22"/>
                <w:szCs w:val="22"/>
              </w:rPr>
              <w:t> </w:t>
            </w:r>
            <w:r w:rsidRPr="003D13C2">
              <w:rPr>
                <w:sz w:val="22"/>
                <w:szCs w:val="22"/>
              </w:rPr>
              <w:t>jeho implementaci.</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853571" w:rsidRDefault="00853571" w:rsidP="003D13C2">
            <w:pPr>
              <w:spacing w:after="120"/>
              <w:rPr>
                <w:b/>
                <w:sz w:val="22"/>
                <w:szCs w:val="22"/>
              </w:rPr>
            </w:pPr>
            <w:r w:rsidRPr="00853571">
              <w:rPr>
                <w:b/>
                <w:sz w:val="22"/>
                <w:szCs w:val="22"/>
              </w:rPr>
              <w:t>12.</w:t>
            </w:r>
            <w:r w:rsidRPr="00853571">
              <w:rPr>
                <w:b/>
                <w:sz w:val="22"/>
                <w:szCs w:val="22"/>
              </w:rPr>
              <w:tab/>
              <w:t>K doporučení opatření pro implementaci Průmyslu 4.0, návrh opatření č.</w:t>
            </w:r>
            <w:r>
              <w:rPr>
                <w:b/>
                <w:sz w:val="22"/>
                <w:szCs w:val="22"/>
              </w:rPr>
              <w:t xml:space="preserve"> 9</w:t>
            </w:r>
          </w:p>
          <w:p w:rsidR="003D13C2" w:rsidRPr="00853571" w:rsidRDefault="00853571" w:rsidP="003E47B6">
            <w:pPr>
              <w:spacing w:after="120"/>
              <w:rPr>
                <w:sz w:val="22"/>
                <w:szCs w:val="22"/>
              </w:rPr>
            </w:pPr>
            <w:r w:rsidRPr="00853571">
              <w:rPr>
                <w:sz w:val="22"/>
                <w:szCs w:val="22"/>
              </w:rPr>
              <w:t>Z navrhovaného opatření „Vytvoření strategického plánu změn na všech úrovních vzdělávání“ není zřejmé, zda je míněno vytvoření nového unikátního strategického materiálu jen pro potřeby Průmyslu 4.0, nebo nového obecného materiálu pro technické vzdělávání, popř. jaká je role stávajících koncepčních materiálů MŠMT ve vzdělávací oblasti. S</w:t>
            </w:r>
            <w:r w:rsidR="003E47B6">
              <w:rPr>
                <w:sz w:val="22"/>
                <w:szCs w:val="22"/>
              </w:rPr>
              <w:t> </w:t>
            </w:r>
            <w:r w:rsidRPr="00853571">
              <w:rPr>
                <w:sz w:val="22"/>
                <w:szCs w:val="22"/>
              </w:rPr>
              <w:t>ohledem na oblast vysokého školství je třeba upozornit na samosprávné působení vysokých škol při tvorbě a</w:t>
            </w:r>
            <w:r w:rsidR="003E47B6">
              <w:rPr>
                <w:sz w:val="22"/>
                <w:szCs w:val="22"/>
              </w:rPr>
              <w:t> </w:t>
            </w:r>
            <w:r w:rsidRPr="00853571">
              <w:rPr>
                <w:sz w:val="22"/>
                <w:szCs w:val="22"/>
              </w:rPr>
              <w:t>uskutečňování studijních programů.</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853571" w:rsidRDefault="00853571" w:rsidP="003D13C2">
            <w:pPr>
              <w:spacing w:after="120"/>
              <w:rPr>
                <w:b/>
                <w:sz w:val="22"/>
                <w:szCs w:val="22"/>
              </w:rPr>
            </w:pPr>
            <w:r w:rsidRPr="00853571">
              <w:rPr>
                <w:b/>
                <w:sz w:val="22"/>
                <w:szCs w:val="22"/>
              </w:rPr>
              <w:t>13.</w:t>
            </w:r>
            <w:r w:rsidRPr="00853571">
              <w:rPr>
                <w:b/>
                <w:sz w:val="22"/>
                <w:szCs w:val="22"/>
              </w:rPr>
              <w:tab/>
              <w:t>K doporučení opatření pro implementaci Prům</w:t>
            </w:r>
            <w:r>
              <w:rPr>
                <w:b/>
                <w:sz w:val="22"/>
                <w:szCs w:val="22"/>
              </w:rPr>
              <w:t>yslu 4.0, návrh opatření č. 9a</w:t>
            </w:r>
          </w:p>
          <w:p w:rsidR="003D13C2" w:rsidRPr="00853571" w:rsidRDefault="00853571" w:rsidP="003E47B6">
            <w:pPr>
              <w:spacing w:after="120"/>
              <w:rPr>
                <w:sz w:val="22"/>
                <w:szCs w:val="22"/>
              </w:rPr>
            </w:pPr>
            <w:r w:rsidRPr="00853571">
              <w:rPr>
                <w:sz w:val="22"/>
                <w:szCs w:val="22"/>
              </w:rPr>
              <w:t>Požadujeme z</w:t>
            </w:r>
            <w:r w:rsidR="003E47B6">
              <w:rPr>
                <w:sz w:val="22"/>
                <w:szCs w:val="22"/>
              </w:rPr>
              <w:t> </w:t>
            </w:r>
            <w:r w:rsidRPr="00853571">
              <w:rPr>
                <w:sz w:val="22"/>
                <w:szCs w:val="22"/>
              </w:rPr>
              <w:t>textu opatření vpustit slova „a modernizace vzdělávacích programů pro učitele“. Tvorba a</w:t>
            </w:r>
            <w:r w:rsidR="003E47B6">
              <w:rPr>
                <w:sz w:val="22"/>
                <w:szCs w:val="22"/>
              </w:rPr>
              <w:t> </w:t>
            </w:r>
            <w:r w:rsidRPr="00853571">
              <w:rPr>
                <w:sz w:val="22"/>
                <w:szCs w:val="22"/>
              </w:rPr>
              <w:t>uskutečňování studijních programů pro učitele spadá do samosprávného působení vysokých škol.</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853571" w:rsidRDefault="00853571" w:rsidP="003D13C2">
            <w:pPr>
              <w:spacing w:after="120"/>
              <w:rPr>
                <w:b/>
                <w:sz w:val="22"/>
                <w:szCs w:val="22"/>
              </w:rPr>
            </w:pPr>
            <w:r w:rsidRPr="00853571">
              <w:rPr>
                <w:b/>
                <w:sz w:val="22"/>
                <w:szCs w:val="22"/>
              </w:rPr>
              <w:t>14.</w:t>
            </w:r>
            <w:r w:rsidRPr="00853571">
              <w:rPr>
                <w:b/>
                <w:sz w:val="22"/>
                <w:szCs w:val="22"/>
              </w:rPr>
              <w:tab/>
              <w:t>K doporučení opatření pro implementaci Průmy</w:t>
            </w:r>
            <w:r>
              <w:rPr>
                <w:b/>
                <w:sz w:val="22"/>
                <w:szCs w:val="22"/>
              </w:rPr>
              <w:t>slu 4.0, návrh opatření č. 9c2</w:t>
            </w:r>
          </w:p>
          <w:p w:rsidR="003D13C2" w:rsidRPr="00853571" w:rsidRDefault="00853571" w:rsidP="003E47B6">
            <w:pPr>
              <w:spacing w:after="120"/>
              <w:rPr>
                <w:sz w:val="22"/>
                <w:szCs w:val="22"/>
              </w:rPr>
            </w:pPr>
            <w:r w:rsidRPr="00853571">
              <w:rPr>
                <w:sz w:val="22"/>
                <w:szCs w:val="22"/>
              </w:rPr>
              <w:t>MŠMT nemůže být gestorem opatření „Zabezpečení obohacení všech studijních oborů na technických univerzitách o</w:t>
            </w:r>
            <w:r w:rsidR="003E47B6">
              <w:rPr>
                <w:sz w:val="22"/>
                <w:szCs w:val="22"/>
              </w:rPr>
              <w:t> </w:t>
            </w:r>
            <w:r w:rsidRPr="00853571">
              <w:rPr>
                <w:sz w:val="22"/>
                <w:szCs w:val="22"/>
              </w:rPr>
              <w:t>koncepci a</w:t>
            </w:r>
            <w:r w:rsidR="003E47B6">
              <w:rPr>
                <w:sz w:val="22"/>
                <w:szCs w:val="22"/>
              </w:rPr>
              <w:t> </w:t>
            </w:r>
            <w:r w:rsidRPr="00853571">
              <w:rPr>
                <w:sz w:val="22"/>
                <w:szCs w:val="22"/>
              </w:rPr>
              <w:t>principy Průmyslu 4.0. Filosofii Průmyslu 4.0 v</w:t>
            </w:r>
            <w:r w:rsidR="003E47B6">
              <w:rPr>
                <w:sz w:val="22"/>
                <w:szCs w:val="22"/>
              </w:rPr>
              <w:t> </w:t>
            </w:r>
            <w:r w:rsidRPr="00853571">
              <w:rPr>
                <w:sz w:val="22"/>
                <w:szCs w:val="22"/>
              </w:rPr>
              <w:t>té či oné podobě zakomponovat do studijních plánů všech vysokých škol“, ke kterému nemá kompetence. Tvorba a</w:t>
            </w:r>
            <w:r w:rsidR="003E47B6">
              <w:rPr>
                <w:sz w:val="22"/>
                <w:szCs w:val="22"/>
              </w:rPr>
              <w:t> </w:t>
            </w:r>
            <w:r w:rsidRPr="00853571">
              <w:rPr>
                <w:sz w:val="22"/>
                <w:szCs w:val="22"/>
              </w:rPr>
              <w:t>uskutečňování studijních programů spadá do samosprávného působení vysokých škol. MŠMT v</w:t>
            </w:r>
            <w:r w:rsidR="003E47B6">
              <w:rPr>
                <w:sz w:val="22"/>
                <w:szCs w:val="22"/>
              </w:rPr>
              <w:t> </w:t>
            </w:r>
            <w:r w:rsidRPr="00853571">
              <w:rPr>
                <w:sz w:val="22"/>
                <w:szCs w:val="22"/>
              </w:rPr>
              <w:t>tomto smyslu nemůže zabezpečit obohacení studijních programů ani samo zakomponovat koncepci Průmyslu 4.0 do studijních programů.</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853571" w:rsidRDefault="00853571" w:rsidP="003D13C2">
            <w:pPr>
              <w:spacing w:after="120"/>
              <w:rPr>
                <w:b/>
                <w:sz w:val="22"/>
                <w:szCs w:val="22"/>
              </w:rPr>
            </w:pPr>
            <w:r w:rsidRPr="00853571">
              <w:rPr>
                <w:b/>
                <w:sz w:val="22"/>
                <w:szCs w:val="22"/>
              </w:rPr>
              <w:t>15.</w:t>
            </w:r>
            <w:r w:rsidRPr="00853571">
              <w:rPr>
                <w:b/>
                <w:sz w:val="22"/>
                <w:szCs w:val="22"/>
              </w:rPr>
              <w:tab/>
              <w:t>K doporučení opatření pro implementaci Průmy</w:t>
            </w:r>
            <w:r>
              <w:rPr>
                <w:b/>
                <w:sz w:val="22"/>
                <w:szCs w:val="22"/>
              </w:rPr>
              <w:t>slu 4.0, návrh opatření č. 9c3</w:t>
            </w:r>
          </w:p>
          <w:p w:rsidR="003D13C2" w:rsidRPr="00853571" w:rsidRDefault="00853571" w:rsidP="003E47B6">
            <w:pPr>
              <w:spacing w:after="120"/>
              <w:rPr>
                <w:sz w:val="22"/>
                <w:szCs w:val="22"/>
              </w:rPr>
            </w:pPr>
            <w:r w:rsidRPr="00853571">
              <w:rPr>
                <w:sz w:val="22"/>
                <w:szCs w:val="22"/>
              </w:rPr>
              <w:t>MŠMT nemůže být gestorem opatření „Zavedení nových interdisciplinárních studijních programů zaměřených na Průmysl 4.0 na pomezí oborů strojírenských, elektrotechnických a</w:t>
            </w:r>
            <w:r w:rsidR="003E47B6">
              <w:rPr>
                <w:sz w:val="22"/>
                <w:szCs w:val="22"/>
              </w:rPr>
              <w:t> </w:t>
            </w:r>
            <w:r w:rsidRPr="00853571">
              <w:rPr>
                <w:sz w:val="22"/>
                <w:szCs w:val="22"/>
              </w:rPr>
              <w:t>informatických. Připravit podporu těmto novým studijním programům, např. formou finanční bonifikace“, ke kterému nemá kompetence.Tvorba a</w:t>
            </w:r>
            <w:r w:rsidR="003E47B6">
              <w:rPr>
                <w:sz w:val="22"/>
                <w:szCs w:val="22"/>
              </w:rPr>
              <w:t> </w:t>
            </w:r>
            <w:r w:rsidRPr="00853571">
              <w:rPr>
                <w:sz w:val="22"/>
                <w:szCs w:val="22"/>
              </w:rPr>
              <w:t>uskutečňování studijních programů spadá do samosprávného působení vysokých škol.</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Default="003D13C2" w:rsidP="00853571">
            <w:pPr>
              <w:rPr>
                <w:sz w:val="22"/>
                <w:szCs w:val="22"/>
              </w:rPr>
            </w:pPr>
          </w:p>
          <w:p w:rsidR="003D13C2" w:rsidRPr="00B34DE9" w:rsidRDefault="003D13C2" w:rsidP="00853571">
            <w:pPr>
              <w:rPr>
                <w:sz w:val="22"/>
                <w:szCs w:val="22"/>
              </w:rPr>
            </w:pPr>
          </w:p>
        </w:tc>
        <w:tc>
          <w:tcPr>
            <w:tcW w:w="6330" w:type="dxa"/>
            <w:shd w:val="clear" w:color="auto" w:fill="auto"/>
          </w:tcPr>
          <w:p w:rsidR="003D13C2" w:rsidRDefault="00874C99" w:rsidP="003D13C2">
            <w:pPr>
              <w:spacing w:after="120"/>
              <w:rPr>
                <w:b/>
                <w:sz w:val="22"/>
                <w:szCs w:val="22"/>
              </w:rPr>
            </w:pPr>
            <w:r>
              <w:rPr>
                <w:b/>
                <w:sz w:val="22"/>
                <w:szCs w:val="22"/>
              </w:rPr>
              <w:t>Připomínky</w:t>
            </w:r>
            <w:r w:rsidR="00853571">
              <w:rPr>
                <w:b/>
                <w:sz w:val="22"/>
                <w:szCs w:val="22"/>
              </w:rPr>
              <w:t>:</w:t>
            </w:r>
          </w:p>
          <w:p w:rsidR="00853571" w:rsidRPr="00853571" w:rsidRDefault="00853571" w:rsidP="00BA0F27">
            <w:pPr>
              <w:numPr>
                <w:ilvl w:val="0"/>
                <w:numId w:val="19"/>
              </w:numPr>
              <w:spacing w:after="120"/>
              <w:ind w:left="91" w:hanging="91"/>
              <w:rPr>
                <w:b/>
                <w:bCs/>
                <w:sz w:val="22"/>
                <w:szCs w:val="22"/>
              </w:rPr>
            </w:pPr>
            <w:r w:rsidRPr="00853571">
              <w:rPr>
                <w:b/>
                <w:bCs/>
                <w:sz w:val="22"/>
                <w:szCs w:val="22"/>
              </w:rPr>
              <w:t>K části III bodu 7.1.2 Relevantní legislativa a</w:t>
            </w:r>
            <w:r w:rsidR="003E47B6">
              <w:rPr>
                <w:b/>
                <w:bCs/>
                <w:sz w:val="22"/>
                <w:szCs w:val="22"/>
              </w:rPr>
              <w:t> </w:t>
            </w:r>
            <w:r w:rsidRPr="00853571">
              <w:rPr>
                <w:b/>
                <w:bCs/>
                <w:sz w:val="22"/>
                <w:szCs w:val="22"/>
              </w:rPr>
              <w:t>strategické materiály ČR a</w:t>
            </w:r>
            <w:r w:rsidR="003E47B6">
              <w:rPr>
                <w:b/>
                <w:bCs/>
                <w:sz w:val="22"/>
                <w:szCs w:val="22"/>
              </w:rPr>
              <w:t> </w:t>
            </w:r>
            <w:r w:rsidRPr="00853571">
              <w:rPr>
                <w:b/>
                <w:bCs/>
                <w:sz w:val="22"/>
                <w:szCs w:val="22"/>
              </w:rPr>
              <w:t>EU</w:t>
            </w:r>
          </w:p>
          <w:p w:rsidR="00853571" w:rsidRPr="00853571" w:rsidRDefault="00853571" w:rsidP="003E47B6">
            <w:pPr>
              <w:spacing w:after="120"/>
              <w:ind w:left="91"/>
              <w:rPr>
                <w:b/>
                <w:bCs/>
                <w:sz w:val="22"/>
                <w:szCs w:val="22"/>
              </w:rPr>
            </w:pPr>
            <w:r w:rsidRPr="00853571">
              <w:rPr>
                <w:bCs/>
                <w:sz w:val="22"/>
                <w:szCs w:val="22"/>
              </w:rPr>
              <w:t>Doporučujeme doplnění informace o</w:t>
            </w:r>
            <w:r w:rsidR="003E47B6">
              <w:rPr>
                <w:bCs/>
                <w:sz w:val="22"/>
                <w:szCs w:val="22"/>
              </w:rPr>
              <w:t> </w:t>
            </w:r>
            <w:r w:rsidRPr="00853571">
              <w:rPr>
                <w:bCs/>
                <w:sz w:val="22"/>
                <w:szCs w:val="22"/>
              </w:rPr>
              <w:t>Dlouhodobém záměru vzdělávání a</w:t>
            </w:r>
            <w:r w:rsidR="003E47B6">
              <w:rPr>
                <w:bCs/>
                <w:sz w:val="22"/>
                <w:szCs w:val="22"/>
              </w:rPr>
              <w:t> </w:t>
            </w:r>
            <w:r w:rsidRPr="00853571">
              <w:rPr>
                <w:bCs/>
                <w:sz w:val="22"/>
                <w:szCs w:val="22"/>
              </w:rPr>
              <w:t>rozvoje vzdělávací soustavy  České republiky (2015-2020), který stejně jako předcházející dlouhodobé záměry ČR, je zpracován pro celý systém regionálního školství ČR (je schválen usnesením vlády České republiky č. 277 dne 15. dubna 2015). Jde o</w:t>
            </w:r>
            <w:r w:rsidR="003E47B6">
              <w:rPr>
                <w:bCs/>
                <w:sz w:val="22"/>
                <w:szCs w:val="22"/>
              </w:rPr>
              <w:t> </w:t>
            </w:r>
            <w:r w:rsidRPr="00853571">
              <w:rPr>
                <w:bCs/>
                <w:sz w:val="22"/>
                <w:szCs w:val="22"/>
              </w:rPr>
              <w:t>implementační dokument Strategie 2020. Vzdělávací soustavou se zabývá bez rozdílu jednotlivých zřizovatelů tedy tak, jak ji definuje školský zákon, a</w:t>
            </w:r>
            <w:r w:rsidR="003E47B6">
              <w:rPr>
                <w:bCs/>
                <w:sz w:val="22"/>
                <w:szCs w:val="22"/>
              </w:rPr>
              <w:t> </w:t>
            </w:r>
            <w:r w:rsidRPr="00853571">
              <w:rPr>
                <w:bCs/>
                <w:sz w:val="22"/>
                <w:szCs w:val="22"/>
              </w:rPr>
              <w:t>přitom obsahuje i</w:t>
            </w:r>
            <w:r w:rsidR="003E47B6">
              <w:rPr>
                <w:bCs/>
                <w:sz w:val="22"/>
                <w:szCs w:val="22"/>
              </w:rPr>
              <w:t> </w:t>
            </w:r>
            <w:r w:rsidRPr="00853571">
              <w:rPr>
                <w:bCs/>
                <w:sz w:val="22"/>
                <w:szCs w:val="22"/>
              </w:rPr>
              <w:t>opatření směřující k</w:t>
            </w:r>
            <w:r w:rsidR="003E47B6">
              <w:rPr>
                <w:bCs/>
                <w:sz w:val="22"/>
                <w:szCs w:val="22"/>
              </w:rPr>
              <w:t> </w:t>
            </w:r>
            <w:r w:rsidRPr="00853571">
              <w:rPr>
                <w:bCs/>
                <w:sz w:val="22"/>
                <w:szCs w:val="22"/>
              </w:rPr>
              <w:t>úpravě předškolního základního, středního i</w:t>
            </w:r>
            <w:r w:rsidR="003E47B6">
              <w:rPr>
                <w:bCs/>
                <w:sz w:val="22"/>
                <w:szCs w:val="22"/>
              </w:rPr>
              <w:t> </w:t>
            </w:r>
            <w:r w:rsidRPr="00853571">
              <w:rPr>
                <w:bCs/>
                <w:sz w:val="22"/>
                <w:szCs w:val="22"/>
              </w:rPr>
              <w:t>vyššího odborného vzdělávání (nezahrnuje vzdělávání na vysokých školách). V</w:t>
            </w:r>
            <w:r w:rsidR="003E47B6">
              <w:rPr>
                <w:bCs/>
                <w:sz w:val="22"/>
                <w:szCs w:val="22"/>
              </w:rPr>
              <w:t> </w:t>
            </w:r>
            <w:r w:rsidRPr="00853571">
              <w:rPr>
                <w:bCs/>
                <w:sz w:val="22"/>
                <w:szCs w:val="22"/>
              </w:rPr>
              <w:t>souladu s</w:t>
            </w:r>
            <w:r w:rsidR="003E47B6">
              <w:rPr>
                <w:bCs/>
                <w:sz w:val="22"/>
                <w:szCs w:val="22"/>
              </w:rPr>
              <w:t> </w:t>
            </w:r>
            <w:r w:rsidRPr="00853571">
              <w:rPr>
                <w:bCs/>
                <w:sz w:val="22"/>
                <w:szCs w:val="22"/>
              </w:rPr>
              <w:t>ním jsou zpracovávány Dlouhodobé záměry vzdělávání a</w:t>
            </w:r>
            <w:r w:rsidR="003E47B6">
              <w:rPr>
                <w:bCs/>
                <w:sz w:val="22"/>
                <w:szCs w:val="22"/>
              </w:rPr>
              <w:t> </w:t>
            </w:r>
            <w:r w:rsidRPr="00853571">
              <w:rPr>
                <w:bCs/>
                <w:sz w:val="22"/>
                <w:szCs w:val="22"/>
              </w:rPr>
              <w:t>rozvoje vzdělávací soustavy jednotlivých krajů. Jejich zpracování a</w:t>
            </w:r>
            <w:r w:rsidR="003E47B6">
              <w:rPr>
                <w:bCs/>
                <w:sz w:val="22"/>
                <w:szCs w:val="22"/>
              </w:rPr>
              <w:t> </w:t>
            </w:r>
            <w:r w:rsidRPr="00853571">
              <w:rPr>
                <w:bCs/>
                <w:sz w:val="22"/>
                <w:szCs w:val="22"/>
              </w:rPr>
              <w:t>vyhodnocování probíhá podle § 9 až 11 školského zákona. Přijatými opatřeními uvedené dlouhodobé záměry podporují i</w:t>
            </w:r>
            <w:r w:rsidR="003E47B6">
              <w:rPr>
                <w:bCs/>
                <w:sz w:val="22"/>
                <w:szCs w:val="22"/>
              </w:rPr>
              <w:t> </w:t>
            </w:r>
            <w:r w:rsidRPr="00853571">
              <w:rPr>
                <w:bCs/>
                <w:sz w:val="22"/>
                <w:szCs w:val="22"/>
              </w:rPr>
              <w:t>záměry uvedené v</w:t>
            </w:r>
            <w:r w:rsidR="003E47B6">
              <w:rPr>
                <w:bCs/>
                <w:sz w:val="22"/>
                <w:szCs w:val="22"/>
              </w:rPr>
              <w:t> </w:t>
            </w:r>
            <w:r w:rsidRPr="00853571">
              <w:rPr>
                <w:bCs/>
                <w:sz w:val="22"/>
                <w:szCs w:val="22"/>
              </w:rPr>
              <w:t xml:space="preserve">návrhu materiálu „Iniciativa Průmysl 4.0“. </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853571" w:rsidRDefault="00853571" w:rsidP="003D13C2">
            <w:pPr>
              <w:spacing w:after="120"/>
              <w:rPr>
                <w:b/>
                <w:sz w:val="22"/>
                <w:szCs w:val="22"/>
              </w:rPr>
            </w:pPr>
            <w:r w:rsidRPr="00853571">
              <w:rPr>
                <w:b/>
                <w:sz w:val="22"/>
                <w:szCs w:val="22"/>
              </w:rPr>
              <w:t>2.</w:t>
            </w:r>
            <w:r w:rsidRPr="00853571">
              <w:rPr>
                <w:b/>
                <w:sz w:val="22"/>
                <w:szCs w:val="22"/>
              </w:rPr>
              <w:tab/>
              <w:t>K doporučení opatření pro implementaci Prům</w:t>
            </w:r>
            <w:r>
              <w:rPr>
                <w:b/>
                <w:sz w:val="22"/>
                <w:szCs w:val="22"/>
              </w:rPr>
              <w:t>yslu 4.0, návrh opatření č. 9</w:t>
            </w:r>
          </w:p>
          <w:p w:rsidR="003D13C2" w:rsidRPr="00853571" w:rsidRDefault="00853571" w:rsidP="003E47B6">
            <w:pPr>
              <w:spacing w:after="120"/>
              <w:rPr>
                <w:sz w:val="22"/>
                <w:szCs w:val="22"/>
              </w:rPr>
            </w:pPr>
            <w:r w:rsidRPr="00853571">
              <w:rPr>
                <w:sz w:val="22"/>
                <w:szCs w:val="22"/>
              </w:rPr>
              <w:t xml:space="preserve">V poznámce doporučujeme slova „Dlouhodobý plán vzdělávání“ nahradit slovy „Dlouhodobý záměr vzdělávání </w:t>
            </w:r>
            <w:r w:rsidRPr="00853571">
              <w:rPr>
                <w:sz w:val="22"/>
                <w:szCs w:val="22"/>
              </w:rPr>
              <w:lastRenderedPageBreak/>
              <w:t>a</w:t>
            </w:r>
            <w:r w:rsidR="003E47B6">
              <w:rPr>
                <w:sz w:val="22"/>
                <w:szCs w:val="22"/>
              </w:rPr>
              <w:t> </w:t>
            </w:r>
            <w:r w:rsidRPr="00853571">
              <w:rPr>
                <w:sz w:val="22"/>
                <w:szCs w:val="22"/>
              </w:rPr>
              <w:t>rozvoje vzdělávací soustavy České republiky".</w:t>
            </w:r>
          </w:p>
        </w:tc>
        <w:tc>
          <w:tcPr>
            <w:tcW w:w="6095" w:type="dxa"/>
            <w:shd w:val="clear" w:color="auto" w:fill="auto"/>
          </w:tcPr>
          <w:p w:rsidR="003D13C2" w:rsidRPr="00B77102" w:rsidRDefault="003D13C2" w:rsidP="00853571">
            <w:pPr>
              <w:rPr>
                <w:sz w:val="22"/>
                <w:szCs w:val="22"/>
              </w:rPr>
            </w:pPr>
          </w:p>
        </w:tc>
      </w:tr>
      <w:tr w:rsidR="003D13C2" w:rsidRPr="00B77102" w:rsidTr="00DC168C">
        <w:trPr>
          <w:trHeight w:val="340"/>
        </w:trPr>
        <w:tc>
          <w:tcPr>
            <w:tcW w:w="1904" w:type="dxa"/>
            <w:tcBorders>
              <w:top w:val="nil"/>
              <w:bottom w:val="nil"/>
            </w:tcBorders>
            <w:shd w:val="clear" w:color="auto" w:fill="auto"/>
          </w:tcPr>
          <w:p w:rsidR="003D13C2" w:rsidRPr="00B34DE9" w:rsidRDefault="003D13C2" w:rsidP="00853571">
            <w:pPr>
              <w:rPr>
                <w:sz w:val="22"/>
                <w:szCs w:val="22"/>
              </w:rPr>
            </w:pPr>
          </w:p>
        </w:tc>
        <w:tc>
          <w:tcPr>
            <w:tcW w:w="6330" w:type="dxa"/>
            <w:shd w:val="clear" w:color="auto" w:fill="auto"/>
          </w:tcPr>
          <w:p w:rsidR="00853571" w:rsidRDefault="00853571" w:rsidP="003D13C2">
            <w:pPr>
              <w:spacing w:after="120"/>
              <w:rPr>
                <w:b/>
                <w:sz w:val="22"/>
                <w:szCs w:val="22"/>
              </w:rPr>
            </w:pPr>
            <w:r w:rsidRPr="00853571">
              <w:rPr>
                <w:b/>
                <w:sz w:val="22"/>
                <w:szCs w:val="22"/>
              </w:rPr>
              <w:t>3.</w:t>
            </w:r>
            <w:r w:rsidRPr="00853571">
              <w:rPr>
                <w:b/>
                <w:sz w:val="22"/>
                <w:szCs w:val="22"/>
              </w:rPr>
              <w:tab/>
              <w:t>K doporučení opatření pro implementaci Průmyslu 4.</w:t>
            </w:r>
            <w:r>
              <w:rPr>
                <w:b/>
                <w:sz w:val="22"/>
                <w:szCs w:val="22"/>
              </w:rPr>
              <w:t>0, návrh opatření č. 9c2</w:t>
            </w:r>
          </w:p>
          <w:p w:rsidR="003D13C2" w:rsidRPr="00853571" w:rsidRDefault="00853571" w:rsidP="003E47B6">
            <w:pPr>
              <w:spacing w:after="120"/>
              <w:rPr>
                <w:sz w:val="22"/>
                <w:szCs w:val="22"/>
              </w:rPr>
            </w:pPr>
            <w:r w:rsidRPr="00853571">
              <w:rPr>
                <w:sz w:val="22"/>
                <w:szCs w:val="22"/>
              </w:rPr>
              <w:t>V poznámce doporučujeme vypustit slova „Dlouhodobý plán vzdělávání a</w:t>
            </w:r>
            <w:r w:rsidR="003E47B6">
              <w:rPr>
                <w:sz w:val="22"/>
                <w:szCs w:val="22"/>
              </w:rPr>
              <w:t> </w:t>
            </w:r>
            <w:r w:rsidRPr="00853571">
              <w:rPr>
                <w:sz w:val="22"/>
                <w:szCs w:val="22"/>
              </w:rPr>
              <w:t>rozvoje vzdělávací soustavy České republiky", neboť tento dokument se netýká  vysokých škol.</w:t>
            </w:r>
          </w:p>
        </w:tc>
        <w:tc>
          <w:tcPr>
            <w:tcW w:w="6095" w:type="dxa"/>
            <w:shd w:val="clear" w:color="auto" w:fill="auto"/>
          </w:tcPr>
          <w:p w:rsidR="003D13C2" w:rsidRPr="00B77102" w:rsidRDefault="003D13C2" w:rsidP="00853571">
            <w:pPr>
              <w:rPr>
                <w:sz w:val="22"/>
                <w:szCs w:val="22"/>
              </w:rPr>
            </w:pPr>
          </w:p>
        </w:tc>
      </w:tr>
      <w:tr w:rsidR="00853571" w:rsidRPr="00B77102" w:rsidTr="00DC168C">
        <w:trPr>
          <w:trHeight w:val="340"/>
        </w:trPr>
        <w:tc>
          <w:tcPr>
            <w:tcW w:w="1904" w:type="dxa"/>
            <w:tcBorders>
              <w:bottom w:val="nil"/>
            </w:tcBorders>
            <w:shd w:val="clear" w:color="auto" w:fill="auto"/>
          </w:tcPr>
          <w:p w:rsidR="00853571" w:rsidRPr="00E53931" w:rsidRDefault="00853571" w:rsidP="003E47B6">
            <w:pPr>
              <w:rPr>
                <w:b/>
                <w:sz w:val="22"/>
                <w:szCs w:val="22"/>
              </w:rPr>
            </w:pPr>
            <w:r w:rsidRPr="00E53931">
              <w:rPr>
                <w:b/>
                <w:sz w:val="22"/>
                <w:szCs w:val="22"/>
              </w:rPr>
              <w:t>Ministerstvo práce a</w:t>
            </w:r>
            <w:r w:rsidR="003E47B6">
              <w:rPr>
                <w:b/>
                <w:sz w:val="22"/>
                <w:szCs w:val="22"/>
              </w:rPr>
              <w:t> </w:t>
            </w:r>
            <w:r w:rsidRPr="00E53931">
              <w:rPr>
                <w:b/>
                <w:sz w:val="22"/>
                <w:szCs w:val="22"/>
              </w:rPr>
              <w:t>sociálních věcí</w:t>
            </w:r>
          </w:p>
        </w:tc>
        <w:tc>
          <w:tcPr>
            <w:tcW w:w="6330" w:type="dxa"/>
            <w:shd w:val="clear" w:color="auto" w:fill="auto"/>
          </w:tcPr>
          <w:p w:rsidR="00853571" w:rsidRPr="00874C99" w:rsidRDefault="00874C99" w:rsidP="00853571">
            <w:pPr>
              <w:spacing w:after="120"/>
              <w:rPr>
                <w:b/>
                <w:sz w:val="22"/>
                <w:szCs w:val="22"/>
              </w:rPr>
            </w:pPr>
            <w:r w:rsidRPr="00874C99">
              <w:rPr>
                <w:b/>
                <w:sz w:val="22"/>
                <w:szCs w:val="22"/>
              </w:rPr>
              <w:t>Zásadní připomínky</w:t>
            </w:r>
            <w:r w:rsidR="00853571" w:rsidRPr="00874C99">
              <w:rPr>
                <w:b/>
                <w:sz w:val="22"/>
                <w:szCs w:val="22"/>
              </w:rPr>
              <w:t>:</w:t>
            </w:r>
          </w:p>
          <w:p w:rsidR="00853571" w:rsidRPr="00853571" w:rsidRDefault="00853571" w:rsidP="00BA0F27">
            <w:pPr>
              <w:numPr>
                <w:ilvl w:val="0"/>
                <w:numId w:val="20"/>
              </w:numPr>
              <w:spacing w:after="120"/>
              <w:ind w:hanging="771"/>
              <w:rPr>
                <w:b/>
                <w:bCs/>
                <w:sz w:val="22"/>
                <w:szCs w:val="22"/>
              </w:rPr>
            </w:pPr>
            <w:r w:rsidRPr="00853571">
              <w:rPr>
                <w:b/>
                <w:sz w:val="22"/>
                <w:szCs w:val="22"/>
              </w:rPr>
              <w:t xml:space="preserve">Kapitola 1.2, 4. odstavec </w:t>
            </w:r>
          </w:p>
          <w:p w:rsidR="00853571" w:rsidRDefault="00853571" w:rsidP="00853571">
            <w:pPr>
              <w:spacing w:after="120"/>
              <w:ind w:left="-51"/>
              <w:rPr>
                <w:sz w:val="22"/>
                <w:szCs w:val="22"/>
              </w:rPr>
            </w:pPr>
            <w:r w:rsidRPr="00853571">
              <w:rPr>
                <w:sz w:val="22"/>
                <w:szCs w:val="22"/>
              </w:rPr>
              <w:t>přeformulovat takto:</w:t>
            </w:r>
            <w:r w:rsidRPr="00853571">
              <w:rPr>
                <w:bCs/>
                <w:sz w:val="22"/>
                <w:szCs w:val="22"/>
              </w:rPr>
              <w:t xml:space="preserve"> </w:t>
            </w:r>
            <w:r w:rsidRPr="00853571">
              <w:rPr>
                <w:sz w:val="22"/>
                <w:szCs w:val="22"/>
              </w:rPr>
              <w:t>„Inteligentní továrny otevřou prostor pro nové kreativní cesty tvorby přidané hodnoty a</w:t>
            </w:r>
            <w:r w:rsidR="003E47B6">
              <w:rPr>
                <w:sz w:val="22"/>
                <w:szCs w:val="22"/>
              </w:rPr>
              <w:t> </w:t>
            </w:r>
            <w:r w:rsidRPr="00853571">
              <w:rPr>
                <w:sz w:val="22"/>
                <w:szCs w:val="22"/>
              </w:rPr>
              <w:t>vzniku nových obchodních modelů. Dojde k</w:t>
            </w:r>
            <w:r w:rsidR="003E47B6">
              <w:rPr>
                <w:sz w:val="22"/>
                <w:szCs w:val="22"/>
              </w:rPr>
              <w:t> </w:t>
            </w:r>
            <w:r w:rsidRPr="00853571">
              <w:rPr>
                <w:sz w:val="22"/>
                <w:szCs w:val="22"/>
              </w:rPr>
              <w:t>principiální redefinici vazeb mezi zákazníky, výrobci a</w:t>
            </w:r>
            <w:r w:rsidR="003E47B6">
              <w:rPr>
                <w:sz w:val="22"/>
                <w:szCs w:val="22"/>
              </w:rPr>
              <w:t> </w:t>
            </w:r>
            <w:r w:rsidRPr="00853571">
              <w:rPr>
                <w:sz w:val="22"/>
                <w:szCs w:val="22"/>
              </w:rPr>
              <w:t>dodavateli, stejně tak i</w:t>
            </w:r>
            <w:r w:rsidR="003E47B6">
              <w:rPr>
                <w:sz w:val="22"/>
                <w:szCs w:val="22"/>
              </w:rPr>
              <w:t> </w:t>
            </w:r>
            <w:r w:rsidRPr="00853571">
              <w:rPr>
                <w:sz w:val="22"/>
                <w:szCs w:val="22"/>
              </w:rPr>
              <w:t>ke změně způsobu komunikace mezi člověkem a</w:t>
            </w:r>
            <w:r w:rsidR="003E47B6">
              <w:rPr>
                <w:sz w:val="22"/>
                <w:szCs w:val="22"/>
              </w:rPr>
              <w:t> </w:t>
            </w:r>
            <w:r w:rsidRPr="00853571">
              <w:rPr>
                <w:sz w:val="22"/>
                <w:szCs w:val="22"/>
              </w:rPr>
              <w:t>strojem. Veškeré změny přispějí k</w:t>
            </w:r>
            <w:r w:rsidR="003E47B6">
              <w:rPr>
                <w:sz w:val="22"/>
                <w:szCs w:val="22"/>
              </w:rPr>
              <w:t> </w:t>
            </w:r>
            <w:r w:rsidRPr="00853571">
              <w:rPr>
                <w:sz w:val="22"/>
                <w:szCs w:val="22"/>
              </w:rPr>
              <w:t>řešení globálních problémů jako nedostatek surovin, energetická účinnost či demografické změny. Stejně tak dojde k</w:t>
            </w:r>
            <w:r w:rsidR="003E47B6">
              <w:rPr>
                <w:sz w:val="22"/>
                <w:szCs w:val="22"/>
              </w:rPr>
              <w:t> </w:t>
            </w:r>
            <w:r w:rsidRPr="00853571">
              <w:rPr>
                <w:sz w:val="22"/>
                <w:szCs w:val="22"/>
              </w:rPr>
              <w:t>redefinici pojmu lidské práce. Lidé v</w:t>
            </w:r>
            <w:r w:rsidR="003E47B6">
              <w:rPr>
                <w:sz w:val="22"/>
                <w:szCs w:val="22"/>
              </w:rPr>
              <w:t> </w:t>
            </w:r>
            <w:r w:rsidRPr="00853571">
              <w:rPr>
                <w:sz w:val="22"/>
                <w:szCs w:val="22"/>
              </w:rPr>
              <w:t>nich nebudou vykonávat fyzicky těžkou a</w:t>
            </w:r>
            <w:r w:rsidR="003E47B6">
              <w:rPr>
                <w:sz w:val="22"/>
                <w:szCs w:val="22"/>
              </w:rPr>
              <w:t> </w:t>
            </w:r>
            <w:r w:rsidRPr="00853571">
              <w:rPr>
                <w:sz w:val="22"/>
                <w:szCs w:val="22"/>
              </w:rPr>
              <w:t>rutinní práci, ale bude jim dán prostor pro kreativní práci. To bude mít pozitivní vliv na prodloužení doby, po kterou budou lidé schopni vykonávat své zaměstnání. Pracovní flexibilita jim pak umožní lépe než dřív skloubit svůj soukromý a</w:t>
            </w:r>
            <w:r w:rsidR="003E47B6">
              <w:rPr>
                <w:sz w:val="22"/>
                <w:szCs w:val="22"/>
              </w:rPr>
              <w:t> </w:t>
            </w:r>
            <w:r w:rsidRPr="00853571">
              <w:rPr>
                <w:sz w:val="22"/>
                <w:szCs w:val="22"/>
              </w:rPr>
              <w:t>pracovní život. To však nastane pouze za předpokladu, že se společnosti a</w:t>
            </w:r>
            <w:r w:rsidR="003E47B6">
              <w:rPr>
                <w:sz w:val="22"/>
                <w:szCs w:val="22"/>
              </w:rPr>
              <w:t> </w:t>
            </w:r>
            <w:r w:rsidRPr="00853571">
              <w:rPr>
                <w:sz w:val="22"/>
                <w:szCs w:val="22"/>
              </w:rPr>
              <w:t>státu podaří dostatečně v</w:t>
            </w:r>
            <w:r w:rsidR="003E47B6">
              <w:rPr>
                <w:sz w:val="22"/>
                <w:szCs w:val="22"/>
              </w:rPr>
              <w:t> </w:t>
            </w:r>
            <w:r w:rsidRPr="00853571">
              <w:rPr>
                <w:sz w:val="22"/>
                <w:szCs w:val="22"/>
              </w:rPr>
              <w:t>předstihu předejít všem rizikům na trhu práce spojeným s</w:t>
            </w:r>
            <w:r w:rsidR="003E47B6">
              <w:rPr>
                <w:sz w:val="22"/>
                <w:szCs w:val="22"/>
              </w:rPr>
              <w:t> </w:t>
            </w:r>
            <w:r w:rsidRPr="00853571">
              <w:rPr>
                <w:sz w:val="22"/>
                <w:szCs w:val="22"/>
              </w:rPr>
              <w:t>novou průmyslovou revolucí.“</w:t>
            </w:r>
          </w:p>
          <w:p w:rsidR="00853571" w:rsidRPr="00853571" w:rsidRDefault="00853571" w:rsidP="003E47B6">
            <w:pPr>
              <w:spacing w:after="120"/>
              <w:ind w:left="-51"/>
              <w:rPr>
                <w:bCs/>
                <w:sz w:val="22"/>
                <w:szCs w:val="22"/>
              </w:rPr>
            </w:pPr>
            <w:r w:rsidRPr="00853571">
              <w:rPr>
                <w:bCs/>
                <w:sz w:val="22"/>
                <w:szCs w:val="22"/>
              </w:rPr>
              <w:t>V původním textu vzniká dojem, že Průmysl 4.0 nabízí jen samé pozitivní perspektivy pro lidskou práci. Vzhledem k</w:t>
            </w:r>
            <w:r w:rsidR="003E47B6">
              <w:rPr>
                <w:bCs/>
                <w:sz w:val="22"/>
                <w:szCs w:val="22"/>
              </w:rPr>
              <w:t> </w:t>
            </w:r>
            <w:r w:rsidRPr="00853571">
              <w:rPr>
                <w:bCs/>
                <w:sz w:val="22"/>
                <w:szCs w:val="22"/>
              </w:rPr>
              <w:t>industriálnímu charakteru ČR lze při implementaci P4.0 ovšem očekávat i</w:t>
            </w:r>
            <w:r w:rsidR="003E47B6">
              <w:rPr>
                <w:bCs/>
                <w:sz w:val="22"/>
                <w:szCs w:val="22"/>
              </w:rPr>
              <w:t> </w:t>
            </w:r>
            <w:r w:rsidRPr="00853571">
              <w:rPr>
                <w:bCs/>
                <w:sz w:val="22"/>
                <w:szCs w:val="22"/>
              </w:rPr>
              <w:t>velká rizika pro pracovní trh.</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5267B0" w:rsidP="005267B0">
            <w:pPr>
              <w:spacing w:after="120"/>
              <w:rPr>
                <w:b/>
                <w:sz w:val="22"/>
                <w:szCs w:val="22"/>
              </w:rPr>
            </w:pPr>
            <w:r w:rsidRPr="005267B0">
              <w:rPr>
                <w:b/>
                <w:sz w:val="22"/>
                <w:szCs w:val="22"/>
              </w:rPr>
              <w:t>2.</w:t>
            </w:r>
            <w:r w:rsidRPr="005267B0">
              <w:rPr>
                <w:b/>
                <w:sz w:val="22"/>
                <w:szCs w:val="22"/>
              </w:rPr>
              <w:tab/>
              <w:t>Kapitola 2.2.4, 5.</w:t>
            </w:r>
          </w:p>
          <w:p w:rsidR="005267B0" w:rsidRPr="005267B0" w:rsidRDefault="005267B0" w:rsidP="005267B0">
            <w:pPr>
              <w:spacing w:after="120"/>
              <w:rPr>
                <w:sz w:val="22"/>
                <w:szCs w:val="22"/>
              </w:rPr>
            </w:pPr>
            <w:r w:rsidRPr="005267B0">
              <w:rPr>
                <w:sz w:val="22"/>
                <w:szCs w:val="22"/>
              </w:rPr>
              <w:t>odrážka přeformulovat takto: „Vysoká daňová zátěž přidané hodnoty, specificky pak daňová zátěž ve formě stejné sazby DPH u</w:t>
            </w:r>
            <w:r w:rsidR="003E47B6">
              <w:rPr>
                <w:sz w:val="22"/>
                <w:szCs w:val="22"/>
              </w:rPr>
              <w:t> </w:t>
            </w:r>
            <w:r w:rsidRPr="005267B0">
              <w:rPr>
                <w:sz w:val="22"/>
                <w:szCs w:val="22"/>
              </w:rPr>
              <w:t>vývojových a</w:t>
            </w:r>
            <w:r w:rsidR="003E47B6">
              <w:rPr>
                <w:sz w:val="22"/>
                <w:szCs w:val="22"/>
              </w:rPr>
              <w:t> </w:t>
            </w:r>
            <w:r w:rsidRPr="005267B0">
              <w:rPr>
                <w:sz w:val="22"/>
                <w:szCs w:val="22"/>
              </w:rPr>
              <w:t>výzkumných činností jako i</w:t>
            </w:r>
            <w:r w:rsidR="003E47B6">
              <w:rPr>
                <w:sz w:val="22"/>
                <w:szCs w:val="22"/>
              </w:rPr>
              <w:t> </w:t>
            </w:r>
            <w:r w:rsidRPr="005267B0">
              <w:rPr>
                <w:sz w:val="22"/>
                <w:szCs w:val="22"/>
              </w:rPr>
              <w:t>u výrobků. Naopak nízká daňová zátěž kapitálu.“</w:t>
            </w:r>
          </w:p>
          <w:p w:rsidR="005267B0" w:rsidRPr="005267B0" w:rsidRDefault="005267B0" w:rsidP="003E47B6">
            <w:pPr>
              <w:spacing w:after="120"/>
              <w:rPr>
                <w:b/>
                <w:sz w:val="22"/>
                <w:szCs w:val="22"/>
              </w:rPr>
            </w:pPr>
            <w:r w:rsidRPr="005267B0">
              <w:rPr>
                <w:sz w:val="22"/>
                <w:szCs w:val="22"/>
              </w:rPr>
              <w:lastRenderedPageBreak/>
              <w:t>V souhrnu by se dalo mluvit o</w:t>
            </w:r>
            <w:r w:rsidR="003E47B6">
              <w:rPr>
                <w:sz w:val="22"/>
                <w:szCs w:val="22"/>
              </w:rPr>
              <w:t> </w:t>
            </w:r>
            <w:r w:rsidRPr="005267B0">
              <w:rPr>
                <w:sz w:val="22"/>
                <w:szCs w:val="22"/>
              </w:rPr>
              <w:t>problému spravedlivé distribuce zdrojů. V</w:t>
            </w:r>
            <w:r w:rsidR="003E47B6">
              <w:rPr>
                <w:sz w:val="22"/>
                <w:szCs w:val="22"/>
              </w:rPr>
              <w:t> </w:t>
            </w:r>
            <w:r w:rsidRPr="005267B0">
              <w:rPr>
                <w:sz w:val="22"/>
                <w:szCs w:val="22"/>
              </w:rPr>
              <w:t>jednoznačně kapitálově založeném Průmyslu 4.0 a</w:t>
            </w:r>
            <w:r w:rsidR="003E47B6">
              <w:rPr>
                <w:sz w:val="22"/>
                <w:szCs w:val="22"/>
              </w:rPr>
              <w:t> </w:t>
            </w:r>
            <w:r w:rsidRPr="005267B0">
              <w:rPr>
                <w:sz w:val="22"/>
                <w:szCs w:val="22"/>
              </w:rPr>
              <w:t>snižujícím se významu a</w:t>
            </w:r>
            <w:r w:rsidR="003E47B6">
              <w:rPr>
                <w:sz w:val="22"/>
                <w:szCs w:val="22"/>
              </w:rPr>
              <w:t> </w:t>
            </w:r>
            <w:r w:rsidRPr="005267B0">
              <w:rPr>
                <w:sz w:val="22"/>
                <w:szCs w:val="22"/>
              </w:rPr>
              <w:t>výskytu lidské práce se financování státu bude muset více zakládat na kapitálových daních.</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4A3B88" w:rsidP="005267B0">
            <w:pPr>
              <w:spacing w:after="120"/>
              <w:rPr>
                <w:sz w:val="22"/>
                <w:szCs w:val="22"/>
              </w:rPr>
            </w:pPr>
            <w:r>
              <w:rPr>
                <w:b/>
                <w:sz w:val="22"/>
                <w:szCs w:val="22"/>
              </w:rPr>
              <w:t>3</w:t>
            </w:r>
            <w:r w:rsidR="005267B0" w:rsidRPr="005267B0">
              <w:rPr>
                <w:b/>
                <w:sz w:val="22"/>
                <w:szCs w:val="22"/>
              </w:rPr>
              <w:t>.</w:t>
            </w:r>
            <w:r w:rsidR="005267B0" w:rsidRPr="005267B0">
              <w:rPr>
                <w:b/>
                <w:sz w:val="22"/>
                <w:szCs w:val="22"/>
              </w:rPr>
              <w:tab/>
              <w:t>Kapitola 2.2.4, 4.</w:t>
            </w:r>
          </w:p>
          <w:p w:rsidR="004A3B88" w:rsidRPr="004A3B88" w:rsidRDefault="004A3B88" w:rsidP="004A3B88">
            <w:pPr>
              <w:spacing w:after="120"/>
              <w:rPr>
                <w:sz w:val="22"/>
                <w:szCs w:val="22"/>
              </w:rPr>
            </w:pPr>
            <w:r w:rsidRPr="004A3B88">
              <w:rPr>
                <w:sz w:val="22"/>
                <w:szCs w:val="22"/>
              </w:rPr>
              <w:t>odrážka doplnit:„Nedostatky ve vzdělávacím systému, nedostatečná počítačová gramotnost, jazykové bariéry, redukce výuky matematiky a</w:t>
            </w:r>
            <w:r w:rsidR="003E47B6">
              <w:rPr>
                <w:sz w:val="22"/>
                <w:szCs w:val="22"/>
              </w:rPr>
              <w:t> </w:t>
            </w:r>
            <w:r w:rsidRPr="004A3B88">
              <w:rPr>
                <w:sz w:val="22"/>
                <w:szCs w:val="22"/>
              </w:rPr>
              <w:t>fyziky, nepropracovaný koncept celoživotního vzdělávání“</w:t>
            </w:r>
          </w:p>
          <w:p w:rsidR="005267B0" w:rsidRDefault="004A3B88" w:rsidP="003E47B6">
            <w:pPr>
              <w:spacing w:after="120"/>
              <w:rPr>
                <w:sz w:val="22"/>
                <w:szCs w:val="22"/>
              </w:rPr>
            </w:pPr>
            <w:r w:rsidRPr="004A3B88">
              <w:rPr>
                <w:sz w:val="22"/>
                <w:szCs w:val="22"/>
              </w:rPr>
              <w:t>V systému digitalizovaného světa a</w:t>
            </w:r>
            <w:r w:rsidR="003E47B6">
              <w:rPr>
                <w:sz w:val="22"/>
                <w:szCs w:val="22"/>
              </w:rPr>
              <w:t> </w:t>
            </w:r>
            <w:r w:rsidRPr="004A3B88">
              <w:rPr>
                <w:sz w:val="22"/>
                <w:szCs w:val="22"/>
              </w:rPr>
              <w:t>nároků na profesní mobilitu bude kladen důraz na široké spektrum kompetencí, jejichž obohacování či prohlubování si bude muset člověk zajišťovat po celý život. V</w:t>
            </w:r>
            <w:r w:rsidR="003E47B6">
              <w:rPr>
                <w:sz w:val="22"/>
                <w:szCs w:val="22"/>
              </w:rPr>
              <w:t> </w:t>
            </w:r>
            <w:r w:rsidRPr="004A3B88">
              <w:rPr>
                <w:sz w:val="22"/>
                <w:szCs w:val="22"/>
              </w:rPr>
              <w:t>současné době je však soustava celoživotního vzdělávání výrazně podceněna a</w:t>
            </w:r>
            <w:r w:rsidR="003E47B6">
              <w:rPr>
                <w:sz w:val="22"/>
                <w:szCs w:val="22"/>
              </w:rPr>
              <w:t> </w:t>
            </w:r>
            <w:r w:rsidRPr="004A3B88">
              <w:rPr>
                <w:sz w:val="22"/>
                <w:szCs w:val="22"/>
              </w:rPr>
              <w:t>podhodnocena.</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4A3B88" w:rsidP="004A3B88">
            <w:pPr>
              <w:spacing w:after="120"/>
              <w:rPr>
                <w:b/>
                <w:sz w:val="22"/>
                <w:szCs w:val="22"/>
              </w:rPr>
            </w:pPr>
            <w:r w:rsidRPr="004A3B88">
              <w:rPr>
                <w:b/>
                <w:sz w:val="22"/>
                <w:szCs w:val="22"/>
              </w:rPr>
              <w:t>4.</w:t>
            </w:r>
            <w:r w:rsidRPr="004A3B88">
              <w:rPr>
                <w:b/>
                <w:sz w:val="22"/>
                <w:szCs w:val="22"/>
              </w:rPr>
              <w:tab/>
              <w:t>Kapitola 2.3, Hrozby</w:t>
            </w:r>
          </w:p>
          <w:p w:rsidR="004A3B88" w:rsidRPr="004A3B88" w:rsidRDefault="004A3B88" w:rsidP="004A3B88">
            <w:pPr>
              <w:spacing w:after="120"/>
              <w:rPr>
                <w:sz w:val="22"/>
                <w:szCs w:val="22"/>
              </w:rPr>
            </w:pPr>
            <w:r w:rsidRPr="004A3B88">
              <w:rPr>
                <w:sz w:val="22"/>
                <w:szCs w:val="22"/>
              </w:rPr>
              <w:t xml:space="preserve">3. odrážka vymazat slovo </w:t>
            </w:r>
            <w:r w:rsidRPr="004A3B88">
              <w:rPr>
                <w:i/>
                <w:sz w:val="22"/>
                <w:szCs w:val="22"/>
              </w:rPr>
              <w:t xml:space="preserve">Zveličovaný. </w:t>
            </w:r>
            <w:r w:rsidRPr="004A3B88">
              <w:rPr>
                <w:sz w:val="22"/>
                <w:szCs w:val="22"/>
              </w:rPr>
              <w:t>Stejně tak v</w:t>
            </w:r>
            <w:r w:rsidR="003E47B6">
              <w:rPr>
                <w:sz w:val="22"/>
                <w:szCs w:val="22"/>
              </w:rPr>
              <w:t> </w:t>
            </w:r>
            <w:r w:rsidRPr="004A3B88">
              <w:rPr>
                <w:sz w:val="22"/>
                <w:szCs w:val="22"/>
              </w:rPr>
              <w:t>kapitole 2.4.</w:t>
            </w:r>
          </w:p>
          <w:p w:rsidR="004A3B88" w:rsidRPr="00A257D3" w:rsidRDefault="004A3B88" w:rsidP="003E47B6">
            <w:pPr>
              <w:spacing w:after="120"/>
              <w:rPr>
                <w:sz w:val="22"/>
                <w:szCs w:val="22"/>
              </w:rPr>
            </w:pPr>
            <w:r w:rsidRPr="004A3B88">
              <w:rPr>
                <w:sz w:val="22"/>
                <w:szCs w:val="22"/>
              </w:rPr>
              <w:t>Jak z</w:t>
            </w:r>
            <w:r w:rsidR="003E47B6">
              <w:rPr>
                <w:sz w:val="22"/>
                <w:szCs w:val="22"/>
              </w:rPr>
              <w:t> </w:t>
            </w:r>
            <w:r w:rsidRPr="004A3B88">
              <w:rPr>
                <w:sz w:val="22"/>
                <w:szCs w:val="22"/>
              </w:rPr>
              <w:t>mezinárodních dokumentů a</w:t>
            </w:r>
            <w:r w:rsidR="003E47B6">
              <w:rPr>
                <w:sz w:val="22"/>
                <w:szCs w:val="22"/>
              </w:rPr>
              <w:t> </w:t>
            </w:r>
            <w:r w:rsidRPr="004A3B88">
              <w:rPr>
                <w:sz w:val="22"/>
                <w:szCs w:val="22"/>
              </w:rPr>
              <w:t>konferencí OECD, tak i</w:t>
            </w:r>
            <w:r w:rsidR="003E47B6">
              <w:rPr>
                <w:sz w:val="22"/>
                <w:szCs w:val="22"/>
              </w:rPr>
              <w:t> </w:t>
            </w:r>
            <w:r w:rsidRPr="004A3B88">
              <w:rPr>
                <w:sz w:val="22"/>
                <w:szCs w:val="22"/>
              </w:rPr>
              <w:t>z české analýzy Úřadu vlády (</w:t>
            </w:r>
            <w:hyperlink r:id="rId9" w:history="1">
              <w:r w:rsidRPr="004A3B88">
                <w:rPr>
                  <w:rStyle w:val="Hypertextovodkaz"/>
                  <w:sz w:val="22"/>
                  <w:szCs w:val="22"/>
                </w:rPr>
                <w:t>http://www.vlada.cz/assets/evropske-zalezitosti/analyzy-EU/Dopady-digitalizace-na-trh-prace-CR-a-EU.pdf</w:t>
              </w:r>
            </w:hyperlink>
            <w:r w:rsidRPr="004A3B88">
              <w:rPr>
                <w:sz w:val="22"/>
                <w:szCs w:val="22"/>
              </w:rPr>
              <w:t>) vyplývá, že P4.0 na český trh práce může mít velké dopady na zaměstnanost. Místo zveličování bychom měli mluvit spíše o</w:t>
            </w:r>
            <w:r w:rsidR="003E47B6">
              <w:rPr>
                <w:sz w:val="22"/>
                <w:szCs w:val="22"/>
              </w:rPr>
              <w:t> </w:t>
            </w:r>
            <w:r w:rsidRPr="004A3B88">
              <w:rPr>
                <w:sz w:val="22"/>
                <w:szCs w:val="22"/>
              </w:rPr>
              <w:t>podcenění. Proto navrhujeme kompletně vymazat hodnotový přívlastek z</w:t>
            </w:r>
            <w:r w:rsidR="003E47B6">
              <w:rPr>
                <w:sz w:val="22"/>
                <w:szCs w:val="22"/>
              </w:rPr>
              <w:t> </w:t>
            </w:r>
            <w:r w:rsidRPr="004A3B88">
              <w:rPr>
                <w:sz w:val="22"/>
                <w:szCs w:val="22"/>
              </w:rPr>
              <w:t>formulace.</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A257D3" w:rsidP="00853571">
            <w:pPr>
              <w:spacing w:after="120"/>
              <w:rPr>
                <w:b/>
                <w:sz w:val="22"/>
                <w:szCs w:val="22"/>
              </w:rPr>
            </w:pPr>
            <w:r w:rsidRPr="00A257D3">
              <w:rPr>
                <w:b/>
                <w:sz w:val="22"/>
                <w:szCs w:val="22"/>
              </w:rPr>
              <w:t>5.</w:t>
            </w:r>
            <w:r w:rsidRPr="00A257D3">
              <w:rPr>
                <w:b/>
                <w:sz w:val="22"/>
                <w:szCs w:val="22"/>
              </w:rPr>
              <w:tab/>
            </w:r>
            <w:r>
              <w:rPr>
                <w:b/>
                <w:sz w:val="22"/>
                <w:szCs w:val="22"/>
              </w:rPr>
              <w:t>Kapitola 2.4</w:t>
            </w:r>
            <w:r w:rsidRPr="00A257D3">
              <w:rPr>
                <w:b/>
                <w:sz w:val="22"/>
                <w:szCs w:val="22"/>
              </w:rPr>
              <w:t>,</w:t>
            </w:r>
          </w:p>
          <w:p w:rsidR="00A257D3" w:rsidRPr="00A257D3" w:rsidRDefault="00A257D3" w:rsidP="00A257D3">
            <w:pPr>
              <w:spacing w:after="120"/>
              <w:rPr>
                <w:sz w:val="22"/>
                <w:szCs w:val="22"/>
              </w:rPr>
            </w:pPr>
            <w:r w:rsidRPr="00A257D3">
              <w:rPr>
                <w:sz w:val="22"/>
                <w:szCs w:val="22"/>
              </w:rPr>
              <w:t>sekce Zveličovaný negativní dopad na trh práce, v</w:t>
            </w:r>
            <w:r w:rsidR="003E47B6">
              <w:rPr>
                <w:sz w:val="22"/>
                <w:szCs w:val="22"/>
              </w:rPr>
              <w:t> </w:t>
            </w:r>
            <w:r w:rsidRPr="00A257D3">
              <w:rPr>
                <w:sz w:val="22"/>
                <w:szCs w:val="22"/>
              </w:rPr>
              <w:t>bodě Možná řešení doplnit odrážku:</w:t>
            </w:r>
          </w:p>
          <w:p w:rsidR="00A257D3" w:rsidRPr="00A257D3" w:rsidRDefault="00A257D3" w:rsidP="003E47B6">
            <w:pPr>
              <w:spacing w:after="120"/>
              <w:rPr>
                <w:b/>
                <w:sz w:val="22"/>
                <w:szCs w:val="22"/>
              </w:rPr>
            </w:pPr>
            <w:r w:rsidRPr="00A257D3">
              <w:rPr>
                <w:sz w:val="22"/>
                <w:szCs w:val="22"/>
              </w:rPr>
              <w:t>•</w:t>
            </w:r>
            <w:r w:rsidRPr="00A257D3">
              <w:rPr>
                <w:sz w:val="22"/>
                <w:szCs w:val="22"/>
              </w:rPr>
              <w:tab/>
              <w:t>Přijetí opatření, která poskytnou prevenci k</w:t>
            </w:r>
            <w:r w:rsidR="003E47B6">
              <w:rPr>
                <w:sz w:val="22"/>
                <w:szCs w:val="22"/>
              </w:rPr>
              <w:t> </w:t>
            </w:r>
            <w:r w:rsidRPr="00A257D3">
              <w:rPr>
                <w:sz w:val="22"/>
                <w:szCs w:val="22"/>
              </w:rPr>
              <w:t>náhlé strukturální změně pracovního trhu.</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A257D3" w:rsidP="00A257D3">
            <w:pPr>
              <w:spacing w:after="120"/>
              <w:rPr>
                <w:b/>
                <w:sz w:val="22"/>
                <w:szCs w:val="22"/>
              </w:rPr>
            </w:pPr>
            <w:r w:rsidRPr="00A257D3">
              <w:rPr>
                <w:b/>
                <w:sz w:val="22"/>
                <w:szCs w:val="22"/>
              </w:rPr>
              <w:t>6)</w:t>
            </w:r>
            <w:r w:rsidRPr="00A257D3">
              <w:rPr>
                <w:b/>
                <w:sz w:val="22"/>
                <w:szCs w:val="22"/>
              </w:rPr>
              <w:tab/>
              <w:t>Kapitola 8.1, 4.</w:t>
            </w:r>
          </w:p>
          <w:p w:rsidR="00A257D3" w:rsidRPr="00A257D3" w:rsidRDefault="00A257D3" w:rsidP="003E47B6">
            <w:pPr>
              <w:spacing w:after="120"/>
              <w:rPr>
                <w:sz w:val="22"/>
                <w:szCs w:val="22"/>
              </w:rPr>
            </w:pPr>
            <w:r w:rsidRPr="00A257D3">
              <w:rPr>
                <w:sz w:val="22"/>
                <w:szCs w:val="22"/>
              </w:rPr>
              <w:lastRenderedPageBreak/>
              <w:t xml:space="preserve">odstavec doplnit o: „Na druhé straně tato </w:t>
            </w:r>
            <w:proofErr w:type="spellStart"/>
            <w:r w:rsidRPr="00A257D3">
              <w:rPr>
                <w:sz w:val="22"/>
                <w:szCs w:val="22"/>
              </w:rPr>
              <w:t>amorfnější</w:t>
            </w:r>
            <w:proofErr w:type="spellEnd"/>
            <w:r w:rsidRPr="00A257D3">
              <w:rPr>
                <w:sz w:val="22"/>
                <w:szCs w:val="22"/>
              </w:rPr>
              <w:t xml:space="preserve"> podoba práce a</w:t>
            </w:r>
            <w:r w:rsidR="003E47B6">
              <w:rPr>
                <w:sz w:val="22"/>
                <w:szCs w:val="22"/>
              </w:rPr>
              <w:t> </w:t>
            </w:r>
            <w:r w:rsidRPr="00A257D3">
              <w:rPr>
                <w:sz w:val="22"/>
                <w:szCs w:val="22"/>
              </w:rPr>
              <w:t>více možností pracovat na dálku znamená i</w:t>
            </w:r>
            <w:r w:rsidR="003E47B6">
              <w:rPr>
                <w:sz w:val="22"/>
                <w:szCs w:val="22"/>
              </w:rPr>
              <w:t> </w:t>
            </w:r>
            <w:r w:rsidRPr="00A257D3">
              <w:rPr>
                <w:sz w:val="22"/>
                <w:szCs w:val="22"/>
              </w:rPr>
              <w:t>výzvu pro dodržování a</w:t>
            </w:r>
            <w:r w:rsidR="003E47B6">
              <w:rPr>
                <w:sz w:val="22"/>
                <w:szCs w:val="22"/>
              </w:rPr>
              <w:t> </w:t>
            </w:r>
            <w:r w:rsidRPr="00A257D3">
              <w:rPr>
                <w:sz w:val="22"/>
                <w:szCs w:val="22"/>
              </w:rPr>
              <w:t>kontrolu bezpečnosti práce a</w:t>
            </w:r>
            <w:r w:rsidR="003E47B6">
              <w:rPr>
                <w:sz w:val="22"/>
                <w:szCs w:val="22"/>
              </w:rPr>
              <w:t> </w:t>
            </w:r>
            <w:r w:rsidRPr="00A257D3">
              <w:rPr>
                <w:sz w:val="22"/>
                <w:szCs w:val="22"/>
              </w:rPr>
              <w:t>pracovních podmínek zaměstnanců včetně pracovní doby, jejíž hranice se pravděpodobně také budou rozvolňovat a</w:t>
            </w:r>
            <w:r w:rsidR="003E47B6">
              <w:rPr>
                <w:sz w:val="22"/>
                <w:szCs w:val="22"/>
              </w:rPr>
              <w:t> </w:t>
            </w:r>
            <w:r w:rsidRPr="00A257D3">
              <w:rPr>
                <w:sz w:val="22"/>
                <w:szCs w:val="22"/>
              </w:rPr>
              <w:t>pracovní život tak bude více zasahovat do života soukromého.“</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A257D3" w:rsidP="00A257D3">
            <w:pPr>
              <w:spacing w:after="120"/>
              <w:rPr>
                <w:b/>
                <w:sz w:val="22"/>
                <w:szCs w:val="22"/>
              </w:rPr>
            </w:pPr>
            <w:r w:rsidRPr="00A257D3">
              <w:rPr>
                <w:b/>
                <w:sz w:val="22"/>
                <w:szCs w:val="22"/>
              </w:rPr>
              <w:t>7)</w:t>
            </w:r>
            <w:r w:rsidRPr="00A257D3">
              <w:rPr>
                <w:b/>
                <w:sz w:val="22"/>
                <w:szCs w:val="22"/>
              </w:rPr>
              <w:tab/>
              <w:t>Kapitola 8.1, 5.</w:t>
            </w:r>
          </w:p>
          <w:p w:rsidR="00A257D3" w:rsidRPr="00A257D3" w:rsidRDefault="00A257D3" w:rsidP="00A257D3">
            <w:pPr>
              <w:spacing w:after="120"/>
              <w:rPr>
                <w:sz w:val="22"/>
                <w:szCs w:val="22"/>
              </w:rPr>
            </w:pPr>
            <w:r w:rsidRPr="00A257D3">
              <w:rPr>
                <w:sz w:val="22"/>
                <w:szCs w:val="22"/>
              </w:rPr>
              <w:t>odstavec doplnit o: „To má ovšem dalekosáhlé dopady do odborových práv zaměstnance a</w:t>
            </w:r>
            <w:r w:rsidR="003E47B6">
              <w:rPr>
                <w:sz w:val="22"/>
                <w:szCs w:val="22"/>
              </w:rPr>
              <w:t> </w:t>
            </w:r>
            <w:r w:rsidRPr="00A257D3">
              <w:rPr>
                <w:sz w:val="22"/>
                <w:szCs w:val="22"/>
              </w:rPr>
              <w:t>celkově do snížené schopnosti vymáhat svá zaměstnanecká práva.“</w:t>
            </w:r>
          </w:p>
          <w:p w:rsidR="00A257D3" w:rsidRPr="00A257D3" w:rsidRDefault="00A257D3" w:rsidP="003E47B6">
            <w:pPr>
              <w:spacing w:after="120"/>
              <w:rPr>
                <w:b/>
                <w:sz w:val="22"/>
                <w:szCs w:val="22"/>
              </w:rPr>
            </w:pPr>
            <w:r w:rsidRPr="00A257D3">
              <w:rPr>
                <w:sz w:val="22"/>
                <w:szCs w:val="22"/>
              </w:rPr>
              <w:t>Stejně tak doporučujeme zanést v</w:t>
            </w:r>
            <w:r w:rsidR="003E47B6">
              <w:rPr>
                <w:sz w:val="22"/>
                <w:szCs w:val="22"/>
              </w:rPr>
              <w:t> </w:t>
            </w:r>
            <w:r w:rsidRPr="00A257D3">
              <w:rPr>
                <w:sz w:val="22"/>
                <w:szCs w:val="22"/>
              </w:rPr>
              <w:t>podobném duchu i</w:t>
            </w:r>
            <w:r w:rsidR="003E47B6">
              <w:rPr>
                <w:sz w:val="22"/>
                <w:szCs w:val="22"/>
              </w:rPr>
              <w:t> </w:t>
            </w:r>
            <w:r w:rsidRPr="00A257D3">
              <w:rPr>
                <w:sz w:val="22"/>
                <w:szCs w:val="22"/>
              </w:rPr>
              <w:t>do kapitoly 8.4 a</w:t>
            </w:r>
            <w:r w:rsidR="003E47B6">
              <w:rPr>
                <w:sz w:val="22"/>
                <w:szCs w:val="22"/>
              </w:rPr>
              <w:t> </w:t>
            </w:r>
            <w:r w:rsidRPr="00A257D3">
              <w:rPr>
                <w:sz w:val="22"/>
                <w:szCs w:val="22"/>
              </w:rPr>
              <w:t>8.5.</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A257D3" w:rsidP="00853571">
            <w:pPr>
              <w:spacing w:after="120"/>
              <w:rPr>
                <w:b/>
                <w:sz w:val="22"/>
                <w:szCs w:val="22"/>
              </w:rPr>
            </w:pPr>
            <w:r>
              <w:rPr>
                <w:b/>
                <w:sz w:val="22"/>
                <w:szCs w:val="22"/>
              </w:rPr>
              <w:t>8</w:t>
            </w:r>
            <w:r w:rsidRPr="00A257D3">
              <w:rPr>
                <w:b/>
                <w:sz w:val="22"/>
                <w:szCs w:val="22"/>
              </w:rPr>
              <w:t>)</w:t>
            </w:r>
            <w:r w:rsidRPr="00A257D3">
              <w:rPr>
                <w:b/>
                <w:sz w:val="22"/>
                <w:szCs w:val="22"/>
              </w:rPr>
              <w:tab/>
              <w:t>Kapitola 4.3.5.</w:t>
            </w:r>
          </w:p>
          <w:p w:rsidR="00A257D3" w:rsidRPr="00A257D3" w:rsidRDefault="00A257D3" w:rsidP="00A257D3">
            <w:pPr>
              <w:spacing w:after="120"/>
              <w:rPr>
                <w:sz w:val="22"/>
                <w:szCs w:val="22"/>
              </w:rPr>
            </w:pPr>
            <w:r w:rsidRPr="00A257D3">
              <w:rPr>
                <w:sz w:val="22"/>
                <w:szCs w:val="22"/>
              </w:rPr>
              <w:t>Na str. 69 se uvádí, na co by se měl zejména zaměřit společensko-vědní výzkum. Ve výčtu nejsou příliš akcentovány sociální dopady změn spojených s</w:t>
            </w:r>
            <w:r w:rsidR="003E47B6">
              <w:rPr>
                <w:sz w:val="22"/>
                <w:szCs w:val="22"/>
              </w:rPr>
              <w:t> </w:t>
            </w:r>
            <w:r w:rsidRPr="00A257D3">
              <w:rPr>
                <w:sz w:val="22"/>
                <w:szCs w:val="22"/>
              </w:rPr>
              <w:t>procesy Průmysl 4.0, Práce 4.0 a</w:t>
            </w:r>
            <w:r w:rsidR="003E47B6">
              <w:rPr>
                <w:sz w:val="22"/>
                <w:szCs w:val="22"/>
              </w:rPr>
              <w:t> </w:t>
            </w:r>
            <w:r w:rsidRPr="00A257D3">
              <w:rPr>
                <w:sz w:val="22"/>
                <w:szCs w:val="22"/>
              </w:rPr>
              <w:t xml:space="preserve">Vzdělávání 4.0. </w:t>
            </w:r>
          </w:p>
          <w:p w:rsidR="00A257D3" w:rsidRPr="00A257D3" w:rsidRDefault="00A257D3" w:rsidP="003E47B6">
            <w:pPr>
              <w:spacing w:after="120"/>
              <w:rPr>
                <w:b/>
                <w:sz w:val="22"/>
                <w:szCs w:val="22"/>
              </w:rPr>
            </w:pPr>
            <w:r w:rsidRPr="00A257D3">
              <w:rPr>
                <w:sz w:val="22"/>
                <w:szCs w:val="22"/>
              </w:rPr>
              <w:t>Domníváme se, že společensko-vědní výzkum by se měl zaměřit i</w:t>
            </w:r>
            <w:r w:rsidR="003E47B6">
              <w:rPr>
                <w:sz w:val="22"/>
                <w:szCs w:val="22"/>
              </w:rPr>
              <w:t> </w:t>
            </w:r>
            <w:r w:rsidRPr="00A257D3">
              <w:rPr>
                <w:sz w:val="22"/>
                <w:szCs w:val="22"/>
              </w:rPr>
              <w:t>na tuto problematiku a</w:t>
            </w:r>
            <w:r w:rsidR="003E47B6">
              <w:rPr>
                <w:sz w:val="22"/>
                <w:szCs w:val="22"/>
              </w:rPr>
              <w:t> </w:t>
            </w:r>
            <w:r w:rsidRPr="00A257D3">
              <w:rPr>
                <w:sz w:val="22"/>
                <w:szCs w:val="22"/>
              </w:rPr>
              <w:t>takto zaměřený výzkum by měl být do materiálu doplněn.</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A257D3" w:rsidP="00A257D3">
            <w:pPr>
              <w:spacing w:after="120"/>
              <w:rPr>
                <w:b/>
                <w:sz w:val="22"/>
                <w:szCs w:val="22"/>
              </w:rPr>
            </w:pPr>
            <w:r w:rsidRPr="00A257D3">
              <w:rPr>
                <w:b/>
                <w:sz w:val="22"/>
                <w:szCs w:val="22"/>
              </w:rPr>
              <w:t>9</w:t>
            </w:r>
            <w:r>
              <w:rPr>
                <w:b/>
                <w:sz w:val="22"/>
                <w:szCs w:val="22"/>
              </w:rPr>
              <w:t>)</w:t>
            </w:r>
            <w:r>
              <w:rPr>
                <w:b/>
                <w:sz w:val="22"/>
                <w:szCs w:val="22"/>
              </w:rPr>
              <w:tab/>
              <w:t xml:space="preserve">Kapitola </w:t>
            </w:r>
            <w:r w:rsidRPr="00A257D3">
              <w:rPr>
                <w:b/>
                <w:sz w:val="22"/>
                <w:szCs w:val="22"/>
              </w:rPr>
              <w:t xml:space="preserve">7.1.2 </w:t>
            </w:r>
          </w:p>
          <w:p w:rsidR="00A257D3" w:rsidRPr="00A257D3" w:rsidRDefault="00A257D3" w:rsidP="00A257D3">
            <w:pPr>
              <w:spacing w:after="120"/>
              <w:rPr>
                <w:sz w:val="22"/>
                <w:szCs w:val="22"/>
              </w:rPr>
            </w:pPr>
            <w:r w:rsidRPr="00A257D3">
              <w:rPr>
                <w:sz w:val="22"/>
                <w:szCs w:val="22"/>
              </w:rPr>
              <w:t>Na str. 104 je uvedena věta: „Současně se MPSV při své činnosti v</w:t>
            </w:r>
            <w:r w:rsidR="003E47B6">
              <w:rPr>
                <w:sz w:val="22"/>
                <w:szCs w:val="22"/>
              </w:rPr>
              <w:t> </w:t>
            </w:r>
            <w:r w:rsidRPr="00A257D3">
              <w:rPr>
                <w:sz w:val="22"/>
                <w:szCs w:val="22"/>
              </w:rPr>
              <w:t>oblasti zaměstnanosti řídí Strategií politiky zaměstnanosti do roku 2020, která ovšem ve své stávající podobě vůbec nereflektuje perspektivní vývoj spojený s</w:t>
            </w:r>
            <w:r w:rsidR="003E47B6">
              <w:rPr>
                <w:sz w:val="22"/>
                <w:szCs w:val="22"/>
              </w:rPr>
              <w:t> </w:t>
            </w:r>
            <w:r w:rsidRPr="00A257D3">
              <w:rPr>
                <w:sz w:val="22"/>
                <w:szCs w:val="22"/>
              </w:rPr>
              <w:t xml:space="preserve">implementací Průmyslu 4.0.“ </w:t>
            </w:r>
          </w:p>
          <w:p w:rsidR="00A257D3" w:rsidRPr="00A257D3" w:rsidRDefault="00A257D3" w:rsidP="003E47B6">
            <w:pPr>
              <w:spacing w:after="120"/>
              <w:rPr>
                <w:b/>
                <w:sz w:val="22"/>
                <w:szCs w:val="22"/>
              </w:rPr>
            </w:pPr>
            <w:r w:rsidRPr="00A257D3">
              <w:rPr>
                <w:sz w:val="22"/>
                <w:szCs w:val="22"/>
              </w:rPr>
              <w:t>V této souvislosti uvádíme, že Strategie politiky zaměstnanosti do roku 2020 byla zpracována jako strategický dokument zdůvodňující navrhované priority a</w:t>
            </w:r>
            <w:r w:rsidR="003E47B6">
              <w:rPr>
                <w:sz w:val="22"/>
                <w:szCs w:val="22"/>
              </w:rPr>
              <w:t> </w:t>
            </w:r>
            <w:r w:rsidRPr="00A257D3">
              <w:rPr>
                <w:sz w:val="22"/>
                <w:szCs w:val="22"/>
              </w:rPr>
              <w:t>intervence pro financování z</w:t>
            </w:r>
            <w:r w:rsidR="003E47B6">
              <w:rPr>
                <w:sz w:val="22"/>
                <w:szCs w:val="22"/>
              </w:rPr>
              <w:t> </w:t>
            </w:r>
            <w:r w:rsidRPr="00A257D3">
              <w:rPr>
                <w:sz w:val="22"/>
                <w:szCs w:val="22"/>
              </w:rPr>
              <w:t>fondů Evropské unie v</w:t>
            </w:r>
            <w:r w:rsidR="003E47B6">
              <w:rPr>
                <w:sz w:val="22"/>
                <w:szCs w:val="22"/>
              </w:rPr>
              <w:t> </w:t>
            </w:r>
            <w:r w:rsidRPr="00A257D3">
              <w:rPr>
                <w:sz w:val="22"/>
                <w:szCs w:val="22"/>
              </w:rPr>
              <w:t>programovém období 2014 – 2020. Schválena byla usnesením vlády č. 835 dne 15. 10. 2014 a</w:t>
            </w:r>
            <w:r w:rsidR="003E47B6">
              <w:rPr>
                <w:sz w:val="22"/>
                <w:szCs w:val="22"/>
              </w:rPr>
              <w:t> </w:t>
            </w:r>
            <w:r w:rsidRPr="00A257D3">
              <w:rPr>
                <w:sz w:val="22"/>
                <w:szCs w:val="22"/>
              </w:rPr>
              <w:t>v této době tedy nemohla reflektovat na iniciativu Průmysl 4.0. K</w:t>
            </w:r>
            <w:r w:rsidR="003E47B6">
              <w:rPr>
                <w:sz w:val="22"/>
                <w:szCs w:val="22"/>
              </w:rPr>
              <w:t> </w:t>
            </w:r>
            <w:r w:rsidRPr="00A257D3">
              <w:rPr>
                <w:sz w:val="22"/>
                <w:szCs w:val="22"/>
              </w:rPr>
              <w:t>této iniciativě se v</w:t>
            </w:r>
            <w:r w:rsidR="003E47B6">
              <w:rPr>
                <w:sz w:val="22"/>
                <w:szCs w:val="22"/>
              </w:rPr>
              <w:t> </w:t>
            </w:r>
            <w:r w:rsidRPr="00A257D3">
              <w:rPr>
                <w:sz w:val="22"/>
                <w:szCs w:val="22"/>
              </w:rPr>
              <w:t xml:space="preserve">rámci strategických dokumentů MPSV </w:t>
            </w:r>
            <w:r w:rsidRPr="00A257D3">
              <w:rPr>
                <w:sz w:val="22"/>
                <w:szCs w:val="22"/>
              </w:rPr>
              <w:lastRenderedPageBreak/>
              <w:t>váže výše zmíněná Strategie digitální gramotnosti na období let 2015 – 2020, v</w:t>
            </w:r>
            <w:r w:rsidR="003E47B6">
              <w:rPr>
                <w:sz w:val="22"/>
                <w:szCs w:val="22"/>
              </w:rPr>
              <w:t> </w:t>
            </w:r>
            <w:r w:rsidRPr="00A257D3">
              <w:rPr>
                <w:sz w:val="22"/>
                <w:szCs w:val="22"/>
              </w:rPr>
              <w:t>rámci které by mělo být podpořeno zvýšení nejen např. specifických i</w:t>
            </w:r>
            <w:r w:rsidR="003E47B6">
              <w:rPr>
                <w:sz w:val="22"/>
                <w:szCs w:val="22"/>
              </w:rPr>
              <w:t> </w:t>
            </w:r>
            <w:r w:rsidRPr="00A257D3">
              <w:rPr>
                <w:sz w:val="22"/>
                <w:szCs w:val="22"/>
              </w:rPr>
              <w:t>nespecifických digitálních kompetencí, ale digitálních gramotností v</w:t>
            </w:r>
            <w:r w:rsidR="003E47B6">
              <w:rPr>
                <w:sz w:val="22"/>
                <w:szCs w:val="22"/>
              </w:rPr>
              <w:t> </w:t>
            </w:r>
            <w:r w:rsidRPr="00A257D3">
              <w:rPr>
                <w:sz w:val="22"/>
                <w:szCs w:val="22"/>
              </w:rPr>
              <w:t xml:space="preserve">celé jejich šíři. </w:t>
            </w:r>
            <w:r w:rsidRPr="00A257D3">
              <w:rPr>
                <w:b/>
                <w:sz w:val="22"/>
                <w:szCs w:val="22"/>
              </w:rPr>
              <w:t>Z</w:t>
            </w:r>
            <w:r w:rsidR="003E47B6">
              <w:rPr>
                <w:b/>
                <w:sz w:val="22"/>
                <w:szCs w:val="22"/>
              </w:rPr>
              <w:t> </w:t>
            </w:r>
            <w:r w:rsidRPr="00A257D3">
              <w:rPr>
                <w:b/>
                <w:sz w:val="22"/>
                <w:szCs w:val="22"/>
              </w:rPr>
              <w:t>tohoto důvodu požadujeme vypustit vyjádření ohledně Strategie politiky zaměstnanosti do roku 2020.</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A257D3" w:rsidP="00853571">
            <w:pPr>
              <w:spacing w:after="120"/>
              <w:rPr>
                <w:b/>
                <w:sz w:val="22"/>
                <w:szCs w:val="22"/>
              </w:rPr>
            </w:pPr>
            <w:r w:rsidRPr="00A257D3">
              <w:rPr>
                <w:b/>
                <w:sz w:val="22"/>
                <w:szCs w:val="22"/>
              </w:rPr>
              <w:t>10)</w:t>
            </w:r>
            <w:r w:rsidRPr="00A257D3">
              <w:rPr>
                <w:b/>
                <w:sz w:val="22"/>
                <w:szCs w:val="22"/>
              </w:rPr>
              <w:tab/>
              <w:t>Kapitola 7.1.2</w:t>
            </w:r>
            <w:r w:rsidR="000609B9">
              <w:rPr>
                <w:b/>
                <w:sz w:val="22"/>
                <w:szCs w:val="22"/>
              </w:rPr>
              <w:t xml:space="preserve"> Trh práce</w:t>
            </w:r>
          </w:p>
          <w:p w:rsidR="00A257D3" w:rsidRPr="00A257D3" w:rsidRDefault="00A257D3" w:rsidP="00A257D3">
            <w:pPr>
              <w:spacing w:after="120"/>
              <w:rPr>
                <w:sz w:val="22"/>
                <w:szCs w:val="22"/>
              </w:rPr>
            </w:pPr>
            <w:r w:rsidRPr="00A257D3">
              <w:rPr>
                <w:sz w:val="22"/>
                <w:szCs w:val="22"/>
              </w:rPr>
              <w:t>Na str. 104 se dále uvádí, že: „Ačkoli ze strany některých aktérů zaznívají žádosti o</w:t>
            </w:r>
            <w:r w:rsidR="003E47B6">
              <w:rPr>
                <w:sz w:val="22"/>
                <w:szCs w:val="22"/>
              </w:rPr>
              <w:t> </w:t>
            </w:r>
            <w:r w:rsidRPr="00A257D3">
              <w:rPr>
                <w:sz w:val="22"/>
                <w:szCs w:val="22"/>
              </w:rPr>
              <w:t>revizi stávající pracovněprávní legislativy v</w:t>
            </w:r>
            <w:r w:rsidR="003E47B6">
              <w:rPr>
                <w:sz w:val="22"/>
                <w:szCs w:val="22"/>
              </w:rPr>
              <w:t> </w:t>
            </w:r>
            <w:r w:rsidRPr="00A257D3">
              <w:rPr>
                <w:sz w:val="22"/>
                <w:szCs w:val="22"/>
              </w:rPr>
              <w:t>souvislosti s</w:t>
            </w:r>
            <w:r w:rsidR="003E47B6">
              <w:rPr>
                <w:sz w:val="22"/>
                <w:szCs w:val="22"/>
              </w:rPr>
              <w:t> </w:t>
            </w:r>
            <w:r w:rsidRPr="00A257D3">
              <w:rPr>
                <w:sz w:val="22"/>
                <w:szCs w:val="22"/>
              </w:rPr>
              <w:t>nutností a</w:t>
            </w:r>
            <w:r w:rsidR="003E47B6">
              <w:rPr>
                <w:sz w:val="22"/>
                <w:szCs w:val="22"/>
              </w:rPr>
              <w:t> </w:t>
            </w:r>
            <w:r w:rsidRPr="00A257D3">
              <w:rPr>
                <w:sz w:val="22"/>
                <w:szCs w:val="22"/>
              </w:rPr>
              <w:t>priori se připravit na řešení negativních dopadů implementace Průmyslu 4.0 v</w:t>
            </w:r>
            <w:r w:rsidR="003E47B6">
              <w:rPr>
                <w:sz w:val="22"/>
                <w:szCs w:val="22"/>
              </w:rPr>
              <w:t> </w:t>
            </w:r>
            <w:r w:rsidRPr="00A257D3">
              <w:rPr>
                <w:sz w:val="22"/>
                <w:szCs w:val="22"/>
              </w:rPr>
              <w:t>oblasti zaměstnanosti, objektivně tato potřeba nevyvstává: platný zákoník práce i</w:t>
            </w:r>
            <w:r w:rsidR="003E47B6">
              <w:rPr>
                <w:sz w:val="22"/>
                <w:szCs w:val="22"/>
              </w:rPr>
              <w:t> </w:t>
            </w:r>
            <w:r w:rsidRPr="00A257D3">
              <w:rPr>
                <w:sz w:val="22"/>
                <w:szCs w:val="22"/>
              </w:rPr>
              <w:t>zákon o</w:t>
            </w:r>
            <w:r w:rsidR="003E47B6">
              <w:rPr>
                <w:sz w:val="22"/>
                <w:szCs w:val="22"/>
              </w:rPr>
              <w:t> </w:t>
            </w:r>
            <w:r w:rsidRPr="00A257D3">
              <w:rPr>
                <w:sz w:val="22"/>
                <w:szCs w:val="22"/>
              </w:rPr>
              <w:t>zaměstnanosti obsahují zatím některé pružné instituty umožňující řešení flexibilních forem práce, využívání částečných úvazků či dohod o</w:t>
            </w:r>
            <w:r w:rsidR="003E47B6">
              <w:rPr>
                <w:sz w:val="22"/>
                <w:szCs w:val="22"/>
              </w:rPr>
              <w:t> </w:t>
            </w:r>
            <w:r w:rsidRPr="00A257D3">
              <w:rPr>
                <w:sz w:val="22"/>
                <w:szCs w:val="22"/>
              </w:rPr>
              <w:t>pracích mimo pracovní poměr tak, aby nastavení využití pracovní síly bylo umožněno vždy dle aktuálních potřeb zaměstnavatelů a</w:t>
            </w:r>
            <w:r w:rsidR="003E47B6">
              <w:rPr>
                <w:sz w:val="22"/>
                <w:szCs w:val="22"/>
              </w:rPr>
              <w:t> </w:t>
            </w:r>
            <w:r w:rsidRPr="00A257D3">
              <w:rPr>
                <w:sz w:val="22"/>
                <w:szCs w:val="22"/>
              </w:rPr>
              <w:t xml:space="preserve">zaměstnanců. Je však nutno zabránit tomu, aby připravovaná novela zákoníku práce neomezila stávající </w:t>
            </w:r>
            <w:proofErr w:type="spellStart"/>
            <w:r w:rsidRPr="00A257D3">
              <w:rPr>
                <w:sz w:val="22"/>
                <w:szCs w:val="22"/>
              </w:rPr>
              <w:t>institituty</w:t>
            </w:r>
            <w:proofErr w:type="spellEnd"/>
            <w:r w:rsidRPr="00A257D3">
              <w:rPr>
                <w:sz w:val="22"/>
                <w:szCs w:val="22"/>
              </w:rPr>
              <w:t xml:space="preserve"> flexibilních forem práce, ať už jejich zrušením nebo svazujícím vymezením.“</w:t>
            </w:r>
          </w:p>
          <w:p w:rsidR="00A257D3" w:rsidRPr="00A257D3" w:rsidRDefault="00A257D3" w:rsidP="00A257D3">
            <w:pPr>
              <w:spacing w:after="120"/>
              <w:rPr>
                <w:sz w:val="22"/>
                <w:szCs w:val="22"/>
              </w:rPr>
            </w:pPr>
          </w:p>
          <w:p w:rsidR="00A257D3" w:rsidRPr="00A257D3" w:rsidRDefault="00A257D3" w:rsidP="003E47B6">
            <w:pPr>
              <w:spacing w:after="120"/>
              <w:rPr>
                <w:b/>
                <w:sz w:val="22"/>
                <w:szCs w:val="22"/>
              </w:rPr>
            </w:pPr>
            <w:r w:rsidRPr="00A257D3">
              <w:rPr>
                <w:sz w:val="22"/>
                <w:szCs w:val="22"/>
              </w:rPr>
              <w:t xml:space="preserve">V této souvislosti doporučujeme zmínit možné dopady spojené do jisté míry se zaváděním flexibilních forem práce jako je např. </w:t>
            </w:r>
            <w:proofErr w:type="spellStart"/>
            <w:r w:rsidRPr="00A257D3">
              <w:rPr>
                <w:sz w:val="22"/>
                <w:szCs w:val="22"/>
              </w:rPr>
              <w:t>prekarizace</w:t>
            </w:r>
            <w:proofErr w:type="spellEnd"/>
            <w:r w:rsidRPr="00A257D3">
              <w:rPr>
                <w:sz w:val="22"/>
                <w:szCs w:val="22"/>
              </w:rPr>
              <w:t xml:space="preserve"> práce a</w:t>
            </w:r>
            <w:r w:rsidR="003E47B6">
              <w:rPr>
                <w:sz w:val="22"/>
                <w:szCs w:val="22"/>
              </w:rPr>
              <w:t> </w:t>
            </w:r>
            <w:r w:rsidRPr="00A257D3">
              <w:rPr>
                <w:sz w:val="22"/>
                <w:szCs w:val="22"/>
              </w:rPr>
              <w:t>další možné negativní dopady na zaměstnance, jež mohou vzrůstající měrou nastávat v</w:t>
            </w:r>
            <w:r w:rsidR="003E47B6">
              <w:rPr>
                <w:sz w:val="22"/>
                <w:szCs w:val="22"/>
              </w:rPr>
              <w:t> </w:t>
            </w:r>
            <w:r w:rsidRPr="00A257D3">
              <w:rPr>
                <w:sz w:val="22"/>
                <w:szCs w:val="22"/>
              </w:rPr>
              <w:t>návaznosti na trendy spojené s</w:t>
            </w:r>
            <w:r w:rsidR="003E47B6">
              <w:rPr>
                <w:sz w:val="22"/>
                <w:szCs w:val="22"/>
              </w:rPr>
              <w:t> </w:t>
            </w:r>
            <w:r w:rsidRPr="00A257D3">
              <w:rPr>
                <w:sz w:val="22"/>
                <w:szCs w:val="22"/>
              </w:rPr>
              <w:t>Prací 4.0.</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0609B9" w:rsidP="00853571">
            <w:pPr>
              <w:spacing w:after="120"/>
              <w:rPr>
                <w:b/>
                <w:sz w:val="22"/>
                <w:szCs w:val="22"/>
              </w:rPr>
            </w:pPr>
            <w:r>
              <w:rPr>
                <w:b/>
                <w:sz w:val="22"/>
                <w:szCs w:val="22"/>
              </w:rPr>
              <w:t>1</w:t>
            </w:r>
            <w:r w:rsidRPr="000609B9">
              <w:rPr>
                <w:b/>
                <w:sz w:val="22"/>
                <w:szCs w:val="22"/>
              </w:rPr>
              <w:t>1)</w:t>
            </w:r>
            <w:r w:rsidRPr="000609B9">
              <w:rPr>
                <w:b/>
                <w:sz w:val="22"/>
                <w:szCs w:val="22"/>
              </w:rPr>
              <w:tab/>
              <w:t>Kapitola 7.1.2. Vzdělávání</w:t>
            </w:r>
          </w:p>
          <w:p w:rsidR="000609B9" w:rsidRPr="000609B9" w:rsidRDefault="000609B9" w:rsidP="000609B9">
            <w:pPr>
              <w:spacing w:after="120"/>
              <w:rPr>
                <w:sz w:val="22"/>
                <w:szCs w:val="22"/>
              </w:rPr>
            </w:pPr>
            <w:r w:rsidRPr="000609B9">
              <w:rPr>
                <w:sz w:val="22"/>
                <w:szCs w:val="22"/>
              </w:rPr>
              <w:t>Na str. 107 je uvedeno: „Teprve tam, kde tento systém selže, a</w:t>
            </w:r>
            <w:r w:rsidR="003E47B6">
              <w:rPr>
                <w:sz w:val="22"/>
                <w:szCs w:val="22"/>
              </w:rPr>
              <w:t> </w:t>
            </w:r>
            <w:r w:rsidRPr="000609B9">
              <w:rPr>
                <w:sz w:val="22"/>
                <w:szCs w:val="22"/>
              </w:rPr>
              <w:t xml:space="preserve">výstupem vzdělávacího systému je osoba neuplatnitelná na trhu práce, by měl nastoupit systém dalšího vzdělávání.“ </w:t>
            </w:r>
          </w:p>
          <w:p w:rsidR="000609B9" w:rsidRDefault="000609B9" w:rsidP="003E47B6">
            <w:pPr>
              <w:spacing w:after="120"/>
              <w:rPr>
                <w:sz w:val="22"/>
                <w:szCs w:val="22"/>
              </w:rPr>
            </w:pPr>
            <w:r w:rsidRPr="000609B9">
              <w:rPr>
                <w:sz w:val="22"/>
                <w:szCs w:val="22"/>
              </w:rPr>
              <w:t>Tuto větu je nutné přeformulovat. Upozorňujeme na skutečnost, že systém dalšího vzdělávání (jak je to ostatně uvedeno i</w:t>
            </w:r>
            <w:r w:rsidR="003E47B6">
              <w:rPr>
                <w:sz w:val="22"/>
                <w:szCs w:val="22"/>
              </w:rPr>
              <w:t> </w:t>
            </w:r>
            <w:r w:rsidRPr="000609B9">
              <w:rPr>
                <w:sz w:val="22"/>
                <w:szCs w:val="22"/>
              </w:rPr>
              <w:t>v jiných částech tohoto materiálu) je již v</w:t>
            </w:r>
            <w:r w:rsidR="003E47B6">
              <w:rPr>
                <w:sz w:val="22"/>
                <w:szCs w:val="22"/>
              </w:rPr>
              <w:t> </w:t>
            </w:r>
            <w:r w:rsidRPr="000609B9">
              <w:rPr>
                <w:sz w:val="22"/>
                <w:szCs w:val="22"/>
              </w:rPr>
              <w:t xml:space="preserve">současné </w:t>
            </w:r>
            <w:r w:rsidRPr="000609B9">
              <w:rPr>
                <w:sz w:val="22"/>
                <w:szCs w:val="22"/>
              </w:rPr>
              <w:lastRenderedPageBreak/>
              <w:t>době nutností pro většinu osob na trhu práce, nelze zcela souhlasit s</w:t>
            </w:r>
            <w:r w:rsidR="003E47B6">
              <w:rPr>
                <w:sz w:val="22"/>
                <w:szCs w:val="22"/>
              </w:rPr>
              <w:t> </w:t>
            </w:r>
            <w:r w:rsidRPr="000609B9">
              <w:rPr>
                <w:sz w:val="22"/>
                <w:szCs w:val="22"/>
              </w:rPr>
              <w:t>tvrzením, že by měl nastoupit až tam, kde selže systém počátečního vzdělávání. Jistě neplatí, že pokud by dobře fungoval systém počátečního vzdělávání, nebyl by systém dalšího vzdělávání v</w:t>
            </w:r>
            <w:r w:rsidR="003E47B6">
              <w:rPr>
                <w:sz w:val="22"/>
                <w:szCs w:val="22"/>
              </w:rPr>
              <w:t> </w:t>
            </w:r>
            <w:r w:rsidRPr="000609B9">
              <w:rPr>
                <w:sz w:val="22"/>
                <w:szCs w:val="22"/>
              </w:rPr>
              <w:t>podstatě potřeba, což může z</w:t>
            </w:r>
            <w:r w:rsidR="003E47B6">
              <w:rPr>
                <w:sz w:val="22"/>
                <w:szCs w:val="22"/>
              </w:rPr>
              <w:t> </w:t>
            </w:r>
            <w:r w:rsidRPr="000609B9">
              <w:rPr>
                <w:sz w:val="22"/>
                <w:szCs w:val="22"/>
              </w:rPr>
              <w:t>výše uvedené věty vyplývat.</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0609B9" w:rsidRPr="000609B9" w:rsidRDefault="000609B9" w:rsidP="000609B9">
            <w:pPr>
              <w:spacing w:after="120"/>
              <w:rPr>
                <w:b/>
                <w:sz w:val="22"/>
                <w:szCs w:val="22"/>
              </w:rPr>
            </w:pPr>
            <w:r w:rsidRPr="000609B9">
              <w:rPr>
                <w:b/>
                <w:sz w:val="22"/>
                <w:szCs w:val="22"/>
              </w:rPr>
              <w:t>12)</w:t>
            </w:r>
            <w:r w:rsidRPr="000609B9">
              <w:rPr>
                <w:b/>
                <w:sz w:val="22"/>
                <w:szCs w:val="22"/>
              </w:rPr>
              <w:tab/>
              <w:t>Kapitola 8.2. Směry dalšího vývoje</w:t>
            </w:r>
          </w:p>
          <w:p w:rsidR="000609B9" w:rsidRPr="000609B9" w:rsidRDefault="000609B9" w:rsidP="000609B9">
            <w:pPr>
              <w:spacing w:after="120"/>
              <w:rPr>
                <w:sz w:val="22"/>
                <w:szCs w:val="22"/>
              </w:rPr>
            </w:pPr>
            <w:r w:rsidRPr="000609B9">
              <w:rPr>
                <w:sz w:val="22"/>
                <w:szCs w:val="22"/>
              </w:rPr>
              <w:t>Na str. 122 je uvedeno: „Dopady průmyslu 4.0 na trh práce budou nejen velmi komplexní ale také protichůdné. Jejich zkoumání zatím v</w:t>
            </w:r>
            <w:r w:rsidR="003E47B6">
              <w:rPr>
                <w:sz w:val="22"/>
                <w:szCs w:val="22"/>
              </w:rPr>
              <w:t> </w:t>
            </w:r>
            <w:r w:rsidRPr="000609B9">
              <w:rPr>
                <w:sz w:val="22"/>
                <w:szCs w:val="22"/>
              </w:rPr>
              <w:t>ČR nebyla věnována patřičná pozornost.“</w:t>
            </w:r>
          </w:p>
          <w:p w:rsidR="00853571" w:rsidRDefault="000609B9" w:rsidP="003E47B6">
            <w:pPr>
              <w:spacing w:after="120"/>
              <w:rPr>
                <w:sz w:val="22"/>
                <w:szCs w:val="22"/>
              </w:rPr>
            </w:pPr>
            <w:r w:rsidRPr="000609B9">
              <w:rPr>
                <w:sz w:val="22"/>
                <w:szCs w:val="22"/>
              </w:rPr>
              <w:t>V této souvislosti uvádíme, že tématu dopadů průmyslu 4.0 na trh práce jsou věnovány též výstupy projektu Předvídání kvalifikačních potřeb, konkrétně</w:t>
            </w:r>
            <w:r w:rsidRPr="000609B9">
              <w:rPr>
                <w:b/>
                <w:sz w:val="22"/>
                <w:szCs w:val="22"/>
              </w:rPr>
              <w:t xml:space="preserve"> Předvídání kvalifikačních potřeb:</w:t>
            </w:r>
            <w:r w:rsidRPr="000609B9">
              <w:rPr>
                <w:sz w:val="22"/>
                <w:szCs w:val="22"/>
              </w:rPr>
              <w:t xml:space="preserve"> koncept – metody – data, Část 3. Čtvrtá průmyslová revoluce a</w:t>
            </w:r>
            <w:r w:rsidR="003E47B6">
              <w:rPr>
                <w:sz w:val="22"/>
                <w:szCs w:val="22"/>
              </w:rPr>
              <w:t> </w:t>
            </w:r>
            <w:r w:rsidRPr="000609B9">
              <w:rPr>
                <w:sz w:val="22"/>
                <w:szCs w:val="22"/>
              </w:rPr>
              <w:t xml:space="preserve">zaměstnanost. Tuto informaci je vhodné do materiálu </w:t>
            </w:r>
            <w:r w:rsidRPr="000609B9">
              <w:rPr>
                <w:b/>
                <w:sz w:val="22"/>
                <w:szCs w:val="22"/>
              </w:rPr>
              <w:t>doplnit.</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0609B9" w:rsidP="00853571">
            <w:pPr>
              <w:spacing w:after="120"/>
              <w:rPr>
                <w:b/>
                <w:sz w:val="22"/>
                <w:szCs w:val="22"/>
              </w:rPr>
            </w:pPr>
            <w:r>
              <w:rPr>
                <w:b/>
                <w:sz w:val="22"/>
                <w:szCs w:val="22"/>
              </w:rPr>
              <w:t>13</w:t>
            </w:r>
            <w:r w:rsidRPr="000609B9">
              <w:rPr>
                <w:b/>
                <w:sz w:val="22"/>
                <w:szCs w:val="22"/>
              </w:rPr>
              <w:t>)</w:t>
            </w:r>
            <w:r w:rsidRPr="000609B9">
              <w:rPr>
                <w:b/>
                <w:sz w:val="22"/>
                <w:szCs w:val="22"/>
              </w:rPr>
              <w:tab/>
              <w:t>Kapitola 8.2.2. Vlivy nahrazování práce technikou</w:t>
            </w:r>
          </w:p>
          <w:p w:rsidR="000609B9" w:rsidRPr="000609B9" w:rsidRDefault="000609B9" w:rsidP="000609B9">
            <w:pPr>
              <w:spacing w:after="120"/>
              <w:rPr>
                <w:sz w:val="22"/>
                <w:szCs w:val="22"/>
              </w:rPr>
            </w:pPr>
            <w:r w:rsidRPr="000609B9">
              <w:rPr>
                <w:sz w:val="22"/>
                <w:szCs w:val="22"/>
              </w:rPr>
              <w:t>Na str. 125 je uvedeno: „Pravděpodobností ohrožení jednotlivých profesí digitalizací se v</w:t>
            </w:r>
            <w:r w:rsidR="003E47B6">
              <w:rPr>
                <w:sz w:val="22"/>
                <w:szCs w:val="22"/>
              </w:rPr>
              <w:t> </w:t>
            </w:r>
            <w:r w:rsidRPr="000609B9">
              <w:rPr>
                <w:sz w:val="22"/>
                <w:szCs w:val="22"/>
              </w:rPr>
              <w:t>zahraničí zabývaly některé studie, které vycházely z</w:t>
            </w:r>
            <w:r w:rsidR="003E47B6">
              <w:rPr>
                <w:sz w:val="22"/>
                <w:szCs w:val="22"/>
              </w:rPr>
              <w:t> </w:t>
            </w:r>
            <w:r w:rsidRPr="000609B9">
              <w:rPr>
                <w:sz w:val="22"/>
                <w:szCs w:val="22"/>
              </w:rPr>
              <w:t>dat o</w:t>
            </w:r>
            <w:r w:rsidR="003E47B6">
              <w:rPr>
                <w:sz w:val="22"/>
                <w:szCs w:val="22"/>
              </w:rPr>
              <w:t> </w:t>
            </w:r>
            <w:r w:rsidRPr="000609B9">
              <w:rPr>
                <w:sz w:val="22"/>
                <w:szCs w:val="22"/>
              </w:rPr>
              <w:t>vývoji na trhu práce v</w:t>
            </w:r>
            <w:r w:rsidR="003E47B6">
              <w:rPr>
                <w:sz w:val="22"/>
                <w:szCs w:val="22"/>
              </w:rPr>
              <w:t> </w:t>
            </w:r>
            <w:r w:rsidRPr="000609B9">
              <w:rPr>
                <w:sz w:val="22"/>
                <w:szCs w:val="22"/>
              </w:rPr>
              <w:t xml:space="preserve">USA. </w:t>
            </w:r>
          </w:p>
          <w:p w:rsidR="000609B9" w:rsidRPr="000609B9" w:rsidRDefault="000609B9" w:rsidP="000609B9">
            <w:pPr>
              <w:spacing w:after="120"/>
              <w:rPr>
                <w:sz w:val="22"/>
                <w:szCs w:val="22"/>
              </w:rPr>
            </w:pPr>
            <w:r w:rsidRPr="000609B9">
              <w:rPr>
                <w:sz w:val="22"/>
                <w:szCs w:val="22"/>
              </w:rPr>
              <w:t>Obdobná s</w:t>
            </w:r>
            <w:r>
              <w:rPr>
                <w:sz w:val="22"/>
                <w:szCs w:val="22"/>
              </w:rPr>
              <w:t>tudie byla zpracovaná i</w:t>
            </w:r>
            <w:r w:rsidR="003E47B6">
              <w:rPr>
                <w:sz w:val="22"/>
                <w:szCs w:val="22"/>
              </w:rPr>
              <w:t> </w:t>
            </w:r>
            <w:r>
              <w:rPr>
                <w:sz w:val="22"/>
                <w:szCs w:val="22"/>
              </w:rPr>
              <w:t xml:space="preserve">v ČR.“ </w:t>
            </w:r>
          </w:p>
          <w:p w:rsidR="000609B9" w:rsidRDefault="000609B9" w:rsidP="003E47B6">
            <w:pPr>
              <w:spacing w:after="120"/>
              <w:rPr>
                <w:sz w:val="22"/>
                <w:szCs w:val="22"/>
              </w:rPr>
            </w:pPr>
            <w:r w:rsidRPr="000609B9">
              <w:rPr>
                <w:sz w:val="22"/>
                <w:szCs w:val="22"/>
              </w:rPr>
              <w:t>I v</w:t>
            </w:r>
            <w:r w:rsidR="003E47B6">
              <w:rPr>
                <w:sz w:val="22"/>
                <w:szCs w:val="22"/>
              </w:rPr>
              <w:t> </w:t>
            </w:r>
            <w:r w:rsidRPr="000609B9">
              <w:rPr>
                <w:sz w:val="22"/>
                <w:szCs w:val="22"/>
              </w:rPr>
              <w:t xml:space="preserve">tomto případě požadujeme </w:t>
            </w:r>
            <w:r w:rsidRPr="000609B9">
              <w:rPr>
                <w:b/>
                <w:sz w:val="22"/>
                <w:szCs w:val="22"/>
              </w:rPr>
              <w:t>doplnit</w:t>
            </w:r>
            <w:r w:rsidRPr="000609B9">
              <w:rPr>
                <w:sz w:val="22"/>
                <w:szCs w:val="22"/>
              </w:rPr>
              <w:t xml:space="preserve"> výše uvedený výstup projektu</w:t>
            </w:r>
            <w:r w:rsidRPr="000609B9">
              <w:rPr>
                <w:b/>
                <w:sz w:val="22"/>
                <w:szCs w:val="22"/>
              </w:rPr>
              <w:t xml:space="preserve"> Překvap</w:t>
            </w:r>
            <w:r w:rsidRPr="000609B9">
              <w:rPr>
                <w:sz w:val="22"/>
                <w:szCs w:val="22"/>
              </w:rPr>
              <w:t>.</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0609B9" w:rsidP="00853571">
            <w:pPr>
              <w:spacing w:after="120"/>
              <w:rPr>
                <w:b/>
                <w:sz w:val="22"/>
                <w:szCs w:val="22"/>
              </w:rPr>
            </w:pPr>
            <w:r w:rsidRPr="000609B9">
              <w:rPr>
                <w:b/>
                <w:sz w:val="22"/>
                <w:szCs w:val="22"/>
              </w:rPr>
              <w:t>14)</w:t>
            </w:r>
            <w:r w:rsidRPr="000609B9">
              <w:rPr>
                <w:b/>
                <w:sz w:val="22"/>
                <w:szCs w:val="22"/>
              </w:rPr>
              <w:tab/>
              <w:t>Kapitola 8.</w:t>
            </w:r>
          </w:p>
          <w:p w:rsidR="000609B9" w:rsidRPr="000609B9" w:rsidRDefault="000609B9" w:rsidP="003E47B6">
            <w:pPr>
              <w:spacing w:after="120"/>
              <w:rPr>
                <w:sz w:val="22"/>
                <w:szCs w:val="22"/>
              </w:rPr>
            </w:pPr>
            <w:r w:rsidRPr="000609B9">
              <w:rPr>
                <w:sz w:val="22"/>
                <w:szCs w:val="22"/>
              </w:rPr>
              <w:t>Do kapitoly 8, např. do podkapitoly 8.2.4 Možné vlivy polarizace trhu práce a</w:t>
            </w:r>
            <w:r w:rsidR="003E47B6">
              <w:rPr>
                <w:sz w:val="22"/>
                <w:szCs w:val="22"/>
              </w:rPr>
              <w:t> </w:t>
            </w:r>
            <w:r w:rsidRPr="000609B9">
              <w:rPr>
                <w:sz w:val="22"/>
                <w:szCs w:val="22"/>
              </w:rPr>
              <w:t xml:space="preserve">příjmová diferenciace doporučujeme </w:t>
            </w:r>
            <w:r w:rsidRPr="000609B9">
              <w:rPr>
                <w:b/>
                <w:sz w:val="22"/>
                <w:szCs w:val="22"/>
              </w:rPr>
              <w:t>doplnit</w:t>
            </w:r>
            <w:r w:rsidRPr="000609B9">
              <w:rPr>
                <w:sz w:val="22"/>
                <w:szCs w:val="22"/>
              </w:rPr>
              <w:t xml:space="preserve"> též téma </w:t>
            </w:r>
            <w:proofErr w:type="spellStart"/>
            <w:r w:rsidRPr="000609B9">
              <w:rPr>
                <w:sz w:val="22"/>
                <w:szCs w:val="22"/>
              </w:rPr>
              <w:t>prekarizace</w:t>
            </w:r>
            <w:proofErr w:type="spellEnd"/>
            <w:r w:rsidRPr="000609B9">
              <w:rPr>
                <w:sz w:val="22"/>
                <w:szCs w:val="22"/>
              </w:rPr>
              <w:t xml:space="preserve"> práce.</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0609B9" w:rsidP="000609B9">
            <w:pPr>
              <w:spacing w:after="120"/>
              <w:rPr>
                <w:b/>
                <w:sz w:val="22"/>
                <w:szCs w:val="22"/>
              </w:rPr>
            </w:pPr>
            <w:r w:rsidRPr="000609B9">
              <w:rPr>
                <w:b/>
                <w:sz w:val="22"/>
                <w:szCs w:val="22"/>
              </w:rPr>
              <w:t>15)</w:t>
            </w:r>
            <w:r w:rsidRPr="000609B9">
              <w:rPr>
                <w:b/>
                <w:sz w:val="22"/>
                <w:szCs w:val="22"/>
              </w:rPr>
              <w:tab/>
              <w:t>Kapitola 8.4. SWOT analýza Slabé stránky</w:t>
            </w:r>
          </w:p>
          <w:p w:rsidR="000609B9" w:rsidRPr="000609B9" w:rsidRDefault="000609B9" w:rsidP="000609B9">
            <w:pPr>
              <w:spacing w:after="120"/>
              <w:rPr>
                <w:sz w:val="22"/>
                <w:szCs w:val="22"/>
              </w:rPr>
            </w:pPr>
            <w:r w:rsidRPr="000609B9">
              <w:rPr>
                <w:sz w:val="22"/>
                <w:szCs w:val="22"/>
              </w:rPr>
              <w:t>Na str. 132 je jako slabá stránka dopadů na trh práce, kvalifikaci pracovní síly a</w:t>
            </w:r>
            <w:r w:rsidR="003E47B6">
              <w:rPr>
                <w:sz w:val="22"/>
                <w:szCs w:val="22"/>
              </w:rPr>
              <w:t> </w:t>
            </w:r>
            <w:r w:rsidRPr="000609B9">
              <w:rPr>
                <w:sz w:val="22"/>
                <w:szCs w:val="22"/>
              </w:rPr>
              <w:t>sociální dopady uvedeno: „Malá připravenost politiky trhu práce a</w:t>
            </w:r>
            <w:r w:rsidR="003E47B6">
              <w:rPr>
                <w:sz w:val="22"/>
                <w:szCs w:val="22"/>
              </w:rPr>
              <w:t> </w:t>
            </w:r>
            <w:r w:rsidRPr="000609B9">
              <w:rPr>
                <w:sz w:val="22"/>
                <w:szCs w:val="22"/>
              </w:rPr>
              <w:t>sociální politiky na řešení nových situací: Na rychlé změny na trhu práce v</w:t>
            </w:r>
            <w:r w:rsidR="003E47B6">
              <w:rPr>
                <w:sz w:val="22"/>
                <w:szCs w:val="22"/>
              </w:rPr>
              <w:t> </w:t>
            </w:r>
            <w:r w:rsidRPr="000609B9">
              <w:rPr>
                <w:sz w:val="22"/>
                <w:szCs w:val="22"/>
              </w:rPr>
              <w:t xml:space="preserve">důsledku </w:t>
            </w:r>
            <w:r w:rsidRPr="000609B9">
              <w:rPr>
                <w:sz w:val="22"/>
                <w:szCs w:val="22"/>
              </w:rPr>
              <w:lastRenderedPageBreak/>
              <w:t>realizace Průmyslu 4.0 není dnešní politika trhu práce ani sociální politika připravena. To se týká jak programových nástrojů, tak kapacit a</w:t>
            </w:r>
            <w:r w:rsidR="003E47B6">
              <w:rPr>
                <w:sz w:val="22"/>
                <w:szCs w:val="22"/>
              </w:rPr>
              <w:t> </w:t>
            </w:r>
            <w:r w:rsidRPr="000609B9">
              <w:rPr>
                <w:sz w:val="22"/>
                <w:szCs w:val="22"/>
              </w:rPr>
              <w:t>připravenosti jednotlivých příslušných a</w:t>
            </w:r>
            <w:r w:rsidR="003E47B6">
              <w:rPr>
                <w:sz w:val="22"/>
                <w:szCs w:val="22"/>
              </w:rPr>
              <w:t> </w:t>
            </w:r>
            <w:r w:rsidRPr="000609B9">
              <w:rPr>
                <w:sz w:val="22"/>
                <w:szCs w:val="22"/>
              </w:rPr>
              <w:t>kompetentních institucí.“</w:t>
            </w:r>
          </w:p>
          <w:p w:rsidR="000609B9" w:rsidRPr="000609B9" w:rsidRDefault="000609B9" w:rsidP="003E47B6">
            <w:pPr>
              <w:spacing w:after="120"/>
              <w:rPr>
                <w:b/>
                <w:sz w:val="22"/>
                <w:szCs w:val="22"/>
              </w:rPr>
            </w:pPr>
            <w:r w:rsidRPr="000609B9">
              <w:rPr>
                <w:sz w:val="22"/>
                <w:szCs w:val="22"/>
              </w:rPr>
              <w:t>Souhlasíme s</w:t>
            </w:r>
            <w:r w:rsidR="003E47B6">
              <w:rPr>
                <w:sz w:val="22"/>
                <w:szCs w:val="22"/>
              </w:rPr>
              <w:t> </w:t>
            </w:r>
            <w:r w:rsidRPr="000609B9">
              <w:rPr>
                <w:sz w:val="22"/>
                <w:szCs w:val="22"/>
              </w:rPr>
              <w:t>tvrzením, že se lze jen velmi těžko dopředu připravit a</w:t>
            </w:r>
            <w:r w:rsidR="003E47B6">
              <w:rPr>
                <w:sz w:val="22"/>
                <w:szCs w:val="22"/>
              </w:rPr>
              <w:t> </w:t>
            </w:r>
            <w:r w:rsidRPr="000609B9">
              <w:rPr>
                <w:sz w:val="22"/>
                <w:szCs w:val="22"/>
              </w:rPr>
              <w:t>reagovat na změny, u</w:t>
            </w:r>
            <w:r w:rsidR="003E47B6">
              <w:rPr>
                <w:sz w:val="22"/>
                <w:szCs w:val="22"/>
              </w:rPr>
              <w:t> </w:t>
            </w:r>
            <w:r w:rsidRPr="000609B9">
              <w:rPr>
                <w:sz w:val="22"/>
                <w:szCs w:val="22"/>
              </w:rPr>
              <w:t>kterých není patrný jejich další vývoj a</w:t>
            </w:r>
            <w:r w:rsidR="003E47B6">
              <w:rPr>
                <w:sz w:val="22"/>
                <w:szCs w:val="22"/>
              </w:rPr>
              <w:t> </w:t>
            </w:r>
            <w:r w:rsidRPr="000609B9">
              <w:rPr>
                <w:sz w:val="22"/>
                <w:szCs w:val="22"/>
              </w:rPr>
              <w:t>směr, kterým se budou dále vyvíjet. Nicméně se nedomníváme, že by politiky trhu práce a</w:t>
            </w:r>
            <w:r w:rsidR="003E47B6">
              <w:rPr>
                <w:sz w:val="22"/>
                <w:szCs w:val="22"/>
              </w:rPr>
              <w:t> </w:t>
            </w:r>
            <w:r w:rsidRPr="000609B9">
              <w:rPr>
                <w:sz w:val="22"/>
                <w:szCs w:val="22"/>
              </w:rPr>
              <w:t>sociální politiky nereagovaly na trendy spojené s</w:t>
            </w:r>
            <w:r w:rsidR="003E47B6">
              <w:rPr>
                <w:sz w:val="22"/>
                <w:szCs w:val="22"/>
              </w:rPr>
              <w:t> </w:t>
            </w:r>
            <w:r w:rsidRPr="000609B9">
              <w:rPr>
                <w:sz w:val="22"/>
                <w:szCs w:val="22"/>
              </w:rPr>
              <w:t xml:space="preserve">průmyslem 4.0 adekvátně současnému stavu řešení dané problematiky. Výše uvedenou větu proto </w:t>
            </w:r>
            <w:r w:rsidRPr="000609B9">
              <w:rPr>
                <w:b/>
                <w:sz w:val="22"/>
                <w:szCs w:val="22"/>
              </w:rPr>
              <w:t>požadujeme přeformulovat či vypustit.</w:t>
            </w:r>
          </w:p>
        </w:tc>
        <w:tc>
          <w:tcPr>
            <w:tcW w:w="6095" w:type="dxa"/>
            <w:shd w:val="clear" w:color="auto" w:fill="auto"/>
          </w:tcPr>
          <w:p w:rsidR="00853571" w:rsidRPr="00B77102" w:rsidRDefault="00853571" w:rsidP="00853571">
            <w:pPr>
              <w:rPr>
                <w:sz w:val="22"/>
                <w:szCs w:val="22"/>
              </w:rPr>
            </w:pPr>
          </w:p>
        </w:tc>
      </w:tr>
      <w:tr w:rsidR="00853571" w:rsidRPr="00B77102" w:rsidTr="00DC168C">
        <w:trPr>
          <w:trHeight w:val="340"/>
        </w:trPr>
        <w:tc>
          <w:tcPr>
            <w:tcW w:w="1904" w:type="dxa"/>
            <w:tcBorders>
              <w:top w:val="nil"/>
              <w:bottom w:val="nil"/>
            </w:tcBorders>
            <w:shd w:val="clear" w:color="auto" w:fill="auto"/>
          </w:tcPr>
          <w:p w:rsidR="00853571" w:rsidRDefault="00853571" w:rsidP="00853571">
            <w:pPr>
              <w:rPr>
                <w:sz w:val="22"/>
                <w:szCs w:val="22"/>
              </w:rPr>
            </w:pPr>
          </w:p>
        </w:tc>
        <w:tc>
          <w:tcPr>
            <w:tcW w:w="6330" w:type="dxa"/>
            <w:shd w:val="clear" w:color="auto" w:fill="auto"/>
          </w:tcPr>
          <w:p w:rsidR="00853571" w:rsidRDefault="00C66ABD" w:rsidP="00853571">
            <w:pPr>
              <w:spacing w:after="120"/>
              <w:rPr>
                <w:b/>
                <w:sz w:val="22"/>
                <w:szCs w:val="22"/>
              </w:rPr>
            </w:pPr>
            <w:r w:rsidRPr="00C66ABD">
              <w:rPr>
                <w:b/>
                <w:sz w:val="22"/>
                <w:szCs w:val="22"/>
              </w:rPr>
              <w:t>16)</w:t>
            </w:r>
            <w:r w:rsidRPr="00C66ABD">
              <w:rPr>
                <w:b/>
                <w:sz w:val="22"/>
                <w:szCs w:val="22"/>
              </w:rPr>
              <w:tab/>
              <w:t>Kapitola 11. Investice podporující průmysl</w:t>
            </w:r>
          </w:p>
          <w:p w:rsidR="00C66ABD" w:rsidRPr="00C66ABD" w:rsidRDefault="00C66ABD" w:rsidP="003E47B6">
            <w:pPr>
              <w:spacing w:after="120"/>
              <w:rPr>
                <w:sz w:val="22"/>
                <w:szCs w:val="22"/>
              </w:rPr>
            </w:pPr>
            <w:r w:rsidRPr="00C66ABD">
              <w:rPr>
                <w:sz w:val="22"/>
                <w:szCs w:val="22"/>
              </w:rPr>
              <w:t xml:space="preserve">Na str. 166, 1. odst., podobně požadujeme též </w:t>
            </w:r>
            <w:r w:rsidRPr="00C66ABD">
              <w:rPr>
                <w:b/>
                <w:sz w:val="22"/>
                <w:szCs w:val="22"/>
              </w:rPr>
              <w:t>přeformulovat či vypustit větu</w:t>
            </w:r>
            <w:r w:rsidRPr="00C66ABD">
              <w:rPr>
                <w:sz w:val="22"/>
                <w:szCs w:val="22"/>
              </w:rPr>
              <w:t xml:space="preserve"> </w:t>
            </w:r>
            <w:r w:rsidRPr="00C66ABD">
              <w:rPr>
                <w:i/>
                <w:sz w:val="22"/>
                <w:szCs w:val="22"/>
              </w:rPr>
              <w:t>„Ministerstvo školství, mládeže a</w:t>
            </w:r>
            <w:r w:rsidR="003E47B6">
              <w:rPr>
                <w:i/>
                <w:sz w:val="22"/>
                <w:szCs w:val="22"/>
              </w:rPr>
              <w:t> </w:t>
            </w:r>
            <w:r w:rsidRPr="00C66ABD">
              <w:rPr>
                <w:i/>
                <w:sz w:val="22"/>
                <w:szCs w:val="22"/>
              </w:rPr>
              <w:t>tělovýchovy a</w:t>
            </w:r>
            <w:r w:rsidR="003E47B6">
              <w:rPr>
                <w:i/>
                <w:sz w:val="22"/>
                <w:szCs w:val="22"/>
              </w:rPr>
              <w:t> </w:t>
            </w:r>
            <w:r w:rsidRPr="00C66ABD">
              <w:rPr>
                <w:i/>
                <w:sz w:val="22"/>
                <w:szCs w:val="22"/>
              </w:rPr>
              <w:t>Ministerstvo práce a</w:t>
            </w:r>
            <w:r w:rsidR="003E47B6">
              <w:rPr>
                <w:i/>
                <w:sz w:val="22"/>
                <w:szCs w:val="22"/>
              </w:rPr>
              <w:t> </w:t>
            </w:r>
            <w:r w:rsidRPr="00C66ABD">
              <w:rPr>
                <w:i/>
                <w:sz w:val="22"/>
                <w:szCs w:val="22"/>
              </w:rPr>
              <w:t>sociálních věcí dosud jen s</w:t>
            </w:r>
            <w:r w:rsidR="003E47B6">
              <w:rPr>
                <w:i/>
                <w:sz w:val="22"/>
                <w:szCs w:val="22"/>
              </w:rPr>
              <w:t> </w:t>
            </w:r>
            <w:r w:rsidRPr="00C66ABD">
              <w:rPr>
                <w:i/>
                <w:sz w:val="22"/>
                <w:szCs w:val="22"/>
              </w:rPr>
              <w:t>obtížemi reagují na současné potřeby, zaujmout stanovisko i</w:t>
            </w:r>
            <w:r w:rsidR="003E47B6">
              <w:rPr>
                <w:i/>
                <w:sz w:val="22"/>
                <w:szCs w:val="22"/>
              </w:rPr>
              <w:t> </w:t>
            </w:r>
            <w:r w:rsidRPr="00C66ABD">
              <w:rPr>
                <w:i/>
                <w:sz w:val="22"/>
                <w:szCs w:val="22"/>
              </w:rPr>
              <w:t>k těm budoucím bude znamenat značný zásah do paradigmatu jejich uvažování.“</w:t>
            </w:r>
          </w:p>
        </w:tc>
        <w:tc>
          <w:tcPr>
            <w:tcW w:w="6095" w:type="dxa"/>
            <w:shd w:val="clear" w:color="auto" w:fill="auto"/>
          </w:tcPr>
          <w:p w:rsidR="00853571" w:rsidRPr="00B77102" w:rsidRDefault="00853571" w:rsidP="00853571">
            <w:pPr>
              <w:rPr>
                <w:sz w:val="22"/>
                <w:szCs w:val="22"/>
              </w:rPr>
            </w:pPr>
          </w:p>
        </w:tc>
      </w:tr>
      <w:tr w:rsidR="000609B9" w:rsidRPr="00B77102" w:rsidTr="00DC168C">
        <w:trPr>
          <w:trHeight w:val="340"/>
        </w:trPr>
        <w:tc>
          <w:tcPr>
            <w:tcW w:w="1904" w:type="dxa"/>
            <w:tcBorders>
              <w:top w:val="nil"/>
              <w:bottom w:val="nil"/>
            </w:tcBorders>
            <w:shd w:val="clear" w:color="auto" w:fill="auto"/>
          </w:tcPr>
          <w:p w:rsidR="000609B9" w:rsidRDefault="000609B9" w:rsidP="00853571">
            <w:pPr>
              <w:rPr>
                <w:sz w:val="22"/>
                <w:szCs w:val="22"/>
              </w:rPr>
            </w:pPr>
          </w:p>
        </w:tc>
        <w:tc>
          <w:tcPr>
            <w:tcW w:w="6330" w:type="dxa"/>
            <w:shd w:val="clear" w:color="auto" w:fill="auto"/>
          </w:tcPr>
          <w:p w:rsidR="000609B9" w:rsidRPr="00C66ABD" w:rsidRDefault="00874C99" w:rsidP="00853571">
            <w:pPr>
              <w:spacing w:after="120"/>
              <w:rPr>
                <w:b/>
                <w:sz w:val="22"/>
                <w:szCs w:val="22"/>
              </w:rPr>
            </w:pPr>
            <w:r>
              <w:rPr>
                <w:b/>
                <w:sz w:val="22"/>
                <w:szCs w:val="22"/>
              </w:rPr>
              <w:t>Připomínky</w:t>
            </w:r>
            <w:r w:rsidR="00C66ABD" w:rsidRPr="00C66ABD">
              <w:rPr>
                <w:b/>
                <w:sz w:val="22"/>
                <w:szCs w:val="22"/>
              </w:rPr>
              <w:t>:</w:t>
            </w:r>
          </w:p>
          <w:p w:rsidR="00C66ABD" w:rsidRPr="00C66ABD" w:rsidRDefault="00C66ABD" w:rsidP="00BA0F27">
            <w:pPr>
              <w:pStyle w:val="Odstavecseseznamem"/>
              <w:numPr>
                <w:ilvl w:val="0"/>
                <w:numId w:val="21"/>
              </w:numPr>
              <w:spacing w:after="120"/>
              <w:ind w:hanging="780"/>
              <w:rPr>
                <w:rFonts w:ascii="Arial" w:hAnsi="Arial" w:cs="Arial"/>
                <w:b/>
                <w:sz w:val="22"/>
                <w:szCs w:val="22"/>
              </w:rPr>
            </w:pPr>
            <w:r w:rsidRPr="00C66ABD">
              <w:rPr>
                <w:rFonts w:ascii="Arial" w:hAnsi="Arial" w:cs="Arial"/>
                <w:b/>
                <w:sz w:val="22"/>
                <w:szCs w:val="22"/>
              </w:rPr>
              <w:t>K materiálu jako celku:</w:t>
            </w:r>
          </w:p>
          <w:p w:rsidR="00C66ABD" w:rsidRDefault="00C66ABD" w:rsidP="003E47B6">
            <w:pPr>
              <w:spacing w:after="120"/>
              <w:rPr>
                <w:sz w:val="22"/>
                <w:szCs w:val="22"/>
              </w:rPr>
            </w:pPr>
            <w:r w:rsidRPr="00C66ABD">
              <w:rPr>
                <w:sz w:val="22"/>
                <w:szCs w:val="22"/>
              </w:rPr>
              <w:t>V materiálu nejsou příliš systematicky využívány pojmy celoživotní vzdělávání, celoživotní učení a</w:t>
            </w:r>
            <w:r w:rsidR="003E47B6">
              <w:rPr>
                <w:sz w:val="22"/>
                <w:szCs w:val="22"/>
              </w:rPr>
              <w:t> </w:t>
            </w:r>
            <w:r w:rsidRPr="00C66ABD">
              <w:rPr>
                <w:sz w:val="22"/>
                <w:szCs w:val="22"/>
              </w:rPr>
              <w:t>další vzdělávání. Na stranách 29, 53, 130, 139, 143, 147, 148 doporučujeme změnit termín celoživotní vzdělávání na celoživotní učení, pokud je zde myšlena primárně podpora a</w:t>
            </w:r>
            <w:r w:rsidR="003E47B6">
              <w:rPr>
                <w:sz w:val="22"/>
                <w:szCs w:val="22"/>
              </w:rPr>
              <w:t> </w:t>
            </w:r>
            <w:r w:rsidRPr="00C66ABD">
              <w:rPr>
                <w:sz w:val="22"/>
                <w:szCs w:val="22"/>
              </w:rPr>
              <w:t>propagace vzdělávání a</w:t>
            </w:r>
            <w:r w:rsidR="003E47B6">
              <w:rPr>
                <w:sz w:val="22"/>
                <w:szCs w:val="22"/>
              </w:rPr>
              <w:t> </w:t>
            </w:r>
            <w:r w:rsidRPr="00C66ABD">
              <w:rPr>
                <w:sz w:val="22"/>
                <w:szCs w:val="22"/>
              </w:rPr>
              <w:t>učení v</w:t>
            </w:r>
            <w:r w:rsidR="003E47B6">
              <w:rPr>
                <w:sz w:val="22"/>
                <w:szCs w:val="22"/>
              </w:rPr>
              <w:t> </w:t>
            </w:r>
            <w:r w:rsidRPr="00C66ABD">
              <w:rPr>
                <w:sz w:val="22"/>
                <w:szCs w:val="22"/>
              </w:rPr>
              <w:t>průběhu celého života (v dětství i</w:t>
            </w:r>
            <w:r w:rsidR="003E47B6">
              <w:rPr>
                <w:sz w:val="22"/>
                <w:szCs w:val="22"/>
              </w:rPr>
              <w:t> </w:t>
            </w:r>
            <w:r w:rsidRPr="00C66ABD">
              <w:rPr>
                <w:sz w:val="22"/>
                <w:szCs w:val="22"/>
              </w:rPr>
              <w:t>dospělosti). Pokud je zde spíše myšlena podpora vzdělávání těch, kteří již vstoupili na pracovní trh (tedy primárně dospělých) doporučujeme změnit termín na další vzdělávání.</w:t>
            </w:r>
          </w:p>
        </w:tc>
        <w:tc>
          <w:tcPr>
            <w:tcW w:w="6095" w:type="dxa"/>
            <w:shd w:val="clear" w:color="auto" w:fill="auto"/>
          </w:tcPr>
          <w:p w:rsidR="000609B9" w:rsidRPr="00B77102" w:rsidRDefault="000609B9" w:rsidP="00853571">
            <w:pPr>
              <w:rPr>
                <w:sz w:val="22"/>
                <w:szCs w:val="22"/>
              </w:rPr>
            </w:pPr>
          </w:p>
        </w:tc>
      </w:tr>
      <w:tr w:rsidR="000E51EA" w:rsidRPr="00B77102" w:rsidTr="000E51EA">
        <w:trPr>
          <w:trHeight w:val="340"/>
        </w:trPr>
        <w:tc>
          <w:tcPr>
            <w:tcW w:w="1904" w:type="dxa"/>
            <w:tcBorders>
              <w:bottom w:val="nil"/>
            </w:tcBorders>
            <w:shd w:val="clear" w:color="auto" w:fill="auto"/>
          </w:tcPr>
          <w:p w:rsidR="000E51EA" w:rsidRPr="000E51EA" w:rsidRDefault="000E51EA" w:rsidP="000E51EA">
            <w:pPr>
              <w:rPr>
                <w:b/>
                <w:sz w:val="22"/>
                <w:szCs w:val="22"/>
              </w:rPr>
            </w:pPr>
            <w:r w:rsidRPr="000E51EA">
              <w:rPr>
                <w:b/>
                <w:sz w:val="22"/>
                <w:szCs w:val="22"/>
              </w:rPr>
              <w:t>Ministerstvo zemědělství</w:t>
            </w:r>
          </w:p>
        </w:tc>
        <w:tc>
          <w:tcPr>
            <w:tcW w:w="6330" w:type="dxa"/>
            <w:shd w:val="clear" w:color="auto" w:fill="auto"/>
          </w:tcPr>
          <w:p w:rsidR="000E51EA" w:rsidRDefault="000E51EA" w:rsidP="000E51EA">
            <w:pPr>
              <w:spacing w:after="120"/>
              <w:rPr>
                <w:b/>
                <w:sz w:val="22"/>
                <w:szCs w:val="22"/>
              </w:rPr>
            </w:pPr>
            <w:r>
              <w:rPr>
                <w:b/>
                <w:sz w:val="22"/>
                <w:szCs w:val="22"/>
              </w:rPr>
              <w:t>K materiálu obecně</w:t>
            </w:r>
          </w:p>
          <w:p w:rsidR="000E51EA" w:rsidRPr="000E51EA" w:rsidRDefault="000E51EA" w:rsidP="000E51EA">
            <w:pPr>
              <w:rPr>
                <w:sz w:val="22"/>
                <w:szCs w:val="22"/>
              </w:rPr>
            </w:pPr>
            <w:r w:rsidRPr="000E51EA">
              <w:rPr>
                <w:sz w:val="22"/>
                <w:szCs w:val="22"/>
              </w:rPr>
              <w:t xml:space="preserve">Předložený dokument, který si klade za cíl poskytnout klíčové informace související s tématem čtvrté průmyslové revoluce, ukázat možné směry vývoje a nastínit návrhy opatření, která </w:t>
            </w:r>
            <w:r w:rsidRPr="000E51EA">
              <w:rPr>
                <w:sz w:val="22"/>
                <w:szCs w:val="22"/>
              </w:rPr>
              <w:lastRenderedPageBreak/>
              <w:t>by mohla nejen podpořit ekonomiku a průmyslovou základnu ČR, ale pomoci připravit celou společnost na absorbování probíhající technologické změny, je výsledkem spolupráce řady odborníků z akademické sféry, svazů a asociací a je nutné jej považovat za vysoce kvalitní, strukturovaný a přehledný analytický podklad pro stanovení možných směrů dalšího vývoje včetně základních okruhů doporučených opatření, která by měla být dále podniknuta pro zajištění úspěšné implementace konceptu Průmysl 4.0 v ČR.</w:t>
            </w:r>
          </w:p>
          <w:p w:rsidR="000E51EA" w:rsidRPr="000E51EA" w:rsidRDefault="000E51EA" w:rsidP="000E51EA">
            <w:pPr>
              <w:rPr>
                <w:sz w:val="22"/>
                <w:szCs w:val="22"/>
              </w:rPr>
            </w:pPr>
            <w:r w:rsidRPr="000E51EA">
              <w:rPr>
                <w:sz w:val="22"/>
                <w:szCs w:val="22"/>
              </w:rPr>
              <w:t>Právě v souvislosti s vysokými informačním obsahem tohoto dokumentu je žádoucí zajistit důsledné rozpracování navržených směrů, doporučení, aktivit a opatření jak do příslušných národních/vládních strategických dokumentů a legislativy, tak i jejich zpřístupnění široké veřejnosti, institucím a subjektům v rámci podnikatelské sféry.</w:t>
            </w:r>
          </w:p>
          <w:p w:rsidR="000E51EA" w:rsidRPr="00B77102" w:rsidRDefault="000E51EA" w:rsidP="000E51EA">
            <w:pPr>
              <w:rPr>
                <w:sz w:val="22"/>
                <w:szCs w:val="22"/>
              </w:rPr>
            </w:pPr>
          </w:p>
        </w:tc>
        <w:tc>
          <w:tcPr>
            <w:tcW w:w="6095" w:type="dxa"/>
            <w:shd w:val="clear" w:color="auto" w:fill="auto"/>
          </w:tcPr>
          <w:p w:rsidR="000E51EA" w:rsidRPr="00B77102" w:rsidRDefault="000E51EA" w:rsidP="000E51EA">
            <w:pPr>
              <w:rPr>
                <w:sz w:val="22"/>
                <w:szCs w:val="22"/>
              </w:rPr>
            </w:pPr>
          </w:p>
        </w:tc>
      </w:tr>
      <w:tr w:rsidR="000E51EA" w:rsidRPr="00F41BDA" w:rsidTr="00F41BDA">
        <w:trPr>
          <w:trHeight w:val="340"/>
        </w:trPr>
        <w:tc>
          <w:tcPr>
            <w:tcW w:w="1904" w:type="dxa"/>
            <w:tcBorders>
              <w:top w:val="nil"/>
              <w:bottom w:val="nil"/>
            </w:tcBorders>
            <w:shd w:val="clear" w:color="auto" w:fill="auto"/>
          </w:tcPr>
          <w:p w:rsidR="000E51EA" w:rsidRPr="000E51EA"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Pr>
                <w:b/>
                <w:sz w:val="22"/>
                <w:szCs w:val="22"/>
              </w:rPr>
              <w:t xml:space="preserve">Zásadní </w:t>
            </w:r>
            <w:r w:rsidR="00F41BDA">
              <w:rPr>
                <w:b/>
                <w:sz w:val="22"/>
                <w:szCs w:val="22"/>
              </w:rPr>
              <w:t>připomínky</w:t>
            </w:r>
            <w:r w:rsidR="00874C99">
              <w:rPr>
                <w:b/>
                <w:sz w:val="22"/>
                <w:szCs w:val="22"/>
              </w:rPr>
              <w:t>:</w:t>
            </w:r>
          </w:p>
          <w:p w:rsidR="000E51EA" w:rsidRPr="000E51EA" w:rsidRDefault="000E51EA" w:rsidP="000E51EA">
            <w:pPr>
              <w:spacing w:after="120"/>
              <w:rPr>
                <w:b/>
                <w:sz w:val="22"/>
                <w:szCs w:val="22"/>
              </w:rPr>
            </w:pPr>
            <w:r w:rsidRPr="000E51EA">
              <w:rPr>
                <w:b/>
                <w:sz w:val="22"/>
                <w:szCs w:val="22"/>
              </w:rPr>
              <w:t>K části I. materiálu Návrhu usnesení</w:t>
            </w:r>
          </w:p>
          <w:p w:rsidR="000E51EA" w:rsidRDefault="000E51EA" w:rsidP="000E51EA">
            <w:pPr>
              <w:pStyle w:val="Odstavecseseznamem"/>
              <w:numPr>
                <w:ilvl w:val="0"/>
                <w:numId w:val="36"/>
              </w:numPr>
              <w:spacing w:after="120"/>
              <w:ind w:hanging="780"/>
              <w:rPr>
                <w:rFonts w:ascii="Arial" w:hAnsi="Arial" w:cs="Arial"/>
                <w:b/>
                <w:sz w:val="22"/>
                <w:szCs w:val="22"/>
              </w:rPr>
            </w:pPr>
            <w:r w:rsidRPr="000E51EA">
              <w:rPr>
                <w:rFonts w:ascii="Arial" w:hAnsi="Arial" w:cs="Arial"/>
                <w:b/>
                <w:sz w:val="22"/>
                <w:szCs w:val="22"/>
              </w:rPr>
              <w:t>K bodu II. 1. b)</w:t>
            </w:r>
          </w:p>
          <w:p w:rsidR="000E51EA" w:rsidRPr="00F41BDA" w:rsidRDefault="00F41BDA" w:rsidP="000E51EA">
            <w:pPr>
              <w:spacing w:after="120"/>
              <w:rPr>
                <w:sz w:val="22"/>
                <w:szCs w:val="22"/>
              </w:rPr>
            </w:pPr>
            <w:r w:rsidRPr="00F41BDA">
              <w:rPr>
                <w:sz w:val="22"/>
                <w:szCs w:val="22"/>
              </w:rPr>
              <w:t>s ohledem na charakter dokumentu Iniciativa Průmysl 4.0 není efektivní a účelné stanovit členům vlády lhůtu pro rozpracování, zpřesnění či doplnění navržených opatření a to včetně časového harmonogramu jejich realizace a výše předpokládaných veřejných prostředků se současným úkolem poskytnout tyto podklady ministru průmyslu obchodu, který na jejich základě aktualizuje uvedená opatření. Využití informačního potenciálu dokumentu Iniciativa Průmysl 4.0 by mělo být, v souladu s bodem II. 1 a) návrhu usnesení, zajištěno výhradně formou zohlednění v rámci existujících či připravovaných strategických, koncepčních, implementačních dokumentů a legislativních norem a předpisů.</w:t>
            </w:r>
          </w:p>
        </w:tc>
        <w:tc>
          <w:tcPr>
            <w:tcW w:w="6095" w:type="dxa"/>
            <w:shd w:val="clear" w:color="auto" w:fill="auto"/>
          </w:tcPr>
          <w:p w:rsidR="000E51EA" w:rsidRPr="00B77102" w:rsidRDefault="000E51EA" w:rsidP="000E51EA">
            <w:pPr>
              <w:rPr>
                <w:sz w:val="22"/>
                <w:szCs w:val="22"/>
              </w:rPr>
            </w:pPr>
          </w:p>
        </w:tc>
      </w:tr>
      <w:tr w:rsidR="00F41BDA" w:rsidRPr="00F41BDA" w:rsidTr="000E51EA">
        <w:trPr>
          <w:trHeight w:val="340"/>
        </w:trPr>
        <w:tc>
          <w:tcPr>
            <w:tcW w:w="1904" w:type="dxa"/>
            <w:tcBorders>
              <w:top w:val="nil"/>
            </w:tcBorders>
            <w:shd w:val="clear" w:color="auto" w:fill="auto"/>
          </w:tcPr>
          <w:p w:rsidR="00F41BDA" w:rsidRPr="000E51EA" w:rsidRDefault="00F41BDA" w:rsidP="000E51EA">
            <w:pPr>
              <w:rPr>
                <w:b/>
                <w:sz w:val="22"/>
                <w:szCs w:val="22"/>
              </w:rPr>
            </w:pPr>
          </w:p>
        </w:tc>
        <w:tc>
          <w:tcPr>
            <w:tcW w:w="6330" w:type="dxa"/>
            <w:shd w:val="clear" w:color="auto" w:fill="auto"/>
          </w:tcPr>
          <w:p w:rsidR="00F41BDA" w:rsidRDefault="00F41BDA" w:rsidP="000E51EA">
            <w:pPr>
              <w:spacing w:after="120"/>
              <w:rPr>
                <w:b/>
                <w:sz w:val="22"/>
                <w:szCs w:val="22"/>
              </w:rPr>
            </w:pPr>
            <w:r>
              <w:rPr>
                <w:b/>
                <w:sz w:val="22"/>
                <w:szCs w:val="22"/>
              </w:rPr>
              <w:t>2.</w:t>
            </w:r>
            <w:r>
              <w:rPr>
                <w:b/>
                <w:sz w:val="22"/>
                <w:szCs w:val="22"/>
              </w:rPr>
              <w:tab/>
              <w:t xml:space="preserve">K bodu II. 2 </w:t>
            </w:r>
          </w:p>
          <w:p w:rsidR="00F41BDA" w:rsidRPr="00F41BDA" w:rsidRDefault="00F41BDA" w:rsidP="000E51EA">
            <w:pPr>
              <w:spacing w:after="120"/>
              <w:rPr>
                <w:sz w:val="22"/>
                <w:szCs w:val="22"/>
              </w:rPr>
            </w:pPr>
            <w:r w:rsidRPr="00F41BDA">
              <w:rPr>
                <w:sz w:val="22"/>
                <w:szCs w:val="22"/>
              </w:rPr>
              <w:t xml:space="preserve">v návaznosti na předchozí připomínku považujeme přípravu samostatného Akčního plánu pro implementaci Iniciativy Průmysl 4.0 za zcela nadbytečnou. Kromě skutečnosti, že </w:t>
            </w:r>
            <w:r w:rsidRPr="00F41BDA">
              <w:rPr>
                <w:sz w:val="22"/>
                <w:szCs w:val="22"/>
              </w:rPr>
              <w:lastRenderedPageBreak/>
              <w:t xml:space="preserve">problematika Průmysl 4.0 je uvedena v kapitole 5. Nové trendy vládou schváleného Akčního plánu pro rozvoj digitálního trhu, existuje v současné době celá řada národních/vládních strategických materiálů a navazujících akčních plánů, jejichž opatření, aktivity a indikátory se stávají nepřehledné, duplicitní či vzájemně </w:t>
            </w:r>
            <w:proofErr w:type="spellStart"/>
            <w:r w:rsidRPr="00F41BDA">
              <w:rPr>
                <w:sz w:val="22"/>
                <w:szCs w:val="22"/>
              </w:rPr>
              <w:t>nekoordinovatelné</w:t>
            </w:r>
            <w:proofErr w:type="spellEnd"/>
            <w:r w:rsidRPr="00F41BDA">
              <w:rPr>
                <w:sz w:val="22"/>
                <w:szCs w:val="22"/>
              </w:rPr>
              <w:t>. Obdobná situace je i v četnosti a účelnosti předkládání průběžných informací o stavu jejich realizace na jednání vlády. Řízení a vyhodnocování postupu realizace by mělo být povinností příslušných garantů v součinnosti spolupracujících institucí, poradních orgánů a jiných dotčených subjektů s tím, že vládě by byly předkládány k projednání a rozhodnutí požadavky, přesahující kompetence těchto garantů.</w:t>
            </w:r>
          </w:p>
        </w:tc>
        <w:tc>
          <w:tcPr>
            <w:tcW w:w="6095" w:type="dxa"/>
            <w:shd w:val="clear" w:color="auto" w:fill="auto"/>
          </w:tcPr>
          <w:p w:rsidR="00F41BDA" w:rsidRPr="00B77102" w:rsidRDefault="00F41BDA" w:rsidP="000E51EA">
            <w:pPr>
              <w:rPr>
                <w:sz w:val="22"/>
                <w:szCs w:val="22"/>
              </w:rPr>
            </w:pPr>
          </w:p>
        </w:tc>
      </w:tr>
      <w:tr w:rsidR="000E51EA" w:rsidRPr="00B77102" w:rsidTr="00DC168C">
        <w:trPr>
          <w:trHeight w:val="340"/>
        </w:trPr>
        <w:tc>
          <w:tcPr>
            <w:tcW w:w="1904" w:type="dxa"/>
            <w:tcBorders>
              <w:bottom w:val="nil"/>
            </w:tcBorders>
            <w:shd w:val="clear" w:color="auto" w:fill="auto"/>
          </w:tcPr>
          <w:p w:rsidR="000E51EA" w:rsidRPr="001866A9" w:rsidRDefault="000E51EA" w:rsidP="000E51EA">
            <w:pPr>
              <w:rPr>
                <w:b/>
                <w:sz w:val="22"/>
                <w:szCs w:val="22"/>
              </w:rPr>
            </w:pPr>
            <w:r w:rsidRPr="001866A9">
              <w:rPr>
                <w:b/>
                <w:sz w:val="22"/>
                <w:szCs w:val="22"/>
              </w:rPr>
              <w:lastRenderedPageBreak/>
              <w:t>Národní bezpečnostní úřad</w:t>
            </w:r>
          </w:p>
        </w:tc>
        <w:tc>
          <w:tcPr>
            <w:tcW w:w="6330" w:type="dxa"/>
            <w:shd w:val="clear" w:color="auto" w:fill="auto"/>
          </w:tcPr>
          <w:p w:rsidR="000E51EA" w:rsidRDefault="000E51EA" w:rsidP="000E51EA">
            <w:pPr>
              <w:spacing w:after="120"/>
              <w:rPr>
                <w:b/>
                <w:sz w:val="22"/>
                <w:szCs w:val="22"/>
              </w:rPr>
            </w:pPr>
            <w:r>
              <w:rPr>
                <w:b/>
                <w:sz w:val="22"/>
                <w:szCs w:val="22"/>
              </w:rPr>
              <w:t>Zásadní připomínky</w:t>
            </w:r>
            <w:r w:rsidR="00874C99">
              <w:rPr>
                <w:b/>
                <w:sz w:val="22"/>
                <w:szCs w:val="22"/>
              </w:rPr>
              <w:t>:</w:t>
            </w:r>
          </w:p>
          <w:p w:rsidR="000E51EA" w:rsidRDefault="000E51EA" w:rsidP="000E51EA">
            <w:pPr>
              <w:spacing w:after="120"/>
              <w:rPr>
                <w:b/>
                <w:sz w:val="22"/>
                <w:szCs w:val="22"/>
              </w:rPr>
            </w:pPr>
            <w:r w:rsidRPr="001866A9">
              <w:rPr>
                <w:b/>
                <w:sz w:val="22"/>
                <w:szCs w:val="22"/>
              </w:rPr>
              <w:t>1.</w:t>
            </w:r>
            <w:r w:rsidRPr="001866A9">
              <w:rPr>
                <w:b/>
                <w:sz w:val="22"/>
                <w:szCs w:val="22"/>
              </w:rPr>
              <w:tab/>
              <w:t>Ke kapitole 5.3.5. Role státu a</w:t>
            </w:r>
            <w:r>
              <w:rPr>
                <w:b/>
                <w:sz w:val="22"/>
                <w:szCs w:val="22"/>
              </w:rPr>
              <w:t> </w:t>
            </w:r>
            <w:r w:rsidRPr="001866A9">
              <w:rPr>
                <w:b/>
                <w:sz w:val="22"/>
                <w:szCs w:val="22"/>
              </w:rPr>
              <w:t>potřeba certifikací</w:t>
            </w:r>
          </w:p>
          <w:p w:rsidR="000E51EA" w:rsidRPr="00DE5D7D" w:rsidRDefault="000E51EA" w:rsidP="000E51EA">
            <w:pPr>
              <w:spacing w:after="120"/>
              <w:rPr>
                <w:sz w:val="22"/>
                <w:szCs w:val="22"/>
              </w:rPr>
            </w:pPr>
            <w:r w:rsidRPr="00DE5D7D">
              <w:rPr>
                <w:sz w:val="22"/>
                <w:szCs w:val="22"/>
              </w:rPr>
              <w:t>Nesouhlasíme s</w:t>
            </w:r>
            <w:r>
              <w:rPr>
                <w:sz w:val="22"/>
                <w:szCs w:val="22"/>
              </w:rPr>
              <w:t> </w:t>
            </w:r>
            <w:r w:rsidRPr="00DE5D7D">
              <w:rPr>
                <w:sz w:val="22"/>
                <w:szCs w:val="22"/>
              </w:rPr>
              <w:t>tím, že by NBÚ měl být státní organizací, která bude vydávat licence firmám a</w:t>
            </w:r>
            <w:r>
              <w:rPr>
                <w:sz w:val="22"/>
                <w:szCs w:val="22"/>
              </w:rPr>
              <w:t> </w:t>
            </w:r>
            <w:r w:rsidRPr="00DE5D7D">
              <w:rPr>
                <w:sz w:val="22"/>
                <w:szCs w:val="22"/>
              </w:rPr>
              <w:t>systémovým integrátorům za účelem certifikování firmy, které budou fungovat dle principu Průmyslu 4.0. Názor, že by tyto firmy "měly být certifikovány z</w:t>
            </w:r>
            <w:r>
              <w:rPr>
                <w:sz w:val="22"/>
                <w:szCs w:val="22"/>
              </w:rPr>
              <w:t> </w:t>
            </w:r>
            <w:r w:rsidRPr="00DE5D7D">
              <w:rPr>
                <w:sz w:val="22"/>
                <w:szCs w:val="22"/>
              </w:rPr>
              <w:t>pohledu bezpečnosti", není v</w:t>
            </w:r>
            <w:r>
              <w:rPr>
                <w:sz w:val="22"/>
                <w:szCs w:val="22"/>
              </w:rPr>
              <w:t> </w:t>
            </w:r>
            <w:r w:rsidRPr="00DE5D7D">
              <w:rPr>
                <w:sz w:val="22"/>
                <w:szCs w:val="22"/>
              </w:rPr>
              <w:t>souladu s</w:t>
            </w:r>
            <w:r>
              <w:rPr>
                <w:sz w:val="22"/>
                <w:szCs w:val="22"/>
              </w:rPr>
              <w:t> </w:t>
            </w:r>
            <w:r w:rsidRPr="00DE5D7D">
              <w:rPr>
                <w:sz w:val="22"/>
                <w:szCs w:val="22"/>
              </w:rPr>
              <w:t>požadavky zákona č. 412/2005 Sb., o</w:t>
            </w:r>
            <w:r>
              <w:rPr>
                <w:sz w:val="22"/>
                <w:szCs w:val="22"/>
              </w:rPr>
              <w:t> </w:t>
            </w:r>
            <w:r w:rsidRPr="00DE5D7D">
              <w:rPr>
                <w:sz w:val="22"/>
                <w:szCs w:val="22"/>
              </w:rPr>
              <w:t>ochraně utajovaných informací a</w:t>
            </w:r>
            <w:r>
              <w:rPr>
                <w:sz w:val="22"/>
                <w:szCs w:val="22"/>
              </w:rPr>
              <w:t> </w:t>
            </w:r>
            <w:r w:rsidRPr="00DE5D7D">
              <w:rPr>
                <w:sz w:val="22"/>
                <w:szCs w:val="22"/>
              </w:rPr>
              <w:t>o bezpečnostní způsobilosti. Požadavek jde nad rámec této zákonné úpravy a</w:t>
            </w:r>
            <w:r>
              <w:rPr>
                <w:sz w:val="22"/>
                <w:szCs w:val="22"/>
              </w:rPr>
              <w:t> </w:t>
            </w:r>
            <w:r w:rsidRPr="00DE5D7D">
              <w:rPr>
                <w:sz w:val="22"/>
                <w:szCs w:val="22"/>
              </w:rPr>
              <w:t>mimo kompetence NBÚ v</w:t>
            </w:r>
            <w:r>
              <w:rPr>
                <w:sz w:val="22"/>
                <w:szCs w:val="22"/>
              </w:rPr>
              <w:t> </w:t>
            </w:r>
            <w:r w:rsidRPr="00DE5D7D">
              <w:rPr>
                <w:sz w:val="22"/>
                <w:szCs w:val="22"/>
              </w:rPr>
              <w:t>oblasti ochrany utajovaných informací. V</w:t>
            </w:r>
            <w:r>
              <w:rPr>
                <w:sz w:val="22"/>
                <w:szCs w:val="22"/>
              </w:rPr>
              <w:t> </w:t>
            </w:r>
            <w:r w:rsidRPr="00DE5D7D">
              <w:rPr>
                <w:sz w:val="22"/>
                <w:szCs w:val="22"/>
              </w:rPr>
              <w:t>případě, že podnik bude mít výrobu dle Průmyslu 4.0 a</w:t>
            </w:r>
            <w:r>
              <w:rPr>
                <w:sz w:val="22"/>
                <w:szCs w:val="22"/>
              </w:rPr>
              <w:t> </w:t>
            </w:r>
            <w:r w:rsidRPr="00DE5D7D">
              <w:rPr>
                <w:sz w:val="22"/>
                <w:szCs w:val="22"/>
              </w:rPr>
              <w:t>bude splňovat kritéria zařazení do kritické informační infrastruktury, budou vyžadována opatření podle zákona 181/2014 Sb., o</w:t>
            </w:r>
            <w:r>
              <w:rPr>
                <w:sz w:val="22"/>
                <w:szCs w:val="22"/>
              </w:rPr>
              <w:t> </w:t>
            </w:r>
            <w:r w:rsidRPr="00DE5D7D">
              <w:rPr>
                <w:sz w:val="22"/>
                <w:szCs w:val="22"/>
              </w:rPr>
              <w:t>kybernetické bezpečnosti a</w:t>
            </w:r>
            <w:r>
              <w:rPr>
                <w:sz w:val="22"/>
                <w:szCs w:val="22"/>
              </w:rPr>
              <w:t> </w:t>
            </w:r>
            <w:r w:rsidRPr="00DE5D7D">
              <w:rPr>
                <w:sz w:val="22"/>
                <w:szCs w:val="22"/>
              </w:rPr>
              <w:t>o změně souvisejících zákonů. Nemůžeme proto souhlasit s</w:t>
            </w:r>
            <w:r>
              <w:rPr>
                <w:sz w:val="22"/>
                <w:szCs w:val="22"/>
              </w:rPr>
              <w:t> </w:t>
            </w:r>
            <w:r w:rsidRPr="00DE5D7D">
              <w:rPr>
                <w:sz w:val="22"/>
                <w:szCs w:val="22"/>
              </w:rPr>
              <w:t>tvrzením, že důvodem certifikace firem pro vydávání certifikací je „především již fungující vydávání různých osvědčení v</w:t>
            </w:r>
            <w:r>
              <w:rPr>
                <w:sz w:val="22"/>
                <w:szCs w:val="22"/>
              </w:rPr>
              <w:t> </w:t>
            </w:r>
            <w:r w:rsidRPr="00DE5D7D">
              <w:rPr>
                <w:sz w:val="22"/>
                <w:szCs w:val="22"/>
              </w:rPr>
              <w:t>této oblasti, které by bylo pouze rozšířen. Žádáme o</w:t>
            </w:r>
            <w:r>
              <w:rPr>
                <w:sz w:val="22"/>
                <w:szCs w:val="22"/>
              </w:rPr>
              <w:t> </w:t>
            </w:r>
            <w:r w:rsidRPr="00DE5D7D">
              <w:rPr>
                <w:sz w:val="22"/>
                <w:szCs w:val="22"/>
              </w:rPr>
              <w:t>vypuštění textu.</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1866A9"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sidRPr="00DE5D7D">
              <w:rPr>
                <w:b/>
                <w:sz w:val="22"/>
                <w:szCs w:val="22"/>
              </w:rPr>
              <w:t>2.</w:t>
            </w:r>
            <w:r w:rsidRPr="00DE5D7D">
              <w:rPr>
                <w:b/>
                <w:sz w:val="22"/>
                <w:szCs w:val="22"/>
              </w:rPr>
              <w:tab/>
              <w:t>K opatřením v</w:t>
            </w:r>
            <w:r>
              <w:rPr>
                <w:b/>
                <w:sz w:val="22"/>
                <w:szCs w:val="22"/>
              </w:rPr>
              <w:t> </w:t>
            </w:r>
            <w:r w:rsidRPr="00DE5D7D">
              <w:rPr>
                <w:b/>
                <w:sz w:val="22"/>
                <w:szCs w:val="22"/>
              </w:rPr>
              <w:t>gestorství NBÚ – příloha materiálu obecně</w:t>
            </w:r>
          </w:p>
          <w:p w:rsidR="000E51EA" w:rsidRPr="00DE5D7D" w:rsidRDefault="000E51EA" w:rsidP="000E51EA">
            <w:pPr>
              <w:spacing w:after="120"/>
              <w:rPr>
                <w:sz w:val="22"/>
                <w:szCs w:val="22"/>
              </w:rPr>
            </w:pPr>
            <w:r w:rsidRPr="00DE5D7D">
              <w:rPr>
                <w:sz w:val="22"/>
                <w:szCs w:val="22"/>
              </w:rPr>
              <w:t>Žádáme o</w:t>
            </w:r>
            <w:r>
              <w:rPr>
                <w:sz w:val="22"/>
                <w:szCs w:val="22"/>
              </w:rPr>
              <w:t> </w:t>
            </w:r>
            <w:r w:rsidRPr="00DE5D7D">
              <w:rPr>
                <w:sz w:val="22"/>
                <w:szCs w:val="22"/>
              </w:rPr>
              <w:t>dvoustranné jednání k</w:t>
            </w:r>
            <w:r>
              <w:rPr>
                <w:sz w:val="22"/>
                <w:szCs w:val="22"/>
              </w:rPr>
              <w:t> </w:t>
            </w:r>
            <w:r w:rsidRPr="00DE5D7D">
              <w:rPr>
                <w:sz w:val="22"/>
                <w:szCs w:val="22"/>
              </w:rPr>
              <w:t xml:space="preserve">opatřením uvedeným </w:t>
            </w:r>
            <w:r w:rsidRPr="00DE5D7D">
              <w:rPr>
                <w:sz w:val="22"/>
                <w:szCs w:val="22"/>
              </w:rPr>
              <w:lastRenderedPageBreak/>
              <w:t>v</w:t>
            </w:r>
            <w:r>
              <w:rPr>
                <w:sz w:val="22"/>
                <w:szCs w:val="22"/>
              </w:rPr>
              <w:t> </w:t>
            </w:r>
            <w:r w:rsidRPr="00DE5D7D">
              <w:rPr>
                <w:sz w:val="22"/>
                <w:szCs w:val="22"/>
              </w:rPr>
              <w:t>příloze materiálu, u</w:t>
            </w:r>
            <w:r>
              <w:rPr>
                <w:sz w:val="22"/>
                <w:szCs w:val="22"/>
              </w:rPr>
              <w:t> </w:t>
            </w:r>
            <w:r w:rsidRPr="00DE5D7D">
              <w:rPr>
                <w:sz w:val="22"/>
                <w:szCs w:val="22"/>
              </w:rPr>
              <w:t>nichž je gesce určena NBÚ, a</w:t>
            </w:r>
            <w:r>
              <w:rPr>
                <w:sz w:val="22"/>
                <w:szCs w:val="22"/>
              </w:rPr>
              <w:t> </w:t>
            </w:r>
            <w:r w:rsidRPr="00DE5D7D">
              <w:rPr>
                <w:sz w:val="22"/>
                <w:szCs w:val="22"/>
              </w:rPr>
              <w:t>to především z</w:t>
            </w:r>
            <w:r>
              <w:rPr>
                <w:sz w:val="22"/>
                <w:szCs w:val="22"/>
              </w:rPr>
              <w:t> </w:t>
            </w:r>
            <w:r w:rsidRPr="00DE5D7D">
              <w:rPr>
                <w:sz w:val="22"/>
                <w:szCs w:val="22"/>
              </w:rPr>
              <w:t>toho důvodu, že v</w:t>
            </w:r>
            <w:r>
              <w:rPr>
                <w:sz w:val="22"/>
                <w:szCs w:val="22"/>
              </w:rPr>
              <w:t> </w:t>
            </w:r>
            <w:r w:rsidRPr="00DE5D7D">
              <w:rPr>
                <w:sz w:val="22"/>
                <w:szCs w:val="22"/>
              </w:rPr>
              <w:t>některých případech jsou opatření například formulována nesrozumitelně (viz i</w:t>
            </w:r>
            <w:r>
              <w:rPr>
                <w:sz w:val="22"/>
                <w:szCs w:val="22"/>
              </w:rPr>
              <w:t> </w:t>
            </w:r>
            <w:r w:rsidRPr="00DE5D7D">
              <w:rPr>
                <w:sz w:val="22"/>
                <w:szCs w:val="22"/>
              </w:rPr>
              <w:t>poznámku předkladatele k</w:t>
            </w:r>
            <w:r>
              <w:rPr>
                <w:sz w:val="22"/>
                <w:szCs w:val="22"/>
              </w:rPr>
              <w:t> </w:t>
            </w:r>
            <w:r w:rsidRPr="00DE5D7D">
              <w:rPr>
                <w:sz w:val="22"/>
                <w:szCs w:val="22"/>
              </w:rPr>
              <w:t>opatření č. 5b), či z</w:t>
            </w:r>
            <w:r>
              <w:rPr>
                <w:sz w:val="22"/>
                <w:szCs w:val="22"/>
              </w:rPr>
              <w:t> </w:t>
            </w:r>
            <w:r w:rsidRPr="00DE5D7D">
              <w:rPr>
                <w:sz w:val="22"/>
                <w:szCs w:val="22"/>
              </w:rPr>
              <w:t>nich není patrno, co má být učiněno. V</w:t>
            </w:r>
            <w:r>
              <w:rPr>
                <w:sz w:val="22"/>
                <w:szCs w:val="22"/>
              </w:rPr>
              <w:t> </w:t>
            </w:r>
            <w:r w:rsidRPr="00DE5D7D">
              <w:rPr>
                <w:sz w:val="22"/>
                <w:szCs w:val="22"/>
              </w:rPr>
              <w:t>současné podobě s</w:t>
            </w:r>
            <w:r>
              <w:rPr>
                <w:sz w:val="22"/>
                <w:szCs w:val="22"/>
              </w:rPr>
              <w:t> </w:t>
            </w:r>
            <w:r w:rsidRPr="00DE5D7D">
              <w:rPr>
                <w:sz w:val="22"/>
                <w:szCs w:val="22"/>
              </w:rPr>
              <w:t xml:space="preserve">opatřeními, jak jsou navrhována, nemůžeme souhlasit. </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1866A9" w:rsidRDefault="000E51EA" w:rsidP="000E51EA">
            <w:pPr>
              <w:rPr>
                <w:b/>
                <w:sz w:val="22"/>
                <w:szCs w:val="22"/>
              </w:rPr>
            </w:pPr>
          </w:p>
        </w:tc>
        <w:tc>
          <w:tcPr>
            <w:tcW w:w="6330" w:type="dxa"/>
            <w:shd w:val="clear" w:color="auto" w:fill="auto"/>
          </w:tcPr>
          <w:p w:rsidR="000E51EA" w:rsidRDefault="00874C99" w:rsidP="000E51EA">
            <w:pPr>
              <w:spacing w:after="120"/>
              <w:rPr>
                <w:b/>
                <w:sz w:val="22"/>
                <w:szCs w:val="22"/>
              </w:rPr>
            </w:pPr>
            <w:r>
              <w:rPr>
                <w:b/>
                <w:sz w:val="22"/>
                <w:szCs w:val="22"/>
              </w:rPr>
              <w:t>Připomínky</w:t>
            </w:r>
            <w:r w:rsidR="000E51EA">
              <w:rPr>
                <w:b/>
                <w:sz w:val="22"/>
                <w:szCs w:val="22"/>
              </w:rPr>
              <w:t>:</w:t>
            </w:r>
          </w:p>
          <w:p w:rsidR="000E51EA" w:rsidRDefault="000E51EA" w:rsidP="000E51EA">
            <w:pPr>
              <w:pStyle w:val="Odstavecseseznamem"/>
              <w:numPr>
                <w:ilvl w:val="0"/>
                <w:numId w:val="22"/>
              </w:numPr>
              <w:tabs>
                <w:tab w:val="clear" w:pos="780"/>
              </w:tabs>
              <w:spacing w:after="120"/>
              <w:ind w:left="0" w:firstLine="20"/>
              <w:rPr>
                <w:rFonts w:ascii="Arial" w:hAnsi="Arial" w:cs="Arial"/>
                <w:b/>
                <w:sz w:val="22"/>
                <w:szCs w:val="22"/>
              </w:rPr>
            </w:pPr>
            <w:r w:rsidRPr="00DE5D7D">
              <w:rPr>
                <w:rFonts w:ascii="Arial" w:hAnsi="Arial" w:cs="Arial"/>
                <w:b/>
                <w:sz w:val="22"/>
                <w:szCs w:val="22"/>
              </w:rPr>
              <w:t>V části 7 kapitole 7.1.2 podkapitole Bezpečnost systémů a</w:t>
            </w:r>
            <w:r>
              <w:rPr>
                <w:rFonts w:ascii="Arial" w:hAnsi="Arial" w:cs="Arial"/>
                <w:b/>
                <w:sz w:val="22"/>
                <w:szCs w:val="22"/>
              </w:rPr>
              <w:t> </w:t>
            </w:r>
            <w:r w:rsidRPr="00DE5D7D">
              <w:rPr>
                <w:rFonts w:ascii="Arial" w:hAnsi="Arial" w:cs="Arial"/>
                <w:b/>
                <w:sz w:val="22"/>
                <w:szCs w:val="22"/>
              </w:rPr>
              <w:t>ochrana osobních údajů</w:t>
            </w:r>
          </w:p>
          <w:p w:rsidR="000E51EA" w:rsidRPr="004054C7" w:rsidRDefault="000E51EA" w:rsidP="000E51EA">
            <w:pPr>
              <w:spacing w:after="120"/>
              <w:rPr>
                <w:sz w:val="22"/>
                <w:szCs w:val="22"/>
              </w:rPr>
            </w:pPr>
            <w:r w:rsidRPr="004054C7">
              <w:rPr>
                <w:sz w:val="22"/>
                <w:szCs w:val="22"/>
              </w:rPr>
              <w:t>považujeme za vhodné aktualizovat stav projednávání Směrnice Evropského parlamentu a</w:t>
            </w:r>
            <w:r>
              <w:rPr>
                <w:sz w:val="22"/>
                <w:szCs w:val="22"/>
              </w:rPr>
              <w:t> </w:t>
            </w:r>
            <w:r w:rsidRPr="004054C7">
              <w:rPr>
                <w:sz w:val="22"/>
                <w:szCs w:val="22"/>
              </w:rPr>
              <w:t>Rady o</w:t>
            </w:r>
            <w:r>
              <w:rPr>
                <w:sz w:val="22"/>
                <w:szCs w:val="22"/>
              </w:rPr>
              <w:t> </w:t>
            </w:r>
            <w:r w:rsidRPr="004054C7">
              <w:rPr>
                <w:sz w:val="22"/>
                <w:szCs w:val="22"/>
              </w:rPr>
              <w:t>opatřeních k</w:t>
            </w:r>
            <w:r>
              <w:rPr>
                <w:sz w:val="22"/>
                <w:szCs w:val="22"/>
              </w:rPr>
              <w:t> </w:t>
            </w:r>
            <w:r w:rsidRPr="004054C7">
              <w:rPr>
                <w:sz w:val="22"/>
                <w:szCs w:val="22"/>
              </w:rPr>
              <w:t>zajištění vysoké společné úrovně bezpečnosti sítí a</w:t>
            </w:r>
            <w:r>
              <w:rPr>
                <w:sz w:val="22"/>
                <w:szCs w:val="22"/>
              </w:rPr>
              <w:t> </w:t>
            </w:r>
            <w:r w:rsidRPr="004054C7">
              <w:rPr>
                <w:sz w:val="22"/>
                <w:szCs w:val="22"/>
              </w:rPr>
              <w:t>informačních systémů v</w:t>
            </w:r>
            <w:r>
              <w:rPr>
                <w:sz w:val="22"/>
                <w:szCs w:val="22"/>
              </w:rPr>
              <w:t> </w:t>
            </w:r>
            <w:r w:rsidRPr="004054C7">
              <w:rPr>
                <w:sz w:val="22"/>
                <w:szCs w:val="22"/>
              </w:rPr>
              <w:t>Unii.</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1866A9" w:rsidRDefault="000E51EA" w:rsidP="000E51EA">
            <w:pPr>
              <w:rPr>
                <w:b/>
                <w:sz w:val="22"/>
                <w:szCs w:val="22"/>
              </w:rPr>
            </w:pPr>
          </w:p>
        </w:tc>
        <w:tc>
          <w:tcPr>
            <w:tcW w:w="6330" w:type="dxa"/>
            <w:shd w:val="clear" w:color="auto" w:fill="auto"/>
          </w:tcPr>
          <w:p w:rsidR="000E51EA" w:rsidRDefault="000E51EA" w:rsidP="000E51EA">
            <w:pPr>
              <w:spacing w:after="120"/>
              <w:ind w:firstLine="91"/>
              <w:rPr>
                <w:b/>
                <w:sz w:val="22"/>
                <w:szCs w:val="22"/>
              </w:rPr>
            </w:pPr>
            <w:r w:rsidRPr="004054C7">
              <w:rPr>
                <w:b/>
                <w:sz w:val="22"/>
                <w:szCs w:val="22"/>
              </w:rPr>
              <w:t xml:space="preserve">2. </w:t>
            </w:r>
            <w:r>
              <w:rPr>
                <w:b/>
                <w:sz w:val="22"/>
                <w:szCs w:val="22"/>
              </w:rPr>
              <w:t xml:space="preserve">       </w:t>
            </w:r>
            <w:r w:rsidRPr="004054C7">
              <w:rPr>
                <w:b/>
                <w:sz w:val="22"/>
                <w:szCs w:val="22"/>
              </w:rPr>
              <w:t>K</w:t>
            </w:r>
            <w:r>
              <w:rPr>
                <w:b/>
                <w:sz w:val="22"/>
                <w:szCs w:val="22"/>
              </w:rPr>
              <w:t> </w:t>
            </w:r>
            <w:r w:rsidRPr="004054C7">
              <w:rPr>
                <w:b/>
                <w:sz w:val="22"/>
                <w:szCs w:val="22"/>
              </w:rPr>
              <w:t>návrhu usnesení</w:t>
            </w:r>
          </w:p>
          <w:p w:rsidR="000E51EA" w:rsidRPr="004054C7" w:rsidRDefault="000E51EA" w:rsidP="000E51EA">
            <w:pPr>
              <w:spacing w:after="120"/>
              <w:rPr>
                <w:sz w:val="22"/>
                <w:szCs w:val="22"/>
              </w:rPr>
            </w:pPr>
            <w:r w:rsidRPr="004054C7">
              <w:rPr>
                <w:sz w:val="22"/>
                <w:szCs w:val="22"/>
              </w:rPr>
              <w:t>Upozorňujeme na čl. IV odst. 4 Jednacího řádu vlády, který stanoví, že, není-li termín splnění úkolu v</w:t>
            </w:r>
            <w:r>
              <w:rPr>
                <w:sz w:val="22"/>
                <w:szCs w:val="22"/>
              </w:rPr>
              <w:t> </w:t>
            </w:r>
            <w:r w:rsidRPr="004054C7">
              <w:rPr>
                <w:sz w:val="22"/>
                <w:szCs w:val="22"/>
              </w:rPr>
              <w:t>usnesení konkrétně stanoven, má se za to, že uložený úkol má být splněn do 30 dnů. S</w:t>
            </w:r>
            <w:r>
              <w:rPr>
                <w:sz w:val="22"/>
                <w:szCs w:val="22"/>
              </w:rPr>
              <w:t> </w:t>
            </w:r>
            <w:r w:rsidRPr="004054C7">
              <w:rPr>
                <w:sz w:val="22"/>
                <w:szCs w:val="22"/>
              </w:rPr>
              <w:t>ohledem na to doporučujeme upravit bod II. 2 návrhu usnesení, jelikož úkol v</w:t>
            </w:r>
            <w:r>
              <w:rPr>
                <w:sz w:val="22"/>
                <w:szCs w:val="22"/>
              </w:rPr>
              <w:t> </w:t>
            </w:r>
            <w:r w:rsidRPr="004054C7">
              <w:rPr>
                <w:sz w:val="22"/>
                <w:szCs w:val="22"/>
              </w:rPr>
              <w:t>něm uložený by s</w:t>
            </w:r>
            <w:r>
              <w:rPr>
                <w:sz w:val="22"/>
                <w:szCs w:val="22"/>
              </w:rPr>
              <w:t> </w:t>
            </w:r>
            <w:r w:rsidRPr="004054C7">
              <w:rPr>
                <w:sz w:val="22"/>
                <w:szCs w:val="22"/>
              </w:rPr>
              <w:t>ohledem na bod II. 1 písm. b) nebyl v</w:t>
            </w:r>
            <w:r>
              <w:rPr>
                <w:sz w:val="22"/>
                <w:szCs w:val="22"/>
              </w:rPr>
              <w:t> </w:t>
            </w:r>
            <w:r w:rsidRPr="004054C7">
              <w:rPr>
                <w:sz w:val="22"/>
                <w:szCs w:val="22"/>
              </w:rPr>
              <w:t>termínu 30 dnů reálně splnitelný.</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bottom w:val="nil"/>
            </w:tcBorders>
            <w:shd w:val="clear" w:color="auto" w:fill="auto"/>
          </w:tcPr>
          <w:p w:rsidR="000E51EA" w:rsidRPr="00AA3CC4" w:rsidRDefault="000E51EA" w:rsidP="000E51EA">
            <w:pPr>
              <w:rPr>
                <w:b/>
                <w:sz w:val="22"/>
                <w:szCs w:val="22"/>
              </w:rPr>
            </w:pPr>
            <w:r w:rsidRPr="00AA3CC4">
              <w:rPr>
                <w:b/>
                <w:sz w:val="22"/>
                <w:szCs w:val="22"/>
              </w:rPr>
              <w:t>Český statistický úřad</w:t>
            </w:r>
          </w:p>
        </w:tc>
        <w:tc>
          <w:tcPr>
            <w:tcW w:w="6330" w:type="dxa"/>
            <w:shd w:val="clear" w:color="auto" w:fill="auto"/>
          </w:tcPr>
          <w:p w:rsidR="000E51EA" w:rsidRDefault="00874C99" w:rsidP="000E51EA">
            <w:pPr>
              <w:spacing w:after="120"/>
              <w:rPr>
                <w:b/>
                <w:sz w:val="22"/>
                <w:szCs w:val="22"/>
              </w:rPr>
            </w:pPr>
            <w:r>
              <w:rPr>
                <w:b/>
                <w:sz w:val="22"/>
                <w:szCs w:val="22"/>
              </w:rPr>
              <w:t>Zásadní připomínky:</w:t>
            </w:r>
          </w:p>
          <w:p w:rsidR="000E51EA" w:rsidRPr="00AA3CC4" w:rsidRDefault="000E51EA" w:rsidP="000E51EA">
            <w:pPr>
              <w:numPr>
                <w:ilvl w:val="0"/>
                <w:numId w:val="23"/>
              </w:numPr>
              <w:tabs>
                <w:tab w:val="clear" w:pos="780"/>
                <w:tab w:val="num" w:pos="-51"/>
              </w:tabs>
              <w:spacing w:after="120"/>
              <w:ind w:left="0" w:hanging="51"/>
              <w:rPr>
                <w:b/>
                <w:sz w:val="22"/>
                <w:szCs w:val="22"/>
              </w:rPr>
            </w:pPr>
            <w:r w:rsidRPr="00AA3CC4">
              <w:rPr>
                <w:b/>
                <w:sz w:val="22"/>
                <w:szCs w:val="22"/>
              </w:rPr>
              <w:t>Část 8.  Dopady na trh práce, kvalifikaci pracovní síly a</w:t>
            </w:r>
            <w:r>
              <w:rPr>
                <w:b/>
                <w:sz w:val="22"/>
                <w:szCs w:val="22"/>
              </w:rPr>
              <w:t> </w:t>
            </w:r>
            <w:r w:rsidRPr="00AA3CC4">
              <w:rPr>
                <w:b/>
                <w:sz w:val="22"/>
                <w:szCs w:val="22"/>
              </w:rPr>
              <w:t>sociální dopady</w:t>
            </w:r>
          </w:p>
          <w:p w:rsidR="000E51EA" w:rsidRDefault="000E51EA" w:rsidP="000E51EA">
            <w:pPr>
              <w:rPr>
                <w:sz w:val="22"/>
                <w:szCs w:val="22"/>
              </w:rPr>
            </w:pPr>
            <w:r w:rsidRPr="00AA3CC4">
              <w:rPr>
                <w:sz w:val="22"/>
                <w:szCs w:val="22"/>
              </w:rPr>
              <w:t xml:space="preserve">Kapitola 8.2.2. Vlivy nahrazování práce technikou str. 125, </w:t>
            </w:r>
            <w:r w:rsidRPr="00AA3CC4">
              <w:rPr>
                <w:sz w:val="22"/>
                <w:szCs w:val="22"/>
              </w:rPr>
              <w:br/>
              <w:t>3. odstavec</w:t>
            </w:r>
          </w:p>
          <w:p w:rsidR="000E51EA" w:rsidRPr="00AA3CC4" w:rsidRDefault="000E51EA" w:rsidP="000E51EA">
            <w:pPr>
              <w:rPr>
                <w:sz w:val="22"/>
                <w:szCs w:val="22"/>
              </w:rPr>
            </w:pPr>
            <w:r w:rsidRPr="00AA3CC4">
              <w:rPr>
                <w:sz w:val="22"/>
                <w:szCs w:val="22"/>
              </w:rPr>
              <w:t xml:space="preserve">Český statistický úřad požaduje 3. větu 3. odstavce kapitoly 8.2.2. </w:t>
            </w:r>
            <w:r w:rsidRPr="00AA3CC4">
              <w:rPr>
                <w:sz w:val="22"/>
                <w:szCs w:val="22"/>
              </w:rPr>
              <w:br/>
              <w:t>na str. 125 nahradit následující větou včetně poznámky pod čarou, která zní:</w:t>
            </w:r>
          </w:p>
          <w:p w:rsidR="000E51EA" w:rsidRPr="00AA3CC4" w:rsidRDefault="000E51EA" w:rsidP="000E51EA">
            <w:pPr>
              <w:rPr>
                <w:sz w:val="22"/>
                <w:szCs w:val="22"/>
              </w:rPr>
            </w:pPr>
            <w:r w:rsidRPr="00AA3CC4">
              <w:rPr>
                <w:sz w:val="22"/>
                <w:szCs w:val="22"/>
              </w:rPr>
              <w:t xml:space="preserve">„Podle demografické </w:t>
            </w:r>
            <w:proofErr w:type="spellStart"/>
            <w:r w:rsidRPr="00AA3CC4">
              <w:rPr>
                <w:sz w:val="22"/>
                <w:szCs w:val="22"/>
              </w:rPr>
              <w:t>projekce</w:t>
            </w:r>
            <w:r w:rsidRPr="00AA3CC4">
              <w:rPr>
                <w:sz w:val="22"/>
                <w:szCs w:val="22"/>
                <w:vertAlign w:val="superscript"/>
              </w:rPr>
              <w:t>x</w:t>
            </w:r>
            <w:proofErr w:type="spellEnd"/>
            <w:r w:rsidRPr="00AA3CC4">
              <w:rPr>
                <w:sz w:val="22"/>
                <w:szCs w:val="22"/>
                <w:vertAlign w:val="superscript"/>
              </w:rPr>
              <w:t>)</w:t>
            </w:r>
            <w:r w:rsidRPr="00AA3CC4">
              <w:rPr>
                <w:sz w:val="22"/>
                <w:szCs w:val="22"/>
              </w:rPr>
              <w:t xml:space="preserve"> zpracované ČSÚ (v roce 2013) poklesne podle střední varianty celkový počet obyvatel do roku 2030 o</w:t>
            </w:r>
            <w:r>
              <w:rPr>
                <w:sz w:val="22"/>
                <w:szCs w:val="22"/>
              </w:rPr>
              <w:t> </w:t>
            </w:r>
            <w:r w:rsidRPr="00AA3CC4">
              <w:rPr>
                <w:sz w:val="22"/>
                <w:szCs w:val="22"/>
              </w:rPr>
              <w:t>cca 119 tisíc osob oproti stavu na počátku roku 2013, v</w:t>
            </w:r>
            <w:r>
              <w:rPr>
                <w:sz w:val="22"/>
                <w:szCs w:val="22"/>
              </w:rPr>
              <w:t> </w:t>
            </w:r>
            <w:r w:rsidRPr="00AA3CC4">
              <w:rPr>
                <w:sz w:val="22"/>
                <w:szCs w:val="22"/>
              </w:rPr>
              <w:t>produktivním věku (15-64 let) dokonce o</w:t>
            </w:r>
            <w:r>
              <w:rPr>
                <w:sz w:val="22"/>
                <w:szCs w:val="22"/>
              </w:rPr>
              <w:t> </w:t>
            </w:r>
            <w:r w:rsidRPr="00AA3CC4">
              <w:rPr>
                <w:sz w:val="22"/>
                <w:szCs w:val="22"/>
              </w:rPr>
              <w:t>631 tisíc.“</w:t>
            </w:r>
          </w:p>
          <w:p w:rsidR="000E51EA" w:rsidRPr="00AA3CC4" w:rsidRDefault="000E51EA" w:rsidP="000E51EA">
            <w:pPr>
              <w:rPr>
                <w:sz w:val="22"/>
                <w:szCs w:val="22"/>
              </w:rPr>
            </w:pPr>
            <w:r w:rsidRPr="00AA3CC4">
              <w:rPr>
                <w:sz w:val="22"/>
                <w:szCs w:val="22"/>
              </w:rPr>
              <w:lastRenderedPageBreak/>
              <w:t>________________________________________</w:t>
            </w:r>
          </w:p>
          <w:p w:rsidR="000E51EA" w:rsidRPr="00AA3CC4" w:rsidRDefault="000E51EA" w:rsidP="000E51EA">
            <w:pPr>
              <w:spacing w:after="120"/>
              <w:rPr>
                <w:sz w:val="22"/>
                <w:szCs w:val="22"/>
              </w:rPr>
            </w:pPr>
            <w:r w:rsidRPr="00AA3CC4">
              <w:rPr>
                <w:sz w:val="22"/>
                <w:szCs w:val="22"/>
                <w:vertAlign w:val="superscript"/>
              </w:rPr>
              <w:t>x)</w:t>
            </w:r>
            <w:hyperlink r:id="rId10" w:history="1">
              <w:r w:rsidRPr="00AA3CC4">
                <w:rPr>
                  <w:rStyle w:val="Hypertextovodkaz"/>
                  <w:sz w:val="22"/>
                  <w:szCs w:val="22"/>
                </w:rPr>
                <w:t>https://www.czso.cz/csu/czso/projekce-obyvatelstva-ceske-republiky-do-roku-2100-n-fu4s64b8h4</w:t>
              </w:r>
            </w:hyperlink>
            <w:r w:rsidRPr="00AA3CC4">
              <w:rPr>
                <w:sz w:val="22"/>
                <w:szCs w:val="22"/>
              </w:rPr>
              <w:t>)“.</w:t>
            </w:r>
          </w:p>
          <w:p w:rsidR="000E51EA" w:rsidRPr="00B77102" w:rsidRDefault="000E51EA" w:rsidP="00874C99">
            <w:pPr>
              <w:spacing w:after="120"/>
              <w:rPr>
                <w:sz w:val="22"/>
                <w:szCs w:val="22"/>
              </w:rPr>
            </w:pPr>
            <w:r w:rsidRPr="00AA3CC4">
              <w:rPr>
                <w:sz w:val="22"/>
                <w:szCs w:val="22"/>
              </w:rPr>
              <w:t>Úprava textu je navržena s</w:t>
            </w:r>
            <w:r>
              <w:rPr>
                <w:sz w:val="22"/>
                <w:szCs w:val="22"/>
              </w:rPr>
              <w:t> </w:t>
            </w:r>
            <w:r w:rsidRPr="00AA3CC4">
              <w:rPr>
                <w:sz w:val="22"/>
                <w:szCs w:val="22"/>
              </w:rPr>
              <w:t>cílem odkázat na zdroj dat, z</w:t>
            </w:r>
            <w:r>
              <w:rPr>
                <w:sz w:val="22"/>
                <w:szCs w:val="22"/>
              </w:rPr>
              <w:t> </w:t>
            </w:r>
            <w:r w:rsidRPr="00AA3CC4">
              <w:rPr>
                <w:sz w:val="22"/>
                <w:szCs w:val="22"/>
              </w:rPr>
              <w:t>kterého jsou údaje čerpány, s</w:t>
            </w:r>
            <w:r>
              <w:rPr>
                <w:sz w:val="22"/>
                <w:szCs w:val="22"/>
              </w:rPr>
              <w:t> </w:t>
            </w:r>
            <w:r w:rsidRPr="00AA3CC4">
              <w:rPr>
                <w:sz w:val="22"/>
                <w:szCs w:val="22"/>
              </w:rPr>
              <w:t>důrazem na správné citace v</w:t>
            </w:r>
            <w:r>
              <w:rPr>
                <w:sz w:val="22"/>
                <w:szCs w:val="22"/>
              </w:rPr>
              <w:t> </w:t>
            </w:r>
            <w:r w:rsidRPr="00AA3CC4">
              <w:rPr>
                <w:sz w:val="22"/>
                <w:szCs w:val="22"/>
              </w:rPr>
              <w:t>textu dokumentu.</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A3CC4" w:rsidRDefault="000E51EA" w:rsidP="000E51EA">
            <w:pPr>
              <w:rPr>
                <w:b/>
                <w:sz w:val="22"/>
                <w:szCs w:val="22"/>
              </w:rPr>
            </w:pPr>
          </w:p>
        </w:tc>
        <w:tc>
          <w:tcPr>
            <w:tcW w:w="6330" w:type="dxa"/>
            <w:shd w:val="clear" w:color="auto" w:fill="auto"/>
          </w:tcPr>
          <w:p w:rsidR="000E51EA" w:rsidRPr="00AA3CC4" w:rsidRDefault="000E51EA" w:rsidP="000E51EA">
            <w:pPr>
              <w:spacing w:after="120"/>
              <w:rPr>
                <w:b/>
                <w:sz w:val="22"/>
                <w:szCs w:val="22"/>
              </w:rPr>
            </w:pPr>
            <w:r w:rsidRPr="00AA3CC4">
              <w:rPr>
                <w:b/>
                <w:sz w:val="22"/>
                <w:szCs w:val="22"/>
              </w:rPr>
              <w:t>2.</w:t>
            </w:r>
            <w:r w:rsidRPr="00AA3CC4">
              <w:rPr>
                <w:b/>
                <w:sz w:val="22"/>
                <w:szCs w:val="22"/>
              </w:rPr>
              <w:tab/>
              <w:t>Část 8.  Dopady na trh práce, kvalifikaci pracovní síly a</w:t>
            </w:r>
            <w:r>
              <w:rPr>
                <w:b/>
                <w:sz w:val="22"/>
                <w:szCs w:val="22"/>
              </w:rPr>
              <w:t> </w:t>
            </w:r>
            <w:r w:rsidRPr="00AA3CC4">
              <w:rPr>
                <w:b/>
                <w:sz w:val="22"/>
                <w:szCs w:val="22"/>
              </w:rPr>
              <w:t>sociální dopady</w:t>
            </w:r>
          </w:p>
          <w:p w:rsidR="000E51EA" w:rsidRPr="00AA3CC4" w:rsidRDefault="000E51EA" w:rsidP="000E51EA">
            <w:pPr>
              <w:spacing w:after="120"/>
              <w:rPr>
                <w:sz w:val="22"/>
                <w:szCs w:val="22"/>
              </w:rPr>
            </w:pPr>
            <w:r w:rsidRPr="00AA3CC4">
              <w:rPr>
                <w:sz w:val="22"/>
                <w:szCs w:val="22"/>
              </w:rPr>
              <w:t>Kapitola 8.2.3 Vznik nových pracovních příležitostí, str. 128, předposlední odstavec, 1. věta</w:t>
            </w:r>
          </w:p>
          <w:p w:rsidR="000E51EA" w:rsidRPr="00AA3CC4" w:rsidRDefault="000E51EA" w:rsidP="000E51EA">
            <w:pPr>
              <w:spacing w:after="120"/>
              <w:rPr>
                <w:sz w:val="22"/>
                <w:szCs w:val="22"/>
              </w:rPr>
            </w:pPr>
            <w:r w:rsidRPr="00AA3CC4">
              <w:rPr>
                <w:sz w:val="22"/>
                <w:szCs w:val="22"/>
              </w:rPr>
              <w:t>Český statistický úřad požaduje v</w:t>
            </w:r>
            <w:r>
              <w:rPr>
                <w:sz w:val="22"/>
                <w:szCs w:val="22"/>
              </w:rPr>
              <w:t> </w:t>
            </w:r>
            <w:r w:rsidRPr="00AA3CC4">
              <w:rPr>
                <w:sz w:val="22"/>
                <w:szCs w:val="22"/>
              </w:rPr>
              <w:t xml:space="preserve"> 1. větě předposledního odstavce na str. 128 nahradit číslo „289“ číslem „767“ a</w:t>
            </w:r>
            <w:r>
              <w:rPr>
                <w:sz w:val="22"/>
                <w:szCs w:val="22"/>
              </w:rPr>
              <w:t> </w:t>
            </w:r>
            <w:r w:rsidRPr="00AA3CC4">
              <w:rPr>
                <w:sz w:val="22"/>
                <w:szCs w:val="22"/>
              </w:rPr>
              <w:t>slova „více než“ slovem „téměř“.</w:t>
            </w:r>
          </w:p>
          <w:p w:rsidR="000E51EA" w:rsidRDefault="000E51EA" w:rsidP="000E51EA">
            <w:pPr>
              <w:spacing w:after="120"/>
              <w:rPr>
                <w:b/>
                <w:sz w:val="22"/>
                <w:szCs w:val="22"/>
              </w:rPr>
            </w:pPr>
            <w:r w:rsidRPr="00AA3CC4">
              <w:rPr>
                <w:sz w:val="22"/>
                <w:szCs w:val="22"/>
              </w:rPr>
              <w:t xml:space="preserve">Účelem uplatněné připomínky je </w:t>
            </w:r>
            <w:proofErr w:type="spellStart"/>
            <w:r w:rsidRPr="00AA3CC4">
              <w:rPr>
                <w:sz w:val="22"/>
                <w:szCs w:val="22"/>
              </w:rPr>
              <w:t>zesouladění</w:t>
            </w:r>
            <w:proofErr w:type="spellEnd"/>
            <w:r w:rsidRPr="00AA3CC4">
              <w:rPr>
                <w:sz w:val="22"/>
                <w:szCs w:val="22"/>
              </w:rPr>
              <w:t xml:space="preserve"> citovaných dat v</w:t>
            </w:r>
            <w:r>
              <w:rPr>
                <w:sz w:val="22"/>
                <w:szCs w:val="22"/>
              </w:rPr>
              <w:t> </w:t>
            </w:r>
            <w:r w:rsidRPr="00AA3CC4">
              <w:rPr>
                <w:sz w:val="22"/>
                <w:szCs w:val="22"/>
              </w:rPr>
              <w:t>textu dokumentu s</w:t>
            </w:r>
            <w:r>
              <w:rPr>
                <w:sz w:val="22"/>
                <w:szCs w:val="22"/>
              </w:rPr>
              <w:t> </w:t>
            </w:r>
            <w:r w:rsidRPr="00AA3CC4">
              <w:rPr>
                <w:sz w:val="22"/>
                <w:szCs w:val="22"/>
              </w:rPr>
              <w:t>daty v</w:t>
            </w:r>
            <w:r>
              <w:rPr>
                <w:sz w:val="22"/>
                <w:szCs w:val="22"/>
              </w:rPr>
              <w:t> </w:t>
            </w:r>
            <w:r w:rsidRPr="00AA3CC4">
              <w:rPr>
                <w:sz w:val="22"/>
                <w:szCs w:val="22"/>
              </w:rPr>
              <w:t>materiálu, na nějž je odkazováno.</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A3CC4" w:rsidRDefault="000E51EA" w:rsidP="000E51EA">
            <w:pPr>
              <w:rPr>
                <w:b/>
                <w:sz w:val="22"/>
                <w:szCs w:val="22"/>
              </w:rPr>
            </w:pPr>
          </w:p>
        </w:tc>
        <w:tc>
          <w:tcPr>
            <w:tcW w:w="6330" w:type="dxa"/>
            <w:shd w:val="clear" w:color="auto" w:fill="auto"/>
          </w:tcPr>
          <w:p w:rsidR="000E51EA" w:rsidRDefault="00874C99" w:rsidP="000E51EA">
            <w:pPr>
              <w:spacing w:after="120"/>
              <w:rPr>
                <w:b/>
                <w:sz w:val="22"/>
                <w:szCs w:val="22"/>
              </w:rPr>
            </w:pPr>
            <w:r>
              <w:rPr>
                <w:b/>
                <w:sz w:val="22"/>
                <w:szCs w:val="22"/>
              </w:rPr>
              <w:t>Připomínky</w:t>
            </w:r>
            <w:r w:rsidR="000E51EA">
              <w:rPr>
                <w:b/>
                <w:sz w:val="22"/>
                <w:szCs w:val="22"/>
              </w:rPr>
              <w:t>:</w:t>
            </w:r>
          </w:p>
          <w:p w:rsidR="000E51EA" w:rsidRPr="00AA3CC4" w:rsidRDefault="000E51EA" w:rsidP="000E51EA">
            <w:pPr>
              <w:pStyle w:val="Odstavecseseznamem"/>
              <w:numPr>
                <w:ilvl w:val="0"/>
                <w:numId w:val="25"/>
              </w:numPr>
              <w:spacing w:after="120"/>
              <w:ind w:left="0" w:firstLine="0"/>
              <w:rPr>
                <w:rFonts w:ascii="Arial" w:hAnsi="Arial" w:cs="Arial"/>
                <w:sz w:val="22"/>
                <w:szCs w:val="22"/>
              </w:rPr>
            </w:pPr>
            <w:r w:rsidRPr="00AA3CC4">
              <w:rPr>
                <w:rFonts w:ascii="Arial" w:hAnsi="Arial" w:cs="Arial"/>
                <w:b/>
                <w:sz w:val="22"/>
                <w:szCs w:val="22"/>
              </w:rPr>
              <w:t>Český statistický úřad upozorňuje na skutečnost, že v</w:t>
            </w:r>
            <w:r>
              <w:rPr>
                <w:rFonts w:ascii="Arial" w:hAnsi="Arial" w:cs="Arial"/>
                <w:b/>
                <w:sz w:val="22"/>
                <w:szCs w:val="22"/>
              </w:rPr>
              <w:t> </w:t>
            </w:r>
            <w:r w:rsidRPr="00AA3CC4">
              <w:rPr>
                <w:rFonts w:ascii="Arial" w:hAnsi="Arial" w:cs="Arial"/>
                <w:b/>
                <w:sz w:val="22"/>
                <w:szCs w:val="22"/>
              </w:rPr>
              <w:t>textu dokumentu je odkazováno na neaktuální data ze šetření ČSÚ,</w:t>
            </w:r>
            <w:r w:rsidRPr="00AA3CC4">
              <w:rPr>
                <w:rFonts w:ascii="Arial" w:hAnsi="Arial" w:cs="Arial"/>
                <w:sz w:val="22"/>
                <w:szCs w:val="22"/>
              </w:rPr>
              <w:t xml:space="preserve"> přestože jsou na webových stránkách ČSÚ již publikována data aktuální, např.:</w:t>
            </w:r>
          </w:p>
          <w:p w:rsidR="000E51EA" w:rsidRPr="00AA3CC4" w:rsidRDefault="000E51EA" w:rsidP="000E51EA">
            <w:pPr>
              <w:numPr>
                <w:ilvl w:val="0"/>
                <w:numId w:val="24"/>
              </w:numPr>
              <w:spacing w:after="120"/>
              <w:rPr>
                <w:sz w:val="22"/>
                <w:szCs w:val="22"/>
              </w:rPr>
            </w:pPr>
            <w:r w:rsidRPr="00AA3CC4">
              <w:rPr>
                <w:sz w:val="22"/>
                <w:szCs w:val="22"/>
              </w:rPr>
              <w:t>na str. 34-35 v</w:t>
            </w:r>
            <w:r>
              <w:rPr>
                <w:sz w:val="22"/>
                <w:szCs w:val="22"/>
              </w:rPr>
              <w:t> </w:t>
            </w:r>
            <w:r w:rsidRPr="00AA3CC4">
              <w:rPr>
                <w:sz w:val="22"/>
                <w:szCs w:val="22"/>
              </w:rPr>
              <w:t>kapitole 3.1.1. jsou citována data z</w:t>
            </w:r>
            <w:r>
              <w:rPr>
                <w:sz w:val="22"/>
                <w:szCs w:val="22"/>
              </w:rPr>
              <w:t> </w:t>
            </w:r>
            <w:r w:rsidRPr="00AA3CC4">
              <w:rPr>
                <w:sz w:val="22"/>
                <w:szCs w:val="22"/>
              </w:rPr>
              <w:t>šetření ČSÚ za leden 2014 (využívání EDI,ERP,CRM,RFID);</w:t>
            </w:r>
          </w:p>
          <w:p w:rsidR="000E51EA" w:rsidRDefault="000E51EA" w:rsidP="000E51EA">
            <w:pPr>
              <w:spacing w:after="120"/>
              <w:rPr>
                <w:b/>
                <w:sz w:val="22"/>
                <w:szCs w:val="22"/>
              </w:rPr>
            </w:pPr>
            <w:r w:rsidRPr="00AA3CC4">
              <w:rPr>
                <w:sz w:val="22"/>
                <w:szCs w:val="22"/>
              </w:rPr>
              <w:t>na str. 185 - Graf o</w:t>
            </w:r>
            <w:r>
              <w:rPr>
                <w:sz w:val="22"/>
                <w:szCs w:val="22"/>
              </w:rPr>
              <w:t> </w:t>
            </w:r>
            <w:r w:rsidRPr="00AA3CC4">
              <w:rPr>
                <w:sz w:val="22"/>
                <w:szCs w:val="22"/>
              </w:rPr>
              <w:t xml:space="preserve">nepřímé veřejné podpoře </w:t>
            </w:r>
            <w:proofErr w:type="spellStart"/>
            <w:r w:rsidRPr="00AA3CC4">
              <w:rPr>
                <w:sz w:val="22"/>
                <w:szCs w:val="22"/>
              </w:rPr>
              <w:t>VaV</w:t>
            </w:r>
            <w:proofErr w:type="spellEnd"/>
            <w:r w:rsidRPr="00AA3CC4">
              <w:rPr>
                <w:sz w:val="22"/>
                <w:szCs w:val="22"/>
              </w:rPr>
              <w:t xml:space="preserve"> jsou uvedeny odlišné hodnoty od hodnot publikovaných v</w:t>
            </w:r>
            <w:r>
              <w:rPr>
                <w:sz w:val="22"/>
                <w:szCs w:val="22"/>
              </w:rPr>
              <w:t> </w:t>
            </w:r>
            <w:r w:rsidRPr="00AA3CC4">
              <w:rPr>
                <w:sz w:val="22"/>
                <w:szCs w:val="22"/>
              </w:rPr>
              <w:t>souhrnné publikaci v</w:t>
            </w:r>
            <w:r>
              <w:rPr>
                <w:sz w:val="22"/>
                <w:szCs w:val="22"/>
              </w:rPr>
              <w:t> </w:t>
            </w:r>
            <w:r w:rsidRPr="00AA3CC4">
              <w:rPr>
                <w:sz w:val="22"/>
                <w:szCs w:val="22"/>
              </w:rPr>
              <w:t>roce 2015, na kterou je odkazováno.</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bottom w:val="nil"/>
            </w:tcBorders>
            <w:shd w:val="clear" w:color="auto" w:fill="auto"/>
          </w:tcPr>
          <w:p w:rsidR="000E51EA" w:rsidRDefault="000E51EA" w:rsidP="000E51EA">
            <w:pPr>
              <w:rPr>
                <w:b/>
                <w:bCs/>
                <w:sz w:val="22"/>
                <w:szCs w:val="22"/>
              </w:rPr>
            </w:pPr>
          </w:p>
          <w:p w:rsidR="000E51EA" w:rsidRPr="00B77102" w:rsidRDefault="000E51EA" w:rsidP="000E51EA">
            <w:pPr>
              <w:rPr>
                <w:sz w:val="22"/>
                <w:szCs w:val="22"/>
              </w:rPr>
            </w:pPr>
            <w:r>
              <w:rPr>
                <w:b/>
                <w:bCs/>
                <w:sz w:val="22"/>
                <w:szCs w:val="22"/>
              </w:rPr>
              <w:t>Hospodářská komora České republiky</w:t>
            </w:r>
          </w:p>
        </w:tc>
        <w:tc>
          <w:tcPr>
            <w:tcW w:w="6330" w:type="dxa"/>
            <w:shd w:val="clear" w:color="auto" w:fill="auto"/>
          </w:tcPr>
          <w:p w:rsidR="000E51EA" w:rsidRDefault="00874C99" w:rsidP="000E51EA">
            <w:pPr>
              <w:pStyle w:val="Odstavecseseznamem"/>
              <w:tabs>
                <w:tab w:val="left" w:pos="800"/>
              </w:tabs>
              <w:spacing w:after="120"/>
              <w:ind w:left="0"/>
              <w:contextualSpacing w:val="0"/>
              <w:rPr>
                <w:rFonts w:ascii="Arial" w:hAnsi="Arial" w:cs="Arial"/>
                <w:b/>
                <w:sz w:val="22"/>
                <w:szCs w:val="22"/>
              </w:rPr>
            </w:pPr>
            <w:r>
              <w:rPr>
                <w:rFonts w:ascii="Arial" w:hAnsi="Arial" w:cs="Arial"/>
                <w:b/>
                <w:sz w:val="22"/>
                <w:szCs w:val="22"/>
              </w:rPr>
              <w:t>Zásadní připomínky</w:t>
            </w:r>
            <w:r w:rsidR="000E51EA">
              <w:rPr>
                <w:rFonts w:ascii="Arial" w:hAnsi="Arial" w:cs="Arial"/>
                <w:b/>
                <w:sz w:val="22"/>
                <w:szCs w:val="22"/>
              </w:rPr>
              <w:t>:</w:t>
            </w:r>
          </w:p>
          <w:p w:rsidR="000E51EA" w:rsidRDefault="000E51EA" w:rsidP="000E51EA">
            <w:pPr>
              <w:pStyle w:val="Odstavecseseznamem"/>
              <w:numPr>
                <w:ilvl w:val="0"/>
                <w:numId w:val="26"/>
              </w:numPr>
              <w:tabs>
                <w:tab w:val="clear" w:pos="780"/>
                <w:tab w:val="left" w:pos="800"/>
              </w:tabs>
              <w:spacing w:after="120"/>
              <w:ind w:left="0" w:firstLine="0"/>
              <w:rPr>
                <w:rFonts w:ascii="Arial" w:hAnsi="Arial" w:cs="Arial"/>
                <w:b/>
                <w:sz w:val="22"/>
                <w:szCs w:val="22"/>
              </w:rPr>
            </w:pPr>
            <w:r w:rsidRPr="00FC1F61">
              <w:rPr>
                <w:rFonts w:ascii="Arial" w:hAnsi="Arial" w:cs="Arial"/>
                <w:b/>
                <w:sz w:val="22"/>
                <w:szCs w:val="22"/>
              </w:rPr>
              <w:t>Obecná zásadní připomínka k</w:t>
            </w:r>
            <w:r>
              <w:rPr>
                <w:rFonts w:ascii="Arial" w:hAnsi="Arial" w:cs="Arial"/>
                <w:b/>
                <w:sz w:val="22"/>
                <w:szCs w:val="22"/>
              </w:rPr>
              <w:t> </w:t>
            </w:r>
            <w:r w:rsidRPr="00FC1F61">
              <w:rPr>
                <w:rFonts w:ascii="Arial" w:hAnsi="Arial" w:cs="Arial"/>
                <w:b/>
                <w:sz w:val="22"/>
                <w:szCs w:val="22"/>
              </w:rPr>
              <w:t>předkládanému materiálu</w:t>
            </w:r>
          </w:p>
          <w:p w:rsidR="000E51EA" w:rsidRPr="00FC1F61" w:rsidRDefault="000E51EA" w:rsidP="000E51EA">
            <w:pPr>
              <w:spacing w:after="120"/>
              <w:rPr>
                <w:sz w:val="22"/>
                <w:szCs w:val="22"/>
              </w:rPr>
            </w:pPr>
            <w:r w:rsidRPr="00FC1F61">
              <w:rPr>
                <w:sz w:val="22"/>
                <w:szCs w:val="22"/>
              </w:rPr>
              <w:t xml:space="preserve">Hospodářská komora České republiky (dále jen „HK ČR“) hodnotí materiál Iniciativa Průmysl 4.0 jako celek za dobrý. </w:t>
            </w:r>
            <w:r w:rsidRPr="00FC1F61">
              <w:rPr>
                <w:sz w:val="22"/>
                <w:szCs w:val="22"/>
              </w:rPr>
              <w:lastRenderedPageBreak/>
              <w:t>Pro inovativně orientované společnosti nabízí mnoho inspirativních podnětů k</w:t>
            </w:r>
            <w:r>
              <w:rPr>
                <w:sz w:val="22"/>
                <w:szCs w:val="22"/>
              </w:rPr>
              <w:t> </w:t>
            </w:r>
            <w:r w:rsidRPr="00FC1F61">
              <w:rPr>
                <w:sz w:val="22"/>
                <w:szCs w:val="22"/>
              </w:rPr>
              <w:t>dalšímu rozvoji, neboť čtvrtá revoluce je realitou, která již spontánně nastala a</w:t>
            </w:r>
            <w:r>
              <w:rPr>
                <w:sz w:val="22"/>
                <w:szCs w:val="22"/>
              </w:rPr>
              <w:t> </w:t>
            </w:r>
            <w:r w:rsidRPr="00FC1F61">
              <w:rPr>
                <w:sz w:val="22"/>
                <w:szCs w:val="22"/>
              </w:rPr>
              <w:t>intenzivně se rozvíjí. Jen společnosti, které ji pochopí a</w:t>
            </w:r>
            <w:r>
              <w:rPr>
                <w:sz w:val="22"/>
                <w:szCs w:val="22"/>
              </w:rPr>
              <w:t> </w:t>
            </w:r>
            <w:r w:rsidRPr="00FC1F61">
              <w:rPr>
                <w:sz w:val="22"/>
                <w:szCs w:val="22"/>
              </w:rPr>
              <w:t>aktivně se zařadí do jejich trendů, mají naději na prosperitu a</w:t>
            </w:r>
            <w:r>
              <w:rPr>
                <w:sz w:val="22"/>
                <w:szCs w:val="22"/>
              </w:rPr>
              <w:t> </w:t>
            </w:r>
            <w:r w:rsidRPr="00FC1F61">
              <w:rPr>
                <w:sz w:val="22"/>
                <w:szCs w:val="22"/>
              </w:rPr>
              <w:t>čtvrtá revoluce je pro ně naopak velkou příležitostí. Ti, kteří ji nevnímají, mohou mít již zakrátko potíže plynoucí z</w:t>
            </w:r>
            <w:r>
              <w:rPr>
                <w:sz w:val="22"/>
                <w:szCs w:val="22"/>
              </w:rPr>
              <w:t> </w:t>
            </w:r>
            <w:r w:rsidRPr="00FC1F61">
              <w:rPr>
                <w:sz w:val="22"/>
                <w:szCs w:val="22"/>
              </w:rPr>
              <w:t>postavení mimo tento trend. Všechny obory lidské činnosti mají schopnost adaptace, proto neexistuje apriorní rozdělení na preferované a</w:t>
            </w:r>
            <w:r>
              <w:rPr>
                <w:sz w:val="22"/>
                <w:szCs w:val="22"/>
              </w:rPr>
              <w:t> </w:t>
            </w:r>
            <w:r w:rsidRPr="00FC1F61">
              <w:rPr>
                <w:sz w:val="22"/>
                <w:szCs w:val="22"/>
              </w:rPr>
              <w:t>ohrožené skupiny a</w:t>
            </w:r>
            <w:r>
              <w:rPr>
                <w:sz w:val="22"/>
                <w:szCs w:val="22"/>
              </w:rPr>
              <w:t> </w:t>
            </w:r>
            <w:r w:rsidRPr="00FC1F61">
              <w:rPr>
                <w:sz w:val="22"/>
                <w:szCs w:val="22"/>
              </w:rPr>
              <w:t>příslušné rozřazení je subjektivní, neboť každý subjekt si jej svými rozhodnutími a</w:t>
            </w:r>
            <w:r>
              <w:rPr>
                <w:sz w:val="22"/>
                <w:szCs w:val="22"/>
              </w:rPr>
              <w:t> </w:t>
            </w:r>
            <w:r w:rsidRPr="00FC1F61">
              <w:rPr>
                <w:sz w:val="22"/>
                <w:szCs w:val="22"/>
              </w:rPr>
              <w:t>svými schopnostmi určuje sám. Podstatou čtvrté průmyslové revoluce je osvobození člověka od vykonávání opakovaných činností, což mu dává více prostoru pro tvůrčí činnosti. To je velmi aktuální téma pro ČR, která s</w:t>
            </w:r>
            <w:r>
              <w:rPr>
                <w:sz w:val="22"/>
                <w:szCs w:val="22"/>
              </w:rPr>
              <w:t> </w:t>
            </w:r>
            <w:r w:rsidRPr="00FC1F61">
              <w:rPr>
                <w:sz w:val="22"/>
                <w:szCs w:val="22"/>
              </w:rPr>
              <w:t>ohledem na demografický vývoj požívá období výrazného úbytku pracovních sil – do starobního důchodu odchází dvakrát tolik lidí, než kolik přechází po ukončení vzdělání do práce. Má-li jeden mladý člověk nahradit dva staré, musí pracovat dvakrát více. To, při respektování zákonem stanovené pracovní doby, znamená dva</w:t>
            </w:r>
            <w:r>
              <w:rPr>
                <w:sz w:val="22"/>
                <w:szCs w:val="22"/>
              </w:rPr>
              <w:t xml:space="preserve">krát tak velkou produktivitu.  </w:t>
            </w:r>
          </w:p>
          <w:p w:rsidR="000E51EA" w:rsidRPr="00FC1F61" w:rsidRDefault="000E51EA" w:rsidP="000E51EA">
            <w:pPr>
              <w:rPr>
                <w:b/>
                <w:sz w:val="22"/>
                <w:szCs w:val="22"/>
              </w:rPr>
            </w:pPr>
            <w:r w:rsidRPr="00FC1F61">
              <w:rPr>
                <w:sz w:val="22"/>
                <w:szCs w:val="22"/>
              </w:rPr>
              <w:t>Iniciativa Průmysl 4.0 je celosvětovou iniciativou, cílem proto musí být nikoliv posílení konkurenceschopnosti České republiky, ale posílení schopnosti kooperace České republiky.</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A3CC4"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Pr>
                <w:b/>
                <w:sz w:val="22"/>
                <w:szCs w:val="22"/>
              </w:rPr>
              <w:t>2</w:t>
            </w:r>
            <w:r w:rsidRPr="00FC1F61">
              <w:rPr>
                <w:b/>
                <w:sz w:val="22"/>
                <w:szCs w:val="22"/>
              </w:rPr>
              <w:t>.</w:t>
            </w:r>
            <w:r w:rsidRPr="00FC1F61">
              <w:rPr>
                <w:b/>
                <w:sz w:val="22"/>
                <w:szCs w:val="22"/>
              </w:rPr>
              <w:tab/>
              <w:t>Pojetí kapitoly 4.3.5. Úlohy společenskovědního výzkumu</w:t>
            </w:r>
          </w:p>
          <w:p w:rsidR="000E51EA" w:rsidRPr="00FC1F61" w:rsidRDefault="000E51EA" w:rsidP="000E51EA">
            <w:pPr>
              <w:spacing w:after="120"/>
              <w:rPr>
                <w:sz w:val="22"/>
                <w:szCs w:val="22"/>
              </w:rPr>
            </w:pPr>
            <w:r w:rsidRPr="00FC1F61">
              <w:rPr>
                <w:sz w:val="22"/>
                <w:szCs w:val="22"/>
              </w:rPr>
              <w:t>V této kapitole je zdůrazněna role výzkumu ve vyjmenovaných oblastech. Chybí ale důraz na systematický, koordinovaný a</w:t>
            </w:r>
            <w:r>
              <w:rPr>
                <w:sz w:val="22"/>
                <w:szCs w:val="22"/>
              </w:rPr>
              <w:t> </w:t>
            </w:r>
            <w:r w:rsidRPr="00FC1F61">
              <w:rPr>
                <w:sz w:val="22"/>
                <w:szCs w:val="22"/>
              </w:rPr>
              <w:t>nepřetržitě realizovaný monitoring jmenovaných oblastí, které budou dotčeny předkládaným materiálem (především predikce dopadů na zaměstnanost a</w:t>
            </w:r>
            <w:r>
              <w:rPr>
                <w:sz w:val="22"/>
                <w:szCs w:val="22"/>
              </w:rPr>
              <w:t> </w:t>
            </w:r>
            <w:r w:rsidRPr="00FC1F61">
              <w:rPr>
                <w:sz w:val="22"/>
                <w:szCs w:val="22"/>
              </w:rPr>
              <w:t xml:space="preserve">strukturu trhu práce jako celku – ohrožené/nové profese/dovednosti). </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A3CC4" w:rsidRDefault="000E51EA" w:rsidP="000E51EA">
            <w:pPr>
              <w:rPr>
                <w:b/>
                <w:sz w:val="22"/>
                <w:szCs w:val="22"/>
              </w:rPr>
            </w:pPr>
          </w:p>
        </w:tc>
        <w:tc>
          <w:tcPr>
            <w:tcW w:w="6330" w:type="dxa"/>
            <w:shd w:val="clear" w:color="auto" w:fill="auto"/>
          </w:tcPr>
          <w:p w:rsidR="000E51EA" w:rsidRPr="00FC1F61" w:rsidRDefault="000E51EA" w:rsidP="000E51EA">
            <w:pPr>
              <w:spacing w:after="120"/>
              <w:rPr>
                <w:rFonts w:ascii="Franklin Gothic Book" w:hAnsi="Franklin Gothic Book" w:cs="Times New Roman"/>
              </w:rPr>
            </w:pPr>
            <w:r>
              <w:rPr>
                <w:b/>
                <w:sz w:val="22"/>
                <w:szCs w:val="22"/>
              </w:rPr>
              <w:t>3</w:t>
            </w:r>
            <w:r w:rsidRPr="00FC1F61">
              <w:rPr>
                <w:b/>
                <w:sz w:val="22"/>
                <w:szCs w:val="22"/>
              </w:rPr>
              <w:t>.</w:t>
            </w:r>
            <w:r w:rsidRPr="00FC1F61">
              <w:rPr>
                <w:b/>
                <w:sz w:val="22"/>
                <w:szCs w:val="22"/>
              </w:rPr>
              <w:tab/>
              <w:t>Připomínky ke kapitole 8. Dopady na trh práce, kvalifikaci pracovní síly a</w:t>
            </w:r>
            <w:r>
              <w:rPr>
                <w:b/>
                <w:sz w:val="22"/>
                <w:szCs w:val="22"/>
              </w:rPr>
              <w:t> </w:t>
            </w:r>
            <w:r w:rsidRPr="00FC1F61">
              <w:rPr>
                <w:b/>
                <w:sz w:val="22"/>
                <w:szCs w:val="22"/>
              </w:rPr>
              <w:t>sociální dopady</w:t>
            </w:r>
          </w:p>
          <w:p w:rsidR="000E51EA" w:rsidRPr="00FC1F61" w:rsidRDefault="000E51EA" w:rsidP="000E51EA">
            <w:pPr>
              <w:numPr>
                <w:ilvl w:val="0"/>
                <w:numId w:val="27"/>
              </w:numPr>
              <w:spacing w:after="120"/>
              <w:rPr>
                <w:sz w:val="22"/>
                <w:szCs w:val="22"/>
              </w:rPr>
            </w:pPr>
            <w:r w:rsidRPr="00FC1F61">
              <w:rPr>
                <w:sz w:val="22"/>
                <w:szCs w:val="22"/>
              </w:rPr>
              <w:t xml:space="preserve">Není navržen způsob, jak budou nové znalosti </w:t>
            </w:r>
            <w:r w:rsidRPr="00FC1F61">
              <w:rPr>
                <w:sz w:val="22"/>
                <w:szCs w:val="22"/>
              </w:rPr>
              <w:lastRenderedPageBreak/>
              <w:t>a</w:t>
            </w:r>
            <w:r>
              <w:rPr>
                <w:sz w:val="22"/>
                <w:szCs w:val="22"/>
              </w:rPr>
              <w:t> </w:t>
            </w:r>
            <w:r w:rsidRPr="00FC1F61">
              <w:rPr>
                <w:sz w:val="22"/>
                <w:szCs w:val="22"/>
              </w:rPr>
              <w:t>dovednosti identifikovány</w:t>
            </w:r>
          </w:p>
          <w:p w:rsidR="000E51EA" w:rsidRPr="00FC1F61" w:rsidRDefault="000E51EA" w:rsidP="000E51EA">
            <w:pPr>
              <w:spacing w:after="120"/>
              <w:rPr>
                <w:sz w:val="22"/>
                <w:szCs w:val="22"/>
              </w:rPr>
            </w:pPr>
            <w:r w:rsidRPr="00FC1F61">
              <w:rPr>
                <w:sz w:val="22"/>
                <w:szCs w:val="22"/>
              </w:rPr>
              <w:t>V kapitole Trh práce se opakovaně uvádí, že bude třeba zajistit doplňování chybějících znalostí a</w:t>
            </w:r>
            <w:r>
              <w:rPr>
                <w:sz w:val="22"/>
                <w:szCs w:val="22"/>
              </w:rPr>
              <w:t> </w:t>
            </w:r>
            <w:r w:rsidRPr="00FC1F61">
              <w:rPr>
                <w:sz w:val="22"/>
                <w:szCs w:val="22"/>
              </w:rPr>
              <w:t>dovedností požadovaných novými pracovními místy a</w:t>
            </w:r>
            <w:r>
              <w:rPr>
                <w:sz w:val="22"/>
                <w:szCs w:val="22"/>
              </w:rPr>
              <w:t> </w:t>
            </w:r>
            <w:r w:rsidRPr="00FC1F61">
              <w:rPr>
                <w:sz w:val="22"/>
                <w:szCs w:val="22"/>
              </w:rPr>
              <w:t>změnami ve výkonu profesí. Hodně je zdůrazňován rozvoj ICT a</w:t>
            </w:r>
            <w:r>
              <w:rPr>
                <w:sz w:val="22"/>
                <w:szCs w:val="22"/>
              </w:rPr>
              <w:t> </w:t>
            </w:r>
            <w:r w:rsidRPr="00FC1F61">
              <w:rPr>
                <w:sz w:val="22"/>
                <w:szCs w:val="22"/>
              </w:rPr>
              <w:t xml:space="preserve">obecných dovedností (kreativita, schopnost týmové práce, inovativnost). </w:t>
            </w:r>
            <w:r w:rsidRPr="00FC1F61">
              <w:rPr>
                <w:b/>
                <w:sz w:val="22"/>
                <w:szCs w:val="22"/>
              </w:rPr>
              <w:t>Odborné kompetence jsou ale v</w:t>
            </w:r>
            <w:r>
              <w:rPr>
                <w:b/>
                <w:sz w:val="22"/>
                <w:szCs w:val="22"/>
              </w:rPr>
              <w:t> </w:t>
            </w:r>
            <w:r w:rsidRPr="00FC1F61">
              <w:rPr>
                <w:b/>
                <w:sz w:val="22"/>
                <w:szCs w:val="22"/>
              </w:rPr>
              <w:t>materiálu opomíjeny</w:t>
            </w:r>
            <w:r w:rsidRPr="00FC1F61">
              <w:rPr>
                <w:sz w:val="22"/>
                <w:szCs w:val="22"/>
              </w:rPr>
              <w:t xml:space="preserve">. </w:t>
            </w:r>
          </w:p>
          <w:p w:rsidR="000E51EA" w:rsidRPr="00FC1F61" w:rsidRDefault="000E51EA" w:rsidP="000E51EA">
            <w:pPr>
              <w:spacing w:after="120"/>
              <w:rPr>
                <w:sz w:val="22"/>
                <w:szCs w:val="22"/>
              </w:rPr>
            </w:pPr>
            <w:r w:rsidRPr="00FC1F61">
              <w:rPr>
                <w:sz w:val="22"/>
                <w:szCs w:val="22"/>
              </w:rPr>
              <w:t>V této kapitole není řečeno, jak budou identifikovány „znalosti a</w:t>
            </w:r>
            <w:r>
              <w:rPr>
                <w:sz w:val="22"/>
                <w:szCs w:val="22"/>
              </w:rPr>
              <w:t> </w:t>
            </w:r>
            <w:r w:rsidRPr="00FC1F61">
              <w:rPr>
                <w:sz w:val="22"/>
                <w:szCs w:val="22"/>
              </w:rPr>
              <w:t>dovednosti, nezbytné pro nové technologie a</w:t>
            </w:r>
            <w:r>
              <w:rPr>
                <w:sz w:val="22"/>
                <w:szCs w:val="22"/>
              </w:rPr>
              <w:t> </w:t>
            </w:r>
            <w:r w:rsidRPr="00FC1F61">
              <w:rPr>
                <w:sz w:val="22"/>
                <w:szCs w:val="22"/>
              </w:rPr>
              <w:t>pro fungování moderního průmyslu a</w:t>
            </w:r>
            <w:r>
              <w:rPr>
                <w:sz w:val="22"/>
                <w:szCs w:val="22"/>
              </w:rPr>
              <w:t> </w:t>
            </w:r>
            <w:r w:rsidRPr="00FC1F61">
              <w:rPr>
                <w:sz w:val="22"/>
                <w:szCs w:val="22"/>
              </w:rPr>
              <w:t>služeb“, které by představovaly konkrétní zadání pro oblast vzdělávání (počátečního i</w:t>
            </w:r>
            <w:r>
              <w:rPr>
                <w:sz w:val="22"/>
                <w:szCs w:val="22"/>
              </w:rPr>
              <w:t> </w:t>
            </w:r>
            <w:r w:rsidRPr="00FC1F61">
              <w:rPr>
                <w:sz w:val="22"/>
                <w:szCs w:val="22"/>
              </w:rPr>
              <w:t>dalšího vč. rekvalifikací).</w:t>
            </w:r>
          </w:p>
          <w:p w:rsidR="000E51EA" w:rsidRPr="00FC1F61" w:rsidRDefault="000E51EA" w:rsidP="000E51EA">
            <w:pPr>
              <w:spacing w:after="120"/>
              <w:rPr>
                <w:sz w:val="22"/>
                <w:szCs w:val="22"/>
              </w:rPr>
            </w:pPr>
            <w:r w:rsidRPr="00FC1F61">
              <w:rPr>
                <w:sz w:val="22"/>
                <w:szCs w:val="22"/>
              </w:rPr>
              <w:t>Ve SWOT analýze, ani kapitole 8.5. Aktuální výzvy a</w:t>
            </w:r>
            <w:r>
              <w:rPr>
                <w:sz w:val="22"/>
                <w:szCs w:val="22"/>
              </w:rPr>
              <w:t> </w:t>
            </w:r>
            <w:r w:rsidRPr="00FC1F61">
              <w:rPr>
                <w:sz w:val="22"/>
                <w:szCs w:val="22"/>
              </w:rPr>
              <w:t>jejich možná řešení,</w:t>
            </w:r>
            <w:r w:rsidRPr="00FC1F61">
              <w:rPr>
                <w:b/>
                <w:sz w:val="22"/>
                <w:szCs w:val="22"/>
              </w:rPr>
              <w:t xml:space="preserve"> není o</w:t>
            </w:r>
            <w:r>
              <w:rPr>
                <w:b/>
                <w:sz w:val="22"/>
                <w:szCs w:val="22"/>
              </w:rPr>
              <w:t> </w:t>
            </w:r>
            <w:r w:rsidRPr="00FC1F61">
              <w:rPr>
                <w:b/>
                <w:sz w:val="22"/>
                <w:szCs w:val="22"/>
              </w:rPr>
              <w:t>způsobu identifikace nových znalostí a</w:t>
            </w:r>
            <w:r>
              <w:rPr>
                <w:b/>
                <w:sz w:val="22"/>
                <w:szCs w:val="22"/>
              </w:rPr>
              <w:t> </w:t>
            </w:r>
            <w:r w:rsidRPr="00FC1F61">
              <w:rPr>
                <w:b/>
                <w:sz w:val="22"/>
                <w:szCs w:val="22"/>
              </w:rPr>
              <w:t>nových kompetencí žádná zmínka.</w:t>
            </w:r>
          </w:p>
          <w:p w:rsidR="000E51EA" w:rsidRPr="00FC1F61" w:rsidRDefault="000E51EA" w:rsidP="000E51EA">
            <w:pPr>
              <w:spacing w:after="120"/>
              <w:rPr>
                <w:sz w:val="22"/>
                <w:szCs w:val="22"/>
              </w:rPr>
            </w:pPr>
          </w:p>
          <w:p w:rsidR="000E51EA" w:rsidRPr="00FC1F61" w:rsidRDefault="000E51EA" w:rsidP="000E51EA">
            <w:pPr>
              <w:numPr>
                <w:ilvl w:val="0"/>
                <w:numId w:val="27"/>
              </w:numPr>
              <w:spacing w:after="120"/>
              <w:rPr>
                <w:sz w:val="22"/>
                <w:szCs w:val="22"/>
              </w:rPr>
            </w:pPr>
            <w:r w:rsidRPr="00FC1F61">
              <w:rPr>
                <w:sz w:val="22"/>
                <w:szCs w:val="22"/>
              </w:rPr>
              <w:t>Neuvádí se, jak budou do procesu identifikace nových znalostí a</w:t>
            </w:r>
            <w:r>
              <w:rPr>
                <w:sz w:val="22"/>
                <w:szCs w:val="22"/>
              </w:rPr>
              <w:t> </w:t>
            </w:r>
            <w:r w:rsidRPr="00FC1F61">
              <w:rPr>
                <w:sz w:val="22"/>
                <w:szCs w:val="22"/>
              </w:rPr>
              <w:t>dovedností zapojeni zaměstnavatelé</w:t>
            </w:r>
          </w:p>
          <w:p w:rsidR="000E51EA" w:rsidRPr="00FC1F61" w:rsidRDefault="000E51EA" w:rsidP="000E51EA">
            <w:pPr>
              <w:spacing w:after="120"/>
              <w:rPr>
                <w:sz w:val="22"/>
                <w:szCs w:val="22"/>
              </w:rPr>
            </w:pPr>
            <w:r w:rsidRPr="00FC1F61">
              <w:rPr>
                <w:sz w:val="22"/>
                <w:szCs w:val="22"/>
              </w:rPr>
              <w:t>Není řešeno zapojení zaměstnavatelů do procesu identifikace nových znalostí a</w:t>
            </w:r>
            <w:r>
              <w:rPr>
                <w:sz w:val="22"/>
                <w:szCs w:val="22"/>
              </w:rPr>
              <w:t> </w:t>
            </w:r>
            <w:r w:rsidRPr="00FC1F61">
              <w:rPr>
                <w:sz w:val="22"/>
                <w:szCs w:val="22"/>
              </w:rPr>
              <w:t>dovedností, i</w:t>
            </w:r>
            <w:r>
              <w:rPr>
                <w:sz w:val="22"/>
                <w:szCs w:val="22"/>
              </w:rPr>
              <w:t> </w:t>
            </w:r>
            <w:r w:rsidRPr="00FC1F61">
              <w:rPr>
                <w:sz w:val="22"/>
                <w:szCs w:val="22"/>
              </w:rPr>
              <w:t>když v</w:t>
            </w:r>
            <w:r>
              <w:rPr>
                <w:sz w:val="22"/>
                <w:szCs w:val="22"/>
              </w:rPr>
              <w:t> </w:t>
            </w:r>
            <w:r w:rsidRPr="00FC1F61">
              <w:rPr>
                <w:sz w:val="22"/>
                <w:szCs w:val="22"/>
              </w:rPr>
              <w:t>úvodních kapitolách se studie na spolupráci s</w:t>
            </w:r>
            <w:r>
              <w:rPr>
                <w:sz w:val="22"/>
                <w:szCs w:val="22"/>
              </w:rPr>
              <w:t> </w:t>
            </w:r>
            <w:r w:rsidRPr="00FC1F61">
              <w:rPr>
                <w:sz w:val="22"/>
                <w:szCs w:val="22"/>
              </w:rPr>
              <w:t>firmami a</w:t>
            </w:r>
            <w:r>
              <w:rPr>
                <w:sz w:val="22"/>
                <w:szCs w:val="22"/>
              </w:rPr>
              <w:t> </w:t>
            </w:r>
            <w:r w:rsidRPr="00FC1F61">
              <w:rPr>
                <w:sz w:val="22"/>
                <w:szCs w:val="22"/>
              </w:rPr>
              <w:t>propojení výuky s</w:t>
            </w:r>
            <w:r>
              <w:rPr>
                <w:sz w:val="22"/>
                <w:szCs w:val="22"/>
              </w:rPr>
              <w:t> </w:t>
            </w:r>
            <w:r w:rsidRPr="00FC1F61">
              <w:rPr>
                <w:sz w:val="22"/>
                <w:szCs w:val="22"/>
              </w:rPr>
              <w:t>praxí odvolává.</w:t>
            </w:r>
          </w:p>
          <w:p w:rsidR="000E51EA" w:rsidRPr="00FC1F61" w:rsidRDefault="000E51EA" w:rsidP="000E51EA">
            <w:pPr>
              <w:numPr>
                <w:ilvl w:val="0"/>
                <w:numId w:val="27"/>
              </w:numPr>
              <w:spacing w:after="120"/>
              <w:rPr>
                <w:sz w:val="22"/>
                <w:szCs w:val="22"/>
              </w:rPr>
            </w:pPr>
            <w:r w:rsidRPr="00FC1F61">
              <w:rPr>
                <w:sz w:val="22"/>
                <w:szCs w:val="22"/>
              </w:rPr>
              <w:t>Dokument nedostatečně zdůrazňuje nutnost vzájemné koordinace politik MPSV a</w:t>
            </w:r>
            <w:r>
              <w:rPr>
                <w:sz w:val="22"/>
                <w:szCs w:val="22"/>
              </w:rPr>
              <w:t> </w:t>
            </w:r>
            <w:r w:rsidRPr="00FC1F61">
              <w:rPr>
                <w:sz w:val="22"/>
                <w:szCs w:val="22"/>
              </w:rPr>
              <w:t>MŠMT</w:t>
            </w:r>
          </w:p>
          <w:p w:rsidR="000E51EA" w:rsidRPr="00FC1F61" w:rsidRDefault="000E51EA" w:rsidP="000E51EA">
            <w:pPr>
              <w:spacing w:after="120"/>
              <w:rPr>
                <w:sz w:val="22"/>
                <w:szCs w:val="22"/>
              </w:rPr>
            </w:pPr>
            <w:r w:rsidRPr="00FC1F61">
              <w:rPr>
                <w:sz w:val="22"/>
                <w:szCs w:val="22"/>
              </w:rPr>
              <w:t>Text iniciativy prokazuje, že kompetence MŠMT a</w:t>
            </w:r>
            <w:r>
              <w:rPr>
                <w:sz w:val="22"/>
                <w:szCs w:val="22"/>
              </w:rPr>
              <w:t> </w:t>
            </w:r>
            <w:r w:rsidRPr="00FC1F61">
              <w:rPr>
                <w:sz w:val="22"/>
                <w:szCs w:val="22"/>
              </w:rPr>
              <w:t>MPSV jsou v</w:t>
            </w:r>
            <w:r>
              <w:rPr>
                <w:sz w:val="22"/>
                <w:szCs w:val="22"/>
              </w:rPr>
              <w:t> </w:t>
            </w:r>
            <w:r w:rsidRPr="00FC1F61">
              <w:rPr>
                <w:sz w:val="22"/>
                <w:szCs w:val="22"/>
              </w:rPr>
              <w:t>některých oblastech neujasněné a</w:t>
            </w:r>
            <w:r>
              <w:rPr>
                <w:sz w:val="22"/>
                <w:szCs w:val="22"/>
              </w:rPr>
              <w:t> </w:t>
            </w:r>
            <w:r w:rsidRPr="00FC1F61">
              <w:rPr>
                <w:sz w:val="22"/>
                <w:szCs w:val="22"/>
              </w:rPr>
              <w:t>minimálně je potřeba postupovat koordinovaně. Např. deklaratorní podpora kariérového poradenství jak v</w:t>
            </w:r>
            <w:r>
              <w:rPr>
                <w:sz w:val="22"/>
                <w:szCs w:val="22"/>
              </w:rPr>
              <w:t> </w:t>
            </w:r>
            <w:r w:rsidRPr="00FC1F61">
              <w:rPr>
                <w:sz w:val="22"/>
                <w:szCs w:val="22"/>
              </w:rPr>
              <w:t>části Vzdělávání, tak v</w:t>
            </w:r>
            <w:r>
              <w:rPr>
                <w:sz w:val="22"/>
                <w:szCs w:val="22"/>
              </w:rPr>
              <w:t> </w:t>
            </w:r>
            <w:r w:rsidRPr="00FC1F61">
              <w:rPr>
                <w:sz w:val="22"/>
                <w:szCs w:val="22"/>
              </w:rPr>
              <w:t>části Trh práce. Ani v</w:t>
            </w:r>
            <w:r>
              <w:rPr>
                <w:sz w:val="22"/>
                <w:szCs w:val="22"/>
              </w:rPr>
              <w:t> </w:t>
            </w:r>
            <w:r w:rsidRPr="00FC1F61">
              <w:rPr>
                <w:sz w:val="22"/>
                <w:szCs w:val="22"/>
              </w:rPr>
              <w:t xml:space="preserve">jedné kapitole však není konkrétně navrženo, jak by </w:t>
            </w:r>
            <w:r w:rsidRPr="00FC1F61">
              <w:rPr>
                <w:b/>
                <w:sz w:val="22"/>
                <w:szCs w:val="22"/>
              </w:rPr>
              <w:t xml:space="preserve">kariérové poradenství </w:t>
            </w:r>
            <w:r w:rsidRPr="00FC1F61">
              <w:rPr>
                <w:sz w:val="22"/>
                <w:szCs w:val="22"/>
              </w:rPr>
              <w:t>mělo být změněno (např. posíleno v</w:t>
            </w:r>
            <w:r>
              <w:rPr>
                <w:sz w:val="22"/>
                <w:szCs w:val="22"/>
              </w:rPr>
              <w:t> </w:t>
            </w:r>
            <w:r w:rsidRPr="00FC1F61">
              <w:rPr>
                <w:sz w:val="22"/>
                <w:szCs w:val="22"/>
              </w:rPr>
              <w:t>její největší slabině: nedostatek kapacit pro kariérové poradenství na základních školách). Obdobně je v</w:t>
            </w:r>
            <w:r>
              <w:rPr>
                <w:sz w:val="22"/>
                <w:szCs w:val="22"/>
              </w:rPr>
              <w:t> </w:t>
            </w:r>
            <w:r w:rsidRPr="00FC1F61">
              <w:rPr>
                <w:sz w:val="22"/>
                <w:szCs w:val="22"/>
              </w:rPr>
              <w:t xml:space="preserve">obou kapitolách deklarována potřeba </w:t>
            </w:r>
            <w:r w:rsidRPr="009F40DF">
              <w:rPr>
                <w:b/>
                <w:sz w:val="22"/>
                <w:szCs w:val="22"/>
              </w:rPr>
              <w:t>rekvalifikací,</w:t>
            </w:r>
            <w:r w:rsidRPr="00FC1F61">
              <w:rPr>
                <w:sz w:val="22"/>
                <w:szCs w:val="22"/>
              </w:rPr>
              <w:t xml:space="preserve"> ale procesní </w:t>
            </w:r>
            <w:r w:rsidRPr="00FC1F61">
              <w:rPr>
                <w:sz w:val="22"/>
                <w:szCs w:val="22"/>
              </w:rPr>
              <w:lastRenderedPageBreak/>
              <w:t>propojení obou resortů v</w:t>
            </w:r>
            <w:r>
              <w:rPr>
                <w:sz w:val="22"/>
                <w:szCs w:val="22"/>
              </w:rPr>
              <w:t> </w:t>
            </w:r>
            <w:r w:rsidRPr="00FC1F61">
              <w:rPr>
                <w:sz w:val="22"/>
                <w:szCs w:val="22"/>
              </w:rPr>
              <w:t>oblasti rekvalifikací není přesně formulováno.</w:t>
            </w:r>
          </w:p>
          <w:p w:rsidR="000E51EA" w:rsidRPr="00FC1F61" w:rsidRDefault="000E51EA" w:rsidP="000E51EA">
            <w:pPr>
              <w:numPr>
                <w:ilvl w:val="0"/>
                <w:numId w:val="27"/>
              </w:numPr>
              <w:spacing w:after="120"/>
              <w:rPr>
                <w:sz w:val="22"/>
                <w:szCs w:val="22"/>
              </w:rPr>
            </w:pPr>
            <w:r w:rsidRPr="00FC1F61">
              <w:rPr>
                <w:sz w:val="22"/>
                <w:szCs w:val="22"/>
              </w:rPr>
              <w:t>Slabá kvalita absolventů škol se neuvádí jako slabá stránka ve SWOT analýze českého trhu práce</w:t>
            </w:r>
          </w:p>
          <w:p w:rsidR="000E51EA" w:rsidRPr="00FC1F61" w:rsidRDefault="000E51EA" w:rsidP="000E51EA">
            <w:pPr>
              <w:spacing w:after="120"/>
              <w:rPr>
                <w:sz w:val="22"/>
                <w:szCs w:val="22"/>
              </w:rPr>
            </w:pPr>
            <w:r w:rsidRPr="00FC1F61">
              <w:rPr>
                <w:sz w:val="22"/>
                <w:szCs w:val="22"/>
              </w:rPr>
              <w:t>Mezi slabými stránkami není uvedena slabá kvalita odborných dovedností absolventů škol, ačkoliv na ni zástupci zaměstnavatelů upozorňují opakovaně. Toto téma je takového významu, že by bylo možné je formulovat i</w:t>
            </w:r>
            <w:r>
              <w:rPr>
                <w:sz w:val="22"/>
                <w:szCs w:val="22"/>
              </w:rPr>
              <w:t> </w:t>
            </w:r>
            <w:r w:rsidRPr="00FC1F61">
              <w:rPr>
                <w:sz w:val="22"/>
                <w:szCs w:val="22"/>
              </w:rPr>
              <w:t>jako samostatnou aktuální výzvu. Částečně se téma objevuje mezi možnými řešeními ve výzvě Sociální smír (identifikace nově vznikajících profesí a</w:t>
            </w:r>
            <w:r>
              <w:rPr>
                <w:sz w:val="22"/>
                <w:szCs w:val="22"/>
              </w:rPr>
              <w:t> </w:t>
            </w:r>
            <w:r w:rsidRPr="00FC1F61">
              <w:rPr>
                <w:sz w:val="22"/>
                <w:szCs w:val="22"/>
              </w:rPr>
              <w:t>změn v</w:t>
            </w:r>
            <w:r>
              <w:rPr>
                <w:sz w:val="22"/>
                <w:szCs w:val="22"/>
              </w:rPr>
              <w:t> </w:t>
            </w:r>
            <w:r w:rsidRPr="00FC1F61">
              <w:rPr>
                <w:sz w:val="22"/>
                <w:szCs w:val="22"/>
              </w:rPr>
              <w:t>nárocích na znalosti a</w:t>
            </w:r>
            <w:r>
              <w:rPr>
                <w:sz w:val="22"/>
                <w:szCs w:val="22"/>
              </w:rPr>
              <w:t> </w:t>
            </w:r>
            <w:r w:rsidRPr="00FC1F61">
              <w:rPr>
                <w:sz w:val="22"/>
                <w:szCs w:val="22"/>
              </w:rPr>
              <w:t>dovednosti), ale už není řešen přenos do počátečního vzdělávání.</w:t>
            </w:r>
          </w:p>
          <w:p w:rsidR="000E51EA" w:rsidRPr="00FC1F61" w:rsidRDefault="000E51EA" w:rsidP="000E51EA">
            <w:pPr>
              <w:numPr>
                <w:ilvl w:val="0"/>
                <w:numId w:val="27"/>
              </w:numPr>
              <w:spacing w:after="120"/>
              <w:rPr>
                <w:sz w:val="22"/>
                <w:szCs w:val="22"/>
              </w:rPr>
            </w:pPr>
            <w:r w:rsidRPr="00FC1F61">
              <w:rPr>
                <w:sz w:val="22"/>
                <w:szCs w:val="22"/>
              </w:rPr>
              <w:t>Provázání uvedených výzev a</w:t>
            </w:r>
            <w:r>
              <w:rPr>
                <w:sz w:val="22"/>
                <w:szCs w:val="22"/>
              </w:rPr>
              <w:t> </w:t>
            </w:r>
            <w:r w:rsidRPr="00FC1F61">
              <w:rPr>
                <w:sz w:val="22"/>
                <w:szCs w:val="22"/>
              </w:rPr>
              <w:t>navržených řešení v</w:t>
            </w:r>
            <w:r>
              <w:rPr>
                <w:sz w:val="22"/>
                <w:szCs w:val="22"/>
              </w:rPr>
              <w:t> </w:t>
            </w:r>
            <w:r w:rsidRPr="00FC1F61">
              <w:rPr>
                <w:sz w:val="22"/>
                <w:szCs w:val="22"/>
              </w:rPr>
              <w:t>oblasti aktivní politiky zaměstnanosti (dále jen „APZ“), dalšího vzdělávání a</w:t>
            </w:r>
            <w:r>
              <w:rPr>
                <w:sz w:val="22"/>
                <w:szCs w:val="22"/>
              </w:rPr>
              <w:t> </w:t>
            </w:r>
            <w:r w:rsidRPr="00FC1F61">
              <w:rPr>
                <w:sz w:val="22"/>
                <w:szCs w:val="22"/>
              </w:rPr>
              <w:t>rekvalifikací</w:t>
            </w:r>
          </w:p>
          <w:p w:rsidR="000E51EA" w:rsidRPr="00FC1F61" w:rsidRDefault="000E51EA" w:rsidP="000E51EA">
            <w:pPr>
              <w:spacing w:after="120"/>
              <w:rPr>
                <w:sz w:val="22"/>
                <w:szCs w:val="22"/>
              </w:rPr>
            </w:pPr>
            <w:r w:rsidRPr="00FC1F61">
              <w:rPr>
                <w:sz w:val="22"/>
                <w:szCs w:val="22"/>
              </w:rPr>
              <w:t>Možné řešení „příprava a</w:t>
            </w:r>
            <w:r>
              <w:rPr>
                <w:sz w:val="22"/>
                <w:szCs w:val="22"/>
              </w:rPr>
              <w:t> </w:t>
            </w:r>
            <w:r w:rsidRPr="00FC1F61">
              <w:rPr>
                <w:sz w:val="22"/>
                <w:szCs w:val="22"/>
              </w:rPr>
              <w:t>testování nových nástrojů  APZ“ v</w:t>
            </w:r>
            <w:r>
              <w:rPr>
                <w:sz w:val="22"/>
                <w:szCs w:val="22"/>
              </w:rPr>
              <w:t> </w:t>
            </w:r>
            <w:r w:rsidRPr="00FC1F61">
              <w:rPr>
                <w:sz w:val="22"/>
                <w:szCs w:val="22"/>
              </w:rPr>
              <w:t>rámci výzvy Pružnost trhu práce lze dobře provázat s</w:t>
            </w:r>
            <w:r>
              <w:rPr>
                <w:sz w:val="22"/>
                <w:szCs w:val="22"/>
              </w:rPr>
              <w:t> </w:t>
            </w:r>
            <w:r w:rsidRPr="00FC1F61">
              <w:rPr>
                <w:sz w:val="22"/>
                <w:szCs w:val="22"/>
              </w:rPr>
              <w:t>výzvou „Další vzdělávání a</w:t>
            </w:r>
            <w:r>
              <w:rPr>
                <w:sz w:val="22"/>
                <w:szCs w:val="22"/>
              </w:rPr>
              <w:t> </w:t>
            </w:r>
            <w:r w:rsidRPr="00FC1F61">
              <w:rPr>
                <w:sz w:val="22"/>
                <w:szCs w:val="22"/>
              </w:rPr>
              <w:t>rekvalifikace“. Je velmi pravděpodobné, že rekvalifikace odpovídající nárokům Průmyslu 4.0 nemohou být z</w:t>
            </w:r>
            <w:r>
              <w:rPr>
                <w:sz w:val="22"/>
                <w:szCs w:val="22"/>
              </w:rPr>
              <w:t> </w:t>
            </w:r>
            <w:r w:rsidRPr="00FC1F61">
              <w:rPr>
                <w:sz w:val="22"/>
                <w:szCs w:val="22"/>
              </w:rPr>
              <w:t>principu „rychlé a</w:t>
            </w:r>
            <w:r>
              <w:rPr>
                <w:sz w:val="22"/>
                <w:szCs w:val="22"/>
              </w:rPr>
              <w:t> </w:t>
            </w:r>
            <w:r w:rsidRPr="00FC1F61">
              <w:rPr>
                <w:sz w:val="22"/>
                <w:szCs w:val="22"/>
              </w:rPr>
              <w:t>laciné“ a</w:t>
            </w:r>
            <w:r>
              <w:rPr>
                <w:sz w:val="22"/>
                <w:szCs w:val="22"/>
              </w:rPr>
              <w:t> </w:t>
            </w:r>
            <w:r w:rsidRPr="00FC1F61">
              <w:rPr>
                <w:sz w:val="22"/>
                <w:szCs w:val="22"/>
              </w:rPr>
              <w:t xml:space="preserve">proto by měly být testovány tzv. </w:t>
            </w:r>
            <w:r w:rsidRPr="009F40DF">
              <w:rPr>
                <w:b/>
                <w:sz w:val="22"/>
                <w:szCs w:val="22"/>
              </w:rPr>
              <w:t>dlouhé rekvalifikace</w:t>
            </w:r>
            <w:r w:rsidRPr="00FC1F61">
              <w:rPr>
                <w:sz w:val="22"/>
                <w:szCs w:val="22"/>
              </w:rPr>
              <w:t>.</w:t>
            </w:r>
          </w:p>
          <w:p w:rsidR="000E51EA" w:rsidRPr="00FC1F61" w:rsidRDefault="000E51EA" w:rsidP="000E51EA">
            <w:pPr>
              <w:numPr>
                <w:ilvl w:val="0"/>
                <w:numId w:val="27"/>
              </w:numPr>
              <w:spacing w:after="120"/>
              <w:rPr>
                <w:sz w:val="22"/>
                <w:szCs w:val="22"/>
              </w:rPr>
            </w:pPr>
            <w:r w:rsidRPr="00FC1F61">
              <w:rPr>
                <w:sz w:val="22"/>
                <w:szCs w:val="22"/>
              </w:rPr>
              <w:t>Sporná formulace řešení v</w:t>
            </w:r>
            <w:r>
              <w:rPr>
                <w:sz w:val="22"/>
                <w:szCs w:val="22"/>
              </w:rPr>
              <w:t> </w:t>
            </w:r>
            <w:r w:rsidRPr="00FC1F61">
              <w:rPr>
                <w:sz w:val="22"/>
                <w:szCs w:val="22"/>
              </w:rPr>
              <w:t>oblasti přísnějších parametrů kvality dalšího vzdělávání</w:t>
            </w:r>
          </w:p>
          <w:p w:rsidR="000E51EA" w:rsidRPr="00FC1F61" w:rsidRDefault="000E51EA" w:rsidP="000E51EA">
            <w:pPr>
              <w:spacing w:after="120"/>
              <w:rPr>
                <w:sz w:val="22"/>
                <w:szCs w:val="22"/>
              </w:rPr>
            </w:pPr>
            <w:r w:rsidRPr="00FC1F61">
              <w:rPr>
                <w:sz w:val="22"/>
                <w:szCs w:val="22"/>
              </w:rPr>
              <w:t>Jedno z</w:t>
            </w:r>
            <w:r>
              <w:rPr>
                <w:sz w:val="22"/>
                <w:szCs w:val="22"/>
              </w:rPr>
              <w:t> </w:t>
            </w:r>
            <w:r w:rsidRPr="00FC1F61">
              <w:rPr>
                <w:sz w:val="22"/>
                <w:szCs w:val="22"/>
              </w:rPr>
              <w:t>řešení v</w:t>
            </w:r>
            <w:r>
              <w:rPr>
                <w:sz w:val="22"/>
                <w:szCs w:val="22"/>
              </w:rPr>
              <w:t> </w:t>
            </w:r>
            <w:r w:rsidRPr="00FC1F61">
              <w:rPr>
                <w:sz w:val="22"/>
                <w:szCs w:val="22"/>
              </w:rPr>
              <w:t>rámci výzvy Další vzdělávání a</w:t>
            </w:r>
            <w:r>
              <w:rPr>
                <w:sz w:val="22"/>
                <w:szCs w:val="22"/>
              </w:rPr>
              <w:t> </w:t>
            </w:r>
            <w:r w:rsidRPr="00FC1F61">
              <w:rPr>
                <w:sz w:val="22"/>
                <w:szCs w:val="22"/>
              </w:rPr>
              <w:t>rekvalifikace má diskutabilní formulaci: „zavést přísnější parametry pro kvalitu dalšího vzdělávání, které je hrazeno nebo podporováno z</w:t>
            </w:r>
            <w:r>
              <w:rPr>
                <w:sz w:val="22"/>
                <w:szCs w:val="22"/>
              </w:rPr>
              <w:t> </w:t>
            </w:r>
            <w:r w:rsidRPr="00FC1F61">
              <w:rPr>
                <w:sz w:val="22"/>
                <w:szCs w:val="22"/>
              </w:rPr>
              <w:t>veřejných zdrojů, zejména v</w:t>
            </w:r>
            <w:r>
              <w:rPr>
                <w:sz w:val="22"/>
                <w:szCs w:val="22"/>
              </w:rPr>
              <w:t> </w:t>
            </w:r>
            <w:r w:rsidRPr="00FC1F61">
              <w:rPr>
                <w:sz w:val="22"/>
                <w:szCs w:val="22"/>
              </w:rPr>
              <w:t>rámci rekvalifikací či dotovaných kurzů u</w:t>
            </w:r>
            <w:r>
              <w:rPr>
                <w:sz w:val="22"/>
                <w:szCs w:val="22"/>
              </w:rPr>
              <w:t> </w:t>
            </w:r>
            <w:r w:rsidRPr="00FC1F61">
              <w:rPr>
                <w:sz w:val="22"/>
                <w:szCs w:val="22"/>
              </w:rPr>
              <w:t>zaměstnavatelů“. Přínosnější by bylo formulovat standardy kvality a</w:t>
            </w:r>
            <w:r>
              <w:rPr>
                <w:sz w:val="22"/>
                <w:szCs w:val="22"/>
              </w:rPr>
              <w:t> </w:t>
            </w:r>
            <w:r w:rsidRPr="00FC1F61">
              <w:rPr>
                <w:sz w:val="22"/>
                <w:szCs w:val="22"/>
              </w:rPr>
              <w:t>efektivity u</w:t>
            </w:r>
            <w:r>
              <w:rPr>
                <w:sz w:val="22"/>
                <w:szCs w:val="22"/>
              </w:rPr>
              <w:t> </w:t>
            </w:r>
            <w:r w:rsidRPr="00FC1F61">
              <w:rPr>
                <w:sz w:val="22"/>
                <w:szCs w:val="22"/>
              </w:rPr>
              <w:t>všech rekvalifikací/kurzů financovaných z</w:t>
            </w:r>
            <w:r>
              <w:rPr>
                <w:sz w:val="22"/>
                <w:szCs w:val="22"/>
              </w:rPr>
              <w:t> </w:t>
            </w:r>
            <w:r w:rsidRPr="00FC1F61">
              <w:rPr>
                <w:sz w:val="22"/>
                <w:szCs w:val="22"/>
              </w:rPr>
              <w:t>veřejných prostředků, tedy i</w:t>
            </w:r>
            <w:r>
              <w:rPr>
                <w:sz w:val="22"/>
                <w:szCs w:val="22"/>
              </w:rPr>
              <w:t> </w:t>
            </w:r>
            <w:r w:rsidRPr="00FC1F61">
              <w:rPr>
                <w:sz w:val="22"/>
                <w:szCs w:val="22"/>
              </w:rPr>
              <w:t>rekvalifikací ÚP (APZ).</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A3CC4"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Pr>
                <w:b/>
                <w:sz w:val="22"/>
                <w:szCs w:val="22"/>
              </w:rPr>
              <w:t>4</w:t>
            </w:r>
            <w:r w:rsidRPr="009F40DF">
              <w:rPr>
                <w:b/>
                <w:sz w:val="22"/>
                <w:szCs w:val="22"/>
              </w:rPr>
              <w:t>.</w:t>
            </w:r>
            <w:r w:rsidRPr="009F40DF">
              <w:rPr>
                <w:b/>
                <w:sz w:val="22"/>
                <w:szCs w:val="22"/>
              </w:rPr>
              <w:tab/>
              <w:t>Připomínky ke kapitole 9. Vzdělávání</w:t>
            </w:r>
          </w:p>
          <w:p w:rsidR="000E51EA" w:rsidRPr="009F40DF" w:rsidRDefault="000E51EA" w:rsidP="000E51EA">
            <w:pPr>
              <w:spacing w:after="120"/>
              <w:rPr>
                <w:sz w:val="22"/>
                <w:szCs w:val="22"/>
              </w:rPr>
            </w:pPr>
            <w:r w:rsidRPr="009F40DF">
              <w:rPr>
                <w:sz w:val="22"/>
                <w:szCs w:val="22"/>
              </w:rPr>
              <w:t>a)</w:t>
            </w:r>
            <w:r w:rsidRPr="009F40DF">
              <w:rPr>
                <w:sz w:val="22"/>
                <w:szCs w:val="22"/>
              </w:rPr>
              <w:tab/>
              <w:t>V koncepci chybí procesní – řídicí prvek</w:t>
            </w:r>
          </w:p>
          <w:p w:rsidR="000E51EA" w:rsidRPr="009F40DF" w:rsidRDefault="000E51EA" w:rsidP="000E51EA">
            <w:pPr>
              <w:spacing w:after="120"/>
              <w:rPr>
                <w:sz w:val="22"/>
                <w:szCs w:val="22"/>
              </w:rPr>
            </w:pPr>
            <w:r w:rsidRPr="009F40DF">
              <w:rPr>
                <w:sz w:val="22"/>
                <w:szCs w:val="22"/>
              </w:rPr>
              <w:lastRenderedPageBreak/>
              <w:t>Pojetí materiálu v</w:t>
            </w:r>
            <w:r>
              <w:rPr>
                <w:sz w:val="22"/>
                <w:szCs w:val="22"/>
              </w:rPr>
              <w:t> </w:t>
            </w:r>
            <w:r w:rsidRPr="009F40DF">
              <w:rPr>
                <w:sz w:val="22"/>
                <w:szCs w:val="22"/>
              </w:rPr>
              <w:t>části Vzdělávání je z</w:t>
            </w:r>
            <w:r>
              <w:rPr>
                <w:sz w:val="22"/>
                <w:szCs w:val="22"/>
              </w:rPr>
              <w:t> </w:t>
            </w:r>
            <w:r w:rsidRPr="009F40DF">
              <w:rPr>
                <w:sz w:val="22"/>
                <w:szCs w:val="22"/>
              </w:rPr>
              <w:t>koncepčního hlediska problémové. Návrhy řešení jsou zpracovány z</w:t>
            </w:r>
            <w:r>
              <w:rPr>
                <w:sz w:val="22"/>
                <w:szCs w:val="22"/>
              </w:rPr>
              <w:t> </w:t>
            </w:r>
            <w:r w:rsidRPr="009F40DF">
              <w:rPr>
                <w:sz w:val="22"/>
                <w:szCs w:val="22"/>
              </w:rPr>
              <w:t xml:space="preserve">pohledu </w:t>
            </w:r>
            <w:r w:rsidRPr="009F40DF">
              <w:rPr>
                <w:b/>
                <w:sz w:val="22"/>
                <w:szCs w:val="22"/>
              </w:rPr>
              <w:t>regionálního školství a</w:t>
            </w:r>
            <w:r>
              <w:rPr>
                <w:b/>
                <w:sz w:val="22"/>
                <w:szCs w:val="22"/>
              </w:rPr>
              <w:t> </w:t>
            </w:r>
            <w:r w:rsidRPr="009F40DF">
              <w:rPr>
                <w:b/>
                <w:sz w:val="22"/>
                <w:szCs w:val="22"/>
              </w:rPr>
              <w:t>VŠ školství, ale zcela chybí pohled procesní - řídicí.</w:t>
            </w:r>
            <w:r w:rsidRPr="009F40DF">
              <w:rPr>
                <w:sz w:val="22"/>
                <w:szCs w:val="22"/>
              </w:rPr>
              <w:t xml:space="preserve"> </w:t>
            </w:r>
          </w:p>
          <w:p w:rsidR="000E51EA" w:rsidRPr="009F40DF" w:rsidRDefault="000E51EA" w:rsidP="000E51EA">
            <w:pPr>
              <w:spacing w:after="120"/>
              <w:rPr>
                <w:sz w:val="22"/>
                <w:szCs w:val="22"/>
              </w:rPr>
            </w:pPr>
            <w:r w:rsidRPr="009F40DF">
              <w:rPr>
                <w:sz w:val="22"/>
                <w:szCs w:val="22"/>
              </w:rPr>
              <w:t>Materiál například vůbec neřeší způsob:</w:t>
            </w:r>
          </w:p>
          <w:p w:rsidR="000E51EA" w:rsidRPr="009F40DF" w:rsidRDefault="000E51EA" w:rsidP="000E51EA">
            <w:pPr>
              <w:spacing w:after="120"/>
              <w:rPr>
                <w:sz w:val="22"/>
                <w:szCs w:val="22"/>
              </w:rPr>
            </w:pPr>
            <w:r w:rsidRPr="009F40DF">
              <w:rPr>
                <w:sz w:val="22"/>
                <w:szCs w:val="22"/>
              </w:rPr>
              <w:t>•</w:t>
            </w:r>
            <w:r w:rsidRPr="009F40DF">
              <w:rPr>
                <w:sz w:val="22"/>
                <w:szCs w:val="22"/>
              </w:rPr>
              <w:tab/>
              <w:t>rozhodování o</w:t>
            </w:r>
            <w:r>
              <w:rPr>
                <w:sz w:val="22"/>
                <w:szCs w:val="22"/>
              </w:rPr>
              <w:t> </w:t>
            </w:r>
            <w:r w:rsidRPr="009F40DF">
              <w:rPr>
                <w:sz w:val="22"/>
                <w:szCs w:val="22"/>
              </w:rPr>
              <w:t>klíčových otázkách odborného vzdělávání (např. otázka vrcholového orgánu sociální dialogu jako je např. již dlouho diskutovaná Národní rada pro vzdělávání. Obdobně by bylo vhodné doplnit roli regionálních poradních orgánů a</w:t>
            </w:r>
            <w:r>
              <w:rPr>
                <w:sz w:val="22"/>
                <w:szCs w:val="22"/>
              </w:rPr>
              <w:t> </w:t>
            </w:r>
            <w:r w:rsidRPr="009F40DF">
              <w:rPr>
                <w:sz w:val="22"/>
                <w:szCs w:val="22"/>
              </w:rPr>
              <w:t>iniciativ, zabývajících se vzděláváním a</w:t>
            </w:r>
            <w:r>
              <w:rPr>
                <w:sz w:val="22"/>
                <w:szCs w:val="22"/>
              </w:rPr>
              <w:t> </w:t>
            </w:r>
            <w:r w:rsidRPr="009F40DF">
              <w:rPr>
                <w:sz w:val="22"/>
                <w:szCs w:val="22"/>
              </w:rPr>
              <w:t>rozvojem lidských zdrojů).</w:t>
            </w:r>
          </w:p>
          <w:p w:rsidR="000E51EA" w:rsidRPr="009F40DF" w:rsidRDefault="000E51EA" w:rsidP="000E51EA">
            <w:pPr>
              <w:spacing w:after="120"/>
              <w:rPr>
                <w:sz w:val="22"/>
                <w:szCs w:val="22"/>
              </w:rPr>
            </w:pPr>
            <w:r w:rsidRPr="009F40DF">
              <w:rPr>
                <w:sz w:val="22"/>
                <w:szCs w:val="22"/>
              </w:rPr>
              <w:t>•</w:t>
            </w:r>
            <w:r w:rsidRPr="009F40DF">
              <w:rPr>
                <w:sz w:val="22"/>
                <w:szCs w:val="22"/>
              </w:rPr>
              <w:tab/>
              <w:t>řešení otázky, jakým způsobem budou požadavky průmyslu (ekonomiky) z</w:t>
            </w:r>
            <w:r>
              <w:rPr>
                <w:sz w:val="22"/>
                <w:szCs w:val="22"/>
              </w:rPr>
              <w:t> </w:t>
            </w:r>
            <w:r w:rsidRPr="009F40DF">
              <w:rPr>
                <w:sz w:val="22"/>
                <w:szCs w:val="22"/>
              </w:rPr>
              <w:t>hlediska nově identifikovaných kompetencí přenášeny do vzdělávání. Zatímco  MPSV (správně) předkládá návrh opatření „zjišťování kvalitativních informací od zaměstnavatelů, výzkumné sféry a</w:t>
            </w:r>
            <w:r>
              <w:rPr>
                <w:sz w:val="22"/>
                <w:szCs w:val="22"/>
              </w:rPr>
              <w:t> </w:t>
            </w:r>
            <w:r w:rsidRPr="009F40DF">
              <w:rPr>
                <w:sz w:val="22"/>
                <w:szCs w:val="22"/>
              </w:rPr>
              <w:t>dalších subjektů“ (ve smyslu monitorování a</w:t>
            </w:r>
            <w:r>
              <w:rPr>
                <w:sz w:val="22"/>
                <w:szCs w:val="22"/>
              </w:rPr>
              <w:t> </w:t>
            </w:r>
            <w:r w:rsidRPr="009F40DF">
              <w:rPr>
                <w:sz w:val="22"/>
                <w:szCs w:val="22"/>
              </w:rPr>
              <w:t>předvídání kvalifikačních potřeb včetně sledování technologických trendů), z</w:t>
            </w:r>
            <w:r>
              <w:rPr>
                <w:sz w:val="22"/>
                <w:szCs w:val="22"/>
              </w:rPr>
              <w:t> </w:t>
            </w:r>
            <w:r w:rsidRPr="009F40DF">
              <w:rPr>
                <w:sz w:val="22"/>
                <w:szCs w:val="22"/>
              </w:rPr>
              <w:t>materiálu nijak nevyplývá, jak bude (už po linii především středního školství) procesně zajištěn přenos takto zjištěných skutečností do obsahů vzdělávání.</w:t>
            </w:r>
          </w:p>
          <w:p w:rsidR="000E51EA" w:rsidRPr="009F40DF" w:rsidRDefault="000E51EA" w:rsidP="000E51EA">
            <w:pPr>
              <w:spacing w:after="120"/>
              <w:rPr>
                <w:sz w:val="22"/>
                <w:szCs w:val="22"/>
              </w:rPr>
            </w:pPr>
            <w:r w:rsidRPr="009F40DF">
              <w:rPr>
                <w:sz w:val="22"/>
                <w:szCs w:val="22"/>
              </w:rPr>
              <w:t>b)</w:t>
            </w:r>
            <w:r w:rsidRPr="009F40DF">
              <w:rPr>
                <w:sz w:val="22"/>
                <w:szCs w:val="22"/>
              </w:rPr>
              <w:tab/>
              <w:t>Sporný výběr a</w:t>
            </w:r>
            <w:r>
              <w:rPr>
                <w:sz w:val="22"/>
                <w:szCs w:val="22"/>
              </w:rPr>
              <w:t> </w:t>
            </w:r>
            <w:r w:rsidRPr="009F40DF">
              <w:rPr>
                <w:sz w:val="22"/>
                <w:szCs w:val="22"/>
              </w:rPr>
              <w:t>způsob prezentace statistických dat</w:t>
            </w:r>
          </w:p>
          <w:p w:rsidR="000E51EA" w:rsidRPr="009F40DF" w:rsidRDefault="000E51EA" w:rsidP="000E51EA">
            <w:pPr>
              <w:spacing w:after="120"/>
              <w:rPr>
                <w:sz w:val="22"/>
                <w:szCs w:val="22"/>
              </w:rPr>
            </w:pPr>
            <w:r w:rsidRPr="009F40DF">
              <w:rPr>
                <w:sz w:val="22"/>
                <w:szCs w:val="22"/>
              </w:rPr>
              <w:t>Některá statistická data v</w:t>
            </w:r>
            <w:r>
              <w:rPr>
                <w:sz w:val="22"/>
                <w:szCs w:val="22"/>
              </w:rPr>
              <w:t> </w:t>
            </w:r>
            <w:r w:rsidRPr="009F40DF">
              <w:rPr>
                <w:sz w:val="22"/>
                <w:szCs w:val="22"/>
              </w:rPr>
              <w:t>kapitole Vzdělávání jsou prezentována znepokojivým způsobem (např. hodnoty nezaměstnanosti absolventů - str. 138). Jednoznačně vyznívají ve prospěch gymnaziálního vzdělávání. Negativně je hodnocena vysoká specializace vzdělávání v</w:t>
            </w:r>
            <w:r>
              <w:rPr>
                <w:sz w:val="22"/>
                <w:szCs w:val="22"/>
              </w:rPr>
              <w:t> </w:t>
            </w:r>
            <w:r w:rsidRPr="009F40DF">
              <w:rPr>
                <w:sz w:val="22"/>
                <w:szCs w:val="22"/>
              </w:rPr>
              <w:t>ČR, které je v</w:t>
            </w:r>
            <w:r>
              <w:rPr>
                <w:sz w:val="22"/>
                <w:szCs w:val="22"/>
              </w:rPr>
              <w:t> </w:t>
            </w:r>
            <w:r w:rsidRPr="009F40DF">
              <w:rPr>
                <w:sz w:val="22"/>
                <w:szCs w:val="22"/>
              </w:rPr>
              <w:t>důsledku vysokého počtu absolventů pokračujících ve VŠ studiu nebo jejich zaměstnání v</w:t>
            </w:r>
            <w:r>
              <w:rPr>
                <w:sz w:val="22"/>
                <w:szCs w:val="22"/>
              </w:rPr>
              <w:t> </w:t>
            </w:r>
            <w:r w:rsidRPr="009F40DF">
              <w:rPr>
                <w:sz w:val="22"/>
                <w:szCs w:val="22"/>
              </w:rPr>
              <w:t>jiném oboru nevyužito. Je doporučeno redukovat počet oborů středního vzdělávání a</w:t>
            </w:r>
            <w:r>
              <w:rPr>
                <w:sz w:val="22"/>
                <w:szCs w:val="22"/>
              </w:rPr>
              <w:t> </w:t>
            </w:r>
            <w:r w:rsidRPr="009F40DF">
              <w:rPr>
                <w:sz w:val="22"/>
                <w:szCs w:val="22"/>
              </w:rPr>
              <w:t>naopak posílit všeobecné vzdělávání. Toto vyznění textu není v</w:t>
            </w:r>
            <w:r>
              <w:rPr>
                <w:sz w:val="22"/>
                <w:szCs w:val="22"/>
              </w:rPr>
              <w:t> </w:t>
            </w:r>
            <w:r w:rsidRPr="009F40DF">
              <w:rPr>
                <w:sz w:val="22"/>
                <w:szCs w:val="22"/>
              </w:rPr>
              <w:t>souladu se stávajícími prioritami HK v</w:t>
            </w:r>
            <w:r>
              <w:rPr>
                <w:sz w:val="22"/>
                <w:szCs w:val="22"/>
              </w:rPr>
              <w:t> </w:t>
            </w:r>
            <w:r w:rsidRPr="009F40DF">
              <w:rPr>
                <w:sz w:val="22"/>
                <w:szCs w:val="22"/>
              </w:rPr>
              <w:t>této oblasti.</w:t>
            </w:r>
          </w:p>
          <w:p w:rsidR="000E51EA" w:rsidRPr="009F40DF" w:rsidRDefault="000E51EA" w:rsidP="000E51EA">
            <w:pPr>
              <w:spacing w:after="120"/>
              <w:rPr>
                <w:sz w:val="22"/>
                <w:szCs w:val="22"/>
              </w:rPr>
            </w:pPr>
            <w:r w:rsidRPr="009F40DF">
              <w:rPr>
                <w:sz w:val="22"/>
                <w:szCs w:val="22"/>
              </w:rPr>
              <w:t>c)</w:t>
            </w:r>
            <w:r w:rsidRPr="009F40DF">
              <w:rPr>
                <w:sz w:val="22"/>
                <w:szCs w:val="22"/>
              </w:rPr>
              <w:tab/>
              <w:t>Potřeba propojení vzdělávání s</w:t>
            </w:r>
            <w:r>
              <w:rPr>
                <w:sz w:val="22"/>
                <w:szCs w:val="22"/>
              </w:rPr>
              <w:t> </w:t>
            </w:r>
            <w:r w:rsidRPr="009F40DF">
              <w:rPr>
                <w:sz w:val="22"/>
                <w:szCs w:val="22"/>
              </w:rPr>
              <w:t>praxí je popsána vágně</w:t>
            </w:r>
          </w:p>
          <w:p w:rsidR="000E51EA" w:rsidRPr="009F40DF" w:rsidRDefault="000E51EA" w:rsidP="000E51EA">
            <w:pPr>
              <w:spacing w:after="120"/>
              <w:rPr>
                <w:sz w:val="22"/>
                <w:szCs w:val="22"/>
              </w:rPr>
            </w:pPr>
            <w:r w:rsidRPr="009F40DF">
              <w:rPr>
                <w:sz w:val="22"/>
                <w:szCs w:val="22"/>
              </w:rPr>
              <w:t>Opět je zmiňována důležitost propojení vzdělávání s</w:t>
            </w:r>
            <w:r>
              <w:rPr>
                <w:sz w:val="22"/>
                <w:szCs w:val="22"/>
              </w:rPr>
              <w:t> </w:t>
            </w:r>
            <w:r w:rsidRPr="009F40DF">
              <w:rPr>
                <w:sz w:val="22"/>
                <w:szCs w:val="22"/>
              </w:rPr>
              <w:t xml:space="preserve">praxí, ale </w:t>
            </w:r>
            <w:r w:rsidRPr="009F40DF">
              <w:rPr>
                <w:sz w:val="22"/>
                <w:szCs w:val="22"/>
              </w:rPr>
              <w:lastRenderedPageBreak/>
              <w:t>jen jako konstatování bez uvedení, jak toho bude dosaženo, ani případné zapojení zaměstnavatelů není zmiňováno.</w:t>
            </w:r>
          </w:p>
          <w:p w:rsidR="000E51EA" w:rsidRPr="009F40DF" w:rsidRDefault="000E51EA" w:rsidP="000E51EA">
            <w:pPr>
              <w:spacing w:after="120"/>
              <w:rPr>
                <w:sz w:val="22"/>
                <w:szCs w:val="22"/>
              </w:rPr>
            </w:pPr>
            <w:r w:rsidRPr="009F40DF">
              <w:rPr>
                <w:sz w:val="22"/>
                <w:szCs w:val="22"/>
              </w:rPr>
              <w:t>d)</w:t>
            </w:r>
            <w:r w:rsidRPr="009F40DF">
              <w:rPr>
                <w:sz w:val="22"/>
                <w:szCs w:val="22"/>
              </w:rPr>
              <w:tab/>
              <w:t>Učitelé nemají potřebné znalosti a</w:t>
            </w:r>
            <w:r>
              <w:rPr>
                <w:sz w:val="22"/>
                <w:szCs w:val="22"/>
              </w:rPr>
              <w:t> </w:t>
            </w:r>
            <w:r w:rsidRPr="009F40DF">
              <w:rPr>
                <w:sz w:val="22"/>
                <w:szCs w:val="22"/>
              </w:rPr>
              <w:t>informace z</w:t>
            </w:r>
            <w:r>
              <w:rPr>
                <w:sz w:val="22"/>
                <w:szCs w:val="22"/>
              </w:rPr>
              <w:t> </w:t>
            </w:r>
            <w:r w:rsidRPr="009F40DF">
              <w:rPr>
                <w:sz w:val="22"/>
                <w:szCs w:val="22"/>
              </w:rPr>
              <w:t>praxe</w:t>
            </w:r>
          </w:p>
          <w:p w:rsidR="000E51EA" w:rsidRPr="009F40DF" w:rsidRDefault="000E51EA" w:rsidP="000E51EA">
            <w:pPr>
              <w:spacing w:after="120"/>
              <w:rPr>
                <w:sz w:val="22"/>
                <w:szCs w:val="22"/>
              </w:rPr>
            </w:pPr>
            <w:r w:rsidRPr="009F40DF">
              <w:rPr>
                <w:sz w:val="22"/>
                <w:szCs w:val="22"/>
              </w:rPr>
              <w:t>V materiálu je v</w:t>
            </w:r>
            <w:r>
              <w:rPr>
                <w:sz w:val="22"/>
                <w:szCs w:val="22"/>
              </w:rPr>
              <w:t> </w:t>
            </w:r>
            <w:r w:rsidRPr="009F40DF">
              <w:rPr>
                <w:sz w:val="22"/>
                <w:szCs w:val="22"/>
              </w:rPr>
              <w:t>kapitole 9.5 Aktuální výzvy a</w:t>
            </w:r>
            <w:r>
              <w:rPr>
                <w:sz w:val="22"/>
                <w:szCs w:val="22"/>
              </w:rPr>
              <w:t> </w:t>
            </w:r>
            <w:r w:rsidRPr="009F40DF">
              <w:rPr>
                <w:sz w:val="22"/>
                <w:szCs w:val="22"/>
              </w:rPr>
              <w:t>jejich řešení zmíněno, že učitelé nemají potřebné znalosti. V</w:t>
            </w:r>
            <w:r>
              <w:rPr>
                <w:sz w:val="22"/>
                <w:szCs w:val="22"/>
              </w:rPr>
              <w:t> </w:t>
            </w:r>
            <w:r w:rsidRPr="009F40DF">
              <w:rPr>
                <w:sz w:val="22"/>
                <w:szCs w:val="22"/>
              </w:rPr>
              <w:t>možných řešeních ale tento problém uveden není, naopak se zde uvádí nutnost zavedení výuky/předmětů/programů souvisejících s</w:t>
            </w:r>
            <w:r>
              <w:rPr>
                <w:sz w:val="22"/>
                <w:szCs w:val="22"/>
              </w:rPr>
              <w:t> </w:t>
            </w:r>
            <w:r w:rsidRPr="009F40DF">
              <w:rPr>
                <w:sz w:val="22"/>
                <w:szCs w:val="22"/>
              </w:rPr>
              <w:t>Průmyslem 4.0 a</w:t>
            </w:r>
            <w:r>
              <w:rPr>
                <w:sz w:val="22"/>
                <w:szCs w:val="22"/>
              </w:rPr>
              <w:t> </w:t>
            </w:r>
            <w:r w:rsidRPr="009F40DF">
              <w:rPr>
                <w:sz w:val="22"/>
                <w:szCs w:val="22"/>
              </w:rPr>
              <w:t>také využívání nových technologií při výuce. Zásadní bude ale sdělit kdo a</w:t>
            </w:r>
            <w:r>
              <w:rPr>
                <w:sz w:val="22"/>
                <w:szCs w:val="22"/>
              </w:rPr>
              <w:t> </w:t>
            </w:r>
            <w:r w:rsidRPr="009F40DF">
              <w:rPr>
                <w:sz w:val="22"/>
                <w:szCs w:val="22"/>
              </w:rPr>
              <w:t>jakým způsobem bude na školách tyto předměty učit. Stávající učitelé nejsou konfrontování se současnou praxí a</w:t>
            </w:r>
            <w:r>
              <w:rPr>
                <w:sz w:val="22"/>
                <w:szCs w:val="22"/>
              </w:rPr>
              <w:t> </w:t>
            </w:r>
            <w:r w:rsidRPr="009F40DF">
              <w:rPr>
                <w:sz w:val="22"/>
                <w:szCs w:val="22"/>
              </w:rPr>
              <w:t>už vůbec ne s</w:t>
            </w:r>
            <w:r>
              <w:rPr>
                <w:sz w:val="22"/>
                <w:szCs w:val="22"/>
              </w:rPr>
              <w:t> </w:t>
            </w:r>
            <w:r w:rsidRPr="009F40DF">
              <w:rPr>
                <w:sz w:val="22"/>
                <w:szCs w:val="22"/>
              </w:rPr>
              <w:t>budoucími technologiemi a</w:t>
            </w:r>
            <w:r>
              <w:rPr>
                <w:sz w:val="22"/>
                <w:szCs w:val="22"/>
              </w:rPr>
              <w:t> </w:t>
            </w:r>
            <w:r w:rsidRPr="009F40DF">
              <w:rPr>
                <w:sz w:val="22"/>
                <w:szCs w:val="22"/>
              </w:rPr>
              <w:t>procesy. Pokud neproběhne „revoluční“ dovzdělání pedagogů (stávajících i</w:t>
            </w:r>
            <w:r>
              <w:rPr>
                <w:sz w:val="22"/>
                <w:szCs w:val="22"/>
              </w:rPr>
              <w:t> </w:t>
            </w:r>
            <w:r w:rsidRPr="009F40DF">
              <w:rPr>
                <w:sz w:val="22"/>
                <w:szCs w:val="22"/>
              </w:rPr>
              <w:t>nových), nebude vzdělávací systém schopen reagovat na potřeby Průmyslu 4.0 a</w:t>
            </w:r>
            <w:r>
              <w:rPr>
                <w:sz w:val="22"/>
                <w:szCs w:val="22"/>
              </w:rPr>
              <w:t> </w:t>
            </w:r>
            <w:r w:rsidRPr="009F40DF">
              <w:rPr>
                <w:sz w:val="22"/>
                <w:szCs w:val="22"/>
              </w:rPr>
              <w:t>tady je nutno začít už na základních školách.</w:t>
            </w:r>
          </w:p>
          <w:p w:rsidR="000E51EA" w:rsidRPr="009F40DF" w:rsidRDefault="000E51EA" w:rsidP="000E51EA">
            <w:pPr>
              <w:spacing w:after="120"/>
              <w:rPr>
                <w:sz w:val="22"/>
                <w:szCs w:val="22"/>
              </w:rPr>
            </w:pPr>
            <w:r w:rsidRPr="009F40DF">
              <w:rPr>
                <w:sz w:val="22"/>
                <w:szCs w:val="22"/>
              </w:rPr>
              <w:t>e)</w:t>
            </w:r>
            <w:r w:rsidRPr="009F40DF">
              <w:rPr>
                <w:sz w:val="22"/>
                <w:szCs w:val="22"/>
              </w:rPr>
              <w:tab/>
              <w:t>Školsky centristické pojetí návrhů</w:t>
            </w:r>
          </w:p>
          <w:p w:rsidR="000E51EA" w:rsidRPr="009F40DF" w:rsidRDefault="000E51EA" w:rsidP="000E51EA">
            <w:pPr>
              <w:spacing w:after="120"/>
              <w:rPr>
                <w:sz w:val="22"/>
                <w:szCs w:val="22"/>
              </w:rPr>
            </w:pPr>
            <w:r w:rsidRPr="009F40DF">
              <w:rPr>
                <w:sz w:val="22"/>
                <w:szCs w:val="22"/>
              </w:rPr>
              <w:t>Předložené návrhy v</w:t>
            </w:r>
            <w:r>
              <w:rPr>
                <w:sz w:val="22"/>
                <w:szCs w:val="22"/>
              </w:rPr>
              <w:t> </w:t>
            </w:r>
            <w:r w:rsidRPr="009F40DF">
              <w:rPr>
                <w:sz w:val="22"/>
                <w:szCs w:val="22"/>
              </w:rPr>
              <w:t>celé části Vzdělávání jsou typicky školsky centristické („především je potřeba rozvíjet školy, pedagogy a</w:t>
            </w:r>
            <w:r>
              <w:rPr>
                <w:sz w:val="22"/>
                <w:szCs w:val="22"/>
              </w:rPr>
              <w:t> </w:t>
            </w:r>
            <w:r w:rsidRPr="009F40DF">
              <w:rPr>
                <w:sz w:val="22"/>
                <w:szCs w:val="22"/>
              </w:rPr>
              <w:t xml:space="preserve">řídící pracovníky škol“). </w:t>
            </w:r>
          </w:p>
          <w:p w:rsidR="000E51EA" w:rsidRPr="009F40DF" w:rsidRDefault="000E51EA" w:rsidP="000E51EA">
            <w:pPr>
              <w:spacing w:after="120"/>
              <w:rPr>
                <w:sz w:val="22"/>
                <w:szCs w:val="22"/>
              </w:rPr>
            </w:pPr>
            <w:r w:rsidRPr="009F40DF">
              <w:rPr>
                <w:sz w:val="22"/>
                <w:szCs w:val="22"/>
              </w:rPr>
              <w:t>•</w:t>
            </w:r>
            <w:r w:rsidRPr="009F40DF">
              <w:rPr>
                <w:sz w:val="22"/>
                <w:szCs w:val="22"/>
              </w:rPr>
              <w:tab/>
              <w:t xml:space="preserve">Zcela chybí </w:t>
            </w:r>
            <w:r w:rsidRPr="009F40DF">
              <w:rPr>
                <w:b/>
                <w:sz w:val="22"/>
                <w:szCs w:val="22"/>
              </w:rPr>
              <w:t>procesní návrhy na bázi regionálního sociálního dialogu:</w:t>
            </w:r>
            <w:r w:rsidRPr="009F40DF">
              <w:rPr>
                <w:sz w:val="22"/>
                <w:szCs w:val="22"/>
              </w:rPr>
              <w:t xml:space="preserve"> plánování a</w:t>
            </w:r>
            <w:r>
              <w:rPr>
                <w:sz w:val="22"/>
                <w:szCs w:val="22"/>
              </w:rPr>
              <w:t> </w:t>
            </w:r>
            <w:r w:rsidRPr="009F40DF">
              <w:rPr>
                <w:sz w:val="22"/>
                <w:szCs w:val="22"/>
              </w:rPr>
              <w:t>optimalizace oborů regionálního školství za účasti zaměstnavatelů a</w:t>
            </w:r>
            <w:r>
              <w:rPr>
                <w:sz w:val="22"/>
                <w:szCs w:val="22"/>
              </w:rPr>
              <w:t> </w:t>
            </w:r>
            <w:r w:rsidRPr="009F40DF">
              <w:rPr>
                <w:sz w:val="22"/>
                <w:szCs w:val="22"/>
              </w:rPr>
              <w:t>odborů.</w:t>
            </w:r>
          </w:p>
          <w:p w:rsidR="000E51EA" w:rsidRPr="009F40DF" w:rsidRDefault="000E51EA" w:rsidP="000E51EA">
            <w:pPr>
              <w:spacing w:after="120"/>
              <w:rPr>
                <w:sz w:val="22"/>
                <w:szCs w:val="22"/>
              </w:rPr>
            </w:pPr>
            <w:r w:rsidRPr="009F40DF">
              <w:rPr>
                <w:sz w:val="22"/>
                <w:szCs w:val="22"/>
              </w:rPr>
              <w:t>•</w:t>
            </w:r>
            <w:r w:rsidRPr="009F40DF">
              <w:rPr>
                <w:sz w:val="22"/>
                <w:szCs w:val="22"/>
              </w:rPr>
              <w:tab/>
              <w:t>Str. 143:</w:t>
            </w:r>
            <w:r w:rsidRPr="009F40DF">
              <w:rPr>
                <w:b/>
                <w:sz w:val="22"/>
                <w:szCs w:val="22"/>
              </w:rPr>
              <w:t xml:space="preserve"> velmi problémový text:</w:t>
            </w:r>
            <w:r w:rsidRPr="009F40DF">
              <w:rPr>
                <w:sz w:val="22"/>
                <w:szCs w:val="22"/>
              </w:rPr>
              <w:t xml:space="preserve"> „Žáci specializované vědomosti a</w:t>
            </w:r>
            <w:r>
              <w:rPr>
                <w:sz w:val="22"/>
                <w:szCs w:val="22"/>
              </w:rPr>
              <w:t> </w:t>
            </w:r>
            <w:r w:rsidRPr="009F40DF">
              <w:rPr>
                <w:sz w:val="22"/>
                <w:szCs w:val="22"/>
              </w:rPr>
              <w:t>dovednosti mnohdy nevyužívají, neboť se zaměstnávají v</w:t>
            </w:r>
            <w:r>
              <w:rPr>
                <w:sz w:val="22"/>
                <w:szCs w:val="22"/>
              </w:rPr>
              <w:t> </w:t>
            </w:r>
            <w:r w:rsidRPr="009F40DF">
              <w:rPr>
                <w:sz w:val="22"/>
                <w:szCs w:val="22"/>
              </w:rPr>
              <w:t>jiném oboru nebo pokračují ve studiu na vysoké školy. Pro osvojování nových dovedností v</w:t>
            </w:r>
            <w:r>
              <w:rPr>
                <w:sz w:val="22"/>
                <w:szCs w:val="22"/>
              </w:rPr>
              <w:t> </w:t>
            </w:r>
            <w:r w:rsidRPr="009F40DF">
              <w:rPr>
                <w:sz w:val="22"/>
                <w:szCs w:val="22"/>
              </w:rPr>
              <w:t>jiném oboru a</w:t>
            </w:r>
            <w:r>
              <w:rPr>
                <w:sz w:val="22"/>
                <w:szCs w:val="22"/>
              </w:rPr>
              <w:t> </w:t>
            </w:r>
            <w:r w:rsidRPr="009F40DF">
              <w:rPr>
                <w:sz w:val="22"/>
                <w:szCs w:val="22"/>
              </w:rPr>
              <w:t>v dalším studiu potřebují však širší všeobecný a</w:t>
            </w:r>
            <w:r>
              <w:rPr>
                <w:sz w:val="22"/>
                <w:szCs w:val="22"/>
              </w:rPr>
              <w:t> </w:t>
            </w:r>
            <w:r w:rsidRPr="009F40DF">
              <w:rPr>
                <w:sz w:val="22"/>
                <w:szCs w:val="22"/>
              </w:rPr>
              <w:t>odborný základ.“ To autory vede k</w:t>
            </w:r>
            <w:r>
              <w:rPr>
                <w:sz w:val="22"/>
                <w:szCs w:val="22"/>
              </w:rPr>
              <w:t> </w:t>
            </w:r>
            <w:r w:rsidRPr="009F40DF">
              <w:rPr>
                <w:sz w:val="22"/>
                <w:szCs w:val="22"/>
              </w:rPr>
              <w:t>podpoře všeobecného vzdělávání, ovšem také to bohužel působí jako rezignace na hledání a</w:t>
            </w:r>
            <w:r>
              <w:rPr>
                <w:sz w:val="22"/>
                <w:szCs w:val="22"/>
              </w:rPr>
              <w:t> </w:t>
            </w:r>
            <w:r w:rsidRPr="009F40DF">
              <w:rPr>
                <w:sz w:val="22"/>
                <w:szCs w:val="22"/>
              </w:rPr>
              <w:t>řešení příčin tohoto jevu (nabízí se chybějící kariérové poradenství na základních školách, problém malého zastoupení praxe v</w:t>
            </w:r>
            <w:r>
              <w:rPr>
                <w:sz w:val="22"/>
                <w:szCs w:val="22"/>
              </w:rPr>
              <w:t> </w:t>
            </w:r>
            <w:r w:rsidRPr="009F40DF">
              <w:rPr>
                <w:sz w:val="22"/>
                <w:szCs w:val="22"/>
              </w:rPr>
              <w:t>odborném vzdělávání, z</w:t>
            </w:r>
            <w:r>
              <w:rPr>
                <w:sz w:val="22"/>
                <w:szCs w:val="22"/>
              </w:rPr>
              <w:t> </w:t>
            </w:r>
            <w:r w:rsidRPr="009F40DF">
              <w:rPr>
                <w:sz w:val="22"/>
                <w:szCs w:val="22"/>
              </w:rPr>
              <w:t>toho plynoucí neznalost firemního prostředí, z</w:t>
            </w:r>
            <w:r>
              <w:rPr>
                <w:sz w:val="22"/>
                <w:szCs w:val="22"/>
              </w:rPr>
              <w:t> </w:t>
            </w:r>
            <w:r w:rsidRPr="009F40DF">
              <w:rPr>
                <w:sz w:val="22"/>
                <w:szCs w:val="22"/>
              </w:rPr>
              <w:t>čehož vyplývá téměř automatická snaha o</w:t>
            </w:r>
            <w:r>
              <w:rPr>
                <w:sz w:val="22"/>
                <w:szCs w:val="22"/>
              </w:rPr>
              <w:t> </w:t>
            </w:r>
            <w:r w:rsidRPr="009F40DF">
              <w:rPr>
                <w:sz w:val="22"/>
                <w:szCs w:val="22"/>
              </w:rPr>
              <w:t xml:space="preserve">pokračování na VŠ). </w:t>
            </w:r>
          </w:p>
          <w:p w:rsidR="000E51EA" w:rsidRPr="009F40DF" w:rsidRDefault="000E51EA" w:rsidP="000E51EA">
            <w:pPr>
              <w:spacing w:after="120"/>
              <w:rPr>
                <w:sz w:val="22"/>
                <w:szCs w:val="22"/>
              </w:rPr>
            </w:pPr>
            <w:r w:rsidRPr="009F40DF">
              <w:rPr>
                <w:sz w:val="22"/>
                <w:szCs w:val="22"/>
              </w:rPr>
              <w:lastRenderedPageBreak/>
              <w:t>•</w:t>
            </w:r>
            <w:r w:rsidRPr="009F40DF">
              <w:rPr>
                <w:sz w:val="22"/>
                <w:szCs w:val="22"/>
              </w:rPr>
              <w:tab/>
              <w:t>Str. 143:</w:t>
            </w:r>
            <w:r w:rsidRPr="009F40DF">
              <w:rPr>
                <w:b/>
                <w:sz w:val="22"/>
                <w:szCs w:val="22"/>
              </w:rPr>
              <w:t xml:space="preserve"> autoři navrhují redukovat počet oborů středního vzdělávání </w:t>
            </w:r>
            <w:r w:rsidRPr="009F40DF">
              <w:rPr>
                <w:sz w:val="22"/>
                <w:szCs w:val="22"/>
              </w:rPr>
              <w:t>s</w:t>
            </w:r>
            <w:r>
              <w:rPr>
                <w:sz w:val="22"/>
                <w:szCs w:val="22"/>
              </w:rPr>
              <w:t> </w:t>
            </w:r>
            <w:r w:rsidRPr="009F40DF">
              <w:rPr>
                <w:sz w:val="22"/>
                <w:szCs w:val="22"/>
              </w:rPr>
              <w:t>poukazem na skutečnost, že většina absolventů SOŠ pokračuje na VŠ. Tento návrh je ale v</w:t>
            </w:r>
            <w:r>
              <w:rPr>
                <w:sz w:val="22"/>
                <w:szCs w:val="22"/>
              </w:rPr>
              <w:t> </w:t>
            </w:r>
            <w:r w:rsidRPr="009F40DF">
              <w:rPr>
                <w:sz w:val="22"/>
                <w:szCs w:val="22"/>
              </w:rPr>
              <w:t>rozporu s</w:t>
            </w:r>
            <w:r>
              <w:rPr>
                <w:sz w:val="22"/>
                <w:szCs w:val="22"/>
              </w:rPr>
              <w:t> </w:t>
            </w:r>
            <w:r w:rsidRPr="009F40DF">
              <w:rPr>
                <w:sz w:val="22"/>
                <w:szCs w:val="22"/>
              </w:rPr>
              <w:t>dynamikou trhu práce éry Průmyslu 4.0 – pokud nové oblasti budou i</w:t>
            </w:r>
            <w:r>
              <w:rPr>
                <w:sz w:val="22"/>
                <w:szCs w:val="22"/>
              </w:rPr>
              <w:t> </w:t>
            </w:r>
            <w:r w:rsidRPr="009F40DF">
              <w:rPr>
                <w:sz w:val="22"/>
                <w:szCs w:val="22"/>
              </w:rPr>
              <w:t>vznikat, není důvod, proč by neměly vznikat i</w:t>
            </w:r>
            <w:r>
              <w:rPr>
                <w:sz w:val="22"/>
                <w:szCs w:val="22"/>
              </w:rPr>
              <w:t> </w:t>
            </w:r>
            <w:r w:rsidRPr="009F40DF">
              <w:rPr>
                <w:sz w:val="22"/>
                <w:szCs w:val="22"/>
              </w:rPr>
              <w:t xml:space="preserve">příslušné obory středního vzdělávání.  </w:t>
            </w:r>
          </w:p>
          <w:p w:rsidR="000E51EA" w:rsidRPr="009F40DF" w:rsidRDefault="000E51EA" w:rsidP="000E51EA">
            <w:pPr>
              <w:spacing w:after="120"/>
              <w:rPr>
                <w:sz w:val="22"/>
                <w:szCs w:val="22"/>
              </w:rPr>
            </w:pPr>
            <w:r w:rsidRPr="009F40DF">
              <w:rPr>
                <w:sz w:val="22"/>
                <w:szCs w:val="22"/>
              </w:rPr>
              <w:t>•</w:t>
            </w:r>
            <w:r w:rsidRPr="009F40DF">
              <w:rPr>
                <w:sz w:val="22"/>
                <w:szCs w:val="22"/>
              </w:rPr>
              <w:tab/>
            </w:r>
            <w:r w:rsidRPr="009F40DF">
              <w:rPr>
                <w:b/>
                <w:sz w:val="22"/>
                <w:szCs w:val="22"/>
              </w:rPr>
              <w:t>Návrh „posílit spolupráci firem a</w:t>
            </w:r>
            <w:r>
              <w:rPr>
                <w:b/>
                <w:sz w:val="22"/>
                <w:szCs w:val="22"/>
              </w:rPr>
              <w:t> </w:t>
            </w:r>
            <w:r w:rsidRPr="009F40DF">
              <w:rPr>
                <w:b/>
                <w:sz w:val="22"/>
                <w:szCs w:val="22"/>
              </w:rPr>
              <w:t>škol“ je nevyužitý a</w:t>
            </w:r>
            <w:r>
              <w:rPr>
                <w:b/>
                <w:sz w:val="22"/>
                <w:szCs w:val="22"/>
              </w:rPr>
              <w:t> </w:t>
            </w:r>
            <w:r w:rsidRPr="009F40DF">
              <w:rPr>
                <w:b/>
                <w:sz w:val="22"/>
                <w:szCs w:val="22"/>
              </w:rPr>
              <w:t>málo podrobný</w:t>
            </w:r>
            <w:r w:rsidRPr="009F40DF">
              <w:rPr>
                <w:sz w:val="22"/>
                <w:szCs w:val="22"/>
              </w:rPr>
              <w:t xml:space="preserve"> (více prostoru se už materiál věnuje potřebě rozvoje kompetence k</w:t>
            </w:r>
            <w:r>
              <w:rPr>
                <w:sz w:val="22"/>
                <w:szCs w:val="22"/>
              </w:rPr>
              <w:t> </w:t>
            </w:r>
            <w:r w:rsidRPr="009F40DF">
              <w:rPr>
                <w:sz w:val="22"/>
                <w:szCs w:val="22"/>
              </w:rPr>
              <w:t>vědecké práci v</w:t>
            </w:r>
            <w:r>
              <w:rPr>
                <w:sz w:val="22"/>
                <w:szCs w:val="22"/>
              </w:rPr>
              <w:t> </w:t>
            </w:r>
            <w:r w:rsidRPr="009F40DF">
              <w:rPr>
                <w:sz w:val="22"/>
                <w:szCs w:val="22"/>
              </w:rPr>
              <w:t>gymnaziálním vzdělávání). Materiál postrádá výzvu na významně vyšší zastoupení praxe v</w:t>
            </w:r>
            <w:r>
              <w:rPr>
                <w:sz w:val="22"/>
                <w:szCs w:val="22"/>
              </w:rPr>
              <w:t> </w:t>
            </w:r>
            <w:r w:rsidRPr="009F40DF">
              <w:rPr>
                <w:sz w:val="22"/>
                <w:szCs w:val="22"/>
              </w:rPr>
              <w:t>odborném školství – nemá v</w:t>
            </w:r>
            <w:r>
              <w:rPr>
                <w:sz w:val="22"/>
                <w:szCs w:val="22"/>
              </w:rPr>
              <w:t> </w:t>
            </w:r>
            <w:r w:rsidRPr="009F40DF">
              <w:rPr>
                <w:sz w:val="22"/>
                <w:szCs w:val="22"/>
              </w:rPr>
              <w:t>tomto smyslu reformní ambici. Obdobným případem je návrh opatření „Podpora praxe ve výuce studentů“ v</w:t>
            </w:r>
            <w:r>
              <w:rPr>
                <w:sz w:val="22"/>
                <w:szCs w:val="22"/>
              </w:rPr>
              <w:t> </w:t>
            </w:r>
            <w:r w:rsidRPr="009F40DF">
              <w:rPr>
                <w:sz w:val="22"/>
                <w:szCs w:val="22"/>
              </w:rPr>
              <w:t>případě kapitoly 9.3.2. Návrhy opatření pro vysoké školství. Opět je velmi stručný a</w:t>
            </w:r>
            <w:r>
              <w:rPr>
                <w:sz w:val="22"/>
                <w:szCs w:val="22"/>
              </w:rPr>
              <w:t> </w:t>
            </w:r>
            <w:r w:rsidRPr="009F40DF">
              <w:rPr>
                <w:sz w:val="22"/>
                <w:szCs w:val="22"/>
              </w:rPr>
              <w:t>pouze deklaratorní. Nemá ambici zásadní reformy struktury VŠ programů ve smyslu zásadního zvýšení podílu praxe.</w:t>
            </w:r>
          </w:p>
          <w:p w:rsidR="000E51EA" w:rsidRPr="009F40DF" w:rsidRDefault="000E51EA" w:rsidP="000E51EA">
            <w:pPr>
              <w:spacing w:after="120"/>
              <w:rPr>
                <w:sz w:val="22"/>
                <w:szCs w:val="22"/>
              </w:rPr>
            </w:pPr>
            <w:r w:rsidRPr="009F40DF">
              <w:rPr>
                <w:sz w:val="22"/>
                <w:szCs w:val="22"/>
              </w:rPr>
              <w:t>•</w:t>
            </w:r>
            <w:r w:rsidRPr="009F40DF">
              <w:rPr>
                <w:sz w:val="22"/>
                <w:szCs w:val="22"/>
              </w:rPr>
              <w:tab/>
            </w:r>
            <w:r w:rsidRPr="009F40DF">
              <w:rPr>
                <w:b/>
                <w:sz w:val="22"/>
                <w:szCs w:val="22"/>
              </w:rPr>
              <w:t>Návrh „Znovu zvážit způsob přijímacích zkoušek do maturitních oborů“ (str. 144) je kontraproduktivní</w:t>
            </w:r>
            <w:r w:rsidRPr="009F40DF">
              <w:rPr>
                <w:sz w:val="22"/>
                <w:szCs w:val="22"/>
              </w:rPr>
              <w:t xml:space="preserve"> a</w:t>
            </w:r>
            <w:r>
              <w:rPr>
                <w:sz w:val="22"/>
                <w:szCs w:val="22"/>
              </w:rPr>
              <w:t> </w:t>
            </w:r>
            <w:r w:rsidRPr="009F40DF">
              <w:rPr>
                <w:sz w:val="22"/>
                <w:szCs w:val="22"/>
              </w:rPr>
              <w:t>ohrožuje snahu o</w:t>
            </w:r>
            <w:r>
              <w:rPr>
                <w:sz w:val="22"/>
                <w:szCs w:val="22"/>
              </w:rPr>
              <w:t> </w:t>
            </w:r>
            <w:r w:rsidRPr="009F40DF">
              <w:rPr>
                <w:sz w:val="22"/>
                <w:szCs w:val="22"/>
              </w:rPr>
              <w:t>nastavení minimální kvalitativní úrovně pro maturitní obory. Uchazeče o</w:t>
            </w:r>
            <w:r>
              <w:rPr>
                <w:sz w:val="22"/>
                <w:szCs w:val="22"/>
              </w:rPr>
              <w:t> </w:t>
            </w:r>
            <w:r w:rsidRPr="009F40DF">
              <w:rPr>
                <w:sz w:val="22"/>
                <w:szCs w:val="22"/>
              </w:rPr>
              <w:t>maturitní studium z</w:t>
            </w:r>
            <w:r>
              <w:rPr>
                <w:sz w:val="22"/>
                <w:szCs w:val="22"/>
              </w:rPr>
              <w:t> </w:t>
            </w:r>
            <w:r w:rsidRPr="009F40DF">
              <w:rPr>
                <w:sz w:val="22"/>
                <w:szCs w:val="22"/>
              </w:rPr>
              <w:t>méně podnětného rodinného prostředí je určitě nutné podpořit, ale jinými způsoby (včasná identifikace takových případů již na ZŠ a</w:t>
            </w:r>
            <w:r>
              <w:rPr>
                <w:sz w:val="22"/>
                <w:szCs w:val="22"/>
              </w:rPr>
              <w:t> </w:t>
            </w:r>
            <w:r w:rsidRPr="009F40DF">
              <w:rPr>
                <w:sz w:val="22"/>
                <w:szCs w:val="22"/>
              </w:rPr>
              <w:t>individualizovaná podpora).</w:t>
            </w:r>
          </w:p>
          <w:p w:rsidR="000E51EA" w:rsidRPr="009F40DF" w:rsidRDefault="000E51EA" w:rsidP="000E51EA">
            <w:pPr>
              <w:spacing w:after="120"/>
              <w:rPr>
                <w:sz w:val="22"/>
                <w:szCs w:val="22"/>
              </w:rPr>
            </w:pPr>
            <w:r w:rsidRPr="009F40DF">
              <w:rPr>
                <w:sz w:val="22"/>
                <w:szCs w:val="22"/>
              </w:rPr>
              <w:t>•</w:t>
            </w:r>
            <w:r w:rsidRPr="009F40DF">
              <w:rPr>
                <w:sz w:val="22"/>
                <w:szCs w:val="22"/>
              </w:rPr>
              <w:tab/>
              <w:t>Str. 147: Aktuální výzvy a</w:t>
            </w:r>
            <w:r>
              <w:rPr>
                <w:sz w:val="22"/>
                <w:szCs w:val="22"/>
              </w:rPr>
              <w:t> </w:t>
            </w:r>
            <w:r w:rsidRPr="009F40DF">
              <w:rPr>
                <w:sz w:val="22"/>
                <w:szCs w:val="22"/>
              </w:rPr>
              <w:t>jejich možná řešení: pro výzvu „Rychlé změny ve struktuře povolání a</w:t>
            </w:r>
            <w:r>
              <w:rPr>
                <w:sz w:val="22"/>
                <w:szCs w:val="22"/>
              </w:rPr>
              <w:t> </w:t>
            </w:r>
            <w:r w:rsidRPr="009F40DF">
              <w:rPr>
                <w:sz w:val="22"/>
                <w:szCs w:val="22"/>
              </w:rPr>
              <w:t>jejich obsahu“ je navrženo řešení „Rozvinout kvalitní a</w:t>
            </w:r>
            <w:r>
              <w:rPr>
                <w:sz w:val="22"/>
                <w:szCs w:val="22"/>
              </w:rPr>
              <w:t> </w:t>
            </w:r>
            <w:r w:rsidRPr="009F40DF">
              <w:rPr>
                <w:sz w:val="22"/>
                <w:szCs w:val="22"/>
              </w:rPr>
              <w:t>široce dostupný systém celoživotního vzdělávání“. Řešení samo o</w:t>
            </w:r>
            <w:r>
              <w:rPr>
                <w:sz w:val="22"/>
                <w:szCs w:val="22"/>
              </w:rPr>
              <w:t> </w:t>
            </w:r>
            <w:r w:rsidRPr="009F40DF">
              <w:rPr>
                <w:sz w:val="22"/>
                <w:szCs w:val="22"/>
              </w:rPr>
              <w:t>sobě je v</w:t>
            </w:r>
            <w:r>
              <w:rPr>
                <w:sz w:val="22"/>
                <w:szCs w:val="22"/>
              </w:rPr>
              <w:t> </w:t>
            </w:r>
            <w:r w:rsidRPr="009F40DF">
              <w:rPr>
                <w:sz w:val="22"/>
                <w:szCs w:val="22"/>
              </w:rPr>
              <w:t>pořádku, návazně na to by ale rovněž mělo být formulováno už výše uvedené procesní řešení: jak bude zajištěn přenos požadavků trhu práce do vzdělávací soustavy, kde a</w:t>
            </w:r>
            <w:r>
              <w:rPr>
                <w:sz w:val="22"/>
                <w:szCs w:val="22"/>
              </w:rPr>
              <w:t> </w:t>
            </w:r>
            <w:r w:rsidRPr="009F40DF">
              <w:rPr>
                <w:sz w:val="22"/>
                <w:szCs w:val="22"/>
              </w:rPr>
              <w:t>jak bude probíhat diskuse struktury a</w:t>
            </w:r>
            <w:r>
              <w:rPr>
                <w:sz w:val="22"/>
                <w:szCs w:val="22"/>
              </w:rPr>
              <w:t> </w:t>
            </w:r>
            <w:r w:rsidRPr="009F40DF">
              <w:rPr>
                <w:sz w:val="22"/>
                <w:szCs w:val="22"/>
              </w:rPr>
              <w:t>obsahu vzdělávání.</w:t>
            </w:r>
          </w:p>
          <w:p w:rsidR="000E51EA" w:rsidRDefault="000E51EA" w:rsidP="000E51EA">
            <w:pPr>
              <w:spacing w:after="120"/>
              <w:rPr>
                <w:b/>
                <w:sz w:val="22"/>
                <w:szCs w:val="22"/>
              </w:rPr>
            </w:pPr>
            <w:r w:rsidRPr="009F40DF">
              <w:rPr>
                <w:sz w:val="22"/>
                <w:szCs w:val="22"/>
              </w:rPr>
              <w:t>Celkově si návrhy nekladou ambicióznější cíle jako reformu středního odborného vzdělávání (např. formulování zákona o</w:t>
            </w:r>
            <w:r>
              <w:rPr>
                <w:sz w:val="22"/>
                <w:szCs w:val="22"/>
              </w:rPr>
              <w:t> </w:t>
            </w:r>
            <w:r w:rsidRPr="009F40DF">
              <w:rPr>
                <w:sz w:val="22"/>
                <w:szCs w:val="22"/>
              </w:rPr>
              <w:t>odborném vzdělávání).</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A3CC4" w:rsidRDefault="000E51EA" w:rsidP="000E51EA">
            <w:pPr>
              <w:rPr>
                <w:b/>
                <w:sz w:val="22"/>
                <w:szCs w:val="22"/>
              </w:rPr>
            </w:pPr>
          </w:p>
        </w:tc>
        <w:tc>
          <w:tcPr>
            <w:tcW w:w="6330" w:type="dxa"/>
            <w:shd w:val="clear" w:color="auto" w:fill="auto"/>
          </w:tcPr>
          <w:p w:rsidR="000E51EA" w:rsidRPr="009F40DF" w:rsidRDefault="000E51EA" w:rsidP="000E51EA">
            <w:pPr>
              <w:pStyle w:val="Odstavecseseznamem"/>
              <w:numPr>
                <w:ilvl w:val="0"/>
                <w:numId w:val="5"/>
              </w:numPr>
              <w:tabs>
                <w:tab w:val="clear" w:pos="780"/>
                <w:tab w:val="num" w:pos="658"/>
              </w:tabs>
              <w:spacing w:after="120"/>
              <w:ind w:left="782" w:hanging="782"/>
              <w:contextualSpacing w:val="0"/>
              <w:rPr>
                <w:rFonts w:ascii="Arial" w:hAnsi="Arial" w:cs="Arial"/>
                <w:b/>
                <w:sz w:val="28"/>
                <w:szCs w:val="24"/>
              </w:rPr>
            </w:pPr>
            <w:r w:rsidRPr="009F40DF">
              <w:rPr>
                <w:rFonts w:ascii="Arial" w:hAnsi="Arial" w:cs="Arial"/>
                <w:b/>
                <w:sz w:val="22"/>
              </w:rPr>
              <w:t>Připomínka ke kapitole 9.3.2, str. 145</w:t>
            </w:r>
          </w:p>
          <w:p w:rsidR="000E51EA" w:rsidRPr="009F40DF" w:rsidRDefault="000E51EA" w:rsidP="000E51EA">
            <w:pPr>
              <w:pStyle w:val="Odstavecseseznamem"/>
              <w:tabs>
                <w:tab w:val="left" w:pos="567"/>
              </w:tabs>
              <w:spacing w:after="120"/>
              <w:ind w:left="0"/>
              <w:contextualSpacing w:val="0"/>
              <w:jc w:val="both"/>
              <w:rPr>
                <w:rFonts w:ascii="Arial" w:hAnsi="Arial" w:cs="Arial"/>
                <w:sz w:val="22"/>
                <w:szCs w:val="22"/>
              </w:rPr>
            </w:pPr>
            <w:r w:rsidRPr="009F40DF">
              <w:rPr>
                <w:rFonts w:ascii="Arial" w:hAnsi="Arial" w:cs="Arial"/>
                <w:sz w:val="22"/>
                <w:szCs w:val="22"/>
              </w:rPr>
              <w:t>Navrhujeme na konci doplnit další odrážky následovně:</w:t>
            </w:r>
          </w:p>
          <w:p w:rsidR="000E51EA" w:rsidRPr="009F40DF" w:rsidRDefault="000E51EA" w:rsidP="000E51EA">
            <w:pPr>
              <w:pStyle w:val="Odstavecseseznamem"/>
              <w:tabs>
                <w:tab w:val="left" w:pos="567"/>
              </w:tabs>
              <w:spacing w:after="120"/>
              <w:ind w:left="0"/>
              <w:contextualSpacing w:val="0"/>
              <w:jc w:val="both"/>
              <w:rPr>
                <w:rFonts w:ascii="Arial" w:hAnsi="Arial" w:cs="Arial"/>
                <w:i/>
                <w:sz w:val="22"/>
                <w:szCs w:val="22"/>
              </w:rPr>
            </w:pPr>
            <w:r w:rsidRPr="009F40DF">
              <w:rPr>
                <w:rFonts w:ascii="Arial" w:hAnsi="Arial" w:cs="Arial"/>
                <w:i/>
                <w:sz w:val="22"/>
                <w:szCs w:val="22"/>
              </w:rPr>
              <w:t>„- při novele vysokoškolského zákona zásadně omezit u</w:t>
            </w:r>
            <w:r>
              <w:rPr>
                <w:rFonts w:ascii="Arial" w:hAnsi="Arial" w:cs="Arial"/>
                <w:i/>
                <w:sz w:val="22"/>
                <w:szCs w:val="22"/>
              </w:rPr>
              <w:t> </w:t>
            </w:r>
            <w:r w:rsidRPr="009F40DF">
              <w:rPr>
                <w:rFonts w:ascii="Arial" w:hAnsi="Arial" w:cs="Arial"/>
                <w:i/>
                <w:sz w:val="22"/>
                <w:szCs w:val="22"/>
              </w:rPr>
              <w:t>státem financovaných škol zůstávání absolventů škol na školách jako jejich zaměstnanci.</w:t>
            </w:r>
          </w:p>
          <w:p w:rsidR="000E51EA" w:rsidRPr="009F40DF" w:rsidRDefault="000E51EA" w:rsidP="000E51EA">
            <w:pPr>
              <w:pStyle w:val="Odstavecseseznamem"/>
              <w:tabs>
                <w:tab w:val="left" w:pos="567"/>
              </w:tabs>
              <w:spacing w:after="120"/>
              <w:ind w:left="0"/>
              <w:contextualSpacing w:val="0"/>
              <w:jc w:val="both"/>
              <w:rPr>
                <w:rFonts w:ascii="Arial" w:hAnsi="Arial" w:cs="Arial"/>
                <w:i/>
                <w:sz w:val="22"/>
                <w:szCs w:val="22"/>
              </w:rPr>
            </w:pPr>
            <w:r w:rsidRPr="009F40DF">
              <w:rPr>
                <w:rFonts w:ascii="Arial" w:hAnsi="Arial" w:cs="Arial"/>
                <w:i/>
                <w:sz w:val="22"/>
                <w:szCs w:val="22"/>
              </w:rPr>
              <w:t>- zvýšit atraktivitu a</w:t>
            </w:r>
            <w:r>
              <w:rPr>
                <w:rFonts w:ascii="Arial" w:hAnsi="Arial" w:cs="Arial"/>
                <w:i/>
                <w:sz w:val="22"/>
                <w:szCs w:val="22"/>
              </w:rPr>
              <w:t> </w:t>
            </w:r>
            <w:r w:rsidRPr="009F40DF">
              <w:rPr>
                <w:rFonts w:ascii="Arial" w:hAnsi="Arial" w:cs="Arial"/>
                <w:i/>
                <w:sz w:val="22"/>
                <w:szCs w:val="22"/>
              </w:rPr>
              <w:t>efektivnost výuky matematiky a</w:t>
            </w:r>
            <w:r>
              <w:rPr>
                <w:rFonts w:ascii="Arial" w:hAnsi="Arial" w:cs="Arial"/>
                <w:i/>
                <w:sz w:val="22"/>
                <w:szCs w:val="22"/>
              </w:rPr>
              <w:t> </w:t>
            </w:r>
            <w:r w:rsidRPr="009F40DF">
              <w:rPr>
                <w:rFonts w:ascii="Arial" w:hAnsi="Arial" w:cs="Arial"/>
                <w:i/>
                <w:sz w:val="22"/>
                <w:szCs w:val="22"/>
              </w:rPr>
              <w:t>fyziky na technických vysokých školách tím, že ji budou vyučovat nikoliv profesní matematici a</w:t>
            </w:r>
            <w:r>
              <w:rPr>
                <w:rFonts w:ascii="Arial" w:hAnsi="Arial" w:cs="Arial"/>
                <w:i/>
                <w:sz w:val="22"/>
                <w:szCs w:val="22"/>
              </w:rPr>
              <w:t> </w:t>
            </w:r>
            <w:r w:rsidRPr="009F40DF">
              <w:rPr>
                <w:rFonts w:ascii="Arial" w:hAnsi="Arial" w:cs="Arial"/>
                <w:i/>
                <w:sz w:val="22"/>
                <w:szCs w:val="22"/>
              </w:rPr>
              <w:t>fyzici s</w:t>
            </w:r>
            <w:r>
              <w:rPr>
                <w:rFonts w:ascii="Arial" w:hAnsi="Arial" w:cs="Arial"/>
                <w:i/>
                <w:sz w:val="22"/>
                <w:szCs w:val="22"/>
              </w:rPr>
              <w:t> </w:t>
            </w:r>
            <w:r w:rsidRPr="009F40DF">
              <w:rPr>
                <w:rFonts w:ascii="Arial" w:hAnsi="Arial" w:cs="Arial"/>
                <w:i/>
                <w:sz w:val="22"/>
                <w:szCs w:val="22"/>
              </w:rPr>
              <w:t xml:space="preserve">přírodovědným vzděláním, ale zkušení inženýři.   </w:t>
            </w:r>
          </w:p>
          <w:p w:rsidR="000E51EA" w:rsidRPr="009F40DF" w:rsidRDefault="000E51EA" w:rsidP="000E51EA">
            <w:pPr>
              <w:pStyle w:val="Odstavecseseznamem"/>
              <w:tabs>
                <w:tab w:val="left" w:pos="567"/>
              </w:tabs>
              <w:spacing w:after="120"/>
              <w:ind w:left="0"/>
              <w:contextualSpacing w:val="0"/>
              <w:jc w:val="both"/>
              <w:rPr>
                <w:rFonts w:ascii="Arial" w:hAnsi="Arial" w:cs="Arial"/>
                <w:i/>
                <w:sz w:val="22"/>
                <w:szCs w:val="22"/>
              </w:rPr>
            </w:pPr>
            <w:r w:rsidRPr="009F40DF">
              <w:rPr>
                <w:rFonts w:ascii="Arial" w:hAnsi="Arial" w:cs="Arial"/>
                <w:i/>
                <w:sz w:val="22"/>
                <w:szCs w:val="22"/>
              </w:rPr>
              <w:t>- opustit dosavadní styl technického vzdělávání založeného na posloupnosti: „napřed (prvá polovina studia) matematika, fyzika a</w:t>
            </w:r>
            <w:r>
              <w:rPr>
                <w:rFonts w:ascii="Arial" w:hAnsi="Arial" w:cs="Arial"/>
                <w:i/>
                <w:sz w:val="22"/>
                <w:szCs w:val="22"/>
              </w:rPr>
              <w:t> </w:t>
            </w:r>
            <w:r w:rsidRPr="009F40DF">
              <w:rPr>
                <w:rFonts w:ascii="Arial" w:hAnsi="Arial" w:cs="Arial"/>
                <w:i/>
                <w:sz w:val="22"/>
                <w:szCs w:val="22"/>
              </w:rPr>
              <w:t>další teoretické předměty, potom (druhá polovina studia) odborné předměty a</w:t>
            </w:r>
            <w:r>
              <w:rPr>
                <w:rFonts w:ascii="Arial" w:hAnsi="Arial" w:cs="Arial"/>
                <w:i/>
                <w:sz w:val="22"/>
                <w:szCs w:val="22"/>
              </w:rPr>
              <w:t> </w:t>
            </w:r>
            <w:r w:rsidRPr="009F40DF">
              <w:rPr>
                <w:rFonts w:ascii="Arial" w:hAnsi="Arial" w:cs="Arial"/>
                <w:i/>
                <w:sz w:val="22"/>
                <w:szCs w:val="22"/>
              </w:rPr>
              <w:t>zavést po celou dobu studia souběžnou výuku teoretických a</w:t>
            </w:r>
            <w:r>
              <w:rPr>
                <w:rFonts w:ascii="Arial" w:hAnsi="Arial" w:cs="Arial"/>
                <w:i/>
                <w:sz w:val="22"/>
                <w:szCs w:val="22"/>
              </w:rPr>
              <w:t> </w:t>
            </w:r>
            <w:r w:rsidRPr="009F40DF">
              <w:rPr>
                <w:rFonts w:ascii="Arial" w:hAnsi="Arial" w:cs="Arial"/>
                <w:i/>
                <w:sz w:val="22"/>
                <w:szCs w:val="22"/>
              </w:rPr>
              <w:t>odborných předmětů. Tím docílit vyšší motivaci studentů ke studiu a</w:t>
            </w:r>
            <w:r>
              <w:rPr>
                <w:rFonts w:ascii="Arial" w:hAnsi="Arial" w:cs="Arial"/>
                <w:i/>
                <w:sz w:val="22"/>
                <w:szCs w:val="22"/>
              </w:rPr>
              <w:t> </w:t>
            </w:r>
            <w:r w:rsidRPr="009F40DF">
              <w:rPr>
                <w:rFonts w:ascii="Arial" w:hAnsi="Arial" w:cs="Arial"/>
                <w:i/>
                <w:sz w:val="22"/>
                <w:szCs w:val="22"/>
              </w:rPr>
              <w:t>zároveň zvýšit průběžnou hodnotu vzdělání.“</w:t>
            </w:r>
          </w:p>
          <w:p w:rsidR="000E51EA" w:rsidRPr="009F40DF" w:rsidRDefault="000E51EA" w:rsidP="000E51EA">
            <w:pPr>
              <w:pStyle w:val="Odstavecseseznamem"/>
              <w:tabs>
                <w:tab w:val="left" w:pos="567"/>
                <w:tab w:val="left" w:pos="1995"/>
              </w:tabs>
              <w:spacing w:after="120"/>
              <w:ind w:left="0"/>
              <w:jc w:val="both"/>
              <w:rPr>
                <w:rFonts w:ascii="Arial" w:hAnsi="Arial" w:cs="Arial"/>
                <w:sz w:val="22"/>
                <w:szCs w:val="22"/>
                <w:u w:val="single"/>
              </w:rPr>
            </w:pPr>
            <w:r w:rsidRPr="009F40DF">
              <w:rPr>
                <w:rFonts w:ascii="Arial" w:hAnsi="Arial" w:cs="Arial"/>
                <w:sz w:val="22"/>
                <w:szCs w:val="22"/>
                <w:u w:val="single"/>
              </w:rPr>
              <w:t>Odůvodnění:</w:t>
            </w:r>
            <w:r w:rsidRPr="009F40DF">
              <w:rPr>
                <w:rFonts w:ascii="Arial" w:hAnsi="Arial" w:cs="Arial"/>
                <w:sz w:val="22"/>
                <w:szCs w:val="22"/>
                <w:u w:val="single"/>
              </w:rPr>
              <w:tab/>
            </w:r>
          </w:p>
          <w:p w:rsidR="000E51EA" w:rsidRPr="009F40DF" w:rsidRDefault="000E51EA" w:rsidP="000E51EA">
            <w:pPr>
              <w:pStyle w:val="Odstavecseseznamem"/>
              <w:tabs>
                <w:tab w:val="left" w:pos="567"/>
              </w:tabs>
              <w:spacing w:after="120"/>
              <w:ind w:left="0"/>
              <w:jc w:val="both"/>
              <w:rPr>
                <w:rFonts w:ascii="Arial" w:hAnsi="Arial" w:cs="Arial"/>
                <w:sz w:val="22"/>
                <w:szCs w:val="22"/>
              </w:rPr>
            </w:pPr>
            <w:r w:rsidRPr="009F40DF">
              <w:rPr>
                <w:rFonts w:ascii="Arial" w:hAnsi="Arial" w:cs="Arial"/>
                <w:sz w:val="22"/>
                <w:szCs w:val="22"/>
              </w:rPr>
              <w:t>Škola je přípravou na práci v</w:t>
            </w:r>
            <w:r>
              <w:rPr>
                <w:rFonts w:ascii="Arial" w:hAnsi="Arial" w:cs="Arial"/>
                <w:sz w:val="22"/>
                <w:szCs w:val="22"/>
              </w:rPr>
              <w:t> </w:t>
            </w:r>
            <w:r w:rsidRPr="009F40DF">
              <w:rPr>
                <w:rFonts w:ascii="Arial" w:hAnsi="Arial" w:cs="Arial"/>
                <w:sz w:val="22"/>
                <w:szCs w:val="22"/>
              </w:rPr>
              <w:t>praxi a</w:t>
            </w:r>
            <w:r>
              <w:rPr>
                <w:rFonts w:ascii="Arial" w:hAnsi="Arial" w:cs="Arial"/>
                <w:sz w:val="22"/>
                <w:szCs w:val="22"/>
              </w:rPr>
              <w:t> </w:t>
            </w:r>
            <w:r w:rsidRPr="009F40DF">
              <w:rPr>
                <w:rFonts w:ascii="Arial" w:hAnsi="Arial" w:cs="Arial"/>
                <w:sz w:val="22"/>
                <w:szCs w:val="22"/>
              </w:rPr>
              <w:t>tak je potřebné, aby ji budoucí pedagogové poznali.</w:t>
            </w:r>
          </w:p>
          <w:p w:rsidR="000E51EA" w:rsidRPr="009F40DF" w:rsidRDefault="000E51EA" w:rsidP="000E51EA">
            <w:pPr>
              <w:pStyle w:val="Odstavecseseznamem"/>
              <w:tabs>
                <w:tab w:val="left" w:pos="567"/>
              </w:tabs>
              <w:spacing w:after="120"/>
              <w:ind w:left="0"/>
              <w:jc w:val="both"/>
              <w:rPr>
                <w:rFonts w:ascii="Arial" w:hAnsi="Arial" w:cs="Arial"/>
                <w:sz w:val="22"/>
                <w:szCs w:val="22"/>
              </w:rPr>
            </w:pPr>
            <w:r w:rsidRPr="009F40DF">
              <w:rPr>
                <w:rFonts w:ascii="Arial" w:hAnsi="Arial" w:cs="Arial"/>
                <w:sz w:val="22"/>
                <w:szCs w:val="22"/>
              </w:rPr>
              <w:t>Matematika a</w:t>
            </w:r>
            <w:r>
              <w:rPr>
                <w:rFonts w:ascii="Arial" w:hAnsi="Arial" w:cs="Arial"/>
                <w:sz w:val="22"/>
                <w:szCs w:val="22"/>
              </w:rPr>
              <w:t> </w:t>
            </w:r>
            <w:r w:rsidRPr="009F40DF">
              <w:rPr>
                <w:rFonts w:ascii="Arial" w:hAnsi="Arial" w:cs="Arial"/>
                <w:sz w:val="22"/>
                <w:szCs w:val="22"/>
              </w:rPr>
              <w:t>fyzikem jsou důležitými nástroji technické praxe. Proto je důležité, aby je studenty učili ti, kteří je umí používat a</w:t>
            </w:r>
            <w:r>
              <w:rPr>
                <w:rFonts w:ascii="Arial" w:hAnsi="Arial" w:cs="Arial"/>
                <w:sz w:val="22"/>
                <w:szCs w:val="22"/>
              </w:rPr>
              <w:t> </w:t>
            </w:r>
            <w:r w:rsidRPr="009F40DF">
              <w:rPr>
                <w:rFonts w:ascii="Arial" w:hAnsi="Arial" w:cs="Arial"/>
                <w:sz w:val="22"/>
                <w:szCs w:val="22"/>
              </w:rPr>
              <w:t>tím je i</w:t>
            </w:r>
            <w:r>
              <w:rPr>
                <w:rFonts w:ascii="Arial" w:hAnsi="Arial" w:cs="Arial"/>
                <w:sz w:val="22"/>
                <w:szCs w:val="22"/>
              </w:rPr>
              <w:t> </w:t>
            </w:r>
            <w:r w:rsidRPr="009F40DF">
              <w:rPr>
                <w:rFonts w:ascii="Arial" w:hAnsi="Arial" w:cs="Arial"/>
                <w:sz w:val="22"/>
                <w:szCs w:val="22"/>
              </w:rPr>
              <w:t>motivovat studenty ke studiu matematiky.</w:t>
            </w:r>
          </w:p>
          <w:p w:rsidR="000E51EA" w:rsidRDefault="000E51EA" w:rsidP="000E51EA">
            <w:pPr>
              <w:spacing w:after="120"/>
              <w:rPr>
                <w:b/>
                <w:sz w:val="22"/>
                <w:szCs w:val="22"/>
              </w:rPr>
            </w:pPr>
            <w:r w:rsidRPr="009F40DF">
              <w:rPr>
                <w:sz w:val="22"/>
                <w:szCs w:val="22"/>
              </w:rPr>
              <w:t>V současnosti mají studenti nízkou motivaci ke studiu teoretických předmětů – nevnímají je jako nástroj pro zvládnutí technických úloh.</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single" w:sz="4" w:space="0" w:color="auto"/>
            </w:tcBorders>
            <w:shd w:val="clear" w:color="auto" w:fill="auto"/>
          </w:tcPr>
          <w:p w:rsidR="000E51EA" w:rsidRPr="00AA3CC4" w:rsidRDefault="000E51EA" w:rsidP="000E51EA">
            <w:pPr>
              <w:rPr>
                <w:b/>
                <w:sz w:val="22"/>
                <w:szCs w:val="22"/>
              </w:rPr>
            </w:pPr>
          </w:p>
        </w:tc>
        <w:tc>
          <w:tcPr>
            <w:tcW w:w="6330" w:type="dxa"/>
            <w:shd w:val="clear" w:color="auto" w:fill="auto"/>
          </w:tcPr>
          <w:p w:rsidR="000E51EA" w:rsidRDefault="000E51EA" w:rsidP="000E51EA">
            <w:pPr>
              <w:pStyle w:val="Odstavecseseznamem"/>
              <w:numPr>
                <w:ilvl w:val="0"/>
                <w:numId w:val="5"/>
              </w:numPr>
              <w:spacing w:after="120"/>
              <w:ind w:left="782" w:hanging="782"/>
              <w:contextualSpacing w:val="0"/>
              <w:rPr>
                <w:rFonts w:ascii="Arial" w:hAnsi="Arial" w:cs="Arial"/>
                <w:b/>
                <w:sz w:val="22"/>
                <w:szCs w:val="22"/>
              </w:rPr>
            </w:pPr>
            <w:r w:rsidRPr="009F40DF">
              <w:rPr>
                <w:rFonts w:ascii="Arial" w:hAnsi="Arial" w:cs="Arial"/>
                <w:b/>
                <w:sz w:val="22"/>
                <w:szCs w:val="22"/>
              </w:rPr>
              <w:t>Připomínka ke kapitole 10.1.1, str. 152</w:t>
            </w:r>
          </w:p>
          <w:p w:rsidR="000E51EA" w:rsidRPr="00E53931" w:rsidRDefault="000E51EA" w:rsidP="000E51EA">
            <w:pPr>
              <w:pStyle w:val="Odstavecseseznamem"/>
              <w:tabs>
                <w:tab w:val="left" w:pos="567"/>
              </w:tabs>
              <w:spacing w:after="120"/>
              <w:ind w:left="0"/>
              <w:contextualSpacing w:val="0"/>
              <w:jc w:val="both"/>
              <w:rPr>
                <w:rFonts w:ascii="Arial" w:hAnsi="Arial" w:cs="Arial"/>
                <w:sz w:val="22"/>
                <w:szCs w:val="22"/>
              </w:rPr>
            </w:pPr>
            <w:r w:rsidRPr="00E53931">
              <w:rPr>
                <w:rFonts w:ascii="Arial" w:hAnsi="Arial" w:cs="Arial"/>
                <w:sz w:val="22"/>
                <w:szCs w:val="22"/>
              </w:rPr>
              <w:t>Navrhujeme na konci doplnit další odstavec, a</w:t>
            </w:r>
            <w:r>
              <w:rPr>
                <w:rFonts w:ascii="Arial" w:hAnsi="Arial" w:cs="Arial"/>
                <w:sz w:val="22"/>
                <w:szCs w:val="22"/>
              </w:rPr>
              <w:t> </w:t>
            </w:r>
            <w:r w:rsidRPr="00E53931">
              <w:rPr>
                <w:rFonts w:ascii="Arial" w:hAnsi="Arial" w:cs="Arial"/>
                <w:sz w:val="22"/>
                <w:szCs w:val="22"/>
              </w:rPr>
              <w:t>to následovně:</w:t>
            </w:r>
          </w:p>
          <w:p w:rsidR="000E51EA" w:rsidRPr="00E53931" w:rsidRDefault="000E51EA" w:rsidP="000E51EA">
            <w:pPr>
              <w:pStyle w:val="Odstavecseseznamem"/>
              <w:tabs>
                <w:tab w:val="left" w:pos="567"/>
              </w:tabs>
              <w:spacing w:after="120"/>
              <w:ind w:left="0"/>
              <w:contextualSpacing w:val="0"/>
              <w:jc w:val="both"/>
              <w:rPr>
                <w:rFonts w:ascii="Arial" w:hAnsi="Arial" w:cs="Arial"/>
                <w:i/>
                <w:sz w:val="22"/>
                <w:szCs w:val="22"/>
              </w:rPr>
            </w:pPr>
            <w:r w:rsidRPr="00E53931">
              <w:rPr>
                <w:rFonts w:ascii="Arial" w:hAnsi="Arial" w:cs="Arial"/>
                <w:i/>
                <w:sz w:val="22"/>
                <w:szCs w:val="22"/>
              </w:rPr>
              <w:t>„V kontrastu s</w:t>
            </w:r>
            <w:r>
              <w:rPr>
                <w:rFonts w:ascii="Arial" w:hAnsi="Arial" w:cs="Arial"/>
                <w:i/>
                <w:sz w:val="22"/>
                <w:szCs w:val="22"/>
              </w:rPr>
              <w:t> </w:t>
            </w:r>
            <w:r w:rsidRPr="00E53931">
              <w:rPr>
                <w:rFonts w:ascii="Arial" w:hAnsi="Arial" w:cs="Arial"/>
                <w:i/>
                <w:sz w:val="22"/>
                <w:szCs w:val="22"/>
              </w:rPr>
              <w:t>tím se v</w:t>
            </w:r>
            <w:r>
              <w:rPr>
                <w:rFonts w:ascii="Arial" w:hAnsi="Arial" w:cs="Arial"/>
                <w:i/>
                <w:sz w:val="22"/>
                <w:szCs w:val="22"/>
              </w:rPr>
              <w:t> </w:t>
            </w:r>
            <w:r w:rsidRPr="00E53931">
              <w:rPr>
                <w:rFonts w:ascii="Arial" w:hAnsi="Arial" w:cs="Arial"/>
                <w:i/>
                <w:sz w:val="22"/>
                <w:szCs w:val="22"/>
              </w:rPr>
              <w:t>ČR velmi negativně vyvíjí energetická náročnost dopravy. Spotřeba energie v</w:t>
            </w:r>
            <w:r>
              <w:rPr>
                <w:rFonts w:ascii="Arial" w:hAnsi="Arial" w:cs="Arial"/>
                <w:i/>
                <w:sz w:val="22"/>
                <w:szCs w:val="22"/>
              </w:rPr>
              <w:t> </w:t>
            </w:r>
            <w:r w:rsidRPr="00E53931">
              <w:rPr>
                <w:rFonts w:ascii="Arial" w:hAnsi="Arial" w:cs="Arial"/>
                <w:i/>
                <w:sz w:val="22"/>
                <w:szCs w:val="22"/>
              </w:rPr>
              <w:t>dopravě vzrostla v</w:t>
            </w:r>
            <w:r>
              <w:rPr>
                <w:rFonts w:ascii="Arial" w:hAnsi="Arial" w:cs="Arial"/>
                <w:i/>
                <w:sz w:val="22"/>
                <w:szCs w:val="22"/>
              </w:rPr>
              <w:t> </w:t>
            </w:r>
            <w:r w:rsidRPr="00E53931">
              <w:rPr>
                <w:rFonts w:ascii="Arial" w:hAnsi="Arial" w:cs="Arial"/>
                <w:i/>
                <w:sz w:val="22"/>
                <w:szCs w:val="22"/>
              </w:rPr>
              <w:t>průběhu let 1993 až 2012 na 230 % a</w:t>
            </w:r>
            <w:r>
              <w:rPr>
                <w:rFonts w:ascii="Arial" w:hAnsi="Arial" w:cs="Arial"/>
                <w:i/>
                <w:sz w:val="22"/>
                <w:szCs w:val="22"/>
              </w:rPr>
              <w:t> </w:t>
            </w:r>
            <w:r w:rsidRPr="00E53931">
              <w:rPr>
                <w:rFonts w:ascii="Arial" w:hAnsi="Arial" w:cs="Arial"/>
                <w:i/>
                <w:sz w:val="22"/>
                <w:szCs w:val="22"/>
              </w:rPr>
              <w:t>exhalace produkované dopravou vzrostly též na 230 %. Energie pro dopravu se v</w:t>
            </w:r>
            <w:r>
              <w:rPr>
                <w:rFonts w:ascii="Arial" w:hAnsi="Arial" w:cs="Arial"/>
                <w:i/>
                <w:sz w:val="22"/>
                <w:szCs w:val="22"/>
              </w:rPr>
              <w:t> </w:t>
            </w:r>
            <w:r w:rsidRPr="00E53931">
              <w:rPr>
                <w:rFonts w:ascii="Arial" w:hAnsi="Arial" w:cs="Arial"/>
                <w:i/>
                <w:sz w:val="22"/>
                <w:szCs w:val="22"/>
              </w:rPr>
              <w:t>ČR stala z</w:t>
            </w:r>
            <w:r>
              <w:rPr>
                <w:rFonts w:ascii="Arial" w:hAnsi="Arial" w:cs="Arial"/>
                <w:i/>
                <w:sz w:val="22"/>
                <w:szCs w:val="22"/>
              </w:rPr>
              <w:t> </w:t>
            </w:r>
            <w:r w:rsidRPr="00E53931">
              <w:rPr>
                <w:rFonts w:ascii="Arial" w:hAnsi="Arial" w:cs="Arial"/>
                <w:i/>
                <w:sz w:val="22"/>
                <w:szCs w:val="22"/>
              </w:rPr>
              <w:t>97 % závislá na ropných produktech a</w:t>
            </w:r>
            <w:r>
              <w:rPr>
                <w:rFonts w:ascii="Arial" w:hAnsi="Arial" w:cs="Arial"/>
                <w:i/>
                <w:sz w:val="22"/>
                <w:szCs w:val="22"/>
              </w:rPr>
              <w:t> </w:t>
            </w:r>
            <w:r w:rsidRPr="00E53931">
              <w:rPr>
                <w:rFonts w:ascii="Arial" w:hAnsi="Arial" w:cs="Arial"/>
                <w:i/>
                <w:sz w:val="22"/>
                <w:szCs w:val="22"/>
              </w:rPr>
              <w:t xml:space="preserve">jejích náhražkách, podíl elektrické energie poklesl na 3 %. </w:t>
            </w:r>
            <w:r w:rsidRPr="00E53931">
              <w:rPr>
                <w:rFonts w:ascii="Arial" w:hAnsi="Arial" w:cs="Arial"/>
                <w:i/>
                <w:sz w:val="22"/>
                <w:szCs w:val="22"/>
              </w:rPr>
              <w:lastRenderedPageBreak/>
              <w:t>Průmysl 4.0 logicky vede k</w:t>
            </w:r>
            <w:r>
              <w:rPr>
                <w:rFonts w:ascii="Arial" w:hAnsi="Arial" w:cs="Arial"/>
                <w:i/>
                <w:sz w:val="22"/>
                <w:szCs w:val="22"/>
              </w:rPr>
              <w:t> </w:t>
            </w:r>
            <w:r w:rsidRPr="00E53931">
              <w:rPr>
                <w:rFonts w:ascii="Arial" w:hAnsi="Arial" w:cs="Arial"/>
                <w:i/>
                <w:sz w:val="22"/>
                <w:szCs w:val="22"/>
              </w:rPr>
              <w:t>vyšší koncentraci výroby, což umožní více využívat výhody z</w:t>
            </w:r>
            <w:r>
              <w:rPr>
                <w:rFonts w:ascii="Arial" w:hAnsi="Arial" w:cs="Arial"/>
                <w:i/>
                <w:sz w:val="22"/>
                <w:szCs w:val="22"/>
              </w:rPr>
              <w:t> </w:t>
            </w:r>
            <w:r w:rsidRPr="00E53931">
              <w:rPr>
                <w:rFonts w:ascii="Arial" w:hAnsi="Arial" w:cs="Arial"/>
                <w:i/>
                <w:sz w:val="22"/>
                <w:szCs w:val="22"/>
              </w:rPr>
              <w:t>rozsahu i</w:t>
            </w:r>
            <w:r>
              <w:rPr>
                <w:rFonts w:ascii="Arial" w:hAnsi="Arial" w:cs="Arial"/>
                <w:i/>
                <w:sz w:val="22"/>
                <w:szCs w:val="22"/>
              </w:rPr>
              <w:t> </w:t>
            </w:r>
            <w:r w:rsidRPr="00E53931">
              <w:rPr>
                <w:rFonts w:ascii="Arial" w:hAnsi="Arial" w:cs="Arial"/>
                <w:i/>
                <w:sz w:val="22"/>
                <w:szCs w:val="22"/>
              </w:rPr>
              <w:t>výhody ze struktury. Spolu s</w:t>
            </w:r>
            <w:r>
              <w:rPr>
                <w:rFonts w:ascii="Arial" w:hAnsi="Arial" w:cs="Arial"/>
                <w:i/>
                <w:sz w:val="22"/>
                <w:szCs w:val="22"/>
              </w:rPr>
              <w:t> </w:t>
            </w:r>
            <w:r w:rsidRPr="00E53931">
              <w:rPr>
                <w:rFonts w:ascii="Arial" w:hAnsi="Arial" w:cs="Arial"/>
                <w:i/>
                <w:sz w:val="22"/>
                <w:szCs w:val="22"/>
              </w:rPr>
              <w:t>tím poroste přepravní náročnost osob i</w:t>
            </w:r>
            <w:r>
              <w:rPr>
                <w:rFonts w:ascii="Arial" w:hAnsi="Arial" w:cs="Arial"/>
                <w:i/>
                <w:sz w:val="22"/>
                <w:szCs w:val="22"/>
              </w:rPr>
              <w:t> </w:t>
            </w:r>
            <w:r w:rsidRPr="00E53931">
              <w:rPr>
                <w:rFonts w:ascii="Arial" w:hAnsi="Arial" w:cs="Arial"/>
                <w:i/>
                <w:sz w:val="22"/>
                <w:szCs w:val="22"/>
              </w:rPr>
              <w:t>zboží. Pro naplnění bodu 2 závěrečného protokolu Pařížské klimatické konference z</w:t>
            </w:r>
            <w:r>
              <w:rPr>
                <w:rFonts w:ascii="Arial" w:hAnsi="Arial" w:cs="Arial"/>
                <w:i/>
                <w:sz w:val="22"/>
                <w:szCs w:val="22"/>
              </w:rPr>
              <w:t> </w:t>
            </w:r>
            <w:r w:rsidRPr="00E53931">
              <w:rPr>
                <w:rFonts w:ascii="Arial" w:hAnsi="Arial" w:cs="Arial"/>
                <w:i/>
                <w:sz w:val="22"/>
                <w:szCs w:val="22"/>
              </w:rPr>
              <w:t>12.12.2015 (nepřekročit oteplení Země o</w:t>
            </w:r>
            <w:r>
              <w:rPr>
                <w:rFonts w:ascii="Arial" w:hAnsi="Arial" w:cs="Arial"/>
                <w:i/>
                <w:sz w:val="22"/>
                <w:szCs w:val="22"/>
              </w:rPr>
              <w:t> </w:t>
            </w:r>
            <w:r w:rsidRPr="00E53931">
              <w:rPr>
                <w:rFonts w:ascii="Arial" w:hAnsi="Arial" w:cs="Arial"/>
                <w:i/>
                <w:sz w:val="22"/>
                <w:szCs w:val="22"/>
              </w:rPr>
              <w:t>více než 1,5 až 2 °C) bude nutno zásadním způsobem omezit používání fosilních paliv. Aby dekarbonizace energetiky neohrozila mobilitu osob a</w:t>
            </w:r>
            <w:r>
              <w:rPr>
                <w:rFonts w:ascii="Arial" w:hAnsi="Arial" w:cs="Arial"/>
                <w:i/>
                <w:sz w:val="22"/>
                <w:szCs w:val="22"/>
              </w:rPr>
              <w:t> </w:t>
            </w:r>
            <w:r w:rsidRPr="00E53931">
              <w:rPr>
                <w:rFonts w:ascii="Arial" w:hAnsi="Arial" w:cs="Arial"/>
                <w:i/>
                <w:sz w:val="22"/>
                <w:szCs w:val="22"/>
              </w:rPr>
              <w:t>zboží, je nutno principiálně změnit strukturu dopravy směrem k</w:t>
            </w:r>
            <w:r>
              <w:rPr>
                <w:rFonts w:ascii="Arial" w:hAnsi="Arial" w:cs="Arial"/>
                <w:i/>
                <w:sz w:val="22"/>
                <w:szCs w:val="22"/>
              </w:rPr>
              <w:t> </w:t>
            </w:r>
            <w:r w:rsidRPr="00E53931">
              <w:rPr>
                <w:rFonts w:ascii="Arial" w:hAnsi="Arial" w:cs="Arial"/>
                <w:i/>
                <w:sz w:val="22"/>
                <w:szCs w:val="22"/>
              </w:rPr>
              <w:t>její nižší energetické náročnosti a</w:t>
            </w:r>
            <w:r>
              <w:rPr>
                <w:rFonts w:ascii="Arial" w:hAnsi="Arial" w:cs="Arial"/>
                <w:i/>
                <w:sz w:val="22"/>
                <w:szCs w:val="22"/>
              </w:rPr>
              <w:t> </w:t>
            </w:r>
            <w:r w:rsidRPr="00E53931">
              <w:rPr>
                <w:rFonts w:ascii="Arial" w:hAnsi="Arial" w:cs="Arial"/>
                <w:i/>
                <w:sz w:val="22"/>
                <w:szCs w:val="22"/>
              </w:rPr>
              <w:t>nezávislosti na fosilních palivech. Půjde zejména o</w:t>
            </w:r>
            <w:r>
              <w:rPr>
                <w:rFonts w:ascii="Arial" w:hAnsi="Arial" w:cs="Arial"/>
                <w:i/>
                <w:sz w:val="22"/>
                <w:szCs w:val="22"/>
              </w:rPr>
              <w:t> </w:t>
            </w:r>
            <w:r w:rsidRPr="00E53931">
              <w:rPr>
                <w:rFonts w:ascii="Arial" w:hAnsi="Arial" w:cs="Arial"/>
                <w:i/>
                <w:sz w:val="22"/>
                <w:szCs w:val="22"/>
              </w:rPr>
              <w:t>náhradu dopravy individuální dopravou hromadnou a</w:t>
            </w:r>
            <w:r>
              <w:rPr>
                <w:rFonts w:ascii="Arial" w:hAnsi="Arial" w:cs="Arial"/>
                <w:i/>
                <w:sz w:val="22"/>
                <w:szCs w:val="22"/>
              </w:rPr>
              <w:t> </w:t>
            </w:r>
            <w:r w:rsidRPr="00E53931">
              <w:rPr>
                <w:rFonts w:ascii="Arial" w:hAnsi="Arial" w:cs="Arial"/>
                <w:i/>
                <w:sz w:val="22"/>
                <w:szCs w:val="22"/>
              </w:rPr>
              <w:t>to prioritně v</w:t>
            </w:r>
            <w:r>
              <w:rPr>
                <w:rFonts w:ascii="Arial" w:hAnsi="Arial" w:cs="Arial"/>
                <w:i/>
                <w:sz w:val="22"/>
                <w:szCs w:val="22"/>
              </w:rPr>
              <w:t> </w:t>
            </w:r>
            <w:r w:rsidRPr="00E53931">
              <w:rPr>
                <w:rFonts w:ascii="Arial" w:hAnsi="Arial" w:cs="Arial"/>
                <w:i/>
                <w:sz w:val="22"/>
                <w:szCs w:val="22"/>
              </w:rPr>
              <w:t>elektrické vozbě.“</w:t>
            </w:r>
          </w:p>
          <w:p w:rsidR="000E51EA" w:rsidRPr="00E53931" w:rsidRDefault="000E51EA" w:rsidP="000E51EA">
            <w:pPr>
              <w:pStyle w:val="Odstavecseseznamem"/>
              <w:tabs>
                <w:tab w:val="left" w:pos="567"/>
              </w:tabs>
              <w:spacing w:after="120"/>
              <w:ind w:left="0"/>
              <w:contextualSpacing w:val="0"/>
              <w:jc w:val="both"/>
              <w:rPr>
                <w:rFonts w:ascii="Arial" w:hAnsi="Arial" w:cs="Arial"/>
                <w:i/>
                <w:sz w:val="22"/>
                <w:szCs w:val="22"/>
              </w:rPr>
            </w:pPr>
            <w:r w:rsidRPr="00E53931">
              <w:rPr>
                <w:rFonts w:ascii="Arial" w:hAnsi="Arial" w:cs="Arial"/>
                <w:sz w:val="22"/>
                <w:szCs w:val="22"/>
                <w:u w:val="single"/>
              </w:rPr>
              <w:t>Odůvodnění:</w:t>
            </w:r>
            <w:r w:rsidRPr="00E53931">
              <w:rPr>
                <w:rFonts w:ascii="Arial" w:hAnsi="Arial" w:cs="Arial"/>
                <w:i/>
                <w:sz w:val="22"/>
                <w:szCs w:val="22"/>
              </w:rPr>
              <w:t xml:space="preserve">   </w:t>
            </w:r>
          </w:p>
          <w:p w:rsidR="000E51EA" w:rsidRPr="00E53931" w:rsidRDefault="000E51EA" w:rsidP="000E51EA">
            <w:pPr>
              <w:pStyle w:val="Odstavecseseznamem"/>
              <w:tabs>
                <w:tab w:val="left" w:pos="567"/>
              </w:tabs>
              <w:spacing w:after="120"/>
              <w:ind w:left="0"/>
              <w:contextualSpacing w:val="0"/>
              <w:jc w:val="both"/>
              <w:rPr>
                <w:rFonts w:ascii="Arial" w:hAnsi="Arial" w:cs="Arial"/>
                <w:sz w:val="22"/>
                <w:szCs w:val="22"/>
              </w:rPr>
            </w:pPr>
            <w:r w:rsidRPr="00E53931">
              <w:rPr>
                <w:rFonts w:ascii="Arial" w:hAnsi="Arial" w:cs="Arial"/>
                <w:sz w:val="22"/>
                <w:szCs w:val="22"/>
              </w:rPr>
              <w:t>Odstranění závislosti mobility na fosilních palivech je podmínkou úspěšného rozvoje Průmyslu 4.0</w:t>
            </w:r>
          </w:p>
          <w:p w:rsidR="000E51EA" w:rsidRDefault="000E51EA" w:rsidP="000E51EA">
            <w:pPr>
              <w:pStyle w:val="Odstavecseseznamem"/>
              <w:numPr>
                <w:ilvl w:val="0"/>
                <w:numId w:val="5"/>
              </w:numPr>
              <w:spacing w:after="120"/>
              <w:ind w:hanging="780"/>
              <w:rPr>
                <w:rFonts w:ascii="Arial" w:hAnsi="Arial" w:cs="Arial"/>
                <w:b/>
                <w:sz w:val="22"/>
                <w:szCs w:val="22"/>
              </w:rPr>
            </w:pPr>
            <w:r w:rsidRPr="00E53931">
              <w:rPr>
                <w:rFonts w:ascii="Arial" w:hAnsi="Arial" w:cs="Arial"/>
                <w:b/>
                <w:sz w:val="22"/>
                <w:szCs w:val="22"/>
              </w:rPr>
              <w:t>Připomínka ke kapitole 10.1.2, str. 153</w:t>
            </w:r>
          </w:p>
          <w:p w:rsidR="000E51EA" w:rsidRPr="00E53931" w:rsidRDefault="000E51EA" w:rsidP="000E51EA">
            <w:pPr>
              <w:pStyle w:val="Odstavecseseznamem"/>
              <w:tabs>
                <w:tab w:val="left" w:pos="567"/>
              </w:tabs>
              <w:spacing w:after="120"/>
              <w:ind w:left="0"/>
              <w:contextualSpacing w:val="0"/>
              <w:jc w:val="both"/>
              <w:rPr>
                <w:rFonts w:ascii="Arial" w:hAnsi="Arial" w:cs="Arial"/>
                <w:sz w:val="22"/>
                <w:szCs w:val="22"/>
              </w:rPr>
            </w:pPr>
            <w:r w:rsidRPr="00E53931">
              <w:rPr>
                <w:rFonts w:ascii="Arial" w:hAnsi="Arial" w:cs="Arial"/>
                <w:sz w:val="22"/>
                <w:szCs w:val="22"/>
              </w:rPr>
              <w:t>Navrhujeme na konci doplnit další odrážku:</w:t>
            </w:r>
          </w:p>
          <w:p w:rsidR="000E51EA" w:rsidRPr="00E53931" w:rsidRDefault="000E51EA" w:rsidP="000E51EA">
            <w:pPr>
              <w:pStyle w:val="Odstavecseseznamem"/>
              <w:tabs>
                <w:tab w:val="left" w:pos="567"/>
              </w:tabs>
              <w:spacing w:after="120"/>
              <w:ind w:left="0"/>
              <w:contextualSpacing w:val="0"/>
              <w:jc w:val="both"/>
              <w:rPr>
                <w:rFonts w:ascii="Arial" w:hAnsi="Arial" w:cs="Arial"/>
                <w:i/>
                <w:sz w:val="22"/>
                <w:szCs w:val="22"/>
              </w:rPr>
            </w:pPr>
            <w:r w:rsidRPr="00E53931">
              <w:rPr>
                <w:rFonts w:ascii="Arial" w:hAnsi="Arial" w:cs="Arial"/>
                <w:i/>
                <w:sz w:val="22"/>
                <w:szCs w:val="22"/>
              </w:rPr>
              <w:t>„Doprava 4.0, Železnice 4.0</w:t>
            </w:r>
          </w:p>
          <w:p w:rsidR="000E51EA" w:rsidRPr="00E53931" w:rsidRDefault="000E51EA" w:rsidP="000E51EA">
            <w:pPr>
              <w:pStyle w:val="Odstavecseseznamem"/>
              <w:tabs>
                <w:tab w:val="left" w:pos="567"/>
              </w:tabs>
              <w:spacing w:after="120"/>
              <w:ind w:left="0"/>
              <w:contextualSpacing w:val="0"/>
              <w:jc w:val="both"/>
              <w:rPr>
                <w:rFonts w:ascii="Arial" w:hAnsi="Arial" w:cs="Arial"/>
                <w:i/>
                <w:sz w:val="22"/>
                <w:szCs w:val="22"/>
              </w:rPr>
            </w:pPr>
            <w:r w:rsidRPr="00E53931">
              <w:rPr>
                <w:rFonts w:ascii="Arial" w:hAnsi="Arial" w:cs="Arial"/>
                <w:i/>
                <w:sz w:val="22"/>
                <w:szCs w:val="22"/>
              </w:rPr>
              <w:t>Samočinné provádění opakovaných činností, která je základním principem Průmyslu 4.0, nachází rozsáhlé uplatnění v</w:t>
            </w:r>
            <w:r>
              <w:rPr>
                <w:rFonts w:ascii="Arial" w:hAnsi="Arial" w:cs="Arial"/>
                <w:i/>
                <w:sz w:val="22"/>
                <w:szCs w:val="22"/>
              </w:rPr>
              <w:t> </w:t>
            </w:r>
            <w:r w:rsidRPr="00E53931">
              <w:rPr>
                <w:rFonts w:ascii="Arial" w:hAnsi="Arial" w:cs="Arial"/>
                <w:i/>
                <w:sz w:val="22"/>
                <w:szCs w:val="22"/>
              </w:rPr>
              <w:t>hromadné dopravě. Zejména kolejová doprava je příkladem velmi úspěšného aplikování těchto principů. Systémy plně automatizovaného provozu metra (</w:t>
            </w:r>
            <w:proofErr w:type="spellStart"/>
            <w:r w:rsidRPr="00E53931">
              <w:rPr>
                <w:rFonts w:ascii="Arial" w:hAnsi="Arial" w:cs="Arial"/>
                <w:i/>
                <w:sz w:val="22"/>
                <w:szCs w:val="22"/>
              </w:rPr>
              <w:t>GoA</w:t>
            </w:r>
            <w:proofErr w:type="spellEnd"/>
            <w:r w:rsidRPr="00E53931">
              <w:rPr>
                <w:rFonts w:ascii="Arial" w:hAnsi="Arial" w:cs="Arial"/>
                <w:i/>
                <w:sz w:val="22"/>
                <w:szCs w:val="22"/>
              </w:rPr>
              <w:t xml:space="preserve"> 4) se staly standardem. Obdobou na tratích automatizovaného metra již široce používaného systému CBTC (na komunikaci založeného zabezpečení) je systém vlakového </w:t>
            </w:r>
            <w:proofErr w:type="spellStart"/>
            <w:r w:rsidRPr="00E53931">
              <w:rPr>
                <w:rFonts w:ascii="Arial" w:hAnsi="Arial" w:cs="Arial"/>
                <w:i/>
                <w:sz w:val="22"/>
                <w:szCs w:val="22"/>
              </w:rPr>
              <w:t>zabezpečovače</w:t>
            </w:r>
            <w:proofErr w:type="spellEnd"/>
            <w:r w:rsidRPr="00E53931">
              <w:rPr>
                <w:rFonts w:ascii="Arial" w:hAnsi="Arial" w:cs="Arial"/>
                <w:i/>
                <w:sz w:val="22"/>
                <w:szCs w:val="22"/>
              </w:rPr>
              <w:t xml:space="preserve"> ETCS, jednotně zaváděný na evropských železnicích. Jeho základním přínosem je zásadní zvýšení bezpečnosti železniční dopravy (minimalizace nehod způsobených chybou strojvedoucího). Výsledkem je poslušný vlak, který jede, jen když smí, a</w:t>
            </w:r>
            <w:r>
              <w:rPr>
                <w:rFonts w:ascii="Arial" w:hAnsi="Arial" w:cs="Arial"/>
                <w:i/>
                <w:sz w:val="22"/>
                <w:szCs w:val="22"/>
              </w:rPr>
              <w:t> </w:t>
            </w:r>
            <w:r w:rsidRPr="00E53931">
              <w:rPr>
                <w:rFonts w:ascii="Arial" w:hAnsi="Arial" w:cs="Arial"/>
                <w:i/>
                <w:sz w:val="22"/>
                <w:szCs w:val="22"/>
              </w:rPr>
              <w:t>jen tak rychle, jak je mu povoleno. Jde o</w:t>
            </w:r>
            <w:r>
              <w:rPr>
                <w:rFonts w:ascii="Arial" w:hAnsi="Arial" w:cs="Arial"/>
                <w:i/>
                <w:sz w:val="22"/>
                <w:szCs w:val="22"/>
              </w:rPr>
              <w:t> </w:t>
            </w:r>
            <w:r w:rsidRPr="00E53931">
              <w:rPr>
                <w:rFonts w:ascii="Arial" w:hAnsi="Arial" w:cs="Arial"/>
                <w:i/>
                <w:sz w:val="22"/>
                <w:szCs w:val="22"/>
              </w:rPr>
              <w:t>praktický případ internetu věcí. Díky tomu, že ETCS zajišťuje bezpečnost železniční dopravy, otevírá cestu k</w:t>
            </w:r>
            <w:r>
              <w:rPr>
                <w:rFonts w:ascii="Arial" w:hAnsi="Arial" w:cs="Arial"/>
                <w:i/>
                <w:sz w:val="22"/>
                <w:szCs w:val="22"/>
              </w:rPr>
              <w:t> </w:t>
            </w:r>
            <w:r w:rsidRPr="00E53931">
              <w:rPr>
                <w:rFonts w:ascii="Arial" w:hAnsi="Arial" w:cs="Arial"/>
                <w:i/>
                <w:sz w:val="22"/>
                <w:szCs w:val="22"/>
              </w:rPr>
              <w:t xml:space="preserve">vyšším formám automatického řízení železničního provozu. Bezpečnostně relevantní úlohy řeší ETCS, vyšší optimalizační </w:t>
            </w:r>
            <w:r w:rsidRPr="00E53931">
              <w:rPr>
                <w:rFonts w:ascii="Arial" w:hAnsi="Arial" w:cs="Arial"/>
                <w:i/>
                <w:sz w:val="22"/>
                <w:szCs w:val="22"/>
              </w:rPr>
              <w:lastRenderedPageBreak/>
              <w:t>úlohy proto mohou řešit mnohem složitější a</w:t>
            </w:r>
            <w:r>
              <w:rPr>
                <w:rFonts w:ascii="Arial" w:hAnsi="Arial" w:cs="Arial"/>
                <w:i/>
                <w:sz w:val="22"/>
                <w:szCs w:val="22"/>
              </w:rPr>
              <w:t> </w:t>
            </w:r>
            <w:r w:rsidRPr="00E53931">
              <w:rPr>
                <w:rFonts w:ascii="Arial" w:hAnsi="Arial" w:cs="Arial"/>
                <w:i/>
                <w:sz w:val="22"/>
                <w:szCs w:val="22"/>
              </w:rPr>
              <w:t>sofistikovanější řídicí systémy, avšak levněji a</w:t>
            </w:r>
            <w:r>
              <w:rPr>
                <w:rFonts w:ascii="Arial" w:hAnsi="Arial" w:cs="Arial"/>
                <w:i/>
                <w:sz w:val="22"/>
                <w:szCs w:val="22"/>
              </w:rPr>
              <w:t> </w:t>
            </w:r>
            <w:r w:rsidRPr="00E53931">
              <w:rPr>
                <w:rFonts w:ascii="Arial" w:hAnsi="Arial" w:cs="Arial"/>
                <w:i/>
                <w:sz w:val="22"/>
                <w:szCs w:val="22"/>
              </w:rPr>
              <w:t>jednodušeji řešené bez požadavků na bezpečnost. Nasazení vyšších forem automatického řízení provozu vede k</w:t>
            </w:r>
            <w:r>
              <w:rPr>
                <w:rFonts w:ascii="Arial" w:hAnsi="Arial" w:cs="Arial"/>
                <w:i/>
                <w:sz w:val="22"/>
                <w:szCs w:val="22"/>
              </w:rPr>
              <w:t> </w:t>
            </w:r>
            <w:r w:rsidRPr="00E53931">
              <w:rPr>
                <w:rFonts w:ascii="Arial" w:hAnsi="Arial" w:cs="Arial"/>
                <w:i/>
                <w:sz w:val="22"/>
                <w:szCs w:val="22"/>
              </w:rPr>
              <w:t>vyšší výkonnosti železnice, což logicky vyžaduje náležitě výkonné elektrické napájení (subsystém energie) a</w:t>
            </w:r>
            <w:r>
              <w:rPr>
                <w:rFonts w:ascii="Arial" w:hAnsi="Arial" w:cs="Arial"/>
                <w:i/>
                <w:sz w:val="22"/>
                <w:szCs w:val="22"/>
              </w:rPr>
              <w:t> </w:t>
            </w:r>
            <w:r w:rsidRPr="00E53931">
              <w:rPr>
                <w:rFonts w:ascii="Arial" w:hAnsi="Arial" w:cs="Arial"/>
                <w:i/>
                <w:sz w:val="22"/>
                <w:szCs w:val="22"/>
              </w:rPr>
              <w:t>náležitě rychlá a</w:t>
            </w:r>
            <w:r>
              <w:rPr>
                <w:rFonts w:ascii="Arial" w:hAnsi="Arial" w:cs="Arial"/>
                <w:i/>
                <w:sz w:val="22"/>
                <w:szCs w:val="22"/>
              </w:rPr>
              <w:t> </w:t>
            </w:r>
            <w:r w:rsidRPr="00E53931">
              <w:rPr>
                <w:rFonts w:ascii="Arial" w:hAnsi="Arial" w:cs="Arial"/>
                <w:i/>
                <w:sz w:val="22"/>
                <w:szCs w:val="22"/>
              </w:rPr>
              <w:t>výkonná vozidla. Výsledem je nabídka kvalitních a</w:t>
            </w:r>
            <w:r>
              <w:rPr>
                <w:rFonts w:ascii="Arial" w:hAnsi="Arial" w:cs="Arial"/>
                <w:i/>
                <w:sz w:val="22"/>
                <w:szCs w:val="22"/>
              </w:rPr>
              <w:t> </w:t>
            </w:r>
            <w:r w:rsidRPr="00E53931">
              <w:rPr>
                <w:rFonts w:ascii="Arial" w:hAnsi="Arial" w:cs="Arial"/>
                <w:i/>
                <w:sz w:val="22"/>
                <w:szCs w:val="22"/>
              </w:rPr>
              <w:t>ekonomicky úspěšných přepravních produktů.“</w:t>
            </w:r>
          </w:p>
          <w:p w:rsidR="000E51EA" w:rsidRPr="00E53931" w:rsidRDefault="000E51EA" w:rsidP="000E51EA">
            <w:pPr>
              <w:pStyle w:val="Odstavecseseznamem"/>
              <w:tabs>
                <w:tab w:val="left" w:pos="567"/>
              </w:tabs>
              <w:spacing w:after="120"/>
              <w:ind w:left="0"/>
              <w:contextualSpacing w:val="0"/>
              <w:jc w:val="both"/>
              <w:rPr>
                <w:rFonts w:ascii="Arial" w:hAnsi="Arial" w:cs="Arial"/>
                <w:sz w:val="22"/>
                <w:szCs w:val="22"/>
                <w:u w:val="single"/>
              </w:rPr>
            </w:pPr>
            <w:r w:rsidRPr="00E53931">
              <w:rPr>
                <w:rFonts w:ascii="Arial" w:hAnsi="Arial" w:cs="Arial"/>
                <w:sz w:val="22"/>
                <w:szCs w:val="22"/>
                <w:u w:val="single"/>
              </w:rPr>
              <w:t>Odůvodnění:</w:t>
            </w:r>
          </w:p>
          <w:p w:rsidR="000E51EA" w:rsidRPr="00E53931" w:rsidRDefault="000E51EA" w:rsidP="000E51EA">
            <w:pPr>
              <w:pStyle w:val="Odstavecseseznamem"/>
              <w:tabs>
                <w:tab w:val="left" w:pos="567"/>
              </w:tabs>
              <w:spacing w:after="120"/>
              <w:ind w:left="0"/>
              <w:contextualSpacing w:val="0"/>
              <w:jc w:val="both"/>
              <w:rPr>
                <w:rFonts w:ascii="Arial" w:hAnsi="Arial" w:cs="Arial"/>
                <w:sz w:val="22"/>
                <w:szCs w:val="22"/>
              </w:rPr>
            </w:pPr>
            <w:r w:rsidRPr="00E53931">
              <w:rPr>
                <w:rFonts w:ascii="Arial" w:hAnsi="Arial" w:cs="Arial"/>
                <w:sz w:val="22"/>
                <w:szCs w:val="22"/>
              </w:rPr>
              <w:t>Doprava 4.0 a</w:t>
            </w:r>
            <w:r>
              <w:rPr>
                <w:rFonts w:ascii="Arial" w:hAnsi="Arial" w:cs="Arial"/>
                <w:sz w:val="22"/>
                <w:szCs w:val="22"/>
              </w:rPr>
              <w:t> </w:t>
            </w:r>
            <w:r w:rsidRPr="00E53931">
              <w:rPr>
                <w:rFonts w:ascii="Arial" w:hAnsi="Arial" w:cs="Arial"/>
                <w:sz w:val="22"/>
                <w:szCs w:val="22"/>
              </w:rPr>
              <w:t>železnice 4.0 jsou přirozenou organic</w:t>
            </w:r>
            <w:r>
              <w:rPr>
                <w:rFonts w:ascii="Arial" w:hAnsi="Arial" w:cs="Arial"/>
                <w:sz w:val="22"/>
                <w:szCs w:val="22"/>
              </w:rPr>
              <w:t>kou součástí trendu Průmysl 4.0</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single" w:sz="4" w:space="0" w:color="auto"/>
              <w:bottom w:val="nil"/>
            </w:tcBorders>
            <w:shd w:val="clear" w:color="auto" w:fill="auto"/>
          </w:tcPr>
          <w:p w:rsidR="000E51EA" w:rsidRPr="00E11D58" w:rsidRDefault="000E51EA" w:rsidP="000E51EA">
            <w:pPr>
              <w:rPr>
                <w:b/>
                <w:sz w:val="22"/>
                <w:szCs w:val="22"/>
              </w:rPr>
            </w:pPr>
            <w:r w:rsidRPr="00E11D58">
              <w:rPr>
                <w:b/>
                <w:sz w:val="22"/>
                <w:szCs w:val="22"/>
              </w:rPr>
              <w:lastRenderedPageBreak/>
              <w:t>Svaz průmyslu a dopravy</w:t>
            </w:r>
          </w:p>
          <w:p w:rsidR="000E51EA" w:rsidRPr="00B77102" w:rsidRDefault="000E51EA" w:rsidP="000E51EA">
            <w:pPr>
              <w:rPr>
                <w:sz w:val="22"/>
                <w:szCs w:val="22"/>
              </w:rPr>
            </w:pPr>
          </w:p>
        </w:tc>
        <w:tc>
          <w:tcPr>
            <w:tcW w:w="6330" w:type="dxa"/>
            <w:shd w:val="clear" w:color="auto" w:fill="auto"/>
          </w:tcPr>
          <w:p w:rsidR="000E51EA" w:rsidRDefault="00874C99" w:rsidP="000E51EA">
            <w:pPr>
              <w:spacing w:after="120"/>
              <w:rPr>
                <w:b/>
                <w:sz w:val="22"/>
                <w:szCs w:val="22"/>
              </w:rPr>
            </w:pPr>
            <w:r>
              <w:rPr>
                <w:b/>
                <w:sz w:val="22"/>
                <w:szCs w:val="22"/>
              </w:rPr>
              <w:t>Připomínky</w:t>
            </w:r>
            <w:r w:rsidR="000E51EA">
              <w:rPr>
                <w:b/>
                <w:sz w:val="22"/>
                <w:szCs w:val="22"/>
              </w:rPr>
              <w:t>:</w:t>
            </w:r>
          </w:p>
          <w:p w:rsidR="000E51EA" w:rsidRDefault="000E51EA" w:rsidP="000E51EA">
            <w:pPr>
              <w:spacing w:after="120"/>
              <w:rPr>
                <w:b/>
                <w:sz w:val="22"/>
                <w:szCs w:val="22"/>
              </w:rPr>
            </w:pPr>
            <w:r w:rsidRPr="00E11D58">
              <w:rPr>
                <w:b/>
                <w:sz w:val="22"/>
                <w:szCs w:val="22"/>
              </w:rPr>
              <w:t>Úvod</w:t>
            </w:r>
          </w:p>
          <w:p w:rsidR="000E51EA" w:rsidRPr="00E11D58" w:rsidRDefault="000E51EA" w:rsidP="000E51EA">
            <w:pPr>
              <w:spacing w:after="120"/>
              <w:rPr>
                <w:sz w:val="22"/>
                <w:szCs w:val="22"/>
              </w:rPr>
            </w:pPr>
            <w:r w:rsidRPr="00E11D58">
              <w:rPr>
                <w:sz w:val="22"/>
                <w:szCs w:val="22"/>
              </w:rPr>
              <w:t xml:space="preserve">Svaz průmyslu a dopravy ČR (dále i SP ČR) se prostřednictvím svých odborníků podílel na zpracování dokumentu představujícího hlavní část předloženého materiálu. Je proto logické, že předložení Iniciativy Průmysl 4.0 vítáme jako velmi potřebný impuls pro nastartování celospolečenské diskuze nad tématem řešení důsledků 4. průmyslové revoluce v českém prostředí a zejména i jako nastartování diskuze na vládní úrovni. </w:t>
            </w:r>
          </w:p>
          <w:p w:rsidR="000E51EA" w:rsidRPr="00E11D58" w:rsidRDefault="000E51EA" w:rsidP="000E51EA">
            <w:pPr>
              <w:spacing w:after="120"/>
              <w:rPr>
                <w:sz w:val="22"/>
                <w:szCs w:val="22"/>
              </w:rPr>
            </w:pPr>
            <w:r w:rsidRPr="00E11D58">
              <w:rPr>
                <w:sz w:val="22"/>
                <w:szCs w:val="22"/>
              </w:rPr>
              <w:t xml:space="preserve">SP ČR přitom upozorňuje na to, že o tématu je třeba nejen diskutovat, ale přijmout i konkrétní kroky v rámci jeho řešení – tedy nejen existující vývojové tendence a s nimi spojené příležitosti a hrozby deklarovat, ale rovněž je reflektovat a v optimálním případě i řešit v rámci kroků přijatých a realizovaných vládou. </w:t>
            </w:r>
          </w:p>
          <w:p w:rsidR="000E51EA" w:rsidRPr="00E11D58" w:rsidRDefault="000E51EA" w:rsidP="000E51EA">
            <w:pPr>
              <w:spacing w:after="120"/>
              <w:rPr>
                <w:sz w:val="22"/>
                <w:szCs w:val="22"/>
              </w:rPr>
            </w:pPr>
            <w:r w:rsidRPr="00E11D58">
              <w:rPr>
                <w:sz w:val="22"/>
                <w:szCs w:val="22"/>
              </w:rPr>
              <w:t xml:space="preserve">Materiál v předložené podobě však tento záměr nesplňuje, neboť mu chybí implementační plán. Navrhovaná opatření postrádají jasné termínování úkolů pro jednotlivé resorty i kontrolní mechanismus k nim, což je překážkou jejich hladké implementace a úspěšného provedení. SP ČR proto vítá, že je průvodním usnesením ukládáno ministru průmyslu a obchodu, aby k Iniciativě zpracovalo a vládě předložilo Akční plán, který </w:t>
            </w:r>
            <w:r w:rsidRPr="00E11D58">
              <w:rPr>
                <w:sz w:val="22"/>
                <w:szCs w:val="22"/>
              </w:rPr>
              <w:lastRenderedPageBreak/>
              <w:t xml:space="preserve">zaručí vykonatelnost navrhovaných opatření. Na zpracování tohoto navazujícího dokumentu jsme připraveni se podílet se stejným nasazením, jako tomu bylo při zpracování Iniciativy samotné, neboť jsme si vědomi, že jedině prostřednictvím řádné implementace může materiál dojít svého naplnění. </w:t>
            </w:r>
          </w:p>
          <w:p w:rsidR="000E51EA" w:rsidRPr="00B77102" w:rsidRDefault="000E51EA" w:rsidP="000E51EA">
            <w:pPr>
              <w:spacing w:after="120"/>
              <w:rPr>
                <w:sz w:val="22"/>
                <w:szCs w:val="22"/>
              </w:rPr>
            </w:pPr>
            <w:r w:rsidRPr="00E11D58">
              <w:rPr>
                <w:sz w:val="22"/>
                <w:szCs w:val="22"/>
              </w:rPr>
              <w:t>Jelikož SP ČR v rámci expertních prací na Iniciativě neměl možnost zcela ovlivnit obsah všech jejích kapitol a současně nebyl informován o obsahu průvodních dokumentů k materiálu, uplatňuje cestou meziresortního připomínkového řízení svoje stanovisko a konkrétní připomínky k následujícím částem materiálu:</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Pr>
                <w:b/>
                <w:sz w:val="22"/>
                <w:szCs w:val="22"/>
              </w:rPr>
              <w:t>1.</w:t>
            </w:r>
            <w:r>
              <w:rPr>
                <w:b/>
                <w:sz w:val="22"/>
                <w:szCs w:val="22"/>
              </w:rPr>
              <w:tab/>
              <w:t>Návrh usnesení vlády</w:t>
            </w:r>
          </w:p>
          <w:p w:rsidR="000E51EA" w:rsidRPr="00E11D58" w:rsidRDefault="000E51EA" w:rsidP="000E51EA">
            <w:pPr>
              <w:spacing w:after="120"/>
              <w:rPr>
                <w:sz w:val="22"/>
                <w:szCs w:val="22"/>
              </w:rPr>
            </w:pPr>
            <w:r w:rsidRPr="00E11D58">
              <w:rPr>
                <w:sz w:val="22"/>
                <w:szCs w:val="22"/>
              </w:rPr>
              <w:t xml:space="preserve">Navrhujeme doplnit do bodu III. Návrhu usnesení vlády druhý </w:t>
            </w:r>
            <w:proofErr w:type="spellStart"/>
            <w:r w:rsidRPr="00E11D58">
              <w:rPr>
                <w:sz w:val="22"/>
                <w:szCs w:val="22"/>
              </w:rPr>
              <w:t>podbod</w:t>
            </w:r>
            <w:proofErr w:type="spellEnd"/>
            <w:r w:rsidRPr="00E11D58">
              <w:rPr>
                <w:sz w:val="22"/>
                <w:szCs w:val="22"/>
              </w:rPr>
              <w:t xml:space="preserve">, který zní: </w:t>
            </w:r>
          </w:p>
          <w:p w:rsidR="000E51EA" w:rsidRPr="00E11D58" w:rsidRDefault="000E51EA" w:rsidP="000E51EA">
            <w:pPr>
              <w:spacing w:after="120"/>
              <w:rPr>
                <w:sz w:val="22"/>
                <w:szCs w:val="22"/>
              </w:rPr>
            </w:pPr>
            <w:r w:rsidRPr="00E11D58">
              <w:rPr>
                <w:sz w:val="22"/>
                <w:szCs w:val="22"/>
              </w:rPr>
              <w:t>Svaz průmyslu a dopravy ČR k učinění kroků směřujících k založení Národní iniciativy pro Průmysl 4.0, jejíž činnosti je vláda připravena poskytnout svou podporu.</w:t>
            </w:r>
          </w:p>
          <w:p w:rsidR="000E51EA" w:rsidRPr="00E11D58" w:rsidRDefault="000E51EA" w:rsidP="000E51EA">
            <w:pPr>
              <w:spacing w:after="120"/>
              <w:rPr>
                <w:sz w:val="22"/>
                <w:szCs w:val="22"/>
                <w:u w:val="single"/>
              </w:rPr>
            </w:pPr>
            <w:r w:rsidRPr="00E11D58">
              <w:rPr>
                <w:sz w:val="22"/>
                <w:szCs w:val="22"/>
                <w:u w:val="single"/>
              </w:rPr>
              <w:t xml:space="preserve">Odůvodnění: </w:t>
            </w:r>
          </w:p>
          <w:p w:rsidR="000E51EA" w:rsidRPr="00E11D58" w:rsidRDefault="000E51EA" w:rsidP="000E51EA">
            <w:pPr>
              <w:spacing w:after="120"/>
              <w:rPr>
                <w:sz w:val="22"/>
                <w:szCs w:val="22"/>
              </w:rPr>
            </w:pPr>
            <w:r w:rsidRPr="00E11D58">
              <w:rPr>
                <w:sz w:val="22"/>
                <w:szCs w:val="22"/>
              </w:rPr>
              <w:t>SP ČR si je vědom své odpovědnosti a role komunikačního prostředníka mezi vládou, akademickou a výzkumnou sférou, ostatními sociálními partnery a představiteli českého průmyslu a je proto připraven iniciovat založení Národní platformy pro Průmysl 4.0. Je na místě tento záměr deklarovat v průvodním usnesení vlády k materiálu.</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Pr="00E05670" w:rsidRDefault="000E51EA" w:rsidP="000E51EA">
            <w:pPr>
              <w:pStyle w:val="Odstavecseseznamem"/>
              <w:numPr>
                <w:ilvl w:val="0"/>
                <w:numId w:val="26"/>
              </w:numPr>
              <w:spacing w:after="120"/>
              <w:ind w:hanging="780"/>
              <w:rPr>
                <w:rFonts w:ascii="Arial" w:hAnsi="Arial" w:cs="Arial"/>
                <w:b/>
                <w:sz w:val="22"/>
                <w:szCs w:val="22"/>
              </w:rPr>
            </w:pPr>
            <w:r w:rsidRPr="00E05670">
              <w:rPr>
                <w:rFonts w:ascii="Arial" w:hAnsi="Arial" w:cs="Arial"/>
                <w:b/>
                <w:sz w:val="22"/>
                <w:szCs w:val="22"/>
              </w:rPr>
              <w:t>Předkládací zpráva</w:t>
            </w:r>
          </w:p>
          <w:p w:rsidR="000E51EA" w:rsidRPr="00E05670" w:rsidRDefault="000E51EA" w:rsidP="000E51EA">
            <w:pPr>
              <w:spacing w:after="120"/>
              <w:rPr>
                <w:sz w:val="22"/>
                <w:szCs w:val="22"/>
              </w:rPr>
            </w:pPr>
            <w:r w:rsidRPr="00E05670">
              <w:rPr>
                <w:sz w:val="22"/>
                <w:szCs w:val="22"/>
              </w:rPr>
              <w:t>Navrhujeme přepracovat úvodní část předkládací zprávy, neboť není v souladu s celkovým obsahem a vyzněním materiálu.</w:t>
            </w:r>
          </w:p>
          <w:p w:rsidR="000E51EA" w:rsidRPr="00E05670" w:rsidRDefault="000E51EA" w:rsidP="000E51EA">
            <w:pPr>
              <w:spacing w:after="120"/>
              <w:rPr>
                <w:sz w:val="22"/>
                <w:szCs w:val="22"/>
                <w:u w:val="single"/>
              </w:rPr>
            </w:pPr>
            <w:r w:rsidRPr="00E05670">
              <w:rPr>
                <w:sz w:val="22"/>
                <w:szCs w:val="22"/>
                <w:u w:val="single"/>
              </w:rPr>
              <w:t xml:space="preserve">Odůvodnění: </w:t>
            </w:r>
          </w:p>
          <w:p w:rsidR="000E51EA" w:rsidRPr="00E05670" w:rsidRDefault="000E51EA" w:rsidP="000E51EA">
            <w:pPr>
              <w:spacing w:after="120"/>
              <w:rPr>
                <w:b/>
                <w:sz w:val="22"/>
                <w:szCs w:val="22"/>
              </w:rPr>
            </w:pPr>
            <w:r w:rsidRPr="00E05670">
              <w:rPr>
                <w:sz w:val="22"/>
                <w:szCs w:val="22"/>
              </w:rPr>
              <w:t xml:space="preserve">Z hlediska SP ČR jako největšího zaměstnavatelského svazu i spoluautora materiálu naprosto nelze souhlasit se zdůvodněním uvedeným v druhé části předkládací zprávy - </w:t>
            </w:r>
            <w:r w:rsidRPr="00E05670">
              <w:rPr>
                <w:sz w:val="22"/>
                <w:szCs w:val="22"/>
              </w:rPr>
              <w:lastRenderedPageBreak/>
              <w:t>jedná se pravděpodobně o výtah z nějakého materiálu ČMKOS - vývody o nízkém sociálním standardu a nízkých mzdách v ČR musí být nejméně několik let staré, jsou zcela neobjektivní a nemohou být (zásadně!) použity při zdůvodňování 4. průmyslové revoluce. Její výzvy jsou o něčem úplně jiném.</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Pr>
                <w:b/>
                <w:sz w:val="22"/>
                <w:szCs w:val="22"/>
              </w:rPr>
              <w:t>Připomínky:</w:t>
            </w:r>
          </w:p>
          <w:p w:rsidR="000E51EA" w:rsidRPr="00E05670" w:rsidRDefault="000E51EA" w:rsidP="000E51EA">
            <w:pPr>
              <w:pStyle w:val="Odstavecseseznamem"/>
              <w:numPr>
                <w:ilvl w:val="0"/>
                <w:numId w:val="26"/>
              </w:numPr>
              <w:tabs>
                <w:tab w:val="clear" w:pos="780"/>
              </w:tabs>
              <w:spacing w:after="120"/>
              <w:ind w:left="-599" w:firstLine="637"/>
              <w:rPr>
                <w:rFonts w:ascii="Arial" w:hAnsi="Arial" w:cs="Arial"/>
                <w:b/>
                <w:sz w:val="22"/>
                <w:szCs w:val="22"/>
              </w:rPr>
            </w:pPr>
            <w:r w:rsidRPr="00E05670">
              <w:rPr>
                <w:rFonts w:ascii="Arial" w:hAnsi="Arial" w:cs="Arial"/>
                <w:b/>
                <w:sz w:val="22"/>
                <w:szCs w:val="22"/>
              </w:rPr>
              <w:t>Resp. Komentáře ke kapitole 6 -  STANDARDIZACE</w:t>
            </w:r>
          </w:p>
          <w:p w:rsidR="000E51EA" w:rsidRPr="00E05670" w:rsidRDefault="000E51EA" w:rsidP="000E51EA">
            <w:pPr>
              <w:spacing w:after="120"/>
              <w:rPr>
                <w:sz w:val="22"/>
                <w:szCs w:val="22"/>
              </w:rPr>
            </w:pPr>
            <w:r w:rsidRPr="00E05670">
              <w:rPr>
                <w:sz w:val="22"/>
                <w:szCs w:val="22"/>
              </w:rPr>
              <w:t>Problematika standardizace a tvorby norem je na okraji zájmu, přestože významně ovlivňuje konečnou kvalitu výrobků a služeb tuzemského průmyslu. Svaz podporuje Iniciativu Průmysl 4.0, která má tuto nepříznivou situaci zvrátit. Poukazujeme na to, že ačkoliv jsou normy brány jako právně nepovinné, v řadě příkladů v důsledků evropských nařízení a legislativních odkazů a požadavků jsou de facto povinné.</w:t>
            </w:r>
          </w:p>
          <w:p w:rsidR="000E51EA" w:rsidRPr="00E05670" w:rsidRDefault="000E51EA" w:rsidP="000E51EA">
            <w:pPr>
              <w:spacing w:after="120"/>
              <w:rPr>
                <w:sz w:val="22"/>
                <w:szCs w:val="22"/>
              </w:rPr>
            </w:pPr>
            <w:r w:rsidRPr="00E05670">
              <w:rPr>
                <w:sz w:val="22"/>
                <w:szCs w:val="22"/>
              </w:rPr>
              <w:t>Zásadní pro český průmysl v této oblasti je zajistit vyšší míru překladu u přejímaných zahraničních norem a snížení poplatků za přístup k normám. Nedostatečná míra překladu, vysoké poplatky či absence systémového zahrnutí do vzdělávání jsou zásadními překážkami v rozšíření dostupnosti norem, tedy cíli, který si stanoví tato iniciativa. Svaz doufá, že Iniciativa Průmysl 4.0 vyjadřuje i snahu státu zlepšit podmínky pro český průmysl pomocí budoucích opatření navazujících nejen na závěry této iniciativy, ale i na Programové prohlášení vlády ČR – Podpora exportu, vzdělávání začínajících podnikatelů, rozvoj malého a středního podnikání, zkvalitnění legislativy, rozvoj školství. Tyto cíle jsou obtížněji dosažitelné bez níže uvedených opatření v oblasti standardizace.</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Pr="00E05670" w:rsidRDefault="000E51EA" w:rsidP="000E51EA">
            <w:pPr>
              <w:spacing w:after="120"/>
              <w:rPr>
                <w:b/>
                <w:sz w:val="22"/>
                <w:szCs w:val="22"/>
              </w:rPr>
            </w:pPr>
            <w:r w:rsidRPr="00E05670">
              <w:rPr>
                <w:b/>
                <w:sz w:val="22"/>
                <w:szCs w:val="22"/>
              </w:rPr>
              <w:t>Kapitola 6.5. Aktuální výzvy a jejich možná řešení</w:t>
            </w:r>
          </w:p>
          <w:p w:rsidR="000E51EA" w:rsidRPr="00E05670" w:rsidRDefault="000E51EA" w:rsidP="000E51EA">
            <w:pPr>
              <w:spacing w:after="120"/>
              <w:rPr>
                <w:b/>
                <w:sz w:val="22"/>
                <w:szCs w:val="22"/>
              </w:rPr>
            </w:pPr>
            <w:r w:rsidRPr="00E05670">
              <w:rPr>
                <w:b/>
                <w:sz w:val="22"/>
                <w:szCs w:val="22"/>
              </w:rPr>
              <w:t>3.</w:t>
            </w:r>
            <w:r w:rsidRPr="00E05670">
              <w:rPr>
                <w:b/>
                <w:sz w:val="22"/>
                <w:szCs w:val="22"/>
              </w:rPr>
              <w:tab/>
              <w:t>Aktivní přístup k tvorbě norem - Účast v mezinárodních standardizačních komisích CEN, CENELEC, ETSI a dalších</w:t>
            </w:r>
          </w:p>
          <w:p w:rsidR="000E51EA" w:rsidRPr="00E05670" w:rsidRDefault="000E51EA" w:rsidP="000E51EA">
            <w:pPr>
              <w:spacing w:after="120"/>
              <w:rPr>
                <w:sz w:val="22"/>
                <w:szCs w:val="22"/>
              </w:rPr>
            </w:pPr>
            <w:r w:rsidRPr="00E05670">
              <w:rPr>
                <w:sz w:val="22"/>
                <w:szCs w:val="22"/>
              </w:rPr>
              <w:t>Svaz podporuje větší zapojení do mezinárodní tvorby norem.</w:t>
            </w:r>
          </w:p>
          <w:p w:rsidR="000E51EA" w:rsidRPr="00E05670" w:rsidRDefault="000E51EA" w:rsidP="000E51EA">
            <w:pPr>
              <w:spacing w:after="120"/>
              <w:rPr>
                <w:sz w:val="22"/>
                <w:szCs w:val="22"/>
                <w:u w:val="single"/>
              </w:rPr>
            </w:pPr>
            <w:r w:rsidRPr="00E05670">
              <w:rPr>
                <w:sz w:val="22"/>
                <w:szCs w:val="22"/>
                <w:u w:val="single"/>
              </w:rPr>
              <w:lastRenderedPageBreak/>
              <w:t>Odůvodnění:</w:t>
            </w:r>
          </w:p>
          <w:p w:rsidR="000E51EA" w:rsidRDefault="000E51EA" w:rsidP="000E51EA">
            <w:pPr>
              <w:spacing w:after="120"/>
              <w:rPr>
                <w:b/>
                <w:sz w:val="22"/>
                <w:szCs w:val="22"/>
              </w:rPr>
            </w:pPr>
            <w:r w:rsidRPr="00E05670">
              <w:rPr>
                <w:sz w:val="22"/>
                <w:szCs w:val="22"/>
              </w:rPr>
              <w:t>Většina norem se dnes přejímá ze zahraničí (až 90 %), pokud je cílem návrhu hájit zájmy českého průmyslu a produkovat normy s akcentem na české potřeby, je víceméně nezbytné ovlivňovat tvorbu norem v mezinárodních komisích (a to již na těch nejnižších úrovních při formulaci základních požadavků). Jediným problémem zůstává otázka financování. Pokud zůstanou všechny náklady na zastoupení českého průmyslu v těchto orgánech pouze na jednotlivých podnicích, možnost ovlivňovat podobu norem zůstane omezená zejména pro malé a střední podniky či pro podniky se zahraničním vlastníkem, který úplatní požadavky přes podniky v mateřských zemích.</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Pr="00E05670" w:rsidRDefault="000E51EA" w:rsidP="000E51EA">
            <w:pPr>
              <w:spacing w:after="120"/>
              <w:rPr>
                <w:b/>
                <w:sz w:val="22"/>
                <w:szCs w:val="22"/>
              </w:rPr>
            </w:pPr>
            <w:r w:rsidRPr="00E05670">
              <w:rPr>
                <w:b/>
                <w:sz w:val="22"/>
                <w:szCs w:val="22"/>
              </w:rPr>
              <w:t>Kapitola 6.5. Aktuální výzvy a jejich možná řešení</w:t>
            </w:r>
          </w:p>
          <w:p w:rsidR="000E51EA" w:rsidRPr="00E05670" w:rsidRDefault="000E51EA" w:rsidP="000E51EA">
            <w:pPr>
              <w:spacing w:after="120"/>
              <w:rPr>
                <w:b/>
                <w:sz w:val="22"/>
                <w:szCs w:val="22"/>
              </w:rPr>
            </w:pPr>
            <w:r w:rsidRPr="00E05670">
              <w:rPr>
                <w:b/>
                <w:sz w:val="22"/>
                <w:szCs w:val="22"/>
              </w:rPr>
              <w:t>4.</w:t>
            </w:r>
            <w:r w:rsidRPr="00E05670">
              <w:rPr>
                <w:b/>
                <w:sz w:val="22"/>
                <w:szCs w:val="22"/>
              </w:rPr>
              <w:tab/>
              <w:t>Relativně široké portfolio pracovníků Technických normalizačních komisí - Vznik poradního orgánu při ÚNMZ, který bude koordinovat vytváření a editaci technických norem s ohledem na potřeby Průmyslu 4.0.</w:t>
            </w:r>
          </w:p>
          <w:p w:rsidR="000E51EA" w:rsidRPr="00E05670" w:rsidRDefault="000E51EA" w:rsidP="000E51EA">
            <w:pPr>
              <w:spacing w:after="120"/>
              <w:rPr>
                <w:sz w:val="22"/>
                <w:szCs w:val="22"/>
              </w:rPr>
            </w:pPr>
            <w:r w:rsidRPr="00E05670">
              <w:rPr>
                <w:sz w:val="22"/>
                <w:szCs w:val="22"/>
              </w:rPr>
              <w:t>Svaz tento bod podporuje.</w:t>
            </w:r>
          </w:p>
          <w:p w:rsidR="000E51EA" w:rsidRPr="00E05670" w:rsidRDefault="000E51EA" w:rsidP="000E51EA">
            <w:pPr>
              <w:spacing w:after="120"/>
              <w:rPr>
                <w:sz w:val="22"/>
                <w:szCs w:val="22"/>
                <w:u w:val="single"/>
              </w:rPr>
            </w:pPr>
            <w:r w:rsidRPr="00E05670">
              <w:rPr>
                <w:sz w:val="22"/>
                <w:szCs w:val="22"/>
                <w:u w:val="single"/>
              </w:rPr>
              <w:t>Odůvodnění:</w:t>
            </w:r>
          </w:p>
          <w:p w:rsidR="000E51EA" w:rsidRDefault="000E51EA" w:rsidP="000E51EA">
            <w:pPr>
              <w:spacing w:after="120"/>
              <w:rPr>
                <w:b/>
                <w:sz w:val="22"/>
                <w:szCs w:val="22"/>
              </w:rPr>
            </w:pPr>
            <w:r w:rsidRPr="00E05670">
              <w:rPr>
                <w:sz w:val="22"/>
                <w:szCs w:val="22"/>
              </w:rPr>
              <w:t>TNK se věnují svému vymezenému oboru, proto vítáme vzájemnou výměnu informací, precizaci a sjednocování termínů a postupů a mezioborovou koordinaci činnosti v zájmu zlepšení vývoje českého průmyslu.</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Pr="00E05670" w:rsidRDefault="000E51EA" w:rsidP="000E51EA">
            <w:pPr>
              <w:spacing w:after="120"/>
              <w:rPr>
                <w:b/>
                <w:sz w:val="22"/>
                <w:szCs w:val="22"/>
              </w:rPr>
            </w:pPr>
            <w:r w:rsidRPr="00E05670">
              <w:rPr>
                <w:b/>
                <w:sz w:val="22"/>
                <w:szCs w:val="22"/>
              </w:rPr>
              <w:t>Kapitola 6.5. Aktuální výzvy a jejich možná řešení</w:t>
            </w:r>
          </w:p>
          <w:p w:rsidR="000E51EA" w:rsidRPr="00E05670" w:rsidRDefault="000E51EA" w:rsidP="000E51EA">
            <w:pPr>
              <w:spacing w:after="120"/>
              <w:rPr>
                <w:b/>
                <w:sz w:val="22"/>
                <w:szCs w:val="22"/>
              </w:rPr>
            </w:pPr>
            <w:r w:rsidRPr="00E05670">
              <w:rPr>
                <w:b/>
                <w:sz w:val="22"/>
                <w:szCs w:val="22"/>
              </w:rPr>
              <w:t>5.</w:t>
            </w:r>
            <w:r w:rsidRPr="00E05670">
              <w:rPr>
                <w:b/>
                <w:sz w:val="22"/>
                <w:szCs w:val="22"/>
              </w:rPr>
              <w:tab/>
              <w:t>Silnější zastoupení reprezentantů průmyslových podniků ve standardizačních procesech - Zapojení expertů z praxe, zejména z MSP, do normotvorného a standardizačního procesu.</w:t>
            </w:r>
          </w:p>
          <w:p w:rsidR="000E51EA" w:rsidRPr="00E05670" w:rsidRDefault="000E51EA" w:rsidP="000E51EA">
            <w:pPr>
              <w:spacing w:after="120"/>
              <w:rPr>
                <w:sz w:val="22"/>
                <w:szCs w:val="22"/>
              </w:rPr>
            </w:pPr>
            <w:r w:rsidRPr="00E05670">
              <w:rPr>
                <w:sz w:val="22"/>
                <w:szCs w:val="22"/>
              </w:rPr>
              <w:t>Svaz zásadně podporuje větší zapojení zástupců průmyslu do normotvorného a standardizačního procesu a zapojení expertních míst a respektování jejich doporučení ohledně tvorby a překladu norem.</w:t>
            </w:r>
          </w:p>
          <w:p w:rsidR="000E51EA" w:rsidRPr="00E05670" w:rsidRDefault="000E51EA" w:rsidP="000E51EA">
            <w:pPr>
              <w:spacing w:after="120"/>
              <w:rPr>
                <w:sz w:val="22"/>
                <w:szCs w:val="22"/>
                <w:u w:val="single"/>
              </w:rPr>
            </w:pPr>
            <w:r w:rsidRPr="00E05670">
              <w:rPr>
                <w:sz w:val="22"/>
                <w:szCs w:val="22"/>
                <w:u w:val="single"/>
              </w:rPr>
              <w:lastRenderedPageBreak/>
              <w:t>Odůvodnění:</w:t>
            </w:r>
          </w:p>
          <w:p w:rsidR="000E51EA" w:rsidRPr="00E05670" w:rsidRDefault="000E51EA" w:rsidP="000E51EA">
            <w:pPr>
              <w:spacing w:after="120"/>
              <w:rPr>
                <w:b/>
                <w:sz w:val="22"/>
                <w:szCs w:val="22"/>
              </w:rPr>
            </w:pPr>
            <w:r w:rsidRPr="00E05670">
              <w:rPr>
                <w:sz w:val="22"/>
                <w:szCs w:val="22"/>
              </w:rPr>
              <w:t>Dnešní běžná praxe vyžaduje u tvorby norem tzv. vyváženost při tvorbě norem v TNK (zastoupení VŠ, státu, certifikačních autorit a zástupců firem). Je důležité, aby požadavkům průmyslu bylo častěji nasloucháno, protože výstupy TNK v podobě vytvořených či přeložených norem určují budoucí podobu činnosti zástupců průmyslu. Nižší než žádoucí zastoupení průmyslu je způsobeno právě nemožností prosazování priorit (ignorovaná doporučení o překladu a tvorbě konkrétních norem) v normotvorném a standardizačním procesu. Nízká míra překladu norem se stává ještě významnějším problémem „díky“ nízkým příjmům ÚNMZ poskytnutých ze strany MPO, v některých oblastech je překládána pouze čtvrtina norem doporučených TNK. Velmi častým jevem je implementace mezinárodních norem převzetím originálu nebo schválením k přímému užívání. Když se některé zásadní normy nepřekládají, podnikům vznikají další náklady na vlastní překlady, přičemž se výklady norem mezi podniky liší a zejména malé firmy odborného překladu ani nejsou schopny, což má za následek nekompatibilitu a snižování mezinárodní konkurenceschopnosti (například odmítání českých plnění ze strany zahraničních odběratelů). Častým jevem je také outsourcing překladů, kdy nejsou využita expertní místa a dochází k nekvalitním překladům. Velmi nízká míra překladu silně poškozuje tradiční odvětví průmyslu. Tím je velmi výrazně poškozen český průmysl jako takový.</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sidRPr="00E05670">
              <w:rPr>
                <w:b/>
                <w:sz w:val="22"/>
                <w:szCs w:val="22"/>
              </w:rPr>
              <w:t>Kapitola 6.5. Aktuální výzvy a jejich možná řešení</w:t>
            </w:r>
          </w:p>
          <w:p w:rsidR="000E51EA" w:rsidRPr="00E05670" w:rsidRDefault="000E51EA" w:rsidP="000E51EA">
            <w:pPr>
              <w:spacing w:after="120"/>
              <w:rPr>
                <w:b/>
                <w:sz w:val="22"/>
                <w:szCs w:val="22"/>
              </w:rPr>
            </w:pPr>
            <w:r w:rsidRPr="00E05670">
              <w:rPr>
                <w:b/>
                <w:sz w:val="22"/>
                <w:szCs w:val="22"/>
              </w:rPr>
              <w:t>6.</w:t>
            </w:r>
            <w:r w:rsidRPr="00E05670">
              <w:rPr>
                <w:b/>
                <w:sz w:val="22"/>
                <w:szCs w:val="22"/>
              </w:rPr>
              <w:tab/>
              <w:t>Posílení subjektů ve využívání norem - Rozšíření dostupnosti norem, zvýšení obecného povědomí o standardizaci.</w:t>
            </w:r>
          </w:p>
          <w:p w:rsidR="000E51EA" w:rsidRPr="00E05670" w:rsidRDefault="000E51EA" w:rsidP="000E51EA">
            <w:pPr>
              <w:spacing w:after="120"/>
              <w:rPr>
                <w:sz w:val="22"/>
                <w:szCs w:val="22"/>
              </w:rPr>
            </w:pPr>
            <w:r w:rsidRPr="00E05670">
              <w:rPr>
                <w:sz w:val="22"/>
                <w:szCs w:val="22"/>
              </w:rPr>
              <w:t>Svaz zásadně podporuje rozšíření dostupnosti norem, v návaznosti na tento materiál důrazně doporučuje výrazné snížení ceny za přístup k normám.</w:t>
            </w:r>
          </w:p>
          <w:p w:rsidR="000E51EA" w:rsidRPr="00E05670" w:rsidRDefault="000E51EA" w:rsidP="000E51EA">
            <w:pPr>
              <w:spacing w:after="120"/>
              <w:rPr>
                <w:sz w:val="22"/>
                <w:szCs w:val="22"/>
                <w:u w:val="single"/>
              </w:rPr>
            </w:pPr>
            <w:r w:rsidRPr="00E05670">
              <w:rPr>
                <w:sz w:val="22"/>
                <w:szCs w:val="22"/>
                <w:u w:val="single"/>
              </w:rPr>
              <w:lastRenderedPageBreak/>
              <w:t>Odůvodnění:</w:t>
            </w:r>
          </w:p>
          <w:p w:rsidR="000E51EA" w:rsidRPr="00E05670" w:rsidRDefault="000E51EA" w:rsidP="000E51EA">
            <w:pPr>
              <w:spacing w:after="120"/>
              <w:rPr>
                <w:sz w:val="22"/>
                <w:szCs w:val="22"/>
              </w:rPr>
            </w:pPr>
            <w:r w:rsidRPr="00E05670">
              <w:rPr>
                <w:sz w:val="22"/>
                <w:szCs w:val="22"/>
              </w:rPr>
              <w:t>Kroky ÚNMZ v poslední době, týkající se zdražení přístupu k normám a častějším platbám, dosáhly naprosto opačného efektu. Odhadované příjmy nebyly naplněny z důvodu výrazného poklesu zájmu o přístup k normám ze strany podnikatelů způsobeného právě výrazným navýšením poplatků. Stát tak fakticky omezuje dostupnost norem, což je v ostrém rozporu s deklarovaným cílem vlády uvedeném v Programovém prohlášení, tj. podporou průmyslu a hospodářství. Zejména malé a střední podniky a živnostníky vysoké finanční náklady limitují a způsobují, že jejich ekonomická aktivita probíhá bez návaznosti na normy, což způsobuje nejednotnost postupů. Nepoužívání norem má za následek častější reklamace od odběratelů, nekompatibilitu a zhoršování kvality. Dochází také ke dvěma paradoxům: 1) průmyslové podniky a průmysl obecně se zásadním způsobem podílejí na ekonomice ČR i na daňových příjmech státu, které jsou i příjmy ÚNMZ, dochází tak vlastně k dvojí platbě; 2) i přes širší zapojení v TNK jsou to v naprosté většině zástupci průmyslu, kteří vytvářejí a překládají normy, což činí na své vlastní náklady (včetně výdajů na zahraniční cesty k jednání pracovních skupin mezinárodních organizací) a z vlastní iniciativy, tyto zástupci jsou pak nuceni znovu platit za práci, kterou sami vytvořili. Další překážkou je nízká míra překladu norem – viz připomínka č. 3. Nerozporujeme nutnost platit za používání z důvodu autorských práv, nicméně výše poplatků by měla odrážet všechny výše zmíněné skutečnosti.</w:t>
            </w:r>
          </w:p>
          <w:p w:rsidR="000E51EA" w:rsidRPr="00E05670" w:rsidRDefault="000E51EA" w:rsidP="000E51EA">
            <w:pPr>
              <w:spacing w:after="120"/>
              <w:rPr>
                <w:b/>
                <w:sz w:val="22"/>
                <w:szCs w:val="22"/>
              </w:rPr>
            </w:pPr>
            <w:r w:rsidRPr="00E05670">
              <w:rPr>
                <w:sz w:val="22"/>
                <w:szCs w:val="22"/>
              </w:rPr>
              <w:t>V souladu s doporučením v kapitole 7.1.2. (Standardizace – strana 101) Svaz podporuje myšlenku, že v „ČR je vhodné zvážit možnost zavedení bezplatného nahlížení do seznamu platných českých technických norem, což by umožnilo jejich širší využívání ve firemní praxi“.</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Pr="00E05670" w:rsidRDefault="000E51EA" w:rsidP="000E51EA">
            <w:pPr>
              <w:spacing w:after="120"/>
              <w:rPr>
                <w:b/>
                <w:sz w:val="22"/>
                <w:szCs w:val="22"/>
              </w:rPr>
            </w:pPr>
            <w:r w:rsidRPr="00E05670">
              <w:rPr>
                <w:b/>
                <w:sz w:val="22"/>
                <w:szCs w:val="22"/>
              </w:rPr>
              <w:t>Kapitola 6.5. Aktuální výzvy a jejich možná řešení</w:t>
            </w:r>
          </w:p>
          <w:p w:rsidR="000E51EA" w:rsidRPr="00E05670" w:rsidRDefault="000E51EA" w:rsidP="000E51EA">
            <w:pPr>
              <w:spacing w:after="120"/>
              <w:rPr>
                <w:b/>
                <w:sz w:val="22"/>
                <w:szCs w:val="22"/>
              </w:rPr>
            </w:pPr>
            <w:r w:rsidRPr="00E05670">
              <w:rPr>
                <w:b/>
                <w:sz w:val="22"/>
                <w:szCs w:val="22"/>
              </w:rPr>
              <w:t>7.</w:t>
            </w:r>
            <w:r w:rsidRPr="00E05670">
              <w:rPr>
                <w:b/>
                <w:sz w:val="22"/>
                <w:szCs w:val="22"/>
              </w:rPr>
              <w:tab/>
              <w:t xml:space="preserve">Naučení mladé generace jak pracovat s normami - Otevření relevantních kurzů/přednášek pro studenty </w:t>
            </w:r>
            <w:r w:rsidRPr="00E05670">
              <w:rPr>
                <w:b/>
                <w:sz w:val="22"/>
                <w:szCs w:val="22"/>
              </w:rPr>
              <w:lastRenderedPageBreak/>
              <w:t>technických oborů.</w:t>
            </w:r>
          </w:p>
          <w:p w:rsidR="000E51EA" w:rsidRPr="000E51EA" w:rsidRDefault="000E51EA" w:rsidP="000E51EA">
            <w:pPr>
              <w:spacing w:after="120"/>
              <w:rPr>
                <w:sz w:val="22"/>
                <w:szCs w:val="22"/>
              </w:rPr>
            </w:pPr>
            <w:r w:rsidRPr="000E51EA">
              <w:rPr>
                <w:sz w:val="22"/>
                <w:szCs w:val="22"/>
              </w:rPr>
              <w:t>Svaz podporuje vyšší zapojení mladé generace.</w:t>
            </w:r>
          </w:p>
          <w:p w:rsidR="000E51EA" w:rsidRPr="000E51EA" w:rsidRDefault="000E51EA" w:rsidP="000E51EA">
            <w:pPr>
              <w:spacing w:after="120"/>
              <w:rPr>
                <w:sz w:val="22"/>
                <w:szCs w:val="22"/>
                <w:u w:val="single"/>
              </w:rPr>
            </w:pPr>
            <w:r w:rsidRPr="000E51EA">
              <w:rPr>
                <w:sz w:val="22"/>
                <w:szCs w:val="22"/>
                <w:u w:val="single"/>
              </w:rPr>
              <w:t>Odůvodnění:</w:t>
            </w:r>
          </w:p>
          <w:p w:rsidR="000E51EA" w:rsidRPr="00E05670" w:rsidRDefault="000E51EA" w:rsidP="000E51EA">
            <w:pPr>
              <w:spacing w:after="120"/>
              <w:rPr>
                <w:b/>
                <w:sz w:val="22"/>
                <w:szCs w:val="22"/>
              </w:rPr>
            </w:pPr>
            <w:r w:rsidRPr="000E51EA">
              <w:rPr>
                <w:sz w:val="22"/>
                <w:szCs w:val="22"/>
              </w:rPr>
              <w:t>Zapojení mladé generace je naprosto klíčové pro úspěšnou budoucnost průmyslu a ČR. V dnešní době je povědomost i mezi studenty technických oborů velmi nízká a do budoucna hrozí, že normotvorná činnost bude z tohoto důvodu paralyzována. Svaz podporuje jakékoliv zlepšení nynější situace, kdy je normotvorná činnost u technických vysokých škol na okraji zájmu. Upozorňuje ale, že se to neobejde bez změny koncepce standardizace, vysoké školy jsou také limitovány omezenou možností výdajů na tuto činnost. Stát má jako jednu z hlavních priorit podporu vědy a výzkumu a školství, proto by se měl pokusit o bezplatný přístup k normám pro studijní účely.</w:t>
            </w:r>
          </w:p>
        </w:tc>
        <w:tc>
          <w:tcPr>
            <w:tcW w:w="6095" w:type="dxa"/>
            <w:shd w:val="clear" w:color="auto" w:fill="auto"/>
          </w:tcPr>
          <w:p w:rsidR="000E51EA" w:rsidRPr="00B77102" w:rsidRDefault="000E51EA" w:rsidP="000E51EA">
            <w:pPr>
              <w:rPr>
                <w:sz w:val="22"/>
                <w:szCs w:val="22"/>
              </w:rPr>
            </w:pPr>
          </w:p>
        </w:tc>
      </w:tr>
      <w:tr w:rsidR="000E51EA" w:rsidRPr="00B77102" w:rsidTr="00E11D58">
        <w:trPr>
          <w:trHeight w:val="340"/>
        </w:trPr>
        <w:tc>
          <w:tcPr>
            <w:tcW w:w="1904" w:type="dxa"/>
            <w:tcBorders>
              <w:top w:val="nil"/>
              <w:bottom w:val="nil"/>
            </w:tcBorders>
            <w:shd w:val="clear" w:color="auto" w:fill="auto"/>
          </w:tcPr>
          <w:p w:rsidR="000E51EA" w:rsidRPr="00E11D58" w:rsidRDefault="000E51EA" w:rsidP="000E51EA">
            <w:pPr>
              <w:rPr>
                <w:b/>
                <w:sz w:val="22"/>
                <w:szCs w:val="22"/>
              </w:rPr>
            </w:pPr>
          </w:p>
        </w:tc>
        <w:tc>
          <w:tcPr>
            <w:tcW w:w="6330" w:type="dxa"/>
            <w:shd w:val="clear" w:color="auto" w:fill="auto"/>
          </w:tcPr>
          <w:p w:rsidR="000E51EA" w:rsidRDefault="000E51EA" w:rsidP="000E51EA">
            <w:pPr>
              <w:spacing w:after="120"/>
              <w:rPr>
                <w:b/>
                <w:sz w:val="22"/>
                <w:szCs w:val="22"/>
              </w:rPr>
            </w:pPr>
            <w:r w:rsidRPr="000E51EA">
              <w:rPr>
                <w:b/>
                <w:sz w:val="22"/>
                <w:szCs w:val="22"/>
              </w:rPr>
              <w:t>Kapitola 6.5. Aktuální výzvy a jejich možná řešení</w:t>
            </w:r>
          </w:p>
          <w:p w:rsidR="000E51EA" w:rsidRPr="000E51EA" w:rsidRDefault="000E51EA" w:rsidP="000E51EA">
            <w:pPr>
              <w:spacing w:after="120"/>
              <w:rPr>
                <w:b/>
                <w:sz w:val="22"/>
                <w:szCs w:val="22"/>
              </w:rPr>
            </w:pPr>
            <w:r w:rsidRPr="000E51EA">
              <w:rPr>
                <w:b/>
                <w:sz w:val="22"/>
                <w:szCs w:val="22"/>
              </w:rPr>
              <w:t>8.</w:t>
            </w:r>
            <w:r w:rsidRPr="000E51EA">
              <w:rPr>
                <w:b/>
                <w:sz w:val="22"/>
                <w:szCs w:val="22"/>
              </w:rPr>
              <w:tab/>
              <w:t>Výrazné posílení finančního zabezpečení ÚNMZ ze strany státu (MPO) – vlastní bod SP ČR.</w:t>
            </w:r>
          </w:p>
          <w:p w:rsidR="000E51EA" w:rsidRPr="000E51EA" w:rsidRDefault="000E51EA" w:rsidP="000E51EA">
            <w:pPr>
              <w:spacing w:after="120"/>
              <w:rPr>
                <w:sz w:val="22"/>
                <w:szCs w:val="22"/>
              </w:rPr>
            </w:pPr>
            <w:r w:rsidRPr="000E51EA">
              <w:rPr>
                <w:sz w:val="22"/>
                <w:szCs w:val="22"/>
              </w:rPr>
              <w:t>Svaz zásadně podporuje navýšení finančních prostředků ÚNMZ vydávaných na normotvorný a standardizační proces (překlady, tvorba norem).</w:t>
            </w:r>
          </w:p>
          <w:p w:rsidR="000E51EA" w:rsidRPr="000E51EA" w:rsidRDefault="000E51EA" w:rsidP="000E51EA">
            <w:pPr>
              <w:spacing w:after="120"/>
              <w:rPr>
                <w:sz w:val="22"/>
                <w:szCs w:val="22"/>
                <w:u w:val="single"/>
              </w:rPr>
            </w:pPr>
            <w:r w:rsidRPr="000E51EA">
              <w:rPr>
                <w:sz w:val="22"/>
                <w:szCs w:val="22"/>
                <w:u w:val="single"/>
              </w:rPr>
              <w:t>Odůvodnění:</w:t>
            </w:r>
          </w:p>
          <w:p w:rsidR="000E51EA" w:rsidRPr="00E05670" w:rsidRDefault="000E51EA" w:rsidP="000E51EA">
            <w:pPr>
              <w:spacing w:after="120"/>
              <w:rPr>
                <w:b/>
                <w:sz w:val="22"/>
                <w:szCs w:val="22"/>
              </w:rPr>
            </w:pPr>
            <w:r w:rsidRPr="000E51EA">
              <w:rPr>
                <w:sz w:val="22"/>
                <w:szCs w:val="22"/>
              </w:rPr>
              <w:t xml:space="preserve">Výše uvedená opatření k normám doporučená Iniciativou Průmysl 4.0 si vyžádají zvýšené prostředky ze strany ÚNMZ. Již v dnešní době má ÚNMZ problémy s financováním, kdy musí odkládat či rušit plánování překladů a tvorby norem z důvodu nedostatku prostředků. Prostředky vybrané za povolení k přístupu k normám nejsou čistým příjmem ÚNMZ, proto i s výhledem na plnění výše uvedených cílů a závazků vlády (podpora průmyslu, </w:t>
            </w:r>
            <w:proofErr w:type="spellStart"/>
            <w:r w:rsidRPr="000E51EA">
              <w:rPr>
                <w:sz w:val="22"/>
                <w:szCs w:val="22"/>
              </w:rPr>
              <w:t>VaVaI</w:t>
            </w:r>
            <w:proofErr w:type="spellEnd"/>
            <w:r w:rsidRPr="000E51EA">
              <w:rPr>
                <w:sz w:val="22"/>
                <w:szCs w:val="22"/>
              </w:rPr>
              <w:t xml:space="preserve"> apod.) by mělo dojít k výraznému navýšení finančních prostředků ze strany státu, aby byla zajištěna dostatečná míra překladu norem, kvalitní zpracování borem i kvalitní tvorba norem vlastních.</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bottom w:val="nil"/>
            </w:tcBorders>
            <w:shd w:val="clear" w:color="auto" w:fill="auto"/>
          </w:tcPr>
          <w:p w:rsidR="000E51EA" w:rsidRPr="00AD3D36" w:rsidRDefault="000E51EA" w:rsidP="000E51EA">
            <w:pPr>
              <w:rPr>
                <w:b/>
                <w:sz w:val="22"/>
                <w:szCs w:val="22"/>
              </w:rPr>
            </w:pPr>
            <w:r w:rsidRPr="00AD3D36">
              <w:rPr>
                <w:b/>
                <w:sz w:val="22"/>
                <w:szCs w:val="22"/>
              </w:rPr>
              <w:lastRenderedPageBreak/>
              <w:t>Českomoravská konfederace odborových svazů</w:t>
            </w:r>
          </w:p>
        </w:tc>
        <w:tc>
          <w:tcPr>
            <w:tcW w:w="6330" w:type="dxa"/>
            <w:shd w:val="clear" w:color="auto" w:fill="auto"/>
          </w:tcPr>
          <w:p w:rsidR="000E51EA" w:rsidRPr="00174676" w:rsidRDefault="000E51EA" w:rsidP="000E51EA">
            <w:pPr>
              <w:rPr>
                <w:b/>
                <w:bCs/>
                <w:sz w:val="22"/>
                <w:szCs w:val="22"/>
              </w:rPr>
            </w:pPr>
            <w:r w:rsidRPr="00174676">
              <w:rPr>
                <w:b/>
                <w:bCs/>
                <w:sz w:val="22"/>
                <w:szCs w:val="22"/>
              </w:rPr>
              <w:t>Zásadní připomínky:</w:t>
            </w:r>
          </w:p>
          <w:p w:rsidR="000E51EA" w:rsidRDefault="000E51EA" w:rsidP="000E51EA">
            <w:pPr>
              <w:rPr>
                <w:bCs/>
                <w:sz w:val="22"/>
                <w:szCs w:val="22"/>
              </w:rPr>
            </w:pPr>
          </w:p>
          <w:p w:rsidR="000E51EA" w:rsidRPr="00AD3D36" w:rsidRDefault="000E51EA" w:rsidP="000E51EA">
            <w:pPr>
              <w:numPr>
                <w:ilvl w:val="0"/>
                <w:numId w:val="28"/>
              </w:numPr>
              <w:spacing w:after="120"/>
              <w:ind w:hanging="1097"/>
              <w:rPr>
                <w:bCs/>
                <w:sz w:val="22"/>
                <w:szCs w:val="22"/>
              </w:rPr>
            </w:pPr>
            <w:r w:rsidRPr="00AD3D36">
              <w:rPr>
                <w:b/>
                <w:sz w:val="22"/>
                <w:szCs w:val="22"/>
              </w:rPr>
              <w:t>Obecně k</w:t>
            </w:r>
            <w:r>
              <w:rPr>
                <w:b/>
                <w:sz w:val="22"/>
                <w:szCs w:val="22"/>
              </w:rPr>
              <w:t> </w:t>
            </w:r>
            <w:r w:rsidRPr="00AD3D36">
              <w:rPr>
                <w:b/>
                <w:sz w:val="22"/>
                <w:szCs w:val="22"/>
              </w:rPr>
              <w:t>návrhu</w:t>
            </w:r>
          </w:p>
          <w:p w:rsidR="000E51EA" w:rsidRPr="00AD3D36" w:rsidRDefault="000E51EA" w:rsidP="000E51EA">
            <w:pPr>
              <w:spacing w:before="120"/>
              <w:rPr>
                <w:sz w:val="22"/>
                <w:szCs w:val="22"/>
              </w:rPr>
            </w:pPr>
            <w:r w:rsidRPr="00AD3D36">
              <w:rPr>
                <w:sz w:val="22"/>
                <w:szCs w:val="22"/>
              </w:rPr>
              <w:t>Legislativní rada Českomoravské konfederace odborových svazů projednala na svém zasedání dne 20. dubna 2016 matriál Iniciativa Průmysl 4. 0 a</w:t>
            </w:r>
            <w:r>
              <w:rPr>
                <w:sz w:val="22"/>
                <w:szCs w:val="22"/>
              </w:rPr>
              <w:t> </w:t>
            </w:r>
            <w:r w:rsidRPr="00AD3D36">
              <w:rPr>
                <w:sz w:val="22"/>
                <w:szCs w:val="22"/>
              </w:rPr>
              <w:t>zasílá k</w:t>
            </w:r>
            <w:r>
              <w:rPr>
                <w:sz w:val="22"/>
                <w:szCs w:val="22"/>
              </w:rPr>
              <w:t> </w:t>
            </w:r>
            <w:r w:rsidRPr="00AD3D36">
              <w:rPr>
                <w:sz w:val="22"/>
                <w:szCs w:val="22"/>
              </w:rPr>
              <w:t>němu následující připomínky.</w:t>
            </w:r>
          </w:p>
          <w:p w:rsidR="000E51EA" w:rsidRPr="00AD3D36" w:rsidRDefault="000E51EA" w:rsidP="000E51EA">
            <w:pPr>
              <w:spacing w:before="120"/>
              <w:rPr>
                <w:sz w:val="22"/>
                <w:szCs w:val="22"/>
              </w:rPr>
            </w:pPr>
            <w:r w:rsidRPr="00AD3D36">
              <w:rPr>
                <w:sz w:val="22"/>
                <w:szCs w:val="22"/>
              </w:rPr>
              <w:t>ČMKOS se staví velmi rezervovaně k</w:t>
            </w:r>
            <w:r>
              <w:rPr>
                <w:sz w:val="22"/>
                <w:szCs w:val="22"/>
              </w:rPr>
              <w:t> </w:t>
            </w:r>
            <w:r w:rsidRPr="00AD3D36">
              <w:rPr>
                <w:sz w:val="22"/>
                <w:szCs w:val="22"/>
              </w:rPr>
              <w:t>doporučením týkajícím se tzv. zpružnění trhu práce. Tento termín je používán pro zavádění takových opatření, která obvykle vedou k</w:t>
            </w:r>
            <w:r>
              <w:rPr>
                <w:sz w:val="22"/>
                <w:szCs w:val="22"/>
              </w:rPr>
              <w:t> </w:t>
            </w:r>
            <w:r w:rsidRPr="00AD3D36">
              <w:rPr>
                <w:sz w:val="22"/>
                <w:szCs w:val="22"/>
              </w:rPr>
              <w:t>oslabení pracovněprávní ochrany zaměstnanců, k</w:t>
            </w:r>
            <w:r>
              <w:rPr>
                <w:sz w:val="22"/>
                <w:szCs w:val="22"/>
              </w:rPr>
              <w:t> </w:t>
            </w:r>
            <w:r w:rsidRPr="00AD3D36">
              <w:rPr>
                <w:sz w:val="22"/>
                <w:szCs w:val="22"/>
              </w:rPr>
              <w:t>prosazení nižších mezd a</w:t>
            </w:r>
            <w:r>
              <w:rPr>
                <w:sz w:val="22"/>
                <w:szCs w:val="22"/>
              </w:rPr>
              <w:t> </w:t>
            </w:r>
            <w:r w:rsidRPr="00AD3D36">
              <w:rPr>
                <w:sz w:val="22"/>
                <w:szCs w:val="22"/>
              </w:rPr>
              <w:t>také v</w:t>
            </w:r>
            <w:r>
              <w:rPr>
                <w:sz w:val="22"/>
                <w:szCs w:val="22"/>
              </w:rPr>
              <w:t> </w:t>
            </w:r>
            <w:r w:rsidRPr="00AD3D36">
              <w:rPr>
                <w:sz w:val="22"/>
                <w:szCs w:val="22"/>
              </w:rPr>
              <w:t>českých podmínkách k</w:t>
            </w:r>
            <w:r>
              <w:rPr>
                <w:sz w:val="22"/>
                <w:szCs w:val="22"/>
              </w:rPr>
              <w:t> </w:t>
            </w:r>
            <w:r w:rsidRPr="00AD3D36">
              <w:rPr>
                <w:sz w:val="22"/>
                <w:szCs w:val="22"/>
              </w:rPr>
              <w:t xml:space="preserve">rozšíření </w:t>
            </w:r>
            <w:proofErr w:type="spellStart"/>
            <w:r w:rsidRPr="00AD3D36">
              <w:rPr>
                <w:sz w:val="22"/>
                <w:szCs w:val="22"/>
              </w:rPr>
              <w:t>švarcsystému</w:t>
            </w:r>
            <w:proofErr w:type="spellEnd"/>
            <w:r w:rsidRPr="00AD3D36">
              <w:rPr>
                <w:sz w:val="22"/>
                <w:szCs w:val="22"/>
              </w:rPr>
              <w:t xml:space="preserve"> neboli metodám </w:t>
            </w:r>
            <w:proofErr w:type="spellStart"/>
            <w:r w:rsidRPr="00AD3D36">
              <w:rPr>
                <w:sz w:val="22"/>
                <w:szCs w:val="22"/>
              </w:rPr>
              <w:t>pseudosebezaměstnání</w:t>
            </w:r>
            <w:proofErr w:type="spellEnd"/>
            <w:r w:rsidRPr="00AD3D36">
              <w:rPr>
                <w:sz w:val="22"/>
                <w:szCs w:val="22"/>
              </w:rPr>
              <w:t xml:space="preserve"> maskujících závislou práci. ČMKOS prosazuje i</w:t>
            </w:r>
            <w:r>
              <w:rPr>
                <w:sz w:val="22"/>
                <w:szCs w:val="22"/>
              </w:rPr>
              <w:t> </w:t>
            </w:r>
            <w:r w:rsidRPr="00AD3D36">
              <w:rPr>
                <w:sz w:val="22"/>
                <w:szCs w:val="22"/>
              </w:rPr>
              <w:t>v souladu s</w:t>
            </w:r>
            <w:r>
              <w:rPr>
                <w:sz w:val="22"/>
                <w:szCs w:val="22"/>
              </w:rPr>
              <w:t> </w:t>
            </w:r>
            <w:r w:rsidRPr="00AD3D36">
              <w:rPr>
                <w:sz w:val="22"/>
                <w:szCs w:val="22"/>
              </w:rPr>
              <w:t>postoji EOK tvorbu kvalitních pracovních míst a</w:t>
            </w:r>
            <w:r>
              <w:rPr>
                <w:sz w:val="22"/>
                <w:szCs w:val="22"/>
              </w:rPr>
              <w:t> </w:t>
            </w:r>
            <w:r w:rsidRPr="00AD3D36">
              <w:rPr>
                <w:sz w:val="22"/>
                <w:szCs w:val="22"/>
              </w:rPr>
              <w:t>domnívá se, že i</w:t>
            </w:r>
            <w:r>
              <w:rPr>
                <w:sz w:val="22"/>
                <w:szCs w:val="22"/>
              </w:rPr>
              <w:t> </w:t>
            </w:r>
            <w:r w:rsidRPr="00AD3D36">
              <w:rPr>
                <w:sz w:val="22"/>
                <w:szCs w:val="22"/>
              </w:rPr>
              <w:t xml:space="preserve">v podmínkách zavádění digitálních technologií je tento cíl dosažitelný. </w:t>
            </w:r>
          </w:p>
          <w:p w:rsidR="000E51EA" w:rsidRPr="00AD3D36" w:rsidRDefault="000E51EA" w:rsidP="000E51EA">
            <w:pPr>
              <w:spacing w:before="120"/>
              <w:rPr>
                <w:sz w:val="22"/>
                <w:szCs w:val="22"/>
              </w:rPr>
            </w:pPr>
            <w:r w:rsidRPr="00AD3D36">
              <w:rPr>
                <w:sz w:val="22"/>
                <w:szCs w:val="22"/>
              </w:rPr>
              <w:t>ČMKOS si uvědomuje nesoulad mezi nabídkou a</w:t>
            </w:r>
            <w:r>
              <w:rPr>
                <w:sz w:val="22"/>
                <w:szCs w:val="22"/>
              </w:rPr>
              <w:t> </w:t>
            </w:r>
            <w:r w:rsidRPr="00AD3D36">
              <w:rPr>
                <w:sz w:val="22"/>
                <w:szCs w:val="22"/>
              </w:rPr>
              <w:t>poptávkou na trhu práce a</w:t>
            </w:r>
            <w:r>
              <w:rPr>
                <w:sz w:val="22"/>
                <w:szCs w:val="22"/>
              </w:rPr>
              <w:t> </w:t>
            </w:r>
            <w:r w:rsidRPr="00AD3D36">
              <w:rPr>
                <w:sz w:val="22"/>
                <w:szCs w:val="22"/>
              </w:rPr>
              <w:t>přičítá ho několika faktorům: Předně je zde faktor tzv. hystereze na trhu práce, kdy zejména dlouhodobě nezaměstnaní ztrácejí schopnost se na trh práce vrátit. Zadruhé vidíme rozklad vzdělávacího systému, kdy se rozpadl dříve propracovaný systém učňovského školství a</w:t>
            </w:r>
            <w:r>
              <w:rPr>
                <w:sz w:val="22"/>
                <w:szCs w:val="22"/>
              </w:rPr>
              <w:t> </w:t>
            </w:r>
            <w:r w:rsidRPr="00AD3D36">
              <w:rPr>
                <w:sz w:val="22"/>
                <w:szCs w:val="22"/>
              </w:rPr>
              <w:t>kdy na pracovním trhu chybějí zejména technicky kvalifikovaní pracovníci. A</w:t>
            </w:r>
            <w:r>
              <w:rPr>
                <w:sz w:val="22"/>
                <w:szCs w:val="22"/>
              </w:rPr>
              <w:t> </w:t>
            </w:r>
            <w:r w:rsidRPr="00AD3D36">
              <w:rPr>
                <w:sz w:val="22"/>
                <w:szCs w:val="22"/>
              </w:rPr>
              <w:t>za třetí jde o</w:t>
            </w:r>
            <w:r>
              <w:rPr>
                <w:sz w:val="22"/>
                <w:szCs w:val="22"/>
              </w:rPr>
              <w:t> </w:t>
            </w:r>
            <w:r w:rsidRPr="00AD3D36">
              <w:rPr>
                <w:sz w:val="22"/>
                <w:szCs w:val="22"/>
              </w:rPr>
              <w:t>již zmíněný problém nízké úrovně mezd, kdy pak tato motivace je nízká a</w:t>
            </w:r>
            <w:r>
              <w:rPr>
                <w:sz w:val="22"/>
                <w:szCs w:val="22"/>
              </w:rPr>
              <w:t> </w:t>
            </w:r>
            <w:r w:rsidRPr="00AD3D36">
              <w:rPr>
                <w:sz w:val="22"/>
                <w:szCs w:val="22"/>
              </w:rPr>
              <w:t>nezaměstnaní dávají přednost životu na sociálních dávkách – nikoliv z</w:t>
            </w:r>
            <w:r>
              <w:rPr>
                <w:sz w:val="22"/>
                <w:szCs w:val="22"/>
              </w:rPr>
              <w:t> </w:t>
            </w:r>
            <w:r w:rsidRPr="00AD3D36">
              <w:rPr>
                <w:sz w:val="22"/>
                <w:szCs w:val="22"/>
              </w:rPr>
              <w:t>titulu jejich štědrosti, ale z</w:t>
            </w:r>
            <w:r>
              <w:rPr>
                <w:sz w:val="22"/>
                <w:szCs w:val="22"/>
              </w:rPr>
              <w:t> </w:t>
            </w:r>
            <w:r w:rsidRPr="00AD3D36">
              <w:rPr>
                <w:sz w:val="22"/>
                <w:szCs w:val="22"/>
              </w:rPr>
              <w:t>titulu nízké úrovně pracovních příjmů. Řešením musí být znovuvybudování a</w:t>
            </w:r>
            <w:r>
              <w:rPr>
                <w:sz w:val="22"/>
                <w:szCs w:val="22"/>
              </w:rPr>
              <w:t> </w:t>
            </w:r>
            <w:r w:rsidRPr="00AD3D36">
              <w:rPr>
                <w:sz w:val="22"/>
                <w:szCs w:val="22"/>
              </w:rPr>
              <w:t>podpora adekvátního vzdělávacího systému, který nebude jednostranně ponechán napospas „neviditelné ruce trhu“, dále pak zlepšení podmínek pro mobilitu pracovních sil, tedy dostupné byty, dostupné zdravotní a</w:t>
            </w:r>
            <w:r>
              <w:rPr>
                <w:sz w:val="22"/>
                <w:szCs w:val="22"/>
              </w:rPr>
              <w:t> </w:t>
            </w:r>
            <w:r w:rsidRPr="00AD3D36">
              <w:rPr>
                <w:sz w:val="22"/>
                <w:szCs w:val="22"/>
              </w:rPr>
              <w:t>sociální služby, levná doprava, a</w:t>
            </w:r>
            <w:r>
              <w:rPr>
                <w:sz w:val="22"/>
                <w:szCs w:val="22"/>
              </w:rPr>
              <w:t> </w:t>
            </w:r>
            <w:r w:rsidRPr="00AD3D36">
              <w:rPr>
                <w:sz w:val="22"/>
                <w:szCs w:val="22"/>
              </w:rPr>
              <w:t>také v</w:t>
            </w:r>
            <w:r>
              <w:rPr>
                <w:sz w:val="22"/>
                <w:szCs w:val="22"/>
              </w:rPr>
              <w:t> </w:t>
            </w:r>
            <w:r w:rsidRPr="00AD3D36">
              <w:rPr>
                <w:sz w:val="22"/>
                <w:szCs w:val="22"/>
              </w:rPr>
              <w:t xml:space="preserve">neposlední řadě tlak na růst pracovních příjmů. </w:t>
            </w:r>
          </w:p>
          <w:p w:rsidR="000E51EA" w:rsidRPr="00AD3D36" w:rsidRDefault="000E51EA" w:rsidP="000E51EA">
            <w:pPr>
              <w:spacing w:before="120"/>
              <w:rPr>
                <w:sz w:val="22"/>
                <w:szCs w:val="22"/>
              </w:rPr>
            </w:pPr>
            <w:r w:rsidRPr="00AD3D36">
              <w:rPr>
                <w:sz w:val="22"/>
                <w:szCs w:val="22"/>
              </w:rPr>
              <w:t>ČMKOS oponuje návrhům na „snižování daňové zátěže práce“, neboť nepokládá úroveň nákladů práce v</w:t>
            </w:r>
            <w:r>
              <w:rPr>
                <w:sz w:val="22"/>
                <w:szCs w:val="22"/>
              </w:rPr>
              <w:t> </w:t>
            </w:r>
            <w:r w:rsidRPr="00AD3D36">
              <w:rPr>
                <w:sz w:val="22"/>
                <w:szCs w:val="22"/>
              </w:rPr>
              <w:t xml:space="preserve">ČR za </w:t>
            </w:r>
            <w:r w:rsidRPr="00AD3D36">
              <w:rPr>
                <w:sz w:val="22"/>
                <w:szCs w:val="22"/>
              </w:rPr>
              <w:lastRenderedPageBreak/>
              <w:t>překážku pro zvyšování zaměstnanosti. Naopak tato úroveň je v</w:t>
            </w:r>
            <w:r>
              <w:rPr>
                <w:sz w:val="22"/>
                <w:szCs w:val="22"/>
              </w:rPr>
              <w:t> </w:t>
            </w:r>
            <w:r w:rsidRPr="00AD3D36">
              <w:rPr>
                <w:sz w:val="22"/>
                <w:szCs w:val="22"/>
              </w:rPr>
              <w:t>ČR zhruba jen třetinová ve srovnání s</w:t>
            </w:r>
            <w:r>
              <w:rPr>
                <w:sz w:val="22"/>
                <w:szCs w:val="22"/>
              </w:rPr>
              <w:t> </w:t>
            </w:r>
            <w:r w:rsidRPr="00AD3D36">
              <w:rPr>
                <w:sz w:val="22"/>
                <w:szCs w:val="22"/>
              </w:rPr>
              <w:t>vyspělejšími zeměmi EU a</w:t>
            </w:r>
            <w:r>
              <w:rPr>
                <w:sz w:val="22"/>
                <w:szCs w:val="22"/>
              </w:rPr>
              <w:t> </w:t>
            </w:r>
            <w:r w:rsidRPr="00AD3D36">
              <w:rPr>
                <w:sz w:val="22"/>
                <w:szCs w:val="22"/>
              </w:rPr>
              <w:t xml:space="preserve">navíc snižování sociálních odvodů by mohlo ohrozit bilanci příslušných pojistných systémů. </w:t>
            </w:r>
          </w:p>
          <w:p w:rsidR="000E51EA" w:rsidRPr="00B77102" w:rsidRDefault="000E51EA" w:rsidP="000E51EA">
            <w:pPr>
              <w:spacing w:before="120"/>
              <w:rPr>
                <w:sz w:val="22"/>
                <w:szCs w:val="22"/>
              </w:rPr>
            </w:pPr>
            <w:r w:rsidRPr="00AD3D36">
              <w:rPr>
                <w:sz w:val="22"/>
                <w:szCs w:val="22"/>
              </w:rPr>
              <w:t xml:space="preserve">ČMKOS rovněž nesouhlasí se záměry řešit problémy spojené se zaváděním nových technologií prostřednictvím podpory </w:t>
            </w:r>
            <w:proofErr w:type="spellStart"/>
            <w:r w:rsidRPr="00AD3D36">
              <w:rPr>
                <w:sz w:val="22"/>
                <w:szCs w:val="22"/>
              </w:rPr>
              <w:t>samozaměstnání</w:t>
            </w:r>
            <w:proofErr w:type="spellEnd"/>
            <w:r w:rsidRPr="00AD3D36">
              <w:rPr>
                <w:sz w:val="22"/>
                <w:szCs w:val="22"/>
              </w:rPr>
              <w:t xml:space="preserve"> (OSVČ). Argumenty jsou už uvedené výše- snížení pracovněprávní ochrany a</w:t>
            </w:r>
            <w:r>
              <w:rPr>
                <w:sz w:val="22"/>
                <w:szCs w:val="22"/>
              </w:rPr>
              <w:t> </w:t>
            </w:r>
            <w:proofErr w:type="spellStart"/>
            <w:r w:rsidRPr="00AD3D36">
              <w:rPr>
                <w:sz w:val="22"/>
                <w:szCs w:val="22"/>
              </w:rPr>
              <w:t>švarcsystém</w:t>
            </w:r>
            <w:proofErr w:type="spellEnd"/>
            <w:r w:rsidRPr="00AD3D36">
              <w:rPr>
                <w:sz w:val="22"/>
                <w:szCs w:val="22"/>
              </w:rPr>
              <w:t>.</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D3D36" w:rsidRDefault="000E51EA" w:rsidP="000E51EA">
            <w:pPr>
              <w:rPr>
                <w:b/>
                <w:sz w:val="22"/>
                <w:szCs w:val="22"/>
              </w:rPr>
            </w:pPr>
          </w:p>
        </w:tc>
        <w:tc>
          <w:tcPr>
            <w:tcW w:w="6330" w:type="dxa"/>
            <w:shd w:val="clear" w:color="auto" w:fill="auto"/>
          </w:tcPr>
          <w:p w:rsidR="000E51EA" w:rsidRPr="00AD3D36" w:rsidRDefault="000E51EA" w:rsidP="000E51EA">
            <w:pPr>
              <w:numPr>
                <w:ilvl w:val="0"/>
                <w:numId w:val="28"/>
              </w:numPr>
              <w:spacing w:after="120"/>
              <w:ind w:left="677" w:hanging="709"/>
              <w:rPr>
                <w:b/>
                <w:sz w:val="22"/>
                <w:szCs w:val="22"/>
              </w:rPr>
            </w:pPr>
            <w:r w:rsidRPr="00AD3D36">
              <w:rPr>
                <w:b/>
                <w:sz w:val="22"/>
                <w:szCs w:val="22"/>
              </w:rPr>
              <w:t>V kapitole Trh práce</w:t>
            </w:r>
          </w:p>
          <w:p w:rsidR="000E51EA" w:rsidRPr="00C60B91" w:rsidRDefault="000E51EA" w:rsidP="000E51EA">
            <w:pPr>
              <w:pStyle w:val="Odstavecseseznamem1"/>
              <w:spacing w:before="120" w:after="120" w:line="240" w:lineRule="auto"/>
              <w:ind w:left="0"/>
              <w:contextualSpacing w:val="0"/>
              <w:jc w:val="both"/>
              <w:rPr>
                <w:b w:val="0"/>
                <w:i w:val="0"/>
                <w:sz w:val="22"/>
                <w:szCs w:val="22"/>
              </w:rPr>
            </w:pPr>
            <w:r w:rsidRPr="00C60B91">
              <w:rPr>
                <w:b w:val="0"/>
                <w:i w:val="0"/>
                <w:sz w:val="22"/>
                <w:szCs w:val="22"/>
              </w:rPr>
              <w:t>Požadujeme také  doplnit a</w:t>
            </w:r>
            <w:r>
              <w:rPr>
                <w:b w:val="0"/>
                <w:i w:val="0"/>
                <w:sz w:val="22"/>
                <w:szCs w:val="22"/>
              </w:rPr>
              <w:t> </w:t>
            </w:r>
            <w:r w:rsidRPr="00C60B91">
              <w:rPr>
                <w:b w:val="0"/>
                <w:i w:val="0"/>
                <w:sz w:val="22"/>
                <w:szCs w:val="22"/>
              </w:rPr>
              <w:t>zdůraznit nezbytnost aplikace principu „</w:t>
            </w:r>
            <w:proofErr w:type="spellStart"/>
            <w:r w:rsidRPr="00C60B91">
              <w:rPr>
                <w:b w:val="0"/>
                <w:i w:val="0"/>
                <w:sz w:val="22"/>
                <w:szCs w:val="22"/>
              </w:rPr>
              <w:t>flexicurity</w:t>
            </w:r>
            <w:proofErr w:type="spellEnd"/>
            <w:r w:rsidRPr="00C60B91">
              <w:rPr>
                <w:b w:val="0"/>
                <w:i w:val="0"/>
                <w:sz w:val="22"/>
                <w:szCs w:val="22"/>
              </w:rPr>
              <w:t>“, zmiňuje se všude pouze pojem „flexibilita“ (důvody jsou zřejmé, komentáře není třeba ). Na str. 105 je ve druhém odstavci Optimální budoucí vývoj příliš zdůrazněna nezbytnost „ přijetí takové změny směrnic, které umožní maximální míru smluvní volnosti zaměstnanců a</w:t>
            </w:r>
            <w:r>
              <w:rPr>
                <w:b w:val="0"/>
                <w:i w:val="0"/>
                <w:sz w:val="22"/>
                <w:szCs w:val="22"/>
              </w:rPr>
              <w:t> </w:t>
            </w:r>
            <w:r w:rsidRPr="00C60B91">
              <w:rPr>
                <w:b w:val="0"/>
                <w:i w:val="0"/>
                <w:sz w:val="22"/>
                <w:szCs w:val="22"/>
              </w:rPr>
              <w:t>zaměstnavatelů a</w:t>
            </w:r>
            <w:r>
              <w:rPr>
                <w:b w:val="0"/>
                <w:i w:val="0"/>
                <w:sz w:val="22"/>
                <w:szCs w:val="22"/>
              </w:rPr>
              <w:t> </w:t>
            </w:r>
            <w:r w:rsidRPr="00C60B91">
              <w:rPr>
                <w:b w:val="0"/>
                <w:i w:val="0"/>
                <w:sz w:val="22"/>
                <w:szCs w:val="22"/>
              </w:rPr>
              <w:t>vyhoví požadavku na maximální flexibilitu pracovněprávních vztahů“. To může být i</w:t>
            </w:r>
            <w:r>
              <w:rPr>
                <w:b w:val="0"/>
                <w:i w:val="0"/>
                <w:sz w:val="22"/>
                <w:szCs w:val="22"/>
              </w:rPr>
              <w:t> </w:t>
            </w:r>
            <w:r w:rsidRPr="00C60B91">
              <w:rPr>
                <w:b w:val="0"/>
                <w:i w:val="0"/>
                <w:sz w:val="22"/>
                <w:szCs w:val="22"/>
              </w:rPr>
              <w:t>nežádoucím průlomem do stávající pracovněprávní úpravy, i</w:t>
            </w:r>
            <w:r>
              <w:rPr>
                <w:b w:val="0"/>
                <w:i w:val="0"/>
                <w:sz w:val="22"/>
                <w:szCs w:val="22"/>
              </w:rPr>
              <w:t> </w:t>
            </w:r>
            <w:r w:rsidRPr="00C60B91">
              <w:rPr>
                <w:b w:val="0"/>
                <w:i w:val="0"/>
                <w:sz w:val="22"/>
                <w:szCs w:val="22"/>
              </w:rPr>
              <w:t>když na jiných místech dokumentu je uvedeno zachování stávající úrovně pracovně právní ochrany zaměstnanců, nicméně celkové pojetí zpracování kapitoly dává jednoznačně přednost flexibilitě jako nezbytnému předpokladu. S</w:t>
            </w:r>
            <w:r>
              <w:rPr>
                <w:b w:val="0"/>
                <w:i w:val="0"/>
                <w:sz w:val="22"/>
                <w:szCs w:val="22"/>
              </w:rPr>
              <w:t> </w:t>
            </w:r>
            <w:r w:rsidRPr="00C60B91">
              <w:rPr>
                <w:b w:val="0"/>
                <w:i w:val="0"/>
                <w:sz w:val="22"/>
                <w:szCs w:val="22"/>
              </w:rPr>
              <w:t>touto koncepcí požadavku flexibility v</w:t>
            </w:r>
            <w:r>
              <w:rPr>
                <w:b w:val="0"/>
                <w:i w:val="0"/>
                <w:sz w:val="22"/>
                <w:szCs w:val="22"/>
              </w:rPr>
              <w:t> </w:t>
            </w:r>
            <w:r w:rsidRPr="00C60B91">
              <w:rPr>
                <w:b w:val="0"/>
                <w:i w:val="0"/>
                <w:sz w:val="22"/>
                <w:szCs w:val="22"/>
              </w:rPr>
              <w:t>pracovněprávních vztazích doporučujeme zacházet velmi obezřetně, a</w:t>
            </w:r>
            <w:r>
              <w:rPr>
                <w:b w:val="0"/>
                <w:i w:val="0"/>
                <w:sz w:val="22"/>
                <w:szCs w:val="22"/>
              </w:rPr>
              <w:t> </w:t>
            </w:r>
            <w:r w:rsidRPr="00C60B91">
              <w:rPr>
                <w:b w:val="0"/>
                <w:i w:val="0"/>
                <w:sz w:val="22"/>
                <w:szCs w:val="22"/>
              </w:rPr>
              <w:t>to zejména v</w:t>
            </w:r>
            <w:r>
              <w:rPr>
                <w:b w:val="0"/>
                <w:i w:val="0"/>
                <w:sz w:val="22"/>
                <w:szCs w:val="22"/>
              </w:rPr>
              <w:t> </w:t>
            </w:r>
            <w:r w:rsidRPr="00C60B91">
              <w:rPr>
                <w:b w:val="0"/>
                <w:i w:val="0"/>
                <w:sz w:val="22"/>
                <w:szCs w:val="22"/>
              </w:rPr>
              <w:t>souvislosti s</w:t>
            </w:r>
            <w:r>
              <w:rPr>
                <w:b w:val="0"/>
                <w:i w:val="0"/>
                <w:sz w:val="22"/>
                <w:szCs w:val="22"/>
              </w:rPr>
              <w:t> </w:t>
            </w:r>
            <w:r w:rsidRPr="00C60B91">
              <w:rPr>
                <w:b w:val="0"/>
                <w:i w:val="0"/>
                <w:sz w:val="22"/>
                <w:szCs w:val="22"/>
              </w:rPr>
              <w:t xml:space="preserve">přípravou dohody </w:t>
            </w:r>
            <w:proofErr w:type="spellStart"/>
            <w:r w:rsidRPr="00C60B91">
              <w:rPr>
                <w:b w:val="0"/>
                <w:i w:val="0"/>
                <w:sz w:val="22"/>
                <w:szCs w:val="22"/>
              </w:rPr>
              <w:t>tzv.TTIP</w:t>
            </w:r>
            <w:proofErr w:type="spellEnd"/>
            <w:r w:rsidRPr="00C60B91">
              <w:rPr>
                <w:b w:val="0"/>
                <w:i w:val="0"/>
                <w:sz w:val="22"/>
                <w:szCs w:val="22"/>
              </w:rPr>
              <w:t>.</w:t>
            </w:r>
          </w:p>
          <w:p w:rsidR="000E51EA" w:rsidRPr="00C60B91" w:rsidRDefault="000E51EA" w:rsidP="000E51EA">
            <w:pPr>
              <w:pStyle w:val="Odstavecseseznamem1"/>
              <w:spacing w:before="120" w:after="120" w:line="240" w:lineRule="auto"/>
              <w:ind w:left="0"/>
              <w:contextualSpacing w:val="0"/>
              <w:jc w:val="both"/>
              <w:rPr>
                <w:b w:val="0"/>
                <w:i w:val="0"/>
                <w:sz w:val="22"/>
                <w:szCs w:val="22"/>
              </w:rPr>
            </w:pPr>
            <w:r w:rsidRPr="00C60B91">
              <w:rPr>
                <w:b w:val="0"/>
                <w:i w:val="0"/>
                <w:sz w:val="22"/>
                <w:szCs w:val="22"/>
              </w:rPr>
              <w:t>Kapitola „ Sociální zabezpečení“  na str. 106 v</w:t>
            </w:r>
            <w:r>
              <w:rPr>
                <w:b w:val="0"/>
                <w:i w:val="0"/>
                <w:sz w:val="22"/>
                <w:szCs w:val="22"/>
              </w:rPr>
              <w:t> </w:t>
            </w:r>
            <w:r w:rsidRPr="00C60B91">
              <w:rPr>
                <w:b w:val="0"/>
                <w:i w:val="0"/>
                <w:sz w:val="22"/>
                <w:szCs w:val="22"/>
              </w:rPr>
              <w:t>bodu Aktuální stav uvádí,  že „ důchodová reforma byla nastartována v</w:t>
            </w:r>
            <w:r>
              <w:rPr>
                <w:b w:val="0"/>
                <w:i w:val="0"/>
                <w:sz w:val="22"/>
                <w:szCs w:val="22"/>
              </w:rPr>
              <w:t> </w:t>
            </w:r>
            <w:r w:rsidRPr="00C60B91">
              <w:rPr>
                <w:b w:val="0"/>
                <w:i w:val="0"/>
                <w:sz w:val="22"/>
                <w:szCs w:val="22"/>
              </w:rPr>
              <w:t>r. 2013 a</w:t>
            </w:r>
            <w:r>
              <w:rPr>
                <w:b w:val="0"/>
                <w:i w:val="0"/>
                <w:sz w:val="22"/>
                <w:szCs w:val="22"/>
              </w:rPr>
              <w:t> </w:t>
            </w:r>
            <w:r w:rsidRPr="00C60B91">
              <w:rPr>
                <w:b w:val="0"/>
                <w:i w:val="0"/>
                <w:sz w:val="22"/>
                <w:szCs w:val="22"/>
              </w:rPr>
              <w:t>s účinností od 1. 1. 2016 významně zpomalena zrušením spoření ve II. důchodovém pilíři „. V</w:t>
            </w:r>
            <w:r>
              <w:rPr>
                <w:b w:val="0"/>
                <w:i w:val="0"/>
                <w:sz w:val="22"/>
                <w:szCs w:val="22"/>
              </w:rPr>
              <w:t> </w:t>
            </w:r>
            <w:r w:rsidRPr="00C60B91">
              <w:rPr>
                <w:b w:val="0"/>
                <w:i w:val="0"/>
                <w:sz w:val="22"/>
                <w:szCs w:val="22"/>
              </w:rPr>
              <w:t>následujícím odstavci se předpokládá „bezodkladné a</w:t>
            </w:r>
            <w:r>
              <w:rPr>
                <w:b w:val="0"/>
                <w:i w:val="0"/>
                <w:sz w:val="22"/>
                <w:szCs w:val="22"/>
              </w:rPr>
              <w:t> </w:t>
            </w:r>
            <w:r w:rsidRPr="00C60B91">
              <w:rPr>
                <w:b w:val="0"/>
                <w:i w:val="0"/>
                <w:sz w:val="22"/>
                <w:szCs w:val="22"/>
              </w:rPr>
              <w:t>důsledné řešení „…, Celé pojetí kapitoly je naprosto nepřijatelné, použité fráze a</w:t>
            </w:r>
            <w:r>
              <w:rPr>
                <w:b w:val="0"/>
                <w:i w:val="0"/>
                <w:sz w:val="22"/>
                <w:szCs w:val="22"/>
              </w:rPr>
              <w:t> </w:t>
            </w:r>
            <w:r w:rsidRPr="00C60B91">
              <w:rPr>
                <w:b w:val="0"/>
                <w:i w:val="0"/>
                <w:sz w:val="22"/>
                <w:szCs w:val="22"/>
              </w:rPr>
              <w:t>hlavně pojetí vycházejí evidentně z</w:t>
            </w:r>
            <w:r>
              <w:rPr>
                <w:b w:val="0"/>
                <w:i w:val="0"/>
                <w:sz w:val="22"/>
                <w:szCs w:val="22"/>
              </w:rPr>
              <w:t> </w:t>
            </w:r>
            <w:r w:rsidRPr="00C60B91">
              <w:rPr>
                <w:b w:val="0"/>
                <w:i w:val="0"/>
                <w:sz w:val="22"/>
                <w:szCs w:val="22"/>
              </w:rPr>
              <w:t>asociální koncepce bývalých pravicových vlád a</w:t>
            </w:r>
            <w:r>
              <w:rPr>
                <w:b w:val="0"/>
                <w:i w:val="0"/>
                <w:sz w:val="22"/>
                <w:szCs w:val="22"/>
              </w:rPr>
              <w:t> </w:t>
            </w:r>
            <w:r w:rsidRPr="00C60B91">
              <w:rPr>
                <w:b w:val="0"/>
                <w:i w:val="0"/>
                <w:sz w:val="22"/>
                <w:szCs w:val="22"/>
              </w:rPr>
              <w:t xml:space="preserve"> ČMKOS to rozhodně odmítá.</w:t>
            </w:r>
          </w:p>
          <w:p w:rsidR="000E51EA" w:rsidRPr="00C60B91" w:rsidRDefault="000E51EA" w:rsidP="000E51EA">
            <w:pPr>
              <w:pStyle w:val="Odstavecseseznamem1"/>
              <w:spacing w:before="120" w:after="120" w:line="240" w:lineRule="auto"/>
              <w:ind w:left="0"/>
              <w:contextualSpacing w:val="0"/>
              <w:jc w:val="both"/>
              <w:rPr>
                <w:b w:val="0"/>
                <w:i w:val="0"/>
                <w:sz w:val="22"/>
                <w:szCs w:val="22"/>
              </w:rPr>
            </w:pPr>
            <w:r w:rsidRPr="00C60B91">
              <w:rPr>
                <w:b w:val="0"/>
                <w:i w:val="0"/>
                <w:sz w:val="22"/>
                <w:szCs w:val="22"/>
              </w:rPr>
              <w:t xml:space="preserve">Do kapitoly Principy </w:t>
            </w:r>
            <w:proofErr w:type="spellStart"/>
            <w:r w:rsidRPr="00C60B91">
              <w:rPr>
                <w:b w:val="0"/>
                <w:i w:val="0"/>
                <w:sz w:val="22"/>
                <w:szCs w:val="22"/>
              </w:rPr>
              <w:t>právotvorby</w:t>
            </w:r>
            <w:proofErr w:type="spellEnd"/>
            <w:r w:rsidRPr="00C60B91">
              <w:rPr>
                <w:b w:val="0"/>
                <w:i w:val="0"/>
                <w:sz w:val="22"/>
                <w:szCs w:val="22"/>
              </w:rPr>
              <w:t xml:space="preserve"> str. 114 odst. b) by mělo být doplněno ujištění o</w:t>
            </w:r>
            <w:r>
              <w:rPr>
                <w:b w:val="0"/>
                <w:i w:val="0"/>
                <w:sz w:val="22"/>
                <w:szCs w:val="22"/>
              </w:rPr>
              <w:t> </w:t>
            </w:r>
            <w:r w:rsidRPr="00C60B91">
              <w:rPr>
                <w:b w:val="0"/>
                <w:i w:val="0"/>
                <w:sz w:val="22"/>
                <w:szCs w:val="22"/>
              </w:rPr>
              <w:t xml:space="preserve">respektování či zachování nepovinného </w:t>
            </w:r>
            <w:r w:rsidRPr="00C60B91">
              <w:rPr>
                <w:b w:val="0"/>
                <w:i w:val="0"/>
                <w:sz w:val="22"/>
                <w:szCs w:val="22"/>
              </w:rPr>
              <w:lastRenderedPageBreak/>
              <w:t>používání digitálních systémů pro občany (fyzické osoby ),  aby nenastala právní úprava, že veškerá komunikace občana směrem ke státu a</w:t>
            </w:r>
            <w:r>
              <w:rPr>
                <w:b w:val="0"/>
                <w:i w:val="0"/>
                <w:sz w:val="22"/>
                <w:szCs w:val="22"/>
              </w:rPr>
              <w:t> </w:t>
            </w:r>
            <w:r w:rsidRPr="00C60B91">
              <w:rPr>
                <w:b w:val="0"/>
                <w:i w:val="0"/>
                <w:sz w:val="22"/>
                <w:szCs w:val="22"/>
              </w:rPr>
              <w:t>dalším institucím bude v</w:t>
            </w:r>
            <w:r>
              <w:rPr>
                <w:b w:val="0"/>
                <w:i w:val="0"/>
                <w:sz w:val="22"/>
                <w:szCs w:val="22"/>
              </w:rPr>
              <w:t> </w:t>
            </w:r>
            <w:r w:rsidRPr="00C60B91">
              <w:rPr>
                <w:b w:val="0"/>
                <w:i w:val="0"/>
                <w:sz w:val="22"/>
                <w:szCs w:val="22"/>
              </w:rPr>
              <w:t>právním řádu postupně nařízena bezvýjimečně digitálně.</w:t>
            </w:r>
          </w:p>
          <w:p w:rsidR="000E51EA" w:rsidRPr="00AD3D36" w:rsidRDefault="000E51EA" w:rsidP="000E51EA">
            <w:pPr>
              <w:pStyle w:val="Odstavecseseznamem1"/>
              <w:spacing w:before="120" w:after="120" w:line="240" w:lineRule="auto"/>
              <w:ind w:left="0"/>
              <w:contextualSpacing w:val="0"/>
              <w:jc w:val="both"/>
              <w:rPr>
                <w:rFonts w:ascii="Times New Roman" w:hAnsi="Times New Roman" w:cs="Times New Roman"/>
                <w:b w:val="0"/>
                <w:i w:val="0"/>
                <w:sz w:val="24"/>
              </w:rPr>
            </w:pPr>
            <w:r w:rsidRPr="00C60B91">
              <w:rPr>
                <w:b w:val="0"/>
                <w:i w:val="0"/>
                <w:sz w:val="22"/>
                <w:szCs w:val="22"/>
              </w:rPr>
              <w:t>Není dostatečně zdůrazněno, že veškerý proces digitalizace má přinést větší efektivitu práce a</w:t>
            </w:r>
            <w:r>
              <w:rPr>
                <w:b w:val="0"/>
                <w:i w:val="0"/>
                <w:sz w:val="22"/>
                <w:szCs w:val="22"/>
              </w:rPr>
              <w:t> </w:t>
            </w:r>
            <w:r w:rsidRPr="00C60B91">
              <w:rPr>
                <w:b w:val="0"/>
                <w:i w:val="0"/>
                <w:sz w:val="22"/>
                <w:szCs w:val="22"/>
              </w:rPr>
              <w:t>současně zkrácení pracovní doby při nezkrácení odměny za práci. S</w:t>
            </w:r>
            <w:r>
              <w:rPr>
                <w:b w:val="0"/>
                <w:i w:val="0"/>
                <w:sz w:val="22"/>
                <w:szCs w:val="22"/>
              </w:rPr>
              <w:t> </w:t>
            </w:r>
            <w:r w:rsidRPr="00C60B91">
              <w:rPr>
                <w:b w:val="0"/>
                <w:i w:val="0"/>
                <w:sz w:val="22"/>
                <w:szCs w:val="22"/>
              </w:rPr>
              <w:t>odkazem na historický vývoj, každá etapa průmyslové revoluce znamenala postupné znatelné zlepšení celkových pracovních podmínek a</w:t>
            </w:r>
            <w:r>
              <w:rPr>
                <w:b w:val="0"/>
                <w:i w:val="0"/>
                <w:sz w:val="22"/>
                <w:szCs w:val="22"/>
              </w:rPr>
              <w:t> </w:t>
            </w:r>
            <w:r w:rsidRPr="00C60B91">
              <w:rPr>
                <w:b w:val="0"/>
                <w:i w:val="0"/>
                <w:sz w:val="22"/>
                <w:szCs w:val="22"/>
              </w:rPr>
              <w:t>kvality života lidí.</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D3D36" w:rsidRDefault="000E51EA" w:rsidP="000E51EA">
            <w:pPr>
              <w:rPr>
                <w:b/>
                <w:sz w:val="22"/>
                <w:szCs w:val="22"/>
              </w:rPr>
            </w:pPr>
          </w:p>
        </w:tc>
        <w:tc>
          <w:tcPr>
            <w:tcW w:w="6330" w:type="dxa"/>
            <w:shd w:val="clear" w:color="auto" w:fill="auto"/>
          </w:tcPr>
          <w:p w:rsidR="000E51EA" w:rsidRPr="00C60B91" w:rsidRDefault="000E51EA" w:rsidP="000E51EA">
            <w:pPr>
              <w:numPr>
                <w:ilvl w:val="0"/>
                <w:numId w:val="28"/>
              </w:numPr>
              <w:spacing w:after="120"/>
              <w:ind w:left="677" w:hanging="709"/>
              <w:rPr>
                <w:b/>
                <w:sz w:val="22"/>
                <w:szCs w:val="22"/>
              </w:rPr>
            </w:pPr>
            <w:r w:rsidRPr="00C60B91">
              <w:rPr>
                <w:b/>
                <w:sz w:val="22"/>
                <w:szCs w:val="22"/>
              </w:rPr>
              <w:t>S výjimkou kapitoly 8 a</w:t>
            </w:r>
            <w:r>
              <w:rPr>
                <w:b/>
                <w:sz w:val="22"/>
                <w:szCs w:val="22"/>
              </w:rPr>
              <w:t> </w:t>
            </w:r>
            <w:r w:rsidRPr="00C60B91">
              <w:rPr>
                <w:b/>
                <w:sz w:val="22"/>
                <w:szCs w:val="22"/>
              </w:rPr>
              <w:t>9 (a nepochybně i</w:t>
            </w:r>
            <w:r>
              <w:rPr>
                <w:b/>
                <w:sz w:val="22"/>
                <w:szCs w:val="22"/>
              </w:rPr>
              <w:t> </w:t>
            </w:r>
            <w:r w:rsidRPr="00C60B91">
              <w:rPr>
                <w:b/>
                <w:sz w:val="22"/>
                <w:szCs w:val="22"/>
              </w:rPr>
              <w:t>7),</w:t>
            </w:r>
          </w:p>
          <w:p w:rsidR="000E51EA" w:rsidRPr="00C60B91" w:rsidRDefault="000E51EA" w:rsidP="000E51EA">
            <w:pPr>
              <w:rPr>
                <w:sz w:val="22"/>
                <w:szCs w:val="22"/>
              </w:rPr>
            </w:pPr>
            <w:r w:rsidRPr="00C60B91">
              <w:rPr>
                <w:sz w:val="22"/>
                <w:szCs w:val="22"/>
              </w:rPr>
              <w:t>věnovaných trhu práce, edukaci a</w:t>
            </w:r>
            <w:r>
              <w:rPr>
                <w:sz w:val="22"/>
                <w:szCs w:val="22"/>
              </w:rPr>
              <w:t> </w:t>
            </w:r>
            <w:r w:rsidRPr="00C60B91">
              <w:rPr>
                <w:sz w:val="22"/>
                <w:szCs w:val="22"/>
              </w:rPr>
              <w:t xml:space="preserve">právu vč. </w:t>
            </w:r>
            <w:proofErr w:type="spellStart"/>
            <w:r w:rsidRPr="00C60B91">
              <w:rPr>
                <w:sz w:val="22"/>
                <w:szCs w:val="22"/>
              </w:rPr>
              <w:t>regulatoriky</w:t>
            </w:r>
            <w:proofErr w:type="spellEnd"/>
            <w:r w:rsidRPr="00C60B91">
              <w:rPr>
                <w:sz w:val="22"/>
                <w:szCs w:val="22"/>
              </w:rPr>
              <w:t xml:space="preserve"> má materiál </w:t>
            </w:r>
            <w:r w:rsidRPr="00C60B91">
              <w:rPr>
                <w:b/>
                <w:sz w:val="22"/>
                <w:szCs w:val="22"/>
              </w:rPr>
              <w:t>povýtce technicistní charakter,</w:t>
            </w:r>
            <w:r w:rsidRPr="00C60B91">
              <w:rPr>
                <w:sz w:val="22"/>
                <w:szCs w:val="22"/>
              </w:rPr>
              <w:t xml:space="preserve"> a</w:t>
            </w:r>
            <w:r>
              <w:rPr>
                <w:sz w:val="22"/>
                <w:szCs w:val="22"/>
              </w:rPr>
              <w:t> </w:t>
            </w:r>
            <w:r w:rsidRPr="00C60B91">
              <w:rPr>
                <w:sz w:val="22"/>
                <w:szCs w:val="22"/>
              </w:rPr>
              <w:t>v tomto smyslu obsah materiálu odpovídá jeho názvu. Jde o</w:t>
            </w:r>
            <w:r>
              <w:rPr>
                <w:sz w:val="22"/>
                <w:szCs w:val="22"/>
              </w:rPr>
              <w:t> </w:t>
            </w:r>
            <w:proofErr w:type="spellStart"/>
            <w:r w:rsidRPr="00C60B91">
              <w:rPr>
                <w:sz w:val="22"/>
                <w:szCs w:val="22"/>
              </w:rPr>
              <w:t>expektace</w:t>
            </w:r>
            <w:proofErr w:type="spellEnd"/>
            <w:r w:rsidRPr="00C60B91">
              <w:rPr>
                <w:sz w:val="22"/>
                <w:szCs w:val="22"/>
              </w:rPr>
              <w:t xml:space="preserve"> čtvrté průmyslové revoluce z</w:t>
            </w:r>
            <w:r>
              <w:rPr>
                <w:sz w:val="22"/>
                <w:szCs w:val="22"/>
              </w:rPr>
              <w:t> </w:t>
            </w:r>
            <w:r w:rsidRPr="00C60B91">
              <w:rPr>
                <w:sz w:val="22"/>
                <w:szCs w:val="22"/>
              </w:rPr>
              <w:t xml:space="preserve">"úzkého" technicistního přístupu nové industrie (vč. informatiky, technologií, aplikovaného výzkumu, ICT vč. kybernetické bezpečnosti </w:t>
            </w:r>
            <w:proofErr w:type="spellStart"/>
            <w:r w:rsidRPr="00C60B91">
              <w:rPr>
                <w:sz w:val="22"/>
                <w:szCs w:val="22"/>
              </w:rPr>
              <w:t>etc</w:t>
            </w:r>
            <w:proofErr w:type="spellEnd"/>
            <w:r w:rsidRPr="00C60B91">
              <w:rPr>
                <w:sz w:val="22"/>
                <w:szCs w:val="22"/>
              </w:rPr>
              <w:t>.). V</w:t>
            </w:r>
            <w:r>
              <w:rPr>
                <w:sz w:val="22"/>
                <w:szCs w:val="22"/>
              </w:rPr>
              <w:t> </w:t>
            </w:r>
            <w:r w:rsidRPr="00C60B91">
              <w:rPr>
                <w:sz w:val="22"/>
                <w:szCs w:val="22"/>
              </w:rPr>
              <w:t>tomto směru jde nepochybně o</w:t>
            </w:r>
            <w:r>
              <w:rPr>
                <w:sz w:val="22"/>
                <w:szCs w:val="22"/>
              </w:rPr>
              <w:t> </w:t>
            </w:r>
            <w:r w:rsidRPr="00C60B91">
              <w:rPr>
                <w:sz w:val="22"/>
                <w:szCs w:val="22"/>
              </w:rPr>
              <w:t>materiál, jehož obsah je plně v</w:t>
            </w:r>
            <w:r>
              <w:rPr>
                <w:sz w:val="22"/>
                <w:szCs w:val="22"/>
              </w:rPr>
              <w:t> </w:t>
            </w:r>
            <w:r w:rsidRPr="00C60B91">
              <w:rPr>
                <w:sz w:val="22"/>
                <w:szCs w:val="22"/>
              </w:rPr>
              <w:t>kompetenci MPO (a není vůbec podstatné, že jeho autory jsou vesměs experti mimo MPO, naopak - stroze rezortní přístup by tu byl na závadu);</w:t>
            </w:r>
          </w:p>
          <w:p w:rsidR="000E51EA" w:rsidRPr="00C60B91" w:rsidRDefault="000E51EA" w:rsidP="000E51EA">
            <w:pPr>
              <w:rPr>
                <w:sz w:val="22"/>
                <w:szCs w:val="22"/>
              </w:rPr>
            </w:pPr>
            <w:r w:rsidRPr="00C60B91">
              <w:rPr>
                <w:sz w:val="22"/>
                <w:szCs w:val="22"/>
              </w:rPr>
              <w:t xml:space="preserve">Nicméně tento úzce technicistní přístup, které </w:t>
            </w:r>
            <w:r w:rsidRPr="00C60B91">
              <w:rPr>
                <w:b/>
                <w:sz w:val="22"/>
                <w:szCs w:val="22"/>
              </w:rPr>
              <w:t>je na jedné straně adekvátní</w:t>
            </w:r>
            <w:r w:rsidRPr="00C60B91">
              <w:rPr>
                <w:sz w:val="22"/>
                <w:szCs w:val="22"/>
              </w:rPr>
              <w:t xml:space="preserve"> primárně industriální povaze jádra Průmyslu 4.0, </w:t>
            </w:r>
            <w:r w:rsidRPr="00C60B91">
              <w:rPr>
                <w:b/>
                <w:sz w:val="22"/>
                <w:szCs w:val="22"/>
              </w:rPr>
              <w:t>je současně nepoužitelný</w:t>
            </w:r>
            <w:r w:rsidRPr="00C60B91">
              <w:rPr>
                <w:sz w:val="22"/>
                <w:szCs w:val="22"/>
              </w:rPr>
              <w:t xml:space="preserve"> pro fenomén, který pracovně nazveme jako SPOLEČNOST 4.0. V</w:t>
            </w:r>
            <w:r>
              <w:rPr>
                <w:sz w:val="22"/>
                <w:szCs w:val="22"/>
              </w:rPr>
              <w:t> </w:t>
            </w:r>
            <w:r w:rsidRPr="00C60B91">
              <w:rPr>
                <w:sz w:val="22"/>
                <w:szCs w:val="22"/>
              </w:rPr>
              <w:t>tomto smyslu požadujeme název materiálu změnit na mnohem obecnější;</w:t>
            </w:r>
          </w:p>
          <w:p w:rsidR="000E51EA" w:rsidRPr="00B77102" w:rsidRDefault="000E51EA" w:rsidP="000E51EA">
            <w:pPr>
              <w:rPr>
                <w:sz w:val="22"/>
                <w:szCs w:val="22"/>
              </w:rPr>
            </w:pPr>
            <w:r w:rsidRPr="00C60B91">
              <w:rPr>
                <w:sz w:val="22"/>
                <w:szCs w:val="22"/>
              </w:rPr>
              <w:t>Podobně jako měly první, druhá i</w:t>
            </w:r>
            <w:r>
              <w:rPr>
                <w:sz w:val="22"/>
                <w:szCs w:val="22"/>
              </w:rPr>
              <w:t> </w:t>
            </w:r>
            <w:r w:rsidRPr="00C60B91">
              <w:rPr>
                <w:sz w:val="22"/>
                <w:szCs w:val="22"/>
              </w:rPr>
              <w:t>třetí průmyslové revoluce (ale vždy až po desetiletích svého plného rozšíření) obrovský vliv prakticky na celou společnost (tedy nejen na průmysl, ale i</w:t>
            </w:r>
            <w:r>
              <w:rPr>
                <w:sz w:val="22"/>
                <w:szCs w:val="22"/>
              </w:rPr>
              <w:t> </w:t>
            </w:r>
            <w:r w:rsidRPr="00C60B91">
              <w:rPr>
                <w:sz w:val="22"/>
                <w:szCs w:val="22"/>
              </w:rPr>
              <w:t>na vědu, zemědělství, transport, zahraniční obchod, vojenství, celou infrastrukturu počínaje školstvím a</w:t>
            </w:r>
            <w:r>
              <w:rPr>
                <w:sz w:val="22"/>
                <w:szCs w:val="22"/>
              </w:rPr>
              <w:t> </w:t>
            </w:r>
            <w:r w:rsidRPr="00C60B91">
              <w:rPr>
                <w:sz w:val="22"/>
                <w:szCs w:val="22"/>
              </w:rPr>
              <w:t>konče budování penzijních systémů), tak lze analogicky předpokládat, že i</w:t>
            </w:r>
            <w:r>
              <w:rPr>
                <w:sz w:val="22"/>
                <w:szCs w:val="22"/>
              </w:rPr>
              <w:t> </w:t>
            </w:r>
            <w:r w:rsidRPr="00C60B91">
              <w:rPr>
                <w:b/>
                <w:sz w:val="22"/>
                <w:szCs w:val="22"/>
              </w:rPr>
              <w:t>Průmysl 4.0 razantně překročí úzké mantinely průmyslu</w:t>
            </w:r>
            <w:r w:rsidRPr="00C60B91">
              <w:rPr>
                <w:sz w:val="22"/>
                <w:szCs w:val="22"/>
              </w:rPr>
              <w:t xml:space="preserve"> (viz </w:t>
            </w:r>
            <w:proofErr w:type="spellStart"/>
            <w:r w:rsidRPr="00C60B91">
              <w:rPr>
                <w:sz w:val="22"/>
                <w:szCs w:val="22"/>
              </w:rPr>
              <w:t>smartphony</w:t>
            </w:r>
            <w:proofErr w:type="spellEnd"/>
            <w:r w:rsidRPr="00C60B91">
              <w:rPr>
                <w:sz w:val="22"/>
                <w:szCs w:val="22"/>
              </w:rPr>
              <w:t xml:space="preserve"> vzniklé pokrokem digitálních technologií, které formují úplně nové komunikační dráhy prostřednictvím sociálních sítí, rychle formují nová </w:t>
            </w:r>
            <w:r w:rsidRPr="00C60B91">
              <w:rPr>
                <w:sz w:val="22"/>
                <w:szCs w:val="22"/>
              </w:rPr>
              <w:lastRenderedPageBreak/>
              <w:t>sociálně politická hnutí mající rostoucí dopady v</w:t>
            </w:r>
            <w:r>
              <w:rPr>
                <w:sz w:val="22"/>
                <w:szCs w:val="22"/>
              </w:rPr>
              <w:t> </w:t>
            </w:r>
            <w:r w:rsidRPr="00C60B91">
              <w:rPr>
                <w:sz w:val="22"/>
                <w:szCs w:val="22"/>
              </w:rPr>
              <w:t>politickém dění apod.);</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D3D36" w:rsidRDefault="000E51EA" w:rsidP="000E51EA">
            <w:pPr>
              <w:rPr>
                <w:b/>
                <w:sz w:val="22"/>
                <w:szCs w:val="22"/>
              </w:rPr>
            </w:pPr>
          </w:p>
        </w:tc>
        <w:tc>
          <w:tcPr>
            <w:tcW w:w="6330" w:type="dxa"/>
            <w:shd w:val="clear" w:color="auto" w:fill="auto"/>
          </w:tcPr>
          <w:p w:rsidR="000E51EA" w:rsidRPr="00C60B91" w:rsidRDefault="000E51EA" w:rsidP="000E51EA">
            <w:pPr>
              <w:numPr>
                <w:ilvl w:val="0"/>
                <w:numId w:val="28"/>
              </w:numPr>
              <w:spacing w:after="120"/>
              <w:ind w:left="0" w:hanging="32"/>
              <w:rPr>
                <w:b/>
                <w:sz w:val="22"/>
                <w:szCs w:val="22"/>
              </w:rPr>
            </w:pPr>
            <w:r w:rsidRPr="00C60B91">
              <w:rPr>
                <w:b/>
                <w:sz w:val="22"/>
                <w:szCs w:val="22"/>
              </w:rPr>
              <w:t xml:space="preserve">Naše zásadní výhrada však upozorňuje na </w:t>
            </w:r>
            <w:r w:rsidRPr="00C60B91">
              <w:rPr>
                <w:b/>
                <w:bCs/>
                <w:i/>
                <w:iCs/>
                <w:sz w:val="22"/>
                <w:szCs w:val="22"/>
              </w:rPr>
              <w:t xml:space="preserve">nulovou pozornost věnovánu </w:t>
            </w:r>
            <w:proofErr w:type="spellStart"/>
            <w:r w:rsidRPr="00C60B91">
              <w:rPr>
                <w:b/>
                <w:bCs/>
                <w:i/>
                <w:iCs/>
                <w:sz w:val="22"/>
                <w:szCs w:val="22"/>
              </w:rPr>
              <w:t>politicko</w:t>
            </w:r>
            <w:proofErr w:type="spellEnd"/>
            <w:r w:rsidRPr="00C60B91">
              <w:rPr>
                <w:b/>
                <w:bCs/>
                <w:i/>
                <w:iCs/>
                <w:sz w:val="22"/>
                <w:szCs w:val="22"/>
              </w:rPr>
              <w:t xml:space="preserve"> ekonomickým a</w:t>
            </w:r>
            <w:r>
              <w:rPr>
                <w:b/>
                <w:bCs/>
                <w:i/>
                <w:iCs/>
                <w:sz w:val="22"/>
                <w:szCs w:val="22"/>
              </w:rPr>
              <w:t> </w:t>
            </w:r>
            <w:r w:rsidRPr="00C60B91">
              <w:rPr>
                <w:b/>
                <w:bCs/>
                <w:i/>
                <w:iCs/>
                <w:sz w:val="22"/>
                <w:szCs w:val="22"/>
              </w:rPr>
              <w:t>makroekonomickým dopadům</w:t>
            </w:r>
            <w:r w:rsidRPr="00C60B91">
              <w:rPr>
                <w:b/>
                <w:sz w:val="22"/>
                <w:szCs w:val="22"/>
              </w:rPr>
              <w:t>.</w:t>
            </w:r>
          </w:p>
          <w:p w:rsidR="000E51EA" w:rsidRPr="00B77102" w:rsidRDefault="000E51EA" w:rsidP="000E51EA">
            <w:pPr>
              <w:spacing w:before="120"/>
              <w:rPr>
                <w:sz w:val="22"/>
                <w:szCs w:val="22"/>
              </w:rPr>
            </w:pPr>
            <w:r w:rsidRPr="00C60B91">
              <w:rPr>
                <w:sz w:val="22"/>
                <w:szCs w:val="22"/>
              </w:rPr>
              <w:t>Přitom víme, že všechny průmyslové revoluce generovaly vedle obrovského vzestupu výrobního potenciálu také obrovské plýtvání vytvořeným společenským bohatstvím v</w:t>
            </w:r>
            <w:r>
              <w:rPr>
                <w:sz w:val="22"/>
                <w:szCs w:val="22"/>
              </w:rPr>
              <w:t> </w:t>
            </w:r>
            <w:r w:rsidRPr="00C60B91">
              <w:rPr>
                <w:sz w:val="22"/>
                <w:szCs w:val="22"/>
              </w:rPr>
              <w:t>důsledku nezvládnutí své ekonomické stránky- periodické hospodářské krize s</w:t>
            </w:r>
            <w:r>
              <w:rPr>
                <w:sz w:val="22"/>
                <w:szCs w:val="22"/>
              </w:rPr>
              <w:t> </w:t>
            </w:r>
            <w:r w:rsidRPr="00C60B91">
              <w:rPr>
                <w:sz w:val="22"/>
                <w:szCs w:val="22"/>
              </w:rPr>
              <w:t>nedávno ukončenou globální finanční a</w:t>
            </w:r>
            <w:r>
              <w:rPr>
                <w:sz w:val="22"/>
                <w:szCs w:val="22"/>
              </w:rPr>
              <w:t> </w:t>
            </w:r>
            <w:r w:rsidRPr="00C60B91">
              <w:rPr>
                <w:sz w:val="22"/>
                <w:szCs w:val="22"/>
              </w:rPr>
              <w:t>hospodářskou krizí.</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D3D36" w:rsidRDefault="000E51EA" w:rsidP="000E51EA">
            <w:pPr>
              <w:rPr>
                <w:b/>
                <w:sz w:val="22"/>
                <w:szCs w:val="22"/>
              </w:rPr>
            </w:pPr>
          </w:p>
        </w:tc>
        <w:tc>
          <w:tcPr>
            <w:tcW w:w="6330" w:type="dxa"/>
            <w:shd w:val="clear" w:color="auto" w:fill="auto"/>
          </w:tcPr>
          <w:p w:rsidR="000E51EA" w:rsidRPr="00C60B91" w:rsidRDefault="000E51EA" w:rsidP="000E51EA">
            <w:pPr>
              <w:numPr>
                <w:ilvl w:val="0"/>
                <w:numId w:val="28"/>
              </w:numPr>
              <w:spacing w:after="120"/>
              <w:ind w:left="0" w:hanging="34"/>
              <w:rPr>
                <w:b/>
                <w:sz w:val="22"/>
                <w:szCs w:val="22"/>
              </w:rPr>
            </w:pPr>
            <w:r w:rsidRPr="00C60B91">
              <w:rPr>
                <w:b/>
                <w:sz w:val="22"/>
                <w:szCs w:val="22"/>
              </w:rPr>
              <w:t xml:space="preserve">V materiálu se proto mlčky </w:t>
            </w:r>
            <w:r w:rsidRPr="00C60B91">
              <w:rPr>
                <w:b/>
                <w:bCs/>
                <w:i/>
                <w:iCs/>
                <w:sz w:val="22"/>
                <w:szCs w:val="22"/>
              </w:rPr>
              <w:t>zaměňuje cíl a</w:t>
            </w:r>
            <w:r>
              <w:rPr>
                <w:b/>
                <w:bCs/>
                <w:i/>
                <w:iCs/>
                <w:sz w:val="22"/>
                <w:szCs w:val="22"/>
              </w:rPr>
              <w:t> </w:t>
            </w:r>
            <w:r w:rsidRPr="00C60B91">
              <w:rPr>
                <w:b/>
                <w:bCs/>
                <w:i/>
                <w:iCs/>
                <w:sz w:val="22"/>
                <w:szCs w:val="22"/>
              </w:rPr>
              <w:t>prostředek</w:t>
            </w:r>
          </w:p>
          <w:p w:rsidR="000E51EA" w:rsidRPr="00C60B91" w:rsidRDefault="000E51EA" w:rsidP="000E51EA">
            <w:pPr>
              <w:spacing w:before="120"/>
              <w:rPr>
                <w:sz w:val="22"/>
                <w:szCs w:val="22"/>
              </w:rPr>
            </w:pPr>
            <w:r w:rsidRPr="00C60B91">
              <w:rPr>
                <w:b/>
                <w:bCs/>
                <w:i/>
                <w:iCs/>
                <w:sz w:val="22"/>
                <w:szCs w:val="22"/>
              </w:rPr>
              <w:t>agenda Průmyslu 4.0 přece není cílem sama o</w:t>
            </w:r>
            <w:r>
              <w:rPr>
                <w:b/>
                <w:bCs/>
                <w:i/>
                <w:iCs/>
                <w:sz w:val="22"/>
                <w:szCs w:val="22"/>
              </w:rPr>
              <w:t> </w:t>
            </w:r>
            <w:r w:rsidRPr="00C60B91">
              <w:rPr>
                <w:b/>
                <w:bCs/>
                <w:i/>
                <w:iCs/>
                <w:sz w:val="22"/>
                <w:szCs w:val="22"/>
              </w:rPr>
              <w:t>sobě, ale jen prostředkem</w:t>
            </w:r>
            <w:r w:rsidRPr="00C60B91">
              <w:rPr>
                <w:sz w:val="22"/>
                <w:szCs w:val="22"/>
              </w:rPr>
              <w:t>, jak odpoutat českou ekonomiku z</w:t>
            </w:r>
            <w:r>
              <w:rPr>
                <w:sz w:val="22"/>
                <w:szCs w:val="22"/>
              </w:rPr>
              <w:t> </w:t>
            </w:r>
            <w:r w:rsidRPr="00C60B91">
              <w:rPr>
                <w:sz w:val="22"/>
                <w:szCs w:val="22"/>
              </w:rPr>
              <w:t>podřízené role přívěsku nadnárodních firem. Je šancí, jak vytvořit prostředí, kdy se z</w:t>
            </w:r>
            <w:r>
              <w:rPr>
                <w:sz w:val="22"/>
                <w:szCs w:val="22"/>
              </w:rPr>
              <w:t> </w:t>
            </w:r>
            <w:r w:rsidRPr="00C60B91">
              <w:rPr>
                <w:sz w:val="22"/>
                <w:szCs w:val="22"/>
              </w:rPr>
              <w:t>České republiky přestane odčerpávat enormní rozsah zde vytvářeného bohatství - oficiálně jde o</w:t>
            </w:r>
            <w:r>
              <w:rPr>
                <w:sz w:val="22"/>
                <w:szCs w:val="22"/>
              </w:rPr>
              <w:t> </w:t>
            </w:r>
            <w:r w:rsidRPr="00C60B91">
              <w:rPr>
                <w:sz w:val="22"/>
                <w:szCs w:val="22"/>
              </w:rPr>
              <w:t xml:space="preserve">cca 6 - 7 % vytvořeného HDP, tj. cca 300 miliard korun ročně navíc </w:t>
            </w:r>
            <w:r w:rsidRPr="00C60B91">
              <w:rPr>
                <w:b/>
                <w:bCs/>
                <w:i/>
                <w:iCs/>
                <w:sz w:val="22"/>
                <w:szCs w:val="22"/>
              </w:rPr>
              <w:t>při tendenci absolutního i</w:t>
            </w:r>
            <w:r>
              <w:rPr>
                <w:b/>
                <w:bCs/>
                <w:i/>
                <w:iCs/>
                <w:sz w:val="22"/>
                <w:szCs w:val="22"/>
              </w:rPr>
              <w:t> </w:t>
            </w:r>
            <w:r w:rsidRPr="00C60B91">
              <w:rPr>
                <w:b/>
                <w:bCs/>
                <w:i/>
                <w:iCs/>
                <w:sz w:val="22"/>
                <w:szCs w:val="22"/>
              </w:rPr>
              <w:t>relativního nárůstu této obrovité sumy peněz, nutně chybějících jak na domácí platy a</w:t>
            </w:r>
            <w:r>
              <w:rPr>
                <w:b/>
                <w:bCs/>
                <w:i/>
                <w:iCs/>
                <w:sz w:val="22"/>
                <w:szCs w:val="22"/>
              </w:rPr>
              <w:t> </w:t>
            </w:r>
            <w:r w:rsidRPr="00C60B91">
              <w:rPr>
                <w:b/>
                <w:bCs/>
                <w:i/>
                <w:iCs/>
                <w:sz w:val="22"/>
                <w:szCs w:val="22"/>
              </w:rPr>
              <w:t>mzdy, investice, či financování "sociálního státu" ať již jde o</w:t>
            </w:r>
            <w:r>
              <w:rPr>
                <w:b/>
                <w:bCs/>
                <w:i/>
                <w:iCs/>
                <w:sz w:val="22"/>
                <w:szCs w:val="22"/>
              </w:rPr>
              <w:t> </w:t>
            </w:r>
            <w:r w:rsidRPr="00C60B91">
              <w:rPr>
                <w:b/>
                <w:bCs/>
                <w:i/>
                <w:iCs/>
                <w:sz w:val="22"/>
                <w:szCs w:val="22"/>
              </w:rPr>
              <w:t>sociální služby či starobní penze</w:t>
            </w:r>
            <w:r w:rsidRPr="00C60B91">
              <w:rPr>
                <w:sz w:val="22"/>
                <w:szCs w:val="22"/>
              </w:rPr>
              <w:t>;</w:t>
            </w: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D3D36" w:rsidRDefault="000E51EA" w:rsidP="000E51EA">
            <w:pPr>
              <w:rPr>
                <w:b/>
                <w:sz w:val="22"/>
                <w:szCs w:val="22"/>
              </w:rPr>
            </w:pPr>
          </w:p>
        </w:tc>
        <w:tc>
          <w:tcPr>
            <w:tcW w:w="6330" w:type="dxa"/>
            <w:shd w:val="clear" w:color="auto" w:fill="auto"/>
          </w:tcPr>
          <w:p w:rsidR="000E51EA" w:rsidRPr="00C60B91" w:rsidRDefault="000E51EA" w:rsidP="000E51EA">
            <w:pPr>
              <w:numPr>
                <w:ilvl w:val="0"/>
                <w:numId w:val="28"/>
              </w:numPr>
              <w:spacing w:after="120"/>
              <w:ind w:left="0" w:hanging="34"/>
              <w:rPr>
                <w:b/>
                <w:sz w:val="22"/>
                <w:szCs w:val="22"/>
              </w:rPr>
            </w:pPr>
            <w:r w:rsidRPr="00C60B91">
              <w:rPr>
                <w:sz w:val="22"/>
                <w:szCs w:val="22"/>
              </w:rPr>
              <w:t>V tomto ohledu je nepoužitelná většina zahraničních pramenů jednoduše proto, že tzv. staré západoevropské industriální země + USA jsou dlouhodobými beneficianty transferů peněz jak z</w:t>
            </w:r>
            <w:r>
              <w:rPr>
                <w:sz w:val="22"/>
                <w:szCs w:val="22"/>
              </w:rPr>
              <w:t> </w:t>
            </w:r>
            <w:r w:rsidRPr="00C60B91">
              <w:rPr>
                <w:sz w:val="22"/>
                <w:szCs w:val="22"/>
              </w:rPr>
              <w:t>ČR, tak z</w:t>
            </w:r>
            <w:r>
              <w:rPr>
                <w:sz w:val="22"/>
                <w:szCs w:val="22"/>
              </w:rPr>
              <w:t> </w:t>
            </w:r>
            <w:r w:rsidRPr="00C60B91">
              <w:rPr>
                <w:sz w:val="22"/>
                <w:szCs w:val="22"/>
              </w:rPr>
              <w:t>ostatních zemí SVE. Zatímco ty od Průmyslu 4.0 očekávají, že jim dává šanci se z</w:t>
            </w:r>
            <w:r>
              <w:rPr>
                <w:sz w:val="22"/>
                <w:szCs w:val="22"/>
              </w:rPr>
              <w:t> </w:t>
            </w:r>
            <w:r w:rsidRPr="00C60B91">
              <w:rPr>
                <w:sz w:val="22"/>
                <w:szCs w:val="22"/>
              </w:rPr>
              <w:t>polokoloniální podřízenosti vymanit (a pokud to nezvládnou, klesnou v</w:t>
            </w:r>
            <w:r>
              <w:rPr>
                <w:sz w:val="22"/>
                <w:szCs w:val="22"/>
              </w:rPr>
              <w:t> </w:t>
            </w:r>
            <w:r w:rsidRPr="00C60B91">
              <w:rPr>
                <w:sz w:val="22"/>
                <w:szCs w:val="22"/>
              </w:rPr>
              <w:t xml:space="preserve">globálních hodnotových řetězcích ještě níže, než dosud), tak </w:t>
            </w:r>
            <w:proofErr w:type="spellStart"/>
            <w:r w:rsidRPr="00C60B91">
              <w:rPr>
                <w:sz w:val="22"/>
                <w:szCs w:val="22"/>
              </w:rPr>
              <w:t>beneficianté</w:t>
            </w:r>
            <w:proofErr w:type="spellEnd"/>
            <w:r w:rsidRPr="00C60B91">
              <w:rPr>
                <w:sz w:val="22"/>
                <w:szCs w:val="22"/>
              </w:rPr>
              <w:t xml:space="preserve"> naopak od Průmyslu 4.0 očekávají upevnění svých dosavadních pozic.</w:t>
            </w:r>
            <w:r w:rsidRPr="00C60B91">
              <w:rPr>
                <w:b/>
                <w:sz w:val="22"/>
                <w:szCs w:val="22"/>
              </w:rPr>
              <w:t xml:space="preserve"> </w:t>
            </w:r>
            <w:r w:rsidRPr="00C60B91">
              <w:rPr>
                <w:b/>
                <w:bCs/>
                <w:i/>
                <w:iCs/>
                <w:sz w:val="22"/>
                <w:szCs w:val="22"/>
              </w:rPr>
              <w:t>V</w:t>
            </w:r>
            <w:r>
              <w:rPr>
                <w:b/>
                <w:bCs/>
                <w:i/>
                <w:iCs/>
                <w:sz w:val="22"/>
                <w:szCs w:val="22"/>
              </w:rPr>
              <w:t> </w:t>
            </w:r>
            <w:r w:rsidRPr="00C60B91">
              <w:rPr>
                <w:b/>
                <w:bCs/>
                <w:i/>
                <w:iCs/>
                <w:sz w:val="22"/>
                <w:szCs w:val="22"/>
              </w:rPr>
              <w:t>tomto smyslu vnímáme Průmysl 4.0 přesně opačně než "staré" země;</w:t>
            </w:r>
          </w:p>
          <w:p w:rsidR="000E51EA" w:rsidRPr="00C60B91" w:rsidRDefault="000E51EA" w:rsidP="000E51EA">
            <w:pPr>
              <w:spacing w:before="120"/>
              <w:jc w:val="both"/>
              <w:rPr>
                <w:sz w:val="22"/>
                <w:szCs w:val="22"/>
              </w:rPr>
            </w:pPr>
            <w:r w:rsidRPr="00C60B91">
              <w:rPr>
                <w:sz w:val="22"/>
                <w:szCs w:val="22"/>
              </w:rPr>
              <w:t>Text je nutné v</w:t>
            </w:r>
            <w:r>
              <w:rPr>
                <w:sz w:val="22"/>
                <w:szCs w:val="22"/>
              </w:rPr>
              <w:t> </w:t>
            </w:r>
            <w:r w:rsidRPr="00C60B91">
              <w:rPr>
                <w:sz w:val="22"/>
                <w:szCs w:val="22"/>
              </w:rPr>
              <w:t>tomto smyslu doplnit o</w:t>
            </w:r>
            <w:r>
              <w:rPr>
                <w:sz w:val="22"/>
                <w:szCs w:val="22"/>
              </w:rPr>
              <w:t> </w:t>
            </w:r>
            <w:r w:rsidRPr="00C60B91">
              <w:rPr>
                <w:sz w:val="22"/>
                <w:szCs w:val="22"/>
              </w:rPr>
              <w:t>alespoň</w:t>
            </w:r>
          </w:p>
          <w:p w:rsidR="000E51EA" w:rsidRPr="00C60B91" w:rsidRDefault="000E51EA" w:rsidP="000E51EA">
            <w:pPr>
              <w:spacing w:before="120"/>
              <w:jc w:val="both"/>
              <w:rPr>
                <w:sz w:val="22"/>
                <w:szCs w:val="22"/>
              </w:rPr>
            </w:pPr>
            <w:r w:rsidRPr="00C60B91">
              <w:rPr>
                <w:b/>
                <w:bCs/>
                <w:i/>
                <w:iCs/>
                <w:sz w:val="22"/>
                <w:szCs w:val="22"/>
              </w:rPr>
              <w:lastRenderedPageBreak/>
              <w:t>řádové kvantifikace pravděpodobného průsaku vyšších etáží robotizace a</w:t>
            </w:r>
            <w:r>
              <w:rPr>
                <w:b/>
                <w:bCs/>
                <w:i/>
                <w:iCs/>
                <w:sz w:val="22"/>
                <w:szCs w:val="22"/>
              </w:rPr>
              <w:t> </w:t>
            </w:r>
            <w:r w:rsidRPr="00C60B91">
              <w:rPr>
                <w:b/>
                <w:bCs/>
                <w:i/>
                <w:iCs/>
                <w:sz w:val="22"/>
                <w:szCs w:val="22"/>
              </w:rPr>
              <w:t>automatizace</w:t>
            </w:r>
            <w:r w:rsidRPr="00C60B91">
              <w:rPr>
                <w:sz w:val="22"/>
                <w:szCs w:val="22"/>
              </w:rPr>
              <w:t xml:space="preserve"> v</w:t>
            </w:r>
            <w:r>
              <w:rPr>
                <w:sz w:val="22"/>
                <w:szCs w:val="22"/>
              </w:rPr>
              <w:t> </w:t>
            </w:r>
            <w:r w:rsidRPr="00C60B91">
              <w:rPr>
                <w:sz w:val="22"/>
                <w:szCs w:val="22"/>
              </w:rPr>
              <w:t xml:space="preserve">podmínkách toho, čemu na ČMKOS říkáme </w:t>
            </w:r>
            <w:r w:rsidRPr="00C60B91">
              <w:rPr>
                <w:b/>
                <w:bCs/>
                <w:i/>
                <w:iCs/>
                <w:sz w:val="22"/>
                <w:szCs w:val="22"/>
              </w:rPr>
              <w:t>politika levné práce</w:t>
            </w:r>
            <w:r w:rsidRPr="00C60B91">
              <w:rPr>
                <w:sz w:val="22"/>
                <w:szCs w:val="22"/>
              </w:rPr>
              <w:t xml:space="preserve"> - a</w:t>
            </w:r>
            <w:r>
              <w:rPr>
                <w:sz w:val="22"/>
                <w:szCs w:val="22"/>
              </w:rPr>
              <w:t> </w:t>
            </w:r>
            <w:r w:rsidRPr="00C60B91">
              <w:rPr>
                <w:sz w:val="22"/>
                <w:szCs w:val="22"/>
              </w:rPr>
              <w:t>zda vůbec (a to neuvažujeme se mzdovým a</w:t>
            </w:r>
            <w:r>
              <w:rPr>
                <w:sz w:val="22"/>
                <w:szCs w:val="22"/>
              </w:rPr>
              <w:t> </w:t>
            </w:r>
            <w:r w:rsidRPr="00C60B91">
              <w:rPr>
                <w:sz w:val="22"/>
                <w:szCs w:val="22"/>
              </w:rPr>
              <w:t>sociálním dopingem v</w:t>
            </w:r>
            <w:r>
              <w:rPr>
                <w:sz w:val="22"/>
                <w:szCs w:val="22"/>
              </w:rPr>
              <w:t> </w:t>
            </w:r>
            <w:r w:rsidRPr="00C60B91">
              <w:rPr>
                <w:sz w:val="22"/>
                <w:szCs w:val="22"/>
              </w:rPr>
              <w:t xml:space="preserve">případě </w:t>
            </w:r>
            <w:proofErr w:type="spellStart"/>
            <w:r w:rsidRPr="00C60B91">
              <w:rPr>
                <w:sz w:val="22"/>
                <w:szCs w:val="22"/>
              </w:rPr>
              <w:t>absorbce</w:t>
            </w:r>
            <w:proofErr w:type="spellEnd"/>
            <w:r w:rsidRPr="00C60B91">
              <w:rPr>
                <w:sz w:val="22"/>
                <w:szCs w:val="22"/>
              </w:rPr>
              <w:t xml:space="preserve"> migrantů) to bude možné a</w:t>
            </w:r>
            <w:r>
              <w:rPr>
                <w:sz w:val="22"/>
                <w:szCs w:val="22"/>
              </w:rPr>
              <w:t> </w:t>
            </w:r>
            <w:r w:rsidRPr="00C60B91">
              <w:rPr>
                <w:sz w:val="22"/>
                <w:szCs w:val="22"/>
              </w:rPr>
              <w:t>jaká tu bude úloha státu;      </w:t>
            </w:r>
          </w:p>
          <w:p w:rsidR="000E51EA" w:rsidRPr="00C60B91" w:rsidRDefault="000E51EA" w:rsidP="000E51EA">
            <w:pPr>
              <w:spacing w:before="120"/>
              <w:jc w:val="both"/>
              <w:rPr>
                <w:sz w:val="22"/>
                <w:szCs w:val="22"/>
              </w:rPr>
            </w:pPr>
            <w:r w:rsidRPr="00C60B91">
              <w:rPr>
                <w:sz w:val="22"/>
                <w:szCs w:val="22"/>
              </w:rPr>
              <w:t xml:space="preserve">Proto za ČMKOS požadujeme, aby </w:t>
            </w:r>
            <w:r w:rsidRPr="00C60B91">
              <w:rPr>
                <w:b/>
                <w:bCs/>
                <w:i/>
                <w:iCs/>
                <w:sz w:val="22"/>
                <w:szCs w:val="22"/>
              </w:rPr>
              <w:t>"jádro" materiálu bylo zarámov</w:t>
            </w:r>
            <w:r>
              <w:rPr>
                <w:b/>
                <w:bCs/>
                <w:i/>
                <w:iCs/>
                <w:sz w:val="22"/>
                <w:szCs w:val="22"/>
              </w:rPr>
              <w:t xml:space="preserve">áno do </w:t>
            </w:r>
            <w:proofErr w:type="spellStart"/>
            <w:r>
              <w:rPr>
                <w:b/>
                <w:bCs/>
                <w:i/>
                <w:iCs/>
                <w:sz w:val="22"/>
                <w:szCs w:val="22"/>
              </w:rPr>
              <w:t>filozoficko</w:t>
            </w:r>
            <w:proofErr w:type="spellEnd"/>
            <w:r>
              <w:rPr>
                <w:b/>
                <w:bCs/>
                <w:i/>
                <w:iCs/>
                <w:sz w:val="22"/>
                <w:szCs w:val="22"/>
              </w:rPr>
              <w:t xml:space="preserve"> sociálního a </w:t>
            </w:r>
            <w:r w:rsidRPr="00C60B91">
              <w:rPr>
                <w:b/>
                <w:bCs/>
                <w:i/>
                <w:iCs/>
                <w:sz w:val="22"/>
                <w:szCs w:val="22"/>
              </w:rPr>
              <w:t>makroekonomického "obalu</w:t>
            </w:r>
            <w:r w:rsidRPr="00C60B91">
              <w:rPr>
                <w:sz w:val="22"/>
                <w:szCs w:val="22"/>
              </w:rPr>
              <w:t>", který by - třeba analogicky jako je to dnes v</w:t>
            </w:r>
            <w:r>
              <w:rPr>
                <w:sz w:val="22"/>
                <w:szCs w:val="22"/>
              </w:rPr>
              <w:t> </w:t>
            </w:r>
            <w:r w:rsidRPr="00C60B91">
              <w:rPr>
                <w:sz w:val="22"/>
                <w:szCs w:val="22"/>
              </w:rPr>
              <w:t>textu uchopeno - metodou SWOT analýzy se na problém Průmyslu 4.0 podíval z</w:t>
            </w:r>
            <w:r>
              <w:rPr>
                <w:sz w:val="22"/>
                <w:szCs w:val="22"/>
              </w:rPr>
              <w:t> </w:t>
            </w:r>
            <w:r w:rsidRPr="00C60B91">
              <w:rPr>
                <w:sz w:val="22"/>
                <w:szCs w:val="22"/>
              </w:rPr>
              <w:t>tohoto odstupu;</w:t>
            </w:r>
          </w:p>
          <w:p w:rsidR="000E51EA" w:rsidRPr="00C60B91" w:rsidRDefault="000E51EA" w:rsidP="000E51EA">
            <w:pPr>
              <w:spacing w:before="120"/>
              <w:jc w:val="both"/>
              <w:rPr>
                <w:sz w:val="22"/>
                <w:szCs w:val="22"/>
              </w:rPr>
            </w:pPr>
            <w:r w:rsidRPr="00C60B91">
              <w:rPr>
                <w:b/>
                <w:bCs/>
                <w:i/>
                <w:iCs/>
                <w:sz w:val="22"/>
                <w:szCs w:val="22"/>
              </w:rPr>
              <w:t>od rozšíření přístupu si slibujeme minimálně tyto efekty:</w:t>
            </w:r>
          </w:p>
          <w:p w:rsidR="000E51EA" w:rsidRPr="00C60B91" w:rsidRDefault="000E51EA" w:rsidP="000E51EA">
            <w:pPr>
              <w:spacing w:before="120"/>
              <w:jc w:val="both"/>
              <w:rPr>
                <w:sz w:val="22"/>
                <w:szCs w:val="22"/>
              </w:rPr>
            </w:pPr>
            <w:r w:rsidRPr="00C60B91">
              <w:rPr>
                <w:sz w:val="22"/>
                <w:szCs w:val="22"/>
              </w:rPr>
              <w:t>materiál přestane mít podobu jedné ze 136 existujících rezortních koncepcí a</w:t>
            </w:r>
            <w:r>
              <w:rPr>
                <w:sz w:val="22"/>
                <w:szCs w:val="22"/>
              </w:rPr>
              <w:t> </w:t>
            </w:r>
            <w:r w:rsidRPr="00C60B91">
              <w:rPr>
                <w:sz w:val="22"/>
                <w:szCs w:val="22"/>
              </w:rPr>
              <w:t>stane se společnou záležitostí jak ostatních rezortů, tak vědeckovýzkumné základny a</w:t>
            </w:r>
            <w:r>
              <w:rPr>
                <w:sz w:val="22"/>
                <w:szCs w:val="22"/>
              </w:rPr>
              <w:t> </w:t>
            </w:r>
            <w:r w:rsidRPr="00C60B91">
              <w:rPr>
                <w:sz w:val="22"/>
                <w:szCs w:val="22"/>
              </w:rPr>
              <w:t>sociálních partnerů;</w:t>
            </w:r>
          </w:p>
          <w:p w:rsidR="000E51EA" w:rsidRPr="00C60B91" w:rsidRDefault="000E51EA" w:rsidP="000E51EA">
            <w:pPr>
              <w:spacing w:before="120"/>
              <w:jc w:val="both"/>
              <w:rPr>
                <w:sz w:val="22"/>
                <w:szCs w:val="22"/>
              </w:rPr>
            </w:pPr>
            <w:r w:rsidRPr="00C60B91">
              <w:rPr>
                <w:sz w:val="22"/>
                <w:szCs w:val="22"/>
              </w:rPr>
              <w:t>bude potřebně komplexní - ostatně nabídka od Akademie věd byla  přislíbena;</w:t>
            </w:r>
          </w:p>
          <w:p w:rsidR="000E51EA" w:rsidRPr="00C60B91" w:rsidRDefault="000E51EA" w:rsidP="000E51EA">
            <w:pPr>
              <w:spacing w:before="120"/>
              <w:jc w:val="both"/>
              <w:rPr>
                <w:sz w:val="22"/>
                <w:szCs w:val="22"/>
              </w:rPr>
            </w:pPr>
            <w:r w:rsidRPr="00C60B91">
              <w:rPr>
                <w:sz w:val="22"/>
                <w:szCs w:val="22"/>
              </w:rPr>
              <w:t>bude argumentem pro premiéra, aby posoudil (ne)reálnost předložení na vládu do šesti týdnů, a</w:t>
            </w:r>
            <w:r>
              <w:rPr>
                <w:sz w:val="22"/>
                <w:szCs w:val="22"/>
              </w:rPr>
              <w:t> </w:t>
            </w:r>
            <w:r w:rsidRPr="00C60B91">
              <w:rPr>
                <w:sz w:val="22"/>
                <w:szCs w:val="22"/>
              </w:rPr>
              <w:t>když už, tak jen jako Informaci o</w:t>
            </w:r>
            <w:r>
              <w:rPr>
                <w:sz w:val="22"/>
                <w:szCs w:val="22"/>
              </w:rPr>
              <w:t> </w:t>
            </w:r>
            <w:r w:rsidRPr="00C60B91">
              <w:rPr>
                <w:sz w:val="22"/>
                <w:szCs w:val="22"/>
              </w:rPr>
              <w:t xml:space="preserve">stavu prací na agendě Průmysl </w:t>
            </w:r>
            <w:smartTag w:uri="urn:schemas-microsoft-com:office:smarttags" w:element="metricconverter">
              <w:smartTagPr>
                <w:attr w:name="ProductID" w:val="4.0 a"/>
              </w:smartTagPr>
              <w:r w:rsidRPr="00C60B91">
                <w:rPr>
                  <w:sz w:val="22"/>
                  <w:szCs w:val="22"/>
                </w:rPr>
                <w:t>4.0 a</w:t>
              </w:r>
            </w:smartTag>
            <w:r>
              <w:rPr>
                <w:sz w:val="22"/>
                <w:szCs w:val="22"/>
              </w:rPr>
              <w:t> </w:t>
            </w:r>
            <w:r w:rsidRPr="00C60B91">
              <w:rPr>
                <w:sz w:val="22"/>
                <w:szCs w:val="22"/>
              </w:rPr>
              <w:t>návazném Akčním plánu</w:t>
            </w:r>
          </w:p>
          <w:p w:rsidR="000E51EA" w:rsidRPr="00C60B91" w:rsidRDefault="000E51EA" w:rsidP="000E51EA">
            <w:pPr>
              <w:spacing w:before="120"/>
              <w:jc w:val="both"/>
              <w:rPr>
                <w:sz w:val="22"/>
                <w:szCs w:val="22"/>
              </w:rPr>
            </w:pPr>
            <w:r w:rsidRPr="00C60B91">
              <w:rPr>
                <w:sz w:val="22"/>
                <w:szCs w:val="22"/>
              </w:rPr>
              <w:t>bude vnímám nikoliv jako jednorázová akce jako byla spousta kampaní v</w:t>
            </w:r>
            <w:r>
              <w:rPr>
                <w:sz w:val="22"/>
                <w:szCs w:val="22"/>
              </w:rPr>
              <w:t> </w:t>
            </w:r>
            <w:r w:rsidRPr="00C60B91">
              <w:rPr>
                <w:sz w:val="22"/>
                <w:szCs w:val="22"/>
              </w:rPr>
              <w:t>minulosti typu "zelené investice" s</w:t>
            </w:r>
            <w:r>
              <w:rPr>
                <w:sz w:val="22"/>
                <w:szCs w:val="22"/>
              </w:rPr>
              <w:t> </w:t>
            </w:r>
            <w:r w:rsidRPr="00C60B91">
              <w:rPr>
                <w:sz w:val="22"/>
                <w:szCs w:val="22"/>
              </w:rPr>
              <w:t>jepičím životním cyklem, ale jako trvalý proces, kdy by měly státní orgány vytvářet v</w:t>
            </w:r>
            <w:r>
              <w:rPr>
                <w:sz w:val="22"/>
                <w:szCs w:val="22"/>
              </w:rPr>
              <w:t> </w:t>
            </w:r>
            <w:r w:rsidRPr="00C60B91">
              <w:rPr>
                <w:sz w:val="22"/>
                <w:szCs w:val="22"/>
              </w:rPr>
              <w:t>potřebné míře součinnosti všestranně příznivé podmínky k</w:t>
            </w:r>
            <w:r>
              <w:rPr>
                <w:sz w:val="22"/>
                <w:szCs w:val="22"/>
              </w:rPr>
              <w:t> </w:t>
            </w:r>
            <w:r w:rsidRPr="00C60B91">
              <w:rPr>
                <w:sz w:val="22"/>
                <w:szCs w:val="22"/>
              </w:rPr>
              <w:t>nerušenému vstřebávání podnětů a</w:t>
            </w:r>
            <w:r>
              <w:rPr>
                <w:sz w:val="22"/>
                <w:szCs w:val="22"/>
              </w:rPr>
              <w:t> </w:t>
            </w:r>
            <w:r w:rsidRPr="00C60B91">
              <w:rPr>
                <w:sz w:val="22"/>
                <w:szCs w:val="22"/>
              </w:rPr>
              <w:t>inspirací nesených globálním trendem nástupu čtvrté průmyslové revoluce.</w:t>
            </w:r>
          </w:p>
          <w:p w:rsidR="000E51EA" w:rsidRPr="00B77102" w:rsidRDefault="000E51EA" w:rsidP="000E51EA">
            <w:pPr>
              <w:rPr>
                <w:sz w:val="22"/>
                <w:szCs w:val="22"/>
              </w:rPr>
            </w:pPr>
          </w:p>
        </w:tc>
        <w:tc>
          <w:tcPr>
            <w:tcW w:w="6095" w:type="dxa"/>
            <w:shd w:val="clear" w:color="auto" w:fill="auto"/>
          </w:tcPr>
          <w:p w:rsidR="000E51EA" w:rsidRPr="00B77102" w:rsidRDefault="000E51EA" w:rsidP="000E51EA">
            <w:pPr>
              <w:rPr>
                <w:sz w:val="22"/>
                <w:szCs w:val="22"/>
              </w:rPr>
            </w:pPr>
          </w:p>
        </w:tc>
      </w:tr>
      <w:tr w:rsidR="000E51EA" w:rsidRPr="00B77102" w:rsidTr="00DC168C">
        <w:trPr>
          <w:trHeight w:val="340"/>
        </w:trPr>
        <w:tc>
          <w:tcPr>
            <w:tcW w:w="1904" w:type="dxa"/>
            <w:tcBorders>
              <w:top w:val="nil"/>
              <w:bottom w:val="nil"/>
            </w:tcBorders>
            <w:shd w:val="clear" w:color="auto" w:fill="auto"/>
          </w:tcPr>
          <w:p w:rsidR="000E51EA" w:rsidRPr="00AD3D36" w:rsidRDefault="000E51EA" w:rsidP="000E51EA">
            <w:pPr>
              <w:rPr>
                <w:b/>
                <w:sz w:val="22"/>
                <w:szCs w:val="22"/>
              </w:rPr>
            </w:pPr>
          </w:p>
        </w:tc>
        <w:tc>
          <w:tcPr>
            <w:tcW w:w="6330" w:type="dxa"/>
            <w:shd w:val="clear" w:color="auto" w:fill="auto"/>
          </w:tcPr>
          <w:p w:rsidR="000E51EA" w:rsidRDefault="000E51EA" w:rsidP="000E51EA">
            <w:pPr>
              <w:spacing w:after="120"/>
              <w:jc w:val="both"/>
              <w:rPr>
                <w:b/>
                <w:sz w:val="22"/>
                <w:szCs w:val="22"/>
              </w:rPr>
            </w:pPr>
            <w:r w:rsidRPr="00C60B91">
              <w:rPr>
                <w:b/>
                <w:sz w:val="22"/>
                <w:szCs w:val="22"/>
              </w:rPr>
              <w:t xml:space="preserve">Připomínky </w:t>
            </w:r>
          </w:p>
          <w:p w:rsidR="000E51EA" w:rsidRDefault="000E51EA" w:rsidP="000E51EA">
            <w:pPr>
              <w:pStyle w:val="Odstavecseseznamem"/>
              <w:numPr>
                <w:ilvl w:val="0"/>
                <w:numId w:val="29"/>
              </w:numPr>
              <w:spacing w:after="120"/>
              <w:ind w:left="110" w:firstLine="0"/>
              <w:rPr>
                <w:rFonts w:ascii="Arial" w:hAnsi="Arial" w:cs="Arial"/>
                <w:b/>
                <w:sz w:val="22"/>
                <w:szCs w:val="22"/>
              </w:rPr>
            </w:pPr>
            <w:r w:rsidRPr="00456376">
              <w:rPr>
                <w:rFonts w:ascii="Arial" w:hAnsi="Arial" w:cs="Arial"/>
                <w:b/>
                <w:sz w:val="22"/>
                <w:szCs w:val="22"/>
              </w:rPr>
              <w:t xml:space="preserve">Z pohledu odborů je klíčová otázka dopadu do zaměstnanosti. </w:t>
            </w:r>
          </w:p>
          <w:p w:rsidR="000E51EA" w:rsidRPr="00456376" w:rsidRDefault="000E51EA" w:rsidP="000E51EA">
            <w:pPr>
              <w:spacing w:after="120"/>
              <w:ind w:left="110"/>
              <w:rPr>
                <w:sz w:val="22"/>
                <w:szCs w:val="22"/>
              </w:rPr>
            </w:pPr>
            <w:r w:rsidRPr="00456376">
              <w:rPr>
                <w:sz w:val="22"/>
                <w:szCs w:val="22"/>
              </w:rPr>
              <w:lastRenderedPageBreak/>
              <w:t>V materiálu je této oblasti věnováno méně prostoru než by si z</w:t>
            </w:r>
            <w:r>
              <w:rPr>
                <w:sz w:val="22"/>
                <w:szCs w:val="22"/>
              </w:rPr>
              <w:t> </w:t>
            </w:r>
            <w:r w:rsidRPr="00456376">
              <w:rPr>
                <w:sz w:val="22"/>
                <w:szCs w:val="22"/>
              </w:rPr>
              <w:t>našeho pohledu zasluhovala, i</w:t>
            </w:r>
            <w:r>
              <w:rPr>
                <w:sz w:val="22"/>
                <w:szCs w:val="22"/>
              </w:rPr>
              <w:t> </w:t>
            </w:r>
            <w:r w:rsidRPr="00456376">
              <w:rPr>
                <w:sz w:val="22"/>
                <w:szCs w:val="22"/>
              </w:rPr>
              <w:t>přesto z</w:t>
            </w:r>
            <w:r>
              <w:rPr>
                <w:sz w:val="22"/>
                <w:szCs w:val="22"/>
              </w:rPr>
              <w:t> </w:t>
            </w:r>
            <w:r w:rsidRPr="00456376">
              <w:rPr>
                <w:sz w:val="22"/>
                <w:szCs w:val="22"/>
              </w:rPr>
              <w:t xml:space="preserve">něj však  jasně vyplývá, že zavádění cílů 4.  průmyslové revoluce bude znamenat úbytek poměrně velkého počtu méně kvalifikovaných pracovních míst (strana </w:t>
            </w:r>
            <w:proofErr w:type="spellStart"/>
            <w:r w:rsidRPr="00456376">
              <w:rPr>
                <w:sz w:val="22"/>
                <w:szCs w:val="22"/>
              </w:rPr>
              <w:t>iii</w:t>
            </w:r>
            <w:proofErr w:type="spellEnd"/>
            <w:r w:rsidRPr="00456376">
              <w:rPr>
                <w:sz w:val="22"/>
                <w:szCs w:val="22"/>
              </w:rPr>
              <w:t>). Přinese sice i</w:t>
            </w:r>
            <w:r>
              <w:rPr>
                <w:sz w:val="22"/>
                <w:szCs w:val="22"/>
              </w:rPr>
              <w:t> </w:t>
            </w:r>
            <w:r w:rsidRPr="00456376">
              <w:rPr>
                <w:sz w:val="22"/>
                <w:szCs w:val="22"/>
              </w:rPr>
              <w:t>nová pracovní místa, ta však budou spojena s</w:t>
            </w:r>
            <w:r>
              <w:rPr>
                <w:sz w:val="22"/>
                <w:szCs w:val="22"/>
              </w:rPr>
              <w:t> </w:t>
            </w:r>
            <w:r w:rsidRPr="00456376">
              <w:rPr>
                <w:sz w:val="22"/>
                <w:szCs w:val="22"/>
              </w:rPr>
              <w:t>vyššími nároky na kvalifikaci pracovní síly. Proto by měl být materiál doplněn o</w:t>
            </w:r>
            <w:r>
              <w:rPr>
                <w:sz w:val="22"/>
                <w:szCs w:val="22"/>
              </w:rPr>
              <w:t> </w:t>
            </w:r>
            <w:r w:rsidRPr="00456376">
              <w:rPr>
                <w:sz w:val="22"/>
                <w:szCs w:val="22"/>
              </w:rPr>
              <w:t>detailnější rozbor vlivu zavádění 4. průmyslové revoluce  na nezaměstnanost a</w:t>
            </w:r>
            <w:r>
              <w:rPr>
                <w:sz w:val="22"/>
                <w:szCs w:val="22"/>
              </w:rPr>
              <w:t> </w:t>
            </w:r>
            <w:r w:rsidRPr="00456376">
              <w:rPr>
                <w:sz w:val="22"/>
                <w:szCs w:val="22"/>
              </w:rPr>
              <w:t>reálné řešení těchto následků.</w:t>
            </w:r>
          </w:p>
        </w:tc>
        <w:tc>
          <w:tcPr>
            <w:tcW w:w="6095" w:type="dxa"/>
            <w:shd w:val="clear" w:color="auto" w:fill="auto"/>
          </w:tcPr>
          <w:p w:rsidR="000E51EA" w:rsidRPr="00B77102" w:rsidRDefault="000E51EA" w:rsidP="000E51EA">
            <w:pPr>
              <w:rPr>
                <w:sz w:val="22"/>
                <w:szCs w:val="22"/>
              </w:rPr>
            </w:pPr>
          </w:p>
        </w:tc>
      </w:tr>
      <w:tr w:rsidR="000E51EA" w:rsidRPr="00B77102" w:rsidTr="00463882">
        <w:trPr>
          <w:trHeight w:val="340"/>
        </w:trPr>
        <w:tc>
          <w:tcPr>
            <w:tcW w:w="1904" w:type="dxa"/>
            <w:tcBorders>
              <w:bottom w:val="nil"/>
            </w:tcBorders>
            <w:shd w:val="clear" w:color="auto" w:fill="auto"/>
          </w:tcPr>
          <w:p w:rsidR="000E51EA" w:rsidRPr="00DC168C" w:rsidRDefault="000E51EA" w:rsidP="000E51EA">
            <w:pPr>
              <w:rPr>
                <w:b/>
                <w:sz w:val="22"/>
                <w:szCs w:val="22"/>
              </w:rPr>
            </w:pPr>
            <w:r w:rsidRPr="00DC168C">
              <w:rPr>
                <w:b/>
                <w:sz w:val="22"/>
                <w:szCs w:val="22"/>
              </w:rPr>
              <w:lastRenderedPageBreak/>
              <w:t>Úřad průmyslového vlastnictví</w:t>
            </w:r>
          </w:p>
        </w:tc>
        <w:tc>
          <w:tcPr>
            <w:tcW w:w="6330" w:type="dxa"/>
            <w:shd w:val="clear" w:color="auto" w:fill="auto"/>
          </w:tcPr>
          <w:p w:rsidR="000E51EA" w:rsidRDefault="00874C99" w:rsidP="000E51EA">
            <w:pPr>
              <w:spacing w:after="120"/>
              <w:rPr>
                <w:b/>
                <w:bCs/>
                <w:sz w:val="22"/>
                <w:szCs w:val="22"/>
              </w:rPr>
            </w:pPr>
            <w:r>
              <w:rPr>
                <w:b/>
                <w:bCs/>
                <w:sz w:val="22"/>
                <w:szCs w:val="22"/>
              </w:rPr>
              <w:t>Připomínky:</w:t>
            </w:r>
          </w:p>
          <w:p w:rsidR="000E51EA" w:rsidRDefault="000E51EA" w:rsidP="000E51EA">
            <w:pPr>
              <w:numPr>
                <w:ilvl w:val="0"/>
                <w:numId w:val="30"/>
              </w:numPr>
              <w:spacing w:after="120"/>
              <w:ind w:hanging="752"/>
              <w:rPr>
                <w:b/>
                <w:bCs/>
                <w:sz w:val="22"/>
                <w:szCs w:val="22"/>
              </w:rPr>
            </w:pPr>
            <w:r w:rsidRPr="00DC168C">
              <w:rPr>
                <w:b/>
                <w:bCs/>
                <w:sz w:val="22"/>
                <w:szCs w:val="22"/>
              </w:rPr>
              <w:t>Obecná připomínka</w:t>
            </w:r>
          </w:p>
          <w:p w:rsidR="000E51EA" w:rsidRPr="00DC168C" w:rsidRDefault="000E51EA" w:rsidP="000E51EA">
            <w:pPr>
              <w:pStyle w:val="Odstavecseseznamem"/>
              <w:ind w:left="0"/>
              <w:jc w:val="both"/>
              <w:rPr>
                <w:rFonts w:ascii="Arial" w:hAnsi="Arial" w:cs="Arial"/>
                <w:sz w:val="22"/>
                <w:szCs w:val="22"/>
              </w:rPr>
            </w:pPr>
            <w:r w:rsidRPr="00DC168C">
              <w:rPr>
                <w:rFonts w:ascii="Arial" w:hAnsi="Arial" w:cs="Arial"/>
                <w:sz w:val="22"/>
                <w:szCs w:val="22"/>
              </w:rPr>
              <w:t>Vzhledem k</w:t>
            </w:r>
            <w:r>
              <w:rPr>
                <w:rFonts w:ascii="Arial" w:hAnsi="Arial" w:cs="Arial"/>
                <w:sz w:val="22"/>
                <w:szCs w:val="22"/>
              </w:rPr>
              <w:t> </w:t>
            </w:r>
            <w:r w:rsidRPr="00DC168C">
              <w:rPr>
                <w:rFonts w:ascii="Arial" w:hAnsi="Arial" w:cs="Arial"/>
                <w:sz w:val="22"/>
                <w:szCs w:val="22"/>
              </w:rPr>
              <w:t>tomu, že materiál si klade za cíl koncepčním způsobem reagovat na výzvy, které s</w:t>
            </w:r>
            <w:r>
              <w:rPr>
                <w:rFonts w:ascii="Arial" w:hAnsi="Arial" w:cs="Arial"/>
                <w:sz w:val="22"/>
                <w:szCs w:val="22"/>
              </w:rPr>
              <w:t> </w:t>
            </w:r>
            <w:r w:rsidRPr="00DC168C">
              <w:rPr>
                <w:rFonts w:ascii="Arial" w:hAnsi="Arial" w:cs="Arial"/>
                <w:sz w:val="22"/>
                <w:szCs w:val="22"/>
              </w:rPr>
              <w:t>sebou přináší čtvrtá průmyslová revoluce, bylo by žádoucí v</w:t>
            </w:r>
            <w:r>
              <w:rPr>
                <w:rFonts w:ascii="Arial" w:hAnsi="Arial" w:cs="Arial"/>
                <w:sz w:val="22"/>
                <w:szCs w:val="22"/>
              </w:rPr>
              <w:t> </w:t>
            </w:r>
            <w:r w:rsidRPr="00DC168C">
              <w:rPr>
                <w:rFonts w:ascii="Arial" w:hAnsi="Arial" w:cs="Arial"/>
                <w:sz w:val="22"/>
                <w:szCs w:val="22"/>
              </w:rPr>
              <w:t>tomto klíčovém dokumentu a</w:t>
            </w:r>
            <w:r>
              <w:rPr>
                <w:rFonts w:ascii="Arial" w:hAnsi="Arial" w:cs="Arial"/>
                <w:sz w:val="22"/>
                <w:szCs w:val="22"/>
              </w:rPr>
              <w:t> </w:t>
            </w:r>
            <w:r w:rsidRPr="00DC168C">
              <w:rPr>
                <w:rFonts w:ascii="Arial" w:hAnsi="Arial" w:cs="Arial"/>
                <w:sz w:val="22"/>
                <w:szCs w:val="22"/>
              </w:rPr>
              <w:t>v budoucích krocích, které se navrhují, více akcentovat roli duševního/průmyslového vlastnictví. Jsou to právě práva duševního vlastnictví, která dávají podnět kreativitě a</w:t>
            </w:r>
            <w:r>
              <w:rPr>
                <w:rFonts w:ascii="Arial" w:hAnsi="Arial" w:cs="Arial"/>
                <w:sz w:val="22"/>
                <w:szCs w:val="22"/>
              </w:rPr>
              <w:t> </w:t>
            </w:r>
            <w:r w:rsidRPr="00DC168C">
              <w:rPr>
                <w:rFonts w:ascii="Arial" w:hAnsi="Arial" w:cs="Arial"/>
                <w:sz w:val="22"/>
                <w:szCs w:val="22"/>
              </w:rPr>
              <w:t>inovacím a</w:t>
            </w:r>
            <w:r>
              <w:rPr>
                <w:rFonts w:ascii="Arial" w:hAnsi="Arial" w:cs="Arial"/>
                <w:sz w:val="22"/>
                <w:szCs w:val="22"/>
              </w:rPr>
              <w:t> </w:t>
            </w:r>
            <w:r w:rsidRPr="00DC168C">
              <w:rPr>
                <w:rFonts w:ascii="Arial" w:hAnsi="Arial" w:cs="Arial"/>
                <w:sz w:val="22"/>
                <w:szCs w:val="22"/>
              </w:rPr>
              <w:t>podporují tak ekonomický růst a</w:t>
            </w:r>
            <w:r>
              <w:rPr>
                <w:rFonts w:ascii="Arial" w:hAnsi="Arial" w:cs="Arial"/>
                <w:sz w:val="22"/>
                <w:szCs w:val="22"/>
              </w:rPr>
              <w:t> </w:t>
            </w:r>
            <w:r w:rsidRPr="00DC168C">
              <w:rPr>
                <w:rFonts w:ascii="Arial" w:hAnsi="Arial" w:cs="Arial"/>
                <w:sz w:val="22"/>
                <w:szCs w:val="22"/>
              </w:rPr>
              <w:t>s tím související zaměstnanost. Ochrana práv duševního vlastnictví je přitom významná nejen pro „velké hráče“, ale též pro malé a</w:t>
            </w:r>
            <w:r>
              <w:rPr>
                <w:rFonts w:ascii="Arial" w:hAnsi="Arial" w:cs="Arial"/>
                <w:sz w:val="22"/>
                <w:szCs w:val="22"/>
              </w:rPr>
              <w:t> </w:t>
            </w:r>
            <w:r w:rsidRPr="00DC168C">
              <w:rPr>
                <w:rFonts w:ascii="Arial" w:hAnsi="Arial" w:cs="Arial"/>
                <w:sz w:val="22"/>
                <w:szCs w:val="22"/>
              </w:rPr>
              <w:t>střední podniky. Tím, že chrání jejich investice do vývoje nových výrobků a</w:t>
            </w:r>
            <w:r>
              <w:rPr>
                <w:rFonts w:ascii="Arial" w:hAnsi="Arial" w:cs="Arial"/>
                <w:sz w:val="22"/>
                <w:szCs w:val="22"/>
              </w:rPr>
              <w:t> </w:t>
            </w:r>
            <w:r w:rsidRPr="00DC168C">
              <w:rPr>
                <w:rFonts w:ascii="Arial" w:hAnsi="Arial" w:cs="Arial"/>
                <w:sz w:val="22"/>
                <w:szCs w:val="22"/>
              </w:rPr>
              <w:t>služeb, jim pomáhá při zajištění přístupu k</w:t>
            </w:r>
            <w:r>
              <w:rPr>
                <w:rFonts w:ascii="Arial" w:hAnsi="Arial" w:cs="Arial"/>
                <w:sz w:val="22"/>
                <w:szCs w:val="22"/>
              </w:rPr>
              <w:t> </w:t>
            </w:r>
            <w:r w:rsidRPr="00DC168C">
              <w:rPr>
                <w:rFonts w:ascii="Arial" w:hAnsi="Arial" w:cs="Arial"/>
                <w:sz w:val="22"/>
                <w:szCs w:val="22"/>
              </w:rPr>
              <w:t>financování jejich aktivit a</w:t>
            </w:r>
            <w:r>
              <w:rPr>
                <w:rFonts w:ascii="Arial" w:hAnsi="Arial" w:cs="Arial"/>
                <w:sz w:val="22"/>
                <w:szCs w:val="22"/>
              </w:rPr>
              <w:t> </w:t>
            </w:r>
            <w:r w:rsidRPr="00DC168C">
              <w:rPr>
                <w:rFonts w:ascii="Arial" w:hAnsi="Arial" w:cs="Arial"/>
                <w:sz w:val="22"/>
                <w:szCs w:val="22"/>
              </w:rPr>
              <w:t>při zvyšovaní konkurenceschopnosti. V</w:t>
            </w:r>
            <w:r>
              <w:rPr>
                <w:rFonts w:ascii="Arial" w:hAnsi="Arial" w:cs="Arial"/>
                <w:sz w:val="22"/>
                <w:szCs w:val="22"/>
              </w:rPr>
              <w:t> </w:t>
            </w:r>
            <w:r w:rsidRPr="00DC168C">
              <w:rPr>
                <w:rFonts w:ascii="Arial" w:hAnsi="Arial" w:cs="Arial"/>
                <w:sz w:val="22"/>
                <w:szCs w:val="22"/>
              </w:rPr>
              <w:t>neposlední řadě práva duševního vlastnictví přispívají k</w:t>
            </w:r>
            <w:r>
              <w:rPr>
                <w:rFonts w:ascii="Arial" w:hAnsi="Arial" w:cs="Arial"/>
                <w:sz w:val="22"/>
                <w:szCs w:val="22"/>
              </w:rPr>
              <w:t> </w:t>
            </w:r>
            <w:r w:rsidRPr="00DC168C">
              <w:rPr>
                <w:rFonts w:ascii="Arial" w:hAnsi="Arial" w:cs="Arial"/>
                <w:sz w:val="22"/>
                <w:szCs w:val="22"/>
              </w:rPr>
              <w:t>potlačování padělatelství a</w:t>
            </w:r>
            <w:r>
              <w:rPr>
                <w:rFonts w:ascii="Arial" w:hAnsi="Arial" w:cs="Arial"/>
                <w:sz w:val="22"/>
                <w:szCs w:val="22"/>
              </w:rPr>
              <w:t> </w:t>
            </w:r>
            <w:r w:rsidRPr="00DC168C">
              <w:rPr>
                <w:rFonts w:ascii="Arial" w:hAnsi="Arial" w:cs="Arial"/>
                <w:sz w:val="22"/>
                <w:szCs w:val="22"/>
              </w:rPr>
              <w:t>pirátství, což se pozitivně promítá ve zvýšení daňových příjmů státu.</w:t>
            </w:r>
          </w:p>
          <w:p w:rsidR="000E51EA" w:rsidRPr="00DC168C" w:rsidRDefault="000E51EA" w:rsidP="000E51EA">
            <w:pPr>
              <w:pStyle w:val="Odstavecseseznamem"/>
              <w:ind w:left="0"/>
              <w:jc w:val="both"/>
              <w:rPr>
                <w:rFonts w:ascii="Arial" w:hAnsi="Arial" w:cs="Arial"/>
                <w:sz w:val="22"/>
                <w:szCs w:val="22"/>
              </w:rPr>
            </w:pPr>
          </w:p>
          <w:p w:rsidR="000E51EA" w:rsidRPr="00DC168C" w:rsidRDefault="000E51EA" w:rsidP="000E51EA">
            <w:pPr>
              <w:pStyle w:val="Odstavecseseznamem"/>
              <w:ind w:left="0"/>
              <w:jc w:val="both"/>
              <w:rPr>
                <w:rFonts w:ascii="Arial" w:hAnsi="Arial" w:cs="Arial"/>
                <w:sz w:val="22"/>
                <w:szCs w:val="22"/>
              </w:rPr>
            </w:pPr>
            <w:r w:rsidRPr="00DC168C">
              <w:rPr>
                <w:rFonts w:ascii="Arial" w:hAnsi="Arial" w:cs="Arial"/>
                <w:sz w:val="22"/>
                <w:szCs w:val="22"/>
              </w:rPr>
              <w:t>Národní iniciativa 4.0 by v</w:t>
            </w:r>
            <w:r>
              <w:rPr>
                <w:rFonts w:ascii="Arial" w:hAnsi="Arial" w:cs="Arial"/>
                <w:sz w:val="22"/>
                <w:szCs w:val="22"/>
              </w:rPr>
              <w:t> </w:t>
            </w:r>
            <w:r w:rsidRPr="00DC168C">
              <w:rPr>
                <w:rFonts w:ascii="Arial" w:hAnsi="Arial" w:cs="Arial"/>
                <w:sz w:val="22"/>
                <w:szCs w:val="22"/>
              </w:rPr>
              <w:t>této souvislosti měla především reflektovat strategii Evropské komise z</w:t>
            </w:r>
            <w:r>
              <w:rPr>
                <w:rFonts w:ascii="Arial" w:hAnsi="Arial" w:cs="Arial"/>
                <w:sz w:val="22"/>
                <w:szCs w:val="22"/>
              </w:rPr>
              <w:t> </w:t>
            </w:r>
            <w:r w:rsidRPr="00DC168C">
              <w:rPr>
                <w:rFonts w:ascii="Arial" w:hAnsi="Arial" w:cs="Arial"/>
                <w:sz w:val="22"/>
                <w:szCs w:val="22"/>
              </w:rPr>
              <w:t xml:space="preserve">24. 5. 2011 „Jednotný trh pro práva duševního vlastnictví“ (A Single Market </w:t>
            </w:r>
            <w:proofErr w:type="spellStart"/>
            <w:r w:rsidRPr="00DC168C">
              <w:rPr>
                <w:rFonts w:ascii="Arial" w:hAnsi="Arial" w:cs="Arial"/>
                <w:sz w:val="22"/>
                <w:szCs w:val="22"/>
              </w:rPr>
              <w:t>for</w:t>
            </w:r>
            <w:proofErr w:type="spellEnd"/>
            <w:r w:rsidRPr="00DC168C">
              <w:rPr>
                <w:rFonts w:ascii="Arial" w:hAnsi="Arial" w:cs="Arial"/>
                <w:sz w:val="22"/>
                <w:szCs w:val="22"/>
              </w:rPr>
              <w:t xml:space="preserve"> </w:t>
            </w:r>
            <w:proofErr w:type="spellStart"/>
            <w:r w:rsidRPr="00DC168C">
              <w:rPr>
                <w:rFonts w:ascii="Arial" w:hAnsi="Arial" w:cs="Arial"/>
                <w:sz w:val="22"/>
                <w:szCs w:val="22"/>
              </w:rPr>
              <w:t>Intellectual</w:t>
            </w:r>
            <w:proofErr w:type="spellEnd"/>
            <w:r w:rsidRPr="00DC168C">
              <w:rPr>
                <w:rFonts w:ascii="Arial" w:hAnsi="Arial" w:cs="Arial"/>
                <w:sz w:val="22"/>
                <w:szCs w:val="22"/>
              </w:rPr>
              <w:t xml:space="preserve"> </w:t>
            </w:r>
            <w:proofErr w:type="spellStart"/>
            <w:r w:rsidRPr="00DC168C">
              <w:rPr>
                <w:rFonts w:ascii="Arial" w:hAnsi="Arial" w:cs="Arial"/>
                <w:sz w:val="22"/>
                <w:szCs w:val="22"/>
              </w:rPr>
              <w:t>Property</w:t>
            </w:r>
            <w:proofErr w:type="spellEnd"/>
            <w:r w:rsidRPr="00DC168C">
              <w:rPr>
                <w:rFonts w:ascii="Arial" w:hAnsi="Arial" w:cs="Arial"/>
                <w:sz w:val="22"/>
                <w:szCs w:val="22"/>
              </w:rPr>
              <w:t xml:space="preserve"> </w:t>
            </w:r>
            <w:proofErr w:type="spellStart"/>
            <w:r w:rsidRPr="00DC168C">
              <w:rPr>
                <w:rFonts w:ascii="Arial" w:hAnsi="Arial" w:cs="Arial"/>
                <w:sz w:val="22"/>
                <w:szCs w:val="22"/>
              </w:rPr>
              <w:t>Rights</w:t>
            </w:r>
            <w:proofErr w:type="spellEnd"/>
            <w:r w:rsidRPr="00DC168C">
              <w:rPr>
                <w:rFonts w:ascii="Arial" w:hAnsi="Arial" w:cs="Arial"/>
                <w:sz w:val="22"/>
                <w:szCs w:val="22"/>
              </w:rPr>
              <w:t>), která chápe práva duševního vlastnictví jako hybnou sílu inovací a</w:t>
            </w:r>
            <w:r>
              <w:rPr>
                <w:rFonts w:ascii="Arial" w:hAnsi="Arial" w:cs="Arial"/>
                <w:sz w:val="22"/>
                <w:szCs w:val="22"/>
              </w:rPr>
              <w:t> </w:t>
            </w:r>
            <w:r w:rsidRPr="00DC168C">
              <w:rPr>
                <w:rFonts w:ascii="Arial" w:hAnsi="Arial" w:cs="Arial"/>
                <w:sz w:val="22"/>
                <w:szCs w:val="22"/>
              </w:rPr>
              <w:t>kreativity, na níž závisí mnoho evropských podniků, i</w:t>
            </w:r>
            <w:r>
              <w:rPr>
                <w:rFonts w:ascii="Arial" w:hAnsi="Arial" w:cs="Arial"/>
                <w:sz w:val="22"/>
                <w:szCs w:val="22"/>
              </w:rPr>
              <w:t> </w:t>
            </w:r>
            <w:r w:rsidRPr="00DC168C">
              <w:rPr>
                <w:rFonts w:ascii="Arial" w:hAnsi="Arial" w:cs="Arial"/>
                <w:sz w:val="22"/>
                <w:szCs w:val="22"/>
              </w:rPr>
              <w:t>celých ekonomických sektorů, a</w:t>
            </w:r>
            <w:r>
              <w:rPr>
                <w:rFonts w:ascii="Arial" w:hAnsi="Arial" w:cs="Arial"/>
                <w:sz w:val="22"/>
                <w:szCs w:val="22"/>
              </w:rPr>
              <w:t> </w:t>
            </w:r>
            <w:r w:rsidRPr="00DC168C">
              <w:rPr>
                <w:rFonts w:ascii="Arial" w:hAnsi="Arial" w:cs="Arial"/>
                <w:sz w:val="22"/>
                <w:szCs w:val="22"/>
              </w:rPr>
              <w:t>činí je konkurenceschopnějšími v</w:t>
            </w:r>
            <w:r>
              <w:rPr>
                <w:rFonts w:ascii="Arial" w:hAnsi="Arial" w:cs="Arial"/>
                <w:sz w:val="22"/>
                <w:szCs w:val="22"/>
              </w:rPr>
              <w:t> </w:t>
            </w:r>
            <w:r w:rsidRPr="00DC168C">
              <w:rPr>
                <w:rFonts w:ascii="Arial" w:hAnsi="Arial" w:cs="Arial"/>
                <w:sz w:val="22"/>
                <w:szCs w:val="22"/>
              </w:rPr>
              <w:t>mezinárodním měřítku. Tato strategie rovněž přichází s</w:t>
            </w:r>
            <w:r>
              <w:rPr>
                <w:rFonts w:ascii="Arial" w:hAnsi="Arial" w:cs="Arial"/>
                <w:sz w:val="22"/>
                <w:szCs w:val="22"/>
              </w:rPr>
              <w:t> </w:t>
            </w:r>
            <w:r w:rsidRPr="00DC168C">
              <w:rPr>
                <w:rFonts w:ascii="Arial" w:hAnsi="Arial" w:cs="Arial"/>
                <w:sz w:val="22"/>
                <w:szCs w:val="22"/>
              </w:rPr>
              <w:t>řadou iniciativ v</w:t>
            </w:r>
            <w:r>
              <w:rPr>
                <w:rFonts w:ascii="Arial" w:hAnsi="Arial" w:cs="Arial"/>
                <w:sz w:val="22"/>
                <w:szCs w:val="22"/>
              </w:rPr>
              <w:t> </w:t>
            </w:r>
            <w:r w:rsidRPr="00DC168C">
              <w:rPr>
                <w:rFonts w:ascii="Arial" w:hAnsi="Arial" w:cs="Arial"/>
                <w:sz w:val="22"/>
                <w:szCs w:val="22"/>
              </w:rPr>
              <w:t xml:space="preserve">oblasti </w:t>
            </w:r>
            <w:r w:rsidRPr="00DC168C">
              <w:rPr>
                <w:rFonts w:ascii="Arial" w:hAnsi="Arial" w:cs="Arial"/>
                <w:sz w:val="22"/>
                <w:szCs w:val="22"/>
              </w:rPr>
              <w:lastRenderedPageBreak/>
              <w:t>duševního vlastnictví, které jsou zaměřeny na podporu ekonomického růstu v</w:t>
            </w:r>
            <w:r>
              <w:rPr>
                <w:rFonts w:ascii="Arial" w:hAnsi="Arial" w:cs="Arial"/>
                <w:sz w:val="22"/>
                <w:szCs w:val="22"/>
              </w:rPr>
              <w:t> </w:t>
            </w:r>
            <w:r w:rsidRPr="00DC168C">
              <w:rPr>
                <w:rFonts w:ascii="Arial" w:hAnsi="Arial" w:cs="Arial"/>
                <w:sz w:val="22"/>
                <w:szCs w:val="22"/>
              </w:rPr>
              <w:t>EU, kulturní rozmanitosti a</w:t>
            </w:r>
            <w:r>
              <w:rPr>
                <w:rFonts w:ascii="Arial" w:hAnsi="Arial" w:cs="Arial"/>
                <w:sz w:val="22"/>
                <w:szCs w:val="22"/>
              </w:rPr>
              <w:t> </w:t>
            </w:r>
            <w:r w:rsidRPr="00DC168C">
              <w:rPr>
                <w:rFonts w:ascii="Arial" w:hAnsi="Arial" w:cs="Arial"/>
                <w:sz w:val="22"/>
                <w:szCs w:val="22"/>
              </w:rPr>
              <w:t>mezinárodní konkurenceschopnosti, jakož i</w:t>
            </w:r>
            <w:r>
              <w:rPr>
                <w:rFonts w:ascii="Arial" w:hAnsi="Arial" w:cs="Arial"/>
                <w:sz w:val="22"/>
                <w:szCs w:val="22"/>
              </w:rPr>
              <w:t> </w:t>
            </w:r>
            <w:r w:rsidRPr="00DC168C">
              <w:rPr>
                <w:rFonts w:ascii="Arial" w:hAnsi="Arial" w:cs="Arial"/>
                <w:sz w:val="22"/>
                <w:szCs w:val="22"/>
              </w:rPr>
              <w:t>na zajištění prvotřídního zboží a</w:t>
            </w:r>
            <w:r>
              <w:rPr>
                <w:rFonts w:ascii="Arial" w:hAnsi="Arial" w:cs="Arial"/>
                <w:sz w:val="22"/>
                <w:szCs w:val="22"/>
              </w:rPr>
              <w:t> </w:t>
            </w:r>
            <w:r w:rsidRPr="00DC168C">
              <w:rPr>
                <w:rFonts w:ascii="Arial" w:hAnsi="Arial" w:cs="Arial"/>
                <w:sz w:val="22"/>
                <w:szCs w:val="22"/>
              </w:rPr>
              <w:t>služeb pro spotřebitele.</w:t>
            </w:r>
          </w:p>
          <w:p w:rsidR="000E51EA" w:rsidRPr="00DC168C" w:rsidRDefault="000E51EA" w:rsidP="000E51EA">
            <w:pPr>
              <w:pStyle w:val="Odstavecseseznamem"/>
              <w:ind w:left="0"/>
              <w:jc w:val="both"/>
              <w:rPr>
                <w:rFonts w:ascii="Arial" w:hAnsi="Arial" w:cs="Arial"/>
                <w:sz w:val="22"/>
                <w:szCs w:val="22"/>
              </w:rPr>
            </w:pPr>
            <w:r w:rsidRPr="00DC168C">
              <w:rPr>
                <w:sz w:val="22"/>
                <w:szCs w:val="22"/>
              </w:rPr>
              <w:br/>
            </w:r>
            <w:r w:rsidRPr="00DC168C">
              <w:rPr>
                <w:rFonts w:ascii="Arial" w:hAnsi="Arial" w:cs="Arial"/>
                <w:sz w:val="22"/>
                <w:szCs w:val="22"/>
              </w:rPr>
              <w:t>Pokud jde o</w:t>
            </w:r>
            <w:r>
              <w:rPr>
                <w:rFonts w:ascii="Arial" w:hAnsi="Arial" w:cs="Arial"/>
                <w:sz w:val="22"/>
                <w:szCs w:val="22"/>
              </w:rPr>
              <w:t> </w:t>
            </w:r>
            <w:r w:rsidRPr="00DC168C">
              <w:rPr>
                <w:rFonts w:ascii="Arial" w:hAnsi="Arial" w:cs="Arial"/>
                <w:sz w:val="22"/>
                <w:szCs w:val="22"/>
              </w:rPr>
              <w:t>terminologii, v</w:t>
            </w:r>
            <w:r>
              <w:rPr>
                <w:rFonts w:ascii="Arial" w:hAnsi="Arial" w:cs="Arial"/>
                <w:sz w:val="22"/>
                <w:szCs w:val="22"/>
              </w:rPr>
              <w:t> </w:t>
            </w:r>
            <w:r w:rsidRPr="00DC168C">
              <w:rPr>
                <w:rFonts w:ascii="Arial" w:hAnsi="Arial" w:cs="Arial"/>
                <w:sz w:val="22"/>
                <w:szCs w:val="22"/>
              </w:rPr>
              <w:t>českém právu se používá termín „duševní vlastnictví“, resp. „práva duševního vlastnictví“, nikoliv „intelektuální vlastnictví“ či „intelektuální práva“, doporučujeme proto sjednotit tuto terminologii v</w:t>
            </w:r>
            <w:r>
              <w:rPr>
                <w:rFonts w:ascii="Arial" w:hAnsi="Arial" w:cs="Arial"/>
                <w:sz w:val="22"/>
                <w:szCs w:val="22"/>
              </w:rPr>
              <w:t> </w:t>
            </w:r>
            <w:r w:rsidRPr="00DC168C">
              <w:rPr>
                <w:rFonts w:ascii="Arial" w:hAnsi="Arial" w:cs="Arial"/>
                <w:sz w:val="22"/>
                <w:szCs w:val="22"/>
              </w:rPr>
              <w:t>celém materiálu, konkrétně:</w:t>
            </w:r>
          </w:p>
          <w:p w:rsidR="000E51EA" w:rsidRPr="00DC168C" w:rsidRDefault="000E51EA" w:rsidP="000E51EA">
            <w:pPr>
              <w:pStyle w:val="Odstavecseseznamem"/>
              <w:numPr>
                <w:ilvl w:val="0"/>
                <w:numId w:val="31"/>
              </w:numPr>
              <w:jc w:val="both"/>
              <w:rPr>
                <w:rFonts w:ascii="Arial" w:hAnsi="Arial" w:cs="Arial"/>
                <w:sz w:val="22"/>
                <w:szCs w:val="22"/>
              </w:rPr>
            </w:pPr>
            <w:r w:rsidRPr="00DC168C">
              <w:rPr>
                <w:rFonts w:ascii="Arial" w:hAnsi="Arial" w:cs="Arial"/>
                <w:sz w:val="22"/>
                <w:szCs w:val="22"/>
              </w:rPr>
              <w:t>Kapitola 5. Bezpečnost systémů, odst. 3:</w:t>
            </w:r>
          </w:p>
          <w:p w:rsidR="000E51EA" w:rsidRPr="00DC168C" w:rsidRDefault="000E51EA" w:rsidP="000E51EA">
            <w:pPr>
              <w:pStyle w:val="Odstavecseseznamem"/>
              <w:jc w:val="both"/>
              <w:rPr>
                <w:rFonts w:ascii="Arial" w:hAnsi="Arial" w:cs="Arial"/>
                <w:sz w:val="22"/>
                <w:szCs w:val="22"/>
              </w:rPr>
            </w:pPr>
            <w:r w:rsidRPr="00DC168C">
              <w:rPr>
                <w:rFonts w:ascii="Arial" w:hAnsi="Arial" w:cs="Arial"/>
                <w:sz w:val="22"/>
                <w:szCs w:val="22"/>
              </w:rPr>
              <w:t xml:space="preserve">nahradit spojení „intelektuální vlastnictví“ spojením „duševní vlastnictví“. </w:t>
            </w:r>
          </w:p>
          <w:p w:rsidR="000E51EA" w:rsidRPr="00DC168C" w:rsidRDefault="000E51EA" w:rsidP="000E51EA">
            <w:pPr>
              <w:pStyle w:val="Odstavecseseznamem"/>
              <w:numPr>
                <w:ilvl w:val="0"/>
                <w:numId w:val="31"/>
              </w:numPr>
              <w:jc w:val="both"/>
              <w:rPr>
                <w:rFonts w:ascii="Arial" w:hAnsi="Arial" w:cs="Arial"/>
                <w:sz w:val="22"/>
                <w:szCs w:val="22"/>
              </w:rPr>
            </w:pPr>
            <w:r w:rsidRPr="00DC168C">
              <w:rPr>
                <w:rFonts w:ascii="Arial" w:hAnsi="Arial" w:cs="Arial"/>
                <w:sz w:val="22"/>
                <w:szCs w:val="22"/>
              </w:rPr>
              <w:t>Kapitola 5.3.1. Globální bezpečnost, odst. 3:</w:t>
            </w:r>
          </w:p>
          <w:p w:rsidR="000E51EA" w:rsidRPr="00DC168C" w:rsidRDefault="000E51EA" w:rsidP="000E51EA">
            <w:pPr>
              <w:pStyle w:val="Odstavecseseznamem"/>
              <w:jc w:val="both"/>
              <w:rPr>
                <w:rFonts w:ascii="Arial" w:hAnsi="Arial" w:cs="Arial"/>
                <w:sz w:val="22"/>
                <w:szCs w:val="22"/>
              </w:rPr>
            </w:pPr>
            <w:r w:rsidRPr="00DC168C">
              <w:rPr>
                <w:rFonts w:ascii="Arial" w:hAnsi="Arial" w:cs="Arial"/>
                <w:sz w:val="22"/>
                <w:szCs w:val="22"/>
              </w:rPr>
              <w:t>nahradit spojení „intelektuální práv“ spojením „práv duševního vlastnictví“.</w:t>
            </w:r>
          </w:p>
          <w:p w:rsidR="000E51EA" w:rsidRPr="00DC168C" w:rsidRDefault="000E51EA" w:rsidP="000E51EA">
            <w:pPr>
              <w:pStyle w:val="Odstavecseseznamem"/>
              <w:numPr>
                <w:ilvl w:val="0"/>
                <w:numId w:val="31"/>
              </w:numPr>
              <w:jc w:val="both"/>
              <w:rPr>
                <w:rFonts w:ascii="Arial" w:hAnsi="Arial" w:cs="Arial"/>
                <w:sz w:val="22"/>
                <w:szCs w:val="22"/>
              </w:rPr>
            </w:pPr>
            <w:r w:rsidRPr="00DC168C">
              <w:rPr>
                <w:rFonts w:ascii="Arial" w:hAnsi="Arial" w:cs="Arial"/>
                <w:sz w:val="22"/>
                <w:szCs w:val="22"/>
              </w:rPr>
              <w:t>Kapitola 5.3.1. Globální bezpečnost, odst. 4:</w:t>
            </w:r>
          </w:p>
          <w:p w:rsidR="000E51EA" w:rsidRPr="00BA0F27" w:rsidRDefault="000E51EA" w:rsidP="000E51EA">
            <w:pPr>
              <w:pStyle w:val="Odstavecseseznamem"/>
              <w:jc w:val="both"/>
              <w:rPr>
                <w:rFonts w:ascii="Arial" w:hAnsi="Arial" w:cs="Arial"/>
                <w:sz w:val="22"/>
                <w:szCs w:val="22"/>
              </w:rPr>
            </w:pPr>
            <w:r w:rsidRPr="00DC168C">
              <w:rPr>
                <w:rFonts w:ascii="Arial" w:hAnsi="Arial" w:cs="Arial"/>
                <w:sz w:val="22"/>
                <w:szCs w:val="22"/>
              </w:rPr>
              <w:t>nahradit spojení „intelektuální vlastnictví“ spojením „duševní vlastnictví“.</w:t>
            </w:r>
          </w:p>
        </w:tc>
        <w:tc>
          <w:tcPr>
            <w:tcW w:w="6095" w:type="dxa"/>
            <w:shd w:val="clear" w:color="auto" w:fill="auto"/>
          </w:tcPr>
          <w:p w:rsidR="000E51EA" w:rsidRPr="00B77102" w:rsidRDefault="000E51EA" w:rsidP="000E51EA">
            <w:pPr>
              <w:rPr>
                <w:sz w:val="22"/>
                <w:szCs w:val="22"/>
              </w:rPr>
            </w:pPr>
          </w:p>
        </w:tc>
      </w:tr>
      <w:tr w:rsidR="000E51EA" w:rsidRPr="00B77102" w:rsidTr="00463882">
        <w:trPr>
          <w:trHeight w:val="340"/>
        </w:trPr>
        <w:tc>
          <w:tcPr>
            <w:tcW w:w="1904" w:type="dxa"/>
            <w:tcBorders>
              <w:top w:val="nil"/>
              <w:bottom w:val="nil"/>
            </w:tcBorders>
            <w:shd w:val="clear" w:color="auto" w:fill="auto"/>
          </w:tcPr>
          <w:p w:rsidR="000E51EA" w:rsidRPr="00DC168C" w:rsidRDefault="000E51EA" w:rsidP="000E51EA">
            <w:pPr>
              <w:rPr>
                <w:b/>
                <w:sz w:val="22"/>
                <w:szCs w:val="22"/>
              </w:rPr>
            </w:pPr>
          </w:p>
        </w:tc>
        <w:tc>
          <w:tcPr>
            <w:tcW w:w="6330" w:type="dxa"/>
            <w:shd w:val="clear" w:color="auto" w:fill="auto"/>
          </w:tcPr>
          <w:p w:rsidR="000E51EA" w:rsidRDefault="000E51EA" w:rsidP="000E51EA">
            <w:pPr>
              <w:numPr>
                <w:ilvl w:val="0"/>
                <w:numId w:val="30"/>
              </w:numPr>
              <w:spacing w:after="120"/>
              <w:ind w:hanging="752"/>
              <w:rPr>
                <w:b/>
                <w:bCs/>
                <w:sz w:val="22"/>
                <w:szCs w:val="22"/>
              </w:rPr>
            </w:pPr>
            <w:r w:rsidRPr="00463882">
              <w:rPr>
                <w:b/>
                <w:bCs/>
                <w:sz w:val="22"/>
                <w:szCs w:val="22"/>
              </w:rPr>
              <w:t>Ke kapitole 4. Nové požadavky na aplikovaný výzkum v</w:t>
            </w:r>
            <w:r>
              <w:rPr>
                <w:b/>
                <w:bCs/>
                <w:sz w:val="22"/>
                <w:szCs w:val="22"/>
              </w:rPr>
              <w:t> </w:t>
            </w:r>
            <w:r w:rsidRPr="00463882">
              <w:rPr>
                <w:b/>
                <w:bCs/>
                <w:sz w:val="22"/>
                <w:szCs w:val="22"/>
              </w:rPr>
              <w:t>ČR:</w:t>
            </w:r>
          </w:p>
          <w:p w:rsidR="000E51EA" w:rsidRPr="00463882" w:rsidRDefault="000E51EA" w:rsidP="000E51EA">
            <w:pPr>
              <w:spacing w:after="120"/>
              <w:rPr>
                <w:sz w:val="22"/>
                <w:szCs w:val="22"/>
              </w:rPr>
            </w:pPr>
            <w:r w:rsidRPr="00463882">
              <w:rPr>
                <w:sz w:val="22"/>
                <w:szCs w:val="22"/>
              </w:rPr>
              <w:t>Doporučujeme doplnit níže uvedené podkapitoly o</w:t>
            </w:r>
            <w:r>
              <w:rPr>
                <w:sz w:val="22"/>
                <w:szCs w:val="22"/>
              </w:rPr>
              <w:t> </w:t>
            </w:r>
            <w:r w:rsidRPr="00463882">
              <w:rPr>
                <w:sz w:val="22"/>
                <w:szCs w:val="22"/>
              </w:rPr>
              <w:t>následující:</w:t>
            </w:r>
          </w:p>
          <w:p w:rsidR="000E51EA" w:rsidRPr="00463882" w:rsidRDefault="000E51EA" w:rsidP="000E51EA">
            <w:pPr>
              <w:spacing w:after="120"/>
              <w:rPr>
                <w:b/>
                <w:sz w:val="22"/>
                <w:szCs w:val="22"/>
              </w:rPr>
            </w:pPr>
            <w:r w:rsidRPr="00463882">
              <w:rPr>
                <w:b/>
                <w:sz w:val="22"/>
                <w:szCs w:val="22"/>
              </w:rPr>
              <w:t>4.2 Směry dalšího vývoje</w:t>
            </w:r>
          </w:p>
          <w:p w:rsidR="000E51EA" w:rsidRPr="00463882" w:rsidRDefault="000E51EA" w:rsidP="000E51EA">
            <w:pPr>
              <w:spacing w:after="120"/>
              <w:jc w:val="both"/>
              <w:rPr>
                <w:iCs/>
                <w:sz w:val="22"/>
                <w:szCs w:val="22"/>
              </w:rPr>
            </w:pPr>
            <w:r w:rsidRPr="00463882">
              <w:rPr>
                <w:sz w:val="22"/>
                <w:szCs w:val="22"/>
              </w:rPr>
              <w:t>Existence patentového systému umožňuje účinné a</w:t>
            </w:r>
            <w:r>
              <w:rPr>
                <w:sz w:val="22"/>
                <w:szCs w:val="22"/>
              </w:rPr>
              <w:t> </w:t>
            </w:r>
            <w:r w:rsidRPr="00463882">
              <w:rPr>
                <w:sz w:val="22"/>
                <w:szCs w:val="22"/>
              </w:rPr>
              <w:t>rychlé šíření inspirace z</w:t>
            </w:r>
            <w:r>
              <w:rPr>
                <w:sz w:val="22"/>
                <w:szCs w:val="22"/>
              </w:rPr>
              <w:t> </w:t>
            </w:r>
            <w:r w:rsidRPr="00463882">
              <w:rPr>
                <w:sz w:val="22"/>
                <w:szCs w:val="22"/>
              </w:rPr>
              <w:t>nových technických řešení a</w:t>
            </w:r>
            <w:r>
              <w:rPr>
                <w:sz w:val="22"/>
                <w:szCs w:val="22"/>
              </w:rPr>
              <w:t> </w:t>
            </w:r>
            <w:r w:rsidRPr="00463882">
              <w:rPr>
                <w:sz w:val="22"/>
                <w:szCs w:val="22"/>
              </w:rPr>
              <w:t>podporuje inovace a</w:t>
            </w:r>
            <w:r>
              <w:rPr>
                <w:sz w:val="22"/>
                <w:szCs w:val="22"/>
              </w:rPr>
              <w:t> </w:t>
            </w:r>
            <w:r w:rsidRPr="00463882">
              <w:rPr>
                <w:sz w:val="22"/>
                <w:szCs w:val="22"/>
              </w:rPr>
              <w:t xml:space="preserve">podnikání. </w:t>
            </w:r>
            <w:r w:rsidRPr="00463882">
              <w:rPr>
                <w:iCs/>
                <w:sz w:val="22"/>
                <w:szCs w:val="22"/>
              </w:rPr>
              <w:t>Patent chrání světově nový produkt, který vznikl vynálezeckou činností a</w:t>
            </w:r>
            <w:r>
              <w:rPr>
                <w:iCs/>
                <w:sz w:val="22"/>
                <w:szCs w:val="22"/>
              </w:rPr>
              <w:t> </w:t>
            </w:r>
            <w:r w:rsidRPr="00463882">
              <w:rPr>
                <w:iCs/>
                <w:sz w:val="22"/>
                <w:szCs w:val="22"/>
              </w:rPr>
              <w:t>je průmyslově využitelný, před jeho komerčním zneužitím konkurencí, avšak pouze „výměnou“ za zpřístupnění jeho detailní technické dokumentace veřejnosti. Zveřejnění nejnovějších technických řešení umožňuje výzkumu a</w:t>
            </w:r>
            <w:r>
              <w:rPr>
                <w:iCs/>
                <w:sz w:val="22"/>
                <w:szCs w:val="22"/>
              </w:rPr>
              <w:t> </w:t>
            </w:r>
            <w:r w:rsidRPr="00463882">
              <w:rPr>
                <w:iCs/>
                <w:sz w:val="22"/>
                <w:szCs w:val="22"/>
              </w:rPr>
              <w:t>vývoji navázat na aktuální stav poznání a</w:t>
            </w:r>
            <w:r>
              <w:rPr>
                <w:iCs/>
                <w:sz w:val="22"/>
                <w:szCs w:val="22"/>
              </w:rPr>
              <w:t> </w:t>
            </w:r>
            <w:r w:rsidRPr="00463882">
              <w:rPr>
                <w:iCs/>
                <w:sz w:val="22"/>
                <w:szCs w:val="22"/>
              </w:rPr>
              <w:t xml:space="preserve">posouvat hranice technického pokroku. Volně přístupné databáze patentových informací (např. </w:t>
            </w:r>
            <w:proofErr w:type="spellStart"/>
            <w:r w:rsidRPr="00463882">
              <w:rPr>
                <w:iCs/>
                <w:sz w:val="22"/>
                <w:szCs w:val="22"/>
              </w:rPr>
              <w:t>Espacenet</w:t>
            </w:r>
            <w:proofErr w:type="spellEnd"/>
            <w:r w:rsidRPr="00463882">
              <w:rPr>
                <w:iCs/>
                <w:sz w:val="22"/>
                <w:szCs w:val="22"/>
              </w:rPr>
              <w:t>) shromažďují výsledky výzkumu a</w:t>
            </w:r>
            <w:r>
              <w:rPr>
                <w:iCs/>
                <w:sz w:val="22"/>
                <w:szCs w:val="22"/>
              </w:rPr>
              <w:t> </w:t>
            </w:r>
            <w:r w:rsidRPr="00463882">
              <w:rPr>
                <w:iCs/>
                <w:sz w:val="22"/>
                <w:szCs w:val="22"/>
              </w:rPr>
              <w:t>vývoje za mnoho desítek let, odrážejí vývoj i</w:t>
            </w:r>
            <w:r>
              <w:rPr>
                <w:iCs/>
                <w:sz w:val="22"/>
                <w:szCs w:val="22"/>
              </w:rPr>
              <w:t> </w:t>
            </w:r>
            <w:r w:rsidRPr="00463882">
              <w:rPr>
                <w:iCs/>
                <w:sz w:val="22"/>
                <w:szCs w:val="22"/>
              </w:rPr>
              <w:t xml:space="preserve">nejnovější stav špičkových technologií. Širším </w:t>
            </w:r>
            <w:r w:rsidRPr="00463882">
              <w:rPr>
                <w:iCs/>
                <w:sz w:val="22"/>
                <w:szCs w:val="22"/>
              </w:rPr>
              <w:lastRenderedPageBreak/>
              <w:t>využíváním rešerší patentových informací v</w:t>
            </w:r>
            <w:r>
              <w:rPr>
                <w:iCs/>
                <w:sz w:val="22"/>
                <w:szCs w:val="22"/>
              </w:rPr>
              <w:t> </w:t>
            </w:r>
            <w:r w:rsidRPr="00463882">
              <w:rPr>
                <w:iCs/>
                <w:sz w:val="22"/>
                <w:szCs w:val="22"/>
              </w:rPr>
              <w:t>těchto databázích dochází k</w:t>
            </w:r>
            <w:r>
              <w:rPr>
                <w:iCs/>
                <w:sz w:val="22"/>
                <w:szCs w:val="22"/>
              </w:rPr>
              <w:t> </w:t>
            </w:r>
            <w:r w:rsidRPr="00463882">
              <w:rPr>
                <w:iCs/>
                <w:sz w:val="22"/>
                <w:szCs w:val="22"/>
              </w:rPr>
              <w:t>finančním a</w:t>
            </w:r>
            <w:r>
              <w:rPr>
                <w:iCs/>
                <w:sz w:val="22"/>
                <w:szCs w:val="22"/>
              </w:rPr>
              <w:t> </w:t>
            </w:r>
            <w:r w:rsidRPr="00463882">
              <w:rPr>
                <w:iCs/>
                <w:sz w:val="22"/>
                <w:szCs w:val="22"/>
              </w:rPr>
              <w:t xml:space="preserve">časovým úsporám, předchází se duplicitnímu výzkumu či vývoji. </w:t>
            </w:r>
          </w:p>
        </w:tc>
        <w:tc>
          <w:tcPr>
            <w:tcW w:w="6095" w:type="dxa"/>
            <w:shd w:val="clear" w:color="auto" w:fill="auto"/>
          </w:tcPr>
          <w:p w:rsidR="000E51EA" w:rsidRPr="00B77102" w:rsidRDefault="000E51EA" w:rsidP="000E51EA">
            <w:pPr>
              <w:rPr>
                <w:sz w:val="22"/>
                <w:szCs w:val="22"/>
              </w:rPr>
            </w:pPr>
          </w:p>
        </w:tc>
      </w:tr>
      <w:tr w:rsidR="000E51EA" w:rsidRPr="00B77102" w:rsidTr="00463882">
        <w:trPr>
          <w:trHeight w:val="340"/>
        </w:trPr>
        <w:tc>
          <w:tcPr>
            <w:tcW w:w="1904" w:type="dxa"/>
            <w:tcBorders>
              <w:top w:val="nil"/>
              <w:bottom w:val="nil"/>
            </w:tcBorders>
            <w:shd w:val="clear" w:color="auto" w:fill="auto"/>
          </w:tcPr>
          <w:p w:rsidR="000E51EA" w:rsidRPr="00DC168C" w:rsidRDefault="000E51EA" w:rsidP="000E51EA">
            <w:pPr>
              <w:rPr>
                <w:b/>
                <w:sz w:val="22"/>
                <w:szCs w:val="22"/>
              </w:rPr>
            </w:pPr>
          </w:p>
        </w:tc>
        <w:tc>
          <w:tcPr>
            <w:tcW w:w="6330" w:type="dxa"/>
            <w:shd w:val="clear" w:color="auto" w:fill="auto"/>
          </w:tcPr>
          <w:p w:rsidR="000E51EA" w:rsidRDefault="000E51EA" w:rsidP="000E51EA">
            <w:pPr>
              <w:numPr>
                <w:ilvl w:val="0"/>
                <w:numId w:val="30"/>
              </w:numPr>
              <w:spacing w:after="120"/>
              <w:ind w:hanging="752"/>
              <w:rPr>
                <w:b/>
                <w:bCs/>
                <w:sz w:val="22"/>
                <w:szCs w:val="22"/>
              </w:rPr>
            </w:pPr>
            <w:r w:rsidRPr="00463882">
              <w:rPr>
                <w:b/>
                <w:bCs/>
                <w:sz w:val="22"/>
                <w:szCs w:val="22"/>
              </w:rPr>
              <w:t>4.5. Aktuální výzvy a</w:t>
            </w:r>
            <w:r>
              <w:rPr>
                <w:b/>
                <w:bCs/>
                <w:sz w:val="22"/>
                <w:szCs w:val="22"/>
              </w:rPr>
              <w:t> </w:t>
            </w:r>
            <w:r w:rsidRPr="00463882">
              <w:rPr>
                <w:b/>
                <w:bCs/>
                <w:sz w:val="22"/>
                <w:szCs w:val="22"/>
              </w:rPr>
              <w:t>jejich možná řešení</w:t>
            </w:r>
          </w:p>
          <w:p w:rsidR="000E51EA" w:rsidRPr="00463882" w:rsidRDefault="000E51EA" w:rsidP="000E51EA">
            <w:pPr>
              <w:spacing w:after="120"/>
              <w:rPr>
                <w:sz w:val="22"/>
                <w:szCs w:val="22"/>
              </w:rPr>
            </w:pPr>
            <w:r w:rsidRPr="00463882">
              <w:rPr>
                <w:sz w:val="22"/>
                <w:szCs w:val="22"/>
              </w:rPr>
              <w:t>Doporučujeme doplnit další výzvu, a</w:t>
            </w:r>
            <w:r>
              <w:rPr>
                <w:sz w:val="22"/>
                <w:szCs w:val="22"/>
              </w:rPr>
              <w:t> </w:t>
            </w:r>
            <w:r w:rsidRPr="00463882">
              <w:rPr>
                <w:sz w:val="22"/>
                <w:szCs w:val="22"/>
              </w:rPr>
              <w:t>to:</w:t>
            </w:r>
          </w:p>
          <w:p w:rsidR="000E51EA" w:rsidRPr="00463882" w:rsidRDefault="000E51EA" w:rsidP="000E51EA">
            <w:pPr>
              <w:spacing w:after="120"/>
              <w:rPr>
                <w:sz w:val="22"/>
                <w:szCs w:val="22"/>
              </w:rPr>
            </w:pPr>
            <w:r w:rsidRPr="00463882">
              <w:rPr>
                <w:sz w:val="22"/>
                <w:szCs w:val="22"/>
              </w:rPr>
              <w:t>„zvyšování povědomí o</w:t>
            </w:r>
            <w:r>
              <w:rPr>
                <w:sz w:val="22"/>
                <w:szCs w:val="22"/>
              </w:rPr>
              <w:t> </w:t>
            </w:r>
            <w:r w:rsidRPr="00463882">
              <w:rPr>
                <w:sz w:val="22"/>
                <w:szCs w:val="22"/>
              </w:rPr>
              <w:t xml:space="preserve">optimálních způsobech využívání systému ochrany duševního vlastnictví“. </w:t>
            </w:r>
          </w:p>
          <w:p w:rsidR="000E51EA" w:rsidRPr="00463882" w:rsidRDefault="000E51EA" w:rsidP="000E51EA">
            <w:pPr>
              <w:spacing w:after="120"/>
              <w:rPr>
                <w:sz w:val="22"/>
                <w:szCs w:val="22"/>
              </w:rPr>
            </w:pPr>
            <w:r w:rsidRPr="00463882">
              <w:rPr>
                <w:sz w:val="22"/>
                <w:szCs w:val="22"/>
              </w:rPr>
              <w:t>Jako možná řešení k</w:t>
            </w:r>
            <w:r>
              <w:rPr>
                <w:sz w:val="22"/>
                <w:szCs w:val="22"/>
              </w:rPr>
              <w:t> </w:t>
            </w:r>
            <w:r w:rsidRPr="00463882">
              <w:rPr>
                <w:sz w:val="22"/>
                <w:szCs w:val="22"/>
              </w:rPr>
              <w:t>této výzvě doporučujeme uvést:</w:t>
            </w:r>
          </w:p>
          <w:p w:rsidR="000E51EA" w:rsidRPr="00463882" w:rsidRDefault="000E51EA" w:rsidP="000E51EA">
            <w:pPr>
              <w:pStyle w:val="Odstavecseseznamem"/>
              <w:numPr>
                <w:ilvl w:val="0"/>
                <w:numId w:val="32"/>
              </w:numPr>
              <w:spacing w:after="120"/>
              <w:rPr>
                <w:rFonts w:ascii="Arial" w:hAnsi="Arial" w:cs="Arial"/>
                <w:sz w:val="22"/>
                <w:szCs w:val="22"/>
              </w:rPr>
            </w:pPr>
            <w:r w:rsidRPr="00463882">
              <w:rPr>
                <w:rFonts w:ascii="Arial" w:hAnsi="Arial" w:cs="Arial"/>
                <w:sz w:val="22"/>
                <w:szCs w:val="22"/>
              </w:rPr>
              <w:t>poskytovat komplexní a</w:t>
            </w:r>
            <w:r>
              <w:rPr>
                <w:rFonts w:ascii="Arial" w:hAnsi="Arial" w:cs="Arial"/>
                <w:sz w:val="22"/>
                <w:szCs w:val="22"/>
              </w:rPr>
              <w:t> </w:t>
            </w:r>
            <w:r w:rsidRPr="00463882">
              <w:rPr>
                <w:rFonts w:ascii="Arial" w:hAnsi="Arial" w:cs="Arial"/>
                <w:sz w:val="22"/>
                <w:szCs w:val="22"/>
              </w:rPr>
              <w:t>pro uživatele lehce dosažitelné a</w:t>
            </w:r>
            <w:r>
              <w:rPr>
                <w:rFonts w:ascii="Arial" w:hAnsi="Arial" w:cs="Arial"/>
                <w:sz w:val="22"/>
                <w:szCs w:val="22"/>
              </w:rPr>
              <w:t> </w:t>
            </w:r>
            <w:r w:rsidRPr="00463882">
              <w:rPr>
                <w:rFonts w:ascii="Arial" w:hAnsi="Arial" w:cs="Arial"/>
                <w:sz w:val="22"/>
                <w:szCs w:val="22"/>
              </w:rPr>
              <w:t>srozumitelné průmyslově právní informace zahrnující on-line informační služby, provádění rešerší včetně těch, které cíleně informují o</w:t>
            </w:r>
            <w:r>
              <w:rPr>
                <w:rFonts w:ascii="Arial" w:hAnsi="Arial" w:cs="Arial"/>
                <w:sz w:val="22"/>
                <w:szCs w:val="22"/>
              </w:rPr>
              <w:t> </w:t>
            </w:r>
            <w:r w:rsidRPr="00463882">
              <w:rPr>
                <w:rFonts w:ascii="Arial" w:hAnsi="Arial" w:cs="Arial"/>
                <w:sz w:val="22"/>
                <w:szCs w:val="22"/>
              </w:rPr>
              <w:t>stavu techniky v</w:t>
            </w:r>
            <w:r>
              <w:rPr>
                <w:rFonts w:ascii="Arial" w:hAnsi="Arial" w:cs="Arial"/>
                <w:sz w:val="22"/>
                <w:szCs w:val="22"/>
              </w:rPr>
              <w:t> </w:t>
            </w:r>
            <w:r w:rsidRPr="00463882">
              <w:rPr>
                <w:rFonts w:ascii="Arial" w:hAnsi="Arial" w:cs="Arial"/>
                <w:sz w:val="22"/>
                <w:szCs w:val="22"/>
              </w:rPr>
              <w:t>konkrétní oblasti nebo ve vztahu ke konkrétnímu vynálezu či výrobku obsahujícímu určité technické řešení,</w:t>
            </w:r>
          </w:p>
          <w:p w:rsidR="000E51EA" w:rsidRPr="00463882" w:rsidRDefault="000E51EA" w:rsidP="000E51EA">
            <w:pPr>
              <w:pStyle w:val="Odstavecseseznamem"/>
              <w:numPr>
                <w:ilvl w:val="0"/>
                <w:numId w:val="32"/>
              </w:numPr>
              <w:spacing w:after="120"/>
              <w:rPr>
                <w:rFonts w:ascii="Arial" w:hAnsi="Arial" w:cs="Arial"/>
                <w:sz w:val="22"/>
                <w:szCs w:val="22"/>
              </w:rPr>
            </w:pPr>
            <w:r w:rsidRPr="00463882">
              <w:rPr>
                <w:rFonts w:ascii="Arial" w:hAnsi="Arial" w:cs="Arial"/>
                <w:sz w:val="22"/>
                <w:szCs w:val="22"/>
              </w:rPr>
              <w:t>podporovat využívání technických informací obsažených ve zveřejněných přihláškách vynálezů a</w:t>
            </w:r>
            <w:r>
              <w:rPr>
                <w:rFonts w:ascii="Arial" w:hAnsi="Arial" w:cs="Arial"/>
                <w:sz w:val="22"/>
                <w:szCs w:val="22"/>
              </w:rPr>
              <w:t> </w:t>
            </w:r>
            <w:r w:rsidRPr="00463882">
              <w:rPr>
                <w:rFonts w:ascii="Arial" w:hAnsi="Arial" w:cs="Arial"/>
                <w:sz w:val="22"/>
                <w:szCs w:val="22"/>
              </w:rPr>
              <w:t xml:space="preserve">patentech ve veřejně přístupných databázích (např. </w:t>
            </w:r>
            <w:proofErr w:type="spellStart"/>
            <w:r w:rsidRPr="00463882">
              <w:rPr>
                <w:rFonts w:ascii="Arial" w:hAnsi="Arial" w:cs="Arial"/>
                <w:sz w:val="22"/>
                <w:szCs w:val="22"/>
              </w:rPr>
              <w:t>Espacenet</w:t>
            </w:r>
            <w:proofErr w:type="spellEnd"/>
            <w:r w:rsidRPr="00463882">
              <w:rPr>
                <w:rFonts w:ascii="Arial" w:hAnsi="Arial" w:cs="Arial"/>
                <w:sz w:val="22"/>
                <w:szCs w:val="22"/>
              </w:rPr>
              <w:t>),</w:t>
            </w:r>
          </w:p>
          <w:p w:rsidR="000E51EA" w:rsidRPr="00463882" w:rsidRDefault="000E51EA" w:rsidP="000E51EA">
            <w:pPr>
              <w:pStyle w:val="Odstavecseseznamem"/>
              <w:numPr>
                <w:ilvl w:val="0"/>
                <w:numId w:val="32"/>
              </w:numPr>
              <w:spacing w:after="120"/>
              <w:rPr>
                <w:rFonts w:ascii="Arial" w:hAnsi="Arial" w:cs="Arial"/>
                <w:sz w:val="22"/>
                <w:szCs w:val="22"/>
              </w:rPr>
            </w:pPr>
            <w:r w:rsidRPr="00463882">
              <w:rPr>
                <w:rFonts w:ascii="Arial" w:hAnsi="Arial" w:cs="Arial"/>
                <w:sz w:val="22"/>
                <w:szCs w:val="22"/>
              </w:rPr>
              <w:t>zvyšování povědomí o</w:t>
            </w:r>
            <w:r>
              <w:rPr>
                <w:rFonts w:ascii="Arial" w:hAnsi="Arial" w:cs="Arial"/>
                <w:sz w:val="22"/>
                <w:szCs w:val="22"/>
              </w:rPr>
              <w:t> </w:t>
            </w:r>
            <w:r w:rsidRPr="00463882">
              <w:rPr>
                <w:rFonts w:ascii="Arial" w:hAnsi="Arial" w:cs="Arial"/>
                <w:sz w:val="22"/>
                <w:szCs w:val="22"/>
              </w:rPr>
              <w:t>mezinárodním systému přihlašování technických řešení v</w:t>
            </w:r>
            <w:r>
              <w:rPr>
                <w:rFonts w:ascii="Arial" w:hAnsi="Arial" w:cs="Arial"/>
                <w:sz w:val="22"/>
                <w:szCs w:val="22"/>
              </w:rPr>
              <w:t> </w:t>
            </w:r>
            <w:r w:rsidRPr="00463882">
              <w:rPr>
                <w:rFonts w:ascii="Arial" w:hAnsi="Arial" w:cs="Arial"/>
                <w:sz w:val="22"/>
                <w:szCs w:val="22"/>
              </w:rPr>
              <w:t>rámci Smlouvy o</w:t>
            </w:r>
            <w:r>
              <w:rPr>
                <w:rFonts w:ascii="Arial" w:hAnsi="Arial" w:cs="Arial"/>
                <w:sz w:val="22"/>
                <w:szCs w:val="22"/>
              </w:rPr>
              <w:t> </w:t>
            </w:r>
            <w:r w:rsidRPr="00463882">
              <w:rPr>
                <w:rFonts w:ascii="Arial" w:hAnsi="Arial" w:cs="Arial"/>
                <w:sz w:val="22"/>
                <w:szCs w:val="22"/>
              </w:rPr>
              <w:t>patentové spolupráci (PCT) a</w:t>
            </w:r>
            <w:r>
              <w:rPr>
                <w:rFonts w:ascii="Arial" w:hAnsi="Arial" w:cs="Arial"/>
                <w:sz w:val="22"/>
                <w:szCs w:val="22"/>
              </w:rPr>
              <w:t> </w:t>
            </w:r>
            <w:r w:rsidRPr="00463882">
              <w:rPr>
                <w:rFonts w:ascii="Arial" w:hAnsi="Arial" w:cs="Arial"/>
                <w:sz w:val="22"/>
                <w:szCs w:val="22"/>
              </w:rPr>
              <w:t>o činnosti Visegrádského patentového institutu,</w:t>
            </w:r>
          </w:p>
          <w:p w:rsidR="000E51EA" w:rsidRPr="00463882" w:rsidRDefault="000E51EA" w:rsidP="000E51EA">
            <w:pPr>
              <w:pStyle w:val="Odstavecseseznamem"/>
              <w:numPr>
                <w:ilvl w:val="0"/>
                <w:numId w:val="32"/>
              </w:numPr>
              <w:spacing w:after="120"/>
              <w:rPr>
                <w:rFonts w:ascii="Arial" w:hAnsi="Arial" w:cs="Arial"/>
                <w:sz w:val="22"/>
                <w:szCs w:val="22"/>
              </w:rPr>
            </w:pPr>
            <w:r w:rsidRPr="00463882">
              <w:rPr>
                <w:rFonts w:ascii="Arial" w:hAnsi="Arial" w:cs="Arial"/>
                <w:sz w:val="22"/>
                <w:szCs w:val="22"/>
              </w:rPr>
              <w:t>zintenzivnit osvětové a</w:t>
            </w:r>
            <w:r>
              <w:rPr>
                <w:rFonts w:ascii="Arial" w:hAnsi="Arial" w:cs="Arial"/>
                <w:sz w:val="22"/>
                <w:szCs w:val="22"/>
              </w:rPr>
              <w:t> </w:t>
            </w:r>
            <w:r w:rsidRPr="00463882">
              <w:rPr>
                <w:rFonts w:ascii="Arial" w:hAnsi="Arial" w:cs="Arial"/>
                <w:sz w:val="22"/>
                <w:szCs w:val="22"/>
              </w:rPr>
              <w:t>vzdělávací aktivity ve vztahu k</w:t>
            </w:r>
            <w:r>
              <w:rPr>
                <w:rFonts w:ascii="Arial" w:hAnsi="Arial" w:cs="Arial"/>
                <w:sz w:val="22"/>
                <w:szCs w:val="22"/>
              </w:rPr>
              <w:t> </w:t>
            </w:r>
            <w:r w:rsidRPr="00463882">
              <w:rPr>
                <w:rFonts w:ascii="Arial" w:hAnsi="Arial" w:cs="Arial"/>
                <w:sz w:val="22"/>
                <w:szCs w:val="22"/>
              </w:rPr>
              <w:t>podnikatelům, vědeckým a</w:t>
            </w:r>
            <w:r>
              <w:rPr>
                <w:rFonts w:ascii="Arial" w:hAnsi="Arial" w:cs="Arial"/>
                <w:sz w:val="22"/>
                <w:szCs w:val="22"/>
              </w:rPr>
              <w:t> </w:t>
            </w:r>
            <w:r w:rsidRPr="00463882">
              <w:rPr>
                <w:rFonts w:ascii="Arial" w:hAnsi="Arial" w:cs="Arial"/>
                <w:sz w:val="22"/>
                <w:szCs w:val="22"/>
              </w:rPr>
              <w:t>vývojovým pracovníkům, pedagogům a</w:t>
            </w:r>
            <w:r>
              <w:rPr>
                <w:rFonts w:ascii="Arial" w:hAnsi="Arial" w:cs="Arial"/>
                <w:sz w:val="22"/>
                <w:szCs w:val="22"/>
              </w:rPr>
              <w:t> </w:t>
            </w:r>
            <w:r w:rsidRPr="00463882">
              <w:rPr>
                <w:rFonts w:ascii="Arial" w:hAnsi="Arial" w:cs="Arial"/>
                <w:sz w:val="22"/>
                <w:szCs w:val="22"/>
              </w:rPr>
              <w:t>mladé generaci ze strany orgánů státní správy v</w:t>
            </w:r>
            <w:r>
              <w:rPr>
                <w:rFonts w:ascii="Arial" w:hAnsi="Arial" w:cs="Arial"/>
                <w:sz w:val="22"/>
                <w:szCs w:val="22"/>
              </w:rPr>
              <w:t> </w:t>
            </w:r>
            <w:r w:rsidRPr="00463882">
              <w:rPr>
                <w:rFonts w:ascii="Arial" w:hAnsi="Arial" w:cs="Arial"/>
                <w:sz w:val="22"/>
                <w:szCs w:val="22"/>
              </w:rPr>
              <w:t>oblasti práv duševního vlastnictví a</w:t>
            </w:r>
            <w:r>
              <w:rPr>
                <w:rFonts w:ascii="Arial" w:hAnsi="Arial" w:cs="Arial"/>
                <w:sz w:val="22"/>
                <w:szCs w:val="22"/>
              </w:rPr>
              <w:t> </w:t>
            </w:r>
            <w:r w:rsidRPr="00463882">
              <w:rPr>
                <w:rFonts w:ascii="Arial" w:hAnsi="Arial" w:cs="Arial"/>
                <w:sz w:val="22"/>
                <w:szCs w:val="22"/>
              </w:rPr>
              <w:t>s důrazem na zlepšování orientace v</w:t>
            </w:r>
            <w:r>
              <w:rPr>
                <w:rFonts w:ascii="Arial" w:hAnsi="Arial" w:cs="Arial"/>
                <w:sz w:val="22"/>
                <w:szCs w:val="22"/>
              </w:rPr>
              <w:t> </w:t>
            </w:r>
            <w:r w:rsidRPr="00463882">
              <w:rPr>
                <w:rFonts w:ascii="Arial" w:hAnsi="Arial" w:cs="Arial"/>
                <w:sz w:val="22"/>
                <w:szCs w:val="22"/>
              </w:rPr>
              <w:t>příslušných právních předpisech na ochranu průmyslového vlastnictví včetně vymáhání práv, v</w:t>
            </w:r>
            <w:r>
              <w:rPr>
                <w:rFonts w:ascii="Arial" w:hAnsi="Arial" w:cs="Arial"/>
                <w:sz w:val="22"/>
                <w:szCs w:val="22"/>
              </w:rPr>
              <w:t> </w:t>
            </w:r>
            <w:r w:rsidRPr="00463882">
              <w:rPr>
                <w:rFonts w:ascii="Arial" w:hAnsi="Arial" w:cs="Arial"/>
                <w:sz w:val="22"/>
                <w:szCs w:val="22"/>
              </w:rPr>
              <w:t>průmyslově právních strategiích a</w:t>
            </w:r>
            <w:r>
              <w:rPr>
                <w:rFonts w:ascii="Arial" w:hAnsi="Arial" w:cs="Arial"/>
                <w:sz w:val="22"/>
                <w:szCs w:val="22"/>
              </w:rPr>
              <w:t> </w:t>
            </w:r>
            <w:r w:rsidRPr="00463882">
              <w:rPr>
                <w:rFonts w:ascii="Arial" w:hAnsi="Arial" w:cs="Arial"/>
                <w:sz w:val="22"/>
                <w:szCs w:val="22"/>
              </w:rPr>
              <w:t>v postupech, které vede k</w:t>
            </w:r>
            <w:r>
              <w:rPr>
                <w:rFonts w:ascii="Arial" w:hAnsi="Arial" w:cs="Arial"/>
                <w:sz w:val="22"/>
                <w:szCs w:val="22"/>
              </w:rPr>
              <w:t> </w:t>
            </w:r>
            <w:r w:rsidRPr="00463882">
              <w:rPr>
                <w:rFonts w:ascii="Arial" w:hAnsi="Arial" w:cs="Arial"/>
                <w:sz w:val="22"/>
                <w:szCs w:val="22"/>
              </w:rPr>
              <w:t>využívání technických informací obsažených v</w:t>
            </w:r>
            <w:r>
              <w:rPr>
                <w:rFonts w:ascii="Arial" w:hAnsi="Arial" w:cs="Arial"/>
                <w:sz w:val="22"/>
                <w:szCs w:val="22"/>
              </w:rPr>
              <w:t> </w:t>
            </w:r>
            <w:r w:rsidRPr="00463882">
              <w:rPr>
                <w:rFonts w:ascii="Arial" w:hAnsi="Arial" w:cs="Arial"/>
                <w:sz w:val="22"/>
                <w:szCs w:val="22"/>
              </w:rPr>
              <w:t xml:space="preserve">patentech. </w:t>
            </w:r>
          </w:p>
        </w:tc>
        <w:tc>
          <w:tcPr>
            <w:tcW w:w="6095" w:type="dxa"/>
            <w:shd w:val="clear" w:color="auto" w:fill="auto"/>
          </w:tcPr>
          <w:p w:rsidR="000E51EA" w:rsidRPr="00B77102" w:rsidRDefault="000E51EA" w:rsidP="000E51EA">
            <w:pPr>
              <w:rPr>
                <w:sz w:val="22"/>
                <w:szCs w:val="22"/>
              </w:rPr>
            </w:pPr>
          </w:p>
        </w:tc>
      </w:tr>
      <w:tr w:rsidR="000E51EA" w:rsidRPr="00B77102" w:rsidTr="00443503">
        <w:trPr>
          <w:trHeight w:val="340"/>
        </w:trPr>
        <w:tc>
          <w:tcPr>
            <w:tcW w:w="1904" w:type="dxa"/>
            <w:shd w:val="clear" w:color="auto" w:fill="auto"/>
          </w:tcPr>
          <w:p w:rsidR="000E51EA" w:rsidRPr="00DC168C" w:rsidRDefault="000E51EA" w:rsidP="000E51EA">
            <w:pPr>
              <w:rPr>
                <w:b/>
                <w:sz w:val="22"/>
                <w:szCs w:val="22"/>
              </w:rPr>
            </w:pPr>
            <w:r>
              <w:rPr>
                <w:b/>
                <w:sz w:val="22"/>
                <w:szCs w:val="22"/>
              </w:rPr>
              <w:t>Úřad pro ochranu hospodářské soutěže</w:t>
            </w:r>
          </w:p>
        </w:tc>
        <w:tc>
          <w:tcPr>
            <w:tcW w:w="6330" w:type="dxa"/>
            <w:shd w:val="clear" w:color="auto" w:fill="auto"/>
          </w:tcPr>
          <w:p w:rsidR="000E51EA" w:rsidRPr="00356A81" w:rsidRDefault="000E51EA" w:rsidP="000E51EA">
            <w:pPr>
              <w:spacing w:after="120"/>
              <w:rPr>
                <w:b/>
                <w:bCs/>
                <w:sz w:val="22"/>
                <w:szCs w:val="22"/>
              </w:rPr>
            </w:pPr>
            <w:r w:rsidRPr="00356A81">
              <w:rPr>
                <w:b/>
                <w:bCs/>
                <w:sz w:val="22"/>
                <w:szCs w:val="22"/>
              </w:rPr>
              <w:t>Připomínka:</w:t>
            </w:r>
          </w:p>
          <w:p w:rsidR="000E51EA" w:rsidRPr="00356A81" w:rsidRDefault="000E51EA" w:rsidP="000E51EA">
            <w:pPr>
              <w:numPr>
                <w:ilvl w:val="0"/>
                <w:numId w:val="33"/>
              </w:numPr>
              <w:spacing w:after="120"/>
              <w:ind w:left="-32" w:firstLine="32"/>
              <w:rPr>
                <w:rFonts w:eastAsia="Calibri"/>
                <w:sz w:val="22"/>
                <w:szCs w:val="22"/>
                <w:lang w:eastAsia="en-US"/>
              </w:rPr>
            </w:pPr>
            <w:r w:rsidRPr="00356A81">
              <w:rPr>
                <w:rFonts w:eastAsia="Calibri"/>
                <w:sz w:val="22"/>
                <w:szCs w:val="22"/>
                <w:lang w:eastAsia="en-US"/>
              </w:rPr>
              <w:t>Upozorňuji na to, že z</w:t>
            </w:r>
            <w:r>
              <w:rPr>
                <w:rFonts w:eastAsia="Calibri"/>
                <w:sz w:val="22"/>
                <w:szCs w:val="22"/>
                <w:lang w:eastAsia="en-US"/>
              </w:rPr>
              <w:t> </w:t>
            </w:r>
            <w:r w:rsidRPr="00356A81">
              <w:rPr>
                <w:rFonts w:eastAsia="Calibri"/>
                <w:sz w:val="22"/>
                <w:szCs w:val="22"/>
                <w:lang w:eastAsia="en-US"/>
              </w:rPr>
              <w:t>pohledu pravidel pro veřejnou podporu, jejíž pojmové znaky jsou stanoveny v</w:t>
            </w:r>
            <w:r>
              <w:rPr>
                <w:rFonts w:eastAsia="Calibri"/>
                <w:sz w:val="22"/>
                <w:szCs w:val="22"/>
                <w:lang w:eastAsia="en-US"/>
              </w:rPr>
              <w:t> </w:t>
            </w:r>
            <w:r w:rsidRPr="00356A81">
              <w:rPr>
                <w:rFonts w:eastAsia="Calibri"/>
                <w:sz w:val="22"/>
                <w:szCs w:val="22"/>
                <w:lang w:eastAsia="en-US"/>
              </w:rPr>
              <w:t>čl. 107 odst. 1 Smlouvy o</w:t>
            </w:r>
            <w:r>
              <w:rPr>
                <w:rFonts w:eastAsia="Calibri"/>
                <w:sz w:val="22"/>
                <w:szCs w:val="22"/>
                <w:lang w:eastAsia="en-US"/>
              </w:rPr>
              <w:t> </w:t>
            </w:r>
            <w:r w:rsidRPr="00356A81">
              <w:rPr>
                <w:rFonts w:eastAsia="Calibri"/>
                <w:sz w:val="22"/>
                <w:szCs w:val="22"/>
                <w:lang w:eastAsia="en-US"/>
              </w:rPr>
              <w:t xml:space="preserve">fungování Evropské unie, lze podporu poskytnout </w:t>
            </w:r>
            <w:r w:rsidRPr="00356A81">
              <w:rPr>
                <w:rFonts w:eastAsia="Calibri"/>
                <w:sz w:val="22"/>
                <w:szCs w:val="22"/>
                <w:lang w:eastAsia="en-US"/>
              </w:rPr>
              <w:lastRenderedPageBreak/>
              <w:t xml:space="preserve">za podmínky, že nedojde ke kumulativnímu naplnění všech definičních znaků veřejné podpory. </w:t>
            </w:r>
          </w:p>
          <w:p w:rsidR="000E51EA" w:rsidRPr="00356A81" w:rsidRDefault="000E51EA" w:rsidP="000E51EA">
            <w:pPr>
              <w:spacing w:before="120" w:after="120"/>
              <w:jc w:val="both"/>
              <w:rPr>
                <w:rFonts w:eastAsia="Calibri"/>
                <w:sz w:val="22"/>
                <w:szCs w:val="22"/>
                <w:lang w:eastAsia="en-US"/>
              </w:rPr>
            </w:pPr>
            <w:r w:rsidRPr="00356A81">
              <w:rPr>
                <w:rFonts w:eastAsia="Calibri"/>
                <w:sz w:val="22"/>
                <w:szCs w:val="22"/>
                <w:lang w:eastAsia="en-US"/>
              </w:rPr>
              <w:t>V souladu s</w:t>
            </w:r>
            <w:r>
              <w:rPr>
                <w:rFonts w:eastAsia="Calibri"/>
                <w:sz w:val="22"/>
                <w:szCs w:val="22"/>
                <w:lang w:eastAsia="en-US"/>
              </w:rPr>
              <w:t> </w:t>
            </w:r>
            <w:r w:rsidRPr="00356A81">
              <w:rPr>
                <w:rFonts w:eastAsia="Calibri"/>
                <w:sz w:val="22"/>
                <w:szCs w:val="22"/>
                <w:lang w:eastAsia="en-US"/>
              </w:rPr>
              <w:t>uvedeným ustanovením jsou s</w:t>
            </w:r>
            <w:r>
              <w:rPr>
                <w:rFonts w:eastAsia="Calibri"/>
                <w:sz w:val="22"/>
                <w:szCs w:val="22"/>
                <w:lang w:eastAsia="en-US"/>
              </w:rPr>
              <w:t> </w:t>
            </w:r>
            <w:r w:rsidRPr="00356A81">
              <w:rPr>
                <w:rFonts w:eastAsia="Calibri"/>
                <w:sz w:val="22"/>
                <w:szCs w:val="22"/>
                <w:lang w:eastAsia="en-US"/>
              </w:rPr>
              <w:t>vnitřním trhem neslučitelná – a</w:t>
            </w:r>
            <w:r>
              <w:rPr>
                <w:rFonts w:eastAsia="Calibri"/>
                <w:sz w:val="22"/>
                <w:szCs w:val="22"/>
                <w:lang w:eastAsia="en-US"/>
              </w:rPr>
              <w:t> </w:t>
            </w:r>
            <w:r w:rsidRPr="00356A81">
              <w:rPr>
                <w:rFonts w:eastAsia="Calibri"/>
                <w:sz w:val="22"/>
                <w:szCs w:val="22"/>
                <w:lang w:eastAsia="en-US"/>
              </w:rPr>
              <w:t>tedy zakázaná – opatření, která kumulativně splňují následující podmínky: 1) podpora je poskytnuta z</w:t>
            </w:r>
            <w:r>
              <w:rPr>
                <w:rFonts w:eastAsia="Calibri"/>
                <w:sz w:val="22"/>
                <w:szCs w:val="22"/>
                <w:lang w:eastAsia="en-US"/>
              </w:rPr>
              <w:t> </w:t>
            </w:r>
            <w:r w:rsidRPr="00356A81">
              <w:rPr>
                <w:rFonts w:eastAsia="Calibri"/>
                <w:sz w:val="22"/>
                <w:szCs w:val="22"/>
                <w:lang w:eastAsia="en-US"/>
              </w:rPr>
              <w:t>veřejných prostředků (včetně prostředků veřejnoprávních subjektů), 2) podpora zvýhodňuje určité podniky nebo určitá odvětví podnikání a</w:t>
            </w:r>
            <w:r>
              <w:rPr>
                <w:rFonts w:eastAsia="Calibri"/>
                <w:sz w:val="22"/>
                <w:szCs w:val="22"/>
                <w:lang w:eastAsia="en-US"/>
              </w:rPr>
              <w:t> </w:t>
            </w:r>
            <w:r w:rsidRPr="00356A81">
              <w:rPr>
                <w:rFonts w:eastAsia="Calibri"/>
                <w:sz w:val="22"/>
                <w:szCs w:val="22"/>
                <w:lang w:eastAsia="en-US"/>
              </w:rPr>
              <w:t>je selektivní (tj. nejedná se o</w:t>
            </w:r>
            <w:r>
              <w:rPr>
                <w:rFonts w:eastAsia="Calibri"/>
                <w:sz w:val="22"/>
                <w:szCs w:val="22"/>
                <w:lang w:eastAsia="en-US"/>
              </w:rPr>
              <w:t> </w:t>
            </w:r>
            <w:r w:rsidRPr="00356A81">
              <w:rPr>
                <w:rFonts w:eastAsia="Calibri"/>
                <w:sz w:val="22"/>
                <w:szCs w:val="22"/>
                <w:lang w:eastAsia="en-US"/>
              </w:rPr>
              <w:t>obecné opatření), 3) je narušena nebo hrozí narušení soutěže a</w:t>
            </w:r>
            <w:r>
              <w:rPr>
                <w:rFonts w:eastAsia="Calibri"/>
                <w:sz w:val="22"/>
                <w:szCs w:val="22"/>
                <w:lang w:eastAsia="en-US"/>
              </w:rPr>
              <w:t> </w:t>
            </w:r>
            <w:r w:rsidRPr="00356A81">
              <w:rPr>
                <w:rFonts w:eastAsia="Calibri"/>
                <w:sz w:val="22"/>
                <w:szCs w:val="22"/>
                <w:lang w:eastAsia="en-US"/>
              </w:rPr>
              <w:t>4) je ovlivněn obchod mezi členskými státy. Obecný zákaz veřejné podpory, který vyplývá z</w:t>
            </w:r>
            <w:r>
              <w:rPr>
                <w:rFonts w:eastAsia="Calibri"/>
                <w:sz w:val="22"/>
                <w:szCs w:val="22"/>
                <w:lang w:eastAsia="en-US"/>
              </w:rPr>
              <w:t> </w:t>
            </w:r>
            <w:r w:rsidRPr="00356A81">
              <w:rPr>
                <w:rFonts w:eastAsia="Calibri"/>
                <w:sz w:val="22"/>
                <w:szCs w:val="22"/>
                <w:lang w:eastAsia="en-US"/>
              </w:rPr>
              <w:t>čl. 107 odst. 1 SFEU, platí, pokud určité opatření zakládající veřejnou podporu není pokryto některou z</w:t>
            </w:r>
            <w:r>
              <w:rPr>
                <w:rFonts w:eastAsia="Calibri"/>
                <w:sz w:val="22"/>
                <w:szCs w:val="22"/>
                <w:lang w:eastAsia="en-US"/>
              </w:rPr>
              <w:t> </w:t>
            </w:r>
            <w:r w:rsidRPr="00356A81">
              <w:rPr>
                <w:rFonts w:eastAsia="Calibri"/>
                <w:sz w:val="22"/>
                <w:szCs w:val="22"/>
                <w:lang w:eastAsia="en-US"/>
              </w:rPr>
              <w:t>obecných nebo individuálních výjimek.</w:t>
            </w:r>
          </w:p>
          <w:p w:rsidR="000E51EA" w:rsidRPr="005B4A5E" w:rsidRDefault="000E51EA" w:rsidP="000E51EA">
            <w:pPr>
              <w:spacing w:before="120" w:after="120"/>
              <w:jc w:val="both"/>
              <w:rPr>
                <w:rFonts w:eastAsia="Calibri"/>
                <w:sz w:val="22"/>
                <w:szCs w:val="22"/>
                <w:lang w:eastAsia="en-US"/>
              </w:rPr>
            </w:pPr>
            <w:r w:rsidRPr="00356A81">
              <w:rPr>
                <w:rFonts w:eastAsia="Calibri"/>
                <w:sz w:val="22"/>
                <w:szCs w:val="22"/>
                <w:lang w:eastAsia="en-US"/>
              </w:rPr>
              <w:t>V případě, že by u</w:t>
            </w:r>
            <w:r>
              <w:rPr>
                <w:rFonts w:eastAsia="Calibri"/>
                <w:sz w:val="22"/>
                <w:szCs w:val="22"/>
                <w:lang w:eastAsia="en-US"/>
              </w:rPr>
              <w:t> </w:t>
            </w:r>
            <w:r w:rsidRPr="00356A81">
              <w:rPr>
                <w:rFonts w:eastAsia="Calibri"/>
                <w:sz w:val="22"/>
                <w:szCs w:val="22"/>
                <w:lang w:eastAsia="en-US"/>
              </w:rPr>
              <w:t>nově vznikajících opatření podpor došlo ke kumulativnímu naplnění pojmových znaků veřejné podpory, doporučuji zajistit soulad s</w:t>
            </w:r>
            <w:r>
              <w:rPr>
                <w:rFonts w:eastAsia="Calibri"/>
                <w:sz w:val="22"/>
                <w:szCs w:val="22"/>
                <w:lang w:eastAsia="en-US"/>
              </w:rPr>
              <w:t> </w:t>
            </w:r>
            <w:r w:rsidRPr="00356A81">
              <w:rPr>
                <w:rFonts w:eastAsia="Calibri"/>
                <w:sz w:val="22"/>
                <w:szCs w:val="22"/>
                <w:lang w:eastAsia="en-US"/>
              </w:rPr>
              <w:t>pravidly pro veřejnou podporu, příp. konzultovat zamýšlenou podporu s</w:t>
            </w:r>
            <w:r>
              <w:rPr>
                <w:rFonts w:eastAsia="Calibri"/>
                <w:sz w:val="22"/>
                <w:szCs w:val="22"/>
                <w:lang w:eastAsia="en-US"/>
              </w:rPr>
              <w:t> </w:t>
            </w:r>
            <w:r w:rsidRPr="00356A81">
              <w:rPr>
                <w:rFonts w:eastAsia="Calibri"/>
                <w:sz w:val="22"/>
                <w:szCs w:val="22"/>
                <w:lang w:eastAsia="en-US"/>
              </w:rPr>
              <w:t>Úřadem.</w:t>
            </w:r>
          </w:p>
        </w:tc>
        <w:tc>
          <w:tcPr>
            <w:tcW w:w="6095" w:type="dxa"/>
            <w:shd w:val="clear" w:color="auto" w:fill="auto"/>
          </w:tcPr>
          <w:p w:rsidR="000E51EA" w:rsidRPr="00B77102" w:rsidRDefault="000E51EA" w:rsidP="000E51EA">
            <w:pPr>
              <w:rPr>
                <w:sz w:val="22"/>
                <w:szCs w:val="22"/>
              </w:rPr>
            </w:pPr>
          </w:p>
        </w:tc>
      </w:tr>
      <w:tr w:rsidR="000E51EA" w:rsidRPr="00B77102" w:rsidTr="005B4A5E">
        <w:trPr>
          <w:trHeight w:val="340"/>
        </w:trPr>
        <w:tc>
          <w:tcPr>
            <w:tcW w:w="1904" w:type="dxa"/>
            <w:tcBorders>
              <w:bottom w:val="nil"/>
            </w:tcBorders>
            <w:shd w:val="clear" w:color="auto" w:fill="auto"/>
          </w:tcPr>
          <w:p w:rsidR="000E51EA" w:rsidRDefault="000E51EA" w:rsidP="000E51EA">
            <w:pPr>
              <w:rPr>
                <w:b/>
                <w:sz w:val="22"/>
                <w:szCs w:val="22"/>
              </w:rPr>
            </w:pPr>
            <w:r w:rsidRPr="005B4A5E">
              <w:rPr>
                <w:b/>
                <w:sz w:val="22"/>
                <w:szCs w:val="22"/>
              </w:rPr>
              <w:lastRenderedPageBreak/>
              <w:t>Bezpečnostní informační služba</w:t>
            </w:r>
          </w:p>
        </w:tc>
        <w:tc>
          <w:tcPr>
            <w:tcW w:w="6330" w:type="dxa"/>
            <w:shd w:val="clear" w:color="auto" w:fill="auto"/>
          </w:tcPr>
          <w:p w:rsidR="000E51EA" w:rsidRDefault="00874C99" w:rsidP="000E51EA">
            <w:pPr>
              <w:spacing w:after="120"/>
              <w:rPr>
                <w:b/>
                <w:bCs/>
                <w:sz w:val="22"/>
                <w:szCs w:val="22"/>
              </w:rPr>
            </w:pPr>
            <w:r>
              <w:rPr>
                <w:b/>
                <w:bCs/>
                <w:sz w:val="22"/>
                <w:szCs w:val="22"/>
              </w:rPr>
              <w:t>Připomínky</w:t>
            </w:r>
            <w:r w:rsidR="000E51EA" w:rsidRPr="005B4A5E">
              <w:rPr>
                <w:b/>
                <w:bCs/>
                <w:sz w:val="22"/>
                <w:szCs w:val="22"/>
              </w:rPr>
              <w:t>:</w:t>
            </w:r>
          </w:p>
          <w:p w:rsidR="000E51EA" w:rsidRDefault="000E51EA" w:rsidP="000E51EA">
            <w:pPr>
              <w:numPr>
                <w:ilvl w:val="0"/>
                <w:numId w:val="34"/>
              </w:numPr>
              <w:spacing w:after="120"/>
              <w:ind w:left="677" w:hanging="709"/>
              <w:rPr>
                <w:b/>
                <w:bCs/>
                <w:sz w:val="22"/>
                <w:szCs w:val="22"/>
              </w:rPr>
            </w:pPr>
            <w:r>
              <w:rPr>
                <w:b/>
                <w:bCs/>
                <w:sz w:val="22"/>
                <w:szCs w:val="22"/>
              </w:rPr>
              <w:t>Obecná připomínka</w:t>
            </w:r>
          </w:p>
          <w:p w:rsidR="000E51EA" w:rsidRPr="005B4A5E" w:rsidRDefault="000E51EA" w:rsidP="000E51EA">
            <w:pPr>
              <w:jc w:val="both"/>
              <w:rPr>
                <w:sz w:val="22"/>
                <w:szCs w:val="22"/>
              </w:rPr>
            </w:pPr>
            <w:r w:rsidRPr="005B4A5E">
              <w:rPr>
                <w:sz w:val="22"/>
                <w:szCs w:val="22"/>
              </w:rPr>
              <w:t>Materiál je velmi obsáhlý a</w:t>
            </w:r>
            <w:r>
              <w:rPr>
                <w:sz w:val="22"/>
                <w:szCs w:val="22"/>
              </w:rPr>
              <w:t> </w:t>
            </w:r>
            <w:r w:rsidRPr="005B4A5E">
              <w:rPr>
                <w:sz w:val="22"/>
                <w:szCs w:val="22"/>
              </w:rPr>
              <w:t>obtížně čitelný. Zároveň byla ponechána velmi krátká lhůta k</w:t>
            </w:r>
            <w:r>
              <w:rPr>
                <w:sz w:val="22"/>
                <w:szCs w:val="22"/>
              </w:rPr>
              <w:t> </w:t>
            </w:r>
            <w:r w:rsidRPr="005B4A5E">
              <w:rPr>
                <w:sz w:val="22"/>
                <w:szCs w:val="22"/>
              </w:rPr>
              <w:t>jeho připomínkám. V</w:t>
            </w:r>
            <w:r>
              <w:rPr>
                <w:sz w:val="22"/>
                <w:szCs w:val="22"/>
              </w:rPr>
              <w:t> </w:t>
            </w:r>
            <w:r w:rsidRPr="005B4A5E">
              <w:rPr>
                <w:sz w:val="22"/>
                <w:szCs w:val="22"/>
              </w:rPr>
              <w:t>rámci této lhůty bylo nemožné materiál podrobně prostudovat, natož doplnit, zpřesnit či dopracovat, jak o</w:t>
            </w:r>
            <w:r>
              <w:rPr>
                <w:sz w:val="22"/>
                <w:szCs w:val="22"/>
              </w:rPr>
              <w:t> </w:t>
            </w:r>
            <w:r w:rsidRPr="005B4A5E">
              <w:rPr>
                <w:sz w:val="22"/>
                <w:szCs w:val="22"/>
              </w:rPr>
              <w:t xml:space="preserve">to předkladatel požádal.  </w:t>
            </w:r>
          </w:p>
        </w:tc>
        <w:tc>
          <w:tcPr>
            <w:tcW w:w="6095" w:type="dxa"/>
            <w:shd w:val="clear" w:color="auto" w:fill="auto"/>
          </w:tcPr>
          <w:p w:rsidR="000E51EA" w:rsidRPr="00B77102" w:rsidRDefault="000E51EA" w:rsidP="000E51EA">
            <w:pPr>
              <w:rPr>
                <w:sz w:val="22"/>
                <w:szCs w:val="22"/>
              </w:rPr>
            </w:pPr>
          </w:p>
        </w:tc>
      </w:tr>
      <w:tr w:rsidR="000E51EA" w:rsidRPr="00B77102" w:rsidTr="005B4A5E">
        <w:trPr>
          <w:trHeight w:val="340"/>
        </w:trPr>
        <w:tc>
          <w:tcPr>
            <w:tcW w:w="1904" w:type="dxa"/>
            <w:tcBorders>
              <w:top w:val="nil"/>
              <w:bottom w:val="nil"/>
            </w:tcBorders>
            <w:shd w:val="clear" w:color="auto" w:fill="auto"/>
          </w:tcPr>
          <w:p w:rsidR="000E51EA" w:rsidRPr="005B4A5E" w:rsidRDefault="000E51EA" w:rsidP="000E51EA">
            <w:pPr>
              <w:rPr>
                <w:b/>
                <w:sz w:val="22"/>
                <w:szCs w:val="22"/>
              </w:rPr>
            </w:pPr>
          </w:p>
        </w:tc>
        <w:tc>
          <w:tcPr>
            <w:tcW w:w="6330" w:type="dxa"/>
            <w:shd w:val="clear" w:color="auto" w:fill="auto"/>
          </w:tcPr>
          <w:p w:rsidR="000E51EA" w:rsidRPr="005B4A5E" w:rsidRDefault="000E51EA" w:rsidP="000E51EA">
            <w:pPr>
              <w:spacing w:after="120"/>
              <w:jc w:val="both"/>
              <w:rPr>
                <w:b/>
                <w:sz w:val="22"/>
                <w:szCs w:val="22"/>
              </w:rPr>
            </w:pPr>
            <w:r w:rsidRPr="005B4A5E">
              <w:rPr>
                <w:b/>
                <w:sz w:val="22"/>
                <w:szCs w:val="22"/>
              </w:rPr>
              <w:t>Jednotlivé připomínky:</w:t>
            </w:r>
          </w:p>
          <w:p w:rsidR="000E51EA" w:rsidRPr="005B4A5E" w:rsidRDefault="000E51EA" w:rsidP="000E51EA">
            <w:pPr>
              <w:numPr>
                <w:ilvl w:val="0"/>
                <w:numId w:val="1"/>
              </w:numPr>
              <w:spacing w:after="120"/>
              <w:ind w:left="-32" w:firstLine="15"/>
              <w:rPr>
                <w:sz w:val="22"/>
                <w:szCs w:val="22"/>
              </w:rPr>
            </w:pPr>
            <w:r w:rsidRPr="005B4A5E">
              <w:rPr>
                <w:sz w:val="22"/>
                <w:szCs w:val="22"/>
              </w:rPr>
              <w:t xml:space="preserve">Nesdílíme názor předkladatele, že by vláda měla doporučit využívání </w:t>
            </w:r>
            <w:proofErr w:type="spellStart"/>
            <w:r w:rsidRPr="005B4A5E">
              <w:rPr>
                <w:sz w:val="22"/>
                <w:szCs w:val="22"/>
              </w:rPr>
              <w:t>kryptoměn</w:t>
            </w:r>
            <w:proofErr w:type="spellEnd"/>
            <w:r w:rsidRPr="005B4A5E">
              <w:rPr>
                <w:sz w:val="22"/>
                <w:szCs w:val="22"/>
              </w:rPr>
              <w:t>, tak jak je uvedeno na straně 29 materiálu.</w:t>
            </w:r>
          </w:p>
        </w:tc>
        <w:tc>
          <w:tcPr>
            <w:tcW w:w="6095" w:type="dxa"/>
            <w:shd w:val="clear" w:color="auto" w:fill="auto"/>
          </w:tcPr>
          <w:p w:rsidR="000E51EA" w:rsidRPr="00B77102" w:rsidRDefault="000E51EA" w:rsidP="000E51EA">
            <w:pPr>
              <w:rPr>
                <w:sz w:val="22"/>
                <w:szCs w:val="22"/>
              </w:rPr>
            </w:pPr>
          </w:p>
        </w:tc>
      </w:tr>
      <w:tr w:rsidR="000E51EA" w:rsidRPr="00B77102" w:rsidTr="00DE473E">
        <w:trPr>
          <w:trHeight w:val="340"/>
        </w:trPr>
        <w:tc>
          <w:tcPr>
            <w:tcW w:w="1904" w:type="dxa"/>
            <w:tcBorders>
              <w:top w:val="nil"/>
              <w:bottom w:val="nil"/>
            </w:tcBorders>
            <w:shd w:val="clear" w:color="auto" w:fill="auto"/>
          </w:tcPr>
          <w:p w:rsidR="000E51EA" w:rsidRPr="005B4A5E" w:rsidRDefault="000E51EA" w:rsidP="000E51EA">
            <w:pPr>
              <w:rPr>
                <w:b/>
                <w:sz w:val="22"/>
                <w:szCs w:val="22"/>
              </w:rPr>
            </w:pPr>
          </w:p>
        </w:tc>
        <w:tc>
          <w:tcPr>
            <w:tcW w:w="6330" w:type="dxa"/>
            <w:shd w:val="clear" w:color="auto" w:fill="auto"/>
          </w:tcPr>
          <w:p w:rsidR="000E51EA" w:rsidRPr="005B4A5E" w:rsidRDefault="000E51EA" w:rsidP="000E51EA">
            <w:pPr>
              <w:numPr>
                <w:ilvl w:val="0"/>
                <w:numId w:val="1"/>
              </w:numPr>
              <w:spacing w:after="120"/>
              <w:ind w:left="-32" w:firstLine="15"/>
              <w:rPr>
                <w:b/>
                <w:bCs/>
                <w:sz w:val="22"/>
                <w:szCs w:val="22"/>
              </w:rPr>
            </w:pPr>
            <w:r w:rsidRPr="005B4A5E">
              <w:rPr>
                <w:b/>
                <w:bCs/>
                <w:sz w:val="22"/>
                <w:szCs w:val="22"/>
              </w:rPr>
              <w:t>Je třeba sladit hodnocení legislativní úrovně kybernetické bezpečnosti,</w:t>
            </w:r>
            <w:r w:rsidRPr="00B81A77">
              <w:rPr>
                <w:bCs/>
                <w:sz w:val="22"/>
                <w:szCs w:val="22"/>
              </w:rPr>
              <w:t xml:space="preserve"> kdy na straně 59 a</w:t>
            </w:r>
            <w:r>
              <w:rPr>
                <w:bCs/>
                <w:sz w:val="22"/>
                <w:szCs w:val="22"/>
              </w:rPr>
              <w:t> </w:t>
            </w:r>
            <w:r w:rsidRPr="00B81A77">
              <w:rPr>
                <w:bCs/>
                <w:sz w:val="22"/>
                <w:szCs w:val="22"/>
              </w:rPr>
              <w:t>62 je jako hrozba uvedena nedostatečně pokrytá oblast kybernetické bezpečnosti a</w:t>
            </w:r>
            <w:r>
              <w:rPr>
                <w:bCs/>
                <w:sz w:val="22"/>
                <w:szCs w:val="22"/>
              </w:rPr>
              <w:t> </w:t>
            </w:r>
            <w:r w:rsidRPr="00B81A77">
              <w:rPr>
                <w:bCs/>
                <w:sz w:val="22"/>
                <w:szCs w:val="22"/>
              </w:rPr>
              <w:t>na straně 95 je legislativa v</w:t>
            </w:r>
            <w:r>
              <w:rPr>
                <w:bCs/>
                <w:sz w:val="22"/>
                <w:szCs w:val="22"/>
              </w:rPr>
              <w:t> </w:t>
            </w:r>
            <w:r w:rsidRPr="00B81A77">
              <w:rPr>
                <w:bCs/>
                <w:sz w:val="22"/>
                <w:szCs w:val="22"/>
              </w:rPr>
              <w:t>oblasti kybernetické bezpečnosti hodnocena jako silná stránka ČR a</w:t>
            </w:r>
            <w:r>
              <w:rPr>
                <w:bCs/>
                <w:sz w:val="22"/>
                <w:szCs w:val="22"/>
              </w:rPr>
              <w:t> </w:t>
            </w:r>
            <w:r w:rsidRPr="00B81A77">
              <w:rPr>
                <w:bCs/>
                <w:sz w:val="22"/>
                <w:szCs w:val="22"/>
              </w:rPr>
              <w:t>lepší než v</w:t>
            </w:r>
            <w:r>
              <w:rPr>
                <w:bCs/>
                <w:sz w:val="22"/>
                <w:szCs w:val="22"/>
              </w:rPr>
              <w:t> </w:t>
            </w:r>
            <w:r w:rsidRPr="00B81A77">
              <w:rPr>
                <w:bCs/>
                <w:sz w:val="22"/>
                <w:szCs w:val="22"/>
              </w:rPr>
              <w:t>řadě evropských zemí.</w:t>
            </w:r>
          </w:p>
        </w:tc>
        <w:tc>
          <w:tcPr>
            <w:tcW w:w="6095" w:type="dxa"/>
            <w:shd w:val="clear" w:color="auto" w:fill="auto"/>
          </w:tcPr>
          <w:p w:rsidR="000E51EA" w:rsidRPr="00B77102" w:rsidRDefault="000E51EA" w:rsidP="000E51EA">
            <w:pPr>
              <w:rPr>
                <w:sz w:val="22"/>
                <w:szCs w:val="22"/>
              </w:rPr>
            </w:pPr>
          </w:p>
        </w:tc>
      </w:tr>
      <w:tr w:rsidR="000E51EA" w:rsidRPr="00B77102" w:rsidTr="00DE473E">
        <w:trPr>
          <w:trHeight w:val="340"/>
        </w:trPr>
        <w:tc>
          <w:tcPr>
            <w:tcW w:w="1904" w:type="dxa"/>
            <w:tcBorders>
              <w:top w:val="nil"/>
              <w:bottom w:val="nil"/>
            </w:tcBorders>
            <w:shd w:val="clear" w:color="auto" w:fill="auto"/>
          </w:tcPr>
          <w:p w:rsidR="000E51EA" w:rsidRPr="005B4A5E" w:rsidRDefault="000E51EA" w:rsidP="000E51EA">
            <w:pPr>
              <w:rPr>
                <w:b/>
                <w:sz w:val="22"/>
                <w:szCs w:val="22"/>
              </w:rPr>
            </w:pPr>
          </w:p>
        </w:tc>
        <w:tc>
          <w:tcPr>
            <w:tcW w:w="6330" w:type="dxa"/>
            <w:shd w:val="clear" w:color="auto" w:fill="auto"/>
          </w:tcPr>
          <w:p w:rsidR="000E51EA" w:rsidRPr="005B4A5E" w:rsidRDefault="000E51EA" w:rsidP="000E51EA">
            <w:pPr>
              <w:numPr>
                <w:ilvl w:val="0"/>
                <w:numId w:val="1"/>
              </w:numPr>
              <w:spacing w:after="120"/>
              <w:ind w:left="-32" w:firstLine="15"/>
              <w:rPr>
                <w:b/>
                <w:bCs/>
                <w:sz w:val="22"/>
                <w:szCs w:val="22"/>
              </w:rPr>
            </w:pPr>
            <w:r w:rsidRPr="00DE473E">
              <w:rPr>
                <w:b/>
                <w:bCs/>
                <w:sz w:val="22"/>
                <w:szCs w:val="22"/>
              </w:rPr>
              <w:t xml:space="preserve">Kapitola standardizace </w:t>
            </w:r>
            <w:r w:rsidRPr="00DE473E">
              <w:rPr>
                <w:bCs/>
                <w:sz w:val="22"/>
                <w:szCs w:val="22"/>
              </w:rPr>
              <w:t>je značně zmatená, neboť není zřejmé, co se myslí Standardem pro popis datových prvků. Má-li předkladatel na mysli standard ISVS, tak možnost jejich vydávání byla zrušena v</w:t>
            </w:r>
            <w:r>
              <w:rPr>
                <w:bCs/>
                <w:sz w:val="22"/>
                <w:szCs w:val="22"/>
              </w:rPr>
              <w:t> </w:t>
            </w:r>
            <w:r w:rsidRPr="00DE473E">
              <w:rPr>
                <w:bCs/>
                <w:sz w:val="22"/>
                <w:szCs w:val="22"/>
              </w:rPr>
              <w:t>roce 2006, přičemž přinejmenším od roku 2006 nejsou vydané standardy ISVS právně závazné.</w:t>
            </w:r>
          </w:p>
        </w:tc>
        <w:tc>
          <w:tcPr>
            <w:tcW w:w="6095" w:type="dxa"/>
            <w:shd w:val="clear" w:color="auto" w:fill="auto"/>
          </w:tcPr>
          <w:p w:rsidR="000E51EA" w:rsidRPr="00B77102" w:rsidRDefault="000E51EA" w:rsidP="000E51EA">
            <w:pPr>
              <w:rPr>
                <w:sz w:val="22"/>
                <w:szCs w:val="22"/>
              </w:rPr>
            </w:pPr>
          </w:p>
        </w:tc>
      </w:tr>
      <w:tr w:rsidR="000E51EA" w:rsidRPr="00B77102" w:rsidTr="00443503">
        <w:trPr>
          <w:trHeight w:val="340"/>
        </w:trPr>
        <w:tc>
          <w:tcPr>
            <w:tcW w:w="1904" w:type="dxa"/>
            <w:tcBorders>
              <w:bottom w:val="nil"/>
            </w:tcBorders>
            <w:shd w:val="clear" w:color="auto" w:fill="auto"/>
          </w:tcPr>
          <w:p w:rsidR="000E51EA" w:rsidRPr="00443503" w:rsidRDefault="000E51EA" w:rsidP="000E51EA">
            <w:pPr>
              <w:rPr>
                <w:b/>
                <w:sz w:val="22"/>
                <w:szCs w:val="22"/>
              </w:rPr>
            </w:pPr>
            <w:r w:rsidRPr="00443503">
              <w:rPr>
                <w:b/>
                <w:sz w:val="22"/>
                <w:szCs w:val="22"/>
              </w:rPr>
              <w:t>Akademie věd České republiky</w:t>
            </w:r>
          </w:p>
        </w:tc>
        <w:tc>
          <w:tcPr>
            <w:tcW w:w="6330" w:type="dxa"/>
            <w:shd w:val="clear" w:color="auto" w:fill="auto"/>
          </w:tcPr>
          <w:p w:rsidR="000E51EA" w:rsidRPr="00443503" w:rsidRDefault="00874C99" w:rsidP="000E51EA">
            <w:pPr>
              <w:spacing w:after="120"/>
              <w:rPr>
                <w:b/>
                <w:sz w:val="22"/>
                <w:szCs w:val="22"/>
              </w:rPr>
            </w:pPr>
            <w:r>
              <w:rPr>
                <w:b/>
                <w:sz w:val="22"/>
                <w:szCs w:val="22"/>
              </w:rPr>
              <w:t>Připomínky</w:t>
            </w:r>
            <w:r w:rsidR="000E51EA" w:rsidRPr="00443503">
              <w:rPr>
                <w:b/>
                <w:sz w:val="22"/>
                <w:szCs w:val="22"/>
              </w:rPr>
              <w:t>:</w:t>
            </w:r>
          </w:p>
          <w:p w:rsidR="000E51EA" w:rsidRPr="00443503" w:rsidRDefault="000E51EA" w:rsidP="000E51EA">
            <w:pPr>
              <w:rPr>
                <w:b/>
                <w:sz w:val="22"/>
                <w:szCs w:val="22"/>
              </w:rPr>
            </w:pPr>
            <w:r w:rsidRPr="00443503">
              <w:rPr>
                <w:b/>
                <w:sz w:val="22"/>
                <w:szCs w:val="22"/>
              </w:rPr>
              <w:t>1.</w:t>
            </w:r>
            <w:r w:rsidRPr="00443503">
              <w:rPr>
                <w:b/>
                <w:sz w:val="22"/>
                <w:szCs w:val="22"/>
              </w:rPr>
              <w:tab/>
              <w:t>k materiálu III, k</w:t>
            </w:r>
            <w:r>
              <w:rPr>
                <w:b/>
                <w:sz w:val="22"/>
                <w:szCs w:val="22"/>
              </w:rPr>
              <w:t> </w:t>
            </w:r>
            <w:r w:rsidRPr="00443503">
              <w:rPr>
                <w:b/>
                <w:sz w:val="22"/>
                <w:szCs w:val="22"/>
              </w:rPr>
              <w:t>části „Autorský kolektiv“</w:t>
            </w:r>
          </w:p>
          <w:p w:rsidR="000E51EA" w:rsidRDefault="000E51EA" w:rsidP="000E51EA">
            <w:pPr>
              <w:rPr>
                <w:sz w:val="22"/>
                <w:szCs w:val="22"/>
              </w:rPr>
            </w:pPr>
          </w:p>
          <w:p w:rsidR="000E51EA" w:rsidRDefault="000E51EA" w:rsidP="000E51EA">
            <w:pPr>
              <w:spacing w:after="120"/>
              <w:rPr>
                <w:sz w:val="22"/>
                <w:szCs w:val="22"/>
              </w:rPr>
            </w:pPr>
            <w:r w:rsidRPr="00443503">
              <w:rPr>
                <w:sz w:val="22"/>
                <w:szCs w:val="22"/>
              </w:rPr>
              <w:t>spoluautoři jednotlivých kapitol, ke jménu „Josef Lazar, ÚOCHB AV ČR“ (str. 3, třetí jméno seznamu shora):</w:t>
            </w:r>
          </w:p>
          <w:p w:rsidR="000E51EA" w:rsidRDefault="000E51EA" w:rsidP="000E51EA">
            <w:pPr>
              <w:spacing w:after="120"/>
              <w:rPr>
                <w:rFonts w:ascii="Times New Roman" w:eastAsia="Calibri" w:hAnsi="Times New Roman" w:cs="Times New Roman"/>
                <w:b/>
                <w:lang w:eastAsia="en-US"/>
              </w:rPr>
            </w:pPr>
            <w:r w:rsidRPr="00443503">
              <w:rPr>
                <w:sz w:val="22"/>
                <w:szCs w:val="22"/>
              </w:rPr>
              <w:t>V seznamu spoluautorů předmětného materiálu požadujeme u</w:t>
            </w:r>
            <w:r>
              <w:rPr>
                <w:sz w:val="22"/>
                <w:szCs w:val="22"/>
              </w:rPr>
              <w:t> </w:t>
            </w:r>
            <w:r w:rsidRPr="00443503">
              <w:rPr>
                <w:sz w:val="22"/>
                <w:szCs w:val="22"/>
              </w:rPr>
              <w:t>jména Josef Lazar vymazat nesprávně uvedené pracoviště „ÚOCHB AV</w:t>
            </w:r>
            <w:r w:rsidRPr="00443503">
              <w:rPr>
                <w:b/>
                <w:sz w:val="22"/>
                <w:szCs w:val="22"/>
              </w:rPr>
              <w:t> </w:t>
            </w:r>
            <w:r w:rsidRPr="00443503">
              <w:rPr>
                <w:sz w:val="22"/>
                <w:szCs w:val="22"/>
              </w:rPr>
              <w:t>ČR“ a</w:t>
            </w:r>
            <w:r>
              <w:rPr>
                <w:sz w:val="22"/>
                <w:szCs w:val="22"/>
              </w:rPr>
              <w:t> </w:t>
            </w:r>
            <w:r w:rsidRPr="00443503">
              <w:rPr>
                <w:sz w:val="22"/>
                <w:szCs w:val="22"/>
              </w:rPr>
              <w:t>nahradit ho správným názvem pracoviště „ÚPT AV</w:t>
            </w:r>
            <w:r w:rsidRPr="00443503">
              <w:rPr>
                <w:rFonts w:ascii="Times New Roman" w:eastAsia="Calibri" w:hAnsi="Times New Roman" w:cs="Times New Roman"/>
                <w:b/>
                <w:lang w:eastAsia="en-US"/>
              </w:rPr>
              <w:t xml:space="preserve"> </w:t>
            </w:r>
          </w:p>
          <w:p w:rsidR="000E51EA" w:rsidRPr="00A95407" w:rsidRDefault="000E51EA" w:rsidP="000E51EA">
            <w:pPr>
              <w:spacing w:after="120"/>
              <w:rPr>
                <w:sz w:val="22"/>
                <w:szCs w:val="22"/>
                <w:u w:val="single"/>
              </w:rPr>
            </w:pPr>
            <w:r w:rsidRPr="00A95407">
              <w:rPr>
                <w:sz w:val="22"/>
                <w:szCs w:val="22"/>
                <w:u w:val="single"/>
              </w:rPr>
              <w:t xml:space="preserve">Zdůvodnění: </w:t>
            </w:r>
          </w:p>
          <w:p w:rsidR="000E51EA" w:rsidRPr="00443503" w:rsidRDefault="000E51EA" w:rsidP="000E51EA">
            <w:pPr>
              <w:spacing w:after="120"/>
              <w:rPr>
                <w:sz w:val="22"/>
                <w:szCs w:val="22"/>
              </w:rPr>
            </w:pPr>
            <w:r w:rsidRPr="00443503">
              <w:rPr>
                <w:sz w:val="22"/>
                <w:szCs w:val="22"/>
              </w:rPr>
              <w:t>Prof. Josef Lazar pracuje v</w:t>
            </w:r>
            <w:r>
              <w:rPr>
                <w:sz w:val="22"/>
                <w:szCs w:val="22"/>
              </w:rPr>
              <w:t> </w:t>
            </w:r>
            <w:r w:rsidRPr="00443503">
              <w:rPr>
                <w:sz w:val="22"/>
                <w:szCs w:val="22"/>
              </w:rPr>
              <w:t>Ústavu přístrojové techniky AV</w:t>
            </w:r>
            <w:r w:rsidRPr="00443503">
              <w:rPr>
                <w:b/>
                <w:sz w:val="22"/>
                <w:szCs w:val="22"/>
              </w:rPr>
              <w:t> </w:t>
            </w:r>
            <w:r w:rsidRPr="00443503">
              <w:rPr>
                <w:sz w:val="22"/>
                <w:szCs w:val="22"/>
              </w:rPr>
              <w:t>ČR, v.</w:t>
            </w:r>
            <w:r w:rsidRPr="00443503">
              <w:rPr>
                <w:b/>
                <w:sz w:val="22"/>
                <w:szCs w:val="22"/>
              </w:rPr>
              <w:t> </w:t>
            </w:r>
            <w:r w:rsidRPr="00443503">
              <w:rPr>
                <w:sz w:val="22"/>
                <w:szCs w:val="22"/>
              </w:rPr>
              <w:t>v.</w:t>
            </w:r>
            <w:r w:rsidRPr="00443503">
              <w:rPr>
                <w:b/>
                <w:sz w:val="22"/>
                <w:szCs w:val="22"/>
              </w:rPr>
              <w:t> </w:t>
            </w:r>
            <w:r w:rsidRPr="00443503">
              <w:rPr>
                <w:sz w:val="22"/>
                <w:szCs w:val="22"/>
              </w:rPr>
              <w:t>i. Toto pracoviště používá oficiální zkratku „ÚPT AV</w:t>
            </w:r>
            <w:r w:rsidRPr="00443503">
              <w:rPr>
                <w:b/>
                <w:sz w:val="22"/>
                <w:szCs w:val="22"/>
              </w:rPr>
              <w:t> </w:t>
            </w:r>
            <w:r w:rsidRPr="00443503">
              <w:rPr>
                <w:sz w:val="22"/>
                <w:szCs w:val="22"/>
              </w:rPr>
              <w:t>ČR.“</w:t>
            </w:r>
          </w:p>
          <w:p w:rsidR="000E51EA" w:rsidRPr="00B77102" w:rsidRDefault="000E51EA" w:rsidP="000E51EA">
            <w:pPr>
              <w:spacing w:after="120"/>
              <w:rPr>
                <w:sz w:val="22"/>
                <w:szCs w:val="22"/>
              </w:rPr>
            </w:pPr>
            <w:r w:rsidRPr="00443503">
              <w:rPr>
                <w:b/>
                <w:sz w:val="22"/>
                <w:szCs w:val="22"/>
              </w:rPr>
              <w:t> </w:t>
            </w:r>
            <w:r w:rsidRPr="00443503">
              <w:rPr>
                <w:sz w:val="22"/>
                <w:szCs w:val="22"/>
              </w:rPr>
              <w:t xml:space="preserve">ČR“. </w:t>
            </w:r>
          </w:p>
        </w:tc>
        <w:tc>
          <w:tcPr>
            <w:tcW w:w="6095" w:type="dxa"/>
            <w:shd w:val="clear" w:color="auto" w:fill="auto"/>
          </w:tcPr>
          <w:p w:rsidR="000E51EA" w:rsidRPr="00B77102" w:rsidRDefault="000E51EA" w:rsidP="000E51EA">
            <w:pPr>
              <w:rPr>
                <w:sz w:val="22"/>
                <w:szCs w:val="22"/>
              </w:rPr>
            </w:pPr>
          </w:p>
        </w:tc>
      </w:tr>
      <w:tr w:rsidR="000E51EA" w:rsidRPr="00B77102" w:rsidTr="00C01E78">
        <w:trPr>
          <w:trHeight w:val="340"/>
        </w:trPr>
        <w:tc>
          <w:tcPr>
            <w:tcW w:w="1904" w:type="dxa"/>
            <w:tcBorders>
              <w:top w:val="nil"/>
              <w:bottom w:val="nil"/>
            </w:tcBorders>
            <w:shd w:val="clear" w:color="auto" w:fill="auto"/>
          </w:tcPr>
          <w:p w:rsidR="000E51EA" w:rsidRPr="00443503" w:rsidRDefault="000E51EA" w:rsidP="000E51EA">
            <w:pPr>
              <w:rPr>
                <w:b/>
                <w:sz w:val="22"/>
                <w:szCs w:val="22"/>
              </w:rPr>
            </w:pPr>
          </w:p>
        </w:tc>
        <w:tc>
          <w:tcPr>
            <w:tcW w:w="6330" w:type="dxa"/>
            <w:shd w:val="clear" w:color="auto" w:fill="auto"/>
          </w:tcPr>
          <w:p w:rsidR="000E51EA" w:rsidRDefault="000E51EA" w:rsidP="000E51EA">
            <w:pPr>
              <w:numPr>
                <w:ilvl w:val="0"/>
                <w:numId w:val="34"/>
              </w:numPr>
              <w:spacing w:after="120"/>
              <w:ind w:left="677" w:hanging="709"/>
              <w:rPr>
                <w:b/>
                <w:sz w:val="22"/>
                <w:szCs w:val="22"/>
              </w:rPr>
            </w:pPr>
            <w:r w:rsidRPr="00443503">
              <w:rPr>
                <w:b/>
                <w:sz w:val="22"/>
                <w:szCs w:val="22"/>
              </w:rPr>
              <w:t>k příloze materiálu</w:t>
            </w:r>
          </w:p>
          <w:p w:rsidR="000E51EA" w:rsidRPr="00443503" w:rsidRDefault="000E51EA" w:rsidP="000E51EA">
            <w:pPr>
              <w:spacing w:after="120"/>
              <w:ind w:left="-34"/>
              <w:rPr>
                <w:sz w:val="22"/>
                <w:szCs w:val="22"/>
              </w:rPr>
            </w:pPr>
            <w:r w:rsidRPr="00443503">
              <w:rPr>
                <w:sz w:val="22"/>
                <w:szCs w:val="22"/>
              </w:rPr>
              <w:t xml:space="preserve">k </w:t>
            </w:r>
            <w:proofErr w:type="spellStart"/>
            <w:r w:rsidRPr="00443503">
              <w:rPr>
                <w:sz w:val="22"/>
                <w:szCs w:val="22"/>
              </w:rPr>
              <w:t>excelové</w:t>
            </w:r>
            <w:proofErr w:type="spellEnd"/>
            <w:r w:rsidRPr="00443503">
              <w:rPr>
                <w:sz w:val="22"/>
                <w:szCs w:val="22"/>
              </w:rPr>
              <w:t xml:space="preserve"> tabulce „Doporučení opatření pro implementaci Průmyslu 4.0“, k</w:t>
            </w:r>
            <w:r>
              <w:rPr>
                <w:sz w:val="22"/>
                <w:szCs w:val="22"/>
              </w:rPr>
              <w:t> </w:t>
            </w:r>
            <w:r w:rsidRPr="00443503">
              <w:rPr>
                <w:sz w:val="22"/>
                <w:szCs w:val="22"/>
              </w:rPr>
              <w:t>položce 4f1 a</w:t>
            </w:r>
            <w:r>
              <w:rPr>
                <w:sz w:val="22"/>
                <w:szCs w:val="22"/>
              </w:rPr>
              <w:t> </w:t>
            </w:r>
            <w:r w:rsidRPr="00443503">
              <w:rPr>
                <w:sz w:val="22"/>
                <w:szCs w:val="22"/>
              </w:rPr>
              <w:t>k položce 4f2, k</w:t>
            </w:r>
            <w:r>
              <w:rPr>
                <w:sz w:val="22"/>
                <w:szCs w:val="22"/>
              </w:rPr>
              <w:t> </w:t>
            </w:r>
            <w:r w:rsidRPr="00443503">
              <w:rPr>
                <w:sz w:val="22"/>
                <w:szCs w:val="22"/>
              </w:rPr>
              <w:t>části „Poznámka/Duplicita s</w:t>
            </w:r>
            <w:r>
              <w:rPr>
                <w:sz w:val="22"/>
                <w:szCs w:val="22"/>
              </w:rPr>
              <w:t> </w:t>
            </w:r>
            <w:r w:rsidRPr="00443503">
              <w:rPr>
                <w:sz w:val="22"/>
                <w:szCs w:val="22"/>
              </w:rPr>
              <w:t>existujícím plánem“ k</w:t>
            </w:r>
            <w:r>
              <w:rPr>
                <w:sz w:val="22"/>
                <w:szCs w:val="22"/>
              </w:rPr>
              <w:t> </w:t>
            </w:r>
            <w:r w:rsidRPr="00443503">
              <w:rPr>
                <w:sz w:val="22"/>
                <w:szCs w:val="22"/>
              </w:rPr>
              <w:t>textu „Programy strategie Akademie Věd AV21“:</w:t>
            </w:r>
          </w:p>
          <w:p w:rsidR="000E51EA" w:rsidRPr="00443503" w:rsidRDefault="000E51EA" w:rsidP="000E51EA">
            <w:pPr>
              <w:spacing w:after="120"/>
              <w:ind w:left="-34"/>
              <w:rPr>
                <w:sz w:val="22"/>
                <w:szCs w:val="22"/>
              </w:rPr>
            </w:pPr>
            <w:r w:rsidRPr="00443503">
              <w:rPr>
                <w:sz w:val="22"/>
                <w:szCs w:val="22"/>
              </w:rPr>
              <w:t>Požadujeme nahradit text “Programy strategie Akademie Věd AV21“ přesnějším označením „Programy Strategie AV21 (AV ČR)“.</w:t>
            </w:r>
          </w:p>
          <w:p w:rsidR="000E51EA" w:rsidRPr="00A95407" w:rsidRDefault="000E51EA" w:rsidP="000E51EA">
            <w:pPr>
              <w:spacing w:after="120"/>
              <w:ind w:left="-34"/>
              <w:rPr>
                <w:sz w:val="22"/>
                <w:szCs w:val="22"/>
                <w:u w:val="single"/>
              </w:rPr>
            </w:pPr>
            <w:r w:rsidRPr="00A95407">
              <w:rPr>
                <w:sz w:val="22"/>
                <w:szCs w:val="22"/>
                <w:u w:val="single"/>
              </w:rPr>
              <w:t xml:space="preserve">Zdůvodnění: </w:t>
            </w:r>
          </w:p>
          <w:p w:rsidR="000E51EA" w:rsidRPr="00443503" w:rsidRDefault="000E51EA" w:rsidP="000E51EA">
            <w:pPr>
              <w:spacing w:after="120"/>
              <w:ind w:left="-34"/>
              <w:rPr>
                <w:b/>
                <w:sz w:val="22"/>
                <w:szCs w:val="22"/>
              </w:rPr>
            </w:pPr>
            <w:r w:rsidRPr="00443503">
              <w:rPr>
                <w:sz w:val="22"/>
                <w:szCs w:val="22"/>
              </w:rPr>
              <w:t>Oficiální název nové strategie Akademie věd ČR je „Strategie AV21“.</w:t>
            </w:r>
          </w:p>
        </w:tc>
        <w:tc>
          <w:tcPr>
            <w:tcW w:w="6095" w:type="dxa"/>
            <w:shd w:val="clear" w:color="auto" w:fill="auto"/>
          </w:tcPr>
          <w:p w:rsidR="000E51EA" w:rsidRPr="00B77102" w:rsidRDefault="000E51EA" w:rsidP="000E51EA">
            <w:pPr>
              <w:rPr>
                <w:sz w:val="22"/>
                <w:szCs w:val="22"/>
              </w:rPr>
            </w:pPr>
          </w:p>
        </w:tc>
      </w:tr>
      <w:tr w:rsidR="000E51EA" w:rsidRPr="00B77102" w:rsidTr="00443503">
        <w:trPr>
          <w:trHeight w:val="340"/>
        </w:trPr>
        <w:tc>
          <w:tcPr>
            <w:tcW w:w="1904" w:type="dxa"/>
            <w:tcBorders>
              <w:top w:val="nil"/>
            </w:tcBorders>
            <w:shd w:val="clear" w:color="auto" w:fill="auto"/>
          </w:tcPr>
          <w:p w:rsidR="000E51EA" w:rsidRPr="00443503" w:rsidRDefault="000E51EA" w:rsidP="000E51EA">
            <w:pPr>
              <w:rPr>
                <w:b/>
                <w:sz w:val="22"/>
                <w:szCs w:val="22"/>
              </w:rPr>
            </w:pPr>
          </w:p>
        </w:tc>
        <w:tc>
          <w:tcPr>
            <w:tcW w:w="6330" w:type="dxa"/>
            <w:shd w:val="clear" w:color="auto" w:fill="auto"/>
          </w:tcPr>
          <w:p w:rsidR="000E51EA" w:rsidRDefault="000E51EA" w:rsidP="000E51EA">
            <w:pPr>
              <w:numPr>
                <w:ilvl w:val="0"/>
                <w:numId w:val="34"/>
              </w:numPr>
              <w:spacing w:after="120"/>
              <w:ind w:left="677" w:hanging="709"/>
              <w:rPr>
                <w:b/>
                <w:sz w:val="22"/>
                <w:szCs w:val="22"/>
              </w:rPr>
            </w:pPr>
            <w:r w:rsidRPr="00443503">
              <w:rPr>
                <w:b/>
                <w:sz w:val="22"/>
                <w:szCs w:val="22"/>
              </w:rPr>
              <w:t>k příloze materiálu</w:t>
            </w:r>
          </w:p>
          <w:p w:rsidR="000E51EA" w:rsidRPr="00C01E78" w:rsidRDefault="000E51EA" w:rsidP="000E51EA">
            <w:pPr>
              <w:spacing w:after="120"/>
              <w:ind w:left="-32"/>
              <w:rPr>
                <w:sz w:val="22"/>
                <w:szCs w:val="22"/>
              </w:rPr>
            </w:pPr>
            <w:r w:rsidRPr="00C01E78">
              <w:rPr>
                <w:sz w:val="22"/>
                <w:szCs w:val="22"/>
              </w:rPr>
              <w:lastRenderedPageBreak/>
              <w:t xml:space="preserve">k </w:t>
            </w:r>
            <w:proofErr w:type="spellStart"/>
            <w:r w:rsidRPr="00C01E78">
              <w:rPr>
                <w:sz w:val="22"/>
                <w:szCs w:val="22"/>
              </w:rPr>
              <w:t>excelové</w:t>
            </w:r>
            <w:proofErr w:type="spellEnd"/>
            <w:r w:rsidRPr="00C01E78">
              <w:rPr>
                <w:sz w:val="22"/>
                <w:szCs w:val="22"/>
              </w:rPr>
              <w:t xml:space="preserve"> tabulce „Doporučení opatření pro implementaci Průmyslu 4.0“, k</w:t>
            </w:r>
            <w:r>
              <w:rPr>
                <w:sz w:val="22"/>
                <w:szCs w:val="22"/>
              </w:rPr>
              <w:t> </w:t>
            </w:r>
            <w:r w:rsidRPr="00C01E78">
              <w:rPr>
                <w:sz w:val="22"/>
                <w:szCs w:val="22"/>
              </w:rPr>
              <w:t>položkám 4f3 a</w:t>
            </w:r>
            <w:r>
              <w:rPr>
                <w:sz w:val="22"/>
                <w:szCs w:val="22"/>
              </w:rPr>
              <w:t> </w:t>
            </w:r>
            <w:r w:rsidRPr="00C01E78">
              <w:rPr>
                <w:sz w:val="22"/>
                <w:szCs w:val="22"/>
              </w:rPr>
              <w:t>4f4, k</w:t>
            </w:r>
            <w:r>
              <w:rPr>
                <w:sz w:val="22"/>
                <w:szCs w:val="22"/>
              </w:rPr>
              <w:t> </w:t>
            </w:r>
            <w:r w:rsidRPr="00C01E78">
              <w:rPr>
                <w:sz w:val="22"/>
                <w:szCs w:val="22"/>
              </w:rPr>
              <w:t>části „Spolupracující instituce“ a</w:t>
            </w:r>
            <w:r>
              <w:rPr>
                <w:sz w:val="22"/>
                <w:szCs w:val="22"/>
              </w:rPr>
              <w:t> </w:t>
            </w:r>
            <w:r w:rsidRPr="00C01E78">
              <w:rPr>
                <w:sz w:val="22"/>
                <w:szCs w:val="22"/>
              </w:rPr>
              <w:t>„Poznámka/Duplicita s</w:t>
            </w:r>
            <w:r>
              <w:rPr>
                <w:sz w:val="22"/>
                <w:szCs w:val="22"/>
              </w:rPr>
              <w:t> </w:t>
            </w:r>
            <w:r w:rsidRPr="00C01E78">
              <w:rPr>
                <w:sz w:val="22"/>
                <w:szCs w:val="22"/>
              </w:rPr>
              <w:t>existujícím plánem“:</w:t>
            </w:r>
          </w:p>
          <w:p w:rsidR="000E51EA" w:rsidRPr="00C01E78" w:rsidRDefault="000E51EA" w:rsidP="000E51EA">
            <w:pPr>
              <w:spacing w:after="120"/>
              <w:ind w:left="-32"/>
              <w:rPr>
                <w:sz w:val="22"/>
                <w:szCs w:val="22"/>
              </w:rPr>
            </w:pPr>
          </w:p>
          <w:p w:rsidR="000E51EA" w:rsidRPr="00C01E78" w:rsidRDefault="000E51EA" w:rsidP="000E51EA">
            <w:pPr>
              <w:spacing w:after="120"/>
              <w:ind w:left="-32"/>
              <w:rPr>
                <w:sz w:val="22"/>
                <w:szCs w:val="22"/>
              </w:rPr>
            </w:pPr>
            <w:r w:rsidRPr="00C01E78">
              <w:rPr>
                <w:sz w:val="22"/>
                <w:szCs w:val="22"/>
              </w:rPr>
              <w:t>Mezi doporučenými opatřeními pro implementaci Průmyslu 4.0 (</w:t>
            </w:r>
            <w:proofErr w:type="spellStart"/>
            <w:r w:rsidRPr="00C01E78">
              <w:rPr>
                <w:sz w:val="22"/>
                <w:szCs w:val="22"/>
              </w:rPr>
              <w:t>excelová</w:t>
            </w:r>
            <w:proofErr w:type="spellEnd"/>
            <w:r w:rsidRPr="00C01E78">
              <w:rPr>
                <w:sz w:val="22"/>
                <w:szCs w:val="22"/>
              </w:rPr>
              <w:t xml:space="preserve"> tabulka) není u</w:t>
            </w:r>
            <w:r>
              <w:rPr>
                <w:sz w:val="22"/>
                <w:szCs w:val="22"/>
              </w:rPr>
              <w:t> </w:t>
            </w:r>
            <w:r w:rsidRPr="00C01E78">
              <w:rPr>
                <w:sz w:val="22"/>
                <w:szCs w:val="22"/>
              </w:rPr>
              <w:t>položek 4f3 a</w:t>
            </w:r>
            <w:r>
              <w:rPr>
                <w:sz w:val="22"/>
                <w:szCs w:val="22"/>
              </w:rPr>
              <w:t> </w:t>
            </w:r>
            <w:r w:rsidRPr="00C01E78">
              <w:rPr>
                <w:sz w:val="22"/>
                <w:szCs w:val="22"/>
              </w:rPr>
              <w:t>4f4 indikována předpokládaná spolupráce ze strany Akademie věd ČR. Navrhujeme shodně s</w:t>
            </w:r>
            <w:r>
              <w:rPr>
                <w:sz w:val="22"/>
                <w:szCs w:val="22"/>
              </w:rPr>
              <w:t> </w:t>
            </w:r>
            <w:r w:rsidRPr="00C01E78">
              <w:rPr>
                <w:sz w:val="22"/>
                <w:szCs w:val="22"/>
              </w:rPr>
              <w:t>položkami 4f1 a</w:t>
            </w:r>
            <w:r>
              <w:rPr>
                <w:sz w:val="22"/>
                <w:szCs w:val="22"/>
              </w:rPr>
              <w:t> </w:t>
            </w:r>
            <w:r w:rsidRPr="00C01E78">
              <w:rPr>
                <w:sz w:val="22"/>
                <w:szCs w:val="22"/>
              </w:rPr>
              <w:t>4f2 doplnit „AV ČR“ i</w:t>
            </w:r>
            <w:r>
              <w:rPr>
                <w:sz w:val="22"/>
                <w:szCs w:val="22"/>
              </w:rPr>
              <w:t> </w:t>
            </w:r>
            <w:r w:rsidRPr="00C01E78">
              <w:rPr>
                <w:sz w:val="22"/>
                <w:szCs w:val="22"/>
              </w:rPr>
              <w:t>u položek 4f3 a</w:t>
            </w:r>
            <w:r>
              <w:rPr>
                <w:sz w:val="22"/>
                <w:szCs w:val="22"/>
              </w:rPr>
              <w:t> </w:t>
            </w:r>
            <w:r w:rsidRPr="00C01E78">
              <w:rPr>
                <w:sz w:val="22"/>
                <w:szCs w:val="22"/>
              </w:rPr>
              <w:t>4f4 do části „Spolupracující instituce“ a</w:t>
            </w:r>
            <w:r>
              <w:rPr>
                <w:sz w:val="22"/>
                <w:szCs w:val="22"/>
              </w:rPr>
              <w:t> </w:t>
            </w:r>
            <w:r w:rsidRPr="00C01E78">
              <w:rPr>
                <w:sz w:val="22"/>
                <w:szCs w:val="22"/>
              </w:rPr>
              <w:t>doplnit do části „Poznámka/Duplicita s</w:t>
            </w:r>
            <w:r>
              <w:rPr>
                <w:sz w:val="22"/>
                <w:szCs w:val="22"/>
              </w:rPr>
              <w:t> </w:t>
            </w:r>
            <w:r w:rsidRPr="00C01E78">
              <w:rPr>
                <w:sz w:val="22"/>
                <w:szCs w:val="22"/>
              </w:rPr>
              <w:t>existujícím plánem“ odkaz na „Programy Strategie AV21 (AV ČR)“.</w:t>
            </w:r>
          </w:p>
          <w:p w:rsidR="000E51EA" w:rsidRPr="00C01E78" w:rsidRDefault="000E51EA" w:rsidP="000E51EA">
            <w:pPr>
              <w:spacing w:after="120"/>
              <w:ind w:left="-32"/>
              <w:rPr>
                <w:sz w:val="22"/>
                <w:szCs w:val="22"/>
                <w:u w:val="single"/>
              </w:rPr>
            </w:pPr>
            <w:r w:rsidRPr="00C01E78">
              <w:rPr>
                <w:sz w:val="22"/>
                <w:szCs w:val="22"/>
                <w:u w:val="single"/>
              </w:rPr>
              <w:t xml:space="preserve">Zdůvodnění: </w:t>
            </w:r>
          </w:p>
          <w:p w:rsidR="000E51EA" w:rsidRPr="00C01E78" w:rsidRDefault="000E51EA" w:rsidP="000E51EA">
            <w:pPr>
              <w:spacing w:after="120"/>
              <w:ind w:left="-32"/>
              <w:rPr>
                <w:sz w:val="22"/>
                <w:szCs w:val="22"/>
              </w:rPr>
            </w:pPr>
            <w:r w:rsidRPr="00C01E78">
              <w:rPr>
                <w:sz w:val="22"/>
                <w:szCs w:val="22"/>
              </w:rPr>
              <w:t>Domníváme se, že obdobně jako u</w:t>
            </w:r>
            <w:r>
              <w:rPr>
                <w:sz w:val="22"/>
                <w:szCs w:val="22"/>
              </w:rPr>
              <w:t> </w:t>
            </w:r>
            <w:r w:rsidRPr="00C01E78">
              <w:rPr>
                <w:sz w:val="22"/>
                <w:szCs w:val="22"/>
              </w:rPr>
              <w:t>výzkumných témat 4f1 a4f2 i</w:t>
            </w:r>
            <w:r>
              <w:rPr>
                <w:sz w:val="22"/>
                <w:szCs w:val="22"/>
              </w:rPr>
              <w:t> </w:t>
            </w:r>
            <w:r w:rsidRPr="00C01E78">
              <w:rPr>
                <w:sz w:val="22"/>
                <w:szCs w:val="22"/>
              </w:rPr>
              <w:t>ve výzkumných tématech uvedených u</w:t>
            </w:r>
            <w:r>
              <w:rPr>
                <w:sz w:val="22"/>
                <w:szCs w:val="22"/>
              </w:rPr>
              <w:t> </w:t>
            </w:r>
            <w:r w:rsidRPr="00C01E78">
              <w:rPr>
                <w:sz w:val="22"/>
                <w:szCs w:val="22"/>
              </w:rPr>
              <w:t>položek 4f3 a</w:t>
            </w:r>
            <w:r>
              <w:rPr>
                <w:sz w:val="22"/>
                <w:szCs w:val="22"/>
              </w:rPr>
              <w:t> </w:t>
            </w:r>
            <w:r w:rsidRPr="00C01E78">
              <w:rPr>
                <w:sz w:val="22"/>
                <w:szCs w:val="22"/>
              </w:rPr>
              <w:t>4f4 této tabulky by mohla být Akademie věd ČR hodně nápomocna. Za potenciálně přínosné u</w:t>
            </w:r>
            <w:r>
              <w:rPr>
                <w:sz w:val="22"/>
                <w:szCs w:val="22"/>
              </w:rPr>
              <w:t> </w:t>
            </w:r>
            <w:r w:rsidRPr="00C01E78">
              <w:rPr>
                <w:sz w:val="22"/>
                <w:szCs w:val="22"/>
              </w:rPr>
              <w:t>položek 4f3 a</w:t>
            </w:r>
            <w:r>
              <w:rPr>
                <w:sz w:val="22"/>
                <w:szCs w:val="22"/>
              </w:rPr>
              <w:t> </w:t>
            </w:r>
            <w:r w:rsidRPr="00C01E78">
              <w:rPr>
                <w:sz w:val="22"/>
                <w:szCs w:val="22"/>
              </w:rPr>
              <w:t>4f4 považujeme zapojení pracovišť Akademie věd ČR ze sekce sociálně-ekonomických věd, především Národohospodářského ústavu AV ČR, Sociologického ústavu AV ČR a</w:t>
            </w:r>
            <w:r>
              <w:rPr>
                <w:sz w:val="22"/>
                <w:szCs w:val="22"/>
              </w:rPr>
              <w:t> </w:t>
            </w:r>
            <w:r w:rsidRPr="00C01E78">
              <w:rPr>
                <w:sz w:val="22"/>
                <w:szCs w:val="22"/>
              </w:rPr>
              <w:t>Ústavu státu a</w:t>
            </w:r>
            <w:r>
              <w:rPr>
                <w:sz w:val="22"/>
                <w:szCs w:val="22"/>
              </w:rPr>
              <w:t> </w:t>
            </w:r>
            <w:r w:rsidRPr="00C01E78">
              <w:rPr>
                <w:sz w:val="22"/>
                <w:szCs w:val="22"/>
              </w:rPr>
              <w:t>práva AV ČR.</w:t>
            </w:r>
          </w:p>
          <w:p w:rsidR="000E51EA" w:rsidRPr="00443503" w:rsidRDefault="000E51EA" w:rsidP="000E51EA">
            <w:pPr>
              <w:spacing w:after="120"/>
              <w:rPr>
                <w:b/>
                <w:sz w:val="22"/>
                <w:szCs w:val="22"/>
              </w:rPr>
            </w:pPr>
          </w:p>
        </w:tc>
        <w:tc>
          <w:tcPr>
            <w:tcW w:w="6095" w:type="dxa"/>
            <w:shd w:val="clear" w:color="auto" w:fill="auto"/>
          </w:tcPr>
          <w:p w:rsidR="000E51EA" w:rsidRPr="00B77102" w:rsidRDefault="000E51EA" w:rsidP="000E51EA">
            <w:pPr>
              <w:rPr>
                <w:sz w:val="22"/>
                <w:szCs w:val="22"/>
              </w:rPr>
            </w:pPr>
          </w:p>
        </w:tc>
      </w:tr>
    </w:tbl>
    <w:p w:rsidR="00062C44" w:rsidRPr="00B77102" w:rsidRDefault="00062C44" w:rsidP="009056DD">
      <w:pPr>
        <w:autoSpaceDE w:val="0"/>
        <w:autoSpaceDN w:val="0"/>
        <w:adjustRightInd w:val="0"/>
        <w:spacing w:before="240" w:after="240" w:line="240" w:lineRule="atLeast"/>
        <w:rPr>
          <w:sz w:val="22"/>
          <w:szCs w:val="22"/>
        </w:rPr>
      </w:pPr>
      <w:r w:rsidRPr="00B77102">
        <w:rPr>
          <w:sz w:val="22"/>
          <w:szCs w:val="22"/>
        </w:rPr>
        <w:lastRenderedPageBreak/>
        <w:t>V </w:t>
      </w:r>
      <w:r w:rsidR="00A55F8B">
        <w:rPr>
          <w:bCs/>
          <w:sz w:val="22"/>
          <w:szCs w:val="22"/>
        </w:rPr>
        <w:fldChar w:fldCharType="begin">
          <w:ffData>
            <w:name w:val=""/>
            <w:enabled/>
            <w:calcOnExit w:val="0"/>
            <w:textInput>
              <w:default w:val="Praze"/>
            </w:textInput>
          </w:ffData>
        </w:fldChar>
      </w:r>
      <w:r w:rsidR="00E92E6A">
        <w:rPr>
          <w:bCs/>
          <w:sz w:val="22"/>
          <w:szCs w:val="22"/>
        </w:rPr>
        <w:instrText xml:space="preserve"> FORMTEXT </w:instrText>
      </w:r>
      <w:r w:rsidR="00A55F8B">
        <w:rPr>
          <w:bCs/>
          <w:sz w:val="22"/>
          <w:szCs w:val="22"/>
        </w:rPr>
      </w:r>
      <w:r w:rsidR="00A55F8B">
        <w:rPr>
          <w:bCs/>
          <w:sz w:val="22"/>
          <w:szCs w:val="22"/>
        </w:rPr>
        <w:fldChar w:fldCharType="separate"/>
      </w:r>
      <w:r w:rsidR="00E92E6A">
        <w:rPr>
          <w:bCs/>
          <w:noProof/>
          <w:sz w:val="22"/>
          <w:szCs w:val="22"/>
        </w:rPr>
        <w:t>Praze</w:t>
      </w:r>
      <w:r w:rsidR="00A55F8B">
        <w:rPr>
          <w:bCs/>
          <w:sz w:val="22"/>
          <w:szCs w:val="22"/>
        </w:rPr>
        <w:fldChar w:fldCharType="end"/>
      </w:r>
      <w:r w:rsidR="00952E4D" w:rsidRPr="00B77102">
        <w:rPr>
          <w:sz w:val="22"/>
          <w:szCs w:val="22"/>
        </w:rPr>
        <w:t xml:space="preserve"> </w:t>
      </w:r>
      <w:r w:rsidRPr="00B77102">
        <w:rPr>
          <w:sz w:val="22"/>
          <w:szCs w:val="22"/>
        </w:rPr>
        <w:t xml:space="preserve">dne </w:t>
      </w:r>
      <w:r w:rsidR="00A55F8B" w:rsidRPr="00B77102">
        <w:rPr>
          <w:sz w:val="22"/>
          <w:szCs w:val="22"/>
        </w:rPr>
        <w:fldChar w:fldCharType="begin"/>
      </w:r>
      <w:r w:rsidR="00952E4D" w:rsidRPr="00B77102">
        <w:rPr>
          <w:sz w:val="22"/>
          <w:szCs w:val="22"/>
        </w:rPr>
        <w:instrText xml:space="preserve"> TIME \@ "d. MMMM yyyy" </w:instrText>
      </w:r>
      <w:r w:rsidR="00A55F8B" w:rsidRPr="00B77102">
        <w:rPr>
          <w:sz w:val="22"/>
          <w:szCs w:val="22"/>
        </w:rPr>
        <w:fldChar w:fldCharType="separate"/>
      </w:r>
      <w:r w:rsidR="00E84F37">
        <w:rPr>
          <w:noProof/>
          <w:sz w:val="22"/>
          <w:szCs w:val="22"/>
        </w:rPr>
        <w:t>31. května 2016</w:t>
      </w:r>
      <w:r w:rsidR="00A55F8B" w:rsidRPr="00B77102">
        <w:rPr>
          <w:sz w:val="22"/>
          <w:szCs w:val="22"/>
        </w:rPr>
        <w:fldChar w:fldCharType="end"/>
      </w:r>
    </w:p>
    <w:p w:rsidR="00062C44" w:rsidRPr="00B77102" w:rsidRDefault="00062C44" w:rsidP="00E92E6A">
      <w:pPr>
        <w:tabs>
          <w:tab w:val="left" w:pos="9498"/>
        </w:tabs>
        <w:autoSpaceDE w:val="0"/>
        <w:autoSpaceDN w:val="0"/>
        <w:adjustRightInd w:val="0"/>
        <w:spacing w:before="240" w:after="240" w:line="240" w:lineRule="atLeast"/>
        <w:rPr>
          <w:sz w:val="22"/>
          <w:szCs w:val="22"/>
        </w:rPr>
      </w:pPr>
      <w:r w:rsidRPr="00B77102">
        <w:rPr>
          <w:sz w:val="22"/>
          <w:szCs w:val="22"/>
        </w:rPr>
        <w:t xml:space="preserve">Vypracoval: </w:t>
      </w:r>
      <w:r w:rsidR="00A55F8B">
        <w:rPr>
          <w:bCs/>
          <w:sz w:val="22"/>
          <w:szCs w:val="22"/>
        </w:rPr>
        <w:fldChar w:fldCharType="begin">
          <w:ffData>
            <w:name w:val=""/>
            <w:enabled/>
            <w:calcOnExit w:val="0"/>
            <w:textInput>
              <w:default w:val="titul, jméno, příjmení"/>
            </w:textInput>
          </w:ffData>
        </w:fldChar>
      </w:r>
      <w:r w:rsidR="00E92E6A">
        <w:rPr>
          <w:bCs/>
          <w:sz w:val="22"/>
          <w:szCs w:val="22"/>
        </w:rPr>
        <w:instrText xml:space="preserve"> FORMTEXT </w:instrText>
      </w:r>
      <w:r w:rsidR="00A55F8B">
        <w:rPr>
          <w:bCs/>
          <w:sz w:val="22"/>
          <w:szCs w:val="22"/>
        </w:rPr>
      </w:r>
      <w:r w:rsidR="00A55F8B">
        <w:rPr>
          <w:bCs/>
          <w:sz w:val="22"/>
          <w:szCs w:val="22"/>
        </w:rPr>
        <w:fldChar w:fldCharType="separate"/>
      </w:r>
      <w:r w:rsidR="00E92E6A">
        <w:rPr>
          <w:bCs/>
          <w:noProof/>
          <w:sz w:val="22"/>
          <w:szCs w:val="22"/>
        </w:rPr>
        <w:t>titul, jméno, příjmení</w:t>
      </w:r>
      <w:r w:rsidR="00A55F8B">
        <w:rPr>
          <w:bCs/>
          <w:sz w:val="22"/>
          <w:szCs w:val="22"/>
        </w:rPr>
        <w:fldChar w:fldCharType="end"/>
      </w:r>
      <w:r w:rsidR="00E92E6A">
        <w:rPr>
          <w:sz w:val="22"/>
          <w:szCs w:val="22"/>
        </w:rPr>
        <w:tab/>
      </w:r>
      <w:r w:rsidR="00540F7C">
        <w:rPr>
          <w:sz w:val="22"/>
          <w:szCs w:val="22"/>
        </w:rPr>
        <w:t>Podpis:</w:t>
      </w:r>
    </w:p>
    <w:sectPr w:rsidR="00062C44" w:rsidRPr="00B77102" w:rsidSect="00DF31E1">
      <w:footerReference w:type="default" r:id="rId11"/>
      <w:pgSz w:w="16838" w:h="11906" w:orient="landscape"/>
      <w:pgMar w:top="1258" w:right="1418" w:bottom="1135" w:left="141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37" w:rsidRDefault="00BB7237">
      <w:r>
        <w:separator/>
      </w:r>
    </w:p>
  </w:endnote>
  <w:endnote w:type="continuationSeparator" w:id="0">
    <w:p w:rsidR="00BB7237" w:rsidRDefault="00BB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altName w:val="Corbel"/>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58" w:rsidRPr="00CA4A8C" w:rsidRDefault="00E11D58" w:rsidP="00E92E6A">
    <w:pPr>
      <w:pStyle w:val="Podtitul"/>
      <w:rPr>
        <w:rFonts w:ascii="Arial" w:hAnsi="Arial" w:cs="Arial"/>
        <w:sz w:val="22"/>
        <w:szCs w:val="22"/>
      </w:rPr>
    </w:pPr>
    <w:r w:rsidRPr="00CA4A8C">
      <w:rPr>
        <w:rFonts w:ascii="Arial" w:hAnsi="Arial" w:cs="Arial"/>
        <w:sz w:val="22"/>
        <w:szCs w:val="22"/>
      </w:rPr>
      <w:t xml:space="preserve">Stránka </w:t>
    </w:r>
    <w:r w:rsidR="00A55F8B" w:rsidRPr="00CA4A8C">
      <w:rPr>
        <w:rFonts w:ascii="Arial" w:hAnsi="Arial" w:cs="Arial"/>
        <w:sz w:val="22"/>
        <w:szCs w:val="22"/>
      </w:rPr>
      <w:fldChar w:fldCharType="begin"/>
    </w:r>
    <w:r w:rsidRPr="00CA4A8C">
      <w:rPr>
        <w:rFonts w:ascii="Arial" w:hAnsi="Arial" w:cs="Arial"/>
        <w:sz w:val="22"/>
        <w:szCs w:val="22"/>
      </w:rPr>
      <w:instrText>PAGE</w:instrText>
    </w:r>
    <w:r w:rsidR="00A55F8B" w:rsidRPr="00CA4A8C">
      <w:rPr>
        <w:rFonts w:ascii="Arial" w:hAnsi="Arial" w:cs="Arial"/>
        <w:sz w:val="22"/>
        <w:szCs w:val="22"/>
      </w:rPr>
      <w:fldChar w:fldCharType="separate"/>
    </w:r>
    <w:r w:rsidR="00E84F37">
      <w:rPr>
        <w:rFonts w:ascii="Arial" w:hAnsi="Arial" w:cs="Arial"/>
        <w:noProof/>
        <w:sz w:val="22"/>
        <w:szCs w:val="22"/>
      </w:rPr>
      <w:t>2</w:t>
    </w:r>
    <w:r w:rsidR="00A55F8B" w:rsidRPr="00CA4A8C">
      <w:rPr>
        <w:rFonts w:ascii="Arial" w:hAnsi="Arial" w:cs="Arial"/>
        <w:sz w:val="22"/>
        <w:szCs w:val="22"/>
      </w:rPr>
      <w:fldChar w:fldCharType="end"/>
    </w:r>
    <w:r w:rsidRPr="00CA4A8C">
      <w:rPr>
        <w:rFonts w:ascii="Arial" w:hAnsi="Arial" w:cs="Arial"/>
        <w:sz w:val="22"/>
        <w:szCs w:val="22"/>
      </w:rPr>
      <w:t xml:space="preserve"> (celkem </w:t>
    </w:r>
    <w:r w:rsidR="00A55F8B" w:rsidRPr="00CA4A8C">
      <w:rPr>
        <w:rFonts w:ascii="Arial" w:hAnsi="Arial" w:cs="Arial"/>
        <w:sz w:val="22"/>
        <w:szCs w:val="22"/>
      </w:rPr>
      <w:fldChar w:fldCharType="begin"/>
    </w:r>
    <w:r w:rsidRPr="00CA4A8C">
      <w:rPr>
        <w:rFonts w:ascii="Arial" w:hAnsi="Arial" w:cs="Arial"/>
        <w:sz w:val="22"/>
        <w:szCs w:val="22"/>
      </w:rPr>
      <w:instrText>NUMPAGES</w:instrText>
    </w:r>
    <w:r w:rsidR="00A55F8B" w:rsidRPr="00CA4A8C">
      <w:rPr>
        <w:rFonts w:ascii="Arial" w:hAnsi="Arial" w:cs="Arial"/>
        <w:sz w:val="22"/>
        <w:szCs w:val="22"/>
      </w:rPr>
      <w:fldChar w:fldCharType="separate"/>
    </w:r>
    <w:r w:rsidR="00E84F37">
      <w:rPr>
        <w:rFonts w:ascii="Arial" w:hAnsi="Arial" w:cs="Arial"/>
        <w:noProof/>
        <w:sz w:val="22"/>
        <w:szCs w:val="22"/>
      </w:rPr>
      <w:t>105</w:t>
    </w:r>
    <w:r w:rsidR="00A55F8B" w:rsidRPr="00CA4A8C">
      <w:rPr>
        <w:rFonts w:ascii="Arial" w:hAnsi="Arial" w:cs="Arial"/>
        <w:sz w:val="22"/>
        <w:szCs w:val="22"/>
      </w:rPr>
      <w:fldChar w:fldCharType="end"/>
    </w:r>
    <w:r w:rsidRPr="00CA4A8C">
      <w:rPr>
        <w:rFonts w:ascii="Arial" w:hAnsi="Arial" w:cs="Arial"/>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37" w:rsidRDefault="00BB7237">
      <w:r>
        <w:separator/>
      </w:r>
    </w:p>
  </w:footnote>
  <w:footnote w:type="continuationSeparator" w:id="0">
    <w:p w:rsidR="00BB7237" w:rsidRDefault="00BB7237">
      <w:r>
        <w:continuationSeparator/>
      </w:r>
    </w:p>
  </w:footnote>
  <w:footnote w:id="1">
    <w:p w:rsidR="00E11D58" w:rsidRPr="00F33DC2" w:rsidRDefault="00E11D58" w:rsidP="00702755">
      <w:pPr>
        <w:pStyle w:val="Textpoznpodarou"/>
        <w:spacing w:after="60"/>
      </w:pPr>
      <w:r w:rsidRPr="00F33DC2">
        <w:rPr>
          <w:rStyle w:val="Znakapoznpodarou"/>
        </w:rPr>
        <w:footnoteRef/>
      </w:r>
      <w:r w:rsidRPr="00F33DC2">
        <w:t xml:space="preserve">Směrnice Rady </w:t>
      </w:r>
      <w:hyperlink r:id="rId1" w:history="1">
        <w:r w:rsidRPr="00F33DC2">
          <w:rPr>
            <w:rStyle w:val="Hypertextovodkaz"/>
          </w:rPr>
          <w:t>89/391/EHS</w:t>
        </w:r>
      </w:hyperlink>
      <w:r w:rsidRPr="00F33DC2">
        <w:t xml:space="preserve"> ze dne 12. června 1989 o zavádění opatření pro zlepšení bezpečnosti a ochrany zdraví zaměstnanců při práci </w:t>
      </w:r>
      <w:hyperlink r:id="rId2" w:history="1">
        <w:r w:rsidRPr="00F33DC2">
          <w:rPr>
            <w:rStyle w:val="Hypertextovodkaz"/>
          </w:rPr>
          <w:t>http://eur-lex.europa.eu/legal-content/CS/TXT/HTML/?uri=URISERV:c11113&amp;from=CS</w:t>
        </w:r>
      </w:hyperlink>
      <w:r w:rsidRPr="00F33DC2">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8E5"/>
    <w:multiLevelType w:val="hybridMultilevel"/>
    <w:tmpl w:val="8D405378"/>
    <w:lvl w:ilvl="0" w:tplc="475ADAA8">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DF6872"/>
    <w:multiLevelType w:val="hybridMultilevel"/>
    <w:tmpl w:val="34D662F2"/>
    <w:lvl w:ilvl="0" w:tplc="70747562">
      <w:start w:val="1"/>
      <w:numFmt w:val="decimal"/>
      <w:lvlText w:val="%1."/>
      <w:lvlJc w:val="left"/>
      <w:pPr>
        <w:tabs>
          <w:tab w:val="num" w:pos="780"/>
        </w:tabs>
        <w:ind w:left="780" w:hanging="360"/>
      </w:pPr>
      <w:rPr>
        <w:sz w:val="22"/>
        <w:szCs w:val="22"/>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041243A6"/>
    <w:multiLevelType w:val="hybridMultilevel"/>
    <w:tmpl w:val="56B261E6"/>
    <w:lvl w:ilvl="0" w:tplc="3C76D8D0">
      <w:start w:val="25"/>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0B4331BA"/>
    <w:multiLevelType w:val="hybridMultilevel"/>
    <w:tmpl w:val="68F056AA"/>
    <w:lvl w:ilvl="0" w:tplc="B5CA784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46187"/>
    <w:multiLevelType w:val="hybridMultilevel"/>
    <w:tmpl w:val="0DF26A1A"/>
    <w:lvl w:ilvl="0" w:tplc="4E5CA518">
      <w:start w:val="7"/>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nsid w:val="0FB41C93"/>
    <w:multiLevelType w:val="hybridMultilevel"/>
    <w:tmpl w:val="3E246334"/>
    <w:lvl w:ilvl="0" w:tplc="56BE49C0">
      <w:start w:val="1"/>
      <w:numFmt w:val="decimal"/>
      <w:lvlText w:val="%1."/>
      <w:lvlJc w:val="left"/>
      <w:pPr>
        <w:ind w:left="658" w:hanging="360"/>
      </w:pPr>
      <w:rPr>
        <w:b/>
      </w:rPr>
    </w:lvl>
    <w:lvl w:ilvl="1" w:tplc="04050019" w:tentative="1">
      <w:start w:val="1"/>
      <w:numFmt w:val="lowerLetter"/>
      <w:lvlText w:val="%2."/>
      <w:lvlJc w:val="left"/>
      <w:pPr>
        <w:ind w:left="1378" w:hanging="360"/>
      </w:pPr>
    </w:lvl>
    <w:lvl w:ilvl="2" w:tplc="0405001B" w:tentative="1">
      <w:start w:val="1"/>
      <w:numFmt w:val="lowerRoman"/>
      <w:lvlText w:val="%3."/>
      <w:lvlJc w:val="right"/>
      <w:pPr>
        <w:ind w:left="2098" w:hanging="180"/>
      </w:pPr>
    </w:lvl>
    <w:lvl w:ilvl="3" w:tplc="0405000F" w:tentative="1">
      <w:start w:val="1"/>
      <w:numFmt w:val="decimal"/>
      <w:lvlText w:val="%4."/>
      <w:lvlJc w:val="left"/>
      <w:pPr>
        <w:ind w:left="2818" w:hanging="360"/>
      </w:pPr>
    </w:lvl>
    <w:lvl w:ilvl="4" w:tplc="04050019" w:tentative="1">
      <w:start w:val="1"/>
      <w:numFmt w:val="lowerLetter"/>
      <w:lvlText w:val="%5."/>
      <w:lvlJc w:val="left"/>
      <w:pPr>
        <w:ind w:left="3538" w:hanging="360"/>
      </w:pPr>
    </w:lvl>
    <w:lvl w:ilvl="5" w:tplc="0405001B" w:tentative="1">
      <w:start w:val="1"/>
      <w:numFmt w:val="lowerRoman"/>
      <w:lvlText w:val="%6."/>
      <w:lvlJc w:val="right"/>
      <w:pPr>
        <w:ind w:left="4258" w:hanging="180"/>
      </w:pPr>
    </w:lvl>
    <w:lvl w:ilvl="6" w:tplc="0405000F" w:tentative="1">
      <w:start w:val="1"/>
      <w:numFmt w:val="decimal"/>
      <w:lvlText w:val="%7."/>
      <w:lvlJc w:val="left"/>
      <w:pPr>
        <w:ind w:left="4978" w:hanging="360"/>
      </w:pPr>
    </w:lvl>
    <w:lvl w:ilvl="7" w:tplc="04050019" w:tentative="1">
      <w:start w:val="1"/>
      <w:numFmt w:val="lowerLetter"/>
      <w:lvlText w:val="%8."/>
      <w:lvlJc w:val="left"/>
      <w:pPr>
        <w:ind w:left="5698" w:hanging="360"/>
      </w:pPr>
    </w:lvl>
    <w:lvl w:ilvl="8" w:tplc="0405001B" w:tentative="1">
      <w:start w:val="1"/>
      <w:numFmt w:val="lowerRoman"/>
      <w:lvlText w:val="%9."/>
      <w:lvlJc w:val="right"/>
      <w:pPr>
        <w:ind w:left="6418" w:hanging="180"/>
      </w:pPr>
    </w:lvl>
  </w:abstractNum>
  <w:abstractNum w:abstractNumId="6">
    <w:nsid w:val="0FC93C1E"/>
    <w:multiLevelType w:val="hybridMultilevel"/>
    <w:tmpl w:val="5AC495E2"/>
    <w:lvl w:ilvl="0" w:tplc="5036C028">
      <w:start w:val="1"/>
      <w:numFmt w:val="decimal"/>
      <w:lvlText w:val="%1."/>
      <w:lvlJc w:val="left"/>
      <w:pPr>
        <w:ind w:left="744" w:hanging="795"/>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7">
    <w:nsid w:val="10C57A79"/>
    <w:multiLevelType w:val="hybridMultilevel"/>
    <w:tmpl w:val="EFE00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E566C9"/>
    <w:multiLevelType w:val="hybridMultilevel"/>
    <w:tmpl w:val="658C13BE"/>
    <w:lvl w:ilvl="0" w:tplc="67242F5C">
      <w:start w:val="1"/>
      <w:numFmt w:val="decimal"/>
      <w:lvlText w:val="%1."/>
      <w:lvlJc w:val="left"/>
      <w:pPr>
        <w:ind w:left="372" w:hanging="360"/>
      </w:pPr>
      <w:rPr>
        <w:rFonts w:hint="default"/>
      </w:rPr>
    </w:lvl>
    <w:lvl w:ilvl="1" w:tplc="04050019" w:tentative="1">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9">
    <w:nsid w:val="11A76054"/>
    <w:multiLevelType w:val="hybridMultilevel"/>
    <w:tmpl w:val="A8BCA5FA"/>
    <w:lvl w:ilvl="0" w:tplc="DEDE7DB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E078B2"/>
    <w:multiLevelType w:val="hybridMultilevel"/>
    <w:tmpl w:val="C03AE32E"/>
    <w:lvl w:ilvl="0" w:tplc="01684DE4">
      <w:start w:val="1"/>
      <w:numFmt w:val="decimal"/>
      <w:lvlText w:val="%1."/>
      <w:lvlJc w:val="left"/>
      <w:pPr>
        <w:ind w:left="343" w:hanging="360"/>
      </w:pPr>
      <w:rPr>
        <w:b/>
      </w:rPr>
    </w:lvl>
    <w:lvl w:ilvl="1" w:tplc="04050019" w:tentative="1">
      <w:start w:val="1"/>
      <w:numFmt w:val="lowerLetter"/>
      <w:lvlText w:val="%2."/>
      <w:lvlJc w:val="left"/>
      <w:pPr>
        <w:ind w:left="1063" w:hanging="360"/>
      </w:pPr>
    </w:lvl>
    <w:lvl w:ilvl="2" w:tplc="0405001B" w:tentative="1">
      <w:start w:val="1"/>
      <w:numFmt w:val="lowerRoman"/>
      <w:lvlText w:val="%3."/>
      <w:lvlJc w:val="right"/>
      <w:pPr>
        <w:ind w:left="1783" w:hanging="180"/>
      </w:pPr>
    </w:lvl>
    <w:lvl w:ilvl="3" w:tplc="0405000F" w:tentative="1">
      <w:start w:val="1"/>
      <w:numFmt w:val="decimal"/>
      <w:lvlText w:val="%4."/>
      <w:lvlJc w:val="left"/>
      <w:pPr>
        <w:ind w:left="2503" w:hanging="360"/>
      </w:pPr>
    </w:lvl>
    <w:lvl w:ilvl="4" w:tplc="04050019" w:tentative="1">
      <w:start w:val="1"/>
      <w:numFmt w:val="lowerLetter"/>
      <w:lvlText w:val="%5."/>
      <w:lvlJc w:val="left"/>
      <w:pPr>
        <w:ind w:left="3223" w:hanging="360"/>
      </w:pPr>
    </w:lvl>
    <w:lvl w:ilvl="5" w:tplc="0405001B" w:tentative="1">
      <w:start w:val="1"/>
      <w:numFmt w:val="lowerRoman"/>
      <w:lvlText w:val="%6."/>
      <w:lvlJc w:val="right"/>
      <w:pPr>
        <w:ind w:left="3943" w:hanging="180"/>
      </w:pPr>
    </w:lvl>
    <w:lvl w:ilvl="6" w:tplc="0405000F" w:tentative="1">
      <w:start w:val="1"/>
      <w:numFmt w:val="decimal"/>
      <w:lvlText w:val="%7."/>
      <w:lvlJc w:val="left"/>
      <w:pPr>
        <w:ind w:left="4663" w:hanging="360"/>
      </w:pPr>
    </w:lvl>
    <w:lvl w:ilvl="7" w:tplc="04050019" w:tentative="1">
      <w:start w:val="1"/>
      <w:numFmt w:val="lowerLetter"/>
      <w:lvlText w:val="%8."/>
      <w:lvlJc w:val="left"/>
      <w:pPr>
        <w:ind w:left="5383" w:hanging="360"/>
      </w:pPr>
    </w:lvl>
    <w:lvl w:ilvl="8" w:tplc="0405001B" w:tentative="1">
      <w:start w:val="1"/>
      <w:numFmt w:val="lowerRoman"/>
      <w:lvlText w:val="%9."/>
      <w:lvlJc w:val="right"/>
      <w:pPr>
        <w:ind w:left="6103" w:hanging="180"/>
      </w:pPr>
    </w:lvl>
  </w:abstractNum>
  <w:abstractNum w:abstractNumId="11">
    <w:nsid w:val="128E735B"/>
    <w:multiLevelType w:val="hybridMultilevel"/>
    <w:tmpl w:val="60680A1C"/>
    <w:lvl w:ilvl="0" w:tplc="912A687C">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285F08"/>
    <w:multiLevelType w:val="hybridMultilevel"/>
    <w:tmpl w:val="32F6875C"/>
    <w:lvl w:ilvl="0" w:tplc="B5CA7844">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120802"/>
    <w:multiLevelType w:val="hybridMultilevel"/>
    <w:tmpl w:val="2E12E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1523A5"/>
    <w:multiLevelType w:val="hybridMultilevel"/>
    <w:tmpl w:val="0936D9A0"/>
    <w:lvl w:ilvl="0" w:tplc="64B4D6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5C7EB5"/>
    <w:multiLevelType w:val="hybridMultilevel"/>
    <w:tmpl w:val="9684EAAA"/>
    <w:lvl w:ilvl="0" w:tplc="ED8CD1D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664C91"/>
    <w:multiLevelType w:val="hybridMultilevel"/>
    <w:tmpl w:val="5074FDAE"/>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nsid w:val="305C6C2B"/>
    <w:multiLevelType w:val="hybridMultilevel"/>
    <w:tmpl w:val="0C6C0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E32F75"/>
    <w:multiLevelType w:val="hybridMultilevel"/>
    <w:tmpl w:val="009002E4"/>
    <w:lvl w:ilvl="0" w:tplc="62C21E2E">
      <w:start w:val="1"/>
      <w:numFmt w:val="decimal"/>
      <w:lvlText w:val="%1."/>
      <w:lvlJc w:val="left"/>
      <w:pPr>
        <w:ind w:left="720" w:hanging="360"/>
      </w:pPr>
      <w:rPr>
        <w:rFonts w:ascii="Arial" w:eastAsia="Times New Roman" w:hAnsi="Arial" w:cs="Arial"/>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6269A7"/>
    <w:multiLevelType w:val="hybridMultilevel"/>
    <w:tmpl w:val="EFE00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762A56"/>
    <w:multiLevelType w:val="hybridMultilevel"/>
    <w:tmpl w:val="D0F49A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nsid w:val="4086208C"/>
    <w:multiLevelType w:val="hybridMultilevel"/>
    <w:tmpl w:val="C4A8D868"/>
    <w:lvl w:ilvl="0" w:tplc="B52A988E">
      <w:start w:val="1"/>
      <w:numFmt w:val="decimal"/>
      <w:lvlText w:val="%1."/>
      <w:lvlJc w:val="left"/>
      <w:pPr>
        <w:tabs>
          <w:tab w:val="num" w:pos="780"/>
        </w:tabs>
        <w:ind w:left="780" w:hanging="360"/>
      </w:pPr>
      <w:rPr>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49946E00"/>
    <w:multiLevelType w:val="hybridMultilevel"/>
    <w:tmpl w:val="693468B2"/>
    <w:lvl w:ilvl="0" w:tplc="0405000F">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395DE5"/>
    <w:multiLevelType w:val="hybridMultilevel"/>
    <w:tmpl w:val="935230B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4">
    <w:nsid w:val="567D333F"/>
    <w:multiLevelType w:val="hybridMultilevel"/>
    <w:tmpl w:val="FA5093C8"/>
    <w:lvl w:ilvl="0" w:tplc="D39A54F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FD7BF8"/>
    <w:multiLevelType w:val="hybridMultilevel"/>
    <w:tmpl w:val="F9DC02D4"/>
    <w:lvl w:ilvl="0" w:tplc="8794CE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D73293"/>
    <w:multiLevelType w:val="hybridMultilevel"/>
    <w:tmpl w:val="08A87D02"/>
    <w:lvl w:ilvl="0" w:tplc="18F02FA0">
      <w:start w:val="1"/>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nsid w:val="674107EB"/>
    <w:multiLevelType w:val="hybridMultilevel"/>
    <w:tmpl w:val="EFA0725E"/>
    <w:lvl w:ilvl="0" w:tplc="F964FB4E">
      <w:start w:val="1"/>
      <w:numFmt w:val="decimal"/>
      <w:pStyle w:val="Styl1-1"/>
      <w:lvlText w:val="%1."/>
      <w:lvlJc w:val="left"/>
      <w:pPr>
        <w:ind w:left="10147" w:hanging="360"/>
      </w:pPr>
      <w:rPr>
        <w:b w:val="0"/>
      </w:rPr>
    </w:lvl>
    <w:lvl w:ilvl="1" w:tplc="04050019">
      <w:start w:val="1"/>
      <w:numFmt w:val="lowerLetter"/>
      <w:lvlText w:val="%2."/>
      <w:lvlJc w:val="left"/>
      <w:pPr>
        <w:ind w:left="9875" w:hanging="360"/>
      </w:pPr>
    </w:lvl>
    <w:lvl w:ilvl="2" w:tplc="0405001B" w:tentative="1">
      <w:start w:val="1"/>
      <w:numFmt w:val="lowerRoman"/>
      <w:lvlText w:val="%3."/>
      <w:lvlJc w:val="right"/>
      <w:pPr>
        <w:ind w:left="10595" w:hanging="180"/>
      </w:pPr>
    </w:lvl>
    <w:lvl w:ilvl="3" w:tplc="0405000F" w:tentative="1">
      <w:start w:val="1"/>
      <w:numFmt w:val="decimal"/>
      <w:lvlText w:val="%4."/>
      <w:lvlJc w:val="left"/>
      <w:pPr>
        <w:ind w:left="11315" w:hanging="360"/>
      </w:pPr>
    </w:lvl>
    <w:lvl w:ilvl="4" w:tplc="04050019" w:tentative="1">
      <w:start w:val="1"/>
      <w:numFmt w:val="lowerLetter"/>
      <w:lvlText w:val="%5."/>
      <w:lvlJc w:val="left"/>
      <w:pPr>
        <w:ind w:left="12035" w:hanging="360"/>
      </w:pPr>
    </w:lvl>
    <w:lvl w:ilvl="5" w:tplc="0405001B" w:tentative="1">
      <w:start w:val="1"/>
      <w:numFmt w:val="lowerRoman"/>
      <w:lvlText w:val="%6."/>
      <w:lvlJc w:val="right"/>
      <w:pPr>
        <w:ind w:left="12755" w:hanging="180"/>
      </w:pPr>
    </w:lvl>
    <w:lvl w:ilvl="6" w:tplc="0405000F" w:tentative="1">
      <w:start w:val="1"/>
      <w:numFmt w:val="decimal"/>
      <w:lvlText w:val="%7."/>
      <w:lvlJc w:val="left"/>
      <w:pPr>
        <w:ind w:left="13475" w:hanging="360"/>
      </w:pPr>
    </w:lvl>
    <w:lvl w:ilvl="7" w:tplc="04050019" w:tentative="1">
      <w:start w:val="1"/>
      <w:numFmt w:val="lowerLetter"/>
      <w:lvlText w:val="%8."/>
      <w:lvlJc w:val="left"/>
      <w:pPr>
        <w:ind w:left="14195" w:hanging="360"/>
      </w:pPr>
    </w:lvl>
    <w:lvl w:ilvl="8" w:tplc="0405001B" w:tentative="1">
      <w:start w:val="1"/>
      <w:numFmt w:val="lowerRoman"/>
      <w:lvlText w:val="%9."/>
      <w:lvlJc w:val="right"/>
      <w:pPr>
        <w:ind w:left="14915" w:hanging="180"/>
      </w:pPr>
    </w:lvl>
  </w:abstractNum>
  <w:abstractNum w:abstractNumId="28">
    <w:nsid w:val="68AB3370"/>
    <w:multiLevelType w:val="hybridMultilevel"/>
    <w:tmpl w:val="98FEBF8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9">
    <w:nsid w:val="6A2B4C85"/>
    <w:multiLevelType w:val="hybridMultilevel"/>
    <w:tmpl w:val="14D45CE2"/>
    <w:lvl w:ilvl="0" w:tplc="F35215FE">
      <w:start w:val="28"/>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nsid w:val="6B707B2A"/>
    <w:multiLevelType w:val="hybridMultilevel"/>
    <w:tmpl w:val="AF083FAC"/>
    <w:lvl w:ilvl="0" w:tplc="E53CAFD8">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E15657B"/>
    <w:multiLevelType w:val="hybridMultilevel"/>
    <w:tmpl w:val="A270551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2">
    <w:nsid w:val="6F501A05"/>
    <w:multiLevelType w:val="hybridMultilevel"/>
    <w:tmpl w:val="78D4C6BE"/>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3">
    <w:nsid w:val="726E29B9"/>
    <w:multiLevelType w:val="hybridMultilevel"/>
    <w:tmpl w:val="0876151C"/>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4">
    <w:nsid w:val="74A82382"/>
    <w:multiLevelType w:val="hybridMultilevel"/>
    <w:tmpl w:val="61706820"/>
    <w:lvl w:ilvl="0" w:tplc="B478E658">
      <w:start w:val="1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BC6E05"/>
    <w:multiLevelType w:val="hybridMultilevel"/>
    <w:tmpl w:val="53A69882"/>
    <w:lvl w:ilvl="0" w:tplc="F3DA83E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C1123C"/>
    <w:multiLevelType w:val="hybridMultilevel"/>
    <w:tmpl w:val="91CE2990"/>
    <w:lvl w:ilvl="0" w:tplc="912A687C">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D587CB0"/>
    <w:multiLevelType w:val="hybridMultilevel"/>
    <w:tmpl w:val="0CAA3DA6"/>
    <w:lvl w:ilvl="0" w:tplc="821619AA">
      <w:start w:val="1"/>
      <w:numFmt w:val="decimal"/>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3"/>
  </w:num>
  <w:num w:numId="4">
    <w:abstractNumId w:val="13"/>
  </w:num>
  <w:num w:numId="5">
    <w:abstractNumId w:val="1"/>
  </w:num>
  <w:num w:numId="6">
    <w:abstractNumId w:val="9"/>
  </w:num>
  <w:num w:numId="7">
    <w:abstractNumId w:val="2"/>
  </w:num>
  <w:num w:numId="8">
    <w:abstractNumId w:val="25"/>
  </w:num>
  <w:num w:numId="9">
    <w:abstractNumId w:val="20"/>
  </w:num>
  <w:num w:numId="10">
    <w:abstractNumId w:val="29"/>
  </w:num>
  <w:num w:numId="11">
    <w:abstractNumId w:val="8"/>
  </w:num>
  <w:num w:numId="12">
    <w:abstractNumId w:val="6"/>
  </w:num>
  <w:num w:numId="13">
    <w:abstractNumId w:val="33"/>
  </w:num>
  <w:num w:numId="14">
    <w:abstractNumId w:val="4"/>
  </w:num>
  <w:num w:numId="15">
    <w:abstractNumId w:val="28"/>
  </w:num>
  <w:num w:numId="16">
    <w:abstractNumId w:val="14"/>
  </w:num>
  <w:num w:numId="17">
    <w:abstractNumId w:val="27"/>
  </w:num>
  <w:num w:numId="18">
    <w:abstractNumId w:val="24"/>
  </w:num>
  <w:num w:numId="19">
    <w:abstractNumId w:val="37"/>
  </w:num>
  <w:num w:numId="20">
    <w:abstractNumId w:val="18"/>
  </w:num>
  <w:num w:numId="21">
    <w:abstractNumId w:val="23"/>
  </w:num>
  <w:num w:numId="22">
    <w:abstractNumId w:val="16"/>
  </w:num>
  <w:num w:numId="23">
    <w:abstractNumId w:val="32"/>
  </w:num>
  <w:num w:numId="24">
    <w:abstractNumId w:val="34"/>
  </w:num>
  <w:num w:numId="25">
    <w:abstractNumId w:val="26"/>
  </w:num>
  <w:num w:numId="26">
    <w:abstractNumId w:val="31"/>
  </w:num>
  <w:num w:numId="27">
    <w:abstractNumId w:val="35"/>
  </w:num>
  <w:num w:numId="28">
    <w:abstractNumId w:val="12"/>
  </w:num>
  <w:num w:numId="29">
    <w:abstractNumId w:val="7"/>
  </w:num>
  <w:num w:numId="30">
    <w:abstractNumId w:val="19"/>
  </w:num>
  <w:num w:numId="31">
    <w:abstractNumId w:val="17"/>
  </w:num>
  <w:num w:numId="32">
    <w:abstractNumId w:val="30"/>
  </w:num>
  <w:num w:numId="33">
    <w:abstractNumId w:val="0"/>
  </w:num>
  <w:num w:numId="34">
    <w:abstractNumId w:val="36"/>
  </w:num>
  <w:num w:numId="35">
    <w:abstractNumId w:val="11"/>
  </w:num>
  <w:num w:numId="36">
    <w:abstractNumId w:val="15"/>
  </w:num>
  <w:num w:numId="37">
    <w:abstractNumId w:val="5"/>
  </w:num>
  <w:num w:numId="38">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enforcement="0"/>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AA3175"/>
    <w:rsid w:val="000134BD"/>
    <w:rsid w:val="0001676C"/>
    <w:rsid w:val="000335F7"/>
    <w:rsid w:val="00042A76"/>
    <w:rsid w:val="00057DB4"/>
    <w:rsid w:val="000609B9"/>
    <w:rsid w:val="00062C44"/>
    <w:rsid w:val="00093098"/>
    <w:rsid w:val="000970C1"/>
    <w:rsid w:val="000A7FF0"/>
    <w:rsid w:val="000B085C"/>
    <w:rsid w:val="000C7F33"/>
    <w:rsid w:val="000E3BE9"/>
    <w:rsid w:val="000E51EA"/>
    <w:rsid w:val="000F7617"/>
    <w:rsid w:val="00110AAF"/>
    <w:rsid w:val="00115B87"/>
    <w:rsid w:val="0012692B"/>
    <w:rsid w:val="00140086"/>
    <w:rsid w:val="00145705"/>
    <w:rsid w:val="0014667B"/>
    <w:rsid w:val="0015471F"/>
    <w:rsid w:val="00174676"/>
    <w:rsid w:val="001848D8"/>
    <w:rsid w:val="001866A9"/>
    <w:rsid w:val="00192E87"/>
    <w:rsid w:val="00195697"/>
    <w:rsid w:val="001B2EDE"/>
    <w:rsid w:val="001C1BAD"/>
    <w:rsid w:val="001D55D4"/>
    <w:rsid w:val="001F33A5"/>
    <w:rsid w:val="00205563"/>
    <w:rsid w:val="00212ADB"/>
    <w:rsid w:val="002132CD"/>
    <w:rsid w:val="00217309"/>
    <w:rsid w:val="00241C0B"/>
    <w:rsid w:val="00254415"/>
    <w:rsid w:val="00254AB0"/>
    <w:rsid w:val="00260809"/>
    <w:rsid w:val="0027082B"/>
    <w:rsid w:val="002824FE"/>
    <w:rsid w:val="00287369"/>
    <w:rsid w:val="00291F07"/>
    <w:rsid w:val="002A26E9"/>
    <w:rsid w:val="002A29FE"/>
    <w:rsid w:val="002A6BD4"/>
    <w:rsid w:val="002C6EC1"/>
    <w:rsid w:val="002E4804"/>
    <w:rsid w:val="002F055A"/>
    <w:rsid w:val="00356A81"/>
    <w:rsid w:val="003713E0"/>
    <w:rsid w:val="003A1EAD"/>
    <w:rsid w:val="003C3A84"/>
    <w:rsid w:val="003D13C2"/>
    <w:rsid w:val="003D276A"/>
    <w:rsid w:val="003E3414"/>
    <w:rsid w:val="003E47B6"/>
    <w:rsid w:val="0040041F"/>
    <w:rsid w:val="004054C7"/>
    <w:rsid w:val="00406325"/>
    <w:rsid w:val="004111C8"/>
    <w:rsid w:val="00417825"/>
    <w:rsid w:val="00420190"/>
    <w:rsid w:val="00426FE0"/>
    <w:rsid w:val="00443503"/>
    <w:rsid w:val="00453830"/>
    <w:rsid w:val="00456376"/>
    <w:rsid w:val="00463882"/>
    <w:rsid w:val="004869E8"/>
    <w:rsid w:val="004A3B5C"/>
    <w:rsid w:val="004A3B88"/>
    <w:rsid w:val="004C77B9"/>
    <w:rsid w:val="004F00D3"/>
    <w:rsid w:val="004F586A"/>
    <w:rsid w:val="0050118B"/>
    <w:rsid w:val="00506235"/>
    <w:rsid w:val="005213A9"/>
    <w:rsid w:val="00522DBE"/>
    <w:rsid w:val="005267B0"/>
    <w:rsid w:val="00540D27"/>
    <w:rsid w:val="00540F7C"/>
    <w:rsid w:val="00556ED7"/>
    <w:rsid w:val="00586F0C"/>
    <w:rsid w:val="00597FEB"/>
    <w:rsid w:val="005A278E"/>
    <w:rsid w:val="005A325F"/>
    <w:rsid w:val="005A5A03"/>
    <w:rsid w:val="005B1037"/>
    <w:rsid w:val="005B4A5E"/>
    <w:rsid w:val="005C610B"/>
    <w:rsid w:val="005D5146"/>
    <w:rsid w:val="005D51E6"/>
    <w:rsid w:val="005E7888"/>
    <w:rsid w:val="005F77BA"/>
    <w:rsid w:val="00601EBA"/>
    <w:rsid w:val="0060213C"/>
    <w:rsid w:val="00607570"/>
    <w:rsid w:val="00633AD7"/>
    <w:rsid w:val="006418D9"/>
    <w:rsid w:val="00641AB8"/>
    <w:rsid w:val="00666592"/>
    <w:rsid w:val="006707E2"/>
    <w:rsid w:val="00672D25"/>
    <w:rsid w:val="00690AAA"/>
    <w:rsid w:val="006A5ACC"/>
    <w:rsid w:val="006C4F7A"/>
    <w:rsid w:val="006D6FEC"/>
    <w:rsid w:val="006F1E98"/>
    <w:rsid w:val="00702755"/>
    <w:rsid w:val="007116F2"/>
    <w:rsid w:val="00734A2F"/>
    <w:rsid w:val="007801AD"/>
    <w:rsid w:val="007908EB"/>
    <w:rsid w:val="007952FD"/>
    <w:rsid w:val="007A3FC1"/>
    <w:rsid w:val="007A7783"/>
    <w:rsid w:val="007C2824"/>
    <w:rsid w:val="007E1384"/>
    <w:rsid w:val="007E6DCF"/>
    <w:rsid w:val="007E6DF7"/>
    <w:rsid w:val="007F0C8F"/>
    <w:rsid w:val="007F1990"/>
    <w:rsid w:val="007F6497"/>
    <w:rsid w:val="00804406"/>
    <w:rsid w:val="008275AF"/>
    <w:rsid w:val="00842D86"/>
    <w:rsid w:val="00850594"/>
    <w:rsid w:val="0085141E"/>
    <w:rsid w:val="00853571"/>
    <w:rsid w:val="00860C55"/>
    <w:rsid w:val="00864230"/>
    <w:rsid w:val="00874C99"/>
    <w:rsid w:val="008777EA"/>
    <w:rsid w:val="008A46C8"/>
    <w:rsid w:val="008B55BA"/>
    <w:rsid w:val="008D1D31"/>
    <w:rsid w:val="008F7AA8"/>
    <w:rsid w:val="009056DD"/>
    <w:rsid w:val="00942FA3"/>
    <w:rsid w:val="00950D56"/>
    <w:rsid w:val="00952E4D"/>
    <w:rsid w:val="00985528"/>
    <w:rsid w:val="009945AB"/>
    <w:rsid w:val="009A2376"/>
    <w:rsid w:val="009B1CD8"/>
    <w:rsid w:val="009B2879"/>
    <w:rsid w:val="009B435F"/>
    <w:rsid w:val="009B66D5"/>
    <w:rsid w:val="009C61AA"/>
    <w:rsid w:val="009D6926"/>
    <w:rsid w:val="009E1556"/>
    <w:rsid w:val="009E1CBD"/>
    <w:rsid w:val="009E44F6"/>
    <w:rsid w:val="009F40DF"/>
    <w:rsid w:val="00A1223A"/>
    <w:rsid w:val="00A1699D"/>
    <w:rsid w:val="00A17317"/>
    <w:rsid w:val="00A1761E"/>
    <w:rsid w:val="00A257D3"/>
    <w:rsid w:val="00A55F8B"/>
    <w:rsid w:val="00A95407"/>
    <w:rsid w:val="00A964FB"/>
    <w:rsid w:val="00AA3175"/>
    <w:rsid w:val="00AA3CC4"/>
    <w:rsid w:val="00AC469B"/>
    <w:rsid w:val="00AD3D36"/>
    <w:rsid w:val="00AD59F5"/>
    <w:rsid w:val="00AF016A"/>
    <w:rsid w:val="00AF4F3E"/>
    <w:rsid w:val="00B028CF"/>
    <w:rsid w:val="00B03196"/>
    <w:rsid w:val="00B34DE9"/>
    <w:rsid w:val="00B55AE0"/>
    <w:rsid w:val="00B62844"/>
    <w:rsid w:val="00B65E77"/>
    <w:rsid w:val="00B75488"/>
    <w:rsid w:val="00B754CD"/>
    <w:rsid w:val="00B77102"/>
    <w:rsid w:val="00B8094C"/>
    <w:rsid w:val="00B81330"/>
    <w:rsid w:val="00B81A77"/>
    <w:rsid w:val="00BA0F27"/>
    <w:rsid w:val="00BA7DC0"/>
    <w:rsid w:val="00BB7237"/>
    <w:rsid w:val="00BD5685"/>
    <w:rsid w:val="00BE65F9"/>
    <w:rsid w:val="00BF345C"/>
    <w:rsid w:val="00BF6B3F"/>
    <w:rsid w:val="00C01E78"/>
    <w:rsid w:val="00C24D6B"/>
    <w:rsid w:val="00C30E78"/>
    <w:rsid w:val="00C31F3B"/>
    <w:rsid w:val="00C378D4"/>
    <w:rsid w:val="00C37C00"/>
    <w:rsid w:val="00C60B91"/>
    <w:rsid w:val="00C66ABD"/>
    <w:rsid w:val="00C7306B"/>
    <w:rsid w:val="00CA0B69"/>
    <w:rsid w:val="00CC297A"/>
    <w:rsid w:val="00D00D44"/>
    <w:rsid w:val="00D40886"/>
    <w:rsid w:val="00D53649"/>
    <w:rsid w:val="00D5729B"/>
    <w:rsid w:val="00D80871"/>
    <w:rsid w:val="00D92EEB"/>
    <w:rsid w:val="00DB7A85"/>
    <w:rsid w:val="00DC168C"/>
    <w:rsid w:val="00DE3EF8"/>
    <w:rsid w:val="00DE473E"/>
    <w:rsid w:val="00DE5945"/>
    <w:rsid w:val="00DE5D7D"/>
    <w:rsid w:val="00DE6B25"/>
    <w:rsid w:val="00DE7FFA"/>
    <w:rsid w:val="00DF31E1"/>
    <w:rsid w:val="00DF3F5B"/>
    <w:rsid w:val="00DF73EE"/>
    <w:rsid w:val="00E05670"/>
    <w:rsid w:val="00E111E0"/>
    <w:rsid w:val="00E11D58"/>
    <w:rsid w:val="00E13CF6"/>
    <w:rsid w:val="00E235D5"/>
    <w:rsid w:val="00E364F6"/>
    <w:rsid w:val="00E47DEE"/>
    <w:rsid w:val="00E53931"/>
    <w:rsid w:val="00E61AE1"/>
    <w:rsid w:val="00E84149"/>
    <w:rsid w:val="00E84F37"/>
    <w:rsid w:val="00E8534D"/>
    <w:rsid w:val="00E90993"/>
    <w:rsid w:val="00E92E6A"/>
    <w:rsid w:val="00EA1CE1"/>
    <w:rsid w:val="00EA3AAA"/>
    <w:rsid w:val="00EB0F86"/>
    <w:rsid w:val="00EB21CE"/>
    <w:rsid w:val="00F35A21"/>
    <w:rsid w:val="00F40AA2"/>
    <w:rsid w:val="00F41BDA"/>
    <w:rsid w:val="00F4295B"/>
    <w:rsid w:val="00FC1F61"/>
    <w:rsid w:val="00FD49B5"/>
    <w:rsid w:val="00FE084B"/>
    <w:rsid w:val="00FE1A7B"/>
    <w:rsid w:val="00FE5D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DF73EE"/>
    <w:rPr>
      <w:rFonts w:ascii="Arial" w:hAnsi="Arial" w:cs="Arial"/>
      <w:sz w:val="24"/>
      <w:szCs w:val="24"/>
    </w:rPr>
  </w:style>
  <w:style w:type="paragraph" w:styleId="Nadpis1">
    <w:name w:val="heading 1"/>
    <w:basedOn w:val="Normln"/>
    <w:next w:val="Normln"/>
    <w:qFormat/>
    <w:rsid w:val="00A55F8B"/>
    <w:pPr>
      <w:keepNext/>
      <w:jc w:val="center"/>
      <w:outlineLvl w:val="0"/>
    </w:pPr>
    <w:rPr>
      <w:b/>
      <w:bCs/>
    </w:rPr>
  </w:style>
  <w:style w:type="paragraph" w:styleId="Nadpis2">
    <w:name w:val="heading 2"/>
    <w:basedOn w:val="Normln"/>
    <w:next w:val="Normln"/>
    <w:qFormat/>
    <w:rsid w:val="00A55F8B"/>
    <w:pPr>
      <w:keepNext/>
      <w:outlineLvl w:val="1"/>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55F8B"/>
    <w:pPr>
      <w:jc w:val="both"/>
    </w:pPr>
  </w:style>
  <w:style w:type="character" w:styleId="Hypertextovodkaz">
    <w:name w:val="Hyperlink"/>
    <w:rsid w:val="00A55F8B"/>
    <w:rPr>
      <w:color w:val="0000FF"/>
      <w:u w:val="single"/>
    </w:rPr>
  </w:style>
  <w:style w:type="paragraph" w:styleId="Rozvrendokumentu">
    <w:name w:val="Document Map"/>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semiHidden/>
    <w:rsid w:val="00B028CF"/>
    <w:rPr>
      <w:sz w:val="16"/>
      <w:szCs w:val="16"/>
    </w:rPr>
  </w:style>
  <w:style w:type="paragraph" w:styleId="Textkomente">
    <w:name w:val="annotation text"/>
    <w:basedOn w:val="Normln"/>
    <w:semiHidden/>
    <w:rsid w:val="00B028CF"/>
    <w:rPr>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titul">
    <w:name w:val="Subtitle"/>
    <w:basedOn w:val="Normln"/>
    <w:next w:val="Normln"/>
    <w:link w:val="PodtitulChar"/>
    <w:uiPriority w:val="11"/>
    <w:qFormat/>
    <w:rsid w:val="00E92E6A"/>
    <w:pPr>
      <w:spacing w:after="60"/>
      <w:jc w:val="center"/>
      <w:outlineLvl w:val="1"/>
    </w:pPr>
    <w:rPr>
      <w:rFonts w:ascii="Cambria" w:hAnsi="Cambria" w:cs="Times New Roman"/>
    </w:rPr>
  </w:style>
  <w:style w:type="character" w:customStyle="1" w:styleId="PodtitulChar">
    <w:name w:val="Podtitul Char"/>
    <w:link w:val="Podtitul"/>
    <w:uiPriority w:val="11"/>
    <w:rsid w:val="00E92E6A"/>
    <w:rPr>
      <w:rFonts w:ascii="Cambria" w:hAnsi="Cambria"/>
      <w:sz w:val="24"/>
      <w:szCs w:val="24"/>
    </w:rPr>
  </w:style>
  <w:style w:type="paragraph" w:styleId="Odstavecseseznamem">
    <w:name w:val="List Paragraph"/>
    <w:basedOn w:val="Normln"/>
    <w:uiPriority w:val="34"/>
    <w:qFormat/>
    <w:rsid w:val="0060213C"/>
    <w:pPr>
      <w:ind w:left="720"/>
      <w:contextualSpacing/>
    </w:pPr>
    <w:rPr>
      <w:rFonts w:ascii="Times New Roman" w:hAnsi="Times New Roman" w:cs="Times New Roman"/>
      <w:sz w:val="20"/>
      <w:szCs w:val="20"/>
    </w:rPr>
  </w:style>
  <w:style w:type="paragraph" w:customStyle="1" w:styleId="Text">
    <w:name w:val="Text"/>
    <w:basedOn w:val="Normln"/>
    <w:rsid w:val="004F586A"/>
  </w:style>
  <w:style w:type="paragraph" w:styleId="Textpoznpodarou">
    <w:name w:val="footnote text"/>
    <w:basedOn w:val="Normln"/>
    <w:link w:val="TextpoznpodarouChar"/>
    <w:uiPriority w:val="99"/>
    <w:semiHidden/>
    <w:unhideWhenUsed/>
    <w:rsid w:val="00702755"/>
    <w:rPr>
      <w:sz w:val="20"/>
      <w:szCs w:val="20"/>
    </w:rPr>
  </w:style>
  <w:style w:type="character" w:customStyle="1" w:styleId="TextpoznpodarouChar">
    <w:name w:val="Text pozn. pod čarou Char"/>
    <w:basedOn w:val="Standardnpsmoodstavce"/>
    <w:link w:val="Textpoznpodarou"/>
    <w:uiPriority w:val="99"/>
    <w:semiHidden/>
    <w:rsid w:val="00702755"/>
    <w:rPr>
      <w:rFonts w:ascii="Arial" w:hAnsi="Arial" w:cs="Arial"/>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
    <w:uiPriority w:val="99"/>
    <w:rsid w:val="00702755"/>
    <w:rPr>
      <w:rFonts w:cs="Times New Roman"/>
      <w:vertAlign w:val="superscript"/>
    </w:rPr>
  </w:style>
  <w:style w:type="paragraph" w:customStyle="1" w:styleId="Styl1-1">
    <w:name w:val="Styl1 - 1."/>
    <w:basedOn w:val="Normln"/>
    <w:link w:val="Styl1-1Char"/>
    <w:qFormat/>
    <w:rsid w:val="00BE65F9"/>
    <w:pPr>
      <w:numPr>
        <w:numId w:val="17"/>
      </w:numPr>
      <w:overflowPunct w:val="0"/>
      <w:autoSpaceDE w:val="0"/>
      <w:autoSpaceDN w:val="0"/>
      <w:adjustRightInd w:val="0"/>
      <w:spacing w:before="120" w:after="240"/>
      <w:jc w:val="both"/>
      <w:textAlignment w:val="baseline"/>
    </w:pPr>
    <w:rPr>
      <w:sz w:val="22"/>
      <w:szCs w:val="22"/>
    </w:rPr>
  </w:style>
  <w:style w:type="character" w:customStyle="1" w:styleId="Styl1-1Char">
    <w:name w:val="Styl1 - 1. Char"/>
    <w:link w:val="Styl1-1"/>
    <w:rsid w:val="00BE65F9"/>
    <w:rPr>
      <w:rFonts w:ascii="Arial" w:hAnsi="Arial" w:cs="Arial"/>
      <w:sz w:val="22"/>
      <w:szCs w:val="22"/>
    </w:rPr>
  </w:style>
  <w:style w:type="paragraph" w:customStyle="1" w:styleId="Odstavecseseznamem1">
    <w:name w:val="Odstavec se seznamem1"/>
    <w:basedOn w:val="Normln"/>
    <w:rsid w:val="00AD3D36"/>
    <w:pPr>
      <w:spacing w:after="200" w:line="276" w:lineRule="auto"/>
      <w:ind w:left="720"/>
      <w:contextualSpacing/>
    </w:pPr>
    <w:rPr>
      <w:b/>
      <w: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DF73EE"/>
    <w:rPr>
      <w:rFonts w:ascii="Arial" w:hAnsi="Arial" w:cs="Arial"/>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outlineLvl w:val="1"/>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rPr>
      <w:color w:val="0000FF"/>
      <w:u w:val="single"/>
    </w:rPr>
  </w:style>
  <w:style w:type="paragraph" w:styleId="Rozloendokumentu">
    <w:name w:val="Document Map"/>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semiHidden/>
    <w:rsid w:val="00B028CF"/>
    <w:rPr>
      <w:sz w:val="16"/>
      <w:szCs w:val="16"/>
    </w:rPr>
  </w:style>
  <w:style w:type="paragraph" w:styleId="Textkomente">
    <w:name w:val="annotation text"/>
    <w:basedOn w:val="Normln"/>
    <w:semiHidden/>
    <w:rsid w:val="00B028CF"/>
    <w:rPr>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titul">
    <w:name w:val="Subtitle"/>
    <w:basedOn w:val="Normln"/>
    <w:next w:val="Normln"/>
    <w:link w:val="PodtitulChar"/>
    <w:uiPriority w:val="11"/>
    <w:qFormat/>
    <w:rsid w:val="00E92E6A"/>
    <w:pPr>
      <w:spacing w:after="60"/>
      <w:jc w:val="center"/>
      <w:outlineLvl w:val="1"/>
    </w:pPr>
    <w:rPr>
      <w:rFonts w:ascii="Cambria" w:hAnsi="Cambria" w:cs="Times New Roman"/>
    </w:rPr>
  </w:style>
  <w:style w:type="character" w:customStyle="1" w:styleId="PodtitulChar">
    <w:name w:val="Podtitul Char"/>
    <w:link w:val="Podtitul"/>
    <w:uiPriority w:val="11"/>
    <w:rsid w:val="00E92E6A"/>
    <w:rPr>
      <w:rFonts w:ascii="Cambria" w:hAnsi="Cambria"/>
      <w:sz w:val="24"/>
      <w:szCs w:val="24"/>
    </w:rPr>
  </w:style>
  <w:style w:type="paragraph" w:styleId="Odstavecseseznamem">
    <w:name w:val="List Paragraph"/>
    <w:basedOn w:val="Normln"/>
    <w:uiPriority w:val="34"/>
    <w:qFormat/>
    <w:rsid w:val="0060213C"/>
    <w:pPr>
      <w:ind w:left="720"/>
      <w:contextualSpacing/>
    </w:pPr>
    <w:rPr>
      <w:rFonts w:ascii="Times New Roman" w:hAnsi="Times New Roman" w:cs="Times New Roman"/>
      <w:sz w:val="20"/>
      <w:szCs w:val="20"/>
    </w:rPr>
  </w:style>
  <w:style w:type="paragraph" w:customStyle="1" w:styleId="Text">
    <w:name w:val="Text"/>
    <w:basedOn w:val="Normln"/>
    <w:rsid w:val="004F586A"/>
  </w:style>
  <w:style w:type="paragraph" w:styleId="Textpoznpodarou">
    <w:name w:val="footnote text"/>
    <w:basedOn w:val="Normln"/>
    <w:link w:val="TextpoznpodarouChar"/>
    <w:uiPriority w:val="99"/>
    <w:semiHidden/>
    <w:unhideWhenUsed/>
    <w:rsid w:val="00702755"/>
    <w:rPr>
      <w:sz w:val="20"/>
      <w:szCs w:val="20"/>
    </w:rPr>
  </w:style>
  <w:style w:type="character" w:customStyle="1" w:styleId="TextpoznpodarouChar">
    <w:name w:val="Text pozn. pod čarou Char"/>
    <w:basedOn w:val="Standardnpsmoodstavce"/>
    <w:link w:val="Textpoznpodarou"/>
    <w:uiPriority w:val="99"/>
    <w:semiHidden/>
    <w:rsid w:val="00702755"/>
    <w:rPr>
      <w:rFonts w:ascii="Arial" w:hAnsi="Arial" w:cs="Arial"/>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
    <w:uiPriority w:val="99"/>
    <w:rsid w:val="00702755"/>
    <w:rPr>
      <w:rFonts w:cs="Times New Roman"/>
      <w:vertAlign w:val="superscript"/>
    </w:rPr>
  </w:style>
  <w:style w:type="paragraph" w:customStyle="1" w:styleId="Styl1-1">
    <w:name w:val="Styl1 - 1."/>
    <w:basedOn w:val="Normln"/>
    <w:link w:val="Styl1-1Char"/>
    <w:qFormat/>
    <w:rsid w:val="00BE65F9"/>
    <w:pPr>
      <w:numPr>
        <w:numId w:val="17"/>
      </w:numPr>
      <w:overflowPunct w:val="0"/>
      <w:autoSpaceDE w:val="0"/>
      <w:autoSpaceDN w:val="0"/>
      <w:adjustRightInd w:val="0"/>
      <w:spacing w:before="120" w:after="240"/>
      <w:jc w:val="both"/>
      <w:textAlignment w:val="baseline"/>
    </w:pPr>
    <w:rPr>
      <w:sz w:val="22"/>
      <w:szCs w:val="22"/>
    </w:rPr>
  </w:style>
  <w:style w:type="character" w:customStyle="1" w:styleId="Styl1-1Char">
    <w:name w:val="Styl1 - 1. Char"/>
    <w:link w:val="Styl1-1"/>
    <w:rsid w:val="00BE65F9"/>
    <w:rPr>
      <w:rFonts w:ascii="Arial" w:hAnsi="Arial" w:cs="Arial"/>
      <w:sz w:val="22"/>
      <w:szCs w:val="22"/>
    </w:rPr>
  </w:style>
  <w:style w:type="paragraph" w:customStyle="1" w:styleId="Odstavecseseznamem1">
    <w:name w:val="Odstavec se seznamem1"/>
    <w:basedOn w:val="Normln"/>
    <w:rsid w:val="00AD3D36"/>
    <w:pPr>
      <w:spacing w:after="200" w:line="276" w:lineRule="auto"/>
      <w:ind w:left="720"/>
      <w:contextualSpacing/>
    </w:pPr>
    <w:rPr>
      <w:b/>
      <w: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r.cz/getmedia/b6b19c98-5b08-48bd-bb99-756194f6531d/TB930MMR001_Metodika-konceptu-Inteligentnich-mest-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zso.cz/csu/czso/projekce-obyvatelstva-ceske-republiky-do-roku-2100-n-fu4s64b8h4" TargetMode="External"/><Relationship Id="rId4" Type="http://schemas.openxmlformats.org/officeDocument/2006/relationships/settings" Target="settings.xml"/><Relationship Id="rId9" Type="http://schemas.openxmlformats.org/officeDocument/2006/relationships/hyperlink" Target="http://www.vlada.cz/assets/evropske-zalezitosti/analyzy-EU/Dopady-digitalizace-na-trh-prace-CR-a-EU.pdf"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CS/TXT/HTML/?uri=URISERV:c11113&amp;from=CS" TargetMode="External"/><Relationship Id="rId1" Type="http://schemas.openxmlformats.org/officeDocument/2006/relationships/hyperlink" Target="http://eur-lex.europa.eu/legal-content/CS/AUTO/?uri=celex:31989L0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2%20Parlament%20a%20vl&#225;da\e-KLEP\P-16%20Vypo&#345;&#225;d&#225;n&#237;%20p&#345;ipom&#237;nek.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31BF-A705-4C21-825D-4B1E27FB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P-16 Vypořádání připomínek</Template>
  <TotalTime>2</TotalTime>
  <Pages>105</Pages>
  <Words>25992</Words>
  <Characters>153355</Characters>
  <Application>Microsoft Office Word</Application>
  <DocSecurity>0</DocSecurity>
  <Lines>1277</Lines>
  <Paragraphs>357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ÚŘAD VLÁDY ČR</vt:lpstr>
      <vt:lpstr>ÚŘAD VLÁDY ČR</vt:lpstr>
    </vt:vector>
  </TitlesOfParts>
  <Company>UVIS</Company>
  <LinksUpToDate>false</LinksUpToDate>
  <CharactersWithSpaces>178990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VLÁDY ČR</dc:title>
  <dc:creator>Švejcarová Jitka</dc:creator>
  <cp:lastModifiedBy>OSPZV3 ospzv3</cp:lastModifiedBy>
  <cp:revision>2</cp:revision>
  <cp:lastPrinted>2004-04-02T05:53:00Z</cp:lastPrinted>
  <dcterms:created xsi:type="dcterms:W3CDTF">2016-05-31T09:05:00Z</dcterms:created>
  <dcterms:modified xsi:type="dcterms:W3CDTF">2016-05-31T09:05:00Z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