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3B" w:rsidRDefault="00A9213B" w:rsidP="00A9213B">
      <w:pPr>
        <w:jc w:val="right"/>
        <w:rPr>
          <w:rFonts w:ascii="Arial" w:hAnsi="Arial" w:cs="Arial"/>
          <w:b/>
          <w:sz w:val="24"/>
          <w:szCs w:val="24"/>
        </w:rPr>
      </w:pPr>
    </w:p>
    <w:p w:rsidR="00F34C28" w:rsidRPr="00EA49E2" w:rsidRDefault="009A319A" w:rsidP="009A319A">
      <w:pPr>
        <w:jc w:val="center"/>
        <w:rPr>
          <w:rFonts w:ascii="Arial" w:hAnsi="Arial" w:cs="Arial"/>
          <w:b/>
          <w:color w:val="000008"/>
          <w:sz w:val="28"/>
          <w:szCs w:val="28"/>
        </w:rPr>
      </w:pPr>
      <w:r w:rsidRPr="00EA49E2">
        <w:rPr>
          <w:rFonts w:ascii="Arial" w:hAnsi="Arial" w:cs="Arial"/>
          <w:b/>
          <w:sz w:val="28"/>
          <w:szCs w:val="28"/>
        </w:rPr>
        <w:t xml:space="preserve">Informace o </w:t>
      </w:r>
      <w:r w:rsidR="00EA49E2" w:rsidRPr="00EA49E2">
        <w:rPr>
          <w:rFonts w:ascii="Arial" w:hAnsi="Arial" w:cs="Arial"/>
          <w:b/>
          <w:sz w:val="28"/>
          <w:szCs w:val="28"/>
        </w:rPr>
        <w:t xml:space="preserve">stavu přípravy a </w:t>
      </w:r>
      <w:r w:rsidR="00B574EE">
        <w:rPr>
          <w:rFonts w:ascii="Arial" w:hAnsi="Arial" w:cs="Arial"/>
          <w:b/>
          <w:sz w:val="28"/>
          <w:szCs w:val="28"/>
        </w:rPr>
        <w:t xml:space="preserve">harmonogram </w:t>
      </w:r>
      <w:r w:rsidR="00EA49E2" w:rsidRPr="00EA49E2">
        <w:rPr>
          <w:rFonts w:ascii="Arial" w:hAnsi="Arial" w:cs="Arial"/>
          <w:b/>
          <w:sz w:val="28"/>
          <w:szCs w:val="28"/>
        </w:rPr>
        <w:t>zaveden</w:t>
      </w:r>
      <w:r w:rsidR="00B574EE">
        <w:rPr>
          <w:rFonts w:ascii="Arial" w:hAnsi="Arial" w:cs="Arial"/>
          <w:b/>
          <w:sz w:val="28"/>
          <w:szCs w:val="28"/>
        </w:rPr>
        <w:t>í</w:t>
      </w:r>
      <w:r w:rsidR="00EA49E2" w:rsidRPr="00EA49E2">
        <w:rPr>
          <w:rFonts w:ascii="Arial" w:hAnsi="Arial" w:cs="Arial"/>
          <w:b/>
          <w:sz w:val="28"/>
          <w:szCs w:val="28"/>
        </w:rPr>
        <w:t xml:space="preserve"> elektronické neschopenky</w:t>
      </w:r>
    </w:p>
    <w:p w:rsidR="009A319A" w:rsidRDefault="009A319A" w:rsidP="004A7BE4">
      <w:pPr>
        <w:rPr>
          <w:rFonts w:ascii="Arial" w:hAnsi="Arial" w:cs="Arial"/>
          <w:b/>
          <w:color w:val="000008"/>
          <w:sz w:val="24"/>
          <w:szCs w:val="24"/>
        </w:rPr>
      </w:pPr>
    </w:p>
    <w:p w:rsidR="00B574EE" w:rsidRPr="00B574EE" w:rsidRDefault="004A7BE4" w:rsidP="00B574EE">
      <w:pPr>
        <w:rPr>
          <w:rFonts w:ascii="Arial" w:hAnsi="Arial" w:cs="Arial"/>
          <w:sz w:val="24"/>
          <w:szCs w:val="24"/>
        </w:rPr>
      </w:pPr>
      <w:r w:rsidRPr="004A7BE4">
        <w:rPr>
          <w:rFonts w:ascii="Arial" w:hAnsi="Arial" w:cs="Arial"/>
          <w:sz w:val="24"/>
          <w:szCs w:val="24"/>
        </w:rPr>
        <w:t xml:space="preserve">Ministerstvo práce a sociálních věcí </w:t>
      </w:r>
      <w:r w:rsidR="00B574EE">
        <w:rPr>
          <w:rFonts w:ascii="Arial" w:hAnsi="Arial" w:cs="Arial"/>
          <w:sz w:val="24"/>
          <w:szCs w:val="24"/>
        </w:rPr>
        <w:t xml:space="preserve">(„MPSV“) </w:t>
      </w:r>
      <w:r w:rsidRPr="004A7BE4">
        <w:rPr>
          <w:rFonts w:ascii="Arial" w:hAnsi="Arial" w:cs="Arial"/>
          <w:sz w:val="24"/>
          <w:szCs w:val="24"/>
        </w:rPr>
        <w:t xml:space="preserve">předkládá </w:t>
      </w:r>
      <w:r w:rsidR="00B574EE" w:rsidRPr="00B574EE">
        <w:rPr>
          <w:rFonts w:ascii="Arial" w:hAnsi="Arial" w:cs="Arial"/>
          <w:sz w:val="24"/>
          <w:szCs w:val="24"/>
        </w:rPr>
        <w:t xml:space="preserve">na </w:t>
      </w:r>
      <w:r w:rsidR="00B574EE">
        <w:rPr>
          <w:rFonts w:ascii="Arial" w:hAnsi="Arial" w:cs="Arial"/>
          <w:sz w:val="24"/>
          <w:szCs w:val="24"/>
        </w:rPr>
        <w:t xml:space="preserve">jednání </w:t>
      </w:r>
      <w:r w:rsidR="00B574EE" w:rsidRPr="00B574EE">
        <w:rPr>
          <w:rFonts w:ascii="Arial" w:hAnsi="Arial" w:cs="Arial"/>
          <w:sz w:val="24"/>
          <w:szCs w:val="24"/>
        </w:rPr>
        <w:t>142. plenární schůz</w:t>
      </w:r>
      <w:r w:rsidR="00B574EE">
        <w:rPr>
          <w:rFonts w:ascii="Arial" w:hAnsi="Arial" w:cs="Arial"/>
          <w:sz w:val="24"/>
          <w:szCs w:val="24"/>
        </w:rPr>
        <w:t>e</w:t>
      </w:r>
      <w:r w:rsidR="00B574EE" w:rsidRPr="00B574EE">
        <w:rPr>
          <w:rFonts w:ascii="Arial" w:hAnsi="Arial" w:cs="Arial"/>
          <w:sz w:val="24"/>
          <w:szCs w:val="24"/>
        </w:rPr>
        <w:t xml:space="preserve"> </w:t>
      </w:r>
      <w:r w:rsidR="00B574EE">
        <w:rPr>
          <w:rFonts w:ascii="Arial" w:hAnsi="Arial" w:cs="Arial"/>
          <w:sz w:val="24"/>
          <w:szCs w:val="24"/>
        </w:rPr>
        <w:t>Rady hospodářské a sociální dohody</w:t>
      </w:r>
      <w:r w:rsidR="00B574EE" w:rsidRPr="00B574EE">
        <w:rPr>
          <w:rFonts w:ascii="Arial" w:hAnsi="Arial" w:cs="Arial"/>
          <w:sz w:val="24"/>
          <w:szCs w:val="24"/>
        </w:rPr>
        <w:t xml:space="preserve"> ČR</w:t>
      </w:r>
      <w:r w:rsidRPr="004A7BE4">
        <w:rPr>
          <w:rFonts w:ascii="Arial" w:hAnsi="Arial" w:cs="Arial"/>
          <w:sz w:val="24"/>
          <w:szCs w:val="24"/>
        </w:rPr>
        <w:t xml:space="preserve"> materiál</w:t>
      </w:r>
      <w:r>
        <w:rPr>
          <w:rFonts w:ascii="Arial" w:hAnsi="Arial" w:cs="Arial"/>
          <w:sz w:val="24"/>
          <w:szCs w:val="24"/>
        </w:rPr>
        <w:t xml:space="preserve"> „Informace o </w:t>
      </w:r>
      <w:r w:rsidR="00B574EE" w:rsidRPr="00B574EE">
        <w:rPr>
          <w:rFonts w:ascii="Arial" w:hAnsi="Arial" w:cs="Arial"/>
          <w:sz w:val="24"/>
          <w:szCs w:val="24"/>
        </w:rPr>
        <w:t>stavu přípravy a harmonogram zavedení elektronické neschopenky</w:t>
      </w:r>
      <w:r w:rsidR="00B574EE">
        <w:rPr>
          <w:rFonts w:ascii="Arial" w:hAnsi="Arial" w:cs="Arial"/>
          <w:sz w:val="24"/>
          <w:szCs w:val="24"/>
        </w:rPr>
        <w:t xml:space="preserve">“. </w:t>
      </w:r>
      <w:r w:rsidR="00B574EE" w:rsidRPr="004A7BE4">
        <w:rPr>
          <w:rFonts w:ascii="Arial" w:hAnsi="Arial" w:cs="Arial"/>
          <w:sz w:val="24"/>
          <w:szCs w:val="24"/>
        </w:rPr>
        <w:t xml:space="preserve">Účelem </w:t>
      </w:r>
      <w:r w:rsidR="00B574EE">
        <w:rPr>
          <w:rFonts w:ascii="Arial" w:hAnsi="Arial" w:cs="Arial"/>
          <w:sz w:val="24"/>
          <w:szCs w:val="24"/>
        </w:rPr>
        <w:t xml:space="preserve">materiálu </w:t>
      </w:r>
      <w:r w:rsidR="00B574EE" w:rsidRPr="004A7BE4">
        <w:rPr>
          <w:rFonts w:ascii="Arial" w:hAnsi="Arial" w:cs="Arial"/>
          <w:sz w:val="24"/>
          <w:szCs w:val="24"/>
        </w:rPr>
        <w:t xml:space="preserve">je </w:t>
      </w:r>
      <w:r w:rsidR="00B574EE">
        <w:rPr>
          <w:rFonts w:ascii="Arial" w:hAnsi="Arial" w:cs="Arial"/>
          <w:sz w:val="24"/>
          <w:szCs w:val="24"/>
        </w:rPr>
        <w:t xml:space="preserve">zejména </w:t>
      </w:r>
      <w:r w:rsidR="00B574EE" w:rsidRPr="004A7BE4">
        <w:rPr>
          <w:rFonts w:ascii="Arial" w:hAnsi="Arial" w:cs="Arial"/>
          <w:sz w:val="24"/>
          <w:szCs w:val="24"/>
        </w:rPr>
        <w:t>podat informaci o</w:t>
      </w:r>
      <w:r w:rsidR="00B574EE">
        <w:rPr>
          <w:rFonts w:ascii="Arial" w:hAnsi="Arial" w:cs="Arial"/>
          <w:sz w:val="24"/>
          <w:szCs w:val="24"/>
        </w:rPr>
        <w:t> </w:t>
      </w:r>
      <w:r w:rsidR="00B574EE" w:rsidRPr="004A7BE4">
        <w:rPr>
          <w:rFonts w:ascii="Arial" w:hAnsi="Arial" w:cs="Arial"/>
          <w:sz w:val="24"/>
          <w:szCs w:val="24"/>
        </w:rPr>
        <w:t>současn</w:t>
      </w:r>
      <w:r w:rsidR="00B574EE">
        <w:rPr>
          <w:rFonts w:ascii="Arial" w:hAnsi="Arial" w:cs="Arial"/>
          <w:sz w:val="24"/>
          <w:szCs w:val="24"/>
        </w:rPr>
        <w:t>ém</w:t>
      </w:r>
      <w:r w:rsidR="00B574EE" w:rsidRPr="004A7BE4">
        <w:rPr>
          <w:rFonts w:ascii="Arial" w:hAnsi="Arial" w:cs="Arial"/>
          <w:sz w:val="24"/>
          <w:szCs w:val="24"/>
        </w:rPr>
        <w:t xml:space="preserve"> stavu př</w:t>
      </w:r>
      <w:r w:rsidR="00B574EE">
        <w:rPr>
          <w:rFonts w:ascii="Arial" w:hAnsi="Arial" w:cs="Arial"/>
          <w:sz w:val="24"/>
          <w:szCs w:val="24"/>
        </w:rPr>
        <w:t>ípravy elektronické neschopenky,</w:t>
      </w:r>
      <w:r w:rsidR="00B574EE" w:rsidRPr="004A7BE4">
        <w:rPr>
          <w:rFonts w:ascii="Arial" w:hAnsi="Arial" w:cs="Arial"/>
          <w:sz w:val="24"/>
          <w:szCs w:val="24"/>
        </w:rPr>
        <w:t xml:space="preserve"> </w:t>
      </w:r>
      <w:r w:rsidR="00B574EE">
        <w:rPr>
          <w:rFonts w:ascii="Arial" w:hAnsi="Arial" w:cs="Arial"/>
          <w:sz w:val="24"/>
          <w:szCs w:val="24"/>
        </w:rPr>
        <w:t>informovat o</w:t>
      </w:r>
      <w:r w:rsidR="00B574EE" w:rsidRPr="004A7BE4">
        <w:rPr>
          <w:rFonts w:ascii="Arial" w:hAnsi="Arial" w:cs="Arial"/>
          <w:sz w:val="24"/>
          <w:szCs w:val="24"/>
        </w:rPr>
        <w:t xml:space="preserve"> další</w:t>
      </w:r>
      <w:r w:rsidR="00B574EE">
        <w:rPr>
          <w:rFonts w:ascii="Arial" w:hAnsi="Arial" w:cs="Arial"/>
          <w:sz w:val="24"/>
          <w:szCs w:val="24"/>
        </w:rPr>
        <w:t>m</w:t>
      </w:r>
      <w:r w:rsidR="00B574EE" w:rsidRPr="004A7BE4">
        <w:rPr>
          <w:rFonts w:ascii="Arial" w:hAnsi="Arial" w:cs="Arial"/>
          <w:sz w:val="24"/>
          <w:szCs w:val="24"/>
        </w:rPr>
        <w:t xml:space="preserve"> postup</w:t>
      </w:r>
      <w:r w:rsidR="00B574EE">
        <w:rPr>
          <w:rFonts w:ascii="Arial" w:hAnsi="Arial" w:cs="Arial"/>
          <w:sz w:val="24"/>
          <w:szCs w:val="24"/>
        </w:rPr>
        <w:t>u v  této oblasti.</w:t>
      </w:r>
    </w:p>
    <w:p w:rsidR="004A7BE4" w:rsidRPr="004A7BE4" w:rsidRDefault="00D93FC7" w:rsidP="00B574EE">
      <w:pPr>
        <w:rPr>
          <w:rFonts w:ascii="Arial" w:hAnsi="Arial" w:cs="Arial"/>
          <w:sz w:val="24"/>
          <w:szCs w:val="24"/>
        </w:rPr>
      </w:pPr>
      <w:r>
        <w:rPr>
          <w:rFonts w:ascii="Arial" w:hAnsi="Arial" w:cs="Arial"/>
          <w:sz w:val="24"/>
          <w:szCs w:val="24"/>
        </w:rPr>
        <w:t>MPSV připravuje a v nejbližší době vládě navrhne zrušení těch ustanovení zákona č.</w:t>
      </w:r>
      <w:r w:rsidR="00B574EE">
        <w:rPr>
          <w:rFonts w:ascii="Arial" w:hAnsi="Arial" w:cs="Arial"/>
          <w:sz w:val="24"/>
          <w:szCs w:val="24"/>
        </w:rPr>
        <w:t> </w:t>
      </w:r>
      <w:r>
        <w:rPr>
          <w:rFonts w:ascii="Arial" w:hAnsi="Arial" w:cs="Arial"/>
          <w:sz w:val="24"/>
          <w:szCs w:val="24"/>
        </w:rPr>
        <w:t>259/2017 Sb</w:t>
      </w:r>
      <w:r w:rsidR="00EA3694">
        <w:rPr>
          <w:rFonts w:ascii="Arial" w:hAnsi="Arial" w:cs="Arial"/>
          <w:sz w:val="24"/>
          <w:szCs w:val="24"/>
        </w:rPr>
        <w:t>.</w:t>
      </w:r>
      <w:r>
        <w:rPr>
          <w:rFonts w:ascii="Arial" w:hAnsi="Arial" w:cs="Arial"/>
          <w:sz w:val="24"/>
          <w:szCs w:val="24"/>
        </w:rPr>
        <w:t>, kterými se zavádí elektronická neschopenka („</w:t>
      </w:r>
      <w:proofErr w:type="spellStart"/>
      <w:r>
        <w:rPr>
          <w:rFonts w:ascii="Arial" w:hAnsi="Arial" w:cs="Arial"/>
          <w:sz w:val="24"/>
          <w:szCs w:val="24"/>
        </w:rPr>
        <w:t>eNeschopenka</w:t>
      </w:r>
      <w:proofErr w:type="spellEnd"/>
      <w:r>
        <w:rPr>
          <w:rFonts w:ascii="Arial" w:hAnsi="Arial" w:cs="Arial"/>
          <w:sz w:val="24"/>
          <w:szCs w:val="24"/>
        </w:rPr>
        <w:t>“)</w:t>
      </w:r>
      <w:r w:rsidR="00B574EE">
        <w:rPr>
          <w:rFonts w:ascii="Arial" w:hAnsi="Arial" w:cs="Arial"/>
          <w:sz w:val="24"/>
          <w:szCs w:val="24"/>
        </w:rPr>
        <w:t>.</w:t>
      </w:r>
      <w:r>
        <w:rPr>
          <w:rFonts w:ascii="Arial" w:hAnsi="Arial" w:cs="Arial"/>
          <w:sz w:val="24"/>
          <w:szCs w:val="24"/>
        </w:rPr>
        <w:t xml:space="preserve"> </w:t>
      </w:r>
      <w:r w:rsidR="00D471D0">
        <w:rPr>
          <w:rFonts w:ascii="Arial" w:hAnsi="Arial" w:cs="Arial"/>
          <w:sz w:val="24"/>
          <w:szCs w:val="24"/>
        </w:rPr>
        <w:t>I</w:t>
      </w:r>
      <w:r>
        <w:rPr>
          <w:rFonts w:ascii="Arial" w:hAnsi="Arial" w:cs="Arial"/>
          <w:sz w:val="24"/>
          <w:szCs w:val="24"/>
        </w:rPr>
        <w:t xml:space="preserve">nformace o časovém harmonogramu legislativních prací </w:t>
      </w:r>
      <w:r w:rsidR="00814FDC">
        <w:rPr>
          <w:rFonts w:ascii="Arial" w:hAnsi="Arial" w:cs="Arial"/>
          <w:sz w:val="24"/>
          <w:szCs w:val="24"/>
        </w:rPr>
        <w:t xml:space="preserve">na </w:t>
      </w:r>
      <w:r>
        <w:rPr>
          <w:rFonts w:ascii="Arial" w:hAnsi="Arial" w:cs="Arial"/>
          <w:sz w:val="24"/>
          <w:szCs w:val="24"/>
        </w:rPr>
        <w:t xml:space="preserve">zrušení </w:t>
      </w:r>
      <w:r w:rsidR="00814FDC">
        <w:rPr>
          <w:rFonts w:ascii="Arial" w:hAnsi="Arial" w:cs="Arial"/>
          <w:sz w:val="24"/>
          <w:szCs w:val="24"/>
        </w:rPr>
        <w:t>odpovídají</w:t>
      </w:r>
      <w:r w:rsidR="00EA3694">
        <w:rPr>
          <w:rFonts w:ascii="Arial" w:hAnsi="Arial" w:cs="Arial"/>
          <w:sz w:val="24"/>
          <w:szCs w:val="24"/>
        </w:rPr>
        <w:t>cí</w:t>
      </w:r>
      <w:r w:rsidR="00814FDC">
        <w:rPr>
          <w:rFonts w:ascii="Arial" w:hAnsi="Arial" w:cs="Arial"/>
          <w:sz w:val="24"/>
          <w:szCs w:val="24"/>
        </w:rPr>
        <w:t xml:space="preserve">ch ustanovení </w:t>
      </w:r>
      <w:r w:rsidR="00B574EE">
        <w:rPr>
          <w:rFonts w:ascii="Arial" w:hAnsi="Arial" w:cs="Arial"/>
          <w:sz w:val="24"/>
          <w:szCs w:val="24"/>
        </w:rPr>
        <w:t xml:space="preserve">citovaného </w:t>
      </w:r>
      <w:r w:rsidR="00814FDC">
        <w:rPr>
          <w:rFonts w:ascii="Arial" w:hAnsi="Arial" w:cs="Arial"/>
          <w:sz w:val="24"/>
          <w:szCs w:val="24"/>
        </w:rPr>
        <w:t>zákona</w:t>
      </w:r>
      <w:r w:rsidR="00B574EE">
        <w:rPr>
          <w:rFonts w:ascii="Arial" w:hAnsi="Arial" w:cs="Arial"/>
          <w:sz w:val="24"/>
          <w:szCs w:val="24"/>
        </w:rPr>
        <w:t xml:space="preserve"> </w:t>
      </w:r>
      <w:r w:rsidR="00814FDC">
        <w:rPr>
          <w:rFonts w:ascii="Arial" w:hAnsi="Arial" w:cs="Arial"/>
          <w:sz w:val="24"/>
          <w:szCs w:val="24"/>
        </w:rPr>
        <w:t xml:space="preserve">i prací na přípravě nové legislativní úpravy eNeschopenky  </w:t>
      </w:r>
      <w:r>
        <w:rPr>
          <w:rFonts w:ascii="Arial" w:hAnsi="Arial" w:cs="Arial"/>
          <w:sz w:val="24"/>
          <w:szCs w:val="24"/>
        </w:rPr>
        <w:t xml:space="preserve">je obsažena v příloze </w:t>
      </w:r>
      <w:r w:rsidR="00B574EE">
        <w:rPr>
          <w:rFonts w:ascii="Arial" w:hAnsi="Arial" w:cs="Arial"/>
          <w:sz w:val="24"/>
          <w:szCs w:val="24"/>
        </w:rPr>
        <w:t xml:space="preserve">tohoto </w:t>
      </w:r>
      <w:r>
        <w:rPr>
          <w:rFonts w:ascii="Arial" w:hAnsi="Arial" w:cs="Arial"/>
          <w:sz w:val="24"/>
          <w:szCs w:val="24"/>
        </w:rPr>
        <w:t xml:space="preserve">materiálu. </w:t>
      </w:r>
    </w:p>
    <w:p w:rsidR="004A7BE4" w:rsidRDefault="004A7BE4" w:rsidP="004A7BE4">
      <w:pPr>
        <w:rPr>
          <w:rFonts w:ascii="Arial" w:hAnsi="Arial" w:cs="Arial"/>
          <w:b/>
          <w:color w:val="000008"/>
          <w:sz w:val="24"/>
          <w:szCs w:val="24"/>
        </w:rPr>
      </w:pPr>
    </w:p>
    <w:p w:rsidR="004A7BE4" w:rsidRDefault="00814FDC" w:rsidP="004A7BE4">
      <w:pPr>
        <w:pStyle w:val="Odstavecseseznamem"/>
        <w:numPr>
          <w:ilvl w:val="0"/>
          <w:numId w:val="19"/>
        </w:numPr>
        <w:rPr>
          <w:rFonts w:ascii="Arial" w:hAnsi="Arial" w:cs="Arial"/>
          <w:b/>
          <w:color w:val="000008"/>
          <w:sz w:val="24"/>
          <w:szCs w:val="24"/>
        </w:rPr>
      </w:pPr>
      <w:r>
        <w:rPr>
          <w:rFonts w:ascii="Arial" w:hAnsi="Arial" w:cs="Arial"/>
          <w:b/>
          <w:color w:val="000008"/>
          <w:sz w:val="24"/>
          <w:szCs w:val="24"/>
        </w:rPr>
        <w:t>Příprava aktuální právní úpravy eN</w:t>
      </w:r>
      <w:r w:rsidR="004A7BE4">
        <w:rPr>
          <w:rFonts w:ascii="Arial" w:hAnsi="Arial" w:cs="Arial"/>
          <w:b/>
          <w:color w:val="000008"/>
          <w:sz w:val="24"/>
          <w:szCs w:val="24"/>
        </w:rPr>
        <w:t>eschopenk</w:t>
      </w:r>
      <w:r>
        <w:rPr>
          <w:rFonts w:ascii="Arial" w:hAnsi="Arial" w:cs="Arial"/>
          <w:b/>
          <w:color w:val="000008"/>
          <w:sz w:val="24"/>
          <w:szCs w:val="24"/>
        </w:rPr>
        <w:t>y</w:t>
      </w:r>
    </w:p>
    <w:p w:rsidR="004A7BE4" w:rsidRPr="004A7BE4" w:rsidRDefault="004A7BE4" w:rsidP="00BE73A6">
      <w:pPr>
        <w:rPr>
          <w:rFonts w:ascii="Arial" w:hAnsi="Arial" w:cs="Arial"/>
          <w:sz w:val="24"/>
          <w:szCs w:val="24"/>
        </w:rPr>
      </w:pPr>
      <w:r w:rsidRPr="004A7BE4">
        <w:rPr>
          <w:rFonts w:ascii="Arial" w:hAnsi="Arial" w:cs="Arial"/>
          <w:sz w:val="24"/>
          <w:szCs w:val="24"/>
        </w:rPr>
        <w:t xml:space="preserve">Právní úprava </w:t>
      </w:r>
      <w:proofErr w:type="spellStart"/>
      <w:r w:rsidRPr="004A7BE4">
        <w:rPr>
          <w:rFonts w:ascii="Arial" w:hAnsi="Arial" w:cs="Arial"/>
          <w:sz w:val="24"/>
          <w:szCs w:val="24"/>
        </w:rPr>
        <w:t>eNeschopenky</w:t>
      </w:r>
      <w:proofErr w:type="spellEnd"/>
      <w:r w:rsidRPr="004A7BE4">
        <w:rPr>
          <w:rFonts w:ascii="Arial" w:hAnsi="Arial" w:cs="Arial"/>
          <w:sz w:val="24"/>
          <w:szCs w:val="24"/>
        </w:rPr>
        <w:t xml:space="preserve"> byla do zákona č. 187/2006 Sb., o nemocenském pojištění, zakotvena zákonem č. 259/2017 Sb., který nabyl platnosti dne 18. 8. 2017</w:t>
      </w:r>
      <w:r w:rsidR="00E937FF">
        <w:rPr>
          <w:rFonts w:ascii="Arial" w:hAnsi="Arial" w:cs="Arial"/>
          <w:sz w:val="24"/>
          <w:szCs w:val="24"/>
        </w:rPr>
        <w:t xml:space="preserve"> a v</w:t>
      </w:r>
      <w:r w:rsidRPr="004A7BE4">
        <w:rPr>
          <w:rFonts w:ascii="Arial" w:hAnsi="Arial" w:cs="Arial"/>
          <w:sz w:val="24"/>
          <w:szCs w:val="24"/>
        </w:rPr>
        <w:t> části týkající se eNeschopenky má nabýt účinnosti dnem 1. 1. 2019.</w:t>
      </w:r>
    </w:p>
    <w:p w:rsidR="00545218" w:rsidRPr="004A7BE4" w:rsidRDefault="00545218" w:rsidP="00BE73A6">
      <w:pPr>
        <w:rPr>
          <w:rFonts w:ascii="Arial" w:hAnsi="Arial" w:cs="Arial"/>
          <w:sz w:val="24"/>
          <w:szCs w:val="24"/>
        </w:rPr>
      </w:pPr>
      <w:r w:rsidRPr="004A7BE4">
        <w:rPr>
          <w:rFonts w:ascii="Arial" w:hAnsi="Arial" w:cs="Arial"/>
          <w:sz w:val="24"/>
          <w:szCs w:val="24"/>
        </w:rPr>
        <w:t>Změny, které se týkají eNeschopenky, nebyly součástí p</w:t>
      </w:r>
      <w:r>
        <w:rPr>
          <w:rFonts w:ascii="Arial" w:hAnsi="Arial" w:cs="Arial"/>
          <w:sz w:val="24"/>
          <w:szCs w:val="24"/>
        </w:rPr>
        <w:t>ůvodního vládního návrhu zákona. P</w:t>
      </w:r>
      <w:r w:rsidRPr="004A7BE4">
        <w:rPr>
          <w:rFonts w:ascii="Arial" w:hAnsi="Arial" w:cs="Arial"/>
          <w:sz w:val="24"/>
          <w:szCs w:val="24"/>
        </w:rPr>
        <w:t xml:space="preserve">rávní úprava eNeschopenky byla na základě pokynu tehdejšího vedení MPSV do zákona o nemocenském pojištění vložena až dodatečně jako součást </w:t>
      </w:r>
      <w:r>
        <w:rPr>
          <w:rFonts w:ascii="Arial" w:hAnsi="Arial" w:cs="Arial"/>
          <w:sz w:val="24"/>
          <w:szCs w:val="24"/>
        </w:rPr>
        <w:t xml:space="preserve">již projednávané novely zákona o nemocenském pojištění, </w:t>
      </w:r>
      <w:r w:rsidRPr="004A7BE4">
        <w:rPr>
          <w:rFonts w:ascii="Arial" w:hAnsi="Arial" w:cs="Arial"/>
          <w:sz w:val="24"/>
          <w:szCs w:val="24"/>
        </w:rPr>
        <w:t>tzv. technické novely. Jednalo se o návrh zákona, který byl po ukončení vládního legislativního procesu v té době již předložen Poslaneck</w:t>
      </w:r>
      <w:r w:rsidR="00611017">
        <w:rPr>
          <w:rFonts w:ascii="Arial" w:hAnsi="Arial" w:cs="Arial"/>
          <w:sz w:val="24"/>
          <w:szCs w:val="24"/>
        </w:rPr>
        <w:t>é sněmovně. Vzhledem k tomu, že </w:t>
      </w:r>
      <w:r w:rsidRPr="004A7BE4">
        <w:rPr>
          <w:rFonts w:ascii="Arial" w:hAnsi="Arial" w:cs="Arial"/>
          <w:sz w:val="24"/>
          <w:szCs w:val="24"/>
        </w:rPr>
        <w:t>rozhodnutím tehdejšího vedení MPSV bylo urč</w:t>
      </w:r>
      <w:r w:rsidR="00611017">
        <w:rPr>
          <w:rFonts w:ascii="Arial" w:hAnsi="Arial" w:cs="Arial"/>
          <w:sz w:val="24"/>
          <w:szCs w:val="24"/>
        </w:rPr>
        <w:t>eno, že projekt eNeschopenky by </w:t>
      </w:r>
      <w:r w:rsidRPr="004A7BE4">
        <w:rPr>
          <w:rFonts w:ascii="Arial" w:hAnsi="Arial" w:cs="Arial"/>
          <w:sz w:val="24"/>
          <w:szCs w:val="24"/>
        </w:rPr>
        <w:t xml:space="preserve">měl být v praxi realizován od 1. 1. 2019, bylo jedinou legislativně schůdnou cestou </w:t>
      </w:r>
      <w:r w:rsidR="00E937FF">
        <w:rPr>
          <w:rFonts w:ascii="Arial" w:hAnsi="Arial" w:cs="Arial"/>
          <w:sz w:val="24"/>
          <w:szCs w:val="24"/>
        </w:rPr>
        <w:t>zajištění</w:t>
      </w:r>
      <w:r w:rsidRPr="004A7BE4">
        <w:rPr>
          <w:rFonts w:ascii="Arial" w:hAnsi="Arial" w:cs="Arial"/>
          <w:sz w:val="24"/>
          <w:szCs w:val="24"/>
        </w:rPr>
        <w:t xml:space="preserve"> požadované právní úpravy cestou pozměňovacího návrhu k vládnímu návrhu projednávaného zákona.  </w:t>
      </w:r>
    </w:p>
    <w:p w:rsidR="00545218" w:rsidRDefault="00545218" w:rsidP="00BE73A6">
      <w:pPr>
        <w:rPr>
          <w:rFonts w:ascii="Arial" w:hAnsi="Arial" w:cs="Arial"/>
          <w:sz w:val="24"/>
          <w:szCs w:val="24"/>
        </w:rPr>
      </w:pPr>
      <w:r w:rsidRPr="004A7BE4">
        <w:rPr>
          <w:rFonts w:ascii="Arial" w:hAnsi="Arial" w:cs="Arial"/>
          <w:sz w:val="24"/>
          <w:szCs w:val="24"/>
        </w:rPr>
        <w:t xml:space="preserve">Cesta pozměňovacího návrhu byla zvolena proto, že pouze tak bylo možno </w:t>
      </w:r>
      <w:r w:rsidR="00E937FF">
        <w:rPr>
          <w:rFonts w:ascii="Arial" w:hAnsi="Arial" w:cs="Arial"/>
          <w:sz w:val="24"/>
          <w:szCs w:val="24"/>
        </w:rPr>
        <w:t>dosáhnout</w:t>
      </w:r>
      <w:r w:rsidRPr="004A7BE4">
        <w:rPr>
          <w:rFonts w:ascii="Arial" w:hAnsi="Arial" w:cs="Arial"/>
          <w:sz w:val="24"/>
          <w:szCs w:val="24"/>
        </w:rPr>
        <w:t>, aby b</w:t>
      </w:r>
      <w:r w:rsidR="00E937FF">
        <w:rPr>
          <w:rFonts w:ascii="Arial" w:hAnsi="Arial" w:cs="Arial"/>
          <w:sz w:val="24"/>
          <w:szCs w:val="24"/>
        </w:rPr>
        <w:t>yla</w:t>
      </w:r>
      <w:r w:rsidRPr="004A7BE4">
        <w:rPr>
          <w:rFonts w:ascii="Arial" w:hAnsi="Arial" w:cs="Arial"/>
          <w:sz w:val="24"/>
          <w:szCs w:val="24"/>
        </w:rPr>
        <w:t xml:space="preserve"> eNeschopenka schvál</w:t>
      </w:r>
      <w:r>
        <w:rPr>
          <w:rFonts w:ascii="Arial" w:hAnsi="Arial" w:cs="Arial"/>
          <w:sz w:val="24"/>
          <w:szCs w:val="24"/>
        </w:rPr>
        <w:t>ena do konce volebního období a </w:t>
      </w:r>
      <w:r w:rsidRPr="004A7BE4">
        <w:rPr>
          <w:rFonts w:ascii="Arial" w:hAnsi="Arial" w:cs="Arial"/>
          <w:sz w:val="24"/>
          <w:szCs w:val="24"/>
        </w:rPr>
        <w:t xml:space="preserve">spuštěna v předpokládaném termínu od 1. 1. 2019. </w:t>
      </w:r>
      <w:r w:rsidR="009E3F6F">
        <w:rPr>
          <w:rFonts w:ascii="Arial" w:hAnsi="Arial" w:cs="Arial"/>
          <w:sz w:val="24"/>
          <w:szCs w:val="24"/>
        </w:rPr>
        <w:t>T</w:t>
      </w:r>
      <w:r w:rsidR="009E3F6F" w:rsidRPr="00545218">
        <w:rPr>
          <w:rFonts w:ascii="Arial" w:hAnsi="Arial" w:cs="Arial"/>
          <w:sz w:val="24"/>
          <w:szCs w:val="24"/>
        </w:rPr>
        <w:t xml:space="preserve">ermín účinnosti </w:t>
      </w:r>
      <w:r w:rsidR="009E3F6F">
        <w:rPr>
          <w:rFonts w:ascii="Arial" w:hAnsi="Arial" w:cs="Arial"/>
          <w:sz w:val="24"/>
          <w:szCs w:val="24"/>
        </w:rPr>
        <w:t>byl stanoven p</w:t>
      </w:r>
      <w:r w:rsidRPr="00545218">
        <w:rPr>
          <w:rFonts w:ascii="Arial" w:hAnsi="Arial" w:cs="Arial"/>
          <w:sz w:val="24"/>
          <w:szCs w:val="24"/>
        </w:rPr>
        <w:t>olitick</w:t>
      </w:r>
      <w:r w:rsidR="009E3F6F">
        <w:rPr>
          <w:rFonts w:ascii="Arial" w:hAnsi="Arial" w:cs="Arial"/>
          <w:sz w:val="24"/>
          <w:szCs w:val="24"/>
        </w:rPr>
        <w:t>ým</w:t>
      </w:r>
      <w:r w:rsidRPr="00545218">
        <w:rPr>
          <w:rFonts w:ascii="Arial" w:hAnsi="Arial" w:cs="Arial"/>
          <w:sz w:val="24"/>
          <w:szCs w:val="24"/>
        </w:rPr>
        <w:t xml:space="preserve"> rozhodnutí</w:t>
      </w:r>
      <w:r w:rsidR="009E3F6F">
        <w:rPr>
          <w:rFonts w:ascii="Arial" w:hAnsi="Arial" w:cs="Arial"/>
          <w:sz w:val="24"/>
          <w:szCs w:val="24"/>
        </w:rPr>
        <w:t>m</w:t>
      </w:r>
      <w:r w:rsidRPr="00545218">
        <w:rPr>
          <w:rFonts w:ascii="Arial" w:hAnsi="Arial" w:cs="Arial"/>
          <w:sz w:val="24"/>
          <w:szCs w:val="24"/>
        </w:rPr>
        <w:t xml:space="preserve"> </w:t>
      </w:r>
      <w:r>
        <w:rPr>
          <w:rFonts w:ascii="Arial" w:hAnsi="Arial" w:cs="Arial"/>
          <w:sz w:val="24"/>
          <w:szCs w:val="24"/>
        </w:rPr>
        <w:t xml:space="preserve">tehdejšího </w:t>
      </w:r>
      <w:r w:rsidRPr="00545218">
        <w:rPr>
          <w:rFonts w:ascii="Arial" w:hAnsi="Arial" w:cs="Arial"/>
          <w:sz w:val="24"/>
          <w:szCs w:val="24"/>
        </w:rPr>
        <w:t>vedení ministerstva.</w:t>
      </w:r>
    </w:p>
    <w:p w:rsidR="00A32400" w:rsidRDefault="00A32400" w:rsidP="00432C64">
      <w:pPr>
        <w:rPr>
          <w:rFonts w:ascii="Arial" w:hAnsi="Arial" w:cs="Arial"/>
          <w:sz w:val="24"/>
          <w:szCs w:val="24"/>
        </w:rPr>
      </w:pPr>
    </w:p>
    <w:p w:rsidR="00814FDC" w:rsidRDefault="00814FDC" w:rsidP="00814FDC">
      <w:pPr>
        <w:pStyle w:val="Odstavecseseznamem"/>
        <w:numPr>
          <w:ilvl w:val="0"/>
          <w:numId w:val="19"/>
        </w:numPr>
        <w:rPr>
          <w:rFonts w:ascii="Arial" w:hAnsi="Arial" w:cs="Arial"/>
          <w:b/>
          <w:color w:val="000008"/>
          <w:sz w:val="24"/>
          <w:szCs w:val="24"/>
        </w:rPr>
      </w:pPr>
      <w:r>
        <w:rPr>
          <w:rFonts w:ascii="Arial" w:hAnsi="Arial" w:cs="Arial"/>
          <w:b/>
          <w:color w:val="000008"/>
          <w:sz w:val="24"/>
          <w:szCs w:val="24"/>
        </w:rPr>
        <w:t>Rizika a důsledky způsobu přijetí právní úpravy eNeschopenky</w:t>
      </w:r>
    </w:p>
    <w:p w:rsidR="00755FB9" w:rsidRPr="004A7BE4" w:rsidRDefault="00755FB9" w:rsidP="00432C64">
      <w:pPr>
        <w:rPr>
          <w:rFonts w:ascii="Arial" w:hAnsi="Arial" w:cs="Arial"/>
          <w:sz w:val="24"/>
          <w:szCs w:val="24"/>
        </w:rPr>
      </w:pPr>
      <w:r>
        <w:rPr>
          <w:rFonts w:ascii="Arial" w:hAnsi="Arial" w:cs="Arial"/>
          <w:sz w:val="24"/>
          <w:szCs w:val="24"/>
        </w:rPr>
        <w:t xml:space="preserve">Jak z uvedeného vyplývá, byl návrh právní úpravy eNeschopenky zpracován velmi rychle a </w:t>
      </w:r>
      <w:r w:rsidRPr="007E7A93">
        <w:rPr>
          <w:rFonts w:ascii="Arial" w:hAnsi="Arial" w:cs="Arial"/>
          <w:b/>
          <w:sz w:val="24"/>
          <w:szCs w:val="24"/>
        </w:rPr>
        <w:t xml:space="preserve">neprošel </w:t>
      </w:r>
      <w:r w:rsidR="00E915C7" w:rsidRPr="007E7A93">
        <w:rPr>
          <w:rFonts w:ascii="Arial" w:hAnsi="Arial" w:cs="Arial"/>
          <w:b/>
          <w:sz w:val="24"/>
          <w:szCs w:val="24"/>
        </w:rPr>
        <w:t>řádným</w:t>
      </w:r>
      <w:r w:rsidRPr="007E7A93">
        <w:rPr>
          <w:rFonts w:ascii="Arial" w:hAnsi="Arial" w:cs="Arial"/>
          <w:b/>
          <w:sz w:val="24"/>
          <w:szCs w:val="24"/>
        </w:rPr>
        <w:t xml:space="preserve"> legislativním procesem</w:t>
      </w:r>
      <w:r>
        <w:rPr>
          <w:rFonts w:ascii="Arial" w:hAnsi="Arial" w:cs="Arial"/>
          <w:sz w:val="24"/>
          <w:szCs w:val="24"/>
        </w:rPr>
        <w:t xml:space="preserve">. </w:t>
      </w:r>
      <w:r w:rsidRPr="004A7BE4">
        <w:rPr>
          <w:rFonts w:ascii="Arial" w:hAnsi="Arial" w:cs="Arial"/>
          <w:sz w:val="24"/>
          <w:szCs w:val="24"/>
        </w:rPr>
        <w:t>K</w:t>
      </w:r>
      <w:r>
        <w:rPr>
          <w:rFonts w:ascii="Arial" w:hAnsi="Arial" w:cs="Arial"/>
          <w:sz w:val="24"/>
          <w:szCs w:val="24"/>
        </w:rPr>
        <w:t> navržené</w:t>
      </w:r>
      <w:r w:rsidRPr="004A7BE4">
        <w:rPr>
          <w:rFonts w:ascii="Arial" w:hAnsi="Arial" w:cs="Arial"/>
          <w:sz w:val="24"/>
          <w:szCs w:val="24"/>
        </w:rPr>
        <w:t xml:space="preserve"> </w:t>
      </w:r>
      <w:r>
        <w:rPr>
          <w:rFonts w:ascii="Arial" w:hAnsi="Arial" w:cs="Arial"/>
          <w:sz w:val="24"/>
          <w:szCs w:val="24"/>
        </w:rPr>
        <w:t>právní úpravě</w:t>
      </w:r>
      <w:r w:rsidRPr="004A7BE4">
        <w:rPr>
          <w:rFonts w:ascii="Arial" w:hAnsi="Arial" w:cs="Arial"/>
          <w:sz w:val="24"/>
          <w:szCs w:val="24"/>
        </w:rPr>
        <w:t xml:space="preserve"> proto neproběhlo standardní připomínkové řízení a</w:t>
      </w:r>
      <w:r>
        <w:rPr>
          <w:rFonts w:ascii="Arial" w:hAnsi="Arial" w:cs="Arial"/>
          <w:sz w:val="24"/>
          <w:szCs w:val="24"/>
        </w:rPr>
        <w:t>ni</w:t>
      </w:r>
      <w:r w:rsidRPr="004A7BE4">
        <w:rPr>
          <w:rFonts w:ascii="Arial" w:hAnsi="Arial" w:cs="Arial"/>
          <w:sz w:val="24"/>
          <w:szCs w:val="24"/>
        </w:rPr>
        <w:t> procedura hodnocení dopadů regulace</w:t>
      </w:r>
      <w:r w:rsidR="00814FDC">
        <w:rPr>
          <w:rFonts w:ascii="Arial" w:hAnsi="Arial" w:cs="Arial"/>
          <w:sz w:val="24"/>
          <w:szCs w:val="24"/>
        </w:rPr>
        <w:t xml:space="preserve"> (RIA)</w:t>
      </w:r>
      <w:r w:rsidRPr="004A7BE4">
        <w:rPr>
          <w:rFonts w:ascii="Arial" w:hAnsi="Arial" w:cs="Arial"/>
          <w:sz w:val="24"/>
          <w:szCs w:val="24"/>
        </w:rPr>
        <w:t>.</w:t>
      </w:r>
      <w:r>
        <w:rPr>
          <w:rFonts w:ascii="Arial" w:hAnsi="Arial" w:cs="Arial"/>
          <w:sz w:val="24"/>
          <w:szCs w:val="24"/>
        </w:rPr>
        <w:t xml:space="preserve"> </w:t>
      </w:r>
      <w:r w:rsidRPr="004A7BE4">
        <w:rPr>
          <w:rFonts w:ascii="Arial" w:hAnsi="Arial" w:cs="Arial"/>
          <w:sz w:val="24"/>
          <w:szCs w:val="24"/>
        </w:rPr>
        <w:t>Poměrně složitá problematika posuzování dočasné pracovní neschopnosti a pohybu dokladů u základní</w:t>
      </w:r>
      <w:r w:rsidR="009E3F6F">
        <w:rPr>
          <w:rFonts w:ascii="Arial" w:hAnsi="Arial" w:cs="Arial"/>
          <w:sz w:val="24"/>
          <w:szCs w:val="24"/>
        </w:rPr>
        <w:t xml:space="preserve"> a nejčastější</w:t>
      </w:r>
      <w:r w:rsidRPr="004A7BE4">
        <w:rPr>
          <w:rFonts w:ascii="Arial" w:hAnsi="Arial" w:cs="Arial"/>
          <w:sz w:val="24"/>
          <w:szCs w:val="24"/>
        </w:rPr>
        <w:t xml:space="preserve"> dávk</w:t>
      </w:r>
      <w:r w:rsidR="009E3F6F">
        <w:rPr>
          <w:rFonts w:ascii="Arial" w:hAnsi="Arial" w:cs="Arial"/>
          <w:sz w:val="24"/>
          <w:szCs w:val="24"/>
        </w:rPr>
        <w:t>y</w:t>
      </w:r>
      <w:r w:rsidRPr="004A7BE4">
        <w:rPr>
          <w:rFonts w:ascii="Arial" w:hAnsi="Arial" w:cs="Arial"/>
          <w:sz w:val="24"/>
          <w:szCs w:val="24"/>
        </w:rPr>
        <w:t xml:space="preserve"> systému nemocenského pojištění tak byla do zákona o nemocenském pojištění vložena bez širší odborné diskuse. </w:t>
      </w:r>
    </w:p>
    <w:p w:rsidR="00293CBE" w:rsidRPr="004A7BE4" w:rsidRDefault="00293CBE" w:rsidP="00432C64">
      <w:pPr>
        <w:rPr>
          <w:rFonts w:ascii="Arial" w:hAnsi="Arial" w:cs="Arial"/>
          <w:sz w:val="24"/>
          <w:szCs w:val="24"/>
        </w:rPr>
      </w:pPr>
      <w:r w:rsidRPr="004A7BE4">
        <w:rPr>
          <w:rFonts w:ascii="Arial" w:hAnsi="Arial" w:cs="Arial"/>
          <w:sz w:val="24"/>
          <w:szCs w:val="24"/>
        </w:rPr>
        <w:t xml:space="preserve">Jedná se o poměrně masivní a komplexní zásah do stávajícího systému provádění nemocenského pojištění, mající dopad nejen na ČSSZ, ale i na všechny ostatní </w:t>
      </w:r>
      <w:r w:rsidRPr="004A7BE4">
        <w:rPr>
          <w:rFonts w:ascii="Arial" w:hAnsi="Arial" w:cs="Arial"/>
          <w:sz w:val="24"/>
          <w:szCs w:val="24"/>
        </w:rPr>
        <w:lastRenderedPageBreak/>
        <w:t xml:space="preserve">orgány nemocenského pojištění, rezort zdravotnictví, poskytovatele zdravotních služeb, zaměstnavatele a pojištěnce. Zúčastněnými subjekty totiž nejsou pouze </w:t>
      </w:r>
      <w:r w:rsidR="009E3F6F">
        <w:rPr>
          <w:rFonts w:ascii="Arial" w:hAnsi="Arial" w:cs="Arial"/>
          <w:sz w:val="24"/>
          <w:szCs w:val="24"/>
        </w:rPr>
        <w:t xml:space="preserve">ošetřující </w:t>
      </w:r>
      <w:r w:rsidRPr="004A7BE4">
        <w:rPr>
          <w:rFonts w:ascii="Arial" w:hAnsi="Arial" w:cs="Arial"/>
          <w:sz w:val="24"/>
          <w:szCs w:val="24"/>
        </w:rPr>
        <w:t>lékaři (zdravotnická zařízení s velkým počtem svých lékařů), pojištěnci a příslušné okresní správy sociálního zabezpečení, ale rovněž zaměstnavatelé (jimž je nutno poskytnout elektronický přístup k údajům o dočasných pracovních neschopnostech je</w:t>
      </w:r>
      <w:r w:rsidR="009E3F6F">
        <w:rPr>
          <w:rFonts w:ascii="Arial" w:hAnsi="Arial" w:cs="Arial"/>
          <w:sz w:val="24"/>
          <w:szCs w:val="24"/>
        </w:rPr>
        <w:t>jích</w:t>
      </w:r>
      <w:r w:rsidRPr="004A7BE4">
        <w:rPr>
          <w:rFonts w:ascii="Arial" w:hAnsi="Arial" w:cs="Arial"/>
          <w:sz w:val="24"/>
          <w:szCs w:val="24"/>
        </w:rPr>
        <w:t xml:space="preserve"> zaměstnanců) a ostatní orgány nemocenského pojištění (tj. Ministerstvo obrany, Ministerstvo vnitra, Vězeňská služba ČR, Generální ředitelství cel, Generální inspekce bezpečnostních sborů, Bezpečnostní informační služba, Úřad pro zahraniční styky a informace).</w:t>
      </w:r>
    </w:p>
    <w:p w:rsidR="00755FB9" w:rsidRDefault="00755FB9" w:rsidP="00B46541">
      <w:pPr>
        <w:rPr>
          <w:rFonts w:ascii="Arial" w:hAnsi="Arial" w:cs="Arial"/>
          <w:sz w:val="24"/>
          <w:szCs w:val="24"/>
        </w:rPr>
      </w:pPr>
      <w:r>
        <w:rPr>
          <w:rFonts w:ascii="Arial" w:hAnsi="Arial" w:cs="Arial"/>
          <w:sz w:val="24"/>
          <w:szCs w:val="24"/>
        </w:rPr>
        <w:t xml:space="preserve">Právní úpravu </w:t>
      </w:r>
      <w:proofErr w:type="spellStart"/>
      <w:r>
        <w:rPr>
          <w:rFonts w:ascii="Arial" w:hAnsi="Arial" w:cs="Arial"/>
          <w:sz w:val="24"/>
          <w:szCs w:val="24"/>
        </w:rPr>
        <w:t>eNeschopenky</w:t>
      </w:r>
      <w:proofErr w:type="spellEnd"/>
      <w:r>
        <w:rPr>
          <w:rFonts w:ascii="Arial" w:hAnsi="Arial" w:cs="Arial"/>
          <w:sz w:val="24"/>
          <w:szCs w:val="24"/>
        </w:rPr>
        <w:t xml:space="preserve"> sice</w:t>
      </w:r>
      <w:r w:rsidR="00545218" w:rsidRPr="004A7BE4">
        <w:rPr>
          <w:rFonts w:ascii="Arial" w:hAnsi="Arial" w:cs="Arial"/>
          <w:sz w:val="24"/>
          <w:szCs w:val="24"/>
        </w:rPr>
        <w:t xml:space="preserve"> MPSV </w:t>
      </w:r>
      <w:r w:rsidR="009E3F6F">
        <w:rPr>
          <w:rFonts w:ascii="Arial" w:hAnsi="Arial" w:cs="Arial"/>
          <w:sz w:val="24"/>
          <w:szCs w:val="24"/>
        </w:rPr>
        <w:t>konzultovalo</w:t>
      </w:r>
      <w:r>
        <w:rPr>
          <w:rFonts w:ascii="Arial" w:hAnsi="Arial" w:cs="Arial"/>
          <w:sz w:val="24"/>
          <w:szCs w:val="24"/>
        </w:rPr>
        <w:t xml:space="preserve"> </w:t>
      </w:r>
      <w:r w:rsidR="00545218" w:rsidRPr="004A7BE4">
        <w:rPr>
          <w:rFonts w:ascii="Arial" w:hAnsi="Arial" w:cs="Arial"/>
          <w:sz w:val="24"/>
          <w:szCs w:val="24"/>
        </w:rPr>
        <w:t>se</w:t>
      </w:r>
      <w:r>
        <w:rPr>
          <w:rFonts w:ascii="Arial" w:hAnsi="Arial" w:cs="Arial"/>
          <w:sz w:val="24"/>
          <w:szCs w:val="24"/>
        </w:rPr>
        <w:t> </w:t>
      </w:r>
      <w:r w:rsidR="00545218" w:rsidRPr="004A7BE4">
        <w:rPr>
          <w:rFonts w:ascii="Arial" w:hAnsi="Arial" w:cs="Arial"/>
          <w:sz w:val="24"/>
          <w:szCs w:val="24"/>
        </w:rPr>
        <w:t>služebními orgány nemocenského pojištění včetně zástupců zpravodajských sl</w:t>
      </w:r>
      <w:r>
        <w:rPr>
          <w:rFonts w:ascii="Arial" w:hAnsi="Arial" w:cs="Arial"/>
          <w:sz w:val="24"/>
          <w:szCs w:val="24"/>
        </w:rPr>
        <w:t>užeb, tato spolupráce však samozřejmě nemohla řádné připomínkové řízení nahradit.</w:t>
      </w:r>
      <w:r w:rsidRPr="00755FB9">
        <w:rPr>
          <w:rFonts w:ascii="Arial" w:hAnsi="Arial" w:cs="Arial"/>
          <w:sz w:val="24"/>
          <w:szCs w:val="24"/>
        </w:rPr>
        <w:t xml:space="preserve"> </w:t>
      </w:r>
      <w:r w:rsidRPr="004A7BE4">
        <w:rPr>
          <w:rFonts w:ascii="Arial" w:hAnsi="Arial" w:cs="Arial"/>
          <w:sz w:val="24"/>
          <w:szCs w:val="24"/>
        </w:rPr>
        <w:t>Rychlost přípravy rovněž způsobila, že potřebná koordinace se služebními orgány provádějícími nemocenské pojištění příslušníků ozbrojených sil a sborů byla provedena pouze na</w:t>
      </w:r>
      <w:r w:rsidR="00611017">
        <w:rPr>
          <w:rFonts w:ascii="Arial" w:hAnsi="Arial" w:cs="Arial"/>
          <w:sz w:val="24"/>
          <w:szCs w:val="24"/>
        </w:rPr>
        <w:t> </w:t>
      </w:r>
      <w:r w:rsidRPr="004A7BE4">
        <w:rPr>
          <w:rFonts w:ascii="Arial" w:hAnsi="Arial" w:cs="Arial"/>
          <w:sz w:val="24"/>
          <w:szCs w:val="24"/>
        </w:rPr>
        <w:t>základní úrovni s tím, že řad</w:t>
      </w:r>
      <w:r w:rsidR="009E3F6F">
        <w:rPr>
          <w:rFonts w:ascii="Arial" w:hAnsi="Arial" w:cs="Arial"/>
          <w:sz w:val="24"/>
          <w:szCs w:val="24"/>
        </w:rPr>
        <w:t>a</w:t>
      </w:r>
      <w:r w:rsidRPr="004A7BE4">
        <w:rPr>
          <w:rFonts w:ascii="Arial" w:hAnsi="Arial" w:cs="Arial"/>
          <w:sz w:val="24"/>
          <w:szCs w:val="24"/>
        </w:rPr>
        <w:t xml:space="preserve"> otázek podrobnějšího charakteru musel</w:t>
      </w:r>
      <w:r w:rsidR="009E3F6F">
        <w:rPr>
          <w:rFonts w:ascii="Arial" w:hAnsi="Arial" w:cs="Arial"/>
          <w:sz w:val="24"/>
          <w:szCs w:val="24"/>
        </w:rPr>
        <w:t>a</w:t>
      </w:r>
      <w:r w:rsidRPr="004A7BE4">
        <w:rPr>
          <w:rFonts w:ascii="Arial" w:hAnsi="Arial" w:cs="Arial"/>
          <w:sz w:val="24"/>
          <w:szCs w:val="24"/>
        </w:rPr>
        <w:t xml:space="preserve"> být </w:t>
      </w:r>
      <w:r w:rsidR="009E3F6F">
        <w:rPr>
          <w:rFonts w:ascii="Arial" w:hAnsi="Arial" w:cs="Arial"/>
          <w:sz w:val="24"/>
          <w:szCs w:val="24"/>
        </w:rPr>
        <w:t>odložena k</w:t>
      </w:r>
      <w:r w:rsidRPr="004A7BE4">
        <w:rPr>
          <w:rFonts w:ascii="Arial" w:hAnsi="Arial" w:cs="Arial"/>
          <w:sz w:val="24"/>
          <w:szCs w:val="24"/>
        </w:rPr>
        <w:t xml:space="preserve"> vyřešen</w:t>
      </w:r>
      <w:r w:rsidR="009E3F6F">
        <w:rPr>
          <w:rFonts w:ascii="Arial" w:hAnsi="Arial" w:cs="Arial"/>
          <w:sz w:val="24"/>
          <w:szCs w:val="24"/>
        </w:rPr>
        <w:t>í</w:t>
      </w:r>
      <w:r w:rsidRPr="004A7BE4">
        <w:rPr>
          <w:rFonts w:ascii="Arial" w:hAnsi="Arial" w:cs="Arial"/>
          <w:sz w:val="24"/>
          <w:szCs w:val="24"/>
        </w:rPr>
        <w:t xml:space="preserve"> až v průběhu konkrétní technické realizace projektu. </w:t>
      </w:r>
    </w:p>
    <w:p w:rsidR="008F75AA" w:rsidRDefault="009E1014" w:rsidP="00B46541">
      <w:pPr>
        <w:rPr>
          <w:rFonts w:ascii="Arial" w:hAnsi="Arial" w:cs="Arial"/>
          <w:sz w:val="24"/>
          <w:szCs w:val="24"/>
        </w:rPr>
      </w:pPr>
      <w:r w:rsidRPr="004A7BE4">
        <w:rPr>
          <w:rFonts w:ascii="Arial" w:hAnsi="Arial" w:cs="Arial"/>
          <w:sz w:val="24"/>
          <w:szCs w:val="24"/>
        </w:rPr>
        <w:t>Elektronizace takto komplexního procesu bez důkladné analýzy stávajícího stavu, vyhodnocení rizik a kvalitně připravené a řádně připomínkované legislativy (včetně zahrnutí všech orgánů sociálního zabezpečení) je z </w:t>
      </w:r>
      <w:r w:rsidRPr="0018157C">
        <w:rPr>
          <w:rFonts w:ascii="Arial" w:hAnsi="Arial" w:cs="Arial"/>
          <w:b/>
          <w:sz w:val="24"/>
          <w:szCs w:val="24"/>
        </w:rPr>
        <w:t xml:space="preserve">hlediska MPSV </w:t>
      </w:r>
      <w:r w:rsidR="009E3F6F" w:rsidRPr="0018157C">
        <w:rPr>
          <w:rFonts w:ascii="Arial" w:hAnsi="Arial" w:cs="Arial"/>
          <w:b/>
          <w:sz w:val="24"/>
          <w:szCs w:val="24"/>
        </w:rPr>
        <w:t xml:space="preserve">proto </w:t>
      </w:r>
      <w:r w:rsidRPr="0018157C">
        <w:rPr>
          <w:rFonts w:ascii="Arial" w:hAnsi="Arial" w:cs="Arial"/>
          <w:b/>
          <w:sz w:val="24"/>
          <w:szCs w:val="24"/>
        </w:rPr>
        <w:t>riziková</w:t>
      </w:r>
      <w:r w:rsidRPr="004A7BE4">
        <w:rPr>
          <w:rFonts w:ascii="Arial" w:hAnsi="Arial" w:cs="Arial"/>
          <w:sz w:val="24"/>
          <w:szCs w:val="24"/>
        </w:rPr>
        <w:t xml:space="preserve">. </w:t>
      </w:r>
      <w:r w:rsidR="0041228B" w:rsidRPr="004A7BE4">
        <w:rPr>
          <w:rFonts w:ascii="Arial" w:hAnsi="Arial" w:cs="Arial"/>
          <w:sz w:val="24"/>
          <w:szCs w:val="24"/>
        </w:rPr>
        <w:t xml:space="preserve">Systém nemocenského pojištění </w:t>
      </w:r>
      <w:r w:rsidR="0041228B">
        <w:rPr>
          <w:rFonts w:ascii="Arial" w:hAnsi="Arial" w:cs="Arial"/>
          <w:sz w:val="24"/>
          <w:szCs w:val="24"/>
        </w:rPr>
        <w:t xml:space="preserve">totiž </w:t>
      </w:r>
      <w:r w:rsidR="0041228B" w:rsidRPr="004A7BE4">
        <w:rPr>
          <w:rFonts w:ascii="Arial" w:hAnsi="Arial" w:cs="Arial"/>
          <w:sz w:val="24"/>
          <w:szCs w:val="24"/>
        </w:rPr>
        <w:t xml:space="preserve">tvoří celý komplex vzájemně provázaných procesů za účasti značného počtu zúčastněných subjektů (jak na straně adresátů, tak na straně orgánů), které by měly eNeschopenku využívat. Na finančním zabezpečení v době dočasné pracovní neschopnosti (výplatě nemocenského a náhradě mzdy) je přitom existenčně závislá značná část obyvatel, proto je bezchybná implementace elektronického řešení naprosto nezbytným předpokladem pro úspěšnou realizaci připravovaného záměru. Realizaci takto složitého projektu by měla předcházet důkladná a bezchybná legislativní i organizačně technická a procesní příprava, řádné provedení „kompletního“ legislativního procesu však </w:t>
      </w:r>
      <w:r w:rsidR="0041228B" w:rsidRPr="00611017">
        <w:rPr>
          <w:rFonts w:ascii="Arial" w:hAnsi="Arial" w:cs="Arial"/>
          <w:sz w:val="24"/>
          <w:szCs w:val="24"/>
        </w:rPr>
        <w:t>nebylo na základě rozhodnutí tehdejšího vedení MPSV realizováno. Přijatá právní úpr</w:t>
      </w:r>
      <w:r w:rsidR="00611017" w:rsidRPr="00611017">
        <w:rPr>
          <w:rFonts w:ascii="Arial" w:hAnsi="Arial" w:cs="Arial"/>
          <w:sz w:val="24"/>
          <w:szCs w:val="24"/>
        </w:rPr>
        <w:t>ava e</w:t>
      </w:r>
      <w:r w:rsidR="0041228B" w:rsidRPr="00611017">
        <w:rPr>
          <w:rFonts w:ascii="Arial" w:hAnsi="Arial" w:cs="Arial"/>
          <w:sz w:val="24"/>
          <w:szCs w:val="24"/>
        </w:rPr>
        <w:t>Neschopenky přitom obsahuje některé otázky, u nichž by bylo posouzení v rámci obvyklého připomínkového řízení žádoucí. Jedná se především o otázku fikce žádosti pojištěnce o nemocenské, kdy za žádost je považováno rozhodnutí lékaře o vzniku DPN, pokud DPN trvala déle, než 14 kalendářních dnů, kdy tato konstrukce nemohla být v rámci obvyklého připomínkového řízení posouzena Ministerstvem vnitra ČR jako obecným garantem za aplikaci správního řádu ani Legislativní radou vlády a jejími příslušnými odbornými komisem</w:t>
      </w:r>
      <w:r w:rsidR="009E3F6F" w:rsidRPr="00611017">
        <w:rPr>
          <w:rFonts w:ascii="Arial" w:hAnsi="Arial" w:cs="Arial"/>
          <w:sz w:val="24"/>
          <w:szCs w:val="24"/>
        </w:rPr>
        <w:t>. Dále např.</w:t>
      </w:r>
      <w:r w:rsidR="0041228B" w:rsidRPr="00611017">
        <w:rPr>
          <w:rFonts w:ascii="Arial" w:hAnsi="Arial" w:cs="Arial"/>
          <w:sz w:val="24"/>
          <w:szCs w:val="24"/>
        </w:rPr>
        <w:t xml:space="preserve"> otázka </w:t>
      </w:r>
      <w:r w:rsidR="009E3F6F" w:rsidRPr="00611017">
        <w:rPr>
          <w:rFonts w:ascii="Arial" w:hAnsi="Arial" w:cs="Arial"/>
          <w:sz w:val="24"/>
          <w:szCs w:val="24"/>
        </w:rPr>
        <w:t xml:space="preserve">adekvátního zajištění </w:t>
      </w:r>
      <w:r w:rsidR="0041228B" w:rsidRPr="00611017">
        <w:rPr>
          <w:rFonts w:ascii="Arial" w:hAnsi="Arial" w:cs="Arial"/>
          <w:sz w:val="24"/>
          <w:szCs w:val="24"/>
        </w:rPr>
        <w:t>ochrany osobních údajů nemohla být v rámci obvyklého</w:t>
      </w:r>
      <w:r w:rsidR="0041228B" w:rsidRPr="004A7BE4">
        <w:rPr>
          <w:rFonts w:ascii="Arial" w:hAnsi="Arial" w:cs="Arial"/>
          <w:sz w:val="24"/>
          <w:szCs w:val="24"/>
        </w:rPr>
        <w:t xml:space="preserve"> připomínkového řízení posouzena Úřadem pro ochranu osobních údajů, atd. </w:t>
      </w:r>
    </w:p>
    <w:p w:rsidR="00B46541" w:rsidRDefault="00B46541" w:rsidP="00B46541">
      <w:pPr>
        <w:rPr>
          <w:rFonts w:ascii="Arial" w:hAnsi="Arial" w:cs="Arial"/>
          <w:sz w:val="24"/>
          <w:szCs w:val="24"/>
        </w:rPr>
      </w:pPr>
    </w:p>
    <w:p w:rsidR="00814FDC" w:rsidRDefault="00814FDC" w:rsidP="00814FDC">
      <w:pPr>
        <w:pStyle w:val="Odstavecseseznamem"/>
        <w:numPr>
          <w:ilvl w:val="0"/>
          <w:numId w:val="19"/>
        </w:numPr>
        <w:rPr>
          <w:rFonts w:ascii="Arial" w:hAnsi="Arial" w:cs="Arial"/>
          <w:b/>
          <w:color w:val="000008"/>
          <w:sz w:val="24"/>
          <w:szCs w:val="24"/>
        </w:rPr>
      </w:pPr>
      <w:r>
        <w:rPr>
          <w:rFonts w:ascii="Arial" w:hAnsi="Arial" w:cs="Arial"/>
          <w:b/>
          <w:color w:val="000008"/>
          <w:sz w:val="24"/>
          <w:szCs w:val="24"/>
        </w:rPr>
        <w:t>Problémy spojené s technickou realizací eNeschopenky</w:t>
      </w:r>
    </w:p>
    <w:p w:rsidR="004A7BE4" w:rsidRPr="006C56C5" w:rsidRDefault="00B06C3F" w:rsidP="00B46541">
      <w:pPr>
        <w:rPr>
          <w:rFonts w:ascii="Arial" w:hAnsi="Arial" w:cs="Arial"/>
          <w:b/>
          <w:sz w:val="24"/>
          <w:szCs w:val="24"/>
        </w:rPr>
      </w:pPr>
      <w:r>
        <w:rPr>
          <w:rFonts w:ascii="Arial" w:hAnsi="Arial" w:cs="Arial"/>
          <w:sz w:val="24"/>
          <w:szCs w:val="24"/>
        </w:rPr>
        <w:t>Na základě již přijaté právní úpravy probíhají přípravné práce na řešení věcných a technických otázek celého pr</w:t>
      </w:r>
      <w:r w:rsidR="00BE124B">
        <w:rPr>
          <w:rFonts w:ascii="Arial" w:hAnsi="Arial" w:cs="Arial"/>
          <w:sz w:val="24"/>
          <w:szCs w:val="24"/>
        </w:rPr>
        <w:t>o</w:t>
      </w:r>
      <w:r>
        <w:rPr>
          <w:rFonts w:ascii="Arial" w:hAnsi="Arial" w:cs="Arial"/>
          <w:sz w:val="24"/>
          <w:szCs w:val="24"/>
        </w:rPr>
        <w:t xml:space="preserve">jektu. </w:t>
      </w:r>
      <w:r w:rsidR="004A7BE4" w:rsidRPr="004A7BE4">
        <w:rPr>
          <w:rFonts w:ascii="Arial" w:hAnsi="Arial" w:cs="Arial"/>
          <w:sz w:val="24"/>
          <w:szCs w:val="24"/>
        </w:rPr>
        <w:t>Aktuální stav projektu MPSV „eNeschopenka“ je pak důsledkem způsobu jeho vzniku, celkové koncepce</w:t>
      </w:r>
      <w:r w:rsidR="009E3F6F">
        <w:rPr>
          <w:rFonts w:ascii="Arial" w:hAnsi="Arial" w:cs="Arial"/>
          <w:sz w:val="24"/>
          <w:szCs w:val="24"/>
        </w:rPr>
        <w:t xml:space="preserve"> a</w:t>
      </w:r>
      <w:r w:rsidR="004A7BE4" w:rsidRPr="004A7BE4">
        <w:rPr>
          <w:rFonts w:ascii="Arial" w:hAnsi="Arial" w:cs="Arial"/>
          <w:sz w:val="24"/>
          <w:szCs w:val="24"/>
        </w:rPr>
        <w:t xml:space="preserve"> časové neproveditelnosti. V důsledku všech uvedených fak</w:t>
      </w:r>
      <w:r w:rsidR="00611017">
        <w:rPr>
          <w:rFonts w:ascii="Arial" w:hAnsi="Arial" w:cs="Arial"/>
          <w:sz w:val="24"/>
          <w:szCs w:val="24"/>
        </w:rPr>
        <w:t xml:space="preserve">torů je </w:t>
      </w:r>
      <w:r w:rsidR="00611017" w:rsidRPr="006C56C5">
        <w:rPr>
          <w:rFonts w:ascii="Arial" w:hAnsi="Arial" w:cs="Arial"/>
          <w:b/>
          <w:sz w:val="24"/>
          <w:szCs w:val="24"/>
        </w:rPr>
        <w:t>projekt eNeschopenky od </w:t>
      </w:r>
      <w:r w:rsidR="004A7BE4" w:rsidRPr="006C56C5">
        <w:rPr>
          <w:rFonts w:ascii="Arial" w:hAnsi="Arial" w:cs="Arial"/>
          <w:b/>
          <w:sz w:val="24"/>
          <w:szCs w:val="24"/>
        </w:rPr>
        <w:t>1.1.2019 neproveditelný.</w:t>
      </w:r>
    </w:p>
    <w:p w:rsidR="00B46541" w:rsidRDefault="00B46541" w:rsidP="00BE124B">
      <w:pPr>
        <w:rPr>
          <w:rFonts w:ascii="Arial" w:hAnsi="Arial" w:cs="Arial"/>
          <w:sz w:val="24"/>
          <w:szCs w:val="24"/>
        </w:rPr>
      </w:pPr>
    </w:p>
    <w:p w:rsidR="00B46541" w:rsidRDefault="00B46541" w:rsidP="00BE124B">
      <w:pPr>
        <w:rPr>
          <w:rFonts w:ascii="Arial" w:hAnsi="Arial" w:cs="Arial"/>
          <w:sz w:val="24"/>
          <w:szCs w:val="24"/>
        </w:rPr>
      </w:pPr>
    </w:p>
    <w:p w:rsidR="004A7BE4" w:rsidRPr="00BE124B" w:rsidRDefault="004A7BE4" w:rsidP="00BE124B">
      <w:pPr>
        <w:rPr>
          <w:rFonts w:ascii="Arial" w:hAnsi="Arial" w:cs="Arial"/>
          <w:sz w:val="24"/>
          <w:szCs w:val="24"/>
        </w:rPr>
      </w:pPr>
      <w:r w:rsidRPr="00BE124B">
        <w:rPr>
          <w:rFonts w:ascii="Arial" w:hAnsi="Arial" w:cs="Arial"/>
          <w:sz w:val="24"/>
          <w:szCs w:val="24"/>
        </w:rPr>
        <w:lastRenderedPageBreak/>
        <w:t xml:space="preserve">Naplnění a spuštění projektu v současné podobě a stavu fakticky brání: </w:t>
      </w:r>
    </w:p>
    <w:p w:rsidR="004A7BE4" w:rsidRPr="00611017" w:rsidRDefault="004A7BE4" w:rsidP="004A7BE4">
      <w:pPr>
        <w:numPr>
          <w:ilvl w:val="0"/>
          <w:numId w:val="18"/>
        </w:numPr>
        <w:rPr>
          <w:rFonts w:ascii="Arial" w:hAnsi="Arial" w:cs="Arial"/>
          <w:sz w:val="24"/>
          <w:szCs w:val="24"/>
        </w:rPr>
      </w:pPr>
      <w:r w:rsidRPr="00611017">
        <w:rPr>
          <w:rFonts w:ascii="Arial" w:hAnsi="Arial" w:cs="Arial"/>
          <w:sz w:val="24"/>
          <w:szCs w:val="24"/>
        </w:rPr>
        <w:t>Ne</w:t>
      </w:r>
      <w:r w:rsidR="009E3F6F" w:rsidRPr="00611017">
        <w:rPr>
          <w:rFonts w:ascii="Arial" w:hAnsi="Arial" w:cs="Arial"/>
          <w:sz w:val="24"/>
          <w:szCs w:val="24"/>
        </w:rPr>
        <w:t>byla zatím popsána konkrétní realizace začlenění agen</w:t>
      </w:r>
      <w:r w:rsidR="00611017" w:rsidRPr="00611017">
        <w:rPr>
          <w:rFonts w:ascii="Arial" w:hAnsi="Arial" w:cs="Arial"/>
          <w:sz w:val="24"/>
          <w:szCs w:val="24"/>
        </w:rPr>
        <w:t>d</w:t>
      </w:r>
      <w:r w:rsidR="009E3F6F" w:rsidRPr="00611017">
        <w:rPr>
          <w:rFonts w:ascii="Arial" w:hAnsi="Arial" w:cs="Arial"/>
          <w:sz w:val="24"/>
          <w:szCs w:val="24"/>
        </w:rPr>
        <w:t xml:space="preserve">ových systémů ČSSZ do </w:t>
      </w:r>
      <w:r w:rsidRPr="00611017">
        <w:rPr>
          <w:rFonts w:ascii="Arial" w:hAnsi="Arial" w:cs="Arial"/>
          <w:sz w:val="24"/>
          <w:szCs w:val="24"/>
        </w:rPr>
        <w:t>JIS</w:t>
      </w:r>
      <w:r w:rsidR="006953B3" w:rsidRPr="00611017">
        <w:rPr>
          <w:rFonts w:ascii="Arial" w:hAnsi="Arial" w:cs="Arial"/>
          <w:sz w:val="24"/>
          <w:szCs w:val="24"/>
        </w:rPr>
        <w:t xml:space="preserve"> </w:t>
      </w:r>
      <w:r w:rsidRPr="00611017">
        <w:rPr>
          <w:rFonts w:ascii="Arial" w:hAnsi="Arial" w:cs="Arial"/>
          <w:sz w:val="24"/>
          <w:szCs w:val="24"/>
        </w:rPr>
        <w:t>PSV</w:t>
      </w:r>
      <w:r w:rsidR="009E3F6F" w:rsidRPr="00611017">
        <w:rPr>
          <w:rFonts w:ascii="Arial" w:hAnsi="Arial" w:cs="Arial"/>
          <w:sz w:val="24"/>
          <w:szCs w:val="24"/>
        </w:rPr>
        <w:t>:</w:t>
      </w:r>
      <w:r w:rsidR="00BE124B" w:rsidRPr="00611017">
        <w:rPr>
          <w:rFonts w:ascii="Arial" w:hAnsi="Arial" w:cs="Arial"/>
          <w:sz w:val="24"/>
          <w:szCs w:val="24"/>
        </w:rPr>
        <w:t xml:space="preserve"> (k tomu blíže v bodě II. materiálu</w:t>
      </w:r>
      <w:r w:rsidR="009A319A">
        <w:rPr>
          <w:rFonts w:ascii="Arial" w:hAnsi="Arial" w:cs="Arial"/>
          <w:sz w:val="24"/>
          <w:szCs w:val="24"/>
        </w:rPr>
        <w:t>)</w:t>
      </w:r>
      <w:r w:rsidR="00BE124B" w:rsidRPr="00611017">
        <w:rPr>
          <w:rFonts w:ascii="Arial" w:hAnsi="Arial" w:cs="Arial"/>
          <w:sz w:val="24"/>
          <w:szCs w:val="24"/>
        </w:rPr>
        <w:t>.</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Nedostatečně a neúplně provedená vstupní analýza právních souvislostí, věcné a technologické přípravy; např. potřeba základních analytických prací k provedení projektu měla být prováděna př</w:t>
      </w:r>
      <w:r w:rsidR="009E3F6F">
        <w:rPr>
          <w:rFonts w:ascii="Arial" w:hAnsi="Arial" w:cs="Arial"/>
          <w:sz w:val="24"/>
          <w:szCs w:val="24"/>
        </w:rPr>
        <w:t>ed</w:t>
      </w:r>
      <w:r w:rsidRPr="00BE124B">
        <w:rPr>
          <w:rFonts w:ascii="Arial" w:hAnsi="Arial" w:cs="Arial"/>
          <w:sz w:val="24"/>
          <w:szCs w:val="24"/>
        </w:rPr>
        <w:t xml:space="preserve"> zahájení</w:t>
      </w:r>
      <w:r w:rsidR="009E3F6F">
        <w:rPr>
          <w:rFonts w:ascii="Arial" w:hAnsi="Arial" w:cs="Arial"/>
          <w:sz w:val="24"/>
          <w:szCs w:val="24"/>
        </w:rPr>
        <w:t>m</w:t>
      </w:r>
      <w:r w:rsidRPr="00BE124B">
        <w:rPr>
          <w:rFonts w:ascii="Arial" w:hAnsi="Arial" w:cs="Arial"/>
          <w:sz w:val="24"/>
          <w:szCs w:val="24"/>
        </w:rPr>
        <w:t xml:space="preserve"> projektu, nikoliv 10</w:t>
      </w:r>
      <w:r w:rsidR="001C6063">
        <w:rPr>
          <w:rFonts w:ascii="Arial" w:hAnsi="Arial" w:cs="Arial"/>
          <w:sz w:val="24"/>
          <w:szCs w:val="24"/>
        </w:rPr>
        <w:t> </w:t>
      </w:r>
      <w:r w:rsidRPr="00BE124B">
        <w:rPr>
          <w:rFonts w:ascii="Arial" w:hAnsi="Arial" w:cs="Arial"/>
          <w:sz w:val="24"/>
          <w:szCs w:val="24"/>
        </w:rPr>
        <w:t>měsíců před jeho předpokládaným s</w:t>
      </w:r>
      <w:r w:rsidR="009A319A">
        <w:rPr>
          <w:rFonts w:ascii="Arial" w:hAnsi="Arial" w:cs="Arial"/>
          <w:sz w:val="24"/>
          <w:szCs w:val="24"/>
        </w:rPr>
        <w:t>puštěním.</w:t>
      </w:r>
      <w:r w:rsidRPr="00BE124B">
        <w:rPr>
          <w:rFonts w:ascii="Arial" w:hAnsi="Arial" w:cs="Arial"/>
          <w:sz w:val="24"/>
          <w:szCs w:val="24"/>
        </w:rPr>
        <w:t xml:space="preserve"> </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 xml:space="preserve">Personální zajištění projektu, stejně </w:t>
      </w:r>
      <w:r w:rsidR="00EA3694">
        <w:rPr>
          <w:rFonts w:ascii="Arial" w:hAnsi="Arial" w:cs="Arial"/>
          <w:sz w:val="24"/>
          <w:szCs w:val="24"/>
        </w:rPr>
        <w:t xml:space="preserve">jako ostatní klíčové projekty, </w:t>
      </w:r>
      <w:r w:rsidRPr="00BE124B">
        <w:rPr>
          <w:rFonts w:ascii="Arial" w:hAnsi="Arial" w:cs="Arial"/>
          <w:sz w:val="24"/>
          <w:szCs w:val="24"/>
        </w:rPr>
        <w:t>bylo postavenou výhradně na externích pracovnících a dodavatelích</w:t>
      </w:r>
      <w:r w:rsidR="009A319A">
        <w:rPr>
          <w:rFonts w:ascii="Arial" w:hAnsi="Arial" w:cs="Arial"/>
          <w:sz w:val="24"/>
          <w:szCs w:val="24"/>
        </w:rPr>
        <w:t>.</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 xml:space="preserve">Nevyřešený způsob autentizace do portálového prostředí (v současnosti jediný možný identifikátor jsou datové schránky); toto téma je pro fungování projektu </w:t>
      </w:r>
      <w:proofErr w:type="spellStart"/>
      <w:r w:rsidRPr="00BE124B">
        <w:rPr>
          <w:rFonts w:ascii="Arial" w:hAnsi="Arial" w:cs="Arial"/>
          <w:sz w:val="24"/>
          <w:szCs w:val="24"/>
        </w:rPr>
        <w:t>eNeschopenka</w:t>
      </w:r>
      <w:proofErr w:type="spellEnd"/>
      <w:r w:rsidRPr="00BE124B">
        <w:rPr>
          <w:rFonts w:ascii="Arial" w:hAnsi="Arial" w:cs="Arial"/>
          <w:sz w:val="24"/>
          <w:szCs w:val="24"/>
        </w:rPr>
        <w:t xml:space="preserve"> klíčové</w:t>
      </w:r>
      <w:r w:rsidR="009A319A">
        <w:rPr>
          <w:rFonts w:ascii="Arial" w:hAnsi="Arial" w:cs="Arial"/>
          <w:sz w:val="24"/>
          <w:szCs w:val="24"/>
        </w:rPr>
        <w:t>.</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Neexistence konkrétní představy o zřízení a naplnění registru lékařů (od 1. 1. 2019); registr ošetřujících lékařů je podle zákona o nemocens</w:t>
      </w:r>
      <w:r w:rsidR="009A319A">
        <w:rPr>
          <w:rFonts w:ascii="Arial" w:hAnsi="Arial" w:cs="Arial"/>
          <w:sz w:val="24"/>
          <w:szCs w:val="24"/>
        </w:rPr>
        <w:t>kém pojištění součástí JIS PSV.</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 xml:space="preserve">Neexistence </w:t>
      </w:r>
      <w:r w:rsidR="00BE124B">
        <w:rPr>
          <w:rFonts w:ascii="Arial" w:hAnsi="Arial" w:cs="Arial"/>
          <w:sz w:val="24"/>
          <w:szCs w:val="24"/>
        </w:rPr>
        <w:t xml:space="preserve">věcného a technického </w:t>
      </w:r>
      <w:r w:rsidRPr="00BE124B">
        <w:rPr>
          <w:rFonts w:ascii="Arial" w:hAnsi="Arial" w:cs="Arial"/>
          <w:sz w:val="24"/>
          <w:szCs w:val="24"/>
        </w:rPr>
        <w:t xml:space="preserve">řešení způsobu </w:t>
      </w:r>
      <w:r w:rsidR="00BE124B">
        <w:rPr>
          <w:rFonts w:ascii="Arial" w:hAnsi="Arial" w:cs="Arial"/>
          <w:sz w:val="24"/>
          <w:szCs w:val="24"/>
        </w:rPr>
        <w:t>portálového přístupu pro </w:t>
      </w:r>
      <w:r w:rsidRPr="00BE124B">
        <w:rPr>
          <w:rFonts w:ascii="Arial" w:hAnsi="Arial" w:cs="Arial"/>
          <w:sz w:val="24"/>
          <w:szCs w:val="24"/>
        </w:rPr>
        <w:t xml:space="preserve">ostatní orgány sociálního zabezpečení, včetně bezpečnostních sborů, tajných služeb atd. </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Nevyjasněné zadání pro úpravu aplikačního programového vybavení („APV“) ČSSZ v oblasti předpokládané B2B komunikace s příslušnými moduly v rámci JIS PSV</w:t>
      </w:r>
    </w:p>
    <w:p w:rsidR="004A7BE4" w:rsidRPr="00BE124B" w:rsidRDefault="004A7BE4" w:rsidP="004A7BE4">
      <w:pPr>
        <w:numPr>
          <w:ilvl w:val="0"/>
          <w:numId w:val="18"/>
        </w:numPr>
        <w:rPr>
          <w:rFonts w:ascii="Arial" w:hAnsi="Arial" w:cs="Arial"/>
          <w:sz w:val="24"/>
          <w:szCs w:val="24"/>
        </w:rPr>
      </w:pPr>
      <w:r w:rsidRPr="00BE124B">
        <w:rPr>
          <w:rFonts w:ascii="Arial" w:hAnsi="Arial" w:cs="Arial"/>
          <w:sz w:val="24"/>
          <w:szCs w:val="24"/>
        </w:rPr>
        <w:t xml:space="preserve">Neexistence potřebných analýz APV ČSSZ v rámci stávající aplikační podpory nemocenského pojištění (i s ohledem na předchozí bod, tj. dosud nejasná zadání </w:t>
      </w:r>
      <w:r w:rsidR="007951E7">
        <w:rPr>
          <w:rFonts w:ascii="Arial" w:hAnsi="Arial" w:cs="Arial"/>
          <w:sz w:val="24"/>
          <w:szCs w:val="24"/>
        </w:rPr>
        <w:t>konkretizující záměr začlenění agend ČSSZ do</w:t>
      </w:r>
      <w:r w:rsidR="001C6063">
        <w:rPr>
          <w:rFonts w:ascii="Arial" w:hAnsi="Arial" w:cs="Arial"/>
          <w:sz w:val="24"/>
          <w:szCs w:val="24"/>
        </w:rPr>
        <w:t xml:space="preserve"> JIS PSV), který do </w:t>
      </w:r>
      <w:r w:rsidRPr="00BE124B">
        <w:rPr>
          <w:rFonts w:ascii="Arial" w:hAnsi="Arial" w:cs="Arial"/>
          <w:sz w:val="24"/>
          <w:szCs w:val="24"/>
        </w:rPr>
        <w:t xml:space="preserve">dnešního dne nebyl jasně definován. </w:t>
      </w:r>
    </w:p>
    <w:p w:rsidR="004A7BE4" w:rsidRPr="00BE124B" w:rsidRDefault="00BE124B" w:rsidP="00CC2130">
      <w:pPr>
        <w:rPr>
          <w:rFonts w:ascii="Arial" w:hAnsi="Arial" w:cs="Arial"/>
          <w:sz w:val="24"/>
          <w:szCs w:val="24"/>
        </w:rPr>
      </w:pPr>
      <w:r>
        <w:rPr>
          <w:rFonts w:ascii="Arial" w:hAnsi="Arial" w:cs="Arial"/>
          <w:sz w:val="24"/>
          <w:szCs w:val="24"/>
        </w:rPr>
        <w:t>Z</w:t>
      </w:r>
      <w:r w:rsidR="004A7BE4" w:rsidRPr="00BE124B">
        <w:rPr>
          <w:rFonts w:ascii="Arial" w:hAnsi="Arial" w:cs="Arial"/>
          <w:sz w:val="24"/>
          <w:szCs w:val="24"/>
        </w:rPr>
        <w:t>ásadním rizikem</w:t>
      </w:r>
      <w:r>
        <w:rPr>
          <w:rFonts w:ascii="Arial" w:hAnsi="Arial" w:cs="Arial"/>
          <w:sz w:val="24"/>
          <w:szCs w:val="24"/>
        </w:rPr>
        <w:t xml:space="preserve">, komplikujícím řešení těchto problémů a znemožňujícím provedení potřebných podrobných odborných analýz procesně technického charakteru </w:t>
      </w:r>
      <w:r w:rsidR="004A7BE4" w:rsidRPr="00BE124B">
        <w:rPr>
          <w:rFonts w:ascii="Arial" w:hAnsi="Arial" w:cs="Arial"/>
          <w:sz w:val="24"/>
          <w:szCs w:val="24"/>
        </w:rPr>
        <w:t>je v aktuální situaci velmi krátká legisvakanční lhůta</w:t>
      </w:r>
      <w:r>
        <w:rPr>
          <w:rFonts w:ascii="Arial" w:hAnsi="Arial" w:cs="Arial"/>
          <w:sz w:val="24"/>
          <w:szCs w:val="24"/>
        </w:rPr>
        <w:t>.</w:t>
      </w:r>
    </w:p>
    <w:p w:rsidR="00D86ABE" w:rsidRPr="004A7BE4" w:rsidRDefault="00830D46" w:rsidP="00CC2130">
      <w:pPr>
        <w:pBdr>
          <w:top w:val="nil"/>
          <w:left w:val="nil"/>
          <w:bottom w:val="nil"/>
          <w:right w:val="nil"/>
          <w:between w:val="nil"/>
        </w:pBd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Řada</w:t>
      </w:r>
      <w:r w:rsidR="00D86ABE" w:rsidRPr="004A7BE4">
        <w:rPr>
          <w:rFonts w:ascii="Arial" w:eastAsia="Times New Roman" w:hAnsi="Arial" w:cs="Arial"/>
          <w:color w:val="000000"/>
          <w:sz w:val="24"/>
          <w:szCs w:val="24"/>
          <w:lang w:eastAsia="cs-CZ"/>
        </w:rPr>
        <w:t xml:space="preserve"> z výše uvede</w:t>
      </w:r>
      <w:r>
        <w:rPr>
          <w:rFonts w:ascii="Arial" w:eastAsia="Times New Roman" w:hAnsi="Arial" w:cs="Arial"/>
          <w:color w:val="000000"/>
          <w:sz w:val="24"/>
          <w:szCs w:val="24"/>
          <w:lang w:eastAsia="cs-CZ"/>
        </w:rPr>
        <w:t>ných témat pochopitelně vyžaduje</w:t>
      </w:r>
      <w:r w:rsidR="00D86ABE" w:rsidRPr="004A7BE4">
        <w:rPr>
          <w:rFonts w:ascii="Arial" w:eastAsia="Times New Roman" w:hAnsi="Arial" w:cs="Arial"/>
          <w:color w:val="000000"/>
          <w:sz w:val="24"/>
          <w:szCs w:val="24"/>
          <w:lang w:eastAsia="cs-CZ"/>
        </w:rPr>
        <w:t xml:space="preserve"> spolupráci s dalšími subjekty, zejména s organizacemi v resortu zdravotnictví, či s </w:t>
      </w:r>
      <w:r w:rsidR="006953B3">
        <w:rPr>
          <w:rFonts w:ascii="Arial" w:eastAsia="Times New Roman" w:hAnsi="Arial" w:cs="Arial"/>
          <w:color w:val="000000"/>
          <w:sz w:val="24"/>
          <w:szCs w:val="24"/>
          <w:lang w:eastAsia="cs-CZ"/>
        </w:rPr>
        <w:t>M</w:t>
      </w:r>
      <w:r w:rsidR="00D86ABE" w:rsidRPr="004A7BE4">
        <w:rPr>
          <w:rFonts w:ascii="Arial" w:eastAsia="Times New Roman" w:hAnsi="Arial" w:cs="Arial"/>
          <w:color w:val="000000"/>
          <w:sz w:val="24"/>
          <w:szCs w:val="24"/>
          <w:lang w:eastAsia="cs-CZ"/>
        </w:rPr>
        <w:t>inisterstvem vnitra jako gestorem eGovernmentu. Věcná řešení</w:t>
      </w:r>
      <w:r w:rsidR="001C6063">
        <w:rPr>
          <w:rFonts w:ascii="Arial" w:eastAsia="Times New Roman" w:hAnsi="Arial" w:cs="Arial"/>
          <w:color w:val="000000"/>
          <w:sz w:val="24"/>
          <w:szCs w:val="24"/>
          <w:lang w:eastAsia="cs-CZ"/>
        </w:rPr>
        <w:t xml:space="preserve"> je nutno rovněž koordinovat se </w:t>
      </w:r>
      <w:r w:rsidR="00D86ABE" w:rsidRPr="004A7BE4">
        <w:rPr>
          <w:rFonts w:ascii="Arial" w:eastAsia="Times New Roman" w:hAnsi="Arial" w:cs="Arial"/>
          <w:color w:val="000000"/>
          <w:sz w:val="24"/>
          <w:szCs w:val="24"/>
          <w:lang w:eastAsia="cs-CZ"/>
        </w:rPr>
        <w:t>služebními orgány, provádějícími nemocenské pojištění příslušníků, neboť elektronická neschopenka se týká i jich. Příslušná pracovní jednání kontinuálně probíhají</w:t>
      </w:r>
      <w:r w:rsidR="007951E7">
        <w:rPr>
          <w:rFonts w:ascii="Arial" w:eastAsia="Times New Roman" w:hAnsi="Arial" w:cs="Arial"/>
          <w:color w:val="000000"/>
          <w:sz w:val="24"/>
          <w:szCs w:val="24"/>
          <w:lang w:eastAsia="cs-CZ"/>
        </w:rPr>
        <w:t>, rámcová představa služebních orgánů o začlenění do procesů eNeschopenky byla ale dohodnuta teprve nedávno a jeho realizace ještě nebyla analyzována z pohledu možností ČSSZ</w:t>
      </w:r>
      <w:r w:rsidR="00D86ABE" w:rsidRPr="004A7BE4">
        <w:rPr>
          <w:rFonts w:ascii="Arial" w:eastAsia="Times New Roman" w:hAnsi="Arial" w:cs="Arial"/>
          <w:color w:val="000000"/>
          <w:sz w:val="24"/>
          <w:szCs w:val="24"/>
          <w:lang w:eastAsia="cs-CZ"/>
        </w:rPr>
        <w:t>.</w:t>
      </w:r>
    </w:p>
    <w:p w:rsidR="00814FDC" w:rsidRDefault="00814FDC" w:rsidP="00CC2130">
      <w:pPr>
        <w:rPr>
          <w:rFonts w:ascii="Arial" w:hAnsi="Arial" w:cs="Arial"/>
          <w:sz w:val="24"/>
          <w:szCs w:val="24"/>
        </w:rPr>
      </w:pPr>
      <w:r>
        <w:rPr>
          <w:rFonts w:ascii="Arial" w:hAnsi="Arial" w:cs="Arial"/>
          <w:sz w:val="24"/>
          <w:szCs w:val="24"/>
        </w:rPr>
        <w:t xml:space="preserve">Kromě nutnosti zajištění řádného legislativního procesu je tedy </w:t>
      </w:r>
      <w:r w:rsidRPr="00EC103E">
        <w:rPr>
          <w:rFonts w:ascii="Arial" w:hAnsi="Arial" w:cs="Arial"/>
          <w:b/>
          <w:sz w:val="24"/>
          <w:szCs w:val="24"/>
        </w:rPr>
        <w:t xml:space="preserve">důvodem </w:t>
      </w:r>
      <w:r w:rsidR="007951E7" w:rsidRPr="00EC103E">
        <w:rPr>
          <w:rFonts w:ascii="Arial" w:hAnsi="Arial" w:cs="Arial"/>
          <w:b/>
          <w:sz w:val="24"/>
          <w:szCs w:val="24"/>
        </w:rPr>
        <w:t xml:space="preserve">posunu realizace </w:t>
      </w:r>
      <w:r w:rsidRPr="00EC103E">
        <w:rPr>
          <w:rFonts w:ascii="Arial" w:hAnsi="Arial" w:cs="Arial"/>
          <w:b/>
          <w:sz w:val="24"/>
          <w:szCs w:val="24"/>
        </w:rPr>
        <w:t>elektronické neschopenky též technický stav projektu</w:t>
      </w:r>
      <w:r>
        <w:rPr>
          <w:rFonts w:ascii="Arial" w:hAnsi="Arial" w:cs="Arial"/>
          <w:sz w:val="24"/>
          <w:szCs w:val="24"/>
        </w:rPr>
        <w:t>.</w:t>
      </w:r>
    </w:p>
    <w:p w:rsidR="00814FDC" w:rsidRDefault="00814FDC" w:rsidP="00830D46">
      <w:pPr>
        <w:ind w:firstLine="708"/>
        <w:rPr>
          <w:rFonts w:ascii="Arial" w:hAnsi="Arial" w:cs="Arial"/>
          <w:sz w:val="24"/>
          <w:szCs w:val="24"/>
        </w:rPr>
      </w:pPr>
    </w:p>
    <w:p w:rsidR="00814FDC" w:rsidRDefault="00814FDC" w:rsidP="00814FDC">
      <w:pPr>
        <w:pStyle w:val="Odstavecseseznamem"/>
        <w:numPr>
          <w:ilvl w:val="0"/>
          <w:numId w:val="19"/>
        </w:numPr>
        <w:rPr>
          <w:rFonts w:ascii="Arial" w:hAnsi="Arial" w:cs="Arial"/>
          <w:b/>
          <w:color w:val="000008"/>
          <w:sz w:val="24"/>
          <w:szCs w:val="24"/>
        </w:rPr>
      </w:pPr>
      <w:r>
        <w:rPr>
          <w:rFonts w:ascii="Arial" w:hAnsi="Arial" w:cs="Arial"/>
          <w:b/>
          <w:color w:val="000008"/>
          <w:sz w:val="24"/>
          <w:szCs w:val="24"/>
        </w:rPr>
        <w:t>Další postup přípravy eNeschopenky</w:t>
      </w:r>
    </w:p>
    <w:p w:rsidR="00293CBE" w:rsidRDefault="00814FDC" w:rsidP="00961793">
      <w:pPr>
        <w:rPr>
          <w:rFonts w:ascii="Arial" w:hAnsi="Arial" w:cs="Arial"/>
          <w:sz w:val="24"/>
          <w:szCs w:val="24"/>
        </w:rPr>
      </w:pPr>
      <w:r w:rsidRPr="004A7BE4">
        <w:rPr>
          <w:rFonts w:ascii="Arial" w:hAnsi="Arial" w:cs="Arial"/>
          <w:sz w:val="24"/>
          <w:szCs w:val="24"/>
        </w:rPr>
        <w:t>Záměr elektronizace v oblasti rozhodování o dočasné pracovní neschopnosti a potvrzování karantény (eNeschopenka) je nepochybně správným dalším vývojovým krokem v oblasti elektronizace veřejných agend, je však potřebné, aby  právní úprav</w:t>
      </w:r>
      <w:r>
        <w:rPr>
          <w:rFonts w:ascii="Arial" w:hAnsi="Arial" w:cs="Arial"/>
          <w:sz w:val="24"/>
          <w:szCs w:val="24"/>
        </w:rPr>
        <w:t>a</w:t>
      </w:r>
      <w:r w:rsidRPr="004A7BE4">
        <w:rPr>
          <w:rFonts w:ascii="Arial" w:hAnsi="Arial" w:cs="Arial"/>
          <w:sz w:val="24"/>
          <w:szCs w:val="24"/>
        </w:rPr>
        <w:t xml:space="preserve">, na níž bude tento projekt založen, byla prověřena cestou obvyklého </w:t>
      </w:r>
      <w:r w:rsidRPr="004A7BE4">
        <w:rPr>
          <w:rFonts w:ascii="Arial" w:hAnsi="Arial" w:cs="Arial"/>
          <w:sz w:val="24"/>
          <w:szCs w:val="24"/>
        </w:rPr>
        <w:lastRenderedPageBreak/>
        <w:t>legislativního procesu</w:t>
      </w:r>
      <w:r w:rsidR="007951E7">
        <w:rPr>
          <w:rFonts w:ascii="Arial" w:hAnsi="Arial" w:cs="Arial"/>
          <w:sz w:val="24"/>
          <w:szCs w:val="24"/>
        </w:rPr>
        <w:t xml:space="preserve"> a připravena v souladu s analýzou možností technického řešení</w:t>
      </w:r>
      <w:r w:rsidRPr="004A7BE4">
        <w:rPr>
          <w:rFonts w:ascii="Arial" w:hAnsi="Arial" w:cs="Arial"/>
          <w:sz w:val="24"/>
          <w:szCs w:val="24"/>
        </w:rPr>
        <w:t>.</w:t>
      </w:r>
      <w:r>
        <w:rPr>
          <w:rFonts w:ascii="Arial" w:hAnsi="Arial" w:cs="Arial"/>
          <w:sz w:val="24"/>
          <w:szCs w:val="24"/>
        </w:rPr>
        <w:t xml:space="preserve"> </w:t>
      </w:r>
    </w:p>
    <w:p w:rsidR="005C4CCB" w:rsidRPr="001C6063" w:rsidRDefault="00814FDC" w:rsidP="00961793">
      <w:pPr>
        <w:rPr>
          <w:rFonts w:ascii="Arial" w:hAnsi="Arial" w:cs="Arial"/>
          <w:b/>
          <w:sz w:val="24"/>
          <w:szCs w:val="24"/>
        </w:rPr>
      </w:pPr>
      <w:r w:rsidRPr="00DB549C">
        <w:rPr>
          <w:rFonts w:ascii="Arial" w:hAnsi="Arial" w:cs="Arial"/>
          <w:b/>
          <w:sz w:val="24"/>
          <w:szCs w:val="24"/>
        </w:rPr>
        <w:t xml:space="preserve">MPSV proto navrhuje zrušení legislativního podkladu stávajícího projektu „eNeschopenky“ a simultánní zahájení prací na její nové podobě </w:t>
      </w:r>
      <w:r w:rsidRPr="007F7A3D">
        <w:rPr>
          <w:rFonts w:ascii="Arial" w:hAnsi="Arial" w:cs="Arial"/>
          <w:b/>
          <w:sz w:val="24"/>
          <w:szCs w:val="24"/>
        </w:rPr>
        <w:t xml:space="preserve">s termínem </w:t>
      </w:r>
      <w:r w:rsidR="007951E7" w:rsidRPr="007F7A3D">
        <w:rPr>
          <w:rFonts w:ascii="Arial" w:hAnsi="Arial" w:cs="Arial"/>
          <w:b/>
          <w:sz w:val="24"/>
          <w:szCs w:val="24"/>
        </w:rPr>
        <w:t xml:space="preserve">účinnosti </w:t>
      </w:r>
      <w:r w:rsidRPr="007F7A3D">
        <w:rPr>
          <w:rFonts w:ascii="Arial" w:hAnsi="Arial" w:cs="Arial"/>
          <w:b/>
          <w:sz w:val="24"/>
          <w:szCs w:val="24"/>
        </w:rPr>
        <w:t>1. 1. 2021.</w:t>
      </w:r>
      <w:r w:rsidRPr="007F7A3D">
        <w:rPr>
          <w:rFonts w:ascii="Arial" w:hAnsi="Arial" w:cs="Arial"/>
          <w:sz w:val="24"/>
          <w:szCs w:val="24"/>
        </w:rPr>
        <w:t xml:space="preserve"> Navržený termín umožňuje, aby nejprve byl analyzován stávající stav, vytvořeno věcné řešení a souběžně s tímto procesem byly zahájeny příslušné legislativní práce. </w:t>
      </w:r>
      <w:r w:rsidRPr="007F7A3D">
        <w:rPr>
          <w:rFonts w:ascii="Arial" w:hAnsi="Arial" w:cs="Arial"/>
          <w:b/>
          <w:sz w:val="24"/>
          <w:szCs w:val="24"/>
        </w:rPr>
        <w:t xml:space="preserve">Nejedná se tedy o záměr zrušení elektronické neschopenky jako takové. </w:t>
      </w:r>
      <w:r w:rsidR="009A319A">
        <w:rPr>
          <w:rFonts w:ascii="Arial" w:hAnsi="Arial" w:cs="Arial"/>
          <w:b/>
          <w:sz w:val="24"/>
          <w:szCs w:val="24"/>
        </w:rPr>
        <w:t>MPSV navrhuje posunout datum účinnosti elektronické neschopenky</w:t>
      </w:r>
      <w:r w:rsidRPr="007F7A3D">
        <w:rPr>
          <w:rFonts w:ascii="Arial" w:hAnsi="Arial" w:cs="Arial"/>
          <w:b/>
          <w:sz w:val="24"/>
          <w:szCs w:val="24"/>
        </w:rPr>
        <w:t xml:space="preserve"> o 2 roky s tím, že včas připraví novou právní úpravu podloženou dostatečnými analýzami.</w:t>
      </w:r>
      <w:r w:rsidR="005C4CCB" w:rsidRPr="001C6063">
        <w:rPr>
          <w:rFonts w:ascii="Arial" w:hAnsi="Arial" w:cs="Arial"/>
          <w:b/>
          <w:sz w:val="24"/>
          <w:szCs w:val="24"/>
        </w:rPr>
        <w:t xml:space="preserve"> </w:t>
      </w:r>
    </w:p>
    <w:p w:rsidR="00814FDC" w:rsidRDefault="005C4CCB" w:rsidP="00961793">
      <w:pPr>
        <w:rPr>
          <w:rFonts w:ascii="Arial" w:hAnsi="Arial" w:cs="Arial"/>
          <w:sz w:val="24"/>
          <w:szCs w:val="24"/>
        </w:rPr>
      </w:pPr>
      <w:r w:rsidRPr="001C6063">
        <w:rPr>
          <w:rFonts w:ascii="Arial" w:hAnsi="Arial" w:cs="Arial"/>
          <w:b/>
          <w:sz w:val="24"/>
          <w:szCs w:val="24"/>
        </w:rPr>
        <w:t xml:space="preserve">V organizaci projektu dojde k podstatné změně, která zjednoduší přípravu technického řešení a sníží rizika projektu. </w:t>
      </w:r>
      <w:r>
        <w:rPr>
          <w:rFonts w:ascii="Arial" w:hAnsi="Arial" w:cs="Arial"/>
          <w:sz w:val="24"/>
          <w:szCs w:val="24"/>
        </w:rPr>
        <w:t xml:space="preserve">Předpokládanou součástí řešení mělo být zajištění B2B komunikace s ošetřujícími lékaři a zaměstnavateli technickými </w:t>
      </w:r>
      <w:r w:rsidR="00EA3694">
        <w:rPr>
          <w:rFonts w:ascii="Arial" w:hAnsi="Arial" w:cs="Arial"/>
          <w:sz w:val="24"/>
          <w:szCs w:val="24"/>
        </w:rPr>
        <w:t>prostředky MPSV, tzn. celková a</w:t>
      </w:r>
      <w:r>
        <w:rPr>
          <w:rFonts w:ascii="Arial" w:hAnsi="Arial" w:cs="Arial"/>
          <w:sz w:val="24"/>
          <w:szCs w:val="24"/>
        </w:rPr>
        <w:t>rchit</w:t>
      </w:r>
      <w:r w:rsidR="001C6063">
        <w:rPr>
          <w:rFonts w:ascii="Arial" w:hAnsi="Arial" w:cs="Arial"/>
          <w:sz w:val="24"/>
          <w:szCs w:val="24"/>
        </w:rPr>
        <w:t>ektura řešení byla postavena na </w:t>
      </w:r>
      <w:r>
        <w:rPr>
          <w:rFonts w:ascii="Arial" w:hAnsi="Arial" w:cs="Arial"/>
          <w:sz w:val="24"/>
          <w:szCs w:val="24"/>
        </w:rPr>
        <w:t>propojení systémů ČSSZ i MPSV. Za účelem zjed</w:t>
      </w:r>
      <w:r w:rsidR="001C6063">
        <w:rPr>
          <w:rFonts w:ascii="Arial" w:hAnsi="Arial" w:cs="Arial"/>
          <w:sz w:val="24"/>
          <w:szCs w:val="24"/>
        </w:rPr>
        <w:t>nodušení a snížení rizik bude i </w:t>
      </w:r>
      <w:r>
        <w:rPr>
          <w:rFonts w:ascii="Arial" w:hAnsi="Arial" w:cs="Arial"/>
          <w:sz w:val="24"/>
          <w:szCs w:val="24"/>
        </w:rPr>
        <w:t>tato část B2B komunikace vybudována v prostředí Portálu ČSSZ, což umožní lepší koordinaci celého projektu.</w:t>
      </w:r>
    </w:p>
    <w:p w:rsidR="00814FDC" w:rsidRDefault="00814FDC" w:rsidP="00961793">
      <w:pPr>
        <w:rPr>
          <w:rFonts w:ascii="Arial" w:hAnsi="Arial" w:cs="Arial"/>
          <w:sz w:val="24"/>
          <w:szCs w:val="24"/>
        </w:rPr>
      </w:pPr>
      <w:r>
        <w:rPr>
          <w:rFonts w:ascii="Arial" w:hAnsi="Arial" w:cs="Arial"/>
          <w:sz w:val="24"/>
          <w:szCs w:val="24"/>
        </w:rPr>
        <w:t>MPSV si je vědomo skutečnosti, že způsob prosazení právní úpravy eNeschopenky neumožnil provedení řádného legislativního procesu a že tento deficit je při zachování v současnosti platné právní úpravy eNeschopenky neodstranitelný. Jako nejlepší se proto jeví možnost současnou práv</w:t>
      </w:r>
      <w:r w:rsidR="001C6063">
        <w:rPr>
          <w:rFonts w:ascii="Arial" w:hAnsi="Arial" w:cs="Arial"/>
          <w:sz w:val="24"/>
          <w:szCs w:val="24"/>
        </w:rPr>
        <w:t>ní úpravu eNeschopenky zrušit a </w:t>
      </w:r>
      <w:r>
        <w:rPr>
          <w:rFonts w:ascii="Arial" w:hAnsi="Arial" w:cs="Arial"/>
          <w:sz w:val="24"/>
          <w:szCs w:val="24"/>
        </w:rPr>
        <w:t xml:space="preserve">nahradit právní úpravou novou, která však bude přijata postupem odpovídajícím Legislativním pravidlům vlády ČR. </w:t>
      </w:r>
    </w:p>
    <w:p w:rsidR="005C4CCB" w:rsidRDefault="00814FDC" w:rsidP="00961793">
      <w:pPr>
        <w:rPr>
          <w:rFonts w:ascii="Arial" w:hAnsi="Arial" w:cs="Arial"/>
          <w:sz w:val="24"/>
          <w:szCs w:val="24"/>
        </w:rPr>
      </w:pPr>
      <w:r>
        <w:rPr>
          <w:rFonts w:ascii="Arial" w:hAnsi="Arial" w:cs="Arial"/>
          <w:sz w:val="24"/>
          <w:szCs w:val="24"/>
        </w:rPr>
        <w:t xml:space="preserve">Navržené řešení rovněž umožní provést určitá vylepšení právní úpravy oproti současnému textu. </w:t>
      </w:r>
      <w:r w:rsidRPr="004A7BE4">
        <w:rPr>
          <w:rFonts w:ascii="Arial" w:hAnsi="Arial" w:cs="Arial"/>
          <w:sz w:val="24"/>
          <w:szCs w:val="24"/>
        </w:rPr>
        <w:t>MPSV v</w:t>
      </w:r>
      <w:r>
        <w:rPr>
          <w:rFonts w:ascii="Arial" w:hAnsi="Arial" w:cs="Arial"/>
          <w:sz w:val="24"/>
          <w:szCs w:val="24"/>
        </w:rPr>
        <w:t xml:space="preserve"> dosavadním průběhu </w:t>
      </w:r>
      <w:r w:rsidRPr="004A7BE4">
        <w:rPr>
          <w:rFonts w:ascii="Arial" w:hAnsi="Arial" w:cs="Arial"/>
          <w:sz w:val="24"/>
          <w:szCs w:val="24"/>
        </w:rPr>
        <w:t xml:space="preserve">procesu </w:t>
      </w:r>
      <w:r>
        <w:rPr>
          <w:rFonts w:ascii="Arial" w:hAnsi="Arial" w:cs="Arial"/>
          <w:sz w:val="24"/>
          <w:szCs w:val="24"/>
        </w:rPr>
        <w:t xml:space="preserve">technické </w:t>
      </w:r>
      <w:r w:rsidRPr="004A7BE4">
        <w:rPr>
          <w:rFonts w:ascii="Arial" w:hAnsi="Arial" w:cs="Arial"/>
          <w:sz w:val="24"/>
          <w:szCs w:val="24"/>
        </w:rPr>
        <w:t>přípr</w:t>
      </w:r>
      <w:r>
        <w:rPr>
          <w:rFonts w:ascii="Arial" w:hAnsi="Arial" w:cs="Arial"/>
          <w:sz w:val="24"/>
          <w:szCs w:val="24"/>
        </w:rPr>
        <w:t>avy řešení shledalo, že </w:t>
      </w:r>
      <w:r w:rsidRPr="004A7BE4">
        <w:rPr>
          <w:rFonts w:ascii="Arial" w:hAnsi="Arial" w:cs="Arial"/>
          <w:sz w:val="24"/>
          <w:szCs w:val="24"/>
        </w:rPr>
        <w:t>stávající legislativní podoba „eNeschopenky“ obsahuje některé nejasnosti, které vyžadují značnou míru dotváření práva ze strany prováděcích správních orgánů</w:t>
      </w:r>
      <w:r>
        <w:rPr>
          <w:rFonts w:ascii="Arial" w:hAnsi="Arial" w:cs="Arial"/>
          <w:sz w:val="24"/>
          <w:szCs w:val="24"/>
        </w:rPr>
        <w:t xml:space="preserve">, </w:t>
      </w:r>
      <w:r w:rsidRPr="004A7BE4">
        <w:rPr>
          <w:rFonts w:ascii="Arial" w:hAnsi="Arial" w:cs="Arial"/>
          <w:sz w:val="24"/>
          <w:szCs w:val="24"/>
        </w:rPr>
        <w:t xml:space="preserve">zejména </w:t>
      </w:r>
      <w:r>
        <w:rPr>
          <w:rFonts w:ascii="Arial" w:hAnsi="Arial" w:cs="Arial"/>
          <w:sz w:val="24"/>
          <w:szCs w:val="24"/>
        </w:rPr>
        <w:t>České správy sociálního zabezpečení („</w:t>
      </w:r>
      <w:r w:rsidRPr="004A7BE4">
        <w:rPr>
          <w:rFonts w:ascii="Arial" w:hAnsi="Arial" w:cs="Arial"/>
          <w:sz w:val="24"/>
          <w:szCs w:val="24"/>
        </w:rPr>
        <w:t>ČSSZ</w:t>
      </w:r>
      <w:r>
        <w:rPr>
          <w:rFonts w:ascii="Arial" w:hAnsi="Arial" w:cs="Arial"/>
          <w:sz w:val="24"/>
          <w:szCs w:val="24"/>
        </w:rPr>
        <w:t>“</w:t>
      </w:r>
      <w:r w:rsidRPr="004A7BE4">
        <w:rPr>
          <w:rFonts w:ascii="Arial" w:hAnsi="Arial" w:cs="Arial"/>
          <w:sz w:val="24"/>
          <w:szCs w:val="24"/>
        </w:rPr>
        <w:t xml:space="preserve">), což lze přičíst právě způsobu </w:t>
      </w:r>
      <w:r>
        <w:rPr>
          <w:rFonts w:ascii="Arial" w:hAnsi="Arial" w:cs="Arial"/>
          <w:sz w:val="24"/>
          <w:szCs w:val="24"/>
        </w:rPr>
        <w:t xml:space="preserve">přípravy této právní úpravy v časové tísni formou pozměňovacího návrhu. </w:t>
      </w:r>
    </w:p>
    <w:p w:rsidR="00814FDC" w:rsidRPr="004A7BE4" w:rsidRDefault="00814FDC" w:rsidP="00961793">
      <w:pPr>
        <w:rPr>
          <w:rFonts w:ascii="Arial" w:hAnsi="Arial" w:cs="Arial"/>
          <w:sz w:val="24"/>
          <w:szCs w:val="24"/>
        </w:rPr>
      </w:pPr>
      <w:r>
        <w:rPr>
          <w:rFonts w:ascii="Arial" w:hAnsi="Arial" w:cs="Arial"/>
          <w:sz w:val="24"/>
          <w:szCs w:val="24"/>
        </w:rPr>
        <w:t>Z</w:t>
      </w:r>
      <w:r w:rsidRPr="004A7BE4">
        <w:rPr>
          <w:rFonts w:ascii="Arial" w:hAnsi="Arial" w:cs="Arial"/>
          <w:sz w:val="24"/>
          <w:szCs w:val="24"/>
        </w:rPr>
        <w:t xml:space="preserve">nění některých ustanovení </w:t>
      </w:r>
      <w:r w:rsidR="007951E7">
        <w:rPr>
          <w:rFonts w:ascii="Arial" w:hAnsi="Arial" w:cs="Arial"/>
          <w:sz w:val="24"/>
          <w:szCs w:val="24"/>
        </w:rPr>
        <w:t>ne</w:t>
      </w:r>
      <w:r w:rsidRPr="004A7BE4">
        <w:rPr>
          <w:rFonts w:ascii="Arial" w:hAnsi="Arial" w:cs="Arial"/>
          <w:sz w:val="24"/>
          <w:szCs w:val="24"/>
        </w:rPr>
        <w:t xml:space="preserve">jsou </w:t>
      </w:r>
      <w:r w:rsidR="007951E7">
        <w:rPr>
          <w:rFonts w:ascii="Arial" w:hAnsi="Arial" w:cs="Arial"/>
          <w:sz w:val="24"/>
          <w:szCs w:val="24"/>
        </w:rPr>
        <w:t>dostatečně konkretizována</w:t>
      </w:r>
      <w:r w:rsidRPr="004A7BE4">
        <w:rPr>
          <w:rFonts w:ascii="Arial" w:hAnsi="Arial" w:cs="Arial"/>
          <w:sz w:val="24"/>
          <w:szCs w:val="24"/>
        </w:rPr>
        <w:t xml:space="preserve"> (</w:t>
      </w:r>
      <w:r w:rsidR="007951E7">
        <w:rPr>
          <w:rFonts w:ascii="Arial" w:hAnsi="Arial" w:cs="Arial"/>
          <w:sz w:val="24"/>
          <w:szCs w:val="24"/>
        </w:rPr>
        <w:t>na</w:t>
      </w:r>
      <w:r w:rsidRPr="004A7BE4">
        <w:rPr>
          <w:rFonts w:ascii="Arial" w:hAnsi="Arial" w:cs="Arial"/>
          <w:sz w:val="24"/>
          <w:szCs w:val="24"/>
        </w:rPr>
        <w:t>př. způsob zapojení ostatních orgánů sociálního zabezpečení, včetně jejich vlastních „portálů“)</w:t>
      </w:r>
      <w:r w:rsidR="001C6063">
        <w:rPr>
          <w:rFonts w:ascii="Arial" w:hAnsi="Arial" w:cs="Arial"/>
          <w:sz w:val="24"/>
          <w:szCs w:val="24"/>
        </w:rPr>
        <w:t xml:space="preserve"> a </w:t>
      </w:r>
      <w:r>
        <w:rPr>
          <w:rFonts w:ascii="Arial" w:hAnsi="Arial" w:cs="Arial"/>
          <w:sz w:val="24"/>
          <w:szCs w:val="24"/>
        </w:rPr>
        <w:t xml:space="preserve">bude </w:t>
      </w:r>
      <w:r w:rsidR="007951E7">
        <w:rPr>
          <w:rFonts w:ascii="Arial" w:hAnsi="Arial" w:cs="Arial"/>
          <w:sz w:val="24"/>
          <w:szCs w:val="24"/>
        </w:rPr>
        <w:t>je po</w:t>
      </w:r>
      <w:r>
        <w:rPr>
          <w:rFonts w:ascii="Arial" w:hAnsi="Arial" w:cs="Arial"/>
          <w:sz w:val="24"/>
          <w:szCs w:val="24"/>
        </w:rPr>
        <w:t>třeb</w:t>
      </w:r>
      <w:r w:rsidR="007951E7">
        <w:rPr>
          <w:rFonts w:ascii="Arial" w:hAnsi="Arial" w:cs="Arial"/>
          <w:sz w:val="24"/>
          <w:szCs w:val="24"/>
        </w:rPr>
        <w:t>né</w:t>
      </w:r>
      <w:r>
        <w:rPr>
          <w:rFonts w:ascii="Arial" w:hAnsi="Arial" w:cs="Arial"/>
          <w:sz w:val="24"/>
          <w:szCs w:val="24"/>
        </w:rPr>
        <w:t xml:space="preserve"> </w:t>
      </w:r>
      <w:r w:rsidR="007951E7">
        <w:rPr>
          <w:rFonts w:ascii="Arial" w:hAnsi="Arial" w:cs="Arial"/>
          <w:sz w:val="24"/>
          <w:szCs w:val="24"/>
        </w:rPr>
        <w:t>znovu posoudit a rozpracovat</w:t>
      </w:r>
      <w:r w:rsidRPr="004A7BE4">
        <w:rPr>
          <w:rFonts w:ascii="Arial" w:hAnsi="Arial" w:cs="Arial"/>
          <w:sz w:val="24"/>
          <w:szCs w:val="24"/>
        </w:rPr>
        <w:t xml:space="preserve">. </w:t>
      </w:r>
    </w:p>
    <w:p w:rsidR="00054543" w:rsidRPr="004A7BE4" w:rsidRDefault="001C6063" w:rsidP="00961793">
      <w:pPr>
        <w:rPr>
          <w:rFonts w:ascii="Arial" w:hAnsi="Arial" w:cs="Arial"/>
          <w:sz w:val="24"/>
          <w:szCs w:val="24"/>
        </w:rPr>
      </w:pPr>
      <w:r>
        <w:rPr>
          <w:rFonts w:ascii="Arial" w:hAnsi="Arial" w:cs="Arial"/>
          <w:b/>
          <w:sz w:val="24"/>
          <w:szCs w:val="24"/>
        </w:rPr>
        <w:t>Ř</w:t>
      </w:r>
      <w:r w:rsidR="00293CBE" w:rsidRPr="001C6063">
        <w:rPr>
          <w:rFonts w:ascii="Arial" w:hAnsi="Arial" w:cs="Arial"/>
          <w:b/>
          <w:sz w:val="24"/>
          <w:szCs w:val="24"/>
        </w:rPr>
        <w:t>ada důvodu pro přípravu n</w:t>
      </w:r>
      <w:r w:rsidR="00054543" w:rsidRPr="001C6063">
        <w:rPr>
          <w:rFonts w:ascii="Arial" w:hAnsi="Arial" w:cs="Arial"/>
          <w:b/>
          <w:sz w:val="24"/>
          <w:szCs w:val="24"/>
        </w:rPr>
        <w:t>ov</w:t>
      </w:r>
      <w:r w:rsidR="00293CBE" w:rsidRPr="001C6063">
        <w:rPr>
          <w:rFonts w:ascii="Arial" w:hAnsi="Arial" w:cs="Arial"/>
          <w:b/>
          <w:sz w:val="24"/>
          <w:szCs w:val="24"/>
        </w:rPr>
        <w:t>é</w:t>
      </w:r>
      <w:r w:rsidR="00054543" w:rsidRPr="001C6063">
        <w:rPr>
          <w:rFonts w:ascii="Arial" w:hAnsi="Arial" w:cs="Arial"/>
          <w:b/>
          <w:sz w:val="24"/>
          <w:szCs w:val="24"/>
        </w:rPr>
        <w:t xml:space="preserve"> právní úpravu místo odkladu účinnos</w:t>
      </w:r>
      <w:r w:rsidR="00B9531B" w:rsidRPr="001C6063">
        <w:rPr>
          <w:rFonts w:ascii="Arial" w:hAnsi="Arial" w:cs="Arial"/>
          <w:b/>
          <w:sz w:val="24"/>
          <w:szCs w:val="24"/>
        </w:rPr>
        <w:t xml:space="preserve">ti stávající </w:t>
      </w:r>
      <w:r w:rsidR="00293CBE" w:rsidRPr="001C6063">
        <w:rPr>
          <w:rFonts w:ascii="Arial" w:hAnsi="Arial" w:cs="Arial"/>
          <w:b/>
          <w:sz w:val="24"/>
          <w:szCs w:val="24"/>
        </w:rPr>
        <w:t>vyplývá z dynamických změn v komplexní legislativní úpravě eGovernmentu</w:t>
      </w:r>
      <w:r w:rsidR="00054543" w:rsidRPr="004A7BE4">
        <w:rPr>
          <w:rFonts w:ascii="Arial" w:hAnsi="Arial" w:cs="Arial"/>
          <w:sz w:val="24"/>
          <w:szCs w:val="24"/>
        </w:rPr>
        <w:t>:</w:t>
      </w:r>
    </w:p>
    <w:p w:rsidR="00054543" w:rsidRPr="004A7BE4" w:rsidRDefault="00054543" w:rsidP="00B9531B">
      <w:pPr>
        <w:numPr>
          <w:ilvl w:val="0"/>
          <w:numId w:val="14"/>
        </w:numPr>
        <w:pBdr>
          <w:top w:val="nil"/>
          <w:left w:val="nil"/>
          <w:bottom w:val="nil"/>
          <w:right w:val="nil"/>
          <w:between w:val="nil"/>
        </w:pBdr>
        <w:rPr>
          <w:rFonts w:ascii="Arial" w:hAnsi="Arial" w:cs="Arial"/>
          <w:sz w:val="24"/>
          <w:szCs w:val="24"/>
        </w:rPr>
      </w:pPr>
      <w:r w:rsidRPr="004A7BE4">
        <w:rPr>
          <w:rFonts w:ascii="Arial" w:hAnsi="Arial" w:cs="Arial"/>
          <w:sz w:val="24"/>
          <w:szCs w:val="24"/>
        </w:rPr>
        <w:t>V letošním roce bude schválena Nár</w:t>
      </w:r>
      <w:r w:rsidR="00B9531B">
        <w:rPr>
          <w:rFonts w:ascii="Arial" w:hAnsi="Arial" w:cs="Arial"/>
          <w:sz w:val="24"/>
          <w:szCs w:val="24"/>
        </w:rPr>
        <w:t>odní informační koncepce ČR a MPSV</w:t>
      </w:r>
      <w:r w:rsidRPr="004A7BE4">
        <w:rPr>
          <w:rFonts w:ascii="Arial" w:hAnsi="Arial" w:cs="Arial"/>
          <w:sz w:val="24"/>
          <w:szCs w:val="24"/>
        </w:rPr>
        <w:t xml:space="preserve"> c</w:t>
      </w:r>
      <w:r w:rsidR="00B9531B">
        <w:rPr>
          <w:rFonts w:ascii="Arial" w:hAnsi="Arial" w:cs="Arial"/>
          <w:sz w:val="24"/>
          <w:szCs w:val="24"/>
        </w:rPr>
        <w:t>hce</w:t>
      </w:r>
      <w:r w:rsidRPr="004A7BE4">
        <w:rPr>
          <w:rFonts w:ascii="Arial" w:hAnsi="Arial" w:cs="Arial"/>
          <w:sz w:val="24"/>
          <w:szCs w:val="24"/>
        </w:rPr>
        <w:t xml:space="preserve"> </w:t>
      </w:r>
      <w:r w:rsidR="00B9531B">
        <w:rPr>
          <w:rFonts w:ascii="Arial" w:hAnsi="Arial" w:cs="Arial"/>
          <w:sz w:val="24"/>
          <w:szCs w:val="24"/>
        </w:rPr>
        <w:t>mít jistotu, že právní úprava eN</w:t>
      </w:r>
      <w:r w:rsidRPr="004A7BE4">
        <w:rPr>
          <w:rFonts w:ascii="Arial" w:hAnsi="Arial" w:cs="Arial"/>
          <w:sz w:val="24"/>
          <w:szCs w:val="24"/>
        </w:rPr>
        <w:t>eschopen</w:t>
      </w:r>
      <w:r w:rsidR="00B9531B">
        <w:rPr>
          <w:rFonts w:ascii="Arial" w:hAnsi="Arial" w:cs="Arial"/>
          <w:sz w:val="24"/>
          <w:szCs w:val="24"/>
        </w:rPr>
        <w:t>ky bude v souladu s principy NIK.</w:t>
      </w:r>
    </w:p>
    <w:p w:rsidR="00054543" w:rsidRPr="004A7BE4" w:rsidRDefault="00054543" w:rsidP="00B9531B">
      <w:pPr>
        <w:numPr>
          <w:ilvl w:val="0"/>
          <w:numId w:val="14"/>
        </w:numPr>
        <w:pBdr>
          <w:top w:val="nil"/>
          <w:left w:val="nil"/>
          <w:bottom w:val="nil"/>
          <w:right w:val="nil"/>
          <w:between w:val="nil"/>
        </w:pBdr>
        <w:rPr>
          <w:rFonts w:ascii="Arial" w:hAnsi="Arial" w:cs="Arial"/>
          <w:sz w:val="24"/>
          <w:szCs w:val="24"/>
        </w:rPr>
      </w:pPr>
      <w:r w:rsidRPr="004A7BE4">
        <w:rPr>
          <w:rFonts w:ascii="Arial" w:hAnsi="Arial" w:cs="Arial"/>
          <w:sz w:val="24"/>
          <w:szCs w:val="24"/>
        </w:rPr>
        <w:t>Vláda v loňském roce schválila “Zásady DPL (Digitálně přívětivé legislativy)”, které jsou obecnými povinnými zásadami pro legislativu podporující digitalizaci. V době schvalování leg</w:t>
      </w:r>
      <w:r w:rsidR="007F7A3D">
        <w:rPr>
          <w:rFonts w:ascii="Arial" w:hAnsi="Arial" w:cs="Arial"/>
          <w:sz w:val="24"/>
          <w:szCs w:val="24"/>
        </w:rPr>
        <w:t>islativy k eN</w:t>
      </w:r>
      <w:r w:rsidRPr="004A7BE4">
        <w:rPr>
          <w:rFonts w:ascii="Arial" w:hAnsi="Arial" w:cs="Arial"/>
          <w:sz w:val="24"/>
          <w:szCs w:val="24"/>
        </w:rPr>
        <w:t xml:space="preserve">eschopence nebyly tyto zásady ještě plně zakotveny, </w:t>
      </w:r>
      <w:r w:rsidR="00492CD0">
        <w:rPr>
          <w:rFonts w:ascii="Arial" w:hAnsi="Arial" w:cs="Arial"/>
          <w:sz w:val="24"/>
          <w:szCs w:val="24"/>
        </w:rPr>
        <w:t xml:space="preserve">MPSV </w:t>
      </w:r>
      <w:r w:rsidRPr="004A7BE4">
        <w:rPr>
          <w:rFonts w:ascii="Arial" w:hAnsi="Arial" w:cs="Arial"/>
          <w:sz w:val="24"/>
          <w:szCs w:val="24"/>
        </w:rPr>
        <w:t>chce připravit</w:t>
      </w:r>
      <w:r w:rsidR="00B9531B">
        <w:rPr>
          <w:rFonts w:ascii="Arial" w:hAnsi="Arial" w:cs="Arial"/>
          <w:sz w:val="24"/>
          <w:szCs w:val="24"/>
        </w:rPr>
        <w:t xml:space="preserve"> právní úpravu, která b</w:t>
      </w:r>
      <w:r w:rsidR="00492CD0">
        <w:rPr>
          <w:rFonts w:ascii="Arial" w:hAnsi="Arial" w:cs="Arial"/>
          <w:sz w:val="24"/>
          <w:szCs w:val="24"/>
        </w:rPr>
        <w:t>ude</w:t>
      </w:r>
      <w:r w:rsidR="00B9531B">
        <w:rPr>
          <w:rFonts w:ascii="Arial" w:hAnsi="Arial" w:cs="Arial"/>
          <w:sz w:val="24"/>
          <w:szCs w:val="24"/>
        </w:rPr>
        <w:t xml:space="preserve"> v </w:t>
      </w:r>
      <w:r w:rsidRPr="004A7BE4">
        <w:rPr>
          <w:rFonts w:ascii="Arial" w:hAnsi="Arial" w:cs="Arial"/>
          <w:sz w:val="24"/>
          <w:szCs w:val="24"/>
        </w:rPr>
        <w:t>souladu s těmito zásadami v plném rozsahu.</w:t>
      </w:r>
    </w:p>
    <w:p w:rsidR="00054543" w:rsidRDefault="00054543" w:rsidP="00B9531B">
      <w:pPr>
        <w:numPr>
          <w:ilvl w:val="0"/>
          <w:numId w:val="14"/>
        </w:numPr>
        <w:pBdr>
          <w:top w:val="nil"/>
          <w:left w:val="nil"/>
          <w:bottom w:val="nil"/>
          <w:right w:val="nil"/>
          <w:between w:val="nil"/>
        </w:pBdr>
        <w:rPr>
          <w:rFonts w:ascii="Arial" w:hAnsi="Arial" w:cs="Arial"/>
          <w:sz w:val="24"/>
          <w:szCs w:val="24"/>
        </w:rPr>
      </w:pPr>
      <w:r w:rsidRPr="004A7BE4">
        <w:rPr>
          <w:rFonts w:ascii="Arial" w:hAnsi="Arial" w:cs="Arial"/>
          <w:sz w:val="24"/>
          <w:szCs w:val="24"/>
        </w:rPr>
        <w:t xml:space="preserve">V roce 2019 bude projednán zcela nový zákon o </w:t>
      </w:r>
      <w:r w:rsidR="007F7A3D">
        <w:rPr>
          <w:rFonts w:ascii="Arial" w:hAnsi="Arial" w:cs="Arial"/>
          <w:sz w:val="24"/>
          <w:szCs w:val="24"/>
        </w:rPr>
        <w:t>elektronizaci zdravo</w:t>
      </w:r>
      <w:r w:rsidR="00B9531B">
        <w:rPr>
          <w:rFonts w:ascii="Arial" w:hAnsi="Arial" w:cs="Arial"/>
          <w:sz w:val="24"/>
          <w:szCs w:val="24"/>
        </w:rPr>
        <w:t>tnictví, v </w:t>
      </w:r>
      <w:r w:rsidRPr="004A7BE4">
        <w:rPr>
          <w:rFonts w:ascii="Arial" w:hAnsi="Arial" w:cs="Arial"/>
          <w:sz w:val="24"/>
          <w:szCs w:val="24"/>
        </w:rPr>
        <w:t>němž se budou mimo jiné řešit i principy ele</w:t>
      </w:r>
      <w:r w:rsidR="00B9531B">
        <w:rPr>
          <w:rFonts w:ascii="Arial" w:hAnsi="Arial" w:cs="Arial"/>
          <w:sz w:val="24"/>
          <w:szCs w:val="24"/>
        </w:rPr>
        <w:t xml:space="preserve">ktronické identifikace lékařů </w:t>
      </w:r>
      <w:r w:rsidR="00B9531B">
        <w:rPr>
          <w:rFonts w:ascii="Arial" w:hAnsi="Arial" w:cs="Arial"/>
          <w:sz w:val="24"/>
          <w:szCs w:val="24"/>
        </w:rPr>
        <w:lastRenderedPageBreak/>
        <w:t>a </w:t>
      </w:r>
      <w:r w:rsidRPr="004A7BE4">
        <w:rPr>
          <w:rFonts w:ascii="Arial" w:hAnsi="Arial" w:cs="Arial"/>
          <w:sz w:val="24"/>
          <w:szCs w:val="24"/>
        </w:rPr>
        <w:t xml:space="preserve">poskytovatelů zdravotních služeb. Bude zaveden zdroj autoritativních údajů o lékařích, chceme toho využít a mít legislativu v souladu s těmito principy eHealth a tím lékařům usnadnit ještě více administrativu a jejich práci. Spolupráce s ministerstvem zdravotnictví je pro </w:t>
      </w:r>
      <w:r w:rsidR="00492CD0">
        <w:rPr>
          <w:rFonts w:ascii="Arial" w:hAnsi="Arial" w:cs="Arial"/>
          <w:sz w:val="24"/>
          <w:szCs w:val="24"/>
        </w:rPr>
        <w:t>MPSV</w:t>
      </w:r>
      <w:r w:rsidR="00492CD0" w:rsidRPr="004A7BE4">
        <w:rPr>
          <w:rFonts w:ascii="Arial" w:hAnsi="Arial" w:cs="Arial"/>
          <w:sz w:val="24"/>
          <w:szCs w:val="24"/>
        </w:rPr>
        <w:t xml:space="preserve"> </w:t>
      </w:r>
      <w:r w:rsidRPr="004A7BE4">
        <w:rPr>
          <w:rFonts w:ascii="Arial" w:hAnsi="Arial" w:cs="Arial"/>
          <w:sz w:val="24"/>
          <w:szCs w:val="24"/>
        </w:rPr>
        <w:t>v tomto klíčová.</w:t>
      </w:r>
    </w:p>
    <w:p w:rsidR="005C4CCB" w:rsidRPr="004A7BE4" w:rsidRDefault="005C4CCB" w:rsidP="00DB549C">
      <w:pPr>
        <w:pBdr>
          <w:top w:val="nil"/>
          <w:left w:val="nil"/>
          <w:bottom w:val="nil"/>
          <w:right w:val="nil"/>
          <w:between w:val="nil"/>
        </w:pBdr>
        <w:ind w:left="720"/>
        <w:rPr>
          <w:rFonts w:ascii="Arial" w:hAnsi="Arial" w:cs="Arial"/>
          <w:sz w:val="24"/>
          <w:szCs w:val="24"/>
        </w:rPr>
      </w:pPr>
    </w:p>
    <w:p w:rsidR="00293CBE" w:rsidRDefault="00293CBE" w:rsidP="00293CBE">
      <w:pPr>
        <w:pStyle w:val="Odstavecseseznamem"/>
        <w:numPr>
          <w:ilvl w:val="0"/>
          <w:numId w:val="19"/>
        </w:numPr>
        <w:rPr>
          <w:rFonts w:ascii="Arial" w:hAnsi="Arial" w:cs="Arial"/>
          <w:b/>
          <w:color w:val="000008"/>
          <w:sz w:val="24"/>
          <w:szCs w:val="24"/>
        </w:rPr>
      </w:pPr>
      <w:r>
        <w:rPr>
          <w:rFonts w:ascii="Arial" w:hAnsi="Arial" w:cs="Arial"/>
          <w:b/>
          <w:color w:val="000008"/>
          <w:sz w:val="24"/>
          <w:szCs w:val="24"/>
        </w:rPr>
        <w:t>Shrnutí informace o projektu eNeschopenky</w:t>
      </w:r>
    </w:p>
    <w:p w:rsidR="00830D46" w:rsidRPr="004A7BE4" w:rsidRDefault="00830D46" w:rsidP="00961793">
      <w:pPr>
        <w:rPr>
          <w:rFonts w:ascii="Arial" w:hAnsi="Arial" w:cs="Arial"/>
          <w:sz w:val="24"/>
          <w:szCs w:val="24"/>
        </w:rPr>
      </w:pPr>
      <w:r w:rsidRPr="004A7BE4">
        <w:rPr>
          <w:rFonts w:ascii="Arial" w:hAnsi="Arial" w:cs="Arial"/>
          <w:sz w:val="24"/>
          <w:szCs w:val="24"/>
        </w:rPr>
        <w:t xml:space="preserve">Potřeba elektronizace v oblasti nemocenského pojištění je všeobecně sdílena všemi </w:t>
      </w:r>
      <w:r>
        <w:rPr>
          <w:rFonts w:ascii="Arial" w:hAnsi="Arial" w:cs="Arial"/>
          <w:sz w:val="24"/>
          <w:szCs w:val="24"/>
        </w:rPr>
        <w:t>rozhodujícími</w:t>
      </w:r>
      <w:r w:rsidRPr="004A7BE4">
        <w:rPr>
          <w:rFonts w:ascii="Arial" w:hAnsi="Arial" w:cs="Arial"/>
          <w:sz w:val="24"/>
          <w:szCs w:val="24"/>
        </w:rPr>
        <w:t xml:space="preserve"> subjekty, tj. zaměstnavateli, zaměstnanci, lékaři, MPSV i ČSSZ. </w:t>
      </w:r>
    </w:p>
    <w:p w:rsidR="00293CBE" w:rsidRDefault="00FB2545" w:rsidP="0041228B">
      <w:pPr>
        <w:rPr>
          <w:rFonts w:ascii="Arial" w:hAnsi="Arial" w:cs="Arial"/>
          <w:sz w:val="24"/>
          <w:szCs w:val="24"/>
        </w:rPr>
      </w:pPr>
      <w:r>
        <w:rPr>
          <w:rFonts w:ascii="Arial" w:hAnsi="Arial" w:cs="Arial"/>
          <w:sz w:val="24"/>
          <w:szCs w:val="24"/>
        </w:rPr>
        <w:t>MPSV</w:t>
      </w:r>
      <w:r w:rsidR="0041228B">
        <w:rPr>
          <w:rFonts w:ascii="Arial" w:hAnsi="Arial" w:cs="Arial"/>
          <w:sz w:val="24"/>
          <w:szCs w:val="24"/>
        </w:rPr>
        <w:t xml:space="preserve"> si je </w:t>
      </w:r>
      <w:r w:rsidR="00492CD0">
        <w:rPr>
          <w:rFonts w:ascii="Arial" w:hAnsi="Arial" w:cs="Arial"/>
          <w:sz w:val="24"/>
          <w:szCs w:val="24"/>
        </w:rPr>
        <w:t xml:space="preserve">zároveň </w:t>
      </w:r>
      <w:r w:rsidR="0041228B">
        <w:rPr>
          <w:rFonts w:ascii="Arial" w:hAnsi="Arial" w:cs="Arial"/>
          <w:sz w:val="24"/>
          <w:szCs w:val="24"/>
        </w:rPr>
        <w:t>vědomo</w:t>
      </w:r>
      <w:r w:rsidR="009A319A">
        <w:rPr>
          <w:rFonts w:ascii="Arial" w:hAnsi="Arial" w:cs="Arial"/>
          <w:sz w:val="24"/>
          <w:szCs w:val="24"/>
        </w:rPr>
        <w:t xml:space="preserve"> toho, že projekt </w:t>
      </w:r>
      <w:proofErr w:type="spellStart"/>
      <w:r w:rsidR="009A319A">
        <w:rPr>
          <w:rFonts w:ascii="Arial" w:hAnsi="Arial" w:cs="Arial"/>
          <w:sz w:val="24"/>
          <w:szCs w:val="24"/>
        </w:rPr>
        <w:t>e</w:t>
      </w:r>
      <w:r w:rsidR="0041228B" w:rsidRPr="004A7BE4">
        <w:rPr>
          <w:rFonts w:ascii="Arial" w:hAnsi="Arial" w:cs="Arial"/>
          <w:sz w:val="24"/>
          <w:szCs w:val="24"/>
        </w:rPr>
        <w:t>Neschopenky</w:t>
      </w:r>
      <w:proofErr w:type="spellEnd"/>
      <w:r w:rsidR="0041228B" w:rsidRPr="004A7BE4">
        <w:rPr>
          <w:rFonts w:ascii="Arial" w:hAnsi="Arial" w:cs="Arial"/>
          <w:sz w:val="24"/>
          <w:szCs w:val="24"/>
        </w:rPr>
        <w:t xml:space="preserve"> je prvním projektem úplné elektronizace postupů při provádění agendy jednotlivých dávek nemocenského pojištění a že jeho úspěšnost (či naopak neúspěšnost) rozhodne o ochotě příslušných subjektů (především ošetřujících lékařů a zaměstnavatelů) podílet se v budoucnu na elektronizaci postupů při provádění agendy dalších dávek nemocenského pojištění. Projekt eNeschopenky přitom přináší zcela zásadní změny procesů a postupů do oblasti nemocenského pojištění, s rozsáhlými dopady do aplikačního vybavení</w:t>
      </w:r>
      <w:r w:rsidR="00AD0CC9">
        <w:rPr>
          <w:rFonts w:ascii="Arial" w:hAnsi="Arial" w:cs="Arial"/>
          <w:sz w:val="24"/>
          <w:szCs w:val="24"/>
        </w:rPr>
        <w:t xml:space="preserve"> ČSSZ</w:t>
      </w:r>
      <w:bookmarkStart w:id="0" w:name="_GoBack"/>
      <w:bookmarkEnd w:id="0"/>
      <w:r w:rsidR="0041228B" w:rsidRPr="004A7BE4">
        <w:rPr>
          <w:rFonts w:ascii="Arial" w:hAnsi="Arial" w:cs="Arial"/>
          <w:sz w:val="24"/>
          <w:szCs w:val="24"/>
        </w:rPr>
        <w:t xml:space="preserve">. </w:t>
      </w:r>
    </w:p>
    <w:p w:rsidR="00293CBE" w:rsidRDefault="00293CBE" w:rsidP="00501151">
      <w:pPr>
        <w:rPr>
          <w:rFonts w:ascii="Arial" w:hAnsi="Arial" w:cs="Arial"/>
          <w:sz w:val="24"/>
          <w:szCs w:val="24"/>
        </w:rPr>
      </w:pPr>
      <w:r>
        <w:rPr>
          <w:rFonts w:ascii="Arial" w:hAnsi="Arial" w:cs="Arial"/>
          <w:sz w:val="24"/>
          <w:szCs w:val="24"/>
        </w:rPr>
        <w:t>J</w:t>
      </w:r>
      <w:r w:rsidR="0041228B" w:rsidRPr="004A7BE4">
        <w:rPr>
          <w:rFonts w:ascii="Arial" w:hAnsi="Arial" w:cs="Arial"/>
          <w:sz w:val="24"/>
          <w:szCs w:val="24"/>
        </w:rPr>
        <w:t xml:space="preserve">e nezbytné, aby </w:t>
      </w:r>
      <w:r w:rsidR="0041228B" w:rsidRPr="00501151">
        <w:rPr>
          <w:rFonts w:ascii="Arial" w:hAnsi="Arial" w:cs="Arial"/>
          <w:b/>
          <w:sz w:val="24"/>
          <w:szCs w:val="24"/>
        </w:rPr>
        <w:t xml:space="preserve">právní úprava byla jednoznačná, </w:t>
      </w:r>
      <w:r w:rsidR="00492CD0" w:rsidRPr="00501151">
        <w:rPr>
          <w:rFonts w:ascii="Arial" w:hAnsi="Arial" w:cs="Arial"/>
          <w:b/>
          <w:sz w:val="24"/>
          <w:szCs w:val="24"/>
        </w:rPr>
        <w:t xml:space="preserve">zcela v souladu s principy eGovernmentu </w:t>
      </w:r>
      <w:r w:rsidR="0041228B" w:rsidRPr="00501151">
        <w:rPr>
          <w:rFonts w:ascii="Arial" w:hAnsi="Arial" w:cs="Arial"/>
          <w:b/>
          <w:sz w:val="24"/>
          <w:szCs w:val="24"/>
        </w:rPr>
        <w:t>a aplikačně bezproblémová</w:t>
      </w:r>
      <w:r w:rsidR="0041228B" w:rsidRPr="004A7BE4">
        <w:rPr>
          <w:rFonts w:ascii="Arial" w:hAnsi="Arial" w:cs="Arial"/>
          <w:sz w:val="24"/>
          <w:szCs w:val="24"/>
        </w:rPr>
        <w:t xml:space="preserve">. </w:t>
      </w:r>
      <w:r>
        <w:rPr>
          <w:rFonts w:ascii="Arial" w:hAnsi="Arial" w:cs="Arial"/>
          <w:sz w:val="24"/>
          <w:szCs w:val="24"/>
        </w:rPr>
        <w:t xml:space="preserve">Zpracování nové právní úpravy s navrženým datem </w:t>
      </w:r>
      <w:r w:rsidRPr="00501151">
        <w:rPr>
          <w:rFonts w:ascii="Arial" w:hAnsi="Arial" w:cs="Arial"/>
          <w:b/>
          <w:sz w:val="24"/>
          <w:szCs w:val="24"/>
        </w:rPr>
        <w:t>účinnosti od 1. 1. 2021</w:t>
      </w:r>
      <w:r w:rsidRPr="007F7A3D">
        <w:rPr>
          <w:rFonts w:ascii="Arial" w:hAnsi="Arial" w:cs="Arial"/>
          <w:sz w:val="24"/>
          <w:szCs w:val="24"/>
        </w:rPr>
        <w:t xml:space="preserve"> pokládá</w:t>
      </w:r>
      <w:r>
        <w:rPr>
          <w:rFonts w:ascii="Arial" w:hAnsi="Arial" w:cs="Arial"/>
          <w:sz w:val="24"/>
          <w:szCs w:val="24"/>
        </w:rPr>
        <w:t xml:space="preserve"> MPSV za optimální řešení umožňující jak řádné zpracování a přijetí nové právní úpravy, tak provedení potřebných odborných analýz a </w:t>
      </w:r>
      <w:r w:rsidR="00492CD0">
        <w:rPr>
          <w:rFonts w:ascii="Arial" w:hAnsi="Arial" w:cs="Arial"/>
          <w:sz w:val="24"/>
          <w:szCs w:val="24"/>
        </w:rPr>
        <w:t>vy</w:t>
      </w:r>
      <w:r>
        <w:rPr>
          <w:rFonts w:ascii="Arial" w:hAnsi="Arial" w:cs="Arial"/>
          <w:sz w:val="24"/>
          <w:szCs w:val="24"/>
        </w:rPr>
        <w:t>tvo</w:t>
      </w:r>
      <w:r w:rsidR="00492CD0">
        <w:rPr>
          <w:rFonts w:ascii="Arial" w:hAnsi="Arial" w:cs="Arial"/>
          <w:sz w:val="24"/>
          <w:szCs w:val="24"/>
        </w:rPr>
        <w:t>ření</w:t>
      </w:r>
      <w:r>
        <w:rPr>
          <w:rFonts w:ascii="Arial" w:hAnsi="Arial" w:cs="Arial"/>
          <w:sz w:val="24"/>
          <w:szCs w:val="24"/>
        </w:rPr>
        <w:t xml:space="preserve"> a následné prozkoušení příslušných technických řešení. </w:t>
      </w:r>
    </w:p>
    <w:p w:rsidR="0041228B" w:rsidRDefault="0041228B"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E613DB" w:rsidP="004A7BE4">
      <w:pPr>
        <w:rPr>
          <w:rFonts w:ascii="Arial" w:hAnsi="Arial" w:cs="Arial"/>
          <w:color w:val="000008"/>
          <w:sz w:val="24"/>
          <w:szCs w:val="24"/>
          <w:u w:val="single"/>
        </w:rPr>
      </w:pPr>
      <w:r w:rsidRPr="00E613DB">
        <w:rPr>
          <w:rFonts w:ascii="Arial" w:hAnsi="Arial" w:cs="Arial"/>
          <w:color w:val="000008"/>
          <w:sz w:val="24"/>
          <w:szCs w:val="24"/>
          <w:u w:val="single"/>
        </w:rPr>
        <w:t>Příloha:</w:t>
      </w:r>
    </w:p>
    <w:p w:rsidR="00E613DB" w:rsidRPr="00E613DB" w:rsidRDefault="00E613DB" w:rsidP="004A7BE4">
      <w:pPr>
        <w:rPr>
          <w:rFonts w:ascii="Arial" w:hAnsi="Arial" w:cs="Arial"/>
          <w:color w:val="000008"/>
          <w:sz w:val="24"/>
          <w:szCs w:val="24"/>
        </w:rPr>
      </w:pPr>
      <w:r w:rsidRPr="00E613DB">
        <w:rPr>
          <w:rFonts w:ascii="Arial" w:hAnsi="Arial" w:cs="Arial"/>
          <w:color w:val="000008"/>
          <w:sz w:val="24"/>
          <w:szCs w:val="24"/>
        </w:rPr>
        <w:t xml:space="preserve">Informace o časovém postupu legislativních prací zavedení tzv. </w:t>
      </w:r>
      <w:proofErr w:type="spellStart"/>
      <w:r w:rsidRPr="00E613DB">
        <w:rPr>
          <w:rFonts w:ascii="Arial" w:hAnsi="Arial" w:cs="Arial"/>
          <w:color w:val="000008"/>
          <w:sz w:val="24"/>
          <w:szCs w:val="24"/>
        </w:rPr>
        <w:t>eNeschopenky</w:t>
      </w:r>
      <w:proofErr w:type="spellEnd"/>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473450" w:rsidRDefault="00473450" w:rsidP="004A7BE4">
      <w:pPr>
        <w:rPr>
          <w:rFonts w:ascii="Arial" w:hAnsi="Arial" w:cs="Arial"/>
          <w:b/>
          <w:color w:val="000008"/>
          <w:sz w:val="24"/>
          <w:szCs w:val="24"/>
        </w:rPr>
      </w:pPr>
    </w:p>
    <w:p w:rsidR="00D81074" w:rsidRDefault="00D81074" w:rsidP="004A7BE4">
      <w:pPr>
        <w:rPr>
          <w:rFonts w:ascii="Arial" w:hAnsi="Arial" w:cs="Arial"/>
          <w:b/>
          <w:color w:val="000008"/>
          <w:sz w:val="24"/>
          <w:szCs w:val="24"/>
        </w:rPr>
      </w:pPr>
    </w:p>
    <w:p w:rsidR="00D81074" w:rsidRDefault="00D81074" w:rsidP="004A7BE4">
      <w:pPr>
        <w:rPr>
          <w:rFonts w:ascii="Arial" w:hAnsi="Arial" w:cs="Arial"/>
          <w:b/>
          <w:color w:val="000008"/>
          <w:sz w:val="24"/>
          <w:szCs w:val="24"/>
        </w:rPr>
      </w:pPr>
    </w:p>
    <w:p w:rsidR="00BC2D36" w:rsidRDefault="00BC2D36" w:rsidP="004A7BE4">
      <w:pPr>
        <w:rPr>
          <w:rFonts w:ascii="Arial" w:hAnsi="Arial" w:cs="Arial"/>
          <w:b/>
          <w:color w:val="000008"/>
          <w:sz w:val="24"/>
          <w:szCs w:val="24"/>
        </w:rPr>
      </w:pPr>
    </w:p>
    <w:p w:rsidR="00BC2D36" w:rsidRDefault="00BC2D36" w:rsidP="00A36846">
      <w:pPr>
        <w:spacing w:before="0" w:after="200" w:line="276" w:lineRule="auto"/>
        <w:jc w:val="right"/>
        <w:rPr>
          <w:rFonts w:ascii="Arial" w:hAnsi="Arial" w:cs="Arial"/>
          <w:sz w:val="24"/>
          <w:szCs w:val="24"/>
        </w:rPr>
      </w:pPr>
    </w:p>
    <w:p w:rsidR="00A36846" w:rsidRPr="00A36846" w:rsidRDefault="00A36846" w:rsidP="00BC2D36">
      <w:pPr>
        <w:spacing w:before="0" w:after="120" w:line="276" w:lineRule="auto"/>
        <w:jc w:val="right"/>
        <w:rPr>
          <w:rFonts w:ascii="Arial" w:hAnsi="Arial" w:cs="Arial"/>
          <w:sz w:val="24"/>
          <w:szCs w:val="24"/>
        </w:rPr>
      </w:pPr>
      <w:r w:rsidRPr="00A36846">
        <w:rPr>
          <w:rFonts w:ascii="Arial" w:hAnsi="Arial" w:cs="Arial"/>
          <w:sz w:val="24"/>
          <w:szCs w:val="24"/>
        </w:rPr>
        <w:lastRenderedPageBreak/>
        <w:t>Příloha</w:t>
      </w:r>
    </w:p>
    <w:p w:rsidR="00A36846" w:rsidRPr="00A36846" w:rsidRDefault="00A36846" w:rsidP="00A36846">
      <w:pPr>
        <w:spacing w:before="0" w:after="200" w:line="276" w:lineRule="auto"/>
        <w:rPr>
          <w:rFonts w:ascii="Arial" w:hAnsi="Arial" w:cs="Arial"/>
          <w:b/>
          <w:sz w:val="24"/>
          <w:szCs w:val="24"/>
        </w:rPr>
      </w:pPr>
      <w:r w:rsidRPr="00A36846">
        <w:rPr>
          <w:rFonts w:ascii="Arial" w:hAnsi="Arial" w:cs="Arial"/>
          <w:b/>
          <w:sz w:val="24"/>
          <w:szCs w:val="24"/>
        </w:rPr>
        <w:t xml:space="preserve">Informace o časovém postupu legislativních prací zavedení tzv. </w:t>
      </w:r>
      <w:proofErr w:type="spellStart"/>
      <w:r w:rsidRPr="00A36846">
        <w:rPr>
          <w:rFonts w:ascii="Arial" w:hAnsi="Arial" w:cs="Arial"/>
          <w:b/>
          <w:sz w:val="24"/>
          <w:szCs w:val="24"/>
        </w:rPr>
        <w:t>eNeschopenky</w:t>
      </w:r>
      <w:proofErr w:type="spellEnd"/>
    </w:p>
    <w:p w:rsidR="00A36846" w:rsidRPr="00A36846" w:rsidRDefault="00A36846" w:rsidP="00BC2D36">
      <w:pPr>
        <w:spacing w:before="0" w:after="200"/>
        <w:rPr>
          <w:rFonts w:ascii="Arial" w:hAnsi="Arial" w:cs="Arial"/>
          <w:sz w:val="24"/>
          <w:szCs w:val="24"/>
        </w:rPr>
      </w:pPr>
      <w:r w:rsidRPr="00A36846">
        <w:rPr>
          <w:rFonts w:ascii="Arial" w:hAnsi="Arial" w:cs="Arial"/>
          <w:sz w:val="24"/>
          <w:szCs w:val="24"/>
        </w:rPr>
        <w:t xml:space="preserve">Projekt </w:t>
      </w:r>
      <w:proofErr w:type="spellStart"/>
      <w:r w:rsidRPr="00A36846">
        <w:rPr>
          <w:rFonts w:ascii="Arial" w:hAnsi="Arial" w:cs="Arial"/>
          <w:sz w:val="24"/>
          <w:szCs w:val="24"/>
        </w:rPr>
        <w:t>eNeschopenky</w:t>
      </w:r>
      <w:proofErr w:type="spellEnd"/>
      <w:r w:rsidRPr="00A36846">
        <w:rPr>
          <w:rFonts w:ascii="Arial" w:hAnsi="Arial" w:cs="Arial"/>
          <w:sz w:val="24"/>
          <w:szCs w:val="24"/>
        </w:rPr>
        <w:t xml:space="preserve"> bude realizován od 1. ledna 2021 a cílového stavu bude dosaženo prostřednictvím dvou etap. V první etapě dojde ke zrušení dosud neúčinné právní úpravy přijaté v roce 2017 a ve druhé etapě dojde ke schválení nové právní úpravy.</w:t>
      </w:r>
    </w:p>
    <w:p w:rsidR="00BC2D36" w:rsidRDefault="00A36846" w:rsidP="00BC2D36">
      <w:pPr>
        <w:spacing w:before="0" w:after="120" w:line="276" w:lineRule="auto"/>
        <w:ind w:right="-142"/>
        <w:rPr>
          <w:rFonts w:ascii="Arial" w:hAnsi="Arial" w:cs="Arial"/>
          <w:sz w:val="24"/>
          <w:szCs w:val="24"/>
          <w:u w:val="single"/>
        </w:rPr>
      </w:pPr>
      <w:r w:rsidRPr="00A36846">
        <w:rPr>
          <w:rFonts w:ascii="Arial" w:hAnsi="Arial" w:cs="Arial"/>
          <w:sz w:val="24"/>
          <w:szCs w:val="24"/>
          <w:u w:val="single"/>
        </w:rPr>
        <w:t>První etapa</w:t>
      </w:r>
    </w:p>
    <w:p w:rsidR="00A36846" w:rsidRPr="00A36846" w:rsidRDefault="00A36846" w:rsidP="001A00EB">
      <w:pPr>
        <w:spacing w:before="0" w:after="120"/>
        <w:rPr>
          <w:rFonts w:ascii="Arial" w:hAnsi="Arial" w:cs="Arial"/>
          <w:sz w:val="24"/>
          <w:szCs w:val="24"/>
          <w:u w:val="single"/>
        </w:rPr>
      </w:pPr>
      <w:r w:rsidRPr="00A36846">
        <w:rPr>
          <w:rFonts w:ascii="Arial" w:hAnsi="Arial" w:cs="Arial"/>
          <w:sz w:val="24"/>
          <w:szCs w:val="24"/>
        </w:rPr>
        <w:t xml:space="preserve">Právní úprava zavedení </w:t>
      </w:r>
      <w:proofErr w:type="spellStart"/>
      <w:r w:rsidRPr="00A36846">
        <w:rPr>
          <w:rFonts w:ascii="Arial" w:hAnsi="Arial" w:cs="Arial"/>
          <w:sz w:val="24"/>
          <w:szCs w:val="24"/>
        </w:rPr>
        <w:t>eNeschopenky</w:t>
      </w:r>
      <w:proofErr w:type="spellEnd"/>
      <w:r w:rsidRPr="00A36846">
        <w:rPr>
          <w:rFonts w:ascii="Arial" w:hAnsi="Arial" w:cs="Arial"/>
          <w:sz w:val="24"/>
          <w:szCs w:val="24"/>
        </w:rPr>
        <w:t xml:space="preserve"> je obsažena v zákoně č. 259/2017 Sb., kterým se mění zákon č. 589/1992 Sb., o pojistném na sociální zabezpečení a příspěvku na státní politiku zaměstnanosti, ve znění pozdějších předpisů, a další související zákony, a to zejm. v jednotlivých novelizačních bodech v části čtvrté (změna zákona o nemocenském pojištění) a dále v části páté (změna zákona o</w:t>
      </w:r>
      <w:r w:rsidR="001A00EB">
        <w:rPr>
          <w:rFonts w:ascii="Arial" w:hAnsi="Arial" w:cs="Arial"/>
          <w:sz w:val="24"/>
          <w:szCs w:val="24"/>
        </w:rPr>
        <w:t> </w:t>
      </w:r>
      <w:r w:rsidRPr="00A36846">
        <w:rPr>
          <w:rFonts w:ascii="Arial" w:hAnsi="Arial" w:cs="Arial"/>
          <w:sz w:val="24"/>
          <w:szCs w:val="24"/>
        </w:rPr>
        <w:t>Úřadu práce České republiky), s tím, že tato úprava má nabýt účinnosti od 1. ledna 2019. Tato dosud neúčinná úprava bude ještě před nabytím účinnosti zrušena a přitom se předpokládají tyto kroky:</w:t>
      </w:r>
    </w:p>
    <w:p w:rsidR="00A36846" w:rsidRPr="00A36846" w:rsidRDefault="00A36846" w:rsidP="00BC2D36">
      <w:pPr>
        <w:numPr>
          <w:ilvl w:val="0"/>
          <w:numId w:val="20"/>
        </w:numPr>
        <w:spacing w:before="0" w:after="200" w:line="276" w:lineRule="auto"/>
        <w:ind w:right="-284"/>
        <w:contextualSpacing/>
        <w:jc w:val="left"/>
        <w:rPr>
          <w:rFonts w:ascii="Arial" w:hAnsi="Arial" w:cs="Arial"/>
          <w:sz w:val="24"/>
          <w:szCs w:val="24"/>
        </w:rPr>
      </w:pPr>
      <w:r w:rsidRPr="00A36846">
        <w:rPr>
          <w:rFonts w:ascii="Arial" w:hAnsi="Arial" w:cs="Arial"/>
          <w:sz w:val="24"/>
          <w:szCs w:val="24"/>
        </w:rPr>
        <w:t>vypracování, projednání a předložení příslušného návrhu zákona Ministerstvem práce a sociálních věcí vládě</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do cca 23. května 2018</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schválení vládou a předložení Poslanecké sněmovně</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do 13. června 2018</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zařazení návrhu zákona na schůzi Poslanecké sněmovny (první čtení)</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od 26. června 2018</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projednání návrhu zákona v Parlamentu ČR (druhé a třetí čtení na schůzích Poslanecké sněmovny, projednání v Senátu), prezident republiky</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do listopadu 2018</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účinnost zákona</w:t>
      </w:r>
    </w:p>
    <w:p w:rsidR="00A36846" w:rsidRPr="00A36846" w:rsidRDefault="00A36846" w:rsidP="00BC2D36">
      <w:pPr>
        <w:spacing w:before="0" w:after="120" w:line="276" w:lineRule="auto"/>
        <w:ind w:left="720"/>
        <w:contextualSpacing/>
        <w:rPr>
          <w:rFonts w:ascii="Arial" w:hAnsi="Arial" w:cs="Arial"/>
          <w:i/>
          <w:sz w:val="24"/>
          <w:szCs w:val="24"/>
        </w:rPr>
      </w:pPr>
      <w:r w:rsidRPr="00A36846">
        <w:rPr>
          <w:rFonts w:ascii="Arial" w:hAnsi="Arial" w:cs="Arial"/>
          <w:i/>
          <w:sz w:val="24"/>
          <w:szCs w:val="24"/>
        </w:rPr>
        <w:t>dnem 31. prosince 2018</w:t>
      </w:r>
    </w:p>
    <w:p w:rsidR="001A00EB" w:rsidRDefault="001A00EB" w:rsidP="00BC2D36">
      <w:pPr>
        <w:spacing w:after="120"/>
        <w:rPr>
          <w:rFonts w:ascii="Arial" w:hAnsi="Arial" w:cs="Arial"/>
          <w:sz w:val="24"/>
          <w:szCs w:val="24"/>
          <w:u w:val="single"/>
        </w:rPr>
      </w:pPr>
    </w:p>
    <w:p w:rsidR="00A36846" w:rsidRPr="00A36846" w:rsidRDefault="00A36846" w:rsidP="00BC2D36">
      <w:pPr>
        <w:spacing w:after="120"/>
        <w:rPr>
          <w:rFonts w:ascii="Arial" w:hAnsi="Arial" w:cs="Arial"/>
          <w:sz w:val="24"/>
          <w:szCs w:val="24"/>
          <w:u w:val="single"/>
        </w:rPr>
      </w:pPr>
      <w:r w:rsidRPr="00A36846">
        <w:rPr>
          <w:rFonts w:ascii="Arial" w:hAnsi="Arial" w:cs="Arial"/>
          <w:sz w:val="24"/>
          <w:szCs w:val="24"/>
          <w:u w:val="single"/>
        </w:rPr>
        <w:t>Druhá etapa</w:t>
      </w:r>
    </w:p>
    <w:p w:rsidR="00A36846" w:rsidRPr="00A36846" w:rsidRDefault="00A36846" w:rsidP="001A00EB">
      <w:pPr>
        <w:spacing w:before="0" w:after="120"/>
        <w:rPr>
          <w:rFonts w:ascii="Arial" w:hAnsi="Arial" w:cs="Arial"/>
          <w:sz w:val="24"/>
          <w:szCs w:val="24"/>
        </w:rPr>
      </w:pPr>
      <w:r w:rsidRPr="00A36846">
        <w:rPr>
          <w:rFonts w:ascii="Arial" w:hAnsi="Arial" w:cs="Arial"/>
          <w:sz w:val="24"/>
          <w:szCs w:val="24"/>
        </w:rPr>
        <w:t xml:space="preserve">V návaznosti na vypracování návrhu zrušovacího zákona v rámci první etapy budou zahájeny práce na přípravě nové právní úpravy </w:t>
      </w:r>
      <w:proofErr w:type="spellStart"/>
      <w:r w:rsidRPr="00A36846">
        <w:rPr>
          <w:rFonts w:ascii="Arial" w:hAnsi="Arial" w:cs="Arial"/>
          <w:sz w:val="24"/>
          <w:szCs w:val="24"/>
        </w:rPr>
        <w:t>eNeschopenky</w:t>
      </w:r>
      <w:proofErr w:type="spellEnd"/>
      <w:r w:rsidRPr="00A36846">
        <w:rPr>
          <w:rFonts w:ascii="Arial" w:hAnsi="Arial" w:cs="Arial"/>
          <w:sz w:val="24"/>
          <w:szCs w:val="24"/>
        </w:rPr>
        <w:t>, která bude projednána ve standardním legislativním procesu. Přitom se předpokládají tyto kroky:</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vypracování návrhu zákona, jeho projednání v řádném meziresortním připomínkovém řízení, předložení vládě, projednání vládou a předložení Poslanecké sněmovně</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do konce roku 2018</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projednání a schválení návrhu zákona Parlamentem ČR</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první pololetí 2019</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příprava zavedení nové právní úpravy do praxe</w:t>
      </w:r>
    </w:p>
    <w:p w:rsidR="00A36846" w:rsidRPr="00A36846" w:rsidRDefault="00A36846" w:rsidP="00A36846">
      <w:pPr>
        <w:spacing w:before="0" w:after="200" w:line="276" w:lineRule="auto"/>
        <w:ind w:left="720"/>
        <w:contextualSpacing/>
        <w:rPr>
          <w:rFonts w:ascii="Arial" w:hAnsi="Arial" w:cs="Arial"/>
          <w:i/>
          <w:sz w:val="24"/>
          <w:szCs w:val="24"/>
        </w:rPr>
      </w:pPr>
      <w:r w:rsidRPr="00A36846">
        <w:rPr>
          <w:rFonts w:ascii="Arial" w:hAnsi="Arial" w:cs="Arial"/>
          <w:i/>
          <w:sz w:val="24"/>
          <w:szCs w:val="24"/>
        </w:rPr>
        <w:t>druhé pololetí 2019 a rok 2020</w:t>
      </w:r>
    </w:p>
    <w:p w:rsidR="00A36846" w:rsidRPr="00A36846" w:rsidRDefault="00A36846" w:rsidP="00A36846">
      <w:pPr>
        <w:numPr>
          <w:ilvl w:val="0"/>
          <w:numId w:val="20"/>
        </w:numPr>
        <w:spacing w:before="0" w:after="200" w:line="276" w:lineRule="auto"/>
        <w:contextualSpacing/>
        <w:jc w:val="left"/>
        <w:rPr>
          <w:rFonts w:ascii="Arial" w:hAnsi="Arial" w:cs="Arial"/>
          <w:sz w:val="24"/>
          <w:szCs w:val="24"/>
        </w:rPr>
      </w:pPr>
      <w:r w:rsidRPr="00A36846">
        <w:rPr>
          <w:rFonts w:ascii="Arial" w:hAnsi="Arial" w:cs="Arial"/>
          <w:sz w:val="24"/>
          <w:szCs w:val="24"/>
        </w:rPr>
        <w:t xml:space="preserve">účinnost nové právní úpravy </w:t>
      </w:r>
      <w:proofErr w:type="spellStart"/>
      <w:r w:rsidRPr="00A36846">
        <w:rPr>
          <w:rFonts w:ascii="Arial" w:hAnsi="Arial" w:cs="Arial"/>
          <w:sz w:val="24"/>
          <w:szCs w:val="24"/>
        </w:rPr>
        <w:t>eNeschopenky</w:t>
      </w:r>
      <w:proofErr w:type="spellEnd"/>
    </w:p>
    <w:p w:rsidR="00A36846" w:rsidRPr="00BC2D36" w:rsidRDefault="00A36846" w:rsidP="00BC2D36">
      <w:pPr>
        <w:spacing w:before="0" w:after="200" w:line="276" w:lineRule="auto"/>
        <w:ind w:left="720"/>
        <w:contextualSpacing/>
        <w:rPr>
          <w:rFonts w:ascii="Arial" w:hAnsi="Arial" w:cs="Arial"/>
          <w:i/>
          <w:sz w:val="24"/>
          <w:szCs w:val="24"/>
        </w:rPr>
      </w:pPr>
      <w:r w:rsidRPr="00A36846">
        <w:rPr>
          <w:rFonts w:ascii="Arial" w:hAnsi="Arial" w:cs="Arial"/>
          <w:i/>
          <w:sz w:val="24"/>
          <w:szCs w:val="24"/>
        </w:rPr>
        <w:t>1. leden 2021</w:t>
      </w:r>
    </w:p>
    <w:sectPr w:rsidR="00A36846" w:rsidRPr="00BC2D36" w:rsidSect="00BC2A3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B195D" w15:done="0"/>
  <w15:commentEx w15:paraId="63C8E764" w15:done="0"/>
  <w15:commentEx w15:paraId="2D61C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F6" w:rsidRDefault="00B14EF6" w:rsidP="00755FB9">
      <w:pPr>
        <w:spacing w:before="0"/>
      </w:pPr>
      <w:r>
        <w:separator/>
      </w:r>
    </w:p>
  </w:endnote>
  <w:endnote w:type="continuationSeparator" w:id="0">
    <w:p w:rsidR="00B14EF6" w:rsidRDefault="00B14EF6" w:rsidP="00755FB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28364"/>
      <w:docPartObj>
        <w:docPartGallery w:val="Page Numbers (Bottom of Page)"/>
        <w:docPartUnique/>
      </w:docPartObj>
    </w:sdtPr>
    <w:sdtContent>
      <w:p w:rsidR="00A32400" w:rsidRDefault="00BC2A37">
        <w:pPr>
          <w:pStyle w:val="Zpat"/>
          <w:jc w:val="center"/>
        </w:pPr>
        <w:r>
          <w:fldChar w:fldCharType="begin"/>
        </w:r>
        <w:r w:rsidR="00A32400">
          <w:instrText>PAGE   \* MERGEFORMAT</w:instrText>
        </w:r>
        <w:r>
          <w:fldChar w:fldCharType="separate"/>
        </w:r>
        <w:r w:rsidR="00D92B49">
          <w:rPr>
            <w:noProof/>
          </w:rPr>
          <w:t>6</w:t>
        </w:r>
        <w:r>
          <w:fldChar w:fldCharType="end"/>
        </w:r>
      </w:p>
    </w:sdtContent>
  </w:sdt>
  <w:p w:rsidR="00755FB9" w:rsidRDefault="00755FB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F6" w:rsidRDefault="00B14EF6" w:rsidP="00755FB9">
      <w:pPr>
        <w:spacing w:before="0"/>
      </w:pPr>
      <w:r>
        <w:separator/>
      </w:r>
    </w:p>
  </w:footnote>
  <w:footnote w:type="continuationSeparator" w:id="0">
    <w:p w:rsidR="00B14EF6" w:rsidRDefault="00B14EF6" w:rsidP="00755FB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990"/>
    <w:multiLevelType w:val="hybridMultilevel"/>
    <w:tmpl w:val="39F6EF9C"/>
    <w:lvl w:ilvl="0" w:tplc="E97A9C56">
      <w:numFmt w:val="bullet"/>
      <w:lvlText w:val="·"/>
      <w:lvlJc w:val="left"/>
      <w:pPr>
        <w:ind w:left="1110" w:hanging="75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41BB2"/>
    <w:multiLevelType w:val="hybridMultilevel"/>
    <w:tmpl w:val="70B8E528"/>
    <w:lvl w:ilvl="0" w:tplc="04050003">
      <w:start w:val="1"/>
      <w:numFmt w:val="bullet"/>
      <w:lvlText w:val="o"/>
      <w:lvlJc w:val="left"/>
      <w:pPr>
        <w:ind w:left="1068" w:hanging="360"/>
      </w:pPr>
      <w:rPr>
        <w:rFonts w:ascii="Courier New" w:hAnsi="Courier New" w:cs="Courier New" w:hint="default"/>
      </w:rPr>
    </w:lvl>
    <w:lvl w:ilvl="1" w:tplc="FEF82388">
      <w:numFmt w:val="bullet"/>
      <w:lvlText w:val="·"/>
      <w:lvlJc w:val="left"/>
      <w:pPr>
        <w:ind w:left="2163" w:hanging="735"/>
      </w:pPr>
      <w:rPr>
        <w:rFonts w:ascii="Bookman Old Style" w:eastAsia="Symbol" w:hAnsi="Bookman Old Style" w:cs="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nsid w:val="04AF5C92"/>
    <w:multiLevelType w:val="hybridMultilevel"/>
    <w:tmpl w:val="104EC238"/>
    <w:lvl w:ilvl="0" w:tplc="34BC61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3367AB"/>
    <w:multiLevelType w:val="hybridMultilevel"/>
    <w:tmpl w:val="CFA820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677135C"/>
    <w:multiLevelType w:val="multilevel"/>
    <w:tmpl w:val="EC8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544CF"/>
    <w:multiLevelType w:val="multilevel"/>
    <w:tmpl w:val="F9D059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288B095D"/>
    <w:multiLevelType w:val="hybridMultilevel"/>
    <w:tmpl w:val="74626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1133A7"/>
    <w:multiLevelType w:val="hybridMultilevel"/>
    <w:tmpl w:val="08144B24"/>
    <w:lvl w:ilvl="0" w:tplc="DD7A498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71C4284"/>
    <w:multiLevelType w:val="hybridMultilevel"/>
    <w:tmpl w:val="1E16A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1608A5"/>
    <w:multiLevelType w:val="hybridMultilevel"/>
    <w:tmpl w:val="DEF057F2"/>
    <w:lvl w:ilvl="0" w:tplc="B0B49566">
      <w:start w:val="1"/>
      <w:numFmt w:val="decimal"/>
      <w:lvlText w:val="%1."/>
      <w:lvlJc w:val="left"/>
      <w:pPr>
        <w:tabs>
          <w:tab w:val="num" w:pos="1080"/>
        </w:tabs>
        <w:ind w:left="108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4AE57A1"/>
    <w:multiLevelType w:val="hybridMultilevel"/>
    <w:tmpl w:val="1BDE9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B36BCA"/>
    <w:multiLevelType w:val="hybridMultilevel"/>
    <w:tmpl w:val="C9E85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97562D"/>
    <w:multiLevelType w:val="multilevel"/>
    <w:tmpl w:val="989C3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2047F78"/>
    <w:multiLevelType w:val="hybridMultilevel"/>
    <w:tmpl w:val="3F200F30"/>
    <w:lvl w:ilvl="0" w:tplc="04050001">
      <w:start w:val="1"/>
      <w:numFmt w:val="bullet"/>
      <w:lvlText w:val=""/>
      <w:lvlJc w:val="left"/>
      <w:pPr>
        <w:ind w:left="720" w:hanging="360"/>
      </w:pPr>
      <w:rPr>
        <w:rFonts w:ascii="Symbol" w:hAnsi="Symbol" w:hint="default"/>
      </w:rPr>
    </w:lvl>
    <w:lvl w:ilvl="1" w:tplc="FEF82388">
      <w:numFmt w:val="bullet"/>
      <w:lvlText w:val="·"/>
      <w:lvlJc w:val="left"/>
      <w:pPr>
        <w:ind w:left="1815" w:hanging="735"/>
      </w:pPr>
      <w:rPr>
        <w:rFonts w:ascii="Bookman Old Style" w:eastAsia="Symbol" w:hAnsi="Bookman Old Style" w:cs="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31F5706"/>
    <w:multiLevelType w:val="hybridMultilevel"/>
    <w:tmpl w:val="AA1694C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5">
    <w:nsid w:val="67865652"/>
    <w:multiLevelType w:val="hybridMultilevel"/>
    <w:tmpl w:val="7C068E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87E0369"/>
    <w:multiLevelType w:val="hybridMultilevel"/>
    <w:tmpl w:val="D6C00B14"/>
    <w:lvl w:ilvl="0" w:tplc="A95E00D8">
      <w:numFmt w:val="bullet"/>
      <w:lvlText w:val="·"/>
      <w:lvlJc w:val="left"/>
      <w:pPr>
        <w:ind w:left="1110" w:hanging="75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CCF05EA"/>
    <w:multiLevelType w:val="multilevel"/>
    <w:tmpl w:val="2A7E8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5201711"/>
    <w:multiLevelType w:val="hybridMultilevel"/>
    <w:tmpl w:val="319EC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8"/>
  </w:num>
  <w:num w:numId="5">
    <w:abstractNumId w:val="16"/>
  </w:num>
  <w:num w:numId="6">
    <w:abstractNumId w:val="1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12"/>
  </w:num>
  <w:num w:numId="15">
    <w:abstractNumId w:val="17"/>
  </w:num>
  <w:num w:numId="16">
    <w:abstractNumId w:val="18"/>
  </w:num>
  <w:num w:numId="17">
    <w:abstractNumId w:val="5"/>
  </w:num>
  <w:num w:numId="18">
    <w:abstractNumId w:val="15"/>
  </w:num>
  <w:num w:numId="19">
    <w:abstractNumId w:val="2"/>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ároly Jiří Mgr. (MPSV)">
    <w15:presenceInfo w15:providerId="AD" w15:userId="S-1-5-21-2860373619-1581124721-2029513195-12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8820E7"/>
    <w:rsid w:val="00023104"/>
    <w:rsid w:val="00052888"/>
    <w:rsid w:val="00054543"/>
    <w:rsid w:val="0005591B"/>
    <w:rsid w:val="000E16C8"/>
    <w:rsid w:val="001627C5"/>
    <w:rsid w:val="0017642D"/>
    <w:rsid w:val="0018157C"/>
    <w:rsid w:val="001A00EB"/>
    <w:rsid w:val="001C6063"/>
    <w:rsid w:val="002254DA"/>
    <w:rsid w:val="00266159"/>
    <w:rsid w:val="00284107"/>
    <w:rsid w:val="00293CBE"/>
    <w:rsid w:val="002B2FEF"/>
    <w:rsid w:val="002F151C"/>
    <w:rsid w:val="00326A1B"/>
    <w:rsid w:val="0034014D"/>
    <w:rsid w:val="003607B6"/>
    <w:rsid w:val="0036351E"/>
    <w:rsid w:val="00402AD4"/>
    <w:rsid w:val="004118EF"/>
    <w:rsid w:val="0041228B"/>
    <w:rsid w:val="00432C64"/>
    <w:rsid w:val="00473450"/>
    <w:rsid w:val="00492CD0"/>
    <w:rsid w:val="004A7BE4"/>
    <w:rsid w:val="00501151"/>
    <w:rsid w:val="00545218"/>
    <w:rsid w:val="005529E2"/>
    <w:rsid w:val="005C4CCB"/>
    <w:rsid w:val="00611017"/>
    <w:rsid w:val="0063763D"/>
    <w:rsid w:val="0064361E"/>
    <w:rsid w:val="006704BB"/>
    <w:rsid w:val="00694B0B"/>
    <w:rsid w:val="006953B3"/>
    <w:rsid w:val="006B72B3"/>
    <w:rsid w:val="006C56C5"/>
    <w:rsid w:val="006E7659"/>
    <w:rsid w:val="006F57C8"/>
    <w:rsid w:val="00725D47"/>
    <w:rsid w:val="007506B1"/>
    <w:rsid w:val="00752857"/>
    <w:rsid w:val="00755FB9"/>
    <w:rsid w:val="007951E7"/>
    <w:rsid w:val="007A3A3A"/>
    <w:rsid w:val="007E7A93"/>
    <w:rsid w:val="007F7A3D"/>
    <w:rsid w:val="00814FDC"/>
    <w:rsid w:val="00817DC4"/>
    <w:rsid w:val="00830D46"/>
    <w:rsid w:val="00832064"/>
    <w:rsid w:val="0084591B"/>
    <w:rsid w:val="008820E7"/>
    <w:rsid w:val="008B3106"/>
    <w:rsid w:val="008D41A6"/>
    <w:rsid w:val="008F75AA"/>
    <w:rsid w:val="00961793"/>
    <w:rsid w:val="00996804"/>
    <w:rsid w:val="009A319A"/>
    <w:rsid w:val="009C5105"/>
    <w:rsid w:val="009E1014"/>
    <w:rsid w:val="009E3F6F"/>
    <w:rsid w:val="00A32400"/>
    <w:rsid w:val="00A36846"/>
    <w:rsid w:val="00A84D52"/>
    <w:rsid w:val="00A9213B"/>
    <w:rsid w:val="00AA362E"/>
    <w:rsid w:val="00AC24EA"/>
    <w:rsid w:val="00AD0CC9"/>
    <w:rsid w:val="00B06C3F"/>
    <w:rsid w:val="00B14EF6"/>
    <w:rsid w:val="00B249A4"/>
    <w:rsid w:val="00B46541"/>
    <w:rsid w:val="00B574EE"/>
    <w:rsid w:val="00B62C10"/>
    <w:rsid w:val="00B71507"/>
    <w:rsid w:val="00B9531B"/>
    <w:rsid w:val="00BC2A37"/>
    <w:rsid w:val="00BC2D36"/>
    <w:rsid w:val="00BE124B"/>
    <w:rsid w:val="00BE73A6"/>
    <w:rsid w:val="00C76DA6"/>
    <w:rsid w:val="00CA6121"/>
    <w:rsid w:val="00CC2130"/>
    <w:rsid w:val="00D136B5"/>
    <w:rsid w:val="00D471D0"/>
    <w:rsid w:val="00D81074"/>
    <w:rsid w:val="00D86ABE"/>
    <w:rsid w:val="00D92B49"/>
    <w:rsid w:val="00D93FC7"/>
    <w:rsid w:val="00DB549C"/>
    <w:rsid w:val="00E327EC"/>
    <w:rsid w:val="00E56992"/>
    <w:rsid w:val="00E613DB"/>
    <w:rsid w:val="00E770C8"/>
    <w:rsid w:val="00E87B84"/>
    <w:rsid w:val="00E915C7"/>
    <w:rsid w:val="00E937FF"/>
    <w:rsid w:val="00EA3694"/>
    <w:rsid w:val="00EA49E2"/>
    <w:rsid w:val="00EC103E"/>
    <w:rsid w:val="00F01CDD"/>
    <w:rsid w:val="00F233A9"/>
    <w:rsid w:val="00F235ED"/>
    <w:rsid w:val="00F34C28"/>
    <w:rsid w:val="00FB2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cs-CZ"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0E7"/>
    <w:rPr>
      <w:rFonts w:ascii="Calibri" w:hAnsi="Calibri" w:cs="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20E7"/>
    <w:pPr>
      <w:ind w:left="720"/>
    </w:pPr>
  </w:style>
  <w:style w:type="paragraph" w:styleId="Normlnweb">
    <w:name w:val="Normal (Web)"/>
    <w:basedOn w:val="Normln"/>
    <w:uiPriority w:val="99"/>
    <w:semiHidden/>
    <w:unhideWhenUsed/>
    <w:rsid w:val="00AC24EA"/>
    <w:pPr>
      <w:spacing w:before="100" w:beforeAutospacing="1" w:after="100" w:afterAutospacing="1"/>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E770C8"/>
    <w:pPr>
      <w:spacing w:line="360" w:lineRule="auto"/>
      <w:ind w:right="56"/>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semiHidden/>
    <w:rsid w:val="00E770C8"/>
    <w:rPr>
      <w:rFonts w:eastAsia="Times New Roman" w:cs="Times New Roman"/>
      <w:b/>
      <w:szCs w:val="20"/>
      <w:lang w:eastAsia="cs-CZ"/>
    </w:rPr>
  </w:style>
  <w:style w:type="character" w:styleId="Hypertextovodkaz">
    <w:name w:val="Hyperlink"/>
    <w:basedOn w:val="Standardnpsmoodstavce"/>
    <w:uiPriority w:val="99"/>
    <w:semiHidden/>
    <w:unhideWhenUsed/>
    <w:rsid w:val="002254DA"/>
    <w:rPr>
      <w:color w:val="0000FF"/>
      <w:u w:val="single"/>
    </w:rPr>
  </w:style>
  <w:style w:type="paragraph" w:styleId="Zhlav">
    <w:name w:val="header"/>
    <w:basedOn w:val="Normln"/>
    <w:link w:val="ZhlavChar"/>
    <w:uiPriority w:val="99"/>
    <w:unhideWhenUsed/>
    <w:rsid w:val="00755FB9"/>
    <w:pPr>
      <w:tabs>
        <w:tab w:val="center" w:pos="4536"/>
        <w:tab w:val="right" w:pos="9072"/>
      </w:tabs>
      <w:spacing w:before="0"/>
    </w:pPr>
  </w:style>
  <w:style w:type="character" w:customStyle="1" w:styleId="ZhlavChar">
    <w:name w:val="Záhlaví Char"/>
    <w:basedOn w:val="Standardnpsmoodstavce"/>
    <w:link w:val="Zhlav"/>
    <w:uiPriority w:val="99"/>
    <w:rsid w:val="00755FB9"/>
    <w:rPr>
      <w:rFonts w:ascii="Calibri" w:hAnsi="Calibri" w:cs="Calibri"/>
      <w:sz w:val="22"/>
    </w:rPr>
  </w:style>
  <w:style w:type="paragraph" w:styleId="Zpat">
    <w:name w:val="footer"/>
    <w:basedOn w:val="Normln"/>
    <w:link w:val="ZpatChar"/>
    <w:uiPriority w:val="99"/>
    <w:unhideWhenUsed/>
    <w:rsid w:val="00755FB9"/>
    <w:pPr>
      <w:tabs>
        <w:tab w:val="center" w:pos="4536"/>
        <w:tab w:val="right" w:pos="9072"/>
      </w:tabs>
      <w:spacing w:before="0"/>
    </w:pPr>
  </w:style>
  <w:style w:type="character" w:customStyle="1" w:styleId="ZpatChar">
    <w:name w:val="Zápatí Char"/>
    <w:basedOn w:val="Standardnpsmoodstavce"/>
    <w:link w:val="Zpat"/>
    <w:uiPriority w:val="99"/>
    <w:rsid w:val="00755FB9"/>
    <w:rPr>
      <w:rFonts w:ascii="Calibri" w:hAnsi="Calibri" w:cs="Calibri"/>
      <w:sz w:val="22"/>
    </w:rPr>
  </w:style>
  <w:style w:type="character" w:styleId="Odkaznakoment">
    <w:name w:val="annotation reference"/>
    <w:basedOn w:val="Standardnpsmoodstavce"/>
    <w:uiPriority w:val="99"/>
    <w:semiHidden/>
    <w:unhideWhenUsed/>
    <w:rsid w:val="006953B3"/>
    <w:rPr>
      <w:sz w:val="16"/>
      <w:szCs w:val="16"/>
    </w:rPr>
  </w:style>
  <w:style w:type="paragraph" w:styleId="Textkomente">
    <w:name w:val="annotation text"/>
    <w:basedOn w:val="Normln"/>
    <w:link w:val="TextkomenteChar"/>
    <w:uiPriority w:val="99"/>
    <w:semiHidden/>
    <w:unhideWhenUsed/>
    <w:rsid w:val="006953B3"/>
    <w:rPr>
      <w:sz w:val="20"/>
      <w:szCs w:val="20"/>
    </w:rPr>
  </w:style>
  <w:style w:type="character" w:customStyle="1" w:styleId="TextkomenteChar">
    <w:name w:val="Text komentáře Char"/>
    <w:basedOn w:val="Standardnpsmoodstavce"/>
    <w:link w:val="Textkomente"/>
    <w:uiPriority w:val="99"/>
    <w:semiHidden/>
    <w:rsid w:val="006953B3"/>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6953B3"/>
    <w:rPr>
      <w:b/>
      <w:bCs/>
    </w:rPr>
  </w:style>
  <w:style w:type="character" w:customStyle="1" w:styleId="PedmtkomenteChar">
    <w:name w:val="Předmět komentáře Char"/>
    <w:basedOn w:val="TextkomenteChar"/>
    <w:link w:val="Pedmtkomente"/>
    <w:uiPriority w:val="99"/>
    <w:semiHidden/>
    <w:rsid w:val="006953B3"/>
    <w:rPr>
      <w:rFonts w:ascii="Calibri" w:hAnsi="Calibri" w:cs="Calibri"/>
      <w:b/>
      <w:bCs/>
      <w:sz w:val="20"/>
      <w:szCs w:val="20"/>
    </w:rPr>
  </w:style>
  <w:style w:type="paragraph" w:styleId="Textbubliny">
    <w:name w:val="Balloon Text"/>
    <w:basedOn w:val="Normln"/>
    <w:link w:val="TextbublinyChar"/>
    <w:uiPriority w:val="99"/>
    <w:semiHidden/>
    <w:unhideWhenUsed/>
    <w:rsid w:val="006953B3"/>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3B3"/>
    <w:rPr>
      <w:rFonts w:ascii="Tahoma" w:hAnsi="Tahoma" w:cs="Tahoma"/>
      <w:sz w:val="16"/>
      <w:szCs w:val="16"/>
    </w:rPr>
  </w:style>
  <w:style w:type="paragraph" w:styleId="Revize">
    <w:name w:val="Revision"/>
    <w:hidden/>
    <w:uiPriority w:val="99"/>
    <w:semiHidden/>
    <w:rsid w:val="0084591B"/>
    <w:pPr>
      <w:spacing w:before="0"/>
      <w:jc w:val="left"/>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0E7"/>
    <w:rPr>
      <w:rFonts w:ascii="Calibri" w:hAnsi="Calibri" w:cs="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20E7"/>
    <w:pPr>
      <w:ind w:left="720"/>
    </w:pPr>
  </w:style>
  <w:style w:type="paragraph" w:styleId="Normlnweb">
    <w:name w:val="Normal (Web)"/>
    <w:basedOn w:val="Normln"/>
    <w:uiPriority w:val="99"/>
    <w:semiHidden/>
    <w:unhideWhenUsed/>
    <w:rsid w:val="00AC24EA"/>
    <w:pPr>
      <w:spacing w:before="100" w:beforeAutospacing="1" w:after="100" w:afterAutospacing="1"/>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E770C8"/>
    <w:pPr>
      <w:spacing w:line="360" w:lineRule="auto"/>
      <w:ind w:right="56"/>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semiHidden/>
    <w:rsid w:val="00E770C8"/>
    <w:rPr>
      <w:rFonts w:eastAsia="Times New Roman" w:cs="Times New Roman"/>
      <w:b/>
      <w:szCs w:val="20"/>
      <w:lang w:eastAsia="cs-CZ"/>
    </w:rPr>
  </w:style>
  <w:style w:type="character" w:styleId="Hypertextovodkaz">
    <w:name w:val="Hyperlink"/>
    <w:basedOn w:val="Standardnpsmoodstavce"/>
    <w:uiPriority w:val="99"/>
    <w:semiHidden/>
    <w:unhideWhenUsed/>
    <w:rsid w:val="002254DA"/>
    <w:rPr>
      <w:color w:val="0000FF"/>
      <w:u w:val="single"/>
    </w:rPr>
  </w:style>
  <w:style w:type="paragraph" w:styleId="Zhlav">
    <w:name w:val="header"/>
    <w:basedOn w:val="Normln"/>
    <w:link w:val="ZhlavChar"/>
    <w:uiPriority w:val="99"/>
    <w:unhideWhenUsed/>
    <w:rsid w:val="00755FB9"/>
    <w:pPr>
      <w:tabs>
        <w:tab w:val="center" w:pos="4536"/>
        <w:tab w:val="right" w:pos="9072"/>
      </w:tabs>
      <w:spacing w:before="0"/>
    </w:pPr>
  </w:style>
  <w:style w:type="character" w:customStyle="1" w:styleId="ZhlavChar">
    <w:name w:val="Záhlaví Char"/>
    <w:basedOn w:val="Standardnpsmoodstavce"/>
    <w:link w:val="Zhlav"/>
    <w:uiPriority w:val="99"/>
    <w:rsid w:val="00755FB9"/>
    <w:rPr>
      <w:rFonts w:ascii="Calibri" w:hAnsi="Calibri" w:cs="Calibri"/>
      <w:sz w:val="22"/>
    </w:rPr>
  </w:style>
  <w:style w:type="paragraph" w:styleId="Zpat">
    <w:name w:val="footer"/>
    <w:basedOn w:val="Normln"/>
    <w:link w:val="ZpatChar"/>
    <w:uiPriority w:val="99"/>
    <w:unhideWhenUsed/>
    <w:rsid w:val="00755FB9"/>
    <w:pPr>
      <w:tabs>
        <w:tab w:val="center" w:pos="4536"/>
        <w:tab w:val="right" w:pos="9072"/>
      </w:tabs>
      <w:spacing w:before="0"/>
    </w:pPr>
  </w:style>
  <w:style w:type="character" w:customStyle="1" w:styleId="ZpatChar">
    <w:name w:val="Zápatí Char"/>
    <w:basedOn w:val="Standardnpsmoodstavce"/>
    <w:link w:val="Zpat"/>
    <w:uiPriority w:val="99"/>
    <w:rsid w:val="00755FB9"/>
    <w:rPr>
      <w:rFonts w:ascii="Calibri" w:hAnsi="Calibri" w:cs="Calibri"/>
      <w:sz w:val="22"/>
    </w:rPr>
  </w:style>
  <w:style w:type="character" w:styleId="Odkaznakoment">
    <w:name w:val="annotation reference"/>
    <w:basedOn w:val="Standardnpsmoodstavce"/>
    <w:uiPriority w:val="99"/>
    <w:semiHidden/>
    <w:unhideWhenUsed/>
    <w:rsid w:val="006953B3"/>
    <w:rPr>
      <w:sz w:val="16"/>
      <w:szCs w:val="16"/>
    </w:rPr>
  </w:style>
  <w:style w:type="paragraph" w:styleId="Textkomente">
    <w:name w:val="annotation text"/>
    <w:basedOn w:val="Normln"/>
    <w:link w:val="TextkomenteChar"/>
    <w:uiPriority w:val="99"/>
    <w:semiHidden/>
    <w:unhideWhenUsed/>
    <w:rsid w:val="006953B3"/>
    <w:rPr>
      <w:sz w:val="20"/>
      <w:szCs w:val="20"/>
    </w:rPr>
  </w:style>
  <w:style w:type="character" w:customStyle="1" w:styleId="TextkomenteChar">
    <w:name w:val="Text komentáře Char"/>
    <w:basedOn w:val="Standardnpsmoodstavce"/>
    <w:link w:val="Textkomente"/>
    <w:uiPriority w:val="99"/>
    <w:semiHidden/>
    <w:rsid w:val="006953B3"/>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6953B3"/>
    <w:rPr>
      <w:b/>
      <w:bCs/>
    </w:rPr>
  </w:style>
  <w:style w:type="character" w:customStyle="1" w:styleId="PedmtkomenteChar">
    <w:name w:val="Předmět komentáře Char"/>
    <w:basedOn w:val="TextkomenteChar"/>
    <w:link w:val="Pedmtkomente"/>
    <w:uiPriority w:val="99"/>
    <w:semiHidden/>
    <w:rsid w:val="006953B3"/>
    <w:rPr>
      <w:rFonts w:ascii="Calibri" w:hAnsi="Calibri" w:cs="Calibri"/>
      <w:b/>
      <w:bCs/>
      <w:sz w:val="20"/>
      <w:szCs w:val="20"/>
    </w:rPr>
  </w:style>
  <w:style w:type="paragraph" w:styleId="Textbubliny">
    <w:name w:val="Balloon Text"/>
    <w:basedOn w:val="Normln"/>
    <w:link w:val="TextbublinyChar"/>
    <w:uiPriority w:val="99"/>
    <w:semiHidden/>
    <w:unhideWhenUsed/>
    <w:rsid w:val="006953B3"/>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3B3"/>
    <w:rPr>
      <w:rFonts w:ascii="Tahoma" w:hAnsi="Tahoma" w:cs="Tahoma"/>
      <w:sz w:val="16"/>
      <w:szCs w:val="16"/>
    </w:rPr>
  </w:style>
  <w:style w:type="paragraph" w:styleId="Revize">
    <w:name w:val="Revision"/>
    <w:hidden/>
    <w:uiPriority w:val="99"/>
    <w:semiHidden/>
    <w:rsid w:val="0084591B"/>
    <w:pPr>
      <w:spacing w:before="0"/>
      <w:jc w:val="left"/>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081295107">
      <w:bodyDiv w:val="1"/>
      <w:marLeft w:val="0"/>
      <w:marRight w:val="0"/>
      <w:marTop w:val="0"/>
      <w:marBottom w:val="0"/>
      <w:divBdr>
        <w:top w:val="none" w:sz="0" w:space="0" w:color="auto"/>
        <w:left w:val="none" w:sz="0" w:space="0" w:color="auto"/>
        <w:bottom w:val="none" w:sz="0" w:space="0" w:color="auto"/>
        <w:right w:val="none" w:sz="0" w:space="0" w:color="auto"/>
      </w:divBdr>
    </w:div>
    <w:div w:id="1237744054">
      <w:bodyDiv w:val="1"/>
      <w:marLeft w:val="0"/>
      <w:marRight w:val="0"/>
      <w:marTop w:val="0"/>
      <w:marBottom w:val="0"/>
      <w:divBdr>
        <w:top w:val="none" w:sz="0" w:space="0" w:color="auto"/>
        <w:left w:val="none" w:sz="0" w:space="0" w:color="auto"/>
        <w:bottom w:val="none" w:sz="0" w:space="0" w:color="auto"/>
        <w:right w:val="none" w:sz="0" w:space="0" w:color="auto"/>
      </w:divBdr>
    </w:div>
    <w:div w:id="1275791981">
      <w:bodyDiv w:val="1"/>
      <w:marLeft w:val="0"/>
      <w:marRight w:val="0"/>
      <w:marTop w:val="0"/>
      <w:marBottom w:val="0"/>
      <w:divBdr>
        <w:top w:val="none" w:sz="0" w:space="0" w:color="auto"/>
        <w:left w:val="none" w:sz="0" w:space="0" w:color="auto"/>
        <w:bottom w:val="none" w:sz="0" w:space="0" w:color="auto"/>
        <w:right w:val="none" w:sz="0" w:space="0" w:color="auto"/>
      </w:divBdr>
    </w:div>
    <w:div w:id="1564096688">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F625-A3B5-41C1-B068-17E1ED49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13228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Vlasák František JUDr (MPSV)</dc:creator>
  <cp:lastModifiedBy>OSPZV3 ospzv3</cp:lastModifiedBy>
  <cp:revision>2</cp:revision>
  <cp:lastPrinted>2018-04-26T06:07:00Z</cp:lastPrinted>
  <dcterms:created xsi:type="dcterms:W3CDTF">2018-04-26T06:07:00Z</dcterms:created>
  <dcterms:modified xsi:type="dcterms:W3CDTF">2018-04-26T06:07:00Z</dcterms:modified>
</cp:coreProperties>
</file>