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885" w:rsidRPr="00A25BC7" w:rsidRDefault="008F4885" w:rsidP="00A25BC7">
      <w:pPr>
        <w:pStyle w:val="Titulnstrana"/>
        <w:jc w:val="right"/>
      </w:pPr>
      <w:bookmarkStart w:id="0" w:name="_GoBack"/>
      <w:bookmarkEnd w:id="0"/>
    </w:p>
    <w:p w:rsidR="008F4885" w:rsidRPr="00A25BC7" w:rsidRDefault="008F4885" w:rsidP="00A25BC7">
      <w:pPr>
        <w:pStyle w:val="Titulnstrana"/>
      </w:pPr>
    </w:p>
    <w:p w:rsidR="008F4885" w:rsidRPr="00A25BC7" w:rsidRDefault="008F4885" w:rsidP="00A25BC7">
      <w:pPr>
        <w:pStyle w:val="Titulnstrana"/>
      </w:pPr>
      <w:r w:rsidRPr="00A25BC7">
        <w:t>Ministerstvo pro místní rozvoj</w:t>
      </w:r>
    </w:p>
    <w:p w:rsidR="008F4885" w:rsidRPr="00A25BC7" w:rsidRDefault="00BE7A7C" w:rsidP="00A25BC7">
      <w:pPr>
        <w:pStyle w:val="Titulnstrana"/>
      </w:pPr>
      <w:r w:rsidRPr="00A25BC7">
        <w:t>Národní orgán pro koordinaci</w:t>
      </w:r>
    </w:p>
    <w:p w:rsidR="008F4885" w:rsidRPr="008F4885" w:rsidRDefault="008F4885" w:rsidP="00A25BC7">
      <w:pPr>
        <w:pStyle w:val="Titulnstrana"/>
      </w:pPr>
    </w:p>
    <w:p w:rsidR="008F4885" w:rsidRPr="008F4885" w:rsidRDefault="008F4885" w:rsidP="00A25BC7">
      <w:pPr>
        <w:pStyle w:val="Titulnstrana"/>
      </w:pPr>
    </w:p>
    <w:p w:rsidR="008F4885" w:rsidRPr="008F4885" w:rsidRDefault="008F4885" w:rsidP="00A25BC7">
      <w:pPr>
        <w:pStyle w:val="Titulnstrana"/>
      </w:pPr>
    </w:p>
    <w:p w:rsidR="008F4885" w:rsidRPr="008F4885" w:rsidRDefault="008F4885" w:rsidP="00A25BC7">
      <w:pPr>
        <w:pStyle w:val="Titulnstrana"/>
      </w:pPr>
    </w:p>
    <w:p w:rsidR="008F4885" w:rsidRPr="008F4885" w:rsidRDefault="008F4885" w:rsidP="00A25BC7">
      <w:pPr>
        <w:pStyle w:val="Titulnstrana"/>
      </w:pPr>
    </w:p>
    <w:p w:rsidR="008F4885" w:rsidRDefault="008F4885" w:rsidP="00A25BC7">
      <w:pPr>
        <w:pStyle w:val="Titulnstrana"/>
      </w:pPr>
    </w:p>
    <w:p w:rsidR="00E4248E" w:rsidRDefault="00E4248E" w:rsidP="00A25BC7">
      <w:pPr>
        <w:pStyle w:val="Titulnstrana"/>
      </w:pPr>
    </w:p>
    <w:p w:rsidR="00B22ECF" w:rsidRPr="008F4885" w:rsidRDefault="00B22ECF" w:rsidP="00A25BC7">
      <w:pPr>
        <w:pStyle w:val="Titulnstrana"/>
      </w:pPr>
    </w:p>
    <w:p w:rsidR="008F4885" w:rsidRPr="008F4885" w:rsidRDefault="008F4885" w:rsidP="00A25BC7">
      <w:pPr>
        <w:pStyle w:val="Titulnstrana"/>
      </w:pPr>
    </w:p>
    <w:p w:rsidR="008F4885" w:rsidRPr="00A25BC7" w:rsidRDefault="008F4885" w:rsidP="00A25BC7">
      <w:pPr>
        <w:pStyle w:val="Titulnstrana"/>
        <w:rPr>
          <w:sz w:val="36"/>
        </w:rPr>
      </w:pPr>
      <w:r w:rsidRPr="00A25BC7">
        <w:rPr>
          <w:sz w:val="36"/>
        </w:rPr>
        <w:t xml:space="preserve">Informace o stavu čerpání </w:t>
      </w:r>
      <w:r w:rsidR="004648D2">
        <w:rPr>
          <w:sz w:val="36"/>
        </w:rPr>
        <w:t>prostředků EU</w:t>
      </w:r>
    </w:p>
    <w:p w:rsidR="008F4885" w:rsidRPr="008F4885" w:rsidRDefault="008F4885" w:rsidP="00A25BC7">
      <w:pPr>
        <w:pStyle w:val="Titulnstrana"/>
      </w:pPr>
    </w:p>
    <w:p w:rsidR="00CA57FF" w:rsidRPr="004C53F6" w:rsidRDefault="00CA57FF" w:rsidP="00CA57FF">
      <w:pPr>
        <w:jc w:val="center"/>
        <w:rPr>
          <w:rFonts w:eastAsia="Calibri"/>
          <w:sz w:val="24"/>
          <w:szCs w:val="24"/>
        </w:rPr>
      </w:pPr>
      <w:r w:rsidRPr="004C53F6">
        <w:rPr>
          <w:rFonts w:eastAsia="Calibri"/>
          <w:sz w:val="28"/>
          <w:szCs w:val="28"/>
        </w:rPr>
        <w:t xml:space="preserve">Podklad pro </w:t>
      </w:r>
      <w:r>
        <w:rPr>
          <w:rFonts w:eastAsia="Calibri"/>
          <w:sz w:val="28"/>
          <w:szCs w:val="28"/>
        </w:rPr>
        <w:t xml:space="preserve">jednání Plenární schůze RHSD ČR </w:t>
      </w:r>
    </w:p>
    <w:p w:rsidR="008F4885" w:rsidRDefault="008F4885" w:rsidP="00A25BC7">
      <w:pPr>
        <w:pStyle w:val="Titulnstrana"/>
        <w:rPr>
          <w:b w:val="0"/>
          <w:sz w:val="24"/>
        </w:rPr>
      </w:pPr>
    </w:p>
    <w:p w:rsidR="004648D2" w:rsidRDefault="004648D2" w:rsidP="00A25BC7">
      <w:pPr>
        <w:pStyle w:val="Titulnstrana"/>
        <w:rPr>
          <w:b w:val="0"/>
          <w:sz w:val="24"/>
        </w:rPr>
      </w:pPr>
    </w:p>
    <w:p w:rsidR="004648D2" w:rsidRPr="008F4885" w:rsidRDefault="004648D2" w:rsidP="00A25BC7">
      <w:pPr>
        <w:pStyle w:val="Titulnstrana"/>
      </w:pPr>
    </w:p>
    <w:p w:rsidR="008F4885" w:rsidRPr="008F4885" w:rsidRDefault="008F4885" w:rsidP="00A25BC7">
      <w:pPr>
        <w:pStyle w:val="Titulnstrana"/>
      </w:pPr>
    </w:p>
    <w:p w:rsidR="008F4885" w:rsidRPr="008F4885" w:rsidRDefault="008F4885" w:rsidP="00A25BC7">
      <w:pPr>
        <w:pStyle w:val="Titulnstrana"/>
      </w:pPr>
    </w:p>
    <w:p w:rsidR="008F4885" w:rsidRPr="008F4885" w:rsidRDefault="008F4885" w:rsidP="00A25BC7">
      <w:pPr>
        <w:pStyle w:val="Titulnstrana"/>
      </w:pPr>
    </w:p>
    <w:p w:rsidR="008F4885" w:rsidRPr="008F4885" w:rsidRDefault="008F4885" w:rsidP="00A25BC7">
      <w:pPr>
        <w:pStyle w:val="Titulnstrana"/>
      </w:pPr>
    </w:p>
    <w:p w:rsidR="008F4885" w:rsidRPr="008F4885" w:rsidRDefault="008F4885" w:rsidP="00A25BC7">
      <w:pPr>
        <w:pStyle w:val="Titulnstrana"/>
      </w:pPr>
    </w:p>
    <w:p w:rsidR="008F4885" w:rsidRPr="008F4885" w:rsidRDefault="008F4885" w:rsidP="00A25BC7">
      <w:pPr>
        <w:pStyle w:val="Titulnstrana"/>
      </w:pPr>
    </w:p>
    <w:p w:rsidR="008F4885" w:rsidRPr="008F4885" w:rsidRDefault="008F4885" w:rsidP="00A25BC7">
      <w:pPr>
        <w:pStyle w:val="Titulnstrana"/>
      </w:pPr>
    </w:p>
    <w:p w:rsidR="008F4885" w:rsidRPr="008F4885" w:rsidRDefault="008F4885" w:rsidP="00A25BC7">
      <w:pPr>
        <w:pStyle w:val="Titulnstrana"/>
      </w:pPr>
    </w:p>
    <w:p w:rsidR="008F4885" w:rsidRPr="008F4885" w:rsidRDefault="008F4885" w:rsidP="00A25BC7">
      <w:pPr>
        <w:pStyle w:val="Titulnstrana"/>
      </w:pPr>
    </w:p>
    <w:p w:rsidR="008F4885" w:rsidRPr="00A25BC7" w:rsidRDefault="004F4DB1" w:rsidP="00A25BC7">
      <w:pPr>
        <w:pStyle w:val="Titulnstrana"/>
        <w:rPr>
          <w:b w:val="0"/>
          <w:sz w:val="24"/>
        </w:rPr>
      </w:pPr>
      <w:r>
        <w:rPr>
          <w:b w:val="0"/>
          <w:sz w:val="24"/>
        </w:rPr>
        <w:t>PROSINEC</w:t>
      </w:r>
      <w:r w:rsidR="00EF6B1F" w:rsidRPr="00A25BC7">
        <w:rPr>
          <w:b w:val="0"/>
          <w:sz w:val="24"/>
        </w:rPr>
        <w:t xml:space="preserve"> </w:t>
      </w:r>
      <w:r w:rsidR="008F4885" w:rsidRPr="00A25BC7">
        <w:rPr>
          <w:b w:val="0"/>
          <w:sz w:val="24"/>
        </w:rPr>
        <w:t>201</w:t>
      </w:r>
      <w:r w:rsidR="00DB2EAB" w:rsidRPr="00A25BC7">
        <w:rPr>
          <w:b w:val="0"/>
          <w:sz w:val="24"/>
        </w:rPr>
        <w:t>5</w:t>
      </w:r>
    </w:p>
    <w:p w:rsidR="007E083C" w:rsidRDefault="007E083C" w:rsidP="00A25BC7">
      <w:pPr>
        <w:pStyle w:val="Titulnstrana"/>
      </w:pPr>
    </w:p>
    <w:p w:rsidR="006F7A2C" w:rsidRPr="00C55775" w:rsidRDefault="006F7A2C" w:rsidP="00B1144E">
      <w:pPr>
        <w:pStyle w:val="Nadpis1"/>
        <w:numPr>
          <w:ilvl w:val="0"/>
          <w:numId w:val="0"/>
        </w:numPr>
        <w:ind w:left="567" w:hanging="567"/>
      </w:pPr>
      <w:bookmarkStart w:id="1" w:name="_Toc437967599"/>
      <w:bookmarkStart w:id="2" w:name="_Toc398736121"/>
      <w:bookmarkStart w:id="3" w:name="_Toc396389693"/>
      <w:bookmarkStart w:id="4" w:name="_Toc398736119"/>
      <w:r w:rsidRPr="00C55775">
        <w:lastRenderedPageBreak/>
        <w:t>Aktuální stav a pokrok v čerpání na úrovni NSRR</w:t>
      </w:r>
      <w:bookmarkEnd w:id="1"/>
    </w:p>
    <w:p w:rsidR="004648D2" w:rsidRDefault="004648D2" w:rsidP="004648D2">
      <w:r w:rsidRPr="008B62AE">
        <w:t xml:space="preserve">Následující graf </w:t>
      </w:r>
      <w:r>
        <w:t xml:space="preserve">č. 1 </w:t>
      </w:r>
      <w:r w:rsidRPr="008B62AE">
        <w:t xml:space="preserve">zjednodušeně ukazuje, kolik prostředků bylo do </w:t>
      </w:r>
      <w:r w:rsidR="004F4DB1">
        <w:t>6</w:t>
      </w:r>
      <w:r w:rsidRPr="00BE0DE7">
        <w:t xml:space="preserve">. </w:t>
      </w:r>
      <w:r w:rsidR="004F4DB1">
        <w:t>ledna</w:t>
      </w:r>
      <w:r w:rsidRPr="00BE0DE7">
        <w:t xml:space="preserve"> 201</w:t>
      </w:r>
      <w:r w:rsidR="004F4DB1">
        <w:t>6</w:t>
      </w:r>
      <w:r w:rsidRPr="00BE0DE7">
        <w:t xml:space="preserve"> </w:t>
      </w:r>
      <w:r w:rsidRPr="008B62AE">
        <w:t>investováno do projektů financovaných z operačních programů 2007–2013 (EU podíl) a kolik prostředků si ČR vyžádala z</w:t>
      </w:r>
      <w:r>
        <w:t> </w:t>
      </w:r>
      <w:r w:rsidRPr="008B62AE">
        <w:t>rozpočtu EU zpět.</w:t>
      </w:r>
    </w:p>
    <w:p w:rsidR="00BE0DE7" w:rsidRPr="00BE0DE7" w:rsidRDefault="007D1D59" w:rsidP="00BE0DE7">
      <w:r w:rsidRPr="00BE0DE7">
        <w:t>K</w:t>
      </w:r>
      <w:r w:rsidR="00754CA3" w:rsidRPr="00BE0DE7">
        <w:t> </w:t>
      </w:r>
      <w:r w:rsidR="004F4DB1">
        <w:t>6</w:t>
      </w:r>
      <w:r w:rsidR="00754CA3" w:rsidRPr="00BE0DE7">
        <w:t xml:space="preserve">. </w:t>
      </w:r>
      <w:r w:rsidR="004F4DB1">
        <w:t>lednu 2016</w:t>
      </w:r>
      <w:r w:rsidR="00112F25" w:rsidRPr="00BE0DE7">
        <w:t xml:space="preserve"> bylo nově vydáno </w:t>
      </w:r>
      <w:r w:rsidR="004F4DB1">
        <w:t>304</w:t>
      </w:r>
      <w:r w:rsidR="00112F25" w:rsidRPr="00BE0DE7">
        <w:t xml:space="preserve"> Rozhodnutí / Smluv v celkové hodnotě </w:t>
      </w:r>
      <w:r w:rsidR="004F4DB1">
        <w:t>1,4</w:t>
      </w:r>
      <w:r w:rsidR="00112F25" w:rsidRPr="00BE0DE7">
        <w:t xml:space="preserve"> mld. Kč (EU podíl). Na účty příjemců bylo proplaceno dalších </w:t>
      </w:r>
      <w:r w:rsidR="004F4DB1">
        <w:t>27,2</w:t>
      </w:r>
      <w:r w:rsidR="00112F25" w:rsidRPr="00BE0DE7">
        <w:t xml:space="preserve"> mld. Kč (EU podíl). </w:t>
      </w:r>
      <w:r w:rsidR="004F4DB1">
        <w:t>Do EK byly</w:t>
      </w:r>
      <w:r w:rsidR="00BE0DE7" w:rsidRPr="00BE0DE7">
        <w:t xml:space="preserve"> zaslán</w:t>
      </w:r>
      <w:r w:rsidR="004F4DB1">
        <w:t xml:space="preserve">y žádosti za všechny operační programy celkově v hodnotě 37,5 mld. Kč. </w:t>
      </w:r>
      <w:r w:rsidR="005D6AEE">
        <w:t xml:space="preserve">V Příloze </w:t>
      </w:r>
      <w:r w:rsidR="00BE0DE7" w:rsidRPr="00BE0DE7">
        <w:t>je uvedena tabulka s</w:t>
      </w:r>
      <w:r w:rsidR="006C7F36">
        <w:t> </w:t>
      </w:r>
      <w:r w:rsidR="00BE0DE7" w:rsidRPr="00BE0DE7">
        <w:t>aktuálními</w:t>
      </w:r>
      <w:r w:rsidR="006C7F36">
        <w:t xml:space="preserve"> termíny</w:t>
      </w:r>
      <w:r w:rsidR="00BE0DE7" w:rsidRPr="00BE0DE7">
        <w:t xml:space="preserve"> </w:t>
      </w:r>
      <w:r w:rsidR="006C7F36">
        <w:t>pro </w:t>
      </w:r>
      <w:r w:rsidR="006C7F36" w:rsidRPr="006C7F36">
        <w:t xml:space="preserve">předkládání </w:t>
      </w:r>
      <w:r w:rsidR="006C7F36">
        <w:t xml:space="preserve">posledních průběžných </w:t>
      </w:r>
      <w:r w:rsidR="006C7F36" w:rsidRPr="006C7F36">
        <w:t>souhrnných žádostí na MF-PCO</w:t>
      </w:r>
      <w:r w:rsidR="00BE0DE7" w:rsidRPr="00BE0DE7">
        <w:t xml:space="preserve">. </w:t>
      </w:r>
    </w:p>
    <w:p w:rsidR="004648D2" w:rsidRDefault="004648D2" w:rsidP="00112F25">
      <w:pPr>
        <w:pStyle w:val="Titulektabulky"/>
      </w:pPr>
    </w:p>
    <w:p w:rsidR="00112F25" w:rsidRDefault="00112F25" w:rsidP="00112F25">
      <w:pPr>
        <w:pStyle w:val="Titulektabulky"/>
      </w:pPr>
      <w:r w:rsidRPr="00BE0DE7">
        <w:t xml:space="preserve">Graf č. </w:t>
      </w:r>
      <w:fldSimple w:instr=" SEQ Tab. \* ARABIC ">
        <w:r w:rsidR="00CA57FF">
          <w:rPr>
            <w:noProof/>
          </w:rPr>
          <w:t>1</w:t>
        </w:r>
      </w:fldSimple>
      <w:r w:rsidRPr="00BE0DE7">
        <w:t xml:space="preserve"> – Stav čerpání na úrovni NSRR – </w:t>
      </w:r>
      <w:r w:rsidR="006313B7" w:rsidRPr="00BE0DE7">
        <w:t>k </w:t>
      </w:r>
      <w:r w:rsidR="004F4DB1">
        <w:t>6</w:t>
      </w:r>
      <w:r w:rsidR="006313B7" w:rsidRPr="00BE0DE7">
        <w:t xml:space="preserve">. </w:t>
      </w:r>
      <w:r w:rsidR="00161A2A" w:rsidRPr="00BE0DE7">
        <w:t>1</w:t>
      </w:r>
      <w:r w:rsidR="004F4DB1">
        <w:t>. 2016</w:t>
      </w:r>
      <w:r w:rsidRPr="00BE0DE7">
        <w:t xml:space="preserve"> (v mld. Kč) – EU podíl</w:t>
      </w:r>
    </w:p>
    <w:p w:rsidR="00842889" w:rsidRDefault="004F4DB1" w:rsidP="00112F25">
      <w:pPr>
        <w:pStyle w:val="Titulektabulky"/>
      </w:pPr>
      <w:r w:rsidRPr="004F4DB1">
        <w:rPr>
          <w:noProof/>
        </w:rPr>
        <w:drawing>
          <wp:inline distT="0" distB="0" distL="0" distR="0">
            <wp:extent cx="5810250" cy="440055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0250" cy="4400550"/>
                    </a:xfrm>
                    <a:prstGeom prst="rect">
                      <a:avLst/>
                    </a:prstGeom>
                    <a:noFill/>
                    <a:ln>
                      <a:noFill/>
                    </a:ln>
                  </pic:spPr>
                </pic:pic>
              </a:graphicData>
            </a:graphic>
          </wp:inline>
        </w:drawing>
      </w:r>
    </w:p>
    <w:p w:rsidR="00112F25" w:rsidRDefault="00112F25" w:rsidP="00A809C7">
      <w:pPr>
        <w:spacing w:after="0" w:line="240" w:lineRule="auto"/>
        <w:ind w:left="142"/>
        <w:rPr>
          <w:b/>
        </w:rPr>
      </w:pPr>
      <w:r w:rsidRPr="00D217A0">
        <w:rPr>
          <w:sz w:val="16"/>
          <w:szCs w:val="16"/>
        </w:rPr>
        <w:t>Zdroj: MSC2007 k </w:t>
      </w:r>
      <w:r w:rsidR="004F4DB1">
        <w:rPr>
          <w:sz w:val="16"/>
          <w:szCs w:val="16"/>
        </w:rPr>
        <w:t>6</w:t>
      </w:r>
      <w:r w:rsidRPr="00D217A0">
        <w:rPr>
          <w:sz w:val="16"/>
          <w:szCs w:val="16"/>
        </w:rPr>
        <w:t xml:space="preserve">. </w:t>
      </w:r>
      <w:r w:rsidR="00161A2A">
        <w:rPr>
          <w:sz w:val="16"/>
          <w:szCs w:val="16"/>
        </w:rPr>
        <w:t>1</w:t>
      </w:r>
      <w:r w:rsidRPr="00D217A0">
        <w:rPr>
          <w:sz w:val="16"/>
          <w:szCs w:val="16"/>
        </w:rPr>
        <w:t>. 201</w:t>
      </w:r>
      <w:r w:rsidR="004F4DB1">
        <w:rPr>
          <w:sz w:val="16"/>
          <w:szCs w:val="16"/>
        </w:rPr>
        <w:t>6</w:t>
      </w:r>
      <w:r w:rsidRPr="00D217A0">
        <w:rPr>
          <w:sz w:val="16"/>
          <w:szCs w:val="16"/>
        </w:rPr>
        <w:t>, MF-PCO</w:t>
      </w:r>
    </w:p>
    <w:p w:rsidR="00DB2EAB" w:rsidRDefault="00DB2EAB" w:rsidP="00A25BC7">
      <w:r>
        <w:br w:type="page"/>
      </w:r>
    </w:p>
    <w:p w:rsidR="002C7BD3" w:rsidRPr="00D50403" w:rsidRDefault="00D50403" w:rsidP="00B1144E">
      <w:pPr>
        <w:pStyle w:val="Nadpis1"/>
        <w:numPr>
          <w:ilvl w:val="0"/>
          <w:numId w:val="0"/>
        </w:numPr>
        <w:ind w:left="567" w:hanging="567"/>
      </w:pPr>
      <w:bookmarkStart w:id="5" w:name="_Toc437967600"/>
      <w:bookmarkEnd w:id="2"/>
      <w:r>
        <w:lastRenderedPageBreak/>
        <w:t>Aktuální s</w:t>
      </w:r>
      <w:r w:rsidRPr="00D50403">
        <w:t xml:space="preserve">tav a pokrok v čerpání </w:t>
      </w:r>
      <w:r>
        <w:t>na úrovni programů</w:t>
      </w:r>
      <w:bookmarkEnd w:id="5"/>
    </w:p>
    <w:bookmarkEnd w:id="3"/>
    <w:bookmarkEnd w:id="4"/>
    <w:p w:rsidR="001F1882" w:rsidRPr="00790CF8" w:rsidRDefault="001F1882" w:rsidP="001F1882">
      <w:r w:rsidRPr="00790CF8">
        <w:t>Následující dva grafy zachycují celkový pokrok v čerpání za měsíc</w:t>
      </w:r>
      <w:r w:rsidR="00754CA3" w:rsidRPr="00790CF8">
        <w:t xml:space="preserve"> </w:t>
      </w:r>
      <w:r w:rsidR="004F4DB1">
        <w:t>prosinec</w:t>
      </w:r>
      <w:r w:rsidR="00327ACB" w:rsidRPr="00790CF8">
        <w:t xml:space="preserve"> </w:t>
      </w:r>
      <w:r w:rsidRPr="00790CF8">
        <w:t xml:space="preserve">2015 ve dvou základních sledovaných stavech, to znamená </w:t>
      </w:r>
      <w:r w:rsidRPr="00790CF8">
        <w:rPr>
          <w:b/>
        </w:rPr>
        <w:t>proplacené prostředky příjemcům</w:t>
      </w:r>
      <w:r w:rsidRPr="00790CF8">
        <w:t xml:space="preserve"> a </w:t>
      </w:r>
      <w:r w:rsidRPr="00790CF8">
        <w:rPr>
          <w:b/>
        </w:rPr>
        <w:t>prostředky v souhrnných žádostech</w:t>
      </w:r>
      <w:r w:rsidRPr="00790CF8">
        <w:t xml:space="preserve"> zaúčtované MF</w:t>
      </w:r>
      <w:r w:rsidRPr="00790CF8">
        <w:noBreakHyphen/>
        <w:t>PCO za jednotlivé operační programy. Grafy nava</w:t>
      </w:r>
      <w:r w:rsidR="00896694">
        <w:t>zují na souhrnný stav čerpání a </w:t>
      </w:r>
      <w:r w:rsidRPr="00790CF8">
        <w:t xml:space="preserve">procentní podíl je vždy vztažen k podílu EU. </w:t>
      </w:r>
      <w:r w:rsidR="00076986" w:rsidRPr="00DD61D2">
        <w:rPr>
          <w:b/>
        </w:rPr>
        <w:t xml:space="preserve">V rámci níže uvedených údajů nejsou zohledněny finanční opravy prováděné na úrovni </w:t>
      </w:r>
      <w:r w:rsidR="00DD61D2" w:rsidRPr="00DD61D2">
        <w:rPr>
          <w:b/>
        </w:rPr>
        <w:t>MF-PCO</w:t>
      </w:r>
      <w:r w:rsidR="00076986" w:rsidRPr="00DD61D2">
        <w:rPr>
          <w:b/>
        </w:rPr>
        <w:t>.</w:t>
      </w:r>
    </w:p>
    <w:p w:rsidR="001F1882" w:rsidRPr="004216C0" w:rsidRDefault="001F1882" w:rsidP="001F1882">
      <w:pPr>
        <w:rPr>
          <w:b/>
          <w:highlight w:val="yellow"/>
        </w:rPr>
      </w:pPr>
      <w:bookmarkStart w:id="6" w:name="_Ref404088823"/>
    </w:p>
    <w:p w:rsidR="001F1882" w:rsidRPr="00881664" w:rsidRDefault="001F1882" w:rsidP="001F1882">
      <w:pPr>
        <w:rPr>
          <w:b/>
        </w:rPr>
      </w:pPr>
      <w:r w:rsidRPr="00881664">
        <w:rPr>
          <w:b/>
        </w:rPr>
        <w:t>Proplacené prostředky příjemcům</w:t>
      </w:r>
    </w:p>
    <w:p w:rsidR="001F1882" w:rsidRPr="00881664" w:rsidRDefault="001F1882" w:rsidP="001F1882">
      <w:r w:rsidRPr="00881664">
        <w:t xml:space="preserve">Nejvíce proplacených prostředků příjemcům z alokace </w:t>
      </w:r>
      <w:r w:rsidR="004C5679" w:rsidRPr="00881664">
        <w:t>je evidováno</w:t>
      </w:r>
      <w:r w:rsidRPr="00881664">
        <w:t xml:space="preserve"> u OP Podnikání a inovace (</w:t>
      </w:r>
      <w:r w:rsidR="004F4DB1">
        <w:t>106,3</w:t>
      </w:r>
      <w:r w:rsidRPr="00881664">
        <w:t xml:space="preserve"> % celkové alokace) a </w:t>
      </w:r>
      <w:r w:rsidR="004F4DB1">
        <w:t>OP Životní prostředí</w:t>
      </w:r>
      <w:r w:rsidRPr="00881664">
        <w:t xml:space="preserve"> (</w:t>
      </w:r>
      <w:r w:rsidR="004F4DB1">
        <w:t>99,6</w:t>
      </w:r>
      <w:r w:rsidRPr="00881664">
        <w:t xml:space="preserve"> % celkové alokace). </w:t>
      </w:r>
    </w:p>
    <w:p w:rsidR="001F1882" w:rsidRPr="00881664" w:rsidRDefault="001F1882" w:rsidP="001F1882">
      <w:r w:rsidRPr="008F398B">
        <w:t>Nejvyšších nárůstů ve sledovaném období dosáhl</w:t>
      </w:r>
      <w:r w:rsidR="006537E9" w:rsidRPr="008F398B">
        <w:t xml:space="preserve">y </w:t>
      </w:r>
      <w:r w:rsidR="00A504D6" w:rsidRPr="008F398B">
        <w:t xml:space="preserve">OP </w:t>
      </w:r>
      <w:r w:rsidR="00881664" w:rsidRPr="008F398B">
        <w:t>Životní prostředí</w:t>
      </w:r>
      <w:r w:rsidRPr="008F398B">
        <w:t xml:space="preserve"> (nárůst o </w:t>
      </w:r>
      <w:r w:rsidR="008F398B" w:rsidRPr="008F398B">
        <w:t>8,4</w:t>
      </w:r>
      <w:r w:rsidRPr="008F398B">
        <w:t xml:space="preserve"> %) a </w:t>
      </w:r>
      <w:r w:rsidR="0025367A" w:rsidRPr="008F398B">
        <w:t>ROP </w:t>
      </w:r>
      <w:r w:rsidR="00A504D6" w:rsidRPr="008F398B">
        <w:t>Jih</w:t>
      </w:r>
      <w:r w:rsidR="008F398B" w:rsidRPr="008F398B">
        <w:t>ovýchod</w:t>
      </w:r>
      <w:r w:rsidRPr="008F398B">
        <w:t xml:space="preserve"> (nárůst o </w:t>
      </w:r>
      <w:r w:rsidR="008F398B" w:rsidRPr="008F398B">
        <w:t>5,0</w:t>
      </w:r>
      <w:r w:rsidRPr="008F398B">
        <w:t xml:space="preserve"> %).</w:t>
      </w:r>
    </w:p>
    <w:p w:rsidR="001F1882" w:rsidRPr="00881664" w:rsidRDefault="00C54D1A" w:rsidP="001F1882">
      <w:r w:rsidRPr="00881664">
        <w:t xml:space="preserve">Naopak </w:t>
      </w:r>
      <w:r w:rsidR="00881664" w:rsidRPr="00881664">
        <w:t>pod hranicí 85</w:t>
      </w:r>
      <w:r w:rsidR="00327ACB" w:rsidRPr="00881664">
        <w:t xml:space="preserve"> % se pohybuje </w:t>
      </w:r>
      <w:r w:rsidR="004F4DB1">
        <w:t xml:space="preserve">ROP </w:t>
      </w:r>
      <w:proofErr w:type="spellStart"/>
      <w:r w:rsidR="004F4DB1">
        <w:t>Moravskoslezsko</w:t>
      </w:r>
      <w:proofErr w:type="spellEnd"/>
      <w:r w:rsidR="004F4DB1">
        <w:t xml:space="preserve">, </w:t>
      </w:r>
      <w:r w:rsidR="00881664" w:rsidRPr="00881664">
        <w:t>OP Výzkum a vývoj pro inovace a Integrovaný OP.</w:t>
      </w:r>
      <w:r w:rsidR="00327ACB" w:rsidRPr="00881664">
        <w:t xml:space="preserve"> </w:t>
      </w:r>
    </w:p>
    <w:p w:rsidR="001F1882" w:rsidRDefault="001F1882" w:rsidP="001F1882">
      <w:pPr>
        <w:pStyle w:val="Titulektabulky"/>
        <w:spacing w:after="60"/>
      </w:pPr>
      <w:r w:rsidRPr="00881664">
        <w:t xml:space="preserve">Graf č. </w:t>
      </w:r>
      <w:fldSimple w:instr=" SEQ Tab. \* ARABIC ">
        <w:r w:rsidR="00CA57FF">
          <w:rPr>
            <w:noProof/>
          </w:rPr>
          <w:t>2</w:t>
        </w:r>
      </w:fldSimple>
      <w:r w:rsidRPr="00881664">
        <w:t xml:space="preserve"> – Stav proplacených prostředků na úrovni jednotlivých OP (v %)</w:t>
      </w:r>
    </w:p>
    <w:p w:rsidR="00AF55AA" w:rsidRPr="0052621D" w:rsidRDefault="004F4DB1" w:rsidP="001F1882">
      <w:pPr>
        <w:pStyle w:val="Titulektabulky"/>
        <w:spacing w:after="60"/>
      </w:pPr>
      <w:r w:rsidRPr="004F4DB1">
        <w:rPr>
          <w:noProof/>
        </w:rPr>
        <w:drawing>
          <wp:inline distT="0" distB="0" distL="0" distR="0">
            <wp:extent cx="6227119" cy="4086225"/>
            <wp:effectExtent l="0" t="0" r="254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27119" cy="4086225"/>
                    </a:xfrm>
                    <a:prstGeom prst="rect">
                      <a:avLst/>
                    </a:prstGeom>
                    <a:noFill/>
                    <a:ln>
                      <a:noFill/>
                    </a:ln>
                  </pic:spPr>
                </pic:pic>
              </a:graphicData>
            </a:graphic>
          </wp:inline>
        </w:drawing>
      </w:r>
    </w:p>
    <w:p w:rsidR="00842CCD" w:rsidRDefault="00842CCD" w:rsidP="00862F38">
      <w:pPr>
        <w:spacing w:after="0"/>
        <w:rPr>
          <w:sz w:val="16"/>
          <w:szCs w:val="16"/>
        </w:rPr>
      </w:pPr>
      <w:r>
        <w:rPr>
          <w:sz w:val="16"/>
          <w:szCs w:val="16"/>
        </w:rPr>
        <w:t xml:space="preserve">Poznámka: </w:t>
      </w:r>
      <w:r w:rsidRPr="00862F38">
        <w:rPr>
          <w:sz w:val="16"/>
        </w:rPr>
        <w:t>Grafy navazují na souhrnný stav čerpání a procentní po</w:t>
      </w:r>
      <w:r w:rsidR="00790CF8">
        <w:rPr>
          <w:sz w:val="16"/>
        </w:rPr>
        <w:t>díl je vždy vztažen k podílu EU</w:t>
      </w:r>
      <w:r w:rsidR="00790CF8" w:rsidRPr="00D52D17">
        <w:rPr>
          <w:sz w:val="16"/>
          <w:szCs w:val="18"/>
        </w:rPr>
        <w:t xml:space="preserve"> bez zohlednění následných </w:t>
      </w:r>
      <w:r w:rsidR="00790CF8">
        <w:rPr>
          <w:sz w:val="16"/>
          <w:szCs w:val="18"/>
        </w:rPr>
        <w:t>finančních oprav prováděných na </w:t>
      </w:r>
      <w:r w:rsidR="00790CF8" w:rsidRPr="00D52D17">
        <w:rPr>
          <w:sz w:val="16"/>
          <w:szCs w:val="18"/>
        </w:rPr>
        <w:t xml:space="preserve">úrovni </w:t>
      </w:r>
      <w:r w:rsidR="00E834AA">
        <w:rPr>
          <w:sz w:val="16"/>
          <w:szCs w:val="18"/>
        </w:rPr>
        <w:t>MF-PCO.</w:t>
      </w:r>
    </w:p>
    <w:p w:rsidR="001F1882" w:rsidRDefault="0018116A" w:rsidP="001F1882">
      <w:pPr>
        <w:rPr>
          <w:b/>
        </w:rPr>
      </w:pPr>
      <w:r>
        <w:rPr>
          <w:sz w:val="16"/>
          <w:szCs w:val="16"/>
        </w:rPr>
        <w:t>Zdroj: MSC2007 k </w:t>
      </w:r>
      <w:r w:rsidR="004F4DB1">
        <w:rPr>
          <w:sz w:val="16"/>
          <w:szCs w:val="16"/>
        </w:rPr>
        <w:t>6</w:t>
      </w:r>
      <w:r w:rsidR="00C54D1A">
        <w:rPr>
          <w:sz w:val="16"/>
          <w:szCs w:val="16"/>
        </w:rPr>
        <w:t xml:space="preserve">. </w:t>
      </w:r>
      <w:r w:rsidR="004F4DB1">
        <w:rPr>
          <w:sz w:val="16"/>
          <w:szCs w:val="16"/>
        </w:rPr>
        <w:t>1. 2016</w:t>
      </w:r>
    </w:p>
    <w:bookmarkEnd w:id="6"/>
    <w:p w:rsidR="001F1882" w:rsidRDefault="001F1882" w:rsidP="001F1882"/>
    <w:p w:rsidR="001F1882" w:rsidRDefault="001F1882" w:rsidP="001F1882">
      <w:pPr>
        <w:spacing w:after="200" w:line="276" w:lineRule="auto"/>
        <w:jc w:val="left"/>
        <w:rPr>
          <w:b/>
        </w:rPr>
      </w:pPr>
      <w:r>
        <w:rPr>
          <w:b/>
        </w:rPr>
        <w:br w:type="page"/>
      </w:r>
    </w:p>
    <w:p w:rsidR="001F1882" w:rsidRPr="003E16C6" w:rsidRDefault="001F1882" w:rsidP="001F1882">
      <w:pPr>
        <w:rPr>
          <w:szCs w:val="20"/>
        </w:rPr>
      </w:pPr>
      <w:r w:rsidRPr="003E16C6">
        <w:rPr>
          <w:b/>
          <w:szCs w:val="20"/>
        </w:rPr>
        <w:lastRenderedPageBreak/>
        <w:t>Souhrnné žádosti zaúčtované MF-PCO</w:t>
      </w:r>
    </w:p>
    <w:p w:rsidR="001F1882" w:rsidRPr="00881664" w:rsidRDefault="001F1882" w:rsidP="001F1882">
      <w:r w:rsidRPr="00881664">
        <w:t xml:space="preserve">Největší objem prostředků v souhrnných žádostech zaúčtovaných MF-PCO vzhledem k celkové alokaci je zaznamenán </w:t>
      </w:r>
      <w:r w:rsidR="009E6B8F" w:rsidRPr="00881664">
        <w:t xml:space="preserve">u </w:t>
      </w:r>
      <w:r w:rsidR="00A504D6" w:rsidRPr="00881664">
        <w:t xml:space="preserve">OP Podnikání a inovace </w:t>
      </w:r>
      <w:r w:rsidRPr="00881664">
        <w:t>(</w:t>
      </w:r>
      <w:r w:rsidR="008F398B">
        <w:t>103,0</w:t>
      </w:r>
      <w:r w:rsidR="0076405A" w:rsidRPr="00881664">
        <w:t xml:space="preserve"> % celkové alokace) a </w:t>
      </w:r>
      <w:r w:rsidR="00881664" w:rsidRPr="00881664">
        <w:t xml:space="preserve">ROP Jihozápad </w:t>
      </w:r>
      <w:r w:rsidR="0076405A" w:rsidRPr="00881664">
        <w:t>(</w:t>
      </w:r>
      <w:r w:rsidR="008F398B">
        <w:t>98,4</w:t>
      </w:r>
      <w:r w:rsidR="0076405A" w:rsidRPr="00881664">
        <w:t> % celkové alokace).</w:t>
      </w:r>
    </w:p>
    <w:p w:rsidR="001F1882" w:rsidRPr="00881664" w:rsidRDefault="0076405A" w:rsidP="001F1882">
      <w:pPr>
        <w:rPr>
          <w:iCs/>
        </w:rPr>
      </w:pPr>
      <w:r w:rsidRPr="008F398B">
        <w:rPr>
          <w:iCs/>
        </w:rPr>
        <w:t>N</w:t>
      </w:r>
      <w:r w:rsidR="001F1882" w:rsidRPr="008F398B">
        <w:rPr>
          <w:iCs/>
        </w:rPr>
        <w:t>ejvyšší nárůst prostředků v souhrnných žádostech</w:t>
      </w:r>
      <w:r w:rsidRPr="008F398B">
        <w:rPr>
          <w:iCs/>
        </w:rPr>
        <w:t xml:space="preserve"> je zaznamenán</w:t>
      </w:r>
      <w:r w:rsidR="001F1882" w:rsidRPr="008F398B">
        <w:rPr>
          <w:iCs/>
        </w:rPr>
        <w:t xml:space="preserve"> </w:t>
      </w:r>
      <w:r w:rsidR="00FE1C42" w:rsidRPr="008F398B">
        <w:rPr>
          <w:iCs/>
        </w:rPr>
        <w:t>v případě</w:t>
      </w:r>
      <w:r w:rsidR="001F1882" w:rsidRPr="008F398B">
        <w:rPr>
          <w:iCs/>
        </w:rPr>
        <w:t> </w:t>
      </w:r>
      <w:r w:rsidR="008F398B" w:rsidRPr="008F398B">
        <w:rPr>
          <w:iCs/>
        </w:rPr>
        <w:t>OP Lidské zdroje a</w:t>
      </w:r>
      <w:r w:rsidR="00177455">
        <w:rPr>
          <w:iCs/>
        </w:rPr>
        <w:t> </w:t>
      </w:r>
      <w:r w:rsidR="008F398B" w:rsidRPr="008F398B">
        <w:rPr>
          <w:iCs/>
        </w:rPr>
        <w:t>zaměstnanost</w:t>
      </w:r>
      <w:r w:rsidR="0052621D" w:rsidRPr="008F398B">
        <w:rPr>
          <w:iCs/>
        </w:rPr>
        <w:t xml:space="preserve"> </w:t>
      </w:r>
      <w:r w:rsidR="001F1882" w:rsidRPr="008F398B">
        <w:rPr>
          <w:iCs/>
        </w:rPr>
        <w:t>(nárůst o</w:t>
      </w:r>
      <w:r w:rsidR="00D443D4" w:rsidRPr="008F398B">
        <w:rPr>
          <w:iCs/>
        </w:rPr>
        <w:t> </w:t>
      </w:r>
      <w:r w:rsidR="008F398B" w:rsidRPr="008F398B">
        <w:rPr>
          <w:iCs/>
        </w:rPr>
        <w:t>4,7</w:t>
      </w:r>
      <w:r w:rsidR="00050EE1" w:rsidRPr="008F398B">
        <w:rPr>
          <w:iCs/>
        </w:rPr>
        <w:t> </w:t>
      </w:r>
      <w:r w:rsidR="00FE1C42" w:rsidRPr="008F398B">
        <w:rPr>
          <w:iCs/>
        </w:rPr>
        <w:t xml:space="preserve">%) a </w:t>
      </w:r>
      <w:r w:rsidR="00946CE9" w:rsidRPr="008F398B">
        <w:rPr>
          <w:iCs/>
        </w:rPr>
        <w:t xml:space="preserve">OP </w:t>
      </w:r>
      <w:r w:rsidR="008F398B" w:rsidRPr="008F398B">
        <w:rPr>
          <w:iCs/>
        </w:rPr>
        <w:t>Doprava</w:t>
      </w:r>
      <w:r w:rsidR="0050054A" w:rsidRPr="008F398B">
        <w:rPr>
          <w:iCs/>
        </w:rPr>
        <w:t xml:space="preserve"> </w:t>
      </w:r>
      <w:r w:rsidR="001F1882" w:rsidRPr="008F398B">
        <w:rPr>
          <w:iCs/>
        </w:rPr>
        <w:t>(nárůst o </w:t>
      </w:r>
      <w:r w:rsidR="008F398B" w:rsidRPr="008F398B">
        <w:rPr>
          <w:iCs/>
        </w:rPr>
        <w:t>4,4</w:t>
      </w:r>
      <w:r w:rsidR="001F1882" w:rsidRPr="008F398B">
        <w:rPr>
          <w:iCs/>
        </w:rPr>
        <w:t> %).</w:t>
      </w:r>
    </w:p>
    <w:p w:rsidR="001F1882" w:rsidRPr="00881664" w:rsidRDefault="001F1882" w:rsidP="001F1882">
      <w:pPr>
        <w:rPr>
          <w:iCs/>
        </w:rPr>
      </w:pPr>
      <w:r w:rsidRPr="00881664">
        <w:rPr>
          <w:iCs/>
        </w:rPr>
        <w:t xml:space="preserve">Zvýšenou pozornost je však nutné věnovat programům, které mají naopak nízký podíl prostředků v souhrnných žádostech zaúčtovaných MF-PCO. Mezi ně opět patří </w:t>
      </w:r>
      <w:r w:rsidR="0076405A" w:rsidRPr="00881664">
        <w:rPr>
          <w:iCs/>
        </w:rPr>
        <w:t>Integrovaný OP</w:t>
      </w:r>
      <w:r w:rsidRPr="00881664">
        <w:rPr>
          <w:iCs/>
        </w:rPr>
        <w:t xml:space="preserve"> (</w:t>
      </w:r>
      <w:r w:rsidR="008F398B">
        <w:rPr>
          <w:iCs/>
        </w:rPr>
        <w:t>70,7</w:t>
      </w:r>
      <w:r w:rsidR="00881664" w:rsidRPr="00881664">
        <w:rPr>
          <w:iCs/>
        </w:rPr>
        <w:t xml:space="preserve"> % celkové alokace), </w:t>
      </w:r>
      <w:r w:rsidR="008F398B">
        <w:rPr>
          <w:iCs/>
        </w:rPr>
        <w:t xml:space="preserve">ROP </w:t>
      </w:r>
      <w:proofErr w:type="spellStart"/>
      <w:r w:rsidR="008F398B">
        <w:rPr>
          <w:iCs/>
        </w:rPr>
        <w:t>Moravskoslezsko</w:t>
      </w:r>
      <w:proofErr w:type="spellEnd"/>
      <w:r w:rsidR="00881664" w:rsidRPr="00881664">
        <w:rPr>
          <w:iCs/>
        </w:rPr>
        <w:t xml:space="preserve"> (</w:t>
      </w:r>
      <w:r w:rsidR="008F398B">
        <w:rPr>
          <w:iCs/>
        </w:rPr>
        <w:t>78,6</w:t>
      </w:r>
      <w:r w:rsidR="00881664" w:rsidRPr="00881664">
        <w:rPr>
          <w:iCs/>
        </w:rPr>
        <w:t xml:space="preserve"> % celkové alokace) a </w:t>
      </w:r>
      <w:r w:rsidR="00946CE9">
        <w:rPr>
          <w:iCs/>
        </w:rPr>
        <w:t>OP Výzkum a vývoj pro inovace</w:t>
      </w:r>
      <w:r w:rsidR="00881664" w:rsidRPr="00881664">
        <w:rPr>
          <w:iCs/>
        </w:rPr>
        <w:t xml:space="preserve"> (</w:t>
      </w:r>
      <w:r w:rsidR="008F398B">
        <w:rPr>
          <w:iCs/>
        </w:rPr>
        <w:t>80,9</w:t>
      </w:r>
      <w:r w:rsidR="00881664" w:rsidRPr="00881664">
        <w:rPr>
          <w:iCs/>
        </w:rPr>
        <w:t xml:space="preserve"> % celkové alokace</w:t>
      </w:r>
      <w:r w:rsidR="0076405A" w:rsidRPr="00881664">
        <w:rPr>
          <w:iCs/>
        </w:rPr>
        <w:t>).</w:t>
      </w:r>
    </w:p>
    <w:p w:rsidR="001F1882" w:rsidRDefault="001F1882" w:rsidP="001F1882">
      <w:pPr>
        <w:pStyle w:val="Titulektabulky"/>
      </w:pPr>
      <w:r w:rsidRPr="00881664">
        <w:t xml:space="preserve">Graf č. </w:t>
      </w:r>
      <w:fldSimple w:instr=" SEQ Tab. \* ARABIC ">
        <w:r w:rsidR="00CA57FF">
          <w:rPr>
            <w:noProof/>
          </w:rPr>
          <w:t>3</w:t>
        </w:r>
      </w:fldSimple>
      <w:r w:rsidRPr="00881664">
        <w:t xml:space="preserve"> – Stav prostředků v souhrnných žádostech zaúčtovaných MF-PCO na úrovni jednotlivých OP (v %)</w:t>
      </w:r>
    </w:p>
    <w:p w:rsidR="00AF55AA" w:rsidRDefault="004F4DB1" w:rsidP="001F1882">
      <w:pPr>
        <w:pStyle w:val="Titulektabulky"/>
      </w:pPr>
      <w:r w:rsidRPr="004F4DB1">
        <w:rPr>
          <w:noProof/>
        </w:rPr>
        <w:drawing>
          <wp:inline distT="0" distB="0" distL="0" distR="0">
            <wp:extent cx="6212603" cy="4076700"/>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12603" cy="4076700"/>
                    </a:xfrm>
                    <a:prstGeom prst="rect">
                      <a:avLst/>
                    </a:prstGeom>
                    <a:noFill/>
                    <a:ln>
                      <a:noFill/>
                    </a:ln>
                  </pic:spPr>
                </pic:pic>
              </a:graphicData>
            </a:graphic>
          </wp:inline>
        </w:drawing>
      </w:r>
    </w:p>
    <w:p w:rsidR="00790CF8" w:rsidRDefault="00790CF8" w:rsidP="00790CF8">
      <w:pPr>
        <w:spacing w:after="0"/>
        <w:rPr>
          <w:sz w:val="16"/>
          <w:szCs w:val="16"/>
        </w:rPr>
      </w:pPr>
      <w:r w:rsidRPr="00862F38">
        <w:rPr>
          <w:sz w:val="16"/>
        </w:rPr>
        <w:t>Grafy navazují na souhrnný stav čerpání a procentní po</w:t>
      </w:r>
      <w:r>
        <w:rPr>
          <w:sz w:val="16"/>
        </w:rPr>
        <w:t>díl je vždy vztažen k podílu EU</w:t>
      </w:r>
      <w:r w:rsidRPr="00D52D17">
        <w:rPr>
          <w:sz w:val="16"/>
          <w:szCs w:val="18"/>
        </w:rPr>
        <w:t xml:space="preserve"> bez zohlednění následných </w:t>
      </w:r>
      <w:r>
        <w:rPr>
          <w:sz w:val="16"/>
          <w:szCs w:val="18"/>
        </w:rPr>
        <w:t>finančních oprav prováděných na </w:t>
      </w:r>
      <w:r w:rsidRPr="00D52D17">
        <w:rPr>
          <w:sz w:val="16"/>
          <w:szCs w:val="18"/>
        </w:rPr>
        <w:t xml:space="preserve">úrovni </w:t>
      </w:r>
      <w:r w:rsidR="00E834AA">
        <w:rPr>
          <w:sz w:val="16"/>
          <w:szCs w:val="18"/>
        </w:rPr>
        <w:t>MF-PCO.</w:t>
      </w:r>
    </w:p>
    <w:p w:rsidR="001F1882" w:rsidRDefault="00A504D6" w:rsidP="00790CF8">
      <w:pPr>
        <w:spacing w:after="0"/>
        <w:rPr>
          <w:sz w:val="16"/>
          <w:szCs w:val="16"/>
        </w:rPr>
      </w:pPr>
      <w:r>
        <w:rPr>
          <w:sz w:val="16"/>
          <w:szCs w:val="16"/>
        </w:rPr>
        <w:t xml:space="preserve">Zdroj: </w:t>
      </w:r>
      <w:r w:rsidR="004F4DB1">
        <w:rPr>
          <w:sz w:val="16"/>
          <w:szCs w:val="16"/>
        </w:rPr>
        <w:t>MSC2007 k 6</w:t>
      </w:r>
      <w:r w:rsidR="00790CF8">
        <w:rPr>
          <w:sz w:val="16"/>
          <w:szCs w:val="16"/>
        </w:rPr>
        <w:t>. 1</w:t>
      </w:r>
      <w:r w:rsidR="004F4DB1">
        <w:rPr>
          <w:sz w:val="16"/>
          <w:szCs w:val="16"/>
        </w:rPr>
        <w:t>. 2016</w:t>
      </w:r>
    </w:p>
    <w:p w:rsidR="001F1882" w:rsidRDefault="001F1882">
      <w:pPr>
        <w:spacing w:after="200" w:line="276" w:lineRule="auto"/>
        <w:jc w:val="left"/>
        <w:rPr>
          <w:highlight w:val="yellow"/>
        </w:rPr>
      </w:pPr>
      <w:r>
        <w:rPr>
          <w:highlight w:val="yellow"/>
        </w:rPr>
        <w:br w:type="page"/>
      </w:r>
    </w:p>
    <w:p w:rsidR="00D50403" w:rsidRDefault="00D50403" w:rsidP="0099376E">
      <w:pPr>
        <w:pStyle w:val="vodzvr"/>
        <w:spacing w:after="120"/>
      </w:pPr>
      <w:bookmarkStart w:id="7" w:name="_Toc409704266"/>
      <w:bookmarkStart w:id="8" w:name="_Toc437967602"/>
      <w:r>
        <w:lastRenderedPageBreak/>
        <w:t>Příloh</w:t>
      </w:r>
      <w:bookmarkEnd w:id="7"/>
      <w:r>
        <w:t>a</w:t>
      </w:r>
      <w:bookmarkEnd w:id="8"/>
    </w:p>
    <w:p w:rsidR="00543BB4" w:rsidRDefault="004648D2" w:rsidP="005073D4">
      <w:pPr>
        <w:keepNext/>
        <w:spacing w:after="60" w:line="276" w:lineRule="auto"/>
        <w:rPr>
          <w:b/>
          <w:i/>
        </w:rPr>
      </w:pPr>
      <w:r>
        <w:rPr>
          <w:b/>
          <w:i/>
        </w:rPr>
        <w:t>Konečné t</w:t>
      </w:r>
      <w:r w:rsidR="00805922">
        <w:rPr>
          <w:b/>
          <w:i/>
        </w:rPr>
        <w:t xml:space="preserve">ermíny </w:t>
      </w:r>
      <w:r>
        <w:rPr>
          <w:b/>
          <w:i/>
        </w:rPr>
        <w:t xml:space="preserve">pro předkládání souhrnných žádostí na MF-PCO </w:t>
      </w:r>
    </w:p>
    <w:tbl>
      <w:tblPr>
        <w:tblW w:w="6237" w:type="dxa"/>
        <w:tblInd w:w="7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70" w:type="dxa"/>
          <w:right w:w="70" w:type="dxa"/>
        </w:tblCellMar>
        <w:tblLook w:val="00A0"/>
      </w:tblPr>
      <w:tblGrid>
        <w:gridCol w:w="2721"/>
        <w:gridCol w:w="3516"/>
      </w:tblGrid>
      <w:tr w:rsidR="00E51A7C" w:rsidRPr="007D7F4F" w:rsidTr="00E4508E">
        <w:trPr>
          <w:trHeight w:val="357"/>
          <w:tblHeader/>
        </w:trPr>
        <w:tc>
          <w:tcPr>
            <w:tcW w:w="2721" w:type="dxa"/>
            <w:shd w:val="clear" w:color="auto" w:fill="8DC5E0"/>
            <w:vAlign w:val="center"/>
          </w:tcPr>
          <w:p w:rsidR="00E51A7C" w:rsidRPr="00D267EB" w:rsidRDefault="00E51A7C" w:rsidP="00023DED">
            <w:pPr>
              <w:pStyle w:val="TabulkaNOK-sla"/>
              <w:jc w:val="left"/>
              <w:rPr>
                <w:b/>
                <w:sz w:val="20"/>
              </w:rPr>
            </w:pPr>
            <w:r w:rsidRPr="00D267EB">
              <w:rPr>
                <w:b/>
                <w:sz w:val="20"/>
              </w:rPr>
              <w:t>O</w:t>
            </w:r>
            <w:r w:rsidR="00023DED">
              <w:rPr>
                <w:b/>
                <w:sz w:val="20"/>
              </w:rPr>
              <w:t>perační program</w:t>
            </w:r>
          </w:p>
        </w:tc>
        <w:tc>
          <w:tcPr>
            <w:tcW w:w="3516" w:type="dxa"/>
            <w:shd w:val="clear" w:color="auto" w:fill="8DC5E0"/>
            <w:vAlign w:val="center"/>
          </w:tcPr>
          <w:p w:rsidR="00E51A7C" w:rsidRPr="00D267EB" w:rsidRDefault="00E51A7C" w:rsidP="00023DED">
            <w:pPr>
              <w:pStyle w:val="TabulkaNOK-sla"/>
              <w:jc w:val="left"/>
              <w:rPr>
                <w:b/>
                <w:sz w:val="20"/>
              </w:rPr>
            </w:pPr>
            <w:r>
              <w:rPr>
                <w:b/>
                <w:sz w:val="20"/>
              </w:rPr>
              <w:t>Termín certifikace</w:t>
            </w:r>
          </w:p>
        </w:tc>
      </w:tr>
      <w:tr w:rsidR="00E51A7C" w:rsidRPr="007D7F4F" w:rsidTr="00E4508E">
        <w:trPr>
          <w:trHeight w:hRule="exact" w:val="357"/>
          <w:tblHeader/>
        </w:trPr>
        <w:tc>
          <w:tcPr>
            <w:tcW w:w="2721" w:type="dxa"/>
            <w:shd w:val="clear" w:color="auto" w:fill="auto"/>
            <w:vAlign w:val="center"/>
          </w:tcPr>
          <w:p w:rsidR="00E51A7C" w:rsidRPr="00D267EB" w:rsidRDefault="00E51A7C" w:rsidP="007A4639">
            <w:pPr>
              <w:pStyle w:val="TabulkaNOK-sla"/>
              <w:jc w:val="left"/>
              <w:rPr>
                <w:sz w:val="20"/>
              </w:rPr>
            </w:pPr>
            <w:r w:rsidRPr="00D267EB">
              <w:rPr>
                <w:b/>
                <w:sz w:val="20"/>
              </w:rPr>
              <w:t>OP D</w:t>
            </w:r>
          </w:p>
        </w:tc>
        <w:tc>
          <w:tcPr>
            <w:tcW w:w="3516" w:type="dxa"/>
            <w:vAlign w:val="center"/>
          </w:tcPr>
          <w:p w:rsidR="00E51A7C" w:rsidRPr="00015383" w:rsidRDefault="004648D2" w:rsidP="00B1144E">
            <w:pPr>
              <w:pStyle w:val="TabulkaNOK-sla"/>
              <w:jc w:val="left"/>
              <w:rPr>
                <w:b/>
                <w:sz w:val="20"/>
              </w:rPr>
            </w:pPr>
            <w:r>
              <w:rPr>
                <w:sz w:val="20"/>
              </w:rPr>
              <w:t>16. května 2016</w:t>
            </w:r>
            <w:r w:rsidR="00E4508E">
              <w:rPr>
                <w:sz w:val="20"/>
              </w:rPr>
              <w:t xml:space="preserve"> (zatím není finální)</w:t>
            </w:r>
          </w:p>
        </w:tc>
      </w:tr>
      <w:tr w:rsidR="00B1144E" w:rsidRPr="007D7F4F" w:rsidTr="00E4508E">
        <w:trPr>
          <w:trHeight w:hRule="exact" w:val="357"/>
          <w:tblHeader/>
        </w:trPr>
        <w:tc>
          <w:tcPr>
            <w:tcW w:w="2721" w:type="dxa"/>
            <w:shd w:val="clear" w:color="auto" w:fill="auto"/>
            <w:vAlign w:val="center"/>
          </w:tcPr>
          <w:p w:rsidR="00B1144E" w:rsidRPr="00D267EB" w:rsidRDefault="00B1144E" w:rsidP="007A4639">
            <w:pPr>
              <w:pStyle w:val="TabulkaNOK-sla"/>
              <w:jc w:val="left"/>
              <w:rPr>
                <w:sz w:val="20"/>
              </w:rPr>
            </w:pPr>
            <w:r w:rsidRPr="00D267EB">
              <w:rPr>
                <w:b/>
                <w:sz w:val="20"/>
              </w:rPr>
              <w:t>OP ŽP</w:t>
            </w:r>
          </w:p>
        </w:tc>
        <w:tc>
          <w:tcPr>
            <w:tcW w:w="3516" w:type="dxa"/>
            <w:vAlign w:val="center"/>
          </w:tcPr>
          <w:p w:rsidR="00B1144E" w:rsidRPr="00015383" w:rsidRDefault="00B1144E" w:rsidP="00EB5752">
            <w:pPr>
              <w:pStyle w:val="TabulkaNOK-sla"/>
              <w:jc w:val="left"/>
              <w:rPr>
                <w:b/>
                <w:sz w:val="20"/>
              </w:rPr>
            </w:pPr>
            <w:r>
              <w:rPr>
                <w:sz w:val="20"/>
              </w:rPr>
              <w:t>30. června 2016</w:t>
            </w:r>
            <w:r w:rsidR="00E4508E">
              <w:rPr>
                <w:sz w:val="20"/>
              </w:rPr>
              <w:t xml:space="preserve"> (zatím není finální)</w:t>
            </w:r>
          </w:p>
        </w:tc>
      </w:tr>
      <w:tr w:rsidR="00B1144E" w:rsidRPr="007D7F4F" w:rsidTr="00E4508E">
        <w:trPr>
          <w:trHeight w:hRule="exact" w:val="357"/>
          <w:tblHeader/>
        </w:trPr>
        <w:tc>
          <w:tcPr>
            <w:tcW w:w="2721" w:type="dxa"/>
            <w:shd w:val="clear" w:color="auto" w:fill="auto"/>
            <w:vAlign w:val="center"/>
          </w:tcPr>
          <w:p w:rsidR="00B1144E" w:rsidRPr="00D267EB" w:rsidRDefault="00B1144E" w:rsidP="007A4639">
            <w:pPr>
              <w:pStyle w:val="TabulkaNOK-sla"/>
              <w:jc w:val="left"/>
              <w:rPr>
                <w:sz w:val="20"/>
              </w:rPr>
            </w:pPr>
            <w:r w:rsidRPr="00D267EB">
              <w:rPr>
                <w:b/>
                <w:sz w:val="20"/>
              </w:rPr>
              <w:t>OP PI</w:t>
            </w:r>
          </w:p>
        </w:tc>
        <w:tc>
          <w:tcPr>
            <w:tcW w:w="3516" w:type="dxa"/>
            <w:vAlign w:val="center"/>
          </w:tcPr>
          <w:p w:rsidR="00B1144E" w:rsidRPr="004648D2" w:rsidRDefault="00B1144E" w:rsidP="007A4639">
            <w:pPr>
              <w:pStyle w:val="TabulkaNOK-sla"/>
              <w:jc w:val="left"/>
              <w:rPr>
                <w:sz w:val="20"/>
              </w:rPr>
            </w:pPr>
            <w:r>
              <w:rPr>
                <w:sz w:val="20"/>
              </w:rPr>
              <w:t>30. dubna 2016</w:t>
            </w:r>
          </w:p>
        </w:tc>
      </w:tr>
      <w:tr w:rsidR="00B1144E" w:rsidRPr="007D7F4F" w:rsidTr="00E4508E">
        <w:trPr>
          <w:trHeight w:hRule="exact" w:val="357"/>
          <w:tblHeader/>
        </w:trPr>
        <w:tc>
          <w:tcPr>
            <w:tcW w:w="2721" w:type="dxa"/>
            <w:shd w:val="clear" w:color="auto" w:fill="auto"/>
            <w:vAlign w:val="center"/>
          </w:tcPr>
          <w:p w:rsidR="00B1144E" w:rsidRPr="00D267EB" w:rsidRDefault="00B1144E" w:rsidP="007A4639">
            <w:pPr>
              <w:pStyle w:val="TabulkaNOK-sla"/>
              <w:jc w:val="left"/>
              <w:rPr>
                <w:sz w:val="20"/>
              </w:rPr>
            </w:pPr>
            <w:r w:rsidRPr="00D267EB">
              <w:rPr>
                <w:b/>
                <w:sz w:val="20"/>
              </w:rPr>
              <w:t>OP LZZ</w:t>
            </w:r>
          </w:p>
        </w:tc>
        <w:tc>
          <w:tcPr>
            <w:tcW w:w="3516" w:type="dxa"/>
            <w:vAlign w:val="center"/>
          </w:tcPr>
          <w:p w:rsidR="00B1144E" w:rsidRPr="00015383" w:rsidRDefault="00B1144E" w:rsidP="007A4639">
            <w:pPr>
              <w:pStyle w:val="TabulkaNOK-sla"/>
              <w:jc w:val="left"/>
              <w:rPr>
                <w:b/>
                <w:sz w:val="20"/>
              </w:rPr>
            </w:pPr>
            <w:r>
              <w:rPr>
                <w:sz w:val="20"/>
              </w:rPr>
              <w:t>31. května 2016</w:t>
            </w:r>
          </w:p>
        </w:tc>
      </w:tr>
      <w:tr w:rsidR="00B1144E" w:rsidRPr="007D7F4F" w:rsidTr="00E4508E">
        <w:trPr>
          <w:trHeight w:hRule="exact" w:val="357"/>
          <w:tblHeader/>
        </w:trPr>
        <w:tc>
          <w:tcPr>
            <w:tcW w:w="2721" w:type="dxa"/>
            <w:shd w:val="clear" w:color="auto" w:fill="auto"/>
            <w:vAlign w:val="center"/>
          </w:tcPr>
          <w:p w:rsidR="00B1144E" w:rsidRPr="005639E1" w:rsidRDefault="00B1144E">
            <w:pPr>
              <w:pStyle w:val="TabulkaNOK-sla"/>
              <w:spacing w:line="276" w:lineRule="auto"/>
              <w:jc w:val="left"/>
              <w:rPr>
                <w:sz w:val="20"/>
                <w:lang w:eastAsia="en-US"/>
              </w:rPr>
            </w:pPr>
            <w:r w:rsidRPr="005639E1">
              <w:rPr>
                <w:b/>
                <w:sz w:val="20"/>
                <w:lang w:eastAsia="en-US"/>
              </w:rPr>
              <w:t>OP VaVpI</w:t>
            </w:r>
          </w:p>
        </w:tc>
        <w:tc>
          <w:tcPr>
            <w:tcW w:w="3516" w:type="dxa"/>
            <w:vAlign w:val="center"/>
          </w:tcPr>
          <w:p w:rsidR="00B1144E" w:rsidRPr="00015383" w:rsidRDefault="00B1144E" w:rsidP="00EB5752">
            <w:pPr>
              <w:pStyle w:val="TabulkaNOK-sla"/>
              <w:jc w:val="left"/>
              <w:rPr>
                <w:b/>
                <w:sz w:val="20"/>
              </w:rPr>
            </w:pPr>
            <w:r>
              <w:rPr>
                <w:sz w:val="20"/>
              </w:rPr>
              <w:t>30. června 2016</w:t>
            </w:r>
          </w:p>
        </w:tc>
      </w:tr>
      <w:tr w:rsidR="00B1144E" w:rsidRPr="007D7F4F" w:rsidTr="00E4508E">
        <w:trPr>
          <w:trHeight w:hRule="exact" w:val="357"/>
          <w:tblHeader/>
        </w:trPr>
        <w:tc>
          <w:tcPr>
            <w:tcW w:w="2721" w:type="dxa"/>
            <w:shd w:val="clear" w:color="auto" w:fill="auto"/>
            <w:vAlign w:val="center"/>
          </w:tcPr>
          <w:p w:rsidR="00B1144E" w:rsidRPr="00D267EB" w:rsidRDefault="00B1144E" w:rsidP="007A4639">
            <w:pPr>
              <w:pStyle w:val="TabulkaNOK-sla"/>
              <w:jc w:val="left"/>
              <w:rPr>
                <w:sz w:val="20"/>
              </w:rPr>
            </w:pPr>
            <w:r w:rsidRPr="00D267EB">
              <w:rPr>
                <w:b/>
                <w:sz w:val="20"/>
              </w:rPr>
              <w:t xml:space="preserve">IOP </w:t>
            </w:r>
          </w:p>
        </w:tc>
        <w:tc>
          <w:tcPr>
            <w:tcW w:w="3516" w:type="dxa"/>
            <w:vAlign w:val="center"/>
          </w:tcPr>
          <w:p w:rsidR="00B1144E" w:rsidRPr="00015383" w:rsidRDefault="00B1144E" w:rsidP="00EB5752">
            <w:pPr>
              <w:pStyle w:val="TabulkaNOK-sla"/>
              <w:jc w:val="left"/>
              <w:rPr>
                <w:b/>
                <w:sz w:val="20"/>
              </w:rPr>
            </w:pPr>
            <w:r>
              <w:rPr>
                <w:sz w:val="20"/>
              </w:rPr>
              <w:t>30. června 2016</w:t>
            </w:r>
          </w:p>
        </w:tc>
      </w:tr>
      <w:tr w:rsidR="00B1144E" w:rsidRPr="007D7F4F" w:rsidTr="00E4508E">
        <w:trPr>
          <w:trHeight w:hRule="exact" w:val="357"/>
          <w:tblHeader/>
        </w:trPr>
        <w:tc>
          <w:tcPr>
            <w:tcW w:w="2721" w:type="dxa"/>
            <w:shd w:val="clear" w:color="auto" w:fill="auto"/>
            <w:vAlign w:val="center"/>
          </w:tcPr>
          <w:p w:rsidR="00B1144E" w:rsidRPr="00D267EB" w:rsidRDefault="00B1144E" w:rsidP="007A4639">
            <w:pPr>
              <w:pStyle w:val="TabulkaNOK-sla"/>
              <w:jc w:val="left"/>
              <w:rPr>
                <w:sz w:val="20"/>
              </w:rPr>
            </w:pPr>
            <w:r w:rsidRPr="00D267EB">
              <w:rPr>
                <w:b/>
                <w:sz w:val="20"/>
              </w:rPr>
              <w:t xml:space="preserve">OP VK </w:t>
            </w:r>
          </w:p>
        </w:tc>
        <w:tc>
          <w:tcPr>
            <w:tcW w:w="3516" w:type="dxa"/>
            <w:vAlign w:val="center"/>
          </w:tcPr>
          <w:p w:rsidR="00B1144E" w:rsidRPr="00015383" w:rsidRDefault="00B1144E" w:rsidP="007A4639">
            <w:pPr>
              <w:pStyle w:val="TabulkaNOK-sla"/>
              <w:jc w:val="left"/>
              <w:rPr>
                <w:b/>
                <w:sz w:val="20"/>
              </w:rPr>
            </w:pPr>
            <w:r>
              <w:rPr>
                <w:sz w:val="20"/>
              </w:rPr>
              <w:t>31. května 2016</w:t>
            </w:r>
          </w:p>
        </w:tc>
      </w:tr>
      <w:tr w:rsidR="00B1144E" w:rsidRPr="007D7F4F" w:rsidTr="00E4508E">
        <w:trPr>
          <w:trHeight w:hRule="exact" w:val="357"/>
          <w:tblHeader/>
        </w:trPr>
        <w:tc>
          <w:tcPr>
            <w:tcW w:w="2721" w:type="dxa"/>
            <w:shd w:val="clear" w:color="auto" w:fill="auto"/>
            <w:vAlign w:val="center"/>
          </w:tcPr>
          <w:p w:rsidR="00B1144E" w:rsidRPr="00D267EB" w:rsidRDefault="00B1144E" w:rsidP="007A4639">
            <w:pPr>
              <w:pStyle w:val="TabulkaNOK-sla"/>
              <w:jc w:val="left"/>
              <w:rPr>
                <w:sz w:val="20"/>
              </w:rPr>
            </w:pPr>
            <w:r w:rsidRPr="00D267EB">
              <w:rPr>
                <w:b/>
                <w:sz w:val="20"/>
              </w:rPr>
              <w:t xml:space="preserve">OP TP </w:t>
            </w:r>
          </w:p>
        </w:tc>
        <w:tc>
          <w:tcPr>
            <w:tcW w:w="3516" w:type="dxa"/>
            <w:vAlign w:val="center"/>
          </w:tcPr>
          <w:p w:rsidR="00B1144E" w:rsidRPr="00015383" w:rsidRDefault="00B1144E" w:rsidP="00EB5752">
            <w:pPr>
              <w:pStyle w:val="TabulkaNOK-sla"/>
              <w:jc w:val="left"/>
              <w:rPr>
                <w:b/>
                <w:sz w:val="20"/>
              </w:rPr>
            </w:pPr>
            <w:r>
              <w:rPr>
                <w:sz w:val="20"/>
              </w:rPr>
              <w:t>30. června 2016</w:t>
            </w:r>
          </w:p>
        </w:tc>
      </w:tr>
      <w:tr w:rsidR="00B1144E" w:rsidRPr="007D7F4F" w:rsidTr="00E4508E">
        <w:trPr>
          <w:trHeight w:hRule="exact" w:val="357"/>
          <w:tblHeader/>
        </w:trPr>
        <w:tc>
          <w:tcPr>
            <w:tcW w:w="2721" w:type="dxa"/>
            <w:shd w:val="clear" w:color="auto" w:fill="auto"/>
            <w:vAlign w:val="center"/>
          </w:tcPr>
          <w:p w:rsidR="00B1144E" w:rsidRPr="00D267EB" w:rsidRDefault="00B1144E" w:rsidP="007A4639">
            <w:pPr>
              <w:pStyle w:val="TabulkaNOK-sla"/>
              <w:jc w:val="left"/>
              <w:rPr>
                <w:sz w:val="20"/>
              </w:rPr>
            </w:pPr>
            <w:r w:rsidRPr="00D267EB">
              <w:rPr>
                <w:b/>
                <w:sz w:val="20"/>
              </w:rPr>
              <w:t>ROP SZ</w:t>
            </w:r>
          </w:p>
        </w:tc>
        <w:tc>
          <w:tcPr>
            <w:tcW w:w="3516" w:type="dxa"/>
            <w:vAlign w:val="center"/>
          </w:tcPr>
          <w:p w:rsidR="00B1144E" w:rsidRPr="00015383" w:rsidRDefault="00B1144E" w:rsidP="00EB5752">
            <w:pPr>
              <w:pStyle w:val="TabulkaNOK-sla"/>
              <w:jc w:val="left"/>
              <w:rPr>
                <w:b/>
                <w:sz w:val="20"/>
              </w:rPr>
            </w:pPr>
            <w:r>
              <w:rPr>
                <w:sz w:val="20"/>
              </w:rPr>
              <w:t>30. června 2016</w:t>
            </w:r>
          </w:p>
        </w:tc>
      </w:tr>
      <w:tr w:rsidR="00B1144E" w:rsidRPr="007D7F4F" w:rsidTr="00E4508E">
        <w:trPr>
          <w:trHeight w:hRule="exact" w:val="357"/>
          <w:tblHeader/>
        </w:trPr>
        <w:tc>
          <w:tcPr>
            <w:tcW w:w="2721" w:type="dxa"/>
            <w:shd w:val="clear" w:color="auto" w:fill="auto"/>
            <w:vAlign w:val="center"/>
          </w:tcPr>
          <w:p w:rsidR="00B1144E" w:rsidRPr="00D267EB" w:rsidRDefault="00B1144E" w:rsidP="007A4639">
            <w:pPr>
              <w:pStyle w:val="TabulkaNOK-sla"/>
              <w:jc w:val="left"/>
              <w:rPr>
                <w:sz w:val="20"/>
              </w:rPr>
            </w:pPr>
            <w:r w:rsidRPr="00D267EB">
              <w:rPr>
                <w:b/>
                <w:sz w:val="20"/>
              </w:rPr>
              <w:t>ROP MS</w:t>
            </w:r>
          </w:p>
        </w:tc>
        <w:tc>
          <w:tcPr>
            <w:tcW w:w="3516" w:type="dxa"/>
            <w:vAlign w:val="center"/>
          </w:tcPr>
          <w:p w:rsidR="00B1144E" w:rsidRPr="00015383" w:rsidRDefault="00B1144E" w:rsidP="007A4639">
            <w:pPr>
              <w:pStyle w:val="TabulkaNOK-sla"/>
              <w:jc w:val="left"/>
              <w:rPr>
                <w:b/>
                <w:sz w:val="20"/>
              </w:rPr>
            </w:pPr>
            <w:r>
              <w:rPr>
                <w:sz w:val="20"/>
              </w:rPr>
              <w:t>31. května 2016</w:t>
            </w:r>
          </w:p>
        </w:tc>
      </w:tr>
      <w:tr w:rsidR="00B1144E" w:rsidRPr="007D7F4F" w:rsidTr="00E4508E">
        <w:trPr>
          <w:trHeight w:hRule="exact" w:val="357"/>
          <w:tblHeader/>
        </w:trPr>
        <w:tc>
          <w:tcPr>
            <w:tcW w:w="2721" w:type="dxa"/>
            <w:shd w:val="clear" w:color="auto" w:fill="auto"/>
            <w:vAlign w:val="center"/>
          </w:tcPr>
          <w:p w:rsidR="00B1144E" w:rsidRPr="00D267EB" w:rsidRDefault="00B1144E" w:rsidP="007A4639">
            <w:pPr>
              <w:pStyle w:val="TabulkaNOK-sla"/>
              <w:jc w:val="left"/>
              <w:rPr>
                <w:sz w:val="20"/>
              </w:rPr>
            </w:pPr>
            <w:r w:rsidRPr="00D267EB">
              <w:rPr>
                <w:b/>
                <w:sz w:val="20"/>
              </w:rPr>
              <w:t>ROP JV</w:t>
            </w:r>
          </w:p>
        </w:tc>
        <w:tc>
          <w:tcPr>
            <w:tcW w:w="3516" w:type="dxa"/>
            <w:vAlign w:val="center"/>
          </w:tcPr>
          <w:p w:rsidR="00B1144E" w:rsidRPr="00015383" w:rsidRDefault="00B1144E" w:rsidP="00EB5752">
            <w:pPr>
              <w:pStyle w:val="TabulkaNOK-sla"/>
              <w:jc w:val="left"/>
              <w:rPr>
                <w:b/>
                <w:sz w:val="20"/>
              </w:rPr>
            </w:pPr>
            <w:r>
              <w:rPr>
                <w:sz w:val="20"/>
              </w:rPr>
              <w:t>30. června 2016</w:t>
            </w:r>
          </w:p>
        </w:tc>
      </w:tr>
      <w:tr w:rsidR="00B1144E" w:rsidRPr="007D7F4F" w:rsidTr="00E4508E">
        <w:trPr>
          <w:trHeight w:hRule="exact" w:val="357"/>
          <w:tblHeader/>
        </w:trPr>
        <w:tc>
          <w:tcPr>
            <w:tcW w:w="2721" w:type="dxa"/>
            <w:shd w:val="clear" w:color="auto" w:fill="auto"/>
            <w:vAlign w:val="center"/>
          </w:tcPr>
          <w:p w:rsidR="00B1144E" w:rsidRPr="00D267EB" w:rsidRDefault="00B1144E" w:rsidP="007A4639">
            <w:pPr>
              <w:pStyle w:val="TabulkaNOK-sla"/>
              <w:jc w:val="left"/>
              <w:rPr>
                <w:sz w:val="20"/>
              </w:rPr>
            </w:pPr>
            <w:r w:rsidRPr="00D267EB">
              <w:rPr>
                <w:b/>
                <w:sz w:val="20"/>
              </w:rPr>
              <w:t>ROP SM</w:t>
            </w:r>
          </w:p>
        </w:tc>
        <w:tc>
          <w:tcPr>
            <w:tcW w:w="3516" w:type="dxa"/>
            <w:vAlign w:val="center"/>
          </w:tcPr>
          <w:p w:rsidR="00B1144E" w:rsidRPr="00015383" w:rsidRDefault="00B1144E" w:rsidP="00EB5752">
            <w:pPr>
              <w:pStyle w:val="TabulkaNOK-sla"/>
              <w:jc w:val="left"/>
              <w:rPr>
                <w:b/>
                <w:sz w:val="20"/>
              </w:rPr>
            </w:pPr>
            <w:r>
              <w:rPr>
                <w:sz w:val="20"/>
              </w:rPr>
              <w:t>30. června 2016</w:t>
            </w:r>
          </w:p>
        </w:tc>
      </w:tr>
      <w:tr w:rsidR="00B1144E" w:rsidRPr="007D7F4F" w:rsidTr="00E4508E">
        <w:trPr>
          <w:trHeight w:hRule="exact" w:val="357"/>
          <w:tblHeader/>
        </w:trPr>
        <w:tc>
          <w:tcPr>
            <w:tcW w:w="2721" w:type="dxa"/>
            <w:shd w:val="clear" w:color="auto" w:fill="auto"/>
            <w:vAlign w:val="center"/>
          </w:tcPr>
          <w:p w:rsidR="00B1144E" w:rsidRPr="00D267EB" w:rsidRDefault="00B1144E" w:rsidP="007A4639">
            <w:pPr>
              <w:pStyle w:val="TabulkaNOK-sla"/>
              <w:jc w:val="left"/>
              <w:rPr>
                <w:sz w:val="20"/>
              </w:rPr>
            </w:pPr>
            <w:r w:rsidRPr="00D267EB">
              <w:rPr>
                <w:b/>
                <w:sz w:val="20"/>
              </w:rPr>
              <w:t>ROP SV</w:t>
            </w:r>
          </w:p>
        </w:tc>
        <w:tc>
          <w:tcPr>
            <w:tcW w:w="3516" w:type="dxa"/>
            <w:vAlign w:val="center"/>
          </w:tcPr>
          <w:p w:rsidR="00B1144E" w:rsidRPr="00015383" w:rsidRDefault="00B1144E" w:rsidP="007A4639">
            <w:pPr>
              <w:pStyle w:val="TabulkaNOK-sla"/>
              <w:jc w:val="left"/>
              <w:rPr>
                <w:b/>
                <w:sz w:val="20"/>
              </w:rPr>
            </w:pPr>
            <w:r>
              <w:rPr>
                <w:sz w:val="20"/>
              </w:rPr>
              <w:t>30. června 2016</w:t>
            </w:r>
          </w:p>
        </w:tc>
      </w:tr>
      <w:tr w:rsidR="00B1144E" w:rsidRPr="007D7F4F" w:rsidTr="00E4508E">
        <w:trPr>
          <w:trHeight w:hRule="exact" w:val="357"/>
          <w:tblHeader/>
        </w:trPr>
        <w:tc>
          <w:tcPr>
            <w:tcW w:w="2721" w:type="dxa"/>
            <w:shd w:val="clear" w:color="auto" w:fill="auto"/>
            <w:vAlign w:val="center"/>
          </w:tcPr>
          <w:p w:rsidR="00B1144E" w:rsidRPr="00D267EB" w:rsidRDefault="00B1144E" w:rsidP="007A4639">
            <w:pPr>
              <w:pStyle w:val="TabulkaNOK-sla"/>
              <w:jc w:val="left"/>
              <w:rPr>
                <w:sz w:val="20"/>
              </w:rPr>
            </w:pPr>
            <w:r w:rsidRPr="00D267EB">
              <w:rPr>
                <w:b/>
                <w:sz w:val="20"/>
              </w:rPr>
              <w:t>ROP JZ</w:t>
            </w:r>
          </w:p>
        </w:tc>
        <w:tc>
          <w:tcPr>
            <w:tcW w:w="3516" w:type="dxa"/>
            <w:vAlign w:val="center"/>
          </w:tcPr>
          <w:p w:rsidR="00B1144E" w:rsidRPr="00015383" w:rsidRDefault="00B1144E" w:rsidP="00EB5752">
            <w:pPr>
              <w:pStyle w:val="TabulkaNOK-sla"/>
              <w:jc w:val="left"/>
              <w:rPr>
                <w:b/>
                <w:sz w:val="20"/>
              </w:rPr>
            </w:pPr>
            <w:r>
              <w:rPr>
                <w:sz w:val="20"/>
              </w:rPr>
              <w:t>30. června 2016</w:t>
            </w:r>
          </w:p>
        </w:tc>
      </w:tr>
      <w:tr w:rsidR="00B1144E" w:rsidRPr="007D7F4F" w:rsidTr="00E4508E">
        <w:trPr>
          <w:trHeight w:hRule="exact" w:val="357"/>
          <w:tblHeader/>
        </w:trPr>
        <w:tc>
          <w:tcPr>
            <w:tcW w:w="2721" w:type="dxa"/>
            <w:shd w:val="clear" w:color="auto" w:fill="auto"/>
            <w:vAlign w:val="center"/>
          </w:tcPr>
          <w:p w:rsidR="00B1144E" w:rsidRPr="00D267EB" w:rsidRDefault="00B1144E" w:rsidP="007A4639">
            <w:pPr>
              <w:pStyle w:val="TabulkaNOK-sla"/>
              <w:jc w:val="left"/>
              <w:rPr>
                <w:sz w:val="20"/>
              </w:rPr>
            </w:pPr>
            <w:r w:rsidRPr="00D267EB">
              <w:rPr>
                <w:b/>
                <w:sz w:val="20"/>
              </w:rPr>
              <w:t>ROP SČ</w:t>
            </w:r>
          </w:p>
        </w:tc>
        <w:tc>
          <w:tcPr>
            <w:tcW w:w="3516" w:type="dxa"/>
            <w:vAlign w:val="center"/>
          </w:tcPr>
          <w:p w:rsidR="00B1144E" w:rsidRPr="00015383" w:rsidRDefault="00B1144E" w:rsidP="007A4639">
            <w:pPr>
              <w:pStyle w:val="TabulkaNOK-sla"/>
              <w:jc w:val="left"/>
              <w:rPr>
                <w:b/>
                <w:sz w:val="20"/>
              </w:rPr>
            </w:pPr>
            <w:r>
              <w:rPr>
                <w:sz w:val="20"/>
              </w:rPr>
              <w:t>31. května 2016</w:t>
            </w:r>
          </w:p>
        </w:tc>
      </w:tr>
      <w:tr w:rsidR="00B1144E" w:rsidRPr="007D7F4F" w:rsidTr="00E4508E">
        <w:trPr>
          <w:trHeight w:hRule="exact" w:val="357"/>
          <w:tblHeader/>
        </w:trPr>
        <w:tc>
          <w:tcPr>
            <w:tcW w:w="2721" w:type="dxa"/>
            <w:shd w:val="clear" w:color="auto" w:fill="auto"/>
            <w:vAlign w:val="center"/>
          </w:tcPr>
          <w:p w:rsidR="00B1144E" w:rsidRPr="00D267EB" w:rsidRDefault="00B1144E" w:rsidP="007A4639">
            <w:pPr>
              <w:pStyle w:val="TabulkaNOK-sla"/>
              <w:jc w:val="left"/>
              <w:rPr>
                <w:sz w:val="20"/>
              </w:rPr>
            </w:pPr>
            <w:r w:rsidRPr="00D267EB">
              <w:rPr>
                <w:b/>
                <w:sz w:val="20"/>
              </w:rPr>
              <w:t>OP PK</w:t>
            </w:r>
          </w:p>
        </w:tc>
        <w:tc>
          <w:tcPr>
            <w:tcW w:w="3516" w:type="dxa"/>
            <w:vAlign w:val="center"/>
          </w:tcPr>
          <w:p w:rsidR="00B1144E" w:rsidRPr="00015383" w:rsidRDefault="00B1144E" w:rsidP="00EB5752">
            <w:pPr>
              <w:pStyle w:val="TabulkaNOK-sla"/>
              <w:jc w:val="left"/>
              <w:rPr>
                <w:b/>
                <w:sz w:val="20"/>
              </w:rPr>
            </w:pPr>
            <w:r>
              <w:rPr>
                <w:sz w:val="20"/>
              </w:rPr>
              <w:t>30. června 2016</w:t>
            </w:r>
            <w:r w:rsidR="00E4508E">
              <w:rPr>
                <w:sz w:val="20"/>
              </w:rPr>
              <w:t xml:space="preserve"> (zatím není finální)</w:t>
            </w:r>
          </w:p>
        </w:tc>
      </w:tr>
      <w:tr w:rsidR="00B1144E" w:rsidRPr="007D7F4F" w:rsidTr="00E4508E">
        <w:trPr>
          <w:trHeight w:hRule="exact" w:val="357"/>
          <w:tblHeader/>
        </w:trPr>
        <w:tc>
          <w:tcPr>
            <w:tcW w:w="2721" w:type="dxa"/>
            <w:shd w:val="clear" w:color="auto" w:fill="auto"/>
            <w:vAlign w:val="center"/>
          </w:tcPr>
          <w:p w:rsidR="00B1144E" w:rsidRPr="00D267EB" w:rsidRDefault="00B1144E" w:rsidP="007A4639">
            <w:pPr>
              <w:pStyle w:val="TabulkaNOK-sla"/>
              <w:jc w:val="left"/>
              <w:rPr>
                <w:sz w:val="20"/>
              </w:rPr>
            </w:pPr>
            <w:r w:rsidRPr="00D267EB">
              <w:rPr>
                <w:b/>
                <w:sz w:val="20"/>
              </w:rPr>
              <w:t>OP PA</w:t>
            </w:r>
          </w:p>
        </w:tc>
        <w:tc>
          <w:tcPr>
            <w:tcW w:w="3516" w:type="dxa"/>
            <w:vAlign w:val="center"/>
          </w:tcPr>
          <w:p w:rsidR="00B1144E" w:rsidRPr="004648D2" w:rsidRDefault="00B1144E" w:rsidP="00EB5752">
            <w:pPr>
              <w:pStyle w:val="TabulkaNOK-sla"/>
              <w:jc w:val="left"/>
              <w:rPr>
                <w:sz w:val="20"/>
              </w:rPr>
            </w:pPr>
            <w:r>
              <w:rPr>
                <w:sz w:val="20"/>
              </w:rPr>
              <w:t>30. dubna 2016</w:t>
            </w:r>
          </w:p>
        </w:tc>
      </w:tr>
    </w:tbl>
    <w:p w:rsidR="00805922" w:rsidRPr="00D267EB" w:rsidRDefault="00805922" w:rsidP="004648D2">
      <w:pPr>
        <w:spacing w:after="60" w:line="276" w:lineRule="auto"/>
        <w:rPr>
          <w:b/>
          <w:i/>
        </w:rPr>
      </w:pPr>
    </w:p>
    <w:sectPr w:rsidR="00805922" w:rsidRPr="00D267EB" w:rsidSect="005073D4">
      <w:footerReference w:type="default" r:id="rId11"/>
      <w:headerReference w:type="first" r:id="rId12"/>
      <w:pgSz w:w="11906" w:h="16838"/>
      <w:pgMar w:top="1134" w:right="991" w:bottom="993" w:left="1134" w:header="708" w:footer="36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F47" w:rsidRDefault="00F33F47" w:rsidP="001140BC">
      <w:r>
        <w:separator/>
      </w:r>
    </w:p>
  </w:endnote>
  <w:endnote w:type="continuationSeparator" w:id="0">
    <w:p w:rsidR="00F33F47" w:rsidRDefault="00F33F47" w:rsidP="001140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5457418"/>
      <w:docPartObj>
        <w:docPartGallery w:val="Page Numbers (Bottom of Page)"/>
        <w:docPartUnique/>
      </w:docPartObj>
    </w:sdtPr>
    <w:sdtContent>
      <w:p w:rsidR="00E834AA" w:rsidRPr="00B01AB4" w:rsidRDefault="0000518D" w:rsidP="001140BC">
        <w:pPr>
          <w:pStyle w:val="Zpat"/>
        </w:pPr>
        <w:r w:rsidRPr="00B01AB4">
          <w:fldChar w:fldCharType="begin"/>
        </w:r>
        <w:r w:rsidR="00E834AA" w:rsidRPr="00B01AB4">
          <w:instrText>PAGE   \* MERGEFORMAT</w:instrText>
        </w:r>
        <w:r w:rsidRPr="00B01AB4">
          <w:fldChar w:fldCharType="separate"/>
        </w:r>
        <w:r w:rsidR="00E6399D">
          <w:rPr>
            <w:noProof/>
          </w:rPr>
          <w:t>2</w:t>
        </w:r>
        <w:r w:rsidRPr="00B01AB4">
          <w:fldChar w:fldCharType="end"/>
        </w:r>
      </w:p>
    </w:sdtContent>
  </w:sdt>
  <w:p w:rsidR="00E834AA" w:rsidRDefault="00E834AA" w:rsidP="001140BC">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F47" w:rsidRDefault="00F33F47" w:rsidP="001140BC">
      <w:r>
        <w:separator/>
      </w:r>
    </w:p>
  </w:footnote>
  <w:footnote w:type="continuationSeparator" w:id="0">
    <w:p w:rsidR="00F33F47" w:rsidRDefault="00F33F47" w:rsidP="001140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4AA" w:rsidRPr="000F09A3" w:rsidRDefault="00E834AA" w:rsidP="00520612">
    <w:pPr>
      <w:pStyle w:val="Zhlav"/>
      <w:rPr>
        <w:b/>
        <w:i/>
        <w:color w:val="FF0000"/>
        <w:sz w:val="22"/>
      </w:rPr>
    </w:pPr>
  </w:p>
  <w:p w:rsidR="00E834AA" w:rsidRDefault="00E834AA">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33D"/>
      </v:shape>
    </w:pict>
  </w:numPicBullet>
  <w:abstractNum w:abstractNumId="0">
    <w:nsid w:val="086F2C59"/>
    <w:multiLevelType w:val="hybridMultilevel"/>
    <w:tmpl w:val="242643AA"/>
    <w:lvl w:ilvl="0" w:tplc="B5D0A0A2">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003055F"/>
    <w:multiLevelType w:val="hybridMultilevel"/>
    <w:tmpl w:val="C42A0F58"/>
    <w:lvl w:ilvl="0" w:tplc="5ED457DA">
      <w:numFmt w:val="bullet"/>
      <w:lvlText w:val="-"/>
      <w:lvlJc w:val="left"/>
      <w:pPr>
        <w:ind w:left="720" w:hanging="360"/>
      </w:pPr>
      <w:rPr>
        <w:rFonts w:ascii="Arial" w:eastAsia="Times New Roman" w:hAnsi="Arial" w:cs="Arial" w:hint="default"/>
        <w:b w:val="0"/>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74C60CC"/>
    <w:multiLevelType w:val="hybridMultilevel"/>
    <w:tmpl w:val="FA76068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69312D7"/>
    <w:multiLevelType w:val="hybridMultilevel"/>
    <w:tmpl w:val="E974CC5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AB050B8"/>
    <w:multiLevelType w:val="hybridMultilevel"/>
    <w:tmpl w:val="D25C992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2CFC0567"/>
    <w:multiLevelType w:val="hybridMultilevel"/>
    <w:tmpl w:val="E54E633C"/>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nsid w:val="324F4D59"/>
    <w:multiLevelType w:val="hybridMultilevel"/>
    <w:tmpl w:val="2778A2E0"/>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nsid w:val="3AF759DF"/>
    <w:multiLevelType w:val="hybridMultilevel"/>
    <w:tmpl w:val="F2621D62"/>
    <w:lvl w:ilvl="0" w:tplc="D9762B10">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B06080E"/>
    <w:multiLevelType w:val="hybridMultilevel"/>
    <w:tmpl w:val="19485A7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D9762B10">
      <w:numFmt w:val="bullet"/>
      <w:lvlText w:val="-"/>
      <w:lvlJc w:val="left"/>
      <w:pPr>
        <w:ind w:left="2160" w:hanging="360"/>
      </w:pPr>
      <w:rPr>
        <w:rFonts w:ascii="Arial" w:eastAsia="Times New Roman" w:hAnsi="Arial" w:cs="Arial" w:hint="default"/>
        <w:b/>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C154310"/>
    <w:multiLevelType w:val="hybridMultilevel"/>
    <w:tmpl w:val="1A1633EE"/>
    <w:lvl w:ilvl="0" w:tplc="C69C01F2">
      <w:numFmt w:val="bullet"/>
      <w:lvlText w:val="-"/>
      <w:lvlJc w:val="left"/>
      <w:pPr>
        <w:ind w:left="720" w:hanging="360"/>
      </w:pPr>
      <w:rPr>
        <w:rFonts w:ascii="Arial" w:eastAsia="Times New Roman" w:hAnsi="Arial" w:cs="Arial" w:hint="default"/>
        <w:b w:val="0"/>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2127CE9"/>
    <w:multiLevelType w:val="hybridMultilevel"/>
    <w:tmpl w:val="717888D0"/>
    <w:lvl w:ilvl="0" w:tplc="DCCAD4F6">
      <w:start w:val="1"/>
      <w:numFmt w:val="bullet"/>
      <w:lvlText w:val="-"/>
      <w:lvlJc w:val="left"/>
      <w:pPr>
        <w:ind w:left="1080" w:hanging="360"/>
      </w:pPr>
      <w:rPr>
        <w:rFonts w:ascii="Arial" w:eastAsiaTheme="minorHAnsi" w:hAnsi="Arial" w:cs="Arial" w:hint="default"/>
        <w:b w:val="0"/>
        <w:sz w:val="20"/>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4536643E"/>
    <w:multiLevelType w:val="hybridMultilevel"/>
    <w:tmpl w:val="B874A826"/>
    <w:lvl w:ilvl="0" w:tplc="8DE4D5E8">
      <w:start w:val="1"/>
      <w:numFmt w:val="decimal"/>
      <w:lvlText w:val="%1-"/>
      <w:lvlJc w:val="left"/>
      <w:pPr>
        <w:ind w:left="862" w:hanging="360"/>
      </w:pPr>
      <w:rPr>
        <w:rFonts w:hint="default"/>
        <w:sz w:val="16"/>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2">
    <w:nsid w:val="490D3725"/>
    <w:multiLevelType w:val="hybridMultilevel"/>
    <w:tmpl w:val="F2F8BD7E"/>
    <w:lvl w:ilvl="0" w:tplc="E1D672C8">
      <w:numFmt w:val="bullet"/>
      <w:lvlText w:val="–"/>
      <w:lvlJc w:val="left"/>
      <w:pPr>
        <w:ind w:left="405" w:hanging="360"/>
      </w:pPr>
      <w:rPr>
        <w:rFonts w:ascii="Calibri" w:eastAsiaTheme="minorHAnsi" w:hAnsi="Calibri" w:cstheme="minorBidi"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13">
    <w:nsid w:val="4D2C5BD3"/>
    <w:multiLevelType w:val="hybridMultilevel"/>
    <w:tmpl w:val="551CA78A"/>
    <w:lvl w:ilvl="0" w:tplc="85324F78">
      <w:start w:val="1"/>
      <w:numFmt w:val="decimal"/>
      <w:lvlText w:val="%1."/>
      <w:lvlJc w:val="left"/>
      <w:pPr>
        <w:ind w:left="720" w:hanging="360"/>
      </w:pPr>
      <w:rPr>
        <w:rFonts w:hint="default"/>
        <w:b/>
        <w:sz w:val="22"/>
        <w:szCs w:val="22"/>
      </w:rPr>
    </w:lvl>
    <w:lvl w:ilvl="1" w:tplc="08DA0DC4">
      <w:start w:val="1"/>
      <w:numFmt w:val="lowerLetter"/>
      <w:lvlText w:val="%2."/>
      <w:lvlJc w:val="left"/>
      <w:pPr>
        <w:ind w:left="1440" w:hanging="360"/>
      </w:pPr>
      <w:rPr>
        <w:b w:val="0"/>
        <w:i w:val="0"/>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F757924"/>
    <w:multiLevelType w:val="hybridMultilevel"/>
    <w:tmpl w:val="1A48A8B4"/>
    <w:lvl w:ilvl="0" w:tplc="D83C27B2">
      <w:numFmt w:val="bullet"/>
      <w:lvlText w:val="-"/>
      <w:lvlJc w:val="left"/>
      <w:pPr>
        <w:ind w:left="720" w:hanging="360"/>
      </w:pPr>
      <w:rPr>
        <w:rFonts w:ascii="Arial" w:eastAsiaTheme="minorHAnsi" w:hAnsi="Arial" w:cs="Arial" w:hint="default"/>
        <w:u w:val="singl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FF53EE4"/>
    <w:multiLevelType w:val="hybridMultilevel"/>
    <w:tmpl w:val="075CD86E"/>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nsid w:val="54690E13"/>
    <w:multiLevelType w:val="hybridMultilevel"/>
    <w:tmpl w:val="D34A5000"/>
    <w:lvl w:ilvl="0" w:tplc="8DE4D5E8">
      <w:start w:val="1"/>
      <w:numFmt w:val="decimal"/>
      <w:lvlText w:val="%1-"/>
      <w:lvlJc w:val="left"/>
      <w:pPr>
        <w:ind w:left="720" w:hanging="360"/>
      </w:pPr>
      <w:rPr>
        <w:rFonts w:hint="default"/>
        <w:sz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6025385"/>
    <w:multiLevelType w:val="hybridMultilevel"/>
    <w:tmpl w:val="435CA844"/>
    <w:lvl w:ilvl="0" w:tplc="A896F02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F616106"/>
    <w:multiLevelType w:val="hybridMultilevel"/>
    <w:tmpl w:val="94B2F928"/>
    <w:lvl w:ilvl="0" w:tplc="04050001">
      <w:start w:val="1"/>
      <w:numFmt w:val="bullet"/>
      <w:lvlText w:val=""/>
      <w:lvlJc w:val="left"/>
      <w:pPr>
        <w:ind w:left="720" w:hanging="360"/>
      </w:pPr>
      <w:rPr>
        <w:rFonts w:ascii="Symbol" w:hAnsi="Symbol" w:hint="default"/>
      </w:rPr>
    </w:lvl>
    <w:lvl w:ilvl="1" w:tplc="0F765FAE">
      <w:start w:val="1"/>
      <w:numFmt w:val="bullet"/>
      <w:lvlText w:val="o"/>
      <w:lvlJc w:val="left"/>
      <w:pPr>
        <w:ind w:left="2062" w:hanging="360"/>
      </w:pPr>
      <w:rPr>
        <w:rFonts w:ascii="Courier New" w:hAnsi="Courier New" w:cs="Courier New" w:hint="default"/>
        <w:sz w:val="20"/>
        <w:szCs w:val="20"/>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634529DD"/>
    <w:multiLevelType w:val="multilevel"/>
    <w:tmpl w:val="9710E98A"/>
    <w:lvl w:ilvl="0">
      <w:start w:val="1"/>
      <w:numFmt w:val="decimal"/>
      <w:pStyle w:val="Nadpis1"/>
      <w:lvlText w:val="%1."/>
      <w:lvlJc w:val="left"/>
      <w:pPr>
        <w:ind w:left="8085" w:hanging="360"/>
      </w:pPr>
    </w:lvl>
    <w:lvl w:ilvl="1">
      <w:start w:val="1"/>
      <w:numFmt w:val="decimal"/>
      <w:lvlText w:val="%1.%2."/>
      <w:lvlJc w:val="left"/>
      <w:pPr>
        <w:ind w:left="383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35B7631"/>
    <w:multiLevelType w:val="hybridMultilevel"/>
    <w:tmpl w:val="2FD67FDC"/>
    <w:lvl w:ilvl="0" w:tplc="8DE4D5E8">
      <w:start w:val="1"/>
      <w:numFmt w:val="decimal"/>
      <w:lvlText w:val="%1-"/>
      <w:lvlJc w:val="left"/>
      <w:pPr>
        <w:ind w:left="862" w:hanging="360"/>
      </w:pPr>
      <w:rPr>
        <w:rFonts w:hint="default"/>
        <w:sz w:val="16"/>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21">
    <w:nsid w:val="6724222E"/>
    <w:multiLevelType w:val="hybridMultilevel"/>
    <w:tmpl w:val="F16E89F2"/>
    <w:lvl w:ilvl="0" w:tplc="04050001">
      <w:start w:val="1"/>
      <w:numFmt w:val="bullet"/>
      <w:lvlText w:val=""/>
      <w:lvlJc w:val="left"/>
      <w:pPr>
        <w:ind w:left="720" w:hanging="360"/>
      </w:pPr>
      <w:rPr>
        <w:rFonts w:ascii="Symbol" w:hAnsi="Symbol" w:hint="default"/>
      </w:rPr>
    </w:lvl>
    <w:lvl w:ilvl="1" w:tplc="0405000B">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A050629"/>
    <w:multiLevelType w:val="hybridMultilevel"/>
    <w:tmpl w:val="671E66BA"/>
    <w:lvl w:ilvl="0" w:tplc="9AEA9CCA">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3">
    <w:nsid w:val="6DE953D0"/>
    <w:multiLevelType w:val="hybridMultilevel"/>
    <w:tmpl w:val="DD360EFA"/>
    <w:lvl w:ilvl="0" w:tplc="A9F6AE5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71B7516C"/>
    <w:multiLevelType w:val="hybridMultilevel"/>
    <w:tmpl w:val="D960D9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6671D3D"/>
    <w:multiLevelType w:val="hybridMultilevel"/>
    <w:tmpl w:val="2E78170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6">
    <w:nsid w:val="7F3A2ACB"/>
    <w:multiLevelType w:val="hybridMultilevel"/>
    <w:tmpl w:val="C734C6F0"/>
    <w:lvl w:ilvl="0" w:tplc="8DE4D5E8">
      <w:start w:val="1"/>
      <w:numFmt w:val="decimal"/>
      <w:lvlText w:val="%1-"/>
      <w:lvlJc w:val="left"/>
      <w:pPr>
        <w:ind w:left="862" w:hanging="360"/>
      </w:pPr>
      <w:rPr>
        <w:rFonts w:hint="default"/>
        <w:sz w:val="16"/>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num w:numId="1">
    <w:abstractNumId w:val="19"/>
  </w:num>
  <w:num w:numId="2">
    <w:abstractNumId w:val="8"/>
  </w:num>
  <w:num w:numId="3">
    <w:abstractNumId w:val="7"/>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4"/>
  </w:num>
  <w:num w:numId="7">
    <w:abstractNumId w:val="23"/>
  </w:num>
  <w:num w:numId="8">
    <w:abstractNumId w:val="9"/>
  </w:num>
  <w:num w:numId="9">
    <w:abstractNumId w:val="1"/>
  </w:num>
  <w:num w:numId="10">
    <w:abstractNumId w:val="10"/>
  </w:num>
  <w:num w:numId="11">
    <w:abstractNumId w:val="12"/>
  </w:num>
  <w:num w:numId="12">
    <w:abstractNumId w:val="25"/>
  </w:num>
  <w:num w:numId="13">
    <w:abstractNumId w:val="24"/>
  </w:num>
  <w:num w:numId="14">
    <w:abstractNumId w:val="21"/>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7"/>
  </w:num>
  <w:num w:numId="18">
    <w:abstractNumId w:val="0"/>
  </w:num>
  <w:num w:numId="19">
    <w:abstractNumId w:val="18"/>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4"/>
  </w:num>
  <w:num w:numId="23">
    <w:abstractNumId w:val="3"/>
  </w:num>
  <w:num w:numId="24">
    <w:abstractNumId w:val="6"/>
  </w:num>
  <w:num w:numId="25">
    <w:abstractNumId w:val="5"/>
  </w:num>
  <w:num w:numId="26">
    <w:abstractNumId w:val="18"/>
  </w:num>
  <w:num w:numId="27">
    <w:abstractNumId w:val="15"/>
  </w:num>
  <w:num w:numId="28">
    <w:abstractNumId w:val="16"/>
  </w:num>
  <w:num w:numId="29">
    <w:abstractNumId w:val="20"/>
  </w:num>
  <w:num w:numId="30">
    <w:abstractNumId w:val="11"/>
  </w:num>
  <w:num w:numId="3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8F4885"/>
    <w:rsid w:val="00000266"/>
    <w:rsid w:val="000033CE"/>
    <w:rsid w:val="0000518D"/>
    <w:rsid w:val="00010B53"/>
    <w:rsid w:val="000151DE"/>
    <w:rsid w:val="00015AFA"/>
    <w:rsid w:val="00016B68"/>
    <w:rsid w:val="00020DB2"/>
    <w:rsid w:val="00023352"/>
    <w:rsid w:val="00023DED"/>
    <w:rsid w:val="00024D91"/>
    <w:rsid w:val="000319B6"/>
    <w:rsid w:val="000341DD"/>
    <w:rsid w:val="00035083"/>
    <w:rsid w:val="00050EE1"/>
    <w:rsid w:val="0005155B"/>
    <w:rsid w:val="0005354C"/>
    <w:rsid w:val="00055AE3"/>
    <w:rsid w:val="000652CD"/>
    <w:rsid w:val="00070C49"/>
    <w:rsid w:val="00073A45"/>
    <w:rsid w:val="000745D2"/>
    <w:rsid w:val="00076986"/>
    <w:rsid w:val="00080A95"/>
    <w:rsid w:val="000841B8"/>
    <w:rsid w:val="000858BA"/>
    <w:rsid w:val="00094730"/>
    <w:rsid w:val="00094C3D"/>
    <w:rsid w:val="00096118"/>
    <w:rsid w:val="000A2086"/>
    <w:rsid w:val="000A2C2F"/>
    <w:rsid w:val="000A5BCA"/>
    <w:rsid w:val="000B1411"/>
    <w:rsid w:val="000B2E92"/>
    <w:rsid w:val="000B6B8F"/>
    <w:rsid w:val="000C15A5"/>
    <w:rsid w:val="000C4479"/>
    <w:rsid w:val="000C4E27"/>
    <w:rsid w:val="000C5C91"/>
    <w:rsid w:val="000C68FE"/>
    <w:rsid w:val="000C7D73"/>
    <w:rsid w:val="000D2622"/>
    <w:rsid w:val="000D3C49"/>
    <w:rsid w:val="000D5FFC"/>
    <w:rsid w:val="000E0241"/>
    <w:rsid w:val="000E0332"/>
    <w:rsid w:val="000E2713"/>
    <w:rsid w:val="000E6DF0"/>
    <w:rsid w:val="000E76A2"/>
    <w:rsid w:val="000F00BF"/>
    <w:rsid w:val="000F09A3"/>
    <w:rsid w:val="001049BB"/>
    <w:rsid w:val="00106564"/>
    <w:rsid w:val="001117A4"/>
    <w:rsid w:val="00112F25"/>
    <w:rsid w:val="001140BC"/>
    <w:rsid w:val="00115E86"/>
    <w:rsid w:val="00122CD1"/>
    <w:rsid w:val="00122D17"/>
    <w:rsid w:val="001273B3"/>
    <w:rsid w:val="001312C2"/>
    <w:rsid w:val="00132AC1"/>
    <w:rsid w:val="00133077"/>
    <w:rsid w:val="00135D26"/>
    <w:rsid w:val="0013600F"/>
    <w:rsid w:val="00137AA8"/>
    <w:rsid w:val="00137FC1"/>
    <w:rsid w:val="00144455"/>
    <w:rsid w:val="00145322"/>
    <w:rsid w:val="001500BF"/>
    <w:rsid w:val="00161A2A"/>
    <w:rsid w:val="00162C07"/>
    <w:rsid w:val="00170E41"/>
    <w:rsid w:val="00170F6D"/>
    <w:rsid w:val="0017153A"/>
    <w:rsid w:val="0017178A"/>
    <w:rsid w:val="00175850"/>
    <w:rsid w:val="00177455"/>
    <w:rsid w:val="00177E21"/>
    <w:rsid w:val="00180B00"/>
    <w:rsid w:val="0018116A"/>
    <w:rsid w:val="0018420B"/>
    <w:rsid w:val="00185036"/>
    <w:rsid w:val="001A10FC"/>
    <w:rsid w:val="001A59FC"/>
    <w:rsid w:val="001B2934"/>
    <w:rsid w:val="001B4AB3"/>
    <w:rsid w:val="001B4FE1"/>
    <w:rsid w:val="001B5310"/>
    <w:rsid w:val="001B6799"/>
    <w:rsid w:val="001B7BA6"/>
    <w:rsid w:val="001C0BFC"/>
    <w:rsid w:val="001C1081"/>
    <w:rsid w:val="001D047A"/>
    <w:rsid w:val="001D689E"/>
    <w:rsid w:val="001E2888"/>
    <w:rsid w:val="001E43E9"/>
    <w:rsid w:val="001F1882"/>
    <w:rsid w:val="001F2270"/>
    <w:rsid w:val="001F6E11"/>
    <w:rsid w:val="001F76B0"/>
    <w:rsid w:val="00200A76"/>
    <w:rsid w:val="00200AC3"/>
    <w:rsid w:val="00212F6F"/>
    <w:rsid w:val="0021582F"/>
    <w:rsid w:val="00223648"/>
    <w:rsid w:val="002325EC"/>
    <w:rsid w:val="002353F5"/>
    <w:rsid w:val="00235631"/>
    <w:rsid w:val="00240C1E"/>
    <w:rsid w:val="002422E0"/>
    <w:rsid w:val="00245128"/>
    <w:rsid w:val="00245394"/>
    <w:rsid w:val="00247697"/>
    <w:rsid w:val="00252C94"/>
    <w:rsid w:val="00252DC6"/>
    <w:rsid w:val="0025367A"/>
    <w:rsid w:val="00264014"/>
    <w:rsid w:val="00266982"/>
    <w:rsid w:val="00266A82"/>
    <w:rsid w:val="00272C98"/>
    <w:rsid w:val="0027755F"/>
    <w:rsid w:val="0027762F"/>
    <w:rsid w:val="00283C4F"/>
    <w:rsid w:val="002849C2"/>
    <w:rsid w:val="0029409F"/>
    <w:rsid w:val="00297DA4"/>
    <w:rsid w:val="002A0B9B"/>
    <w:rsid w:val="002A1C2D"/>
    <w:rsid w:val="002A29C4"/>
    <w:rsid w:val="002A550B"/>
    <w:rsid w:val="002B11DF"/>
    <w:rsid w:val="002B1A76"/>
    <w:rsid w:val="002B6F70"/>
    <w:rsid w:val="002C378C"/>
    <w:rsid w:val="002C7BD3"/>
    <w:rsid w:val="002D0C5B"/>
    <w:rsid w:val="002D23F3"/>
    <w:rsid w:val="002D4704"/>
    <w:rsid w:val="002D4F0F"/>
    <w:rsid w:val="002E2185"/>
    <w:rsid w:val="002E23E7"/>
    <w:rsid w:val="002E2C8D"/>
    <w:rsid w:val="002E445F"/>
    <w:rsid w:val="002F10A6"/>
    <w:rsid w:val="002F5626"/>
    <w:rsid w:val="002F5AE1"/>
    <w:rsid w:val="002F71ED"/>
    <w:rsid w:val="0030409A"/>
    <w:rsid w:val="00305F20"/>
    <w:rsid w:val="00306D28"/>
    <w:rsid w:val="00307C6D"/>
    <w:rsid w:val="003104DA"/>
    <w:rsid w:val="00320E5A"/>
    <w:rsid w:val="00320EE4"/>
    <w:rsid w:val="00327ACB"/>
    <w:rsid w:val="00330C7B"/>
    <w:rsid w:val="003341A6"/>
    <w:rsid w:val="00336DE5"/>
    <w:rsid w:val="0033769E"/>
    <w:rsid w:val="0034367E"/>
    <w:rsid w:val="0034422B"/>
    <w:rsid w:val="00344EBE"/>
    <w:rsid w:val="00363D0A"/>
    <w:rsid w:val="00372F67"/>
    <w:rsid w:val="00374233"/>
    <w:rsid w:val="00375772"/>
    <w:rsid w:val="00382106"/>
    <w:rsid w:val="00394DC3"/>
    <w:rsid w:val="003956A9"/>
    <w:rsid w:val="00396FDD"/>
    <w:rsid w:val="003A3EC1"/>
    <w:rsid w:val="003A431A"/>
    <w:rsid w:val="003A54E7"/>
    <w:rsid w:val="003B3D37"/>
    <w:rsid w:val="003B506D"/>
    <w:rsid w:val="003C5907"/>
    <w:rsid w:val="003C6BAD"/>
    <w:rsid w:val="003C739B"/>
    <w:rsid w:val="003C7E19"/>
    <w:rsid w:val="003D01EB"/>
    <w:rsid w:val="003D0B58"/>
    <w:rsid w:val="003E16C6"/>
    <w:rsid w:val="003E3408"/>
    <w:rsid w:val="003F4484"/>
    <w:rsid w:val="003F6FC9"/>
    <w:rsid w:val="003F7156"/>
    <w:rsid w:val="0040089C"/>
    <w:rsid w:val="00402DD9"/>
    <w:rsid w:val="00410311"/>
    <w:rsid w:val="004134C0"/>
    <w:rsid w:val="0041521B"/>
    <w:rsid w:val="0041565C"/>
    <w:rsid w:val="004216C0"/>
    <w:rsid w:val="004232B4"/>
    <w:rsid w:val="00427A66"/>
    <w:rsid w:val="0044092C"/>
    <w:rsid w:val="00443E0C"/>
    <w:rsid w:val="00454504"/>
    <w:rsid w:val="004545CC"/>
    <w:rsid w:val="00455F01"/>
    <w:rsid w:val="004560CB"/>
    <w:rsid w:val="004602C5"/>
    <w:rsid w:val="00463D42"/>
    <w:rsid w:val="004648D2"/>
    <w:rsid w:val="004655C0"/>
    <w:rsid w:val="00465619"/>
    <w:rsid w:val="004656AE"/>
    <w:rsid w:val="00466D30"/>
    <w:rsid w:val="00467EEC"/>
    <w:rsid w:val="00471C98"/>
    <w:rsid w:val="004763D7"/>
    <w:rsid w:val="004801B0"/>
    <w:rsid w:val="00481DB5"/>
    <w:rsid w:val="00482261"/>
    <w:rsid w:val="00483431"/>
    <w:rsid w:val="004854D1"/>
    <w:rsid w:val="00485E5C"/>
    <w:rsid w:val="00494F1A"/>
    <w:rsid w:val="004A4EA8"/>
    <w:rsid w:val="004B25B7"/>
    <w:rsid w:val="004B6666"/>
    <w:rsid w:val="004B6A2B"/>
    <w:rsid w:val="004C108F"/>
    <w:rsid w:val="004C3A27"/>
    <w:rsid w:val="004C3F57"/>
    <w:rsid w:val="004C5679"/>
    <w:rsid w:val="004C783A"/>
    <w:rsid w:val="004D30A2"/>
    <w:rsid w:val="004D360D"/>
    <w:rsid w:val="004D5CED"/>
    <w:rsid w:val="004E05B5"/>
    <w:rsid w:val="004E1245"/>
    <w:rsid w:val="004E1547"/>
    <w:rsid w:val="004E2456"/>
    <w:rsid w:val="004E70E9"/>
    <w:rsid w:val="004F4DB1"/>
    <w:rsid w:val="004F5AB8"/>
    <w:rsid w:val="004F68A8"/>
    <w:rsid w:val="0050054A"/>
    <w:rsid w:val="005051D6"/>
    <w:rsid w:val="00505BC5"/>
    <w:rsid w:val="005073D4"/>
    <w:rsid w:val="00514774"/>
    <w:rsid w:val="00517D69"/>
    <w:rsid w:val="00520612"/>
    <w:rsid w:val="005223ED"/>
    <w:rsid w:val="005244E3"/>
    <w:rsid w:val="0052621D"/>
    <w:rsid w:val="00526A11"/>
    <w:rsid w:val="00531E97"/>
    <w:rsid w:val="00532BFA"/>
    <w:rsid w:val="0053739C"/>
    <w:rsid w:val="00537FD8"/>
    <w:rsid w:val="005414DF"/>
    <w:rsid w:val="00543BB4"/>
    <w:rsid w:val="005443AA"/>
    <w:rsid w:val="00545B61"/>
    <w:rsid w:val="00545CB8"/>
    <w:rsid w:val="00547C1C"/>
    <w:rsid w:val="00553812"/>
    <w:rsid w:val="00553B9C"/>
    <w:rsid w:val="0055423D"/>
    <w:rsid w:val="00562E59"/>
    <w:rsid w:val="00562FD9"/>
    <w:rsid w:val="005639E1"/>
    <w:rsid w:val="00567D73"/>
    <w:rsid w:val="00571899"/>
    <w:rsid w:val="005911D5"/>
    <w:rsid w:val="005945F5"/>
    <w:rsid w:val="005A3C37"/>
    <w:rsid w:val="005A51B9"/>
    <w:rsid w:val="005B0E61"/>
    <w:rsid w:val="005B15FB"/>
    <w:rsid w:val="005B2AF6"/>
    <w:rsid w:val="005B3677"/>
    <w:rsid w:val="005D1C1F"/>
    <w:rsid w:val="005D6AEE"/>
    <w:rsid w:val="005E02D6"/>
    <w:rsid w:val="005E2797"/>
    <w:rsid w:val="005E5DB4"/>
    <w:rsid w:val="005E7FC5"/>
    <w:rsid w:val="005F4399"/>
    <w:rsid w:val="005F479B"/>
    <w:rsid w:val="005F4E2B"/>
    <w:rsid w:val="005F7491"/>
    <w:rsid w:val="00613192"/>
    <w:rsid w:val="006154F0"/>
    <w:rsid w:val="0062028B"/>
    <w:rsid w:val="00624F87"/>
    <w:rsid w:val="006252D4"/>
    <w:rsid w:val="006254AE"/>
    <w:rsid w:val="00626A1C"/>
    <w:rsid w:val="00630D83"/>
    <w:rsid w:val="006313B7"/>
    <w:rsid w:val="00632E2C"/>
    <w:rsid w:val="006355E4"/>
    <w:rsid w:val="0063561F"/>
    <w:rsid w:val="00637921"/>
    <w:rsid w:val="00641619"/>
    <w:rsid w:val="00641F5B"/>
    <w:rsid w:val="00647827"/>
    <w:rsid w:val="006501C6"/>
    <w:rsid w:val="006537E9"/>
    <w:rsid w:val="00656CD9"/>
    <w:rsid w:val="00657D6B"/>
    <w:rsid w:val="00660E05"/>
    <w:rsid w:val="0066436C"/>
    <w:rsid w:val="00667656"/>
    <w:rsid w:val="00671C64"/>
    <w:rsid w:val="00675E1A"/>
    <w:rsid w:val="006764B1"/>
    <w:rsid w:val="006770AE"/>
    <w:rsid w:val="0068150D"/>
    <w:rsid w:val="0068213B"/>
    <w:rsid w:val="00685273"/>
    <w:rsid w:val="00687197"/>
    <w:rsid w:val="006873AA"/>
    <w:rsid w:val="00690FC0"/>
    <w:rsid w:val="00691025"/>
    <w:rsid w:val="006914DA"/>
    <w:rsid w:val="006A1C07"/>
    <w:rsid w:val="006A6C07"/>
    <w:rsid w:val="006B116E"/>
    <w:rsid w:val="006B1313"/>
    <w:rsid w:val="006B670A"/>
    <w:rsid w:val="006B6F99"/>
    <w:rsid w:val="006C3562"/>
    <w:rsid w:val="006C6094"/>
    <w:rsid w:val="006C7F36"/>
    <w:rsid w:val="006D3997"/>
    <w:rsid w:val="006E55D0"/>
    <w:rsid w:val="006F0E01"/>
    <w:rsid w:val="006F18A2"/>
    <w:rsid w:val="006F4721"/>
    <w:rsid w:val="006F7A2C"/>
    <w:rsid w:val="00700C01"/>
    <w:rsid w:val="00707218"/>
    <w:rsid w:val="00707FE5"/>
    <w:rsid w:val="007109B5"/>
    <w:rsid w:val="00714CD0"/>
    <w:rsid w:val="00717ABC"/>
    <w:rsid w:val="00724000"/>
    <w:rsid w:val="00727F8A"/>
    <w:rsid w:val="007317F2"/>
    <w:rsid w:val="00732876"/>
    <w:rsid w:val="007329ED"/>
    <w:rsid w:val="007366A0"/>
    <w:rsid w:val="00737F43"/>
    <w:rsid w:val="00742BFA"/>
    <w:rsid w:val="00743DB7"/>
    <w:rsid w:val="0074647D"/>
    <w:rsid w:val="0074784F"/>
    <w:rsid w:val="007500B7"/>
    <w:rsid w:val="007517AC"/>
    <w:rsid w:val="00754CA3"/>
    <w:rsid w:val="007625F8"/>
    <w:rsid w:val="007627C5"/>
    <w:rsid w:val="00763350"/>
    <w:rsid w:val="0076405A"/>
    <w:rsid w:val="0076772D"/>
    <w:rsid w:val="00767C79"/>
    <w:rsid w:val="007724E3"/>
    <w:rsid w:val="00775CC5"/>
    <w:rsid w:val="0078486C"/>
    <w:rsid w:val="00790CF8"/>
    <w:rsid w:val="00795067"/>
    <w:rsid w:val="00795E1B"/>
    <w:rsid w:val="00797466"/>
    <w:rsid w:val="007A4639"/>
    <w:rsid w:val="007B0D79"/>
    <w:rsid w:val="007C0039"/>
    <w:rsid w:val="007C6FAB"/>
    <w:rsid w:val="007C796B"/>
    <w:rsid w:val="007D0492"/>
    <w:rsid w:val="007D1D59"/>
    <w:rsid w:val="007D6B57"/>
    <w:rsid w:val="007E083C"/>
    <w:rsid w:val="007E3121"/>
    <w:rsid w:val="007E4EA1"/>
    <w:rsid w:val="007E580D"/>
    <w:rsid w:val="007F0D2E"/>
    <w:rsid w:val="007F2F9B"/>
    <w:rsid w:val="007F53C9"/>
    <w:rsid w:val="0080503D"/>
    <w:rsid w:val="00805922"/>
    <w:rsid w:val="00805FE1"/>
    <w:rsid w:val="00811F4D"/>
    <w:rsid w:val="00812E51"/>
    <w:rsid w:val="0082306B"/>
    <w:rsid w:val="00823E75"/>
    <w:rsid w:val="00832698"/>
    <w:rsid w:val="00833531"/>
    <w:rsid w:val="00836011"/>
    <w:rsid w:val="00836D25"/>
    <w:rsid w:val="00842889"/>
    <w:rsid w:val="00842CCD"/>
    <w:rsid w:val="00843CF6"/>
    <w:rsid w:val="008454C1"/>
    <w:rsid w:val="0085335F"/>
    <w:rsid w:val="00853AD8"/>
    <w:rsid w:val="008573C7"/>
    <w:rsid w:val="008578A2"/>
    <w:rsid w:val="00862F38"/>
    <w:rsid w:val="008637E8"/>
    <w:rsid w:val="00870A28"/>
    <w:rsid w:val="00872FDE"/>
    <w:rsid w:val="0087441F"/>
    <w:rsid w:val="0088020C"/>
    <w:rsid w:val="00881664"/>
    <w:rsid w:val="00882C49"/>
    <w:rsid w:val="008832FA"/>
    <w:rsid w:val="00896694"/>
    <w:rsid w:val="008A4D2F"/>
    <w:rsid w:val="008A54A7"/>
    <w:rsid w:val="008A5BCF"/>
    <w:rsid w:val="008B0443"/>
    <w:rsid w:val="008B0EC3"/>
    <w:rsid w:val="008B15DD"/>
    <w:rsid w:val="008C48F6"/>
    <w:rsid w:val="008C50E1"/>
    <w:rsid w:val="008C55BA"/>
    <w:rsid w:val="008D017A"/>
    <w:rsid w:val="008E3A3C"/>
    <w:rsid w:val="008E3A8D"/>
    <w:rsid w:val="008F398B"/>
    <w:rsid w:val="008F3DE9"/>
    <w:rsid w:val="008F4885"/>
    <w:rsid w:val="00900FFF"/>
    <w:rsid w:val="009070EE"/>
    <w:rsid w:val="0091205C"/>
    <w:rsid w:val="00912644"/>
    <w:rsid w:val="009147C2"/>
    <w:rsid w:val="00914A16"/>
    <w:rsid w:val="00915877"/>
    <w:rsid w:val="00921779"/>
    <w:rsid w:val="00925E93"/>
    <w:rsid w:val="00934C9F"/>
    <w:rsid w:val="00943D78"/>
    <w:rsid w:val="00946CE9"/>
    <w:rsid w:val="00946DD8"/>
    <w:rsid w:val="00950F6F"/>
    <w:rsid w:val="00956174"/>
    <w:rsid w:val="0096082A"/>
    <w:rsid w:val="009608E6"/>
    <w:rsid w:val="00960AE4"/>
    <w:rsid w:val="0096476A"/>
    <w:rsid w:val="00964E6E"/>
    <w:rsid w:val="00964F52"/>
    <w:rsid w:val="00972256"/>
    <w:rsid w:val="00976061"/>
    <w:rsid w:val="00976A02"/>
    <w:rsid w:val="00977616"/>
    <w:rsid w:val="00981C5C"/>
    <w:rsid w:val="00982D66"/>
    <w:rsid w:val="0098387C"/>
    <w:rsid w:val="009872F1"/>
    <w:rsid w:val="009922D8"/>
    <w:rsid w:val="0099367C"/>
    <w:rsid w:val="0099376E"/>
    <w:rsid w:val="00995BB1"/>
    <w:rsid w:val="009A0EAE"/>
    <w:rsid w:val="009A1BF0"/>
    <w:rsid w:val="009A3EDC"/>
    <w:rsid w:val="009A52ED"/>
    <w:rsid w:val="009D0031"/>
    <w:rsid w:val="009D5426"/>
    <w:rsid w:val="009D646D"/>
    <w:rsid w:val="009D6D95"/>
    <w:rsid w:val="009D73EE"/>
    <w:rsid w:val="009E13B2"/>
    <w:rsid w:val="009E4973"/>
    <w:rsid w:val="009E4D9D"/>
    <w:rsid w:val="009E6B8F"/>
    <w:rsid w:val="009F0E59"/>
    <w:rsid w:val="009F18B1"/>
    <w:rsid w:val="009F62B1"/>
    <w:rsid w:val="009F6472"/>
    <w:rsid w:val="00A20EE5"/>
    <w:rsid w:val="00A22B0D"/>
    <w:rsid w:val="00A25BC7"/>
    <w:rsid w:val="00A266C4"/>
    <w:rsid w:val="00A32B38"/>
    <w:rsid w:val="00A379A1"/>
    <w:rsid w:val="00A402D3"/>
    <w:rsid w:val="00A4292D"/>
    <w:rsid w:val="00A42DDE"/>
    <w:rsid w:val="00A46079"/>
    <w:rsid w:val="00A504D6"/>
    <w:rsid w:val="00A54820"/>
    <w:rsid w:val="00A550AC"/>
    <w:rsid w:val="00A562A8"/>
    <w:rsid w:val="00A56858"/>
    <w:rsid w:val="00A609FD"/>
    <w:rsid w:val="00A63728"/>
    <w:rsid w:val="00A64C18"/>
    <w:rsid w:val="00A806AC"/>
    <w:rsid w:val="00A809C7"/>
    <w:rsid w:val="00A84141"/>
    <w:rsid w:val="00A84740"/>
    <w:rsid w:val="00A84B2E"/>
    <w:rsid w:val="00A911E2"/>
    <w:rsid w:val="00A94407"/>
    <w:rsid w:val="00A96C6D"/>
    <w:rsid w:val="00AA1236"/>
    <w:rsid w:val="00AB216E"/>
    <w:rsid w:val="00AB4405"/>
    <w:rsid w:val="00AC50E0"/>
    <w:rsid w:val="00AC5A7F"/>
    <w:rsid w:val="00AC7646"/>
    <w:rsid w:val="00AD560D"/>
    <w:rsid w:val="00AD6DEF"/>
    <w:rsid w:val="00AD7A76"/>
    <w:rsid w:val="00AE3489"/>
    <w:rsid w:val="00AE6C95"/>
    <w:rsid w:val="00AE74B9"/>
    <w:rsid w:val="00AF26DE"/>
    <w:rsid w:val="00AF284C"/>
    <w:rsid w:val="00AF55AA"/>
    <w:rsid w:val="00AF691D"/>
    <w:rsid w:val="00B00C8A"/>
    <w:rsid w:val="00B014BE"/>
    <w:rsid w:val="00B01623"/>
    <w:rsid w:val="00B01AB4"/>
    <w:rsid w:val="00B05A02"/>
    <w:rsid w:val="00B1144E"/>
    <w:rsid w:val="00B1307A"/>
    <w:rsid w:val="00B13848"/>
    <w:rsid w:val="00B22ECF"/>
    <w:rsid w:val="00B410C4"/>
    <w:rsid w:val="00B42987"/>
    <w:rsid w:val="00B42D66"/>
    <w:rsid w:val="00B44E81"/>
    <w:rsid w:val="00B4718D"/>
    <w:rsid w:val="00B5281E"/>
    <w:rsid w:val="00B61E4E"/>
    <w:rsid w:val="00B73C6D"/>
    <w:rsid w:val="00B765E5"/>
    <w:rsid w:val="00B806DA"/>
    <w:rsid w:val="00B86A69"/>
    <w:rsid w:val="00B904CC"/>
    <w:rsid w:val="00B9192F"/>
    <w:rsid w:val="00B93172"/>
    <w:rsid w:val="00B941F1"/>
    <w:rsid w:val="00B96319"/>
    <w:rsid w:val="00B96325"/>
    <w:rsid w:val="00BA029C"/>
    <w:rsid w:val="00BA137C"/>
    <w:rsid w:val="00BA376B"/>
    <w:rsid w:val="00BA58B6"/>
    <w:rsid w:val="00BA63C2"/>
    <w:rsid w:val="00BB05A9"/>
    <w:rsid w:val="00BB546C"/>
    <w:rsid w:val="00BC4A80"/>
    <w:rsid w:val="00BC6851"/>
    <w:rsid w:val="00BD2493"/>
    <w:rsid w:val="00BD27D2"/>
    <w:rsid w:val="00BD48F6"/>
    <w:rsid w:val="00BD680C"/>
    <w:rsid w:val="00BD7B41"/>
    <w:rsid w:val="00BE0DE7"/>
    <w:rsid w:val="00BE4967"/>
    <w:rsid w:val="00BE6861"/>
    <w:rsid w:val="00BE7A7C"/>
    <w:rsid w:val="00BF1ED6"/>
    <w:rsid w:val="00BF410F"/>
    <w:rsid w:val="00BF6FBC"/>
    <w:rsid w:val="00C001E9"/>
    <w:rsid w:val="00C01402"/>
    <w:rsid w:val="00C032B5"/>
    <w:rsid w:val="00C04884"/>
    <w:rsid w:val="00C06BCD"/>
    <w:rsid w:val="00C13B31"/>
    <w:rsid w:val="00C174A7"/>
    <w:rsid w:val="00C2098A"/>
    <w:rsid w:val="00C24CDC"/>
    <w:rsid w:val="00C26E55"/>
    <w:rsid w:val="00C273F4"/>
    <w:rsid w:val="00C45A19"/>
    <w:rsid w:val="00C47414"/>
    <w:rsid w:val="00C47E87"/>
    <w:rsid w:val="00C51352"/>
    <w:rsid w:val="00C5372D"/>
    <w:rsid w:val="00C53C53"/>
    <w:rsid w:val="00C53D73"/>
    <w:rsid w:val="00C54D1A"/>
    <w:rsid w:val="00C615DB"/>
    <w:rsid w:val="00C74DE9"/>
    <w:rsid w:val="00C75E5B"/>
    <w:rsid w:val="00C768F9"/>
    <w:rsid w:val="00C849EA"/>
    <w:rsid w:val="00C91D86"/>
    <w:rsid w:val="00C93C2E"/>
    <w:rsid w:val="00C943BF"/>
    <w:rsid w:val="00C96CA4"/>
    <w:rsid w:val="00C97863"/>
    <w:rsid w:val="00CA57FF"/>
    <w:rsid w:val="00CB2D18"/>
    <w:rsid w:val="00CB3188"/>
    <w:rsid w:val="00CB64C2"/>
    <w:rsid w:val="00CD0C52"/>
    <w:rsid w:val="00CD1FBD"/>
    <w:rsid w:val="00CE5459"/>
    <w:rsid w:val="00CF011D"/>
    <w:rsid w:val="00D027AD"/>
    <w:rsid w:val="00D03EB0"/>
    <w:rsid w:val="00D1180C"/>
    <w:rsid w:val="00D118B9"/>
    <w:rsid w:val="00D12C58"/>
    <w:rsid w:val="00D15578"/>
    <w:rsid w:val="00D15C3E"/>
    <w:rsid w:val="00D15D80"/>
    <w:rsid w:val="00D20D9A"/>
    <w:rsid w:val="00D210E8"/>
    <w:rsid w:val="00D2596F"/>
    <w:rsid w:val="00D26787"/>
    <w:rsid w:val="00D267EB"/>
    <w:rsid w:val="00D30C20"/>
    <w:rsid w:val="00D30D7A"/>
    <w:rsid w:val="00D35111"/>
    <w:rsid w:val="00D40410"/>
    <w:rsid w:val="00D44062"/>
    <w:rsid w:val="00D443D4"/>
    <w:rsid w:val="00D4497E"/>
    <w:rsid w:val="00D45C43"/>
    <w:rsid w:val="00D50403"/>
    <w:rsid w:val="00D508FD"/>
    <w:rsid w:val="00D50B4C"/>
    <w:rsid w:val="00D5730A"/>
    <w:rsid w:val="00D64D04"/>
    <w:rsid w:val="00D778E4"/>
    <w:rsid w:val="00D80C61"/>
    <w:rsid w:val="00D81834"/>
    <w:rsid w:val="00D86267"/>
    <w:rsid w:val="00D901B1"/>
    <w:rsid w:val="00D939D5"/>
    <w:rsid w:val="00D94289"/>
    <w:rsid w:val="00D959A7"/>
    <w:rsid w:val="00D96209"/>
    <w:rsid w:val="00D9795B"/>
    <w:rsid w:val="00DA39E4"/>
    <w:rsid w:val="00DA3EC8"/>
    <w:rsid w:val="00DA5C0C"/>
    <w:rsid w:val="00DA6A83"/>
    <w:rsid w:val="00DB1B8B"/>
    <w:rsid w:val="00DB1EFC"/>
    <w:rsid w:val="00DB2EAB"/>
    <w:rsid w:val="00DB5399"/>
    <w:rsid w:val="00DC2828"/>
    <w:rsid w:val="00DD47D9"/>
    <w:rsid w:val="00DD4CBA"/>
    <w:rsid w:val="00DD593B"/>
    <w:rsid w:val="00DD61D2"/>
    <w:rsid w:val="00DE23E5"/>
    <w:rsid w:val="00DE3A41"/>
    <w:rsid w:val="00DF0695"/>
    <w:rsid w:val="00DF4F5A"/>
    <w:rsid w:val="00DF7D3D"/>
    <w:rsid w:val="00E04CEE"/>
    <w:rsid w:val="00E114AA"/>
    <w:rsid w:val="00E12B3F"/>
    <w:rsid w:val="00E155D1"/>
    <w:rsid w:val="00E204EB"/>
    <w:rsid w:val="00E2087E"/>
    <w:rsid w:val="00E35A6B"/>
    <w:rsid w:val="00E422F3"/>
    <w:rsid w:val="00E4248E"/>
    <w:rsid w:val="00E428F5"/>
    <w:rsid w:val="00E4296C"/>
    <w:rsid w:val="00E44960"/>
    <w:rsid w:val="00E44D63"/>
    <w:rsid w:val="00E4508E"/>
    <w:rsid w:val="00E47BFF"/>
    <w:rsid w:val="00E51A7C"/>
    <w:rsid w:val="00E5460E"/>
    <w:rsid w:val="00E62D76"/>
    <w:rsid w:val="00E6399D"/>
    <w:rsid w:val="00E64252"/>
    <w:rsid w:val="00E6537D"/>
    <w:rsid w:val="00E72D54"/>
    <w:rsid w:val="00E779FC"/>
    <w:rsid w:val="00E8255E"/>
    <w:rsid w:val="00E834AA"/>
    <w:rsid w:val="00E92E4C"/>
    <w:rsid w:val="00E964BF"/>
    <w:rsid w:val="00EA753C"/>
    <w:rsid w:val="00EA75DB"/>
    <w:rsid w:val="00EC180A"/>
    <w:rsid w:val="00EC4845"/>
    <w:rsid w:val="00EC56F0"/>
    <w:rsid w:val="00ED2792"/>
    <w:rsid w:val="00ED606C"/>
    <w:rsid w:val="00ED67A7"/>
    <w:rsid w:val="00ED7B80"/>
    <w:rsid w:val="00EE6BA4"/>
    <w:rsid w:val="00EE6BA5"/>
    <w:rsid w:val="00EF03A0"/>
    <w:rsid w:val="00EF1942"/>
    <w:rsid w:val="00EF34B0"/>
    <w:rsid w:val="00EF4D13"/>
    <w:rsid w:val="00EF5BE3"/>
    <w:rsid w:val="00EF6B1F"/>
    <w:rsid w:val="00F02473"/>
    <w:rsid w:val="00F0705A"/>
    <w:rsid w:val="00F101EB"/>
    <w:rsid w:val="00F11BB5"/>
    <w:rsid w:val="00F1390C"/>
    <w:rsid w:val="00F15B60"/>
    <w:rsid w:val="00F15BAF"/>
    <w:rsid w:val="00F16A65"/>
    <w:rsid w:val="00F259E2"/>
    <w:rsid w:val="00F27C4C"/>
    <w:rsid w:val="00F3056E"/>
    <w:rsid w:val="00F319B5"/>
    <w:rsid w:val="00F31C4C"/>
    <w:rsid w:val="00F33F47"/>
    <w:rsid w:val="00F37653"/>
    <w:rsid w:val="00F41BBC"/>
    <w:rsid w:val="00F44FAC"/>
    <w:rsid w:val="00F46A89"/>
    <w:rsid w:val="00F47918"/>
    <w:rsid w:val="00F51A89"/>
    <w:rsid w:val="00F5618E"/>
    <w:rsid w:val="00F57FB0"/>
    <w:rsid w:val="00F6326A"/>
    <w:rsid w:val="00F70491"/>
    <w:rsid w:val="00F801DB"/>
    <w:rsid w:val="00F82D0F"/>
    <w:rsid w:val="00F839AD"/>
    <w:rsid w:val="00F87724"/>
    <w:rsid w:val="00F9203B"/>
    <w:rsid w:val="00F92E28"/>
    <w:rsid w:val="00F94FAF"/>
    <w:rsid w:val="00FA2CD7"/>
    <w:rsid w:val="00FB4BDB"/>
    <w:rsid w:val="00FB6270"/>
    <w:rsid w:val="00FC0465"/>
    <w:rsid w:val="00FC05B0"/>
    <w:rsid w:val="00FC15DD"/>
    <w:rsid w:val="00FC3ECD"/>
    <w:rsid w:val="00FD5FB7"/>
    <w:rsid w:val="00FD7C52"/>
    <w:rsid w:val="00FE1C42"/>
    <w:rsid w:val="00FE728E"/>
    <w:rsid w:val="00FF2A9A"/>
    <w:rsid w:val="00FF3D40"/>
    <w:rsid w:val="00FF5537"/>
    <w:rsid w:val="00FF63C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12F25"/>
    <w:pPr>
      <w:spacing w:after="120" w:line="264" w:lineRule="auto"/>
      <w:jc w:val="both"/>
    </w:pPr>
    <w:rPr>
      <w:rFonts w:ascii="Arial" w:hAnsi="Arial" w:cs="Arial"/>
      <w:sz w:val="20"/>
      <w:lang w:eastAsia="cs-CZ"/>
    </w:rPr>
  </w:style>
  <w:style w:type="paragraph" w:styleId="Nadpis1">
    <w:name w:val="heading 1"/>
    <w:basedOn w:val="Normln"/>
    <w:next w:val="Normln"/>
    <w:link w:val="Nadpis1Char"/>
    <w:uiPriority w:val="9"/>
    <w:qFormat/>
    <w:rsid w:val="00BA376B"/>
    <w:pPr>
      <w:keepNext/>
      <w:keepLines/>
      <w:numPr>
        <w:numId w:val="1"/>
      </w:numPr>
      <w:pBdr>
        <w:bottom w:val="single" w:sz="4" w:space="1" w:color="000099"/>
      </w:pBdr>
      <w:tabs>
        <w:tab w:val="left" w:pos="567"/>
      </w:tabs>
      <w:spacing w:before="120" w:after="240"/>
      <w:ind w:left="567" w:hanging="567"/>
      <w:outlineLvl w:val="0"/>
    </w:pPr>
    <w:rPr>
      <w:rFonts w:eastAsia="Calibri"/>
      <w:b/>
      <w:bCs/>
      <w:color w:val="000099"/>
      <w:sz w:val="36"/>
      <w:szCs w:val="28"/>
    </w:rPr>
  </w:style>
  <w:style w:type="paragraph" w:styleId="Nadpis2">
    <w:name w:val="heading 2"/>
    <w:basedOn w:val="Normln"/>
    <w:next w:val="Normln"/>
    <w:link w:val="Nadpis2Char"/>
    <w:uiPriority w:val="9"/>
    <w:semiHidden/>
    <w:unhideWhenUsed/>
    <w:qFormat/>
    <w:rsid w:val="008F48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aliases w:val="Schriftart: 9 pt,Schriftart: 10 pt,Schriftart: 8 pt,Text poznámky pod čiarou 007,Footnote,Fußnotentextf,Geneva 9,Font: Geneva 9,Boston 10,f,pozn. pod čarou,Char1,Char12"/>
    <w:basedOn w:val="Normln"/>
    <w:link w:val="TextpoznpodarouChar"/>
    <w:uiPriority w:val="99"/>
    <w:unhideWhenUsed/>
    <w:rsid w:val="008F4885"/>
    <w:pPr>
      <w:spacing w:after="0" w:line="240" w:lineRule="auto"/>
    </w:pPr>
    <w:rPr>
      <w:szCs w:val="20"/>
    </w:rPr>
  </w:style>
  <w:style w:type="character" w:customStyle="1" w:styleId="TextpoznpodarouChar">
    <w:name w:val="Text pozn. pod čarou Char"/>
    <w:aliases w:val="Schriftart: 9 pt Char,Schriftart: 10 pt Char,Schriftart: 8 pt Char,Text poznámky pod čiarou 007 Char,Footnote Char,Fußnotentextf Char,Geneva 9 Char,Font: Geneva 9 Char,Boston 10 Char,f Char,pozn. pod čarou Char,Char1 Char"/>
    <w:basedOn w:val="Standardnpsmoodstavce"/>
    <w:link w:val="Textpoznpodarou"/>
    <w:uiPriority w:val="99"/>
    <w:rsid w:val="008F4885"/>
    <w:rPr>
      <w:sz w:val="20"/>
      <w:szCs w:val="20"/>
    </w:rPr>
  </w:style>
  <w:style w:type="paragraph" w:customStyle="1" w:styleId="TabulkaNOK-zdroj">
    <w:name w:val="Tabulka NOK - zdroj"/>
    <w:basedOn w:val="Normln"/>
    <w:link w:val="TabulkaNOK-zdrojChar"/>
    <w:rsid w:val="008F4885"/>
    <w:pPr>
      <w:spacing w:before="60" w:after="140"/>
    </w:pPr>
    <w:rPr>
      <w:rFonts w:ascii="Calibri" w:eastAsia="Times New Roman" w:hAnsi="Calibri" w:cs="Calibri"/>
      <w:sz w:val="18"/>
      <w:szCs w:val="18"/>
    </w:rPr>
  </w:style>
  <w:style w:type="character" w:customStyle="1" w:styleId="TabulkaNOK-zdrojChar">
    <w:name w:val="Tabulka NOK - zdroj Char"/>
    <w:basedOn w:val="Standardnpsmoodstavce"/>
    <w:link w:val="TabulkaNOK-zdroj"/>
    <w:rsid w:val="008F4885"/>
    <w:rPr>
      <w:rFonts w:ascii="Calibri" w:eastAsia="Times New Roman" w:hAnsi="Calibri" w:cs="Calibri"/>
      <w:sz w:val="18"/>
      <w:szCs w:val="18"/>
    </w:rPr>
  </w:style>
  <w:style w:type="character" w:styleId="Znakapoznpodarou">
    <w:name w:val="footnote reference"/>
    <w:aliases w:val="PGI Fußnote Ziffer"/>
    <w:basedOn w:val="Standardnpsmoodstavce"/>
    <w:uiPriority w:val="99"/>
    <w:rsid w:val="008F4885"/>
    <w:rPr>
      <w:rFonts w:ascii="Calibri" w:hAnsi="Calibri" w:cs="Calibri"/>
      <w:color w:val="auto"/>
      <w:sz w:val="20"/>
      <w:szCs w:val="20"/>
      <w:u w:val="none"/>
      <w:vertAlign w:val="superscript"/>
      <w:lang w:val="cs-CZ" w:eastAsia="en-US"/>
    </w:rPr>
  </w:style>
  <w:style w:type="table" w:styleId="Mkatabulky">
    <w:name w:val="Table Grid"/>
    <w:basedOn w:val="Normlntabulka"/>
    <w:uiPriority w:val="99"/>
    <w:rsid w:val="008F4885"/>
    <w:pPr>
      <w:spacing w:after="0" w:line="240" w:lineRule="auto"/>
    </w:pPr>
    <w:rPr>
      <w:rFonts w:ascii="Calibri" w:eastAsia="Calibri" w:hAnsi="Calibri" w:cs="Calibri"/>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8F488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F4885"/>
    <w:rPr>
      <w:rFonts w:ascii="Tahoma" w:hAnsi="Tahoma" w:cs="Tahoma"/>
      <w:sz w:val="16"/>
      <w:szCs w:val="16"/>
    </w:rPr>
  </w:style>
  <w:style w:type="character" w:customStyle="1" w:styleId="Nadpis2Char">
    <w:name w:val="Nadpis 2 Char"/>
    <w:basedOn w:val="Standardnpsmoodstavce"/>
    <w:link w:val="Nadpis2"/>
    <w:uiPriority w:val="9"/>
    <w:semiHidden/>
    <w:rsid w:val="008F4885"/>
    <w:rPr>
      <w:rFonts w:asciiTheme="majorHAnsi" w:eastAsiaTheme="majorEastAsia" w:hAnsiTheme="majorHAnsi" w:cstheme="majorBidi"/>
      <w:b/>
      <w:bCs/>
      <w:color w:val="4F81BD" w:themeColor="accent1"/>
      <w:sz w:val="26"/>
      <w:szCs w:val="26"/>
    </w:rPr>
  </w:style>
  <w:style w:type="paragraph" w:styleId="Textkomente">
    <w:name w:val="annotation text"/>
    <w:basedOn w:val="Normln"/>
    <w:link w:val="TextkomenteChar"/>
    <w:uiPriority w:val="99"/>
    <w:unhideWhenUsed/>
    <w:rsid w:val="008F4885"/>
    <w:pPr>
      <w:spacing w:line="240" w:lineRule="auto"/>
    </w:pPr>
    <w:rPr>
      <w:szCs w:val="20"/>
    </w:rPr>
  </w:style>
  <w:style w:type="character" w:customStyle="1" w:styleId="TextkomenteChar">
    <w:name w:val="Text komentáře Char"/>
    <w:basedOn w:val="Standardnpsmoodstavce"/>
    <w:link w:val="Textkomente"/>
    <w:uiPriority w:val="99"/>
    <w:rsid w:val="008F4885"/>
    <w:rPr>
      <w:sz w:val="20"/>
      <w:szCs w:val="20"/>
    </w:rPr>
  </w:style>
  <w:style w:type="character" w:styleId="Odkaznakoment">
    <w:name w:val="annotation reference"/>
    <w:basedOn w:val="Standardnpsmoodstavce"/>
    <w:uiPriority w:val="99"/>
    <w:semiHidden/>
    <w:rsid w:val="008F4885"/>
    <w:rPr>
      <w:sz w:val="16"/>
      <w:szCs w:val="16"/>
    </w:rPr>
  </w:style>
  <w:style w:type="paragraph" w:styleId="Obsah2">
    <w:name w:val="toc 2"/>
    <w:basedOn w:val="Normln"/>
    <w:next w:val="Normln"/>
    <w:link w:val="Obsah2Char"/>
    <w:autoRedefine/>
    <w:uiPriority w:val="39"/>
    <w:unhideWhenUsed/>
    <w:rsid w:val="00A84B2E"/>
    <w:pPr>
      <w:tabs>
        <w:tab w:val="left" w:pos="426"/>
        <w:tab w:val="right" w:leader="dot" w:pos="9781"/>
      </w:tabs>
      <w:spacing w:after="100"/>
    </w:pPr>
  </w:style>
  <w:style w:type="paragraph" w:styleId="Zhlav">
    <w:name w:val="header"/>
    <w:basedOn w:val="Normln"/>
    <w:link w:val="ZhlavChar"/>
    <w:uiPriority w:val="99"/>
    <w:unhideWhenUsed/>
    <w:rsid w:val="00B01AB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01AB4"/>
  </w:style>
  <w:style w:type="paragraph" w:styleId="Zpat">
    <w:name w:val="footer"/>
    <w:basedOn w:val="Normln"/>
    <w:link w:val="ZpatChar"/>
    <w:uiPriority w:val="99"/>
    <w:unhideWhenUsed/>
    <w:rsid w:val="00B01AB4"/>
    <w:pPr>
      <w:tabs>
        <w:tab w:val="center" w:pos="4536"/>
        <w:tab w:val="right" w:pos="9072"/>
      </w:tabs>
      <w:spacing w:after="0" w:line="240" w:lineRule="auto"/>
    </w:pPr>
  </w:style>
  <w:style w:type="character" w:customStyle="1" w:styleId="ZpatChar">
    <w:name w:val="Zápatí Char"/>
    <w:basedOn w:val="Standardnpsmoodstavce"/>
    <w:link w:val="Zpat"/>
    <w:uiPriority w:val="99"/>
    <w:rsid w:val="00B01AB4"/>
  </w:style>
  <w:style w:type="paragraph" w:styleId="Pedmtkomente">
    <w:name w:val="annotation subject"/>
    <w:basedOn w:val="Textkomente"/>
    <w:next w:val="Textkomente"/>
    <w:link w:val="PedmtkomenteChar"/>
    <w:uiPriority w:val="99"/>
    <w:semiHidden/>
    <w:unhideWhenUsed/>
    <w:rsid w:val="001C0BFC"/>
    <w:rPr>
      <w:b/>
      <w:bCs/>
    </w:rPr>
  </w:style>
  <w:style w:type="character" w:customStyle="1" w:styleId="PedmtkomenteChar">
    <w:name w:val="Předmět komentáře Char"/>
    <w:basedOn w:val="TextkomenteChar"/>
    <w:link w:val="Pedmtkomente"/>
    <w:uiPriority w:val="99"/>
    <w:semiHidden/>
    <w:rsid w:val="001C0BFC"/>
    <w:rPr>
      <w:b/>
      <w:bCs/>
      <w:sz w:val="20"/>
      <w:szCs w:val="20"/>
    </w:rPr>
  </w:style>
  <w:style w:type="paragraph" w:styleId="Zkladntext">
    <w:name w:val="Body Text"/>
    <w:basedOn w:val="Normln"/>
    <w:link w:val="ZkladntextChar"/>
    <w:uiPriority w:val="99"/>
    <w:unhideWhenUsed/>
    <w:rsid w:val="00132AC1"/>
    <w:pPr>
      <w:spacing w:before="120" w:line="312" w:lineRule="auto"/>
    </w:pPr>
    <w:rPr>
      <w:rFonts w:ascii="Calibri" w:eastAsia="Times New Roman" w:hAnsi="Calibri" w:cs="Calibri"/>
    </w:rPr>
  </w:style>
  <w:style w:type="character" w:customStyle="1" w:styleId="ZkladntextChar">
    <w:name w:val="Základní text Char"/>
    <w:basedOn w:val="Standardnpsmoodstavce"/>
    <w:link w:val="Zkladntext"/>
    <w:uiPriority w:val="99"/>
    <w:rsid w:val="00132AC1"/>
    <w:rPr>
      <w:rFonts w:ascii="Calibri" w:eastAsia="Times New Roman" w:hAnsi="Calibri" w:cs="Calibri"/>
    </w:rPr>
  </w:style>
  <w:style w:type="character" w:customStyle="1" w:styleId="TabulkaNOK-slaChar">
    <w:name w:val="Tabulka NOK - čísla Char"/>
    <w:basedOn w:val="Standardnpsmoodstavce"/>
    <w:link w:val="TabulkaNOK-sla"/>
    <w:uiPriority w:val="99"/>
    <w:locked/>
    <w:rsid w:val="00F9203B"/>
    <w:rPr>
      <w:rFonts w:ascii="Arial" w:eastAsia="Times New Roman" w:hAnsi="Arial" w:cs="Times New Roman"/>
      <w:sz w:val="16"/>
      <w:lang w:eastAsia="cs-CZ"/>
    </w:rPr>
  </w:style>
  <w:style w:type="paragraph" w:customStyle="1" w:styleId="TabulkaNOK-sla">
    <w:name w:val="Tabulka NOK - čísla"/>
    <w:basedOn w:val="Normln"/>
    <w:link w:val="TabulkaNOK-slaChar"/>
    <w:uiPriority w:val="99"/>
    <w:rsid w:val="00F9203B"/>
    <w:pPr>
      <w:spacing w:after="0" w:line="240" w:lineRule="auto"/>
      <w:jc w:val="right"/>
    </w:pPr>
    <w:rPr>
      <w:rFonts w:eastAsia="Times New Roman" w:cs="Times New Roman"/>
      <w:sz w:val="16"/>
    </w:rPr>
  </w:style>
  <w:style w:type="paragraph" w:styleId="Revize">
    <w:name w:val="Revision"/>
    <w:hidden/>
    <w:uiPriority w:val="99"/>
    <w:semiHidden/>
    <w:rsid w:val="00E47BFF"/>
    <w:pPr>
      <w:spacing w:after="0" w:line="240" w:lineRule="auto"/>
    </w:pPr>
  </w:style>
  <w:style w:type="character" w:styleId="Hypertextovodkaz">
    <w:name w:val="Hyperlink"/>
    <w:basedOn w:val="Standardnpsmoodstavce"/>
    <w:uiPriority w:val="99"/>
    <w:unhideWhenUsed/>
    <w:rsid w:val="000E76A2"/>
    <w:rPr>
      <w:color w:val="0000FF" w:themeColor="hyperlink"/>
      <w:u w:val="single"/>
    </w:rPr>
  </w:style>
  <w:style w:type="paragraph" w:styleId="Odstavecseseznamem">
    <w:name w:val="List Paragraph"/>
    <w:aliases w:val="Nad,Odstavec cíl se seznamem,Odstavec se seznamem5"/>
    <w:basedOn w:val="Normln"/>
    <w:link w:val="OdstavecseseznamemChar"/>
    <w:uiPriority w:val="34"/>
    <w:qFormat/>
    <w:rsid w:val="008A5BCF"/>
    <w:pPr>
      <w:spacing w:after="0" w:line="240" w:lineRule="auto"/>
      <w:ind w:left="720"/>
    </w:pPr>
    <w:rPr>
      <w:rFonts w:ascii="Calibri" w:hAnsi="Calibri" w:cs="Times New Roman"/>
    </w:rPr>
  </w:style>
  <w:style w:type="character" w:customStyle="1" w:styleId="Nadpis1Char">
    <w:name w:val="Nadpis 1 Char"/>
    <w:basedOn w:val="Standardnpsmoodstavce"/>
    <w:link w:val="Nadpis1"/>
    <w:uiPriority w:val="9"/>
    <w:rsid w:val="00BA376B"/>
    <w:rPr>
      <w:rFonts w:ascii="Arial" w:eastAsia="Calibri" w:hAnsi="Arial" w:cs="Arial"/>
      <w:b/>
      <w:bCs/>
      <w:color w:val="000099"/>
      <w:sz w:val="36"/>
      <w:szCs w:val="28"/>
      <w:lang w:eastAsia="cs-CZ"/>
    </w:rPr>
  </w:style>
  <w:style w:type="paragraph" w:styleId="Nadpisobsahu">
    <w:name w:val="TOC Heading"/>
    <w:basedOn w:val="Nadpis1"/>
    <w:next w:val="Normln"/>
    <w:uiPriority w:val="39"/>
    <w:unhideWhenUsed/>
    <w:qFormat/>
    <w:rsid w:val="00D44062"/>
    <w:pPr>
      <w:outlineLvl w:val="9"/>
    </w:pPr>
  </w:style>
  <w:style w:type="paragraph" w:customStyle="1" w:styleId="TextNOK">
    <w:name w:val="Text NOK"/>
    <w:basedOn w:val="Normln"/>
    <w:link w:val="TextNOKChar"/>
    <w:uiPriority w:val="99"/>
    <w:qFormat/>
    <w:rsid w:val="00A32B38"/>
    <w:pPr>
      <w:spacing w:before="120" w:line="312" w:lineRule="auto"/>
    </w:pPr>
    <w:rPr>
      <w:rFonts w:ascii="Calibri" w:eastAsia="Times New Roman" w:hAnsi="Calibri" w:cs="Calibri"/>
    </w:rPr>
  </w:style>
  <w:style w:type="character" w:customStyle="1" w:styleId="OdstavecseseznamemChar">
    <w:name w:val="Odstavec se seznamem Char"/>
    <w:aliases w:val="Nad Char,Odstavec cíl se seznamem Char,Odstavec se seznamem5 Char"/>
    <w:link w:val="Odstavecseseznamem"/>
    <w:uiPriority w:val="34"/>
    <w:locked/>
    <w:rsid w:val="00C53D73"/>
    <w:rPr>
      <w:rFonts w:ascii="Calibri" w:hAnsi="Calibri" w:cs="Times New Roman"/>
      <w:lang w:eastAsia="cs-CZ"/>
    </w:rPr>
  </w:style>
  <w:style w:type="paragraph" w:customStyle="1" w:styleId="Titulektabulky">
    <w:name w:val="Titulek tabulky"/>
    <w:aliases w:val="grafu"/>
    <w:basedOn w:val="Normln"/>
    <w:qFormat/>
    <w:rsid w:val="00915877"/>
    <w:pPr>
      <w:keepNext/>
      <w:spacing w:before="120" w:after="0"/>
    </w:pPr>
    <w:rPr>
      <w:rFonts w:eastAsia="Times New Roman"/>
      <w:b/>
      <w:bCs/>
      <w:i/>
      <w:iCs/>
    </w:rPr>
  </w:style>
  <w:style w:type="paragraph" w:styleId="Titulek">
    <w:name w:val="caption"/>
    <w:aliases w:val="Titulek Char,Caption Char3,Caption Char2 Char,Caption Char1 Char Char,Caption Char Char Char Char,Caption Char Char1 Char,Caption Char1 Char1,Caption Char Char Char1,Caption Char Char2"/>
    <w:basedOn w:val="Normln"/>
    <w:next w:val="Normln"/>
    <w:link w:val="TitulekChar1"/>
    <w:uiPriority w:val="35"/>
    <w:qFormat/>
    <w:rsid w:val="00964F52"/>
    <w:pPr>
      <w:spacing w:line="240" w:lineRule="auto"/>
    </w:pPr>
    <w:rPr>
      <w:rFonts w:ascii="Times New Roman" w:hAnsi="Times New Roman"/>
      <w:b/>
      <w:bCs/>
      <w:color w:val="4F81BD"/>
      <w:sz w:val="18"/>
      <w:szCs w:val="18"/>
    </w:rPr>
  </w:style>
  <w:style w:type="character" w:customStyle="1" w:styleId="TitulekChar1">
    <w:name w:val="Titulek Char1"/>
    <w:aliases w:val="Titulek Char Char,Caption Char3 Char,Caption Char2 Char Char,Caption Char1 Char Char Char,Caption Char Char Char Char Char,Caption Char Char1 Char Char,Caption Char1 Char1 Char,Caption Char Char Char1 Char,Caption Char Char2 Char"/>
    <w:link w:val="Titulek"/>
    <w:uiPriority w:val="35"/>
    <w:locked/>
    <w:rsid w:val="00964F52"/>
    <w:rPr>
      <w:rFonts w:ascii="Times New Roman" w:hAnsi="Times New Roman"/>
      <w:b/>
      <w:bCs/>
      <w:color w:val="4F81BD"/>
      <w:sz w:val="18"/>
      <w:szCs w:val="18"/>
      <w:lang w:eastAsia="cs-CZ"/>
    </w:rPr>
  </w:style>
  <w:style w:type="paragraph" w:customStyle="1" w:styleId="Tabulkanadpis">
    <w:name w:val="Tabulka_nadpis"/>
    <w:basedOn w:val="Normln"/>
    <w:link w:val="TabulkanadpisChar"/>
    <w:uiPriority w:val="99"/>
    <w:qFormat/>
    <w:rsid w:val="00964F52"/>
    <w:pPr>
      <w:keepNext/>
      <w:spacing w:after="0" w:line="240" w:lineRule="auto"/>
    </w:pPr>
    <w:rPr>
      <w:rFonts w:eastAsia="Times New Roman" w:cs="Times New Roman"/>
      <w:b/>
      <w:i/>
      <w:sz w:val="18"/>
      <w:szCs w:val="16"/>
    </w:rPr>
  </w:style>
  <w:style w:type="character" w:customStyle="1" w:styleId="TabulkanadpisChar">
    <w:name w:val="Tabulka_nadpis Char"/>
    <w:link w:val="Tabulkanadpis"/>
    <w:uiPriority w:val="99"/>
    <w:locked/>
    <w:rsid w:val="00964F52"/>
    <w:rPr>
      <w:rFonts w:ascii="Arial" w:eastAsia="Times New Roman" w:hAnsi="Arial" w:cs="Times New Roman"/>
      <w:b/>
      <w:i/>
      <w:sz w:val="18"/>
      <w:szCs w:val="16"/>
    </w:rPr>
  </w:style>
  <w:style w:type="paragraph" w:customStyle="1" w:styleId="TabulkaNOK-poznmka">
    <w:name w:val="Tabulka NOK - poznámka"/>
    <w:basedOn w:val="Normln"/>
    <w:link w:val="TabulkaNOK-poznmkaChar"/>
    <w:uiPriority w:val="99"/>
    <w:rsid w:val="00964F52"/>
    <w:pPr>
      <w:tabs>
        <w:tab w:val="left" w:pos="284"/>
      </w:tabs>
      <w:spacing w:after="0" w:line="240" w:lineRule="auto"/>
    </w:pPr>
    <w:rPr>
      <w:rFonts w:eastAsia="Calibri" w:cs="Times New Roman"/>
      <w:sz w:val="18"/>
      <w:szCs w:val="24"/>
    </w:rPr>
  </w:style>
  <w:style w:type="character" w:customStyle="1" w:styleId="TabulkaNOK-poznmkaChar">
    <w:name w:val="Tabulka NOK - poznámka Char"/>
    <w:link w:val="TabulkaNOK-poznmka"/>
    <w:uiPriority w:val="99"/>
    <w:locked/>
    <w:rsid w:val="00964F52"/>
    <w:rPr>
      <w:rFonts w:ascii="Arial" w:eastAsia="Calibri" w:hAnsi="Arial" w:cs="Times New Roman"/>
      <w:sz w:val="18"/>
      <w:szCs w:val="24"/>
      <w:lang w:eastAsia="cs-CZ"/>
    </w:rPr>
  </w:style>
  <w:style w:type="character" w:customStyle="1" w:styleId="TextNOKChar">
    <w:name w:val="Text NOK Char"/>
    <w:link w:val="TextNOK"/>
    <w:uiPriority w:val="99"/>
    <w:locked/>
    <w:rsid w:val="00964F52"/>
    <w:rPr>
      <w:rFonts w:ascii="Calibri" w:eastAsia="Times New Roman" w:hAnsi="Calibri" w:cs="Calibri"/>
      <w:lang w:eastAsia="cs-CZ"/>
    </w:rPr>
  </w:style>
  <w:style w:type="paragraph" w:customStyle="1" w:styleId="vodzvr">
    <w:name w:val="Úvod/závěr"/>
    <w:basedOn w:val="Nadpis1"/>
    <w:link w:val="vodzvrChar"/>
    <w:qFormat/>
    <w:rsid w:val="00BA376B"/>
    <w:pPr>
      <w:numPr>
        <w:numId w:val="0"/>
      </w:numPr>
      <w:ind w:left="567" w:hanging="567"/>
    </w:pPr>
  </w:style>
  <w:style w:type="character" w:customStyle="1" w:styleId="vodzvrChar">
    <w:name w:val="Úvod/závěr Char"/>
    <w:basedOn w:val="Nadpis1Char"/>
    <w:link w:val="vodzvr"/>
    <w:rsid w:val="00BA376B"/>
    <w:rPr>
      <w:rFonts w:ascii="Arial" w:eastAsia="Calibri" w:hAnsi="Arial" w:cs="Arial"/>
      <w:b/>
      <w:bCs/>
      <w:color w:val="000099"/>
      <w:sz w:val="36"/>
      <w:szCs w:val="28"/>
      <w:lang w:eastAsia="cs-CZ"/>
    </w:rPr>
  </w:style>
  <w:style w:type="paragraph" w:styleId="Obsah1">
    <w:name w:val="toc 1"/>
    <w:basedOn w:val="Normln"/>
    <w:next w:val="Normln"/>
    <w:autoRedefine/>
    <w:uiPriority w:val="39"/>
    <w:unhideWhenUsed/>
    <w:rsid w:val="00A84B2E"/>
    <w:pPr>
      <w:spacing w:after="100"/>
    </w:pPr>
  </w:style>
  <w:style w:type="paragraph" w:customStyle="1" w:styleId="Obsah">
    <w:name w:val="Obsah"/>
    <w:basedOn w:val="Obsah2"/>
    <w:link w:val="ObsahChar"/>
    <w:qFormat/>
    <w:rsid w:val="00BA376B"/>
  </w:style>
  <w:style w:type="paragraph" w:customStyle="1" w:styleId="Titulnstrana">
    <w:name w:val="Titulní strana"/>
    <w:basedOn w:val="Normln"/>
    <w:link w:val="TitulnstranaChar"/>
    <w:qFormat/>
    <w:rsid w:val="00A25BC7"/>
    <w:pPr>
      <w:jc w:val="center"/>
    </w:pPr>
    <w:rPr>
      <w:b/>
      <w:sz w:val="28"/>
    </w:rPr>
  </w:style>
  <w:style w:type="character" w:customStyle="1" w:styleId="Obsah2Char">
    <w:name w:val="Obsah 2 Char"/>
    <w:basedOn w:val="Standardnpsmoodstavce"/>
    <w:link w:val="Obsah2"/>
    <w:uiPriority w:val="39"/>
    <w:rsid w:val="00BA376B"/>
  </w:style>
  <w:style w:type="character" w:customStyle="1" w:styleId="ObsahChar">
    <w:name w:val="Obsah Char"/>
    <w:basedOn w:val="Obsah2Char"/>
    <w:link w:val="Obsah"/>
    <w:rsid w:val="00BA376B"/>
    <w:rPr>
      <w:rFonts w:ascii="Arial" w:hAnsi="Arial" w:cs="Arial"/>
    </w:rPr>
  </w:style>
  <w:style w:type="character" w:customStyle="1" w:styleId="TitulnstranaChar">
    <w:name w:val="Titulní strana Char"/>
    <w:basedOn w:val="Standardnpsmoodstavce"/>
    <w:link w:val="Titulnstrana"/>
    <w:rsid w:val="00A25BC7"/>
    <w:rPr>
      <w:rFonts w:ascii="Arial" w:hAnsi="Arial" w:cs="Arial"/>
      <w:b/>
      <w:sz w:val="28"/>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12F25"/>
    <w:pPr>
      <w:spacing w:after="120" w:line="264" w:lineRule="auto"/>
      <w:jc w:val="both"/>
    </w:pPr>
    <w:rPr>
      <w:rFonts w:ascii="Arial" w:hAnsi="Arial" w:cs="Arial"/>
      <w:sz w:val="20"/>
      <w:lang w:eastAsia="cs-CZ"/>
    </w:rPr>
  </w:style>
  <w:style w:type="paragraph" w:styleId="Nadpis1">
    <w:name w:val="heading 1"/>
    <w:basedOn w:val="Normln"/>
    <w:next w:val="Normln"/>
    <w:link w:val="Nadpis1Char"/>
    <w:uiPriority w:val="9"/>
    <w:qFormat/>
    <w:rsid w:val="00BA376B"/>
    <w:pPr>
      <w:keepNext/>
      <w:keepLines/>
      <w:numPr>
        <w:numId w:val="1"/>
      </w:numPr>
      <w:pBdr>
        <w:bottom w:val="single" w:sz="4" w:space="1" w:color="000099"/>
      </w:pBdr>
      <w:tabs>
        <w:tab w:val="left" w:pos="567"/>
      </w:tabs>
      <w:spacing w:before="120" w:after="240"/>
      <w:ind w:left="567" w:hanging="567"/>
      <w:outlineLvl w:val="0"/>
    </w:pPr>
    <w:rPr>
      <w:rFonts w:eastAsia="Calibri"/>
      <w:b/>
      <w:bCs/>
      <w:color w:val="000099"/>
      <w:sz w:val="36"/>
      <w:szCs w:val="28"/>
    </w:rPr>
  </w:style>
  <w:style w:type="paragraph" w:styleId="Nadpis2">
    <w:name w:val="heading 2"/>
    <w:basedOn w:val="Normln"/>
    <w:next w:val="Normln"/>
    <w:link w:val="Nadpis2Char"/>
    <w:uiPriority w:val="9"/>
    <w:semiHidden/>
    <w:unhideWhenUsed/>
    <w:qFormat/>
    <w:rsid w:val="008F48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aliases w:val="Schriftart: 9 pt,Schriftart: 10 pt,Schriftart: 8 pt,Text poznámky pod čiarou 007,Footnote,Fußnotentextf,Geneva 9,Font: Geneva 9,Boston 10,f,pozn. pod čarou,Char1,Char12"/>
    <w:basedOn w:val="Normln"/>
    <w:link w:val="TextpoznpodarouChar"/>
    <w:uiPriority w:val="99"/>
    <w:unhideWhenUsed/>
    <w:rsid w:val="008F4885"/>
    <w:pPr>
      <w:spacing w:after="0" w:line="240" w:lineRule="auto"/>
    </w:pPr>
    <w:rPr>
      <w:szCs w:val="20"/>
    </w:rPr>
  </w:style>
  <w:style w:type="character" w:customStyle="1" w:styleId="TextpoznpodarouChar">
    <w:name w:val="Text pozn. pod čarou Char"/>
    <w:aliases w:val="Schriftart: 9 pt Char,Schriftart: 10 pt Char,Schriftart: 8 pt Char,Text poznámky pod čiarou 007 Char,Footnote Char,Fußnotentextf Char,Geneva 9 Char,Font: Geneva 9 Char,Boston 10 Char,f Char,pozn. pod čarou Char,Char1 Char"/>
    <w:basedOn w:val="Standardnpsmoodstavce"/>
    <w:link w:val="Textpoznpodarou"/>
    <w:uiPriority w:val="99"/>
    <w:rsid w:val="008F4885"/>
    <w:rPr>
      <w:sz w:val="20"/>
      <w:szCs w:val="20"/>
    </w:rPr>
  </w:style>
  <w:style w:type="paragraph" w:customStyle="1" w:styleId="TabulkaNOK-zdroj">
    <w:name w:val="Tabulka NOK - zdroj"/>
    <w:basedOn w:val="Normln"/>
    <w:link w:val="TabulkaNOK-zdrojChar"/>
    <w:rsid w:val="008F4885"/>
    <w:pPr>
      <w:spacing w:before="60" w:after="140"/>
    </w:pPr>
    <w:rPr>
      <w:rFonts w:ascii="Calibri" w:eastAsia="Times New Roman" w:hAnsi="Calibri" w:cs="Calibri"/>
      <w:sz w:val="18"/>
      <w:szCs w:val="18"/>
    </w:rPr>
  </w:style>
  <w:style w:type="character" w:customStyle="1" w:styleId="TabulkaNOK-zdrojChar">
    <w:name w:val="Tabulka NOK - zdroj Char"/>
    <w:basedOn w:val="Standardnpsmoodstavce"/>
    <w:link w:val="TabulkaNOK-zdroj"/>
    <w:rsid w:val="008F4885"/>
    <w:rPr>
      <w:rFonts w:ascii="Calibri" w:eastAsia="Times New Roman" w:hAnsi="Calibri" w:cs="Calibri"/>
      <w:sz w:val="18"/>
      <w:szCs w:val="18"/>
    </w:rPr>
  </w:style>
  <w:style w:type="character" w:styleId="Znakapoznpodarou">
    <w:name w:val="footnote reference"/>
    <w:aliases w:val="PGI Fußnote Ziffer"/>
    <w:basedOn w:val="Standardnpsmoodstavce"/>
    <w:uiPriority w:val="99"/>
    <w:rsid w:val="008F4885"/>
    <w:rPr>
      <w:rFonts w:ascii="Calibri" w:hAnsi="Calibri" w:cs="Calibri"/>
      <w:color w:val="auto"/>
      <w:sz w:val="20"/>
      <w:szCs w:val="20"/>
      <w:u w:val="none"/>
      <w:vertAlign w:val="superscript"/>
      <w:lang w:val="cs-CZ" w:eastAsia="en-US"/>
    </w:rPr>
  </w:style>
  <w:style w:type="table" w:styleId="Mkatabulky">
    <w:name w:val="Table Grid"/>
    <w:basedOn w:val="Normlntabulka"/>
    <w:uiPriority w:val="99"/>
    <w:rsid w:val="008F4885"/>
    <w:pPr>
      <w:spacing w:after="0" w:line="240" w:lineRule="auto"/>
    </w:pPr>
    <w:rPr>
      <w:rFonts w:ascii="Calibri" w:eastAsia="Calibri" w:hAnsi="Calibri" w:cs="Calibri"/>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8F488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F4885"/>
    <w:rPr>
      <w:rFonts w:ascii="Tahoma" w:hAnsi="Tahoma" w:cs="Tahoma"/>
      <w:sz w:val="16"/>
      <w:szCs w:val="16"/>
    </w:rPr>
  </w:style>
  <w:style w:type="character" w:customStyle="1" w:styleId="Nadpis2Char">
    <w:name w:val="Nadpis 2 Char"/>
    <w:basedOn w:val="Standardnpsmoodstavce"/>
    <w:link w:val="Nadpis2"/>
    <w:uiPriority w:val="9"/>
    <w:semiHidden/>
    <w:rsid w:val="008F4885"/>
    <w:rPr>
      <w:rFonts w:asciiTheme="majorHAnsi" w:eastAsiaTheme="majorEastAsia" w:hAnsiTheme="majorHAnsi" w:cstheme="majorBidi"/>
      <w:b/>
      <w:bCs/>
      <w:color w:val="4F81BD" w:themeColor="accent1"/>
      <w:sz w:val="26"/>
      <w:szCs w:val="26"/>
    </w:rPr>
  </w:style>
  <w:style w:type="paragraph" w:styleId="Textkomente">
    <w:name w:val="annotation text"/>
    <w:basedOn w:val="Normln"/>
    <w:link w:val="TextkomenteChar"/>
    <w:uiPriority w:val="99"/>
    <w:unhideWhenUsed/>
    <w:rsid w:val="008F4885"/>
    <w:pPr>
      <w:spacing w:line="240" w:lineRule="auto"/>
    </w:pPr>
    <w:rPr>
      <w:szCs w:val="20"/>
    </w:rPr>
  </w:style>
  <w:style w:type="character" w:customStyle="1" w:styleId="TextkomenteChar">
    <w:name w:val="Text komentáře Char"/>
    <w:basedOn w:val="Standardnpsmoodstavce"/>
    <w:link w:val="Textkomente"/>
    <w:uiPriority w:val="99"/>
    <w:rsid w:val="008F4885"/>
    <w:rPr>
      <w:sz w:val="20"/>
      <w:szCs w:val="20"/>
    </w:rPr>
  </w:style>
  <w:style w:type="character" w:styleId="Odkaznakoment">
    <w:name w:val="annotation reference"/>
    <w:basedOn w:val="Standardnpsmoodstavce"/>
    <w:uiPriority w:val="99"/>
    <w:semiHidden/>
    <w:rsid w:val="008F4885"/>
    <w:rPr>
      <w:sz w:val="16"/>
      <w:szCs w:val="16"/>
    </w:rPr>
  </w:style>
  <w:style w:type="paragraph" w:styleId="Obsah2">
    <w:name w:val="toc 2"/>
    <w:basedOn w:val="Normln"/>
    <w:next w:val="Normln"/>
    <w:link w:val="Obsah2Char"/>
    <w:autoRedefine/>
    <w:uiPriority w:val="39"/>
    <w:unhideWhenUsed/>
    <w:rsid w:val="00A84B2E"/>
    <w:pPr>
      <w:tabs>
        <w:tab w:val="left" w:pos="426"/>
        <w:tab w:val="right" w:leader="dot" w:pos="9781"/>
      </w:tabs>
      <w:spacing w:after="100"/>
    </w:pPr>
  </w:style>
  <w:style w:type="paragraph" w:styleId="Zhlav">
    <w:name w:val="header"/>
    <w:basedOn w:val="Normln"/>
    <w:link w:val="ZhlavChar"/>
    <w:uiPriority w:val="99"/>
    <w:unhideWhenUsed/>
    <w:rsid w:val="00B01AB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01AB4"/>
  </w:style>
  <w:style w:type="paragraph" w:styleId="Zpat">
    <w:name w:val="footer"/>
    <w:basedOn w:val="Normln"/>
    <w:link w:val="ZpatChar"/>
    <w:uiPriority w:val="99"/>
    <w:unhideWhenUsed/>
    <w:rsid w:val="00B01AB4"/>
    <w:pPr>
      <w:tabs>
        <w:tab w:val="center" w:pos="4536"/>
        <w:tab w:val="right" w:pos="9072"/>
      </w:tabs>
      <w:spacing w:after="0" w:line="240" w:lineRule="auto"/>
    </w:pPr>
  </w:style>
  <w:style w:type="character" w:customStyle="1" w:styleId="ZpatChar">
    <w:name w:val="Zápatí Char"/>
    <w:basedOn w:val="Standardnpsmoodstavce"/>
    <w:link w:val="Zpat"/>
    <w:uiPriority w:val="99"/>
    <w:rsid w:val="00B01AB4"/>
  </w:style>
  <w:style w:type="paragraph" w:styleId="Pedmtkomente">
    <w:name w:val="annotation subject"/>
    <w:basedOn w:val="Textkomente"/>
    <w:next w:val="Textkomente"/>
    <w:link w:val="PedmtkomenteChar"/>
    <w:uiPriority w:val="99"/>
    <w:semiHidden/>
    <w:unhideWhenUsed/>
    <w:rsid w:val="001C0BFC"/>
    <w:rPr>
      <w:b/>
      <w:bCs/>
    </w:rPr>
  </w:style>
  <w:style w:type="character" w:customStyle="1" w:styleId="PedmtkomenteChar">
    <w:name w:val="Předmět komentáře Char"/>
    <w:basedOn w:val="TextkomenteChar"/>
    <w:link w:val="Pedmtkomente"/>
    <w:uiPriority w:val="99"/>
    <w:semiHidden/>
    <w:rsid w:val="001C0BFC"/>
    <w:rPr>
      <w:b/>
      <w:bCs/>
      <w:sz w:val="20"/>
      <w:szCs w:val="20"/>
    </w:rPr>
  </w:style>
  <w:style w:type="paragraph" w:styleId="Zkladntext">
    <w:name w:val="Body Text"/>
    <w:basedOn w:val="Normln"/>
    <w:link w:val="ZkladntextChar"/>
    <w:uiPriority w:val="99"/>
    <w:unhideWhenUsed/>
    <w:rsid w:val="00132AC1"/>
    <w:pPr>
      <w:spacing w:before="120" w:line="312" w:lineRule="auto"/>
    </w:pPr>
    <w:rPr>
      <w:rFonts w:ascii="Calibri" w:eastAsia="Times New Roman" w:hAnsi="Calibri" w:cs="Calibri"/>
    </w:rPr>
  </w:style>
  <w:style w:type="character" w:customStyle="1" w:styleId="ZkladntextChar">
    <w:name w:val="Základní text Char"/>
    <w:basedOn w:val="Standardnpsmoodstavce"/>
    <w:link w:val="Zkladntext"/>
    <w:uiPriority w:val="99"/>
    <w:rsid w:val="00132AC1"/>
    <w:rPr>
      <w:rFonts w:ascii="Calibri" w:eastAsia="Times New Roman" w:hAnsi="Calibri" w:cs="Calibri"/>
    </w:rPr>
  </w:style>
  <w:style w:type="character" w:customStyle="1" w:styleId="TabulkaNOK-slaChar">
    <w:name w:val="Tabulka NOK - čísla Char"/>
    <w:basedOn w:val="Standardnpsmoodstavce"/>
    <w:link w:val="TabulkaNOK-sla"/>
    <w:uiPriority w:val="99"/>
    <w:locked/>
    <w:rsid w:val="00F9203B"/>
    <w:rPr>
      <w:rFonts w:ascii="Arial" w:eastAsia="Times New Roman" w:hAnsi="Arial" w:cs="Times New Roman"/>
      <w:sz w:val="16"/>
      <w:lang w:eastAsia="cs-CZ"/>
    </w:rPr>
  </w:style>
  <w:style w:type="paragraph" w:customStyle="1" w:styleId="TabulkaNOK-sla">
    <w:name w:val="Tabulka NOK - čísla"/>
    <w:basedOn w:val="Normln"/>
    <w:link w:val="TabulkaNOK-slaChar"/>
    <w:uiPriority w:val="99"/>
    <w:rsid w:val="00F9203B"/>
    <w:pPr>
      <w:spacing w:after="0" w:line="240" w:lineRule="auto"/>
      <w:jc w:val="right"/>
    </w:pPr>
    <w:rPr>
      <w:rFonts w:eastAsia="Times New Roman" w:cs="Times New Roman"/>
      <w:sz w:val="16"/>
    </w:rPr>
  </w:style>
  <w:style w:type="paragraph" w:styleId="Revize">
    <w:name w:val="Revision"/>
    <w:hidden/>
    <w:uiPriority w:val="99"/>
    <w:semiHidden/>
    <w:rsid w:val="00E47BFF"/>
    <w:pPr>
      <w:spacing w:after="0" w:line="240" w:lineRule="auto"/>
    </w:pPr>
  </w:style>
  <w:style w:type="character" w:styleId="Hypertextovodkaz">
    <w:name w:val="Hyperlink"/>
    <w:basedOn w:val="Standardnpsmoodstavce"/>
    <w:uiPriority w:val="99"/>
    <w:unhideWhenUsed/>
    <w:rsid w:val="000E76A2"/>
    <w:rPr>
      <w:color w:val="0000FF" w:themeColor="hyperlink"/>
      <w:u w:val="single"/>
    </w:rPr>
  </w:style>
  <w:style w:type="paragraph" w:styleId="Odstavecseseznamem">
    <w:name w:val="List Paragraph"/>
    <w:aliases w:val="Nad,Odstavec cíl se seznamem,Odstavec se seznamem5"/>
    <w:basedOn w:val="Normln"/>
    <w:link w:val="OdstavecseseznamemChar"/>
    <w:uiPriority w:val="34"/>
    <w:qFormat/>
    <w:rsid w:val="008A5BCF"/>
    <w:pPr>
      <w:spacing w:after="0" w:line="240" w:lineRule="auto"/>
      <w:ind w:left="720"/>
    </w:pPr>
    <w:rPr>
      <w:rFonts w:ascii="Calibri" w:hAnsi="Calibri" w:cs="Times New Roman"/>
    </w:rPr>
  </w:style>
  <w:style w:type="character" w:customStyle="1" w:styleId="Nadpis1Char">
    <w:name w:val="Nadpis 1 Char"/>
    <w:basedOn w:val="Standardnpsmoodstavce"/>
    <w:link w:val="Nadpis1"/>
    <w:uiPriority w:val="9"/>
    <w:rsid w:val="00BA376B"/>
    <w:rPr>
      <w:rFonts w:ascii="Arial" w:eastAsia="Calibri" w:hAnsi="Arial" w:cs="Arial"/>
      <w:b/>
      <w:bCs/>
      <w:color w:val="000099"/>
      <w:sz w:val="36"/>
      <w:szCs w:val="28"/>
      <w:lang w:eastAsia="cs-CZ"/>
    </w:rPr>
  </w:style>
  <w:style w:type="paragraph" w:styleId="Nadpisobsahu">
    <w:name w:val="TOC Heading"/>
    <w:basedOn w:val="Nadpis1"/>
    <w:next w:val="Normln"/>
    <w:uiPriority w:val="39"/>
    <w:unhideWhenUsed/>
    <w:qFormat/>
    <w:rsid w:val="00D44062"/>
    <w:pPr>
      <w:outlineLvl w:val="9"/>
    </w:pPr>
  </w:style>
  <w:style w:type="paragraph" w:customStyle="1" w:styleId="TextNOK">
    <w:name w:val="Text NOK"/>
    <w:basedOn w:val="Normln"/>
    <w:link w:val="TextNOKChar"/>
    <w:uiPriority w:val="99"/>
    <w:qFormat/>
    <w:rsid w:val="00A32B38"/>
    <w:pPr>
      <w:spacing w:before="120" w:line="312" w:lineRule="auto"/>
    </w:pPr>
    <w:rPr>
      <w:rFonts w:ascii="Calibri" w:eastAsia="Times New Roman" w:hAnsi="Calibri" w:cs="Calibri"/>
    </w:rPr>
  </w:style>
  <w:style w:type="character" w:customStyle="1" w:styleId="OdstavecseseznamemChar">
    <w:name w:val="Odstavec se seznamem Char"/>
    <w:aliases w:val="Nad Char,Odstavec cíl se seznamem Char,Odstavec se seznamem5 Char"/>
    <w:link w:val="Odstavecseseznamem"/>
    <w:uiPriority w:val="34"/>
    <w:locked/>
    <w:rsid w:val="00C53D73"/>
    <w:rPr>
      <w:rFonts w:ascii="Calibri" w:hAnsi="Calibri" w:cs="Times New Roman"/>
      <w:lang w:eastAsia="cs-CZ"/>
    </w:rPr>
  </w:style>
  <w:style w:type="paragraph" w:customStyle="1" w:styleId="Titulektabulky">
    <w:name w:val="Titulek tabulky"/>
    <w:aliases w:val="grafu"/>
    <w:basedOn w:val="Normln"/>
    <w:qFormat/>
    <w:rsid w:val="00915877"/>
    <w:pPr>
      <w:keepNext/>
      <w:spacing w:before="120" w:after="0"/>
    </w:pPr>
    <w:rPr>
      <w:rFonts w:eastAsia="Times New Roman"/>
      <w:b/>
      <w:bCs/>
      <w:i/>
      <w:iCs/>
    </w:rPr>
  </w:style>
  <w:style w:type="paragraph" w:styleId="Titulek">
    <w:name w:val="caption"/>
    <w:aliases w:val="Titulek Char,Caption Char3,Caption Char2 Char,Caption Char1 Char Char,Caption Char Char Char Char,Caption Char Char1 Char,Caption Char1 Char1,Caption Char Char Char1,Caption Char Char2"/>
    <w:basedOn w:val="Normln"/>
    <w:next w:val="Normln"/>
    <w:link w:val="TitulekChar1"/>
    <w:uiPriority w:val="35"/>
    <w:qFormat/>
    <w:rsid w:val="00964F52"/>
    <w:pPr>
      <w:spacing w:line="240" w:lineRule="auto"/>
    </w:pPr>
    <w:rPr>
      <w:rFonts w:ascii="Times New Roman" w:hAnsi="Times New Roman"/>
      <w:b/>
      <w:bCs/>
      <w:color w:val="4F81BD"/>
      <w:sz w:val="18"/>
      <w:szCs w:val="18"/>
    </w:rPr>
  </w:style>
  <w:style w:type="character" w:customStyle="1" w:styleId="TitulekChar1">
    <w:name w:val="Titulek Char1"/>
    <w:aliases w:val="Titulek Char Char,Caption Char3 Char,Caption Char2 Char Char,Caption Char1 Char Char Char,Caption Char Char Char Char Char,Caption Char Char1 Char Char,Caption Char1 Char1 Char,Caption Char Char Char1 Char,Caption Char Char2 Char"/>
    <w:link w:val="Titulek"/>
    <w:uiPriority w:val="35"/>
    <w:locked/>
    <w:rsid w:val="00964F52"/>
    <w:rPr>
      <w:rFonts w:ascii="Times New Roman" w:hAnsi="Times New Roman"/>
      <w:b/>
      <w:bCs/>
      <w:color w:val="4F81BD"/>
      <w:sz w:val="18"/>
      <w:szCs w:val="18"/>
      <w:lang w:eastAsia="cs-CZ"/>
    </w:rPr>
  </w:style>
  <w:style w:type="paragraph" w:customStyle="1" w:styleId="Tabulkanadpis">
    <w:name w:val="Tabulka_nadpis"/>
    <w:basedOn w:val="Normln"/>
    <w:link w:val="TabulkanadpisChar"/>
    <w:uiPriority w:val="99"/>
    <w:qFormat/>
    <w:rsid w:val="00964F52"/>
    <w:pPr>
      <w:keepNext/>
      <w:spacing w:after="0" w:line="240" w:lineRule="auto"/>
    </w:pPr>
    <w:rPr>
      <w:rFonts w:eastAsia="Times New Roman" w:cs="Times New Roman"/>
      <w:b/>
      <w:i/>
      <w:sz w:val="18"/>
      <w:szCs w:val="16"/>
    </w:rPr>
  </w:style>
  <w:style w:type="character" w:customStyle="1" w:styleId="TabulkanadpisChar">
    <w:name w:val="Tabulka_nadpis Char"/>
    <w:link w:val="Tabulkanadpis"/>
    <w:uiPriority w:val="99"/>
    <w:locked/>
    <w:rsid w:val="00964F52"/>
    <w:rPr>
      <w:rFonts w:ascii="Arial" w:eastAsia="Times New Roman" w:hAnsi="Arial" w:cs="Times New Roman"/>
      <w:b/>
      <w:i/>
      <w:sz w:val="18"/>
      <w:szCs w:val="16"/>
    </w:rPr>
  </w:style>
  <w:style w:type="paragraph" w:customStyle="1" w:styleId="TabulkaNOK-poznmka">
    <w:name w:val="Tabulka NOK - poznámka"/>
    <w:basedOn w:val="Normln"/>
    <w:link w:val="TabulkaNOK-poznmkaChar"/>
    <w:uiPriority w:val="99"/>
    <w:rsid w:val="00964F52"/>
    <w:pPr>
      <w:tabs>
        <w:tab w:val="left" w:pos="284"/>
      </w:tabs>
      <w:spacing w:after="0" w:line="240" w:lineRule="auto"/>
    </w:pPr>
    <w:rPr>
      <w:rFonts w:eastAsia="Calibri" w:cs="Times New Roman"/>
      <w:sz w:val="18"/>
      <w:szCs w:val="24"/>
    </w:rPr>
  </w:style>
  <w:style w:type="character" w:customStyle="1" w:styleId="TabulkaNOK-poznmkaChar">
    <w:name w:val="Tabulka NOK - poznámka Char"/>
    <w:link w:val="TabulkaNOK-poznmka"/>
    <w:uiPriority w:val="99"/>
    <w:locked/>
    <w:rsid w:val="00964F52"/>
    <w:rPr>
      <w:rFonts w:ascii="Arial" w:eastAsia="Calibri" w:hAnsi="Arial" w:cs="Times New Roman"/>
      <w:sz w:val="18"/>
      <w:szCs w:val="24"/>
      <w:lang w:eastAsia="cs-CZ"/>
    </w:rPr>
  </w:style>
  <w:style w:type="character" w:customStyle="1" w:styleId="TextNOKChar">
    <w:name w:val="Text NOK Char"/>
    <w:link w:val="TextNOK"/>
    <w:uiPriority w:val="99"/>
    <w:locked/>
    <w:rsid w:val="00964F52"/>
    <w:rPr>
      <w:rFonts w:ascii="Calibri" w:eastAsia="Times New Roman" w:hAnsi="Calibri" w:cs="Calibri"/>
      <w:lang w:eastAsia="cs-CZ"/>
    </w:rPr>
  </w:style>
  <w:style w:type="paragraph" w:customStyle="1" w:styleId="vodzvr">
    <w:name w:val="Úvod/závěr"/>
    <w:basedOn w:val="Nadpis1"/>
    <w:link w:val="vodzvrChar"/>
    <w:qFormat/>
    <w:rsid w:val="00BA376B"/>
    <w:pPr>
      <w:numPr>
        <w:numId w:val="0"/>
      </w:numPr>
      <w:ind w:left="567" w:hanging="567"/>
    </w:pPr>
  </w:style>
  <w:style w:type="character" w:customStyle="1" w:styleId="vodzvrChar">
    <w:name w:val="Úvod/závěr Char"/>
    <w:basedOn w:val="Nadpis1Char"/>
    <w:link w:val="vodzvr"/>
    <w:rsid w:val="00BA376B"/>
    <w:rPr>
      <w:rFonts w:ascii="Arial" w:eastAsia="Calibri" w:hAnsi="Arial" w:cs="Arial"/>
      <w:b/>
      <w:bCs/>
      <w:color w:val="000099"/>
      <w:sz w:val="36"/>
      <w:szCs w:val="28"/>
      <w:lang w:eastAsia="cs-CZ"/>
    </w:rPr>
  </w:style>
  <w:style w:type="paragraph" w:styleId="Obsah1">
    <w:name w:val="toc 1"/>
    <w:basedOn w:val="Normln"/>
    <w:next w:val="Normln"/>
    <w:autoRedefine/>
    <w:uiPriority w:val="39"/>
    <w:unhideWhenUsed/>
    <w:rsid w:val="00A84B2E"/>
    <w:pPr>
      <w:spacing w:after="100"/>
    </w:pPr>
  </w:style>
  <w:style w:type="paragraph" w:customStyle="1" w:styleId="Obsah">
    <w:name w:val="Obsah"/>
    <w:basedOn w:val="Obsah2"/>
    <w:link w:val="ObsahChar"/>
    <w:qFormat/>
    <w:rsid w:val="00BA376B"/>
  </w:style>
  <w:style w:type="paragraph" w:customStyle="1" w:styleId="Titulnstrana">
    <w:name w:val="Titulní strana"/>
    <w:basedOn w:val="Normln"/>
    <w:link w:val="TitulnstranaChar"/>
    <w:qFormat/>
    <w:rsid w:val="00A25BC7"/>
    <w:pPr>
      <w:jc w:val="center"/>
    </w:pPr>
    <w:rPr>
      <w:b/>
      <w:sz w:val="28"/>
    </w:rPr>
  </w:style>
  <w:style w:type="character" w:customStyle="1" w:styleId="Obsah2Char">
    <w:name w:val="Obsah 2 Char"/>
    <w:basedOn w:val="Standardnpsmoodstavce"/>
    <w:link w:val="Obsah2"/>
    <w:uiPriority w:val="39"/>
    <w:rsid w:val="00BA376B"/>
  </w:style>
  <w:style w:type="character" w:customStyle="1" w:styleId="ObsahChar">
    <w:name w:val="Obsah Char"/>
    <w:basedOn w:val="Obsah2Char"/>
    <w:link w:val="Obsah"/>
    <w:rsid w:val="00BA376B"/>
    <w:rPr>
      <w:rFonts w:ascii="Arial" w:hAnsi="Arial" w:cs="Arial"/>
    </w:rPr>
  </w:style>
  <w:style w:type="character" w:customStyle="1" w:styleId="TitulnstranaChar">
    <w:name w:val="Titulní strana Char"/>
    <w:basedOn w:val="Standardnpsmoodstavce"/>
    <w:link w:val="Titulnstrana"/>
    <w:rsid w:val="00A25BC7"/>
    <w:rPr>
      <w:rFonts w:ascii="Arial" w:hAnsi="Arial" w:cs="Arial"/>
      <w:b/>
      <w:sz w:val="28"/>
      <w:lang w:eastAsia="cs-CZ"/>
    </w:rPr>
  </w:style>
</w:styles>
</file>

<file path=word/webSettings.xml><?xml version="1.0" encoding="utf-8"?>
<w:webSettings xmlns:r="http://schemas.openxmlformats.org/officeDocument/2006/relationships" xmlns:w="http://schemas.openxmlformats.org/wordprocessingml/2006/main">
  <w:divs>
    <w:div w:id="131214716">
      <w:bodyDiv w:val="1"/>
      <w:marLeft w:val="0"/>
      <w:marRight w:val="0"/>
      <w:marTop w:val="0"/>
      <w:marBottom w:val="0"/>
      <w:divBdr>
        <w:top w:val="none" w:sz="0" w:space="0" w:color="auto"/>
        <w:left w:val="none" w:sz="0" w:space="0" w:color="auto"/>
        <w:bottom w:val="none" w:sz="0" w:space="0" w:color="auto"/>
        <w:right w:val="none" w:sz="0" w:space="0" w:color="auto"/>
      </w:divBdr>
    </w:div>
    <w:div w:id="173813674">
      <w:bodyDiv w:val="1"/>
      <w:marLeft w:val="0"/>
      <w:marRight w:val="0"/>
      <w:marTop w:val="0"/>
      <w:marBottom w:val="0"/>
      <w:divBdr>
        <w:top w:val="none" w:sz="0" w:space="0" w:color="auto"/>
        <w:left w:val="none" w:sz="0" w:space="0" w:color="auto"/>
        <w:bottom w:val="none" w:sz="0" w:space="0" w:color="auto"/>
        <w:right w:val="none" w:sz="0" w:space="0" w:color="auto"/>
      </w:divBdr>
    </w:div>
    <w:div w:id="175777998">
      <w:bodyDiv w:val="1"/>
      <w:marLeft w:val="0"/>
      <w:marRight w:val="0"/>
      <w:marTop w:val="0"/>
      <w:marBottom w:val="0"/>
      <w:divBdr>
        <w:top w:val="none" w:sz="0" w:space="0" w:color="auto"/>
        <w:left w:val="none" w:sz="0" w:space="0" w:color="auto"/>
        <w:bottom w:val="none" w:sz="0" w:space="0" w:color="auto"/>
        <w:right w:val="none" w:sz="0" w:space="0" w:color="auto"/>
      </w:divBdr>
    </w:div>
    <w:div w:id="209802917">
      <w:bodyDiv w:val="1"/>
      <w:marLeft w:val="0"/>
      <w:marRight w:val="0"/>
      <w:marTop w:val="0"/>
      <w:marBottom w:val="0"/>
      <w:divBdr>
        <w:top w:val="none" w:sz="0" w:space="0" w:color="auto"/>
        <w:left w:val="none" w:sz="0" w:space="0" w:color="auto"/>
        <w:bottom w:val="none" w:sz="0" w:space="0" w:color="auto"/>
        <w:right w:val="none" w:sz="0" w:space="0" w:color="auto"/>
      </w:divBdr>
    </w:div>
    <w:div w:id="352540351">
      <w:bodyDiv w:val="1"/>
      <w:marLeft w:val="0"/>
      <w:marRight w:val="0"/>
      <w:marTop w:val="0"/>
      <w:marBottom w:val="0"/>
      <w:divBdr>
        <w:top w:val="none" w:sz="0" w:space="0" w:color="auto"/>
        <w:left w:val="none" w:sz="0" w:space="0" w:color="auto"/>
        <w:bottom w:val="none" w:sz="0" w:space="0" w:color="auto"/>
        <w:right w:val="none" w:sz="0" w:space="0" w:color="auto"/>
      </w:divBdr>
    </w:div>
    <w:div w:id="395322942">
      <w:bodyDiv w:val="1"/>
      <w:marLeft w:val="0"/>
      <w:marRight w:val="0"/>
      <w:marTop w:val="0"/>
      <w:marBottom w:val="0"/>
      <w:divBdr>
        <w:top w:val="none" w:sz="0" w:space="0" w:color="auto"/>
        <w:left w:val="none" w:sz="0" w:space="0" w:color="auto"/>
        <w:bottom w:val="none" w:sz="0" w:space="0" w:color="auto"/>
        <w:right w:val="none" w:sz="0" w:space="0" w:color="auto"/>
      </w:divBdr>
    </w:div>
    <w:div w:id="409624394">
      <w:bodyDiv w:val="1"/>
      <w:marLeft w:val="0"/>
      <w:marRight w:val="0"/>
      <w:marTop w:val="0"/>
      <w:marBottom w:val="0"/>
      <w:divBdr>
        <w:top w:val="none" w:sz="0" w:space="0" w:color="auto"/>
        <w:left w:val="none" w:sz="0" w:space="0" w:color="auto"/>
        <w:bottom w:val="none" w:sz="0" w:space="0" w:color="auto"/>
        <w:right w:val="none" w:sz="0" w:space="0" w:color="auto"/>
      </w:divBdr>
    </w:div>
    <w:div w:id="458886428">
      <w:bodyDiv w:val="1"/>
      <w:marLeft w:val="0"/>
      <w:marRight w:val="0"/>
      <w:marTop w:val="0"/>
      <w:marBottom w:val="0"/>
      <w:divBdr>
        <w:top w:val="none" w:sz="0" w:space="0" w:color="auto"/>
        <w:left w:val="none" w:sz="0" w:space="0" w:color="auto"/>
        <w:bottom w:val="none" w:sz="0" w:space="0" w:color="auto"/>
        <w:right w:val="none" w:sz="0" w:space="0" w:color="auto"/>
      </w:divBdr>
    </w:div>
    <w:div w:id="478687846">
      <w:bodyDiv w:val="1"/>
      <w:marLeft w:val="0"/>
      <w:marRight w:val="0"/>
      <w:marTop w:val="0"/>
      <w:marBottom w:val="0"/>
      <w:divBdr>
        <w:top w:val="none" w:sz="0" w:space="0" w:color="auto"/>
        <w:left w:val="none" w:sz="0" w:space="0" w:color="auto"/>
        <w:bottom w:val="none" w:sz="0" w:space="0" w:color="auto"/>
        <w:right w:val="none" w:sz="0" w:space="0" w:color="auto"/>
      </w:divBdr>
    </w:div>
    <w:div w:id="497427663">
      <w:bodyDiv w:val="1"/>
      <w:marLeft w:val="0"/>
      <w:marRight w:val="0"/>
      <w:marTop w:val="0"/>
      <w:marBottom w:val="0"/>
      <w:divBdr>
        <w:top w:val="none" w:sz="0" w:space="0" w:color="auto"/>
        <w:left w:val="none" w:sz="0" w:space="0" w:color="auto"/>
        <w:bottom w:val="none" w:sz="0" w:space="0" w:color="auto"/>
        <w:right w:val="none" w:sz="0" w:space="0" w:color="auto"/>
      </w:divBdr>
    </w:div>
    <w:div w:id="603268247">
      <w:bodyDiv w:val="1"/>
      <w:marLeft w:val="0"/>
      <w:marRight w:val="0"/>
      <w:marTop w:val="0"/>
      <w:marBottom w:val="0"/>
      <w:divBdr>
        <w:top w:val="none" w:sz="0" w:space="0" w:color="auto"/>
        <w:left w:val="none" w:sz="0" w:space="0" w:color="auto"/>
        <w:bottom w:val="none" w:sz="0" w:space="0" w:color="auto"/>
        <w:right w:val="none" w:sz="0" w:space="0" w:color="auto"/>
      </w:divBdr>
    </w:div>
    <w:div w:id="911161176">
      <w:bodyDiv w:val="1"/>
      <w:marLeft w:val="0"/>
      <w:marRight w:val="0"/>
      <w:marTop w:val="0"/>
      <w:marBottom w:val="0"/>
      <w:divBdr>
        <w:top w:val="none" w:sz="0" w:space="0" w:color="auto"/>
        <w:left w:val="none" w:sz="0" w:space="0" w:color="auto"/>
        <w:bottom w:val="none" w:sz="0" w:space="0" w:color="auto"/>
        <w:right w:val="none" w:sz="0" w:space="0" w:color="auto"/>
      </w:divBdr>
    </w:div>
    <w:div w:id="953900953">
      <w:bodyDiv w:val="1"/>
      <w:marLeft w:val="0"/>
      <w:marRight w:val="0"/>
      <w:marTop w:val="0"/>
      <w:marBottom w:val="0"/>
      <w:divBdr>
        <w:top w:val="none" w:sz="0" w:space="0" w:color="auto"/>
        <w:left w:val="none" w:sz="0" w:space="0" w:color="auto"/>
        <w:bottom w:val="none" w:sz="0" w:space="0" w:color="auto"/>
        <w:right w:val="none" w:sz="0" w:space="0" w:color="auto"/>
      </w:divBdr>
    </w:div>
    <w:div w:id="980187516">
      <w:bodyDiv w:val="1"/>
      <w:marLeft w:val="0"/>
      <w:marRight w:val="0"/>
      <w:marTop w:val="0"/>
      <w:marBottom w:val="0"/>
      <w:divBdr>
        <w:top w:val="none" w:sz="0" w:space="0" w:color="auto"/>
        <w:left w:val="none" w:sz="0" w:space="0" w:color="auto"/>
        <w:bottom w:val="none" w:sz="0" w:space="0" w:color="auto"/>
        <w:right w:val="none" w:sz="0" w:space="0" w:color="auto"/>
      </w:divBdr>
    </w:div>
    <w:div w:id="1050694319">
      <w:bodyDiv w:val="1"/>
      <w:marLeft w:val="0"/>
      <w:marRight w:val="0"/>
      <w:marTop w:val="0"/>
      <w:marBottom w:val="0"/>
      <w:divBdr>
        <w:top w:val="none" w:sz="0" w:space="0" w:color="auto"/>
        <w:left w:val="none" w:sz="0" w:space="0" w:color="auto"/>
        <w:bottom w:val="none" w:sz="0" w:space="0" w:color="auto"/>
        <w:right w:val="none" w:sz="0" w:space="0" w:color="auto"/>
      </w:divBdr>
    </w:div>
    <w:div w:id="1054350168">
      <w:bodyDiv w:val="1"/>
      <w:marLeft w:val="0"/>
      <w:marRight w:val="0"/>
      <w:marTop w:val="0"/>
      <w:marBottom w:val="0"/>
      <w:divBdr>
        <w:top w:val="none" w:sz="0" w:space="0" w:color="auto"/>
        <w:left w:val="none" w:sz="0" w:space="0" w:color="auto"/>
        <w:bottom w:val="none" w:sz="0" w:space="0" w:color="auto"/>
        <w:right w:val="none" w:sz="0" w:space="0" w:color="auto"/>
      </w:divBdr>
    </w:div>
    <w:div w:id="1196427391">
      <w:bodyDiv w:val="1"/>
      <w:marLeft w:val="0"/>
      <w:marRight w:val="0"/>
      <w:marTop w:val="0"/>
      <w:marBottom w:val="0"/>
      <w:divBdr>
        <w:top w:val="none" w:sz="0" w:space="0" w:color="auto"/>
        <w:left w:val="none" w:sz="0" w:space="0" w:color="auto"/>
        <w:bottom w:val="none" w:sz="0" w:space="0" w:color="auto"/>
        <w:right w:val="none" w:sz="0" w:space="0" w:color="auto"/>
      </w:divBdr>
    </w:div>
    <w:div w:id="1235625742">
      <w:bodyDiv w:val="1"/>
      <w:marLeft w:val="0"/>
      <w:marRight w:val="0"/>
      <w:marTop w:val="0"/>
      <w:marBottom w:val="0"/>
      <w:divBdr>
        <w:top w:val="none" w:sz="0" w:space="0" w:color="auto"/>
        <w:left w:val="none" w:sz="0" w:space="0" w:color="auto"/>
        <w:bottom w:val="none" w:sz="0" w:space="0" w:color="auto"/>
        <w:right w:val="none" w:sz="0" w:space="0" w:color="auto"/>
      </w:divBdr>
    </w:div>
    <w:div w:id="1494301390">
      <w:bodyDiv w:val="1"/>
      <w:marLeft w:val="0"/>
      <w:marRight w:val="0"/>
      <w:marTop w:val="0"/>
      <w:marBottom w:val="0"/>
      <w:divBdr>
        <w:top w:val="none" w:sz="0" w:space="0" w:color="auto"/>
        <w:left w:val="none" w:sz="0" w:space="0" w:color="auto"/>
        <w:bottom w:val="none" w:sz="0" w:space="0" w:color="auto"/>
        <w:right w:val="none" w:sz="0" w:space="0" w:color="auto"/>
      </w:divBdr>
    </w:div>
    <w:div w:id="1517428103">
      <w:bodyDiv w:val="1"/>
      <w:marLeft w:val="0"/>
      <w:marRight w:val="0"/>
      <w:marTop w:val="0"/>
      <w:marBottom w:val="0"/>
      <w:divBdr>
        <w:top w:val="none" w:sz="0" w:space="0" w:color="auto"/>
        <w:left w:val="none" w:sz="0" w:space="0" w:color="auto"/>
        <w:bottom w:val="none" w:sz="0" w:space="0" w:color="auto"/>
        <w:right w:val="none" w:sz="0" w:space="0" w:color="auto"/>
      </w:divBdr>
    </w:div>
    <w:div w:id="1563062308">
      <w:bodyDiv w:val="1"/>
      <w:marLeft w:val="0"/>
      <w:marRight w:val="0"/>
      <w:marTop w:val="0"/>
      <w:marBottom w:val="0"/>
      <w:divBdr>
        <w:top w:val="none" w:sz="0" w:space="0" w:color="auto"/>
        <w:left w:val="none" w:sz="0" w:space="0" w:color="auto"/>
        <w:bottom w:val="none" w:sz="0" w:space="0" w:color="auto"/>
        <w:right w:val="none" w:sz="0" w:space="0" w:color="auto"/>
      </w:divBdr>
    </w:div>
    <w:div w:id="1577787940">
      <w:bodyDiv w:val="1"/>
      <w:marLeft w:val="0"/>
      <w:marRight w:val="0"/>
      <w:marTop w:val="0"/>
      <w:marBottom w:val="0"/>
      <w:divBdr>
        <w:top w:val="none" w:sz="0" w:space="0" w:color="auto"/>
        <w:left w:val="none" w:sz="0" w:space="0" w:color="auto"/>
        <w:bottom w:val="none" w:sz="0" w:space="0" w:color="auto"/>
        <w:right w:val="none" w:sz="0" w:space="0" w:color="auto"/>
      </w:divBdr>
    </w:div>
    <w:div w:id="1735197463">
      <w:bodyDiv w:val="1"/>
      <w:marLeft w:val="0"/>
      <w:marRight w:val="0"/>
      <w:marTop w:val="0"/>
      <w:marBottom w:val="0"/>
      <w:divBdr>
        <w:top w:val="none" w:sz="0" w:space="0" w:color="auto"/>
        <w:left w:val="none" w:sz="0" w:space="0" w:color="auto"/>
        <w:bottom w:val="none" w:sz="0" w:space="0" w:color="auto"/>
        <w:right w:val="none" w:sz="0" w:space="0" w:color="auto"/>
      </w:divBdr>
    </w:div>
    <w:div w:id="1744177740">
      <w:bodyDiv w:val="1"/>
      <w:marLeft w:val="0"/>
      <w:marRight w:val="0"/>
      <w:marTop w:val="0"/>
      <w:marBottom w:val="0"/>
      <w:divBdr>
        <w:top w:val="none" w:sz="0" w:space="0" w:color="auto"/>
        <w:left w:val="none" w:sz="0" w:space="0" w:color="auto"/>
        <w:bottom w:val="none" w:sz="0" w:space="0" w:color="auto"/>
        <w:right w:val="none" w:sz="0" w:space="0" w:color="auto"/>
      </w:divBdr>
    </w:div>
    <w:div w:id="1786652552">
      <w:bodyDiv w:val="1"/>
      <w:marLeft w:val="0"/>
      <w:marRight w:val="0"/>
      <w:marTop w:val="0"/>
      <w:marBottom w:val="0"/>
      <w:divBdr>
        <w:top w:val="none" w:sz="0" w:space="0" w:color="auto"/>
        <w:left w:val="none" w:sz="0" w:space="0" w:color="auto"/>
        <w:bottom w:val="none" w:sz="0" w:space="0" w:color="auto"/>
        <w:right w:val="none" w:sz="0" w:space="0" w:color="auto"/>
      </w:divBdr>
    </w:div>
    <w:div w:id="1791245941">
      <w:bodyDiv w:val="1"/>
      <w:marLeft w:val="0"/>
      <w:marRight w:val="0"/>
      <w:marTop w:val="0"/>
      <w:marBottom w:val="0"/>
      <w:divBdr>
        <w:top w:val="none" w:sz="0" w:space="0" w:color="auto"/>
        <w:left w:val="none" w:sz="0" w:space="0" w:color="auto"/>
        <w:bottom w:val="none" w:sz="0" w:space="0" w:color="auto"/>
        <w:right w:val="none" w:sz="0" w:space="0" w:color="auto"/>
      </w:divBdr>
    </w:div>
    <w:div w:id="1818915385">
      <w:bodyDiv w:val="1"/>
      <w:marLeft w:val="0"/>
      <w:marRight w:val="0"/>
      <w:marTop w:val="0"/>
      <w:marBottom w:val="0"/>
      <w:divBdr>
        <w:top w:val="none" w:sz="0" w:space="0" w:color="auto"/>
        <w:left w:val="none" w:sz="0" w:space="0" w:color="auto"/>
        <w:bottom w:val="none" w:sz="0" w:space="0" w:color="auto"/>
        <w:right w:val="none" w:sz="0" w:space="0" w:color="auto"/>
      </w:divBdr>
    </w:div>
    <w:div w:id="1834492826">
      <w:bodyDiv w:val="1"/>
      <w:marLeft w:val="0"/>
      <w:marRight w:val="0"/>
      <w:marTop w:val="0"/>
      <w:marBottom w:val="0"/>
      <w:divBdr>
        <w:top w:val="none" w:sz="0" w:space="0" w:color="auto"/>
        <w:left w:val="none" w:sz="0" w:space="0" w:color="auto"/>
        <w:bottom w:val="none" w:sz="0" w:space="0" w:color="auto"/>
        <w:right w:val="none" w:sz="0" w:space="0" w:color="auto"/>
      </w:divBdr>
    </w:div>
    <w:div w:id="2072341639">
      <w:bodyDiv w:val="1"/>
      <w:marLeft w:val="0"/>
      <w:marRight w:val="0"/>
      <w:marTop w:val="0"/>
      <w:marBottom w:val="0"/>
      <w:divBdr>
        <w:top w:val="none" w:sz="0" w:space="0" w:color="auto"/>
        <w:left w:val="none" w:sz="0" w:space="0" w:color="auto"/>
        <w:bottom w:val="none" w:sz="0" w:space="0" w:color="auto"/>
        <w:right w:val="none" w:sz="0" w:space="0" w:color="auto"/>
      </w:divBdr>
    </w:div>
    <w:div w:id="2121797214">
      <w:bodyDiv w:val="1"/>
      <w:marLeft w:val="0"/>
      <w:marRight w:val="0"/>
      <w:marTop w:val="0"/>
      <w:marBottom w:val="0"/>
      <w:divBdr>
        <w:top w:val="none" w:sz="0" w:space="0" w:color="auto"/>
        <w:left w:val="none" w:sz="0" w:space="0" w:color="auto"/>
        <w:bottom w:val="none" w:sz="0" w:space="0" w:color="auto"/>
        <w:right w:val="none" w:sz="0" w:space="0" w:color="auto"/>
      </w:divBdr>
    </w:div>
    <w:div w:id="213478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749C6-C53C-482C-92C2-993F67A18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543</Words>
  <Characters>3204</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3740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Veronika Picková</dc:creator>
  <cp:lastModifiedBy>OSPZV3 ospzv3</cp:lastModifiedBy>
  <cp:revision>2</cp:revision>
  <cp:lastPrinted>2015-11-19T15:51:00Z</cp:lastPrinted>
  <dcterms:created xsi:type="dcterms:W3CDTF">2016-01-20T13:41:00Z</dcterms:created>
  <dcterms:modified xsi:type="dcterms:W3CDTF">2016-01-20T13:41:00Z</dcterms:modified>
  <cp:version>1</cp:version>
</cp:coreProperties>
</file>