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heme="majorHAnsi" w:eastAsiaTheme="majorEastAsia" w:hAnsiTheme="majorHAnsi" w:cstheme="majorBidi"/>
          <w:caps/>
          <w:lang w:eastAsia="en-US"/>
        </w:rPr>
        <w:id w:val="1393922470"/>
        <w:docPartObj>
          <w:docPartGallery w:val="Cover Pages"/>
          <w:docPartUnique/>
        </w:docPartObj>
      </w:sdtPr>
      <w:sdtEndPr>
        <w:rPr>
          <w:rFonts w:ascii="Calibri" w:eastAsia="Calibri" w:hAnsi="Calibri" w:cs="Times New Roman"/>
          <w:caps w:val="0"/>
        </w:rPr>
      </w:sdtEndPr>
      <w:sdtContent>
        <w:tbl>
          <w:tblPr>
            <w:tblW w:w="5000" w:type="pct"/>
            <w:jc w:val="center"/>
            <w:tblLook w:val="04A0"/>
          </w:tblPr>
          <w:tblGrid>
            <w:gridCol w:w="9286"/>
          </w:tblGrid>
          <w:tr w:rsidR="00D448F3">
            <w:trPr>
              <w:trHeight w:val="2880"/>
              <w:jc w:val="center"/>
            </w:trPr>
            <w:sdt>
              <w:sdtPr>
                <w:rPr>
                  <w:rFonts w:asciiTheme="majorHAnsi" w:eastAsiaTheme="majorEastAsia" w:hAnsiTheme="majorHAnsi" w:cstheme="majorBidi"/>
                  <w:caps/>
                  <w:lang w:eastAsia="en-US"/>
                </w:rPr>
                <w:alias w:val="Společnost"/>
                <w:id w:val="15524243"/>
                <w:showingPlcHdr/>
                <w:dataBinding w:prefixMappings="xmlns:ns0='http://schemas.openxmlformats.org/officeDocument/2006/extended-properties'" w:xpath="/ns0:Properties[1]/ns0:Company[1]" w:storeItemID="{6668398D-A668-4E3E-A5EB-62B293D839F1}"/>
                <w:text/>
              </w:sdtPr>
              <w:sdtEndPr>
                <w:rPr>
                  <w:rFonts w:asciiTheme="minorHAnsi" w:eastAsiaTheme="minorEastAsia" w:hAnsiTheme="minorHAnsi" w:cstheme="minorBidi"/>
                  <w:i/>
                  <w:caps w:val="0"/>
                  <w:sz w:val="32"/>
                  <w:szCs w:val="32"/>
                  <w:lang w:eastAsia="cs-CZ"/>
                </w:rPr>
              </w:sdtEndPr>
              <w:sdtContent>
                <w:tc>
                  <w:tcPr>
                    <w:tcW w:w="5000" w:type="pct"/>
                  </w:tcPr>
                  <w:p w:rsidR="00D448F3" w:rsidRDefault="007B46FD" w:rsidP="006A7109">
                    <w:pPr>
                      <w:pStyle w:val="Bezmezer"/>
                      <w:jc w:val="center"/>
                      <w:rPr>
                        <w:rFonts w:asciiTheme="majorHAnsi" w:eastAsiaTheme="majorEastAsia" w:hAnsiTheme="majorHAnsi" w:cstheme="majorBidi"/>
                        <w:caps/>
                      </w:rPr>
                    </w:pPr>
                    <w:r>
                      <w:rPr>
                        <w:i/>
                        <w:sz w:val="32"/>
                        <w:szCs w:val="32"/>
                      </w:rPr>
                      <w:t xml:space="preserve">     </w:t>
                    </w:r>
                  </w:p>
                </w:tc>
              </w:sdtContent>
            </w:sdt>
          </w:tr>
          <w:tr w:rsidR="00D448F3">
            <w:trPr>
              <w:trHeight w:val="1440"/>
              <w:jc w:val="center"/>
            </w:trPr>
            <w:sdt>
              <w:sdtPr>
                <w:rPr>
                  <w:rFonts w:ascii="Arial" w:eastAsiaTheme="majorEastAsia" w:hAnsi="Arial" w:cs="Arial"/>
                  <w:b/>
                  <w:sz w:val="32"/>
                  <w:szCs w:val="32"/>
                </w:rPr>
                <w:alias w:val="Název"/>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D448F3" w:rsidRDefault="00D448F3" w:rsidP="006A2C22">
                    <w:pPr>
                      <w:pStyle w:val="Bezmezer"/>
                      <w:jc w:val="center"/>
                      <w:rPr>
                        <w:rFonts w:asciiTheme="majorHAnsi" w:eastAsiaTheme="majorEastAsia" w:hAnsiTheme="majorHAnsi" w:cstheme="majorBidi"/>
                        <w:sz w:val="80"/>
                        <w:szCs w:val="80"/>
                      </w:rPr>
                    </w:pPr>
                    <w:r w:rsidRPr="00D448F3">
                      <w:rPr>
                        <w:rFonts w:ascii="Arial" w:eastAsiaTheme="majorEastAsia" w:hAnsi="Arial" w:cs="Arial"/>
                        <w:b/>
                        <w:sz w:val="32"/>
                        <w:szCs w:val="32"/>
                      </w:rPr>
                      <w:t>Národní politika výzkumu, vývoje a inovací České republiky na léta 2016 – 2020</w:t>
                    </w:r>
                  </w:p>
                </w:tc>
              </w:sdtContent>
            </w:sdt>
          </w:tr>
          <w:tr w:rsidR="00D448F3">
            <w:trPr>
              <w:trHeight w:val="360"/>
              <w:jc w:val="center"/>
            </w:trPr>
            <w:tc>
              <w:tcPr>
                <w:tcW w:w="5000" w:type="pct"/>
                <w:vAlign w:val="center"/>
              </w:tcPr>
              <w:p w:rsidR="00D448F3" w:rsidRDefault="00D448F3" w:rsidP="00FC3953">
                <w:pPr>
                  <w:pStyle w:val="Bezmezer"/>
                </w:pPr>
              </w:p>
            </w:tc>
          </w:tr>
          <w:tr w:rsidR="00D448F3">
            <w:trPr>
              <w:trHeight w:val="360"/>
              <w:jc w:val="center"/>
            </w:trPr>
            <w:tc>
              <w:tcPr>
                <w:tcW w:w="5000" w:type="pct"/>
                <w:vAlign w:val="center"/>
              </w:tcPr>
              <w:p w:rsidR="00D448F3" w:rsidRDefault="00D448F3">
                <w:pPr>
                  <w:pStyle w:val="Bezmezer"/>
                  <w:jc w:val="center"/>
                  <w:rPr>
                    <w:b/>
                    <w:bCs/>
                  </w:rPr>
                </w:pPr>
              </w:p>
            </w:tc>
          </w:tr>
          <w:tr w:rsidR="00D448F3">
            <w:trPr>
              <w:trHeight w:val="360"/>
              <w:jc w:val="center"/>
            </w:trPr>
            <w:tc>
              <w:tcPr>
                <w:tcW w:w="5000" w:type="pct"/>
                <w:vAlign w:val="center"/>
              </w:tcPr>
              <w:p w:rsidR="00D448F3" w:rsidRDefault="00D448F3">
                <w:pPr>
                  <w:pStyle w:val="Bezmezer"/>
                  <w:jc w:val="center"/>
                  <w:rPr>
                    <w:b/>
                    <w:bCs/>
                  </w:rPr>
                </w:pPr>
              </w:p>
            </w:tc>
          </w:tr>
        </w:tbl>
        <w:p w:rsidR="00D448F3" w:rsidRDefault="00D448F3"/>
        <w:p w:rsidR="00D448F3" w:rsidRDefault="00D448F3" w:rsidP="007B46FD">
          <w:pPr>
            <w:jc w:val="center"/>
            <w:rPr>
              <w:i/>
              <w:sz w:val="32"/>
              <w:szCs w:val="32"/>
            </w:rPr>
          </w:pPr>
        </w:p>
        <w:p w:rsidR="00BB1ECF" w:rsidRDefault="00BB1ECF" w:rsidP="007B46FD">
          <w:pPr>
            <w:jc w:val="center"/>
            <w:rPr>
              <w:i/>
              <w:sz w:val="32"/>
              <w:szCs w:val="32"/>
            </w:rPr>
          </w:pPr>
        </w:p>
        <w:p w:rsidR="00E30708" w:rsidRDefault="00E30708" w:rsidP="007B46FD">
          <w:pPr>
            <w:jc w:val="center"/>
            <w:rPr>
              <w:i/>
              <w:sz w:val="32"/>
              <w:szCs w:val="32"/>
            </w:rPr>
          </w:pPr>
        </w:p>
        <w:p w:rsidR="00E30708" w:rsidRDefault="00E30708" w:rsidP="007B46FD">
          <w:pPr>
            <w:jc w:val="center"/>
            <w:rPr>
              <w:i/>
              <w:sz w:val="32"/>
              <w:szCs w:val="32"/>
            </w:rPr>
          </w:pPr>
        </w:p>
        <w:p w:rsidR="00BB1ECF" w:rsidRPr="00DC584D" w:rsidRDefault="00BB1ECF" w:rsidP="007B46FD">
          <w:pPr>
            <w:jc w:val="center"/>
            <w:rPr>
              <w:rFonts w:ascii="Arial" w:hAnsi="Arial" w:cs="Arial"/>
              <w:b/>
              <w:sz w:val="32"/>
              <w:szCs w:val="32"/>
            </w:rPr>
          </w:pPr>
          <w:r w:rsidRPr="00DC584D">
            <w:rPr>
              <w:rFonts w:ascii="Arial" w:hAnsi="Arial" w:cs="Arial"/>
              <w:b/>
              <w:sz w:val="32"/>
              <w:szCs w:val="32"/>
            </w:rPr>
            <w:t>Úřad vlády České republiky</w:t>
          </w:r>
        </w:p>
        <w:p w:rsidR="00BB1ECF" w:rsidRPr="00DC584D" w:rsidRDefault="00BB1ECF" w:rsidP="007B46FD">
          <w:pPr>
            <w:jc w:val="center"/>
            <w:rPr>
              <w:rFonts w:ascii="Arial" w:hAnsi="Arial" w:cs="Arial"/>
              <w:b/>
              <w:sz w:val="32"/>
              <w:szCs w:val="32"/>
            </w:rPr>
          </w:pPr>
          <w:r w:rsidRPr="00DC584D">
            <w:rPr>
              <w:rFonts w:ascii="Arial" w:hAnsi="Arial" w:cs="Arial"/>
              <w:b/>
              <w:sz w:val="32"/>
              <w:szCs w:val="32"/>
            </w:rPr>
            <w:t>Sekce pro vědu, výzkum a inovace</w:t>
          </w:r>
        </w:p>
        <w:p w:rsidR="007307DA" w:rsidRDefault="007307DA" w:rsidP="007B46FD">
          <w:pPr>
            <w:jc w:val="center"/>
            <w:rPr>
              <w:rFonts w:ascii="Arial" w:hAnsi="Arial" w:cs="Arial"/>
              <w:sz w:val="32"/>
              <w:szCs w:val="32"/>
            </w:rPr>
          </w:pPr>
        </w:p>
        <w:p w:rsidR="007307DA" w:rsidRDefault="007307DA" w:rsidP="007B46FD">
          <w:pPr>
            <w:jc w:val="center"/>
            <w:rPr>
              <w:rFonts w:ascii="Arial" w:hAnsi="Arial" w:cs="Arial"/>
              <w:sz w:val="32"/>
              <w:szCs w:val="32"/>
            </w:rPr>
          </w:pPr>
        </w:p>
        <w:p w:rsidR="007307DA" w:rsidRDefault="007307DA" w:rsidP="007B46FD">
          <w:pPr>
            <w:jc w:val="center"/>
            <w:rPr>
              <w:rFonts w:ascii="Arial" w:hAnsi="Arial" w:cs="Arial"/>
              <w:sz w:val="32"/>
              <w:szCs w:val="32"/>
            </w:rPr>
          </w:pPr>
        </w:p>
        <w:p w:rsidR="007307DA" w:rsidRPr="009277FD" w:rsidRDefault="007307DA" w:rsidP="007B46FD">
          <w:pPr>
            <w:jc w:val="center"/>
            <w:rPr>
              <w:rFonts w:ascii="Arial" w:hAnsi="Arial" w:cs="Arial"/>
            </w:rPr>
          </w:pPr>
          <w:r w:rsidRPr="007307DA">
            <w:rPr>
              <w:rFonts w:ascii="Arial" w:hAnsi="Arial" w:cs="Arial"/>
              <w:sz w:val="24"/>
            </w:rPr>
            <w:t>2015</w:t>
          </w:r>
        </w:p>
        <w:tbl>
          <w:tblPr>
            <w:tblpPr w:leftFromText="187" w:rightFromText="187" w:horzAnchor="margin" w:tblpXSpec="center" w:tblpYSpec="bottom"/>
            <w:tblW w:w="5000" w:type="pct"/>
            <w:tblLook w:val="04A0"/>
          </w:tblPr>
          <w:tblGrid>
            <w:gridCol w:w="9286"/>
          </w:tblGrid>
          <w:tr w:rsidR="00D448F3">
            <w:tc>
              <w:tcPr>
                <w:tcW w:w="5000" w:type="pct"/>
              </w:tcPr>
              <w:p w:rsidR="00D448F3" w:rsidRDefault="00D448F3">
                <w:pPr>
                  <w:pStyle w:val="Bezmezer"/>
                </w:pPr>
              </w:p>
            </w:tc>
          </w:tr>
        </w:tbl>
        <w:p w:rsidR="00D448F3" w:rsidRDefault="00D448F3"/>
        <w:p w:rsidR="00D448F3" w:rsidRDefault="00E031E4">
          <w:pPr>
            <w:spacing w:after="0" w:line="240" w:lineRule="auto"/>
            <w:rPr>
              <w:rFonts w:asciiTheme="majorHAnsi" w:eastAsiaTheme="majorEastAsia" w:hAnsiTheme="majorHAnsi" w:cstheme="majorBidi"/>
              <w:b/>
              <w:bCs/>
              <w:color w:val="365F91" w:themeColor="accent1" w:themeShade="BF"/>
              <w:sz w:val="28"/>
              <w:szCs w:val="28"/>
              <w:lang w:eastAsia="cs-CZ"/>
            </w:rPr>
          </w:pPr>
        </w:p>
      </w:sdtContent>
    </w:sdt>
    <w:sdt>
      <w:sdtPr>
        <w:rPr>
          <w:rFonts w:ascii="Arial" w:eastAsia="Calibri" w:hAnsi="Arial" w:cs="Arial"/>
          <w:b w:val="0"/>
          <w:bCs w:val="0"/>
          <w:color w:val="auto"/>
          <w:sz w:val="22"/>
          <w:szCs w:val="22"/>
          <w:lang w:eastAsia="en-US"/>
        </w:rPr>
        <w:id w:val="219479326"/>
        <w:docPartObj>
          <w:docPartGallery w:val="Table of Contents"/>
          <w:docPartUnique/>
        </w:docPartObj>
      </w:sdtPr>
      <w:sdtEndPr>
        <w:rPr>
          <w:rFonts w:ascii="Calibri" w:hAnsi="Calibri" w:cs="Times New Roman"/>
        </w:rPr>
      </w:sdtEndPr>
      <w:sdtContent>
        <w:p w:rsidR="00073194" w:rsidRPr="00BB3596" w:rsidRDefault="00073194">
          <w:pPr>
            <w:pStyle w:val="Nadpisobsahu"/>
            <w:rPr>
              <w:rFonts w:ascii="Arial" w:hAnsi="Arial" w:cs="Arial"/>
            </w:rPr>
          </w:pPr>
          <w:r w:rsidRPr="00BB3596">
            <w:rPr>
              <w:rFonts w:ascii="Arial" w:hAnsi="Arial" w:cs="Arial"/>
            </w:rPr>
            <w:t>Obsah</w:t>
          </w:r>
        </w:p>
        <w:p w:rsidR="004D2543" w:rsidRPr="004D2543" w:rsidRDefault="00E031E4">
          <w:pPr>
            <w:pStyle w:val="Obsah1"/>
            <w:tabs>
              <w:tab w:val="right" w:leader="dot" w:pos="9060"/>
            </w:tabs>
            <w:rPr>
              <w:rFonts w:eastAsiaTheme="minorEastAsia"/>
              <w:b w:val="0"/>
              <w:bCs w:val="0"/>
              <w:caps w:val="0"/>
              <w:noProof/>
              <w:sz w:val="22"/>
              <w:szCs w:val="22"/>
              <w:lang w:eastAsia="cs-CZ"/>
            </w:rPr>
          </w:pPr>
          <w:r w:rsidRPr="00E031E4">
            <w:rPr>
              <w:rFonts w:ascii="Arial" w:hAnsi="Arial" w:cs="Arial"/>
            </w:rPr>
            <w:fldChar w:fldCharType="begin"/>
          </w:r>
          <w:r w:rsidR="00073194" w:rsidRPr="00BB3596">
            <w:rPr>
              <w:rFonts w:ascii="Arial" w:hAnsi="Arial" w:cs="Arial"/>
            </w:rPr>
            <w:instrText xml:space="preserve"> TOC \o "1-3" \h \z \u </w:instrText>
          </w:r>
          <w:r w:rsidRPr="00E031E4">
            <w:rPr>
              <w:rFonts w:ascii="Arial" w:hAnsi="Arial" w:cs="Arial"/>
            </w:rPr>
            <w:fldChar w:fldCharType="separate"/>
          </w:r>
          <w:hyperlink w:anchor="_Toc442367652" w:history="1">
            <w:r w:rsidR="004D2543" w:rsidRPr="004D2543">
              <w:rPr>
                <w:rStyle w:val="Hypertextovodkaz"/>
                <w:noProof/>
              </w:rPr>
              <w:t>Souhrn</w:t>
            </w:r>
            <w:r w:rsidR="004D2543" w:rsidRPr="004D2543">
              <w:rPr>
                <w:noProof/>
                <w:webHidden/>
              </w:rPr>
              <w:tab/>
            </w:r>
            <w:r w:rsidRPr="004D2543">
              <w:rPr>
                <w:noProof/>
                <w:webHidden/>
              </w:rPr>
              <w:fldChar w:fldCharType="begin"/>
            </w:r>
            <w:r w:rsidR="004D2543" w:rsidRPr="004D2543">
              <w:rPr>
                <w:noProof/>
                <w:webHidden/>
              </w:rPr>
              <w:instrText xml:space="preserve"> PAGEREF _Toc442367652 \h </w:instrText>
            </w:r>
            <w:r w:rsidRPr="004D2543">
              <w:rPr>
                <w:noProof/>
                <w:webHidden/>
              </w:rPr>
            </w:r>
            <w:r w:rsidRPr="004D2543">
              <w:rPr>
                <w:noProof/>
                <w:webHidden/>
              </w:rPr>
              <w:fldChar w:fldCharType="separate"/>
            </w:r>
            <w:r w:rsidR="004D2543" w:rsidRPr="004D2543">
              <w:rPr>
                <w:noProof/>
                <w:webHidden/>
              </w:rPr>
              <w:t>2</w:t>
            </w:r>
            <w:r w:rsidRPr="004D2543">
              <w:rPr>
                <w:noProof/>
                <w:webHidden/>
              </w:rPr>
              <w:fldChar w:fldCharType="end"/>
            </w:r>
          </w:hyperlink>
        </w:p>
        <w:p w:rsidR="004D2543" w:rsidRPr="004D2543" w:rsidRDefault="00E031E4">
          <w:pPr>
            <w:pStyle w:val="Obsah1"/>
            <w:tabs>
              <w:tab w:val="right" w:leader="dot" w:pos="9060"/>
            </w:tabs>
            <w:rPr>
              <w:rFonts w:eastAsiaTheme="minorEastAsia"/>
              <w:b w:val="0"/>
              <w:bCs w:val="0"/>
              <w:caps w:val="0"/>
              <w:noProof/>
              <w:sz w:val="22"/>
              <w:szCs w:val="22"/>
              <w:lang w:eastAsia="cs-CZ"/>
            </w:rPr>
          </w:pPr>
          <w:hyperlink w:anchor="_Toc442367653" w:history="1">
            <w:r w:rsidR="004D2543" w:rsidRPr="004D2543">
              <w:rPr>
                <w:rStyle w:val="Hypertextovodkaz"/>
                <w:noProof/>
              </w:rPr>
              <w:t>Úvod</w:t>
            </w:r>
            <w:r w:rsidR="004D2543" w:rsidRPr="004D2543">
              <w:rPr>
                <w:noProof/>
                <w:webHidden/>
              </w:rPr>
              <w:tab/>
            </w:r>
            <w:r w:rsidRPr="004D2543">
              <w:rPr>
                <w:noProof/>
                <w:webHidden/>
              </w:rPr>
              <w:fldChar w:fldCharType="begin"/>
            </w:r>
            <w:r w:rsidR="004D2543" w:rsidRPr="004D2543">
              <w:rPr>
                <w:noProof/>
                <w:webHidden/>
              </w:rPr>
              <w:instrText xml:space="preserve"> PAGEREF _Toc442367653 \h </w:instrText>
            </w:r>
            <w:r w:rsidRPr="004D2543">
              <w:rPr>
                <w:noProof/>
                <w:webHidden/>
              </w:rPr>
            </w:r>
            <w:r w:rsidRPr="004D2543">
              <w:rPr>
                <w:noProof/>
                <w:webHidden/>
              </w:rPr>
              <w:fldChar w:fldCharType="separate"/>
            </w:r>
            <w:r w:rsidR="004D2543" w:rsidRPr="004D2543">
              <w:rPr>
                <w:noProof/>
                <w:webHidden/>
              </w:rPr>
              <w:t>4</w:t>
            </w:r>
            <w:r w:rsidRPr="004D2543">
              <w:rPr>
                <w:noProof/>
                <w:webHidden/>
              </w:rPr>
              <w:fldChar w:fldCharType="end"/>
            </w:r>
          </w:hyperlink>
        </w:p>
        <w:p w:rsidR="004D2543" w:rsidRPr="004D2543" w:rsidRDefault="00E031E4">
          <w:pPr>
            <w:pStyle w:val="Obsah1"/>
            <w:tabs>
              <w:tab w:val="left" w:pos="440"/>
              <w:tab w:val="right" w:leader="dot" w:pos="9060"/>
            </w:tabs>
            <w:rPr>
              <w:rFonts w:eastAsiaTheme="minorEastAsia"/>
              <w:b w:val="0"/>
              <w:bCs w:val="0"/>
              <w:caps w:val="0"/>
              <w:noProof/>
              <w:sz w:val="22"/>
              <w:szCs w:val="22"/>
              <w:lang w:eastAsia="cs-CZ"/>
            </w:rPr>
          </w:pPr>
          <w:hyperlink w:anchor="_Toc442367654" w:history="1">
            <w:r w:rsidR="004D2543" w:rsidRPr="004D2543">
              <w:rPr>
                <w:rStyle w:val="Hypertextovodkaz"/>
                <w:noProof/>
              </w:rPr>
              <w:t>1.</w:t>
            </w:r>
            <w:r w:rsidR="004D2543" w:rsidRPr="004D2543">
              <w:rPr>
                <w:rFonts w:eastAsiaTheme="minorEastAsia"/>
                <w:b w:val="0"/>
                <w:bCs w:val="0"/>
                <w:caps w:val="0"/>
                <w:noProof/>
                <w:sz w:val="22"/>
                <w:szCs w:val="22"/>
                <w:lang w:eastAsia="cs-CZ"/>
              </w:rPr>
              <w:tab/>
            </w:r>
            <w:r w:rsidR="004D2543" w:rsidRPr="004D2543">
              <w:rPr>
                <w:rStyle w:val="Hypertextovodkaz"/>
                <w:noProof/>
              </w:rPr>
              <w:t>Strategický a právní rámec VaVaI</w:t>
            </w:r>
            <w:r w:rsidR="004D2543" w:rsidRPr="004D2543">
              <w:rPr>
                <w:noProof/>
                <w:webHidden/>
              </w:rPr>
              <w:tab/>
            </w:r>
            <w:r w:rsidRPr="004D2543">
              <w:rPr>
                <w:noProof/>
                <w:webHidden/>
              </w:rPr>
              <w:fldChar w:fldCharType="begin"/>
            </w:r>
            <w:r w:rsidR="004D2543" w:rsidRPr="004D2543">
              <w:rPr>
                <w:noProof/>
                <w:webHidden/>
              </w:rPr>
              <w:instrText xml:space="preserve"> PAGEREF _Toc442367654 \h </w:instrText>
            </w:r>
            <w:r w:rsidRPr="004D2543">
              <w:rPr>
                <w:noProof/>
                <w:webHidden/>
              </w:rPr>
            </w:r>
            <w:r w:rsidRPr="004D2543">
              <w:rPr>
                <w:noProof/>
                <w:webHidden/>
              </w:rPr>
              <w:fldChar w:fldCharType="separate"/>
            </w:r>
            <w:r w:rsidR="004D2543" w:rsidRPr="004D2543">
              <w:rPr>
                <w:noProof/>
                <w:webHidden/>
              </w:rPr>
              <w:t>5</w:t>
            </w:r>
            <w:r w:rsidRPr="004D2543">
              <w:rPr>
                <w:noProof/>
                <w:webHidden/>
              </w:rPr>
              <w:fldChar w:fldCharType="end"/>
            </w:r>
          </w:hyperlink>
        </w:p>
        <w:p w:rsidR="004D2543" w:rsidRPr="004D2543" w:rsidRDefault="00E031E4">
          <w:pPr>
            <w:pStyle w:val="Obsah2"/>
            <w:tabs>
              <w:tab w:val="left" w:pos="880"/>
              <w:tab w:val="right" w:leader="dot" w:pos="9060"/>
            </w:tabs>
            <w:rPr>
              <w:rFonts w:eastAsiaTheme="minorEastAsia"/>
              <w:smallCaps w:val="0"/>
              <w:noProof/>
              <w:sz w:val="22"/>
              <w:szCs w:val="22"/>
              <w:lang w:eastAsia="cs-CZ"/>
            </w:rPr>
          </w:pPr>
          <w:hyperlink w:anchor="_Toc442367655" w:history="1">
            <w:r w:rsidR="004D2543" w:rsidRPr="004D2543">
              <w:rPr>
                <w:rStyle w:val="Hypertextovodkaz"/>
                <w:noProof/>
              </w:rPr>
              <w:t>1.1.</w:t>
            </w:r>
            <w:r w:rsidR="004D2543" w:rsidRPr="004D2543">
              <w:rPr>
                <w:rFonts w:eastAsiaTheme="minorEastAsia"/>
                <w:smallCaps w:val="0"/>
                <w:noProof/>
                <w:sz w:val="22"/>
                <w:szCs w:val="22"/>
                <w:lang w:eastAsia="cs-CZ"/>
              </w:rPr>
              <w:tab/>
            </w:r>
            <w:r w:rsidR="004D2543" w:rsidRPr="004D2543">
              <w:rPr>
                <w:rStyle w:val="Hypertextovodkaz"/>
                <w:noProof/>
              </w:rPr>
              <w:t>VaVaI na úrovni Evropské unie</w:t>
            </w:r>
            <w:r w:rsidR="004D2543" w:rsidRPr="004D2543">
              <w:rPr>
                <w:noProof/>
                <w:webHidden/>
              </w:rPr>
              <w:tab/>
            </w:r>
            <w:r w:rsidRPr="004D2543">
              <w:rPr>
                <w:noProof/>
                <w:webHidden/>
              </w:rPr>
              <w:fldChar w:fldCharType="begin"/>
            </w:r>
            <w:r w:rsidR="004D2543" w:rsidRPr="004D2543">
              <w:rPr>
                <w:noProof/>
                <w:webHidden/>
              </w:rPr>
              <w:instrText xml:space="preserve"> PAGEREF _Toc442367655 \h </w:instrText>
            </w:r>
            <w:r w:rsidRPr="004D2543">
              <w:rPr>
                <w:noProof/>
                <w:webHidden/>
              </w:rPr>
            </w:r>
            <w:r w:rsidRPr="004D2543">
              <w:rPr>
                <w:noProof/>
                <w:webHidden/>
              </w:rPr>
              <w:fldChar w:fldCharType="separate"/>
            </w:r>
            <w:r w:rsidR="004D2543" w:rsidRPr="004D2543">
              <w:rPr>
                <w:noProof/>
                <w:webHidden/>
              </w:rPr>
              <w:t>6</w:t>
            </w:r>
            <w:r w:rsidRPr="004D2543">
              <w:rPr>
                <w:noProof/>
                <w:webHidden/>
              </w:rPr>
              <w:fldChar w:fldCharType="end"/>
            </w:r>
          </w:hyperlink>
        </w:p>
        <w:p w:rsidR="004D2543" w:rsidRPr="004D2543" w:rsidRDefault="00E031E4">
          <w:pPr>
            <w:pStyle w:val="Obsah3"/>
            <w:tabs>
              <w:tab w:val="left" w:pos="1320"/>
              <w:tab w:val="right" w:leader="dot" w:pos="9060"/>
            </w:tabs>
            <w:rPr>
              <w:rFonts w:eastAsiaTheme="minorEastAsia"/>
              <w:i w:val="0"/>
              <w:iCs w:val="0"/>
              <w:noProof/>
              <w:sz w:val="22"/>
              <w:szCs w:val="22"/>
              <w:lang w:eastAsia="cs-CZ"/>
            </w:rPr>
          </w:pPr>
          <w:hyperlink w:anchor="_Toc442367656" w:history="1">
            <w:r w:rsidR="004D2543" w:rsidRPr="004D2543">
              <w:rPr>
                <w:rStyle w:val="Hypertextovodkaz"/>
                <w:noProof/>
              </w:rPr>
              <w:t>1.1.1.</w:t>
            </w:r>
            <w:r w:rsidR="004D2543" w:rsidRPr="004D2543">
              <w:rPr>
                <w:rFonts w:eastAsiaTheme="minorEastAsia"/>
                <w:i w:val="0"/>
                <w:iCs w:val="0"/>
                <w:noProof/>
                <w:sz w:val="22"/>
                <w:szCs w:val="22"/>
                <w:lang w:eastAsia="cs-CZ"/>
              </w:rPr>
              <w:tab/>
            </w:r>
            <w:r w:rsidR="004D2543" w:rsidRPr="004D2543">
              <w:rPr>
                <w:rStyle w:val="Hypertextovodkaz"/>
                <w:rFonts w:cs="Arial"/>
                <w:noProof/>
              </w:rPr>
              <w:t>Evropské strategické dokumenty</w:t>
            </w:r>
            <w:r w:rsidR="004D2543" w:rsidRPr="004D2543">
              <w:rPr>
                <w:noProof/>
                <w:webHidden/>
              </w:rPr>
              <w:tab/>
            </w:r>
            <w:r w:rsidRPr="004D2543">
              <w:rPr>
                <w:noProof/>
                <w:webHidden/>
              </w:rPr>
              <w:fldChar w:fldCharType="begin"/>
            </w:r>
            <w:r w:rsidR="004D2543" w:rsidRPr="004D2543">
              <w:rPr>
                <w:noProof/>
                <w:webHidden/>
              </w:rPr>
              <w:instrText xml:space="preserve"> PAGEREF _Toc442367656 \h </w:instrText>
            </w:r>
            <w:r w:rsidRPr="004D2543">
              <w:rPr>
                <w:noProof/>
                <w:webHidden/>
              </w:rPr>
            </w:r>
            <w:r w:rsidRPr="004D2543">
              <w:rPr>
                <w:noProof/>
                <w:webHidden/>
              </w:rPr>
              <w:fldChar w:fldCharType="separate"/>
            </w:r>
            <w:r w:rsidR="004D2543" w:rsidRPr="004D2543">
              <w:rPr>
                <w:noProof/>
                <w:webHidden/>
              </w:rPr>
              <w:t>6</w:t>
            </w:r>
            <w:r w:rsidRPr="004D2543">
              <w:rPr>
                <w:noProof/>
                <w:webHidden/>
              </w:rPr>
              <w:fldChar w:fldCharType="end"/>
            </w:r>
          </w:hyperlink>
        </w:p>
        <w:p w:rsidR="004D2543" w:rsidRPr="004D2543" w:rsidRDefault="00E031E4">
          <w:pPr>
            <w:pStyle w:val="Obsah3"/>
            <w:tabs>
              <w:tab w:val="left" w:pos="1320"/>
              <w:tab w:val="right" w:leader="dot" w:pos="9060"/>
            </w:tabs>
            <w:rPr>
              <w:rFonts w:eastAsiaTheme="minorEastAsia"/>
              <w:i w:val="0"/>
              <w:iCs w:val="0"/>
              <w:noProof/>
              <w:sz w:val="22"/>
              <w:szCs w:val="22"/>
              <w:lang w:eastAsia="cs-CZ"/>
            </w:rPr>
          </w:pPr>
          <w:hyperlink w:anchor="_Toc442367657" w:history="1">
            <w:r w:rsidR="004D2543" w:rsidRPr="004D2543">
              <w:rPr>
                <w:rStyle w:val="Hypertextovodkaz"/>
                <w:noProof/>
              </w:rPr>
              <w:t>1.1.2.</w:t>
            </w:r>
            <w:r w:rsidR="004D2543" w:rsidRPr="004D2543">
              <w:rPr>
                <w:rFonts w:eastAsiaTheme="minorEastAsia"/>
                <w:i w:val="0"/>
                <w:iCs w:val="0"/>
                <w:noProof/>
                <w:sz w:val="22"/>
                <w:szCs w:val="22"/>
                <w:lang w:eastAsia="cs-CZ"/>
              </w:rPr>
              <w:tab/>
            </w:r>
            <w:r w:rsidR="004D2543" w:rsidRPr="004D2543">
              <w:rPr>
                <w:rStyle w:val="Hypertextovodkaz"/>
                <w:rFonts w:cs="Arial"/>
                <w:noProof/>
              </w:rPr>
              <w:t>Evropská legislativa</w:t>
            </w:r>
            <w:r w:rsidR="004D2543" w:rsidRPr="004D2543">
              <w:rPr>
                <w:noProof/>
                <w:webHidden/>
              </w:rPr>
              <w:tab/>
            </w:r>
            <w:r w:rsidRPr="004D2543">
              <w:rPr>
                <w:noProof/>
                <w:webHidden/>
              </w:rPr>
              <w:fldChar w:fldCharType="begin"/>
            </w:r>
            <w:r w:rsidR="004D2543" w:rsidRPr="004D2543">
              <w:rPr>
                <w:noProof/>
                <w:webHidden/>
              </w:rPr>
              <w:instrText xml:space="preserve"> PAGEREF _Toc442367657 \h </w:instrText>
            </w:r>
            <w:r w:rsidRPr="004D2543">
              <w:rPr>
                <w:noProof/>
                <w:webHidden/>
              </w:rPr>
            </w:r>
            <w:r w:rsidRPr="004D2543">
              <w:rPr>
                <w:noProof/>
                <w:webHidden/>
              </w:rPr>
              <w:fldChar w:fldCharType="separate"/>
            </w:r>
            <w:r w:rsidR="004D2543" w:rsidRPr="004D2543">
              <w:rPr>
                <w:noProof/>
                <w:webHidden/>
              </w:rPr>
              <w:t>7</w:t>
            </w:r>
            <w:r w:rsidRPr="004D2543">
              <w:rPr>
                <w:noProof/>
                <w:webHidden/>
              </w:rPr>
              <w:fldChar w:fldCharType="end"/>
            </w:r>
          </w:hyperlink>
        </w:p>
        <w:p w:rsidR="004D2543" w:rsidRPr="004D2543" w:rsidRDefault="00E031E4">
          <w:pPr>
            <w:pStyle w:val="Obsah2"/>
            <w:tabs>
              <w:tab w:val="left" w:pos="880"/>
              <w:tab w:val="right" w:leader="dot" w:pos="9060"/>
            </w:tabs>
            <w:rPr>
              <w:rFonts w:eastAsiaTheme="minorEastAsia"/>
              <w:smallCaps w:val="0"/>
              <w:noProof/>
              <w:sz w:val="22"/>
              <w:szCs w:val="22"/>
              <w:lang w:eastAsia="cs-CZ"/>
            </w:rPr>
          </w:pPr>
          <w:hyperlink w:anchor="_Toc442367658" w:history="1">
            <w:r w:rsidR="004D2543" w:rsidRPr="004D2543">
              <w:rPr>
                <w:rStyle w:val="Hypertextovodkaz"/>
                <w:noProof/>
              </w:rPr>
              <w:t>1.2.</w:t>
            </w:r>
            <w:r w:rsidR="004D2543" w:rsidRPr="004D2543">
              <w:rPr>
                <w:rFonts w:eastAsiaTheme="minorEastAsia"/>
                <w:smallCaps w:val="0"/>
                <w:noProof/>
                <w:sz w:val="22"/>
                <w:szCs w:val="22"/>
                <w:lang w:eastAsia="cs-CZ"/>
              </w:rPr>
              <w:tab/>
            </w:r>
            <w:r w:rsidR="004D2543" w:rsidRPr="004D2543">
              <w:rPr>
                <w:rStyle w:val="Hypertextovodkaz"/>
                <w:noProof/>
              </w:rPr>
              <w:t>Národní strategický a právní rámec VaVaI</w:t>
            </w:r>
            <w:r w:rsidR="004D2543" w:rsidRPr="004D2543">
              <w:rPr>
                <w:noProof/>
                <w:webHidden/>
              </w:rPr>
              <w:tab/>
            </w:r>
            <w:r w:rsidRPr="004D2543">
              <w:rPr>
                <w:noProof/>
                <w:webHidden/>
              </w:rPr>
              <w:fldChar w:fldCharType="begin"/>
            </w:r>
            <w:r w:rsidR="004D2543" w:rsidRPr="004D2543">
              <w:rPr>
                <w:noProof/>
                <w:webHidden/>
              </w:rPr>
              <w:instrText xml:space="preserve"> PAGEREF _Toc442367658 \h </w:instrText>
            </w:r>
            <w:r w:rsidRPr="004D2543">
              <w:rPr>
                <w:noProof/>
                <w:webHidden/>
              </w:rPr>
            </w:r>
            <w:r w:rsidRPr="004D2543">
              <w:rPr>
                <w:noProof/>
                <w:webHidden/>
              </w:rPr>
              <w:fldChar w:fldCharType="separate"/>
            </w:r>
            <w:r w:rsidR="004D2543" w:rsidRPr="004D2543">
              <w:rPr>
                <w:noProof/>
                <w:webHidden/>
              </w:rPr>
              <w:t>8</w:t>
            </w:r>
            <w:r w:rsidRPr="004D2543">
              <w:rPr>
                <w:noProof/>
                <w:webHidden/>
              </w:rPr>
              <w:fldChar w:fldCharType="end"/>
            </w:r>
          </w:hyperlink>
        </w:p>
        <w:p w:rsidR="004D2543" w:rsidRPr="004D2543" w:rsidRDefault="00E031E4">
          <w:pPr>
            <w:pStyle w:val="Obsah3"/>
            <w:tabs>
              <w:tab w:val="left" w:pos="1320"/>
              <w:tab w:val="right" w:leader="dot" w:pos="9060"/>
            </w:tabs>
            <w:rPr>
              <w:rFonts w:eastAsiaTheme="minorEastAsia"/>
              <w:i w:val="0"/>
              <w:iCs w:val="0"/>
              <w:noProof/>
              <w:sz w:val="22"/>
              <w:szCs w:val="22"/>
              <w:lang w:eastAsia="cs-CZ"/>
            </w:rPr>
          </w:pPr>
          <w:hyperlink w:anchor="_Toc442367659" w:history="1">
            <w:r w:rsidR="004D2543" w:rsidRPr="004D2543">
              <w:rPr>
                <w:rStyle w:val="Hypertextovodkaz"/>
                <w:noProof/>
              </w:rPr>
              <w:t>1.2.1.</w:t>
            </w:r>
            <w:r w:rsidR="004D2543" w:rsidRPr="004D2543">
              <w:rPr>
                <w:rFonts w:eastAsiaTheme="minorEastAsia"/>
                <w:i w:val="0"/>
                <w:iCs w:val="0"/>
                <w:noProof/>
                <w:sz w:val="22"/>
                <w:szCs w:val="22"/>
                <w:lang w:eastAsia="cs-CZ"/>
              </w:rPr>
              <w:tab/>
            </w:r>
            <w:r w:rsidR="004D2543" w:rsidRPr="004D2543">
              <w:rPr>
                <w:rStyle w:val="Hypertextovodkaz"/>
                <w:rFonts w:cs="Arial"/>
                <w:noProof/>
              </w:rPr>
              <w:t>Národní strategické dokumenty</w:t>
            </w:r>
            <w:r w:rsidR="004D2543" w:rsidRPr="004D2543">
              <w:rPr>
                <w:noProof/>
                <w:webHidden/>
              </w:rPr>
              <w:tab/>
            </w:r>
            <w:r w:rsidRPr="004D2543">
              <w:rPr>
                <w:noProof/>
                <w:webHidden/>
              </w:rPr>
              <w:fldChar w:fldCharType="begin"/>
            </w:r>
            <w:r w:rsidR="004D2543" w:rsidRPr="004D2543">
              <w:rPr>
                <w:noProof/>
                <w:webHidden/>
              </w:rPr>
              <w:instrText xml:space="preserve"> PAGEREF _Toc442367659 \h </w:instrText>
            </w:r>
            <w:r w:rsidRPr="004D2543">
              <w:rPr>
                <w:noProof/>
                <w:webHidden/>
              </w:rPr>
            </w:r>
            <w:r w:rsidRPr="004D2543">
              <w:rPr>
                <w:noProof/>
                <w:webHidden/>
              </w:rPr>
              <w:fldChar w:fldCharType="separate"/>
            </w:r>
            <w:r w:rsidR="004D2543" w:rsidRPr="004D2543">
              <w:rPr>
                <w:noProof/>
                <w:webHidden/>
              </w:rPr>
              <w:t>10</w:t>
            </w:r>
            <w:r w:rsidRPr="004D2543">
              <w:rPr>
                <w:noProof/>
                <w:webHidden/>
              </w:rPr>
              <w:fldChar w:fldCharType="end"/>
            </w:r>
          </w:hyperlink>
        </w:p>
        <w:p w:rsidR="004D2543" w:rsidRPr="004D2543" w:rsidRDefault="00E031E4">
          <w:pPr>
            <w:pStyle w:val="Obsah3"/>
            <w:tabs>
              <w:tab w:val="left" w:pos="1320"/>
              <w:tab w:val="right" w:leader="dot" w:pos="9060"/>
            </w:tabs>
            <w:rPr>
              <w:rFonts w:eastAsiaTheme="minorEastAsia"/>
              <w:i w:val="0"/>
              <w:iCs w:val="0"/>
              <w:noProof/>
              <w:sz w:val="22"/>
              <w:szCs w:val="22"/>
              <w:lang w:eastAsia="cs-CZ"/>
            </w:rPr>
          </w:pPr>
          <w:hyperlink w:anchor="_Toc442367660" w:history="1">
            <w:r w:rsidR="004D2543" w:rsidRPr="004D2543">
              <w:rPr>
                <w:rStyle w:val="Hypertextovodkaz"/>
                <w:noProof/>
              </w:rPr>
              <w:t>1.2.2.</w:t>
            </w:r>
            <w:r w:rsidR="004D2543" w:rsidRPr="004D2543">
              <w:rPr>
                <w:rFonts w:eastAsiaTheme="minorEastAsia"/>
                <w:i w:val="0"/>
                <w:iCs w:val="0"/>
                <w:noProof/>
                <w:sz w:val="22"/>
                <w:szCs w:val="22"/>
                <w:lang w:eastAsia="cs-CZ"/>
              </w:rPr>
              <w:tab/>
            </w:r>
            <w:r w:rsidR="004D2543" w:rsidRPr="004D2543">
              <w:rPr>
                <w:rStyle w:val="Hypertextovodkaz"/>
                <w:rFonts w:cs="Arial"/>
                <w:noProof/>
              </w:rPr>
              <w:t>Národní legislativa</w:t>
            </w:r>
            <w:r w:rsidR="004D2543" w:rsidRPr="004D2543">
              <w:rPr>
                <w:noProof/>
                <w:webHidden/>
              </w:rPr>
              <w:tab/>
            </w:r>
            <w:r w:rsidRPr="004D2543">
              <w:rPr>
                <w:noProof/>
                <w:webHidden/>
              </w:rPr>
              <w:fldChar w:fldCharType="begin"/>
            </w:r>
            <w:r w:rsidR="004D2543" w:rsidRPr="004D2543">
              <w:rPr>
                <w:noProof/>
                <w:webHidden/>
              </w:rPr>
              <w:instrText xml:space="preserve"> PAGEREF _Toc442367660 \h </w:instrText>
            </w:r>
            <w:r w:rsidRPr="004D2543">
              <w:rPr>
                <w:noProof/>
                <w:webHidden/>
              </w:rPr>
            </w:r>
            <w:r w:rsidRPr="004D2543">
              <w:rPr>
                <w:noProof/>
                <w:webHidden/>
              </w:rPr>
              <w:fldChar w:fldCharType="separate"/>
            </w:r>
            <w:r w:rsidR="004D2543" w:rsidRPr="004D2543">
              <w:rPr>
                <w:noProof/>
                <w:webHidden/>
              </w:rPr>
              <w:t>11</w:t>
            </w:r>
            <w:r w:rsidRPr="004D2543">
              <w:rPr>
                <w:noProof/>
                <w:webHidden/>
              </w:rPr>
              <w:fldChar w:fldCharType="end"/>
            </w:r>
          </w:hyperlink>
        </w:p>
        <w:p w:rsidR="004D2543" w:rsidRDefault="00E031E4">
          <w:pPr>
            <w:pStyle w:val="Obsah3"/>
            <w:tabs>
              <w:tab w:val="left" w:pos="1320"/>
              <w:tab w:val="right" w:leader="dot" w:pos="9060"/>
            </w:tabs>
            <w:rPr>
              <w:rFonts w:eastAsiaTheme="minorEastAsia"/>
              <w:i w:val="0"/>
              <w:iCs w:val="0"/>
              <w:noProof/>
              <w:sz w:val="22"/>
              <w:szCs w:val="22"/>
              <w:lang w:eastAsia="cs-CZ"/>
            </w:rPr>
          </w:pPr>
          <w:hyperlink w:anchor="_Toc442367661" w:history="1">
            <w:r w:rsidR="004D2543" w:rsidRPr="004D2543">
              <w:rPr>
                <w:rStyle w:val="Hypertextovodkaz"/>
                <w:noProof/>
              </w:rPr>
              <w:t>1.2.3.</w:t>
            </w:r>
            <w:r w:rsidR="004D2543" w:rsidRPr="004D2543">
              <w:rPr>
                <w:rFonts w:eastAsiaTheme="minorEastAsia"/>
                <w:i w:val="0"/>
                <w:iCs w:val="0"/>
                <w:noProof/>
                <w:sz w:val="22"/>
                <w:szCs w:val="22"/>
                <w:lang w:eastAsia="cs-CZ"/>
              </w:rPr>
              <w:tab/>
            </w:r>
            <w:r w:rsidR="004D2543" w:rsidRPr="004D2543">
              <w:rPr>
                <w:rStyle w:val="Hypertextovodkaz"/>
                <w:rFonts w:cs="Arial"/>
                <w:noProof/>
              </w:rPr>
              <w:t>Institucionální zajištění, koordinace a řízení VaVaI</w:t>
            </w:r>
            <w:r w:rsidR="004D2543" w:rsidRPr="004D2543">
              <w:rPr>
                <w:noProof/>
                <w:webHidden/>
              </w:rPr>
              <w:tab/>
            </w:r>
            <w:r w:rsidRPr="004D2543">
              <w:rPr>
                <w:noProof/>
                <w:webHidden/>
              </w:rPr>
              <w:fldChar w:fldCharType="begin"/>
            </w:r>
            <w:r w:rsidR="004D2543" w:rsidRPr="004D2543">
              <w:rPr>
                <w:noProof/>
                <w:webHidden/>
              </w:rPr>
              <w:instrText xml:space="preserve"> PAGEREF _Toc442367661 \h </w:instrText>
            </w:r>
            <w:r w:rsidRPr="004D2543">
              <w:rPr>
                <w:noProof/>
                <w:webHidden/>
              </w:rPr>
            </w:r>
            <w:r w:rsidRPr="004D2543">
              <w:rPr>
                <w:noProof/>
                <w:webHidden/>
              </w:rPr>
              <w:fldChar w:fldCharType="separate"/>
            </w:r>
            <w:r w:rsidR="004D2543" w:rsidRPr="004D2543">
              <w:rPr>
                <w:noProof/>
                <w:webHidden/>
              </w:rPr>
              <w:t>11</w:t>
            </w:r>
            <w:r w:rsidRPr="004D2543">
              <w:rPr>
                <w:noProof/>
                <w:webHidden/>
              </w:rPr>
              <w:fldChar w:fldCharType="end"/>
            </w:r>
          </w:hyperlink>
        </w:p>
        <w:p w:rsidR="004D2543" w:rsidRDefault="00E031E4">
          <w:pPr>
            <w:pStyle w:val="Obsah1"/>
            <w:tabs>
              <w:tab w:val="left" w:pos="440"/>
              <w:tab w:val="right" w:leader="dot" w:pos="9060"/>
            </w:tabs>
            <w:rPr>
              <w:rFonts w:eastAsiaTheme="minorEastAsia"/>
              <w:b w:val="0"/>
              <w:bCs w:val="0"/>
              <w:caps w:val="0"/>
              <w:noProof/>
              <w:sz w:val="22"/>
              <w:szCs w:val="22"/>
              <w:lang w:eastAsia="cs-CZ"/>
            </w:rPr>
          </w:pPr>
          <w:hyperlink w:anchor="_Toc442367662" w:history="1">
            <w:r w:rsidR="004D2543" w:rsidRPr="00CD56C4">
              <w:rPr>
                <w:rStyle w:val="Hypertextovodkaz"/>
                <w:noProof/>
              </w:rPr>
              <w:t>2.</w:t>
            </w:r>
            <w:r w:rsidR="004D2543">
              <w:rPr>
                <w:rFonts w:eastAsiaTheme="minorEastAsia"/>
                <w:b w:val="0"/>
                <w:bCs w:val="0"/>
                <w:caps w:val="0"/>
                <w:noProof/>
                <w:sz w:val="22"/>
                <w:szCs w:val="22"/>
                <w:lang w:eastAsia="cs-CZ"/>
              </w:rPr>
              <w:tab/>
            </w:r>
            <w:r w:rsidR="004D2543" w:rsidRPr="00CD56C4">
              <w:rPr>
                <w:rStyle w:val="Hypertextovodkaz"/>
                <w:noProof/>
              </w:rPr>
              <w:t>Zhodnocení pokroku při plnění cílů a opatření Aktualizace NP VaVaI 2013</w:t>
            </w:r>
            <w:r w:rsidR="004D2543">
              <w:rPr>
                <w:noProof/>
                <w:webHidden/>
              </w:rPr>
              <w:tab/>
            </w:r>
            <w:r>
              <w:rPr>
                <w:noProof/>
                <w:webHidden/>
              </w:rPr>
              <w:fldChar w:fldCharType="begin"/>
            </w:r>
            <w:r w:rsidR="004D2543">
              <w:rPr>
                <w:noProof/>
                <w:webHidden/>
              </w:rPr>
              <w:instrText xml:space="preserve"> PAGEREF _Toc442367662 \h </w:instrText>
            </w:r>
            <w:r>
              <w:rPr>
                <w:noProof/>
                <w:webHidden/>
              </w:rPr>
            </w:r>
            <w:r>
              <w:rPr>
                <w:noProof/>
                <w:webHidden/>
              </w:rPr>
              <w:fldChar w:fldCharType="separate"/>
            </w:r>
            <w:r w:rsidR="004D2543">
              <w:rPr>
                <w:noProof/>
                <w:webHidden/>
              </w:rPr>
              <w:t>17</w:t>
            </w:r>
            <w:r>
              <w:rPr>
                <w:noProof/>
                <w:webHidden/>
              </w:rPr>
              <w:fldChar w:fldCharType="end"/>
            </w:r>
          </w:hyperlink>
        </w:p>
        <w:p w:rsidR="004D2543" w:rsidRDefault="00E031E4">
          <w:pPr>
            <w:pStyle w:val="Obsah2"/>
            <w:tabs>
              <w:tab w:val="left" w:pos="880"/>
              <w:tab w:val="right" w:leader="dot" w:pos="9060"/>
            </w:tabs>
            <w:rPr>
              <w:rFonts w:eastAsiaTheme="minorEastAsia"/>
              <w:smallCaps w:val="0"/>
              <w:noProof/>
              <w:sz w:val="22"/>
              <w:szCs w:val="22"/>
              <w:lang w:eastAsia="cs-CZ"/>
            </w:rPr>
          </w:pPr>
          <w:hyperlink w:anchor="_Toc442367663" w:history="1">
            <w:r w:rsidR="004D2543" w:rsidRPr="00CD56C4">
              <w:rPr>
                <w:rStyle w:val="Hypertextovodkaz"/>
                <w:noProof/>
              </w:rPr>
              <w:t>2.1.</w:t>
            </w:r>
            <w:r w:rsidR="004D2543">
              <w:rPr>
                <w:rFonts w:eastAsiaTheme="minorEastAsia"/>
                <w:smallCaps w:val="0"/>
                <w:noProof/>
                <w:sz w:val="22"/>
                <w:szCs w:val="22"/>
                <w:lang w:eastAsia="cs-CZ"/>
              </w:rPr>
              <w:tab/>
            </w:r>
            <w:r w:rsidR="004D2543" w:rsidRPr="00CD56C4">
              <w:rPr>
                <w:rStyle w:val="Hypertextovodkaz"/>
                <w:noProof/>
              </w:rPr>
              <w:t>Zhodnocení pokroku v plnění cíle „Kvalitní a produktivní výzkumný systém“</w:t>
            </w:r>
            <w:r w:rsidR="004D2543">
              <w:rPr>
                <w:noProof/>
                <w:webHidden/>
              </w:rPr>
              <w:tab/>
            </w:r>
            <w:r>
              <w:rPr>
                <w:noProof/>
                <w:webHidden/>
              </w:rPr>
              <w:fldChar w:fldCharType="begin"/>
            </w:r>
            <w:r w:rsidR="004D2543">
              <w:rPr>
                <w:noProof/>
                <w:webHidden/>
              </w:rPr>
              <w:instrText xml:space="preserve"> PAGEREF _Toc442367663 \h </w:instrText>
            </w:r>
            <w:r>
              <w:rPr>
                <w:noProof/>
                <w:webHidden/>
              </w:rPr>
            </w:r>
            <w:r>
              <w:rPr>
                <w:noProof/>
                <w:webHidden/>
              </w:rPr>
              <w:fldChar w:fldCharType="separate"/>
            </w:r>
            <w:r w:rsidR="004D2543">
              <w:rPr>
                <w:noProof/>
                <w:webHidden/>
              </w:rPr>
              <w:t>19</w:t>
            </w:r>
            <w:r>
              <w:rPr>
                <w:noProof/>
                <w:webHidden/>
              </w:rPr>
              <w:fldChar w:fldCharType="end"/>
            </w:r>
          </w:hyperlink>
        </w:p>
        <w:p w:rsidR="004D2543" w:rsidRDefault="00E031E4">
          <w:pPr>
            <w:pStyle w:val="Obsah2"/>
            <w:tabs>
              <w:tab w:val="left" w:pos="880"/>
              <w:tab w:val="right" w:leader="dot" w:pos="9060"/>
            </w:tabs>
            <w:rPr>
              <w:rFonts w:eastAsiaTheme="minorEastAsia"/>
              <w:smallCaps w:val="0"/>
              <w:noProof/>
              <w:sz w:val="22"/>
              <w:szCs w:val="22"/>
              <w:lang w:eastAsia="cs-CZ"/>
            </w:rPr>
          </w:pPr>
          <w:hyperlink w:anchor="_Toc442367664" w:history="1">
            <w:r w:rsidR="004D2543" w:rsidRPr="00CD56C4">
              <w:rPr>
                <w:rStyle w:val="Hypertextovodkaz"/>
                <w:noProof/>
              </w:rPr>
              <w:t>2.2.</w:t>
            </w:r>
            <w:r w:rsidR="004D2543">
              <w:rPr>
                <w:rFonts w:eastAsiaTheme="minorEastAsia"/>
                <w:smallCaps w:val="0"/>
                <w:noProof/>
                <w:sz w:val="22"/>
                <w:szCs w:val="22"/>
                <w:lang w:eastAsia="cs-CZ"/>
              </w:rPr>
              <w:tab/>
            </w:r>
            <w:r w:rsidR="004D2543" w:rsidRPr="00CD56C4">
              <w:rPr>
                <w:rStyle w:val="Hypertextovodkaz"/>
                <w:noProof/>
              </w:rPr>
              <w:t>Zhodnocení pokroku v plnění cíle „Efektivní šíření znalostí a jejich využívání v inovacích“</w:t>
            </w:r>
            <w:r w:rsidR="004D2543">
              <w:rPr>
                <w:noProof/>
                <w:webHidden/>
              </w:rPr>
              <w:tab/>
            </w:r>
            <w:r>
              <w:rPr>
                <w:noProof/>
                <w:webHidden/>
              </w:rPr>
              <w:fldChar w:fldCharType="begin"/>
            </w:r>
            <w:r w:rsidR="004D2543">
              <w:rPr>
                <w:noProof/>
                <w:webHidden/>
              </w:rPr>
              <w:instrText xml:space="preserve"> PAGEREF _Toc442367664 \h </w:instrText>
            </w:r>
            <w:r>
              <w:rPr>
                <w:noProof/>
                <w:webHidden/>
              </w:rPr>
            </w:r>
            <w:r>
              <w:rPr>
                <w:noProof/>
                <w:webHidden/>
              </w:rPr>
              <w:fldChar w:fldCharType="separate"/>
            </w:r>
            <w:r w:rsidR="004D2543">
              <w:rPr>
                <w:noProof/>
                <w:webHidden/>
              </w:rPr>
              <w:t>21</w:t>
            </w:r>
            <w:r>
              <w:rPr>
                <w:noProof/>
                <w:webHidden/>
              </w:rPr>
              <w:fldChar w:fldCharType="end"/>
            </w:r>
          </w:hyperlink>
        </w:p>
        <w:p w:rsidR="004D2543" w:rsidRDefault="00E031E4">
          <w:pPr>
            <w:pStyle w:val="Obsah2"/>
            <w:tabs>
              <w:tab w:val="left" w:pos="880"/>
              <w:tab w:val="right" w:leader="dot" w:pos="9060"/>
            </w:tabs>
            <w:rPr>
              <w:rFonts w:eastAsiaTheme="minorEastAsia"/>
              <w:smallCaps w:val="0"/>
              <w:noProof/>
              <w:sz w:val="22"/>
              <w:szCs w:val="22"/>
              <w:lang w:eastAsia="cs-CZ"/>
            </w:rPr>
          </w:pPr>
          <w:hyperlink w:anchor="_Toc442367665" w:history="1">
            <w:r w:rsidR="004D2543" w:rsidRPr="00CD56C4">
              <w:rPr>
                <w:rStyle w:val="Hypertextovodkaz"/>
                <w:noProof/>
              </w:rPr>
              <w:t>2.3.</w:t>
            </w:r>
            <w:r w:rsidR="004D2543">
              <w:rPr>
                <w:rFonts w:eastAsiaTheme="minorEastAsia"/>
                <w:smallCaps w:val="0"/>
                <w:noProof/>
                <w:sz w:val="22"/>
                <w:szCs w:val="22"/>
                <w:lang w:eastAsia="cs-CZ"/>
              </w:rPr>
              <w:tab/>
            </w:r>
            <w:r w:rsidR="004D2543" w:rsidRPr="00CD56C4">
              <w:rPr>
                <w:rStyle w:val="Hypertextovodkaz"/>
                <w:noProof/>
              </w:rPr>
              <w:t>Zhodnocení pokroku v plnění cíle „Inovující podniky“</w:t>
            </w:r>
            <w:r w:rsidR="004D2543">
              <w:rPr>
                <w:noProof/>
                <w:webHidden/>
              </w:rPr>
              <w:tab/>
            </w:r>
            <w:r>
              <w:rPr>
                <w:noProof/>
                <w:webHidden/>
              </w:rPr>
              <w:fldChar w:fldCharType="begin"/>
            </w:r>
            <w:r w:rsidR="004D2543">
              <w:rPr>
                <w:noProof/>
                <w:webHidden/>
              </w:rPr>
              <w:instrText xml:space="preserve"> PAGEREF _Toc442367665 \h </w:instrText>
            </w:r>
            <w:r>
              <w:rPr>
                <w:noProof/>
                <w:webHidden/>
              </w:rPr>
            </w:r>
            <w:r>
              <w:rPr>
                <w:noProof/>
                <w:webHidden/>
              </w:rPr>
              <w:fldChar w:fldCharType="separate"/>
            </w:r>
            <w:r w:rsidR="004D2543">
              <w:rPr>
                <w:noProof/>
                <w:webHidden/>
              </w:rPr>
              <w:t>22</w:t>
            </w:r>
            <w:r>
              <w:rPr>
                <w:noProof/>
                <w:webHidden/>
              </w:rPr>
              <w:fldChar w:fldCharType="end"/>
            </w:r>
          </w:hyperlink>
        </w:p>
        <w:p w:rsidR="004D2543" w:rsidRDefault="00E031E4">
          <w:pPr>
            <w:pStyle w:val="Obsah2"/>
            <w:tabs>
              <w:tab w:val="left" w:pos="880"/>
              <w:tab w:val="right" w:leader="dot" w:pos="9060"/>
            </w:tabs>
            <w:rPr>
              <w:rFonts w:eastAsiaTheme="minorEastAsia"/>
              <w:smallCaps w:val="0"/>
              <w:noProof/>
              <w:sz w:val="22"/>
              <w:szCs w:val="22"/>
              <w:lang w:eastAsia="cs-CZ"/>
            </w:rPr>
          </w:pPr>
          <w:hyperlink w:anchor="_Toc442367666" w:history="1">
            <w:r w:rsidR="004D2543" w:rsidRPr="00CD56C4">
              <w:rPr>
                <w:rStyle w:val="Hypertextovodkaz"/>
                <w:noProof/>
              </w:rPr>
              <w:t>2.4.</w:t>
            </w:r>
            <w:r w:rsidR="004D2543">
              <w:rPr>
                <w:rFonts w:eastAsiaTheme="minorEastAsia"/>
                <w:smallCaps w:val="0"/>
                <w:noProof/>
                <w:sz w:val="22"/>
                <w:szCs w:val="22"/>
                <w:lang w:eastAsia="cs-CZ"/>
              </w:rPr>
              <w:tab/>
            </w:r>
            <w:r w:rsidR="004D2543" w:rsidRPr="00CD56C4">
              <w:rPr>
                <w:rStyle w:val="Hypertextovodkaz"/>
                <w:noProof/>
              </w:rPr>
              <w:t>Zhodnocení pokroku v plnění cíle „Stabilní, efektivní a strategicky řízený systém VaVaI“</w:t>
            </w:r>
            <w:r w:rsidR="004D2543">
              <w:rPr>
                <w:noProof/>
                <w:webHidden/>
              </w:rPr>
              <w:tab/>
            </w:r>
            <w:r>
              <w:rPr>
                <w:noProof/>
                <w:webHidden/>
              </w:rPr>
              <w:fldChar w:fldCharType="begin"/>
            </w:r>
            <w:r w:rsidR="004D2543">
              <w:rPr>
                <w:noProof/>
                <w:webHidden/>
              </w:rPr>
              <w:instrText xml:space="preserve"> PAGEREF _Toc442367666 \h </w:instrText>
            </w:r>
            <w:r>
              <w:rPr>
                <w:noProof/>
                <w:webHidden/>
              </w:rPr>
            </w:r>
            <w:r>
              <w:rPr>
                <w:noProof/>
                <w:webHidden/>
              </w:rPr>
              <w:fldChar w:fldCharType="separate"/>
            </w:r>
            <w:r w:rsidR="004D2543">
              <w:rPr>
                <w:noProof/>
                <w:webHidden/>
              </w:rPr>
              <w:t>24</w:t>
            </w:r>
            <w:r>
              <w:rPr>
                <w:noProof/>
                <w:webHidden/>
              </w:rPr>
              <w:fldChar w:fldCharType="end"/>
            </w:r>
          </w:hyperlink>
        </w:p>
        <w:p w:rsidR="004D2543" w:rsidRDefault="00E031E4">
          <w:pPr>
            <w:pStyle w:val="Obsah1"/>
            <w:tabs>
              <w:tab w:val="left" w:pos="440"/>
              <w:tab w:val="right" w:leader="dot" w:pos="9060"/>
            </w:tabs>
            <w:rPr>
              <w:rFonts w:eastAsiaTheme="minorEastAsia"/>
              <w:b w:val="0"/>
              <w:bCs w:val="0"/>
              <w:caps w:val="0"/>
              <w:noProof/>
              <w:sz w:val="22"/>
              <w:szCs w:val="22"/>
              <w:lang w:eastAsia="cs-CZ"/>
            </w:rPr>
          </w:pPr>
          <w:hyperlink w:anchor="_Toc442367667" w:history="1">
            <w:r w:rsidR="004D2543" w:rsidRPr="00CD56C4">
              <w:rPr>
                <w:rStyle w:val="Hypertextovodkaz"/>
                <w:noProof/>
              </w:rPr>
              <w:t>3.</w:t>
            </w:r>
            <w:r w:rsidR="004D2543">
              <w:rPr>
                <w:rFonts w:eastAsiaTheme="minorEastAsia"/>
                <w:b w:val="0"/>
                <w:bCs w:val="0"/>
                <w:caps w:val="0"/>
                <w:noProof/>
                <w:sz w:val="22"/>
                <w:szCs w:val="22"/>
                <w:lang w:eastAsia="cs-CZ"/>
              </w:rPr>
              <w:tab/>
            </w:r>
            <w:r w:rsidR="004D2543" w:rsidRPr="00CD56C4">
              <w:rPr>
                <w:rStyle w:val="Hypertextovodkaz"/>
                <w:noProof/>
              </w:rPr>
              <w:t>Klíčové oblasti potřeb pro zaměření NP VaVaI 2016</w:t>
            </w:r>
            <w:r w:rsidR="004D2543">
              <w:rPr>
                <w:noProof/>
                <w:webHidden/>
              </w:rPr>
              <w:tab/>
            </w:r>
            <w:r>
              <w:rPr>
                <w:noProof/>
                <w:webHidden/>
              </w:rPr>
              <w:fldChar w:fldCharType="begin"/>
            </w:r>
            <w:r w:rsidR="004D2543">
              <w:rPr>
                <w:noProof/>
                <w:webHidden/>
              </w:rPr>
              <w:instrText xml:space="preserve"> PAGEREF _Toc442367667 \h </w:instrText>
            </w:r>
            <w:r>
              <w:rPr>
                <w:noProof/>
                <w:webHidden/>
              </w:rPr>
            </w:r>
            <w:r>
              <w:rPr>
                <w:noProof/>
                <w:webHidden/>
              </w:rPr>
              <w:fldChar w:fldCharType="separate"/>
            </w:r>
            <w:r w:rsidR="004D2543">
              <w:rPr>
                <w:noProof/>
                <w:webHidden/>
              </w:rPr>
              <w:t>25</w:t>
            </w:r>
            <w:r>
              <w:rPr>
                <w:noProof/>
                <w:webHidden/>
              </w:rPr>
              <w:fldChar w:fldCharType="end"/>
            </w:r>
          </w:hyperlink>
        </w:p>
        <w:p w:rsidR="004D2543" w:rsidRDefault="00E031E4">
          <w:pPr>
            <w:pStyle w:val="Obsah2"/>
            <w:tabs>
              <w:tab w:val="left" w:pos="880"/>
              <w:tab w:val="right" w:leader="dot" w:pos="9060"/>
            </w:tabs>
            <w:rPr>
              <w:rFonts w:eastAsiaTheme="minorEastAsia"/>
              <w:smallCaps w:val="0"/>
              <w:noProof/>
              <w:sz w:val="22"/>
              <w:szCs w:val="22"/>
              <w:lang w:eastAsia="cs-CZ"/>
            </w:rPr>
          </w:pPr>
          <w:hyperlink w:anchor="_Toc442367668" w:history="1">
            <w:r w:rsidR="004D2543" w:rsidRPr="00CD56C4">
              <w:rPr>
                <w:rStyle w:val="Hypertextovodkaz"/>
                <w:noProof/>
              </w:rPr>
              <w:t>3.1.</w:t>
            </w:r>
            <w:r w:rsidR="004D2543">
              <w:rPr>
                <w:rFonts w:eastAsiaTheme="minorEastAsia"/>
                <w:smallCaps w:val="0"/>
                <w:noProof/>
                <w:sz w:val="22"/>
                <w:szCs w:val="22"/>
                <w:lang w:eastAsia="cs-CZ"/>
              </w:rPr>
              <w:tab/>
            </w:r>
            <w:r w:rsidR="004D2543" w:rsidRPr="00CD56C4">
              <w:rPr>
                <w:rStyle w:val="Hypertextovodkaz"/>
                <w:noProof/>
              </w:rPr>
              <w:t>Řízení systému VaVaI</w:t>
            </w:r>
            <w:r w:rsidR="004D2543">
              <w:rPr>
                <w:noProof/>
                <w:webHidden/>
              </w:rPr>
              <w:tab/>
            </w:r>
            <w:r>
              <w:rPr>
                <w:noProof/>
                <w:webHidden/>
              </w:rPr>
              <w:fldChar w:fldCharType="begin"/>
            </w:r>
            <w:r w:rsidR="004D2543">
              <w:rPr>
                <w:noProof/>
                <w:webHidden/>
              </w:rPr>
              <w:instrText xml:space="preserve"> PAGEREF _Toc442367668 \h </w:instrText>
            </w:r>
            <w:r>
              <w:rPr>
                <w:noProof/>
                <w:webHidden/>
              </w:rPr>
            </w:r>
            <w:r>
              <w:rPr>
                <w:noProof/>
                <w:webHidden/>
              </w:rPr>
              <w:fldChar w:fldCharType="separate"/>
            </w:r>
            <w:r w:rsidR="004D2543">
              <w:rPr>
                <w:noProof/>
                <w:webHidden/>
              </w:rPr>
              <w:t>25</w:t>
            </w:r>
            <w:r>
              <w:rPr>
                <w:noProof/>
                <w:webHidden/>
              </w:rPr>
              <w:fldChar w:fldCharType="end"/>
            </w:r>
          </w:hyperlink>
        </w:p>
        <w:p w:rsidR="004D2543" w:rsidRDefault="00E031E4">
          <w:pPr>
            <w:pStyle w:val="Obsah2"/>
            <w:tabs>
              <w:tab w:val="left" w:pos="880"/>
              <w:tab w:val="right" w:leader="dot" w:pos="9060"/>
            </w:tabs>
            <w:rPr>
              <w:rFonts w:eastAsiaTheme="minorEastAsia"/>
              <w:smallCaps w:val="0"/>
              <w:noProof/>
              <w:sz w:val="22"/>
              <w:szCs w:val="22"/>
              <w:lang w:eastAsia="cs-CZ"/>
            </w:rPr>
          </w:pPr>
          <w:hyperlink w:anchor="_Toc442367669" w:history="1">
            <w:r w:rsidR="004D2543" w:rsidRPr="00CD56C4">
              <w:rPr>
                <w:rStyle w:val="Hypertextovodkaz"/>
                <w:noProof/>
              </w:rPr>
              <w:t>3.2.</w:t>
            </w:r>
            <w:r w:rsidR="004D2543">
              <w:rPr>
                <w:rFonts w:eastAsiaTheme="minorEastAsia"/>
                <w:smallCaps w:val="0"/>
                <w:noProof/>
                <w:sz w:val="22"/>
                <w:szCs w:val="22"/>
                <w:lang w:eastAsia="cs-CZ"/>
              </w:rPr>
              <w:tab/>
            </w:r>
            <w:r w:rsidR="004D2543" w:rsidRPr="00CD56C4">
              <w:rPr>
                <w:rStyle w:val="Hypertextovodkaz"/>
                <w:noProof/>
              </w:rPr>
              <w:t>Veřejný sektor VaVaI</w:t>
            </w:r>
            <w:r w:rsidR="004D2543">
              <w:rPr>
                <w:noProof/>
                <w:webHidden/>
              </w:rPr>
              <w:tab/>
            </w:r>
            <w:r>
              <w:rPr>
                <w:noProof/>
                <w:webHidden/>
              </w:rPr>
              <w:fldChar w:fldCharType="begin"/>
            </w:r>
            <w:r w:rsidR="004D2543">
              <w:rPr>
                <w:noProof/>
                <w:webHidden/>
              </w:rPr>
              <w:instrText xml:space="preserve"> PAGEREF _Toc442367669 \h </w:instrText>
            </w:r>
            <w:r>
              <w:rPr>
                <w:noProof/>
                <w:webHidden/>
              </w:rPr>
            </w:r>
            <w:r>
              <w:rPr>
                <w:noProof/>
                <w:webHidden/>
              </w:rPr>
              <w:fldChar w:fldCharType="separate"/>
            </w:r>
            <w:r w:rsidR="004D2543">
              <w:rPr>
                <w:noProof/>
                <w:webHidden/>
              </w:rPr>
              <w:t>27</w:t>
            </w:r>
            <w:r>
              <w:rPr>
                <w:noProof/>
                <w:webHidden/>
              </w:rPr>
              <w:fldChar w:fldCharType="end"/>
            </w:r>
          </w:hyperlink>
        </w:p>
        <w:p w:rsidR="004D2543" w:rsidRDefault="00E031E4">
          <w:pPr>
            <w:pStyle w:val="Obsah2"/>
            <w:tabs>
              <w:tab w:val="left" w:pos="880"/>
              <w:tab w:val="right" w:leader="dot" w:pos="9060"/>
            </w:tabs>
            <w:rPr>
              <w:rFonts w:eastAsiaTheme="minorEastAsia"/>
              <w:smallCaps w:val="0"/>
              <w:noProof/>
              <w:sz w:val="22"/>
              <w:szCs w:val="22"/>
              <w:lang w:eastAsia="cs-CZ"/>
            </w:rPr>
          </w:pPr>
          <w:hyperlink w:anchor="_Toc442367670" w:history="1">
            <w:r w:rsidR="004D2543" w:rsidRPr="00CD56C4">
              <w:rPr>
                <w:rStyle w:val="Hypertextovodkaz"/>
                <w:noProof/>
              </w:rPr>
              <w:t>3.3.</w:t>
            </w:r>
            <w:r w:rsidR="004D2543">
              <w:rPr>
                <w:rFonts w:eastAsiaTheme="minorEastAsia"/>
                <w:smallCaps w:val="0"/>
                <w:noProof/>
                <w:sz w:val="22"/>
                <w:szCs w:val="22"/>
                <w:lang w:eastAsia="cs-CZ"/>
              </w:rPr>
              <w:tab/>
            </w:r>
            <w:r w:rsidR="004D2543" w:rsidRPr="00CD56C4">
              <w:rPr>
                <w:rStyle w:val="Hypertextovodkaz"/>
                <w:noProof/>
              </w:rPr>
              <w:t>Spolupráce soukromého a veřejného sektoru VaVaI</w:t>
            </w:r>
            <w:r w:rsidR="004D2543">
              <w:rPr>
                <w:noProof/>
                <w:webHidden/>
              </w:rPr>
              <w:tab/>
            </w:r>
            <w:r>
              <w:rPr>
                <w:noProof/>
                <w:webHidden/>
              </w:rPr>
              <w:fldChar w:fldCharType="begin"/>
            </w:r>
            <w:r w:rsidR="004D2543">
              <w:rPr>
                <w:noProof/>
                <w:webHidden/>
              </w:rPr>
              <w:instrText xml:space="preserve"> PAGEREF _Toc442367670 \h </w:instrText>
            </w:r>
            <w:r>
              <w:rPr>
                <w:noProof/>
                <w:webHidden/>
              </w:rPr>
            </w:r>
            <w:r>
              <w:rPr>
                <w:noProof/>
                <w:webHidden/>
              </w:rPr>
              <w:fldChar w:fldCharType="separate"/>
            </w:r>
            <w:r w:rsidR="004D2543">
              <w:rPr>
                <w:noProof/>
                <w:webHidden/>
              </w:rPr>
              <w:t>29</w:t>
            </w:r>
            <w:r>
              <w:rPr>
                <w:noProof/>
                <w:webHidden/>
              </w:rPr>
              <w:fldChar w:fldCharType="end"/>
            </w:r>
          </w:hyperlink>
        </w:p>
        <w:p w:rsidR="004D2543" w:rsidRDefault="00E031E4">
          <w:pPr>
            <w:pStyle w:val="Obsah2"/>
            <w:tabs>
              <w:tab w:val="left" w:pos="880"/>
              <w:tab w:val="right" w:leader="dot" w:pos="9060"/>
            </w:tabs>
            <w:rPr>
              <w:rFonts w:eastAsiaTheme="minorEastAsia"/>
              <w:smallCaps w:val="0"/>
              <w:noProof/>
              <w:sz w:val="22"/>
              <w:szCs w:val="22"/>
              <w:lang w:eastAsia="cs-CZ"/>
            </w:rPr>
          </w:pPr>
          <w:hyperlink w:anchor="_Toc442367671" w:history="1">
            <w:r w:rsidR="004D2543" w:rsidRPr="00CD56C4">
              <w:rPr>
                <w:rStyle w:val="Hypertextovodkaz"/>
                <w:noProof/>
              </w:rPr>
              <w:t>3.4.</w:t>
            </w:r>
            <w:r w:rsidR="004D2543">
              <w:rPr>
                <w:rFonts w:eastAsiaTheme="minorEastAsia"/>
                <w:smallCaps w:val="0"/>
                <w:noProof/>
                <w:sz w:val="22"/>
                <w:szCs w:val="22"/>
                <w:lang w:eastAsia="cs-CZ"/>
              </w:rPr>
              <w:tab/>
            </w:r>
            <w:r w:rsidR="004D2543" w:rsidRPr="00CD56C4">
              <w:rPr>
                <w:rStyle w:val="Hypertextovodkaz"/>
                <w:noProof/>
              </w:rPr>
              <w:t>Inovace v podnicích</w:t>
            </w:r>
            <w:r w:rsidR="004D2543">
              <w:rPr>
                <w:noProof/>
                <w:webHidden/>
              </w:rPr>
              <w:tab/>
            </w:r>
            <w:r>
              <w:rPr>
                <w:noProof/>
                <w:webHidden/>
              </w:rPr>
              <w:fldChar w:fldCharType="begin"/>
            </w:r>
            <w:r w:rsidR="004D2543">
              <w:rPr>
                <w:noProof/>
                <w:webHidden/>
              </w:rPr>
              <w:instrText xml:space="preserve"> PAGEREF _Toc442367671 \h </w:instrText>
            </w:r>
            <w:r>
              <w:rPr>
                <w:noProof/>
                <w:webHidden/>
              </w:rPr>
            </w:r>
            <w:r>
              <w:rPr>
                <w:noProof/>
                <w:webHidden/>
              </w:rPr>
              <w:fldChar w:fldCharType="separate"/>
            </w:r>
            <w:r w:rsidR="004D2543">
              <w:rPr>
                <w:noProof/>
                <w:webHidden/>
              </w:rPr>
              <w:t>30</w:t>
            </w:r>
            <w:r>
              <w:rPr>
                <w:noProof/>
                <w:webHidden/>
              </w:rPr>
              <w:fldChar w:fldCharType="end"/>
            </w:r>
          </w:hyperlink>
        </w:p>
        <w:p w:rsidR="004D2543" w:rsidRDefault="00E031E4">
          <w:pPr>
            <w:pStyle w:val="Obsah2"/>
            <w:tabs>
              <w:tab w:val="left" w:pos="880"/>
              <w:tab w:val="right" w:leader="dot" w:pos="9060"/>
            </w:tabs>
            <w:rPr>
              <w:rFonts w:eastAsiaTheme="minorEastAsia"/>
              <w:smallCaps w:val="0"/>
              <w:noProof/>
              <w:sz w:val="22"/>
              <w:szCs w:val="22"/>
              <w:lang w:eastAsia="cs-CZ"/>
            </w:rPr>
          </w:pPr>
          <w:hyperlink w:anchor="_Toc442367672" w:history="1">
            <w:r w:rsidR="004D2543" w:rsidRPr="00CD56C4">
              <w:rPr>
                <w:rStyle w:val="Hypertextovodkaz"/>
                <w:noProof/>
              </w:rPr>
              <w:t>3.5.</w:t>
            </w:r>
            <w:r w:rsidR="004D2543">
              <w:rPr>
                <w:rFonts w:eastAsiaTheme="minorEastAsia"/>
                <w:smallCaps w:val="0"/>
                <w:noProof/>
                <w:sz w:val="22"/>
                <w:szCs w:val="22"/>
                <w:lang w:eastAsia="cs-CZ"/>
              </w:rPr>
              <w:tab/>
            </w:r>
            <w:r w:rsidR="004D2543" w:rsidRPr="00CD56C4">
              <w:rPr>
                <w:rStyle w:val="Hypertextovodkaz"/>
                <w:noProof/>
              </w:rPr>
              <w:t>Výzvy pro zaměření VaVaI</w:t>
            </w:r>
            <w:r w:rsidR="004D2543">
              <w:rPr>
                <w:noProof/>
                <w:webHidden/>
              </w:rPr>
              <w:tab/>
            </w:r>
            <w:r>
              <w:rPr>
                <w:noProof/>
                <w:webHidden/>
              </w:rPr>
              <w:fldChar w:fldCharType="begin"/>
            </w:r>
            <w:r w:rsidR="004D2543">
              <w:rPr>
                <w:noProof/>
                <w:webHidden/>
              </w:rPr>
              <w:instrText xml:space="preserve"> PAGEREF _Toc442367672 \h </w:instrText>
            </w:r>
            <w:r>
              <w:rPr>
                <w:noProof/>
                <w:webHidden/>
              </w:rPr>
            </w:r>
            <w:r>
              <w:rPr>
                <w:noProof/>
                <w:webHidden/>
              </w:rPr>
              <w:fldChar w:fldCharType="separate"/>
            </w:r>
            <w:r w:rsidR="004D2543">
              <w:rPr>
                <w:noProof/>
                <w:webHidden/>
              </w:rPr>
              <w:t>32</w:t>
            </w:r>
            <w:r>
              <w:rPr>
                <w:noProof/>
                <w:webHidden/>
              </w:rPr>
              <w:fldChar w:fldCharType="end"/>
            </w:r>
          </w:hyperlink>
        </w:p>
        <w:p w:rsidR="004D2543" w:rsidRDefault="00E031E4">
          <w:pPr>
            <w:pStyle w:val="Obsah1"/>
            <w:tabs>
              <w:tab w:val="left" w:pos="440"/>
              <w:tab w:val="right" w:leader="dot" w:pos="9060"/>
            </w:tabs>
            <w:rPr>
              <w:rFonts w:eastAsiaTheme="minorEastAsia"/>
              <w:b w:val="0"/>
              <w:bCs w:val="0"/>
              <w:caps w:val="0"/>
              <w:noProof/>
              <w:sz w:val="22"/>
              <w:szCs w:val="22"/>
              <w:lang w:eastAsia="cs-CZ"/>
            </w:rPr>
          </w:pPr>
          <w:hyperlink w:anchor="_Toc442367673" w:history="1">
            <w:r w:rsidR="004D2543" w:rsidRPr="00CD56C4">
              <w:rPr>
                <w:rStyle w:val="Hypertextovodkaz"/>
                <w:noProof/>
              </w:rPr>
              <w:t>4.</w:t>
            </w:r>
            <w:r w:rsidR="004D2543">
              <w:rPr>
                <w:rFonts w:eastAsiaTheme="minorEastAsia"/>
                <w:b w:val="0"/>
                <w:bCs w:val="0"/>
                <w:caps w:val="0"/>
                <w:noProof/>
                <w:sz w:val="22"/>
                <w:szCs w:val="22"/>
                <w:lang w:eastAsia="cs-CZ"/>
              </w:rPr>
              <w:tab/>
            </w:r>
            <w:r w:rsidR="004D2543" w:rsidRPr="00CD56C4">
              <w:rPr>
                <w:rStyle w:val="Hypertextovodkaz"/>
                <w:noProof/>
              </w:rPr>
              <w:t>Cíle a opatření NP VaVaI 2016</w:t>
            </w:r>
            <w:r w:rsidR="004D2543">
              <w:rPr>
                <w:noProof/>
                <w:webHidden/>
              </w:rPr>
              <w:tab/>
            </w:r>
            <w:r>
              <w:rPr>
                <w:noProof/>
                <w:webHidden/>
              </w:rPr>
              <w:fldChar w:fldCharType="begin"/>
            </w:r>
            <w:r w:rsidR="004D2543">
              <w:rPr>
                <w:noProof/>
                <w:webHidden/>
              </w:rPr>
              <w:instrText xml:space="preserve"> PAGEREF _Toc442367673 \h </w:instrText>
            </w:r>
            <w:r>
              <w:rPr>
                <w:noProof/>
                <w:webHidden/>
              </w:rPr>
            </w:r>
            <w:r>
              <w:rPr>
                <w:noProof/>
                <w:webHidden/>
              </w:rPr>
              <w:fldChar w:fldCharType="separate"/>
            </w:r>
            <w:r w:rsidR="004D2543">
              <w:rPr>
                <w:noProof/>
                <w:webHidden/>
              </w:rPr>
              <w:t>34</w:t>
            </w:r>
            <w:r>
              <w:rPr>
                <w:noProof/>
                <w:webHidden/>
              </w:rPr>
              <w:fldChar w:fldCharType="end"/>
            </w:r>
          </w:hyperlink>
        </w:p>
        <w:p w:rsidR="004D2543" w:rsidRDefault="00E031E4">
          <w:pPr>
            <w:pStyle w:val="Obsah2"/>
            <w:tabs>
              <w:tab w:val="left" w:pos="880"/>
              <w:tab w:val="right" w:leader="dot" w:pos="9060"/>
            </w:tabs>
            <w:rPr>
              <w:rFonts w:eastAsiaTheme="minorEastAsia"/>
              <w:smallCaps w:val="0"/>
              <w:noProof/>
              <w:sz w:val="22"/>
              <w:szCs w:val="22"/>
              <w:lang w:eastAsia="cs-CZ"/>
            </w:rPr>
          </w:pPr>
          <w:hyperlink w:anchor="_Toc442367674" w:history="1">
            <w:r w:rsidR="004D2543" w:rsidRPr="00CD56C4">
              <w:rPr>
                <w:rStyle w:val="Hypertextovodkaz"/>
                <w:noProof/>
              </w:rPr>
              <w:t>4.1.</w:t>
            </w:r>
            <w:r w:rsidR="004D2543">
              <w:rPr>
                <w:rFonts w:eastAsiaTheme="minorEastAsia"/>
                <w:smallCaps w:val="0"/>
                <w:noProof/>
                <w:sz w:val="22"/>
                <w:szCs w:val="22"/>
                <w:lang w:eastAsia="cs-CZ"/>
              </w:rPr>
              <w:tab/>
            </w:r>
            <w:r w:rsidR="004D2543" w:rsidRPr="00CD56C4">
              <w:rPr>
                <w:rStyle w:val="Hypertextovodkaz"/>
                <w:noProof/>
              </w:rPr>
              <w:t>Řízení systému VaVaI</w:t>
            </w:r>
            <w:r w:rsidR="004D2543">
              <w:rPr>
                <w:noProof/>
                <w:webHidden/>
              </w:rPr>
              <w:tab/>
            </w:r>
            <w:r>
              <w:rPr>
                <w:noProof/>
                <w:webHidden/>
              </w:rPr>
              <w:fldChar w:fldCharType="begin"/>
            </w:r>
            <w:r w:rsidR="004D2543">
              <w:rPr>
                <w:noProof/>
                <w:webHidden/>
              </w:rPr>
              <w:instrText xml:space="preserve"> PAGEREF _Toc442367674 \h </w:instrText>
            </w:r>
            <w:r>
              <w:rPr>
                <w:noProof/>
                <w:webHidden/>
              </w:rPr>
            </w:r>
            <w:r>
              <w:rPr>
                <w:noProof/>
                <w:webHidden/>
              </w:rPr>
              <w:fldChar w:fldCharType="separate"/>
            </w:r>
            <w:r w:rsidR="004D2543">
              <w:rPr>
                <w:noProof/>
                <w:webHidden/>
              </w:rPr>
              <w:t>34</w:t>
            </w:r>
            <w:r>
              <w:rPr>
                <w:noProof/>
                <w:webHidden/>
              </w:rPr>
              <w:fldChar w:fldCharType="end"/>
            </w:r>
          </w:hyperlink>
        </w:p>
        <w:p w:rsidR="004D2543" w:rsidRDefault="00E031E4">
          <w:pPr>
            <w:pStyle w:val="Obsah2"/>
            <w:tabs>
              <w:tab w:val="left" w:pos="880"/>
              <w:tab w:val="right" w:leader="dot" w:pos="9060"/>
            </w:tabs>
            <w:rPr>
              <w:rFonts w:eastAsiaTheme="minorEastAsia"/>
              <w:smallCaps w:val="0"/>
              <w:noProof/>
              <w:sz w:val="22"/>
              <w:szCs w:val="22"/>
              <w:lang w:eastAsia="cs-CZ"/>
            </w:rPr>
          </w:pPr>
          <w:hyperlink w:anchor="_Toc442367675" w:history="1">
            <w:r w:rsidR="004D2543" w:rsidRPr="00CD56C4">
              <w:rPr>
                <w:rStyle w:val="Hypertextovodkaz"/>
                <w:noProof/>
              </w:rPr>
              <w:t>4.2.</w:t>
            </w:r>
            <w:r w:rsidR="004D2543">
              <w:rPr>
                <w:rFonts w:eastAsiaTheme="minorEastAsia"/>
                <w:smallCaps w:val="0"/>
                <w:noProof/>
                <w:sz w:val="22"/>
                <w:szCs w:val="22"/>
                <w:lang w:eastAsia="cs-CZ"/>
              </w:rPr>
              <w:tab/>
            </w:r>
            <w:r w:rsidR="004D2543" w:rsidRPr="00CD56C4">
              <w:rPr>
                <w:rStyle w:val="Hypertextovodkaz"/>
                <w:noProof/>
              </w:rPr>
              <w:t>Veřejný sektor VaVaI</w:t>
            </w:r>
            <w:r w:rsidR="004D2543">
              <w:rPr>
                <w:noProof/>
                <w:webHidden/>
              </w:rPr>
              <w:tab/>
            </w:r>
            <w:r>
              <w:rPr>
                <w:noProof/>
                <w:webHidden/>
              </w:rPr>
              <w:fldChar w:fldCharType="begin"/>
            </w:r>
            <w:r w:rsidR="004D2543">
              <w:rPr>
                <w:noProof/>
                <w:webHidden/>
              </w:rPr>
              <w:instrText xml:space="preserve"> PAGEREF _Toc442367675 \h </w:instrText>
            </w:r>
            <w:r>
              <w:rPr>
                <w:noProof/>
                <w:webHidden/>
              </w:rPr>
            </w:r>
            <w:r>
              <w:rPr>
                <w:noProof/>
                <w:webHidden/>
              </w:rPr>
              <w:fldChar w:fldCharType="separate"/>
            </w:r>
            <w:r w:rsidR="004D2543">
              <w:rPr>
                <w:noProof/>
                <w:webHidden/>
              </w:rPr>
              <w:t>38</w:t>
            </w:r>
            <w:r>
              <w:rPr>
                <w:noProof/>
                <w:webHidden/>
              </w:rPr>
              <w:fldChar w:fldCharType="end"/>
            </w:r>
          </w:hyperlink>
        </w:p>
        <w:p w:rsidR="004D2543" w:rsidRDefault="00E031E4">
          <w:pPr>
            <w:pStyle w:val="Obsah2"/>
            <w:tabs>
              <w:tab w:val="left" w:pos="880"/>
              <w:tab w:val="right" w:leader="dot" w:pos="9060"/>
            </w:tabs>
            <w:rPr>
              <w:rFonts w:eastAsiaTheme="minorEastAsia"/>
              <w:smallCaps w:val="0"/>
              <w:noProof/>
              <w:sz w:val="22"/>
              <w:szCs w:val="22"/>
              <w:lang w:eastAsia="cs-CZ"/>
            </w:rPr>
          </w:pPr>
          <w:hyperlink w:anchor="_Toc442367676" w:history="1">
            <w:r w:rsidR="004D2543" w:rsidRPr="00CD56C4">
              <w:rPr>
                <w:rStyle w:val="Hypertextovodkaz"/>
                <w:noProof/>
              </w:rPr>
              <w:t>4.3.</w:t>
            </w:r>
            <w:r w:rsidR="004D2543">
              <w:rPr>
                <w:rFonts w:eastAsiaTheme="minorEastAsia"/>
                <w:smallCaps w:val="0"/>
                <w:noProof/>
                <w:sz w:val="22"/>
                <w:szCs w:val="22"/>
                <w:lang w:eastAsia="cs-CZ"/>
              </w:rPr>
              <w:tab/>
            </w:r>
            <w:r w:rsidR="004D2543" w:rsidRPr="00CD56C4">
              <w:rPr>
                <w:rStyle w:val="Hypertextovodkaz"/>
                <w:noProof/>
              </w:rPr>
              <w:t>Spolupráce soukromého a veřejného sektoru</w:t>
            </w:r>
            <w:r w:rsidR="004D2543">
              <w:rPr>
                <w:noProof/>
                <w:webHidden/>
              </w:rPr>
              <w:tab/>
            </w:r>
            <w:r>
              <w:rPr>
                <w:noProof/>
                <w:webHidden/>
              </w:rPr>
              <w:fldChar w:fldCharType="begin"/>
            </w:r>
            <w:r w:rsidR="004D2543">
              <w:rPr>
                <w:noProof/>
                <w:webHidden/>
              </w:rPr>
              <w:instrText xml:space="preserve"> PAGEREF _Toc442367676 \h </w:instrText>
            </w:r>
            <w:r>
              <w:rPr>
                <w:noProof/>
                <w:webHidden/>
              </w:rPr>
            </w:r>
            <w:r>
              <w:rPr>
                <w:noProof/>
                <w:webHidden/>
              </w:rPr>
              <w:fldChar w:fldCharType="separate"/>
            </w:r>
            <w:r w:rsidR="004D2543">
              <w:rPr>
                <w:noProof/>
                <w:webHidden/>
              </w:rPr>
              <w:t>44</w:t>
            </w:r>
            <w:r>
              <w:rPr>
                <w:noProof/>
                <w:webHidden/>
              </w:rPr>
              <w:fldChar w:fldCharType="end"/>
            </w:r>
          </w:hyperlink>
        </w:p>
        <w:p w:rsidR="004D2543" w:rsidRDefault="00E031E4">
          <w:pPr>
            <w:pStyle w:val="Obsah2"/>
            <w:tabs>
              <w:tab w:val="left" w:pos="880"/>
              <w:tab w:val="right" w:leader="dot" w:pos="9060"/>
            </w:tabs>
            <w:rPr>
              <w:rFonts w:eastAsiaTheme="minorEastAsia"/>
              <w:smallCaps w:val="0"/>
              <w:noProof/>
              <w:sz w:val="22"/>
              <w:szCs w:val="22"/>
              <w:lang w:eastAsia="cs-CZ"/>
            </w:rPr>
          </w:pPr>
          <w:hyperlink w:anchor="_Toc442367677" w:history="1">
            <w:r w:rsidR="004D2543" w:rsidRPr="00CD56C4">
              <w:rPr>
                <w:rStyle w:val="Hypertextovodkaz"/>
                <w:noProof/>
              </w:rPr>
              <w:t>4.4.</w:t>
            </w:r>
            <w:r w:rsidR="004D2543">
              <w:rPr>
                <w:rFonts w:eastAsiaTheme="minorEastAsia"/>
                <w:smallCaps w:val="0"/>
                <w:noProof/>
                <w:sz w:val="22"/>
                <w:szCs w:val="22"/>
                <w:lang w:eastAsia="cs-CZ"/>
              </w:rPr>
              <w:tab/>
            </w:r>
            <w:r w:rsidR="004D2543" w:rsidRPr="00CD56C4">
              <w:rPr>
                <w:rStyle w:val="Hypertextovodkaz"/>
                <w:noProof/>
              </w:rPr>
              <w:t>Inovace v podnicích</w:t>
            </w:r>
            <w:r w:rsidR="004D2543">
              <w:rPr>
                <w:noProof/>
                <w:webHidden/>
              </w:rPr>
              <w:tab/>
            </w:r>
            <w:r>
              <w:rPr>
                <w:noProof/>
                <w:webHidden/>
              </w:rPr>
              <w:fldChar w:fldCharType="begin"/>
            </w:r>
            <w:r w:rsidR="004D2543">
              <w:rPr>
                <w:noProof/>
                <w:webHidden/>
              </w:rPr>
              <w:instrText xml:space="preserve"> PAGEREF _Toc442367677 \h </w:instrText>
            </w:r>
            <w:r>
              <w:rPr>
                <w:noProof/>
                <w:webHidden/>
              </w:rPr>
            </w:r>
            <w:r>
              <w:rPr>
                <w:noProof/>
                <w:webHidden/>
              </w:rPr>
              <w:fldChar w:fldCharType="separate"/>
            </w:r>
            <w:r w:rsidR="004D2543">
              <w:rPr>
                <w:noProof/>
                <w:webHidden/>
              </w:rPr>
              <w:t>46</w:t>
            </w:r>
            <w:r>
              <w:rPr>
                <w:noProof/>
                <w:webHidden/>
              </w:rPr>
              <w:fldChar w:fldCharType="end"/>
            </w:r>
          </w:hyperlink>
        </w:p>
        <w:p w:rsidR="004D2543" w:rsidRDefault="00E031E4">
          <w:pPr>
            <w:pStyle w:val="Obsah2"/>
            <w:tabs>
              <w:tab w:val="left" w:pos="880"/>
              <w:tab w:val="right" w:leader="dot" w:pos="9060"/>
            </w:tabs>
            <w:rPr>
              <w:rFonts w:eastAsiaTheme="minorEastAsia"/>
              <w:smallCaps w:val="0"/>
              <w:noProof/>
              <w:sz w:val="22"/>
              <w:szCs w:val="22"/>
              <w:lang w:eastAsia="cs-CZ"/>
            </w:rPr>
          </w:pPr>
          <w:hyperlink w:anchor="_Toc442367678" w:history="1">
            <w:r w:rsidR="004D2543" w:rsidRPr="00CD56C4">
              <w:rPr>
                <w:rStyle w:val="Hypertextovodkaz"/>
                <w:noProof/>
              </w:rPr>
              <w:t>4.5.</w:t>
            </w:r>
            <w:r w:rsidR="004D2543">
              <w:rPr>
                <w:rFonts w:eastAsiaTheme="minorEastAsia"/>
                <w:smallCaps w:val="0"/>
                <w:noProof/>
                <w:sz w:val="22"/>
                <w:szCs w:val="22"/>
                <w:lang w:eastAsia="cs-CZ"/>
              </w:rPr>
              <w:tab/>
            </w:r>
            <w:r w:rsidR="004D2543" w:rsidRPr="00CD56C4">
              <w:rPr>
                <w:rStyle w:val="Hypertextovodkaz"/>
                <w:noProof/>
              </w:rPr>
              <w:t>Výzvy pro zaměření VaVaI</w:t>
            </w:r>
            <w:r w:rsidR="004D2543">
              <w:rPr>
                <w:noProof/>
                <w:webHidden/>
              </w:rPr>
              <w:tab/>
            </w:r>
            <w:r>
              <w:rPr>
                <w:noProof/>
                <w:webHidden/>
              </w:rPr>
              <w:fldChar w:fldCharType="begin"/>
            </w:r>
            <w:r w:rsidR="004D2543">
              <w:rPr>
                <w:noProof/>
                <w:webHidden/>
              </w:rPr>
              <w:instrText xml:space="preserve"> PAGEREF _Toc442367678 \h </w:instrText>
            </w:r>
            <w:r>
              <w:rPr>
                <w:noProof/>
                <w:webHidden/>
              </w:rPr>
            </w:r>
            <w:r>
              <w:rPr>
                <w:noProof/>
                <w:webHidden/>
              </w:rPr>
              <w:fldChar w:fldCharType="separate"/>
            </w:r>
            <w:r w:rsidR="004D2543">
              <w:rPr>
                <w:noProof/>
                <w:webHidden/>
              </w:rPr>
              <w:t>50</w:t>
            </w:r>
            <w:r>
              <w:rPr>
                <w:noProof/>
                <w:webHidden/>
              </w:rPr>
              <w:fldChar w:fldCharType="end"/>
            </w:r>
          </w:hyperlink>
        </w:p>
        <w:p w:rsidR="004D2543" w:rsidRDefault="00E031E4">
          <w:pPr>
            <w:pStyle w:val="Obsah1"/>
            <w:tabs>
              <w:tab w:val="left" w:pos="440"/>
              <w:tab w:val="right" w:leader="dot" w:pos="9060"/>
            </w:tabs>
            <w:rPr>
              <w:rFonts w:eastAsiaTheme="minorEastAsia"/>
              <w:b w:val="0"/>
              <w:bCs w:val="0"/>
              <w:caps w:val="0"/>
              <w:noProof/>
              <w:sz w:val="22"/>
              <w:szCs w:val="22"/>
              <w:lang w:eastAsia="cs-CZ"/>
            </w:rPr>
          </w:pPr>
          <w:hyperlink w:anchor="_Toc442367679" w:history="1">
            <w:r w:rsidR="004D2543" w:rsidRPr="00CD56C4">
              <w:rPr>
                <w:rStyle w:val="Hypertextovodkaz"/>
                <w:noProof/>
              </w:rPr>
              <w:t>5.</w:t>
            </w:r>
            <w:r w:rsidR="004D2543">
              <w:rPr>
                <w:rFonts w:eastAsiaTheme="minorEastAsia"/>
                <w:b w:val="0"/>
                <w:bCs w:val="0"/>
                <w:caps w:val="0"/>
                <w:noProof/>
                <w:sz w:val="22"/>
                <w:szCs w:val="22"/>
                <w:lang w:eastAsia="cs-CZ"/>
              </w:rPr>
              <w:tab/>
            </w:r>
            <w:r w:rsidR="004D2543" w:rsidRPr="00CD56C4">
              <w:rPr>
                <w:rStyle w:val="Hypertextovodkaz"/>
                <w:noProof/>
              </w:rPr>
              <w:t>Implementace</w:t>
            </w:r>
            <w:r w:rsidR="004D2543">
              <w:rPr>
                <w:noProof/>
                <w:webHidden/>
              </w:rPr>
              <w:tab/>
            </w:r>
            <w:r>
              <w:rPr>
                <w:noProof/>
                <w:webHidden/>
              </w:rPr>
              <w:fldChar w:fldCharType="begin"/>
            </w:r>
            <w:r w:rsidR="004D2543">
              <w:rPr>
                <w:noProof/>
                <w:webHidden/>
              </w:rPr>
              <w:instrText xml:space="preserve"> PAGEREF _Toc442367679 \h </w:instrText>
            </w:r>
            <w:r>
              <w:rPr>
                <w:noProof/>
                <w:webHidden/>
              </w:rPr>
            </w:r>
            <w:r>
              <w:rPr>
                <w:noProof/>
                <w:webHidden/>
              </w:rPr>
              <w:fldChar w:fldCharType="separate"/>
            </w:r>
            <w:r w:rsidR="004D2543">
              <w:rPr>
                <w:noProof/>
                <w:webHidden/>
              </w:rPr>
              <w:t>54</w:t>
            </w:r>
            <w:r>
              <w:rPr>
                <w:noProof/>
                <w:webHidden/>
              </w:rPr>
              <w:fldChar w:fldCharType="end"/>
            </w:r>
          </w:hyperlink>
        </w:p>
        <w:p w:rsidR="004D2543" w:rsidRDefault="00E031E4">
          <w:pPr>
            <w:pStyle w:val="Obsah2"/>
            <w:tabs>
              <w:tab w:val="left" w:pos="880"/>
              <w:tab w:val="right" w:leader="dot" w:pos="9060"/>
            </w:tabs>
            <w:rPr>
              <w:rFonts w:eastAsiaTheme="minorEastAsia"/>
              <w:smallCaps w:val="0"/>
              <w:noProof/>
              <w:sz w:val="22"/>
              <w:szCs w:val="22"/>
              <w:lang w:eastAsia="cs-CZ"/>
            </w:rPr>
          </w:pPr>
          <w:hyperlink w:anchor="_Toc442367680" w:history="1">
            <w:r w:rsidR="004D2543" w:rsidRPr="00CD56C4">
              <w:rPr>
                <w:rStyle w:val="Hypertextovodkaz"/>
                <w:noProof/>
              </w:rPr>
              <w:t>5.1.</w:t>
            </w:r>
            <w:r w:rsidR="004D2543">
              <w:rPr>
                <w:rFonts w:eastAsiaTheme="minorEastAsia"/>
                <w:smallCaps w:val="0"/>
                <w:noProof/>
                <w:sz w:val="22"/>
                <w:szCs w:val="22"/>
                <w:lang w:eastAsia="cs-CZ"/>
              </w:rPr>
              <w:tab/>
            </w:r>
            <w:r w:rsidR="004D2543" w:rsidRPr="00CD56C4">
              <w:rPr>
                <w:rStyle w:val="Hypertextovodkaz"/>
                <w:noProof/>
              </w:rPr>
              <w:t>Implementace opatření na podporu aplikovaného výzkumu směrem k inovacím</w:t>
            </w:r>
            <w:r w:rsidR="004D2543">
              <w:rPr>
                <w:noProof/>
                <w:webHidden/>
              </w:rPr>
              <w:tab/>
            </w:r>
            <w:r>
              <w:rPr>
                <w:noProof/>
                <w:webHidden/>
              </w:rPr>
              <w:fldChar w:fldCharType="begin"/>
            </w:r>
            <w:r w:rsidR="004D2543">
              <w:rPr>
                <w:noProof/>
                <w:webHidden/>
              </w:rPr>
              <w:instrText xml:space="preserve"> PAGEREF _Toc442367680 \h </w:instrText>
            </w:r>
            <w:r>
              <w:rPr>
                <w:noProof/>
                <w:webHidden/>
              </w:rPr>
            </w:r>
            <w:r>
              <w:rPr>
                <w:noProof/>
                <w:webHidden/>
              </w:rPr>
              <w:fldChar w:fldCharType="separate"/>
            </w:r>
            <w:r w:rsidR="004D2543">
              <w:rPr>
                <w:noProof/>
                <w:webHidden/>
              </w:rPr>
              <w:t>64</w:t>
            </w:r>
            <w:r>
              <w:rPr>
                <w:noProof/>
                <w:webHidden/>
              </w:rPr>
              <w:fldChar w:fldCharType="end"/>
            </w:r>
          </w:hyperlink>
        </w:p>
        <w:p w:rsidR="004D2543" w:rsidRDefault="00E031E4">
          <w:pPr>
            <w:pStyle w:val="Obsah1"/>
            <w:tabs>
              <w:tab w:val="left" w:pos="440"/>
              <w:tab w:val="right" w:leader="dot" w:pos="9060"/>
            </w:tabs>
            <w:rPr>
              <w:rFonts w:eastAsiaTheme="minorEastAsia"/>
              <w:b w:val="0"/>
              <w:bCs w:val="0"/>
              <w:caps w:val="0"/>
              <w:noProof/>
              <w:sz w:val="22"/>
              <w:szCs w:val="22"/>
              <w:lang w:eastAsia="cs-CZ"/>
            </w:rPr>
          </w:pPr>
          <w:hyperlink w:anchor="_Toc442367681" w:history="1">
            <w:r w:rsidR="004D2543" w:rsidRPr="00CD56C4">
              <w:rPr>
                <w:rStyle w:val="Hypertextovodkaz"/>
                <w:noProof/>
              </w:rPr>
              <w:t>6.</w:t>
            </w:r>
            <w:r w:rsidR="004D2543">
              <w:rPr>
                <w:rFonts w:eastAsiaTheme="minorEastAsia"/>
                <w:b w:val="0"/>
                <w:bCs w:val="0"/>
                <w:caps w:val="0"/>
                <w:noProof/>
                <w:sz w:val="22"/>
                <w:szCs w:val="22"/>
                <w:lang w:eastAsia="cs-CZ"/>
              </w:rPr>
              <w:tab/>
            </w:r>
            <w:r w:rsidR="004D2543" w:rsidRPr="00CD56C4">
              <w:rPr>
                <w:rStyle w:val="Hypertextovodkaz"/>
                <w:noProof/>
              </w:rPr>
              <w:t>Rozpočet – předpoklad vývoje výdajů</w:t>
            </w:r>
            <w:r w:rsidR="004D2543">
              <w:rPr>
                <w:noProof/>
                <w:webHidden/>
              </w:rPr>
              <w:tab/>
            </w:r>
            <w:r>
              <w:rPr>
                <w:noProof/>
                <w:webHidden/>
              </w:rPr>
              <w:fldChar w:fldCharType="begin"/>
            </w:r>
            <w:r w:rsidR="004D2543">
              <w:rPr>
                <w:noProof/>
                <w:webHidden/>
              </w:rPr>
              <w:instrText xml:space="preserve"> PAGEREF _Toc442367681 \h </w:instrText>
            </w:r>
            <w:r>
              <w:rPr>
                <w:noProof/>
                <w:webHidden/>
              </w:rPr>
            </w:r>
            <w:r>
              <w:rPr>
                <w:noProof/>
                <w:webHidden/>
              </w:rPr>
              <w:fldChar w:fldCharType="separate"/>
            </w:r>
            <w:r w:rsidR="004D2543">
              <w:rPr>
                <w:noProof/>
                <w:webHidden/>
              </w:rPr>
              <w:t>67</w:t>
            </w:r>
            <w:r>
              <w:rPr>
                <w:noProof/>
                <w:webHidden/>
              </w:rPr>
              <w:fldChar w:fldCharType="end"/>
            </w:r>
          </w:hyperlink>
        </w:p>
        <w:p w:rsidR="004D2543" w:rsidRDefault="00E031E4">
          <w:pPr>
            <w:pStyle w:val="Obsah1"/>
            <w:tabs>
              <w:tab w:val="left" w:pos="440"/>
              <w:tab w:val="right" w:leader="dot" w:pos="9060"/>
            </w:tabs>
            <w:rPr>
              <w:rFonts w:eastAsiaTheme="minorEastAsia"/>
              <w:b w:val="0"/>
              <w:bCs w:val="0"/>
              <w:caps w:val="0"/>
              <w:noProof/>
              <w:sz w:val="22"/>
              <w:szCs w:val="22"/>
              <w:lang w:eastAsia="cs-CZ"/>
            </w:rPr>
          </w:pPr>
          <w:hyperlink w:anchor="_Toc442367682" w:history="1">
            <w:r w:rsidR="004D2543" w:rsidRPr="00CD56C4">
              <w:rPr>
                <w:rStyle w:val="Hypertextovodkaz"/>
                <w:noProof/>
              </w:rPr>
              <w:t>7.</w:t>
            </w:r>
            <w:r w:rsidR="004D2543">
              <w:rPr>
                <w:rFonts w:eastAsiaTheme="minorEastAsia"/>
                <w:b w:val="0"/>
                <w:bCs w:val="0"/>
                <w:caps w:val="0"/>
                <w:noProof/>
                <w:sz w:val="22"/>
                <w:szCs w:val="22"/>
                <w:lang w:eastAsia="cs-CZ"/>
              </w:rPr>
              <w:tab/>
            </w:r>
            <w:r w:rsidR="004D2543" w:rsidRPr="00CD56C4">
              <w:rPr>
                <w:rStyle w:val="Hypertextovodkaz"/>
                <w:noProof/>
              </w:rPr>
              <w:t>Seznam zkratek</w:t>
            </w:r>
            <w:r w:rsidR="004D2543">
              <w:rPr>
                <w:noProof/>
                <w:webHidden/>
              </w:rPr>
              <w:tab/>
            </w:r>
            <w:r>
              <w:rPr>
                <w:noProof/>
                <w:webHidden/>
              </w:rPr>
              <w:fldChar w:fldCharType="begin"/>
            </w:r>
            <w:r w:rsidR="004D2543">
              <w:rPr>
                <w:noProof/>
                <w:webHidden/>
              </w:rPr>
              <w:instrText xml:space="preserve"> PAGEREF _Toc442367682 \h </w:instrText>
            </w:r>
            <w:r>
              <w:rPr>
                <w:noProof/>
                <w:webHidden/>
              </w:rPr>
            </w:r>
            <w:r>
              <w:rPr>
                <w:noProof/>
                <w:webHidden/>
              </w:rPr>
              <w:fldChar w:fldCharType="separate"/>
            </w:r>
            <w:r w:rsidR="004D2543">
              <w:rPr>
                <w:noProof/>
                <w:webHidden/>
              </w:rPr>
              <w:t>69</w:t>
            </w:r>
            <w:r>
              <w:rPr>
                <w:noProof/>
                <w:webHidden/>
              </w:rPr>
              <w:fldChar w:fldCharType="end"/>
            </w:r>
          </w:hyperlink>
        </w:p>
        <w:p w:rsidR="004D2543" w:rsidRDefault="00E031E4">
          <w:pPr>
            <w:pStyle w:val="Obsah1"/>
            <w:tabs>
              <w:tab w:val="right" w:leader="dot" w:pos="9060"/>
            </w:tabs>
            <w:rPr>
              <w:rFonts w:eastAsiaTheme="minorEastAsia"/>
              <w:b w:val="0"/>
              <w:bCs w:val="0"/>
              <w:caps w:val="0"/>
              <w:noProof/>
              <w:sz w:val="22"/>
              <w:szCs w:val="22"/>
              <w:lang w:eastAsia="cs-CZ"/>
            </w:rPr>
          </w:pPr>
          <w:hyperlink w:anchor="_Toc442367683" w:history="1">
            <w:r w:rsidR="004D2543" w:rsidRPr="00CD56C4">
              <w:rPr>
                <w:rStyle w:val="Hypertextovodkaz"/>
                <w:noProof/>
              </w:rPr>
              <w:t>Přílohy</w:t>
            </w:r>
            <w:r w:rsidR="004D2543">
              <w:rPr>
                <w:noProof/>
                <w:webHidden/>
              </w:rPr>
              <w:tab/>
            </w:r>
            <w:r>
              <w:rPr>
                <w:noProof/>
                <w:webHidden/>
              </w:rPr>
              <w:fldChar w:fldCharType="begin"/>
            </w:r>
            <w:r w:rsidR="004D2543">
              <w:rPr>
                <w:noProof/>
                <w:webHidden/>
              </w:rPr>
              <w:instrText xml:space="preserve"> PAGEREF _Toc442367683 \h </w:instrText>
            </w:r>
            <w:r>
              <w:rPr>
                <w:noProof/>
                <w:webHidden/>
              </w:rPr>
            </w:r>
            <w:r>
              <w:rPr>
                <w:noProof/>
                <w:webHidden/>
              </w:rPr>
              <w:fldChar w:fldCharType="separate"/>
            </w:r>
            <w:r w:rsidR="004D2543">
              <w:rPr>
                <w:noProof/>
                <w:webHidden/>
              </w:rPr>
              <w:t>72</w:t>
            </w:r>
            <w:r>
              <w:rPr>
                <w:noProof/>
                <w:webHidden/>
              </w:rPr>
              <w:fldChar w:fldCharType="end"/>
            </w:r>
          </w:hyperlink>
        </w:p>
        <w:p w:rsidR="004D2543" w:rsidRDefault="00E031E4">
          <w:pPr>
            <w:pStyle w:val="Obsah2"/>
            <w:tabs>
              <w:tab w:val="right" w:leader="dot" w:pos="9060"/>
            </w:tabs>
            <w:rPr>
              <w:rFonts w:eastAsiaTheme="minorEastAsia"/>
              <w:smallCaps w:val="0"/>
              <w:noProof/>
              <w:sz w:val="22"/>
              <w:szCs w:val="22"/>
              <w:lang w:eastAsia="cs-CZ"/>
            </w:rPr>
          </w:pPr>
          <w:hyperlink w:anchor="_Toc442367684" w:history="1">
            <w:r w:rsidR="004D2543" w:rsidRPr="00CD56C4">
              <w:rPr>
                <w:rStyle w:val="Hypertextovodkaz"/>
                <w:noProof/>
              </w:rPr>
              <w:t>Příloha 1 Přehled opatření a jejich vazeb na specifické cíle</w:t>
            </w:r>
            <w:r w:rsidR="004D2543">
              <w:rPr>
                <w:noProof/>
                <w:webHidden/>
              </w:rPr>
              <w:tab/>
            </w:r>
            <w:r>
              <w:rPr>
                <w:noProof/>
                <w:webHidden/>
              </w:rPr>
              <w:fldChar w:fldCharType="begin"/>
            </w:r>
            <w:r w:rsidR="004D2543">
              <w:rPr>
                <w:noProof/>
                <w:webHidden/>
              </w:rPr>
              <w:instrText xml:space="preserve"> PAGEREF _Toc442367684 \h </w:instrText>
            </w:r>
            <w:r>
              <w:rPr>
                <w:noProof/>
                <w:webHidden/>
              </w:rPr>
            </w:r>
            <w:r>
              <w:rPr>
                <w:noProof/>
                <w:webHidden/>
              </w:rPr>
              <w:fldChar w:fldCharType="separate"/>
            </w:r>
            <w:r w:rsidR="004D2543">
              <w:rPr>
                <w:noProof/>
                <w:webHidden/>
              </w:rPr>
              <w:t>73</w:t>
            </w:r>
            <w:r>
              <w:rPr>
                <w:noProof/>
                <w:webHidden/>
              </w:rPr>
              <w:fldChar w:fldCharType="end"/>
            </w:r>
          </w:hyperlink>
        </w:p>
        <w:p w:rsidR="004D2543" w:rsidRDefault="00E031E4">
          <w:pPr>
            <w:pStyle w:val="Obsah2"/>
            <w:tabs>
              <w:tab w:val="right" w:leader="dot" w:pos="9060"/>
            </w:tabs>
            <w:rPr>
              <w:rFonts w:eastAsiaTheme="minorEastAsia"/>
              <w:smallCaps w:val="0"/>
              <w:noProof/>
              <w:sz w:val="22"/>
              <w:szCs w:val="22"/>
              <w:lang w:eastAsia="cs-CZ"/>
            </w:rPr>
          </w:pPr>
          <w:hyperlink w:anchor="_Toc442367685" w:history="1">
            <w:r w:rsidR="004D2543" w:rsidRPr="00CD56C4">
              <w:rPr>
                <w:rStyle w:val="Hypertextovodkaz"/>
                <w:noProof/>
              </w:rPr>
              <w:t>Příloha 2 Přehled indikátorů pro hodnocení pokroku v plnění navržených cílů</w:t>
            </w:r>
            <w:r w:rsidR="004D2543">
              <w:rPr>
                <w:noProof/>
                <w:webHidden/>
              </w:rPr>
              <w:tab/>
            </w:r>
            <w:r>
              <w:rPr>
                <w:noProof/>
                <w:webHidden/>
              </w:rPr>
              <w:fldChar w:fldCharType="begin"/>
            </w:r>
            <w:r w:rsidR="004D2543">
              <w:rPr>
                <w:noProof/>
                <w:webHidden/>
              </w:rPr>
              <w:instrText xml:space="preserve"> PAGEREF _Toc442367685 \h </w:instrText>
            </w:r>
            <w:r>
              <w:rPr>
                <w:noProof/>
                <w:webHidden/>
              </w:rPr>
            </w:r>
            <w:r>
              <w:rPr>
                <w:noProof/>
                <w:webHidden/>
              </w:rPr>
              <w:fldChar w:fldCharType="separate"/>
            </w:r>
            <w:r w:rsidR="004D2543">
              <w:rPr>
                <w:noProof/>
                <w:webHidden/>
              </w:rPr>
              <w:t>77</w:t>
            </w:r>
            <w:r>
              <w:rPr>
                <w:noProof/>
                <w:webHidden/>
              </w:rPr>
              <w:fldChar w:fldCharType="end"/>
            </w:r>
          </w:hyperlink>
        </w:p>
        <w:p w:rsidR="004D2543" w:rsidRDefault="00E031E4">
          <w:pPr>
            <w:pStyle w:val="Obsah2"/>
            <w:tabs>
              <w:tab w:val="right" w:leader="dot" w:pos="9060"/>
            </w:tabs>
            <w:rPr>
              <w:rFonts w:eastAsiaTheme="minorEastAsia"/>
              <w:smallCaps w:val="0"/>
              <w:noProof/>
              <w:sz w:val="22"/>
              <w:szCs w:val="22"/>
              <w:lang w:eastAsia="cs-CZ"/>
            </w:rPr>
          </w:pPr>
          <w:hyperlink w:anchor="_Toc442367686" w:history="1">
            <w:r w:rsidR="004D2543" w:rsidRPr="00CD56C4">
              <w:rPr>
                <w:rStyle w:val="Hypertextovodkaz"/>
                <w:noProof/>
              </w:rPr>
              <w:t>Příloha 3 Soustava kvantitativních a kvalitativních indikátorů pro hodnocení pokroku v plnění navržených cílů</w:t>
            </w:r>
            <w:r w:rsidR="004D2543">
              <w:rPr>
                <w:noProof/>
                <w:webHidden/>
              </w:rPr>
              <w:tab/>
            </w:r>
            <w:r>
              <w:rPr>
                <w:noProof/>
                <w:webHidden/>
              </w:rPr>
              <w:fldChar w:fldCharType="begin"/>
            </w:r>
            <w:r w:rsidR="004D2543">
              <w:rPr>
                <w:noProof/>
                <w:webHidden/>
              </w:rPr>
              <w:instrText xml:space="preserve"> PAGEREF _Toc442367686 \h </w:instrText>
            </w:r>
            <w:r>
              <w:rPr>
                <w:noProof/>
                <w:webHidden/>
              </w:rPr>
            </w:r>
            <w:r>
              <w:rPr>
                <w:noProof/>
                <w:webHidden/>
              </w:rPr>
              <w:fldChar w:fldCharType="separate"/>
            </w:r>
            <w:r w:rsidR="004D2543">
              <w:rPr>
                <w:noProof/>
                <w:webHidden/>
              </w:rPr>
              <w:t>80</w:t>
            </w:r>
            <w:r>
              <w:rPr>
                <w:noProof/>
                <w:webHidden/>
              </w:rPr>
              <w:fldChar w:fldCharType="end"/>
            </w:r>
          </w:hyperlink>
        </w:p>
        <w:p w:rsidR="004D2543" w:rsidRDefault="00E031E4">
          <w:pPr>
            <w:pStyle w:val="Obsah2"/>
            <w:tabs>
              <w:tab w:val="right" w:leader="dot" w:pos="9060"/>
            </w:tabs>
            <w:rPr>
              <w:rFonts w:eastAsiaTheme="minorEastAsia"/>
              <w:smallCaps w:val="0"/>
              <w:noProof/>
              <w:sz w:val="22"/>
              <w:szCs w:val="22"/>
              <w:lang w:eastAsia="cs-CZ"/>
            </w:rPr>
          </w:pPr>
          <w:hyperlink w:anchor="_Toc442367687" w:history="1">
            <w:r w:rsidR="004D2543" w:rsidRPr="00CD56C4">
              <w:rPr>
                <w:rStyle w:val="Hypertextovodkaz"/>
                <w:noProof/>
              </w:rPr>
              <w:t>Příloha 4 Souhrnný přehled doporučení pro opatření Aktualizace NP VaVaI 2013</w:t>
            </w:r>
            <w:r w:rsidR="004D2543">
              <w:rPr>
                <w:noProof/>
                <w:webHidden/>
              </w:rPr>
              <w:tab/>
            </w:r>
            <w:r>
              <w:rPr>
                <w:noProof/>
                <w:webHidden/>
              </w:rPr>
              <w:fldChar w:fldCharType="begin"/>
            </w:r>
            <w:r w:rsidR="004D2543">
              <w:rPr>
                <w:noProof/>
                <w:webHidden/>
              </w:rPr>
              <w:instrText xml:space="preserve"> PAGEREF _Toc442367687 \h </w:instrText>
            </w:r>
            <w:r>
              <w:rPr>
                <w:noProof/>
                <w:webHidden/>
              </w:rPr>
            </w:r>
            <w:r>
              <w:rPr>
                <w:noProof/>
                <w:webHidden/>
              </w:rPr>
              <w:fldChar w:fldCharType="separate"/>
            </w:r>
            <w:r w:rsidR="004D2543">
              <w:rPr>
                <w:noProof/>
                <w:webHidden/>
              </w:rPr>
              <w:t>88</w:t>
            </w:r>
            <w:r>
              <w:rPr>
                <w:noProof/>
                <w:webHidden/>
              </w:rPr>
              <w:fldChar w:fldCharType="end"/>
            </w:r>
          </w:hyperlink>
        </w:p>
        <w:p w:rsidR="004D2543" w:rsidRDefault="00E031E4">
          <w:pPr>
            <w:pStyle w:val="Obsah2"/>
            <w:tabs>
              <w:tab w:val="right" w:leader="dot" w:pos="9060"/>
            </w:tabs>
            <w:rPr>
              <w:rFonts w:eastAsiaTheme="minorEastAsia"/>
              <w:smallCaps w:val="0"/>
              <w:noProof/>
              <w:sz w:val="22"/>
              <w:szCs w:val="22"/>
              <w:lang w:eastAsia="cs-CZ"/>
            </w:rPr>
          </w:pPr>
          <w:hyperlink w:anchor="_Toc442367688" w:history="1">
            <w:r w:rsidR="004D2543" w:rsidRPr="00CD56C4">
              <w:rPr>
                <w:rStyle w:val="Hypertextovodkaz"/>
                <w:noProof/>
              </w:rPr>
              <w:t>Příloha 5 Návrh výzkumných témat ve vymezených odvětvích v oblasti aplikovaného výzkumu</w:t>
            </w:r>
            <w:r w:rsidR="004D2543">
              <w:rPr>
                <w:noProof/>
                <w:webHidden/>
              </w:rPr>
              <w:tab/>
            </w:r>
            <w:r>
              <w:rPr>
                <w:noProof/>
                <w:webHidden/>
              </w:rPr>
              <w:fldChar w:fldCharType="begin"/>
            </w:r>
            <w:r w:rsidR="004D2543">
              <w:rPr>
                <w:noProof/>
                <w:webHidden/>
              </w:rPr>
              <w:instrText xml:space="preserve"> PAGEREF _Toc442367688 \h </w:instrText>
            </w:r>
            <w:r>
              <w:rPr>
                <w:noProof/>
                <w:webHidden/>
              </w:rPr>
            </w:r>
            <w:r>
              <w:rPr>
                <w:noProof/>
                <w:webHidden/>
              </w:rPr>
              <w:fldChar w:fldCharType="separate"/>
            </w:r>
            <w:r w:rsidR="004D2543">
              <w:rPr>
                <w:noProof/>
                <w:webHidden/>
              </w:rPr>
              <w:t>91</w:t>
            </w:r>
            <w:r>
              <w:rPr>
                <w:noProof/>
                <w:webHidden/>
              </w:rPr>
              <w:fldChar w:fldCharType="end"/>
            </w:r>
          </w:hyperlink>
        </w:p>
        <w:p w:rsidR="004D2543" w:rsidRDefault="00E031E4">
          <w:pPr>
            <w:pStyle w:val="Obsah2"/>
            <w:tabs>
              <w:tab w:val="right" w:leader="dot" w:pos="9060"/>
            </w:tabs>
            <w:rPr>
              <w:rFonts w:eastAsiaTheme="minorEastAsia"/>
              <w:smallCaps w:val="0"/>
              <w:noProof/>
              <w:sz w:val="22"/>
              <w:szCs w:val="22"/>
              <w:lang w:eastAsia="cs-CZ"/>
            </w:rPr>
          </w:pPr>
          <w:hyperlink w:anchor="_Toc442367689" w:history="1">
            <w:r w:rsidR="004D2543" w:rsidRPr="00CD56C4">
              <w:rPr>
                <w:rStyle w:val="Hypertextovodkaz"/>
                <w:noProof/>
              </w:rPr>
              <w:t>Příloha 6 Potřeby v oblasti resortního výzkumu</w:t>
            </w:r>
            <w:r w:rsidR="004D2543">
              <w:rPr>
                <w:noProof/>
                <w:webHidden/>
              </w:rPr>
              <w:tab/>
            </w:r>
            <w:r>
              <w:rPr>
                <w:noProof/>
                <w:webHidden/>
              </w:rPr>
              <w:fldChar w:fldCharType="begin"/>
            </w:r>
            <w:r w:rsidR="004D2543">
              <w:rPr>
                <w:noProof/>
                <w:webHidden/>
              </w:rPr>
              <w:instrText xml:space="preserve"> PAGEREF _Toc442367689 \h </w:instrText>
            </w:r>
            <w:r>
              <w:rPr>
                <w:noProof/>
                <w:webHidden/>
              </w:rPr>
            </w:r>
            <w:r>
              <w:rPr>
                <w:noProof/>
                <w:webHidden/>
              </w:rPr>
              <w:fldChar w:fldCharType="separate"/>
            </w:r>
            <w:r w:rsidR="004D2543">
              <w:rPr>
                <w:noProof/>
                <w:webHidden/>
              </w:rPr>
              <w:t>110</w:t>
            </w:r>
            <w:r>
              <w:rPr>
                <w:noProof/>
                <w:webHidden/>
              </w:rPr>
              <w:fldChar w:fldCharType="end"/>
            </w:r>
          </w:hyperlink>
        </w:p>
        <w:p w:rsidR="004D2543" w:rsidRDefault="00E031E4">
          <w:pPr>
            <w:pStyle w:val="Obsah2"/>
            <w:tabs>
              <w:tab w:val="right" w:leader="dot" w:pos="9060"/>
            </w:tabs>
            <w:rPr>
              <w:rFonts w:eastAsiaTheme="minorEastAsia"/>
              <w:smallCaps w:val="0"/>
              <w:noProof/>
              <w:sz w:val="22"/>
              <w:szCs w:val="22"/>
              <w:lang w:eastAsia="cs-CZ"/>
            </w:rPr>
          </w:pPr>
          <w:hyperlink w:anchor="_Toc442367690" w:history="1">
            <w:r w:rsidR="004D2543" w:rsidRPr="00CD56C4">
              <w:rPr>
                <w:rStyle w:val="Hypertextovodkaz"/>
                <w:noProof/>
              </w:rPr>
              <w:t>Příloha 7 Vazby strategických cílů NP VaVaI 2016 se strategickými cíli Národní RIS3</w:t>
            </w:r>
            <w:r w:rsidR="004D2543">
              <w:rPr>
                <w:noProof/>
                <w:webHidden/>
              </w:rPr>
              <w:tab/>
            </w:r>
            <w:r>
              <w:rPr>
                <w:noProof/>
                <w:webHidden/>
              </w:rPr>
              <w:fldChar w:fldCharType="begin"/>
            </w:r>
            <w:r w:rsidR="004D2543">
              <w:rPr>
                <w:noProof/>
                <w:webHidden/>
              </w:rPr>
              <w:instrText xml:space="preserve"> PAGEREF _Toc442367690 \h </w:instrText>
            </w:r>
            <w:r>
              <w:rPr>
                <w:noProof/>
                <w:webHidden/>
              </w:rPr>
            </w:r>
            <w:r>
              <w:rPr>
                <w:noProof/>
                <w:webHidden/>
              </w:rPr>
              <w:fldChar w:fldCharType="separate"/>
            </w:r>
            <w:r w:rsidR="004D2543">
              <w:rPr>
                <w:noProof/>
                <w:webHidden/>
              </w:rPr>
              <w:t>121</w:t>
            </w:r>
            <w:r>
              <w:rPr>
                <w:noProof/>
                <w:webHidden/>
              </w:rPr>
              <w:fldChar w:fldCharType="end"/>
            </w:r>
          </w:hyperlink>
        </w:p>
        <w:p w:rsidR="004D2543" w:rsidRDefault="00E031E4">
          <w:pPr>
            <w:pStyle w:val="Obsah2"/>
            <w:tabs>
              <w:tab w:val="right" w:leader="dot" w:pos="9060"/>
            </w:tabs>
            <w:rPr>
              <w:rFonts w:eastAsiaTheme="minorEastAsia"/>
              <w:smallCaps w:val="0"/>
              <w:noProof/>
              <w:sz w:val="22"/>
              <w:szCs w:val="22"/>
              <w:lang w:eastAsia="cs-CZ"/>
            </w:rPr>
          </w:pPr>
          <w:hyperlink w:anchor="_Toc442367691" w:history="1">
            <w:r w:rsidR="004D2543" w:rsidRPr="00CD56C4">
              <w:rPr>
                <w:rStyle w:val="Hypertextovodkaz"/>
                <w:noProof/>
              </w:rPr>
              <w:t>Příloha 8 Schéma systému podpory aplikovaného výzkumu</w:t>
            </w:r>
            <w:r w:rsidR="004D2543">
              <w:rPr>
                <w:noProof/>
                <w:webHidden/>
              </w:rPr>
              <w:tab/>
            </w:r>
            <w:r>
              <w:rPr>
                <w:noProof/>
                <w:webHidden/>
              </w:rPr>
              <w:fldChar w:fldCharType="begin"/>
            </w:r>
            <w:r w:rsidR="004D2543">
              <w:rPr>
                <w:noProof/>
                <w:webHidden/>
              </w:rPr>
              <w:instrText xml:space="preserve"> PAGEREF _Toc442367691 \h </w:instrText>
            </w:r>
            <w:r>
              <w:rPr>
                <w:noProof/>
                <w:webHidden/>
              </w:rPr>
            </w:r>
            <w:r>
              <w:rPr>
                <w:noProof/>
                <w:webHidden/>
              </w:rPr>
              <w:fldChar w:fldCharType="separate"/>
            </w:r>
            <w:r w:rsidR="004D2543">
              <w:rPr>
                <w:noProof/>
                <w:webHidden/>
              </w:rPr>
              <w:t>122</w:t>
            </w:r>
            <w:r>
              <w:rPr>
                <w:noProof/>
                <w:webHidden/>
              </w:rPr>
              <w:fldChar w:fldCharType="end"/>
            </w:r>
          </w:hyperlink>
        </w:p>
        <w:p w:rsidR="004D2543" w:rsidRDefault="00E031E4">
          <w:pPr>
            <w:pStyle w:val="Obsah2"/>
            <w:tabs>
              <w:tab w:val="right" w:leader="dot" w:pos="9060"/>
            </w:tabs>
            <w:rPr>
              <w:rFonts w:eastAsiaTheme="minorEastAsia"/>
              <w:smallCaps w:val="0"/>
              <w:noProof/>
              <w:sz w:val="22"/>
              <w:szCs w:val="22"/>
              <w:lang w:eastAsia="cs-CZ"/>
            </w:rPr>
          </w:pPr>
          <w:hyperlink w:anchor="_Toc442367692" w:history="1">
            <w:r w:rsidR="004D2543" w:rsidRPr="00CD56C4">
              <w:rPr>
                <w:rStyle w:val="Hypertextovodkaz"/>
                <w:noProof/>
              </w:rPr>
              <w:t>Příloha 9 Systém výzkumu, vývoje a inovací v České republice</w:t>
            </w:r>
            <w:r w:rsidR="004D2543">
              <w:rPr>
                <w:noProof/>
                <w:webHidden/>
              </w:rPr>
              <w:tab/>
            </w:r>
            <w:r>
              <w:rPr>
                <w:noProof/>
                <w:webHidden/>
              </w:rPr>
              <w:fldChar w:fldCharType="begin"/>
            </w:r>
            <w:r w:rsidR="004D2543">
              <w:rPr>
                <w:noProof/>
                <w:webHidden/>
              </w:rPr>
              <w:instrText xml:space="preserve"> PAGEREF _Toc442367692 \h </w:instrText>
            </w:r>
            <w:r>
              <w:rPr>
                <w:noProof/>
                <w:webHidden/>
              </w:rPr>
            </w:r>
            <w:r>
              <w:rPr>
                <w:noProof/>
                <w:webHidden/>
              </w:rPr>
              <w:fldChar w:fldCharType="separate"/>
            </w:r>
            <w:r w:rsidR="004D2543">
              <w:rPr>
                <w:noProof/>
                <w:webHidden/>
              </w:rPr>
              <w:t>123</w:t>
            </w:r>
            <w:r>
              <w:rPr>
                <w:noProof/>
                <w:webHidden/>
              </w:rPr>
              <w:fldChar w:fldCharType="end"/>
            </w:r>
          </w:hyperlink>
        </w:p>
        <w:p w:rsidR="00073194" w:rsidRDefault="00E031E4">
          <w:r w:rsidRPr="00BB3596">
            <w:rPr>
              <w:rFonts w:ascii="Arial" w:hAnsi="Arial" w:cs="Arial"/>
              <w:b/>
              <w:bCs/>
            </w:rPr>
            <w:fldChar w:fldCharType="end"/>
          </w:r>
        </w:p>
      </w:sdtContent>
    </w:sdt>
    <w:p w:rsidR="003B7BB3" w:rsidRDefault="003B7BB3">
      <w:pPr>
        <w:spacing w:after="0" w:line="240" w:lineRule="auto"/>
        <w:rPr>
          <w:rFonts w:ascii="Arial" w:eastAsia="Times New Roman" w:hAnsi="Arial"/>
          <w:b/>
          <w:bCs/>
          <w:color w:val="365F91"/>
          <w:sz w:val="28"/>
          <w:szCs w:val="28"/>
        </w:rPr>
      </w:pPr>
    </w:p>
    <w:p w:rsidR="005B3CCB" w:rsidRPr="006F30CC" w:rsidRDefault="005B3CCB" w:rsidP="006F30CC">
      <w:pPr>
        <w:pStyle w:val="Nadpis1"/>
      </w:pPr>
      <w:bookmarkStart w:id="1" w:name="_Toc442367652"/>
      <w:r w:rsidRPr="006F30CC">
        <w:lastRenderedPageBreak/>
        <w:t>Souhrn</w:t>
      </w:r>
      <w:bookmarkEnd w:id="1"/>
    </w:p>
    <w:p w:rsidR="007D5B7F" w:rsidRDefault="007D5B7F" w:rsidP="0061642D">
      <w:pPr>
        <w:jc w:val="both"/>
        <w:rPr>
          <w:rFonts w:ascii="Arial" w:hAnsi="Arial" w:cs="Arial"/>
          <w:b/>
        </w:rPr>
      </w:pPr>
    </w:p>
    <w:p w:rsidR="0061642D" w:rsidRPr="00E23B0D" w:rsidRDefault="0061642D" w:rsidP="0061642D">
      <w:pPr>
        <w:jc w:val="both"/>
        <w:rPr>
          <w:rFonts w:ascii="Arial" w:hAnsi="Arial" w:cs="Arial"/>
        </w:rPr>
      </w:pPr>
      <w:r w:rsidRPr="00E23B0D">
        <w:rPr>
          <w:rFonts w:ascii="Arial" w:hAnsi="Arial" w:cs="Arial"/>
          <w:b/>
        </w:rPr>
        <w:t>Hlavní závěry</w:t>
      </w:r>
      <w:r w:rsidRPr="00E23B0D">
        <w:rPr>
          <w:rFonts w:ascii="Arial" w:hAnsi="Arial" w:cs="Arial"/>
        </w:rPr>
        <w:t xml:space="preserve"> z vyhodnocení cílů a opatření Aktualizace </w:t>
      </w:r>
      <w:r w:rsidR="00920B9D" w:rsidRPr="00E23B0D">
        <w:rPr>
          <w:rFonts w:ascii="Arial" w:hAnsi="Arial" w:cs="Arial"/>
        </w:rPr>
        <w:t>Národní politiky, výzkumu, vývoje a</w:t>
      </w:r>
      <w:r w:rsidR="003552E3">
        <w:rPr>
          <w:rFonts w:ascii="Arial" w:hAnsi="Arial" w:cs="Arial"/>
        </w:rPr>
        <w:t> </w:t>
      </w:r>
      <w:r w:rsidR="00920B9D" w:rsidRPr="00E23B0D">
        <w:rPr>
          <w:rFonts w:ascii="Arial" w:hAnsi="Arial" w:cs="Arial"/>
        </w:rPr>
        <w:t xml:space="preserve">inovací České republiky na léta 2009 až 2015 </w:t>
      </w:r>
      <w:r w:rsidR="008B1DBE">
        <w:rPr>
          <w:rFonts w:ascii="Arial" w:hAnsi="Arial" w:cs="Arial"/>
        </w:rPr>
        <w:t xml:space="preserve">s výhledem do roku 2020 </w:t>
      </w:r>
      <w:r w:rsidRPr="00E23B0D">
        <w:rPr>
          <w:rFonts w:ascii="Arial" w:hAnsi="Arial" w:cs="Arial"/>
        </w:rPr>
        <w:t>ukazují následující</w:t>
      </w:r>
      <w:r w:rsidR="00C44E06">
        <w:rPr>
          <w:rFonts w:ascii="Arial" w:hAnsi="Arial" w:cs="Arial"/>
        </w:rPr>
        <w:t xml:space="preserve"> problémové okruhy</w:t>
      </w:r>
      <w:r w:rsidRPr="00E23B0D">
        <w:rPr>
          <w:rFonts w:ascii="Arial" w:hAnsi="Arial" w:cs="Arial"/>
        </w:rPr>
        <w:t>:</w:t>
      </w:r>
    </w:p>
    <w:p w:rsidR="0061642D" w:rsidRPr="00E23B0D" w:rsidRDefault="0061642D" w:rsidP="00917A53">
      <w:pPr>
        <w:numPr>
          <w:ilvl w:val="0"/>
          <w:numId w:val="13"/>
        </w:numPr>
        <w:jc w:val="both"/>
        <w:rPr>
          <w:rFonts w:ascii="Arial" w:hAnsi="Arial" w:cs="Arial"/>
          <w:b/>
        </w:rPr>
      </w:pPr>
      <w:r w:rsidRPr="00E23B0D">
        <w:rPr>
          <w:rFonts w:ascii="Arial" w:hAnsi="Arial" w:cs="Arial"/>
          <w:b/>
        </w:rPr>
        <w:t xml:space="preserve">Systém řízení a financování </w:t>
      </w:r>
      <w:r w:rsidR="007C396E" w:rsidRPr="00E23B0D">
        <w:rPr>
          <w:rFonts w:ascii="Arial" w:hAnsi="Arial" w:cs="Arial"/>
          <w:b/>
        </w:rPr>
        <w:t xml:space="preserve">výzkumu, vývoje a inovací </w:t>
      </w:r>
      <w:r w:rsidRPr="00E23B0D">
        <w:rPr>
          <w:rFonts w:ascii="Arial" w:hAnsi="Arial" w:cs="Arial"/>
          <w:b/>
        </w:rPr>
        <w:t>je fragmentovaný, málo strategicky orientovaný a s chybějícími nebo nedostatečně funkčními koordinačními mechanismy, které omezují efektivní spolupráci mezi jednotlivými prvky tohoto systému.</w:t>
      </w:r>
    </w:p>
    <w:p w:rsidR="0061642D" w:rsidRPr="00E23B0D" w:rsidRDefault="0061642D" w:rsidP="00917A53">
      <w:pPr>
        <w:numPr>
          <w:ilvl w:val="0"/>
          <w:numId w:val="13"/>
        </w:numPr>
        <w:jc w:val="both"/>
        <w:rPr>
          <w:rFonts w:ascii="Arial" w:hAnsi="Arial" w:cs="Arial"/>
          <w:b/>
        </w:rPr>
      </w:pPr>
      <w:r w:rsidRPr="00E23B0D">
        <w:rPr>
          <w:rFonts w:ascii="Arial" w:hAnsi="Arial" w:cs="Arial"/>
          <w:b/>
        </w:rPr>
        <w:t>Došlo k celkovému posílení veřejného výzkumu (</w:t>
      </w:r>
      <w:r w:rsidR="00C44E06">
        <w:rPr>
          <w:rFonts w:ascii="Arial" w:hAnsi="Arial" w:cs="Arial"/>
          <w:b/>
        </w:rPr>
        <w:t xml:space="preserve">jeho </w:t>
      </w:r>
      <w:r w:rsidRPr="00E23B0D">
        <w:rPr>
          <w:rFonts w:ascii="Arial" w:hAnsi="Arial" w:cs="Arial"/>
          <w:b/>
        </w:rPr>
        <w:t xml:space="preserve">infrastruktury a kapacit pro výzkum, </w:t>
      </w:r>
      <w:r w:rsidR="00C44E06">
        <w:rPr>
          <w:rFonts w:ascii="Arial" w:hAnsi="Arial" w:cs="Arial"/>
          <w:b/>
        </w:rPr>
        <w:t xml:space="preserve">růstu </w:t>
      </w:r>
      <w:r w:rsidRPr="00E23B0D">
        <w:rPr>
          <w:rFonts w:ascii="Arial" w:hAnsi="Arial" w:cs="Arial"/>
          <w:b/>
        </w:rPr>
        <w:t>počtu i kvality publikačních výsledků), ale tento systém zůstává</w:t>
      </w:r>
      <w:r w:rsidR="009540ED">
        <w:rPr>
          <w:rFonts w:ascii="Arial" w:hAnsi="Arial" w:cs="Arial"/>
          <w:b/>
        </w:rPr>
        <w:t xml:space="preserve"> poměrně</w:t>
      </w:r>
      <w:r w:rsidRPr="00E23B0D">
        <w:rPr>
          <w:rFonts w:ascii="Arial" w:hAnsi="Arial" w:cs="Arial"/>
          <w:b/>
        </w:rPr>
        <w:t xml:space="preserve"> uzavřený (mezinárodně i pro spolupráci s podniky) a chybí větší počet výzkumných pracovišť a týmů, kde by vznikaly špičkové výsledky ve světovém měřítku.</w:t>
      </w:r>
    </w:p>
    <w:p w:rsidR="0061642D" w:rsidRPr="00E23B0D" w:rsidRDefault="0061642D" w:rsidP="00917A53">
      <w:pPr>
        <w:numPr>
          <w:ilvl w:val="0"/>
          <w:numId w:val="13"/>
        </w:numPr>
        <w:jc w:val="both"/>
        <w:rPr>
          <w:rFonts w:ascii="Arial" w:hAnsi="Arial" w:cs="Arial"/>
          <w:b/>
        </w:rPr>
      </w:pPr>
      <w:r w:rsidRPr="00E23B0D">
        <w:rPr>
          <w:rFonts w:ascii="Arial" w:hAnsi="Arial" w:cs="Arial"/>
          <w:b/>
        </w:rPr>
        <w:t>Produkce aplikovaných výsledků výzkumu, transfer znalostí z veřejného výzkumu do aplikací a spolupráce výzkumných organizací a podniků jsou na slabé úrovni, což je mimo jiné důsledkem omezené základny aplikovaného výzkumu v</w:t>
      </w:r>
      <w:r w:rsidR="007C396E" w:rsidRPr="00E23B0D">
        <w:rPr>
          <w:rFonts w:ascii="Arial" w:hAnsi="Arial" w:cs="Arial"/>
          <w:b/>
        </w:rPr>
        <w:t> </w:t>
      </w:r>
      <w:r w:rsidRPr="00E23B0D">
        <w:rPr>
          <w:rFonts w:ascii="Arial" w:hAnsi="Arial" w:cs="Arial"/>
          <w:b/>
        </w:rPr>
        <w:t>Č</w:t>
      </w:r>
      <w:r w:rsidR="007C396E" w:rsidRPr="00E23B0D">
        <w:rPr>
          <w:rFonts w:ascii="Arial" w:hAnsi="Arial" w:cs="Arial"/>
          <w:b/>
        </w:rPr>
        <w:t>eské republice</w:t>
      </w:r>
      <w:r w:rsidRPr="00E23B0D">
        <w:rPr>
          <w:rFonts w:ascii="Arial" w:hAnsi="Arial" w:cs="Arial"/>
          <w:b/>
        </w:rPr>
        <w:t>.</w:t>
      </w:r>
    </w:p>
    <w:p w:rsidR="0061642D" w:rsidRPr="00E23B0D" w:rsidRDefault="0061642D" w:rsidP="00917A53">
      <w:pPr>
        <w:numPr>
          <w:ilvl w:val="0"/>
          <w:numId w:val="13"/>
        </w:numPr>
        <w:jc w:val="both"/>
        <w:rPr>
          <w:rFonts w:ascii="Arial" w:hAnsi="Arial" w:cs="Arial"/>
          <w:b/>
        </w:rPr>
      </w:pPr>
      <w:r w:rsidRPr="00E23B0D">
        <w:rPr>
          <w:rFonts w:ascii="Arial" w:hAnsi="Arial" w:cs="Arial"/>
          <w:b/>
        </w:rPr>
        <w:t>Investice podniků do výzkumu a inovační aktivity podniků se zvyšují, ale dominantně jsou taženy nadnárodními společnostmi; segment výzkumně a technologicky orientovaných malých a středních podniků je poměrně nerozvinutý.</w:t>
      </w:r>
    </w:p>
    <w:p w:rsidR="0061642D" w:rsidRPr="00E23B0D" w:rsidRDefault="0061642D" w:rsidP="0061642D">
      <w:pPr>
        <w:jc w:val="both"/>
        <w:rPr>
          <w:rFonts w:ascii="Arial" w:hAnsi="Arial" w:cs="Arial"/>
        </w:rPr>
      </w:pPr>
      <w:r w:rsidRPr="00E23B0D">
        <w:rPr>
          <w:rFonts w:ascii="Arial" w:hAnsi="Arial" w:cs="Arial"/>
        </w:rPr>
        <w:t xml:space="preserve">Z celkového počtu 21 opatření Aktualizace </w:t>
      </w:r>
      <w:r w:rsidR="00112200" w:rsidRPr="00E23B0D">
        <w:rPr>
          <w:rFonts w:ascii="Arial" w:hAnsi="Arial" w:cs="Arial"/>
        </w:rPr>
        <w:t>Národní politiky výzkumu, vývoje a inovací</w:t>
      </w:r>
      <w:r w:rsidR="00920B9D" w:rsidRPr="00E23B0D">
        <w:rPr>
          <w:rFonts w:ascii="Arial" w:hAnsi="Arial" w:cs="Arial"/>
        </w:rPr>
        <w:t xml:space="preserve"> České republiky</w:t>
      </w:r>
      <w:r w:rsidR="00112200" w:rsidRPr="00E23B0D">
        <w:rPr>
          <w:rFonts w:ascii="Arial" w:hAnsi="Arial" w:cs="Arial"/>
        </w:rPr>
        <w:t xml:space="preserve"> na léta 2009 až 2015 </w:t>
      </w:r>
      <w:r w:rsidRPr="00E23B0D">
        <w:rPr>
          <w:rFonts w:ascii="Arial" w:hAnsi="Arial" w:cs="Arial"/>
        </w:rPr>
        <w:t>bylo 8 opatření splněno nebo jejich plnění probíhá, 11</w:t>
      </w:r>
      <w:r w:rsidR="008B218C">
        <w:rPr>
          <w:rFonts w:ascii="Arial" w:hAnsi="Arial" w:cs="Arial"/>
        </w:rPr>
        <w:t> </w:t>
      </w:r>
      <w:r w:rsidRPr="00E23B0D">
        <w:rPr>
          <w:rFonts w:ascii="Arial" w:hAnsi="Arial" w:cs="Arial"/>
        </w:rPr>
        <w:t>opatření bylo nebo je plněno částečně a 2 opatření nebyla nebo nejsou plněna.</w:t>
      </w:r>
    </w:p>
    <w:p w:rsidR="0061642D" w:rsidRPr="00E23B0D" w:rsidRDefault="0061642D" w:rsidP="0061642D">
      <w:pPr>
        <w:jc w:val="both"/>
        <w:rPr>
          <w:rFonts w:ascii="Arial" w:hAnsi="Arial" w:cs="Arial"/>
        </w:rPr>
      </w:pPr>
      <w:r w:rsidRPr="00E23B0D">
        <w:rPr>
          <w:rFonts w:ascii="Arial" w:hAnsi="Arial" w:cs="Arial"/>
        </w:rPr>
        <w:t>V návaznosti na tyto závěry a při zohlednění aktuálních mezinárodních trendů v</w:t>
      </w:r>
      <w:r w:rsidR="007C396E" w:rsidRPr="00E23B0D">
        <w:rPr>
          <w:rFonts w:ascii="Arial" w:hAnsi="Arial" w:cs="Arial"/>
        </w:rPr>
        <w:t> </w:t>
      </w:r>
      <w:r w:rsidRPr="00E23B0D">
        <w:rPr>
          <w:rFonts w:ascii="Arial" w:hAnsi="Arial" w:cs="Arial"/>
        </w:rPr>
        <w:t>politice</w:t>
      </w:r>
      <w:r w:rsidR="007C396E" w:rsidRPr="00E23B0D">
        <w:rPr>
          <w:rFonts w:ascii="Arial" w:hAnsi="Arial" w:cs="Arial"/>
        </w:rPr>
        <w:t xml:space="preserve"> výzkumu, vývoje a inovací</w:t>
      </w:r>
      <w:r w:rsidRPr="00E23B0D">
        <w:rPr>
          <w:rFonts w:ascii="Arial" w:hAnsi="Arial" w:cs="Arial"/>
        </w:rPr>
        <w:t xml:space="preserve"> </w:t>
      </w:r>
      <w:r w:rsidR="0066635E" w:rsidRPr="00E23B0D">
        <w:rPr>
          <w:rFonts w:ascii="Arial" w:hAnsi="Arial" w:cs="Arial"/>
        </w:rPr>
        <w:t xml:space="preserve">by se </w:t>
      </w:r>
      <w:r w:rsidRPr="00E23B0D">
        <w:rPr>
          <w:rFonts w:ascii="Arial" w:hAnsi="Arial" w:cs="Arial"/>
        </w:rPr>
        <w:t xml:space="preserve">politika </w:t>
      </w:r>
      <w:r w:rsidR="007C396E" w:rsidRPr="00E23B0D">
        <w:rPr>
          <w:rFonts w:ascii="Arial" w:hAnsi="Arial" w:cs="Arial"/>
        </w:rPr>
        <w:t>výzkumu, vývoje a inovací</w:t>
      </w:r>
      <w:r w:rsidR="00D3322E" w:rsidRPr="00E23B0D">
        <w:rPr>
          <w:rFonts w:ascii="Arial" w:hAnsi="Arial" w:cs="Arial"/>
        </w:rPr>
        <w:t xml:space="preserve"> v České republice</w:t>
      </w:r>
      <w:r w:rsidRPr="00E23B0D">
        <w:rPr>
          <w:rFonts w:ascii="Arial" w:hAnsi="Arial" w:cs="Arial"/>
        </w:rPr>
        <w:t xml:space="preserve"> </w:t>
      </w:r>
      <w:r w:rsidR="0066635E" w:rsidRPr="00E23B0D">
        <w:rPr>
          <w:rFonts w:ascii="Arial" w:hAnsi="Arial" w:cs="Arial"/>
        </w:rPr>
        <w:t>od roku</w:t>
      </w:r>
      <w:r w:rsidRPr="00E23B0D">
        <w:rPr>
          <w:rFonts w:ascii="Arial" w:hAnsi="Arial" w:cs="Arial"/>
        </w:rPr>
        <w:t xml:space="preserve"> 201</w:t>
      </w:r>
      <w:r w:rsidR="0066635E" w:rsidRPr="00E23B0D">
        <w:rPr>
          <w:rFonts w:ascii="Arial" w:hAnsi="Arial" w:cs="Arial"/>
        </w:rPr>
        <w:t>6 měla zaměřit</w:t>
      </w:r>
      <w:r w:rsidRPr="00E23B0D">
        <w:rPr>
          <w:rFonts w:ascii="Arial" w:hAnsi="Arial" w:cs="Arial"/>
        </w:rPr>
        <w:t xml:space="preserve"> na následující </w:t>
      </w:r>
      <w:r w:rsidRPr="00E23B0D">
        <w:rPr>
          <w:rFonts w:ascii="Arial" w:hAnsi="Arial" w:cs="Arial"/>
          <w:b/>
        </w:rPr>
        <w:t>zásadní oblasti</w:t>
      </w:r>
      <w:r w:rsidRPr="00E23B0D">
        <w:rPr>
          <w:rFonts w:ascii="Arial" w:hAnsi="Arial" w:cs="Arial"/>
        </w:rPr>
        <w:t xml:space="preserve">: </w:t>
      </w:r>
    </w:p>
    <w:p w:rsidR="0061642D" w:rsidRPr="00E23B0D" w:rsidRDefault="0061642D" w:rsidP="00917A53">
      <w:pPr>
        <w:numPr>
          <w:ilvl w:val="0"/>
          <w:numId w:val="17"/>
        </w:numPr>
        <w:jc w:val="both"/>
        <w:rPr>
          <w:rFonts w:ascii="Arial" w:hAnsi="Arial" w:cs="Arial"/>
        </w:rPr>
      </w:pPr>
      <w:r w:rsidRPr="00E23B0D">
        <w:rPr>
          <w:rFonts w:ascii="Arial" w:hAnsi="Arial" w:cs="Arial"/>
          <w:b/>
        </w:rPr>
        <w:t xml:space="preserve">Zlepšit řízení systému </w:t>
      </w:r>
      <w:r w:rsidR="007C396E" w:rsidRPr="00E23B0D">
        <w:rPr>
          <w:rFonts w:ascii="Arial" w:hAnsi="Arial" w:cs="Arial"/>
          <w:b/>
        </w:rPr>
        <w:t>výzkumu, vývoje a inovací</w:t>
      </w:r>
      <w:r w:rsidRPr="00E23B0D">
        <w:rPr>
          <w:rFonts w:ascii="Arial" w:hAnsi="Arial" w:cs="Arial"/>
          <w:b/>
        </w:rPr>
        <w:t xml:space="preserve"> - </w:t>
      </w:r>
      <w:r w:rsidRPr="00E23B0D">
        <w:rPr>
          <w:rFonts w:ascii="Arial" w:hAnsi="Arial" w:cs="Arial"/>
        </w:rPr>
        <w:t xml:space="preserve">jasně vymezit kompetence a v procesu přípravy politik pro </w:t>
      </w:r>
      <w:r w:rsidR="007C396E" w:rsidRPr="00E23B0D">
        <w:rPr>
          <w:rFonts w:ascii="Arial" w:hAnsi="Arial" w:cs="Arial"/>
        </w:rPr>
        <w:t>výzkum, vývoj a inovace</w:t>
      </w:r>
      <w:r w:rsidRPr="00E23B0D">
        <w:rPr>
          <w:rFonts w:ascii="Arial" w:hAnsi="Arial" w:cs="Arial"/>
        </w:rPr>
        <w:t xml:space="preserve"> uplatňovat </w:t>
      </w:r>
      <w:r w:rsidR="00ED6F8C">
        <w:rPr>
          <w:rFonts w:ascii="Arial" w:hAnsi="Arial" w:cs="Arial"/>
        </w:rPr>
        <w:t>transparentní</w:t>
      </w:r>
      <w:r w:rsidR="00FF674E">
        <w:rPr>
          <w:rFonts w:ascii="Arial" w:hAnsi="Arial" w:cs="Arial"/>
        </w:rPr>
        <w:t xml:space="preserve"> </w:t>
      </w:r>
      <w:r w:rsidRPr="00E23B0D">
        <w:rPr>
          <w:rFonts w:ascii="Arial" w:hAnsi="Arial" w:cs="Arial"/>
        </w:rPr>
        <w:t>přístup.</w:t>
      </w:r>
    </w:p>
    <w:p w:rsidR="0061642D" w:rsidRPr="00E23B0D" w:rsidRDefault="0061642D" w:rsidP="00917A53">
      <w:pPr>
        <w:numPr>
          <w:ilvl w:val="0"/>
          <w:numId w:val="17"/>
        </w:numPr>
        <w:jc w:val="both"/>
        <w:rPr>
          <w:rFonts w:ascii="Arial" w:hAnsi="Arial" w:cs="Arial"/>
        </w:rPr>
      </w:pPr>
      <w:r w:rsidRPr="00E23B0D">
        <w:rPr>
          <w:rFonts w:ascii="Arial" w:hAnsi="Arial" w:cs="Arial"/>
          <w:b/>
        </w:rPr>
        <w:t xml:space="preserve">Zavést hodnocení výzkumných organizací a zefektivnit systém institucionálního financování </w:t>
      </w:r>
      <w:r w:rsidRPr="00E23B0D">
        <w:rPr>
          <w:rFonts w:ascii="Arial" w:hAnsi="Arial" w:cs="Arial"/>
        </w:rPr>
        <w:t xml:space="preserve">- hodnocení se musí stát významným zdrojem informací pro strategické řízení a systém institucionálního financování musí stimulovat výzkumné organizace k efektivnímu plnění své role v systému </w:t>
      </w:r>
      <w:r w:rsidR="007C396E" w:rsidRPr="00E23B0D">
        <w:rPr>
          <w:rFonts w:ascii="Arial" w:hAnsi="Arial" w:cs="Arial"/>
        </w:rPr>
        <w:t>výzkumu, vývoje a inovací</w:t>
      </w:r>
      <w:r w:rsidRPr="00E23B0D">
        <w:rPr>
          <w:rFonts w:ascii="Arial" w:hAnsi="Arial" w:cs="Arial"/>
        </w:rPr>
        <w:t>.</w:t>
      </w:r>
    </w:p>
    <w:p w:rsidR="0061642D" w:rsidRPr="00E23B0D" w:rsidRDefault="0061642D" w:rsidP="00917A53">
      <w:pPr>
        <w:numPr>
          <w:ilvl w:val="0"/>
          <w:numId w:val="17"/>
        </w:numPr>
        <w:jc w:val="both"/>
        <w:rPr>
          <w:rFonts w:ascii="Arial" w:hAnsi="Arial" w:cs="Arial"/>
          <w:b/>
        </w:rPr>
      </w:pPr>
      <w:r w:rsidRPr="00E23B0D">
        <w:rPr>
          <w:rFonts w:ascii="Arial" w:hAnsi="Arial" w:cs="Arial"/>
          <w:b/>
        </w:rPr>
        <w:t xml:space="preserve">Vytvořit silnou základnu aplikovaného výzkumu </w:t>
      </w:r>
      <w:r w:rsidRPr="00E23B0D">
        <w:rPr>
          <w:rFonts w:ascii="Arial" w:hAnsi="Arial" w:cs="Arial"/>
        </w:rPr>
        <w:t>- stimulovat část existujících výzkumných kapacit k transformaci na výzkumně a technologicky zaměřená centra realizující aplikovaný výzkum pro potřeby</w:t>
      </w:r>
      <w:r w:rsidR="00331442">
        <w:rPr>
          <w:rFonts w:ascii="Arial" w:hAnsi="Arial" w:cs="Arial"/>
        </w:rPr>
        <w:t xml:space="preserve"> </w:t>
      </w:r>
      <w:r w:rsidR="00331442" w:rsidRPr="00E23B0D">
        <w:rPr>
          <w:rFonts w:ascii="Arial" w:hAnsi="Arial" w:cs="Arial"/>
        </w:rPr>
        <w:t>uživatelů z veřejného sektoru</w:t>
      </w:r>
      <w:r w:rsidR="00331442">
        <w:rPr>
          <w:rFonts w:ascii="Arial" w:hAnsi="Arial" w:cs="Arial"/>
        </w:rPr>
        <w:t>,</w:t>
      </w:r>
      <w:r w:rsidR="00331442" w:rsidRPr="00E23B0D">
        <w:rPr>
          <w:rFonts w:ascii="Arial" w:hAnsi="Arial" w:cs="Arial"/>
        </w:rPr>
        <w:t xml:space="preserve"> </w:t>
      </w:r>
      <w:r w:rsidRPr="00E23B0D">
        <w:rPr>
          <w:rFonts w:ascii="Arial" w:hAnsi="Arial" w:cs="Arial"/>
        </w:rPr>
        <w:t xml:space="preserve">podniků </w:t>
      </w:r>
      <w:r w:rsidRPr="00E23B0D">
        <w:rPr>
          <w:rFonts w:ascii="Arial" w:hAnsi="Arial" w:cs="Arial"/>
        </w:rPr>
        <w:lastRenderedPageBreak/>
        <w:t>a dalších uživatelů.</w:t>
      </w:r>
      <w:r w:rsidR="001B6B72">
        <w:rPr>
          <w:rFonts w:ascii="Arial" w:hAnsi="Arial" w:cs="Arial"/>
        </w:rPr>
        <w:t xml:space="preserve"> Zavést strategický a dlouhodobý dialog o prioritách aplikovaného výzkumu.</w:t>
      </w:r>
    </w:p>
    <w:p w:rsidR="0061642D" w:rsidRPr="00E23B0D" w:rsidRDefault="0061642D" w:rsidP="00917A53">
      <w:pPr>
        <w:numPr>
          <w:ilvl w:val="0"/>
          <w:numId w:val="17"/>
        </w:numPr>
        <w:jc w:val="both"/>
        <w:rPr>
          <w:rFonts w:ascii="Arial" w:hAnsi="Arial" w:cs="Arial"/>
          <w:b/>
        </w:rPr>
      </w:pPr>
      <w:r w:rsidRPr="00E23B0D">
        <w:rPr>
          <w:rFonts w:ascii="Arial" w:hAnsi="Arial" w:cs="Arial"/>
          <w:b/>
        </w:rPr>
        <w:t xml:space="preserve">Posílit výzkumné a inovační aktivity podniků - </w:t>
      </w:r>
      <w:r w:rsidRPr="00E23B0D">
        <w:rPr>
          <w:rFonts w:ascii="Arial" w:hAnsi="Arial" w:cs="Arial"/>
        </w:rPr>
        <w:t>stimulovat podniky k zahájení a rozvoji výzkumných a inovačních aktivit a napomáhat rozvoji dynamických malých a středních podniků.</w:t>
      </w:r>
    </w:p>
    <w:p w:rsidR="003F1D17" w:rsidRDefault="003F1D17" w:rsidP="0061642D">
      <w:pPr>
        <w:jc w:val="both"/>
        <w:rPr>
          <w:rFonts w:ascii="Arial" w:hAnsi="Arial" w:cs="Arial"/>
        </w:rPr>
      </w:pPr>
    </w:p>
    <w:p w:rsidR="00FB3F83" w:rsidRDefault="00FB3F83" w:rsidP="001E4FD7">
      <w:pPr>
        <w:jc w:val="both"/>
        <w:rPr>
          <w:rFonts w:ascii="Arial" w:hAnsi="Arial" w:cs="Arial"/>
        </w:rPr>
      </w:pPr>
    </w:p>
    <w:p w:rsidR="00FB3F83" w:rsidRDefault="00FB3F83" w:rsidP="00FB3F83">
      <w:r>
        <w:br w:type="page"/>
      </w:r>
    </w:p>
    <w:p w:rsidR="00C223B6" w:rsidRPr="002F2B04" w:rsidRDefault="00C223B6" w:rsidP="006F30CC">
      <w:pPr>
        <w:pStyle w:val="Nadpis1"/>
      </w:pPr>
      <w:bookmarkStart w:id="2" w:name="_Toc442367653"/>
      <w:r w:rsidRPr="002F2B04">
        <w:lastRenderedPageBreak/>
        <w:t>Úvod</w:t>
      </w:r>
      <w:bookmarkEnd w:id="2"/>
    </w:p>
    <w:p w:rsidR="007D5B7F" w:rsidRDefault="007D5B7F" w:rsidP="00A953FA">
      <w:pPr>
        <w:jc w:val="both"/>
        <w:rPr>
          <w:rFonts w:ascii="Arial" w:hAnsi="Arial" w:cs="Arial"/>
        </w:rPr>
      </w:pPr>
    </w:p>
    <w:p w:rsidR="002D3F7B" w:rsidRPr="00356D4F" w:rsidRDefault="002D3F7B" w:rsidP="002D3F7B">
      <w:pPr>
        <w:jc w:val="both"/>
        <w:rPr>
          <w:rFonts w:ascii="Arial" w:hAnsi="Arial" w:cs="Arial"/>
        </w:rPr>
      </w:pPr>
      <w:r w:rsidRPr="00356D4F">
        <w:rPr>
          <w:rFonts w:ascii="Arial" w:hAnsi="Arial" w:cs="Arial"/>
        </w:rPr>
        <w:t>Veškeré moderní technologie, bez nichž si nedovedeme dnešní společnost představit, jsou založeny na objevech a vynálezech, které byly výsledkem touhy po poznání mnoha předešlých generací. Možnosti a ekonomický i společenský dopad drtivé většiny klíčových objevů posledních století nebyl v době jejich zrodu zřejmý a trvalo často několik desetiletí, než vědecké poznatky našly praktické uplatnění. Udržet touhu mladých lidí po poznání, která je důležitým hnacím motorem rozvoje společnosti, i v budoucnu, je předpoklad pro všestrannou prosperitu naší společnosti.</w:t>
      </w:r>
    </w:p>
    <w:p w:rsidR="002D3F7B" w:rsidRPr="002D3F7B" w:rsidRDefault="002D3F7B" w:rsidP="002D3F7B">
      <w:pPr>
        <w:jc w:val="both"/>
        <w:rPr>
          <w:rFonts w:ascii="Arial" w:hAnsi="Arial" w:cs="Arial"/>
          <w:color w:val="FF0000"/>
        </w:rPr>
      </w:pPr>
      <w:r w:rsidRPr="00356D4F">
        <w:rPr>
          <w:rFonts w:ascii="Arial" w:hAnsi="Arial" w:cs="Arial"/>
        </w:rPr>
        <w:t>Základním cílem Národní polit</w:t>
      </w:r>
      <w:r w:rsidR="0051411E" w:rsidRPr="00356D4F">
        <w:rPr>
          <w:rFonts w:ascii="Arial" w:hAnsi="Arial" w:cs="Arial"/>
        </w:rPr>
        <w:t>iky výzkumu, vývoje a inovací České republiky</w:t>
      </w:r>
      <w:r w:rsidR="00F129E2" w:rsidRPr="00356D4F">
        <w:rPr>
          <w:rStyle w:val="Znakapoznpodarou"/>
          <w:rFonts w:ascii="Arial" w:hAnsi="Arial" w:cs="Arial"/>
        </w:rPr>
        <w:footnoteReference w:id="1"/>
      </w:r>
      <w:r w:rsidRPr="00356D4F">
        <w:rPr>
          <w:rFonts w:ascii="Arial" w:hAnsi="Arial" w:cs="Arial"/>
        </w:rPr>
        <w:t xml:space="preserve"> </w:t>
      </w:r>
      <w:r w:rsidR="00F129E2" w:rsidRPr="00356D4F">
        <w:rPr>
          <w:rFonts w:ascii="Arial" w:hAnsi="Arial" w:cs="Arial"/>
        </w:rPr>
        <w:t xml:space="preserve">(dále jen „NP VaVaI“) </w:t>
      </w:r>
      <w:r w:rsidRPr="00356D4F">
        <w:rPr>
          <w:rFonts w:ascii="Arial" w:hAnsi="Arial" w:cs="Arial"/>
        </w:rPr>
        <w:t>je proto zajistit rozvoj vš</w:t>
      </w:r>
      <w:r w:rsidR="0051411E" w:rsidRPr="00356D4F">
        <w:rPr>
          <w:rFonts w:ascii="Arial" w:hAnsi="Arial" w:cs="Arial"/>
        </w:rPr>
        <w:t>ech složek výzkumu a vývoje v České republice</w:t>
      </w:r>
      <w:r w:rsidRPr="00356D4F">
        <w:rPr>
          <w:rFonts w:ascii="Arial" w:hAnsi="Arial" w:cs="Arial"/>
        </w:rPr>
        <w:t xml:space="preserve"> - základního výzkumu, aplikovaného výzkumu a vývoje, které mají každá svou nezastupitelnou roli a</w:t>
      </w:r>
      <w:r w:rsidR="0042197C" w:rsidRPr="00356D4F">
        <w:rPr>
          <w:rFonts w:ascii="Arial" w:hAnsi="Arial" w:cs="Arial"/>
        </w:rPr>
        <w:t> </w:t>
      </w:r>
      <w:r w:rsidRPr="00356D4F">
        <w:rPr>
          <w:rFonts w:ascii="Arial" w:hAnsi="Arial" w:cs="Arial"/>
        </w:rPr>
        <w:t xml:space="preserve">využít jejich provázanosti a synergií k podpoře ekonomického, kulturního a sociálního rozvoje České republiky. </w:t>
      </w:r>
    </w:p>
    <w:p w:rsidR="005B3CCB" w:rsidRPr="00E23B0D" w:rsidRDefault="00F129E2" w:rsidP="00A953FA">
      <w:pPr>
        <w:jc w:val="both"/>
        <w:rPr>
          <w:rFonts w:ascii="Arial" w:hAnsi="Arial" w:cs="Arial"/>
        </w:rPr>
      </w:pPr>
      <w:r w:rsidRPr="00F129E2">
        <w:rPr>
          <w:rFonts w:ascii="Arial" w:hAnsi="Arial" w:cs="Arial"/>
        </w:rPr>
        <w:t>NP VaVaI</w:t>
      </w:r>
      <w:r>
        <w:rPr>
          <w:rFonts w:ascii="Arial" w:hAnsi="Arial" w:cs="Arial"/>
          <w:i/>
        </w:rPr>
        <w:t xml:space="preserve"> </w:t>
      </w:r>
      <w:r w:rsidR="00F330D4" w:rsidRPr="00E23B0D">
        <w:rPr>
          <w:rFonts w:ascii="Arial" w:hAnsi="Arial" w:cs="Arial"/>
        </w:rPr>
        <w:t xml:space="preserve">je </w:t>
      </w:r>
      <w:r w:rsidR="00461D2E" w:rsidRPr="00E23B0D">
        <w:rPr>
          <w:rFonts w:ascii="Arial" w:hAnsi="Arial" w:cs="Arial"/>
        </w:rPr>
        <w:t xml:space="preserve">vrcholovým strategickým </w:t>
      </w:r>
      <w:r w:rsidR="005B3CCB" w:rsidRPr="00E23B0D">
        <w:rPr>
          <w:rFonts w:ascii="Arial" w:hAnsi="Arial" w:cs="Arial"/>
        </w:rPr>
        <w:t>dokument</w:t>
      </w:r>
      <w:r w:rsidR="00F330D4" w:rsidRPr="00E23B0D">
        <w:rPr>
          <w:rFonts w:ascii="Arial" w:hAnsi="Arial" w:cs="Arial"/>
        </w:rPr>
        <w:t>em</w:t>
      </w:r>
      <w:r w:rsidR="005B3CCB" w:rsidRPr="00E23B0D">
        <w:rPr>
          <w:rFonts w:ascii="Arial" w:hAnsi="Arial" w:cs="Arial"/>
        </w:rPr>
        <w:t xml:space="preserve"> na národní úrovni, který udává hlavní směry v oblasti výzkumu, vývoje a inovací</w:t>
      </w:r>
      <w:r w:rsidR="00C57FBD" w:rsidRPr="00E23B0D">
        <w:rPr>
          <w:rFonts w:ascii="Arial" w:hAnsi="Arial" w:cs="Arial"/>
        </w:rPr>
        <w:t xml:space="preserve"> (dále jen „VaVaI“) a</w:t>
      </w:r>
      <w:r w:rsidR="005B3CCB" w:rsidRPr="00E23B0D">
        <w:rPr>
          <w:rFonts w:ascii="Arial" w:hAnsi="Arial" w:cs="Arial"/>
        </w:rPr>
        <w:t xml:space="preserve"> zastřešuje </w:t>
      </w:r>
      <w:r w:rsidR="005E31FA">
        <w:rPr>
          <w:rFonts w:ascii="Arial" w:hAnsi="Arial" w:cs="Arial"/>
        </w:rPr>
        <w:t xml:space="preserve">ostatní související </w:t>
      </w:r>
      <w:r w:rsidR="005B3CCB" w:rsidRPr="00E23B0D">
        <w:rPr>
          <w:rFonts w:ascii="Arial" w:hAnsi="Arial" w:cs="Arial"/>
        </w:rPr>
        <w:t>strategické dokumenty České republiky</w:t>
      </w:r>
      <w:r w:rsidR="00C57FBD" w:rsidRPr="00E23B0D">
        <w:rPr>
          <w:rFonts w:ascii="Arial" w:hAnsi="Arial" w:cs="Arial"/>
        </w:rPr>
        <w:t>.</w:t>
      </w:r>
      <w:r w:rsidR="005B3CCB" w:rsidRPr="00E23B0D">
        <w:rPr>
          <w:rFonts w:ascii="Arial" w:hAnsi="Arial" w:cs="Arial"/>
        </w:rPr>
        <w:t xml:space="preserve"> </w:t>
      </w:r>
    </w:p>
    <w:p w:rsidR="005B3CCB" w:rsidRDefault="005B3CCB" w:rsidP="00A953FA">
      <w:pPr>
        <w:jc w:val="both"/>
        <w:rPr>
          <w:rFonts w:ascii="Arial" w:hAnsi="Arial" w:cs="Arial"/>
        </w:rPr>
      </w:pPr>
      <w:r w:rsidRPr="00E23B0D">
        <w:rPr>
          <w:rFonts w:ascii="Arial" w:hAnsi="Arial" w:cs="Arial"/>
        </w:rPr>
        <w:t xml:space="preserve">Původní </w:t>
      </w:r>
      <w:r w:rsidR="00C57FBD" w:rsidRPr="00E23B0D">
        <w:rPr>
          <w:rFonts w:ascii="Arial" w:hAnsi="Arial" w:cs="Arial"/>
        </w:rPr>
        <w:t xml:space="preserve">NP VaVaI </w:t>
      </w:r>
      <w:r w:rsidRPr="00E23B0D">
        <w:rPr>
          <w:rFonts w:ascii="Arial" w:hAnsi="Arial" w:cs="Arial"/>
        </w:rPr>
        <w:t xml:space="preserve">na léta 2009 – 2015 byla schválena usnesením vlády ze dne 8. června 2009 č. 729. Její aktualizace byla provedena na základě usnesení vlády ze dne 27. září 2011 č. 714 o </w:t>
      </w:r>
      <w:r w:rsidRPr="0018773A">
        <w:rPr>
          <w:rFonts w:ascii="Arial" w:hAnsi="Arial" w:cs="Arial"/>
          <w:i/>
        </w:rPr>
        <w:t>Národní inovační strategii České republiky</w:t>
      </w:r>
      <w:r w:rsidRPr="00E23B0D">
        <w:rPr>
          <w:rFonts w:ascii="Arial" w:hAnsi="Arial" w:cs="Arial"/>
        </w:rPr>
        <w:t xml:space="preserve"> a usnesení vlády ze dne 12. prosince 2012 č. 924 k </w:t>
      </w:r>
      <w:r w:rsidRPr="0018773A">
        <w:rPr>
          <w:rFonts w:ascii="Arial" w:hAnsi="Arial" w:cs="Arial"/>
          <w:i/>
        </w:rPr>
        <w:t xml:space="preserve">Průběžné zprávě o plnění </w:t>
      </w:r>
      <w:r w:rsidR="00C57FBD" w:rsidRPr="0018773A">
        <w:rPr>
          <w:rFonts w:ascii="Arial" w:hAnsi="Arial" w:cs="Arial"/>
          <w:i/>
        </w:rPr>
        <w:t xml:space="preserve">NP VaVaI </w:t>
      </w:r>
      <w:r w:rsidRPr="0018773A">
        <w:rPr>
          <w:rFonts w:ascii="Arial" w:hAnsi="Arial" w:cs="Arial"/>
          <w:i/>
        </w:rPr>
        <w:t>na léta 2009 až 2015</w:t>
      </w:r>
      <w:r w:rsidRPr="00E23B0D">
        <w:rPr>
          <w:rFonts w:ascii="Arial" w:hAnsi="Arial" w:cs="Arial"/>
        </w:rPr>
        <w:t>. Aktualizace s</w:t>
      </w:r>
      <w:r w:rsidR="003552E3">
        <w:rPr>
          <w:rFonts w:ascii="Arial" w:hAnsi="Arial" w:cs="Arial"/>
        </w:rPr>
        <w:t> </w:t>
      </w:r>
      <w:r w:rsidRPr="00E23B0D">
        <w:rPr>
          <w:rFonts w:ascii="Arial" w:hAnsi="Arial" w:cs="Arial"/>
        </w:rPr>
        <w:t xml:space="preserve">doplněním výhledu do roku 2020 byla schválena usnesením vlády ze dne 24. dubna 2013 č. 294 o </w:t>
      </w:r>
      <w:r w:rsidRPr="0018773A">
        <w:rPr>
          <w:rFonts w:ascii="Arial" w:hAnsi="Arial" w:cs="Arial"/>
          <w:i/>
        </w:rPr>
        <w:t xml:space="preserve">Aktualizaci </w:t>
      </w:r>
      <w:r w:rsidR="00C57FBD" w:rsidRPr="0018773A">
        <w:rPr>
          <w:rFonts w:ascii="Arial" w:hAnsi="Arial" w:cs="Arial"/>
          <w:i/>
        </w:rPr>
        <w:t xml:space="preserve">NP VaVaI </w:t>
      </w:r>
      <w:r w:rsidRPr="0018773A">
        <w:rPr>
          <w:rFonts w:ascii="Arial" w:hAnsi="Arial" w:cs="Arial"/>
          <w:i/>
        </w:rPr>
        <w:t>na léta 2009 až</w:t>
      </w:r>
      <w:r w:rsidR="00B81039" w:rsidRPr="0018773A">
        <w:rPr>
          <w:rFonts w:ascii="Arial" w:hAnsi="Arial" w:cs="Arial"/>
          <w:i/>
        </w:rPr>
        <w:t xml:space="preserve"> 2015 s výhledem do roku 2020</w:t>
      </w:r>
      <w:r w:rsidR="00B81039">
        <w:rPr>
          <w:rFonts w:ascii="Arial" w:hAnsi="Arial" w:cs="Arial"/>
        </w:rPr>
        <w:t xml:space="preserve"> (d</w:t>
      </w:r>
      <w:r w:rsidRPr="00E23B0D">
        <w:rPr>
          <w:rFonts w:ascii="Arial" w:hAnsi="Arial" w:cs="Arial"/>
        </w:rPr>
        <w:t xml:space="preserve">ále jen „Aktualizace NP VaVaI 2013“). Tímto usnesením </w:t>
      </w:r>
      <w:r w:rsidR="005876BC">
        <w:rPr>
          <w:rFonts w:ascii="Arial" w:hAnsi="Arial" w:cs="Arial"/>
        </w:rPr>
        <w:t>bylo také uloženo</w:t>
      </w:r>
      <w:r w:rsidRPr="00E23B0D">
        <w:rPr>
          <w:rFonts w:ascii="Arial" w:hAnsi="Arial" w:cs="Arial"/>
        </w:rPr>
        <w:t xml:space="preserve"> předložit aktualizovanou NP VaVaI vládě do 31. prosince 2015.</w:t>
      </w:r>
    </w:p>
    <w:p w:rsidR="00F53BBA" w:rsidRPr="00E23B0D" w:rsidRDefault="00F53BBA" w:rsidP="00A953FA">
      <w:pPr>
        <w:jc w:val="both"/>
        <w:rPr>
          <w:rFonts w:ascii="Arial" w:hAnsi="Arial" w:cs="Arial"/>
        </w:rPr>
      </w:pPr>
      <w:r w:rsidRPr="00E23B0D">
        <w:rPr>
          <w:rFonts w:ascii="Arial" w:hAnsi="Arial" w:cs="Arial"/>
        </w:rPr>
        <w:t xml:space="preserve">Aktualizovaná NP VaVaI s názvem </w:t>
      </w:r>
      <w:r w:rsidRPr="0018773A">
        <w:rPr>
          <w:rFonts w:ascii="Arial" w:hAnsi="Arial" w:cs="Arial"/>
          <w:i/>
        </w:rPr>
        <w:t>Národní politika výzkumu, vývoje a inovací na léta 2016 – 2020</w:t>
      </w:r>
      <w:r w:rsidRPr="00E23B0D">
        <w:rPr>
          <w:rFonts w:ascii="Arial" w:hAnsi="Arial" w:cs="Arial"/>
        </w:rPr>
        <w:t xml:space="preserve"> (dále jen „NP VaVaI 2016“)</w:t>
      </w:r>
      <w:r>
        <w:rPr>
          <w:rFonts w:ascii="Arial" w:hAnsi="Arial" w:cs="Arial"/>
        </w:rPr>
        <w:t xml:space="preserve"> byla vytvořena na základě podkladů dodaných Technologickým centrem AV ČR prostřednictvím veřejné zakázky „Vyhodnocení plnění Aktualizace Národní politiky výzkumu, vývoje a inovací na léta 2009 až 2015 s výhledem do roku 2020“.</w:t>
      </w:r>
    </w:p>
    <w:p w:rsidR="005B3CCB" w:rsidRDefault="00F53BBA" w:rsidP="00A953FA">
      <w:pPr>
        <w:jc w:val="both"/>
        <w:rPr>
          <w:rFonts w:ascii="Arial" w:hAnsi="Arial" w:cs="Arial"/>
        </w:rPr>
      </w:pPr>
      <w:r>
        <w:rPr>
          <w:rFonts w:ascii="Arial" w:hAnsi="Arial" w:cs="Arial"/>
        </w:rPr>
        <w:t xml:space="preserve">NP VaVaI 2016 </w:t>
      </w:r>
      <w:r w:rsidR="005B3CCB" w:rsidRPr="00E23B0D">
        <w:rPr>
          <w:rFonts w:ascii="Arial" w:hAnsi="Arial" w:cs="Arial"/>
        </w:rPr>
        <w:t>reaguje na aktuální potřeby a</w:t>
      </w:r>
      <w:r w:rsidR="003552E3">
        <w:rPr>
          <w:rFonts w:ascii="Arial" w:hAnsi="Arial" w:cs="Arial"/>
        </w:rPr>
        <w:t> </w:t>
      </w:r>
      <w:r w:rsidR="005B3CCB" w:rsidRPr="00E23B0D">
        <w:rPr>
          <w:rFonts w:ascii="Arial" w:hAnsi="Arial" w:cs="Arial"/>
        </w:rPr>
        <w:t>vývojové trendy na národní, evropské i</w:t>
      </w:r>
      <w:r w:rsidR="008B218C">
        <w:rPr>
          <w:rFonts w:ascii="Arial" w:hAnsi="Arial" w:cs="Arial"/>
        </w:rPr>
        <w:t> </w:t>
      </w:r>
      <w:r w:rsidR="005B3CCB" w:rsidRPr="00E23B0D">
        <w:rPr>
          <w:rFonts w:ascii="Arial" w:hAnsi="Arial" w:cs="Arial"/>
        </w:rPr>
        <w:t xml:space="preserve">celosvětové úrovni. Zároveň zohledňuje zkušenosti z realizace </w:t>
      </w:r>
      <w:r w:rsidR="009D3797" w:rsidRPr="00E23B0D">
        <w:rPr>
          <w:rFonts w:ascii="Arial" w:hAnsi="Arial" w:cs="Arial"/>
        </w:rPr>
        <w:t xml:space="preserve">Aktualizace </w:t>
      </w:r>
      <w:r w:rsidR="005B3CCB" w:rsidRPr="00E23B0D">
        <w:rPr>
          <w:rFonts w:ascii="Arial" w:hAnsi="Arial" w:cs="Arial"/>
        </w:rPr>
        <w:t xml:space="preserve">NP VaVaI 2013 a vývojové trendy, na které je nezbytné systematicky a s dostatečnou rychlostí reagovat. </w:t>
      </w:r>
      <w:r w:rsidR="008C0F48">
        <w:rPr>
          <w:rFonts w:ascii="Arial" w:hAnsi="Arial" w:cs="Arial"/>
        </w:rPr>
        <w:t xml:space="preserve">Vize a hlavní cíl Aktualizace NP VaVaI 2013 </w:t>
      </w:r>
      <w:r w:rsidR="00922E86">
        <w:rPr>
          <w:rFonts w:ascii="Arial" w:hAnsi="Arial" w:cs="Arial"/>
        </w:rPr>
        <w:t>jsou stále relevantní i pro NP VaVaI 2016, proto se bude</w:t>
      </w:r>
      <w:r w:rsidR="00B6642E">
        <w:rPr>
          <w:rFonts w:ascii="Arial" w:hAnsi="Arial" w:cs="Arial"/>
        </w:rPr>
        <w:t xml:space="preserve"> pokračovat</w:t>
      </w:r>
      <w:r w:rsidR="00B6642E" w:rsidRPr="00B6642E">
        <w:rPr>
          <w:rFonts w:ascii="Arial" w:hAnsi="Arial" w:cs="Arial"/>
        </w:rPr>
        <w:t xml:space="preserve"> v jejich dosažení.</w:t>
      </w:r>
    </w:p>
    <w:p w:rsidR="007D63ED" w:rsidRDefault="007D63ED" w:rsidP="00A953FA">
      <w:pPr>
        <w:jc w:val="both"/>
        <w:rPr>
          <w:rFonts w:ascii="Arial" w:hAnsi="Arial" w:cs="Arial"/>
        </w:rPr>
      </w:pPr>
      <w:r w:rsidRPr="008D68A6">
        <w:rPr>
          <w:rFonts w:ascii="Arial" w:hAnsi="Arial" w:cs="Arial"/>
          <w:b/>
        </w:rPr>
        <w:t>Vize NP VaVaI 2016</w:t>
      </w:r>
      <w:r>
        <w:rPr>
          <w:rFonts w:ascii="Arial" w:hAnsi="Arial" w:cs="Arial"/>
        </w:rPr>
        <w:t>:</w:t>
      </w:r>
      <w:r w:rsidR="008D68A6">
        <w:rPr>
          <w:rFonts w:ascii="Arial" w:hAnsi="Arial" w:cs="Arial"/>
        </w:rPr>
        <w:t xml:space="preserve"> </w:t>
      </w:r>
      <w:r w:rsidRPr="007D63ED">
        <w:rPr>
          <w:rFonts w:ascii="Arial" w:hAnsi="Arial" w:cs="Arial"/>
        </w:rPr>
        <w:t>Česká republika se do roku 2020 stane zemí, ve které bude vysoká a</w:t>
      </w:r>
      <w:r w:rsidR="008B218C">
        <w:rPr>
          <w:rFonts w:ascii="Arial" w:hAnsi="Arial" w:cs="Arial"/>
        </w:rPr>
        <w:t> </w:t>
      </w:r>
      <w:r w:rsidRPr="007D63ED">
        <w:rPr>
          <w:rFonts w:ascii="Arial" w:hAnsi="Arial" w:cs="Arial"/>
        </w:rPr>
        <w:t xml:space="preserve">dlouhodobě udržitelná životní úroveň občanů založena na pevných základech </w:t>
      </w:r>
      <w:r w:rsidRPr="007D63ED">
        <w:rPr>
          <w:rFonts w:ascii="Arial" w:hAnsi="Arial" w:cs="Arial"/>
        </w:rPr>
        <w:lastRenderedPageBreak/>
        <w:t>konkurenceschopnosti, vycházející z nových znalostí a jejich využívání v inovacích v</w:t>
      </w:r>
      <w:r w:rsidR="008B218C">
        <w:rPr>
          <w:rFonts w:ascii="Arial" w:hAnsi="Arial" w:cs="Arial"/>
        </w:rPr>
        <w:t> </w:t>
      </w:r>
      <w:r w:rsidRPr="007D63ED">
        <w:rPr>
          <w:rFonts w:ascii="Arial" w:hAnsi="Arial" w:cs="Arial"/>
        </w:rPr>
        <w:t>podnikovém a veřejném sektoru jako zdrojích budoucí prosperity.</w:t>
      </w:r>
    </w:p>
    <w:p w:rsidR="007D63ED" w:rsidRPr="00E23B0D" w:rsidRDefault="007D63ED" w:rsidP="00A953FA">
      <w:pPr>
        <w:jc w:val="both"/>
        <w:rPr>
          <w:rFonts w:ascii="Arial" w:hAnsi="Arial" w:cs="Arial"/>
        </w:rPr>
      </w:pPr>
      <w:r w:rsidRPr="008D68A6">
        <w:rPr>
          <w:rFonts w:ascii="Arial" w:hAnsi="Arial" w:cs="Arial"/>
          <w:b/>
        </w:rPr>
        <w:t>Hlavní cíl NP VaVaI 2016</w:t>
      </w:r>
      <w:r w:rsidR="003217FC">
        <w:rPr>
          <w:rFonts w:ascii="Arial" w:hAnsi="Arial" w:cs="Arial"/>
          <w:b/>
        </w:rPr>
        <w:t>:</w:t>
      </w:r>
      <w:r>
        <w:rPr>
          <w:rFonts w:ascii="Arial" w:hAnsi="Arial" w:cs="Arial"/>
        </w:rPr>
        <w:t xml:space="preserve"> </w:t>
      </w:r>
      <w:r w:rsidR="003217FC">
        <w:rPr>
          <w:rFonts w:ascii="Arial" w:hAnsi="Arial" w:cs="Arial"/>
        </w:rPr>
        <w:t>V</w:t>
      </w:r>
      <w:r w:rsidRPr="007D63ED">
        <w:rPr>
          <w:rFonts w:ascii="Arial" w:hAnsi="Arial" w:cs="Arial"/>
        </w:rPr>
        <w:t>ytvořit kvalitní podmínky pro tvorbu nových poznatků, aktivně usilovat o jejich využívání v inovacích a přispět k</w:t>
      </w:r>
      <w:r>
        <w:rPr>
          <w:rFonts w:ascii="Arial" w:hAnsi="Arial" w:cs="Arial"/>
        </w:rPr>
        <w:t> </w:t>
      </w:r>
      <w:r w:rsidRPr="007D63ED">
        <w:rPr>
          <w:rFonts w:ascii="Arial" w:hAnsi="Arial" w:cs="Arial"/>
        </w:rPr>
        <w:t>n</w:t>
      </w:r>
      <w:r>
        <w:rPr>
          <w:rFonts w:ascii="Arial" w:hAnsi="Arial" w:cs="Arial"/>
        </w:rPr>
        <w:t xml:space="preserve">aplnění </w:t>
      </w:r>
      <w:r w:rsidRPr="007D63ED">
        <w:rPr>
          <w:rFonts w:ascii="Arial" w:hAnsi="Arial" w:cs="Arial"/>
        </w:rPr>
        <w:t>vize.</w:t>
      </w:r>
    </w:p>
    <w:p w:rsidR="00C223B6" w:rsidRPr="008B218C" w:rsidRDefault="005B78D1" w:rsidP="00A34BAA">
      <w:pPr>
        <w:jc w:val="both"/>
        <w:rPr>
          <w:rFonts w:ascii="Arial" w:hAnsi="Arial" w:cs="Arial"/>
        </w:rPr>
      </w:pPr>
      <w:r w:rsidRPr="00E23B0D">
        <w:rPr>
          <w:rFonts w:ascii="Arial" w:hAnsi="Arial" w:cs="Arial"/>
        </w:rPr>
        <w:t xml:space="preserve">NP VaVaI </w:t>
      </w:r>
      <w:r w:rsidR="00461D2E" w:rsidRPr="00E23B0D">
        <w:rPr>
          <w:rFonts w:ascii="Arial" w:hAnsi="Arial" w:cs="Arial"/>
        </w:rPr>
        <w:t>2016</w:t>
      </w:r>
      <w:r w:rsidRPr="00E23B0D">
        <w:rPr>
          <w:rFonts w:ascii="Arial" w:hAnsi="Arial" w:cs="Arial"/>
        </w:rPr>
        <w:t xml:space="preserve"> se</w:t>
      </w:r>
      <w:r w:rsidR="005B3CCB" w:rsidRPr="00E23B0D">
        <w:rPr>
          <w:rFonts w:ascii="Arial" w:hAnsi="Arial" w:cs="Arial"/>
        </w:rPr>
        <w:t xml:space="preserve"> zaměřuje na klíčové </w:t>
      </w:r>
      <w:r w:rsidR="00C03D9C" w:rsidRPr="00E23B0D">
        <w:rPr>
          <w:rFonts w:ascii="Arial" w:hAnsi="Arial" w:cs="Arial"/>
        </w:rPr>
        <w:t>oblasti potřeb</w:t>
      </w:r>
      <w:r w:rsidR="00114F52">
        <w:rPr>
          <w:rFonts w:ascii="Arial" w:hAnsi="Arial" w:cs="Arial"/>
        </w:rPr>
        <w:t xml:space="preserve"> (je tedy problémově orientovaná)</w:t>
      </w:r>
      <w:r w:rsidR="00287ABD" w:rsidRPr="00E23B0D">
        <w:rPr>
          <w:rFonts w:ascii="Arial" w:hAnsi="Arial" w:cs="Arial"/>
        </w:rPr>
        <w:t xml:space="preserve">, jakými jsou </w:t>
      </w:r>
      <w:r w:rsidR="00C03D9C" w:rsidRPr="00E23B0D">
        <w:rPr>
          <w:rFonts w:ascii="Arial" w:hAnsi="Arial" w:cs="Arial"/>
        </w:rPr>
        <w:t>řízení systému VaVaI, veřejný sektor VaVaI, spolupráce soukromého a</w:t>
      </w:r>
      <w:r w:rsidR="00255CAE">
        <w:rPr>
          <w:rFonts w:ascii="Arial" w:hAnsi="Arial" w:cs="Arial"/>
        </w:rPr>
        <w:t> </w:t>
      </w:r>
      <w:r w:rsidR="00C03D9C" w:rsidRPr="00E23B0D">
        <w:rPr>
          <w:rFonts w:ascii="Arial" w:hAnsi="Arial" w:cs="Arial"/>
        </w:rPr>
        <w:t xml:space="preserve">veřejného sektoru VaVaI, inovace v podnicích a výzvy pro zaměření VaVaI. </w:t>
      </w:r>
      <w:r w:rsidR="00287ABD" w:rsidRPr="00E23B0D">
        <w:rPr>
          <w:rFonts w:ascii="Arial" w:hAnsi="Arial" w:cs="Arial"/>
        </w:rPr>
        <w:t xml:space="preserve">Dokument </w:t>
      </w:r>
      <w:r w:rsidR="005B3CCB" w:rsidRPr="00E23B0D">
        <w:rPr>
          <w:rFonts w:ascii="Arial" w:hAnsi="Arial" w:cs="Arial"/>
        </w:rPr>
        <w:t>stanov</w:t>
      </w:r>
      <w:r w:rsidR="00287ABD" w:rsidRPr="00E23B0D">
        <w:rPr>
          <w:rFonts w:ascii="Arial" w:hAnsi="Arial" w:cs="Arial"/>
        </w:rPr>
        <w:t>uje</w:t>
      </w:r>
      <w:r w:rsidR="005B3CCB" w:rsidRPr="00E23B0D">
        <w:rPr>
          <w:rFonts w:ascii="Arial" w:hAnsi="Arial" w:cs="Arial"/>
        </w:rPr>
        <w:t xml:space="preserve"> strategické </w:t>
      </w:r>
      <w:r w:rsidR="00C03D9C" w:rsidRPr="00E23B0D">
        <w:rPr>
          <w:rFonts w:ascii="Arial" w:hAnsi="Arial" w:cs="Arial"/>
        </w:rPr>
        <w:t xml:space="preserve">a specifické </w:t>
      </w:r>
      <w:r w:rsidR="005B3CCB" w:rsidRPr="00E23B0D">
        <w:rPr>
          <w:rFonts w:ascii="Arial" w:hAnsi="Arial" w:cs="Arial"/>
        </w:rPr>
        <w:t>cíle a</w:t>
      </w:r>
      <w:r w:rsidR="003552E3">
        <w:rPr>
          <w:rFonts w:ascii="Arial" w:hAnsi="Arial" w:cs="Arial"/>
        </w:rPr>
        <w:t> </w:t>
      </w:r>
      <w:r w:rsidR="005B3CCB" w:rsidRPr="00E23B0D">
        <w:rPr>
          <w:rFonts w:ascii="Arial" w:hAnsi="Arial" w:cs="Arial"/>
        </w:rPr>
        <w:t xml:space="preserve">opatření k jejich realizaci. </w:t>
      </w:r>
      <w:r w:rsidR="001B6B4E">
        <w:rPr>
          <w:rFonts w:ascii="Arial" w:hAnsi="Arial" w:cs="Arial"/>
        </w:rPr>
        <w:t>Dle proved</w:t>
      </w:r>
      <w:r w:rsidR="0018773A">
        <w:rPr>
          <w:rFonts w:ascii="Arial" w:hAnsi="Arial" w:cs="Arial"/>
        </w:rPr>
        <w:t>e</w:t>
      </w:r>
      <w:r w:rsidR="001B6B4E">
        <w:rPr>
          <w:rFonts w:ascii="Arial" w:hAnsi="Arial" w:cs="Arial"/>
        </w:rPr>
        <w:t>ných analýz se ukazuje</w:t>
      </w:r>
      <w:r w:rsidR="007520E8" w:rsidRPr="00F53BBA">
        <w:rPr>
          <w:rFonts w:ascii="Arial" w:hAnsi="Arial" w:cs="Arial"/>
        </w:rPr>
        <w:t>, že klíčovým momentem je správné nastavení strategického řízení politiky VaVaI a efektivnější využívání prostředků pocházejících ze státního rozpočtu, včetně zdrojů z</w:t>
      </w:r>
      <w:r w:rsidR="00255CAE">
        <w:rPr>
          <w:rFonts w:ascii="Arial" w:hAnsi="Arial" w:cs="Arial"/>
        </w:rPr>
        <w:t> </w:t>
      </w:r>
      <w:r w:rsidR="007520E8" w:rsidRPr="00F53BBA">
        <w:rPr>
          <w:rFonts w:ascii="Arial" w:hAnsi="Arial" w:cs="Arial"/>
        </w:rPr>
        <w:t>evropských strukturálních a investičních fondů</w:t>
      </w:r>
      <w:r w:rsidR="007520E8">
        <w:rPr>
          <w:rFonts w:ascii="Arial" w:hAnsi="Arial" w:cs="Arial"/>
        </w:rPr>
        <w:t>.</w:t>
      </w:r>
      <w:r w:rsidR="007520E8" w:rsidRPr="00F53BBA">
        <w:rPr>
          <w:rFonts w:ascii="Arial" w:hAnsi="Arial" w:cs="Arial"/>
        </w:rPr>
        <w:t xml:space="preserve"> </w:t>
      </w:r>
    </w:p>
    <w:p w:rsidR="00A77C86" w:rsidRPr="0050258C" w:rsidRDefault="001A050E" w:rsidP="00917A53">
      <w:pPr>
        <w:pStyle w:val="Nadpis1"/>
        <w:numPr>
          <w:ilvl w:val="0"/>
          <w:numId w:val="44"/>
        </w:numPr>
      </w:pPr>
      <w:bookmarkStart w:id="3" w:name="_Toc442367654"/>
      <w:r w:rsidRPr="0050258C">
        <w:t>Strategický a právní r</w:t>
      </w:r>
      <w:r w:rsidR="00C223B6" w:rsidRPr="0050258C">
        <w:t>ámec VaVaI</w:t>
      </w:r>
      <w:bookmarkEnd w:id="3"/>
    </w:p>
    <w:p w:rsidR="007D5B7F" w:rsidRDefault="007D5B7F" w:rsidP="00A77C86">
      <w:pPr>
        <w:jc w:val="both"/>
        <w:rPr>
          <w:rFonts w:ascii="Arial" w:hAnsi="Arial" w:cs="Arial"/>
        </w:rPr>
      </w:pPr>
    </w:p>
    <w:p w:rsidR="006071BA" w:rsidRPr="00E23B0D" w:rsidRDefault="00A77C86" w:rsidP="00A77C86">
      <w:pPr>
        <w:jc w:val="both"/>
        <w:rPr>
          <w:rFonts w:ascii="Arial" w:hAnsi="Arial" w:cs="Arial"/>
        </w:rPr>
      </w:pPr>
      <w:r w:rsidRPr="00E23B0D">
        <w:rPr>
          <w:rFonts w:ascii="Arial" w:hAnsi="Arial" w:cs="Arial"/>
        </w:rPr>
        <w:t xml:space="preserve">Současná politika VaVaI čelí novým výzvám souvisejícím s dynamickými změnami tradičních způsobů tvorby přidané hodnoty, demografickým vývojem, změnou klimatu i společenskými změnami. Na tyto nové výzvy reagují výzkumné a inovační strategie jednotlivých zemí i nadnárodních uskupení. </w:t>
      </w:r>
    </w:p>
    <w:p w:rsidR="00A77C86" w:rsidRPr="00E23B0D" w:rsidRDefault="00A77C86" w:rsidP="00A77C86">
      <w:pPr>
        <w:jc w:val="both"/>
        <w:rPr>
          <w:rFonts w:ascii="Arial" w:hAnsi="Arial" w:cs="Arial"/>
        </w:rPr>
      </w:pPr>
      <w:r w:rsidRPr="00E23B0D">
        <w:rPr>
          <w:rFonts w:ascii="Arial" w:hAnsi="Arial" w:cs="Arial"/>
        </w:rPr>
        <w:t>Inovační strategie OECD z roku 2015</w:t>
      </w:r>
      <w:r w:rsidRPr="00B81039">
        <w:rPr>
          <w:rFonts w:ascii="Arial" w:hAnsi="Arial" w:cs="Arial"/>
          <w:vertAlign w:val="superscript"/>
        </w:rPr>
        <w:footnoteReference w:id="2"/>
      </w:r>
      <w:r w:rsidRPr="00E23B0D">
        <w:rPr>
          <w:rFonts w:ascii="Arial" w:hAnsi="Arial" w:cs="Arial"/>
        </w:rPr>
        <w:t xml:space="preserve"> stanovuje pět základních priorit pro inovační politiku, kterým by měla být v následujících letech věnována zvýšená pozornost:</w:t>
      </w:r>
    </w:p>
    <w:p w:rsidR="00A77C86" w:rsidRPr="00E23B0D" w:rsidRDefault="00A77C86" w:rsidP="00917A53">
      <w:pPr>
        <w:numPr>
          <w:ilvl w:val="0"/>
          <w:numId w:val="9"/>
        </w:numPr>
        <w:spacing w:after="120" w:line="240" w:lineRule="auto"/>
        <w:jc w:val="both"/>
        <w:rPr>
          <w:rFonts w:ascii="Arial" w:hAnsi="Arial" w:cs="Arial"/>
          <w:i/>
        </w:rPr>
      </w:pPr>
      <w:r w:rsidRPr="00E23B0D">
        <w:rPr>
          <w:rFonts w:ascii="Arial" w:hAnsi="Arial" w:cs="Arial"/>
          <w:i/>
        </w:rPr>
        <w:t xml:space="preserve">Posílení investic do inovací a stimulace podnikové dynamiky, </w:t>
      </w:r>
      <w:r w:rsidRPr="00E23B0D">
        <w:rPr>
          <w:rFonts w:ascii="Arial" w:hAnsi="Arial" w:cs="Arial"/>
        </w:rPr>
        <w:t>kde je snahou zejména vytvořit podmínky pro rozvoj inovujících podniků a podpořit přístup nově vznikajících podniků k finančním zdrojům.</w:t>
      </w:r>
    </w:p>
    <w:p w:rsidR="00A77C86" w:rsidRPr="00E23B0D" w:rsidRDefault="00A77C86" w:rsidP="00917A53">
      <w:pPr>
        <w:numPr>
          <w:ilvl w:val="0"/>
          <w:numId w:val="9"/>
        </w:numPr>
        <w:spacing w:after="120" w:line="240" w:lineRule="auto"/>
        <w:jc w:val="both"/>
        <w:rPr>
          <w:rFonts w:ascii="Arial" w:hAnsi="Arial" w:cs="Arial"/>
          <w:i/>
        </w:rPr>
      </w:pPr>
      <w:r w:rsidRPr="00E23B0D">
        <w:rPr>
          <w:rFonts w:ascii="Arial" w:hAnsi="Arial" w:cs="Arial"/>
          <w:i/>
        </w:rPr>
        <w:t xml:space="preserve">Investice do vytvoření efektivního systému tvorby a šíření znalostí </w:t>
      </w:r>
      <w:r w:rsidRPr="00E23B0D">
        <w:rPr>
          <w:rFonts w:ascii="Arial" w:hAnsi="Arial" w:cs="Arial"/>
        </w:rPr>
        <w:t xml:space="preserve">obsahující podporu veřejného sektoru </w:t>
      </w:r>
      <w:r w:rsidR="00A45957">
        <w:rPr>
          <w:rFonts w:ascii="Arial" w:hAnsi="Arial" w:cs="Arial"/>
        </w:rPr>
        <w:t>výzkumu a vývoje</w:t>
      </w:r>
      <w:r w:rsidRPr="00E23B0D">
        <w:rPr>
          <w:rFonts w:ascii="Arial" w:hAnsi="Arial" w:cs="Arial"/>
        </w:rPr>
        <w:t xml:space="preserve">, rozvoj spolupráce výzkumných organizací a podniků a stimulaci podnikových investic do </w:t>
      </w:r>
      <w:r w:rsidR="003100F9">
        <w:rPr>
          <w:rFonts w:ascii="Arial" w:hAnsi="Arial" w:cs="Arial"/>
        </w:rPr>
        <w:t>výzkumu a vývoje</w:t>
      </w:r>
      <w:r w:rsidRPr="00E23B0D">
        <w:rPr>
          <w:rFonts w:ascii="Arial" w:hAnsi="Arial" w:cs="Arial"/>
        </w:rPr>
        <w:t xml:space="preserve">. </w:t>
      </w:r>
    </w:p>
    <w:p w:rsidR="00A77C86" w:rsidRPr="00E23B0D" w:rsidRDefault="00A77C86" w:rsidP="00917A53">
      <w:pPr>
        <w:numPr>
          <w:ilvl w:val="0"/>
          <w:numId w:val="9"/>
        </w:numPr>
        <w:spacing w:after="120" w:line="240" w:lineRule="auto"/>
        <w:jc w:val="both"/>
        <w:rPr>
          <w:rFonts w:ascii="Arial" w:hAnsi="Arial" w:cs="Arial"/>
        </w:rPr>
      </w:pPr>
      <w:r w:rsidRPr="00E23B0D">
        <w:rPr>
          <w:rFonts w:ascii="Arial" w:hAnsi="Arial" w:cs="Arial"/>
          <w:i/>
        </w:rPr>
        <w:t>Využití přínosů digitální ekonomiky</w:t>
      </w:r>
      <w:r w:rsidRPr="00E23B0D">
        <w:rPr>
          <w:rFonts w:ascii="Arial" w:hAnsi="Arial" w:cs="Arial"/>
        </w:rPr>
        <w:t>, k čemuž by měly být podporovány investice do širokopásmového připojení, související infrastruktury a dovedností pro propojení Internetu věcí, služeb a lidí.</w:t>
      </w:r>
    </w:p>
    <w:p w:rsidR="00A77C86" w:rsidRPr="00E23B0D" w:rsidRDefault="00A77C86" w:rsidP="00917A53">
      <w:pPr>
        <w:numPr>
          <w:ilvl w:val="0"/>
          <w:numId w:val="9"/>
        </w:numPr>
        <w:spacing w:after="120" w:line="240" w:lineRule="auto"/>
        <w:jc w:val="both"/>
        <w:rPr>
          <w:rFonts w:ascii="Arial" w:hAnsi="Arial" w:cs="Arial"/>
        </w:rPr>
      </w:pPr>
      <w:r w:rsidRPr="00E23B0D">
        <w:rPr>
          <w:rFonts w:ascii="Arial" w:hAnsi="Arial" w:cs="Arial"/>
          <w:i/>
        </w:rPr>
        <w:t>Podpora a optimální využití talentů a dovedností</w:t>
      </w:r>
      <w:r w:rsidRPr="00E23B0D">
        <w:rPr>
          <w:rFonts w:ascii="Arial" w:hAnsi="Arial" w:cs="Arial"/>
        </w:rPr>
        <w:t xml:space="preserve">, kde by měl být kladen důraz na zlepšení vzdělávacích systémů a podporu mobility vysoce kvalifikovaných lidí, což napomůže efektivnímu přenosu zkušeností a šíření znalostí. </w:t>
      </w:r>
    </w:p>
    <w:p w:rsidR="00A77C86" w:rsidRDefault="00A77C86" w:rsidP="00917A53">
      <w:pPr>
        <w:numPr>
          <w:ilvl w:val="0"/>
          <w:numId w:val="9"/>
        </w:numPr>
        <w:spacing w:after="120" w:line="240" w:lineRule="auto"/>
        <w:jc w:val="both"/>
        <w:rPr>
          <w:rFonts w:ascii="Arial" w:hAnsi="Arial" w:cs="Arial"/>
        </w:rPr>
      </w:pPr>
      <w:r w:rsidRPr="00E23B0D">
        <w:rPr>
          <w:rFonts w:ascii="Arial" w:hAnsi="Arial" w:cs="Arial"/>
          <w:i/>
        </w:rPr>
        <w:t>Zlepšení řízení a implementace inovačních politik</w:t>
      </w:r>
      <w:r w:rsidRPr="00E23B0D">
        <w:rPr>
          <w:rFonts w:ascii="Arial" w:hAnsi="Arial" w:cs="Arial"/>
        </w:rPr>
        <w:t xml:space="preserve"> spojené s lepší koordinací jednotlivých politik mezi různými úrovněmi veřejné správy, zapojení širšího spektra aktérů do tvorby a implementace inovační politiky a posílení monitorování a hodnocení jako nástroje efektivního řízení inovační politiky. </w:t>
      </w:r>
    </w:p>
    <w:p w:rsidR="00C93717" w:rsidRDefault="00C93717" w:rsidP="00C93717">
      <w:pPr>
        <w:spacing w:after="120" w:line="240" w:lineRule="auto"/>
        <w:jc w:val="both"/>
        <w:rPr>
          <w:rFonts w:ascii="Arial" w:hAnsi="Arial" w:cs="Arial"/>
        </w:rPr>
      </w:pPr>
    </w:p>
    <w:p w:rsidR="00255CAE" w:rsidRPr="00C93717" w:rsidRDefault="00255CAE" w:rsidP="00C93717">
      <w:pPr>
        <w:spacing w:after="120" w:line="240" w:lineRule="auto"/>
        <w:jc w:val="both"/>
        <w:rPr>
          <w:rFonts w:ascii="Arial" w:hAnsi="Arial" w:cs="Arial"/>
        </w:rPr>
      </w:pPr>
    </w:p>
    <w:p w:rsidR="00EA77E1" w:rsidRPr="006F30CC" w:rsidRDefault="001D058B" w:rsidP="006F30CC">
      <w:pPr>
        <w:pStyle w:val="Nadpis2"/>
      </w:pPr>
      <w:bookmarkStart w:id="4" w:name="_Toc442367655"/>
      <w:r w:rsidRPr="006F30CC">
        <w:lastRenderedPageBreak/>
        <w:t>VaVaI na úrovni Evropské unie</w:t>
      </w:r>
      <w:bookmarkEnd w:id="4"/>
    </w:p>
    <w:p w:rsidR="007D5B7F" w:rsidRDefault="007D5B7F" w:rsidP="00920B9D">
      <w:pPr>
        <w:jc w:val="both"/>
        <w:rPr>
          <w:rFonts w:ascii="Arial" w:hAnsi="Arial" w:cs="Arial"/>
        </w:rPr>
      </w:pPr>
    </w:p>
    <w:p w:rsidR="00920B9D" w:rsidRPr="00E23B0D" w:rsidRDefault="00F56E51" w:rsidP="00920B9D">
      <w:pPr>
        <w:jc w:val="both"/>
        <w:rPr>
          <w:rFonts w:ascii="Arial" w:hAnsi="Arial" w:cs="Arial"/>
        </w:rPr>
      </w:pPr>
      <w:r w:rsidRPr="00E23B0D">
        <w:rPr>
          <w:rFonts w:ascii="Arial" w:hAnsi="Arial" w:cs="Arial"/>
        </w:rPr>
        <w:t xml:space="preserve">Mezi klíčové nové výzvy pro výzkumnou a inovační politiku je mj. nástup tzv. </w:t>
      </w:r>
      <w:r w:rsidRPr="00E23B0D">
        <w:rPr>
          <w:rFonts w:ascii="Arial" w:hAnsi="Arial" w:cs="Arial"/>
          <w:b/>
          <w:i/>
        </w:rPr>
        <w:t>nové průmyslové revoluce</w:t>
      </w:r>
      <w:r w:rsidR="00CE09ED">
        <w:rPr>
          <w:rFonts w:ascii="Arial" w:hAnsi="Arial" w:cs="Arial"/>
          <w:b/>
          <w:i/>
        </w:rPr>
        <w:t xml:space="preserve"> (Průmysl 4.0)</w:t>
      </w:r>
      <w:r w:rsidRPr="00E23B0D">
        <w:rPr>
          <w:rFonts w:ascii="Arial" w:hAnsi="Arial" w:cs="Arial"/>
        </w:rPr>
        <w:t xml:space="preserve"> spojené s komplexní digitalizací a robotizací výrobních procesů i</w:t>
      </w:r>
      <w:r w:rsidR="003552E3">
        <w:rPr>
          <w:rFonts w:ascii="Arial" w:hAnsi="Arial" w:cs="Arial"/>
        </w:rPr>
        <w:t> </w:t>
      </w:r>
      <w:r w:rsidRPr="00E23B0D">
        <w:rPr>
          <w:rFonts w:ascii="Arial" w:hAnsi="Arial" w:cs="Arial"/>
        </w:rPr>
        <w:t>služeb.</w:t>
      </w:r>
      <w:r>
        <w:rPr>
          <w:rFonts w:ascii="Arial" w:hAnsi="Arial" w:cs="Arial"/>
        </w:rPr>
        <w:t xml:space="preserve"> </w:t>
      </w:r>
      <w:r w:rsidR="003F41AB">
        <w:rPr>
          <w:rFonts w:ascii="Arial" w:hAnsi="Arial" w:cs="Arial"/>
        </w:rPr>
        <w:t>V e</w:t>
      </w:r>
      <w:r w:rsidR="00920B9D" w:rsidRPr="00E23B0D">
        <w:rPr>
          <w:rFonts w:ascii="Arial" w:hAnsi="Arial" w:cs="Arial"/>
        </w:rPr>
        <w:t>vropské politice VaVaI jsou</w:t>
      </w:r>
      <w:r w:rsidR="00CA68B4">
        <w:rPr>
          <w:rFonts w:ascii="Arial" w:hAnsi="Arial" w:cs="Arial"/>
        </w:rPr>
        <w:t xml:space="preserve"> tak</w:t>
      </w:r>
      <w:r w:rsidR="00920B9D" w:rsidRPr="00E23B0D">
        <w:rPr>
          <w:rFonts w:ascii="Arial" w:hAnsi="Arial" w:cs="Arial"/>
        </w:rPr>
        <w:t xml:space="preserve"> patrné určité posuny v cílech, přístupech i nástrojích, které zohledňuje </w:t>
      </w:r>
      <w:r w:rsidR="00CA68B4">
        <w:rPr>
          <w:rFonts w:ascii="Arial" w:hAnsi="Arial" w:cs="Arial"/>
        </w:rPr>
        <w:t xml:space="preserve">i </w:t>
      </w:r>
      <w:r w:rsidR="00920B9D" w:rsidRPr="00E23B0D">
        <w:rPr>
          <w:rFonts w:ascii="Arial" w:hAnsi="Arial" w:cs="Arial"/>
        </w:rPr>
        <w:t>NP VaVaI 2016. Evropská politika VaVaI klade nově důraz na následující oblasti</w:t>
      </w:r>
      <w:r w:rsidR="004C5865">
        <w:rPr>
          <w:rStyle w:val="Znakapoznpodarou"/>
          <w:rFonts w:ascii="Arial" w:hAnsi="Arial" w:cs="Arial"/>
        </w:rPr>
        <w:footnoteReference w:id="3"/>
      </w:r>
      <w:r w:rsidR="00920B9D" w:rsidRPr="00E23B0D">
        <w:rPr>
          <w:rFonts w:ascii="Arial" w:hAnsi="Arial" w:cs="Arial"/>
        </w:rPr>
        <w:t>:</w:t>
      </w:r>
    </w:p>
    <w:p w:rsidR="00F40765" w:rsidRPr="00E23B0D" w:rsidRDefault="00F40765" w:rsidP="00917A53">
      <w:pPr>
        <w:numPr>
          <w:ilvl w:val="0"/>
          <w:numId w:val="9"/>
        </w:numPr>
        <w:spacing w:after="120" w:line="240" w:lineRule="auto"/>
        <w:jc w:val="both"/>
        <w:rPr>
          <w:rFonts w:ascii="Arial" w:hAnsi="Arial" w:cs="Arial"/>
        </w:rPr>
      </w:pPr>
      <w:r w:rsidRPr="00E23B0D">
        <w:rPr>
          <w:rFonts w:ascii="Arial" w:hAnsi="Arial" w:cs="Arial"/>
          <w:i/>
        </w:rPr>
        <w:t xml:space="preserve">Aplikovaný výzkum a stimulace podniků </w:t>
      </w:r>
      <w:r w:rsidRPr="00E23B0D">
        <w:rPr>
          <w:rFonts w:ascii="Arial" w:hAnsi="Arial" w:cs="Arial"/>
        </w:rPr>
        <w:t>(zejm. malých a středních) k vyšší výzkumné a inovační aktivitě, což by mělo ve svém důsledku posílit ekonomickou základnu Evropy a její schopnost pružně reagovat na potřeby společnosti.</w:t>
      </w:r>
    </w:p>
    <w:p w:rsidR="000D3D71" w:rsidRDefault="00920B9D" w:rsidP="00917A53">
      <w:pPr>
        <w:numPr>
          <w:ilvl w:val="0"/>
          <w:numId w:val="9"/>
        </w:numPr>
        <w:spacing w:after="120" w:line="240" w:lineRule="auto"/>
        <w:jc w:val="both"/>
        <w:rPr>
          <w:rFonts w:ascii="Arial" w:hAnsi="Arial" w:cs="Arial"/>
        </w:rPr>
      </w:pPr>
      <w:r w:rsidRPr="000D3D71">
        <w:rPr>
          <w:rFonts w:ascii="Arial" w:hAnsi="Arial" w:cs="Arial"/>
          <w:i/>
        </w:rPr>
        <w:t xml:space="preserve">Otevřená a excelentní věda </w:t>
      </w:r>
      <w:r w:rsidRPr="000D3D71">
        <w:rPr>
          <w:rFonts w:ascii="Arial" w:hAnsi="Arial" w:cs="Arial"/>
        </w:rPr>
        <w:t>spojená s otevřeným přístu</w:t>
      </w:r>
      <w:r w:rsidR="000D3D71">
        <w:rPr>
          <w:rFonts w:ascii="Arial" w:hAnsi="Arial" w:cs="Arial"/>
        </w:rPr>
        <w:t>pem nejen k vědeckým výsledkům.</w:t>
      </w:r>
    </w:p>
    <w:p w:rsidR="00920B9D" w:rsidRPr="000D3D71" w:rsidRDefault="00920B9D" w:rsidP="00917A53">
      <w:pPr>
        <w:numPr>
          <w:ilvl w:val="0"/>
          <w:numId w:val="9"/>
        </w:numPr>
        <w:spacing w:after="120" w:line="240" w:lineRule="auto"/>
        <w:jc w:val="both"/>
        <w:rPr>
          <w:rFonts w:ascii="Arial" w:hAnsi="Arial" w:cs="Arial"/>
        </w:rPr>
      </w:pPr>
      <w:r w:rsidRPr="000D3D71">
        <w:rPr>
          <w:rFonts w:ascii="Arial" w:hAnsi="Arial" w:cs="Arial"/>
          <w:i/>
        </w:rPr>
        <w:t xml:space="preserve">Otevřené inovace </w:t>
      </w:r>
      <w:r w:rsidRPr="000D3D71">
        <w:rPr>
          <w:rFonts w:ascii="Arial" w:hAnsi="Arial" w:cs="Arial"/>
        </w:rPr>
        <w:t>a zapojení různých aktérů do výzkumných a inovačních aktivit, kde je potřeba posílit spolupráci mezi výzkumnými organizacemi, podniky, veřejnou správou, neziskovými organizacemi a uživateli. Současně je zde snaha E</w:t>
      </w:r>
      <w:r w:rsidR="003374FC" w:rsidRPr="000D3D71">
        <w:rPr>
          <w:rFonts w:ascii="Arial" w:hAnsi="Arial" w:cs="Arial"/>
        </w:rPr>
        <w:t xml:space="preserve">vropské komise </w:t>
      </w:r>
      <w:r w:rsidRPr="000D3D71">
        <w:rPr>
          <w:rFonts w:ascii="Arial" w:hAnsi="Arial" w:cs="Arial"/>
        </w:rPr>
        <w:t>posílit kapitálové investice do rozvoje a růstu inovujících podniků.</w:t>
      </w:r>
    </w:p>
    <w:p w:rsidR="00920B9D" w:rsidRPr="00E23B0D" w:rsidRDefault="00920B9D" w:rsidP="00917A53">
      <w:pPr>
        <w:numPr>
          <w:ilvl w:val="0"/>
          <w:numId w:val="9"/>
        </w:numPr>
        <w:spacing w:after="120" w:line="240" w:lineRule="auto"/>
        <w:jc w:val="both"/>
        <w:rPr>
          <w:rFonts w:ascii="Arial" w:hAnsi="Arial" w:cs="Arial"/>
          <w:i/>
        </w:rPr>
      </w:pPr>
      <w:r w:rsidRPr="00E23B0D">
        <w:rPr>
          <w:rFonts w:ascii="Arial" w:hAnsi="Arial" w:cs="Arial"/>
        </w:rPr>
        <w:t xml:space="preserve">Posílení </w:t>
      </w:r>
      <w:r w:rsidR="003374FC" w:rsidRPr="00E23B0D">
        <w:rPr>
          <w:rFonts w:ascii="Arial" w:hAnsi="Arial" w:cs="Arial"/>
        </w:rPr>
        <w:t>VaVaI</w:t>
      </w:r>
      <w:r w:rsidRPr="00E23B0D">
        <w:rPr>
          <w:rFonts w:ascii="Arial" w:hAnsi="Arial" w:cs="Arial"/>
        </w:rPr>
        <w:t xml:space="preserve"> zaměřených na</w:t>
      </w:r>
      <w:r w:rsidRPr="00E23B0D">
        <w:rPr>
          <w:rFonts w:ascii="Arial" w:hAnsi="Arial" w:cs="Arial"/>
          <w:i/>
        </w:rPr>
        <w:t xml:space="preserve"> zvýšení energetické účinnosti, nízko-uhlíkové technologie a digitální technologie.</w:t>
      </w:r>
    </w:p>
    <w:p w:rsidR="00920B9D" w:rsidRPr="00E23B0D" w:rsidRDefault="00920B9D" w:rsidP="00917A53">
      <w:pPr>
        <w:pStyle w:val="Odstavecseseznamem"/>
        <w:numPr>
          <w:ilvl w:val="0"/>
          <w:numId w:val="9"/>
        </w:numPr>
        <w:jc w:val="both"/>
        <w:rPr>
          <w:rFonts w:ascii="Arial" w:hAnsi="Arial" w:cs="Arial"/>
        </w:rPr>
      </w:pPr>
      <w:r w:rsidRPr="00E23B0D">
        <w:rPr>
          <w:rFonts w:ascii="Arial" w:hAnsi="Arial" w:cs="Arial"/>
          <w:i/>
        </w:rPr>
        <w:t>Aktivní rozvoj mezinárodní spolupráce</w:t>
      </w:r>
      <w:r w:rsidRPr="00E23B0D">
        <w:rPr>
          <w:rFonts w:ascii="Arial" w:hAnsi="Arial" w:cs="Arial"/>
        </w:rPr>
        <w:t xml:space="preserve"> ve </w:t>
      </w:r>
      <w:r w:rsidR="003374FC" w:rsidRPr="00E23B0D">
        <w:rPr>
          <w:rFonts w:ascii="Arial" w:hAnsi="Arial" w:cs="Arial"/>
        </w:rPr>
        <w:t xml:space="preserve">VaVaI </w:t>
      </w:r>
      <w:r w:rsidRPr="00E23B0D">
        <w:rPr>
          <w:rFonts w:ascii="Arial" w:hAnsi="Arial" w:cs="Arial"/>
        </w:rPr>
        <w:t>s mimoevropskými zeměmi v</w:t>
      </w:r>
      <w:r w:rsidR="007E07D2">
        <w:rPr>
          <w:rFonts w:ascii="Arial" w:hAnsi="Arial" w:cs="Arial"/>
        </w:rPr>
        <w:t> </w:t>
      </w:r>
      <w:r w:rsidRPr="00E23B0D">
        <w:rPr>
          <w:rFonts w:ascii="Arial" w:hAnsi="Arial" w:cs="Arial"/>
        </w:rPr>
        <w:t>tématech, která mají globální rozměr.</w:t>
      </w:r>
    </w:p>
    <w:p w:rsidR="00920B9D" w:rsidRDefault="00342E85" w:rsidP="00920B9D">
      <w:pPr>
        <w:jc w:val="both"/>
        <w:rPr>
          <w:rFonts w:ascii="Arial" w:hAnsi="Arial" w:cs="Arial"/>
        </w:rPr>
      </w:pPr>
      <w:r>
        <w:rPr>
          <w:rFonts w:ascii="Arial" w:hAnsi="Arial" w:cs="Arial"/>
        </w:rPr>
        <w:t>V</w:t>
      </w:r>
      <w:r w:rsidR="00920B9D" w:rsidRPr="00E23B0D">
        <w:rPr>
          <w:rFonts w:ascii="Arial" w:hAnsi="Arial" w:cs="Arial"/>
        </w:rPr>
        <w:t xml:space="preserve"> přístupu Evropské komise k tvorbě politiky VaVaI</w:t>
      </w:r>
      <w:r>
        <w:rPr>
          <w:rFonts w:ascii="Arial" w:hAnsi="Arial" w:cs="Arial"/>
        </w:rPr>
        <w:t xml:space="preserve"> je také kladen</w:t>
      </w:r>
      <w:r w:rsidR="00920B9D" w:rsidRPr="00E23B0D">
        <w:rPr>
          <w:rFonts w:ascii="Arial" w:hAnsi="Arial" w:cs="Arial"/>
        </w:rPr>
        <w:t xml:space="preserve"> velký důraz na aplikaci </w:t>
      </w:r>
      <w:r>
        <w:rPr>
          <w:rFonts w:ascii="Arial" w:hAnsi="Arial" w:cs="Arial"/>
          <w:i/>
        </w:rPr>
        <w:t>analytických výhledů pro</w:t>
      </w:r>
      <w:r w:rsidR="00920B9D" w:rsidRPr="00E23B0D">
        <w:rPr>
          <w:rFonts w:ascii="Arial" w:hAnsi="Arial" w:cs="Arial"/>
        </w:rPr>
        <w:t xml:space="preserve"> strategické rozhodování a na úlohu výzkumu jako zdroje informací při přípravě různých opatření evropských politik (tzv. </w:t>
      </w:r>
      <w:r w:rsidR="00920B9D" w:rsidRPr="00E23B0D">
        <w:rPr>
          <w:rFonts w:ascii="Arial" w:hAnsi="Arial" w:cs="Arial"/>
          <w:i/>
        </w:rPr>
        <w:t>scientific advice</w:t>
      </w:r>
      <w:r w:rsidR="00920B9D" w:rsidRPr="00E23B0D">
        <w:rPr>
          <w:rFonts w:ascii="Arial" w:hAnsi="Arial" w:cs="Arial"/>
        </w:rPr>
        <w:t xml:space="preserve">). V implementaci nástrojů na podporu </w:t>
      </w:r>
      <w:r w:rsidR="007E07D2">
        <w:rPr>
          <w:rFonts w:ascii="Arial" w:hAnsi="Arial" w:cs="Arial"/>
        </w:rPr>
        <w:t xml:space="preserve">výzkumu a inovací </w:t>
      </w:r>
      <w:r w:rsidR="00920B9D" w:rsidRPr="00E23B0D">
        <w:rPr>
          <w:rFonts w:ascii="Arial" w:hAnsi="Arial" w:cs="Arial"/>
        </w:rPr>
        <w:t>došlo s nov</w:t>
      </w:r>
      <w:r w:rsidR="007E07D2">
        <w:rPr>
          <w:rFonts w:ascii="Arial" w:hAnsi="Arial" w:cs="Arial"/>
        </w:rPr>
        <w:t>ým víceletým finančním plánem Evropské unie</w:t>
      </w:r>
      <w:r w:rsidR="00920B9D" w:rsidRPr="00E23B0D">
        <w:rPr>
          <w:rFonts w:ascii="Arial" w:hAnsi="Arial" w:cs="Arial"/>
        </w:rPr>
        <w:t xml:space="preserve"> na období 2014 – 2020 k posunu směrem k větší koncentraci, specializaci, komplexnímu pokrytí různých fází inovačních aktivit a k většímu důrazu na využívání nedotačních nástrojů podpory.</w:t>
      </w:r>
      <w:r w:rsidR="00CA68B4" w:rsidRPr="00CA68B4">
        <w:rPr>
          <w:rFonts w:ascii="Arial" w:hAnsi="Arial" w:cs="Arial"/>
        </w:rPr>
        <w:t xml:space="preserve"> </w:t>
      </w:r>
      <w:r w:rsidR="00CA68B4" w:rsidRPr="009C025C">
        <w:rPr>
          <w:rFonts w:ascii="Arial" w:hAnsi="Arial" w:cs="Arial"/>
        </w:rPr>
        <w:t>V rámci Evropského výzkumného prostoru (ERA) se v</w:t>
      </w:r>
      <w:r w:rsidR="008B218C">
        <w:rPr>
          <w:rFonts w:ascii="Arial" w:hAnsi="Arial" w:cs="Arial"/>
        </w:rPr>
        <w:t> </w:t>
      </w:r>
      <w:r w:rsidR="00CA68B4" w:rsidRPr="009C025C">
        <w:rPr>
          <w:rFonts w:ascii="Arial" w:hAnsi="Arial" w:cs="Arial"/>
        </w:rPr>
        <w:t>současné době stává důležitým tématem otevřený pracovní trh napříč evropskou výzkumnou komunitou, který bude fungovat jako spravedlivé a transparentní prostředí</w:t>
      </w:r>
      <w:r w:rsidR="00C93717">
        <w:rPr>
          <w:rFonts w:ascii="Arial" w:hAnsi="Arial" w:cs="Arial"/>
        </w:rPr>
        <w:t>,</w:t>
      </w:r>
      <w:r w:rsidR="00CA68B4" w:rsidRPr="009C025C">
        <w:rPr>
          <w:rFonts w:ascii="Arial" w:hAnsi="Arial" w:cs="Arial"/>
        </w:rPr>
        <w:t xml:space="preserve"> přičemž součástí tohoto úsilí je také pozornost věnovaná otázkám genderové rovnosti genderového mainstreamingu.</w:t>
      </w:r>
    </w:p>
    <w:p w:rsidR="00C93717" w:rsidRPr="00E23B0D" w:rsidRDefault="00C93717" w:rsidP="00920B9D">
      <w:pPr>
        <w:jc w:val="both"/>
        <w:rPr>
          <w:rFonts w:ascii="Arial" w:hAnsi="Arial" w:cs="Arial"/>
        </w:rPr>
      </w:pPr>
    </w:p>
    <w:p w:rsidR="00254021" w:rsidRPr="00E23B0D" w:rsidRDefault="00254021" w:rsidP="00CA70FD">
      <w:pPr>
        <w:pStyle w:val="Nadpis3"/>
        <w:numPr>
          <w:ilvl w:val="2"/>
          <w:numId w:val="1"/>
        </w:numPr>
        <w:jc w:val="both"/>
        <w:rPr>
          <w:rFonts w:ascii="Arial" w:hAnsi="Arial" w:cs="Arial"/>
        </w:rPr>
      </w:pPr>
      <w:bookmarkStart w:id="5" w:name="_Toc442367656"/>
      <w:r w:rsidRPr="00E23B0D">
        <w:rPr>
          <w:rFonts w:ascii="Arial" w:hAnsi="Arial" w:cs="Arial"/>
        </w:rPr>
        <w:t>Evropské strategické dokumenty</w:t>
      </w:r>
      <w:bookmarkEnd w:id="5"/>
    </w:p>
    <w:p w:rsidR="007D5B7F" w:rsidRDefault="007D5B7F" w:rsidP="00254021">
      <w:pPr>
        <w:jc w:val="both"/>
        <w:rPr>
          <w:rFonts w:ascii="Arial" w:hAnsi="Arial" w:cs="Arial"/>
        </w:rPr>
      </w:pPr>
    </w:p>
    <w:p w:rsidR="00254021" w:rsidRPr="00E23B0D" w:rsidRDefault="00254021" w:rsidP="00254021">
      <w:pPr>
        <w:jc w:val="both"/>
        <w:rPr>
          <w:rFonts w:ascii="Arial" w:hAnsi="Arial" w:cs="Arial"/>
        </w:rPr>
      </w:pPr>
      <w:r w:rsidRPr="00E23B0D">
        <w:rPr>
          <w:rFonts w:ascii="Arial" w:hAnsi="Arial" w:cs="Arial"/>
        </w:rPr>
        <w:t>Mezi stěžejní evropské strategické dokumenty, které tvořily výchozí rámec Aktualizace NP</w:t>
      </w:r>
      <w:r w:rsidR="008B218C">
        <w:rPr>
          <w:rFonts w:ascii="Arial" w:hAnsi="Arial" w:cs="Arial"/>
        </w:rPr>
        <w:t> </w:t>
      </w:r>
      <w:r w:rsidRPr="00E23B0D">
        <w:rPr>
          <w:rFonts w:ascii="Arial" w:hAnsi="Arial" w:cs="Arial"/>
        </w:rPr>
        <w:t xml:space="preserve">VaVaI 2013 a zůstávají </w:t>
      </w:r>
      <w:r w:rsidR="004B6C5B" w:rsidRPr="00E23B0D">
        <w:rPr>
          <w:rFonts w:ascii="Arial" w:hAnsi="Arial" w:cs="Arial"/>
        </w:rPr>
        <w:t>relevantní i pro NP VaVaI 2016</w:t>
      </w:r>
      <w:r w:rsidRPr="00E23B0D">
        <w:rPr>
          <w:rFonts w:ascii="Arial" w:hAnsi="Arial" w:cs="Arial"/>
        </w:rPr>
        <w:t>, patří:</w:t>
      </w:r>
    </w:p>
    <w:p w:rsidR="00254021" w:rsidRPr="00E23B0D" w:rsidRDefault="00254021" w:rsidP="003F7538">
      <w:pPr>
        <w:pStyle w:val="Odstavecseseznamem"/>
        <w:numPr>
          <w:ilvl w:val="0"/>
          <w:numId w:val="5"/>
        </w:numPr>
        <w:jc w:val="both"/>
        <w:rPr>
          <w:rFonts w:ascii="Arial" w:hAnsi="Arial" w:cs="Arial"/>
        </w:rPr>
      </w:pPr>
      <w:r w:rsidRPr="00E23B0D">
        <w:rPr>
          <w:rFonts w:ascii="Arial" w:hAnsi="Arial" w:cs="Arial"/>
          <w:i/>
        </w:rPr>
        <w:lastRenderedPageBreak/>
        <w:t>Strategie Evropa 2020</w:t>
      </w:r>
      <w:r w:rsidR="0061731D" w:rsidRPr="00E23B0D">
        <w:rPr>
          <w:rStyle w:val="Znakapoznpodarou"/>
          <w:rFonts w:ascii="Arial" w:hAnsi="Arial" w:cs="Arial"/>
        </w:rPr>
        <w:footnoteReference w:id="4"/>
      </w:r>
      <w:r w:rsidRPr="00E23B0D">
        <w:rPr>
          <w:rFonts w:ascii="Arial" w:hAnsi="Arial" w:cs="Arial"/>
        </w:rPr>
        <w:t xml:space="preserve"> rozpracovaná v oblasti inovací a výzkumu v tzv. vlajkové iniciativě </w:t>
      </w:r>
      <w:r w:rsidRPr="00E23B0D">
        <w:rPr>
          <w:rFonts w:ascii="Arial" w:hAnsi="Arial" w:cs="Arial"/>
          <w:i/>
        </w:rPr>
        <w:t>Unie inovací</w:t>
      </w:r>
      <w:r w:rsidRPr="00E23B0D">
        <w:rPr>
          <w:rFonts w:ascii="Arial" w:hAnsi="Arial" w:cs="Arial"/>
        </w:rPr>
        <w:t xml:space="preserve"> a v koncepčních dokumentech usilujících o završení procesu integrace takzvaného Evrops</w:t>
      </w:r>
      <w:r w:rsidR="00EF6B0C">
        <w:rPr>
          <w:rFonts w:ascii="Arial" w:hAnsi="Arial" w:cs="Arial"/>
        </w:rPr>
        <w:t>kého výzkumného prostoru.</w:t>
      </w:r>
    </w:p>
    <w:p w:rsidR="00254021" w:rsidRDefault="00FC1213" w:rsidP="003F7538">
      <w:pPr>
        <w:pStyle w:val="Odstavecseseznamem"/>
        <w:numPr>
          <w:ilvl w:val="0"/>
          <w:numId w:val="5"/>
        </w:numPr>
        <w:jc w:val="both"/>
        <w:rPr>
          <w:rFonts w:ascii="Arial" w:hAnsi="Arial" w:cs="Arial"/>
        </w:rPr>
      </w:pPr>
      <w:r>
        <w:rPr>
          <w:rFonts w:ascii="Arial" w:hAnsi="Arial" w:cs="Arial"/>
          <w:i/>
        </w:rPr>
        <w:t>Rámcový program Evropské unie</w:t>
      </w:r>
      <w:r w:rsidR="00254021" w:rsidRPr="00E23B0D">
        <w:rPr>
          <w:rFonts w:ascii="Arial" w:hAnsi="Arial" w:cs="Arial"/>
          <w:i/>
        </w:rPr>
        <w:t xml:space="preserve"> pro výzkum a inovace – Horizont 2020</w:t>
      </w:r>
      <w:r w:rsidR="0061731D" w:rsidRPr="00E23B0D">
        <w:rPr>
          <w:rStyle w:val="Znakapoznpodarou"/>
          <w:rFonts w:ascii="Arial" w:hAnsi="Arial" w:cs="Arial"/>
        </w:rPr>
        <w:footnoteReference w:id="5"/>
      </w:r>
      <w:r w:rsidR="00154AA8" w:rsidRPr="00E23B0D">
        <w:rPr>
          <w:rFonts w:ascii="Arial" w:hAnsi="Arial" w:cs="Arial"/>
          <w:i/>
        </w:rPr>
        <w:t xml:space="preserve">, </w:t>
      </w:r>
      <w:r w:rsidR="00154AA8" w:rsidRPr="00E23B0D">
        <w:rPr>
          <w:rFonts w:ascii="Arial" w:hAnsi="Arial" w:cs="Arial"/>
        </w:rPr>
        <w:t>který</w:t>
      </w:r>
      <w:r w:rsidR="00254021" w:rsidRPr="00E23B0D">
        <w:rPr>
          <w:rFonts w:ascii="Arial" w:hAnsi="Arial" w:cs="Arial"/>
        </w:rPr>
        <w:t xml:space="preserve"> </w:t>
      </w:r>
      <w:r w:rsidR="007E07D2">
        <w:rPr>
          <w:rFonts w:ascii="Arial" w:hAnsi="Arial" w:cs="Arial"/>
        </w:rPr>
        <w:t>v</w:t>
      </w:r>
      <w:r w:rsidR="009F6BCC">
        <w:rPr>
          <w:rFonts w:ascii="Arial" w:hAnsi="Arial" w:cs="Arial"/>
        </w:rPr>
        <w:t> </w:t>
      </w:r>
      <w:r w:rsidR="007E07D2">
        <w:rPr>
          <w:rFonts w:ascii="Arial" w:hAnsi="Arial" w:cs="Arial"/>
        </w:rPr>
        <w:t xml:space="preserve">porovnání se </w:t>
      </w:r>
      <w:r w:rsidR="00254021" w:rsidRPr="00E23B0D">
        <w:rPr>
          <w:rFonts w:ascii="Arial" w:hAnsi="Arial" w:cs="Arial"/>
        </w:rPr>
        <w:t>7. Rámcovým programem pro výzkum a technologický rozvoj klade větší důraz na podporu inovačních aktivit, a dále se mnohem více zaměřuje na podporu výzkumu a</w:t>
      </w:r>
      <w:r w:rsidR="007E07D2">
        <w:rPr>
          <w:rFonts w:ascii="Arial" w:hAnsi="Arial" w:cs="Arial"/>
        </w:rPr>
        <w:t> </w:t>
      </w:r>
      <w:r w:rsidR="00254021" w:rsidRPr="00E23B0D">
        <w:rPr>
          <w:rFonts w:ascii="Arial" w:hAnsi="Arial" w:cs="Arial"/>
        </w:rPr>
        <w:t xml:space="preserve">inovací reagujících na společenské výzvy. </w:t>
      </w:r>
    </w:p>
    <w:p w:rsidR="007B226F" w:rsidRPr="007B226F" w:rsidRDefault="00E90D10" w:rsidP="007B226F">
      <w:pPr>
        <w:pStyle w:val="Odstavecseseznamem"/>
        <w:numPr>
          <w:ilvl w:val="0"/>
          <w:numId w:val="5"/>
        </w:numPr>
        <w:jc w:val="both"/>
        <w:rPr>
          <w:rFonts w:ascii="Arial" w:hAnsi="Arial" w:cs="Arial"/>
        </w:rPr>
      </w:pPr>
      <w:r>
        <w:rPr>
          <w:rFonts w:ascii="Arial" w:hAnsi="Arial" w:cs="Arial"/>
        </w:rPr>
        <w:t xml:space="preserve">Dále </w:t>
      </w:r>
      <w:r w:rsidR="007B226F" w:rsidRPr="00D84AE5">
        <w:rPr>
          <w:rFonts w:ascii="Arial" w:hAnsi="Arial" w:cs="Arial"/>
          <w:i/>
        </w:rPr>
        <w:t>ERA Roadmap</w:t>
      </w:r>
      <w:r w:rsidR="007B226F" w:rsidRPr="007B226F">
        <w:rPr>
          <w:rFonts w:ascii="Arial" w:hAnsi="Arial" w:cs="Arial"/>
        </w:rPr>
        <w:t xml:space="preserve"> pro období 2015 – 2020</w:t>
      </w:r>
      <w:r w:rsidR="008B218C">
        <w:rPr>
          <w:rFonts w:ascii="Arial" w:hAnsi="Arial" w:cs="Arial"/>
        </w:rPr>
        <w:t xml:space="preserve"> o</w:t>
      </w:r>
      <w:r w:rsidR="007B226F" w:rsidRPr="007B226F">
        <w:rPr>
          <w:rFonts w:ascii="Arial" w:hAnsi="Arial" w:cs="Arial"/>
        </w:rPr>
        <w:t>bsahuje některá konkrétní doporučení pro členské země k zaměření národních výzkumných a inovačních politik</w:t>
      </w:r>
      <w:r>
        <w:rPr>
          <w:rFonts w:ascii="Arial" w:hAnsi="Arial" w:cs="Arial"/>
        </w:rPr>
        <w:t>.</w:t>
      </w:r>
      <w:r w:rsidR="007B226F" w:rsidRPr="007B226F">
        <w:rPr>
          <w:rFonts w:ascii="Arial" w:hAnsi="Arial" w:cs="Arial"/>
        </w:rPr>
        <w:t xml:space="preserve"> Mezi hlavní doporučení patří:</w:t>
      </w:r>
    </w:p>
    <w:p w:rsidR="00E61491" w:rsidRDefault="007B226F" w:rsidP="00917A53">
      <w:pPr>
        <w:pStyle w:val="Odstavecseseznamem"/>
        <w:numPr>
          <w:ilvl w:val="1"/>
          <w:numId w:val="67"/>
        </w:numPr>
        <w:jc w:val="both"/>
        <w:rPr>
          <w:rFonts w:ascii="Arial" w:hAnsi="Arial" w:cs="Arial"/>
        </w:rPr>
      </w:pPr>
      <w:r w:rsidRPr="007B226F">
        <w:rPr>
          <w:rFonts w:ascii="Arial" w:hAnsi="Arial" w:cs="Arial"/>
        </w:rPr>
        <w:t xml:space="preserve">Posílit hodnocení výzkumných a inovačních politik a snaha o synergie mezi evropskými a národními nástroji výzkumné a inovační politiky. </w:t>
      </w:r>
    </w:p>
    <w:p w:rsidR="007B226F" w:rsidRPr="007B226F" w:rsidRDefault="007B226F" w:rsidP="00917A53">
      <w:pPr>
        <w:pStyle w:val="Odstavecseseznamem"/>
        <w:numPr>
          <w:ilvl w:val="1"/>
          <w:numId w:val="67"/>
        </w:numPr>
        <w:jc w:val="both"/>
        <w:rPr>
          <w:rFonts w:ascii="Arial" w:hAnsi="Arial" w:cs="Arial"/>
        </w:rPr>
      </w:pPr>
      <w:r w:rsidRPr="007B226F">
        <w:rPr>
          <w:rFonts w:ascii="Arial" w:hAnsi="Arial" w:cs="Arial"/>
        </w:rPr>
        <w:t xml:space="preserve">Zlepšit podporu společnému programování a souvisejících iniciativ. </w:t>
      </w:r>
    </w:p>
    <w:p w:rsidR="00E61491" w:rsidRDefault="007B226F" w:rsidP="00917A53">
      <w:pPr>
        <w:pStyle w:val="Odstavecseseznamem"/>
        <w:numPr>
          <w:ilvl w:val="1"/>
          <w:numId w:val="67"/>
        </w:numPr>
        <w:jc w:val="both"/>
        <w:rPr>
          <w:rFonts w:ascii="Arial" w:hAnsi="Arial" w:cs="Arial"/>
        </w:rPr>
      </w:pPr>
      <w:r w:rsidRPr="007B226F">
        <w:rPr>
          <w:rFonts w:ascii="Arial" w:hAnsi="Arial" w:cs="Arial"/>
        </w:rPr>
        <w:t>Optimalizovat veřejné investice do velkých infrastruktur prostřednictvím stanovení národních priorit, které budou kompatibilní s prioritami ESFRI</w:t>
      </w:r>
      <w:r w:rsidR="00E61491">
        <w:rPr>
          <w:rFonts w:ascii="Arial" w:hAnsi="Arial" w:cs="Arial"/>
        </w:rPr>
        <w:t>.</w:t>
      </w:r>
      <w:r w:rsidRPr="007B226F">
        <w:rPr>
          <w:rFonts w:ascii="Arial" w:hAnsi="Arial" w:cs="Arial"/>
        </w:rPr>
        <w:t xml:space="preserve"> </w:t>
      </w:r>
    </w:p>
    <w:p w:rsidR="007B226F" w:rsidRPr="007B226F" w:rsidRDefault="007B226F" w:rsidP="00917A53">
      <w:pPr>
        <w:pStyle w:val="Odstavecseseznamem"/>
        <w:numPr>
          <w:ilvl w:val="1"/>
          <w:numId w:val="67"/>
        </w:numPr>
        <w:jc w:val="both"/>
        <w:rPr>
          <w:rFonts w:ascii="Arial" w:hAnsi="Arial" w:cs="Arial"/>
        </w:rPr>
      </w:pPr>
      <w:r w:rsidRPr="007B226F">
        <w:rPr>
          <w:rFonts w:ascii="Arial" w:hAnsi="Arial" w:cs="Arial"/>
        </w:rPr>
        <w:t xml:space="preserve">Pro obsazování vědeckých pozic využívat otevřené, transparentní a na výkonnosti založené postupy výběru. </w:t>
      </w:r>
    </w:p>
    <w:p w:rsidR="00E61491" w:rsidRDefault="007B226F" w:rsidP="00917A53">
      <w:pPr>
        <w:pStyle w:val="Odstavecseseznamem"/>
        <w:numPr>
          <w:ilvl w:val="1"/>
          <w:numId w:val="67"/>
        </w:numPr>
        <w:jc w:val="both"/>
        <w:rPr>
          <w:rFonts w:ascii="Arial" w:hAnsi="Arial" w:cs="Arial"/>
        </w:rPr>
      </w:pPr>
      <w:r w:rsidRPr="007B226F">
        <w:rPr>
          <w:rFonts w:ascii="Arial" w:hAnsi="Arial" w:cs="Arial"/>
        </w:rPr>
        <w:t>Převést národní legislativu týkající se rovnosti pohlaví do účinných postupů pro řešení genderové nerovnováhy ve výzkumných organizacích a</w:t>
      </w:r>
      <w:r w:rsidR="008B218C">
        <w:rPr>
          <w:rFonts w:ascii="Arial" w:hAnsi="Arial" w:cs="Arial"/>
        </w:rPr>
        <w:t> </w:t>
      </w:r>
      <w:r w:rsidRPr="007B226F">
        <w:rPr>
          <w:rFonts w:ascii="Arial" w:hAnsi="Arial" w:cs="Arial"/>
        </w:rPr>
        <w:t>v</w:t>
      </w:r>
      <w:r w:rsidR="008B218C">
        <w:rPr>
          <w:rFonts w:ascii="Arial" w:hAnsi="Arial" w:cs="Arial"/>
        </w:rPr>
        <w:t> </w:t>
      </w:r>
      <w:r w:rsidRPr="007B226F">
        <w:rPr>
          <w:rFonts w:ascii="Arial" w:hAnsi="Arial" w:cs="Arial"/>
        </w:rPr>
        <w:t>rozhodovacích orgánech a lépe integrovat genderovou problematiku do výzkumných politik</w:t>
      </w:r>
      <w:r w:rsidR="009D5F05">
        <w:rPr>
          <w:rFonts w:ascii="Arial" w:hAnsi="Arial" w:cs="Arial"/>
        </w:rPr>
        <w:t>.</w:t>
      </w:r>
      <w:r w:rsidRPr="007B226F">
        <w:rPr>
          <w:rFonts w:ascii="Arial" w:hAnsi="Arial" w:cs="Arial"/>
        </w:rPr>
        <w:t xml:space="preserve"> </w:t>
      </w:r>
    </w:p>
    <w:p w:rsidR="007B226F" w:rsidRPr="007B226F" w:rsidRDefault="007B226F" w:rsidP="00917A53">
      <w:pPr>
        <w:pStyle w:val="Odstavecseseznamem"/>
        <w:numPr>
          <w:ilvl w:val="1"/>
          <w:numId w:val="67"/>
        </w:numPr>
        <w:jc w:val="both"/>
        <w:rPr>
          <w:rFonts w:ascii="Arial" w:hAnsi="Arial" w:cs="Arial"/>
        </w:rPr>
      </w:pPr>
      <w:r w:rsidRPr="007B226F">
        <w:rPr>
          <w:rFonts w:ascii="Arial" w:hAnsi="Arial" w:cs="Arial"/>
        </w:rPr>
        <w:t xml:space="preserve">Plně implementovat politiky transferu znalostí na národní úrovni s cílem maximalizovat šíření, absorpci a aplikaci výsledků výzkumu.  </w:t>
      </w:r>
    </w:p>
    <w:p w:rsidR="007B226F" w:rsidRPr="007B226F" w:rsidRDefault="007B226F" w:rsidP="00917A53">
      <w:pPr>
        <w:pStyle w:val="Odstavecseseznamem"/>
        <w:numPr>
          <w:ilvl w:val="1"/>
          <w:numId w:val="67"/>
        </w:numPr>
        <w:jc w:val="both"/>
        <w:rPr>
          <w:rFonts w:ascii="Arial" w:hAnsi="Arial" w:cs="Arial"/>
        </w:rPr>
      </w:pPr>
      <w:r w:rsidRPr="007B226F">
        <w:rPr>
          <w:rFonts w:ascii="Arial" w:hAnsi="Arial" w:cs="Arial"/>
        </w:rPr>
        <w:t>Otevřený přístup k vědeckým publikacím, sdílet zkušenosti s implementací otevřeného přístupu</w:t>
      </w:r>
    </w:p>
    <w:p w:rsidR="007B226F" w:rsidRDefault="007B226F" w:rsidP="00917A53">
      <w:pPr>
        <w:pStyle w:val="Odstavecseseznamem"/>
        <w:numPr>
          <w:ilvl w:val="1"/>
          <w:numId w:val="67"/>
        </w:numPr>
        <w:jc w:val="both"/>
        <w:rPr>
          <w:rFonts w:ascii="Arial" w:hAnsi="Arial" w:cs="Arial"/>
        </w:rPr>
      </w:pPr>
      <w:r w:rsidRPr="007B226F">
        <w:rPr>
          <w:rFonts w:ascii="Arial" w:hAnsi="Arial" w:cs="Arial"/>
        </w:rPr>
        <w:t>Rozvíjet a implementovat vhodné společné strategické přístupy a akce pro mezinárodní spolupráci ve VaV na bázi národních priorit členských států. V</w:t>
      </w:r>
      <w:r w:rsidR="008B218C">
        <w:rPr>
          <w:rFonts w:ascii="Arial" w:hAnsi="Arial" w:cs="Arial"/>
        </w:rPr>
        <w:t> </w:t>
      </w:r>
      <w:r w:rsidRPr="007B226F">
        <w:rPr>
          <w:rFonts w:ascii="Arial" w:hAnsi="Arial" w:cs="Arial"/>
        </w:rPr>
        <w:t>této souvislosti by členské státy měly formulovat národní strategie pro internacionalizaci, které by stanovovaly priority pro výzkumnou spolupráci se třetími zeměmi.</w:t>
      </w:r>
    </w:p>
    <w:p w:rsidR="00C93717" w:rsidRPr="00C93717" w:rsidRDefault="00C93717" w:rsidP="00C93717">
      <w:pPr>
        <w:jc w:val="both"/>
        <w:rPr>
          <w:rFonts w:ascii="Arial" w:hAnsi="Arial" w:cs="Arial"/>
        </w:rPr>
      </w:pPr>
    </w:p>
    <w:p w:rsidR="001D058B" w:rsidRPr="00E23B0D" w:rsidRDefault="001D058B" w:rsidP="007C6BA9">
      <w:pPr>
        <w:pStyle w:val="Nadpis3"/>
        <w:numPr>
          <w:ilvl w:val="2"/>
          <w:numId w:val="1"/>
        </w:numPr>
        <w:jc w:val="both"/>
        <w:rPr>
          <w:rFonts w:ascii="Arial" w:hAnsi="Arial" w:cs="Arial"/>
        </w:rPr>
      </w:pPr>
      <w:bookmarkStart w:id="6" w:name="_Toc442367657"/>
      <w:r w:rsidRPr="00E23B0D">
        <w:rPr>
          <w:rFonts w:ascii="Arial" w:hAnsi="Arial" w:cs="Arial"/>
        </w:rPr>
        <w:t>Evropská legislativa</w:t>
      </w:r>
      <w:bookmarkEnd w:id="6"/>
    </w:p>
    <w:p w:rsidR="007D5B7F" w:rsidRDefault="007D5B7F" w:rsidP="00CA70FD">
      <w:pPr>
        <w:jc w:val="both"/>
        <w:rPr>
          <w:rFonts w:ascii="Arial" w:hAnsi="Arial" w:cs="Arial"/>
        </w:rPr>
      </w:pPr>
    </w:p>
    <w:p w:rsidR="00265A72" w:rsidRPr="00E23B0D" w:rsidRDefault="00263F14" w:rsidP="00CA70FD">
      <w:pPr>
        <w:jc w:val="both"/>
        <w:rPr>
          <w:rFonts w:ascii="Arial" w:hAnsi="Arial" w:cs="Arial"/>
        </w:rPr>
      </w:pPr>
      <w:r>
        <w:rPr>
          <w:rFonts w:ascii="Arial" w:hAnsi="Arial" w:cs="Arial"/>
        </w:rPr>
        <w:t>P</w:t>
      </w:r>
      <w:r w:rsidR="00EB3E40" w:rsidRPr="00E23B0D">
        <w:rPr>
          <w:rFonts w:ascii="Arial" w:hAnsi="Arial" w:cs="Arial"/>
        </w:rPr>
        <w:t xml:space="preserve">rávní změnou, </w:t>
      </w:r>
      <w:r w:rsidR="004B6C5B" w:rsidRPr="00E23B0D">
        <w:rPr>
          <w:rFonts w:ascii="Arial" w:hAnsi="Arial" w:cs="Arial"/>
        </w:rPr>
        <w:t xml:space="preserve">která je </w:t>
      </w:r>
      <w:r>
        <w:rPr>
          <w:rFonts w:ascii="Arial" w:hAnsi="Arial" w:cs="Arial"/>
        </w:rPr>
        <w:t>zásadní</w:t>
      </w:r>
      <w:r w:rsidRPr="00E23B0D">
        <w:rPr>
          <w:rFonts w:ascii="Arial" w:hAnsi="Arial" w:cs="Arial"/>
        </w:rPr>
        <w:t xml:space="preserve"> </w:t>
      </w:r>
      <w:r w:rsidR="004B6C5B" w:rsidRPr="00E23B0D">
        <w:rPr>
          <w:rFonts w:ascii="Arial" w:hAnsi="Arial" w:cs="Arial"/>
        </w:rPr>
        <w:t>z hlediska NP VaVaI 2016</w:t>
      </w:r>
      <w:r w:rsidR="00EB3E40" w:rsidRPr="00E23B0D">
        <w:rPr>
          <w:rFonts w:ascii="Arial" w:hAnsi="Arial" w:cs="Arial"/>
        </w:rPr>
        <w:t>, je nabytí účinnosti</w:t>
      </w:r>
      <w:r w:rsidR="00265A72" w:rsidRPr="00E23B0D">
        <w:rPr>
          <w:rFonts w:ascii="Arial" w:hAnsi="Arial" w:cs="Arial"/>
        </w:rPr>
        <w:t>:</w:t>
      </w:r>
    </w:p>
    <w:p w:rsidR="00265A72" w:rsidRPr="00E23B0D" w:rsidRDefault="00EB3E40" w:rsidP="00917A53">
      <w:pPr>
        <w:pStyle w:val="Odstavecseseznamem"/>
        <w:numPr>
          <w:ilvl w:val="0"/>
          <w:numId w:val="14"/>
        </w:numPr>
        <w:jc w:val="both"/>
        <w:rPr>
          <w:rFonts w:ascii="Arial" w:hAnsi="Arial" w:cs="Arial"/>
        </w:rPr>
      </w:pPr>
      <w:r w:rsidRPr="00E23B0D">
        <w:rPr>
          <w:rFonts w:ascii="Arial" w:hAnsi="Arial" w:cs="Arial"/>
        </w:rPr>
        <w:t>nařízení Komise (EU) č. 651/2014 ze dne 17. června 2014, kterým se v souladu s</w:t>
      </w:r>
      <w:r w:rsidR="007E07D2">
        <w:rPr>
          <w:rFonts w:ascii="Arial" w:hAnsi="Arial" w:cs="Arial"/>
        </w:rPr>
        <w:t> </w:t>
      </w:r>
      <w:r w:rsidRPr="00E23B0D">
        <w:rPr>
          <w:rFonts w:ascii="Arial" w:hAnsi="Arial" w:cs="Arial"/>
        </w:rPr>
        <w:t>články 107 a 108 Smlouvy prohlašují určité kategorie podpory za slučitelné s</w:t>
      </w:r>
      <w:r w:rsidR="007E07D2">
        <w:rPr>
          <w:rFonts w:ascii="Arial" w:hAnsi="Arial" w:cs="Arial"/>
        </w:rPr>
        <w:t> </w:t>
      </w:r>
      <w:r w:rsidRPr="00E23B0D">
        <w:rPr>
          <w:rFonts w:ascii="Arial" w:hAnsi="Arial" w:cs="Arial"/>
        </w:rPr>
        <w:t xml:space="preserve">vnitřním trhem (dále jen </w:t>
      </w:r>
      <w:r w:rsidR="00F2475A" w:rsidRPr="00E23B0D">
        <w:rPr>
          <w:rFonts w:ascii="Arial" w:hAnsi="Arial" w:cs="Arial"/>
        </w:rPr>
        <w:t>Nařízení“)</w:t>
      </w:r>
      <w:r w:rsidR="007E07D2">
        <w:rPr>
          <w:rFonts w:ascii="Arial" w:hAnsi="Arial" w:cs="Arial"/>
        </w:rPr>
        <w:t xml:space="preserve"> </w:t>
      </w:r>
      <w:r w:rsidRPr="00E23B0D">
        <w:rPr>
          <w:rFonts w:ascii="Arial" w:hAnsi="Arial" w:cs="Arial"/>
        </w:rPr>
        <w:t xml:space="preserve">a </w:t>
      </w:r>
    </w:p>
    <w:p w:rsidR="00EB3E40" w:rsidRPr="00E23B0D" w:rsidRDefault="00EB3E40" w:rsidP="00917A53">
      <w:pPr>
        <w:pStyle w:val="Odstavecseseznamem"/>
        <w:numPr>
          <w:ilvl w:val="0"/>
          <w:numId w:val="14"/>
        </w:numPr>
        <w:jc w:val="both"/>
        <w:rPr>
          <w:rFonts w:ascii="Arial" w:hAnsi="Arial" w:cs="Arial"/>
        </w:rPr>
      </w:pPr>
      <w:r w:rsidRPr="00E23B0D">
        <w:rPr>
          <w:rFonts w:ascii="Arial" w:hAnsi="Arial" w:cs="Arial"/>
        </w:rPr>
        <w:t>Rám</w:t>
      </w:r>
      <w:r w:rsidR="00265A72" w:rsidRPr="00E23B0D">
        <w:rPr>
          <w:rFonts w:ascii="Arial" w:hAnsi="Arial" w:cs="Arial"/>
        </w:rPr>
        <w:t>ce</w:t>
      </w:r>
      <w:r w:rsidRPr="00E23B0D">
        <w:rPr>
          <w:rFonts w:ascii="Arial" w:hAnsi="Arial" w:cs="Arial"/>
        </w:rPr>
        <w:t xml:space="preserve"> pro státní podporu výzkumu, vývoje a inovací</w:t>
      </w:r>
      <w:r w:rsidR="00854456" w:rsidRPr="00E23B0D">
        <w:rPr>
          <w:rFonts w:ascii="Arial" w:hAnsi="Arial" w:cs="Arial"/>
        </w:rPr>
        <w:t xml:space="preserve"> 2014/C 198/01</w:t>
      </w:r>
      <w:r w:rsidRPr="00E23B0D">
        <w:rPr>
          <w:rFonts w:ascii="Arial" w:hAnsi="Arial" w:cs="Arial"/>
        </w:rPr>
        <w:t xml:space="preserve"> </w:t>
      </w:r>
      <w:r w:rsidR="00D84AE5">
        <w:rPr>
          <w:rFonts w:ascii="Arial" w:hAnsi="Arial" w:cs="Arial"/>
        </w:rPr>
        <w:t>(</w:t>
      </w:r>
      <w:r w:rsidRPr="00E23B0D">
        <w:rPr>
          <w:rFonts w:ascii="Arial" w:hAnsi="Arial" w:cs="Arial"/>
        </w:rPr>
        <w:t xml:space="preserve">dále jen </w:t>
      </w:r>
      <w:r w:rsidR="00F2475A" w:rsidRPr="00E23B0D">
        <w:rPr>
          <w:rFonts w:ascii="Arial" w:hAnsi="Arial" w:cs="Arial"/>
        </w:rPr>
        <w:t>„</w:t>
      </w:r>
      <w:r w:rsidRPr="00E23B0D">
        <w:rPr>
          <w:rFonts w:ascii="Arial" w:hAnsi="Arial" w:cs="Arial"/>
        </w:rPr>
        <w:t>Rámec</w:t>
      </w:r>
      <w:r w:rsidR="00F2475A" w:rsidRPr="00E23B0D">
        <w:rPr>
          <w:rFonts w:ascii="Arial" w:hAnsi="Arial" w:cs="Arial"/>
        </w:rPr>
        <w:t>“</w:t>
      </w:r>
      <w:r w:rsidR="00D84AE5">
        <w:rPr>
          <w:rFonts w:ascii="Arial" w:hAnsi="Arial" w:cs="Arial"/>
        </w:rPr>
        <w:t>)</w:t>
      </w:r>
      <w:r w:rsidRPr="00E23B0D">
        <w:rPr>
          <w:rFonts w:ascii="Arial" w:hAnsi="Arial" w:cs="Arial"/>
        </w:rPr>
        <w:t xml:space="preserve">. </w:t>
      </w:r>
    </w:p>
    <w:p w:rsidR="001D058B" w:rsidRDefault="00EB3E40" w:rsidP="00CA70FD">
      <w:pPr>
        <w:jc w:val="both"/>
        <w:rPr>
          <w:rFonts w:ascii="Arial" w:hAnsi="Arial" w:cs="Arial"/>
        </w:rPr>
      </w:pPr>
      <w:r w:rsidRPr="00E23B0D">
        <w:rPr>
          <w:rFonts w:ascii="Arial" w:hAnsi="Arial" w:cs="Arial"/>
        </w:rPr>
        <w:lastRenderedPageBreak/>
        <w:t>Nové evropské právní předpisy zahrnují vedle změn terminologie také zvýšení limitů oznamovacích povinností, rozšíření a upřesnění transparentních forem podpory, zjednodušení definice motivačního účinku, upřesnění systému kumulace podpor a vymezení pojmu způsobilé náklady. Dále došlo k podrobnému vymezení nehospodářských činností výzkumných organizací a ke specifikaci hospodářských činností výzkumných organizací prováděných s veřejnou podporou.</w:t>
      </w:r>
    </w:p>
    <w:p w:rsidR="00C93717" w:rsidRPr="00E23B0D" w:rsidRDefault="00C93717" w:rsidP="00CA70FD">
      <w:pPr>
        <w:jc w:val="both"/>
        <w:rPr>
          <w:rFonts w:ascii="Arial" w:hAnsi="Arial" w:cs="Arial"/>
        </w:rPr>
      </w:pPr>
    </w:p>
    <w:p w:rsidR="00DA530C" w:rsidRPr="006F30CC" w:rsidRDefault="00DA530C" w:rsidP="006F30CC">
      <w:pPr>
        <w:pStyle w:val="Nadpis2"/>
        <w:numPr>
          <w:ilvl w:val="1"/>
          <w:numId w:val="1"/>
        </w:numPr>
      </w:pPr>
      <w:bookmarkStart w:id="7" w:name="_Toc442367658"/>
      <w:r w:rsidRPr="006F30CC">
        <w:t xml:space="preserve">Národní </w:t>
      </w:r>
      <w:r w:rsidR="00F67DD7" w:rsidRPr="006F30CC">
        <w:t xml:space="preserve">strategický </w:t>
      </w:r>
      <w:r w:rsidR="00BD173F" w:rsidRPr="006F30CC">
        <w:t xml:space="preserve">a právní </w:t>
      </w:r>
      <w:r w:rsidRPr="006F30CC">
        <w:t>rámec VaVaI</w:t>
      </w:r>
      <w:bookmarkEnd w:id="7"/>
    </w:p>
    <w:p w:rsidR="007D5B7F" w:rsidRDefault="007D5B7F" w:rsidP="00073194">
      <w:pPr>
        <w:jc w:val="both"/>
        <w:rPr>
          <w:rFonts w:ascii="Arial" w:hAnsi="Arial" w:cs="Arial"/>
        </w:rPr>
      </w:pPr>
    </w:p>
    <w:p w:rsidR="00B81A10" w:rsidRPr="00883BEA" w:rsidRDefault="00263F14" w:rsidP="00073194">
      <w:pPr>
        <w:jc w:val="both"/>
      </w:pPr>
      <w:r>
        <w:rPr>
          <w:rFonts w:ascii="Arial" w:hAnsi="Arial" w:cs="Arial"/>
        </w:rPr>
        <w:t>V</w:t>
      </w:r>
      <w:r w:rsidR="00B81A10" w:rsidRPr="00073194">
        <w:rPr>
          <w:rFonts w:ascii="Arial" w:hAnsi="Arial" w:cs="Arial"/>
        </w:rPr>
        <w:t> posledních letech</w:t>
      </w:r>
      <w:r>
        <w:rPr>
          <w:rFonts w:ascii="Arial" w:hAnsi="Arial" w:cs="Arial"/>
        </w:rPr>
        <w:t xml:space="preserve"> došlo</w:t>
      </w:r>
      <w:r w:rsidR="00B81A10" w:rsidRPr="00073194">
        <w:rPr>
          <w:rFonts w:ascii="Arial" w:hAnsi="Arial" w:cs="Arial"/>
        </w:rPr>
        <w:t xml:space="preserve"> k posunu v  cílech, přístupech </w:t>
      </w:r>
      <w:r>
        <w:rPr>
          <w:rFonts w:ascii="Arial" w:hAnsi="Arial" w:cs="Arial"/>
        </w:rPr>
        <w:t>a</w:t>
      </w:r>
      <w:r w:rsidR="00B81A10" w:rsidRPr="00073194">
        <w:rPr>
          <w:rFonts w:ascii="Arial" w:hAnsi="Arial" w:cs="Arial"/>
        </w:rPr>
        <w:t xml:space="preserve"> nástrojích politiky VaVaI</w:t>
      </w:r>
      <w:r>
        <w:rPr>
          <w:rFonts w:ascii="Arial" w:hAnsi="Arial" w:cs="Arial"/>
        </w:rPr>
        <w:t xml:space="preserve"> i na národní úrovni</w:t>
      </w:r>
      <w:r w:rsidR="00B81A10" w:rsidRPr="00883BEA">
        <w:t xml:space="preserve">. </w:t>
      </w:r>
    </w:p>
    <w:p w:rsidR="00B81A10" w:rsidRPr="00BB3596" w:rsidRDefault="00B81A10" w:rsidP="00073194">
      <w:pPr>
        <w:jc w:val="both"/>
        <w:rPr>
          <w:rFonts w:ascii="Arial" w:hAnsi="Arial" w:cs="Arial"/>
        </w:rPr>
      </w:pPr>
      <w:r w:rsidRPr="00BB3596">
        <w:rPr>
          <w:rFonts w:ascii="Arial" w:hAnsi="Arial" w:cs="Arial"/>
        </w:rPr>
        <w:t>Z významných koncepčních dokumentů byly od roku 2013 schváleny Národní programy reforem 2014 a 2015, které v reakci na doporučení Rady Evropské unie pro Českou republiku zdůrazňují potřebu vytvoření kvalitního systému pro hodnocení výzkumných organizací a zajištění stabilního systému institucionálního financování výzkumných organizací s prvky poskytování podpory na základě výkonnosti.</w:t>
      </w:r>
    </w:p>
    <w:p w:rsidR="00B81A10" w:rsidRPr="00073194" w:rsidRDefault="00B81A10" w:rsidP="00073194">
      <w:pPr>
        <w:jc w:val="both"/>
        <w:rPr>
          <w:rFonts w:ascii="Arial" w:hAnsi="Arial" w:cs="Arial"/>
        </w:rPr>
      </w:pPr>
      <w:r w:rsidRPr="00073194">
        <w:rPr>
          <w:rFonts w:ascii="Arial" w:hAnsi="Arial" w:cs="Arial"/>
        </w:rPr>
        <w:t>Nejvýznamnější změnou v oblasti strategického směřování podpory výzkumných a</w:t>
      </w:r>
      <w:r w:rsidR="007E07D2" w:rsidRPr="00073194">
        <w:rPr>
          <w:rFonts w:ascii="Arial" w:hAnsi="Arial" w:cs="Arial"/>
        </w:rPr>
        <w:t> </w:t>
      </w:r>
      <w:r w:rsidRPr="00073194">
        <w:rPr>
          <w:rFonts w:ascii="Arial" w:hAnsi="Arial" w:cs="Arial"/>
        </w:rPr>
        <w:t xml:space="preserve">inovačních aktivit v České republice je vytvoření </w:t>
      </w:r>
      <w:r w:rsidRPr="00D84AE5">
        <w:rPr>
          <w:rFonts w:ascii="Arial" w:hAnsi="Arial" w:cs="Arial"/>
          <w:b/>
        </w:rPr>
        <w:t>Národní výzkumné a inovační strategie pro inteligentní specializaci České republiky</w:t>
      </w:r>
      <w:r w:rsidRPr="00073194">
        <w:rPr>
          <w:rFonts w:ascii="Arial" w:hAnsi="Arial" w:cs="Arial"/>
        </w:rPr>
        <w:t xml:space="preserve"> (dále jen „Národní RIS3“)</w:t>
      </w:r>
      <w:r w:rsidR="00D84AE5">
        <w:rPr>
          <w:rStyle w:val="Znakapoznpodarou"/>
          <w:rFonts w:ascii="Arial" w:hAnsi="Arial" w:cs="Arial"/>
        </w:rPr>
        <w:footnoteReference w:id="6"/>
      </w:r>
      <w:r w:rsidRPr="00073194">
        <w:rPr>
          <w:rFonts w:ascii="Arial" w:hAnsi="Arial" w:cs="Arial"/>
        </w:rPr>
        <w:t>, která byla schválena usnesením vlády ze dne 8. prosince 2014 č. 1028. Účelem Národní RIS3 je efektivní zacílení finančních prostředků – evropských, národních, krajských a soukromých – na aktivity vedoucí k posílení výzkumné a inovační kapacity a do prioritně vytyčených perspektivních oblastí s cílem plně využít znalostní potenciál na národní i krajské úrovni a</w:t>
      </w:r>
      <w:r w:rsidR="005871C6">
        <w:rPr>
          <w:rFonts w:ascii="Arial" w:hAnsi="Arial" w:cs="Arial"/>
        </w:rPr>
        <w:t> </w:t>
      </w:r>
      <w:r w:rsidRPr="00073194">
        <w:rPr>
          <w:rFonts w:ascii="Arial" w:hAnsi="Arial" w:cs="Arial"/>
        </w:rPr>
        <w:t>v</w:t>
      </w:r>
      <w:r w:rsidR="005871C6">
        <w:rPr>
          <w:rFonts w:ascii="Arial" w:hAnsi="Arial" w:cs="Arial"/>
        </w:rPr>
        <w:t> </w:t>
      </w:r>
      <w:r w:rsidRPr="00073194">
        <w:rPr>
          <w:rFonts w:ascii="Arial" w:hAnsi="Arial" w:cs="Arial"/>
        </w:rPr>
        <w:t>jejich kombinaci, a tak podpořit snižování nezaměstnanosti a posílit</w:t>
      </w:r>
      <w:r w:rsidR="00143083" w:rsidRPr="00073194">
        <w:rPr>
          <w:rFonts w:ascii="Arial" w:hAnsi="Arial" w:cs="Arial"/>
        </w:rPr>
        <w:t xml:space="preserve"> konkurenceschopnost ekonomiky.</w:t>
      </w:r>
      <w:r w:rsidRPr="00073194">
        <w:rPr>
          <w:rFonts w:ascii="Arial" w:hAnsi="Arial" w:cs="Arial"/>
        </w:rPr>
        <w:t xml:space="preserve"> Na identifikaci těchto prioritních oblastí se podílejí klíčoví reprezentanti podnikatelské sféry, výzkumných a vzdělávacích institucí, veřejné správy a</w:t>
      </w:r>
      <w:r w:rsidR="005871C6">
        <w:rPr>
          <w:rFonts w:ascii="Arial" w:hAnsi="Arial" w:cs="Arial"/>
        </w:rPr>
        <w:t> </w:t>
      </w:r>
      <w:r w:rsidRPr="00073194">
        <w:rPr>
          <w:rFonts w:ascii="Arial" w:hAnsi="Arial" w:cs="Arial"/>
        </w:rPr>
        <w:t>dalších partnerů (podrobněji viz</w:t>
      </w:r>
      <w:r w:rsidR="005E31FA">
        <w:rPr>
          <w:rFonts w:ascii="Arial" w:hAnsi="Arial" w:cs="Arial"/>
        </w:rPr>
        <w:t xml:space="preserve"> podkapitola 5.1</w:t>
      </w:r>
      <w:r w:rsidRPr="00073194">
        <w:rPr>
          <w:rFonts w:ascii="Arial" w:hAnsi="Arial" w:cs="Arial"/>
        </w:rPr>
        <w:t xml:space="preserve">). </w:t>
      </w:r>
    </w:p>
    <w:p w:rsidR="00B81A10" w:rsidRPr="00E23B0D" w:rsidRDefault="00B81A10" w:rsidP="00B81A10">
      <w:pPr>
        <w:spacing w:after="120"/>
        <w:jc w:val="both"/>
        <w:rPr>
          <w:rFonts w:ascii="Arial" w:hAnsi="Arial" w:cs="Arial"/>
        </w:rPr>
      </w:pPr>
      <w:r w:rsidRPr="00E23B0D">
        <w:rPr>
          <w:rFonts w:ascii="Arial" w:hAnsi="Arial" w:cs="Arial"/>
        </w:rPr>
        <w:t xml:space="preserve">Další posun v rámci politiky VaVaI </w:t>
      </w:r>
      <w:r w:rsidR="00C674E6" w:rsidRPr="00E23B0D">
        <w:rPr>
          <w:rFonts w:ascii="Arial" w:hAnsi="Arial" w:cs="Arial"/>
        </w:rPr>
        <w:t>České republiky</w:t>
      </w:r>
      <w:r w:rsidRPr="00E23B0D">
        <w:rPr>
          <w:rFonts w:ascii="Arial" w:hAnsi="Arial" w:cs="Arial"/>
        </w:rPr>
        <w:t xml:space="preserve"> představuje zejména zesílení důrazu na:</w:t>
      </w:r>
    </w:p>
    <w:p w:rsidR="00B81A10" w:rsidRPr="00E23B0D" w:rsidRDefault="00B81A10" w:rsidP="003F7538">
      <w:pPr>
        <w:numPr>
          <w:ilvl w:val="0"/>
          <w:numId w:val="2"/>
        </w:numPr>
        <w:spacing w:after="120"/>
        <w:jc w:val="both"/>
        <w:rPr>
          <w:rFonts w:ascii="Arial" w:hAnsi="Arial" w:cs="Arial"/>
        </w:rPr>
      </w:pPr>
      <w:r w:rsidRPr="00E23B0D">
        <w:rPr>
          <w:rFonts w:ascii="Arial" w:hAnsi="Arial" w:cs="Arial"/>
          <w:i/>
        </w:rPr>
        <w:t>Podporu aplikovaného výzkumu</w:t>
      </w:r>
      <w:r w:rsidRPr="00E23B0D">
        <w:rPr>
          <w:rFonts w:ascii="Arial" w:hAnsi="Arial" w:cs="Arial"/>
        </w:rPr>
        <w:t>. Jedná se především o reakci na riziko postupné ztráty konkurenční schopnosti zpracovatelského průmyslu a potřebu posílení pozice českých podniků (resp. podniků působících v</w:t>
      </w:r>
      <w:r w:rsidR="0069307F">
        <w:rPr>
          <w:rFonts w:ascii="Arial" w:hAnsi="Arial" w:cs="Arial"/>
        </w:rPr>
        <w:t> </w:t>
      </w:r>
      <w:r w:rsidRPr="00E23B0D">
        <w:rPr>
          <w:rFonts w:ascii="Arial" w:hAnsi="Arial" w:cs="Arial"/>
        </w:rPr>
        <w:t>Č</w:t>
      </w:r>
      <w:r w:rsidR="0069307F">
        <w:rPr>
          <w:rFonts w:ascii="Arial" w:hAnsi="Arial" w:cs="Arial"/>
        </w:rPr>
        <w:t>eské republice</w:t>
      </w:r>
      <w:r w:rsidRPr="00E23B0D">
        <w:rPr>
          <w:rFonts w:ascii="Arial" w:hAnsi="Arial" w:cs="Arial"/>
        </w:rPr>
        <w:t xml:space="preserve">) v globálních produkčních řetězcích. V této souvislosti klade výzkumná a inovační politika nově větší důraz na </w:t>
      </w:r>
      <w:r w:rsidR="007E07D2">
        <w:rPr>
          <w:rFonts w:ascii="Arial" w:hAnsi="Arial" w:cs="Arial"/>
        </w:rPr>
        <w:t xml:space="preserve">institucionální </w:t>
      </w:r>
      <w:r w:rsidRPr="00E23B0D">
        <w:rPr>
          <w:rFonts w:ascii="Arial" w:hAnsi="Arial" w:cs="Arial"/>
        </w:rPr>
        <w:t xml:space="preserve">ukotvení podpory aplikovaného výzkumu. </w:t>
      </w:r>
    </w:p>
    <w:p w:rsidR="007C43A0" w:rsidRPr="00E23B0D" w:rsidRDefault="007C43A0" w:rsidP="003F7538">
      <w:pPr>
        <w:numPr>
          <w:ilvl w:val="0"/>
          <w:numId w:val="2"/>
        </w:numPr>
        <w:spacing w:after="120"/>
        <w:jc w:val="both"/>
        <w:rPr>
          <w:rFonts w:ascii="Arial" w:hAnsi="Arial" w:cs="Arial"/>
          <w:b/>
        </w:rPr>
      </w:pPr>
      <w:r w:rsidRPr="00E23B0D">
        <w:rPr>
          <w:rFonts w:ascii="Arial" w:hAnsi="Arial" w:cs="Arial"/>
          <w:i/>
        </w:rPr>
        <w:t>Koncentraci podpory do oblastí výzkumné a inovační specializace Č</w:t>
      </w:r>
      <w:r w:rsidR="0069307F">
        <w:rPr>
          <w:rFonts w:ascii="Arial" w:hAnsi="Arial" w:cs="Arial"/>
          <w:i/>
        </w:rPr>
        <w:t>eské republiky</w:t>
      </w:r>
      <w:r w:rsidRPr="00E23B0D">
        <w:rPr>
          <w:rFonts w:ascii="Arial" w:hAnsi="Arial" w:cs="Arial"/>
        </w:rPr>
        <w:t>. Národní RIS3 identifikuje několik oblastí (širokých ekonomických sektorů), kam by měla podpora výzkumných a inovačních aktivit přednostně směřovat.</w:t>
      </w:r>
    </w:p>
    <w:p w:rsidR="00B81A10" w:rsidRPr="00E23B0D" w:rsidRDefault="00B81A10" w:rsidP="003F7538">
      <w:pPr>
        <w:numPr>
          <w:ilvl w:val="0"/>
          <w:numId w:val="2"/>
        </w:numPr>
        <w:spacing w:after="120"/>
        <w:jc w:val="both"/>
        <w:rPr>
          <w:rFonts w:ascii="Arial" w:hAnsi="Arial" w:cs="Arial"/>
        </w:rPr>
      </w:pPr>
      <w:r w:rsidRPr="00E23B0D">
        <w:rPr>
          <w:rFonts w:ascii="Arial" w:hAnsi="Arial" w:cs="Arial"/>
          <w:i/>
        </w:rPr>
        <w:t>Společenské dopady výzkumu</w:t>
      </w:r>
      <w:r w:rsidRPr="00E23B0D">
        <w:rPr>
          <w:rFonts w:ascii="Arial" w:hAnsi="Arial" w:cs="Arial"/>
        </w:rPr>
        <w:t xml:space="preserve">. V souvislosti se snahou o odpovědné hospodaření s veřejnými financemi a minimalizací schodků státního rozpočtu roste požadavek na </w:t>
      </w:r>
      <w:r w:rsidRPr="00E23B0D">
        <w:rPr>
          <w:rFonts w:ascii="Arial" w:hAnsi="Arial" w:cs="Arial"/>
        </w:rPr>
        <w:lastRenderedPageBreak/>
        <w:t>zdůvodnění zvyšování výdajů státního rozpočtu, včetně výdajů na</w:t>
      </w:r>
      <w:r w:rsidR="007E07D2">
        <w:rPr>
          <w:rFonts w:ascii="Arial" w:hAnsi="Arial" w:cs="Arial"/>
        </w:rPr>
        <w:t xml:space="preserve"> VaVaI</w:t>
      </w:r>
      <w:r w:rsidRPr="00E23B0D">
        <w:rPr>
          <w:rFonts w:ascii="Arial" w:hAnsi="Arial" w:cs="Arial"/>
        </w:rPr>
        <w:t>. To se odráží v rostoucím důrazu poskytovatelů podpory i výzkumných organizací na prokázání společenské relevance výzkumných a inovačních aktivit podporovaných z veřejných prostředků a přínosů, které tyto aktivity mají</w:t>
      </w:r>
      <w:r w:rsidR="00384F84">
        <w:rPr>
          <w:rFonts w:ascii="Arial" w:hAnsi="Arial" w:cs="Arial"/>
        </w:rPr>
        <w:t>.</w:t>
      </w:r>
      <w:r w:rsidRPr="00E23B0D">
        <w:rPr>
          <w:rFonts w:ascii="Arial" w:hAnsi="Arial" w:cs="Arial"/>
        </w:rPr>
        <w:t xml:space="preserve"> </w:t>
      </w:r>
    </w:p>
    <w:p w:rsidR="00516490" w:rsidRDefault="00B81A10" w:rsidP="00B81A10">
      <w:pPr>
        <w:spacing w:after="120"/>
        <w:jc w:val="both"/>
        <w:rPr>
          <w:rFonts w:ascii="Arial" w:hAnsi="Arial" w:cs="Arial"/>
        </w:rPr>
      </w:pPr>
      <w:r w:rsidRPr="00E23B0D">
        <w:rPr>
          <w:rFonts w:ascii="Arial" w:hAnsi="Arial" w:cs="Arial"/>
        </w:rPr>
        <w:t xml:space="preserve">V oblasti </w:t>
      </w:r>
      <w:r w:rsidRPr="00E23B0D">
        <w:rPr>
          <w:rFonts w:ascii="Arial" w:hAnsi="Arial" w:cs="Arial"/>
          <w:b/>
        </w:rPr>
        <w:t>nástrojů</w:t>
      </w:r>
      <w:r w:rsidRPr="00E23B0D">
        <w:rPr>
          <w:rFonts w:ascii="Arial" w:hAnsi="Arial" w:cs="Arial"/>
        </w:rPr>
        <w:t xml:space="preserve"> podpory bylo nejvýznamnější změnou vytvoření, vyjednání a schválení</w:t>
      </w:r>
      <w:r w:rsidR="00516490">
        <w:rPr>
          <w:rFonts w:ascii="Arial" w:hAnsi="Arial" w:cs="Arial"/>
        </w:rPr>
        <w:t xml:space="preserve"> těchto operačních programů:</w:t>
      </w:r>
    </w:p>
    <w:p w:rsidR="00516490" w:rsidRPr="00516490" w:rsidRDefault="00516490" w:rsidP="00917A53">
      <w:pPr>
        <w:pStyle w:val="Odstavecseseznamem"/>
        <w:numPr>
          <w:ilvl w:val="0"/>
          <w:numId w:val="73"/>
        </w:numPr>
        <w:spacing w:after="120"/>
        <w:jc w:val="both"/>
        <w:rPr>
          <w:rFonts w:ascii="Arial" w:hAnsi="Arial" w:cs="Arial"/>
        </w:rPr>
      </w:pPr>
      <w:r>
        <w:rPr>
          <w:rFonts w:ascii="Arial" w:hAnsi="Arial" w:cs="Arial"/>
        </w:rPr>
        <w:t>o</w:t>
      </w:r>
      <w:r w:rsidR="00B81A10" w:rsidRPr="00516490">
        <w:rPr>
          <w:rFonts w:ascii="Arial" w:hAnsi="Arial" w:cs="Arial"/>
        </w:rPr>
        <w:t>peračního programu Výzkum, vývoj a vzdělávání (</w:t>
      </w:r>
      <w:r w:rsidR="00AF5C43" w:rsidRPr="00516490">
        <w:rPr>
          <w:rFonts w:ascii="Arial" w:hAnsi="Arial" w:cs="Arial"/>
        </w:rPr>
        <w:t>dále jen „</w:t>
      </w:r>
      <w:r w:rsidR="00B81A10" w:rsidRPr="00516490">
        <w:rPr>
          <w:rFonts w:ascii="Arial" w:hAnsi="Arial" w:cs="Arial"/>
        </w:rPr>
        <w:t>OP VVV</w:t>
      </w:r>
      <w:r w:rsidR="00AF5C43" w:rsidRPr="00516490">
        <w:rPr>
          <w:rFonts w:ascii="Arial" w:hAnsi="Arial" w:cs="Arial"/>
        </w:rPr>
        <w:t>“</w:t>
      </w:r>
      <w:r w:rsidR="00B81A10" w:rsidRPr="00516490">
        <w:rPr>
          <w:rFonts w:ascii="Arial" w:hAnsi="Arial" w:cs="Arial"/>
        </w:rPr>
        <w:t>) v gesci Ministerstva školství, mládeže a tělovýchovy (</w:t>
      </w:r>
      <w:r w:rsidR="00AF5C43" w:rsidRPr="00516490">
        <w:rPr>
          <w:rFonts w:ascii="Arial" w:hAnsi="Arial" w:cs="Arial"/>
        </w:rPr>
        <w:t>dále jen „</w:t>
      </w:r>
      <w:r w:rsidR="00B81A10" w:rsidRPr="00516490">
        <w:rPr>
          <w:rFonts w:ascii="Arial" w:hAnsi="Arial" w:cs="Arial"/>
        </w:rPr>
        <w:t>MŠMT</w:t>
      </w:r>
      <w:r w:rsidR="00AF5C43" w:rsidRPr="00516490">
        <w:rPr>
          <w:rFonts w:ascii="Arial" w:hAnsi="Arial" w:cs="Arial"/>
        </w:rPr>
        <w:t>“</w:t>
      </w:r>
      <w:r w:rsidR="00B81A10" w:rsidRPr="00516490">
        <w:rPr>
          <w:rFonts w:ascii="Arial" w:hAnsi="Arial" w:cs="Arial"/>
        </w:rPr>
        <w:t>)</w:t>
      </w:r>
      <w:r>
        <w:rPr>
          <w:rFonts w:ascii="Arial" w:hAnsi="Arial" w:cs="Arial"/>
        </w:rPr>
        <w:t>,</w:t>
      </w:r>
      <w:r w:rsidR="00B81A10" w:rsidRPr="00516490">
        <w:rPr>
          <w:rFonts w:ascii="Arial" w:hAnsi="Arial" w:cs="Arial"/>
        </w:rPr>
        <w:t xml:space="preserve"> </w:t>
      </w:r>
    </w:p>
    <w:p w:rsidR="00516490" w:rsidRPr="00516490" w:rsidRDefault="00516490" w:rsidP="00917A53">
      <w:pPr>
        <w:pStyle w:val="Odstavecseseznamem"/>
        <w:numPr>
          <w:ilvl w:val="0"/>
          <w:numId w:val="72"/>
        </w:numPr>
        <w:spacing w:after="120"/>
        <w:jc w:val="both"/>
        <w:rPr>
          <w:rFonts w:ascii="Arial" w:hAnsi="Arial" w:cs="Arial"/>
        </w:rPr>
      </w:pPr>
      <w:r>
        <w:rPr>
          <w:rFonts w:ascii="Arial" w:hAnsi="Arial" w:cs="Arial"/>
        </w:rPr>
        <w:t>o</w:t>
      </w:r>
      <w:r w:rsidR="00B81A10" w:rsidRPr="00516490">
        <w:rPr>
          <w:rFonts w:ascii="Arial" w:hAnsi="Arial" w:cs="Arial"/>
        </w:rPr>
        <w:t>peračního programu Podnikání a</w:t>
      </w:r>
      <w:r w:rsidR="007E07D2" w:rsidRPr="00516490">
        <w:rPr>
          <w:rFonts w:ascii="Arial" w:hAnsi="Arial" w:cs="Arial"/>
        </w:rPr>
        <w:t> </w:t>
      </w:r>
      <w:r w:rsidR="00B81A10" w:rsidRPr="00516490">
        <w:rPr>
          <w:rFonts w:ascii="Arial" w:hAnsi="Arial" w:cs="Arial"/>
        </w:rPr>
        <w:t>inovace pro konkurenceschopnost (</w:t>
      </w:r>
      <w:r w:rsidR="00AF5C43" w:rsidRPr="00516490">
        <w:rPr>
          <w:rFonts w:ascii="Arial" w:hAnsi="Arial" w:cs="Arial"/>
        </w:rPr>
        <w:t>dále jen „</w:t>
      </w:r>
      <w:r w:rsidR="00B81A10" w:rsidRPr="00516490">
        <w:rPr>
          <w:rFonts w:ascii="Arial" w:hAnsi="Arial" w:cs="Arial"/>
        </w:rPr>
        <w:t>OP</w:t>
      </w:r>
      <w:r w:rsidR="005871C6">
        <w:rPr>
          <w:rFonts w:ascii="Arial" w:hAnsi="Arial" w:cs="Arial"/>
        </w:rPr>
        <w:t> </w:t>
      </w:r>
      <w:r w:rsidR="00B81A10" w:rsidRPr="00516490">
        <w:rPr>
          <w:rFonts w:ascii="Arial" w:hAnsi="Arial" w:cs="Arial"/>
        </w:rPr>
        <w:t>PIK</w:t>
      </w:r>
      <w:r w:rsidR="00AF5C43" w:rsidRPr="00516490">
        <w:rPr>
          <w:rFonts w:ascii="Arial" w:hAnsi="Arial" w:cs="Arial"/>
        </w:rPr>
        <w:t>“</w:t>
      </w:r>
      <w:r w:rsidR="00B81A10" w:rsidRPr="00516490">
        <w:rPr>
          <w:rFonts w:ascii="Arial" w:hAnsi="Arial" w:cs="Arial"/>
        </w:rPr>
        <w:t>) v gesci Ministerstva průmyslu a</w:t>
      </w:r>
      <w:r w:rsidR="007E07D2" w:rsidRPr="00516490">
        <w:rPr>
          <w:rFonts w:ascii="Arial" w:hAnsi="Arial" w:cs="Arial"/>
        </w:rPr>
        <w:t> </w:t>
      </w:r>
      <w:r w:rsidR="00B81A10" w:rsidRPr="00516490">
        <w:rPr>
          <w:rFonts w:ascii="Arial" w:hAnsi="Arial" w:cs="Arial"/>
        </w:rPr>
        <w:t>obchodu (</w:t>
      </w:r>
      <w:r w:rsidR="00AF5C43" w:rsidRPr="00516490">
        <w:rPr>
          <w:rFonts w:ascii="Arial" w:hAnsi="Arial" w:cs="Arial"/>
        </w:rPr>
        <w:t>dále jen „</w:t>
      </w:r>
      <w:r w:rsidR="00B81A10" w:rsidRPr="00516490">
        <w:rPr>
          <w:rFonts w:ascii="Arial" w:hAnsi="Arial" w:cs="Arial"/>
        </w:rPr>
        <w:t>MPO</w:t>
      </w:r>
      <w:r w:rsidR="00AF5C43" w:rsidRPr="00516490">
        <w:rPr>
          <w:rFonts w:ascii="Arial" w:hAnsi="Arial" w:cs="Arial"/>
        </w:rPr>
        <w:t>“</w:t>
      </w:r>
      <w:r w:rsidR="00B81A10" w:rsidRPr="00516490">
        <w:rPr>
          <w:rFonts w:ascii="Arial" w:hAnsi="Arial" w:cs="Arial"/>
        </w:rPr>
        <w:t>)</w:t>
      </w:r>
      <w:r>
        <w:rPr>
          <w:rFonts w:ascii="Arial" w:hAnsi="Arial" w:cs="Arial"/>
        </w:rPr>
        <w:t>,</w:t>
      </w:r>
      <w:r w:rsidR="00B81A10" w:rsidRPr="00516490">
        <w:rPr>
          <w:rFonts w:ascii="Arial" w:hAnsi="Arial" w:cs="Arial"/>
        </w:rPr>
        <w:t xml:space="preserve"> </w:t>
      </w:r>
    </w:p>
    <w:p w:rsidR="00516490" w:rsidRPr="00516490" w:rsidRDefault="00516490" w:rsidP="00917A53">
      <w:pPr>
        <w:pStyle w:val="Odstavecseseznamem"/>
        <w:numPr>
          <w:ilvl w:val="0"/>
          <w:numId w:val="72"/>
        </w:numPr>
        <w:spacing w:after="120"/>
        <w:jc w:val="both"/>
        <w:rPr>
          <w:rFonts w:ascii="Arial" w:hAnsi="Arial" w:cs="Arial"/>
        </w:rPr>
      </w:pPr>
      <w:r>
        <w:rPr>
          <w:rFonts w:ascii="Arial" w:hAnsi="Arial" w:cs="Arial"/>
        </w:rPr>
        <w:t>o</w:t>
      </w:r>
      <w:r w:rsidR="00B81A10" w:rsidRPr="00516490">
        <w:rPr>
          <w:rFonts w:ascii="Arial" w:hAnsi="Arial" w:cs="Arial"/>
        </w:rPr>
        <w:t xml:space="preserve">peračního programu Praha </w:t>
      </w:r>
      <w:r w:rsidR="00870B41" w:rsidRPr="00516490">
        <w:rPr>
          <w:rFonts w:ascii="Arial" w:hAnsi="Arial" w:cs="Arial"/>
        </w:rPr>
        <w:t xml:space="preserve">– pól růstu ČR </w:t>
      </w:r>
      <w:r w:rsidR="00AF5C43" w:rsidRPr="00516490">
        <w:rPr>
          <w:rFonts w:ascii="Arial" w:hAnsi="Arial" w:cs="Arial"/>
        </w:rPr>
        <w:t>(dále jen „OP</w:t>
      </w:r>
      <w:r w:rsidR="008B218C" w:rsidRPr="00516490">
        <w:rPr>
          <w:rFonts w:ascii="Arial" w:hAnsi="Arial" w:cs="Arial"/>
        </w:rPr>
        <w:t> </w:t>
      </w:r>
      <w:r w:rsidR="00AF5C43" w:rsidRPr="00516490">
        <w:rPr>
          <w:rFonts w:ascii="Arial" w:hAnsi="Arial" w:cs="Arial"/>
        </w:rPr>
        <w:t xml:space="preserve">Praha“) </w:t>
      </w:r>
      <w:r w:rsidR="00B81A10" w:rsidRPr="00516490">
        <w:rPr>
          <w:rFonts w:ascii="Arial" w:hAnsi="Arial" w:cs="Arial"/>
        </w:rPr>
        <w:t xml:space="preserve">v gesci Magistrátu Hlavního města Prahy. </w:t>
      </w:r>
    </w:p>
    <w:p w:rsidR="00B81A10" w:rsidRPr="00E23B0D" w:rsidRDefault="00B81A10" w:rsidP="00B81A10">
      <w:pPr>
        <w:spacing w:after="120"/>
        <w:jc w:val="both"/>
        <w:rPr>
          <w:rFonts w:ascii="Arial" w:hAnsi="Arial" w:cs="Arial"/>
        </w:rPr>
      </w:pPr>
      <w:r w:rsidRPr="00E23B0D">
        <w:rPr>
          <w:rFonts w:ascii="Arial" w:hAnsi="Arial" w:cs="Arial"/>
        </w:rPr>
        <w:t xml:space="preserve">Tyto operační programy vytváří </w:t>
      </w:r>
      <w:r w:rsidR="007C43A0">
        <w:rPr>
          <w:rFonts w:ascii="Arial" w:hAnsi="Arial" w:cs="Arial"/>
        </w:rPr>
        <w:t>základní</w:t>
      </w:r>
      <w:r w:rsidRPr="00E23B0D">
        <w:rPr>
          <w:rFonts w:ascii="Arial" w:hAnsi="Arial" w:cs="Arial"/>
        </w:rPr>
        <w:t xml:space="preserve"> rámec pro podporu </w:t>
      </w:r>
      <w:r w:rsidR="00AF5C43" w:rsidRPr="00E23B0D">
        <w:rPr>
          <w:rFonts w:ascii="Arial" w:hAnsi="Arial" w:cs="Arial"/>
        </w:rPr>
        <w:t xml:space="preserve">VaVaI </w:t>
      </w:r>
      <w:r w:rsidRPr="00E23B0D">
        <w:rPr>
          <w:rFonts w:ascii="Arial" w:hAnsi="Arial" w:cs="Arial"/>
        </w:rPr>
        <w:t>z</w:t>
      </w:r>
      <w:r w:rsidR="00B62408" w:rsidRPr="00E23B0D">
        <w:rPr>
          <w:rFonts w:ascii="Arial" w:hAnsi="Arial" w:cs="Arial"/>
        </w:rPr>
        <w:t> evropských strukturálních a investičních fondů (</w:t>
      </w:r>
      <w:r w:rsidR="00AF5C43" w:rsidRPr="00E23B0D">
        <w:rPr>
          <w:rFonts w:ascii="Arial" w:hAnsi="Arial" w:cs="Arial"/>
        </w:rPr>
        <w:t>dále jen „</w:t>
      </w:r>
      <w:r w:rsidRPr="00E23B0D">
        <w:rPr>
          <w:rFonts w:ascii="Arial" w:hAnsi="Arial" w:cs="Arial"/>
        </w:rPr>
        <w:t>ESIF</w:t>
      </w:r>
      <w:r w:rsidR="00AF5C43" w:rsidRPr="00E23B0D">
        <w:rPr>
          <w:rFonts w:ascii="Arial" w:hAnsi="Arial" w:cs="Arial"/>
        </w:rPr>
        <w:t>“</w:t>
      </w:r>
      <w:r w:rsidR="00B62408" w:rsidRPr="00E23B0D">
        <w:rPr>
          <w:rFonts w:ascii="Arial" w:hAnsi="Arial" w:cs="Arial"/>
        </w:rPr>
        <w:t>)</w:t>
      </w:r>
      <w:r w:rsidRPr="00E23B0D">
        <w:rPr>
          <w:rFonts w:ascii="Arial" w:hAnsi="Arial" w:cs="Arial"/>
        </w:rPr>
        <w:t xml:space="preserve"> v letech 2015 – 2023.</w:t>
      </w:r>
      <w:r w:rsidRPr="00E23B0D">
        <w:rPr>
          <w:rFonts w:ascii="Arial" w:hAnsi="Arial" w:cs="Arial"/>
          <w:vertAlign w:val="superscript"/>
        </w:rPr>
        <w:footnoteReference w:id="7"/>
      </w:r>
      <w:r w:rsidRPr="00E23B0D">
        <w:rPr>
          <w:rFonts w:ascii="Arial" w:hAnsi="Arial" w:cs="Arial"/>
        </w:rPr>
        <w:t xml:space="preserve"> </w:t>
      </w:r>
    </w:p>
    <w:p w:rsidR="00B81A10" w:rsidRPr="00E23B0D" w:rsidRDefault="00B81A10" w:rsidP="00B81A10">
      <w:pPr>
        <w:spacing w:after="120"/>
        <w:jc w:val="both"/>
        <w:rPr>
          <w:rFonts w:ascii="Arial" w:hAnsi="Arial" w:cs="Arial"/>
        </w:rPr>
      </w:pPr>
      <w:r w:rsidRPr="00E23B0D">
        <w:rPr>
          <w:rFonts w:ascii="Arial" w:hAnsi="Arial" w:cs="Arial"/>
        </w:rPr>
        <w:t xml:space="preserve">Dále byly schváleny dva programy na podporu výzkumu pro potřeby průmyslu, konkrétně </w:t>
      </w:r>
      <w:r w:rsidRPr="00AE6B9A">
        <w:rPr>
          <w:rFonts w:ascii="Arial" w:hAnsi="Arial" w:cs="Arial"/>
        </w:rPr>
        <w:t xml:space="preserve">Program na podporu aplikovaného výzkumu a experimentálního vývoje EPSILON </w:t>
      </w:r>
      <w:r w:rsidRPr="00E23B0D">
        <w:rPr>
          <w:rFonts w:ascii="Arial" w:hAnsi="Arial" w:cs="Arial"/>
        </w:rPr>
        <w:t>realizovaný Technologickou agenturou České republiky (</w:t>
      </w:r>
      <w:r w:rsidR="0016404B" w:rsidRPr="00E23B0D">
        <w:rPr>
          <w:rFonts w:ascii="Arial" w:hAnsi="Arial" w:cs="Arial"/>
        </w:rPr>
        <w:t>dále jen „</w:t>
      </w:r>
      <w:r w:rsidRPr="00E23B0D">
        <w:rPr>
          <w:rFonts w:ascii="Arial" w:hAnsi="Arial" w:cs="Arial"/>
        </w:rPr>
        <w:t>TA ČR</w:t>
      </w:r>
      <w:r w:rsidR="0016404B" w:rsidRPr="00E23B0D">
        <w:rPr>
          <w:rFonts w:ascii="Arial" w:hAnsi="Arial" w:cs="Arial"/>
        </w:rPr>
        <w:t>“</w:t>
      </w:r>
      <w:r w:rsidRPr="00E23B0D">
        <w:rPr>
          <w:rFonts w:ascii="Arial" w:hAnsi="Arial" w:cs="Arial"/>
        </w:rPr>
        <w:t xml:space="preserve">) a program podpory výzkumu a vývoje s názvem </w:t>
      </w:r>
      <w:r w:rsidRPr="00AE6B9A">
        <w:rPr>
          <w:rFonts w:ascii="Arial" w:hAnsi="Arial" w:cs="Arial"/>
        </w:rPr>
        <w:t>TRIO</w:t>
      </w:r>
      <w:r w:rsidRPr="00E23B0D">
        <w:rPr>
          <w:rFonts w:ascii="Arial" w:hAnsi="Arial" w:cs="Arial"/>
          <w:b/>
          <w:i/>
        </w:rPr>
        <w:t xml:space="preserve"> </w:t>
      </w:r>
      <w:r w:rsidRPr="00E23B0D">
        <w:rPr>
          <w:rFonts w:ascii="Arial" w:hAnsi="Arial" w:cs="Arial"/>
        </w:rPr>
        <w:t xml:space="preserve">v gesci MPO. Oba programy se odkazují na potřebu podpory výzkumu a vývoje produktů uplatnitelných na trhu a na zlepšení pozice českého průmyslu v globální konkurenci. Vedle těchto programů pokračovala realizace dalších resortních programů na podporu výzkumu (nově </w:t>
      </w:r>
      <w:r w:rsidR="00535EAE">
        <w:rPr>
          <w:rFonts w:ascii="Arial" w:hAnsi="Arial" w:cs="Arial"/>
        </w:rPr>
        <w:t xml:space="preserve">byly </w:t>
      </w:r>
      <w:r w:rsidRPr="00E23B0D">
        <w:rPr>
          <w:rFonts w:ascii="Arial" w:hAnsi="Arial" w:cs="Arial"/>
        </w:rPr>
        <w:t xml:space="preserve">schváleny programy </w:t>
      </w:r>
      <w:r w:rsidR="0016404B" w:rsidRPr="00E23B0D">
        <w:rPr>
          <w:rFonts w:ascii="Arial" w:hAnsi="Arial" w:cs="Arial"/>
        </w:rPr>
        <w:t>Ministerstva kultury</w:t>
      </w:r>
      <w:r w:rsidRPr="00E23B0D">
        <w:rPr>
          <w:rFonts w:ascii="Arial" w:hAnsi="Arial" w:cs="Arial"/>
        </w:rPr>
        <w:t xml:space="preserve">, </w:t>
      </w:r>
      <w:r w:rsidR="0016404B" w:rsidRPr="00E23B0D">
        <w:rPr>
          <w:rFonts w:ascii="Arial" w:hAnsi="Arial" w:cs="Arial"/>
        </w:rPr>
        <w:t xml:space="preserve">Ministerstva </w:t>
      </w:r>
      <w:r w:rsidR="005658AC" w:rsidRPr="00E23B0D">
        <w:rPr>
          <w:rFonts w:ascii="Arial" w:hAnsi="Arial" w:cs="Arial"/>
        </w:rPr>
        <w:t>zdravotnictví</w:t>
      </w:r>
      <w:r w:rsidRPr="00E23B0D">
        <w:rPr>
          <w:rFonts w:ascii="Arial" w:hAnsi="Arial" w:cs="Arial"/>
        </w:rPr>
        <w:t xml:space="preserve">, </w:t>
      </w:r>
      <w:r w:rsidR="0016404B" w:rsidRPr="00E23B0D">
        <w:rPr>
          <w:rFonts w:ascii="Arial" w:hAnsi="Arial" w:cs="Arial"/>
        </w:rPr>
        <w:t>Ministerstva obrany</w:t>
      </w:r>
      <w:r w:rsidRPr="00E23B0D">
        <w:rPr>
          <w:rFonts w:ascii="Arial" w:hAnsi="Arial" w:cs="Arial"/>
        </w:rPr>
        <w:t>,</w:t>
      </w:r>
      <w:r w:rsidR="00535EAE">
        <w:rPr>
          <w:rFonts w:ascii="Arial" w:hAnsi="Arial" w:cs="Arial"/>
        </w:rPr>
        <w:t xml:space="preserve"> Ministerstva vnitra),</w:t>
      </w:r>
      <w:r w:rsidRPr="00E23B0D">
        <w:rPr>
          <w:rFonts w:ascii="Arial" w:hAnsi="Arial" w:cs="Arial"/>
        </w:rPr>
        <w:t xml:space="preserve"> jakož i programů na podporu mezinárodní spolupráce (nové programy MŠMT a TA ČR), na podporu komercializace výsledků výzkumu a vývoje (program GAMA realizovaný TA ČR) a</w:t>
      </w:r>
      <w:r w:rsidR="008B218C">
        <w:rPr>
          <w:rFonts w:ascii="Arial" w:hAnsi="Arial" w:cs="Arial"/>
        </w:rPr>
        <w:t> </w:t>
      </w:r>
      <w:r w:rsidRPr="00E23B0D">
        <w:rPr>
          <w:rFonts w:ascii="Arial" w:hAnsi="Arial" w:cs="Arial"/>
        </w:rPr>
        <w:t>skupina grantových projekt</w:t>
      </w:r>
      <w:r w:rsidR="00AE6B9A">
        <w:rPr>
          <w:rFonts w:ascii="Arial" w:hAnsi="Arial" w:cs="Arial"/>
        </w:rPr>
        <w:t>ů podporovaných Grantovou agent</w:t>
      </w:r>
      <w:r w:rsidRPr="00E23B0D">
        <w:rPr>
          <w:rFonts w:ascii="Arial" w:hAnsi="Arial" w:cs="Arial"/>
        </w:rPr>
        <w:t>urou Č</w:t>
      </w:r>
      <w:r w:rsidR="0016404B" w:rsidRPr="00E23B0D">
        <w:rPr>
          <w:rFonts w:ascii="Arial" w:hAnsi="Arial" w:cs="Arial"/>
        </w:rPr>
        <w:t>eské republiky</w:t>
      </w:r>
      <w:r w:rsidRPr="00E23B0D">
        <w:rPr>
          <w:rFonts w:ascii="Arial" w:hAnsi="Arial" w:cs="Arial"/>
        </w:rPr>
        <w:t xml:space="preserve"> (</w:t>
      </w:r>
      <w:r w:rsidR="0016404B" w:rsidRPr="00E23B0D">
        <w:rPr>
          <w:rFonts w:ascii="Arial" w:hAnsi="Arial" w:cs="Arial"/>
        </w:rPr>
        <w:t>dále jen „</w:t>
      </w:r>
      <w:r w:rsidRPr="00E23B0D">
        <w:rPr>
          <w:rFonts w:ascii="Arial" w:hAnsi="Arial" w:cs="Arial"/>
        </w:rPr>
        <w:t>GA</w:t>
      </w:r>
      <w:r w:rsidR="00EF6B0C">
        <w:rPr>
          <w:rFonts w:ascii="Arial" w:hAnsi="Arial" w:cs="Arial"/>
        </w:rPr>
        <w:t> </w:t>
      </w:r>
      <w:r w:rsidRPr="00E23B0D">
        <w:rPr>
          <w:rFonts w:ascii="Arial" w:hAnsi="Arial" w:cs="Arial"/>
        </w:rPr>
        <w:t>ČR</w:t>
      </w:r>
      <w:r w:rsidR="0016404B" w:rsidRPr="00E23B0D">
        <w:rPr>
          <w:rFonts w:ascii="Arial" w:hAnsi="Arial" w:cs="Arial"/>
        </w:rPr>
        <w:t>“</w:t>
      </w:r>
      <w:r w:rsidRPr="00E23B0D">
        <w:rPr>
          <w:rFonts w:ascii="Arial" w:hAnsi="Arial" w:cs="Arial"/>
        </w:rPr>
        <w:t xml:space="preserve">). </w:t>
      </w:r>
    </w:p>
    <w:p w:rsidR="00B81A10" w:rsidRPr="00E23B0D" w:rsidRDefault="00B81A10" w:rsidP="00B81A10">
      <w:pPr>
        <w:spacing w:after="120"/>
        <w:jc w:val="both"/>
        <w:rPr>
          <w:rFonts w:ascii="Arial" w:hAnsi="Arial" w:cs="Arial"/>
          <w:i/>
        </w:rPr>
      </w:pPr>
      <w:r w:rsidRPr="00E23B0D">
        <w:rPr>
          <w:rFonts w:ascii="Arial" w:hAnsi="Arial" w:cs="Arial"/>
        </w:rPr>
        <w:t xml:space="preserve">Dalším důležitým posunem v nástrojích politiky VaVaI bylo komplexní mezinárodní zhodnocení výzkumných infrastruktur realizované v roce 2014, do kterého byly zahrnuty všechny výzkumné infrastruktury v ČR bez ohledu na způsob jejich dosavadního zdroje financování. Na základě tohoto zhodnocení byla aktualizována </w:t>
      </w:r>
      <w:r w:rsidRPr="00E23B0D">
        <w:rPr>
          <w:rFonts w:ascii="Arial" w:hAnsi="Arial" w:cs="Arial"/>
          <w:i/>
        </w:rPr>
        <w:t>Cestovní mapa ČR velkých infrastruktur pro výzkum, experimentální vývoj a inovace</w:t>
      </w:r>
      <w:r w:rsidR="00C27B52">
        <w:rPr>
          <w:rFonts w:ascii="Arial" w:hAnsi="Arial" w:cs="Arial"/>
        </w:rPr>
        <w:t>.</w:t>
      </w:r>
      <w:r w:rsidRPr="00E23B0D">
        <w:rPr>
          <w:rFonts w:ascii="Arial" w:hAnsi="Arial" w:cs="Arial"/>
        </w:rPr>
        <w:t xml:space="preserve"> Z hlediska udržitelného financování výzkumných center podpořených z </w:t>
      </w:r>
      <w:r w:rsidR="0024162A" w:rsidRPr="00E23B0D">
        <w:rPr>
          <w:rFonts w:ascii="Arial" w:hAnsi="Arial" w:cs="Arial"/>
        </w:rPr>
        <w:t>Operačního programu Výzkum a vývoj pro inovace (dále jen „OP VaVpI“)</w:t>
      </w:r>
      <w:r w:rsidR="0024162A">
        <w:rPr>
          <w:rFonts w:ascii="Arial" w:hAnsi="Arial" w:cs="Arial"/>
        </w:rPr>
        <w:t xml:space="preserve"> </w:t>
      </w:r>
      <w:r w:rsidRPr="00E23B0D">
        <w:rPr>
          <w:rFonts w:ascii="Arial" w:hAnsi="Arial" w:cs="Arial"/>
        </w:rPr>
        <w:t xml:space="preserve">a </w:t>
      </w:r>
      <w:r w:rsidR="0024162A">
        <w:rPr>
          <w:rFonts w:ascii="Arial" w:hAnsi="Arial" w:cs="Arial"/>
        </w:rPr>
        <w:t xml:space="preserve">z </w:t>
      </w:r>
      <w:r w:rsidR="00FA1C52">
        <w:rPr>
          <w:rFonts w:ascii="Arial" w:hAnsi="Arial" w:cs="Arial"/>
        </w:rPr>
        <w:t>Operační program Praha – Konkurenceschopnost (dále jen „</w:t>
      </w:r>
      <w:r w:rsidRPr="00E23B0D">
        <w:rPr>
          <w:rFonts w:ascii="Arial" w:hAnsi="Arial" w:cs="Arial"/>
        </w:rPr>
        <w:t>OP PK</w:t>
      </w:r>
      <w:r w:rsidR="00FA1C52">
        <w:rPr>
          <w:rFonts w:ascii="Arial" w:hAnsi="Arial" w:cs="Arial"/>
        </w:rPr>
        <w:t>“)</w:t>
      </w:r>
      <w:r w:rsidRPr="00E23B0D">
        <w:rPr>
          <w:rFonts w:ascii="Arial" w:hAnsi="Arial" w:cs="Arial"/>
        </w:rPr>
        <w:t xml:space="preserve"> bylo významné vyhlášení a</w:t>
      </w:r>
      <w:r w:rsidR="0039679D">
        <w:rPr>
          <w:rFonts w:ascii="Arial" w:hAnsi="Arial" w:cs="Arial"/>
        </w:rPr>
        <w:t> </w:t>
      </w:r>
      <w:r w:rsidRPr="00E23B0D">
        <w:rPr>
          <w:rFonts w:ascii="Arial" w:hAnsi="Arial" w:cs="Arial"/>
        </w:rPr>
        <w:t xml:space="preserve">implementace </w:t>
      </w:r>
      <w:r w:rsidRPr="00E23B0D">
        <w:rPr>
          <w:rFonts w:ascii="Arial" w:hAnsi="Arial" w:cs="Arial"/>
          <w:i/>
        </w:rPr>
        <w:t>Národních programů udržitelnosti I a II.</w:t>
      </w:r>
    </w:p>
    <w:p w:rsidR="00B81A10" w:rsidRDefault="00B81A10" w:rsidP="00073194">
      <w:pPr>
        <w:jc w:val="both"/>
        <w:rPr>
          <w:rFonts w:ascii="Arial" w:hAnsi="Arial" w:cs="Arial"/>
        </w:rPr>
      </w:pPr>
      <w:r w:rsidRPr="00073194">
        <w:rPr>
          <w:rFonts w:ascii="Arial" w:hAnsi="Arial" w:cs="Arial"/>
        </w:rPr>
        <w:t>V souladu s evropským trendem dochází v posledních letech i v</w:t>
      </w:r>
      <w:r w:rsidR="0016404B" w:rsidRPr="00073194">
        <w:rPr>
          <w:rFonts w:ascii="Arial" w:hAnsi="Arial" w:cs="Arial"/>
        </w:rPr>
        <w:t> </w:t>
      </w:r>
      <w:r w:rsidRPr="00073194">
        <w:rPr>
          <w:rFonts w:ascii="Arial" w:hAnsi="Arial" w:cs="Arial"/>
        </w:rPr>
        <w:t>Č</w:t>
      </w:r>
      <w:r w:rsidR="0016404B" w:rsidRPr="00073194">
        <w:rPr>
          <w:rFonts w:ascii="Arial" w:hAnsi="Arial" w:cs="Arial"/>
        </w:rPr>
        <w:t>eské republice</w:t>
      </w:r>
      <w:r w:rsidRPr="00073194">
        <w:rPr>
          <w:rFonts w:ascii="Arial" w:hAnsi="Arial" w:cs="Arial"/>
        </w:rPr>
        <w:t xml:space="preserve"> k intenzivní diskusi o zlepšení systému hodnocení, a to jak na úrovni jednotlivých výzkumných organizací, tak i na úrovni programů VaVaI a výzkumné a inovační politiky jako celku. V současné době je dokončován projekt IPN Metodika</w:t>
      </w:r>
      <w:r w:rsidR="00FA1C52" w:rsidRPr="00417340">
        <w:rPr>
          <w:rFonts w:ascii="Arial" w:hAnsi="Arial" w:cs="Arial"/>
          <w:vertAlign w:val="superscript"/>
        </w:rPr>
        <w:footnoteReference w:id="8"/>
      </w:r>
      <w:r w:rsidRPr="00073194">
        <w:rPr>
          <w:rFonts w:ascii="Arial" w:hAnsi="Arial" w:cs="Arial"/>
        </w:rPr>
        <w:t xml:space="preserve"> koordinovaný MŠMT, kde byl vytvořen nový návrh metodiky hodnocení výzkumných organizací, metodika pro hodnocení výzkumných infrastruktur a principy pro hodnocení programů VaVaI.</w:t>
      </w:r>
    </w:p>
    <w:p w:rsidR="00C059A2" w:rsidRDefault="00C059A2" w:rsidP="00073194">
      <w:pPr>
        <w:jc w:val="both"/>
        <w:rPr>
          <w:rFonts w:ascii="Arial" w:hAnsi="Arial" w:cs="Arial"/>
        </w:rPr>
      </w:pPr>
      <w:r w:rsidRPr="00C059A2">
        <w:rPr>
          <w:rFonts w:ascii="Arial" w:hAnsi="Arial" w:cs="Arial"/>
        </w:rPr>
        <w:lastRenderedPageBreak/>
        <w:t>Na výzvy nové průmyslové revoluce spojené s proměnami výrobních procesů i služeb v důsledku masivního využívání informačních technologií a robotizace, reaguje dokument Národní iniciativa Průmysl 4.0, který diskutuje technologické předpoklady a vize, požadavky na aplikovaný výzkum, standardizaci, bezpečnost, dopady na trh práce, vzdělávací soustavu či regulatorní prostředí.</w:t>
      </w:r>
    </w:p>
    <w:p w:rsidR="00D84AE5" w:rsidRPr="00073194" w:rsidRDefault="00D84AE5" w:rsidP="00073194">
      <w:pPr>
        <w:jc w:val="both"/>
        <w:rPr>
          <w:rFonts w:ascii="Arial" w:hAnsi="Arial" w:cs="Arial"/>
        </w:rPr>
      </w:pPr>
    </w:p>
    <w:p w:rsidR="00DA530C" w:rsidRPr="00AB157A" w:rsidRDefault="00DA530C" w:rsidP="00AB157A">
      <w:pPr>
        <w:pStyle w:val="Nadpis3"/>
        <w:numPr>
          <w:ilvl w:val="2"/>
          <w:numId w:val="1"/>
        </w:numPr>
        <w:jc w:val="both"/>
        <w:rPr>
          <w:rFonts w:ascii="Arial" w:hAnsi="Arial" w:cs="Arial"/>
        </w:rPr>
      </w:pPr>
      <w:bookmarkStart w:id="8" w:name="_Toc442367659"/>
      <w:r w:rsidRPr="00AB157A">
        <w:rPr>
          <w:rFonts w:ascii="Arial" w:hAnsi="Arial" w:cs="Arial"/>
        </w:rPr>
        <w:t>Národní strategické dokumenty</w:t>
      </w:r>
      <w:bookmarkEnd w:id="8"/>
    </w:p>
    <w:p w:rsidR="007D5B7F" w:rsidRDefault="007D5B7F" w:rsidP="00A953FA">
      <w:pPr>
        <w:spacing w:after="120"/>
        <w:jc w:val="both"/>
        <w:rPr>
          <w:rFonts w:ascii="Arial" w:hAnsi="Arial" w:cs="Arial"/>
        </w:rPr>
      </w:pPr>
    </w:p>
    <w:p w:rsidR="00DA530C" w:rsidRPr="00E23B0D" w:rsidRDefault="00DA530C" w:rsidP="00A953FA">
      <w:pPr>
        <w:spacing w:after="120"/>
        <w:jc w:val="both"/>
        <w:rPr>
          <w:rFonts w:ascii="Arial" w:hAnsi="Arial" w:cs="Arial"/>
        </w:rPr>
      </w:pPr>
      <w:r w:rsidRPr="00E23B0D">
        <w:rPr>
          <w:rFonts w:ascii="Arial" w:hAnsi="Arial" w:cs="Arial"/>
        </w:rPr>
        <w:t xml:space="preserve">Národní strategické dokumenty </w:t>
      </w:r>
      <w:r w:rsidR="002920D7" w:rsidRPr="00E23B0D">
        <w:rPr>
          <w:rFonts w:ascii="Arial" w:hAnsi="Arial" w:cs="Arial"/>
        </w:rPr>
        <w:t xml:space="preserve">v oblasti VaVaI </w:t>
      </w:r>
      <w:r w:rsidRPr="00E23B0D">
        <w:rPr>
          <w:rFonts w:ascii="Arial" w:hAnsi="Arial" w:cs="Arial"/>
        </w:rPr>
        <w:t>reagují na potřebu zajisti</w:t>
      </w:r>
      <w:r w:rsidR="00B704D8" w:rsidRPr="00E23B0D">
        <w:rPr>
          <w:rFonts w:ascii="Arial" w:hAnsi="Arial" w:cs="Arial"/>
        </w:rPr>
        <w:t xml:space="preserve">t dlouhodobý ekonomický růst a </w:t>
      </w:r>
      <w:r w:rsidRPr="00E23B0D">
        <w:rPr>
          <w:rFonts w:ascii="Arial" w:hAnsi="Arial" w:cs="Arial"/>
        </w:rPr>
        <w:t>jeho udržitelnost na základě vytváření vhodného prostředí podporujícího</w:t>
      </w:r>
      <w:r w:rsidR="007E3B09">
        <w:rPr>
          <w:rFonts w:ascii="Arial" w:hAnsi="Arial" w:cs="Arial"/>
        </w:rPr>
        <w:t xml:space="preserve"> </w:t>
      </w:r>
      <w:r w:rsidR="002920D7" w:rsidRPr="00E23B0D">
        <w:rPr>
          <w:rFonts w:ascii="Arial" w:hAnsi="Arial" w:cs="Arial"/>
        </w:rPr>
        <w:t>VaVaI</w:t>
      </w:r>
      <w:r w:rsidRPr="00E23B0D">
        <w:rPr>
          <w:rFonts w:ascii="Arial" w:hAnsi="Arial" w:cs="Arial"/>
        </w:rPr>
        <w:t>. V souladu s </w:t>
      </w:r>
      <w:r w:rsidRPr="00E23B0D">
        <w:rPr>
          <w:rFonts w:ascii="Arial" w:hAnsi="Arial" w:cs="Arial"/>
          <w:i/>
        </w:rPr>
        <w:t>Národním programem</w:t>
      </w:r>
      <w:r w:rsidR="00B704D8" w:rsidRPr="00E23B0D">
        <w:rPr>
          <w:rFonts w:ascii="Arial" w:hAnsi="Arial" w:cs="Arial"/>
          <w:i/>
        </w:rPr>
        <w:t xml:space="preserve"> reforem</w:t>
      </w:r>
      <w:r w:rsidR="00B704D8" w:rsidRPr="00E23B0D">
        <w:rPr>
          <w:rFonts w:ascii="Arial" w:hAnsi="Arial" w:cs="Arial"/>
        </w:rPr>
        <w:t xml:space="preserve"> je stěžejním faktorem </w:t>
      </w:r>
      <w:r w:rsidRPr="00E23B0D">
        <w:rPr>
          <w:rFonts w:ascii="Arial" w:hAnsi="Arial" w:cs="Arial"/>
        </w:rPr>
        <w:t>zlepšování řízení VaVaI, posilování kvality výzkumu a jeho aplikovatelnosti v praxi, rozvoj lidských zdrojů a</w:t>
      </w:r>
      <w:r w:rsidR="0039679D">
        <w:rPr>
          <w:rFonts w:ascii="Arial" w:hAnsi="Arial" w:cs="Arial"/>
        </w:rPr>
        <w:t> </w:t>
      </w:r>
      <w:r w:rsidRPr="00E23B0D">
        <w:rPr>
          <w:rFonts w:ascii="Arial" w:hAnsi="Arial" w:cs="Arial"/>
        </w:rPr>
        <w:t>prohlubování mezinárodní spolupráce. Zřetel je přit</w:t>
      </w:r>
      <w:r w:rsidR="0042265D" w:rsidRPr="00E23B0D">
        <w:rPr>
          <w:rFonts w:ascii="Arial" w:hAnsi="Arial" w:cs="Arial"/>
        </w:rPr>
        <w:t>o</w:t>
      </w:r>
      <w:r w:rsidRPr="00E23B0D">
        <w:rPr>
          <w:rFonts w:ascii="Arial" w:hAnsi="Arial" w:cs="Arial"/>
        </w:rPr>
        <w:t xml:space="preserve">m brán na evropské strategie pro </w:t>
      </w:r>
      <w:r w:rsidR="002920D7" w:rsidRPr="00E23B0D">
        <w:rPr>
          <w:rFonts w:ascii="Arial" w:hAnsi="Arial" w:cs="Arial"/>
        </w:rPr>
        <w:t xml:space="preserve">VaVaI </w:t>
      </w:r>
      <w:r w:rsidRPr="00E23B0D">
        <w:rPr>
          <w:rFonts w:ascii="Arial" w:hAnsi="Arial" w:cs="Arial"/>
        </w:rPr>
        <w:t xml:space="preserve">uvedené v předchozí kapitole. Mezi stěžejní národní strategické dokumenty, které tvořily výchozí rámec Aktualizace NP VaVaI 2013 a jsou i nadále </w:t>
      </w:r>
      <w:r w:rsidR="00B81A10" w:rsidRPr="00E23B0D">
        <w:rPr>
          <w:rFonts w:ascii="Arial" w:hAnsi="Arial" w:cs="Arial"/>
        </w:rPr>
        <w:t>relevantní</w:t>
      </w:r>
      <w:r w:rsidRPr="00E23B0D">
        <w:rPr>
          <w:rFonts w:ascii="Arial" w:hAnsi="Arial" w:cs="Arial"/>
        </w:rPr>
        <w:t>, patří:</w:t>
      </w:r>
    </w:p>
    <w:p w:rsidR="00DA530C" w:rsidRPr="00E23B0D" w:rsidRDefault="00DA530C" w:rsidP="003F7538">
      <w:pPr>
        <w:numPr>
          <w:ilvl w:val="0"/>
          <w:numId w:val="3"/>
        </w:numPr>
        <w:spacing w:after="120"/>
        <w:jc w:val="both"/>
        <w:rPr>
          <w:rFonts w:ascii="Arial" w:hAnsi="Arial" w:cs="Arial"/>
        </w:rPr>
      </w:pPr>
      <w:r w:rsidRPr="00E23B0D">
        <w:rPr>
          <w:rFonts w:ascii="Arial" w:hAnsi="Arial" w:cs="Arial"/>
          <w:i/>
        </w:rPr>
        <w:t>Národní program reforem</w:t>
      </w:r>
      <w:r w:rsidRPr="00E23B0D">
        <w:rPr>
          <w:rFonts w:ascii="Arial" w:hAnsi="Arial" w:cs="Arial"/>
        </w:rPr>
        <w:t>, jako základní koncepční dokument národní hospodářské politiky Č</w:t>
      </w:r>
      <w:r w:rsidR="00B81A10" w:rsidRPr="00E23B0D">
        <w:rPr>
          <w:rFonts w:ascii="Arial" w:hAnsi="Arial" w:cs="Arial"/>
        </w:rPr>
        <w:t>eské republiky</w:t>
      </w:r>
      <w:r w:rsidR="0042265D" w:rsidRPr="00E23B0D">
        <w:rPr>
          <w:rFonts w:ascii="Arial" w:hAnsi="Arial" w:cs="Arial"/>
        </w:rPr>
        <w:t>,</w:t>
      </w:r>
    </w:p>
    <w:p w:rsidR="00DA530C" w:rsidRPr="00E23B0D" w:rsidRDefault="00DA530C" w:rsidP="003F7538">
      <w:pPr>
        <w:numPr>
          <w:ilvl w:val="0"/>
          <w:numId w:val="3"/>
        </w:numPr>
        <w:spacing w:after="120"/>
        <w:jc w:val="both"/>
        <w:rPr>
          <w:rFonts w:ascii="Arial" w:hAnsi="Arial" w:cs="Arial"/>
        </w:rPr>
      </w:pPr>
      <w:r w:rsidRPr="00E23B0D">
        <w:rPr>
          <w:rFonts w:ascii="Arial" w:hAnsi="Arial" w:cs="Arial"/>
          <w:i/>
        </w:rPr>
        <w:t>Strategie mezinárodní konkurenceschopnosti</w:t>
      </w:r>
      <w:r w:rsidRPr="00E23B0D">
        <w:rPr>
          <w:rFonts w:ascii="Arial" w:hAnsi="Arial" w:cs="Arial"/>
        </w:rPr>
        <w:t xml:space="preserve"> a </w:t>
      </w:r>
      <w:r w:rsidRPr="00E23B0D">
        <w:rPr>
          <w:rFonts w:ascii="Arial" w:hAnsi="Arial" w:cs="Arial"/>
          <w:i/>
        </w:rPr>
        <w:t>Národní inovační strategie</w:t>
      </w:r>
      <w:r w:rsidR="008350AD" w:rsidRPr="00E23B0D">
        <w:rPr>
          <w:rFonts w:ascii="Arial" w:hAnsi="Arial" w:cs="Arial"/>
        </w:rPr>
        <w:t xml:space="preserve">, které se </w:t>
      </w:r>
      <w:r w:rsidRPr="00E23B0D">
        <w:rPr>
          <w:rFonts w:ascii="Arial" w:hAnsi="Arial" w:cs="Arial"/>
        </w:rPr>
        <w:t>zaměřují na vytvoření podmínek pro realizaci excelentního výzkumu (včetně kvalitního systému hodnocení výzkumných organizací), vytvoření kvalitního systému vzdělávání a na transfer znalostí a posílení spolupráce veřejného výzkumu s</w:t>
      </w:r>
      <w:r w:rsidR="0042265D" w:rsidRPr="00E23B0D">
        <w:rPr>
          <w:rFonts w:ascii="Arial" w:hAnsi="Arial" w:cs="Arial"/>
        </w:rPr>
        <w:t> </w:t>
      </w:r>
      <w:r w:rsidRPr="00E23B0D">
        <w:rPr>
          <w:rFonts w:ascii="Arial" w:hAnsi="Arial" w:cs="Arial"/>
        </w:rPr>
        <w:t>podniky</w:t>
      </w:r>
      <w:r w:rsidR="0042265D" w:rsidRPr="00E23B0D">
        <w:rPr>
          <w:rFonts w:ascii="Arial" w:hAnsi="Arial" w:cs="Arial"/>
        </w:rPr>
        <w:t>,</w:t>
      </w:r>
      <w:r w:rsidRPr="00E23B0D">
        <w:rPr>
          <w:rFonts w:ascii="Arial" w:hAnsi="Arial" w:cs="Arial"/>
        </w:rPr>
        <w:t xml:space="preserve"> </w:t>
      </w:r>
    </w:p>
    <w:p w:rsidR="00DA530C" w:rsidRDefault="00DA530C" w:rsidP="003F7538">
      <w:pPr>
        <w:numPr>
          <w:ilvl w:val="0"/>
          <w:numId w:val="3"/>
        </w:numPr>
        <w:spacing w:after="120"/>
        <w:jc w:val="both"/>
        <w:rPr>
          <w:rFonts w:ascii="Arial" w:hAnsi="Arial" w:cs="Arial"/>
        </w:rPr>
      </w:pPr>
      <w:r w:rsidRPr="00E23B0D">
        <w:rPr>
          <w:rFonts w:ascii="Arial" w:hAnsi="Arial" w:cs="Arial"/>
          <w:i/>
        </w:rPr>
        <w:t>Národní priority orientovaného výzkumu, experimentálního vývoje a inovací</w:t>
      </w:r>
      <w:r w:rsidR="00685376">
        <w:rPr>
          <w:rFonts w:ascii="Arial" w:hAnsi="Arial" w:cs="Arial"/>
          <w:i/>
        </w:rPr>
        <w:t xml:space="preserve"> (dále jen „NPOV“)</w:t>
      </w:r>
      <w:r w:rsidRPr="00E23B0D">
        <w:rPr>
          <w:rFonts w:ascii="Arial" w:hAnsi="Arial" w:cs="Arial"/>
        </w:rPr>
        <w:t>, které identifikují prioritní oblasti potřeb společnosti, kde může výzkum výraznou měrou přispět ke zvýšení klíčových dimenzí kvality života (ekonomické, environmentální, společenské, zdravotní, bezpečnostní)</w:t>
      </w:r>
      <w:r w:rsidR="0042265D" w:rsidRPr="00E23B0D">
        <w:rPr>
          <w:rFonts w:ascii="Arial" w:hAnsi="Arial" w:cs="Arial"/>
        </w:rPr>
        <w:t>,</w:t>
      </w:r>
    </w:p>
    <w:p w:rsidR="005A6F32" w:rsidRPr="00E23B0D" w:rsidRDefault="005A6F32" w:rsidP="003F7538">
      <w:pPr>
        <w:numPr>
          <w:ilvl w:val="0"/>
          <w:numId w:val="3"/>
        </w:numPr>
        <w:spacing w:after="120"/>
        <w:jc w:val="both"/>
        <w:rPr>
          <w:rFonts w:ascii="Arial" w:hAnsi="Arial" w:cs="Arial"/>
        </w:rPr>
      </w:pPr>
      <w:r>
        <w:rPr>
          <w:rFonts w:ascii="Arial" w:hAnsi="Arial" w:cs="Arial"/>
          <w:i/>
        </w:rPr>
        <w:t>Koncepce poskytovatelů a meziresortní koncepce bezpečnostního výzkumu</w:t>
      </w:r>
      <w:r w:rsidR="00010DB9">
        <w:rPr>
          <w:rFonts w:ascii="Arial" w:hAnsi="Arial" w:cs="Arial"/>
          <w:i/>
        </w:rPr>
        <w:t>.</w:t>
      </w:r>
      <w:r>
        <w:rPr>
          <w:rStyle w:val="Znakapoznpodarou"/>
          <w:rFonts w:ascii="Arial" w:hAnsi="Arial" w:cs="Arial"/>
          <w:i/>
        </w:rPr>
        <w:footnoteReference w:id="9"/>
      </w:r>
    </w:p>
    <w:p w:rsidR="00727DEF" w:rsidRDefault="00DA530C" w:rsidP="007E3B09">
      <w:pPr>
        <w:spacing w:after="120"/>
        <w:jc w:val="both"/>
        <w:rPr>
          <w:rFonts w:ascii="Arial" w:hAnsi="Arial" w:cs="Arial"/>
        </w:rPr>
      </w:pPr>
      <w:r w:rsidRPr="00E23B0D">
        <w:rPr>
          <w:rFonts w:ascii="Arial" w:hAnsi="Arial" w:cs="Arial"/>
          <w:i/>
        </w:rPr>
        <w:t>Závěry a doporučení Mezinárodního auditu systému VaVaI</w:t>
      </w:r>
      <w:r w:rsidRPr="00E23B0D">
        <w:rPr>
          <w:rFonts w:ascii="Arial" w:hAnsi="Arial" w:cs="Arial"/>
        </w:rPr>
        <w:t>, který představuje dosud nejkomplexnější zhodnocení stavu a reformních potřeb systému výzkumu a inovací v</w:t>
      </w:r>
      <w:r w:rsidR="00B81A10" w:rsidRPr="00E23B0D">
        <w:rPr>
          <w:rFonts w:ascii="Arial" w:hAnsi="Arial" w:cs="Arial"/>
        </w:rPr>
        <w:t> </w:t>
      </w:r>
      <w:r w:rsidRPr="00E23B0D">
        <w:rPr>
          <w:rFonts w:ascii="Arial" w:hAnsi="Arial" w:cs="Arial"/>
        </w:rPr>
        <w:t>Č</w:t>
      </w:r>
      <w:r w:rsidR="00B81A10" w:rsidRPr="00E23B0D">
        <w:rPr>
          <w:rFonts w:ascii="Arial" w:hAnsi="Arial" w:cs="Arial"/>
        </w:rPr>
        <w:t>eské republice</w:t>
      </w:r>
      <w:r w:rsidR="00014F87">
        <w:rPr>
          <w:rFonts w:ascii="Arial" w:hAnsi="Arial" w:cs="Arial"/>
        </w:rPr>
        <w:t>, jsou také významným podkladem pro tvorbu NP VaVaI 2016.</w:t>
      </w:r>
      <w:r w:rsidRPr="00E23B0D">
        <w:rPr>
          <w:rFonts w:ascii="Arial" w:hAnsi="Arial" w:cs="Arial"/>
        </w:rPr>
        <w:t xml:space="preserve"> </w:t>
      </w:r>
    </w:p>
    <w:p w:rsidR="00C17ECE" w:rsidRDefault="00C17ECE" w:rsidP="007E3B09">
      <w:pPr>
        <w:spacing w:after="120"/>
        <w:jc w:val="both"/>
        <w:rPr>
          <w:rFonts w:ascii="Arial" w:hAnsi="Arial" w:cs="Arial"/>
        </w:rPr>
      </w:pPr>
      <w:r w:rsidRPr="00C17ECE">
        <w:rPr>
          <w:rFonts w:ascii="Arial" w:hAnsi="Arial" w:cs="Arial"/>
        </w:rPr>
        <w:t xml:space="preserve">Pro NP VaVaI 2016 je dále relevantní </w:t>
      </w:r>
      <w:r w:rsidRPr="00626627">
        <w:rPr>
          <w:rFonts w:ascii="Arial" w:hAnsi="Arial" w:cs="Arial"/>
          <w:i/>
        </w:rPr>
        <w:t>Akční plán pro rozvoj digitálního trhu</w:t>
      </w:r>
      <w:r w:rsidRPr="00C17ECE">
        <w:rPr>
          <w:rFonts w:ascii="Arial" w:hAnsi="Arial" w:cs="Arial"/>
        </w:rPr>
        <w:t>, schválený usnesením vlády ze dne 26. srpna 2015 č. 694, jehož cílem je shrnout relevantní opatření státní správy, jež napomohou rozvoji digitálního trhu v České republice.</w:t>
      </w:r>
      <w:r>
        <w:rPr>
          <w:rStyle w:val="Znakapoznpodarou"/>
          <w:rFonts w:ascii="Arial" w:hAnsi="Arial" w:cs="Arial"/>
        </w:rPr>
        <w:footnoteReference w:id="10"/>
      </w:r>
    </w:p>
    <w:p w:rsidR="00A2613A" w:rsidRDefault="0039679D" w:rsidP="00014F87">
      <w:pPr>
        <w:spacing w:after="120"/>
        <w:jc w:val="both"/>
        <w:rPr>
          <w:rFonts w:ascii="Arial" w:hAnsi="Arial" w:cs="Arial"/>
        </w:rPr>
      </w:pPr>
      <w:r w:rsidRPr="00D27F3A">
        <w:rPr>
          <w:rFonts w:ascii="Arial" w:hAnsi="Arial" w:cs="Arial"/>
          <w:b/>
        </w:rPr>
        <w:t xml:space="preserve">Obrázek </w:t>
      </w:r>
      <w:r w:rsidR="003073B7" w:rsidRPr="00D27F3A">
        <w:rPr>
          <w:rFonts w:ascii="Arial" w:hAnsi="Arial" w:cs="Arial"/>
          <w:b/>
        </w:rPr>
        <w:t>1</w:t>
      </w:r>
      <w:r w:rsidR="003073B7" w:rsidRPr="00E23B0D">
        <w:rPr>
          <w:rFonts w:ascii="Arial" w:hAnsi="Arial" w:cs="Arial"/>
        </w:rPr>
        <w:t xml:space="preserve">: </w:t>
      </w:r>
      <w:r w:rsidR="00DA530C" w:rsidRPr="00E23B0D">
        <w:rPr>
          <w:rFonts w:ascii="Arial" w:hAnsi="Arial" w:cs="Arial"/>
        </w:rPr>
        <w:t>Schéma vazeb mezi klíčovými dokumenty v oblasti VaVaI</w:t>
      </w:r>
    </w:p>
    <w:p w:rsidR="003F2785" w:rsidRDefault="00E031E4" w:rsidP="00516490">
      <w:pPr>
        <w:spacing w:after="120"/>
        <w:rPr>
          <w:rFonts w:ascii="Arial" w:hAnsi="Arial" w:cs="Arial"/>
          <w:noProof/>
          <w:lang w:eastAsia="cs-CZ"/>
        </w:rPr>
      </w:pPr>
      <w:r w:rsidRPr="00E031E4">
        <w:rPr>
          <w:noProof/>
          <w:lang w:eastAsia="cs-CZ"/>
        </w:rPr>
        <w:lastRenderedPageBreak/>
        <w:pict>
          <v:group id="Skupina 156" o:spid="_x0000_s1026" style="position:absolute;margin-left:0;margin-top:10pt;width:367.35pt;height:277.25pt;z-index:251659264;mso-position-horizontal:center;mso-width-relative:margin;mso-height-relative:margin" coordsize="5126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">
            <v:rect id="Obdélník 157" o:spid="_x0000_s1027" style="position:absolute;width:51264;height:47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aNusYA&#10;AADcAAAADwAAAGRycy9kb3ducmV2LnhtbESPQWvCQBCF74X+h2UKvdVNS60luopYChYv1vbgcciO&#10;2djsbMhOk9Rf7woFbzO8N+97M1sMvlYdtbEKbOBxlIEiLoKtuDTw/fX+8AoqCrLFOjAZ+KMIi/nt&#10;zQxzG3r+pG4npUohHHM04ESaXOtYOPIYR6EhTtohtB4lrW2pbYt9Cve1fsqyF+2x4kRw2NDKUfGz&#10;+/WJ+7F67rOtuP1kiWPZnN7W3fZozP3dsJyCEhrkav6/XttUfzyByzNpAj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aNusYAAADcAAAADwAAAAAAAAAAAAAAAACYAgAAZHJz&#10;L2Rvd25yZXYueG1sUEsFBgAAAAAEAAQA9QAAAIsDAAAAAA==&#10;" fillcolor="#dbe5f1 [660]" strokecolor="#548dd4 [1951]" strokeweight="1.5pt">
              <v:stroke endcap="round"/>
            </v:rect>
            <v:group id="Skupina 158" o:spid="_x0000_s1028" style="position:absolute;left:2415;width:45968;height:45225" coordorigin=",-2674" coordsize="45967,45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type id="_x0000_t32" coordsize="21600,21600" o:spt="32" o:oned="t" path="m,l21600,21600e" filled="f">
                <v:path arrowok="t" fillok="f" o:connecttype="none"/>
                <o:lock v:ext="edit" shapetype="t"/>
              </v:shapetype>
              <v:shape id="AutoShape 55" o:spid="_x0000_s1029" type="#_x0000_t32" style="position:absolute;left:10696;top:10092;width:0;height:47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oFMQAAADcAAAADwAAAGRycy9kb3ducmV2LnhtbERPS2vCQBC+F/oflhG81Y0Fi0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qgUxAAAANwAAAAPAAAAAAAAAAAA&#10;AAAAAKECAABkcnMvZG93bnJldi54bWxQSwUGAAAAAAQABAD5AAAAkgMAAAAA&#10;">
                <v:stroke endarrow="block"/>
              </v:shape>
              <v:shape id="AutoShape 55" o:spid="_x0000_s1030" type="#_x0000_t32" style="position:absolute;left:34678;top:10092;width:0;height:46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LNMYAAADcAAAADwAAAGRycy9kb3ducmV2LnhtbESPQWvCQBCF70L/wzKF3nRjD6LRVaTQ&#10;UiweqhL0NmTHJJidDburxv76zqHQ2wzvzXvfLFa9a9WNQmw8GxiPMlDEpbcNVwYO+/fhFFRMyBZb&#10;z2TgQRFWy6fBAnPr7/xNt12qlIRwzNFAnVKXax3LmhzGke+IRTv74DDJGiptA94l3LX6Ncsm2mHD&#10;0lBjR281lZfd1Rk4fs2uxaPY0qYYzzYnDC7+7D+MeXnu13NQifr0b/67/rSCPxF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yzTGAAAA3AAAAA8AAAAAAAAA&#10;AAAAAAAAoQIAAGRycy9kb3ducmV2LnhtbFBLBQYAAAAABAAEAPkAAACUAwAAAAA=&#10;">
                <v:stroke endarrow="block"/>
              </v:shape>
              <v:roundrect id="Zaoblený obdélník 161" o:spid="_x0000_s1031" style="position:absolute;top:14837;width:45967;height:2771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M+rwA&#10;AADcAAAADwAAAGRycy9kb3ducmV2LnhtbERPSwrCMBDdC94hjOBGNFVBtBpFBD9bWw8wNGNbbCal&#10;SbXe3giCu3m872x2nanEkxpXWlYwnUQgiDOrS84V3NLjeAnCeWSNlWVS8CYHu22/t8FY2xdf6Zn4&#10;XIQQdjEqKLyvYyldVpBBN7E1ceDutjHoA2xyqRt8hXBTyVkULaTBkkNDgTUdCsoeSWsUrNrzOynl&#10;fZ6iH7UnsqsEc63UcNDt1yA8df4v/rkvOsxfTOH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Ucz6vAAAANwAAAAPAAAAAAAAAAAAAAAAAJgCAABkcnMvZG93bnJldi54&#10;bWxQSwUGAAAAAAQABAD1AAAAgQMAAAAA&#10;" fillcolor="#4f81bd [3204]" strokecolor="#243f60 [1604]" strokeweight="2pt"/>
              <v:roundrect id="Zaoblený obdélník 162" o:spid="_x0000_s1032" style="position:absolute;left:4053;top:3206;width:13301;height:691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SjbwA&#10;AADcAAAADwAAAGRycy9kb3ducmV2LnhtbERPSwrCMBDdC94hjOBGNFVBtBpFBD9bWw8wNGNbbCal&#10;SbXe3giCu3m872x2nanEkxpXWlYwnUQgiDOrS84V3NLjeAnCeWSNlWVS8CYHu22/t8FY2xdf6Zn4&#10;XIQQdjEqKLyvYyldVpBBN7E1ceDutjHoA2xyqRt8hXBTyVkULaTBkkNDgTUdCsoeSWsUrNrzOynl&#10;fZ6iH7UnsqsEc63UcNDt1yA8df4v/rkvOsxfzOD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g1KNvAAAANwAAAAPAAAAAAAAAAAAAAAAAJgCAABkcnMvZG93bnJldi54&#10;bWxQSwUGAAAAAAQABAD1AAAAgQMAAAAA&#10;" fillcolor="#4f81bd [3204]" strokecolor="#243f60 [1604]" strokeweight="2pt">
                <v:textbox>
                  <w:txbxContent>
                    <w:p w:rsidR="000B6697" w:rsidRPr="0031124E" w:rsidRDefault="000B6697" w:rsidP="007D2EFF">
                      <w:pPr>
                        <w:jc w:val="center"/>
                        <w:rPr>
                          <w:rFonts w:ascii="Arial" w:hAnsi="Arial" w:cs="Arial"/>
                          <w:sz w:val="18"/>
                          <w:szCs w:val="18"/>
                        </w:rPr>
                      </w:pPr>
                      <w:r w:rsidRPr="0031124E">
                        <w:rPr>
                          <w:rFonts w:ascii="Arial" w:hAnsi="Arial" w:cs="Arial"/>
                          <w:sz w:val="18"/>
                          <w:szCs w:val="18"/>
                        </w:rPr>
                        <w:t>Národní programy reforem</w:t>
                      </w:r>
                    </w:p>
                  </w:txbxContent>
                </v:textbox>
              </v:roundrect>
              <v:roundrect id="Zaoblený obdélník 163" o:spid="_x0000_s1033" style="position:absolute;left:24405;top:-2674;width:20484;height:1635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FrwA&#10;AADcAAAADwAAAGRycy9kb3ducmV2LnhtbERPSwrCMBDdC94hjOBGNFVBtBpFBD9bWw8wNGNbbCal&#10;SbXe3giCu3m872x2nanEkxpXWlYwnUQgiDOrS84V3NLjeAnCeWSNlWVS8CYHu22/t8FY2xdf6Zn4&#10;XIQQdjEqKLyvYyldVpBBN7E1ceDutjHoA2xyqRt8hXBTyVkULaTBkkNDgTUdCsoeSWsUrNrzOynl&#10;fZ6iH7UnsqsEc63UcNDt1yA8df4v/rkvOsxfzOH7TLhAb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z/cWvAAAANwAAAAPAAAAAAAAAAAAAAAAAJgCAABkcnMvZG93bnJldi54&#10;bWxQSwUGAAAAAAQABAD1AAAAgQMAAAAA&#10;" fillcolor="#4f81bd [3204]" strokecolor="#243f60 [1604]" strokeweight="2pt">
                <v:textbox>
                  <w:txbxContent>
                    <w:p w:rsidR="000B6697" w:rsidRPr="007D2EFF" w:rsidRDefault="000B6697" w:rsidP="007D2EFF">
                      <w:pPr>
                        <w:spacing w:after="0" w:line="240" w:lineRule="auto"/>
                        <w:jc w:val="center"/>
                        <w:rPr>
                          <w:rFonts w:ascii="Arial" w:hAnsi="Arial" w:cs="Arial"/>
                          <w:sz w:val="18"/>
                          <w:szCs w:val="18"/>
                        </w:rPr>
                      </w:pPr>
                      <w:r w:rsidRPr="007D2EFF">
                        <w:rPr>
                          <w:rFonts w:ascii="Arial" w:hAnsi="Arial" w:cs="Arial"/>
                          <w:sz w:val="18"/>
                          <w:szCs w:val="18"/>
                        </w:rPr>
                        <w:t>EVROPSKÉ STRATEGICKÉ DOKUMENTY</w:t>
                      </w:r>
                    </w:p>
                    <w:p w:rsidR="000B6697" w:rsidRDefault="000B6697" w:rsidP="007D2EFF">
                      <w:pPr>
                        <w:spacing w:after="0" w:line="240" w:lineRule="auto"/>
                        <w:jc w:val="center"/>
                        <w:rPr>
                          <w:rFonts w:ascii="Arial" w:hAnsi="Arial" w:cs="Arial"/>
                          <w:sz w:val="16"/>
                          <w:szCs w:val="16"/>
                        </w:rPr>
                      </w:pPr>
                    </w:p>
                    <w:p w:rsidR="000B6697" w:rsidRPr="0031124E" w:rsidRDefault="000B6697" w:rsidP="00917A53">
                      <w:pPr>
                        <w:pStyle w:val="Odstavecseseznamem"/>
                        <w:numPr>
                          <w:ilvl w:val="0"/>
                          <w:numId w:val="18"/>
                        </w:numPr>
                        <w:spacing w:after="0" w:line="240" w:lineRule="auto"/>
                        <w:ind w:left="142" w:firstLine="0"/>
                        <w:jc w:val="center"/>
                        <w:rPr>
                          <w:rFonts w:ascii="Arial" w:hAnsi="Arial" w:cs="Arial"/>
                          <w:sz w:val="16"/>
                          <w:szCs w:val="16"/>
                        </w:rPr>
                      </w:pPr>
                      <w:r>
                        <w:rPr>
                          <w:rFonts w:ascii="Arial" w:hAnsi="Arial" w:cs="Arial"/>
                          <w:sz w:val="16"/>
                          <w:szCs w:val="16"/>
                        </w:rPr>
                        <w:t xml:space="preserve"> </w:t>
                      </w:r>
                      <w:r w:rsidRPr="0031124E">
                        <w:rPr>
                          <w:rFonts w:ascii="Arial" w:hAnsi="Arial" w:cs="Arial"/>
                          <w:sz w:val="16"/>
                          <w:szCs w:val="16"/>
                        </w:rPr>
                        <w:t>Strategie Evropa 2020</w:t>
                      </w:r>
                    </w:p>
                    <w:p w:rsidR="000B6697" w:rsidRPr="0031124E" w:rsidRDefault="000B6697" w:rsidP="00917A53">
                      <w:pPr>
                        <w:pStyle w:val="Odstavecseseznamem"/>
                        <w:numPr>
                          <w:ilvl w:val="0"/>
                          <w:numId w:val="18"/>
                        </w:numPr>
                        <w:spacing w:after="0" w:line="240" w:lineRule="auto"/>
                        <w:ind w:left="142" w:firstLine="0"/>
                        <w:jc w:val="center"/>
                        <w:rPr>
                          <w:rFonts w:ascii="Arial" w:hAnsi="Arial" w:cs="Arial"/>
                          <w:sz w:val="16"/>
                          <w:szCs w:val="16"/>
                        </w:rPr>
                      </w:pPr>
                      <w:r>
                        <w:rPr>
                          <w:rFonts w:ascii="Arial" w:hAnsi="Arial" w:cs="Arial"/>
                          <w:sz w:val="16"/>
                          <w:szCs w:val="16"/>
                        </w:rPr>
                        <w:t xml:space="preserve"> </w:t>
                      </w:r>
                      <w:r w:rsidRPr="0031124E">
                        <w:rPr>
                          <w:rFonts w:ascii="Arial" w:hAnsi="Arial" w:cs="Arial"/>
                          <w:sz w:val="16"/>
                          <w:szCs w:val="16"/>
                        </w:rPr>
                        <w:t>Unie Inovací</w:t>
                      </w:r>
                    </w:p>
                    <w:p w:rsidR="000B6697" w:rsidRDefault="000B6697" w:rsidP="00917A53">
                      <w:pPr>
                        <w:pStyle w:val="Odstavecseseznamem"/>
                        <w:numPr>
                          <w:ilvl w:val="0"/>
                          <w:numId w:val="18"/>
                        </w:numPr>
                        <w:spacing w:after="0" w:line="240" w:lineRule="auto"/>
                        <w:ind w:left="142" w:firstLine="0"/>
                        <w:jc w:val="center"/>
                        <w:rPr>
                          <w:rFonts w:ascii="Arial" w:hAnsi="Arial" w:cs="Arial"/>
                          <w:sz w:val="16"/>
                          <w:szCs w:val="16"/>
                        </w:rPr>
                      </w:pPr>
                      <w:r>
                        <w:rPr>
                          <w:rFonts w:ascii="Arial" w:hAnsi="Arial" w:cs="Arial"/>
                          <w:sz w:val="16"/>
                          <w:szCs w:val="16"/>
                        </w:rPr>
                        <w:t xml:space="preserve"> </w:t>
                      </w:r>
                      <w:r w:rsidRPr="0031124E">
                        <w:rPr>
                          <w:rFonts w:ascii="Arial" w:hAnsi="Arial" w:cs="Arial"/>
                          <w:sz w:val="16"/>
                          <w:szCs w:val="16"/>
                        </w:rPr>
                        <w:t>Rámcový program EU pro výzkum a inovace - Horizont 2020</w:t>
                      </w:r>
                    </w:p>
                    <w:p w:rsidR="000B6697" w:rsidRPr="0031124E" w:rsidRDefault="000B6697" w:rsidP="00917A53">
                      <w:pPr>
                        <w:pStyle w:val="Odstavecseseznamem"/>
                        <w:numPr>
                          <w:ilvl w:val="0"/>
                          <w:numId w:val="18"/>
                        </w:numPr>
                        <w:spacing w:after="0" w:line="240" w:lineRule="auto"/>
                        <w:ind w:left="142" w:firstLine="0"/>
                        <w:jc w:val="center"/>
                        <w:rPr>
                          <w:rFonts w:ascii="Arial" w:hAnsi="Arial" w:cs="Arial"/>
                          <w:sz w:val="16"/>
                          <w:szCs w:val="16"/>
                        </w:rPr>
                      </w:pPr>
                      <w:r w:rsidRPr="00677DBF">
                        <w:rPr>
                          <w:rFonts w:ascii="Arial" w:hAnsi="Arial" w:cs="Arial"/>
                          <w:sz w:val="16"/>
                          <w:szCs w:val="16"/>
                        </w:rPr>
                        <w:t xml:space="preserve"> ERA Roadmap</w:t>
                      </w:r>
                    </w:p>
                  </w:txbxContent>
                </v:textbox>
              </v:roundrect>
              <v:roundrect id="Zaoblený obdélník 164" o:spid="_x0000_s1034" style="position:absolute;left:5779;top:16735;width:34854;height:409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0FQcEA&#10;AADcAAAADwAAAGRycy9kb3ducmV2LnhtbERPS4vCMBC+L/gfwgje1lQRWapRfOyC4GWtgtehGZtg&#10;MylN1PrvjbCwt/n4njNfdq4Wd2qD9axgNMxAEJdeW64UnI4/n18gQkTWWHsmBU8KsFz0PuaYa//g&#10;A92LWIkUwiFHBSbGJpcylIYchqFviBN38a3DmGBbSd3iI4W7Wo6zbCodWk4NBhvaGCqvxc0puK5/&#10;t+Zkzzt529tuFKvD6rsxSg363WoGIlIX/8V/7p1O86cTeD+TL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NBUHBAAAA3AAAAA8AAAAAAAAAAAAAAAAAmAIAAGRycy9kb3du&#10;cmV2LnhtbFBLBQYAAAAABAAEAPUAAACGAwAAAAA=&#10;" fillcolor="#652523 [1637]" stroked="f">
                <v:fill color2="#ba4442 [3013]" rotate="t" angle="180" colors="0 #9b2d2a;52429f #cb3d3a;1 #ce3b37" focus="100%" type="gradient">
                  <o:fill v:ext="view" type="gradientUnscaled"/>
                </v:fill>
                <v:shadow on="t" color="black" opacity="22937f" origin=",.5" offset="0,.63889mm"/>
                <v:textbox>
                  <w:txbxContent>
                    <w:p w:rsidR="000B6697" w:rsidRPr="0031124E" w:rsidRDefault="000B6697" w:rsidP="0031124E">
                      <w:pPr>
                        <w:spacing w:after="0" w:line="240" w:lineRule="auto"/>
                        <w:jc w:val="center"/>
                        <w:rPr>
                          <w:rFonts w:ascii="Arial" w:hAnsi="Arial" w:cs="Arial"/>
                        </w:rPr>
                      </w:pPr>
                      <w:r w:rsidRPr="0031124E">
                        <w:rPr>
                          <w:rFonts w:ascii="Arial" w:hAnsi="Arial" w:cs="Arial"/>
                        </w:rPr>
                        <w:t>Národní politika VaVaI</w:t>
                      </w:r>
                    </w:p>
                  </w:txbxContent>
                </v:textbox>
              </v:roundrect>
              <v:roundrect id="Zaoblený obdélník 165" o:spid="_x0000_s1035" style="position:absolute;left:26483;top:24153;width:18256;height:694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EMMA&#10;AADcAAAADwAAAGRycy9kb3ducmV2LnhtbERPTWvCQBC9F/wPyxS81Y1CpaZZpQqWgKdGD3qbZKdJ&#10;SHY2ZldN/n23UOhtHu9zks1gWnGn3tWWFcxnEQjiwuqaSwWn4/7lDYTzyBpby6RgJAeb9eQpwVjb&#10;B3/RPfOlCCHsYlRQed/FUrqiIoNuZjviwH3b3qAPsC+l7vERwk0rF1G0lAZrDg0VdrSrqGiym1Hw&#10;6c7d6tAutk1Wjpc55U1+TRulps/DxzsIT4P/F/+5Ux3mL1/h95lw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cEMMAAADc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w:txbxContent>
                    <w:p w:rsidR="000B6697" w:rsidRPr="0031124E" w:rsidRDefault="000B6697" w:rsidP="0031124E">
                      <w:pPr>
                        <w:spacing w:after="0" w:line="240" w:lineRule="auto"/>
                        <w:jc w:val="center"/>
                        <w:rPr>
                          <w:rFonts w:ascii="Arial" w:hAnsi="Arial" w:cs="Arial"/>
                          <w:color w:val="000000" w:themeColor="text1"/>
                          <w:sz w:val="16"/>
                          <w:szCs w:val="16"/>
                        </w:rPr>
                      </w:pPr>
                      <w:r w:rsidRPr="0031124E">
                        <w:rPr>
                          <w:rFonts w:ascii="Arial" w:hAnsi="Arial" w:cs="Arial"/>
                          <w:color w:val="000000" w:themeColor="text1"/>
                          <w:sz w:val="16"/>
                          <w:szCs w:val="16"/>
                        </w:rPr>
                        <w:t>Národní výzkumná a inovační strategie pro inteligentní specializaci (RIS3)</w:t>
                      </w:r>
                    </w:p>
                  </w:txbxContent>
                </v:textbox>
              </v:roundrect>
              <v:roundrect id="Zaoblený obdélník 166" o:spid="_x0000_s1036" style="position:absolute;left:2415;top:23981;width:19238;height:694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yXcMA&#10;AADcAAAADwAAAGRycy9kb3ducmV2LnhtbERP0WrCQBB8L/Qfji34Vi8WTG30lBKxCD5Vhb4uuTUJ&#10;5vbC3Zmkfr0nCL7N7uzM7CxWg2lER87XlhVMxgkI4sLqmksFx8PmfQbCB2SNjWVS8E8eVsvXlwVm&#10;2vb8S90+lCKasM9QQRVCm0npi4oM+rFtiSN3ss5giKMrpXbYR3PTyI8kSaXBmmNChS3lFRXn/cUo&#10;mF6/1tt0+KS6XVOR5PnP7i/u1eht+J6DCDSE5/FDvdXx/TSFe5mI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5yXc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0B6697" w:rsidRPr="0031124E" w:rsidRDefault="000B6697" w:rsidP="0031124E">
                      <w:pPr>
                        <w:spacing w:after="0" w:line="240" w:lineRule="auto"/>
                        <w:jc w:val="center"/>
                        <w:rPr>
                          <w:rFonts w:ascii="Arial" w:hAnsi="Arial" w:cs="Arial"/>
                          <w:sz w:val="16"/>
                          <w:szCs w:val="16"/>
                        </w:rPr>
                      </w:pPr>
                      <w:r w:rsidRPr="0031124E">
                        <w:rPr>
                          <w:rFonts w:ascii="Arial" w:hAnsi="Arial" w:cs="Arial"/>
                          <w:sz w:val="16"/>
                          <w:szCs w:val="16"/>
                        </w:rPr>
                        <w:t>Národní priority orientovaného výzkumu, experimentálního vývoje a inovací</w:t>
                      </w:r>
                    </w:p>
                  </w:txbxContent>
                </v:textbox>
              </v:roundrect>
              <v:roundrect id="Zaoblený obdélník 167" o:spid="_x0000_s1037" style="position:absolute;left:4053;top:33980;width:15907;height:85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XxsMA&#10;AADcAAAADwAAAGRycy9kb3ducmV2LnhtbERPXYvCMBB8F+4/hD24N01PsGptKkdFEXzyA3xdmr22&#10;XLMpTdSev94Igm+zOzszO+myN424Uudqywq+RxEI4sLqmksFp+N6OAPhPLLGxjIp+CcHy+xjkGKi&#10;7Y33dD34UgQTdgkqqLxvEyldUZFBN7ItceB+bWfQh7Erpe7wFsxNI8dRFEuDNYeEClvKKyr+Dhej&#10;YHKfr7ZxP6W6XVER5flmdw579fXZ/yxAeOr9+/il3urwfjyFZ5mA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LXx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0B6697" w:rsidRPr="0031124E" w:rsidRDefault="000B6697" w:rsidP="0031124E">
                      <w:pPr>
                        <w:spacing w:after="0" w:line="240" w:lineRule="auto"/>
                        <w:jc w:val="center"/>
                        <w:rPr>
                          <w:rFonts w:ascii="Arial" w:hAnsi="Arial" w:cs="Arial"/>
                          <w:i/>
                          <w:sz w:val="16"/>
                          <w:szCs w:val="16"/>
                        </w:rPr>
                      </w:pPr>
                      <w:r w:rsidRPr="0031124E">
                        <w:rPr>
                          <w:rFonts w:ascii="Arial" w:hAnsi="Arial" w:cs="Arial"/>
                          <w:i/>
                          <w:sz w:val="16"/>
                          <w:szCs w:val="16"/>
                        </w:rPr>
                        <w:t>Národní zdroje</w:t>
                      </w:r>
                    </w:p>
                    <w:p w:rsidR="000B6697" w:rsidRPr="0031124E" w:rsidRDefault="000B6697" w:rsidP="0031124E">
                      <w:pPr>
                        <w:spacing w:after="0" w:line="240" w:lineRule="auto"/>
                        <w:jc w:val="center"/>
                        <w:rPr>
                          <w:rFonts w:ascii="Arial" w:hAnsi="Arial" w:cs="Arial"/>
                          <w:sz w:val="16"/>
                          <w:szCs w:val="16"/>
                        </w:rPr>
                      </w:pPr>
                    </w:p>
                    <w:p w:rsidR="000B6697" w:rsidRPr="0031124E" w:rsidRDefault="000B6697" w:rsidP="0031124E">
                      <w:pPr>
                        <w:spacing w:after="0" w:line="240" w:lineRule="auto"/>
                        <w:jc w:val="center"/>
                        <w:rPr>
                          <w:rFonts w:ascii="Arial" w:hAnsi="Arial" w:cs="Arial"/>
                        </w:rPr>
                      </w:pPr>
                      <w:r w:rsidRPr="0031124E">
                        <w:rPr>
                          <w:rFonts w:ascii="Arial" w:hAnsi="Arial" w:cs="Arial"/>
                          <w:sz w:val="16"/>
                          <w:szCs w:val="16"/>
                        </w:rPr>
                        <w:t>Programy poskytovatelů</w:t>
                      </w:r>
                      <w:r w:rsidRPr="0031124E">
                        <w:rPr>
                          <w:rFonts w:ascii="Arial" w:hAnsi="Arial" w:cs="Arial"/>
                        </w:rPr>
                        <w:t xml:space="preserve"> </w:t>
                      </w:r>
                      <w:r w:rsidRPr="0031124E">
                        <w:rPr>
                          <w:rFonts w:ascii="Arial" w:hAnsi="Arial" w:cs="Arial"/>
                          <w:sz w:val="16"/>
                          <w:szCs w:val="16"/>
                        </w:rPr>
                        <w:t>podpory VaVaI</w:t>
                      </w:r>
                    </w:p>
                  </w:txbxContent>
                </v:textbox>
              </v:roundrect>
              <v:roundrect id="Zaoblený obdélník 168" o:spid="_x0000_s1038" style="position:absolute;left:27861;top:33898;width:15907;height:864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1DtMIA&#10;AADcAAAADwAAAGRycy9kb3ducmV2LnhtbERPTWvCQBC9C/0PyxR6002FRo1uQolUhJ6MhV6H7DQJ&#10;zc6G7Kqpv75zKPQ2877mza6YXK+uNIbOs4HnRQKKuPa248bAx/ltvgYVIrLF3jMZ+KEARf4w22Fm&#10;/Y1PdK1ioySEQ4YG2hiHTOtQt+QwLPxALNyXHx1GWcdG2xFvEu56vUySVDvsWC60OFDZUv1dXZyB&#10;l/tmf0ynFXXDnuqkLA/vn4Kbp8fpdQsq0hT/xX/uo5X6qbSVZ2QCn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UO0wgAAANw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0B6697" w:rsidRPr="0031124E" w:rsidRDefault="000B6697" w:rsidP="0031124E">
                      <w:pPr>
                        <w:spacing w:after="0" w:line="240" w:lineRule="auto"/>
                        <w:jc w:val="center"/>
                        <w:rPr>
                          <w:rFonts w:ascii="Arial" w:hAnsi="Arial" w:cs="Arial"/>
                          <w:i/>
                          <w:sz w:val="16"/>
                          <w:szCs w:val="16"/>
                        </w:rPr>
                      </w:pPr>
                      <w:r w:rsidRPr="0031124E">
                        <w:rPr>
                          <w:rFonts w:ascii="Arial" w:hAnsi="Arial" w:cs="Arial"/>
                          <w:i/>
                          <w:sz w:val="16"/>
                          <w:szCs w:val="16"/>
                        </w:rPr>
                        <w:t>Evropské zdroje</w:t>
                      </w:r>
                    </w:p>
                    <w:p w:rsidR="000B6697" w:rsidRPr="0031124E" w:rsidRDefault="000B6697" w:rsidP="0031124E">
                      <w:pPr>
                        <w:spacing w:after="0" w:line="240" w:lineRule="auto"/>
                        <w:jc w:val="center"/>
                        <w:rPr>
                          <w:rFonts w:ascii="Arial" w:hAnsi="Arial" w:cs="Arial"/>
                          <w:sz w:val="16"/>
                          <w:szCs w:val="16"/>
                        </w:rPr>
                      </w:pPr>
                    </w:p>
                    <w:p w:rsidR="000B6697" w:rsidRPr="0031124E" w:rsidRDefault="000B6697" w:rsidP="0031124E">
                      <w:pPr>
                        <w:spacing w:after="0" w:line="240" w:lineRule="auto"/>
                        <w:jc w:val="center"/>
                        <w:rPr>
                          <w:rFonts w:ascii="Arial" w:hAnsi="Arial" w:cs="Arial"/>
                          <w:sz w:val="16"/>
                          <w:szCs w:val="16"/>
                        </w:rPr>
                      </w:pPr>
                      <w:r w:rsidRPr="0031124E">
                        <w:rPr>
                          <w:rFonts w:ascii="Arial" w:hAnsi="Arial" w:cs="Arial"/>
                          <w:sz w:val="16"/>
                          <w:szCs w:val="16"/>
                        </w:rPr>
                        <w:t>Operační programy</w:t>
                      </w:r>
                    </w:p>
                    <w:p w:rsidR="000B6697" w:rsidRPr="0031124E" w:rsidRDefault="000B6697" w:rsidP="0031124E">
                      <w:pPr>
                        <w:spacing w:after="0" w:line="240" w:lineRule="auto"/>
                        <w:jc w:val="center"/>
                        <w:rPr>
                          <w:rFonts w:ascii="Arial" w:hAnsi="Arial" w:cs="Arial"/>
                          <w:sz w:val="16"/>
                          <w:szCs w:val="16"/>
                        </w:rPr>
                      </w:pPr>
                      <w:r w:rsidRPr="0031124E">
                        <w:rPr>
                          <w:rFonts w:ascii="Arial" w:hAnsi="Arial" w:cs="Arial"/>
                          <w:sz w:val="16"/>
                          <w:szCs w:val="16"/>
                        </w:rPr>
                        <w:t>(OP VVV, OP PIK, OPP)</w:t>
                      </w:r>
                    </w:p>
                    <w:p w:rsidR="000B6697" w:rsidRDefault="000B6697" w:rsidP="007D2EFF">
                      <w:pPr>
                        <w:jc w:val="center"/>
                      </w:pPr>
                    </w:p>
                  </w:txbxContent>
                </v:textbox>
              </v:roundrect>
              <v:shape id="AutoShape 74" o:spid="_x0000_s1039" type="#_x0000_t32" style="position:absolute;left:11990;top:20875;width:106;height:30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5oMMAAADcAAAADwAAAGRycy9kb3ducmV2LnhtbERPTWvCQBC9F/oflhG81Y0Fg01dRUoj&#10;9iJolfY4zY5JSHY27G5j+u+7guBtHu9zFqvBtKIn52vLCqaTBARxYXXNpYLjZ/40B+EDssbWMin4&#10;Iw+r5ePDAjNtL7yn/hBKEUPYZ6igCqHLpPRFRQb9xHbEkTtbZzBE6EqpHV5iuGnlc5Kk0mDNsaHC&#10;jt4qKprDr1HwsdnMe9numq98lr47+tnWxelbqfFoWL+CCDSEu/jm3uo4P32B6zPxAr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X+aDDAAAA3AAAAA8AAAAAAAAAAAAA&#10;AAAAoQIAAGRycy9kb3ducmV2LnhtbFBLBQYAAAAABAAEAPkAAACRAwAAAAA=&#10;">
                <v:stroke startarrow="block" endarrow="block"/>
              </v:shape>
              <v:shape id="AutoShape 73" o:spid="_x0000_s1040" type="#_x0000_t32" style="position:absolute;left:35627;top:20875;width:0;height:30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TG4MYAAADcAAAADwAAAGRycy9kb3ducmV2LnhtbESPQWvCQBCF70L/wzKCN90oaCV1lVJU&#10;7EWotrTHaXaaBLOzYXcb03/fOQjeZnhv3vtmteldozoKsfZsYDrJQBEX3tZcGng/78ZLUDEhW2w8&#10;k4E/irBZPwxWmFt/5TfqTqlUEsIxRwNVSm2udSwqchgnviUW7ccHh0nWUGob8CrhrtGzLFtohzVL&#10;Q4UtvVRUXE6/zsDrfr/sdHO8fO7mi22g70NdfHwZMxr2z0+gEvXpbr5dH6zgPwq+PCMT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0xuDGAAAA3AAAAA8AAAAAAAAA&#10;AAAAAAAAoQIAAGRycy9kb3ducmV2LnhtbFBLBQYAAAAABAAEAPkAAACUAwAAAAA=&#10;">
                <v:stroke startarrow="block" endarrow="block"/>
              </v:shape>
              <v:shape id="AutoShape 69" o:spid="_x0000_s1041" type="#_x0000_t32" style="position:absolute;left:21566;top:27863;width:48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f3K8MAAADcAAAADwAAAGRycy9kb3ducmV2LnhtbERP22rCQBB9L/QflhH61mxSsC3RjUip&#10;WBAVY/M+ZCcXzM6G7KrRr+8WCn2bw7nOfDGaTlxocK1lBUkUgyAurW65VvB9XD2/g3AeWWNnmRTc&#10;yMEie3yYY6rtlQ90yX0tQgi7FBU03veplK5syKCLbE8cuMoOBn2AQy31gNcQbjr5Esev0mDLoaHB&#10;nj4aKk/52Si4b9d03GJ133/mxW4zXSfTXVEo9TQZlzMQnkb/L/5zf+kw/y2B32fC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X9yvDAAAA3AAAAA8AAAAAAAAAAAAA&#10;AAAAoQIAAGRycy9kb3ducmV2LnhtbFBLBQYAAAAABAAEAPkAAACRAwAAAAA=&#10;">
                <v:stroke startarrow="block" endarrow="block"/>
              </v:shape>
              <v:shape id="AutoShape 70" o:spid="_x0000_s1042" type="#_x0000_t32" style="position:absolute;left:11990;top:31141;width:0;height:26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shape id="AutoShape 72" o:spid="_x0000_s1043" type="#_x0000_t32" style="position:absolute;left:19927;top:30537;width:6398;height:345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I3cEAAADcAAAADwAAAGRycy9kb3ducmV2LnhtbERPTWsCMRC9C/6HMEJvmrVSla1RVBCk&#10;F1EL9ThsprvBzWTZpJv13zdCobd5vM9ZbXpbi45abxwrmE4yEMSF04ZLBZ/Xw3gJwgdkjbVjUvAg&#10;D5v1cLDCXLvIZ+ouoRQphH2OCqoQmlxKX1Rk0U9cQ5y4b9daDAm2pdQtxhRua/maZXNp0XBqqLCh&#10;fUXF/fJjFZh4Ml1z3Mfdx9fN60jm8eaMUi+jfvsOIlAf/sV/7qNO8x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ojdwQAAANwAAAAPAAAAAAAAAAAAAAAA&#10;AKECAABkcnMvZG93bnJldi54bWxQSwUGAAAAAAQABAD5AAAAjwMAAAAA&#10;">
                <v:stroke endarrow="block"/>
              </v:shape>
              <v:shape id="AutoShape 71" o:spid="_x0000_s1044" type="#_x0000_t32" style="position:absolute;left:35627;top:31227;width:38;height:248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b6sMAAADcAAAADwAAAGRycy9kb3ducmV2LnhtbERPTWsCMRC9C/0PYQreNKuI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W+rDAAAA3AAAAA8AAAAAAAAAAAAA&#10;AAAAoQIAAGRycy9kb3ducmV2LnhtbFBLBQYAAAAABAAEAPkAAACRAwAAAAA=&#10;">
                <v:stroke endarrow="block"/>
              </v:shape>
            </v:group>
          </v:group>
        </w:pict>
      </w:r>
    </w:p>
    <w:p w:rsidR="00A2613A" w:rsidRDefault="00A2613A" w:rsidP="00014F87">
      <w:pPr>
        <w:spacing w:after="120"/>
        <w:jc w:val="both"/>
        <w:rPr>
          <w:rFonts w:ascii="Arial" w:hAnsi="Arial" w:cs="Arial"/>
          <w:noProof/>
          <w:lang w:eastAsia="cs-CZ"/>
        </w:rPr>
      </w:pPr>
    </w:p>
    <w:p w:rsidR="00A2613A" w:rsidRDefault="00A2613A"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7D2EFF" w:rsidRDefault="007D2EFF" w:rsidP="00014F87">
      <w:pPr>
        <w:spacing w:after="120"/>
        <w:jc w:val="both"/>
        <w:rPr>
          <w:rFonts w:ascii="Arial" w:hAnsi="Arial" w:cs="Arial"/>
          <w:noProof/>
          <w:lang w:eastAsia="cs-CZ"/>
        </w:rPr>
      </w:pPr>
    </w:p>
    <w:p w:rsidR="00DA530C" w:rsidRPr="00AB157A" w:rsidRDefault="00DA530C" w:rsidP="00AB157A">
      <w:pPr>
        <w:pStyle w:val="Nadpis3"/>
        <w:numPr>
          <w:ilvl w:val="2"/>
          <w:numId w:val="1"/>
        </w:numPr>
        <w:jc w:val="both"/>
        <w:rPr>
          <w:rFonts w:ascii="Arial" w:hAnsi="Arial" w:cs="Arial"/>
        </w:rPr>
      </w:pPr>
      <w:bookmarkStart w:id="9" w:name="_Toc442367660"/>
      <w:r w:rsidRPr="00AB157A">
        <w:rPr>
          <w:rFonts w:ascii="Arial" w:hAnsi="Arial" w:cs="Arial"/>
        </w:rPr>
        <w:t>Národní legislativa</w:t>
      </w:r>
      <w:bookmarkEnd w:id="9"/>
      <w:r w:rsidRPr="00AB157A">
        <w:rPr>
          <w:rFonts w:ascii="Arial" w:hAnsi="Arial" w:cs="Arial"/>
        </w:rPr>
        <w:t xml:space="preserve"> </w:t>
      </w:r>
    </w:p>
    <w:p w:rsidR="007D5B7F" w:rsidRDefault="007D5B7F" w:rsidP="00A953FA">
      <w:pPr>
        <w:autoSpaceDE w:val="0"/>
        <w:autoSpaceDN w:val="0"/>
        <w:adjustRightInd w:val="0"/>
        <w:spacing w:after="120"/>
        <w:jc w:val="both"/>
        <w:rPr>
          <w:rFonts w:ascii="Arial" w:hAnsi="Arial" w:cs="Arial"/>
          <w:bCs/>
        </w:rPr>
      </w:pPr>
    </w:p>
    <w:p w:rsidR="00DA530C" w:rsidRPr="00E23B0D" w:rsidRDefault="00DA530C" w:rsidP="00A953FA">
      <w:pPr>
        <w:autoSpaceDE w:val="0"/>
        <w:autoSpaceDN w:val="0"/>
        <w:adjustRightInd w:val="0"/>
        <w:spacing w:after="120"/>
        <w:jc w:val="both"/>
        <w:rPr>
          <w:rFonts w:ascii="Arial" w:hAnsi="Arial" w:cs="Arial"/>
          <w:bCs/>
        </w:rPr>
      </w:pPr>
      <w:r w:rsidRPr="00E23B0D">
        <w:rPr>
          <w:rFonts w:ascii="Arial" w:hAnsi="Arial" w:cs="Arial"/>
          <w:bCs/>
        </w:rPr>
        <w:t xml:space="preserve">Základní legislativní rámec regulující oblast VaVaI </w:t>
      </w:r>
      <w:r w:rsidR="004B60A1" w:rsidRPr="00E23B0D">
        <w:rPr>
          <w:rFonts w:ascii="Arial" w:hAnsi="Arial" w:cs="Arial"/>
          <w:bCs/>
        </w:rPr>
        <w:t xml:space="preserve">na národní úrovni </w:t>
      </w:r>
      <w:r w:rsidRPr="00E23B0D">
        <w:rPr>
          <w:rFonts w:ascii="Arial" w:hAnsi="Arial" w:cs="Arial"/>
          <w:bCs/>
        </w:rPr>
        <w:t>představuj</w:t>
      </w:r>
      <w:r w:rsidR="00597AB2" w:rsidRPr="00E23B0D">
        <w:rPr>
          <w:rFonts w:ascii="Arial" w:hAnsi="Arial" w:cs="Arial"/>
          <w:bCs/>
        </w:rPr>
        <w:t>í</w:t>
      </w:r>
      <w:r w:rsidRPr="00E23B0D">
        <w:rPr>
          <w:rFonts w:ascii="Arial" w:hAnsi="Arial" w:cs="Arial"/>
          <w:bCs/>
        </w:rPr>
        <w:t xml:space="preserve">:  </w:t>
      </w:r>
    </w:p>
    <w:p w:rsidR="00DA530C" w:rsidRPr="00E23B0D" w:rsidRDefault="00DA530C" w:rsidP="003F7538">
      <w:pPr>
        <w:numPr>
          <w:ilvl w:val="0"/>
          <w:numId w:val="4"/>
        </w:numPr>
        <w:autoSpaceDE w:val="0"/>
        <w:autoSpaceDN w:val="0"/>
        <w:adjustRightInd w:val="0"/>
        <w:spacing w:after="0"/>
        <w:jc w:val="both"/>
        <w:rPr>
          <w:rFonts w:ascii="Arial" w:hAnsi="Arial" w:cs="Arial"/>
          <w:color w:val="000000"/>
        </w:rPr>
      </w:pPr>
      <w:r w:rsidRPr="00E23B0D">
        <w:rPr>
          <w:rFonts w:ascii="Arial" w:hAnsi="Arial" w:cs="Arial"/>
          <w:bCs/>
        </w:rPr>
        <w:t>Zákon č. 130/2002 Sb.,</w:t>
      </w:r>
      <w:r w:rsidRPr="00E23B0D">
        <w:rPr>
          <w:rFonts w:ascii="Arial" w:hAnsi="Arial" w:cs="Arial"/>
          <w:b/>
          <w:bCs/>
        </w:rPr>
        <w:t xml:space="preserve"> </w:t>
      </w:r>
      <w:r w:rsidRPr="00E23B0D">
        <w:rPr>
          <w:rFonts w:ascii="Arial" w:hAnsi="Arial" w:cs="Arial"/>
          <w:color w:val="000000"/>
        </w:rPr>
        <w:t>o podpoře výzkumu, experimentálního vývoje a inovací z</w:t>
      </w:r>
      <w:r w:rsidR="00316584">
        <w:rPr>
          <w:rFonts w:ascii="Arial" w:hAnsi="Arial" w:cs="Arial"/>
          <w:color w:val="000000"/>
        </w:rPr>
        <w:t> </w:t>
      </w:r>
      <w:r w:rsidRPr="00E23B0D">
        <w:rPr>
          <w:rFonts w:ascii="Arial" w:hAnsi="Arial" w:cs="Arial"/>
          <w:color w:val="000000"/>
        </w:rPr>
        <w:t>veřejných prostředků a o změně některých souvisejících zákonů (zákon o podpoře výzkumu, experimentálního vývoje a inovací), ve znění pozdějších předpisů</w:t>
      </w:r>
      <w:r w:rsidR="00C03286" w:rsidRPr="00E23B0D">
        <w:rPr>
          <w:rFonts w:ascii="Arial" w:hAnsi="Arial" w:cs="Arial"/>
          <w:color w:val="000000"/>
        </w:rPr>
        <w:t xml:space="preserve"> (dále jen „zákon o VaVaI“)</w:t>
      </w:r>
      <w:r w:rsidRPr="00E23B0D">
        <w:rPr>
          <w:rFonts w:ascii="Arial" w:hAnsi="Arial" w:cs="Arial"/>
          <w:color w:val="000000"/>
        </w:rPr>
        <w:t>,</w:t>
      </w:r>
    </w:p>
    <w:p w:rsidR="00DA530C" w:rsidRPr="00E23B0D" w:rsidRDefault="00DA530C" w:rsidP="003F7538">
      <w:pPr>
        <w:numPr>
          <w:ilvl w:val="0"/>
          <w:numId w:val="4"/>
        </w:numPr>
        <w:autoSpaceDE w:val="0"/>
        <w:autoSpaceDN w:val="0"/>
        <w:adjustRightInd w:val="0"/>
        <w:spacing w:after="0"/>
        <w:jc w:val="both"/>
        <w:rPr>
          <w:rFonts w:ascii="Arial" w:hAnsi="Arial" w:cs="Arial"/>
          <w:color w:val="000000"/>
        </w:rPr>
      </w:pPr>
      <w:r w:rsidRPr="00E23B0D">
        <w:rPr>
          <w:rFonts w:ascii="Arial" w:hAnsi="Arial" w:cs="Arial"/>
          <w:bCs/>
        </w:rPr>
        <w:t>Zákon č. 111/1998 Sb., o vysokých školách,</w:t>
      </w:r>
    </w:p>
    <w:p w:rsidR="00DA530C" w:rsidRPr="00E23B0D" w:rsidRDefault="00DA530C" w:rsidP="003F7538">
      <w:pPr>
        <w:numPr>
          <w:ilvl w:val="0"/>
          <w:numId w:val="4"/>
        </w:numPr>
        <w:autoSpaceDE w:val="0"/>
        <w:autoSpaceDN w:val="0"/>
        <w:adjustRightInd w:val="0"/>
        <w:spacing w:after="120"/>
        <w:jc w:val="both"/>
        <w:rPr>
          <w:rFonts w:ascii="Arial" w:hAnsi="Arial" w:cs="Arial"/>
          <w:bCs/>
          <w:color w:val="000000"/>
          <w:lang w:eastAsia="cs-CZ"/>
        </w:rPr>
      </w:pPr>
      <w:r w:rsidRPr="00E23B0D">
        <w:rPr>
          <w:rFonts w:ascii="Arial" w:hAnsi="Arial" w:cs="Arial"/>
          <w:color w:val="000000"/>
          <w:lang w:eastAsia="cs-CZ"/>
        </w:rPr>
        <w:t xml:space="preserve">Zákon č. 341/2005 Sb., o veřejných výzkumných institucích. </w:t>
      </w:r>
    </w:p>
    <w:p w:rsidR="007D5B7F" w:rsidRDefault="00DA530C" w:rsidP="008B218C">
      <w:pPr>
        <w:jc w:val="both"/>
        <w:rPr>
          <w:rFonts w:ascii="Arial" w:hAnsi="Arial" w:cs="Arial"/>
          <w:bCs/>
        </w:rPr>
      </w:pPr>
      <w:r w:rsidRPr="00E23B0D">
        <w:rPr>
          <w:rFonts w:ascii="Arial" w:hAnsi="Arial" w:cs="Arial"/>
          <w:bCs/>
          <w:color w:val="000000"/>
          <w:lang w:eastAsia="cs-CZ"/>
        </w:rPr>
        <w:t>Dne 6. května 2015 schválila vláda usnesením č. 320 návrh zákona, kterým se mění zákon o</w:t>
      </w:r>
      <w:r w:rsidR="00316584">
        <w:rPr>
          <w:rFonts w:ascii="Arial" w:hAnsi="Arial" w:cs="Arial"/>
          <w:bCs/>
          <w:color w:val="000000"/>
          <w:lang w:eastAsia="cs-CZ"/>
        </w:rPr>
        <w:t> </w:t>
      </w:r>
      <w:r w:rsidRPr="00E23B0D">
        <w:rPr>
          <w:rFonts w:ascii="Arial" w:hAnsi="Arial" w:cs="Arial"/>
          <w:bCs/>
          <w:color w:val="000000"/>
          <w:lang w:eastAsia="cs-CZ"/>
        </w:rPr>
        <w:t>podpoře</w:t>
      </w:r>
      <w:r w:rsidR="00316584">
        <w:rPr>
          <w:rFonts w:ascii="Arial" w:hAnsi="Arial" w:cs="Arial"/>
          <w:bCs/>
          <w:color w:val="000000"/>
          <w:lang w:eastAsia="cs-CZ"/>
        </w:rPr>
        <w:t xml:space="preserve"> VaVaI</w:t>
      </w:r>
      <w:r w:rsidRPr="00E23B0D">
        <w:rPr>
          <w:rFonts w:ascii="Arial" w:hAnsi="Arial" w:cs="Arial"/>
          <w:bCs/>
          <w:color w:val="000000"/>
          <w:lang w:eastAsia="cs-CZ"/>
        </w:rPr>
        <w:t xml:space="preserve">. </w:t>
      </w:r>
      <w:r w:rsidRPr="00E23B0D">
        <w:rPr>
          <w:rFonts w:ascii="Arial" w:hAnsi="Arial" w:cs="Arial"/>
          <w:color w:val="000000"/>
          <w:lang w:eastAsia="cs-CZ"/>
        </w:rPr>
        <w:t xml:space="preserve">Ke změně </w:t>
      </w:r>
      <w:r w:rsidRPr="00E23B0D">
        <w:rPr>
          <w:rFonts w:ascii="Arial" w:hAnsi="Arial" w:cs="Arial"/>
          <w:bCs/>
          <w:color w:val="000000"/>
          <w:lang w:eastAsia="cs-CZ"/>
        </w:rPr>
        <w:t>zákona došlo v souvislosti s transpozicí evropské legislativy v</w:t>
      </w:r>
      <w:r w:rsidR="00316584">
        <w:rPr>
          <w:rFonts w:ascii="Arial" w:hAnsi="Arial" w:cs="Arial"/>
          <w:bCs/>
          <w:color w:val="000000"/>
          <w:lang w:eastAsia="cs-CZ"/>
        </w:rPr>
        <w:t> </w:t>
      </w:r>
      <w:r w:rsidRPr="00E23B0D">
        <w:rPr>
          <w:rFonts w:ascii="Arial" w:hAnsi="Arial" w:cs="Arial"/>
          <w:bCs/>
          <w:color w:val="000000"/>
          <w:lang w:eastAsia="cs-CZ"/>
        </w:rPr>
        <w:t>oblasti veřejné podpory do českého práva (</w:t>
      </w:r>
      <w:r w:rsidR="004B60A1" w:rsidRPr="00E23B0D">
        <w:rPr>
          <w:rFonts w:ascii="Arial" w:hAnsi="Arial" w:cs="Arial"/>
          <w:bCs/>
          <w:color w:val="000000"/>
          <w:lang w:eastAsia="cs-CZ"/>
        </w:rPr>
        <w:t>Nařízení</w:t>
      </w:r>
      <w:r w:rsidRPr="00E23B0D">
        <w:rPr>
          <w:rFonts w:ascii="Arial" w:hAnsi="Arial" w:cs="Arial"/>
          <w:bCs/>
          <w:color w:val="000000"/>
          <w:lang w:eastAsia="cs-CZ"/>
        </w:rPr>
        <w:t xml:space="preserve"> a Rámec)</w:t>
      </w:r>
      <w:r w:rsidR="00597AB2" w:rsidRPr="00E23B0D">
        <w:rPr>
          <w:rFonts w:ascii="Arial" w:hAnsi="Arial" w:cs="Arial"/>
          <w:bCs/>
          <w:color w:val="000000"/>
          <w:lang w:eastAsia="cs-CZ"/>
        </w:rPr>
        <w:t xml:space="preserve"> a to tak, aby bylo jeho znění v </w:t>
      </w:r>
      <w:r w:rsidRPr="00E23B0D">
        <w:rPr>
          <w:rFonts w:ascii="Arial" w:hAnsi="Arial" w:cs="Arial"/>
          <w:bCs/>
          <w:color w:val="000000"/>
          <w:lang w:eastAsia="cs-CZ"/>
        </w:rPr>
        <w:t xml:space="preserve">souladu s </w:t>
      </w:r>
      <w:r w:rsidR="004B60A1" w:rsidRPr="00E23B0D">
        <w:rPr>
          <w:rFonts w:ascii="Arial" w:hAnsi="Arial" w:cs="Arial"/>
          <w:bCs/>
          <w:color w:val="000000"/>
          <w:lang w:eastAsia="cs-CZ"/>
        </w:rPr>
        <w:t>Nařízením</w:t>
      </w:r>
      <w:r w:rsidRPr="00E23B0D">
        <w:rPr>
          <w:rFonts w:ascii="Arial" w:hAnsi="Arial" w:cs="Arial"/>
          <w:bCs/>
          <w:color w:val="000000"/>
          <w:lang w:eastAsia="cs-CZ"/>
        </w:rPr>
        <w:t xml:space="preserve"> a Rámcem. </w:t>
      </w:r>
      <w:r w:rsidRPr="00E23B0D">
        <w:rPr>
          <w:rFonts w:ascii="Arial" w:hAnsi="Arial" w:cs="Arial"/>
        </w:rPr>
        <w:t xml:space="preserve">S ohledem na nutnost revize stávajícího systému VaVaI probíhají v současné době práce na přípravě nového zákona </w:t>
      </w:r>
      <w:r w:rsidRPr="00E23B0D">
        <w:rPr>
          <w:rFonts w:ascii="Arial" w:hAnsi="Arial" w:cs="Arial"/>
          <w:bCs/>
        </w:rPr>
        <w:t>o podpoře</w:t>
      </w:r>
      <w:r w:rsidR="00A719E3">
        <w:rPr>
          <w:rFonts w:ascii="Arial" w:hAnsi="Arial" w:cs="Arial"/>
          <w:bCs/>
        </w:rPr>
        <w:t xml:space="preserve"> </w:t>
      </w:r>
      <w:r w:rsidR="003A06B0" w:rsidRPr="00E23B0D">
        <w:rPr>
          <w:rFonts w:ascii="Arial" w:hAnsi="Arial" w:cs="Arial"/>
          <w:bCs/>
        </w:rPr>
        <w:t>VaVaI</w:t>
      </w:r>
      <w:r w:rsidRPr="00E23B0D">
        <w:rPr>
          <w:rFonts w:ascii="Arial" w:hAnsi="Arial" w:cs="Arial"/>
          <w:bCs/>
        </w:rPr>
        <w:t xml:space="preserve">. </w:t>
      </w:r>
      <w:r w:rsidR="00BA4662" w:rsidRPr="00E23B0D">
        <w:rPr>
          <w:rFonts w:ascii="Arial" w:hAnsi="Arial" w:cs="Arial"/>
          <w:bCs/>
        </w:rPr>
        <w:t xml:space="preserve">Nová právní úprava by měla </w:t>
      </w:r>
      <w:r w:rsidR="00472D24" w:rsidRPr="00E23B0D">
        <w:rPr>
          <w:rFonts w:ascii="Arial" w:hAnsi="Arial" w:cs="Arial"/>
          <w:bCs/>
        </w:rPr>
        <w:t xml:space="preserve">pomoci </w:t>
      </w:r>
      <w:r w:rsidR="00BA4662" w:rsidRPr="00E23B0D">
        <w:rPr>
          <w:rFonts w:ascii="Arial" w:hAnsi="Arial" w:cs="Arial"/>
          <w:bCs/>
        </w:rPr>
        <w:t>vytvoř</w:t>
      </w:r>
      <w:r w:rsidR="00472D24" w:rsidRPr="00E23B0D">
        <w:rPr>
          <w:rFonts w:ascii="Arial" w:hAnsi="Arial" w:cs="Arial"/>
          <w:bCs/>
        </w:rPr>
        <w:t>it</w:t>
      </w:r>
      <w:r w:rsidR="00974B17" w:rsidRPr="00E23B0D">
        <w:rPr>
          <w:rFonts w:ascii="Arial" w:hAnsi="Arial" w:cs="Arial"/>
          <w:bCs/>
        </w:rPr>
        <w:t xml:space="preserve"> </w:t>
      </w:r>
      <w:r w:rsidR="00472D24" w:rsidRPr="00E23B0D">
        <w:rPr>
          <w:rFonts w:ascii="Arial" w:hAnsi="Arial" w:cs="Arial"/>
          <w:bCs/>
        </w:rPr>
        <w:t>sy</w:t>
      </w:r>
      <w:r w:rsidR="00A719E3">
        <w:rPr>
          <w:rFonts w:ascii="Arial" w:hAnsi="Arial" w:cs="Arial"/>
          <w:bCs/>
        </w:rPr>
        <w:t>s</w:t>
      </w:r>
      <w:r w:rsidR="00472D24" w:rsidRPr="00E23B0D">
        <w:rPr>
          <w:rFonts w:ascii="Arial" w:hAnsi="Arial" w:cs="Arial"/>
          <w:bCs/>
        </w:rPr>
        <w:t xml:space="preserve">témové podmínky, </w:t>
      </w:r>
      <w:r w:rsidR="00BA4662" w:rsidRPr="00E23B0D">
        <w:rPr>
          <w:rFonts w:ascii="Arial" w:hAnsi="Arial" w:cs="Arial"/>
          <w:bCs/>
        </w:rPr>
        <w:t>které</w:t>
      </w:r>
      <w:r w:rsidR="00472D24" w:rsidRPr="00E23B0D">
        <w:rPr>
          <w:rFonts w:ascii="Arial" w:hAnsi="Arial" w:cs="Arial"/>
          <w:bCs/>
        </w:rPr>
        <w:t xml:space="preserve"> povedou k</w:t>
      </w:r>
      <w:r w:rsidR="00BA4662" w:rsidRPr="00E23B0D">
        <w:rPr>
          <w:rFonts w:ascii="Arial" w:hAnsi="Arial" w:cs="Arial"/>
          <w:bCs/>
        </w:rPr>
        <w:t> dlouhodobému zvýšení kvality VaVaI v</w:t>
      </w:r>
      <w:r w:rsidR="00316584">
        <w:rPr>
          <w:rFonts w:ascii="Arial" w:hAnsi="Arial" w:cs="Arial"/>
          <w:bCs/>
        </w:rPr>
        <w:t> České republice</w:t>
      </w:r>
      <w:r w:rsidR="00472D24" w:rsidRPr="00E23B0D">
        <w:rPr>
          <w:rFonts w:ascii="Arial" w:hAnsi="Arial" w:cs="Arial"/>
          <w:bCs/>
        </w:rPr>
        <w:t xml:space="preserve">. </w:t>
      </w:r>
    </w:p>
    <w:p w:rsidR="00B40009" w:rsidRPr="00E23B0D" w:rsidRDefault="00B40009" w:rsidP="008B218C">
      <w:pPr>
        <w:jc w:val="both"/>
        <w:rPr>
          <w:rFonts w:ascii="Arial" w:hAnsi="Arial" w:cs="Arial"/>
          <w:bCs/>
        </w:rPr>
      </w:pPr>
    </w:p>
    <w:p w:rsidR="00EA77E1" w:rsidRPr="00E23B0D" w:rsidRDefault="00EA77E1" w:rsidP="00B43663">
      <w:pPr>
        <w:pStyle w:val="Nadpis3"/>
        <w:numPr>
          <w:ilvl w:val="2"/>
          <w:numId w:val="1"/>
        </w:numPr>
        <w:jc w:val="both"/>
        <w:rPr>
          <w:rFonts w:ascii="Arial" w:hAnsi="Arial" w:cs="Arial"/>
        </w:rPr>
      </w:pPr>
      <w:bookmarkStart w:id="10" w:name="_Toc442367661"/>
      <w:r w:rsidRPr="00E23B0D">
        <w:rPr>
          <w:rFonts w:ascii="Arial" w:hAnsi="Arial" w:cs="Arial"/>
        </w:rPr>
        <w:t>Institucionální zajištění, koordinace a řízení VaVaI</w:t>
      </w:r>
      <w:bookmarkEnd w:id="10"/>
      <w:r w:rsidRPr="00E23B0D">
        <w:rPr>
          <w:rFonts w:ascii="Arial" w:hAnsi="Arial" w:cs="Arial"/>
        </w:rPr>
        <w:t xml:space="preserve"> </w:t>
      </w:r>
    </w:p>
    <w:p w:rsidR="007D5B7F" w:rsidRDefault="007D5B7F" w:rsidP="00616C84">
      <w:pPr>
        <w:jc w:val="both"/>
        <w:rPr>
          <w:rFonts w:ascii="Arial" w:hAnsi="Arial" w:cs="Arial"/>
        </w:rPr>
      </w:pPr>
    </w:p>
    <w:p w:rsidR="00435BA1" w:rsidRPr="00E23B0D" w:rsidRDefault="00435BA1" w:rsidP="00616C84">
      <w:pPr>
        <w:jc w:val="both"/>
        <w:rPr>
          <w:rFonts w:ascii="Arial" w:hAnsi="Arial" w:cs="Arial"/>
          <w:b/>
        </w:rPr>
      </w:pPr>
      <w:r w:rsidRPr="00435BA1">
        <w:rPr>
          <w:rFonts w:ascii="Arial" w:hAnsi="Arial" w:cs="Arial"/>
          <w:b/>
        </w:rPr>
        <w:t xml:space="preserve">Hlavními institucemi v systému VaVaI jsou Rada pro výzkum, vývoj a inovace (dále jen „RVVI“) a Úřad vlády České republiky – Sekce pro vědu, výzkum a inovace (dále jen ÚV ČR – Sekce VVI“), MŠMT, ústřední a jiné správní úřady odpovědné za VaV v oblasti </w:t>
      </w:r>
      <w:r w:rsidRPr="00435BA1">
        <w:rPr>
          <w:rFonts w:ascii="Arial" w:hAnsi="Arial" w:cs="Arial"/>
          <w:b/>
        </w:rPr>
        <w:lastRenderedPageBreak/>
        <w:t>svých působností, organizační složky státu s vlastními rozpočtovými kapitolami (GA</w:t>
      </w:r>
      <w:r w:rsidR="00A80BF2">
        <w:rPr>
          <w:rFonts w:ascii="Arial" w:hAnsi="Arial" w:cs="Arial"/>
          <w:b/>
        </w:rPr>
        <w:t> </w:t>
      </w:r>
      <w:r w:rsidRPr="00435BA1">
        <w:rPr>
          <w:rFonts w:ascii="Arial" w:hAnsi="Arial" w:cs="Arial"/>
          <w:b/>
        </w:rPr>
        <w:t>ČR a TA ČR)</w:t>
      </w:r>
      <w:r>
        <w:rPr>
          <w:rFonts w:ascii="Arial" w:hAnsi="Arial" w:cs="Arial"/>
          <w:b/>
        </w:rPr>
        <w:t xml:space="preserve"> a</w:t>
      </w:r>
      <w:r w:rsidRPr="00435BA1">
        <w:rPr>
          <w:rFonts w:ascii="Arial" w:hAnsi="Arial" w:cs="Arial"/>
          <w:b/>
        </w:rPr>
        <w:t xml:space="preserve"> nevládní složky systému VaVaI (např</w:t>
      </w:r>
      <w:r w:rsidR="00A80BF2">
        <w:rPr>
          <w:rFonts w:ascii="Arial" w:hAnsi="Arial" w:cs="Arial"/>
          <w:b/>
        </w:rPr>
        <w:t>íklad</w:t>
      </w:r>
      <w:r w:rsidRPr="00435BA1">
        <w:rPr>
          <w:rFonts w:ascii="Arial" w:hAnsi="Arial" w:cs="Arial"/>
          <w:b/>
        </w:rPr>
        <w:t xml:space="preserve"> AV ČR)</w:t>
      </w:r>
      <w:r>
        <w:rPr>
          <w:rFonts w:ascii="Arial" w:hAnsi="Arial" w:cs="Arial"/>
          <w:b/>
        </w:rPr>
        <w:t>.</w:t>
      </w:r>
    </w:p>
    <w:p w:rsidR="00EA77E1" w:rsidRPr="00E23B0D" w:rsidRDefault="00482772" w:rsidP="00A953FA">
      <w:pPr>
        <w:jc w:val="both"/>
        <w:rPr>
          <w:rFonts w:ascii="Arial" w:hAnsi="Arial" w:cs="Arial"/>
          <w:b/>
        </w:rPr>
      </w:pPr>
      <w:r w:rsidRPr="00E23B0D">
        <w:rPr>
          <w:rFonts w:ascii="Arial" w:hAnsi="Arial" w:cs="Arial"/>
          <w:b/>
        </w:rPr>
        <w:t>ÚV</w:t>
      </w:r>
      <w:r w:rsidR="00EA77E1" w:rsidRPr="00E23B0D">
        <w:rPr>
          <w:rFonts w:ascii="Arial" w:hAnsi="Arial" w:cs="Arial"/>
          <w:b/>
        </w:rPr>
        <w:t xml:space="preserve"> ČR – </w:t>
      </w:r>
      <w:r w:rsidR="00616C84" w:rsidRPr="00E23B0D">
        <w:rPr>
          <w:rFonts w:ascii="Arial" w:hAnsi="Arial" w:cs="Arial"/>
          <w:b/>
        </w:rPr>
        <w:t xml:space="preserve">Sekce </w:t>
      </w:r>
      <w:r w:rsidR="008B5155" w:rsidRPr="00E23B0D">
        <w:rPr>
          <w:rFonts w:ascii="Arial" w:hAnsi="Arial" w:cs="Arial"/>
          <w:b/>
        </w:rPr>
        <w:t xml:space="preserve">VVI </w:t>
      </w:r>
      <w:r w:rsidR="00EA77E1" w:rsidRPr="00E23B0D">
        <w:rPr>
          <w:rFonts w:ascii="Arial" w:hAnsi="Arial" w:cs="Arial"/>
        </w:rPr>
        <w:t xml:space="preserve">byla zřízena k 1. březnu 2014 s cílem efektivní koordinace a řízení systému VaVaI. V čele </w:t>
      </w:r>
      <w:r w:rsidR="00A33086">
        <w:rPr>
          <w:rFonts w:ascii="Arial" w:hAnsi="Arial" w:cs="Arial"/>
        </w:rPr>
        <w:t>S</w:t>
      </w:r>
      <w:r w:rsidR="00EA77E1" w:rsidRPr="00E23B0D">
        <w:rPr>
          <w:rFonts w:ascii="Arial" w:hAnsi="Arial" w:cs="Arial"/>
        </w:rPr>
        <w:t>ekce stojí místopředseda vlády pro vědu, výzkum a inovace, který je zároveň předsedou RVVI a</w:t>
      </w:r>
      <w:r w:rsidR="00834A5C">
        <w:rPr>
          <w:rFonts w:ascii="Arial" w:hAnsi="Arial" w:cs="Arial"/>
        </w:rPr>
        <w:t xml:space="preserve"> Rady vlády pro konkurenceschopnost a hospodářský růst (dále jen</w:t>
      </w:r>
      <w:r w:rsidR="00EA77E1" w:rsidRPr="00E23B0D">
        <w:rPr>
          <w:rFonts w:ascii="Arial" w:hAnsi="Arial" w:cs="Arial"/>
        </w:rPr>
        <w:t xml:space="preserve"> </w:t>
      </w:r>
      <w:r w:rsidR="00834A5C">
        <w:rPr>
          <w:rFonts w:ascii="Arial" w:hAnsi="Arial" w:cs="Arial"/>
        </w:rPr>
        <w:t>„</w:t>
      </w:r>
      <w:r w:rsidR="00EA77E1" w:rsidRPr="00E23B0D">
        <w:rPr>
          <w:rFonts w:ascii="Arial" w:hAnsi="Arial" w:cs="Arial"/>
        </w:rPr>
        <w:t>RVKHR</w:t>
      </w:r>
      <w:r w:rsidR="00834A5C">
        <w:rPr>
          <w:rFonts w:ascii="Arial" w:hAnsi="Arial" w:cs="Arial"/>
        </w:rPr>
        <w:t>“)</w:t>
      </w:r>
      <w:r w:rsidR="00EA77E1" w:rsidRPr="00E23B0D">
        <w:rPr>
          <w:rFonts w:ascii="Arial" w:hAnsi="Arial" w:cs="Arial"/>
        </w:rPr>
        <w:t>. Sekce VVI integrovala sekretariát RVVI a jeho agendy a</w:t>
      </w:r>
      <w:r w:rsidR="00316584">
        <w:rPr>
          <w:rFonts w:ascii="Arial" w:hAnsi="Arial" w:cs="Arial"/>
        </w:rPr>
        <w:t> </w:t>
      </w:r>
      <w:r w:rsidR="00EA77E1" w:rsidRPr="00E23B0D">
        <w:rPr>
          <w:rFonts w:ascii="Arial" w:hAnsi="Arial" w:cs="Arial"/>
        </w:rPr>
        <w:t>současně po personálním posílení začala vykonávat agendy RVKHR a Národní RIS3. Tímto spojením došlo ke koordinaci široké škály témat napříč resorty s významným vztahem ke z</w:t>
      </w:r>
      <w:r w:rsidR="005D74C0">
        <w:rPr>
          <w:rFonts w:ascii="Arial" w:hAnsi="Arial" w:cs="Arial"/>
        </w:rPr>
        <w:t>vyšování konkurenceschopnosti České republiky</w:t>
      </w:r>
      <w:r w:rsidR="00EA77E1" w:rsidRPr="00E23B0D">
        <w:rPr>
          <w:rFonts w:ascii="Arial" w:hAnsi="Arial" w:cs="Arial"/>
        </w:rPr>
        <w:t xml:space="preserve">. </w:t>
      </w:r>
      <w:r w:rsidR="006C69AE" w:rsidRPr="00E23B0D">
        <w:rPr>
          <w:rFonts w:ascii="Arial" w:hAnsi="Arial" w:cs="Arial"/>
        </w:rPr>
        <w:t xml:space="preserve">Z důvodu </w:t>
      </w:r>
      <w:r w:rsidR="006D4B85" w:rsidRPr="00E23B0D">
        <w:rPr>
          <w:rFonts w:ascii="Arial" w:hAnsi="Arial" w:cs="Arial"/>
        </w:rPr>
        <w:t>gesc</w:t>
      </w:r>
      <w:r w:rsidR="006C69AE" w:rsidRPr="00E23B0D">
        <w:rPr>
          <w:rFonts w:ascii="Arial" w:hAnsi="Arial" w:cs="Arial"/>
        </w:rPr>
        <w:t>e</w:t>
      </w:r>
      <w:r w:rsidR="006D4B85" w:rsidRPr="00E23B0D">
        <w:rPr>
          <w:rFonts w:ascii="Arial" w:hAnsi="Arial" w:cs="Arial"/>
        </w:rPr>
        <w:t xml:space="preserve"> </w:t>
      </w:r>
      <w:r w:rsidR="008E485D" w:rsidRPr="00E23B0D">
        <w:rPr>
          <w:rFonts w:ascii="Arial" w:hAnsi="Arial" w:cs="Arial"/>
        </w:rPr>
        <w:t xml:space="preserve">v oblasti </w:t>
      </w:r>
      <w:r w:rsidR="006D4B85" w:rsidRPr="00E23B0D">
        <w:rPr>
          <w:rFonts w:ascii="Arial" w:hAnsi="Arial" w:cs="Arial"/>
        </w:rPr>
        <w:t>řízení a</w:t>
      </w:r>
      <w:r w:rsidR="005D74C0">
        <w:rPr>
          <w:rFonts w:ascii="Arial" w:hAnsi="Arial" w:cs="Arial"/>
        </w:rPr>
        <w:t> </w:t>
      </w:r>
      <w:r w:rsidR="006D4B85" w:rsidRPr="00E23B0D">
        <w:rPr>
          <w:rFonts w:ascii="Arial" w:hAnsi="Arial" w:cs="Arial"/>
        </w:rPr>
        <w:t>koordinaci implementace Národní RIS3</w:t>
      </w:r>
      <w:r w:rsidR="006C69AE" w:rsidRPr="00E23B0D">
        <w:rPr>
          <w:rFonts w:ascii="Arial" w:hAnsi="Arial" w:cs="Arial"/>
        </w:rPr>
        <w:t>, byla v</w:t>
      </w:r>
      <w:r w:rsidR="006D4B85" w:rsidRPr="00E23B0D">
        <w:rPr>
          <w:rFonts w:ascii="Arial" w:hAnsi="Arial" w:cs="Arial"/>
        </w:rPr>
        <w:t xml:space="preserve"> </w:t>
      </w:r>
      <w:r w:rsidR="000A618A" w:rsidRPr="00E23B0D">
        <w:rPr>
          <w:rFonts w:ascii="Arial" w:hAnsi="Arial" w:cs="Arial"/>
        </w:rPr>
        <w:t>Sekci VVI zřízena pozice Národního RIS3 manažera</w:t>
      </w:r>
      <w:r w:rsidR="006C69AE" w:rsidRPr="00E23B0D">
        <w:rPr>
          <w:rFonts w:ascii="Arial" w:hAnsi="Arial" w:cs="Arial"/>
        </w:rPr>
        <w:t>.</w:t>
      </w:r>
      <w:r w:rsidR="00C71F5D" w:rsidRPr="00E23B0D">
        <w:rPr>
          <w:rFonts w:ascii="Arial" w:hAnsi="Arial" w:cs="Arial"/>
        </w:rPr>
        <w:t xml:space="preserve"> </w:t>
      </w:r>
    </w:p>
    <w:p w:rsidR="00F16E85" w:rsidRPr="005000FB" w:rsidRDefault="00022FBF" w:rsidP="00833C40">
      <w:pPr>
        <w:jc w:val="both"/>
        <w:rPr>
          <w:rFonts w:ascii="Arial" w:hAnsi="Arial" w:cs="Arial"/>
        </w:rPr>
      </w:pPr>
      <w:r w:rsidRPr="00E23B0D">
        <w:rPr>
          <w:rFonts w:ascii="Arial" w:hAnsi="Arial" w:cs="Arial"/>
          <w:b/>
        </w:rPr>
        <w:t>RVVI</w:t>
      </w:r>
      <w:r w:rsidRPr="00E23B0D">
        <w:rPr>
          <w:rFonts w:ascii="Arial" w:hAnsi="Arial" w:cs="Arial"/>
        </w:rPr>
        <w:t xml:space="preserve"> </w:t>
      </w:r>
      <w:r w:rsidR="00EA77E1" w:rsidRPr="00E23B0D">
        <w:rPr>
          <w:rFonts w:ascii="Arial" w:hAnsi="Arial" w:cs="Arial"/>
        </w:rPr>
        <w:t>je odborným poradním orgánem vlády pro oblast</w:t>
      </w:r>
      <w:r w:rsidR="00134596">
        <w:rPr>
          <w:rFonts w:ascii="Arial" w:hAnsi="Arial" w:cs="Arial"/>
        </w:rPr>
        <w:t xml:space="preserve"> VaVaI</w:t>
      </w:r>
      <w:r w:rsidR="00EA77E1" w:rsidRPr="00E23B0D">
        <w:rPr>
          <w:rFonts w:ascii="Arial" w:hAnsi="Arial" w:cs="Arial"/>
        </w:rPr>
        <w:t>. Její činnost upravuje zákon o</w:t>
      </w:r>
      <w:r w:rsidR="00134596">
        <w:rPr>
          <w:rFonts w:ascii="Arial" w:hAnsi="Arial" w:cs="Arial"/>
        </w:rPr>
        <w:t> VaVaI</w:t>
      </w:r>
      <w:r w:rsidR="00EA77E1" w:rsidRPr="00E23B0D">
        <w:rPr>
          <w:rFonts w:ascii="Arial" w:hAnsi="Arial" w:cs="Arial"/>
        </w:rPr>
        <w:t>. V § 35 odst.</w:t>
      </w:r>
      <w:r w:rsidR="00316584">
        <w:rPr>
          <w:rFonts w:ascii="Arial" w:hAnsi="Arial" w:cs="Arial"/>
        </w:rPr>
        <w:t> </w:t>
      </w:r>
      <w:r w:rsidR="00EA77E1" w:rsidRPr="00E23B0D">
        <w:rPr>
          <w:rFonts w:ascii="Arial" w:hAnsi="Arial" w:cs="Arial"/>
        </w:rPr>
        <w:t>2 je uveden výčet činností, které RVVI zabezpečuje. Role RVVI v</w:t>
      </w:r>
      <w:r w:rsidR="00134596">
        <w:rPr>
          <w:rFonts w:ascii="Arial" w:hAnsi="Arial" w:cs="Arial"/>
        </w:rPr>
        <w:t> </w:t>
      </w:r>
      <w:r w:rsidR="00EA77E1" w:rsidRPr="00E23B0D">
        <w:rPr>
          <w:rFonts w:ascii="Arial" w:hAnsi="Arial" w:cs="Arial"/>
        </w:rPr>
        <w:t>systému řízení a</w:t>
      </w:r>
      <w:r w:rsidR="00316584">
        <w:rPr>
          <w:rFonts w:ascii="Arial" w:hAnsi="Arial" w:cs="Arial"/>
        </w:rPr>
        <w:t> </w:t>
      </w:r>
      <w:r w:rsidR="00EA77E1" w:rsidRPr="00E23B0D">
        <w:rPr>
          <w:rFonts w:ascii="Arial" w:hAnsi="Arial" w:cs="Arial"/>
        </w:rPr>
        <w:t xml:space="preserve">koordinace VaVaI se od Aktualizace NP VaVaI 2013 částečně změnila, </w:t>
      </w:r>
      <w:r w:rsidR="00385C79">
        <w:rPr>
          <w:rFonts w:ascii="Arial" w:hAnsi="Arial" w:cs="Arial"/>
        </w:rPr>
        <w:t>d</w:t>
      </w:r>
      <w:r w:rsidR="00EA77E1" w:rsidRPr="00E23B0D">
        <w:rPr>
          <w:rFonts w:ascii="Arial" w:hAnsi="Arial" w:cs="Arial"/>
        </w:rPr>
        <w:t>ošlo zejména k</w:t>
      </w:r>
      <w:r w:rsidR="00316584">
        <w:rPr>
          <w:rFonts w:ascii="Arial" w:hAnsi="Arial" w:cs="Arial"/>
        </w:rPr>
        <w:t> </w:t>
      </w:r>
      <w:r w:rsidR="00EA77E1" w:rsidRPr="00E23B0D">
        <w:rPr>
          <w:rFonts w:ascii="Arial" w:hAnsi="Arial" w:cs="Arial"/>
        </w:rPr>
        <w:t>posílení exeku</w:t>
      </w:r>
      <w:r w:rsidR="00385C79">
        <w:rPr>
          <w:rFonts w:ascii="Arial" w:hAnsi="Arial" w:cs="Arial"/>
        </w:rPr>
        <w:t xml:space="preserve">tivního zázemí pro činnost RVVI vytvořením </w:t>
      </w:r>
      <w:r w:rsidR="006C551C">
        <w:rPr>
          <w:rFonts w:ascii="Arial" w:hAnsi="Arial" w:cs="Arial"/>
        </w:rPr>
        <w:t>ÚV ČR – Sekce VVI</w:t>
      </w:r>
      <w:r w:rsidR="00385C79">
        <w:rPr>
          <w:rFonts w:ascii="Arial" w:hAnsi="Arial" w:cs="Arial"/>
        </w:rPr>
        <w:t>.</w:t>
      </w:r>
    </w:p>
    <w:p w:rsidR="00833C40" w:rsidRPr="00E23B0D" w:rsidRDefault="00833C40" w:rsidP="00833C40">
      <w:pPr>
        <w:jc w:val="both"/>
        <w:rPr>
          <w:rFonts w:ascii="Arial" w:hAnsi="Arial" w:cs="Arial"/>
        </w:rPr>
      </w:pPr>
      <w:r w:rsidRPr="00E23B0D">
        <w:rPr>
          <w:rFonts w:ascii="Arial" w:hAnsi="Arial" w:cs="Arial"/>
          <w:b/>
        </w:rPr>
        <w:t>MŠMT</w:t>
      </w:r>
    </w:p>
    <w:p w:rsidR="00833C40" w:rsidRPr="00E23B0D" w:rsidRDefault="00833C40" w:rsidP="00833C40">
      <w:pPr>
        <w:jc w:val="both"/>
        <w:rPr>
          <w:rFonts w:ascii="Arial" w:hAnsi="Arial" w:cs="Arial"/>
        </w:rPr>
      </w:pPr>
      <w:r w:rsidRPr="00E23B0D">
        <w:rPr>
          <w:rFonts w:ascii="Arial" w:hAnsi="Arial" w:cs="Arial"/>
        </w:rPr>
        <w:t>MŠMT je, s výjimkou oblastí, které zabezpečuje RVVI, ústředním správním úřadem odpovědným za výzkum a vývoj. Odpovídá za mezinárodní spolupráci České republiky ve výzkumu a vývoji, koncepci podpory velkých infrastruktur a specifický vysokoškolský výzkum. Je Řídicím orgánem pro OP VVV.</w:t>
      </w:r>
    </w:p>
    <w:p w:rsidR="00833C40" w:rsidRPr="00E23B0D" w:rsidRDefault="00833C40" w:rsidP="00833C40">
      <w:pPr>
        <w:jc w:val="both"/>
        <w:rPr>
          <w:rFonts w:ascii="Arial" w:hAnsi="Arial" w:cs="Arial"/>
          <w:b/>
        </w:rPr>
      </w:pPr>
      <w:r w:rsidRPr="00E23B0D">
        <w:rPr>
          <w:rFonts w:ascii="Arial" w:hAnsi="Arial" w:cs="Arial"/>
          <w:b/>
        </w:rPr>
        <w:t>MPO</w:t>
      </w:r>
    </w:p>
    <w:p w:rsidR="00833C40" w:rsidRPr="00E23B0D" w:rsidRDefault="00833C40" w:rsidP="00833C40">
      <w:pPr>
        <w:jc w:val="both"/>
        <w:rPr>
          <w:rFonts w:ascii="Arial" w:hAnsi="Arial" w:cs="Arial"/>
        </w:rPr>
      </w:pPr>
      <w:r w:rsidRPr="00E23B0D">
        <w:rPr>
          <w:rFonts w:ascii="Arial" w:hAnsi="Arial" w:cs="Arial"/>
        </w:rPr>
        <w:t xml:space="preserve">MPO </w:t>
      </w:r>
      <w:r w:rsidR="00C17ECE" w:rsidRPr="00C17ECE">
        <w:rPr>
          <w:rFonts w:ascii="Arial" w:hAnsi="Arial" w:cs="Arial"/>
        </w:rPr>
        <w:t>je v oblasti VaVaI ústředním orgánem státní správy pro průmyslový výzkum, rozvoj techniky a technologií.</w:t>
      </w:r>
      <w:r w:rsidR="00C17ECE">
        <w:rPr>
          <w:rFonts w:ascii="Arial" w:hAnsi="Arial" w:cs="Arial"/>
        </w:rPr>
        <w:t xml:space="preserve"> </w:t>
      </w:r>
      <w:r w:rsidR="00404476" w:rsidRPr="00404476">
        <w:rPr>
          <w:rFonts w:ascii="Arial" w:hAnsi="Arial" w:cs="Arial"/>
        </w:rPr>
        <w:t>MPO je rovněž ústředním orgánem státní správy pro věci malých a</w:t>
      </w:r>
      <w:r w:rsidR="008D57D6">
        <w:rPr>
          <w:rFonts w:ascii="Arial" w:hAnsi="Arial" w:cs="Arial"/>
        </w:rPr>
        <w:t> </w:t>
      </w:r>
      <w:r w:rsidR="00404476" w:rsidRPr="00404476">
        <w:rPr>
          <w:rFonts w:ascii="Arial" w:hAnsi="Arial" w:cs="Arial"/>
        </w:rPr>
        <w:t>středních podniků a pro věci živností</w:t>
      </w:r>
      <w:r w:rsidR="00404476">
        <w:rPr>
          <w:rFonts w:ascii="Arial" w:hAnsi="Arial" w:cs="Arial"/>
        </w:rPr>
        <w:t xml:space="preserve">. </w:t>
      </w:r>
      <w:r w:rsidRPr="00E23B0D">
        <w:rPr>
          <w:rFonts w:ascii="Arial" w:hAnsi="Arial" w:cs="Arial"/>
        </w:rPr>
        <w:t xml:space="preserve">Je Řídicím orgánem pro Operační program Podnikání a inovace (dále jen „OPPI“) a OP PIK. </w:t>
      </w:r>
    </w:p>
    <w:p w:rsidR="008D57D6" w:rsidRDefault="00833C40" w:rsidP="00833C40">
      <w:pPr>
        <w:jc w:val="both"/>
        <w:rPr>
          <w:rFonts w:ascii="Arial" w:hAnsi="Arial" w:cs="Arial"/>
        </w:rPr>
      </w:pPr>
      <w:r w:rsidRPr="00E23B0D">
        <w:rPr>
          <w:rFonts w:ascii="Arial" w:hAnsi="Arial" w:cs="Arial"/>
          <w:b/>
        </w:rPr>
        <w:t>AV ČR</w:t>
      </w:r>
      <w:r w:rsidRPr="00E23B0D">
        <w:rPr>
          <w:rFonts w:ascii="Arial" w:hAnsi="Arial" w:cs="Arial"/>
        </w:rPr>
        <w:t xml:space="preserve"> je veřejnou neuniverzitní výzkumnou institucí, kterou tvoří soustava vědeckých pracovišť. </w:t>
      </w:r>
      <w:r w:rsidR="00783DC9">
        <w:rPr>
          <w:rFonts w:ascii="Arial" w:hAnsi="Arial" w:cs="Arial"/>
        </w:rPr>
        <w:t>P</w:t>
      </w:r>
      <w:r w:rsidRPr="00E23B0D">
        <w:rPr>
          <w:rFonts w:ascii="Arial" w:hAnsi="Arial" w:cs="Arial"/>
        </w:rPr>
        <w:t>odle zákona č. 283/1992 Sb., o AV ČR, ve znění pozdějších předpisů,</w:t>
      </w:r>
      <w:r w:rsidR="00783DC9">
        <w:rPr>
          <w:rFonts w:ascii="Arial" w:hAnsi="Arial" w:cs="Arial"/>
        </w:rPr>
        <w:t xml:space="preserve"> má</w:t>
      </w:r>
      <w:r w:rsidRPr="00E23B0D">
        <w:rPr>
          <w:rFonts w:ascii="Arial" w:hAnsi="Arial" w:cs="Arial"/>
        </w:rPr>
        <w:t xml:space="preserve"> postavení ústředního orgánu státní správy, ale pouze pro rozpočtové účely. </w:t>
      </w:r>
    </w:p>
    <w:p w:rsidR="00833C40" w:rsidRPr="00E23B0D" w:rsidRDefault="00833C40" w:rsidP="00833C40">
      <w:pPr>
        <w:jc w:val="both"/>
        <w:rPr>
          <w:rFonts w:ascii="Arial" w:hAnsi="Arial" w:cs="Arial"/>
        </w:rPr>
      </w:pPr>
      <w:r w:rsidRPr="00E23B0D">
        <w:rPr>
          <w:rFonts w:ascii="Arial" w:hAnsi="Arial" w:cs="Arial"/>
          <w:b/>
        </w:rPr>
        <w:t>Ostatní poskytovatelé v systému řízení VaVaI</w:t>
      </w:r>
    </w:p>
    <w:p w:rsidR="00833C40" w:rsidRPr="00E23B0D" w:rsidRDefault="00833C40" w:rsidP="00833C40">
      <w:pPr>
        <w:jc w:val="both"/>
        <w:rPr>
          <w:rFonts w:ascii="Arial" w:hAnsi="Arial" w:cs="Arial"/>
        </w:rPr>
      </w:pPr>
      <w:r w:rsidRPr="00E23B0D">
        <w:rPr>
          <w:rFonts w:ascii="Arial" w:hAnsi="Arial" w:cs="Arial"/>
        </w:rPr>
        <w:t>Role ostatních poskytovatelů v systému řízení VaVaI (</w:t>
      </w:r>
      <w:r w:rsidR="00F323BD">
        <w:rPr>
          <w:rFonts w:ascii="Arial" w:hAnsi="Arial" w:cs="Arial"/>
        </w:rPr>
        <w:t>jiné správní úřady odpovědné za VaV v oblasti svých působností dle § 34 zákona o VaVaI</w:t>
      </w:r>
      <w:r w:rsidRPr="00E23B0D">
        <w:rPr>
          <w:rFonts w:ascii="Arial" w:hAnsi="Arial" w:cs="Arial"/>
        </w:rPr>
        <w:t>) spočívá v</w:t>
      </w:r>
      <w:r w:rsidR="0018778E">
        <w:rPr>
          <w:rFonts w:ascii="Arial" w:hAnsi="Arial" w:cs="Arial"/>
        </w:rPr>
        <w:t> </w:t>
      </w:r>
      <w:r w:rsidRPr="00E23B0D">
        <w:rPr>
          <w:rFonts w:ascii="Arial" w:hAnsi="Arial" w:cs="Arial"/>
        </w:rPr>
        <w:t xml:space="preserve">zodpovědnosti za </w:t>
      </w:r>
      <w:r w:rsidRPr="00E23B0D">
        <w:rPr>
          <w:rFonts w:ascii="Arial" w:eastAsiaTheme="minorHAnsi" w:hAnsi="Arial" w:cs="Arial"/>
        </w:rPr>
        <w:t>přípravu koncepcí VaVaI a jejich realizaci. Nesou rovněž odpovědnost za přípravu a realizaci programů a dalších aktivit VaVaI ve své působnosti.</w:t>
      </w:r>
      <w:r w:rsidRPr="00E23B0D">
        <w:rPr>
          <w:rFonts w:ascii="Arial" w:hAnsi="Arial" w:cs="Arial"/>
        </w:rPr>
        <w:t xml:space="preserve"> </w:t>
      </w:r>
      <w:r w:rsidR="00F323BD" w:rsidRPr="00F323BD">
        <w:rPr>
          <w:rFonts w:ascii="Arial" w:hAnsi="Arial" w:cs="Arial"/>
        </w:rPr>
        <w:t>Mezi ostatní poskytovatele jsou zařazeny rovněž organizační složky státu s vlastními rozpočtovými kapitolami GA ČR a</w:t>
      </w:r>
      <w:r w:rsidR="008D57D6">
        <w:rPr>
          <w:rFonts w:ascii="Arial" w:hAnsi="Arial" w:cs="Arial"/>
        </w:rPr>
        <w:t> </w:t>
      </w:r>
      <w:r w:rsidR="00F323BD" w:rsidRPr="00F323BD">
        <w:rPr>
          <w:rFonts w:ascii="Arial" w:hAnsi="Arial" w:cs="Arial"/>
        </w:rPr>
        <w:t>TA</w:t>
      </w:r>
      <w:r w:rsidR="008D57D6">
        <w:rPr>
          <w:rFonts w:ascii="Arial" w:hAnsi="Arial" w:cs="Arial"/>
        </w:rPr>
        <w:t> </w:t>
      </w:r>
      <w:r w:rsidR="00F323BD" w:rsidRPr="00F323BD">
        <w:rPr>
          <w:rFonts w:ascii="Arial" w:hAnsi="Arial" w:cs="Arial"/>
        </w:rPr>
        <w:t>ČR.</w:t>
      </w:r>
    </w:p>
    <w:p w:rsidR="008A3609" w:rsidRDefault="00833C40" w:rsidP="008A3609">
      <w:pPr>
        <w:jc w:val="both"/>
        <w:rPr>
          <w:rFonts w:ascii="Arial" w:hAnsi="Arial" w:cs="Arial"/>
          <w:b/>
        </w:rPr>
      </w:pPr>
      <w:r w:rsidRPr="00E23B0D">
        <w:rPr>
          <w:rFonts w:ascii="Arial" w:hAnsi="Arial" w:cs="Arial"/>
          <w:b/>
        </w:rPr>
        <w:t>GA ČR</w:t>
      </w:r>
      <w:r w:rsidRPr="00E23B0D">
        <w:rPr>
          <w:rFonts w:ascii="Arial" w:hAnsi="Arial" w:cs="Arial"/>
        </w:rPr>
        <w:t xml:space="preserve"> je organizační složkou státu, jejímž posláním je účelovou formou podporovat základní výzkum, a to výhradně z veřejných prostředků. Jde o jedinou instituci tohoto typu a</w:t>
      </w:r>
      <w:r w:rsidR="0018778E">
        <w:rPr>
          <w:rFonts w:ascii="Arial" w:hAnsi="Arial" w:cs="Arial"/>
        </w:rPr>
        <w:t> </w:t>
      </w:r>
      <w:r w:rsidRPr="00E23B0D">
        <w:rPr>
          <w:rFonts w:ascii="Arial" w:hAnsi="Arial" w:cs="Arial"/>
        </w:rPr>
        <w:t>s tímto posláním v ČR. Při své činnosti se řídí zákonem o VaVaI, a je samostatnou účetní jednotkou. GA ČR zahájila svoji činnost v roce 1993.</w:t>
      </w:r>
      <w:r w:rsidR="00965ACD">
        <w:rPr>
          <w:rFonts w:ascii="Arial" w:hAnsi="Arial" w:cs="Arial"/>
        </w:rPr>
        <w:t xml:space="preserve"> </w:t>
      </w:r>
      <w:r w:rsidR="00965ACD" w:rsidRPr="00965ACD">
        <w:rPr>
          <w:rFonts w:ascii="Arial" w:hAnsi="Arial" w:cs="Arial"/>
        </w:rPr>
        <w:t xml:space="preserve">V rámci skupin grantových projektů </w:t>
      </w:r>
      <w:r w:rsidR="00965ACD" w:rsidRPr="00965ACD">
        <w:rPr>
          <w:rFonts w:ascii="Arial" w:hAnsi="Arial" w:cs="Arial"/>
        </w:rPr>
        <w:lastRenderedPageBreak/>
        <w:t>poskytuje finanční podporu na vědecké projekty základního výzkumu jak pro erudované vědce a týmy, tak pro mladé a začínající vědecké pracovníky.</w:t>
      </w:r>
      <w:r w:rsidR="008A3609" w:rsidRPr="008A3609">
        <w:rPr>
          <w:rFonts w:ascii="Arial" w:hAnsi="Arial" w:cs="Arial"/>
          <w:b/>
        </w:rPr>
        <w:t xml:space="preserve"> </w:t>
      </w:r>
    </w:p>
    <w:p w:rsidR="00F657AA" w:rsidRPr="00E23B0D" w:rsidRDefault="008A3609" w:rsidP="00001DB5">
      <w:pPr>
        <w:jc w:val="both"/>
        <w:rPr>
          <w:rFonts w:ascii="Arial" w:hAnsi="Arial" w:cs="Arial"/>
        </w:rPr>
      </w:pPr>
      <w:r w:rsidRPr="00E23B0D">
        <w:rPr>
          <w:rFonts w:ascii="Arial" w:hAnsi="Arial" w:cs="Arial"/>
          <w:b/>
        </w:rPr>
        <w:t>TA ČR</w:t>
      </w:r>
      <w:r w:rsidRPr="00E23B0D">
        <w:rPr>
          <w:rFonts w:ascii="Arial" w:hAnsi="Arial" w:cs="Arial"/>
        </w:rPr>
        <w:t xml:space="preserve"> je organizační složkou státu, která byla zřízena v roce 2009 zákonem o VaVaI. Zřízení TA ČR</w:t>
      </w:r>
      <w:r>
        <w:rPr>
          <w:rFonts w:ascii="Arial" w:hAnsi="Arial" w:cs="Arial"/>
        </w:rPr>
        <w:t xml:space="preserve"> jako realizační agentury</w:t>
      </w:r>
      <w:r w:rsidRPr="00E23B0D">
        <w:rPr>
          <w:rFonts w:ascii="Arial" w:hAnsi="Arial" w:cs="Arial"/>
        </w:rPr>
        <w:t xml:space="preserve"> bylo jedním z důležitých implementačních kroků </w:t>
      </w:r>
      <w:r w:rsidR="00D71582">
        <w:rPr>
          <w:rFonts w:ascii="Arial" w:hAnsi="Arial" w:cs="Arial"/>
        </w:rPr>
        <w:t>R</w:t>
      </w:r>
      <w:r w:rsidRPr="00E23B0D">
        <w:rPr>
          <w:rFonts w:ascii="Arial" w:hAnsi="Arial" w:cs="Arial"/>
        </w:rPr>
        <w:t>eformy VaVaI z roku 2008. Hlavním úkolem TA ČR</w:t>
      </w:r>
      <w:r>
        <w:rPr>
          <w:rFonts w:ascii="Arial" w:hAnsi="Arial" w:cs="Arial"/>
        </w:rPr>
        <w:t>, jako agentury pro implementaci podpory VaVaI,</w:t>
      </w:r>
      <w:r w:rsidRPr="00E23B0D">
        <w:rPr>
          <w:rFonts w:ascii="Arial" w:hAnsi="Arial" w:cs="Arial"/>
        </w:rPr>
        <w:t xml:space="preserve"> je </w:t>
      </w:r>
      <w:r w:rsidR="00E97008">
        <w:rPr>
          <w:rFonts w:ascii="Arial" w:hAnsi="Arial" w:cs="Arial"/>
        </w:rPr>
        <w:t xml:space="preserve">příprava a </w:t>
      </w:r>
      <w:r w:rsidRPr="00E23B0D">
        <w:rPr>
          <w:rFonts w:ascii="Arial" w:hAnsi="Arial" w:cs="Arial"/>
        </w:rPr>
        <w:t>realizace programů aplikovaného výzkumu včetně programů pro</w:t>
      </w:r>
      <w:r>
        <w:rPr>
          <w:rFonts w:ascii="Arial" w:hAnsi="Arial" w:cs="Arial"/>
        </w:rPr>
        <w:t xml:space="preserve"> </w:t>
      </w:r>
      <w:r w:rsidRPr="00E23B0D">
        <w:rPr>
          <w:rFonts w:ascii="Arial" w:hAnsi="Arial" w:cs="Arial"/>
        </w:rPr>
        <w:t xml:space="preserve">potřeby státní správy, veřejných soutěží ve VaVaI a zadávání veřejných zakázek. </w:t>
      </w:r>
    </w:p>
    <w:p w:rsidR="00F33D6F" w:rsidRPr="00BB3596" w:rsidRDefault="00F33D6F" w:rsidP="005E41FA">
      <w:pPr>
        <w:jc w:val="both"/>
        <w:rPr>
          <w:rFonts w:ascii="Arial" w:hAnsi="Arial" w:cs="Arial"/>
          <w:b/>
        </w:rPr>
      </w:pPr>
      <w:r>
        <w:rPr>
          <w:rFonts w:ascii="Arial" w:hAnsi="Arial" w:cs="Arial"/>
          <w:b/>
        </w:rPr>
        <w:t>Další instituce</w:t>
      </w:r>
    </w:p>
    <w:p w:rsidR="000F1BA5" w:rsidRPr="00D65AB6" w:rsidRDefault="00F33D6F" w:rsidP="005E41FA">
      <w:pPr>
        <w:jc w:val="both"/>
        <w:rPr>
          <w:rFonts w:ascii="Arial" w:hAnsi="Arial" w:cs="Arial"/>
        </w:rPr>
      </w:pPr>
      <w:r w:rsidRPr="00BB3596">
        <w:rPr>
          <w:rFonts w:ascii="Arial" w:hAnsi="Arial" w:cs="Arial"/>
        </w:rPr>
        <w:t>RVKHR byla zřízena usnesením vlády ze dne 19. ledna 2015 č. 48, a je odborným poradním orgánem vlády pro oblast rozvoje konkurenceschopnosti a hospodářského růstu. RVKHR řeší dlouhodobé a koncepční otázky hospodářského růstu a konkurenceschopnosti České republiky. Samotná koncepce RVKHR je obecnější a zahrnuje širokou škálu vzájemně propojených témat řešených v rámci jednotlivých výborů. Cílem RVKHR je jednotlivá témata věcně propojovat a zkoordinovat činnosti dotčených resortů. RVKHR ve své činnosti poskytuje vládě znalostní základnu zejména pro její rozhodování v koncepčních otázkách konkurenceschopnosti a hospodářského růstu, včetně nových odvětví z oblasti kulturních a kreativních průmyslů a digitální ekonomiky tak, aby bylo dosaženo provázanosti a koordinace resortních a národních postojů a strategií.</w:t>
      </w:r>
    </w:p>
    <w:p w:rsidR="00F33D6F" w:rsidRDefault="00F33D6F" w:rsidP="005E41FA">
      <w:pPr>
        <w:jc w:val="both"/>
        <w:rPr>
          <w:rFonts w:ascii="Arial" w:hAnsi="Arial" w:cs="Arial"/>
        </w:rPr>
      </w:pPr>
      <w:r>
        <w:rPr>
          <w:rFonts w:ascii="Arial" w:hAnsi="Arial" w:cs="Arial"/>
          <w:b/>
        </w:rPr>
        <w:t>Platformy ÚV ČR</w:t>
      </w:r>
    </w:p>
    <w:p w:rsidR="00F33D6F" w:rsidRDefault="00F33D6F" w:rsidP="005E41FA">
      <w:pPr>
        <w:jc w:val="both"/>
        <w:rPr>
          <w:rFonts w:ascii="Arial" w:hAnsi="Arial" w:cs="Arial"/>
        </w:rPr>
      </w:pPr>
      <w:r>
        <w:rPr>
          <w:rFonts w:ascii="Arial" w:hAnsi="Arial" w:cs="Arial"/>
        </w:rPr>
        <w:t xml:space="preserve">ÚV ČR – </w:t>
      </w:r>
      <w:r w:rsidR="005E41FA" w:rsidRPr="00E23B0D">
        <w:rPr>
          <w:rFonts w:ascii="Arial" w:hAnsi="Arial" w:cs="Arial"/>
        </w:rPr>
        <w:t>Sekce VVI se ve své činnosti dlouhodobě snaží o zavedení strategických sektorových dialogů se zástupci jednotlivých sektorů národního hospodářství tak, aby mohly být efektivně nastaveny výdaje ze státního rozpočtu a evropských fondů na pokrytí jejich věcných potřeb a</w:t>
      </w:r>
      <w:r w:rsidR="0018778E">
        <w:rPr>
          <w:rFonts w:ascii="Arial" w:hAnsi="Arial" w:cs="Arial"/>
        </w:rPr>
        <w:t> </w:t>
      </w:r>
      <w:r w:rsidR="005E41FA" w:rsidRPr="00E23B0D">
        <w:rPr>
          <w:rFonts w:ascii="Arial" w:hAnsi="Arial" w:cs="Arial"/>
        </w:rPr>
        <w:t>pro posilování konkurenceschopnosti ekonomiky. K tomuto účelu byly vytvořeny sektorové platformy</w:t>
      </w:r>
      <w:r w:rsidR="000D453C">
        <w:rPr>
          <w:rFonts w:ascii="Arial" w:hAnsi="Arial" w:cs="Arial"/>
        </w:rPr>
        <w:t xml:space="preserve"> při ÚV ČR</w:t>
      </w:r>
      <w:r w:rsidR="005E41FA" w:rsidRPr="00E23B0D">
        <w:rPr>
          <w:rFonts w:ascii="Arial" w:hAnsi="Arial" w:cs="Arial"/>
        </w:rPr>
        <w:t>, jejichž smyslem bylo identifikovat základní problémy, se kterými se podniky střetávají v oblasti VaVaI</w:t>
      </w:r>
      <w:r>
        <w:rPr>
          <w:rFonts w:ascii="Arial" w:hAnsi="Arial" w:cs="Arial"/>
        </w:rPr>
        <w:t>, a vytvořit</w:t>
      </w:r>
      <w:r w:rsidR="000D453C">
        <w:rPr>
          <w:rFonts w:ascii="Arial" w:hAnsi="Arial" w:cs="Arial"/>
        </w:rPr>
        <w:t xml:space="preserve"> a diskutovat</w:t>
      </w:r>
      <w:r>
        <w:rPr>
          <w:rFonts w:ascii="Arial" w:hAnsi="Arial" w:cs="Arial"/>
        </w:rPr>
        <w:t xml:space="preserve"> první návrhy věcných potřeb v oblasti aplikovaného výzkumu (viz příloha č. 5)</w:t>
      </w:r>
      <w:r w:rsidR="005E41FA" w:rsidRPr="00E23B0D">
        <w:rPr>
          <w:rFonts w:ascii="Arial" w:hAnsi="Arial" w:cs="Arial"/>
        </w:rPr>
        <w:t xml:space="preserve">. Zástupci v těchto </w:t>
      </w:r>
      <w:r>
        <w:rPr>
          <w:rFonts w:ascii="Arial" w:hAnsi="Arial" w:cs="Arial"/>
        </w:rPr>
        <w:t xml:space="preserve">platformách </w:t>
      </w:r>
      <w:r w:rsidR="005E41FA" w:rsidRPr="00E23B0D">
        <w:rPr>
          <w:rFonts w:ascii="Arial" w:hAnsi="Arial" w:cs="Arial"/>
        </w:rPr>
        <w:t>představují sektorové leadery ve vztahu k soukromým výdajům na VaVaI a</w:t>
      </w:r>
      <w:r w:rsidR="00311ED5">
        <w:rPr>
          <w:rFonts w:ascii="Arial" w:hAnsi="Arial" w:cs="Arial"/>
        </w:rPr>
        <w:t> </w:t>
      </w:r>
      <w:r w:rsidR="005E41FA" w:rsidRPr="00E23B0D">
        <w:rPr>
          <w:rFonts w:ascii="Arial" w:hAnsi="Arial" w:cs="Arial"/>
        </w:rPr>
        <w:t>zároveň jsou producenti finálních výrobků a určují tak směr vývoje sektorů národního hospodářství, které reprezentují, nebo představují strategické a nově</w:t>
      </w:r>
      <w:r w:rsidR="00123BF4">
        <w:rPr>
          <w:rFonts w:ascii="Arial" w:hAnsi="Arial" w:cs="Arial"/>
        </w:rPr>
        <w:t xml:space="preserve"> se rozvíjející</w:t>
      </w:r>
      <w:r w:rsidR="005E41FA" w:rsidRPr="00E23B0D">
        <w:rPr>
          <w:rFonts w:ascii="Arial" w:hAnsi="Arial" w:cs="Arial"/>
        </w:rPr>
        <w:t xml:space="preserve"> obory.</w:t>
      </w:r>
      <w:r>
        <w:rPr>
          <w:rFonts w:ascii="Arial" w:hAnsi="Arial" w:cs="Arial"/>
        </w:rPr>
        <w:t xml:space="preserve"> Výstupy z činnosti sektorových platforem jsou základním podkladem pro další diskusi při </w:t>
      </w:r>
      <w:r w:rsidR="000D453C">
        <w:rPr>
          <w:rFonts w:ascii="Arial" w:hAnsi="Arial" w:cs="Arial"/>
        </w:rPr>
        <w:t xml:space="preserve">konkretizaci Národní RIS3 </w:t>
      </w:r>
      <w:r w:rsidR="005B1B9E">
        <w:rPr>
          <w:rFonts w:ascii="Arial" w:hAnsi="Arial" w:cs="Arial"/>
        </w:rPr>
        <w:t xml:space="preserve"> </w:t>
      </w:r>
      <w:r w:rsidR="000D453C">
        <w:rPr>
          <w:rFonts w:ascii="Arial" w:hAnsi="Arial" w:cs="Arial"/>
        </w:rPr>
        <w:t xml:space="preserve">a </w:t>
      </w:r>
      <w:r w:rsidR="005B1B9E">
        <w:rPr>
          <w:rFonts w:ascii="Arial" w:hAnsi="Arial" w:cs="Arial"/>
        </w:rPr>
        <w:t xml:space="preserve">v </w:t>
      </w:r>
      <w:r w:rsidR="000D453C">
        <w:rPr>
          <w:rFonts w:ascii="Arial" w:hAnsi="Arial" w:cs="Arial"/>
        </w:rPr>
        <w:t>debatě o</w:t>
      </w:r>
      <w:r>
        <w:rPr>
          <w:rFonts w:ascii="Arial" w:hAnsi="Arial" w:cs="Arial"/>
        </w:rPr>
        <w:t xml:space="preserve"> priorit</w:t>
      </w:r>
      <w:r w:rsidR="000D453C">
        <w:rPr>
          <w:rFonts w:ascii="Arial" w:hAnsi="Arial" w:cs="Arial"/>
        </w:rPr>
        <w:t>ách</w:t>
      </w:r>
      <w:r>
        <w:rPr>
          <w:rFonts w:ascii="Arial" w:hAnsi="Arial" w:cs="Arial"/>
        </w:rPr>
        <w:t xml:space="preserve"> aplikovaného výzkumu</w:t>
      </w:r>
      <w:r w:rsidR="005E31FA" w:rsidRPr="005E31FA">
        <w:rPr>
          <w:rFonts w:ascii="Arial" w:hAnsi="Arial" w:cs="Arial"/>
        </w:rPr>
        <w:t xml:space="preserve"> </w:t>
      </w:r>
      <w:r w:rsidR="005E31FA">
        <w:rPr>
          <w:rFonts w:ascii="Arial" w:hAnsi="Arial" w:cs="Arial"/>
        </w:rPr>
        <w:t>(viz také podkapitola 5.1).</w:t>
      </w:r>
      <w:r>
        <w:rPr>
          <w:rFonts w:ascii="Arial" w:hAnsi="Arial" w:cs="Arial"/>
        </w:rPr>
        <w:t xml:space="preserve"> </w:t>
      </w:r>
      <w:r w:rsidR="005E41FA" w:rsidRPr="00E23B0D">
        <w:rPr>
          <w:rFonts w:ascii="Arial" w:hAnsi="Arial" w:cs="Arial"/>
        </w:rPr>
        <w:t xml:space="preserve"> </w:t>
      </w:r>
    </w:p>
    <w:p w:rsidR="001E6E61" w:rsidRDefault="00F33D6F" w:rsidP="005E41FA">
      <w:pPr>
        <w:jc w:val="both"/>
        <w:rPr>
          <w:rFonts w:ascii="Arial" w:hAnsi="Arial" w:cs="Arial"/>
        </w:rPr>
      </w:pPr>
      <w:r>
        <w:rPr>
          <w:rFonts w:ascii="Arial" w:hAnsi="Arial" w:cs="Arial"/>
        </w:rPr>
        <w:t>Sektorové platformy</w:t>
      </w:r>
      <w:r w:rsidRPr="004B1DAE">
        <w:rPr>
          <w:rFonts w:ascii="Arial" w:hAnsi="Arial" w:cs="Arial"/>
        </w:rPr>
        <w:t xml:space="preserve"> jsou personálně propojeny a</w:t>
      </w:r>
      <w:r>
        <w:rPr>
          <w:rFonts w:ascii="Arial" w:hAnsi="Arial" w:cs="Arial"/>
        </w:rPr>
        <w:t xml:space="preserve"> funkčně</w:t>
      </w:r>
      <w:r w:rsidRPr="004B1DAE">
        <w:rPr>
          <w:rFonts w:ascii="Arial" w:hAnsi="Arial" w:cs="Arial"/>
        </w:rPr>
        <w:t xml:space="preserve"> </w:t>
      </w:r>
      <w:r>
        <w:rPr>
          <w:rFonts w:ascii="Arial" w:hAnsi="Arial" w:cs="Arial"/>
        </w:rPr>
        <w:t>navázány na Národní inovační platformy</w:t>
      </w:r>
      <w:r w:rsidRPr="004B1DAE">
        <w:rPr>
          <w:rFonts w:ascii="Arial" w:hAnsi="Arial" w:cs="Arial"/>
        </w:rPr>
        <w:t xml:space="preserve"> v rámci Národní RIS3</w:t>
      </w:r>
      <w:r>
        <w:rPr>
          <w:rFonts w:ascii="Arial" w:hAnsi="Arial" w:cs="Arial"/>
        </w:rPr>
        <w:t xml:space="preserve">, které zahrnují širší spektrum aktérů dle </w:t>
      </w:r>
      <w:r w:rsidR="004F78C7">
        <w:rPr>
          <w:rFonts w:ascii="Arial" w:hAnsi="Arial" w:cs="Arial"/>
        </w:rPr>
        <w:t>požadavků</w:t>
      </w:r>
      <w:r>
        <w:rPr>
          <w:rFonts w:ascii="Arial" w:hAnsi="Arial" w:cs="Arial"/>
        </w:rPr>
        <w:t xml:space="preserve"> Evropské komise</w:t>
      </w:r>
      <w:r w:rsidR="004F78C7">
        <w:rPr>
          <w:rFonts w:ascii="Arial" w:hAnsi="Arial" w:cs="Arial"/>
        </w:rPr>
        <w:t>.</w:t>
      </w:r>
      <w:r w:rsidR="005B1B9E">
        <w:rPr>
          <w:rFonts w:ascii="Arial" w:hAnsi="Arial" w:cs="Arial"/>
        </w:rPr>
        <w:t xml:space="preserve"> </w:t>
      </w:r>
      <w:r w:rsidR="004F78C7">
        <w:rPr>
          <w:rFonts w:ascii="Arial" w:hAnsi="Arial" w:cs="Arial"/>
        </w:rPr>
        <w:t>Z</w:t>
      </w:r>
      <w:r w:rsidRPr="004B1DAE">
        <w:rPr>
          <w:rFonts w:ascii="Arial" w:hAnsi="Arial" w:cs="Arial"/>
        </w:rPr>
        <w:t>ároveň</w:t>
      </w:r>
      <w:r>
        <w:rPr>
          <w:rFonts w:ascii="Arial" w:hAnsi="Arial" w:cs="Arial"/>
        </w:rPr>
        <w:t xml:space="preserve"> ve své činnosti poskytují vstupy skrze ÚV ČR </w:t>
      </w:r>
      <w:r w:rsidR="005E41FA" w:rsidRPr="00E23B0D">
        <w:rPr>
          <w:rFonts w:ascii="Arial" w:hAnsi="Arial" w:cs="Arial"/>
        </w:rPr>
        <w:t>do rozhodovacích procesů vážících se na činnost</w:t>
      </w:r>
      <w:r w:rsidR="004F78C7">
        <w:rPr>
          <w:rFonts w:ascii="Arial" w:hAnsi="Arial" w:cs="Arial"/>
        </w:rPr>
        <w:t xml:space="preserve"> RVVI a</w:t>
      </w:r>
      <w:r w:rsidR="005E41FA" w:rsidRPr="00E23B0D">
        <w:rPr>
          <w:rFonts w:ascii="Arial" w:hAnsi="Arial" w:cs="Arial"/>
        </w:rPr>
        <w:t xml:space="preserve"> RVKHR</w:t>
      </w:r>
      <w:r w:rsidR="004F78C7">
        <w:rPr>
          <w:rFonts w:ascii="Arial" w:hAnsi="Arial" w:cs="Arial"/>
        </w:rPr>
        <w:t>.</w:t>
      </w:r>
      <w:r w:rsidR="005E41FA" w:rsidRPr="00E23B0D">
        <w:rPr>
          <w:rFonts w:ascii="Arial" w:hAnsi="Arial" w:cs="Arial"/>
        </w:rPr>
        <w:t xml:space="preserve"> Vznikly tak tři pilíře (RVVI</w:t>
      </w:r>
      <w:r>
        <w:rPr>
          <w:rFonts w:ascii="Arial" w:hAnsi="Arial" w:cs="Arial"/>
        </w:rPr>
        <w:t>, RVKHR</w:t>
      </w:r>
      <w:r w:rsidR="005E41FA" w:rsidRPr="00E23B0D">
        <w:rPr>
          <w:rFonts w:ascii="Arial" w:hAnsi="Arial" w:cs="Arial"/>
        </w:rPr>
        <w:t xml:space="preserve"> a</w:t>
      </w:r>
      <w:r w:rsidR="008D57D6">
        <w:rPr>
          <w:rFonts w:ascii="Arial" w:hAnsi="Arial" w:cs="Arial"/>
        </w:rPr>
        <w:t> </w:t>
      </w:r>
      <w:r>
        <w:rPr>
          <w:rFonts w:ascii="Arial" w:hAnsi="Arial" w:cs="Arial"/>
        </w:rPr>
        <w:t xml:space="preserve">struktury </w:t>
      </w:r>
      <w:r w:rsidR="005E41FA" w:rsidRPr="00E23B0D">
        <w:rPr>
          <w:rFonts w:ascii="Arial" w:hAnsi="Arial" w:cs="Arial"/>
        </w:rPr>
        <w:t xml:space="preserve">Národní RIS3), jež jsou funkčně, organizačně a personálně propojeny a vzájemně si prostřednictvím pracovních orgánů a odborných útvarů tvořených Sekcí VVI poskytují odborné </w:t>
      </w:r>
      <w:r w:rsidR="009C152B" w:rsidRPr="00E23B0D">
        <w:rPr>
          <w:rFonts w:ascii="Arial" w:hAnsi="Arial" w:cs="Arial"/>
        </w:rPr>
        <w:t>podklady</w:t>
      </w:r>
      <w:r w:rsidR="00293021" w:rsidRPr="00E23B0D">
        <w:rPr>
          <w:rFonts w:ascii="Arial" w:hAnsi="Arial" w:cs="Arial"/>
        </w:rPr>
        <w:t xml:space="preserve"> </w:t>
      </w:r>
      <w:r w:rsidR="009C152B" w:rsidRPr="00E23B0D">
        <w:rPr>
          <w:rFonts w:ascii="Arial" w:hAnsi="Arial" w:cs="Arial"/>
        </w:rPr>
        <w:t xml:space="preserve">pro své </w:t>
      </w:r>
      <w:r w:rsidR="005E41FA" w:rsidRPr="00E23B0D">
        <w:rPr>
          <w:rFonts w:ascii="Arial" w:hAnsi="Arial" w:cs="Arial"/>
        </w:rPr>
        <w:t>činnost</w:t>
      </w:r>
      <w:r w:rsidR="009C152B" w:rsidRPr="00E23B0D">
        <w:rPr>
          <w:rFonts w:ascii="Arial" w:hAnsi="Arial" w:cs="Arial"/>
        </w:rPr>
        <w:t>i</w:t>
      </w:r>
      <w:r w:rsidR="005E41FA" w:rsidRPr="00E23B0D">
        <w:rPr>
          <w:rFonts w:ascii="Arial" w:hAnsi="Arial" w:cs="Arial"/>
        </w:rPr>
        <w:t xml:space="preserve"> a rozhodování a</w:t>
      </w:r>
      <w:r w:rsidR="0018778E">
        <w:rPr>
          <w:rFonts w:ascii="Arial" w:hAnsi="Arial" w:cs="Arial"/>
        </w:rPr>
        <w:t> </w:t>
      </w:r>
      <w:r w:rsidR="005E41FA" w:rsidRPr="00E23B0D">
        <w:rPr>
          <w:rFonts w:ascii="Arial" w:hAnsi="Arial" w:cs="Arial"/>
        </w:rPr>
        <w:t>pokrývají tak komplexně</w:t>
      </w:r>
      <w:r w:rsidR="004320F6">
        <w:rPr>
          <w:rFonts w:ascii="Arial" w:hAnsi="Arial" w:cs="Arial"/>
        </w:rPr>
        <w:t xml:space="preserve"> problematiku podpory VaVaI v České republice</w:t>
      </w:r>
      <w:r w:rsidR="005E41FA" w:rsidRPr="00E23B0D">
        <w:rPr>
          <w:rFonts w:ascii="Arial" w:hAnsi="Arial" w:cs="Arial"/>
        </w:rPr>
        <w:t>. Spojovacím a</w:t>
      </w:r>
      <w:r w:rsidR="004320F6">
        <w:rPr>
          <w:rFonts w:ascii="Arial" w:hAnsi="Arial" w:cs="Arial"/>
        </w:rPr>
        <w:t> </w:t>
      </w:r>
      <w:r w:rsidR="005E41FA" w:rsidRPr="00E23B0D">
        <w:rPr>
          <w:rFonts w:ascii="Arial" w:hAnsi="Arial" w:cs="Arial"/>
        </w:rPr>
        <w:t xml:space="preserve">koordinačním článkem je ve všech třech případech Sekce VVI a pozice místopředsedy vlády pro vědu, výzkum a inovace. </w:t>
      </w:r>
    </w:p>
    <w:p w:rsidR="006E58B3" w:rsidRPr="00E23B0D" w:rsidRDefault="00F33D6F" w:rsidP="005E41FA">
      <w:pPr>
        <w:jc w:val="both"/>
        <w:rPr>
          <w:rFonts w:ascii="Arial" w:hAnsi="Arial" w:cs="Arial"/>
        </w:rPr>
      </w:pPr>
      <w:r>
        <w:rPr>
          <w:rFonts w:ascii="Arial" w:hAnsi="Arial" w:cs="Arial"/>
        </w:rPr>
        <w:lastRenderedPageBreak/>
        <w:t xml:space="preserve">Výše uvedené </w:t>
      </w:r>
      <w:r w:rsidR="005E41FA" w:rsidRPr="00E23B0D">
        <w:rPr>
          <w:rFonts w:ascii="Arial" w:hAnsi="Arial" w:cs="Arial"/>
        </w:rPr>
        <w:t>platformy, nabízejí významnou zpětnou vazbu k poskytová</w:t>
      </w:r>
      <w:r w:rsidR="004320F6">
        <w:rPr>
          <w:rFonts w:ascii="Arial" w:hAnsi="Arial" w:cs="Arial"/>
        </w:rPr>
        <w:t>ní veřejné podpory na VaVaI v České republice</w:t>
      </w:r>
      <w:r w:rsidR="005E41FA" w:rsidRPr="00E23B0D">
        <w:rPr>
          <w:rFonts w:ascii="Arial" w:hAnsi="Arial" w:cs="Arial"/>
        </w:rPr>
        <w:t xml:space="preserve"> a zároveň poskytují věcné vstupy v podobě definování dlouhodobých výzkumných témat sektorů a v oblasti lidských zdrojů. Takto definované a</w:t>
      </w:r>
      <w:r w:rsidR="008D57D6">
        <w:rPr>
          <w:rFonts w:ascii="Arial" w:hAnsi="Arial" w:cs="Arial"/>
        </w:rPr>
        <w:t> </w:t>
      </w:r>
      <w:r w:rsidR="005E41FA" w:rsidRPr="00E23B0D">
        <w:rPr>
          <w:rFonts w:ascii="Arial" w:hAnsi="Arial" w:cs="Arial"/>
        </w:rPr>
        <w:t xml:space="preserve">široce prodiskutované priority sektorů </w:t>
      </w:r>
      <w:r>
        <w:rPr>
          <w:rFonts w:ascii="Arial" w:hAnsi="Arial" w:cs="Arial"/>
        </w:rPr>
        <w:t>(</w:t>
      </w:r>
      <w:r w:rsidRPr="007B60D5">
        <w:rPr>
          <w:rFonts w:ascii="Arial" w:hAnsi="Arial" w:cs="Arial"/>
        </w:rPr>
        <w:t>entrepreneurial discovery proce</w:t>
      </w:r>
      <w:r w:rsidR="00D71582">
        <w:rPr>
          <w:rFonts w:ascii="Arial" w:hAnsi="Arial" w:cs="Arial"/>
        </w:rPr>
        <w:t>s</w:t>
      </w:r>
      <w:r w:rsidRPr="007B60D5">
        <w:rPr>
          <w:rFonts w:ascii="Arial" w:hAnsi="Arial" w:cs="Arial"/>
        </w:rPr>
        <w:t>s)</w:t>
      </w:r>
      <w:r>
        <w:rPr>
          <w:rFonts w:ascii="Arial" w:hAnsi="Arial" w:cs="Arial"/>
        </w:rPr>
        <w:t xml:space="preserve"> </w:t>
      </w:r>
      <w:r w:rsidR="005E41FA" w:rsidRPr="00E23B0D">
        <w:rPr>
          <w:rFonts w:ascii="Arial" w:hAnsi="Arial" w:cs="Arial"/>
        </w:rPr>
        <w:t xml:space="preserve">představují základ pro tzv. </w:t>
      </w:r>
      <w:r w:rsidR="005E41FA" w:rsidRPr="00EE4F74">
        <w:rPr>
          <w:rFonts w:ascii="Arial" w:hAnsi="Arial" w:cs="Arial"/>
          <w:i/>
        </w:rPr>
        <w:t>vertikalizaci</w:t>
      </w:r>
      <w:r w:rsidR="00BE5B7A" w:rsidRPr="00E23B0D">
        <w:rPr>
          <w:rFonts w:ascii="Arial" w:hAnsi="Arial" w:cs="Arial"/>
        </w:rPr>
        <w:t xml:space="preserve"> </w:t>
      </w:r>
      <w:r w:rsidR="005E41FA" w:rsidRPr="00E23B0D">
        <w:rPr>
          <w:rFonts w:ascii="Arial" w:hAnsi="Arial" w:cs="Arial"/>
        </w:rPr>
        <w:t>Národní RIS3, tj.</w:t>
      </w:r>
      <w:r w:rsidR="004320F6">
        <w:rPr>
          <w:rFonts w:ascii="Arial" w:hAnsi="Arial" w:cs="Arial"/>
        </w:rPr>
        <w:t> </w:t>
      </w:r>
      <w:r w:rsidR="005E41FA" w:rsidRPr="00E23B0D">
        <w:rPr>
          <w:rFonts w:ascii="Arial" w:hAnsi="Arial" w:cs="Arial"/>
        </w:rPr>
        <w:t>navázání konkrétních témat na prostředky ze státního rozpočtu a evropských fondů</w:t>
      </w:r>
      <w:r>
        <w:rPr>
          <w:rFonts w:ascii="Arial" w:hAnsi="Arial" w:cs="Arial"/>
        </w:rPr>
        <w:t>,</w:t>
      </w:r>
      <w:r w:rsidRPr="00F33D6F">
        <w:rPr>
          <w:rFonts w:ascii="Arial" w:hAnsi="Arial" w:cs="Arial"/>
        </w:rPr>
        <w:t xml:space="preserve"> </w:t>
      </w:r>
      <w:r>
        <w:rPr>
          <w:rFonts w:ascii="Arial" w:hAnsi="Arial" w:cs="Arial"/>
        </w:rPr>
        <w:t>a základ pro tvorbu priorit aplikovaného výzkumu (viz kapitola 5)</w:t>
      </w:r>
      <w:r w:rsidR="005E41FA" w:rsidRPr="00E23B0D">
        <w:rPr>
          <w:rFonts w:ascii="Arial" w:hAnsi="Arial" w:cs="Arial"/>
        </w:rPr>
        <w:t>. Vertikalizace je požadována ze strany Evropské komise</w:t>
      </w:r>
      <w:r w:rsidR="00EE4F74">
        <w:rPr>
          <w:rFonts w:ascii="Arial" w:hAnsi="Arial" w:cs="Arial"/>
        </w:rPr>
        <w:t xml:space="preserve">, neboť se </w:t>
      </w:r>
      <w:r w:rsidR="005E41FA" w:rsidRPr="00E23B0D">
        <w:rPr>
          <w:rFonts w:ascii="Arial" w:hAnsi="Arial" w:cs="Arial"/>
        </w:rPr>
        <w:t xml:space="preserve">počítá se sektorovým zaměřením </w:t>
      </w:r>
      <w:r w:rsidR="00051037">
        <w:rPr>
          <w:rFonts w:ascii="Arial" w:hAnsi="Arial" w:cs="Arial"/>
        </w:rPr>
        <w:t xml:space="preserve">části </w:t>
      </w:r>
      <w:r w:rsidR="005E41FA" w:rsidRPr="00E23B0D">
        <w:rPr>
          <w:rFonts w:ascii="Arial" w:hAnsi="Arial" w:cs="Arial"/>
        </w:rPr>
        <w:t>vyhlašovaných výzev</w:t>
      </w:r>
      <w:r w:rsidR="006D03BB">
        <w:rPr>
          <w:rFonts w:ascii="Arial" w:hAnsi="Arial" w:cs="Arial"/>
        </w:rPr>
        <w:t xml:space="preserve"> z operačních programů</w:t>
      </w:r>
      <w:r w:rsidR="005E41FA" w:rsidRPr="00E23B0D">
        <w:rPr>
          <w:rFonts w:ascii="Arial" w:hAnsi="Arial" w:cs="Arial"/>
        </w:rPr>
        <w:t xml:space="preserve">. </w:t>
      </w:r>
    </w:p>
    <w:p w:rsidR="00AB157A" w:rsidRPr="007D5B7F" w:rsidRDefault="00FB4572" w:rsidP="005E41FA">
      <w:pPr>
        <w:jc w:val="both"/>
        <w:rPr>
          <w:rFonts w:ascii="Arial" w:hAnsi="Arial" w:cs="Arial"/>
        </w:rPr>
      </w:pPr>
      <w:r w:rsidRPr="00FB4572">
        <w:rPr>
          <w:rFonts w:ascii="Arial" w:hAnsi="Arial" w:cs="Arial"/>
        </w:rPr>
        <w:t>Na obrázku 2 jsou znázorněny vzájemné vztahy mezi jednotlivými</w:t>
      </w:r>
      <w:r w:rsidR="000F0A3C">
        <w:rPr>
          <w:rFonts w:ascii="Arial" w:hAnsi="Arial" w:cs="Arial"/>
        </w:rPr>
        <w:t xml:space="preserve"> koordinačními subjekty</w:t>
      </w:r>
      <w:r>
        <w:rPr>
          <w:rFonts w:ascii="Arial" w:hAnsi="Arial" w:cs="Arial"/>
        </w:rPr>
        <w:t xml:space="preserve"> a</w:t>
      </w:r>
      <w:r w:rsidR="009F6BCC">
        <w:rPr>
          <w:rFonts w:ascii="Arial" w:hAnsi="Arial" w:cs="Arial"/>
        </w:rPr>
        <w:t> </w:t>
      </w:r>
      <w:r>
        <w:rPr>
          <w:rFonts w:ascii="Arial" w:hAnsi="Arial" w:cs="Arial"/>
        </w:rPr>
        <w:t xml:space="preserve">klíčovými dokumenty v systému </w:t>
      </w:r>
      <w:r w:rsidRPr="00FB4572">
        <w:rPr>
          <w:rFonts w:ascii="Arial" w:hAnsi="Arial" w:cs="Arial"/>
        </w:rPr>
        <w:t xml:space="preserve">VaVaI, které </w:t>
      </w:r>
      <w:r w:rsidR="000F0A3C">
        <w:rPr>
          <w:rFonts w:ascii="Arial" w:hAnsi="Arial" w:cs="Arial"/>
        </w:rPr>
        <w:t xml:space="preserve">jsou </w:t>
      </w:r>
      <w:r w:rsidRPr="00FB4572">
        <w:rPr>
          <w:rFonts w:ascii="Arial" w:hAnsi="Arial" w:cs="Arial"/>
        </w:rPr>
        <w:t>zastřeš</w:t>
      </w:r>
      <w:r w:rsidR="000F0A3C">
        <w:rPr>
          <w:rFonts w:ascii="Arial" w:hAnsi="Arial" w:cs="Arial"/>
        </w:rPr>
        <w:t>eny</w:t>
      </w:r>
      <w:r w:rsidRPr="00FB4572">
        <w:rPr>
          <w:rFonts w:ascii="Arial" w:hAnsi="Arial" w:cs="Arial"/>
        </w:rPr>
        <w:t xml:space="preserve"> NP VaVaI 2016. </w:t>
      </w:r>
    </w:p>
    <w:p w:rsidR="00BB281E" w:rsidRDefault="00031862" w:rsidP="00BB281E">
      <w:pPr>
        <w:spacing w:after="0" w:line="240" w:lineRule="auto"/>
        <w:rPr>
          <w:rFonts w:ascii="Arial" w:hAnsi="Arial" w:cs="Arial"/>
          <w:b/>
        </w:rPr>
        <w:sectPr w:rsidR="00BB281E" w:rsidSect="00D448F3">
          <w:footerReference w:type="default" r:id="rId8"/>
          <w:footerReference w:type="first" r:id="rId9"/>
          <w:pgSz w:w="11906" w:h="16838"/>
          <w:pgMar w:top="1418" w:right="1418" w:bottom="1418" w:left="1418" w:header="709" w:footer="709" w:gutter="0"/>
          <w:pgNumType w:start="0"/>
          <w:cols w:space="708"/>
          <w:titlePg/>
          <w:docGrid w:linePitch="360"/>
        </w:sectPr>
      </w:pPr>
      <w:r>
        <w:rPr>
          <w:rFonts w:ascii="Arial" w:hAnsi="Arial" w:cs="Arial"/>
          <w:b/>
        </w:rPr>
        <w:br w:type="page"/>
      </w:r>
    </w:p>
    <w:p w:rsidR="005E41FA" w:rsidRDefault="00FB4572" w:rsidP="00BB281E">
      <w:pPr>
        <w:spacing w:after="0" w:line="240" w:lineRule="auto"/>
        <w:rPr>
          <w:rFonts w:ascii="Arial" w:hAnsi="Arial" w:cs="Arial"/>
        </w:rPr>
      </w:pPr>
      <w:r w:rsidRPr="00D27F3A">
        <w:rPr>
          <w:rFonts w:ascii="Arial" w:hAnsi="Arial" w:cs="Arial"/>
          <w:b/>
        </w:rPr>
        <w:lastRenderedPageBreak/>
        <w:t>Obrázek</w:t>
      </w:r>
      <w:r w:rsidR="000816BE" w:rsidRPr="00D27F3A">
        <w:rPr>
          <w:rFonts w:ascii="Arial" w:hAnsi="Arial" w:cs="Arial"/>
          <w:b/>
        </w:rPr>
        <w:t xml:space="preserve"> 2</w:t>
      </w:r>
      <w:r w:rsidR="000816BE" w:rsidRPr="00E23B0D">
        <w:rPr>
          <w:rFonts w:ascii="Arial" w:hAnsi="Arial" w:cs="Arial"/>
        </w:rPr>
        <w:t xml:space="preserve">: </w:t>
      </w:r>
      <w:r w:rsidR="005E41FA" w:rsidRPr="00E23B0D">
        <w:rPr>
          <w:rFonts w:ascii="Arial" w:hAnsi="Arial" w:cs="Arial"/>
        </w:rPr>
        <w:t xml:space="preserve">Grafické znázornění vztahů </w:t>
      </w:r>
      <w:r>
        <w:rPr>
          <w:rFonts w:ascii="Arial" w:hAnsi="Arial" w:cs="Arial"/>
        </w:rPr>
        <w:t xml:space="preserve">mezi </w:t>
      </w:r>
      <w:r w:rsidR="000F0A3C">
        <w:rPr>
          <w:rFonts w:ascii="Arial" w:hAnsi="Arial" w:cs="Arial"/>
        </w:rPr>
        <w:t>koordinačními subjekty</w:t>
      </w:r>
      <w:r>
        <w:rPr>
          <w:rFonts w:ascii="Arial" w:hAnsi="Arial" w:cs="Arial"/>
        </w:rPr>
        <w:t xml:space="preserve"> v systému VaVaI</w:t>
      </w:r>
    </w:p>
    <w:p w:rsidR="00BB281E" w:rsidRDefault="00BB281E" w:rsidP="00BB281E">
      <w:pPr>
        <w:spacing w:after="0" w:line="240" w:lineRule="auto"/>
        <w:rPr>
          <w:rFonts w:ascii="Arial" w:hAnsi="Arial" w:cs="Arial"/>
        </w:rPr>
      </w:pPr>
    </w:p>
    <w:p w:rsidR="00541D1C" w:rsidRPr="00E23B0D" w:rsidRDefault="00150653" w:rsidP="005E41FA">
      <w:pPr>
        <w:jc w:val="both"/>
        <w:rPr>
          <w:rFonts w:ascii="Arial" w:hAnsi="Arial" w:cs="Arial"/>
        </w:rPr>
      </w:pPr>
      <w:r>
        <w:rPr>
          <w:rFonts w:ascii="Arial" w:hAnsi="Arial" w:cs="Arial"/>
          <w:noProof/>
          <w:lang w:eastAsia="cs-CZ"/>
        </w:rPr>
        <w:drawing>
          <wp:inline distT="0" distB="0" distL="0" distR="0">
            <wp:extent cx="8382000" cy="5401016"/>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9339" cy="5405745"/>
                    </a:xfrm>
                    <a:prstGeom prst="rect">
                      <a:avLst/>
                    </a:prstGeom>
                    <a:noFill/>
                  </pic:spPr>
                </pic:pic>
              </a:graphicData>
            </a:graphic>
          </wp:inline>
        </w:drawing>
      </w:r>
    </w:p>
    <w:p w:rsidR="00067EB4" w:rsidRPr="00E23B0D" w:rsidRDefault="00067EB4" w:rsidP="008C415D">
      <w:pPr>
        <w:jc w:val="both"/>
        <w:rPr>
          <w:rFonts w:ascii="Arial" w:hAnsi="Arial" w:cs="Arial"/>
          <w:b/>
        </w:rPr>
        <w:sectPr w:rsidR="00067EB4" w:rsidRPr="00E23B0D" w:rsidSect="00BC1026">
          <w:pgSz w:w="16838" w:h="11906" w:orient="landscape"/>
          <w:pgMar w:top="1418" w:right="1418" w:bottom="1418" w:left="1418" w:header="709" w:footer="709" w:gutter="0"/>
          <w:cols w:space="708"/>
          <w:titlePg/>
          <w:docGrid w:linePitch="360"/>
        </w:sectPr>
      </w:pPr>
    </w:p>
    <w:p w:rsidR="00303B5F" w:rsidRDefault="00303B5F" w:rsidP="00303B5F">
      <w:pPr>
        <w:spacing w:before="60" w:after="0"/>
        <w:rPr>
          <w:rFonts w:ascii="Arial" w:hAnsi="Arial" w:cs="Arial"/>
        </w:rPr>
      </w:pPr>
      <w:r w:rsidRPr="00BA6F35">
        <w:rPr>
          <w:rStyle w:val="Siln"/>
          <w:rFonts w:ascii="Arial" w:hAnsi="Arial" w:cs="Arial"/>
          <w:bCs w:val="0"/>
        </w:rPr>
        <w:lastRenderedPageBreak/>
        <w:t>Schéma 1:</w:t>
      </w:r>
      <w:r w:rsidRPr="00BA6F35">
        <w:rPr>
          <w:rStyle w:val="Siln"/>
          <w:rFonts w:ascii="Arial" w:hAnsi="Arial" w:cs="Arial"/>
          <w:bCs w:val="0"/>
          <w:i/>
        </w:rPr>
        <w:t xml:space="preserve"> </w:t>
      </w:r>
      <w:r w:rsidRPr="00BA6F35">
        <w:rPr>
          <w:rStyle w:val="Siln"/>
          <w:rFonts w:ascii="Arial" w:hAnsi="Arial" w:cs="Arial"/>
          <w:b w:val="0"/>
          <w:bCs w:val="0"/>
        </w:rPr>
        <w:t>S</w:t>
      </w:r>
      <w:r w:rsidRPr="00BA6F35">
        <w:rPr>
          <w:rFonts w:ascii="Arial" w:hAnsi="Arial" w:cs="Arial"/>
        </w:rPr>
        <w:t xml:space="preserve">truktura státní správy </w:t>
      </w:r>
      <w:r>
        <w:rPr>
          <w:rFonts w:ascii="Arial" w:hAnsi="Arial" w:cs="Arial"/>
        </w:rPr>
        <w:t>VaVaI</w:t>
      </w:r>
    </w:p>
    <w:p w:rsidR="00067EB4" w:rsidRDefault="00E031E4" w:rsidP="008C415D">
      <w:pPr>
        <w:jc w:val="both"/>
        <w:rPr>
          <w:rFonts w:ascii="Arial" w:hAnsi="Arial" w:cs="Arial"/>
          <w:b/>
          <w:bCs/>
          <w:noProof/>
          <w:lang w:eastAsia="cs-CZ"/>
        </w:rPr>
      </w:pPr>
      <w:r w:rsidRPr="00E031E4">
        <w:rPr>
          <w:rFonts w:ascii="Arial" w:hAnsi="Arial" w:cs="Arial"/>
          <w:noProof/>
          <w:lang w:eastAsia="cs-CZ"/>
        </w:rPr>
        <w:pict>
          <v:group id="Skupina 178" o:spid="_x0000_s1045" style="position:absolute;left:0;text-align:left;margin-left:-2.5pt;margin-top:2pt;width:722.25pt;height:443.4pt;z-index:251661312;mso-height-relative:margin" coordorigin="477,-1024" coordsize="91725,56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">
            <v:group id="Skupina 179" o:spid="_x0000_s1046" style="position:absolute;left:477;top:-1024;width:91726;height:56904" coordorigin="477,1388" coordsize="91725,56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rect id="Obdélník 180" o:spid="_x0000_s1047" style="position:absolute;left:477;top:1388;width:91726;height:56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n1MQA&#10;AADcAAAADwAAAGRycy9kb3ducmV2LnhtbESPQW/CMAyF75P4D5GRdplGyg4MFQJCiGm9TS0cdrQa&#10;01Q0TtUEKP8eHybtZus9v/d5vR19p240xDawgfksA0VcB9tyY+B0/HpfgooJ2WIXmAw8KMJ2M3lZ&#10;Y27DnUu6ValREsIxRwMupT7XOtaOPMZZ6IlFO4fBY5J1aLQd8C7hvtMfWbbQHluWBoc97R3Vl+rq&#10;DXy6Ax2a37J8q1Id9nZR/Jy+C2Nep+NuBSrRmP7Nf9eFFfyl4MszMoH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p9TEAAAA3AAAAA8AAAAAAAAAAAAAAAAAmAIAAGRycy9k&#10;b3ducmV2LnhtbFBLBQYAAAAABAAEAPUAAACJAwAAAAA=&#10;" fillcolor="#dbe5f1 [660]" strokecolor="#548dd4 [1951]" strokeweight="2pt"/>
              <v:line id="Line 365" o:spid="_x0000_s1048" style="position:absolute;visibility:visible" from="28217,26814" to="28217,3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qFMEAAADcAAAADwAAAGRycy9kb3ducmV2LnhtbERPTYvCMBC9L/gfwgh7WWxaD1KqqYgg&#10;ePCi7qrHsRnbYjMpTazdf2+Ehb3N433OYjmYRvTUudqygiSKQRAXVtdcKvg+biYpCOeRNTaWScEv&#10;OVjmo48FZto+eU/9wZcihLDLUEHlfZtJ6YqKDLrItsSBu9nOoA+wK6Xu8BnCTSOncTyTBmsODRW2&#10;tK6ouB8eRsE1mda7dPhx26/zuT95Z2NJF6U+x8NqDsLT4P/Ff+6tDvPTBN7PhAt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lCoUwQAAANwAAAAPAAAAAAAAAAAAAAAA&#10;AKECAABkcnMvZG93bnJldi54bWxQSwUGAAAAAAQABAD5AAAAjwMAAAAA&#10;" strokecolor="#b2a1c7" strokeweight="1.5pt">
                <v:stroke endarrow="oval"/>
              </v:line>
              <v:line id="Line 367" o:spid="_x0000_s1049" style="position:absolute;flip:x;visibility:visible" from="35454,26814" to="35511,3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qFsAAAADcAAAADwAAAGRycy9kb3ducmV2LnhtbERPS4vCMBC+C/6HMAveNFFEStdUFlHY&#10;va0v8Dg00wfbTEoTtfrrN4LgbT6+5yxXvW3ElTpfO9YwnSgQxLkzNZcajoftOAHhA7LBxjFpuJOH&#10;VTYcLDE17sY7uu5DKWII+xQ1VCG0qZQ+r8iin7iWOHKF6yyGCLtSmg5vMdw2cqbUQlqsOTZU2NK6&#10;ovxvf7EakkJtzjQ92Vr98sNdqJ2vNz9ajz76r08QgfrwFr/c3ybOT2bwfCZeIL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j6hbAAAAA3AAAAA8AAAAAAAAAAAAAAAAA&#10;oQIAAGRycy9kb3ducmV2LnhtbFBLBQYAAAAABAAEAPkAAACOAwAAAAA=&#10;" strokecolor="blue" strokeweight="1.5pt">
                <v:stroke endarrow="oval"/>
              </v:line>
              <v:line id="Line 374" o:spid="_x0000_s1050" style="position:absolute;visibility:visible" from="4207,29002" to="4207,3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mppsIAAADcAAAADwAAAGRycy9kb3ducmV2LnhtbERP3WrCMBS+H+wdwhnsbk3dQKQaRYSN&#10;7cKh1Qc4NMem2Jx0SbStT78MBt6dj+/3LFaDbcWVfGgcK5hkOQjiyumGawXHw/vLDESIyBpbx6Rg&#10;pACr5ePDAgvtet7TtYy1SCEcClRgYuwKKUNlyGLIXEecuJPzFmOCvpbaY5/CbStf83wqLTacGgx2&#10;tDFUncuLVfAV/NRfIudy+2Nuu/P3bpQftVLPT8N6DiLSEO/if/enTvNnb/D3TLp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mppsIAAADcAAAADwAAAAAAAAAAAAAA&#10;AAChAgAAZHJzL2Rvd25yZXYueG1sUEsFBgAAAAAEAAQA+QAAAJADAAAAAA==&#10;" strokecolor="red" strokeweight="1.5pt">
                <v:stroke endarrow="block"/>
              </v:line>
              <v:line id="Line 388" o:spid="_x0000_s1051" style="position:absolute;visibility:visible" from="6002,36015" to="90095,36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1lMIAAADcAAAADwAAAGRycy9kb3ducmV2LnhtbERPTYvCMBC9C/6HMII3TRUpUo2igrAg&#10;iGtlz2MzttVmUpqstv76zcLC3ubxPme5bk0lntS40rKCyTgCQZxZXXKu4JLuR3MQziNrrCyTgo4c&#10;rFf93hITbV/8Sc+zz0UIYZeggsL7OpHSZQUZdGNbEwfuZhuDPsAml7rBVwg3lZxGUSwNlhwaCqxp&#10;V1D2OH8bBXcbd9epjeXXJI2P3eUUbQ/vh1LDQbtZgPDU+n/xn/tDh/nzGfw+Ey6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l1lMIAAADcAAAADwAAAAAAAAAAAAAA&#10;AAChAgAAZHJzL2Rvd25yZXYueG1sUEsFBgAAAAAEAAQA+QAAAJADAAAAAA==&#10;" strokecolor="blue" strokeweight="1.5pt"/>
              <v:line id="Line 389" o:spid="_x0000_s1052" style="position:absolute;flip:x;visibility:visible" from="11500,28890" to="11544,3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6R/MIAAADcAAAADwAAAGRycy9kb3ducmV2LnhtbERPS2vCQBC+C/0PyxS8iG4UKiG6SikW&#10;erQxCt6G7OSB2dmQ3Zjk33cLhd7m43vO/jiaRjypc7VlBetVBII4t7rmUkF2+VzGIJxH1thYJgUT&#10;OTgeXmZ7TLQd+JueqS9FCGGXoILK+zaR0uUVGXQr2xIHrrCdQR9gV0rd4RDCTSM3UbSVBmsODRW2&#10;9FFR/kh7oyCVWTYVj3t+O/Fgpuu5P/fFQqn56/i+A+Fp9P/iP/eXDvPjN/h9Jlw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6R/MIAAADcAAAADwAAAAAAAAAAAAAA&#10;AAChAgAAZHJzL2Rvd25yZXYueG1sUEsFBgAAAAAEAAQA+QAAAJADAAAAAA==&#10;" strokecolor="blue" strokeweight="1.5pt"/>
              <v:line id="Line 390" o:spid="_x0000_s1053" style="position:absolute;visibility:visible" from="6058,36015" to="6058,3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1O+78AAADcAAAADwAAAGRycy9kb3ducmV2LnhtbERPzYrCMBC+L/gOYYS9rakiRapRRJT1&#10;5uruAwzN2BaTSU2ybfftzYLgbT6+31ltBmtERz40jhVMJxkI4tLphisFP9+HjwWIEJE1Gsek4I8C&#10;bNajtxUW2vV8pu4SK5FCOBSooI6xLaQMZU0Ww8S1xIm7Om8xJugrqT32KdwaOcuyXFpsODXU2NKu&#10;pvJ2+bUKrnsy94OZfs73+Zfvz1aSPXVKvY+H7RJEpCG+xE/3Uaf5ixz+n0kXyP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1O+78AAADcAAAADwAAAAAAAAAAAAAAAACh&#10;AgAAZHJzL2Rvd25yZXYueG1sUEsFBgAAAAAEAAQA+QAAAI0DAAAAAA==&#10;" strokecolor="blue" strokeweight="1.5pt">
                <v:stroke endarrow="block"/>
              </v:line>
              <v:line id="Line 391" o:spid="_x0000_s1054" style="position:absolute;visibility:visible" from="16605,36015" to="16605,3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rYMAAAADcAAAADwAAAGRycy9kb3ducmV2LnhtbERP24rCMBB9X/Afwgj7tqaKuFKNIqK4&#10;b+vtA4ZmbIvJpCax7f79ZkHYtzmc6yzXvTWiJR9qxwrGowwEceF0zaWC62X/MQcRIrJG45gU/FCA&#10;9WrwtsRcu45P1J5jKVIIhxwVVDE2uZShqMhiGLmGOHE35y3GBH0ptccuhVsjJ1k2kxZrTg0VNrSt&#10;qLifn1bBbUfmsTfjw3Q3O/ruZCXZ71ap92G/WYCI1Md/8cv9pdP8+Sf8PZMukK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h62DAAAAA3AAAAA8AAAAAAAAAAAAAAAAA&#10;oQIAAGRycy9kb3ducmV2LnhtbFBLBQYAAAAABAAEAPkAAACOAwAAAAA=&#10;" strokecolor="blue" strokeweight="1.5pt">
                <v:stroke endarrow="block"/>
              </v:line>
              <v:line id="Line 392" o:spid="_x0000_s1055" style="position:absolute;visibility:visible" from="27039,36127" to="27039,3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EsMAAADcAAAADwAAAGRycy9kb3ducmV2LnhtbESPzWrDMBCE74G+g9hCb4mcUkJwooRQ&#10;Etpb8/cAi7WxTaSVK6m2+/bdQyG3XWZ25tv1dvRO9RRTG9jAfFaAIq6Cbbk2cL0cpktQKSNbdIHJ&#10;wC8l2G6eJmssbRj4RP0510pCOJVooMm5K7VOVUMe0yx0xKLdQvSYZY21thEHCfdOvxbFQntsWRoa&#10;7Oi9oep+/vEGbnty3wc3/3jbL45xOHlN/qs35uV53K1AZRrzw/x//WkFfym08oxMo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fxLDAAAA3AAAAA8AAAAAAAAAAAAA&#10;AAAAoQIAAGRycy9kb3ducmV2LnhtbFBLBQYAAAAABAAEAPkAAACRAwAAAAA=&#10;" strokecolor="blue" strokeweight="1.5pt">
                <v:stroke endarrow="block"/>
              </v:line>
              <v:line id="Line 412" o:spid="_x0000_s1056" style="position:absolute;flip:x;visibility:visible" from="11331,36015" to="11420,4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HoMIAAADcAAAADwAAAGRycy9kb3ducmV2LnhtbERPS2vCQBC+F/wPywi9iG4stMToKkUQ&#10;emvr4z5mxyS6O5tmp5r213cLhd7m43vOYtV7p67UxSawgekkA0VcBttwZWC/24xzUFGQLbrAZOCL&#10;IqyWg7sFFjbc+J2uW6lUCuFYoIFapC20jmVNHuMktMSJO4XOoyTYVdp2eEvh3umHLHvSHhtODTW2&#10;tK6pvGw/vYFeJB/lI4ev5aE5v7nHzcfx2xlzP+yf56CEevkX/7lfbJqfz+D3mXSBX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AHoMIAAADcAAAADwAAAAAAAAAAAAAA&#10;AAChAgAAZHJzL2Rvd25yZXYueG1sUEsFBgAAAAAEAAQA+QAAAJADAAAAAA==&#10;" strokecolor="blue" strokeweight="1.5pt">
                <v:stroke startarrow="oval" endarrow="block"/>
              </v:line>
              <v:line id="Line 413" o:spid="_x0000_s1057" style="position:absolute;flip:x;visibility:visible" from="13239,28946" to="13283,3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jUsYAAADcAAAADwAAAGRycy9kb3ducmV2LnhtbESPT2vDMAzF74N9B6PBbqvTHrY1rVvK&#10;usFghdG/tDcRq0lYLAfbS9NvPx0GvUm8p/d+ms5716iOQqw9GxgOMlDEhbc1lwZ224+nV1AxIVts&#10;PJOBK0WYz+7vpphbf+E1dZtUKgnhmKOBKqU21zoWFTmMA98Si3b2wWGSNZTaBrxIuGv0KMuetcOa&#10;paHClt4qKn42v85A+v5qOo0v+/Fheayz1fuJQjgZ8/jQLyagEvXpZv6//rSCPxZ8eUYm0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ho1LGAAAA3AAAAA8AAAAAAAAA&#10;AAAAAAAAoQIAAGRycy9kb3ducmV2LnhtbFBLBQYAAAAABAAEAPkAAACUAwAAAAA=&#10;" strokecolor="red" strokeweight="1.5pt">
                <v:stroke endarrow="block"/>
              </v:line>
              <v:line id="Line 457" o:spid="_x0000_s1058" style="position:absolute;visibility:visible" from="4992,34724" to="84640,3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C6MEAAADcAAAADwAAAGRycy9kb3ducmV2LnhtbERPTYvCMBC9L/gfwgje1lRF0WoUcVn0&#10;oqDWg7exGdtiMylN1PrvjbCwt3m8z5ktGlOKB9WusKyg141AEKdWF5wpSI6/32MQziNrLC2Tghc5&#10;WMxbXzOMtX3ynh4Hn4kQwi5GBbn3VSylS3My6Lq2Ig7c1dYGfYB1JnWNzxBuStmPopE0WHBoyLGi&#10;VU7p7XA3Ck7D/WWHg3GZ6PPqZ9BseVcla6U67WY5BeGp8f/iP/dGh/mTHnyeCRf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JULowQAAANwAAAAPAAAAAAAAAAAAAAAA&#10;AKECAABkcnMvZG93bnJldi54bWxQSwUGAAAAAAQABAD5AAAAjwMAAAAA&#10;" strokecolor="#b2a1c7" strokeweight="1.5pt"/>
              <v:line id="Line 458" o:spid="_x0000_s1059" style="position:absolute;visibility:visible" from="28217,35005" to="28217,3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ZHMQAAADbAAAADwAAAGRycy9kb3ducmV2LnhtbESPQWvCQBSE74L/YXmCN920io2pq4go&#10;SA+t2ly8PbKvSWj2bbq7avrvXaHQ4zAz3zCLVWcacSXna8sKnsYJCOLC6ppLBfnnbpSC8AFZY2OZ&#10;FPySh9Wy31tgpu2Nj3Q9hVJECPsMFVQhtJmUvqjIoB/bljh6X9YZDFG6UmqHtwg3jXxOkpk0WHNc&#10;qLClTUXF9+liFOA2P0zdD6Yvx8PH25qnl/P7hJQaDrr1K4hAXfgP/7X3WsF8Bo8v8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FkcxAAAANsAAAAPAAAAAAAAAAAA&#10;AAAAAKECAABkcnMvZG93bnJldi54bWxQSwUGAAAAAAQABAD5AAAAkgMAAAAA&#10;" strokecolor="#b2a1c7" strokeweight="1.5pt">
                <v:stroke endarrow="block"/>
              </v:line>
              <v:line id="Line 459" o:spid="_x0000_s1060" style="position:absolute;visibility:visible" from="15034,34668" to="15034,3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8h8QAAADbAAAADwAAAGRycy9kb3ducmV2LnhtbESPQWvCQBSE74L/YXmCN920So2pq4go&#10;SA+t2ly8PbKvSWj2bbq7avrvXaHQ4zAz3zCLVWcacSXna8sKnsYJCOLC6ppLBfnnbpSC8AFZY2OZ&#10;FPySh9Wy31tgpu2Nj3Q9hVJECPsMFVQhtJmUvqjIoB/bljh6X9YZDFG6UmqHtwg3jXxOkhdpsOa4&#10;UGFLm4qK79PFKMBtfpi6H0xnx8PH25qnl/P7hJQaDrr1K4hAXfgP/7X3WsF8Bo8v8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PyHxAAAANsAAAAPAAAAAAAAAAAA&#10;AAAAAKECAABkcnMvZG93bnJldi54bWxQSwUGAAAAAAQABAD5AAAAkgMAAAAA&#10;" strokecolor="#b2a1c7" strokeweight="1.5pt">
                <v:stroke endarrow="block"/>
              </v:line>
              <v:line id="Line 460" o:spid="_x0000_s1061" style="position:absolute;flip:x;visibility:visible" from="4992,34724" to="4998,3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7zs8AAAADbAAAADwAAAGRycy9kb3ducmV2LnhtbERPy2oCMRTdF/yHcAV3NWPBUkejDGJB&#10;Cl3UB24vk+tkcHITkjiOf98sCl0eznu1GWwnegqxdaxgNi1AENdOt9woOB0/Xz9AxISssXNMCp4U&#10;YbMevayw1O7BP9QfUiNyCMcSFZiUfCllrA1ZjFPniTN3dcFiyjA0Ugd85HDbybeieJcWW84NBj1t&#10;DdW3w90q6M/f8zaYvhrCV/W8FNHfd3Ov1GQ8VEsQiYb0L/5z77WCRR6bv+QfIN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O87PAAAAA2wAAAA8AAAAAAAAAAAAAAAAA&#10;oQIAAGRycy9kb3ducmV2LnhtbFBLBQYAAAAABAAEAPkAAACOAwAAAAA=&#10;" strokecolor="#b2a1c7" strokeweight="1.5pt">
                <v:stroke endarrow="block"/>
              </v:line>
              <v:oval id="Ovál 99" o:spid="_x0000_s1062" style="position:absolute;left:25412;top:37641;width:5163;height:33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j1pMUA&#10;AADbAAAADwAAAGRycy9kb3ducmV2LnhtbESPT2sCMRTE7wW/Q3hCbzVrEamrWbGlQj2U4q4HvT02&#10;b/9g8rJsUt366ZtCweMwM79hVuvBGnGh3reOFUwnCQji0umWawWHYvv0AsIHZI3GMSn4IQ/rbPSw&#10;wlS7K+/pkodaRAj7FBU0IXSplL5syKKfuI44epXrLYYo+1rqHq8Rbo18TpK5tNhyXGiwo7eGynP+&#10;bRXMTrvj7uv2qrmabY1+N59FKLRSj+NhswQRaAj38H/7QytYLOD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PWkxQAAANsAAAAPAAAAAAAAAAAAAAAAAJgCAABkcnMv&#10;ZG93bnJldi54bWxQSwUGAAAAAAQABAD1AAAAigMAAAAA&#10;" fillcolor="#fbd4b4 [1305]" strokecolor="#fabf8f [1945]" strokeweight="2pt">
                <v:textbox>
                  <w:txbxContent>
                    <w:p w:rsidR="000B6697" w:rsidRPr="00EA6097" w:rsidRDefault="000B6697" w:rsidP="00303B5F">
                      <w:pPr>
                        <w:spacing w:after="0" w:line="240" w:lineRule="auto"/>
                        <w:jc w:val="center"/>
                        <w:rPr>
                          <w:rFonts w:ascii="Arial" w:hAnsi="Arial" w:cs="Arial"/>
                          <w:b/>
                          <w:color w:val="000000" w:themeColor="text1"/>
                          <w:sz w:val="16"/>
                          <w:szCs w:val="16"/>
                        </w:rPr>
                      </w:pPr>
                      <w:r w:rsidRPr="00EA6097">
                        <w:rPr>
                          <w:rFonts w:ascii="Arial" w:hAnsi="Arial" w:cs="Arial"/>
                          <w:b/>
                          <w:color w:val="000000" w:themeColor="text1"/>
                          <w:sz w:val="16"/>
                          <w:szCs w:val="16"/>
                        </w:rPr>
                        <w:t>VŠ</w:t>
                      </w:r>
                    </w:p>
                  </w:txbxContent>
                </v:textbox>
              </v:oval>
              <v:oval id="Ovál 100" o:spid="_x0000_s1063" style="position:absolute;left:12173;top:37080;width:8033;height:49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0GsQA&#10;AADcAAAADwAAAGRycy9kb3ducmV2LnhtbESPQWsCQQyF7wX/wxDBW53Vgy2ro4goioVirT8g7sTd&#10;xZ3MMjPq+u/NodBbwnt578ts0blG3SnE2rOB0TADRVx4W3Np4PS7ef8EFROyxcYzGXhShMW89zbD&#10;3PoH/9D9mEolIRxzNFCl1OZax6Iih3HoW2LRLj44TLKGUtuADwl3jR5n2UQ7rFkaKmxpVVFxPd6c&#10;gTMdmtMujO2Nvr7X28Nq8rGv98YM+t1yCipRl/7Nf9c7K/iZ4MszMoG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BrEAAAA3AAAAA8AAAAAAAAAAAAAAAAAmAIAAGRycy9k&#10;b3ducmV2LnhtbFBLBQYAAAAABAAEAPUAAACJAwAAAAA=&#10;" fillcolor="#fcd5b5" strokecolor="#fac090" strokeweight="2pt">
                <v:textbox inset="1mm,1mm,1mm,1mm">
                  <w:txbxContent>
                    <w:p w:rsidR="000B6697" w:rsidRPr="00EA6097" w:rsidRDefault="000B6697" w:rsidP="00303B5F">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další VO</w:t>
                      </w:r>
                    </w:p>
                  </w:txbxContent>
                </v:textbox>
              </v:oval>
              <v:oval id="Ovál 101" o:spid="_x0000_s1064" style="position:absolute;left:953;top:37641;width:8033;height:49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RgcAA&#10;AADcAAAADwAAAGRycy9kb3ducmV2LnhtbERPy6rCMBDdC/5DGMGdprpQ6TWKiKIoiK8PmNvMbctt&#10;JiWJWv/eCIK7OZznTOeNqcSdnC8tKxj0ExDEmdUl5wqul3VvAsIHZI2VZVLwJA/zWbs1xVTbB5/o&#10;fg65iCHsU1RQhFCnUvqsIIO+b2viyP1ZZzBE6HKpHT5iuKnkMElG0mDJsaHAmpYFZf/nm1HwS8fq&#10;unVDfaP9YbU5LkfjXblTqttpFj8gAjXhK/64tzrOTwbwfiZe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MRgcAAAADcAAAADwAAAAAAAAAAAAAAAACYAgAAZHJzL2Rvd25y&#10;ZXYueG1sUEsFBgAAAAAEAAQA9QAAAIUDAAAAAA==&#10;" fillcolor="#fcd5b5" strokecolor="#fac090" strokeweight="2pt">
                <v:textbox inset="1mm,1mm,1mm,1mm">
                  <w:txbxContent>
                    <w:p w:rsidR="000B6697" w:rsidRPr="00EA6097" w:rsidRDefault="000B6697" w:rsidP="00303B5F">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ústavy AV</w:t>
                      </w:r>
                    </w:p>
                  </w:txbxContent>
                </v:textbox>
              </v:oval>
              <v:oval id="Ovál 102" o:spid="_x0000_s1065" style="position:absolute;left:6731;top:42634;width:8776;height:43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fSMMA&#10;AADcAAAADwAAAGRycy9kb3ducmV2LnhtbERPTWvCQBC9F/oflil4Ed0YS5HoKqYoKBSh6sHjkB2T&#10;1Oxs2F01/fddQehtHu9zZovONOJGzteWFYyGCQjiwuqaSwXHw3owAeEDssbGMin4JQ+L+evLDDNt&#10;7/xNt30oRQxhn6GCKoQ2k9IXFRn0Q9sSR+5sncEQoSuldniP4aaRaZJ8SIM1x4YKW/qsqLjsr0aB&#10;daOtXo1P559+eikw/8qX77tcqd5bt5yCCNSFf/HTvdFxfpLC45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fSMMAAADcAAAADwAAAAAAAAAAAAAAAACYAgAAZHJzL2Rv&#10;d25yZXYueG1sUEsFBgAAAAAEAAQA9QAAAIgDAAAAAA==&#10;" fillcolor="#fcd5b5" strokecolor="#fac090" strokeweight="2pt">
                <v:textbox>
                  <w:txbxContent>
                    <w:p w:rsidR="000B6697" w:rsidRPr="00EA6097" w:rsidRDefault="000B6697" w:rsidP="00303B5F">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podniky</w:t>
                      </w:r>
                    </w:p>
                  </w:txbxContent>
                </v:textbox>
              </v:oval>
              <v:line id="Line 426" o:spid="_x0000_s1066" style="position:absolute;visibility:visible" from="66588,36239" to="66588,43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uOcEAAADcAAAADwAAAGRycy9kb3ducmV2LnhtbERP3WrCMBS+H/gO4QjezdQpMrqmMkRx&#10;d/5sD3Bojm1ZclKTrK1vvwwG3p2P7/cUm9Ea0ZMPrWMFi3kGgrhyuuVawdfn/vkVRIjIGo1jUnCn&#10;AJty8lRgrt3AZ+ovsRYphEOOCpoYu1zKUDVkMcxdR5y4q/MWY4K+ltrjkMKtkS9ZtpYWW04NDXa0&#10;baj6vvxYBdcdmdveLA6r3frkh7OVZI+9UrPp+P4GItIYH+J/94dO87Ml/D2TLpD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e45wQAAANwAAAAPAAAAAAAAAAAAAAAA&#10;AKECAABkcnMvZG93bnJldi54bWxQSwUGAAAAAAQABAD5AAAAjwMAAAAA&#10;" strokecolor="blue" strokeweight="1.5pt">
                <v:stroke endarrow="block"/>
              </v:line>
              <v:roundrect id="Zaoblený obdélník 106" o:spid="_x0000_s1067" style="position:absolute;left:953;top:26029;width:6236;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bmMIA&#10;AADcAAAADwAAAGRycy9kb3ducmV2LnhtbERPTWvCQBC9C/0PyxS86a62hBBdpRXUXjxoC+JtyI5J&#10;MDsbs1uT/vuuIHibx/uc+bK3tbhR6yvHGiZjBYI4d6biQsPP93qUgvAB2WDtmDT8kYfl4mUwx8y4&#10;jvd0O4RCxBD2GWooQ2gyKX1ekkU/dg1x5M6utRgibAtpWuxiuK3lVKlEWqw4NpTY0Kqk/HL4tRo2&#10;k8/rqcNErdY7mTJuj8fN+5vWw9f+YwYiUB+e4of7y8T5KoH7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1uYwgAAANwAAAAPAAAAAAAAAAAAAAAAAJgCAABkcnMvZG93&#10;bnJldi54bWxQSwUGAAAAAAQABAD1AAAAhwMAAAAA&#10;" fillcolor="#9bbb59 [3206]" strokecolor="#4e6128 [1606]" strokeweight="2pt">
                <v:textbox>
                  <w:txbxContent>
                    <w:p w:rsidR="000B6697" w:rsidRPr="00C16360" w:rsidRDefault="000B6697" w:rsidP="00303B5F">
                      <w:pPr>
                        <w:spacing w:after="0" w:line="240" w:lineRule="auto"/>
                        <w:jc w:val="center"/>
                        <w:rPr>
                          <w:rFonts w:ascii="Arial" w:hAnsi="Arial" w:cs="Arial"/>
                          <w:b/>
                          <w:sz w:val="16"/>
                          <w:szCs w:val="16"/>
                        </w:rPr>
                      </w:pPr>
                      <w:r w:rsidRPr="00C16360">
                        <w:rPr>
                          <w:rFonts w:ascii="Arial" w:hAnsi="Arial" w:cs="Arial"/>
                          <w:b/>
                          <w:sz w:val="16"/>
                          <w:szCs w:val="16"/>
                        </w:rPr>
                        <w:t>AV ČR</w:t>
                      </w:r>
                    </w:p>
                  </w:txbxContent>
                </v:textbox>
              </v:roundrect>
              <v:roundrect id="Zaoblený obdélník 107" o:spid="_x0000_s1068" style="position:absolute;left:25300;top:23897;width:6235;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kRcQA&#10;AADcAAAADwAAAGRycy9kb3ducmV2LnhtbERPTWvCQBC9F/wPyxS8lLrRg5XUVUQQRSxi7KHHITvN&#10;ps3Oxuxqor++KxS8zeN9znTe2UpcqPGlYwXDQQKCOHe65ELB53H1OgHhA7LGyjEpuJKH+az3NMVU&#10;u5YPdMlCIWII+xQVmBDqVEqfG7LoB64mjty3ayyGCJtC6gbbGG4rOUqSsbRYcmwwWNPSUP6bna2C&#10;3YfLqnX3s1i3E/My/Lpt98XtpFT/uVu8gwjUhYf4373RcX7yBvdn4gV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4ZEXEAAAA3AAAAA8AAAAAAAAAAAAAAAAAmAIAAGRycy9k&#10;b3ducmV2LnhtbFBLBQYAAAAABAAEAPUAAACJAwAAAAA=&#10;" fillcolor="#9bbb59" strokecolor="#71893f" strokeweight="2pt">
                <v:textbox>
                  <w:txbxContent>
                    <w:p w:rsidR="000B6697" w:rsidRPr="00C16360" w:rsidRDefault="000B6697" w:rsidP="00303B5F">
                      <w:pPr>
                        <w:spacing w:after="0" w:line="240" w:lineRule="auto"/>
                        <w:jc w:val="center"/>
                        <w:rPr>
                          <w:rFonts w:ascii="Arial" w:hAnsi="Arial" w:cs="Arial"/>
                          <w:b/>
                          <w:color w:val="FFFFFF" w:themeColor="background1"/>
                          <w:sz w:val="16"/>
                          <w:szCs w:val="16"/>
                        </w:rPr>
                      </w:pPr>
                      <w:r w:rsidRPr="00C16360">
                        <w:rPr>
                          <w:rFonts w:ascii="Arial" w:hAnsi="Arial" w:cs="Arial"/>
                          <w:b/>
                          <w:color w:val="FFFFFF" w:themeColor="background1"/>
                          <w:sz w:val="16"/>
                          <w:szCs w:val="16"/>
                        </w:rPr>
                        <w:t>GA ČR</w:t>
                      </w:r>
                    </w:p>
                  </w:txbxContent>
                </v:textbox>
              </v:roundrect>
              <v:roundrect id="Zaoblený obdélník 108" o:spid="_x0000_s1069" style="position:absolute;left:32368;top:23897;width:6236;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wN8cA&#10;AADcAAAADwAAAGRycy9kb3ducmV2LnhtbESPQUvDQBCF74L/YRnBi7SbepASsw1BkBZRxOjB45Cd&#10;ZqPZ2TS7NrG/3jkIvc3w3rz3TVHOvldHGmMX2MBqmYEiboLtuDXw8f64WIOKCdliH5gM/FKEcnN5&#10;UWBuw8RvdKxTqySEY44GXEpDrnVsHHmMyzAQi7YPo8ck69hqO+Ik4b7Xt1l2pz12LA0OB3pw1HzX&#10;P97A80uo++38VW2ntbtZfZ6eXtvTwZjrq7m6B5VoTmfz//XOCn4mtPKMTK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n8DfHAAAA3AAAAA8AAAAAAAAAAAAAAAAAmAIAAGRy&#10;cy9kb3ducmV2LnhtbFBLBQYAAAAABAAEAPUAAACMAwAAAAA=&#10;" fillcolor="#9bbb59" strokecolor="#71893f" strokeweight="2pt">
                <v:textbox>
                  <w:txbxContent>
                    <w:p w:rsidR="000B6697" w:rsidRPr="00C16360" w:rsidRDefault="000B6697" w:rsidP="00303B5F">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TA</w:t>
                      </w:r>
                      <w:r w:rsidRPr="00C16360">
                        <w:rPr>
                          <w:rFonts w:ascii="Arial" w:hAnsi="Arial" w:cs="Arial"/>
                          <w:b/>
                          <w:color w:val="FFFFFF" w:themeColor="background1"/>
                          <w:sz w:val="16"/>
                          <w:szCs w:val="16"/>
                        </w:rPr>
                        <w:t xml:space="preserve"> ČR</w:t>
                      </w:r>
                    </w:p>
                  </w:txbxContent>
                </v:textbox>
              </v:roundrect>
              <v:roundrect id="Zaoblený obdélník 109" o:spid="_x0000_s1070" style="position:absolute;left:8639;top:25917;width:6235;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VrMQA&#10;AADcAAAADwAAAGRycy9kb3ducmV2LnhtbERPTWvCQBC9F/oflil4KbrRg2h0FSkUpSjFtAePQ3bM&#10;ps3OxuzWRH+9KxS8zeN9znzZ2UqcqfGlYwXDQQKCOHe65ELB99d7fwLCB2SNlWNScCEPy8Xz0xxT&#10;7Vre0zkLhYgh7FNUYEKoUyl9bsiiH7iaOHJH11gMETaF1A22MdxWcpQkY2mx5NhgsKY3Q/lv9mcV&#10;bHcuq9bdz2rdTszr8HD9+CyuJ6V6L91qBiJQFx7if/dGx/nJFO7Px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rVazEAAAA3AAAAA8AAAAAAAAAAAAAAAAAmAIAAGRycy9k&#10;b3ducmV2LnhtbFBLBQYAAAAABAAEAPUAAACJAwAAAAA=&#10;" fillcolor="#9bbb59" strokecolor="#71893f" strokeweight="2pt">
                <v:textbox>
                  <w:txbxContent>
                    <w:p w:rsidR="000B6697" w:rsidRPr="00C16360" w:rsidRDefault="000B6697" w:rsidP="00303B5F">
                      <w:pPr>
                        <w:spacing w:after="0" w:line="240" w:lineRule="auto"/>
                        <w:jc w:val="center"/>
                        <w:rPr>
                          <w:rFonts w:ascii="Arial" w:hAnsi="Arial" w:cs="Arial"/>
                          <w:b/>
                          <w:color w:val="FFFFFF" w:themeColor="background1"/>
                          <w:sz w:val="16"/>
                          <w:szCs w:val="16"/>
                        </w:rPr>
                      </w:pPr>
                      <w:r w:rsidRPr="00C16360">
                        <w:rPr>
                          <w:rFonts w:ascii="Arial" w:hAnsi="Arial" w:cs="Arial"/>
                          <w:b/>
                          <w:color w:val="FFFFFF" w:themeColor="background1"/>
                          <w:sz w:val="16"/>
                          <w:szCs w:val="16"/>
                        </w:rPr>
                        <w:t>MŠMT</w:t>
                      </w:r>
                    </w:p>
                  </w:txbxContent>
                </v:textbox>
              </v:roundrect>
              <v:shape id="_x0000_s1071" type="#_x0000_t32" style="position:absolute;left:24178;top:18512;width:0;height:52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Yh8cAAADcAAAADwAAAGRycy9kb3ducmV2LnhtbESPQWvCQBCF70L/wzKF3nQToSKpq0hr&#10;oYdWiK2H3qbZaRLMzobsmqT99c5B8DbDe/PeN6vN6BrVUxdqzwbSWQKKuPC25tLA1+frdAkqRGSL&#10;jWcy8EcBNuu7yQoz6wfOqT/EUkkIhwwNVDG2mdahqMhhmPmWWLRf3zmMsnalth0OEu4aPU+ShXZY&#10;szRU2NJzRcXpcHYGHs/Dz/ci5Xz7sXs55v99sT8d3415uB+3T6AijfFmvl6/WcFPBV+ekQn0+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BiHxwAAANwAAAAPAAAAAAAA&#10;AAAAAAAAAKECAABkcnMvZG93bnJldi54bWxQSwUGAAAAAAQABAD5AAAAlQMAAAAA&#10;" strokeweight="1.25pt"/>
              <v:shape id="_x0000_s1072" type="#_x0000_t32" style="position:absolute;left:18007;top:9536;width:0;height:318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Ija8UAAADcAAAADwAAAGRycy9kb3ducmV2LnhtbERPS2vCQBC+C/6HZQq96SZCRVLXEGoL&#10;PbSF+Dj0NmbHJJidDdk1SfvruwXB23x8z1mno2lET52rLSuI5xEI4sLqmksFh/3bbAXCeWSNjWVS&#10;8EMO0s10ssZE24Fz6ne+FCGEXYIKKu/bREpXVGTQzW1LHLiz7Qz6ALtS6g6HEG4auYiipTRYc2io&#10;sKWXiorL7moUPF2H0/cy5jz7fN0e89+++LocP5R6fBizZxCeRn8X39zvOsyPF/D/TLh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Ija8UAAADcAAAADwAAAAAAAAAA&#10;AAAAAAChAgAAZHJzL2Rvd25yZXYueG1sUEsFBgAAAAAEAAQA+QAAAJMDAAAAAA==&#10;" strokeweight="1.25pt"/>
              <v:shape id="AutoShape 341" o:spid="_x0000_s1073" type="#_x0000_t32" style="position:absolute;left:30797;top:9480;width:0;height:10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6G8MQAAADcAAAADwAAAGRycy9kb3ducmV2LnhtbERPTWvCQBC9F/wPywje6iYVRaKriFbw&#10;YAux9eBtmp0mwexsyK5J2l/fLQje5vE+Z7nuTSVaalxpWUE8jkAQZ1aXnCv4/Ng/z0E4j6yxskwK&#10;fsjBejV4WmKibccptSefixDCLkEFhfd1IqXLCjLoxrYmDty3bQz6AJtc6ga7EG4q+RJFM2mw5NBQ&#10;YE3bgrLr6WYUTG/d12UWc7p5e92d0982e7+ej0qNhv1mAcJT7x/iu/ugw/x4Av/PhAv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obwxAAAANwAAAAPAAAAAAAAAAAA&#10;AAAAAKECAABkcnMvZG93bnJldi54bWxQSwUGAAAAAAQABAD5AAAAkgMAAAAA&#10;" strokeweight="1.25pt"/>
              <v:shape id="AutoShape 342" o:spid="_x0000_s1074" type="#_x0000_t32" style="position:absolute;left:33378;top:9424;width:12624;height: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cehMQAAADcAAAADwAAAGRycy9kb3ducmV2LnhtbERPTWvCQBC9F/wPywje6iZFRaKriFbw&#10;YAux9eBtmp0mwexsyK5J2l/fLQje5vE+Z7nuTSVaalxpWUE8jkAQZ1aXnCv4/Ng/z0E4j6yxskwK&#10;fsjBejV4WmKibccptSefixDCLkEFhfd1IqXLCjLoxrYmDty3bQz6AJtc6ga7EG4q+RJFM2mw5NBQ&#10;YE3bgrLr6WYUTG/d12UWc7p5e92d0982e7+ej0qNhv1mAcJT7x/iu/ugw/x4Av/PhAv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x6ExAAAANwAAAAPAAAAAAAAAAAA&#10;AAAAAKECAABkcnMvZG93bnJldi54bWxQSwUGAAAAAAQABAD5AAAAkgMAAAAA&#10;" strokeweight="1.25pt"/>
              <v:shape id="AutoShape 343" o:spid="_x0000_s1075" type="#_x0000_t32" style="position:absolute;left:33378;top:9424;width:0;height:109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klaMUAAADcAAAADwAAAGRycy9kb3ducmV2LnhtbERPTWvCQBC9F/wPywjemk2EBomuIm2F&#10;HmwhVg/exuw0CWZnQ3ZN0v76bkHobR7vc1ab0TSip87VlhUkUQyCuLC65lLB8XP3uADhPLLGxjIp&#10;+CYHm/XkYYWZtgPn1B98KUIIuwwVVN63mZSuqMigi2xLHLgv2xn0AXal1B0OIdw0ch7HqTRYc2io&#10;sKXniorr4WYUPN2GyzlNON++v76c8p+++Lie9krNpuN2CcLT6P/Fd/ebDvOTFP6eCR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klaMUAAADcAAAADwAAAAAAAAAA&#10;AAAAAAChAgAAZHJzL2Rvd25yZXYueG1sUEsFBgAAAAAEAAQA+QAAAJMDAAAAAA==&#10;" strokeweight="1.25pt"/>
              <v:shape id="AutoShape 344" o:spid="_x0000_s1076" type="#_x0000_t32" style="position:absolute;left:45944;top:9480;width:0;height:32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A88UAAADcAAAADwAAAGRycy9kb3ducmV2LnhtbERPS2vCQBC+F/oflil4q5sIWomuIq2C&#10;h7YQHwdvY3ZMgtnZkF2TtL++WxC8zcf3nPmyN5VoqXGlZQXxMAJBnFldcq7gsN+8TkE4j6yxskwK&#10;fsjBcvH8NMdE245Tanc+FyGEXYIKCu/rREqXFWTQDW1NHLiLbQz6AJtc6ga7EG4qOYqiiTRYcmgo&#10;sKb3grLr7mYUjG/d+TSJOV19rT+O6W+bfV+Pn0oNXvrVDISn3j/Ed/dWh/nxG/w/Ey6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WA88UAAADcAAAADwAAAAAAAAAA&#10;AAAAAAChAgAAZHJzL2Rvd25yZXYueG1sUEsFBgAAAAAEAAQA+QAAAJMDAAAAAA==&#10;" strokeweight="1.25pt"/>
              <v:roundrect id="Zaoblený obdélník 119" o:spid="_x0000_s1077" style="position:absolute;left:22607;top:10546;width:18428;height:796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xE8IA&#10;AADcAAAADwAAAGRycy9kb3ducmV2LnhtbERPTWvCQBC9C/0PyxR60920oDZ1FRGCxZsaD96G7DQJ&#10;zc6G7NbE/npXELzN433OYjXYRlyo87VjDclEgSAunKm51JAfs/EchA/IBhvHpOFKHlbLl9ECU+N6&#10;3tPlEEoRQ9inqKEKoU2l9EVFFv3EtcSR+3GdxRBhV0rTYR/DbSPflZpKizXHhgpb2lRU/B7+rAbr&#10;eFf06kNts/Pp/2Sv2SzfJlq/vQ7rLxCBhvAUP9zfJs5PPuH+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jETwgAAANwAAAAPAAAAAAAAAAAAAAAAAJgCAABkcnMvZG93&#10;bnJldi54bWxQSwUGAAAAAAQABAD1AAAAhwMAAAAA&#10;" fillcolor="#92cddc [1944]" strokecolor="#31849b [2408]" strokeweight="1.5pt">
                <v:textbox>
                  <w:txbxContent>
                    <w:p w:rsidR="000B6697" w:rsidRPr="00BA6F35" w:rsidRDefault="000B6697" w:rsidP="00303B5F">
                      <w:pPr>
                        <w:spacing w:after="0" w:line="240" w:lineRule="auto"/>
                        <w:jc w:val="center"/>
                        <w:rPr>
                          <w:rFonts w:ascii="Arial" w:hAnsi="Arial" w:cs="Arial"/>
                          <w:b/>
                          <w:sz w:val="20"/>
                          <w:szCs w:val="20"/>
                        </w:rPr>
                      </w:pPr>
                      <w:r w:rsidRPr="00BA6F35">
                        <w:rPr>
                          <w:rFonts w:ascii="Arial" w:hAnsi="Arial" w:cs="Arial"/>
                          <w:b/>
                          <w:sz w:val="20"/>
                          <w:szCs w:val="20"/>
                        </w:rPr>
                        <w:t xml:space="preserve">Místopředseda vlády </w:t>
                      </w:r>
                      <w:r>
                        <w:rPr>
                          <w:rFonts w:ascii="Arial" w:hAnsi="Arial" w:cs="Arial"/>
                          <w:b/>
                          <w:sz w:val="20"/>
                          <w:szCs w:val="20"/>
                        </w:rPr>
                        <w:t>p</w:t>
                      </w:r>
                      <w:r w:rsidRPr="00BA6F35">
                        <w:rPr>
                          <w:rFonts w:ascii="Arial" w:hAnsi="Arial" w:cs="Arial"/>
                          <w:b/>
                          <w:sz w:val="20"/>
                          <w:szCs w:val="20"/>
                        </w:rPr>
                        <w:t>ro</w:t>
                      </w:r>
                    </w:p>
                    <w:p w:rsidR="000B6697" w:rsidRDefault="000B6697" w:rsidP="00303B5F">
                      <w:pPr>
                        <w:spacing w:after="0" w:line="240" w:lineRule="auto"/>
                        <w:jc w:val="center"/>
                      </w:pPr>
                      <w:r>
                        <w:rPr>
                          <w:rFonts w:ascii="Arial" w:hAnsi="Arial" w:cs="Arial"/>
                          <w:b/>
                          <w:sz w:val="20"/>
                          <w:szCs w:val="20"/>
                        </w:rPr>
                        <w:t>vědu, výzkum a inovace</w:t>
                      </w:r>
                    </w:p>
                  </w:txbxContent>
                </v:textbox>
              </v:roundrect>
              <v:roundrect id="Zaoblený obdélník 120" o:spid="_x0000_s1078" style="position:absolute;left:24234;top:2412;width:16116;height:457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0QMQA&#10;AADcAAAADwAAAGRycy9kb3ducmV2LnhtbESPQWvCQBCF7wX/wzJCL0U3tVAkuoooRQ8eWhXPQ3bM&#10;hmRnY3bV9N87h0Jvb5g337w3X/a+UXfqYhXYwPs4A0VcBFtxaeB0/BpNQcWEbLEJTAZ+KcJyMXiZ&#10;Y27Dg3/ofkilEgjHHA24lNpc61g48hjHoSWW3SV0HpOMXalthw+B+0ZPsuxTe6xYPjhsae2oqA83&#10;L5R69/FWn+Nmm5xbf9vW76/2bMzrsF/NQCXq07/573pnJf5E4ksZUa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9EDEAAAA3AAAAA8AAAAAAAAAAAAAAAAAmAIAAGRycy9k&#10;b3ducmV2LnhtbFBLBQYAAAAABAAEAPUAAACJAwAAAAA=&#10;" fillcolor="#93cddd" strokecolor="#31859c" strokeweight="1.5pt">
                <v:textbox>
                  <w:txbxContent>
                    <w:p w:rsidR="000B6697" w:rsidRPr="00BA6F35" w:rsidRDefault="000B6697" w:rsidP="00303B5F">
                      <w:pPr>
                        <w:spacing w:after="0" w:line="240" w:lineRule="auto"/>
                        <w:jc w:val="center"/>
                        <w:rPr>
                          <w:rFonts w:ascii="Arial" w:hAnsi="Arial" w:cs="Arial"/>
                          <w:b/>
                          <w:sz w:val="24"/>
                          <w:szCs w:val="24"/>
                        </w:rPr>
                      </w:pPr>
                      <w:r w:rsidRPr="00BA6F35">
                        <w:rPr>
                          <w:rFonts w:ascii="Arial" w:hAnsi="Arial" w:cs="Arial"/>
                          <w:b/>
                          <w:sz w:val="24"/>
                          <w:szCs w:val="24"/>
                        </w:rPr>
                        <w:t>Vláda ČR</w:t>
                      </w:r>
                    </w:p>
                  </w:txbxContent>
                </v:textbox>
              </v:roundrect>
              <v:roundrect id="Zaoblený obdélník 121" o:spid="_x0000_s1079" style="position:absolute;left:13968;top:12902;width:7429;height:2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I3sEA&#10;AADcAAAADwAAAGRycy9kb3ducmV2LnhtbERPy6rCMBDdX/AfwghuLprqBdFqlCIILryIj427sRnb&#10;ajMpTdT690YQ3M3hPGc6b0wp7lS7wrKCfi8CQZxaXXCm4LBfdkcgnEfWWFomBU9yMJ+1fqYYa/vg&#10;Ld13PhMhhF2MCnLvq1hKl+Zk0PVsRRy4s60N+gDrTOoaHyHclHIQRUNpsODQkGNFi5zS6+5mFPwj&#10;jwufHFdr+ZvsL8s/uUlPZ6U67SaZgPDU+K/4417pMH/Qh/cz4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RCN7BAAAA3AAAAA8AAAAAAAAAAAAAAAAAmAIAAGRycy9kb3du&#10;cmV2LnhtbFBLBQYAAAAABAAEAPUAAACGAwAAAAA=&#10;" fillcolor="#4f81bd" strokecolor="#385d8a" strokeweight="2pt">
                <v:textbox>
                  <w:txbxContent>
                    <w:p w:rsidR="000B6697" w:rsidRPr="00BD4534" w:rsidRDefault="000B6697" w:rsidP="00303B5F">
                      <w:pPr>
                        <w:spacing w:after="0" w:line="240" w:lineRule="auto"/>
                        <w:jc w:val="center"/>
                        <w:rPr>
                          <w:rFonts w:ascii="Arial" w:hAnsi="Arial" w:cs="Arial"/>
                          <w:sz w:val="18"/>
                          <w:szCs w:val="18"/>
                        </w:rPr>
                      </w:pPr>
                      <w:r w:rsidRPr="00BD4534">
                        <w:rPr>
                          <w:rFonts w:ascii="Arial" w:hAnsi="Arial" w:cs="Arial"/>
                          <w:sz w:val="18"/>
                          <w:szCs w:val="18"/>
                        </w:rPr>
                        <w:t>RVKHR</w:t>
                      </w:r>
                    </w:p>
                  </w:txbxContent>
                </v:textbox>
              </v:roundrect>
              <v:roundrect id="Zaoblený obdélník 122" o:spid="_x0000_s1080" style="position:absolute;left:42522;top:12902;width:7429;height:247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WqcQA&#10;AADcAAAADwAAAGRycy9kb3ducmV2LnhtbERPTWvCQBC9C/0PyxR6Ed0YQWrqGoIQ8FApJl68TbNj&#10;kjY7G7Jbk/77bqHQ2zze5+zSyXTiToNrLStYLSMQxJXVLdcKLmW+eAbhPLLGzjIp+CYH6f5htsNE&#10;25HPdC98LUIIuwQVNN73iZSuasigW9qeOHA3Oxj0AQ611AOOIdx0Mo6ijTTYcmhosKdDQ9Vn8WUU&#10;nJC3rc+ux1c5z8qPfC3fqvebUk+PU/YCwtPk/8V/7qMO8+MYfp8JF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lqnEAAAA3AAAAA8AAAAAAAAAAAAAAAAAmAIAAGRycy9k&#10;b3ducmV2LnhtbFBLBQYAAAAABAAEAPUAAACJAwAAAAA=&#10;" fillcolor="#4f81bd" strokecolor="#385d8a" strokeweight="2pt">
                <v:textbox>
                  <w:txbxContent>
                    <w:p w:rsidR="000B6697" w:rsidRPr="00BD4534" w:rsidRDefault="000B6697" w:rsidP="00303B5F">
                      <w:pPr>
                        <w:spacing w:after="0" w:line="240" w:lineRule="auto"/>
                        <w:jc w:val="center"/>
                        <w:rPr>
                          <w:rFonts w:ascii="Arial" w:hAnsi="Arial" w:cs="Arial"/>
                          <w:sz w:val="18"/>
                          <w:szCs w:val="18"/>
                        </w:rPr>
                      </w:pPr>
                      <w:r>
                        <w:rPr>
                          <w:rFonts w:ascii="Arial" w:hAnsi="Arial" w:cs="Arial"/>
                          <w:sz w:val="18"/>
                          <w:szCs w:val="18"/>
                        </w:rPr>
                        <w:t>RVVI</w:t>
                      </w:r>
                    </w:p>
                  </w:txbxContent>
                </v:textbox>
              </v:roundrect>
              <v:shape id="AutoShape 342" o:spid="_x0000_s1081" type="#_x0000_t32" style="position:absolute;left:17951;top:9424;width:12814;height: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ZLcAAAADcAAAADwAAAGRycy9kb3ducmV2LnhtbERP32vCMBB+H/g/hBv4tqZTmaUaRYSB&#10;r3Xi89GcTVlz6ZrUZv+9EQZ7u4/v52330XbiToNvHSt4z3IQxLXTLTcKLl+fbwUIH5A1do5JwS95&#10;2O9mL1sstZu4ovs5NCKFsC9RgQmhL6X0tSGLPnM9ceJubrAYEhwaqQecUrjt5CLPP6TFllODwZ6O&#10;hurv82gVVNVPcx19nA7FLa5XF72y+XhSav4aDxsQgWL4F/+5TzrNXyzh+Uy6QO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x2S3AAAAA3AAAAA8AAAAAAAAAAAAAAAAA&#10;oQIAAGRycy9kb3ducmV2LnhtbFBLBQYAAAAABAAEAPkAAACOAwAAAAA=&#10;" strokeweight="1.25pt"/>
              <v:shape id="_x0000_s1082" type="#_x0000_t32" style="position:absolute;left:11544;top:23673;width:0;height:22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OcUAAADcAAAADwAAAGRycy9kb3ducmV2LnhtbERPTWvCQBC9C/0PyxS86UapUtJsRKoF&#10;D1aIrYfeptlpEszOhuyapP31bkHwNo/3OclqMLXoqHWVZQWzaQSCOLe64kLB58fb5BmE88gaa8uk&#10;4JccrNKHUYKxtj1n1B19IUIIuxgVlN43sZQuL8mgm9qGOHA/tjXoA2wLqVvsQ7ip5TyKltJgxaGh&#10;xIZeS8rPx4tRsLj031/LGWfr9+3mlP11+eF82is1fhzWLyA8Df4uvrl3OsyfP8H/M+ECm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UOcUAAADcAAAADwAAAAAAAAAA&#10;AAAAAAChAgAAZHJzL2Rvd25yZXYueG1sUEsFBgAAAAAEAAQA+QAAAJMDAAAAAA==&#10;" strokeweight="1.25pt"/>
              <v:shape id="_x0000_s1083" type="#_x0000_t32" style="position:absolute;left:4095;top:23785;width:0;height:21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xosQAAADcAAAADwAAAGRycy9kb3ducmV2LnhtbERPTWvCQBC9C/0PyxR6MxsFRVJXkbaC&#10;hypE66G3aXaaBLOzIbsm0V/vCoK3ebzPmS97U4mWGldaVjCKYhDEmdUl5wp+DuvhDITzyBory6Tg&#10;Qg6Wi5fBHBNtO06p3ftchBB2CSoovK8TKV1WkEEX2Zo4cP+2MegDbHKpG+xCuKnkOI6n0mDJoaHA&#10;mj4Kyk77s1EwOXd/v9MRp6vt1+cxvbbZ7nT8VurttV+9g/DU+6f44d7oMH88gfsz4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3GixAAAANwAAAAPAAAAAAAAAAAA&#10;AAAAAKECAABkcnMvZG93bnJldi54bWxQSwUGAAAAAAQABAD5AAAAkgMAAAAA&#10;" strokeweight="1.25pt"/>
              <v:line id="Line 366" o:spid="_x0000_s1084" style="position:absolute;visibility:visible" from="64568,36071" to="64568,3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sRwcAAAADcAAAADwAAAGRycy9kb3ducmV2LnhtbERP3WrCMBS+F/YO4Qx2p6kyyuhMi4ii&#10;d063Bzg0x7YsOalJbLu3X4TB7s7H93vW1WSNGMiHzrGC5SIDQVw73XGj4OtzP38DESKyRuOYFPxQ&#10;gKp8mq2x0G7kMw2X2IgUwqFABW2MfSFlqFuyGBauJ07c1XmLMUHfSO1xTOHWyFWW5dJix6mhxZ62&#10;LdXfl7tVcN2Rue3N8vC6yz/8eLaS7GlQ6uV52ryDiDTFf/Gf+6jT/FUOj2fSBbL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LEcHAAAAA3AAAAA8AAAAAAAAAAAAAAAAA&#10;oQIAAGRycy9kb3ducmV2LnhtbFBLBQYAAAAABAAEAPkAAACOAwAAAAA=&#10;" strokecolor="blue" strokeweight="1.5pt">
                <v:stroke endarrow="block"/>
              </v:line>
              <v:line id="Line 425" o:spid="_x0000_s1085" style="position:absolute;visibility:visible" from="48300,36071" to="48300,3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0WsAAAADcAAAADwAAAGRycy9kb3ducmV2LnhtbERP3WrCMBS+H+wdwhG8m6kiKp1RZCh6&#10;t1l9gENzbMuSky7J2vr2ZjDw7nx8v2e9HawRHfnQOFYwnWQgiEunG64UXC+HtxWIEJE1Gsek4E4B&#10;tpvXlzXm2vV8pq6IlUghHHJUUMfY5lKGsiaLYeJa4sTdnLcYE/SV1B77FG6NnGXZQlpsODXU2NJH&#10;TeV38WsV3PZkfg5mepzvF1++P1tJ9rNTajwadu8gIg3xKf53n3SaP1vC3zPpAr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tFrAAAAA3AAAAA8AAAAAAAAAAAAAAAAA&#10;oQIAAGRycy9kb3ducmV2LnhtbFBLBQYAAAAABAAEAPkAAACOAwAAAAA=&#10;" strokecolor="blue" strokeweight="1.5pt">
                <v:stroke endarrow="block"/>
              </v:line>
              <v:line id="Line 426" o:spid="_x0000_s1086" style="position:absolute;visibility:visible" from="50937,36015" to="50937,4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eJcAAAADcAAAADwAAAGRycy9kb3ducmV2LnhtbERP3WrCMBS+H+wdwhG8m6kiop1RZCh6&#10;t1l9gENzbMuSky7J2vr2ZjDw7nx8v2e9HawRHfnQOFYwnWQgiEunG64UXC+HtyWIEJE1Gsek4E4B&#10;tpvXlzXm2vV8pq6IlUghHHJUUMfY5lKGsiaLYeJa4sTdnLcYE/SV1B77FG6NnGXZQlpsODXU2NJH&#10;TeV38WsV3PZkfg5mepzvF1++P1tJ9rNTajwadu8gIg3xKf53n3Sav5rB3zPpAr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P3iXAAAAA3AAAAA8AAAAAAAAAAAAAAAAA&#10;oQIAAGRycy9kb3ducmV2LnhtbFBLBQYAAAAABAAEAPkAAACOAwAAAAA=&#10;" strokecolor="blue" strokeweight="1.5pt">
                <v:stroke endarrow="block"/>
              </v:line>
              <v:line id="Line 427" o:spid="_x0000_s1087" style="position:absolute;visibility:visible" from="54359,36015" to="54359,3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N7vsAAAADcAAAADwAAAGRycy9kb3ducmV2LnhtbERP22oCMRB9L/gPYQTfatYqoqtRpCjt&#10;m/XyAcNm3F1MJtsk3d3+fSMIfZvDuc5621sjWvKhdqxgMs5AEBdO11wquF4OrwsQISJrNI5JwS8F&#10;2G4GL2vMtev4RO05liKFcMhRQRVjk0sZiooshrFriBN3c95iTNCXUnvsUrg18i3L5tJizamhwobe&#10;Kyru5x+r4LYn830wk4/Zfv7lu5OVZI+tUqNhv1uBiNTHf/HT/anT/OUUHs+kC+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De77AAAAA3AAAAA8AAAAAAAAAAAAAAAAA&#10;oQIAAGRycy9kb3ducmV2LnhtbFBLBQYAAAAABAAEAPkAAACOAwAAAAA=&#10;" strokecolor="blue" strokeweight="1.5pt">
                <v:stroke endarrow="block"/>
              </v:line>
              <v:line id="Line 433" o:spid="_x0000_s1088" style="position:absolute;visibility:visible" from="86110,36127" to="86110,3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rjysAAAADcAAAADwAAAGRycy9kb3ducmV2LnhtbERP3WrCMBS+H+wdwhG8m6lDRDujyFD0&#10;brP6AIfm2JYlJ10S2/r2ZjDw7nx8v2e1GawRHfnQOFYwnWQgiEunG64UXM77twWIEJE1Gsek4E4B&#10;NuvXlxXm2vV8oq6IlUghHHJUUMfY5lKGsiaLYeJa4sRdnbcYE/SV1B77FG6NfM+yubTYcGqosaXP&#10;msqf4mYVXHdkfvdmepjt5t++P1lJ9qtTajwath8gIg3xKf53H3Wav5zB3zPpAr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q48rAAAAA3AAAAA8AAAAAAAAAAAAAAAAA&#10;oQIAAGRycy9kb3ducmV2LnhtbFBLBQYAAAAABAAEAPkAAACOAwAAAAA=&#10;" strokecolor="blue" strokeweight="1.5pt">
                <v:stroke endarrow="block"/>
              </v:line>
              <v:line id="Line 434" o:spid="_x0000_s1089" style="position:absolute;flip:x;visibility:visible" from="80725,36071" to="80729,3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kOv8YAAADcAAAADwAAAGRycy9kb3ducmV2LnhtbESPT2vCQBDF7wW/wzIFb3UTMVVT1yAF&#10;UTzVP9DrkJ0mIdnZkN0msZ++KxR6m+G995s3m2w0jeipc5VlBfEsAkGcW11xoeB23b+sQDiPrLGx&#10;TAru5CDbTp42mGo78Jn6iy9EgLBLUUHpfZtK6fKSDLqZbYmD9mU7gz6sXSF1h0OAm0bOo+hVGqw4&#10;XCixpfeS8vrybQKlj6uo/vz52C+Pp0WtE+PWh7lS0+dx9wbC0+j/zX/pow711wk8ngkT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JDr/GAAAA3AAAAA8AAAAAAAAA&#10;AAAAAAAAoQIAAGRycy9kb3ducmV2LnhtbFBLBQYAAAAABAAEAPkAAACUAwAAAAA=&#10;" strokecolor="blue" strokeweight="1.5pt">
                <v:stroke endarrow="block"/>
              </v:line>
              <v:line id="Line 461" o:spid="_x0000_s1090" style="position:absolute;visibility:visible" from="46561,34612" to="46561,3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FdSMMAAADcAAAADwAAAGRycy9kb3ducmV2LnhtbERPTWvCQBC9C/6HZQRvumkVG1NXEVGQ&#10;Hlq1uXgbstMkNDub7q6a/ntXKPQ2j/c5i1VnGnEl52vLCp7GCQjiwuqaSwX5526UgvABWWNjmRT8&#10;kofVst9bYKbtjY90PYVSxBD2GSqoQmgzKX1RkUE/ti1x5L6sMxgidKXUDm8x3DTyOUlm0mDNsaHC&#10;ljYVFd+ni1GA2/wwdT+YvhwPH29rnl7O7xNSajjo1q8gAnXhX/zn3us4fz6DxzPxAr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hXUjDAAAA3AAAAA8AAAAAAAAAAAAA&#10;AAAAoQIAAGRycy9kb3ducmV2LnhtbFBLBQYAAAAABAAEAPkAAACRAwAAAAA=&#10;" strokecolor="#b2a1c7" strokeweight="1.5pt">
                <v:stroke endarrow="block"/>
              </v:line>
              <v:line id="Line 462" o:spid="_x0000_s1091" style="position:absolute;visibility:visible" from="56434,34612" to="56434,3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3408MAAADcAAAADwAAAGRycy9kb3ducmV2LnhtbERPTWvCQBC9C/6HZQRvummVGlNXEVGQ&#10;Hlq1uXgbstMkNDub7q6a/ntXKPQ2j/c5i1VnGnEl52vLCp7GCQjiwuqaSwX5526UgvABWWNjmRT8&#10;kofVst9bYKbtjY90PYVSxBD2GSqoQmgzKX1RkUE/ti1x5L6sMxgidKXUDm8x3DTyOUlepMGaY0OF&#10;LW0qKr5PF6MAt/lh6n4wnR0PH29rnl7O7xNSajjo1q8gAnXhX/zn3us4fz6DxzPxAr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t+NPDAAAA3AAAAA8AAAAAAAAAAAAA&#10;AAAAoQIAAGRycy9kb3ducmV2LnhtbFBLBQYAAAAABAAEAPkAAACRAwAAAAA=&#10;" strokecolor="#b2a1c7" strokeweight="1.5pt">
                <v:stroke endarrow="block"/>
              </v:line>
              <v:line id="Line 463" o:spid="_x0000_s1092" style="position:absolute;visibility:visible" from="62325,34668" to="62325,3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ocYAAADcAAAADwAAAGRycy9kb3ducmV2LnhtbESPT2/CMAzF75P4DpGRuI10AwHrCAhN&#10;mzRxGH8vu1mN11ZrnC4JUL79fEDiZus9v/fzfNm5Rp0pxNqzgadhBoq48Lbm0sDx8PE4AxUTssXG&#10;Mxm4UoTlovcwx9z6C+/ovE+lkhCOORqoUmpzrWNRkcM49C2xaD8+OEyyhlLbgBcJd41+zrKJdliz&#10;NFTY0ltFxe/+5Azg+3E7Dn84m+62m/WKx6fvrxEZM+h3q1dQibp0N9+uP63gvwitPCMT6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ybKHGAAAA3AAAAA8AAAAAAAAA&#10;AAAAAAAAoQIAAGRycy9kb3ducmV2LnhtbFBLBQYAAAAABAAEAPkAAACUAwAAAAA=&#10;" strokecolor="#b2a1c7" strokeweight="1.5pt">
                <v:stroke endarrow="block"/>
              </v:line>
              <v:line id="Line 464" o:spid="_x0000_s1093" style="position:absolute;visibility:visible" from="70347,34780" to="70347,3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7JOsIAAADcAAAADwAAAGRycy9kb3ducmV2LnhtbERPS2sCMRC+F/wPYQrearZWfKxGEakg&#10;PdTnxduwGXcXN5M1ibr++6YgeJuP7zmTWWMqcSPnS8sKPjsJCOLM6pJzBYf98mMIwgdkjZVlUvAg&#10;D7Np622CqbZ33tJtF3IRQ9inqKAIoU6l9FlBBn3H1sSRO1lnMETocqkd3mO4qWQ3SfrSYMmxocCa&#10;FgVl593VKMDvw6bnLjgcbDfrnzn3rsffL1Kq/d7MxyACNeElfrpXOs4fjeD/mXiBn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7JOsIAAADcAAAADwAAAAAAAAAAAAAA&#10;AAChAgAAZHJzL2Rvd25yZXYueG1sUEsFBgAAAAAEAAQA+QAAAJADAAAAAA==&#10;" strokecolor="#b2a1c7" strokeweight="1.5pt">
                <v:stroke endarrow="block"/>
              </v:line>
              <v:line id="Line 465" o:spid="_x0000_s1094" style="position:absolute;visibility:visible" from="78369,34668" to="78369,37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uUXMMAAADcAAAADwAAAGRycy9kb3ducmV2LnhtbESPT4vCMBTE7wt+h/AEb2u6Kipdo4go&#10;iAfXfxdvj+ZtW7Z5qUnU+u3NguBxmJnfMJNZYypxI+dLywq+ugkI4szqknMFp+PqcwzCB2SNlWVS&#10;8CAPs2nrY4Kptnfe0+0QchEh7FNUUIRQp1L6rCCDvmtr4uj9WmcwROlyqR3eI9xUspckQ2mw5LhQ&#10;YE2LgrK/w9UowOVpN3AXHI/2u5/NnAfX87ZPSnXazfwbRKAmvMOv9loriET4PxOP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rlFzDAAAA3AAAAA8AAAAAAAAAAAAA&#10;AAAAoQIAAGRycy9kb3ducmV2LnhtbFBLBQYAAAAABAAEAPkAAACRAwAAAAA=&#10;" strokecolor="#b2a1c7" strokeweight="1.5pt">
                <v:stroke endarrow="block"/>
              </v:line>
              <v:line id="Line 466" o:spid="_x0000_s1095" style="position:absolute;visibility:visible" from="84596,34724" to="84596,3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x8UAAADcAAAADwAAAGRycy9kb3ducmV2LnhtbESPS4sCMRCE78L+h9AL3jTjA5XRKLIo&#10;iIf1sV721kzamWEnnTGJOv77jSB4LKrqK2q2aEwlbuR8aVlBr5uAIM6sLjlXcPpZdyYgfEDWWFkm&#10;BQ/ysJh/tGaYanvnA92OIRcRwj5FBUUIdSqlzwoy6Lu2Jo7e2TqDIUqXS+3wHuGmkv0kGUmDJceF&#10;Amv6Kij7O16NAlyd9kN3wcn4sN9tlzy8/n4PSKn2Z7OcggjUhHf41d5oBf2kB88z8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xx8UAAADcAAAADwAAAAAAAAAA&#10;AAAAAAChAgAAZHJzL2Rvd25yZXYueG1sUEsFBgAAAAAEAAQA+QAAAJMDAAAAAA==&#10;" strokecolor="#b2a1c7" strokeweight="1.5pt">
                <v:stroke endarrow="block"/>
              </v:line>
              <v:oval id="Ovál 202" o:spid="_x0000_s1096" style="position:absolute;left:68888;top:37473;width:5328;height:4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NMYA&#10;AADcAAAADwAAAGRycy9kb3ducmV2LnhtbESPQWvCQBSE70L/w/IKvUjdGKVI6iaYUsGCCNUeenxk&#10;n0lq9m3YXTX9992C4HGYmW+YZTGYTlzI+daygukkAUFcWd1yreDrsH5egPABWWNnmRT8kocifxgt&#10;MdP2yp902YdaRAj7DBU0IfSZlL5qyKCf2J44ekfrDIYoXS21w2uEm06mSfIiDbYcFxrs6a2h6rQ/&#10;GwXWTT/0++z7+DNOTxWW23I135VKPT0Oq1cQgYZwD9/aG60gTVL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I+NMYAAADcAAAADwAAAAAAAAAAAAAAAACYAgAAZHJz&#10;L2Rvd25yZXYueG1sUEsFBgAAAAAEAAQA9QAAAIsDAAAAAA==&#10;" fillcolor="#fcd5b5" strokecolor="#fac090" strokeweight="2pt">
                <v:textbox>
                  <w:txbxContent>
                    <w:p w:rsidR="000B6697" w:rsidRPr="00EA6097" w:rsidRDefault="000B6697" w:rsidP="00303B5F">
                      <w:pPr>
                        <w:spacing w:after="0" w:line="240" w:lineRule="auto"/>
                        <w:jc w:val="center"/>
                        <w:rPr>
                          <w:rFonts w:ascii="Arial" w:hAnsi="Arial" w:cs="Arial"/>
                          <w:b/>
                          <w:color w:val="000000" w:themeColor="text1"/>
                          <w:sz w:val="16"/>
                          <w:szCs w:val="16"/>
                        </w:rPr>
                      </w:pPr>
                      <w:r w:rsidRPr="00EA6097">
                        <w:rPr>
                          <w:rFonts w:ascii="Arial" w:hAnsi="Arial" w:cs="Arial"/>
                          <w:b/>
                          <w:color w:val="000000" w:themeColor="text1"/>
                          <w:sz w:val="16"/>
                          <w:szCs w:val="16"/>
                        </w:rPr>
                        <w:t>V</w:t>
                      </w:r>
                      <w:r>
                        <w:rPr>
                          <w:rFonts w:ascii="Arial" w:hAnsi="Arial" w:cs="Arial"/>
                          <w:b/>
                          <w:color w:val="000000" w:themeColor="text1"/>
                          <w:sz w:val="16"/>
                          <w:szCs w:val="16"/>
                        </w:rPr>
                        <w:t>O</w:t>
                      </w:r>
                    </w:p>
                  </w:txbxContent>
                </v:textbox>
              </v:oval>
              <v:oval id="Ovál 203" o:spid="_x0000_s1097" style="position:absolute;left:47346;top:43307;width:6992;height:3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JYsQA&#10;AADcAAAADwAAAGRycy9kb3ducmV2LnhtbESPT4vCMBTE7wt+h/AEb2vqHxbtGkVExZNi9bK3R/O2&#10;7dq8hCZq/fZGEPY4zMxvmNmiNbW4UeMrywoG/QQEcW51xYWC82nzOQHhA7LG2jIpeJCHxbzzMcNU&#10;2zsf6ZaFQkQI+xQVlCG4VEqfl2TQ960jjt6vbQyGKJtC6gbvEW5qOUySL2mw4rhQoqNVSfkluxoF&#10;vLrIv6oeH/an6Wi7djsnx+sfpXrddvkNIlAb/sPv9k4rGCYj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lyWLEAAAA3AAAAA8AAAAAAAAAAAAAAAAAmAIAAGRycy9k&#10;b3ducmV2LnhtbFBLBQYAAAAABAAEAPUAAACJAwAAAAA=&#10;" fillcolor="#fcd5b5" strokecolor="#fac090" strokeweight="2pt">
                <v:textbox inset="0,,0">
                  <w:txbxContent>
                    <w:p w:rsidR="000B6697" w:rsidRPr="00EA6097" w:rsidRDefault="000B6697" w:rsidP="00303B5F">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podniky</w:t>
                      </w:r>
                    </w:p>
                  </w:txbxContent>
                </v:textbox>
              </v:oval>
              <v:line id="Line 379" o:spid="_x0000_s1098" style="position:absolute;visibility:visible" from="47459,28946" to="47459,3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ZT9MMAAADcAAAADwAAAGRycy9kb3ducmV2LnhtbESP0WoCMRRE3wv+Q7iCbzVRRMpqFBEs&#10;9cFi1Q+4bK6bxc3NmkRd+/VNodDHYWbOMPNl5xpxpxBrzxpGQwWCuPSm5krD6bh5fQMRE7LBxjNp&#10;eFKE5aL3MsfC+Ad/0f2QKpEhHAvUYFNqCyljaclhHPqWOHtnHxymLEMlTcBHhrtGjpWaSoc15wWL&#10;La0tlZfDzWnYxjANt8RK7q72e3/53D/le6X1oN+tZiASdek//Nf+MBrGagK/Z/IR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GU/TDAAAA3AAAAA8AAAAAAAAAAAAA&#10;AAAAoQIAAGRycy9kb3ducmV2LnhtbFBLBQYAAAAABAAEAPkAAACRAwAAAAA=&#10;" strokecolor="red" strokeweight="1.5pt">
                <v:stroke endarrow="block"/>
              </v:line>
              <v:line id="Line 380" o:spid="_x0000_s1099" style="position:absolute;visibility:visible" from="55424,28946" to="55424,3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2b8MAAADcAAAADwAAAGRycy9kb3ducmV2LnhtbESP0WoCMRRE3wv+Q7iCbzVRUMpqFBEs&#10;9cFi1Q+4bK6bxc3NmkRd+/VNodDHYWbOMPNl5xpxpxBrzxpGQwWCuPSm5krD6bh5fQMRE7LBxjNp&#10;eFKE5aL3MsfC+Ad/0f2QKpEhHAvUYFNqCyljaclhHPqWOHtnHxymLEMlTcBHhrtGjpWaSoc15wWL&#10;La0tlZfDzWnYxjANt8RK7q72e3/53D/le6X1oN+tZiASdek//Nf+MBrGagK/Z/IR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K9m/DAAAA3AAAAA8AAAAAAAAAAAAA&#10;AAAAoQIAAGRycy9kb3ducmV2LnhtbFBLBQYAAAAABAAEAPkAAACRAwAAAAA=&#10;" strokecolor="red" strokeweight="1.5pt">
                <v:stroke endarrow="block"/>
              </v:line>
              <v:line id="Line 381" o:spid="_x0000_s1100" style="position:absolute;visibility:visible" from="63503,28946" to="63515,37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hoGMMAAADcAAAADwAAAGRycy9kb3ducmV2LnhtbESP3WoCMRSE74W+QziF3mmiF4tsjVIK&#10;il60+PcAh83pZnFzsiZR1z69KRS8HGbmG2a26F0rrhRi41nDeKRAEFfeNFxrOB6WwymImJANtp5J&#10;w50iLOYvgxmWxt94R9d9qkWGcCxRg02pK6WMlSWHceQ74uz9+OAwZRlqaQLeMty1cqJUIR02nBcs&#10;dvRpqTrtL07DJoYiXBIr+XW2v9vT9/YuV7XWb6/9xzuIRH16hv/ba6Nhogr4O5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YaBjDAAAA3AAAAA8AAAAAAAAAAAAA&#10;AAAAoQIAAGRycy9kb3ducmV2LnhtbFBLBQYAAAAABAAEAPkAAACRAwAAAAA=&#10;" strokecolor="red" strokeweight="1.5pt">
                <v:stroke endarrow="block"/>
              </v:line>
              <v:line id="Line 382" o:spid="_x0000_s1101" style="position:absolute;visibility:visible" from="71693,28890" to="71693,37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Ng8MAAADcAAAADwAAAGRycy9kb3ducmV2LnhtbESPQWsCMRSE7wX/Q3iCt5rowZbVKCIo&#10;emix6g94bJ6bxc3LmkRd++ubQqHHYWa+YWaLzjXiTiHWnjWMhgoEcelNzZWG03H9+g4iJmSDjWfS&#10;8KQIi3nvZYaF8Q/+ovshVSJDOBaowabUFlLG0pLDOPQtcfbOPjhMWYZKmoCPDHeNHCs1kQ5rzgsW&#10;W1pZKi+Hm9Owi2ESbomV/Lja7/3lc/+Um0rrQb9bTkEk6tJ/+K+9NRrG6g1+z+Qj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UzYPDAAAA3AAAAA8AAAAAAAAAAAAA&#10;AAAAoQIAAGRycy9kb3ducmV2LnhtbFBLBQYAAAAABAAEAPkAAACRAwAAAAA=&#10;" strokecolor="red" strokeweight="1.5pt">
                <v:stroke endarrow="block"/>
              </v:line>
              <v:line id="Line 384" o:spid="_x0000_s1102" style="position:absolute;visibility:visible" from="79547,28946" to="79547,37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tZ8cEAAADcAAAADwAAAGRycy9kb3ducmV2LnhtbERP3WrCMBS+H+wdwhnsbibrhYzOKCIo&#10;7mKj6h7g0BybYnPSJbG2e/rlYuDlx/e/WI2uEwOF2HrW8DpTIIhrb1puNHyfti9vIGJCNth5Jg0T&#10;RVgtHx8WWBp/4wMNx9SIHMKxRA02pb6UMtaWHMaZ74kzd/bBYcowNNIEvOVw18lCqbl02HJusNjT&#10;xlJ9OV6dho8Y5uGaWMnPH/tbXb6qSe4arZ+fxvU7iERjuov/3XujoVB5bT6Tj4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1nxwQAAANwAAAAPAAAAAAAAAAAAAAAA&#10;AKECAABkcnMvZG93bnJldi54bWxQSwUGAAAAAAQABAD5AAAAjwMAAAAA&#10;" strokecolor="red" strokeweight="1.5pt">
                <v:stroke endarrow="block"/>
              </v:line>
              <v:line id="Line 385" o:spid="_x0000_s1103" style="position:absolute;visibility:visible" from="85213,28778" to="85257,3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f8asMAAADcAAAADwAAAGRycy9kb3ducmV2LnhtbESPQWsCMRSE7wX/Q3iCt5roQdrVKCIo&#10;emix6g94bJ6bxc3LmkRd++ubQqHHYWa+YWaLzjXiTiHWnjWMhgoEcelNzZWG03H9+gYiJmSDjWfS&#10;8KQIi3nvZYaF8Q/+ovshVSJDOBaowabUFlLG0pLDOPQtcfbOPjhMWYZKmoCPDHeNHCs1kQ5rzgsW&#10;W1pZKi+Hm9Owi2ESbomV/Lja7/3lc/+Um0rrQb9bTkEk6tJ/+K+9NRrG6h1+z+Qj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GrDAAAA3AAAAA8AAAAAAAAAAAAA&#10;AAAAoQIAAGRycy9kb3ducmV2LnhtbFBLBQYAAAAABAAEAPkAAACRAwAAAAA=&#10;" strokecolor="red" strokeweight="1.5pt">
                <v:stroke endarrow="block"/>
              </v:line>
              <v:line id="Line 424" o:spid="_x0000_s1104" style="position:absolute;visibility:visible" from="49478,28946" to="49478,3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GxlcEAAADcAAAADwAAAGRycy9kb3ducmV2LnhtbERP3WrCMBS+H/gO4QjezbTFTalGkUF1&#10;sJv58wCH5tgWm5OQZLa+/XIx2OXH97/ZjaYXD/Khs6wgn2cgiGurO24UXC/V6wpEiMgae8uk4EkB&#10;dtvJywZLbQc+0eMcG5FCOJSooI3RlVKGuiWDYW4dceJu1huMCfpGao9DCje9LLLsXRrsODW06Oij&#10;pfp+/jEKvo+HCnMcllVe+NN94d6eX6NTajYd92sQkcb4L/5zf2oFRZ7mpz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kbGVwQAAANwAAAAPAAAAAAAAAAAAAAAA&#10;AKECAABkcnMvZG93bnJldi54bWxQSwUGAAAAAAQABAD5AAAAjwMAAAAA&#10;" strokecolor="blue" strokeweight="1.5pt">
                <v:stroke endarrow="oval"/>
              </v:line>
              <v:line id="Line 428" o:spid="_x0000_s1105" style="position:absolute;visibility:visible" from="53517,29002" to="53517,3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0UDsMAAADcAAAADwAAAGRycy9kb3ducmV2LnhtbESPUUvDMBSF3wX/Q7iCby5NcVNqsyFC&#10;deDLNv0Bl+baljY3IYlr9++NIPh4OOd8h1PvFjuJM4U4ONagVgUI4taZgTsNnx/N3SOImJANTo5J&#10;w4Ui7LbXVzVWxs18pPMpdSJDOFaooU/JV1LGtieLceU8cfa+XLCYsgydNAHnDLeTLItiIy0OnBd6&#10;9PTSUzuevq2Gw9trgwrnh0aV4Tje+/XlffFa394sz08gEi3pP/zX3hsNpVLweyYf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dFA7DAAAA3AAAAA8AAAAAAAAAAAAA&#10;AAAAoQIAAGRycy9kb3ducmV2LnhtbFBLBQYAAAAABAAEAPkAAACRAwAAAAA=&#10;" strokecolor="blue" strokeweight="1.5pt">
                <v:stroke endarrow="oval"/>
              </v:line>
              <v:line id="Line 429" o:spid="_x0000_s1106" style="position:absolute;visibility:visible" from="65354,29002" to="65354,3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KecMAAADcAAAADwAAAGRycy9kb3ducmV2LnhtbESPUWvCMBSF3wf+h3AF32ba4japRhGh&#10;c7CX6fwBl+baFpubkGS2/nszGOzxcM75Dme9HU0vbuRDZ1lBPs9AENdWd9woOH9Xz0sQISJr7C2T&#10;gjsF2G4mT2sstR34SLdTbESCcChRQRujK6UMdUsGw9w64uRdrDcYk/SN1B6HBDe9LLLsVRrsOC20&#10;6GjfUn09/RgFX4f3CnMc3qq88Mfrwr3cP0en1Gw67lYgIo3xP/zX/tAKiryA3zPpCM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PinnDAAAA3AAAAA8AAAAAAAAAAAAA&#10;AAAAoQIAAGRycy9kb3ducmV2LnhtbFBLBQYAAAAABAAEAPkAAACRAwAAAAA=&#10;" strokecolor="blue" strokeweight="1.5pt">
                <v:stroke endarrow="oval"/>
              </v:line>
              <v:line id="Line 430" o:spid="_x0000_s1107" style="position:absolute;visibility:visible" from="73600,28946" to="73600,36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v4sQAAADcAAAADwAAAGRycy9kb3ducmV2LnhtbESP3WrCQBSE7wt9h+UIvaubpD9KdJVS&#10;SCv0Rq0PcMgek2D27LK7NfHtu4Lg5TAz3zDL9Wh6cSYfOssK8mkGgri2uuNGweG3ep6DCBFZY2+Z&#10;FFwowHr1+LDEUtuBd3Tex0YkCIcSFbQxulLKULdkMEytI07e0XqDMUnfSO1xSHDTyyLL3qXBjtNC&#10;i44+W6pP+z+jYPv9VWGOw6zKC787vbq3y8/olHqajB8LEJHGeA/f2hutoMhf4H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y/ixAAAANwAAAAPAAAAAAAAAAAA&#10;AAAAAKECAABkcnMvZG93bnJldi54bWxQSwUGAAAAAAQABAD5AAAAkgMAAAAA&#10;" strokecolor="blue" strokeweight="1.5pt">
                <v:stroke endarrow="oval"/>
              </v:line>
              <v:line id="Line 431" o:spid="_x0000_s1108" style="position:absolute;visibility:visible" from="81791,29002" to="81791,3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q3lsQAAADcAAAADwAAAGRycy9kb3ducmV2LnhtbESPUWvCMBSF3wf7D+EKe5tpi87RGWUM&#10;OgVfptsPuDTXttjchCSz9d8bQfDxcM75Dme5Hk0vzuRDZ1lBPs1AENdWd9wo+PutXt9BhIissbdM&#10;Ci4UYL16flpiqe3AezofYiMShEOJCtoYXSllqFsyGKbWESfvaL3BmKRvpPY4JLjpZZFlb9Jgx2mh&#10;RUdfLdWnw79R8LP5rjDHYVHlhd+fZm5+2Y1OqZfJ+PkBItIYH+F7e6sVFPkM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qreWxAAAANwAAAAPAAAAAAAAAAAA&#10;AAAAAKECAABkcnMvZG93bnJldi54bWxQSwUGAAAAAAQABAD5AAAAkgMAAAAA&#10;" strokecolor="blue" strokeweight="1.5pt">
                <v:stroke endarrow="oval"/>
              </v:line>
              <v:line id="Line 432" o:spid="_x0000_s1109" style="position:absolute;visibility:visible" from="88074,33490" to="88074,35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SDcQAAADcAAAADwAAAGRycy9kb3ducmV2LnhtbESPwWrDMBBE74H+g9hAb4ls0yTFjRJK&#10;wG2hlzjtByzWxjaxVkJSYufvq0Khx2Fm3jDb/WQGcSMfessK8mUGgrixuudWwfdXtXgGESKyxsEy&#10;KbhTgP3uYbbFUtuRa7qdYisShEOJCroYXSllaDoyGJbWESfvbL3BmKRvpfY4JrgZZJFla2mw57TQ&#10;oaNDR83ldDUKju9vFeY4bqq88PXlya3un5NT6nE+vb6AiDTF//Bf+0MrKPI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5hINxAAAANwAAAAPAAAAAAAAAAAA&#10;AAAAAKECAABkcnMvZG93bnJldi54bWxQSwUGAAAAAAQABAD5AAAAkgMAAAAA&#10;" strokecolor="blue" strokeweight="1.5pt">
                <v:stroke endarrow="oval"/>
              </v:line>
              <v:line id="Line 321" o:spid="_x0000_s1110" style="position:absolute;visibility:visible" from="88018,28834" to="88018,3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EliMQAAADcAAAADwAAAGRycy9kb3ducmV2LnhtbESPT4vCMBTE7wt+h/CEva1p3d0i1Sgi&#10;+OfiwepBb4/m2Vabl9JErd9+Iyx4HGbmN8xk1pla3Kl1lWUF8SACQZxbXXGh4LBffo1AOI+ssbZM&#10;Cp7kYDbtfUww1fbBO7pnvhABwi5FBaX3TSqly0sy6Aa2IQ7e2bYGfZBtIXWLjwA3tRxGUSINVhwW&#10;SmxoUVJ+zW5GwS9+J8Vue/Tnzc/p0i2I41W2Vuqz383HIDx1/h3+b2+0gmGcwOtMO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SWIxAAAANwAAAAPAAAAAAAAAAAA&#10;AAAAAKECAABkcnMvZG93bnJldi54bWxQSwUGAAAAAAQABAD5AAAAkgMAAAAA&#10;" strokeweight="1.5pt">
                <v:stroke endarrow="block"/>
              </v:line>
              <v:roundrect id="Zaoblený obdélník 217" o:spid="_x0000_s1111" style="position:absolute;left:83810;top:25917;width:6236;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T5McA&#10;AADcAAAADwAAAGRycy9kb3ducmV2LnhtbESPQWvCQBSE7wX/w/KEXopu4kEldRUpFEtpEdMePD6y&#10;r9lo9m2a3Zror+8KgsdhZr5hFqve1uJEra8cK0jHCQjiwumKSwXfX6+jOQgfkDXWjknBmTysloOH&#10;BWbadbyjUx5KESHsM1RgQmgyKX1hyKIfu4Y4ej+utRiibEupW+wi3NZykiRTabHiuGCwoRdDxTH/&#10;swo+Pl1eb/rDetPNzVO6v7xvy8uvUo/Dfv0MIlAf7uFb+00rmKQzuJ6JR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Ek+THAAAA3AAAAA8AAAAAAAAAAAAAAAAAmAIAAGRy&#10;cy9kb3ducmV2LnhtbFBLBQYAAAAABAAEAPUAAACMAwAAAAA=&#10;" fillcolor="#9bbb59" strokecolor="#71893f" strokeweight="2pt">
                <v:textbox>
                  <w:txbxContent>
                    <w:p w:rsidR="000B6697" w:rsidRPr="00C16360" w:rsidRDefault="000B6697" w:rsidP="00303B5F">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MZD</w:t>
                      </w:r>
                    </w:p>
                  </w:txbxContent>
                </v:textbox>
              </v:roundrect>
              <v:roundrect id="Zaoblený obdélník 218" o:spid="_x0000_s1112" style="position:absolute;left:60529;top:26029;width:6236;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HlsQA&#10;AADcAAAADwAAAGRycy9kb3ducmV2LnhtbERPz2vCMBS+C/sfwht4kZnWg0hnWmQwFFHG6g47Ppq3&#10;plvz0jXRVv/65TDw+PH9XhejbcWFet84VpDOExDEldMN1wo+Tq9PKxA+IGtsHZOCK3ko8ofJGjPt&#10;Bn6nSxlqEUPYZ6jAhNBlUvrKkEU/dx1x5L5cbzFE2NdS9zjEcNvKRZIspcWGY4PBjl4MVT/l2So4&#10;HF3ZbsfvzXZYmVn6edu/1bdfpaaP4+YZRKAx3MX/7p1WsEjj2ngmH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5bEAAAA3AAAAA8AAAAAAAAAAAAAAAAAmAIAAGRycy9k&#10;b3ducmV2LnhtbFBLBQYAAAAABAAEAPUAAACJAwAAAAA=&#10;" fillcolor="#9bbb59" strokecolor="#71893f" strokeweight="2pt">
                <v:textbox>
                  <w:txbxContent>
                    <w:p w:rsidR="000B6697" w:rsidRPr="00C16360" w:rsidRDefault="000B6697" w:rsidP="00303B5F">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MV</w:t>
                      </w:r>
                    </w:p>
                  </w:txbxContent>
                </v:textbox>
              </v:roundrect>
              <v:roundrect id="Zaoblený obdélník 219" o:spid="_x0000_s1113" style="position:absolute;left:76293;top:25917;width:6236;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iDccA&#10;AADcAAAADwAAAGRycy9kb3ducmV2LnhtbESPQWvCQBSE7wX/w/IKXkrdxEOx0VVEEKVUpGkPHh/Z&#10;12za7NuY3Zror3cFocdhZr5hZove1uJEra8cK0hHCQjiwumKSwVfn+vnCQgfkDXWjknBmTws5oOH&#10;GWbadfxBpzyUIkLYZ6jAhNBkUvrCkEU/cg1x9L5dazFE2ZZSt9hFuK3lOElepMWK44LBhlaGit/8&#10;zyp437m83vQ/y003MU/p4fK2Ly9HpYaP/XIKIlAf/sP39lYrGKevcDs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Xog3HAAAA3AAAAA8AAAAAAAAAAAAAAAAAmAIAAGRy&#10;cy9kb3ducmV2LnhtbFBLBQYAAAAABAAEAPUAAACMAwAAAAA=&#10;" fillcolor="#9bbb59" strokecolor="#71893f" strokeweight="2pt">
                <v:textbox>
                  <w:txbxContent>
                    <w:p w:rsidR="000B6697" w:rsidRPr="00C16360" w:rsidRDefault="000B6697" w:rsidP="00303B5F">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MZE</w:t>
                      </w:r>
                    </w:p>
                  </w:txbxContent>
                </v:textbox>
              </v:roundrect>
              <v:roundrect id="Zaoblený obdélník 220" o:spid="_x0000_s1114" style="position:absolute;left:68664;top:25861;width:6235;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BLcMA&#10;AADcAAAADwAAAGRycy9kb3ducmV2LnhtbERPz2vCMBS+C/4P4Qm7iKb2MKQaRQRxDMdY58Hjo3k2&#10;1ealNpmt/vXLYbDjx/d7ue5tLe7U+sqxgtk0AUFcOF1xqeD4vZvMQfiArLF2TAoe5GG9Gg6WmGnX&#10;8Rfd81CKGMI+QwUmhCaT0heGLPqpa4gjd3atxRBhW0rdYhfDbS3TJHmVFiuODQYb2hoqrvmPVXD4&#10;cHm97y+bfTc349np+f5ZPm9KvYz6zQJEoD78i//cb1pBmsb58U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HBLcMAAADcAAAADwAAAAAAAAAAAAAAAACYAgAAZHJzL2Rv&#10;d25yZXYueG1sUEsFBgAAAAAEAAQA9QAAAIgDAAAAAA==&#10;" fillcolor="#9bbb59" strokecolor="#71893f" strokeweight="2pt">
                <v:textbox>
                  <w:txbxContent>
                    <w:p w:rsidR="000B6697" w:rsidRPr="00C16360" w:rsidRDefault="000B6697" w:rsidP="00303B5F">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MO</w:t>
                      </w:r>
                    </w:p>
                  </w:txbxContent>
                </v:textbox>
              </v:roundrect>
              <v:roundrect id="Zaoblený obdélník 221" o:spid="_x0000_s1115" style="position:absolute;left:52451;top:25973;width:6236;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ktscA&#10;AADcAAAADwAAAGRycy9kb3ducmV2LnhtbESPQWvCQBSE7wX/w/IEL0U3yUEkdRURxFIspWkPPT6y&#10;z2w0+zbNbk3qr3cLBY/DzHzDLNeDbcSFOl87VpDOEhDEpdM1Vwo+P3bTBQgfkDU2jknBL3lYr0YP&#10;S8y16/mdLkWoRISwz1GBCaHNpfSlIYt+5lri6B1dZzFE2VVSd9hHuG1kliRzabHmuGCwpa2h8lz8&#10;WAWHV1c0++G02fcL85h+XV/equu3UpPxsHkCEWgI9/B/+1kryLIU/s7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NZLbHAAAA3AAAAA8AAAAAAAAAAAAAAAAAmAIAAGRy&#10;cy9kb3ducmV2LnhtbFBLBQYAAAAABAAEAPUAAACMAwAAAAA=&#10;" fillcolor="#9bbb59" strokecolor="#71893f" strokeweight="2pt">
                <v:textbox>
                  <w:txbxContent>
                    <w:p w:rsidR="000B6697" w:rsidRPr="00C16360" w:rsidRDefault="000B6697" w:rsidP="00303B5F">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MK</w:t>
                      </w:r>
                    </w:p>
                  </w:txbxContent>
                </v:textbox>
              </v:roundrect>
              <v:roundrect id="Zaoblený obdélník 222" o:spid="_x0000_s1116" style="position:absolute;left:44654;top:25861;width:6235;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6wccA&#10;AADcAAAADwAAAGRycy9kb3ducmV2LnhtbESPQWvCQBSE70L/w/KEXkQ35lAkzSoiFKW0FKOHHh/Z&#10;ZzZt9m3Mbk3qr+8WBI/DzHzD5KvBNuJCna8dK5jPEhDEpdM1VwqOh5fpAoQPyBobx6Tglzyslg+j&#10;HDPtet7TpQiViBD2GSowIbSZlL40ZNHPXEscvZPrLIYou0rqDvsIt41Mk+RJWqw5LhhsaWOo/C5+&#10;rIK3d1c02+Frve0XZjL/vL5+VNezUo/jYf0MItAQ7uFbe6cVpGkK/2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f+sHHAAAA3AAAAA8AAAAAAAAAAAAAAAAAmAIAAGRy&#10;cy9kb3ducmV2LnhtbFBLBQYAAAAABAAEAPUAAACMAwAAAAA=&#10;" fillcolor="#9bbb59" strokecolor="#71893f" strokeweight="2pt">
                <v:textbox>
                  <w:txbxContent>
                    <w:p w:rsidR="000B6697" w:rsidRPr="00C16360" w:rsidRDefault="000B6697" w:rsidP="00303B5F">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MPO</w:t>
                      </w:r>
                    </w:p>
                  </w:txbxContent>
                </v:textbox>
              </v:roundrect>
              <v:roundrect id="Zaoblený obdélník 223" o:spid="_x0000_s1117" style="position:absolute;left:85717;top:30461;width:5061;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Lfr8A&#10;AADcAAAADwAAAGRycy9kb3ducmV2LnhtbERP24rCMBB9X/Afwgi+rWkriFTTIoIXZFnW6gcMzdgW&#10;m0lpota/3wgL+3g491U+mFY8qHeNZQXxNAJBXFrdcKXgct5+LkA4j6yxtUwKXuQgz0YfK0y1ffKJ&#10;HoWvRAhhl6KC2vsuldKVNRl0U9sRB+5qe4M+wL6SusdnCDetTKJoLg02HBpq7GhTU3kr7kbBPv4m&#10;+oqPYdPWt4sfO6PNbq/UZDyslyA8Df5f/Oc+aAVJMoP3mXAEZPY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bYt+vwAAANwAAAAPAAAAAAAAAAAAAAAAAJgCAABkcnMvZG93bnJl&#10;di54bWxQSwUGAAAAAAQABAD1AAAAhAMAAAAA&#10;" fillcolor="#f79646 [3209]" strokecolor="#974706 [1609]" strokeweight="2pt">
                <v:textbox inset="0,,0">
                  <w:txbxContent>
                    <w:p w:rsidR="000B6697" w:rsidRPr="00C16360" w:rsidRDefault="000B6697" w:rsidP="00303B5F">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AZV ČR</w:t>
                      </w:r>
                    </w:p>
                  </w:txbxContent>
                </v:textbox>
              </v:roundrect>
              <v:oval id="Ovál 224" o:spid="_x0000_s1118" style="position:absolute;left:60866;top:42859;width:6991;height:3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NdsQA&#10;AADcAAAADwAAAGRycy9kb3ducmV2LnhtbESPQWvCQBSE70L/w/IK3nTTGKRGVymi4smi9uLtkX0m&#10;qdm3S3ar8d+7QsHjMDPfMLNFZxpxpdbXlhV8DBMQxIXVNZcKfo7rwScIH5A1NpZJwZ08LOZvvRnm&#10;2t54T9dDKEWEsM9RQRWCy6X0RUUG/dA64uidbWswRNmWUrd4i3DTyDRJxtJgzXGhQkfLiorL4c8o&#10;4OVF/tZN9r07Tkablds6ma1OSvXfu68piEBdeIX/21utIE0z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5DXbEAAAA3AAAAA8AAAAAAAAAAAAAAAAAmAIAAGRycy9k&#10;b3ducmV2LnhtbFBLBQYAAAAABAAEAPUAAACJAwAAAAA=&#10;" fillcolor="#fcd5b5" strokecolor="#fac090" strokeweight="2pt">
                <v:textbox inset="0,,0">
                  <w:txbxContent>
                    <w:p w:rsidR="000B6697" w:rsidRPr="00EA6097" w:rsidRDefault="000B6697" w:rsidP="00303B5F">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podniky</w:t>
                      </w:r>
                    </w:p>
                  </w:txbxContent>
                </v:textbox>
              </v:oval>
              <v:oval id="Ovál 225" o:spid="_x0000_s1119" style="position:absolute;left:76742;top:42634;width:6991;height:3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o7cUA&#10;AADcAAAADwAAAGRycy9kb3ducmV2LnhtbESPQWvCQBSE74L/YXlCb3VjqqXGbETEFk+Wai+9PbLP&#10;JJp9u2S3mv57Vyh4HGbmGyZf9qYVF+p8Y1nBZJyAIC6tbrhS8H14f34D4QOyxtYyKfgjD8tiOMgx&#10;0/bKX3TZh0pECPsMFdQhuExKX9Zk0I+tI47e0XYGQ5RdJXWH1wg3rUyT5FUabDgu1OhoXVN53v8a&#10;Bbw+y1PTTj93h/nLx8ZtnZxufpR6GvWrBYhAfXiE/9tbrSBNZ3A/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ajtxQAAANwAAAAPAAAAAAAAAAAAAAAAAJgCAABkcnMv&#10;ZG93bnJldi54bWxQSwUGAAAAAAQABAD1AAAAigMAAAAA&#10;" fillcolor="#fcd5b5" strokecolor="#fac090" strokeweight="2pt">
                <v:textbox inset="0,,0">
                  <w:txbxContent>
                    <w:p w:rsidR="000B6697" w:rsidRPr="00EA6097" w:rsidRDefault="000B6697" w:rsidP="00303B5F">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podniky</w:t>
                      </w:r>
                    </w:p>
                  </w:txbxContent>
                </v:textbox>
              </v:oval>
              <v:oval id="Ovál 226" o:spid="_x0000_s1120" style="position:absolute;left:84203;top:42634;width:6991;height:3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2msUA&#10;AADcAAAADwAAAGRycy9kb3ducmV2LnhtbESPQWvCQBSE7wX/w/IEb83GKNLGrEHEFk8t1V68PbKv&#10;SZrs2yW71fTfdwWhx2FmvmGKcjS9uNDgW8sK5kkKgriyuuVawefp5fEJhA/IGnvLpOCXPJSbyUOB&#10;ubZX/qDLMdQiQtjnqKAJweVS+qohgz6xjjh6X3YwGKIcaqkHvEa46WWWpitpsOW40KCjXUNVd/wx&#10;CnjXye+2X76/nZ4Xr3t3cHK5Pys1m47bNYhAY/gP39sHrSDLVnA7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zaaxQAAANwAAAAPAAAAAAAAAAAAAAAAAJgCAABkcnMv&#10;ZG93bnJldi54bWxQSwUGAAAAAAQABAD1AAAAigMAAAAA&#10;" fillcolor="#fcd5b5" strokecolor="#fac090" strokeweight="2pt">
                <v:textbox inset="0,,0">
                  <w:txbxContent>
                    <w:p w:rsidR="000B6697" w:rsidRPr="00EA6097" w:rsidRDefault="000B6697" w:rsidP="00303B5F">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podniky</w:t>
                      </w:r>
                    </w:p>
                  </w:txbxContent>
                </v:textbox>
              </v:oval>
              <v:oval id="Ovál 227" o:spid="_x0000_s1121" style="position:absolute;left:69056;top:42634;width:6992;height:35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TAcUA&#10;AADcAAAADwAAAGRycy9kb3ducmV2LnhtbESPQWvCQBSE74L/YXlCb3VjKrbGbETEFk+Wai+9PbLP&#10;JJp9u2S3mv57Vyh4HGbmGyZf9qYVF+p8Y1nBZJyAIC6tbrhS8H14f34D4QOyxtYyKfgjD8tiOMgx&#10;0/bKX3TZh0pECPsMFdQhuExKX9Zk0I+tI47e0XYGQ5RdJXWH1wg3rUyTZCYNNhwXanS0rqk873+N&#10;Al6f5alpp5+7w/zlY+O2Tk43P0o9jfrVAkSgPjzC/+2tVpCmr3A/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5MBxQAAANwAAAAPAAAAAAAAAAAAAAAAAJgCAABkcnMv&#10;ZG93bnJldi54bWxQSwUGAAAAAAQABAD1AAAAigMAAAAA&#10;" fillcolor="#fcd5b5" strokecolor="#fac090" strokeweight="2pt">
                <v:textbox inset="0,,0">
                  <w:txbxContent>
                    <w:p w:rsidR="000B6697" w:rsidRPr="00EA6097" w:rsidRDefault="000B6697" w:rsidP="00303B5F">
                      <w:pPr>
                        <w:spacing w:after="0" w:line="240" w:lineRule="auto"/>
                        <w:jc w:val="center"/>
                        <w:rPr>
                          <w:rFonts w:ascii="Arial" w:hAnsi="Arial" w:cs="Arial"/>
                          <w:b/>
                          <w:color w:val="000000" w:themeColor="text1"/>
                          <w:sz w:val="16"/>
                          <w:szCs w:val="16"/>
                        </w:rPr>
                      </w:pPr>
                      <w:r>
                        <w:rPr>
                          <w:rFonts w:ascii="Arial" w:hAnsi="Arial" w:cs="Arial"/>
                          <w:b/>
                          <w:color w:val="000000" w:themeColor="text1"/>
                          <w:sz w:val="16"/>
                          <w:szCs w:val="16"/>
                        </w:rPr>
                        <w:t>podniky</w:t>
                      </w:r>
                    </w:p>
                  </w:txbxContent>
                </v:textbox>
              </v:oval>
              <v:oval id="Ovál 228" o:spid="_x0000_s1122" style="position:absolute;left:83810;top:37641;width:5328;height:4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VvsMA&#10;AADcAAAADwAAAGRycy9kb3ducmV2LnhtbERPy2rCQBTdC/2H4Ra6kToxSimpEzGlhRZEMHXh8pK5&#10;edTMnTAz1fj3nYXg8nDeq/VoenEm5zvLCuazBARxZXXHjYLDz+fzKwgfkDX2lknBlTys84fJCjNt&#10;L7yncxkaEUPYZ6igDWHIpPRVSwb9zA7EkautMxgidI3UDi8x3PQyTZIXabDj2NDiQO8tVafyzyiw&#10;bv6tPxbH+neaniostsVmuSuUenocN28gAo3hLr65v7SCNI1r45l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9VvsMAAADcAAAADwAAAAAAAAAAAAAAAACYAgAAZHJzL2Rv&#10;d25yZXYueG1sUEsFBgAAAAAEAAQA9QAAAIgDAAAAAA==&#10;" fillcolor="#fcd5b5" strokecolor="#fac090" strokeweight="2pt">
                <v:textbox>
                  <w:txbxContent>
                    <w:p w:rsidR="000B6697" w:rsidRPr="00EA6097" w:rsidRDefault="000B6697" w:rsidP="00303B5F">
                      <w:pPr>
                        <w:spacing w:after="0" w:line="240" w:lineRule="auto"/>
                        <w:jc w:val="center"/>
                        <w:rPr>
                          <w:rFonts w:ascii="Arial" w:hAnsi="Arial" w:cs="Arial"/>
                          <w:b/>
                          <w:color w:val="000000" w:themeColor="text1"/>
                          <w:sz w:val="16"/>
                          <w:szCs w:val="16"/>
                        </w:rPr>
                      </w:pPr>
                      <w:r w:rsidRPr="00EA6097">
                        <w:rPr>
                          <w:rFonts w:ascii="Arial" w:hAnsi="Arial" w:cs="Arial"/>
                          <w:b/>
                          <w:color w:val="000000" w:themeColor="text1"/>
                          <w:sz w:val="16"/>
                          <w:szCs w:val="16"/>
                        </w:rPr>
                        <w:t>V</w:t>
                      </w:r>
                      <w:r>
                        <w:rPr>
                          <w:rFonts w:ascii="Arial" w:hAnsi="Arial" w:cs="Arial"/>
                          <w:b/>
                          <w:color w:val="000000" w:themeColor="text1"/>
                          <w:sz w:val="16"/>
                          <w:szCs w:val="16"/>
                        </w:rPr>
                        <w:t>O</w:t>
                      </w:r>
                    </w:p>
                  </w:txbxContent>
                </v:textbox>
              </v:oval>
              <v:oval id="Ovál 229" o:spid="_x0000_s1123" style="position:absolute;left:76798;top:37697;width:5328;height:4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PwJcYA&#10;AADcAAAADwAAAGRycy9kb3ducmV2LnhtbESPT2vCQBTE7wW/w/IEL6IbYxGbuoqRChVKwT+HHh/Z&#10;Z5KafRt2t5p+e7cg9DjMzG+YxaozjbiS87VlBZNxAoK4sLrmUsHpuB3NQfiArLGxTAp+ycNq2Xta&#10;YKbtjfd0PYRSRAj7DBVUIbSZlL6oyKAf25Y4emfrDIYoXSm1w1uEm0amSTKTBmuOCxW2tKmouBx+&#10;jALrJjv9Nv06fw/TS4H5R75+/syVGvS79SuIQF34Dz/a71pBmr7A3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PwJcYAAADcAAAADwAAAAAAAAAAAAAAAACYAgAAZHJz&#10;L2Rvd25yZXYueG1sUEsFBgAAAAAEAAQA9QAAAIsDAAAAAA==&#10;" fillcolor="#fcd5b5" strokecolor="#fac090" strokeweight="2pt">
                <v:textbox>
                  <w:txbxContent>
                    <w:p w:rsidR="000B6697" w:rsidRPr="00EA6097" w:rsidRDefault="000B6697" w:rsidP="00303B5F">
                      <w:pPr>
                        <w:spacing w:after="0" w:line="240" w:lineRule="auto"/>
                        <w:jc w:val="center"/>
                        <w:rPr>
                          <w:rFonts w:ascii="Arial" w:hAnsi="Arial" w:cs="Arial"/>
                          <w:b/>
                          <w:color w:val="000000" w:themeColor="text1"/>
                          <w:sz w:val="16"/>
                          <w:szCs w:val="16"/>
                        </w:rPr>
                      </w:pPr>
                      <w:r w:rsidRPr="00EA6097">
                        <w:rPr>
                          <w:rFonts w:ascii="Arial" w:hAnsi="Arial" w:cs="Arial"/>
                          <w:b/>
                          <w:color w:val="000000" w:themeColor="text1"/>
                          <w:sz w:val="16"/>
                          <w:szCs w:val="16"/>
                        </w:rPr>
                        <w:t>V</w:t>
                      </w:r>
                      <w:r>
                        <w:rPr>
                          <w:rFonts w:ascii="Arial" w:hAnsi="Arial" w:cs="Arial"/>
                          <w:b/>
                          <w:color w:val="000000" w:themeColor="text1"/>
                          <w:sz w:val="16"/>
                          <w:szCs w:val="16"/>
                        </w:rPr>
                        <w:t>O</w:t>
                      </w:r>
                    </w:p>
                  </w:txbxContent>
                </v:textbox>
              </v:oval>
              <v:oval id="Ovál 230" o:spid="_x0000_s1124" style="position:absolute;left:60642;top:37473;width:5327;height:4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ZcMA&#10;AADcAAAADwAAAGRycy9kb3ducmV2LnhtbERPy2oCMRTdC/5DuIVuRDOOUspoRhyp0EIRal24vEzu&#10;POrkZkiiTv++WRRcHs57vRlMJ27kfGtZwXyWgCAurW65VnD63k9fQfiArLGzTAp+ycMmH4/WmGl7&#10;5y+6HUMtYgj7DBU0IfSZlL5syKCf2Z44cpV1BkOErpba4T2Gm06mSfIiDbYcGxrsaddQeTlejQLr&#10;5h/6bXGufibppcTis9guD4VSz0/DdgUi0BAe4n/3u1aQLuL8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PZcMAAADcAAAADwAAAAAAAAAAAAAAAACYAgAAZHJzL2Rv&#10;d25yZXYueG1sUEsFBgAAAAAEAAQA9QAAAIgDAAAAAA==&#10;" fillcolor="#fcd5b5" strokecolor="#fac090" strokeweight="2pt">
                <v:textbox>
                  <w:txbxContent>
                    <w:p w:rsidR="000B6697" w:rsidRPr="00EA6097" w:rsidRDefault="000B6697" w:rsidP="00303B5F">
                      <w:pPr>
                        <w:spacing w:after="0" w:line="240" w:lineRule="auto"/>
                        <w:jc w:val="center"/>
                        <w:rPr>
                          <w:rFonts w:ascii="Arial" w:hAnsi="Arial" w:cs="Arial"/>
                          <w:b/>
                          <w:color w:val="000000" w:themeColor="text1"/>
                          <w:sz w:val="16"/>
                          <w:szCs w:val="16"/>
                        </w:rPr>
                      </w:pPr>
                      <w:r w:rsidRPr="00EA6097">
                        <w:rPr>
                          <w:rFonts w:ascii="Arial" w:hAnsi="Arial" w:cs="Arial"/>
                          <w:b/>
                          <w:color w:val="000000" w:themeColor="text1"/>
                          <w:sz w:val="16"/>
                          <w:szCs w:val="16"/>
                        </w:rPr>
                        <w:t>V</w:t>
                      </w:r>
                      <w:r>
                        <w:rPr>
                          <w:rFonts w:ascii="Arial" w:hAnsi="Arial" w:cs="Arial"/>
                          <w:b/>
                          <w:color w:val="000000" w:themeColor="text1"/>
                          <w:sz w:val="16"/>
                          <w:szCs w:val="16"/>
                        </w:rPr>
                        <w:t>O</w:t>
                      </w:r>
                    </w:p>
                  </w:txbxContent>
                </v:textbox>
              </v:oval>
              <v:oval id="Ovál 231" o:spid="_x0000_s1125" style="position:absolute;left:52844;top:37473;width:5328;height:4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q/sYA&#10;AADcAAAADwAAAGRycy9kb3ducmV2LnhtbESPQWvCQBSE74X+h+UVehHdJBaR6CpGLLRQClUPHh/Z&#10;ZxLNvg27W43/3i0IPQ4z8w0zX/amFRdyvrGsIB0lIIhLqxuuFOx378MpCB+QNbaWScGNPCwXz09z&#10;zLW98g9dtqESEcI+RwV1CF0upS9rMuhHtiOO3tE6gyFKV0nt8BrhppVZkkykwYbjQo0drWsqz9tf&#10;o8C69FNvxofjaZCdSyy+itXbd6HU60u/moEI1If/8KP9oRVk4xT+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xq/sYAAADcAAAADwAAAAAAAAAAAAAAAACYAgAAZHJz&#10;L2Rvd25yZXYueG1sUEsFBgAAAAAEAAQA9QAAAIsDAAAAAA==&#10;" fillcolor="#fcd5b5" strokecolor="#fac090" strokeweight="2pt">
                <v:textbox>
                  <w:txbxContent>
                    <w:p w:rsidR="000B6697" w:rsidRPr="00EA6097" w:rsidRDefault="000B6697" w:rsidP="00303B5F">
                      <w:pPr>
                        <w:spacing w:after="0" w:line="240" w:lineRule="auto"/>
                        <w:jc w:val="center"/>
                        <w:rPr>
                          <w:rFonts w:ascii="Arial" w:hAnsi="Arial" w:cs="Arial"/>
                          <w:b/>
                          <w:color w:val="000000" w:themeColor="text1"/>
                          <w:sz w:val="16"/>
                          <w:szCs w:val="16"/>
                        </w:rPr>
                      </w:pPr>
                      <w:r w:rsidRPr="00EA6097">
                        <w:rPr>
                          <w:rFonts w:ascii="Arial" w:hAnsi="Arial" w:cs="Arial"/>
                          <w:b/>
                          <w:color w:val="000000" w:themeColor="text1"/>
                          <w:sz w:val="16"/>
                          <w:szCs w:val="16"/>
                        </w:rPr>
                        <w:t>V</w:t>
                      </w:r>
                      <w:r>
                        <w:rPr>
                          <w:rFonts w:ascii="Arial" w:hAnsi="Arial" w:cs="Arial"/>
                          <w:b/>
                          <w:color w:val="000000" w:themeColor="text1"/>
                          <w:sz w:val="16"/>
                          <w:szCs w:val="16"/>
                        </w:rPr>
                        <w:t>O</w:t>
                      </w:r>
                    </w:p>
                  </w:txbxContent>
                </v:textbox>
              </v:oval>
              <v:oval id="Ovál 232" o:spid="_x0000_s1126" style="position:absolute;left:44990;top:37922;width:5328;height:42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0icYA&#10;AADcAAAADwAAAGRycy9kb3ducmV2LnhtbESPT2sCMRTE74LfITyhF6lZVyll3ShuqWBBCrU99PjY&#10;vP2jm5clSXX77ZuC4HGYmd8w+WYwnbiQ861lBfNZAoK4tLrlWsHX5+7xGYQPyBo7y6Tglzxs1uNR&#10;jpm2V/6gyzHUIkLYZ6igCaHPpPRlQwb9zPbE0ausMxiidLXUDq8RbjqZJsmTNNhyXGiwp5eGyvPx&#10;xyiwbv6mXxff1WmankssDsV2+V4o9TAZtisQgYZwD9/ae60gXaTwfy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70icYAAADcAAAADwAAAAAAAAAAAAAAAACYAgAAZHJz&#10;L2Rvd25yZXYueG1sUEsFBgAAAAAEAAQA9QAAAIsDAAAAAA==&#10;" fillcolor="#fcd5b5" strokecolor="#fac090" strokeweight="2pt">
                <v:textbox>
                  <w:txbxContent>
                    <w:p w:rsidR="000B6697" w:rsidRPr="00EA6097" w:rsidRDefault="000B6697" w:rsidP="00303B5F">
                      <w:pPr>
                        <w:spacing w:after="0" w:line="240" w:lineRule="auto"/>
                        <w:jc w:val="center"/>
                        <w:rPr>
                          <w:rFonts w:ascii="Arial" w:hAnsi="Arial" w:cs="Arial"/>
                          <w:b/>
                          <w:color w:val="000000" w:themeColor="text1"/>
                          <w:sz w:val="16"/>
                          <w:szCs w:val="16"/>
                        </w:rPr>
                      </w:pPr>
                      <w:r w:rsidRPr="00EA6097">
                        <w:rPr>
                          <w:rFonts w:ascii="Arial" w:hAnsi="Arial" w:cs="Arial"/>
                          <w:b/>
                          <w:color w:val="000000" w:themeColor="text1"/>
                          <w:sz w:val="16"/>
                          <w:szCs w:val="16"/>
                        </w:rPr>
                        <w:t>V</w:t>
                      </w:r>
                      <w:r>
                        <w:rPr>
                          <w:rFonts w:ascii="Arial" w:hAnsi="Arial" w:cs="Arial"/>
                          <w:b/>
                          <w:color w:val="000000" w:themeColor="text1"/>
                          <w:sz w:val="16"/>
                          <w:szCs w:val="16"/>
                        </w:rPr>
                        <w:t>O</w:t>
                      </w:r>
                    </w:p>
                  </w:txbxContent>
                </v:textbox>
              </v:oval>
              <v:line id="Line 366" o:spid="_x0000_s1127" style="position:absolute;visibility:visible" from="72871,36127" to="72871,37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BF+MIAAADcAAAADwAAAGRycy9kb3ducmV2LnhtbESP0WoCMRRE3wv+Q7iCbzWrFimrUUQU&#10;fWu1fsBlc91dTG7WJO6uf28KhT4OM3OGWa57a0RLPtSOFUzGGQjiwumaSwWXn/37J4gQkTUax6Tg&#10;SQHWq8HbEnPtOj5Re46lSBAOOSqoYmxyKUNRkcUwdg1x8q7OW4xJ+lJqj12CWyOnWTaXFmtOCxU2&#10;tK2ouJ0fVsF1R+a+N5PDx27+7buTlWS/WqVGw36zABGpj//hv/ZRK5jOZvB7Jh0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BF+MIAAADcAAAADwAAAAAAAAAAAAAA&#10;AAChAgAAZHJzL2Rvd25yZXYueG1sUEsFBgAAAAAEAAQA+QAAAJADAAAAAA==&#10;" strokecolor="blue" strokeweight="1.5pt">
                <v:stroke endarrow="block"/>
              </v:line>
              <v:line id="Line 426" o:spid="_x0000_s1128" style="position:absolute;visibility:visible" from="74891,36015" to="74891,4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djMIAAADcAAAADwAAAGRycy9kb3ducmV2LnhtbESP3WoCMRSE7wXfIRzBO836g5TVKCJK&#10;vWu1PsBhc9xdTE7WJN1d374pFHo5zMw3zGbXWyNa8qF2rGA2zUAQF07XXCq4fZ0mbyBCRNZoHJOC&#10;FwXYbYeDDebadXyh9hpLkSAcclRQxdjkUoaiIoth6hri5N2dtxiT9KXUHrsEt0bOs2wlLdacFips&#10;6FBR8bh+WwX3I5nnyczel8fVp+8uVpL9aJUaj/r9GkSkPv6H/9pnrWC+WMLvmXQE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ndjMIAAADcAAAADwAAAAAAAAAAAAAA&#10;AAChAgAAZHJzL2Rvd25yZXYueG1sUEsFBgAAAAAEAAQA+QAAAJADAAAAAA==&#10;" strokecolor="blue" strokeweight="1.5pt">
                <v:stroke endarrow="block"/>
              </v:line>
              <v:line id="Line 426" o:spid="_x0000_s1129" style="position:absolute;flip:x;visibility:visible" from="82913,36127" to="82963,43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w+cUAAADcAAAADwAAAGRycy9kb3ducmV2LnhtbESPT2vCQBTE74V+h+UVvOkmqfZPdCNS&#10;EKUnmwpeH9lnEpJ9G7JrjP303YLQ4zAzv2FW69G0YqDe1ZYVxLMIBHFhdc2lguP3dvoGwnlkja1l&#10;UnAjB+vs8WGFqbZX/qIh96UIEHYpKqi871IpXVGRQTezHXHwzrY36IPsS6l7vAa4aWUSRS/SYM1h&#10;ocKOPioqmvxiAmWI66g5/Ry2r/vPeaMXxr3vEqUmT+NmCcLT6P/D9/ZeK0ieF/B3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ow+cUAAADcAAAADwAAAAAAAAAA&#10;AAAAAAChAgAAZHJzL2Rvd25yZXYueG1sUEsFBgAAAAAEAAQA+QAAAJMDAAAAAA==&#10;" strokecolor="blue" strokeweight="1.5pt">
                <v:stroke endarrow="block"/>
              </v:line>
              <v:line id="Line 426" o:spid="_x0000_s1130" style="position:absolute;flip:x;visibility:visible" from="90149,36015" to="90206,4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iujsQAAADcAAAADwAAAGRycy9kb3ducmV2LnhtbESPQWvCQBSE74X+h+UJ3urGaKONrlIE&#10;UXqyVvD6yL4mIdm3IbvG6K93hUKPw8x8wyzXvalFR60rLSsYjyIQxJnVJecKTj/btzkI55E11pZJ&#10;wY0crFevL0tMtb3yN3VHn4sAYZeigsL7JpXSZQUZdCPbEAfv17YGfZBtLnWL1wA3tYyjKJEGSw4L&#10;BTa0KSirjhcTKN24jKrz/bCd7b+mlX437mMXKzUc9J8LEJ56/x/+a++1gniSwP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K6OxAAAANwAAAAPAAAAAAAAAAAA&#10;AAAAAKECAABkcnMvZG93bnJldi54bWxQSwUGAAAAAAQABAD5AAAAkgMAAAAA&#10;" strokecolor="blue" strokeweight="1.5pt">
                <v:stroke endarrow="block"/>
              </v:line>
              <v:shapetype id="_x0000_t202" coordsize="21600,21600" o:spt="202" path="m,l,21600r21600,l21600,xe">
                <v:stroke joinstyle="miter"/>
                <v:path gradientshapeok="t" o:connecttype="rect"/>
              </v:shapetype>
              <v:shape id="Text Box 358" o:spid="_x0000_s1131" type="#_x0000_t202" style="position:absolute;left:49749;top:50455;width:27151;height:2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5ksUA&#10;AADcAAAADwAAAGRycy9kb3ducmV2LnhtbESPQWvCQBSE70L/w/IKvemmRmpJXUUEpdCTifT8mn0m&#10;sdm3MbvGNL/eFQoeh5n5hlmselOLjlpXWVbwOolAEOdWV1woOGTb8TsI55E11pZJwR85WC2fRgtM&#10;tL3ynrrUFyJA2CWooPS+SaR0eUkG3cQ2xME72tagD7ItpG7xGuCmltMoepMGKw4LJTa0KSn/TS9G&#10;QfNz6r7Os2Mcn1y2S8/f2XYYBqVenvv1BwhPvX+E/9ufWsE0nsP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PmSxQAAANwAAAAPAAAAAAAAAAAAAAAAAJgCAABkcnMv&#10;ZG93bnJldi54bWxQSwUGAAAAAAQABAD1AAAAigMAAAAA&#10;" filled="f" fillcolor="#fc0" stroked="f" strokeweight="1.5pt">
                <v:textbox inset="0,,0,.3mm">
                  <w:txbxContent>
                    <w:p w:rsidR="000B6697" w:rsidRPr="00F74452" w:rsidRDefault="000B6697" w:rsidP="00303B5F">
                      <w:pPr>
                        <w:ind w:left="720"/>
                        <w:jc w:val="both"/>
                        <w:rPr>
                          <w:sz w:val="20"/>
                          <w:szCs w:val="20"/>
                        </w:rPr>
                      </w:pPr>
                      <w:r>
                        <w:rPr>
                          <w:sz w:val="20"/>
                          <w:szCs w:val="20"/>
                        </w:rPr>
                        <w:t xml:space="preserve"> účelová podpora aplikovaného výzkumu</w:t>
                      </w:r>
                    </w:p>
                  </w:txbxContent>
                </v:textbox>
              </v:shape>
              <v:line id="Line 368" o:spid="_x0000_s1132" style="position:absolute;flip:x;visibility:visible" from="50937,51778" to="53597,5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W+cEAAADcAAAADwAAAGRycy9kb3ducmV2LnhtbERPy4rCMBTdC/MP4QqzEU1VEKlGkcGB&#10;WWqtA7O7NLcPbG5Kk9r27ycLweXhvPfHwdTiSa2rLCtYLiIQxJnVFRcK0tv3fAvCeWSNtWVSMJKD&#10;4+FjssdY256v9Ex8IUIIuxgVlN43sZQuK8mgW9iGOHC5bQ36ANtC6hb7EG5quYqijTRYcWgosaGv&#10;krJH0hkFiUzTMX/8Zb9n7s14v3SXLp8p9TkdTjsQngb/Fr/cP1rBah3WhjPhCMj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5Zb5wQAAANwAAAAPAAAAAAAAAAAAAAAA&#10;AKECAABkcnMvZG93bnJldi54bWxQSwUGAAAAAAQABAD5AAAAjwMAAAAA&#10;" strokecolor="blue" strokeweight="1.5pt"/>
              <v:shape id="Text Box 370" o:spid="_x0000_s1133" type="#_x0000_t202" style="position:absolute;left:49619;top:54412;width:21298;height:2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c5sQA&#10;AADcAAAADwAAAGRycy9kb3ducmV2LnhtbESPQWvCQBSE74L/YXlCb2ajodLGrCKCpUgPmhbPj+xr&#10;Epp9G3bXJP333UKhx2Hmm2GK/WQ6MZDzrWUFqyQFQVxZ3XKt4OP9tHwC4QOyxs4yKfgmD/vdfFZg&#10;ru3IVxrKUItYwj5HBU0IfS6lrxoy6BPbE0fv0zqDIUpXS+1wjOWmk+s03UiDLceFBns6NlR9lXej&#10;YO2zs9OVrbtHezr7t8vNjP2LUg+L6bAFEWgK/+E/+lVHLnuG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XObEAAAA3AAAAA8AAAAAAAAAAAAAAAAAmAIAAGRycy9k&#10;b3ducmV2LnhtbFBLBQYAAAAABAAEAPUAAACJAwAAAAA=&#10;" filled="f" fillcolor="#fc0" stroked="f" strokeweight="1.5pt">
                <v:textbox inset=".5mm,,.5mm,.3mm">
                  <w:txbxContent>
                    <w:p w:rsidR="000B6697" w:rsidRPr="00F74452" w:rsidRDefault="000B6697" w:rsidP="00303B5F">
                      <w:pPr>
                        <w:ind w:left="602" w:firstLine="118"/>
                        <w:rPr>
                          <w:sz w:val="20"/>
                          <w:szCs w:val="20"/>
                        </w:rPr>
                      </w:pPr>
                      <w:r>
                        <w:rPr>
                          <w:sz w:val="20"/>
                          <w:szCs w:val="20"/>
                        </w:rPr>
                        <w:t xml:space="preserve">  institucionální podpora</w:t>
                      </w:r>
                    </w:p>
                  </w:txbxContent>
                </v:textbox>
              </v:shape>
              <v:line id="Line 371" o:spid="_x0000_s1134" style="position:absolute;flip:x;visibility:visible" from="50943,55536" to="53597,5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Yb8QAAADcAAAADwAAAGRycy9kb3ducmV2LnhtbERPTWvCQBC9C/6HZQq96aZS0zZ1lSIY&#10;PAi2aQn0NmSnSTQ7G7LbJP579yB4fLzv1WY0jeipc7VlBU/zCARxYXXNpYKf793sFYTzyBoby6Tg&#10;Qg426+lkhYm2A39Rn/lShBB2CSqovG8TKV1RkUE3ty1x4P5sZ9AH2JVSdziEcNPIRRTF0mDNoaHC&#10;lrYVFefs3yhojuUpe0vT3cFvX5YY/+an/DNX6vFh/HgH4Wn0d/HNvdcKFs9hfjgTjo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OBhvxAAAANwAAAAPAAAAAAAAAAAA&#10;AAAAAKECAABkcnMvZG93bnJldi54bWxQSwUGAAAAAAQABAD5AAAAkgMAAAAA&#10;" strokecolor="red" strokeweight="1.5pt"/>
              <v:shape id="Text Box 410" o:spid="_x0000_s1135" type="#_x0000_t202" style="position:absolute;left:52844;top:48244;width:18650;height:2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MUA&#10;AADcAAAADwAAAGRycy9kb3ducmV2LnhtbESPT2vCQBTE7wW/w/IEb3XjH4pEVxHBInhqUnp+Zp9J&#10;NPs2Zrcx5tN3BaHHYWZ+w6w2nalES40rLSuYjCMQxJnVJecKvtP9+wKE88gaK8uk4EEONuvB2wpj&#10;be/8RW3icxEg7GJUUHhfx1K6rCCDbmxr4uCdbWPQB9nkUjd4D3BTyWkUfUiDJYeFAmvaFZRdk1+j&#10;oD5d2uNtfp7NLi79TG4/6b7ve6VGw267BOGp8//hV/ugFUznE3ie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cAxQAAANwAAAAPAAAAAAAAAAAAAAAAAJgCAABkcnMv&#10;ZG93bnJldi54bWxQSwUGAAAAAAQABAD1AAAAigMAAAAA&#10;" filled="f" fillcolor="#fc0" stroked="f" strokeweight="1.5pt">
                <v:textbox inset="0,,0,.3mm">
                  <w:txbxContent>
                    <w:p w:rsidR="000B6697" w:rsidRPr="00F74452" w:rsidRDefault="000B6697" w:rsidP="00303B5F">
                      <w:pPr>
                        <w:ind w:left="180"/>
                        <w:rPr>
                          <w:sz w:val="20"/>
                          <w:szCs w:val="20"/>
                        </w:rPr>
                      </w:pPr>
                      <w:r>
                        <w:rPr>
                          <w:sz w:val="20"/>
                          <w:szCs w:val="20"/>
                        </w:rPr>
                        <w:t xml:space="preserve">  koncepční a rozpočtové vazby</w:t>
                      </w:r>
                    </w:p>
                  </w:txbxContent>
                </v:textbox>
              </v:shape>
              <v:line id="Line 411" o:spid="_x0000_s1136" style="position:absolute;flip:x;visibility:visible" from="50937,49609" to="53527,4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MB8MAAADcAAAADwAAAGRycy9kb3ducmV2LnhtbESPQYvCMBSE7wv+h/AEb2tqWWSpRhFB&#10;UNbDrivs9dG8NsXmpSTR1n9vFgSPw8x8wyzXg23FjXxoHCuYTTMQxKXTDdcKzr+7908QISJrbB2T&#10;gjsFWK9Gb0sstOv5h26nWIsE4VCgAhNjV0gZSkMWw9R1xMmrnLcYk/S11B77BLetzLNsLi02nBYM&#10;drQ1VF5OV6tAHr76b7/Lz1Vd7Tv3dzDHeT8oNRkPmwWISEN8hZ/tvVaQf+T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WzAfDAAAA3AAAAA8AAAAAAAAAAAAA&#10;AAAAoQIAAGRycy9kb3ducmV2LnhtbFBLBQYAAAAABAAEAPkAAACRAwAAAAA=&#10;" strokeweight="1.5pt"/>
              <v:shape id="Text Box 455" o:spid="_x0000_s1137" type="#_x0000_t202" style="position:absolute;left:52240;top:52316;width:23166;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YccQA&#10;AADcAAAADwAAAGRycy9kb3ducmV2LnhtbESPQWvCQBSE74L/YXlCb2ajqaXErCKCpUgPmhbPj+xr&#10;Epp9G3bXJP333UKhx2Hmm2GK/WQ6MZDzrWUFqyQFQVxZ3XKt4OP9tHwG4QOyxs4yKfgmD/vdfFZg&#10;ru3IVxrKUItYwj5HBU0IfS6lrxoy6BPbE0fv0zqDIUpXS+1wjOWmk+s0fZIGW44LDfZ0bKj6Ku9G&#10;wdpnZ6crW3cbezr7t8vNjP2LUg+L6bAFEWgK/+E/+lVH7jGD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6GHHEAAAA3AAAAA8AAAAAAAAAAAAAAAAAmAIAAGRycy9k&#10;b3ducmV2LnhtbFBLBQYAAAAABAAEAPUAAACJAwAAAAA=&#10;" filled="f" fillcolor="#fc0" stroked="f" strokeweight="1.5pt">
                <v:textbox inset=".5mm,,.5mm,.3mm">
                  <w:txbxContent>
                    <w:p w:rsidR="000B6697" w:rsidRPr="00F74452" w:rsidRDefault="000B6697" w:rsidP="00303B5F">
                      <w:pPr>
                        <w:ind w:left="360"/>
                        <w:jc w:val="both"/>
                        <w:rPr>
                          <w:sz w:val="20"/>
                          <w:szCs w:val="20"/>
                        </w:rPr>
                      </w:pPr>
                      <w:r>
                        <w:rPr>
                          <w:sz w:val="20"/>
                          <w:szCs w:val="20"/>
                        </w:rPr>
                        <w:t>účelová podpora základního výzkumu</w:t>
                      </w:r>
                    </w:p>
                  </w:txbxContent>
                </v:textbox>
              </v:shape>
              <v:line id="Line 456" o:spid="_x0000_s1138" style="position:absolute;flip:x;visibility:visible" from="51006,53702" to="53597,5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fMQAAADcAAAADwAAAGRycy9kb3ducmV2LnhtbESPT4vCMBTE78J+h/AWvGmyXVGpRlmF&#10;Bb0I/tnD3h7Nsy02L6WJtX57Iwgeh5n5DTNfdrYSLTW+dKzha6hAEGfOlJxrOB1/B1MQPiAbrByT&#10;hjt5WC4+enNMjbvxntpDyEWEsE9RQxFCnUrps4Is+qGriaN3do3FEGWTS9PgLcJtJROlxtJiyXGh&#10;wJrWBWWXw9Vq+F7/y41SW+smq79yeklOO2qV1v3P7mcGIlAX3uFXe2M0JKMR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18xAAAANwAAAAPAAAAAAAAAAAA&#10;AAAAAKECAABkcnMvZG93bnJldi54bWxQSwUGAAAAAAQABAD5AAAAkgMAAAAA&#10;" strokecolor="#b2a1c7" strokeweight="1.5pt"/>
              <v:roundrect id="Zaoblený obdélník 245" o:spid="_x0000_s1139" style="position:absolute;left:31863;top:48132;width:10567;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GQsQA&#10;AADcAAAADwAAAGRycy9kb3ducmV2LnhtbESP3WrCQBSE7wXfYTmF3tVNg0pIXUX8Ld6Itg9wyB6T&#10;2OzZuLvV+PZuoeDlMDPfMJNZZxpxJedrywreBwkI4sLqmksF31/rtwyED8gaG8uk4E4eZtN+b4K5&#10;tjc+0PUYShEh7HNUUIXQ5lL6oiKDfmBb4uidrDMYonSl1A5vEW4amSbJWBqsOS5U2NKiouLn+GsU&#10;7DenxU6nbuUv8/u5Oy8zdttMqdeXbv4BIlAXnuH/9qdWkA5H8HcmH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BkLEAAAA3AAAAA8AAAAAAAAAAAAAAAAAmAIAAGRycy9k&#10;b3ducmV2LnhtbFBLBQYAAAAABAAEAPUAAACJAwAAAAA=&#10;" fillcolor="#93cddd" strokecolor="#31859c" strokeweight="1.5pt">
                <v:textbox inset="2mm,,2mm">
                  <w:txbxContent>
                    <w:p w:rsidR="000B6697" w:rsidRDefault="000B6697" w:rsidP="00303B5F">
                      <w:pPr>
                        <w:spacing w:after="0" w:line="240" w:lineRule="auto"/>
                        <w:jc w:val="both"/>
                      </w:pPr>
                      <w:r w:rsidRPr="00BA6F35">
                        <w:rPr>
                          <w:rFonts w:ascii="Arial" w:hAnsi="Arial" w:cs="Arial"/>
                          <w:sz w:val="16"/>
                          <w:szCs w:val="16"/>
                        </w:rPr>
                        <w:t>řízení a koordinace</w:t>
                      </w:r>
                    </w:p>
                  </w:txbxContent>
                </v:textbox>
              </v:roundrect>
              <v:roundrect id="Zaoblený obdélník 246" o:spid="_x0000_s1140" style="position:absolute;left:31975;top:51722;width:10440;height:261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7fMQA&#10;AADcAAAADwAAAGRycy9kb3ducmV2LnhtbESP3WoCMRSE74W+QzgF7zSriA1bsyJiwVJKcfUBjpuz&#10;P3RzsiSpbt++KRR6OczMN8xmO9pe3MiHzrGGxTwDQVw503Gj4XJ+mSkQISIb7B2Thm8KsC0eJhvM&#10;jbvziW5lbESCcMhRQxvjkEsZqpYshrkbiJNXO28xJukbaTzeE9z2cplla2mx47TQ4kD7lqrP8stq&#10;+FDl5VW9naS7Ht7Hp+ilUsda6+njuHsGEWmM/+G/9tFoWK7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1u3zEAAAA3AAAAA8AAAAAAAAAAAAAAAAAmAIAAGRycy9k&#10;b3ducmV2LnhtbFBLBQYAAAAABAAEAPUAAACJAwAAAAA=&#10;" fillcolor="#4f81bd [3204]" strokecolor="#243f60 [1604]" strokeweight="2pt">
                <v:textbox inset="2mm,,2mm">
                  <w:txbxContent>
                    <w:p w:rsidR="000B6697" w:rsidRPr="00BD4534" w:rsidRDefault="000B6697" w:rsidP="00303B5F">
                      <w:pPr>
                        <w:spacing w:after="0" w:line="240" w:lineRule="auto"/>
                        <w:rPr>
                          <w:rFonts w:ascii="Arial" w:hAnsi="Arial" w:cs="Arial"/>
                          <w:color w:val="000000" w:themeColor="text1"/>
                          <w:sz w:val="16"/>
                          <w:szCs w:val="16"/>
                        </w:rPr>
                      </w:pPr>
                      <w:r>
                        <w:rPr>
                          <w:rFonts w:ascii="Arial" w:hAnsi="Arial" w:cs="Arial"/>
                          <w:color w:val="000000" w:themeColor="text1"/>
                          <w:sz w:val="16"/>
                          <w:szCs w:val="16"/>
                        </w:rPr>
                        <w:t>p</w:t>
                      </w:r>
                      <w:r w:rsidRPr="00BD4534">
                        <w:rPr>
                          <w:rFonts w:ascii="Arial" w:hAnsi="Arial" w:cs="Arial"/>
                          <w:color w:val="000000" w:themeColor="text1"/>
                          <w:sz w:val="16"/>
                          <w:szCs w:val="16"/>
                        </w:rPr>
                        <w:t>oradní orgány</w:t>
                      </w:r>
                    </w:p>
                  </w:txbxContent>
                </v:textbox>
              </v:roundrect>
              <v:roundrect id="Zaoblený obdélník 247" o:spid="_x0000_s1141" style="position:absolute;left:15875;top:51778;width:15082;height:261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7KMQA&#10;AADcAAAADwAAAGRycy9kb3ducmV2LnhtbESPQWvCQBSE70L/w/IKvenGtKjErCJCobdSI5beHtmX&#10;7GL2bchuNfXXdwsFj8PMfMOU29F14kJDsJ4VzGcZCOLaa8utgmP1Ol2BCBFZY+eZFPxQgO3mYVJi&#10;of2VP+hyiK1IEA4FKjAx9oWUoTbkMMx8T5y8xg8OY5JDK/WA1wR3ncyzbCEdWk4LBnvaG6rPh2+n&#10;oHp2+dka31TVu72ZL3Kfq9tJqafHcbcGEWmM9/B/+00ryF+W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eyjEAAAA3AAAAA8AAAAAAAAAAAAAAAAAmAIAAGRycy9k&#10;b3ducmV2LnhtbFBLBQYAAAAABAAEAPUAAACJAwAAAAA=&#10;" fillcolor="#9bbb59" strokecolor="#71893f" strokeweight="2pt">
                <v:textbox inset="2mm,,2mm">
                  <w:txbxContent>
                    <w:p w:rsidR="000B6697" w:rsidRPr="00C16360" w:rsidRDefault="000B6697" w:rsidP="00303B5F">
                      <w:pPr>
                        <w:spacing w:after="0" w:line="240" w:lineRule="auto"/>
                        <w:rPr>
                          <w:rFonts w:ascii="Arial" w:hAnsi="Arial" w:cs="Arial"/>
                          <w:color w:val="FFFFFF" w:themeColor="background1"/>
                          <w:sz w:val="16"/>
                          <w:szCs w:val="16"/>
                        </w:rPr>
                      </w:pPr>
                      <w:r>
                        <w:rPr>
                          <w:rFonts w:ascii="Arial" w:hAnsi="Arial" w:cs="Arial"/>
                          <w:color w:val="FFFFFF" w:themeColor="background1"/>
                          <w:sz w:val="16"/>
                          <w:szCs w:val="16"/>
                        </w:rPr>
                        <w:t>správci rozpočtových kapitol</w:t>
                      </w:r>
                    </w:p>
                  </w:txbxContent>
                </v:textbox>
              </v:roundrect>
              <v:oval id="Ovál 248" o:spid="_x0000_s1142" style="position:absolute;left:43195;top:48188;width:6725;height:32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GTcIA&#10;AADcAAAADwAAAGRycy9kb3ducmV2LnhtbERP3WrCMBS+H+wdwhnsZmhqGWNUo5ThfvBqUx/g0ByT&#10;anPSJVnt3t5cCF5+fP+L1eg6MVCIrWcFs2kBgrjxumWjYL97n7yCiAlZY+eZFPxThNXy/m6BlfZn&#10;/qFhm4zIIRwrVGBT6ispY2PJYZz6njhzBx8cpgyDkTrgOYe7TpZF8SIdtpwbLPb0Zqk5bf+cArOp&#10;y3SY2ePTOpjPtf6ufz+GWqnHh7Geg0g0ppv46v7SCsrnvDafyUdA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14ZNwgAAANwAAAAPAAAAAAAAAAAAAAAAAJgCAABkcnMvZG93&#10;bnJldi54bWxQSwUGAAAAAAQABAD1AAAAhwMAAAAA&#10;" fillcolor="#fcd5b5" strokecolor="#fac090" strokeweight="2pt">
                <v:textbox inset="1mm,,1mm">
                  <w:txbxContent>
                    <w:p w:rsidR="000B6697" w:rsidRPr="00B5594F" w:rsidRDefault="000B6697" w:rsidP="00303B5F">
                      <w:pPr>
                        <w:spacing w:after="0" w:line="240" w:lineRule="auto"/>
                        <w:jc w:val="center"/>
                        <w:rPr>
                          <w:rFonts w:ascii="Arial" w:hAnsi="Arial" w:cs="Arial"/>
                          <w:color w:val="000000" w:themeColor="text1"/>
                          <w:sz w:val="16"/>
                          <w:szCs w:val="16"/>
                        </w:rPr>
                      </w:pPr>
                      <w:r w:rsidRPr="00B5594F">
                        <w:rPr>
                          <w:rFonts w:ascii="Arial" w:hAnsi="Arial" w:cs="Arial"/>
                          <w:color w:val="000000" w:themeColor="text1"/>
                          <w:sz w:val="16"/>
                          <w:szCs w:val="16"/>
                        </w:rPr>
                        <w:t>příjemci</w:t>
                      </w:r>
                    </w:p>
                  </w:txbxContent>
                </v:textbox>
              </v:oval>
              <v:roundrect id="Zaoblený obdélník 249" o:spid="_x0000_s1143" style="position:absolute;left:15931;top:48132;width:15082;height:295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WvscA&#10;AADcAAAADwAAAGRycy9kb3ducmV2LnhtbESPT2vCQBTE7wW/w/KE3upG8V+jq4ilIAWDSXvo8ZF9&#10;JtHs25DdxrSfvlsQehxm5jfMetubWnTUusqygvEoAkGcW11xoeDj/fVpCcJ5ZI21ZVLwTQ62m8HD&#10;GmNtb5xSl/lCBAi7GBWU3jexlC4vyaAb2YY4eGfbGvRBtoXULd4C3NRyEkVzabDisFBiQ/uS8mv2&#10;ZRQcX5Kfz1nRLZK3pFqm2RRP58tcqcdhv1uB8NT7//C9fdAKJtNn+DsTj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9Fr7HAAAA3AAAAA8AAAAAAAAAAAAAAAAAmAIAAGRy&#10;cy9kb3ducmV2LnhtbFBLBQYAAAAABAAEAPUAAACMAwAAAAA=&#10;" fillcolor="#f79646" strokecolor="#b66d31" strokeweight="2pt">
                <v:textbox inset="1mm,,1mm">
                  <w:txbxContent>
                    <w:p w:rsidR="000B6697" w:rsidRPr="00B5594F" w:rsidRDefault="000B6697" w:rsidP="00303B5F">
                      <w:pPr>
                        <w:spacing w:after="0" w:line="240" w:lineRule="auto"/>
                        <w:jc w:val="center"/>
                        <w:rPr>
                          <w:rFonts w:ascii="Arial" w:hAnsi="Arial" w:cs="Arial"/>
                          <w:color w:val="FFFFFF" w:themeColor="background1"/>
                          <w:sz w:val="16"/>
                          <w:szCs w:val="16"/>
                        </w:rPr>
                      </w:pPr>
                      <w:r w:rsidRPr="00B5594F">
                        <w:rPr>
                          <w:rFonts w:ascii="Arial" w:hAnsi="Arial" w:cs="Arial"/>
                          <w:color w:val="FFFFFF" w:themeColor="background1"/>
                          <w:sz w:val="16"/>
                          <w:szCs w:val="16"/>
                        </w:rPr>
                        <w:t>organizační jednotky státu</w:t>
                      </w:r>
                    </w:p>
                  </w:txbxContent>
                </v:textbox>
              </v:roundrect>
              <v:rect id="Obdélník 250" o:spid="_x0000_s1144" style="position:absolute;left:14248;top:47450;width:68281;height:9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grLwA&#10;AADcAAAADwAAAGRycy9kb3ducmV2LnhtbERPvQrCMBDeBd8hnOCmqRVFqlFEEEQnqzgfzdkWm0tp&#10;osa3N4Pg+PH9rzbBNOJFnastK5iMExDEhdU1lwqul/1oAcJ5ZI2NZVLwIQebdb+3wkzbN5/plftS&#10;xBB2GSqovG8zKV1RkUE3ti1x5O62M+gj7EqpO3zHcNPINEnm0mDNsaHClnYVFY/8aRTcFmddXsMx&#10;N6fpc3dP584E75QaDsJ2CcJT8H/xz33QCtJZnB/Px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gqCsvAAAANwAAAAPAAAAAAAAAAAAAAAAAJgCAABkcnMvZG93bnJldi54&#10;bWxQSwUGAAAAAAQABAD1AAAAgQMAAAAA&#10;" filled="f" strokecolor="black [3213]" strokeweight=".5pt"/>
              <v:shape id="_x0000_s1145" type="#_x0000_t32" style="position:absolute;left:39324;top:18512;width:0;height:523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9loMYAAADcAAAADwAAAGRycy9kb3ducmV2LnhtbESPQWvCQBSE74L/YXlCb7qJoJTUVaQq&#10;eKiF2Hrw9sy+JsHs25Bdk+ivdwuFHoeZ+YZZrHpTiZYaV1pWEE8iEMSZ1SXnCr6/duNXEM4ja6ws&#10;k4I7OVgth4MFJtp2nFJ79LkIEHYJKii8rxMpXVaQQTexNXHwfmxj0AfZ5FI32AW4qeQ0iubSYMlh&#10;ocCa3gvKrsebUTC7dZfzPOZ0fdhuTumjzT6vpw+lXkb9+g2Ep97/h//ae61gOovh90w4AnL5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ZaDGAAAA3AAAAA8AAAAAAAAA&#10;AAAAAAAAoQIAAGRycy9kb3ducmV2LnhtbFBLBQYAAAAABAAEAPkAAACUAwAAAAA=&#10;" strokeweight="1.25pt"/>
              <v:shape id="_x0000_s1146" type="#_x0000_t32" style="position:absolute;left:55649;top:23729;width:0;height:21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3718YAAADcAAAADwAAAGRycy9kb3ducmV2LnhtbESPQWvCQBSE70L/w/IK3nRjQCnRVcS2&#10;0IMVYvXg7Zl9JsHs25Bdk9Rf7wqFHoeZ+YZZrHpTiZYaV1pWMBlHIIgzq0vOFRx+PkdvIJxH1lhZ&#10;JgW/5GC1fBksMNG245Tavc9FgLBLUEHhfZ1I6bKCDLqxrYmDd7GNQR9kk0vdYBfgppJxFM2kwZLD&#10;QoE1bQrKrvubUTC9defTbMLp+vvj/Zje22x3PW6VGr726zkIT73/D/+1v7SCeBrD80w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t+9fGAAAA3AAAAA8AAAAAAAAA&#10;AAAAAAAAoQIAAGRycy9kb3ducmV2LnhtbFBLBQYAAAAABAAEAPkAAACUAwAAAAA=&#10;" strokeweight="1.25pt"/>
              <v:shape id="_x0000_s1147" type="#_x0000_t32" style="position:absolute;left:63615;top:23729;width:0;height:214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eTMYAAADcAAAADwAAAGRycy9kb3ducmV2LnhtbESPQWvCQBSE70L/w/IK3nSjokh0FdEW&#10;emiF2Hrw9pp9TYLZtyG7JtFf7xYEj8PMfMMs150pRUO1KywrGA0jEMSp1QVnCn6+3wdzEM4jaywt&#10;k4IrOVivXnpLjLVtOaHm4DMRIOxiVJB7X8VSujQng25oK+Lg/dnaoA+yzqSusQ1wU8pxFM2kwYLD&#10;Qo4VbXNKz4eLUTC9tL+n2YiTzdfb7pjcmnR/Pn4q1X/tNgsQnjr/DD/aH1rBeDqB/zPhCM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hXkzGAAAA3AAAAA8AAAAAAAAA&#10;AAAAAAAAoQIAAGRycy9kb3ducmV2LnhtbFBLBQYAAAAABAAEAPkAAACUAwAAAAA=&#10;" strokeweight="1.25pt"/>
              <v:shape id="_x0000_s1148" type="#_x0000_t32" style="position:absolute;left:47851;top:23673;width:0;height:20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GOMYAAADcAAAADwAAAGRycy9kb3ducmV2LnhtbESPQWvCQBSE70L/w/IK3nSjqEh0FdEW&#10;emiF2Hrw9pp9TYLZtyG7JtFf7xYEj8PMfMMs150pRUO1KywrGA0jEMSp1QVnCn6+3wdzEM4jaywt&#10;k4IrOVivXnpLjLVtOaHm4DMRIOxiVJB7X8VSujQng25oK+Lg/dnaoA+yzqSusQ1wU8pxFM2kwYLD&#10;Qo4VbXNKz4eLUTC9tL+n2YiTzdfb7pjcmnR/Pn4q1X/tNgsQnjr/DD/aH1rBeDqB/zPhCM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IxjjGAAAA3AAAAA8AAAAAAAAA&#10;AAAAAAAAoQIAAGRycy9kb3ducmV2LnhtbFBLBQYAAAAABAAEAPkAAACUAwAAAAA=&#10;" strokeweight="1.25pt"/>
              <v:shape id="_x0000_s1149" type="#_x0000_t32" style="position:absolute;left:71637;top:23785;width:0;height:19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Rjo8YAAADcAAAADwAAAGRycy9kb3ducmV2LnhtbESPQWvCQBSE7wX/w/IEb3WjECmpq0hV&#10;8KBCbD14e2Zfk2D2bciuSeyv7wqFHoeZ+YaZL3tTiZYaV1pWMBlHIIgzq0vOFXx9bl/fQDiPrLGy&#10;TAoe5GC5GLzMMdG245Tak89FgLBLUEHhfZ1I6bKCDLqxrYmD920bgz7IJpe6wS7ATSWnUTSTBksO&#10;CwXW9FFQdjvdjYL43l0vswmnq8NmfU5/2ux4O++VGg371TsIT73/D/+1d1rBNI7heS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EY6PGAAAA3AAAAA8AAAAAAAAA&#10;AAAAAAAAoQIAAGRycy9kb3ducmV2LnhtbFBLBQYAAAAABAAEAPkAAACUAwAAAAA=&#10;" strokeweight="1.25pt"/>
              <v:shape id="_x0000_s1150" type="#_x0000_t32" style="position:absolute;left:79491;top:23729;width:0;height:20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b91McAAADcAAAADwAAAGRycy9kb3ducmV2LnhtbESPT2vCQBTE74V+h+UVvNWNgqFEVxFb&#10;wYMW4p+Dt2f2mQSzb0N2TWI/fbdQ8DjMzG+Y2aI3lWipcaVlBaNhBII4s7rkXMHxsH7/AOE8ssbK&#10;Mil4kIPF/PVlhom2HafU7n0uAoRdggoK7+tESpcVZNANbU0cvKttDPogm1zqBrsAN5UcR1EsDZYc&#10;FgqsaVVQdtvfjYLJvbuc4xGny93X5yn9abPv22mr1OCtX05BeOr9M/zf3mgF40kMf2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v3UxwAAANwAAAAPAAAAAAAA&#10;AAAAAAAAAKECAABkcnMvZG93bnJldi54bWxQSwUGAAAAAAQABAD5AAAAlQMAAAAA&#10;" strokeweight="1.25pt"/>
              <v:shape id="_x0000_s1151" type="#_x0000_t32" style="position:absolute;left:86952;top:23785;width:0;height:19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pYT8cAAADcAAAADwAAAGRycy9kb3ducmV2LnhtbESPT2vCQBTE7wW/w/KE3upGQS3RVcQ/&#10;0EMVYuvB22v2NQlm34bsmqR+elcQehxm5jfMfNmZUjRUu8KyguEgAkGcWl1wpuD7a/f2DsJ5ZI2l&#10;ZVLwRw6Wi97LHGNtW06oOfpMBAi7GBXk3lexlC7NyaAb2Io4eL+2NuiDrDOpa2wD3JRyFEUTabDg&#10;sJBjReuc0svxahSMr+3PeTLkZLXfbk7JrUkPl9OnUq/9bjUD4anz/+Fn+0MrGI2n8DgTj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GlhPxwAAANwAAAAPAAAAAAAA&#10;AAAAAAAAAKECAABkcnMvZG93bnJldi54bWxQSwUGAAAAAAQABAD5AAAAlQMAAAAA&#10;" strokeweight="1.25pt"/>
            </v:group>
            <v:line id="Line 414" o:spid="_x0000_s1152" style="position:absolute;visibility:visible" from="13430,30051" to="26152,3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27MEAAADcAAAADwAAAGRycy9kb3ducmV2LnhtbERP3WrCMBS+H/gO4Qi7W1OFyaiNIsLG&#10;djFx3R7g0BybYnNSk2jbPb25GOzy4/svt6PtxI18aB0rWGQ5COLa6ZYbBT/fr08vIEJE1tg5JgUT&#10;BdhuZg8lFtoN/EW3KjYihXAoUIGJsS+kDLUhiyFzPXHiTs5bjAn6RmqPQwq3nVzm+UpabDk1GOxp&#10;b6g+V1er4CP4lb9GzuXnxfwez4fjJN8apR7n424NItIY/8V/7netYPmc1qYz6Qj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eHbswQAAANwAAAAPAAAAAAAAAAAAAAAA&#10;AKECAABkcnMvZG93bnJldi54bWxQSwUGAAAAAAQABAD5AAAAjwMAAAAA&#10;" strokecolor="red" strokeweight="1.5pt">
              <v:stroke endarrow="block"/>
            </v:line>
            <v:line id="Line 387" o:spid="_x0000_s1153" style="position:absolute;visibility:visible" from="13287,29384" to="13287,3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v48QAAADcAAAADwAAAGRycy9kb3ducmV2LnhtbESPQWsCMRSE74L/ITyhF6lZxYrdGsUK&#10;heKta3t/TV43Szcva5Lq1l9vCgWPw8x8w6w2vWvFiUJsPCuYTgoQxNqbhmsF74eX+yWImJANtp5J&#10;wS9F2KyHgxWWxp/5jU5VqkWGcCxRgU2pK6WM2pLDOPEdcfa+fHCYsgy1NAHPGe5aOSuKhXTYcF6w&#10;2NHOkv6ufpyC/vIxd1wtp+O9rZ8/j3oXdaiUuhv12ycQifp0C/+3X42C2cMj/J3JR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jxAAAANwAAAAPAAAAAAAAAAAA&#10;AAAAAKECAABkcnMvZG93bnJldi54bWxQSwUGAAAAAAQABAD5AAAAkgMAAAAA&#10;" strokecolor="red" strokeweight="1.5pt">
              <v:stroke endarrow="oval"/>
            </v:line>
            <v:shape id="AutoShape 342" o:spid="_x0000_s1154" type="#_x0000_t32" style="position:absolute;left:4095;top:21288;width:20035;height:3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8KhsMAAADcAAAADwAAAGRycy9kb3ducmV2LnhtbERPTWvCQBC9C/0PyxR6041Cg6SuIraC&#10;BytE68HbmB2TYHY2ZNck9te7B8Hj433PFr2pREuNKy0rGI8iEMSZ1SXnCv4O6+EUhPPIGivLpOBO&#10;Dhbzt8EME207Tqnd+1yEEHYJKii8rxMpXVaQQTeyNXHgLrYx6ANscqkb7EK4qeQkimJpsOTQUGBN&#10;q4Ky6/5mFHzeuvMpHnO6/P35Pqb/bba7HrdKfbz3yy8Qnnr/Ej/dG61gEof54Uw4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fCobDAAAA3AAAAA8AAAAAAAAAAAAA&#10;AAAAoQIAAGRycy9kb3ducmV2LnhtbFBLBQYAAAAABAAEAPkAAACRAwAAAAA=&#10;" strokeweight="1.25pt"/>
            <v:shape id="AutoShape 342" o:spid="_x0000_s1155" type="#_x0000_t32" style="position:absolute;left:39290;top:21288;width:47657;height: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OvHccAAADcAAAADwAAAGRycy9kb3ducmV2LnhtbESPzWrDMBCE74W8g9hAbrXsQE1xo4SQ&#10;H+ghKThtDr1tra1tYq2MpdhOn74qFHIcZuYbZrEaTSN66lxtWUESxSCIC6trLhV8vO8fn0E4j6yx&#10;sUwKbuRgtZw8LDDTduCc+pMvRYCwy1BB5X2bSemKigy6yLbEwfu2nUEfZFdK3eEQ4KaR8zhOpcGa&#10;w0KFLW0qKi6nq1HwdB2+PtOE8/Vxtz3nP33xdjkflJpNx/ULCE+jv4f/269awTxN4O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068dxwAAANwAAAAPAAAAAAAA&#10;AAAAAAAAAKECAABkcnMvZG93bnJldi54bWxQSwUGAAAAAAQABAD5AAAAlQMAAAAA&#10;" strokeweight="1.25pt"/>
          </v:group>
        </w:pict>
      </w:r>
    </w:p>
    <w:p w:rsidR="00303B5F" w:rsidRDefault="00E031E4" w:rsidP="008C415D">
      <w:pPr>
        <w:jc w:val="both"/>
        <w:rPr>
          <w:rFonts w:ascii="Arial" w:hAnsi="Arial" w:cs="Arial"/>
          <w:b/>
        </w:rPr>
      </w:pPr>
      <w:r w:rsidRPr="00E031E4">
        <w:rPr>
          <w:noProof/>
          <w:lang w:eastAsia="cs-CZ"/>
        </w:rPr>
        <w:pict>
          <v:shape id="_x0000_s1159" type="#_x0000_t32" style="position:absolute;left:0;text-align:left;margin-left:279.8pt;margin-top:21.2pt;width:0;height:19.8pt;flip:y;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" strokeweight="1.25pt"/>
        </w:pict>
      </w:r>
      <w:r w:rsidRPr="00E031E4">
        <w:rPr>
          <w:noProof/>
          <w:lang w:eastAsia="cs-CZ"/>
        </w:rPr>
        <w:pict>
          <v:shape id="_x0000_s1158" type="#_x0000_t32" style="position:absolute;left:0;text-align:left;margin-left:210.05pt;margin-top:21.2pt;width:0;height:18.9pt;flip:y;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" strokeweight="1.25pt"/>
        </w:pict>
      </w:r>
      <w:r w:rsidRPr="00E031E4">
        <w:rPr>
          <w:noProof/>
          <w:lang w:eastAsia="cs-CZ"/>
        </w:rPr>
        <w:pict>
          <v:shape id="_x0000_s1157" type="#_x0000_t32" style="position:absolute;left:0;text-align:left;margin-left:272.5pt;margin-top:111.1pt;width:0;height:40.75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" strokeweight="1.25pt"/>
        </w:pict>
      </w:r>
      <w:r w:rsidRPr="00E031E4">
        <w:rPr>
          <w:noProof/>
          <w:lang w:eastAsia="cs-CZ"/>
        </w:rPr>
        <w:pict>
          <v:shape id="AutoShape 336" o:spid="_x0000_s1156" type="#_x0000_t32" style="position:absolute;left:0;text-align:left;margin-left:217.7pt;margin-top:110.65pt;width:0;height:40.7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" strokeweight="1.25pt"/>
        </w:pict>
      </w:r>
    </w:p>
    <w:p w:rsidR="00303B5F" w:rsidRPr="00E23B0D" w:rsidRDefault="00303B5F" w:rsidP="008C415D">
      <w:pPr>
        <w:jc w:val="both"/>
        <w:rPr>
          <w:rFonts w:ascii="Arial" w:hAnsi="Arial" w:cs="Arial"/>
          <w:b/>
        </w:rPr>
        <w:sectPr w:rsidR="00303B5F" w:rsidRPr="00E23B0D" w:rsidSect="00BC1026">
          <w:pgSz w:w="16838" w:h="11906" w:orient="landscape"/>
          <w:pgMar w:top="1418" w:right="1418" w:bottom="1418" w:left="1418" w:header="709" w:footer="0" w:gutter="0"/>
          <w:cols w:space="708"/>
          <w:docGrid w:linePitch="360"/>
        </w:sectPr>
      </w:pPr>
    </w:p>
    <w:p w:rsidR="004A2EC6" w:rsidRPr="002F2B04" w:rsidRDefault="004A2EC6" w:rsidP="00917A53">
      <w:pPr>
        <w:pStyle w:val="Nadpis1"/>
        <w:numPr>
          <w:ilvl w:val="0"/>
          <w:numId w:val="44"/>
        </w:numPr>
      </w:pPr>
      <w:bookmarkStart w:id="11" w:name="_Toc442367662"/>
      <w:r w:rsidRPr="002F2B04">
        <w:lastRenderedPageBreak/>
        <w:t xml:space="preserve">Zhodnocení pokroku při plnění cílů </w:t>
      </w:r>
      <w:r w:rsidR="008C79C1" w:rsidRPr="002F2B04">
        <w:t xml:space="preserve">a opatření </w:t>
      </w:r>
      <w:r w:rsidRPr="002F2B04">
        <w:t>Aktualizace NP VaVaI 2013</w:t>
      </w:r>
      <w:bookmarkEnd w:id="11"/>
    </w:p>
    <w:p w:rsidR="007D5B7F" w:rsidRDefault="007D5B7F" w:rsidP="00BE3AA4">
      <w:pPr>
        <w:jc w:val="both"/>
        <w:rPr>
          <w:rFonts w:ascii="Arial" w:hAnsi="Arial" w:cs="Arial"/>
        </w:rPr>
      </w:pPr>
    </w:p>
    <w:p w:rsidR="00BE3AA4" w:rsidRPr="00E23B0D" w:rsidRDefault="00BE3AA4" w:rsidP="00BE3AA4">
      <w:pPr>
        <w:jc w:val="both"/>
        <w:rPr>
          <w:rFonts w:ascii="Arial" w:hAnsi="Arial" w:cs="Arial"/>
        </w:rPr>
      </w:pPr>
      <w:r w:rsidRPr="00E23B0D">
        <w:rPr>
          <w:rFonts w:ascii="Arial" w:hAnsi="Arial" w:cs="Arial"/>
        </w:rPr>
        <w:t>Souhrnné zhodnocení realizace NP VaV</w:t>
      </w:r>
      <w:r w:rsidR="00F66063" w:rsidRPr="00E23B0D">
        <w:rPr>
          <w:rFonts w:ascii="Arial" w:hAnsi="Arial" w:cs="Arial"/>
        </w:rPr>
        <w:t>a</w:t>
      </w:r>
      <w:r w:rsidRPr="00E23B0D">
        <w:rPr>
          <w:rFonts w:ascii="Arial" w:hAnsi="Arial" w:cs="Arial"/>
        </w:rPr>
        <w:t>I ukázalo pozitivní posun v úrovni ukazatelů, které charakterizují národní výzkumný a inovační systém v</w:t>
      </w:r>
      <w:r w:rsidR="005C4378" w:rsidRPr="00E23B0D">
        <w:rPr>
          <w:rFonts w:ascii="Arial" w:hAnsi="Arial" w:cs="Arial"/>
        </w:rPr>
        <w:t> </w:t>
      </w:r>
      <w:r w:rsidRPr="00E23B0D">
        <w:rPr>
          <w:rFonts w:ascii="Arial" w:hAnsi="Arial" w:cs="Arial"/>
        </w:rPr>
        <w:t>Č</w:t>
      </w:r>
      <w:r w:rsidR="005C4378" w:rsidRPr="00E23B0D">
        <w:rPr>
          <w:rFonts w:ascii="Arial" w:hAnsi="Arial" w:cs="Arial"/>
        </w:rPr>
        <w:t>eské republice</w:t>
      </w:r>
      <w:r w:rsidRPr="00E23B0D">
        <w:rPr>
          <w:rFonts w:ascii="Arial" w:hAnsi="Arial" w:cs="Arial"/>
        </w:rPr>
        <w:t>. V ostatních oblastech k obdobné</w:t>
      </w:r>
      <w:r w:rsidR="007772D2">
        <w:rPr>
          <w:rFonts w:ascii="Arial" w:hAnsi="Arial" w:cs="Arial"/>
        </w:rPr>
        <w:t>mu zřetelnému zlepšení nedošlo.</w:t>
      </w:r>
      <w:r w:rsidRPr="00E23B0D">
        <w:rPr>
          <w:rFonts w:ascii="Arial" w:hAnsi="Arial" w:cs="Arial"/>
        </w:rPr>
        <w:t xml:space="preserve"> I když se v řadě ukazatelů Č</w:t>
      </w:r>
      <w:r w:rsidR="005C4378" w:rsidRPr="00E23B0D">
        <w:rPr>
          <w:rFonts w:ascii="Arial" w:hAnsi="Arial" w:cs="Arial"/>
        </w:rPr>
        <w:t>eská republika</w:t>
      </w:r>
      <w:r w:rsidRPr="00E23B0D">
        <w:rPr>
          <w:rFonts w:ascii="Arial" w:hAnsi="Arial" w:cs="Arial"/>
        </w:rPr>
        <w:t xml:space="preserve"> postupně zlepšuje, v mezinárodním srovnání stále značně zaostává. Počet výzkumných pracovníků v podnikatelském sektoru sice roste, ale v přepočtu na velikost země je jejich počet v mezinárodním srovnání nízký (</w:t>
      </w:r>
      <w:r w:rsidR="00A07E62">
        <w:rPr>
          <w:rFonts w:ascii="Arial" w:hAnsi="Arial" w:cs="Arial"/>
        </w:rPr>
        <w:t xml:space="preserve">a </w:t>
      </w:r>
      <w:r w:rsidRPr="00E23B0D">
        <w:rPr>
          <w:rFonts w:ascii="Arial" w:hAnsi="Arial" w:cs="Arial"/>
        </w:rPr>
        <w:t xml:space="preserve">ve srovnání s technologicky vyspělými zeměmi výrazně nižší). Také výdaje na </w:t>
      </w:r>
      <w:r w:rsidR="005C4378" w:rsidRPr="00E23B0D">
        <w:rPr>
          <w:rFonts w:ascii="Arial" w:hAnsi="Arial" w:cs="Arial"/>
        </w:rPr>
        <w:t>výzkum a vývoj</w:t>
      </w:r>
      <w:r w:rsidRPr="00E23B0D">
        <w:rPr>
          <w:rFonts w:ascii="Arial" w:hAnsi="Arial" w:cs="Arial"/>
        </w:rPr>
        <w:t xml:space="preserve"> v podnikatelském sektoru jsou zatím ve srovnání se zahraničím poměrně </w:t>
      </w:r>
      <w:r w:rsidR="00A07E62">
        <w:rPr>
          <w:rFonts w:ascii="Arial" w:hAnsi="Arial" w:cs="Arial"/>
        </w:rPr>
        <w:t>malé</w:t>
      </w:r>
      <w:r w:rsidRPr="00E23B0D">
        <w:rPr>
          <w:rFonts w:ascii="Arial" w:hAnsi="Arial" w:cs="Arial"/>
        </w:rPr>
        <w:t xml:space="preserve">. V mezinárodním srovnání je ve výdajích na </w:t>
      </w:r>
      <w:r w:rsidR="005C4378" w:rsidRPr="00E23B0D">
        <w:rPr>
          <w:rFonts w:ascii="Arial" w:hAnsi="Arial" w:cs="Arial"/>
        </w:rPr>
        <w:t>výzkum a</w:t>
      </w:r>
      <w:r w:rsidR="00311ED5">
        <w:rPr>
          <w:rFonts w:ascii="Arial" w:hAnsi="Arial" w:cs="Arial"/>
        </w:rPr>
        <w:t> </w:t>
      </w:r>
      <w:r w:rsidR="005C4378" w:rsidRPr="00E23B0D">
        <w:rPr>
          <w:rFonts w:ascii="Arial" w:hAnsi="Arial" w:cs="Arial"/>
        </w:rPr>
        <w:t>vývoj</w:t>
      </w:r>
      <w:r w:rsidRPr="00E23B0D">
        <w:rPr>
          <w:rFonts w:ascii="Arial" w:hAnsi="Arial" w:cs="Arial"/>
        </w:rPr>
        <w:t xml:space="preserve"> v podnikatelském sektoru v</w:t>
      </w:r>
      <w:r w:rsidR="005C4378" w:rsidRPr="00E23B0D">
        <w:rPr>
          <w:rFonts w:ascii="Arial" w:hAnsi="Arial" w:cs="Arial"/>
        </w:rPr>
        <w:t> </w:t>
      </w:r>
      <w:r w:rsidRPr="00E23B0D">
        <w:rPr>
          <w:rFonts w:ascii="Arial" w:hAnsi="Arial" w:cs="Arial"/>
        </w:rPr>
        <w:t>Č</w:t>
      </w:r>
      <w:r w:rsidR="005C4378" w:rsidRPr="00E23B0D">
        <w:rPr>
          <w:rFonts w:ascii="Arial" w:hAnsi="Arial" w:cs="Arial"/>
        </w:rPr>
        <w:t>eské republice</w:t>
      </w:r>
      <w:r w:rsidRPr="00E23B0D">
        <w:rPr>
          <w:rFonts w:ascii="Arial" w:hAnsi="Arial" w:cs="Arial"/>
        </w:rPr>
        <w:t xml:space="preserve"> velmi vysoký podíl veřejných zdrojů a</w:t>
      </w:r>
      <w:r w:rsidR="004C2437">
        <w:rPr>
          <w:rFonts w:ascii="Arial" w:hAnsi="Arial" w:cs="Arial"/>
        </w:rPr>
        <w:t> </w:t>
      </w:r>
      <w:r w:rsidR="00A07E62">
        <w:rPr>
          <w:rFonts w:ascii="Arial" w:hAnsi="Arial" w:cs="Arial"/>
        </w:rPr>
        <w:t>zdrojů ze zahraničí.</w:t>
      </w:r>
      <w:r w:rsidRPr="00E23B0D">
        <w:rPr>
          <w:rFonts w:ascii="Arial" w:hAnsi="Arial" w:cs="Arial"/>
        </w:rPr>
        <w:t xml:space="preserve"> </w:t>
      </w:r>
      <w:r w:rsidR="00A07E62">
        <w:rPr>
          <w:rFonts w:ascii="Arial" w:hAnsi="Arial" w:cs="Arial"/>
        </w:rPr>
        <w:t>N</w:t>
      </w:r>
      <w:r w:rsidR="00F66063" w:rsidRPr="00E23B0D">
        <w:rPr>
          <w:rFonts w:ascii="Arial" w:hAnsi="Arial" w:cs="Arial"/>
        </w:rPr>
        <w:t>aopak nízký</w:t>
      </w:r>
      <w:r w:rsidRPr="00E23B0D">
        <w:rPr>
          <w:rFonts w:ascii="Arial" w:hAnsi="Arial" w:cs="Arial"/>
        </w:rPr>
        <w:t xml:space="preserve"> </w:t>
      </w:r>
      <w:r w:rsidR="00A07E62">
        <w:rPr>
          <w:rFonts w:ascii="Arial" w:hAnsi="Arial" w:cs="Arial"/>
        </w:rPr>
        <w:t xml:space="preserve">je </w:t>
      </w:r>
      <w:r w:rsidRPr="00E23B0D">
        <w:rPr>
          <w:rFonts w:ascii="Arial" w:hAnsi="Arial" w:cs="Arial"/>
        </w:rPr>
        <w:t>podíl vlastních zdrojů z podnikatelského sektoru.</w:t>
      </w:r>
    </w:p>
    <w:p w:rsidR="00BA19EF" w:rsidRPr="00E23B0D" w:rsidRDefault="00A07E62" w:rsidP="00BA19EF">
      <w:pPr>
        <w:jc w:val="both"/>
        <w:rPr>
          <w:rFonts w:ascii="Arial" w:hAnsi="Arial" w:cs="Arial"/>
        </w:rPr>
      </w:pPr>
      <w:r w:rsidRPr="00E23B0D">
        <w:rPr>
          <w:rFonts w:ascii="Arial" w:hAnsi="Arial" w:cs="Arial"/>
        </w:rPr>
        <w:t xml:space="preserve">V České republice se také za poslední roky prakticky nezměnil velmi nízký podíl podnikatelských zdrojů ve výdajích veřejného sektoru na výzkum a vývoj, kde je Česká republika v mezinárodním srovnání hluboko pod průměrem Evropské unie. </w:t>
      </w:r>
      <w:r w:rsidR="00BE3AA4" w:rsidRPr="00E23B0D">
        <w:rPr>
          <w:rFonts w:ascii="Arial" w:hAnsi="Arial" w:cs="Arial"/>
        </w:rPr>
        <w:t>Významnou slabinou zůstává oblast přenosu znalostí a využívání nových poznatků v</w:t>
      </w:r>
      <w:r w:rsidR="00A613D2">
        <w:rPr>
          <w:rFonts w:ascii="Arial" w:hAnsi="Arial" w:cs="Arial"/>
        </w:rPr>
        <w:t> </w:t>
      </w:r>
      <w:r w:rsidR="00BE3AA4" w:rsidRPr="00E23B0D">
        <w:rPr>
          <w:rFonts w:ascii="Arial" w:hAnsi="Arial" w:cs="Arial"/>
        </w:rPr>
        <w:t>inovacích. Výraznější změny k lepšímu nejsou patrné ani v patentové aktivitě. I když počet patentových přihlášek roste, Č</w:t>
      </w:r>
      <w:r w:rsidR="005C4378" w:rsidRPr="00E23B0D">
        <w:rPr>
          <w:rFonts w:ascii="Arial" w:hAnsi="Arial" w:cs="Arial"/>
        </w:rPr>
        <w:t>eská republika</w:t>
      </w:r>
      <w:r w:rsidR="00BE3AA4" w:rsidRPr="00E23B0D">
        <w:rPr>
          <w:rFonts w:ascii="Arial" w:hAnsi="Arial" w:cs="Arial"/>
        </w:rPr>
        <w:t xml:space="preserve"> v počtu patentů vztažených na velikost země značně zaostává za průměrem E</w:t>
      </w:r>
      <w:r w:rsidR="005C4378" w:rsidRPr="00E23B0D">
        <w:rPr>
          <w:rFonts w:ascii="Arial" w:hAnsi="Arial" w:cs="Arial"/>
        </w:rPr>
        <w:t>vropské unie</w:t>
      </w:r>
      <w:r w:rsidR="00BE3AA4" w:rsidRPr="00E23B0D">
        <w:rPr>
          <w:rFonts w:ascii="Arial" w:hAnsi="Arial" w:cs="Arial"/>
        </w:rPr>
        <w:t xml:space="preserve"> a zejména </w:t>
      </w:r>
      <w:r w:rsidR="00F66063" w:rsidRPr="00E23B0D">
        <w:rPr>
          <w:rFonts w:ascii="Arial" w:hAnsi="Arial" w:cs="Arial"/>
        </w:rPr>
        <w:t xml:space="preserve">za </w:t>
      </w:r>
      <w:r w:rsidR="00BE3AA4" w:rsidRPr="00E23B0D">
        <w:rPr>
          <w:rFonts w:ascii="Arial" w:hAnsi="Arial" w:cs="Arial"/>
        </w:rPr>
        <w:t>technologicky vyspělými zeměmi.</w:t>
      </w:r>
    </w:p>
    <w:p w:rsidR="005F1A69" w:rsidRPr="00E23B0D" w:rsidRDefault="005F1A69" w:rsidP="00E23B0D">
      <w:pPr>
        <w:pStyle w:val="Titulek"/>
        <w:keepNext/>
        <w:pageBreakBefore/>
        <w:ind w:left="1276" w:hanging="1276"/>
        <w:jc w:val="both"/>
        <w:rPr>
          <w:rFonts w:ascii="Arial" w:hAnsi="Arial" w:cs="Arial"/>
          <w:color w:val="auto"/>
          <w:szCs w:val="22"/>
        </w:rPr>
      </w:pPr>
      <w:bookmarkStart w:id="12" w:name="_Ref429659664"/>
      <w:r w:rsidRPr="00E23B0D">
        <w:rPr>
          <w:rFonts w:ascii="Arial" w:hAnsi="Arial" w:cs="Arial"/>
          <w:b/>
          <w:color w:val="auto"/>
          <w:szCs w:val="22"/>
        </w:rPr>
        <w:lastRenderedPageBreak/>
        <w:t>Tab</w:t>
      </w:r>
      <w:bookmarkEnd w:id="12"/>
      <w:r w:rsidR="008148D8">
        <w:rPr>
          <w:rFonts w:ascii="Arial" w:hAnsi="Arial" w:cs="Arial"/>
          <w:b/>
          <w:color w:val="auto"/>
          <w:szCs w:val="22"/>
        </w:rPr>
        <w:t>ulka</w:t>
      </w:r>
      <w:r w:rsidR="00E23B0D">
        <w:rPr>
          <w:rFonts w:ascii="Arial" w:hAnsi="Arial" w:cs="Arial"/>
          <w:b/>
          <w:color w:val="auto"/>
          <w:szCs w:val="22"/>
        </w:rPr>
        <w:t xml:space="preserve"> </w:t>
      </w:r>
      <w:r w:rsidR="008148D8">
        <w:rPr>
          <w:rFonts w:ascii="Arial" w:hAnsi="Arial" w:cs="Arial"/>
          <w:b/>
          <w:color w:val="auto"/>
          <w:szCs w:val="22"/>
        </w:rPr>
        <w:t>1</w:t>
      </w:r>
      <w:r w:rsidR="00E23B0D">
        <w:rPr>
          <w:rFonts w:ascii="Arial" w:hAnsi="Arial" w:cs="Arial"/>
          <w:b/>
          <w:color w:val="auto"/>
          <w:szCs w:val="22"/>
        </w:rPr>
        <w:t xml:space="preserve">: </w:t>
      </w:r>
      <w:r w:rsidRPr="00E23B0D">
        <w:rPr>
          <w:rFonts w:ascii="Arial" w:hAnsi="Arial" w:cs="Arial"/>
          <w:color w:val="auto"/>
          <w:szCs w:val="22"/>
        </w:rPr>
        <w:t>Klíčové indikátory související s Aktualizací NP VaVaI 2013 a jejich vývoj od roku 2004 do roku 2013. V poslední sloupci tabulky je uvedeno, jak je hodnota daného indikátoru vzhledem k hodnotě z roku 2004 (v %). Zdroj: Eurostat, OECD, EVCA, WoS a další.</w:t>
      </w:r>
    </w:p>
    <w:tbl>
      <w:tblPr>
        <w:tblStyle w:val="Mkatabulky2"/>
        <w:tblW w:w="982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705"/>
        <w:gridCol w:w="705"/>
        <w:gridCol w:w="735"/>
        <w:gridCol w:w="735"/>
        <w:gridCol w:w="735"/>
        <w:gridCol w:w="735"/>
        <w:gridCol w:w="735"/>
        <w:gridCol w:w="767"/>
      </w:tblGrid>
      <w:tr w:rsidR="005F1A69" w:rsidRPr="00E23B0D" w:rsidTr="00664859">
        <w:tc>
          <w:tcPr>
            <w:tcW w:w="4111" w:type="dxa"/>
            <w:shd w:val="clear" w:color="auto" w:fill="BFBFBF" w:themeFill="background1" w:themeFillShade="BF"/>
            <w:vAlign w:val="center"/>
          </w:tcPr>
          <w:p w:rsidR="005F1A69" w:rsidRPr="00E23B0D" w:rsidRDefault="005F1A69" w:rsidP="00664859">
            <w:pPr>
              <w:spacing w:before="60" w:after="60"/>
              <w:rPr>
                <w:rFonts w:ascii="Arial" w:hAnsi="Arial" w:cs="Arial"/>
                <w:b/>
              </w:rPr>
            </w:pPr>
          </w:p>
        </w:tc>
        <w:tc>
          <w:tcPr>
            <w:tcW w:w="710" w:type="dxa"/>
            <w:tcBorders>
              <w:left w:val="nil"/>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b/>
              </w:rPr>
            </w:pPr>
            <w:r w:rsidRPr="00E23B0D">
              <w:rPr>
                <w:rFonts w:ascii="Arial" w:hAnsi="Arial" w:cs="Arial"/>
                <w:b/>
              </w:rPr>
              <w:t>2004</w:t>
            </w:r>
          </w:p>
        </w:tc>
        <w:tc>
          <w:tcPr>
            <w:tcW w:w="710" w:type="dxa"/>
            <w:tcBorders>
              <w:left w:val="dashed" w:sz="4" w:space="0" w:color="auto"/>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b/>
              </w:rPr>
            </w:pPr>
            <w:r w:rsidRPr="00E23B0D">
              <w:rPr>
                <w:rFonts w:ascii="Arial" w:hAnsi="Arial" w:cs="Arial"/>
                <w:b/>
              </w:rPr>
              <w:t>2006</w:t>
            </w:r>
          </w:p>
        </w:tc>
        <w:tc>
          <w:tcPr>
            <w:tcW w:w="710" w:type="dxa"/>
            <w:tcBorders>
              <w:left w:val="dashed" w:sz="4" w:space="0" w:color="auto"/>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b/>
              </w:rPr>
            </w:pPr>
            <w:r w:rsidRPr="00E23B0D">
              <w:rPr>
                <w:rFonts w:ascii="Arial" w:hAnsi="Arial" w:cs="Arial"/>
                <w:b/>
              </w:rPr>
              <w:t>2008</w:t>
            </w:r>
          </w:p>
        </w:tc>
        <w:tc>
          <w:tcPr>
            <w:tcW w:w="710" w:type="dxa"/>
            <w:tcBorders>
              <w:lef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b/>
              </w:rPr>
            </w:pPr>
            <w:r w:rsidRPr="00E23B0D">
              <w:rPr>
                <w:rFonts w:ascii="Arial" w:hAnsi="Arial" w:cs="Arial"/>
                <w:b/>
              </w:rPr>
              <w:t>2010</w:t>
            </w:r>
          </w:p>
        </w:tc>
        <w:tc>
          <w:tcPr>
            <w:tcW w:w="710" w:type="dxa"/>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b/>
              </w:rPr>
            </w:pPr>
            <w:r w:rsidRPr="00E23B0D">
              <w:rPr>
                <w:rFonts w:ascii="Arial" w:hAnsi="Arial" w:cs="Arial"/>
                <w:b/>
              </w:rPr>
              <w:t>2011</w:t>
            </w:r>
          </w:p>
        </w:tc>
        <w:tc>
          <w:tcPr>
            <w:tcW w:w="710" w:type="dxa"/>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b/>
              </w:rPr>
            </w:pPr>
            <w:r w:rsidRPr="00E23B0D">
              <w:rPr>
                <w:rFonts w:ascii="Arial" w:hAnsi="Arial" w:cs="Arial"/>
                <w:b/>
              </w:rPr>
              <w:t>2012</w:t>
            </w:r>
          </w:p>
        </w:tc>
        <w:tc>
          <w:tcPr>
            <w:tcW w:w="710" w:type="dxa"/>
            <w:tcBorders>
              <w:right w:val="single" w:sz="12"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b/>
              </w:rPr>
            </w:pPr>
            <w:r w:rsidRPr="00E23B0D">
              <w:rPr>
                <w:rFonts w:ascii="Arial" w:hAnsi="Arial" w:cs="Arial"/>
                <w:b/>
              </w:rPr>
              <w:t>2013</w:t>
            </w:r>
          </w:p>
        </w:tc>
        <w:tc>
          <w:tcPr>
            <w:tcW w:w="740" w:type="dxa"/>
            <w:vMerge w:val="restart"/>
            <w:tcBorders>
              <w:top w:val="single" w:sz="12" w:space="0" w:color="auto"/>
              <w:left w:val="single" w:sz="12" w:space="0" w:color="auto"/>
              <w:right w:val="single" w:sz="12" w:space="0" w:color="auto"/>
            </w:tcBorders>
            <w:shd w:val="clear" w:color="auto" w:fill="BFBFBF" w:themeFill="background1" w:themeFillShade="BF"/>
            <w:vAlign w:val="center"/>
          </w:tcPr>
          <w:p w:rsidR="005F1A69" w:rsidRPr="00E23B0D" w:rsidRDefault="005F1A69" w:rsidP="00664859">
            <w:pPr>
              <w:spacing w:before="60" w:after="60"/>
              <w:rPr>
                <w:rFonts w:ascii="Arial" w:hAnsi="Arial" w:cs="Arial"/>
                <w:b/>
              </w:rPr>
            </w:pPr>
            <w:r w:rsidRPr="00E23B0D">
              <w:rPr>
                <w:rFonts w:ascii="Arial" w:hAnsi="Arial" w:cs="Arial"/>
                <w:b/>
              </w:rPr>
              <w:t>2013/</w:t>
            </w:r>
          </w:p>
          <w:p w:rsidR="005F1A69" w:rsidRPr="00E23B0D" w:rsidRDefault="005F1A69" w:rsidP="00664859">
            <w:pPr>
              <w:spacing w:before="60" w:after="60"/>
              <w:rPr>
                <w:rFonts w:ascii="Arial" w:hAnsi="Arial" w:cs="Arial"/>
                <w:b/>
              </w:rPr>
            </w:pPr>
            <w:r w:rsidRPr="00E23B0D">
              <w:rPr>
                <w:rFonts w:ascii="Arial" w:hAnsi="Arial" w:cs="Arial"/>
                <w:b/>
              </w:rPr>
              <w:t>2004</w:t>
            </w:r>
          </w:p>
        </w:tc>
      </w:tr>
      <w:tr w:rsidR="005F1A69" w:rsidRPr="00E23B0D" w:rsidTr="005F1A69">
        <w:trPr>
          <w:trHeight w:val="86"/>
        </w:trPr>
        <w:tc>
          <w:tcPr>
            <w:tcW w:w="4111" w:type="dxa"/>
            <w:shd w:val="clear" w:color="auto" w:fill="BFBFBF" w:themeFill="background1" w:themeFillShade="BF"/>
            <w:vAlign w:val="center"/>
          </w:tcPr>
          <w:p w:rsidR="005F1A69" w:rsidRPr="00E23B0D" w:rsidRDefault="005F1A69" w:rsidP="00664859">
            <w:pPr>
              <w:spacing w:before="60" w:after="60"/>
              <w:rPr>
                <w:rFonts w:ascii="Arial" w:hAnsi="Arial" w:cs="Arial"/>
                <w:b/>
                <w:sz w:val="20"/>
              </w:rPr>
            </w:pPr>
            <w:r w:rsidRPr="00E23B0D">
              <w:rPr>
                <w:rFonts w:ascii="Arial" w:hAnsi="Arial" w:cs="Arial"/>
                <w:b/>
                <w:sz w:val="20"/>
              </w:rPr>
              <w:t>Výzkumný systém</w:t>
            </w:r>
          </w:p>
        </w:tc>
        <w:tc>
          <w:tcPr>
            <w:tcW w:w="710" w:type="dxa"/>
            <w:tcBorders>
              <w:left w:val="nil"/>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right w:val="single" w:sz="12"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40" w:type="dxa"/>
            <w:vMerge/>
            <w:tcBorders>
              <w:left w:val="single" w:sz="12" w:space="0" w:color="auto"/>
              <w:right w:val="single" w:sz="12" w:space="0" w:color="auto"/>
            </w:tcBorders>
            <w:shd w:val="clear" w:color="auto" w:fill="BFBFBF" w:themeFill="background1" w:themeFillShade="BF"/>
            <w:vAlign w:val="center"/>
          </w:tcPr>
          <w:p w:rsidR="005F1A69" w:rsidRPr="00E23B0D" w:rsidRDefault="005F1A69" w:rsidP="00664859">
            <w:pPr>
              <w:spacing w:before="60" w:after="60"/>
              <w:rPr>
                <w:rFonts w:ascii="Arial" w:hAnsi="Arial" w:cs="Arial"/>
                <w:sz w:val="20"/>
              </w:rPr>
            </w:pP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Celkový počet výzkumných pracovníků (FTE na tisíc obyvatel)</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1,60</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2,57</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2,88</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2,79</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2,92</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3,16</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3,26</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204%</w:t>
            </w: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GERD (PPP na obyvatele)</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240,6</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300,4</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335,3</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361,0</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446,2</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512,7</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553,1</w:t>
            </w:r>
          </w:p>
        </w:tc>
        <w:tc>
          <w:tcPr>
            <w:tcW w:w="740" w:type="dxa"/>
            <w:tcBorders>
              <w:left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230%</w:t>
            </w: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GERD (% HDP)</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1,15%</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1,23%</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1,24%</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1,34%</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1,56%</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1,79%</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1,92%</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167%</w:t>
            </w: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HERD (% HDP)</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0,17%</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0,23%</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0,23%</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0,27%</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0,38%</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0,49%</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0,52%</w:t>
            </w:r>
          </w:p>
        </w:tc>
        <w:tc>
          <w:tcPr>
            <w:tcW w:w="740" w:type="dxa"/>
            <w:tcBorders>
              <w:left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306%</w:t>
            </w: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GOVERD (% HDP)</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0,26%</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0,27%</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0,28%</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0,29%</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0,31%</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0,33%</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0,35%</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135%</w:t>
            </w: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BERD (% HDP)</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0,72%</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0,74%</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0,73%</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0,77%</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0,86%</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0,96%</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1,04%</w:t>
            </w:r>
          </w:p>
        </w:tc>
        <w:tc>
          <w:tcPr>
            <w:tcW w:w="740" w:type="dxa"/>
            <w:tcBorders>
              <w:left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144%</w:t>
            </w: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Počet publikací v databázi Web of Science na mil. obyvatel</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772</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944</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1 211</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1 434</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1 475</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1 553</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1 656</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215%</w:t>
            </w: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Oborově normalizované citovanost publikací</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0,88</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0,94</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1,03</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1,13</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1,21</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1,28</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1,41</w:t>
            </w:r>
          </w:p>
        </w:tc>
        <w:tc>
          <w:tcPr>
            <w:tcW w:w="740" w:type="dxa"/>
            <w:tcBorders>
              <w:left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160%</w:t>
            </w: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Podíl publikací ve spoluautorství ČR a zahraničí</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38,7%</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37,8%</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34,1%</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34,4%</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34,9%</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36,1%</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37,0%</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96%</w:t>
            </w:r>
          </w:p>
        </w:tc>
      </w:tr>
      <w:tr w:rsidR="005F1A69" w:rsidRPr="00E23B0D" w:rsidTr="00664859">
        <w:tc>
          <w:tcPr>
            <w:tcW w:w="4111" w:type="dxa"/>
            <w:shd w:val="clear" w:color="auto" w:fill="BFBFBF" w:themeFill="background1" w:themeFillShade="BF"/>
            <w:vAlign w:val="center"/>
          </w:tcPr>
          <w:p w:rsidR="005F1A69" w:rsidRPr="00E23B0D" w:rsidRDefault="005F1A69" w:rsidP="00664859">
            <w:pPr>
              <w:spacing w:before="60" w:after="60"/>
              <w:rPr>
                <w:rFonts w:ascii="Arial" w:hAnsi="Arial" w:cs="Arial"/>
                <w:b/>
                <w:sz w:val="20"/>
              </w:rPr>
            </w:pPr>
            <w:r w:rsidRPr="00E23B0D">
              <w:rPr>
                <w:rFonts w:ascii="Arial" w:hAnsi="Arial" w:cs="Arial"/>
                <w:b/>
                <w:sz w:val="20"/>
              </w:rPr>
              <w:t>Šíření znalostí a jejich využívání v inovacích</w:t>
            </w:r>
          </w:p>
        </w:tc>
        <w:tc>
          <w:tcPr>
            <w:tcW w:w="710" w:type="dxa"/>
            <w:tcBorders>
              <w:left w:val="nil"/>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right w:val="single" w:sz="12"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40" w:type="dxa"/>
            <w:tcBorders>
              <w:left w:val="single" w:sz="12" w:space="0" w:color="auto"/>
              <w:right w:val="single" w:sz="12" w:space="0" w:color="auto"/>
            </w:tcBorders>
            <w:shd w:val="clear" w:color="auto" w:fill="BFBFBF" w:themeFill="background1" w:themeFillShade="BF"/>
            <w:vAlign w:val="center"/>
          </w:tcPr>
          <w:p w:rsidR="005F1A69" w:rsidRPr="00E23B0D" w:rsidRDefault="005F1A69" w:rsidP="00664859">
            <w:pPr>
              <w:spacing w:before="60" w:after="60"/>
              <w:rPr>
                <w:rFonts w:ascii="Arial" w:hAnsi="Arial" w:cs="Arial"/>
                <w:sz w:val="20"/>
              </w:rPr>
            </w:pP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Podíl publikací ve spoluautorství veřejného a soukromého sektoru z celkového počtu</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0,94%</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1,23%</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1,24%</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1,18%</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1,11%</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1,33%</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1,50%</w:t>
            </w:r>
          </w:p>
        </w:tc>
        <w:tc>
          <w:tcPr>
            <w:tcW w:w="740" w:type="dxa"/>
            <w:tcBorders>
              <w:left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160%</w:t>
            </w: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Počet patentových přihlášek podle PCT na mil. obyvatel</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11,6</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11,9</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16,0</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12,0</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15,1</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16,1</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139%</w:t>
            </w: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Podíl soukromých zdrojů ve výdajích vysokoškolského sektoru na VaV (%)</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0,6%</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0,7%</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0,6%</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1,0%</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0,8%</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2,0%</w:t>
            </w:r>
          </w:p>
        </w:tc>
        <w:tc>
          <w:tcPr>
            <w:tcW w:w="740" w:type="dxa"/>
            <w:tcBorders>
              <w:left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333%</w:t>
            </w: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Podíl soukromých zdrojů ve výdajích vládního sektoru na VaV (%)</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9,0%</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7,7%</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5,9%</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4,7%</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3,4%</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4,0%</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3,3%</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37%</w:t>
            </w:r>
          </w:p>
        </w:tc>
      </w:tr>
      <w:tr w:rsidR="005F1A69" w:rsidRPr="00E23B0D" w:rsidTr="00664859">
        <w:tc>
          <w:tcPr>
            <w:tcW w:w="4111" w:type="dxa"/>
            <w:shd w:val="clear" w:color="auto" w:fill="BFBFBF" w:themeFill="background1" w:themeFillShade="BF"/>
            <w:vAlign w:val="center"/>
          </w:tcPr>
          <w:p w:rsidR="005F1A69" w:rsidRPr="00E23B0D" w:rsidRDefault="005F1A69" w:rsidP="00664859">
            <w:pPr>
              <w:spacing w:before="60" w:after="60"/>
              <w:rPr>
                <w:rFonts w:ascii="Arial" w:hAnsi="Arial" w:cs="Arial"/>
                <w:b/>
                <w:sz w:val="20"/>
              </w:rPr>
            </w:pPr>
            <w:r w:rsidRPr="00E23B0D">
              <w:rPr>
                <w:rFonts w:ascii="Arial" w:hAnsi="Arial" w:cs="Arial"/>
                <w:b/>
                <w:sz w:val="20"/>
              </w:rPr>
              <w:t>Inovující podniky</w:t>
            </w:r>
          </w:p>
        </w:tc>
        <w:tc>
          <w:tcPr>
            <w:tcW w:w="710" w:type="dxa"/>
            <w:tcBorders>
              <w:left w:val="nil"/>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righ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left w:val="dashed" w:sz="4"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10" w:type="dxa"/>
            <w:tcBorders>
              <w:right w:val="single" w:sz="12" w:space="0" w:color="auto"/>
            </w:tcBorders>
            <w:shd w:val="clear" w:color="auto" w:fill="BFBFBF" w:themeFill="background1" w:themeFillShade="BF"/>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40" w:type="dxa"/>
            <w:tcBorders>
              <w:left w:val="single" w:sz="12" w:space="0" w:color="auto"/>
              <w:right w:val="single" w:sz="12" w:space="0" w:color="auto"/>
            </w:tcBorders>
            <w:shd w:val="clear" w:color="auto" w:fill="BFBFBF" w:themeFill="background1" w:themeFillShade="BF"/>
            <w:vAlign w:val="center"/>
          </w:tcPr>
          <w:p w:rsidR="005F1A69" w:rsidRPr="00E23B0D" w:rsidRDefault="005F1A69" w:rsidP="00664859">
            <w:pPr>
              <w:spacing w:before="60" w:after="60"/>
              <w:rPr>
                <w:rFonts w:ascii="Arial" w:hAnsi="Arial" w:cs="Arial"/>
                <w:sz w:val="20"/>
              </w:rPr>
            </w:pP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Počet výzkumníků v podnikatelském sektoru (FTE na tisíc obyvatel)</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0,70</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1,08</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1,28</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1,21</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1,33</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1,47</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1,59</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227%</w:t>
            </w: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BERD (% HPH průmyslu)</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1,0%</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1,0%</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1,3%</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1,4%</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1,5%</w:t>
            </w:r>
          </w:p>
        </w:tc>
        <w:tc>
          <w:tcPr>
            <w:tcW w:w="740" w:type="dxa"/>
            <w:tcBorders>
              <w:left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150%</w:t>
            </w: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Podíl veřejných zdrojů v BERD</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14,9%</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16,4%</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15,1%</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15,4%</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15,7%</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13,7%</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11,6%</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78%</w:t>
            </w: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Podíl zahraničních zdrojů v BERD</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3,9%</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4,3%</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10,5%</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16,2%</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18,1%</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20,5%</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21,2%</w:t>
            </w:r>
          </w:p>
        </w:tc>
        <w:tc>
          <w:tcPr>
            <w:tcW w:w="740" w:type="dxa"/>
            <w:tcBorders>
              <w:left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544%</w:t>
            </w:r>
          </w:p>
        </w:tc>
      </w:tr>
      <w:tr w:rsidR="005F1A69" w:rsidRPr="00E23B0D" w:rsidTr="00664859">
        <w:tc>
          <w:tcPr>
            <w:tcW w:w="4111" w:type="dxa"/>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Celkové investice rizikového kapitálu (% HDP)</w:t>
            </w:r>
          </w:p>
        </w:tc>
        <w:tc>
          <w:tcPr>
            <w:tcW w:w="710" w:type="dxa"/>
            <w:tcBorders>
              <w:left w:val="nil"/>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w:t>
            </w:r>
          </w:p>
        </w:tc>
        <w:tc>
          <w:tcPr>
            <w:tcW w:w="710" w:type="dxa"/>
            <w:tcBorders>
              <w:left w:val="dashed" w:sz="4" w:space="0" w:color="auto"/>
              <w:righ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0,021%</w:t>
            </w:r>
          </w:p>
        </w:tc>
        <w:tc>
          <w:tcPr>
            <w:tcW w:w="710" w:type="dxa"/>
            <w:tcBorders>
              <w:left w:val="dashed" w:sz="4"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0,015%</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0,007%</w:t>
            </w:r>
          </w:p>
        </w:tc>
        <w:tc>
          <w:tcPr>
            <w:tcW w:w="710" w:type="dxa"/>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0,003%</w:t>
            </w:r>
          </w:p>
        </w:tc>
        <w:tc>
          <w:tcPr>
            <w:tcW w:w="710" w:type="dxa"/>
            <w:tcBorders>
              <w:right w:val="single" w:sz="12" w:space="0" w:color="auto"/>
            </w:tcBorders>
            <w:shd w:val="clear" w:color="auto" w:fill="D9D9D9" w:themeFill="background1" w:themeFillShade="D9"/>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0,002%</w:t>
            </w:r>
          </w:p>
        </w:tc>
        <w:tc>
          <w:tcPr>
            <w:tcW w:w="740" w:type="dxa"/>
            <w:tcBorders>
              <w:left w:val="single" w:sz="12" w:space="0" w:color="auto"/>
              <w:right w:val="single" w:sz="12" w:space="0" w:color="auto"/>
            </w:tcBorders>
            <w:shd w:val="clear" w:color="auto" w:fill="D9D9D9" w:themeFill="background1" w:themeFillShade="D9"/>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10%</w:t>
            </w:r>
          </w:p>
        </w:tc>
      </w:tr>
      <w:tr w:rsidR="005F1A69" w:rsidRPr="00E23B0D" w:rsidTr="00664859">
        <w:tc>
          <w:tcPr>
            <w:tcW w:w="4111" w:type="dxa"/>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Bilance mezinárodního obchodu s technologiemi (TBP)</w:t>
            </w:r>
          </w:p>
        </w:tc>
        <w:tc>
          <w:tcPr>
            <w:tcW w:w="710" w:type="dxa"/>
            <w:tcBorders>
              <w:left w:val="nil"/>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-0,31%</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-0,17%</w:t>
            </w:r>
          </w:p>
        </w:tc>
        <w:tc>
          <w:tcPr>
            <w:tcW w:w="710" w:type="dxa"/>
            <w:tcBorders>
              <w:left w:val="dashed" w:sz="4" w:space="0" w:color="auto"/>
              <w:righ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0,06%</w:t>
            </w:r>
          </w:p>
        </w:tc>
        <w:tc>
          <w:tcPr>
            <w:tcW w:w="710" w:type="dxa"/>
            <w:tcBorders>
              <w:left w:val="dashed" w:sz="4"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-0,20%</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-0,08%</w:t>
            </w:r>
          </w:p>
        </w:tc>
        <w:tc>
          <w:tcPr>
            <w:tcW w:w="710" w:type="dxa"/>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r w:rsidRPr="00E23B0D">
              <w:rPr>
                <w:rFonts w:ascii="Arial" w:hAnsi="Arial" w:cs="Arial"/>
                <w:sz w:val="20"/>
              </w:rPr>
              <w:t>-0,07%</w:t>
            </w:r>
          </w:p>
        </w:tc>
        <w:tc>
          <w:tcPr>
            <w:tcW w:w="710" w:type="dxa"/>
            <w:tcBorders>
              <w:right w:val="single" w:sz="12" w:space="0" w:color="auto"/>
            </w:tcBorders>
            <w:shd w:val="clear" w:color="auto" w:fill="F2F2F2" w:themeFill="background1" w:themeFillShade="F2"/>
            <w:tcMar>
              <w:left w:w="28" w:type="dxa"/>
              <w:right w:w="28" w:type="dxa"/>
            </w:tcMar>
            <w:vAlign w:val="center"/>
          </w:tcPr>
          <w:p w:rsidR="005F1A69" w:rsidRPr="00E23B0D" w:rsidRDefault="005F1A69" w:rsidP="00664859">
            <w:pPr>
              <w:spacing w:before="60" w:after="60"/>
              <w:jc w:val="center"/>
              <w:rPr>
                <w:rFonts w:ascii="Arial" w:hAnsi="Arial" w:cs="Arial"/>
                <w:sz w:val="20"/>
              </w:rPr>
            </w:pPr>
          </w:p>
        </w:tc>
        <w:tc>
          <w:tcPr>
            <w:tcW w:w="740" w:type="dxa"/>
            <w:tcBorders>
              <w:left w:val="single" w:sz="12" w:space="0" w:color="auto"/>
              <w:bottom w:val="single" w:sz="12" w:space="0" w:color="auto"/>
              <w:right w:val="single" w:sz="12" w:space="0" w:color="auto"/>
            </w:tcBorders>
            <w:shd w:val="clear" w:color="auto" w:fill="F2F2F2" w:themeFill="background1" w:themeFillShade="F2"/>
            <w:vAlign w:val="center"/>
          </w:tcPr>
          <w:p w:rsidR="005F1A69" w:rsidRPr="00E23B0D" w:rsidRDefault="005F1A69" w:rsidP="00664859">
            <w:pPr>
              <w:spacing w:before="60" w:after="60"/>
              <w:rPr>
                <w:rFonts w:ascii="Arial" w:hAnsi="Arial" w:cs="Arial"/>
                <w:sz w:val="20"/>
              </w:rPr>
            </w:pPr>
            <w:r w:rsidRPr="00E23B0D">
              <w:rPr>
                <w:rFonts w:ascii="Arial" w:hAnsi="Arial" w:cs="Arial"/>
                <w:sz w:val="20"/>
              </w:rPr>
              <w:t>23%</w:t>
            </w:r>
          </w:p>
        </w:tc>
      </w:tr>
    </w:tbl>
    <w:p w:rsidR="004A2EC6" w:rsidRPr="00E23B0D" w:rsidRDefault="0042724E" w:rsidP="007D5B7F">
      <w:pPr>
        <w:pStyle w:val="Nadpis2"/>
        <w:ind w:left="709" w:hanging="709"/>
      </w:pPr>
      <w:bookmarkStart w:id="13" w:name="_Toc442367663"/>
      <w:r w:rsidRPr="00E23B0D">
        <w:lastRenderedPageBreak/>
        <w:t>Z</w:t>
      </w:r>
      <w:r w:rsidR="004A2EC6" w:rsidRPr="00E23B0D">
        <w:t>hodnocení pokroku v plnění cíle „Kvalitní a produktivní výzkumný systém“</w:t>
      </w:r>
      <w:bookmarkEnd w:id="13"/>
    </w:p>
    <w:p w:rsidR="007D5B7F" w:rsidRDefault="007D5B7F" w:rsidP="00A953FA">
      <w:pPr>
        <w:jc w:val="both"/>
        <w:rPr>
          <w:rFonts w:ascii="Arial" w:hAnsi="Arial" w:cs="Arial"/>
        </w:rPr>
      </w:pPr>
    </w:p>
    <w:p w:rsidR="00945D41" w:rsidRPr="00E23B0D" w:rsidRDefault="004A2EC6" w:rsidP="00A953FA">
      <w:pPr>
        <w:jc w:val="both"/>
        <w:rPr>
          <w:rFonts w:ascii="Arial" w:hAnsi="Arial" w:cs="Arial"/>
        </w:rPr>
      </w:pPr>
      <w:r w:rsidRPr="00E23B0D">
        <w:rPr>
          <w:rFonts w:ascii="Arial" w:hAnsi="Arial" w:cs="Arial"/>
        </w:rPr>
        <w:t xml:space="preserve">Během realizace </w:t>
      </w:r>
      <w:r w:rsidR="00725361" w:rsidRPr="00E23B0D">
        <w:rPr>
          <w:rFonts w:ascii="Arial" w:hAnsi="Arial" w:cs="Arial"/>
        </w:rPr>
        <w:t xml:space="preserve">původní </w:t>
      </w:r>
      <w:r w:rsidRPr="00E23B0D">
        <w:rPr>
          <w:rFonts w:ascii="Arial" w:hAnsi="Arial" w:cs="Arial"/>
        </w:rPr>
        <w:t xml:space="preserve">NP VaVaI </w:t>
      </w:r>
      <w:r w:rsidR="00553EA2" w:rsidRPr="00E23B0D">
        <w:rPr>
          <w:rFonts w:ascii="Arial" w:hAnsi="Arial" w:cs="Arial"/>
        </w:rPr>
        <w:t xml:space="preserve">na léta 2009 – 2015 </w:t>
      </w:r>
      <w:r w:rsidRPr="00E23B0D">
        <w:rPr>
          <w:rFonts w:ascii="Arial" w:hAnsi="Arial" w:cs="Arial"/>
        </w:rPr>
        <w:t xml:space="preserve">a Aktualizace NP VaVaI 2013 došlo k významnému zlepšení výzkumného systému, který v řadě parametrů dosáhl evropské úrovně nebo se jí značně přiblížil. </w:t>
      </w:r>
      <w:r w:rsidR="00102E0D">
        <w:rPr>
          <w:rFonts w:ascii="Arial" w:hAnsi="Arial" w:cs="Arial"/>
        </w:rPr>
        <w:t xml:space="preserve">Ve srovnání se zahraničím je však v České republice </w:t>
      </w:r>
      <w:r w:rsidR="00102E0D" w:rsidRPr="004C3402">
        <w:rPr>
          <w:rFonts w:ascii="Arial" w:hAnsi="Arial" w:cs="Arial"/>
          <w:b/>
        </w:rPr>
        <w:t>menší počet ve světovém měřítku excelentních výzkumných pracovišť, kde vznikají vysoce a dlouhodobě citované vědecké práce</w:t>
      </w:r>
      <w:r w:rsidR="00102E0D">
        <w:rPr>
          <w:rFonts w:ascii="Arial" w:hAnsi="Arial" w:cs="Arial"/>
        </w:rPr>
        <w:t>.</w:t>
      </w:r>
    </w:p>
    <w:p w:rsidR="00BE3AA4" w:rsidRPr="00E23B0D" w:rsidRDefault="00BE3AA4" w:rsidP="00A953FA">
      <w:pPr>
        <w:jc w:val="both"/>
        <w:rPr>
          <w:rFonts w:ascii="Arial" w:hAnsi="Arial" w:cs="Arial"/>
          <w:i/>
        </w:rPr>
      </w:pPr>
      <w:r w:rsidRPr="00E23B0D">
        <w:rPr>
          <w:rFonts w:ascii="Arial" w:hAnsi="Arial" w:cs="Arial"/>
          <w:i/>
        </w:rPr>
        <w:t>Veřejné prostředky na VaVaI</w:t>
      </w:r>
    </w:p>
    <w:p w:rsidR="00945D41" w:rsidRPr="00E23B0D" w:rsidRDefault="00945D41" w:rsidP="00A953FA">
      <w:pPr>
        <w:jc w:val="both"/>
        <w:rPr>
          <w:rFonts w:ascii="Arial" w:hAnsi="Arial" w:cs="Arial"/>
        </w:rPr>
      </w:pPr>
      <w:r w:rsidRPr="00E23B0D">
        <w:rPr>
          <w:rFonts w:ascii="Arial" w:hAnsi="Arial" w:cs="Arial"/>
        </w:rPr>
        <w:t xml:space="preserve">Výdaje na </w:t>
      </w:r>
      <w:r w:rsidR="00AB118F" w:rsidRPr="00E23B0D">
        <w:rPr>
          <w:rFonts w:ascii="Arial" w:hAnsi="Arial" w:cs="Arial"/>
        </w:rPr>
        <w:t>výzkum a vývoj</w:t>
      </w:r>
      <w:r w:rsidRPr="00E23B0D">
        <w:rPr>
          <w:rFonts w:ascii="Arial" w:hAnsi="Arial" w:cs="Arial"/>
        </w:rPr>
        <w:t xml:space="preserve"> ze státního rozpočtu dlouhodobě rostou. </w:t>
      </w:r>
      <w:r w:rsidRPr="00E23B0D">
        <w:rPr>
          <w:rFonts w:ascii="Arial" w:hAnsi="Arial" w:cs="Arial"/>
          <w:lang w:eastAsia="cs-CZ"/>
        </w:rPr>
        <w:t xml:space="preserve">V roce 2013 dosáhly úrovně </w:t>
      </w:r>
      <w:r w:rsidR="005F6B5E" w:rsidRPr="00E23B0D">
        <w:rPr>
          <w:rFonts w:ascii="Arial" w:hAnsi="Arial" w:cs="Arial"/>
          <w:lang w:eastAsia="cs-CZ"/>
        </w:rPr>
        <w:t>0,69</w:t>
      </w:r>
      <w:r w:rsidRPr="00E23B0D">
        <w:rPr>
          <w:rFonts w:ascii="Arial" w:hAnsi="Arial" w:cs="Arial"/>
          <w:lang w:eastAsia="cs-CZ"/>
        </w:rPr>
        <w:t xml:space="preserve"> % HDP, což je přibližně stejně, jako je tomu v průměru E</w:t>
      </w:r>
      <w:r w:rsidR="00AB118F" w:rsidRPr="00E23B0D">
        <w:rPr>
          <w:rFonts w:ascii="Arial" w:hAnsi="Arial" w:cs="Arial"/>
          <w:lang w:eastAsia="cs-CZ"/>
        </w:rPr>
        <w:t>vropské unie</w:t>
      </w:r>
      <w:r w:rsidRPr="00E23B0D">
        <w:rPr>
          <w:rFonts w:ascii="Arial" w:hAnsi="Arial" w:cs="Arial"/>
          <w:lang w:eastAsia="cs-CZ"/>
        </w:rPr>
        <w:t xml:space="preserve">. </w:t>
      </w:r>
      <w:r w:rsidRPr="00E23B0D">
        <w:rPr>
          <w:rFonts w:ascii="Arial" w:hAnsi="Arial" w:cs="Arial"/>
        </w:rPr>
        <w:t>Také značná část prostředků ze Strukturálních fondů E</w:t>
      </w:r>
      <w:r w:rsidR="00AB118F" w:rsidRPr="00E23B0D">
        <w:rPr>
          <w:rFonts w:ascii="Arial" w:hAnsi="Arial" w:cs="Arial"/>
        </w:rPr>
        <w:t>vropské unie</w:t>
      </w:r>
      <w:r w:rsidRPr="00E23B0D">
        <w:rPr>
          <w:rFonts w:ascii="Arial" w:hAnsi="Arial" w:cs="Arial"/>
        </w:rPr>
        <w:t xml:space="preserve"> je směřována na VaVaI prostřednictvím operačních programů</w:t>
      </w:r>
      <w:r w:rsidR="00855A1B" w:rsidRPr="00E23B0D">
        <w:rPr>
          <w:rFonts w:ascii="Arial" w:hAnsi="Arial" w:cs="Arial"/>
        </w:rPr>
        <w:t xml:space="preserve"> a tvoří dominantní část dalších 0,3 % HD</w:t>
      </w:r>
      <w:r w:rsidR="00417D0B">
        <w:rPr>
          <w:rFonts w:ascii="Arial" w:hAnsi="Arial" w:cs="Arial"/>
        </w:rPr>
        <w:t>P výdajů na VaVaI pocházející z</w:t>
      </w:r>
      <w:r w:rsidR="00B63AEB">
        <w:rPr>
          <w:rFonts w:ascii="Arial" w:hAnsi="Arial" w:cs="Arial"/>
        </w:rPr>
        <w:t> </w:t>
      </w:r>
      <w:r w:rsidR="00417D0B">
        <w:rPr>
          <w:rFonts w:ascii="Arial" w:hAnsi="Arial" w:cs="Arial"/>
        </w:rPr>
        <w:t>EU</w:t>
      </w:r>
      <w:r w:rsidR="00B63AEB">
        <w:rPr>
          <w:rFonts w:ascii="Arial" w:hAnsi="Arial" w:cs="Arial"/>
        </w:rPr>
        <w:t xml:space="preserve"> </w:t>
      </w:r>
      <w:r w:rsidR="004C2437">
        <w:rPr>
          <w:rFonts w:ascii="Arial" w:hAnsi="Arial" w:cs="Arial"/>
        </w:rPr>
        <w:t xml:space="preserve">(veřejné prostředky ze </w:t>
      </w:r>
      <w:r w:rsidR="00855A1B" w:rsidRPr="00E23B0D">
        <w:rPr>
          <w:rFonts w:ascii="Arial" w:hAnsi="Arial" w:cs="Arial"/>
        </w:rPr>
        <w:t>zahraničních zdrojů</w:t>
      </w:r>
      <w:r w:rsidR="004C2437">
        <w:rPr>
          <w:rFonts w:ascii="Arial" w:hAnsi="Arial" w:cs="Arial"/>
        </w:rPr>
        <w:t>)</w:t>
      </w:r>
      <w:r w:rsidRPr="00E23B0D">
        <w:rPr>
          <w:rFonts w:ascii="Arial" w:hAnsi="Arial" w:cs="Arial"/>
        </w:rPr>
        <w:t>. V souladu s cíli Aktualizace NP VaVaI 2013 je značná část veřejných prostředků distribuována prostřednictvím programů VaVaI, jejichž zaměření odpovídá Národním prioritám orientovaného výzkumu, vývoje a inovací.</w:t>
      </w:r>
    </w:p>
    <w:p w:rsidR="00BE3AA4" w:rsidRPr="00E23B0D" w:rsidRDefault="00BE3AA4" w:rsidP="00A953FA">
      <w:pPr>
        <w:jc w:val="both"/>
        <w:rPr>
          <w:rFonts w:ascii="Arial" w:hAnsi="Arial" w:cs="Arial"/>
          <w:i/>
        </w:rPr>
      </w:pPr>
      <w:r w:rsidRPr="00E23B0D">
        <w:rPr>
          <w:rFonts w:ascii="Arial" w:hAnsi="Arial" w:cs="Arial"/>
          <w:i/>
        </w:rPr>
        <w:t>Lidské zdroje pro VaVaI</w:t>
      </w:r>
    </w:p>
    <w:p w:rsidR="004A2EC6" w:rsidRPr="00E23B0D" w:rsidRDefault="004A2EC6" w:rsidP="00A953FA">
      <w:pPr>
        <w:jc w:val="both"/>
        <w:rPr>
          <w:rFonts w:ascii="Arial" w:hAnsi="Arial" w:cs="Arial"/>
        </w:rPr>
      </w:pPr>
      <w:r w:rsidRPr="00E23B0D">
        <w:rPr>
          <w:rFonts w:ascii="Arial" w:hAnsi="Arial" w:cs="Arial"/>
        </w:rPr>
        <w:t xml:space="preserve">Cíle se daří plnit v oblasti lidských zdrojů pro </w:t>
      </w:r>
      <w:r w:rsidR="00D70A55" w:rsidRPr="00E23B0D">
        <w:rPr>
          <w:rFonts w:ascii="Arial" w:hAnsi="Arial" w:cs="Arial"/>
        </w:rPr>
        <w:t>výzkum a vývoj</w:t>
      </w:r>
      <w:r w:rsidRPr="00E23B0D">
        <w:rPr>
          <w:rFonts w:ascii="Arial" w:hAnsi="Arial" w:cs="Arial"/>
        </w:rPr>
        <w:t>,</w:t>
      </w:r>
      <w:r w:rsidR="00390811">
        <w:rPr>
          <w:rFonts w:ascii="Arial" w:hAnsi="Arial" w:cs="Arial"/>
        </w:rPr>
        <w:t xml:space="preserve"> neboť</w:t>
      </w:r>
      <w:r w:rsidRPr="00E23B0D">
        <w:rPr>
          <w:rFonts w:ascii="Arial" w:hAnsi="Arial" w:cs="Arial"/>
        </w:rPr>
        <w:t xml:space="preserve"> počet výzkumných pracovníků, absolventů doktorského studia a absolventů </w:t>
      </w:r>
      <w:r w:rsidR="00D70A55" w:rsidRPr="00E23B0D">
        <w:rPr>
          <w:rFonts w:ascii="Arial" w:hAnsi="Arial" w:cs="Arial"/>
        </w:rPr>
        <w:t>vysokých škol</w:t>
      </w:r>
      <w:r w:rsidRPr="00E23B0D">
        <w:rPr>
          <w:rFonts w:ascii="Arial" w:hAnsi="Arial" w:cs="Arial"/>
        </w:rPr>
        <w:t xml:space="preserve"> roste. </w:t>
      </w:r>
      <w:r w:rsidRPr="00E23B0D">
        <w:rPr>
          <w:rFonts w:ascii="Arial" w:hAnsi="Arial" w:cs="Arial"/>
          <w:lang w:eastAsia="cs-CZ"/>
        </w:rPr>
        <w:t>Nárůst počtu výzkumných pracovníků je rychlejší než v jiných zemích a Č</w:t>
      </w:r>
      <w:r w:rsidR="00D70A55" w:rsidRPr="00E23B0D">
        <w:rPr>
          <w:rFonts w:ascii="Arial" w:hAnsi="Arial" w:cs="Arial"/>
          <w:lang w:eastAsia="cs-CZ"/>
        </w:rPr>
        <w:t>eská republika</w:t>
      </w:r>
      <w:r w:rsidRPr="00E23B0D">
        <w:rPr>
          <w:rFonts w:ascii="Arial" w:hAnsi="Arial" w:cs="Arial"/>
          <w:lang w:eastAsia="cs-CZ"/>
        </w:rPr>
        <w:t xml:space="preserve"> se v počtu výzkumných pracovníků na tisíc obyvatel přiblížila průměru E</w:t>
      </w:r>
      <w:r w:rsidR="00D70A55" w:rsidRPr="00E23B0D">
        <w:rPr>
          <w:rFonts w:ascii="Arial" w:hAnsi="Arial" w:cs="Arial"/>
          <w:lang w:eastAsia="cs-CZ"/>
        </w:rPr>
        <w:t>vropské unie</w:t>
      </w:r>
      <w:r w:rsidRPr="00E23B0D">
        <w:rPr>
          <w:rFonts w:ascii="Arial" w:hAnsi="Arial" w:cs="Arial"/>
          <w:lang w:eastAsia="cs-CZ"/>
        </w:rPr>
        <w:t>. I přes tento vysoký nárůst Č</w:t>
      </w:r>
      <w:r w:rsidR="00D70A55" w:rsidRPr="00E23B0D">
        <w:rPr>
          <w:rFonts w:ascii="Arial" w:hAnsi="Arial" w:cs="Arial"/>
          <w:lang w:eastAsia="cs-CZ"/>
        </w:rPr>
        <w:t>eská republika</w:t>
      </w:r>
      <w:r w:rsidRPr="00E23B0D">
        <w:rPr>
          <w:rFonts w:ascii="Arial" w:hAnsi="Arial" w:cs="Arial"/>
          <w:lang w:eastAsia="cs-CZ"/>
        </w:rPr>
        <w:t xml:space="preserve"> zatím nedosáhla úrovně zemí nacházejících se na předních místech, jako je například Švédsko a Dánsko, kde je počet výzkumníků vztažený na obyvatele zhruba dvojnásobný. </w:t>
      </w:r>
      <w:r w:rsidRPr="00E23B0D">
        <w:rPr>
          <w:rFonts w:ascii="Arial" w:hAnsi="Arial" w:cs="Arial"/>
        </w:rPr>
        <w:t>Na rostoucím počtu výzkumníků se pozitivně odráží nárůst výdajů na výzkum a</w:t>
      </w:r>
      <w:r w:rsidR="00A613D2">
        <w:rPr>
          <w:rFonts w:ascii="Arial" w:hAnsi="Arial" w:cs="Arial"/>
        </w:rPr>
        <w:t> </w:t>
      </w:r>
      <w:r w:rsidRPr="00E23B0D">
        <w:rPr>
          <w:rFonts w:ascii="Arial" w:hAnsi="Arial" w:cs="Arial"/>
        </w:rPr>
        <w:t>rozvoj výzkumných kapacit. V celkovém počtu výzkumných pracovníků však zůstává poměrně nízký podíl žen</w:t>
      </w:r>
      <w:r w:rsidR="00390811">
        <w:rPr>
          <w:rFonts w:ascii="Arial" w:hAnsi="Arial" w:cs="Arial"/>
        </w:rPr>
        <w:t>, i když rozdíl oproti průměru EU není dramatický</w:t>
      </w:r>
      <w:r w:rsidRPr="00E23B0D">
        <w:rPr>
          <w:rFonts w:ascii="Arial" w:hAnsi="Arial" w:cs="Arial"/>
        </w:rPr>
        <w:t>.</w:t>
      </w:r>
    </w:p>
    <w:p w:rsidR="00BE3AA4" w:rsidRPr="00E23B0D" w:rsidRDefault="00BE3AA4" w:rsidP="00A953FA">
      <w:pPr>
        <w:jc w:val="both"/>
        <w:rPr>
          <w:rFonts w:ascii="Arial" w:hAnsi="Arial" w:cs="Arial"/>
          <w:i/>
        </w:rPr>
      </w:pPr>
      <w:r w:rsidRPr="00E23B0D">
        <w:rPr>
          <w:rFonts w:ascii="Arial" w:hAnsi="Arial" w:cs="Arial"/>
          <w:i/>
        </w:rPr>
        <w:t>Výkonnost výzkumného systému</w:t>
      </w:r>
    </w:p>
    <w:p w:rsidR="00945D41" w:rsidRPr="00E23B0D" w:rsidRDefault="00945D41" w:rsidP="00A953FA">
      <w:pPr>
        <w:jc w:val="both"/>
        <w:rPr>
          <w:rFonts w:ascii="Arial" w:hAnsi="Arial" w:cs="Arial"/>
        </w:rPr>
      </w:pPr>
      <w:r w:rsidRPr="00E23B0D">
        <w:rPr>
          <w:rFonts w:ascii="Arial" w:hAnsi="Arial" w:cs="Arial"/>
        </w:rPr>
        <w:t>Produktivita výzkumného systému se zvyšuje, roste i kvalita výstupů. Č</w:t>
      </w:r>
      <w:r w:rsidR="00AD662D" w:rsidRPr="00E23B0D">
        <w:rPr>
          <w:rFonts w:ascii="Arial" w:hAnsi="Arial" w:cs="Arial"/>
        </w:rPr>
        <w:t>eská republika</w:t>
      </w:r>
      <w:r w:rsidRPr="00E23B0D">
        <w:rPr>
          <w:rFonts w:ascii="Arial" w:hAnsi="Arial" w:cs="Arial"/>
        </w:rPr>
        <w:t xml:space="preserve"> se</w:t>
      </w:r>
      <w:r w:rsidR="00AD662D" w:rsidRPr="00E23B0D">
        <w:rPr>
          <w:rFonts w:ascii="Arial" w:hAnsi="Arial" w:cs="Arial"/>
        </w:rPr>
        <w:t xml:space="preserve"> v</w:t>
      </w:r>
      <w:r w:rsidR="00A613D2">
        <w:rPr>
          <w:rFonts w:ascii="Arial" w:hAnsi="Arial" w:cs="Arial"/>
        </w:rPr>
        <w:t> </w:t>
      </w:r>
      <w:r w:rsidRPr="00E23B0D">
        <w:rPr>
          <w:rFonts w:ascii="Arial" w:hAnsi="Arial" w:cs="Arial"/>
        </w:rPr>
        <w:t xml:space="preserve">počtu publikací vztažených na počet obyvatel i jejich oborově normované citovanosti dostává na evropský průměr. </w:t>
      </w:r>
      <w:r w:rsidR="00AD662D" w:rsidRPr="00E23B0D">
        <w:rPr>
          <w:rFonts w:ascii="Arial" w:hAnsi="Arial" w:cs="Arial"/>
        </w:rPr>
        <w:t xml:space="preserve">V České republice však zatím chybí </w:t>
      </w:r>
      <w:r w:rsidR="00BB0956">
        <w:rPr>
          <w:rFonts w:ascii="Arial" w:hAnsi="Arial" w:cs="Arial"/>
        </w:rPr>
        <w:t xml:space="preserve">dostatečný počet </w:t>
      </w:r>
      <w:r w:rsidR="00AD662D" w:rsidRPr="00E23B0D">
        <w:rPr>
          <w:rFonts w:ascii="Arial" w:hAnsi="Arial" w:cs="Arial"/>
        </w:rPr>
        <w:t>výzkumn</w:t>
      </w:r>
      <w:r w:rsidR="00BB0956">
        <w:rPr>
          <w:rFonts w:ascii="Arial" w:hAnsi="Arial" w:cs="Arial"/>
        </w:rPr>
        <w:t>ých</w:t>
      </w:r>
      <w:r w:rsidR="00AD662D" w:rsidRPr="00E23B0D">
        <w:rPr>
          <w:rFonts w:ascii="Arial" w:hAnsi="Arial" w:cs="Arial"/>
        </w:rPr>
        <w:t xml:space="preserve"> pracoviš</w:t>
      </w:r>
      <w:r w:rsidR="00BB0956">
        <w:rPr>
          <w:rFonts w:ascii="Arial" w:hAnsi="Arial" w:cs="Arial"/>
        </w:rPr>
        <w:t>ť</w:t>
      </w:r>
      <w:r w:rsidR="00AD662D" w:rsidRPr="00E23B0D">
        <w:rPr>
          <w:rFonts w:ascii="Arial" w:hAnsi="Arial" w:cs="Arial"/>
        </w:rPr>
        <w:t xml:space="preserve"> a</w:t>
      </w:r>
      <w:r w:rsidR="00A613D2">
        <w:rPr>
          <w:rFonts w:ascii="Arial" w:hAnsi="Arial" w:cs="Arial"/>
        </w:rPr>
        <w:t> </w:t>
      </w:r>
      <w:r w:rsidR="00AD662D" w:rsidRPr="00E23B0D">
        <w:rPr>
          <w:rFonts w:ascii="Arial" w:hAnsi="Arial" w:cs="Arial"/>
        </w:rPr>
        <w:t>tým</w:t>
      </w:r>
      <w:r w:rsidR="00BB0956">
        <w:rPr>
          <w:rFonts w:ascii="Arial" w:hAnsi="Arial" w:cs="Arial"/>
        </w:rPr>
        <w:t>ů</w:t>
      </w:r>
      <w:r w:rsidR="00AD662D" w:rsidRPr="00E23B0D">
        <w:rPr>
          <w:rFonts w:ascii="Arial" w:hAnsi="Arial" w:cs="Arial"/>
        </w:rPr>
        <w:t>, kde by vznikaly špičkové výsledky ve světovém měřítku, o</w:t>
      </w:r>
      <w:r w:rsidR="001C68A2">
        <w:rPr>
          <w:rFonts w:ascii="Arial" w:hAnsi="Arial" w:cs="Arial"/>
        </w:rPr>
        <w:t> </w:t>
      </w:r>
      <w:r w:rsidR="00AD662D" w:rsidRPr="00E23B0D">
        <w:rPr>
          <w:rFonts w:ascii="Arial" w:hAnsi="Arial" w:cs="Arial"/>
        </w:rPr>
        <w:t xml:space="preserve">čemž svědčí </w:t>
      </w:r>
      <w:r w:rsidR="00BB0956">
        <w:rPr>
          <w:rFonts w:ascii="Arial" w:hAnsi="Arial" w:cs="Arial"/>
        </w:rPr>
        <w:t xml:space="preserve">relativně </w:t>
      </w:r>
      <w:r w:rsidR="00AD662D" w:rsidRPr="00E23B0D">
        <w:rPr>
          <w:rFonts w:ascii="Arial" w:hAnsi="Arial" w:cs="Arial"/>
        </w:rPr>
        <w:t>nízký podíl publikací</w:t>
      </w:r>
      <w:r w:rsidR="00BB0956">
        <w:rPr>
          <w:rFonts w:ascii="Arial" w:hAnsi="Arial" w:cs="Arial"/>
        </w:rPr>
        <w:t xml:space="preserve"> z</w:t>
      </w:r>
      <w:r w:rsidR="00AD662D" w:rsidRPr="00E23B0D">
        <w:rPr>
          <w:rFonts w:ascii="Arial" w:hAnsi="Arial" w:cs="Arial"/>
        </w:rPr>
        <w:t xml:space="preserve"> České republiky, které se nacházejí mezi světově nejcitovanějšími pracemi. Zcela neuspokojivá je situace v oblasti výsledků aplikovaného výzkumu (podrobněji v dalším textu).</w:t>
      </w:r>
    </w:p>
    <w:p w:rsidR="00E06693" w:rsidRPr="00E23B0D" w:rsidRDefault="00E06693" w:rsidP="00A953FA">
      <w:pPr>
        <w:jc w:val="both"/>
        <w:rPr>
          <w:rFonts w:ascii="Arial" w:hAnsi="Arial" w:cs="Arial"/>
          <w:i/>
        </w:rPr>
      </w:pPr>
      <w:r w:rsidRPr="00E23B0D">
        <w:rPr>
          <w:rFonts w:ascii="Arial" w:hAnsi="Arial" w:cs="Arial"/>
          <w:i/>
        </w:rPr>
        <w:t>Mezinárodní spolupráce</w:t>
      </w:r>
    </w:p>
    <w:p w:rsidR="00945D41" w:rsidRPr="00E23B0D" w:rsidRDefault="00765E2F" w:rsidP="00A953FA">
      <w:pPr>
        <w:jc w:val="both"/>
        <w:rPr>
          <w:rFonts w:ascii="Arial" w:hAnsi="Arial" w:cs="Arial"/>
        </w:rPr>
      </w:pPr>
      <w:r w:rsidRPr="00E23B0D">
        <w:rPr>
          <w:rFonts w:ascii="Arial" w:hAnsi="Arial" w:cs="Arial"/>
        </w:rPr>
        <w:t xml:space="preserve">Výzkumný systém zůstává dosud </w:t>
      </w:r>
      <w:r w:rsidR="00BB0956">
        <w:rPr>
          <w:rFonts w:ascii="Arial" w:hAnsi="Arial" w:cs="Arial"/>
        </w:rPr>
        <w:t>poměrně</w:t>
      </w:r>
      <w:r w:rsidRPr="00E23B0D">
        <w:rPr>
          <w:rFonts w:ascii="Arial" w:hAnsi="Arial" w:cs="Arial"/>
        </w:rPr>
        <w:t xml:space="preserve"> uzavřený. Výzkumné týmy z České republiky se</w:t>
      </w:r>
      <w:r w:rsidR="00BB0956">
        <w:rPr>
          <w:rFonts w:ascii="Arial" w:hAnsi="Arial" w:cs="Arial"/>
        </w:rPr>
        <w:t xml:space="preserve"> povětšinou</w:t>
      </w:r>
      <w:r w:rsidRPr="00E23B0D">
        <w:rPr>
          <w:rFonts w:ascii="Arial" w:hAnsi="Arial" w:cs="Arial"/>
        </w:rPr>
        <w:t xml:space="preserve"> zapojují do mezinárodní výzkumné spolupráce méně než týmy ze zahraničí, což je patrné z</w:t>
      </w:r>
      <w:r w:rsidR="00A613D2">
        <w:rPr>
          <w:rFonts w:ascii="Arial" w:hAnsi="Arial" w:cs="Arial"/>
        </w:rPr>
        <w:t> </w:t>
      </w:r>
      <w:r w:rsidRPr="00E23B0D">
        <w:rPr>
          <w:rFonts w:ascii="Arial" w:hAnsi="Arial" w:cs="Arial"/>
        </w:rPr>
        <w:t>nízké účasti v rámcových programech Evropské unie i z nižšího podílu publikací vzniklých v mezinárodní spolupráci</w:t>
      </w:r>
      <w:r w:rsidR="00BB0956">
        <w:rPr>
          <w:rFonts w:ascii="Arial" w:hAnsi="Arial" w:cs="Arial"/>
        </w:rPr>
        <w:t>, než jaký je evropský průměr</w:t>
      </w:r>
      <w:r w:rsidRPr="00E23B0D">
        <w:rPr>
          <w:rFonts w:ascii="Arial" w:hAnsi="Arial" w:cs="Arial"/>
        </w:rPr>
        <w:t xml:space="preserve">. </w:t>
      </w:r>
      <w:r w:rsidR="00BB0956">
        <w:rPr>
          <w:rFonts w:ascii="Arial" w:hAnsi="Arial" w:cs="Arial"/>
        </w:rPr>
        <w:t>Z</w:t>
      </w:r>
      <w:r w:rsidRPr="00E23B0D">
        <w:rPr>
          <w:rFonts w:ascii="Arial" w:hAnsi="Arial" w:cs="Arial"/>
        </w:rPr>
        <w:t>apojení českých týmů do mezinárodní spolupráce ve výzkumu a vývoji</w:t>
      </w:r>
      <w:r w:rsidR="00BB0956">
        <w:rPr>
          <w:rFonts w:ascii="Arial" w:hAnsi="Arial" w:cs="Arial"/>
        </w:rPr>
        <w:t xml:space="preserve"> se nepodařilo výrazně posílit</w:t>
      </w:r>
      <w:r w:rsidR="00390811">
        <w:rPr>
          <w:rFonts w:ascii="Arial" w:hAnsi="Arial" w:cs="Arial"/>
        </w:rPr>
        <w:t xml:space="preserve"> i</w:t>
      </w:r>
      <w:r w:rsidRPr="00E23B0D">
        <w:rPr>
          <w:rFonts w:ascii="Arial" w:hAnsi="Arial" w:cs="Arial"/>
        </w:rPr>
        <w:t xml:space="preserve"> přes splnění </w:t>
      </w:r>
      <w:r w:rsidRPr="00E23B0D">
        <w:rPr>
          <w:rFonts w:ascii="Arial" w:hAnsi="Arial" w:cs="Arial"/>
        </w:rPr>
        <w:lastRenderedPageBreak/>
        <w:t xml:space="preserve">opatření zaměřených na zajištění systémové podpory </w:t>
      </w:r>
      <w:r w:rsidR="00BB0956">
        <w:rPr>
          <w:rFonts w:ascii="Arial" w:hAnsi="Arial" w:cs="Arial"/>
        </w:rPr>
        <w:t>v této oblasti</w:t>
      </w:r>
      <w:r w:rsidRPr="00E23B0D">
        <w:rPr>
          <w:rFonts w:ascii="Arial" w:hAnsi="Arial" w:cs="Arial"/>
        </w:rPr>
        <w:t xml:space="preserve">. Příčiny lze spatřovat zejména v nedostatečných vazbách </w:t>
      </w:r>
      <w:r w:rsidR="00BB0956">
        <w:rPr>
          <w:rFonts w:ascii="Arial" w:hAnsi="Arial" w:cs="Arial"/>
        </w:rPr>
        <w:t xml:space="preserve">nemalé části pracovišť </w:t>
      </w:r>
      <w:r w:rsidRPr="00E23B0D">
        <w:rPr>
          <w:rFonts w:ascii="Arial" w:hAnsi="Arial" w:cs="Arial"/>
        </w:rPr>
        <w:t xml:space="preserve">na mezinárodní výzkumnou komunitu a ve slabé motivaci pro mezinárodní spolupráci, což </w:t>
      </w:r>
      <w:r w:rsidR="00BB0956">
        <w:rPr>
          <w:rFonts w:ascii="Arial" w:hAnsi="Arial" w:cs="Arial"/>
        </w:rPr>
        <w:t>může souviset</w:t>
      </w:r>
      <w:r w:rsidRPr="00E23B0D">
        <w:rPr>
          <w:rFonts w:ascii="Arial" w:hAnsi="Arial" w:cs="Arial"/>
        </w:rPr>
        <w:t xml:space="preserve"> s tím, že mezinárodní spolupráce nepatří mezi hodnocená kritéria v Metodice hodnocení výsledků výzkumných organizací a</w:t>
      </w:r>
      <w:r w:rsidR="00A613D2">
        <w:rPr>
          <w:rFonts w:ascii="Arial" w:hAnsi="Arial" w:cs="Arial"/>
        </w:rPr>
        <w:t> </w:t>
      </w:r>
      <w:r w:rsidRPr="00E23B0D">
        <w:rPr>
          <w:rFonts w:ascii="Arial" w:hAnsi="Arial" w:cs="Arial"/>
        </w:rPr>
        <w:t>hodnocení výsledků ukončených programů. Chybějící strategie pro internacionalizaci se pak odráží ve značné roztříštěnosti a nedostatečném strategickém zaměření podpory mezinárodní spolupráce na prioritní oblasti České republiky.</w:t>
      </w:r>
    </w:p>
    <w:p w:rsidR="00D2674D" w:rsidRPr="00E23B0D" w:rsidRDefault="00D2674D" w:rsidP="00A953FA">
      <w:pPr>
        <w:jc w:val="both"/>
        <w:rPr>
          <w:rFonts w:ascii="Arial" w:hAnsi="Arial" w:cs="Arial"/>
          <w:i/>
        </w:rPr>
      </w:pPr>
      <w:r w:rsidRPr="00E23B0D">
        <w:rPr>
          <w:rFonts w:ascii="Arial" w:hAnsi="Arial" w:cs="Arial"/>
          <w:i/>
        </w:rPr>
        <w:t>Infrastruktura pro VaVaI</w:t>
      </w:r>
    </w:p>
    <w:p w:rsidR="001A30A0" w:rsidRPr="00E23B0D" w:rsidRDefault="004A2EC6" w:rsidP="00A953FA">
      <w:pPr>
        <w:jc w:val="both"/>
        <w:rPr>
          <w:rFonts w:ascii="Arial" w:hAnsi="Arial" w:cs="Arial"/>
        </w:rPr>
      </w:pPr>
      <w:r w:rsidRPr="00E23B0D">
        <w:rPr>
          <w:rFonts w:ascii="Arial" w:hAnsi="Arial" w:cs="Arial"/>
        </w:rPr>
        <w:t xml:space="preserve">V uplynulém období došlo v souladu s cíli Aktualizace NP VaVaI 2013 k výraznému zlepšení infrastruktury </w:t>
      </w:r>
      <w:r w:rsidR="008B0C46" w:rsidRPr="00E23B0D">
        <w:rPr>
          <w:rFonts w:ascii="Arial" w:hAnsi="Arial" w:cs="Arial"/>
        </w:rPr>
        <w:t xml:space="preserve">a kapacit </w:t>
      </w:r>
      <w:r w:rsidRPr="00E23B0D">
        <w:rPr>
          <w:rFonts w:ascii="Arial" w:hAnsi="Arial" w:cs="Arial"/>
        </w:rPr>
        <w:t xml:space="preserve">pro </w:t>
      </w:r>
      <w:r w:rsidR="008B0C46" w:rsidRPr="00E23B0D">
        <w:rPr>
          <w:rFonts w:ascii="Arial" w:hAnsi="Arial" w:cs="Arial"/>
        </w:rPr>
        <w:t>výzkum a vývoj</w:t>
      </w:r>
      <w:r w:rsidRPr="00E23B0D">
        <w:rPr>
          <w:rFonts w:ascii="Arial" w:hAnsi="Arial" w:cs="Arial"/>
        </w:rPr>
        <w:t>. V současné době je ještě dokončována výstavba některých evropských center excelence a výzkumné kapacity i kvalita infrastruktury se budou dále zlepšovat. V souladu s cíli Aktualizace NP VaVaI</w:t>
      </w:r>
      <w:r w:rsidR="008B0C46" w:rsidRPr="00E23B0D">
        <w:rPr>
          <w:rFonts w:ascii="Arial" w:hAnsi="Arial" w:cs="Arial"/>
        </w:rPr>
        <w:t xml:space="preserve"> 2013</w:t>
      </w:r>
      <w:r w:rsidRPr="00E23B0D">
        <w:rPr>
          <w:rFonts w:ascii="Arial" w:hAnsi="Arial" w:cs="Arial"/>
        </w:rPr>
        <w:t xml:space="preserve"> byly také vytvořeny programy, kterými jsou poskytovány finanční prostředky na </w:t>
      </w:r>
      <w:r w:rsidR="008B0C46" w:rsidRPr="00E23B0D">
        <w:rPr>
          <w:rFonts w:ascii="Arial" w:hAnsi="Arial" w:cs="Arial"/>
        </w:rPr>
        <w:t>výzkum a vývoj</w:t>
      </w:r>
      <w:r w:rsidRPr="00E23B0D">
        <w:rPr>
          <w:rFonts w:ascii="Arial" w:hAnsi="Arial" w:cs="Arial"/>
        </w:rPr>
        <w:t xml:space="preserve"> realizovaný v těchto nových centrech. I když tyto programy napomohou rozvoji nových center, rizika spojená se zajištěním jejich dlouhodobé finanční udržitelnosti zůstávají</w:t>
      </w:r>
      <w:r w:rsidR="00765E2F" w:rsidRPr="00E23B0D">
        <w:rPr>
          <w:rFonts w:ascii="Arial" w:hAnsi="Arial" w:cs="Arial"/>
        </w:rPr>
        <w:t>.</w:t>
      </w:r>
      <w:r w:rsidR="00004373" w:rsidRPr="00E23B0D">
        <w:rPr>
          <w:rFonts w:ascii="Arial" w:hAnsi="Arial" w:cs="Arial"/>
        </w:rPr>
        <w:t xml:space="preserve"> </w:t>
      </w:r>
    </w:p>
    <w:p w:rsidR="00272007" w:rsidRPr="00E23B0D" w:rsidRDefault="00664932" w:rsidP="00A953FA">
      <w:pPr>
        <w:jc w:val="both"/>
        <w:rPr>
          <w:rFonts w:ascii="Arial" w:hAnsi="Arial" w:cs="Arial"/>
        </w:rPr>
      </w:pPr>
      <w:r w:rsidRPr="00D27F3A">
        <w:rPr>
          <w:rFonts w:ascii="Arial" w:hAnsi="Arial" w:cs="Arial"/>
          <w:b/>
        </w:rPr>
        <w:t>Graf 1</w:t>
      </w:r>
      <w:r>
        <w:rPr>
          <w:rFonts w:ascii="Arial" w:hAnsi="Arial" w:cs="Arial"/>
        </w:rPr>
        <w:t>: Dílčí profil České republiky – cíl „Kvalitní a produktivní výzkumný systém“</w:t>
      </w:r>
    </w:p>
    <w:tbl>
      <w:tblPr>
        <w:tblStyle w:val="Mkatabulky"/>
        <w:tblW w:w="0" w:type="auto"/>
        <w:jc w:val="center"/>
        <w:tblInd w:w="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23"/>
      </w:tblGrid>
      <w:tr w:rsidR="00B52612" w:rsidRPr="00E23B0D" w:rsidTr="00664859">
        <w:trPr>
          <w:jc w:val="center"/>
        </w:trPr>
        <w:tc>
          <w:tcPr>
            <w:tcW w:w="9223" w:type="dxa"/>
            <w:shd w:val="clear" w:color="auto" w:fill="F2F2F2" w:themeFill="background1" w:themeFillShade="F2"/>
          </w:tcPr>
          <w:p w:rsidR="00B52612" w:rsidRPr="00E23B0D" w:rsidRDefault="00B52612" w:rsidP="00A953FA">
            <w:pPr>
              <w:tabs>
                <w:tab w:val="left" w:pos="1500"/>
              </w:tabs>
              <w:spacing w:after="60"/>
              <w:rPr>
                <w:rFonts w:ascii="Arial" w:hAnsi="Arial" w:cs="Arial"/>
                <w:lang w:eastAsia="cs-CZ"/>
              </w:rPr>
            </w:pPr>
            <w:r w:rsidRPr="00E23B0D">
              <w:rPr>
                <w:rFonts w:ascii="Arial" w:hAnsi="Arial" w:cs="Arial"/>
                <w:noProof/>
                <w:lang w:eastAsia="cs-CZ"/>
              </w:rPr>
              <w:drawing>
                <wp:inline distT="0" distB="0" distL="0" distR="0">
                  <wp:extent cx="5803200" cy="4125600"/>
                  <wp:effectExtent l="0" t="0" r="7620" b="8255"/>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3200" cy="4125600"/>
                          </a:xfrm>
                          <a:prstGeom prst="rect">
                            <a:avLst/>
                          </a:prstGeom>
                          <a:noFill/>
                        </pic:spPr>
                      </pic:pic>
                    </a:graphicData>
                  </a:graphic>
                </wp:inline>
              </w:drawing>
            </w:r>
          </w:p>
        </w:tc>
      </w:tr>
    </w:tbl>
    <w:p w:rsidR="0042724E" w:rsidRDefault="0042724E" w:rsidP="00A953FA">
      <w:pPr>
        <w:jc w:val="both"/>
        <w:rPr>
          <w:rFonts w:ascii="Arial" w:hAnsi="Arial" w:cs="Arial"/>
          <w:u w:val="single"/>
        </w:rPr>
      </w:pPr>
    </w:p>
    <w:p w:rsidR="007D5B7F" w:rsidRDefault="007D5B7F" w:rsidP="00A953FA">
      <w:pPr>
        <w:jc w:val="both"/>
        <w:rPr>
          <w:rFonts w:ascii="Arial" w:hAnsi="Arial" w:cs="Arial"/>
          <w:u w:val="single"/>
        </w:rPr>
      </w:pPr>
    </w:p>
    <w:p w:rsidR="007D5B7F" w:rsidRPr="00E23B0D" w:rsidRDefault="007D5B7F" w:rsidP="00A953FA">
      <w:pPr>
        <w:jc w:val="both"/>
        <w:rPr>
          <w:rFonts w:ascii="Arial" w:hAnsi="Arial" w:cs="Arial"/>
          <w:u w:val="single"/>
        </w:rPr>
      </w:pPr>
    </w:p>
    <w:p w:rsidR="004A2EC6" w:rsidRPr="006F30CC" w:rsidRDefault="0042724E" w:rsidP="00917A53">
      <w:pPr>
        <w:pStyle w:val="Nadpis2"/>
        <w:numPr>
          <w:ilvl w:val="1"/>
          <w:numId w:val="46"/>
        </w:numPr>
      </w:pPr>
      <w:bookmarkStart w:id="14" w:name="_Toc442367664"/>
      <w:r w:rsidRPr="006F30CC">
        <w:lastRenderedPageBreak/>
        <w:t>Z</w:t>
      </w:r>
      <w:r w:rsidR="004A2EC6" w:rsidRPr="006F30CC">
        <w:t>hodnocení pokroku v plnění cíle „Efektivní šíření znalostí a jejich využívání v</w:t>
      </w:r>
      <w:r w:rsidR="009F6BCC" w:rsidRPr="006F30CC">
        <w:t> </w:t>
      </w:r>
      <w:r w:rsidR="004A2EC6" w:rsidRPr="006F30CC">
        <w:t>inovacích“</w:t>
      </w:r>
      <w:bookmarkEnd w:id="14"/>
    </w:p>
    <w:p w:rsidR="007D5B7F" w:rsidRDefault="007D5B7F" w:rsidP="00A953FA">
      <w:pPr>
        <w:jc w:val="both"/>
        <w:rPr>
          <w:rFonts w:ascii="Arial" w:hAnsi="Arial" w:cs="Arial"/>
        </w:rPr>
      </w:pPr>
    </w:p>
    <w:p w:rsidR="004A2EC6" w:rsidRPr="00E23B0D" w:rsidRDefault="004A2EC6" w:rsidP="00A953FA">
      <w:pPr>
        <w:jc w:val="both"/>
        <w:rPr>
          <w:rFonts w:ascii="Arial" w:hAnsi="Arial" w:cs="Arial"/>
        </w:rPr>
      </w:pPr>
      <w:r w:rsidRPr="00E23B0D">
        <w:rPr>
          <w:rFonts w:ascii="Arial" w:hAnsi="Arial" w:cs="Arial"/>
        </w:rPr>
        <w:t xml:space="preserve">Na rozdíl od výzkumného systému, který se svou produktivitou a kvalitou přibližuje evropské úrovni, </w:t>
      </w:r>
      <w:r w:rsidRPr="00E23B0D">
        <w:rPr>
          <w:rFonts w:ascii="Arial" w:hAnsi="Arial" w:cs="Arial"/>
          <w:b/>
        </w:rPr>
        <w:t>oblast transferu znalostí a využívání nových poznatků v inovacích zůstává významnou slabinou národního systému VaVaI</w:t>
      </w:r>
      <w:r w:rsidRPr="00E23B0D">
        <w:rPr>
          <w:rFonts w:ascii="Arial" w:hAnsi="Arial" w:cs="Arial"/>
        </w:rPr>
        <w:t xml:space="preserve">. </w:t>
      </w:r>
    </w:p>
    <w:p w:rsidR="0042724E" w:rsidRPr="00E23B0D" w:rsidRDefault="0042724E" w:rsidP="00A953FA">
      <w:pPr>
        <w:jc w:val="both"/>
        <w:rPr>
          <w:rFonts w:ascii="Arial" w:hAnsi="Arial" w:cs="Arial"/>
          <w:i/>
        </w:rPr>
      </w:pPr>
      <w:r w:rsidRPr="00E23B0D">
        <w:rPr>
          <w:rFonts w:ascii="Arial" w:hAnsi="Arial" w:cs="Arial"/>
          <w:i/>
        </w:rPr>
        <w:t>Vazby mezi veřejným výzkumem a podniky</w:t>
      </w:r>
    </w:p>
    <w:p w:rsidR="004A2EC6" w:rsidRPr="00E23B0D" w:rsidRDefault="004A2EC6" w:rsidP="00A953FA">
      <w:pPr>
        <w:jc w:val="both"/>
        <w:rPr>
          <w:rFonts w:ascii="Arial" w:hAnsi="Arial" w:cs="Arial"/>
        </w:rPr>
      </w:pPr>
      <w:r w:rsidRPr="00E23B0D">
        <w:rPr>
          <w:rFonts w:ascii="Arial" w:hAnsi="Arial" w:cs="Arial"/>
        </w:rPr>
        <w:t>I když je zlepšení vazeb mezi veřejným výzkumem a podniky cílem většiny strategicko-koncepčních dokumentů zaměřených na oblast VaVaI, které byly v poslední době přijaty v</w:t>
      </w:r>
      <w:r w:rsidR="00553EA2" w:rsidRPr="00E23B0D">
        <w:rPr>
          <w:rFonts w:ascii="Arial" w:hAnsi="Arial" w:cs="Arial"/>
        </w:rPr>
        <w:t> </w:t>
      </w:r>
      <w:r w:rsidRPr="00E23B0D">
        <w:rPr>
          <w:rFonts w:ascii="Arial" w:hAnsi="Arial" w:cs="Arial"/>
        </w:rPr>
        <w:t>Č</w:t>
      </w:r>
      <w:r w:rsidR="00553EA2" w:rsidRPr="00E23B0D">
        <w:rPr>
          <w:rFonts w:ascii="Arial" w:hAnsi="Arial" w:cs="Arial"/>
        </w:rPr>
        <w:t xml:space="preserve">eské republice </w:t>
      </w:r>
      <w:r w:rsidRPr="00E23B0D">
        <w:rPr>
          <w:rFonts w:ascii="Arial" w:hAnsi="Arial" w:cs="Arial"/>
        </w:rPr>
        <w:t xml:space="preserve">(včetně původní NP VaVaI </w:t>
      </w:r>
      <w:r w:rsidR="00553EA2" w:rsidRPr="00E23B0D">
        <w:rPr>
          <w:rFonts w:ascii="Arial" w:hAnsi="Arial" w:cs="Arial"/>
        </w:rPr>
        <w:t xml:space="preserve">na léta 2009 – 2015 </w:t>
      </w:r>
      <w:r w:rsidRPr="00E23B0D">
        <w:rPr>
          <w:rFonts w:ascii="Arial" w:hAnsi="Arial" w:cs="Arial"/>
        </w:rPr>
        <w:t>a Aktualizace NP VaVaI 2013), spolupráce výzkumný</w:t>
      </w:r>
      <w:r w:rsidR="00562D8F" w:rsidRPr="00E23B0D">
        <w:rPr>
          <w:rFonts w:ascii="Arial" w:hAnsi="Arial" w:cs="Arial"/>
        </w:rPr>
        <w:t>ch organizací a podniků je stále</w:t>
      </w:r>
      <w:r w:rsidRPr="00E23B0D">
        <w:rPr>
          <w:rFonts w:ascii="Arial" w:hAnsi="Arial" w:cs="Arial"/>
        </w:rPr>
        <w:t xml:space="preserve"> nízká a přenos znalostí mezi veřejným výzkumem a aplikačním sektorem není účinný. Podíl publikací ve spoluautorství veřejného výzkumu a podniků je nižší než v zahraničních zemích a také příjmy</w:t>
      </w:r>
      <w:r w:rsidR="00AC6884" w:rsidRPr="00E23B0D">
        <w:rPr>
          <w:rFonts w:ascii="Arial" w:hAnsi="Arial" w:cs="Arial"/>
        </w:rPr>
        <w:t xml:space="preserve"> výzkumných organizací</w:t>
      </w:r>
      <w:r w:rsidRPr="00E23B0D">
        <w:rPr>
          <w:rFonts w:ascii="Arial" w:hAnsi="Arial" w:cs="Arial"/>
        </w:rPr>
        <w:t xml:space="preserve"> ze spolupráce s aplikačním sektorem jsou v mezinárodním srovnání nízké. Jednou z příčin může být i to, že centra transferu technologií a systémy pro komercializaci výsledků </w:t>
      </w:r>
      <w:r w:rsidR="00553EA2" w:rsidRPr="00E23B0D">
        <w:rPr>
          <w:rFonts w:ascii="Arial" w:hAnsi="Arial" w:cs="Arial"/>
        </w:rPr>
        <w:t>výzkumu a vývoje</w:t>
      </w:r>
      <w:r w:rsidRPr="00E23B0D">
        <w:rPr>
          <w:rFonts w:ascii="Arial" w:hAnsi="Arial" w:cs="Arial"/>
        </w:rPr>
        <w:t xml:space="preserve">, které byly vybudovány ve </w:t>
      </w:r>
      <w:r w:rsidR="00AC6884" w:rsidRPr="00E23B0D">
        <w:rPr>
          <w:rFonts w:ascii="Arial" w:hAnsi="Arial" w:cs="Arial"/>
        </w:rPr>
        <w:t>výzkumných organizacích</w:t>
      </w:r>
      <w:r w:rsidR="00664932">
        <w:rPr>
          <w:rFonts w:ascii="Arial" w:hAnsi="Arial" w:cs="Arial"/>
        </w:rPr>
        <w:t xml:space="preserve"> a které</w:t>
      </w:r>
      <w:r w:rsidRPr="00E23B0D">
        <w:rPr>
          <w:rFonts w:ascii="Arial" w:hAnsi="Arial" w:cs="Arial"/>
        </w:rPr>
        <w:t xml:space="preserve"> mají napomáhat rozvoji vazeb mezi těmito institucemi a podniky, nejsou zatím dostatečně funkční (</w:t>
      </w:r>
      <w:r w:rsidR="00553EA2" w:rsidRPr="00E23B0D">
        <w:rPr>
          <w:rFonts w:ascii="Arial" w:hAnsi="Arial" w:cs="Arial"/>
        </w:rPr>
        <w:t>resp. v roce 2013 nebyly</w:t>
      </w:r>
      <w:r w:rsidRPr="00E23B0D">
        <w:rPr>
          <w:rFonts w:ascii="Arial" w:hAnsi="Arial" w:cs="Arial"/>
        </w:rPr>
        <w:t xml:space="preserve">). </w:t>
      </w:r>
      <w:r w:rsidR="00C877B6" w:rsidRPr="00E23B0D">
        <w:rPr>
          <w:rFonts w:ascii="Arial" w:hAnsi="Arial" w:cs="Arial"/>
        </w:rPr>
        <w:t xml:space="preserve"> V této souvislosti se nepodařilo dosáhnout legislativní úpravy zákona o vysokých školách a veřejných výzkumných institucích, která by usnadnila výzkumným organizacím vytváření vlastních fondů pro komercializaci</w:t>
      </w:r>
      <w:r w:rsidR="00572858" w:rsidRPr="00E23B0D">
        <w:rPr>
          <w:rFonts w:ascii="Arial" w:hAnsi="Arial" w:cs="Arial"/>
        </w:rPr>
        <w:t>.</w:t>
      </w:r>
    </w:p>
    <w:p w:rsidR="0042724E" w:rsidRPr="00E23B0D" w:rsidRDefault="0042724E" w:rsidP="00A953FA">
      <w:pPr>
        <w:jc w:val="both"/>
        <w:rPr>
          <w:rFonts w:ascii="Arial" w:hAnsi="Arial" w:cs="Arial"/>
          <w:i/>
        </w:rPr>
      </w:pPr>
      <w:r w:rsidRPr="00E23B0D">
        <w:rPr>
          <w:rFonts w:ascii="Arial" w:hAnsi="Arial" w:cs="Arial"/>
          <w:i/>
        </w:rPr>
        <w:t>Tvorba poznatků s využitím v aplikacích</w:t>
      </w:r>
    </w:p>
    <w:p w:rsidR="00572858" w:rsidRPr="00E23B0D" w:rsidRDefault="00572858" w:rsidP="00A953FA">
      <w:pPr>
        <w:jc w:val="both"/>
        <w:rPr>
          <w:rFonts w:ascii="Arial" w:hAnsi="Arial" w:cs="Arial"/>
        </w:rPr>
      </w:pPr>
      <w:r w:rsidRPr="00E23B0D">
        <w:rPr>
          <w:rFonts w:ascii="Arial" w:hAnsi="Arial" w:cs="Arial"/>
        </w:rPr>
        <w:t>Nepodařilo se také zatím zlepšit tvorbu poznatků výzkumu a vývoje, které nacházejí uplatnění v aplikacích. V České republice dosud nevznikají ve větší míře poznatky, které by byly z technologického hlediska významné a nacházely uplatnění ve strategicky důležitých inovacích. Zavedená metodika hodnocení výzkumných organizací stimuluje spíše k tvorbě poznatků, které nemají vysoký komerční potenciál a u kterých nemá ekonomický smysl zajišťovat ochranu duševního vlastnictví na mezinárodní úrovni. Přestože bylo naplněno opatření Aktualizace NP VaVaI 2013 usilující o intenzivnější přímou podporu aplikovaného výzkumu pro potřeby průmyslu, ukazuje se, že v České republice zatím chybí segment výzkumných organizací, které by realizovaly aplikovaný výzkum podle potřeb aplikační sféry a pro které by prostředky ze soukromých zdrojů byly významným zdrojem příjmů. Na rozdíl od výzkumného systému, který se svou produktivitou a kvalitou přibližuje evropské úrovni, oblast transferu znalostí a využívání nových poznatků v inovacích, na kterou se soustředil druhý cíl Aktualizace NP VaVaI 2013, zůstává významnou slabinou národního výzkumného a inovačního systému</w:t>
      </w:r>
      <w:r w:rsidR="00DA7E85">
        <w:rPr>
          <w:rFonts w:ascii="Arial" w:hAnsi="Arial" w:cs="Arial"/>
        </w:rPr>
        <w:t>.</w:t>
      </w:r>
      <w:r w:rsidRPr="00E23B0D">
        <w:rPr>
          <w:rFonts w:ascii="Arial" w:hAnsi="Arial" w:cs="Arial"/>
        </w:rPr>
        <w:t xml:space="preserve"> </w:t>
      </w:r>
    </w:p>
    <w:p w:rsidR="00A56ABE" w:rsidRPr="00E23B0D" w:rsidRDefault="00A56ABE" w:rsidP="00A953FA">
      <w:pPr>
        <w:jc w:val="both"/>
        <w:rPr>
          <w:rFonts w:ascii="Arial" w:hAnsi="Arial" w:cs="Arial"/>
        </w:rPr>
      </w:pPr>
    </w:p>
    <w:p w:rsidR="004A2EC6" w:rsidRPr="00E23B0D" w:rsidRDefault="004A2EC6" w:rsidP="00A953FA">
      <w:pPr>
        <w:jc w:val="both"/>
        <w:rPr>
          <w:rFonts w:ascii="Arial" w:hAnsi="Arial" w:cs="Arial"/>
        </w:rPr>
      </w:pPr>
    </w:p>
    <w:p w:rsidR="004A2EC6" w:rsidRDefault="004A2EC6" w:rsidP="00A953FA">
      <w:pPr>
        <w:jc w:val="both"/>
        <w:rPr>
          <w:rFonts w:ascii="Arial" w:hAnsi="Arial" w:cs="Arial"/>
        </w:rPr>
      </w:pPr>
    </w:p>
    <w:p w:rsidR="00664932" w:rsidRDefault="00664932" w:rsidP="00A953FA">
      <w:pPr>
        <w:jc w:val="both"/>
        <w:rPr>
          <w:rFonts w:ascii="Arial" w:hAnsi="Arial" w:cs="Arial"/>
        </w:rPr>
      </w:pPr>
    </w:p>
    <w:p w:rsidR="00664932" w:rsidRDefault="00664932" w:rsidP="00A953FA">
      <w:pPr>
        <w:jc w:val="both"/>
        <w:rPr>
          <w:rFonts w:ascii="Arial" w:hAnsi="Arial" w:cs="Arial"/>
        </w:rPr>
      </w:pPr>
    </w:p>
    <w:p w:rsidR="00664932" w:rsidRPr="00E23B0D" w:rsidRDefault="00664932" w:rsidP="00D27F3A">
      <w:pPr>
        <w:ind w:left="993" w:hanging="993"/>
        <w:jc w:val="both"/>
        <w:rPr>
          <w:rFonts w:ascii="Arial" w:hAnsi="Arial" w:cs="Arial"/>
        </w:rPr>
      </w:pPr>
      <w:r w:rsidRPr="00D27F3A">
        <w:rPr>
          <w:rFonts w:ascii="Arial" w:hAnsi="Arial" w:cs="Arial"/>
          <w:b/>
        </w:rPr>
        <w:lastRenderedPageBreak/>
        <w:t>Graf 2</w:t>
      </w:r>
      <w:r>
        <w:rPr>
          <w:rFonts w:ascii="Arial" w:hAnsi="Arial" w:cs="Arial"/>
        </w:rPr>
        <w:t>: Dílčí profil České republiky – cíl „Efektivní šíření znalostí a jejich využívání v inovacích“</w:t>
      </w:r>
    </w:p>
    <w:tbl>
      <w:tblPr>
        <w:tblStyle w:val="Mkatabulky"/>
        <w:tblW w:w="0" w:type="auto"/>
        <w:jc w:val="center"/>
        <w:tblInd w:w="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23"/>
      </w:tblGrid>
      <w:tr w:rsidR="00B52612" w:rsidRPr="00E23B0D" w:rsidTr="00664859">
        <w:trPr>
          <w:jc w:val="center"/>
        </w:trPr>
        <w:tc>
          <w:tcPr>
            <w:tcW w:w="9223" w:type="dxa"/>
            <w:shd w:val="clear" w:color="auto" w:fill="F2F2F2" w:themeFill="background1" w:themeFillShade="F2"/>
          </w:tcPr>
          <w:p w:rsidR="00B52612" w:rsidRPr="00E23B0D" w:rsidRDefault="00B52612" w:rsidP="00A953FA">
            <w:pPr>
              <w:keepNext/>
              <w:tabs>
                <w:tab w:val="left" w:pos="1500"/>
              </w:tabs>
              <w:spacing w:after="60"/>
              <w:jc w:val="center"/>
              <w:rPr>
                <w:rFonts w:ascii="Arial" w:hAnsi="Arial" w:cs="Arial"/>
                <w:lang w:eastAsia="cs-CZ"/>
              </w:rPr>
            </w:pPr>
            <w:r w:rsidRPr="00E23B0D">
              <w:rPr>
                <w:rFonts w:ascii="Arial" w:hAnsi="Arial" w:cs="Arial"/>
                <w:noProof/>
                <w:lang w:eastAsia="cs-CZ"/>
              </w:rPr>
              <w:drawing>
                <wp:inline distT="0" distB="0" distL="0" distR="0">
                  <wp:extent cx="5731200" cy="4035600"/>
                  <wp:effectExtent l="0" t="0" r="3175" b="3175"/>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200" cy="4035600"/>
                          </a:xfrm>
                          <a:prstGeom prst="rect">
                            <a:avLst/>
                          </a:prstGeom>
                          <a:noFill/>
                        </pic:spPr>
                      </pic:pic>
                    </a:graphicData>
                  </a:graphic>
                </wp:inline>
              </w:drawing>
            </w:r>
          </w:p>
        </w:tc>
      </w:tr>
    </w:tbl>
    <w:p w:rsidR="00B52612" w:rsidRPr="00E23B0D" w:rsidRDefault="00B52612" w:rsidP="00A953FA">
      <w:pPr>
        <w:jc w:val="both"/>
        <w:rPr>
          <w:rFonts w:ascii="Arial" w:hAnsi="Arial" w:cs="Arial"/>
        </w:rPr>
      </w:pPr>
    </w:p>
    <w:p w:rsidR="004A2EC6" w:rsidRPr="00E23B0D" w:rsidRDefault="001E7F64" w:rsidP="00917A53">
      <w:pPr>
        <w:pStyle w:val="Nadpis2"/>
        <w:numPr>
          <w:ilvl w:val="1"/>
          <w:numId w:val="46"/>
        </w:numPr>
      </w:pPr>
      <w:bookmarkStart w:id="15" w:name="_Toc442367665"/>
      <w:r w:rsidRPr="00E23B0D">
        <w:t>Z</w:t>
      </w:r>
      <w:r w:rsidR="004A2EC6" w:rsidRPr="00E23B0D">
        <w:t>hodnocení pokroku v plnění cíle „Inovující podniky“</w:t>
      </w:r>
      <w:bookmarkEnd w:id="15"/>
    </w:p>
    <w:p w:rsidR="007D5B7F" w:rsidRDefault="007D5B7F" w:rsidP="00A953FA">
      <w:pPr>
        <w:jc w:val="both"/>
        <w:rPr>
          <w:rFonts w:ascii="Arial" w:hAnsi="Arial" w:cs="Arial"/>
        </w:rPr>
      </w:pPr>
    </w:p>
    <w:p w:rsidR="008D5A37" w:rsidRPr="00E23B0D" w:rsidRDefault="008D5A37" w:rsidP="00A953FA">
      <w:pPr>
        <w:jc w:val="both"/>
        <w:rPr>
          <w:rFonts w:ascii="Arial" w:hAnsi="Arial" w:cs="Arial"/>
        </w:rPr>
      </w:pPr>
      <w:r w:rsidRPr="00E23B0D">
        <w:rPr>
          <w:rFonts w:ascii="Arial" w:hAnsi="Arial" w:cs="Arial"/>
        </w:rPr>
        <w:t>Cíle týkající se posílení podnikového výzkumu, vývoje a inovací a zvýšení inovační výk</w:t>
      </w:r>
      <w:r w:rsidR="00E95AA9" w:rsidRPr="00E23B0D">
        <w:rPr>
          <w:rFonts w:ascii="Arial" w:hAnsi="Arial" w:cs="Arial"/>
        </w:rPr>
        <w:t>onnosti podnikového sektoru v České republice</w:t>
      </w:r>
      <w:r w:rsidRPr="00E23B0D">
        <w:rPr>
          <w:rFonts w:ascii="Arial" w:hAnsi="Arial" w:cs="Arial"/>
        </w:rPr>
        <w:t xml:space="preserve"> se dosud </w:t>
      </w:r>
      <w:r w:rsidR="00DA7E85">
        <w:rPr>
          <w:rFonts w:ascii="Arial" w:hAnsi="Arial" w:cs="Arial"/>
        </w:rPr>
        <w:t xml:space="preserve">nedaří </w:t>
      </w:r>
      <w:r w:rsidRPr="00E23B0D">
        <w:rPr>
          <w:rFonts w:ascii="Arial" w:hAnsi="Arial" w:cs="Arial"/>
        </w:rPr>
        <w:t>plnit.</w:t>
      </w:r>
    </w:p>
    <w:p w:rsidR="001E7F64" w:rsidRPr="00E23B0D" w:rsidRDefault="001E7F64" w:rsidP="00A953FA">
      <w:pPr>
        <w:jc w:val="both"/>
        <w:rPr>
          <w:rFonts w:ascii="Arial" w:hAnsi="Arial" w:cs="Arial"/>
          <w:i/>
        </w:rPr>
      </w:pPr>
      <w:r w:rsidRPr="00E23B0D">
        <w:rPr>
          <w:rFonts w:ascii="Arial" w:hAnsi="Arial" w:cs="Arial"/>
          <w:i/>
        </w:rPr>
        <w:t>Podnikový výzkum</w:t>
      </w:r>
    </w:p>
    <w:p w:rsidR="00B83279" w:rsidRPr="00E23B0D" w:rsidRDefault="004A2EC6" w:rsidP="00B83279">
      <w:pPr>
        <w:jc w:val="both"/>
        <w:rPr>
          <w:rFonts w:ascii="Arial" w:hAnsi="Arial" w:cs="Arial"/>
        </w:rPr>
      </w:pPr>
      <w:r w:rsidRPr="00E23B0D">
        <w:rPr>
          <w:rFonts w:ascii="Arial" w:hAnsi="Arial" w:cs="Arial"/>
        </w:rPr>
        <w:t>Výdaje na VaV v podnikatelském sektoru v</w:t>
      </w:r>
      <w:r w:rsidR="008D5A37" w:rsidRPr="00E23B0D">
        <w:rPr>
          <w:rFonts w:ascii="Arial" w:hAnsi="Arial" w:cs="Arial"/>
        </w:rPr>
        <w:t> </w:t>
      </w:r>
      <w:r w:rsidRPr="00E23B0D">
        <w:rPr>
          <w:rFonts w:ascii="Arial" w:hAnsi="Arial" w:cs="Arial"/>
        </w:rPr>
        <w:t>Č</w:t>
      </w:r>
      <w:r w:rsidR="008D5A37" w:rsidRPr="00E23B0D">
        <w:rPr>
          <w:rFonts w:ascii="Arial" w:hAnsi="Arial" w:cs="Arial"/>
        </w:rPr>
        <w:t>eské republice vztažené</w:t>
      </w:r>
      <w:r w:rsidRPr="00E23B0D">
        <w:rPr>
          <w:rFonts w:ascii="Arial" w:hAnsi="Arial" w:cs="Arial"/>
        </w:rPr>
        <w:t xml:space="preserve"> </w:t>
      </w:r>
      <w:r w:rsidR="008D5A37" w:rsidRPr="00E23B0D">
        <w:rPr>
          <w:rFonts w:ascii="Arial" w:hAnsi="Arial" w:cs="Arial"/>
        </w:rPr>
        <w:t xml:space="preserve">na velikost země jsou </w:t>
      </w:r>
      <w:r w:rsidRPr="00E23B0D">
        <w:rPr>
          <w:rFonts w:ascii="Arial" w:hAnsi="Arial" w:cs="Arial"/>
        </w:rPr>
        <w:t>ve srovnání se zahraničím nízké</w:t>
      </w:r>
      <w:r w:rsidR="00B83279">
        <w:rPr>
          <w:rFonts w:ascii="Arial" w:hAnsi="Arial" w:cs="Arial"/>
        </w:rPr>
        <w:t>. O</w:t>
      </w:r>
      <w:r w:rsidRPr="00E23B0D">
        <w:rPr>
          <w:rFonts w:ascii="Arial" w:hAnsi="Arial" w:cs="Arial"/>
        </w:rPr>
        <w:t xml:space="preserve">patření směřující ke stimulaci podnikového </w:t>
      </w:r>
      <w:r w:rsidR="008D5A37" w:rsidRPr="00E23B0D">
        <w:rPr>
          <w:rFonts w:ascii="Arial" w:hAnsi="Arial" w:cs="Arial"/>
        </w:rPr>
        <w:t>výzkumu a</w:t>
      </w:r>
      <w:r w:rsidR="00FF284B">
        <w:rPr>
          <w:rFonts w:ascii="Arial" w:hAnsi="Arial" w:cs="Arial"/>
        </w:rPr>
        <w:t> </w:t>
      </w:r>
      <w:r w:rsidR="008D5A37" w:rsidRPr="00E23B0D">
        <w:rPr>
          <w:rFonts w:ascii="Arial" w:hAnsi="Arial" w:cs="Arial"/>
        </w:rPr>
        <w:t>vývoje</w:t>
      </w:r>
      <w:r w:rsidRPr="00E23B0D">
        <w:rPr>
          <w:rFonts w:ascii="Arial" w:hAnsi="Arial" w:cs="Arial"/>
        </w:rPr>
        <w:t xml:space="preserve"> se projevila spíše ve v</w:t>
      </w:r>
      <w:r w:rsidR="00C5207F" w:rsidRPr="00E23B0D">
        <w:rPr>
          <w:rFonts w:ascii="Arial" w:hAnsi="Arial" w:cs="Arial"/>
        </w:rPr>
        <w:t>ysokém podílu veřejných zdrojů</w:t>
      </w:r>
      <w:r w:rsidR="00B83279">
        <w:rPr>
          <w:rFonts w:ascii="Arial" w:hAnsi="Arial" w:cs="Arial"/>
        </w:rPr>
        <w:t xml:space="preserve"> </w:t>
      </w:r>
      <w:r w:rsidRPr="00E23B0D">
        <w:rPr>
          <w:rFonts w:ascii="Arial" w:hAnsi="Arial" w:cs="Arial"/>
        </w:rPr>
        <w:t>a nikoli ve výraznějším n</w:t>
      </w:r>
      <w:r w:rsidR="00E95AA9" w:rsidRPr="00E23B0D">
        <w:rPr>
          <w:rFonts w:ascii="Arial" w:hAnsi="Arial" w:cs="Arial"/>
        </w:rPr>
        <w:t>árůstu podnikových výdajů</w:t>
      </w:r>
      <w:r w:rsidR="00B83279">
        <w:rPr>
          <w:rFonts w:ascii="Arial" w:hAnsi="Arial" w:cs="Arial"/>
        </w:rPr>
        <w:t xml:space="preserve"> na výzkum a vývoj.</w:t>
      </w:r>
      <w:r w:rsidR="00E95AA9" w:rsidRPr="00E23B0D">
        <w:rPr>
          <w:rFonts w:ascii="Arial" w:hAnsi="Arial" w:cs="Arial"/>
        </w:rPr>
        <w:t xml:space="preserve"> </w:t>
      </w:r>
      <w:r w:rsidR="00B83279" w:rsidRPr="00E23B0D">
        <w:rPr>
          <w:rFonts w:ascii="Arial" w:hAnsi="Arial" w:cs="Arial"/>
        </w:rPr>
        <w:t xml:space="preserve">Navíc domácí podniky na VaVaI vynakládají výrazně menší část svých příjmů než zahraniční firmy působící v České republice. Podprůměrný podíl podnikových výdajů na výzkum a vývoj je tedy ve skutečnosti ještě nižší, pokud bychom brali v úvahu pouze výdaje </w:t>
      </w:r>
      <w:r w:rsidR="00B83279">
        <w:rPr>
          <w:rFonts w:ascii="Arial" w:hAnsi="Arial" w:cs="Arial"/>
        </w:rPr>
        <w:t>domácích</w:t>
      </w:r>
      <w:r w:rsidR="00B83279" w:rsidRPr="00E23B0D">
        <w:rPr>
          <w:rFonts w:ascii="Arial" w:hAnsi="Arial" w:cs="Arial"/>
        </w:rPr>
        <w:t xml:space="preserve"> firem</w:t>
      </w:r>
      <w:r w:rsidR="00B83279" w:rsidRPr="00E14244">
        <w:rPr>
          <w:rFonts w:ascii="Arial" w:hAnsi="Arial" w:cs="Arial"/>
        </w:rPr>
        <w:t xml:space="preserve">. </w:t>
      </w:r>
    </w:p>
    <w:p w:rsidR="004A2EC6" w:rsidRPr="00E23B0D" w:rsidRDefault="004A2EC6" w:rsidP="00A953FA">
      <w:pPr>
        <w:jc w:val="both"/>
        <w:rPr>
          <w:rFonts w:ascii="Arial" w:hAnsi="Arial" w:cs="Arial"/>
        </w:rPr>
      </w:pPr>
      <w:r w:rsidRPr="00E23B0D">
        <w:rPr>
          <w:rFonts w:ascii="Arial" w:hAnsi="Arial" w:cs="Arial"/>
        </w:rPr>
        <w:t xml:space="preserve">Počet výzkumných pracovníků v podnikatelském sektoru sice roste, ale ve srovnání se zahraničními zeměmi je jejich počet vztažený na velikost země nízký. </w:t>
      </w:r>
    </w:p>
    <w:p w:rsidR="004F7EB2" w:rsidRPr="00E23B0D" w:rsidRDefault="004F7EB2" w:rsidP="004F7EB2">
      <w:pPr>
        <w:jc w:val="both"/>
        <w:rPr>
          <w:rFonts w:ascii="Arial" w:hAnsi="Arial" w:cs="Arial"/>
          <w:i/>
        </w:rPr>
      </w:pPr>
      <w:r w:rsidRPr="00E23B0D">
        <w:rPr>
          <w:rFonts w:ascii="Arial" w:hAnsi="Arial" w:cs="Arial"/>
          <w:i/>
        </w:rPr>
        <w:t>Vliv zahraničních firem na podnikový výzkum</w:t>
      </w:r>
    </w:p>
    <w:p w:rsidR="004F7EB2" w:rsidRDefault="004F7EB2" w:rsidP="004F7EB2">
      <w:pPr>
        <w:jc w:val="both"/>
        <w:rPr>
          <w:rFonts w:ascii="Arial" w:hAnsi="Arial" w:cs="Arial"/>
        </w:rPr>
      </w:pPr>
      <w:r w:rsidRPr="00E23B0D">
        <w:rPr>
          <w:rFonts w:ascii="Arial" w:hAnsi="Arial" w:cs="Arial"/>
        </w:rPr>
        <w:t xml:space="preserve">V České republice je ve výdajích podnikatelského sektoru na výzkum a vývoj velmi vysoký podíl zdrojů pocházejících ze zahraničních podniků. Podíl zdrojů ze zahraničních podniků </w:t>
      </w:r>
      <w:r w:rsidRPr="00E23B0D">
        <w:rPr>
          <w:rFonts w:ascii="Arial" w:hAnsi="Arial" w:cs="Arial"/>
        </w:rPr>
        <w:lastRenderedPageBreak/>
        <w:t>navíc v posledních letech výrazně roste, což může souviset s vysokým podílem nadnárodních a zahraničních společností s vysokými výdaji na výzkum a vývoj. Snaha o</w:t>
      </w:r>
      <w:r>
        <w:rPr>
          <w:rFonts w:ascii="Arial" w:hAnsi="Arial" w:cs="Arial"/>
        </w:rPr>
        <w:t> </w:t>
      </w:r>
      <w:r w:rsidRPr="00E23B0D">
        <w:rPr>
          <w:rFonts w:ascii="Arial" w:hAnsi="Arial" w:cs="Arial"/>
        </w:rPr>
        <w:t xml:space="preserve">přilákání dalších zahraničních investic do výzkumu a vývoje byla podpořena zavedením upraveného systému investičních pobídek. </w:t>
      </w:r>
      <w:r w:rsidRPr="008C22FF">
        <w:rPr>
          <w:rFonts w:ascii="Arial" w:hAnsi="Arial" w:cs="Arial"/>
        </w:rPr>
        <w:t>Problematičtější je z tohoto pohledu segment podniků, jež nejsou součástí nadnárodních koncernů, které na výzkum a vývoj vynakládají menší část svých příjmů než zahraniční podniky, neboť investice domácích podniků do VaV vztažené k hrubé přidané hodnotě jsou ve srovnání se situací v zahraničí nízké</w:t>
      </w:r>
      <w:r>
        <w:rPr>
          <w:rFonts w:ascii="Arial" w:hAnsi="Arial" w:cs="Arial"/>
        </w:rPr>
        <w:t xml:space="preserve">. </w:t>
      </w:r>
      <w:r w:rsidRPr="00E14244">
        <w:rPr>
          <w:rFonts w:ascii="Arial" w:hAnsi="Arial" w:cs="Arial"/>
        </w:rPr>
        <w:t>Výsledky výzkumu a vývoje tedy zatím nejsou klíčovým faktorem růstu konkurenceschopnosti podniků, a inovační výkonnost domácích podniků není vysoká.</w:t>
      </w:r>
      <w:r w:rsidRPr="00E23B0D">
        <w:rPr>
          <w:rFonts w:ascii="Arial" w:hAnsi="Arial" w:cs="Arial"/>
        </w:rPr>
        <w:t xml:space="preserve"> </w:t>
      </w:r>
    </w:p>
    <w:p w:rsidR="001E7F64" w:rsidRPr="00E23B0D" w:rsidRDefault="001E7F64" w:rsidP="00A953FA">
      <w:pPr>
        <w:jc w:val="both"/>
        <w:rPr>
          <w:rFonts w:ascii="Arial" w:hAnsi="Arial" w:cs="Arial"/>
          <w:i/>
        </w:rPr>
      </w:pPr>
      <w:r w:rsidRPr="00E23B0D">
        <w:rPr>
          <w:rFonts w:ascii="Arial" w:hAnsi="Arial" w:cs="Arial"/>
          <w:i/>
        </w:rPr>
        <w:t>Využívání rizikového kapitálu</w:t>
      </w:r>
    </w:p>
    <w:p w:rsidR="004A2EC6" w:rsidRPr="00E23B0D" w:rsidRDefault="004A2EC6" w:rsidP="00A953FA">
      <w:pPr>
        <w:jc w:val="both"/>
        <w:rPr>
          <w:rFonts w:ascii="Arial" w:hAnsi="Arial" w:cs="Arial"/>
        </w:rPr>
      </w:pPr>
      <w:r w:rsidRPr="00E23B0D">
        <w:rPr>
          <w:rFonts w:ascii="Arial" w:hAnsi="Arial" w:cs="Arial"/>
        </w:rPr>
        <w:t>Investice rizikového kapitálu do začínajících firem jsou dlouhodobě nízké. V</w:t>
      </w:r>
      <w:r w:rsidR="008D5A37" w:rsidRPr="00E23B0D">
        <w:rPr>
          <w:rFonts w:ascii="Arial" w:hAnsi="Arial" w:cs="Arial"/>
        </w:rPr>
        <w:t> </w:t>
      </w:r>
      <w:r w:rsidRPr="00E23B0D">
        <w:rPr>
          <w:rFonts w:ascii="Arial" w:hAnsi="Arial" w:cs="Arial"/>
        </w:rPr>
        <w:t>Č</w:t>
      </w:r>
      <w:r w:rsidR="008D5A37" w:rsidRPr="00E23B0D">
        <w:rPr>
          <w:rFonts w:ascii="Arial" w:hAnsi="Arial" w:cs="Arial"/>
        </w:rPr>
        <w:t>eské republice</w:t>
      </w:r>
      <w:r w:rsidRPr="00E23B0D">
        <w:rPr>
          <w:rFonts w:ascii="Arial" w:hAnsi="Arial" w:cs="Arial"/>
        </w:rPr>
        <w:t xml:space="preserve"> zřejmě nevznikají nové firmy, které by splňovaly požadavky investorů rizikového kapitálu, a</w:t>
      </w:r>
      <w:r w:rsidR="00FF284B">
        <w:rPr>
          <w:rFonts w:ascii="Arial" w:hAnsi="Arial" w:cs="Arial"/>
        </w:rPr>
        <w:t> </w:t>
      </w:r>
      <w:r w:rsidRPr="00E23B0D">
        <w:rPr>
          <w:rFonts w:ascii="Arial" w:hAnsi="Arial" w:cs="Arial"/>
        </w:rPr>
        <w:t xml:space="preserve">také současné podnikatelské prostředí může </w:t>
      </w:r>
      <w:r w:rsidR="004F7EB2">
        <w:rPr>
          <w:rFonts w:ascii="Arial" w:hAnsi="Arial" w:cs="Arial"/>
        </w:rPr>
        <w:t xml:space="preserve">tyto </w:t>
      </w:r>
      <w:r w:rsidRPr="00E23B0D">
        <w:rPr>
          <w:rFonts w:ascii="Arial" w:hAnsi="Arial" w:cs="Arial"/>
        </w:rPr>
        <w:t xml:space="preserve">investory odrazovat. </w:t>
      </w:r>
      <w:r w:rsidR="00927DC4" w:rsidRPr="00E23B0D">
        <w:rPr>
          <w:rFonts w:ascii="Arial" w:hAnsi="Arial" w:cs="Arial"/>
        </w:rPr>
        <w:t xml:space="preserve">Nedostatečná je role státu jako </w:t>
      </w:r>
      <w:r w:rsidR="00B83279">
        <w:rPr>
          <w:rFonts w:ascii="Arial" w:hAnsi="Arial" w:cs="Arial"/>
        </w:rPr>
        <w:t xml:space="preserve">aktéra </w:t>
      </w:r>
      <w:r w:rsidR="00927DC4" w:rsidRPr="00E23B0D">
        <w:rPr>
          <w:rFonts w:ascii="Arial" w:hAnsi="Arial" w:cs="Arial"/>
        </w:rPr>
        <w:t>vytvářejícího poptávku po inovačních řešeních. V této souvislosti lze spatřovat naději v nově připravované legislativní úpravě veřejných zakázek, která by měla vytvořit podmínky pro účinné zadávání zakázek v předobchodní fázi.</w:t>
      </w:r>
    </w:p>
    <w:p w:rsidR="001D6B3C" w:rsidRDefault="001D6B3C" w:rsidP="00A953FA">
      <w:pPr>
        <w:jc w:val="both"/>
        <w:rPr>
          <w:rFonts w:ascii="Arial" w:hAnsi="Arial" w:cs="Arial"/>
          <w:b/>
        </w:rPr>
      </w:pPr>
    </w:p>
    <w:p w:rsidR="004A2EC6" w:rsidRPr="00E23B0D" w:rsidRDefault="00CB0F47" w:rsidP="00A953FA">
      <w:pPr>
        <w:jc w:val="both"/>
        <w:rPr>
          <w:rFonts w:ascii="Arial" w:hAnsi="Arial" w:cs="Arial"/>
        </w:rPr>
      </w:pPr>
      <w:r w:rsidRPr="00CB0F47">
        <w:rPr>
          <w:rFonts w:ascii="Arial" w:hAnsi="Arial" w:cs="Arial"/>
          <w:b/>
        </w:rPr>
        <w:t>Graf 3</w:t>
      </w:r>
      <w:r>
        <w:rPr>
          <w:rFonts w:ascii="Arial" w:hAnsi="Arial" w:cs="Arial"/>
        </w:rPr>
        <w:t>: Dílčí profil České republiky – cíl „Inovující podniky“</w:t>
      </w:r>
    </w:p>
    <w:tbl>
      <w:tblPr>
        <w:tblStyle w:val="Mkatabulky"/>
        <w:tblW w:w="0" w:type="auto"/>
        <w:jc w:val="center"/>
        <w:tblInd w:w="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23"/>
      </w:tblGrid>
      <w:tr w:rsidR="00E46E00" w:rsidRPr="00E23B0D" w:rsidTr="00664859">
        <w:trPr>
          <w:jc w:val="center"/>
        </w:trPr>
        <w:tc>
          <w:tcPr>
            <w:tcW w:w="9223" w:type="dxa"/>
            <w:shd w:val="clear" w:color="auto" w:fill="F2F2F2" w:themeFill="background1" w:themeFillShade="F2"/>
          </w:tcPr>
          <w:p w:rsidR="00E46E00" w:rsidRPr="00E23B0D" w:rsidRDefault="00E46E00" w:rsidP="00A953FA">
            <w:pPr>
              <w:tabs>
                <w:tab w:val="left" w:pos="1500"/>
              </w:tabs>
              <w:spacing w:after="60"/>
              <w:jc w:val="center"/>
              <w:rPr>
                <w:rFonts w:ascii="Arial" w:hAnsi="Arial" w:cs="Arial"/>
                <w:lang w:eastAsia="cs-CZ"/>
              </w:rPr>
            </w:pPr>
            <w:r w:rsidRPr="00E23B0D">
              <w:rPr>
                <w:rFonts w:ascii="Arial" w:hAnsi="Arial" w:cs="Arial"/>
                <w:noProof/>
                <w:lang w:eastAsia="cs-CZ"/>
              </w:rPr>
              <w:drawing>
                <wp:inline distT="0" distB="0" distL="0" distR="0">
                  <wp:extent cx="5734800" cy="3996000"/>
                  <wp:effectExtent l="0" t="0" r="0" b="508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800" cy="3996000"/>
                          </a:xfrm>
                          <a:prstGeom prst="rect">
                            <a:avLst/>
                          </a:prstGeom>
                          <a:noFill/>
                        </pic:spPr>
                      </pic:pic>
                    </a:graphicData>
                  </a:graphic>
                </wp:inline>
              </w:drawing>
            </w:r>
          </w:p>
        </w:tc>
      </w:tr>
    </w:tbl>
    <w:p w:rsidR="00E46E00" w:rsidRPr="00E23B0D" w:rsidRDefault="00E46E00" w:rsidP="00A953FA">
      <w:pPr>
        <w:jc w:val="both"/>
        <w:rPr>
          <w:rFonts w:ascii="Arial" w:hAnsi="Arial" w:cs="Arial"/>
        </w:rPr>
      </w:pPr>
    </w:p>
    <w:p w:rsidR="003475B1" w:rsidRPr="006F30CC" w:rsidRDefault="00035A26" w:rsidP="00917A53">
      <w:pPr>
        <w:pStyle w:val="Nadpis2"/>
        <w:numPr>
          <w:ilvl w:val="1"/>
          <w:numId w:val="46"/>
        </w:numPr>
      </w:pPr>
      <w:bookmarkStart w:id="16" w:name="_Toc442367666"/>
      <w:r w:rsidRPr="006F30CC">
        <w:lastRenderedPageBreak/>
        <w:t>Z</w:t>
      </w:r>
      <w:r w:rsidR="004A2EC6" w:rsidRPr="006F30CC">
        <w:t>hodnocení pokroku v plnění cíle „Stabilní, efektivní a strategicky řízený systém VaVaI“</w:t>
      </w:r>
      <w:bookmarkEnd w:id="16"/>
    </w:p>
    <w:p w:rsidR="007D5B7F" w:rsidRDefault="007D5B7F" w:rsidP="00A953FA">
      <w:pPr>
        <w:jc w:val="both"/>
        <w:rPr>
          <w:rFonts w:ascii="Arial" w:hAnsi="Arial" w:cs="Arial"/>
          <w:i/>
        </w:rPr>
      </w:pPr>
    </w:p>
    <w:p w:rsidR="008C79C1" w:rsidRPr="00E23B0D" w:rsidRDefault="00794951" w:rsidP="00A953FA">
      <w:pPr>
        <w:jc w:val="both"/>
        <w:rPr>
          <w:rFonts w:ascii="Arial" w:hAnsi="Arial" w:cs="Arial"/>
          <w:i/>
        </w:rPr>
      </w:pPr>
      <w:r w:rsidRPr="00E23B0D">
        <w:rPr>
          <w:rFonts w:ascii="Arial" w:hAnsi="Arial" w:cs="Arial"/>
          <w:i/>
        </w:rPr>
        <w:t>Zefektivnění koordinace v systému řízení VaVaI a zabezpečení personálních kapacit odpovědných úřadů</w:t>
      </w:r>
    </w:p>
    <w:p w:rsidR="00C61AA2" w:rsidRPr="00E23B0D" w:rsidRDefault="00C61AA2" w:rsidP="00C61AA2">
      <w:pPr>
        <w:jc w:val="both"/>
        <w:rPr>
          <w:rFonts w:ascii="Arial" w:hAnsi="Arial" w:cs="Arial"/>
        </w:rPr>
      </w:pPr>
      <w:r w:rsidRPr="00E23B0D">
        <w:rPr>
          <w:rFonts w:ascii="Arial" w:hAnsi="Arial" w:cs="Arial"/>
        </w:rPr>
        <w:t xml:space="preserve">Pokrok v plnění cíle Stabilní, efektivní a strategicky řízený systém VaVaI není dosud zřetelný. V souvislosti s realizací některých opatření navržených v Aktualizaci NP VaVaI 2013 došlo k posílení koordinace v řízení a financování systému VaVaI, avšak dopad těchto aktivit </w:t>
      </w:r>
      <w:r w:rsidR="00B25FC2">
        <w:rPr>
          <w:rFonts w:ascii="Arial" w:hAnsi="Arial" w:cs="Arial"/>
        </w:rPr>
        <w:t xml:space="preserve">zatím </w:t>
      </w:r>
      <w:r w:rsidRPr="00E23B0D">
        <w:rPr>
          <w:rFonts w:ascii="Arial" w:hAnsi="Arial" w:cs="Arial"/>
        </w:rPr>
        <w:t>není vysoký. Neexistence meziresortní strategie pro internacionalizaci VaVaI negativně ovlivňuje koordinaci aktivit České republiky ve vztahu k Evropskému výzkumnému prostoru (dále jen „ERA“) a je překážkou pro strategický rozvoj mezinárodní spolupráce.</w:t>
      </w:r>
      <w:r w:rsidR="00E22026">
        <w:rPr>
          <w:rFonts w:ascii="Arial" w:hAnsi="Arial" w:cs="Arial"/>
        </w:rPr>
        <w:t xml:space="preserve"> </w:t>
      </w:r>
    </w:p>
    <w:p w:rsidR="00C61AA2" w:rsidRPr="00E23B0D" w:rsidRDefault="00C61AA2" w:rsidP="00C61AA2">
      <w:pPr>
        <w:jc w:val="both"/>
        <w:rPr>
          <w:rFonts w:ascii="Arial" w:hAnsi="Arial" w:cs="Arial"/>
        </w:rPr>
      </w:pPr>
      <w:r w:rsidRPr="00E23B0D">
        <w:rPr>
          <w:rFonts w:ascii="Arial" w:hAnsi="Arial" w:cs="Arial"/>
        </w:rPr>
        <w:t>Pro zefektivnění systému řízení je příslibem do budoucna připravovaný nový zákon o</w:t>
      </w:r>
      <w:r w:rsidR="003475B1">
        <w:rPr>
          <w:rFonts w:ascii="Arial" w:hAnsi="Arial" w:cs="Arial"/>
        </w:rPr>
        <w:t> </w:t>
      </w:r>
      <w:r w:rsidRPr="00E23B0D">
        <w:rPr>
          <w:rFonts w:ascii="Arial" w:hAnsi="Arial" w:cs="Arial"/>
        </w:rPr>
        <w:t xml:space="preserve">VaVaI, kde je </w:t>
      </w:r>
      <w:r w:rsidR="006F2FFC">
        <w:rPr>
          <w:rFonts w:ascii="Arial" w:hAnsi="Arial" w:cs="Arial"/>
        </w:rPr>
        <w:t xml:space="preserve">v jedné z variant </w:t>
      </w:r>
      <w:r w:rsidRPr="00E23B0D">
        <w:rPr>
          <w:rFonts w:ascii="Arial" w:hAnsi="Arial" w:cs="Arial"/>
        </w:rPr>
        <w:t>navrženo zřízení nového Ministerstva pro výzkum a vývoj (MVV), které bude mít postavení ústředního správního úřadu odpovědného za politiku VaVaI a které převezme koncepční pravo</w:t>
      </w:r>
      <w:r w:rsidR="003475B1">
        <w:rPr>
          <w:rFonts w:ascii="Arial" w:hAnsi="Arial" w:cs="Arial"/>
        </w:rPr>
        <w:t>moci a exekutivní úkoly některých současných orgánů</w:t>
      </w:r>
      <w:r w:rsidRPr="00E23B0D">
        <w:rPr>
          <w:rFonts w:ascii="Arial" w:hAnsi="Arial" w:cs="Arial"/>
        </w:rPr>
        <w:t xml:space="preserve"> státní správy. Navržené změny v organizačním uspořádání vý</w:t>
      </w:r>
      <w:r w:rsidR="00E95AA9" w:rsidRPr="00E23B0D">
        <w:rPr>
          <w:rFonts w:ascii="Arial" w:hAnsi="Arial" w:cs="Arial"/>
        </w:rPr>
        <w:t>zkumného a inovačního systému České republiky</w:t>
      </w:r>
      <w:r w:rsidRPr="00E23B0D">
        <w:rPr>
          <w:rFonts w:ascii="Arial" w:hAnsi="Arial" w:cs="Arial"/>
        </w:rPr>
        <w:t xml:space="preserve"> by se </w:t>
      </w:r>
      <w:r w:rsidR="006F2FFC">
        <w:rPr>
          <w:rFonts w:ascii="Arial" w:hAnsi="Arial" w:cs="Arial"/>
        </w:rPr>
        <w:t>v případě schválení uvedené varianty nového zákona o</w:t>
      </w:r>
      <w:r w:rsidR="001C68A2">
        <w:rPr>
          <w:rFonts w:ascii="Arial" w:hAnsi="Arial" w:cs="Arial"/>
        </w:rPr>
        <w:t> </w:t>
      </w:r>
      <w:r w:rsidR="006F2FFC">
        <w:rPr>
          <w:rFonts w:ascii="Arial" w:hAnsi="Arial" w:cs="Arial"/>
        </w:rPr>
        <w:t xml:space="preserve">VaVaI </w:t>
      </w:r>
      <w:r w:rsidRPr="00E23B0D">
        <w:rPr>
          <w:rFonts w:ascii="Arial" w:hAnsi="Arial" w:cs="Arial"/>
        </w:rPr>
        <w:t>měly pozitivně odrazit i ve výrazném posílení koordinace v řízení a</w:t>
      </w:r>
      <w:r w:rsidR="003475B1">
        <w:rPr>
          <w:rFonts w:ascii="Arial" w:hAnsi="Arial" w:cs="Arial"/>
        </w:rPr>
        <w:t> </w:t>
      </w:r>
      <w:r w:rsidRPr="00E23B0D">
        <w:rPr>
          <w:rFonts w:ascii="Arial" w:hAnsi="Arial" w:cs="Arial"/>
        </w:rPr>
        <w:t>financování systému VaVaI.</w:t>
      </w:r>
      <w:r w:rsidR="006F2FFC">
        <w:rPr>
          <w:rFonts w:ascii="Arial" w:hAnsi="Arial" w:cs="Arial"/>
        </w:rPr>
        <w:t xml:space="preserve"> </w:t>
      </w:r>
    </w:p>
    <w:p w:rsidR="002C69D9" w:rsidRDefault="00C61AA2" w:rsidP="00F7250A">
      <w:pPr>
        <w:jc w:val="both"/>
        <w:rPr>
          <w:rFonts w:ascii="Arial" w:hAnsi="Arial" w:cs="Arial"/>
        </w:rPr>
      </w:pPr>
      <w:r w:rsidRPr="00E23B0D">
        <w:rPr>
          <w:rFonts w:ascii="Arial" w:hAnsi="Arial" w:cs="Arial"/>
        </w:rPr>
        <w:t>Výraznou slabinou národního inovačního systému České republiky je oblast hodnocení. Hodnocení na úrovni výzkumných organizací, programů účelové podpory VaVaI a</w:t>
      </w:r>
      <w:r w:rsidR="003475B1">
        <w:rPr>
          <w:rFonts w:ascii="Arial" w:hAnsi="Arial" w:cs="Arial"/>
        </w:rPr>
        <w:t> </w:t>
      </w:r>
      <w:r w:rsidRPr="00E23B0D">
        <w:rPr>
          <w:rFonts w:ascii="Arial" w:hAnsi="Arial" w:cs="Arial"/>
        </w:rPr>
        <w:t>poskytovatelů veřejných prostředků na VaVaI jsou zatím prováděna ve značně omezené míře. Prakticky vůbec nejsou hodnoceny strategi</w:t>
      </w:r>
      <w:r w:rsidR="00C814D9">
        <w:rPr>
          <w:rFonts w:ascii="Arial" w:hAnsi="Arial" w:cs="Arial"/>
        </w:rPr>
        <w:t xml:space="preserve">e a politiky zaměřené na oblast VaVaI. </w:t>
      </w:r>
      <w:r w:rsidRPr="00E23B0D">
        <w:rPr>
          <w:rFonts w:ascii="Arial" w:hAnsi="Arial" w:cs="Arial"/>
        </w:rPr>
        <w:t>Pozitivní je zavedení postupu a soustavy indikátorů pro hodnocení realizace Aktualizace NP</w:t>
      </w:r>
      <w:r w:rsidR="003475B1">
        <w:rPr>
          <w:rFonts w:ascii="Arial" w:hAnsi="Arial" w:cs="Arial"/>
        </w:rPr>
        <w:t> </w:t>
      </w:r>
      <w:r w:rsidRPr="00E23B0D">
        <w:rPr>
          <w:rFonts w:ascii="Arial" w:hAnsi="Arial" w:cs="Arial"/>
        </w:rPr>
        <w:t>VaVaI 2013, které jsou důležitým nástrojem pro soustavné sledování plnění pokroku při naplňování cílů této politiky a pro strategické řízení systému VaVaI. Celkově je však rozsah využívání výsledků analýz, hodnocení a prospektivních studií pro strategické řízení VaVaI na centrální úrovni a na úrovni jednotlivých poskytovatelů omezený.</w:t>
      </w:r>
      <w:bookmarkStart w:id="17" w:name="C4_2"/>
      <w:bookmarkEnd w:id="17"/>
    </w:p>
    <w:p w:rsidR="00F7250A" w:rsidRPr="002C69D9" w:rsidRDefault="002C69D9" w:rsidP="002C69D9">
      <w:r>
        <w:br w:type="page"/>
      </w:r>
    </w:p>
    <w:p w:rsidR="006C0194" w:rsidRPr="002F2B04" w:rsidRDefault="00534F24" w:rsidP="00917A53">
      <w:pPr>
        <w:pStyle w:val="Nadpis1"/>
        <w:numPr>
          <w:ilvl w:val="0"/>
          <w:numId w:val="44"/>
        </w:numPr>
      </w:pPr>
      <w:bookmarkStart w:id="18" w:name="_Toc442367667"/>
      <w:r w:rsidRPr="002F2B04">
        <w:lastRenderedPageBreak/>
        <w:t>Klíčové oblasti potřeb pro zaměření NP VaVaI 2016</w:t>
      </w:r>
      <w:bookmarkEnd w:id="18"/>
    </w:p>
    <w:p w:rsidR="007D5B7F" w:rsidRDefault="007D5B7F" w:rsidP="003F7C13">
      <w:pPr>
        <w:jc w:val="both"/>
        <w:rPr>
          <w:rFonts w:ascii="Arial" w:hAnsi="Arial" w:cs="Arial"/>
        </w:rPr>
      </w:pPr>
    </w:p>
    <w:p w:rsidR="003F7C13" w:rsidRPr="00E23B0D" w:rsidRDefault="003F7C13" w:rsidP="003F7C13">
      <w:pPr>
        <w:jc w:val="both"/>
        <w:rPr>
          <w:rFonts w:ascii="Arial" w:hAnsi="Arial" w:cs="Arial"/>
        </w:rPr>
      </w:pPr>
      <w:r w:rsidRPr="00E23B0D">
        <w:rPr>
          <w:rFonts w:ascii="Arial" w:hAnsi="Arial" w:cs="Arial"/>
        </w:rPr>
        <w:t>Na základě závěrů vyplývajících z vyhodnocení pokroku při plnění cílů a opatření Aktualizace NP VaVaI 2013 a ve vazbě na současné mezinárodní trendy ve výzkumné a inovační politice jsou v této části identifikovány klíčové oblasti potřeb/problémů, na něž by s</w:t>
      </w:r>
      <w:r w:rsidR="007E2322">
        <w:rPr>
          <w:rFonts w:ascii="Arial" w:hAnsi="Arial" w:cs="Arial"/>
        </w:rPr>
        <w:t>e měla Aktualizace NP VaVaI 2016</w:t>
      </w:r>
      <w:r w:rsidRPr="00E23B0D">
        <w:rPr>
          <w:rFonts w:ascii="Arial" w:hAnsi="Arial" w:cs="Arial"/>
        </w:rPr>
        <w:t xml:space="preserve"> soustředit. Klíčové potřeby/problémy jsou strukturovány do následujících pěti oblastí:</w:t>
      </w:r>
    </w:p>
    <w:p w:rsidR="003F7C13" w:rsidRPr="00E23B0D" w:rsidRDefault="003F7C13" w:rsidP="003F7C13">
      <w:pPr>
        <w:spacing w:line="240" w:lineRule="auto"/>
        <w:jc w:val="both"/>
        <w:rPr>
          <w:rFonts w:ascii="Arial" w:hAnsi="Arial" w:cs="Arial"/>
        </w:rPr>
      </w:pPr>
      <w:r w:rsidRPr="00E23B0D">
        <w:rPr>
          <w:rFonts w:ascii="Arial" w:hAnsi="Arial" w:cs="Arial"/>
        </w:rPr>
        <w:t>•</w:t>
      </w:r>
      <w:r w:rsidRPr="00E23B0D">
        <w:rPr>
          <w:rFonts w:ascii="Arial" w:hAnsi="Arial" w:cs="Arial"/>
        </w:rPr>
        <w:tab/>
        <w:t>Řízení systému VaVaI</w:t>
      </w:r>
    </w:p>
    <w:p w:rsidR="003F7C13" w:rsidRPr="00E23B0D" w:rsidRDefault="003F7C13" w:rsidP="003F7C13">
      <w:pPr>
        <w:spacing w:line="240" w:lineRule="auto"/>
        <w:jc w:val="both"/>
        <w:rPr>
          <w:rFonts w:ascii="Arial" w:hAnsi="Arial" w:cs="Arial"/>
        </w:rPr>
      </w:pPr>
      <w:r w:rsidRPr="00E23B0D">
        <w:rPr>
          <w:rFonts w:ascii="Arial" w:hAnsi="Arial" w:cs="Arial"/>
        </w:rPr>
        <w:t>•</w:t>
      </w:r>
      <w:r w:rsidRPr="00E23B0D">
        <w:rPr>
          <w:rFonts w:ascii="Arial" w:hAnsi="Arial" w:cs="Arial"/>
        </w:rPr>
        <w:tab/>
        <w:t xml:space="preserve">Veřejný sektor VaVaI </w:t>
      </w:r>
    </w:p>
    <w:p w:rsidR="003F7C13" w:rsidRPr="00E23B0D" w:rsidRDefault="003F7C13" w:rsidP="003F7C13">
      <w:pPr>
        <w:spacing w:line="240" w:lineRule="auto"/>
        <w:jc w:val="both"/>
        <w:rPr>
          <w:rFonts w:ascii="Arial" w:hAnsi="Arial" w:cs="Arial"/>
        </w:rPr>
      </w:pPr>
      <w:r w:rsidRPr="00E23B0D">
        <w:rPr>
          <w:rFonts w:ascii="Arial" w:hAnsi="Arial" w:cs="Arial"/>
        </w:rPr>
        <w:t>•</w:t>
      </w:r>
      <w:r w:rsidRPr="00E23B0D">
        <w:rPr>
          <w:rFonts w:ascii="Arial" w:hAnsi="Arial" w:cs="Arial"/>
        </w:rPr>
        <w:tab/>
        <w:t xml:space="preserve">Spolupráce soukromého a veřejného sektoru VaVaI  </w:t>
      </w:r>
    </w:p>
    <w:p w:rsidR="003F7C13" w:rsidRPr="00E23B0D" w:rsidRDefault="003F7C13" w:rsidP="003F7C13">
      <w:pPr>
        <w:spacing w:line="240" w:lineRule="auto"/>
        <w:jc w:val="both"/>
        <w:rPr>
          <w:rFonts w:ascii="Arial" w:hAnsi="Arial" w:cs="Arial"/>
        </w:rPr>
      </w:pPr>
      <w:r w:rsidRPr="00E23B0D">
        <w:rPr>
          <w:rFonts w:ascii="Arial" w:hAnsi="Arial" w:cs="Arial"/>
        </w:rPr>
        <w:t>•</w:t>
      </w:r>
      <w:r w:rsidRPr="00E23B0D">
        <w:rPr>
          <w:rFonts w:ascii="Arial" w:hAnsi="Arial" w:cs="Arial"/>
        </w:rPr>
        <w:tab/>
        <w:t>Inovace v podnicích</w:t>
      </w:r>
    </w:p>
    <w:p w:rsidR="00534F24" w:rsidRDefault="003F7C13" w:rsidP="003F7C13">
      <w:pPr>
        <w:spacing w:line="240" w:lineRule="auto"/>
        <w:jc w:val="both"/>
        <w:rPr>
          <w:rFonts w:ascii="Arial" w:hAnsi="Arial" w:cs="Arial"/>
        </w:rPr>
      </w:pPr>
      <w:r w:rsidRPr="00E23B0D">
        <w:rPr>
          <w:rFonts w:ascii="Arial" w:hAnsi="Arial" w:cs="Arial"/>
        </w:rPr>
        <w:t>•</w:t>
      </w:r>
      <w:r w:rsidRPr="00E23B0D">
        <w:rPr>
          <w:rFonts w:ascii="Arial" w:hAnsi="Arial" w:cs="Arial"/>
        </w:rPr>
        <w:tab/>
        <w:t>Výzvy pro zaměření VaVaI</w:t>
      </w:r>
    </w:p>
    <w:p w:rsidR="002E679E" w:rsidRDefault="002E679E" w:rsidP="003F7C13">
      <w:pPr>
        <w:spacing w:line="240" w:lineRule="auto"/>
        <w:jc w:val="both"/>
        <w:rPr>
          <w:rFonts w:ascii="Arial" w:hAnsi="Arial" w:cs="Arial"/>
        </w:rPr>
      </w:pPr>
    </w:p>
    <w:p w:rsidR="003F7C13" w:rsidRPr="00445671" w:rsidRDefault="003F7C13" w:rsidP="00445671">
      <w:pPr>
        <w:pStyle w:val="Nadpis2"/>
      </w:pPr>
      <w:bookmarkStart w:id="19" w:name="_Toc433979857"/>
      <w:bookmarkStart w:id="20" w:name="_Toc433291117"/>
      <w:bookmarkStart w:id="21" w:name="_Toc442367668"/>
      <w:r w:rsidRPr="00445671">
        <w:t>Řízení systému VaVaI</w:t>
      </w:r>
      <w:bookmarkEnd w:id="19"/>
      <w:bookmarkEnd w:id="20"/>
      <w:bookmarkEnd w:id="21"/>
      <w:r w:rsidRPr="00445671">
        <w:t xml:space="preserve"> </w:t>
      </w:r>
    </w:p>
    <w:p w:rsidR="007D5B7F" w:rsidRDefault="007D5B7F" w:rsidP="003F7C13">
      <w:pPr>
        <w:jc w:val="both"/>
        <w:rPr>
          <w:rFonts w:ascii="Arial" w:hAnsi="Arial" w:cs="Arial"/>
        </w:rPr>
      </w:pPr>
    </w:p>
    <w:p w:rsidR="00F31074" w:rsidRDefault="003F7C13" w:rsidP="003F7C13">
      <w:pPr>
        <w:jc w:val="both"/>
        <w:rPr>
          <w:rFonts w:ascii="Arial" w:hAnsi="Arial" w:cs="Arial"/>
        </w:rPr>
      </w:pPr>
      <w:r w:rsidRPr="00E23B0D">
        <w:rPr>
          <w:rFonts w:ascii="Arial" w:hAnsi="Arial" w:cs="Arial"/>
        </w:rPr>
        <w:t xml:space="preserve">Přes posílení řízení a koordinace systému VaVaI v letech 2014 a 2015 v této oblasti stále zůstává nevyřešena řada problémů. Organizace státní správy a administrativa VaVaI, založené právní úpravou stávajícího zákona, je předmětem trvalé kritiky nejen ze strany výzkumné obce, ale i externích aktérů a zahraničních hodnotitelů (např. Mezinárodní audit VaVaI v České republice). Jejím přetrvávajícím </w:t>
      </w:r>
      <w:r w:rsidRPr="00607CC5">
        <w:rPr>
          <w:rFonts w:ascii="Arial" w:hAnsi="Arial" w:cs="Arial"/>
        </w:rPr>
        <w:t xml:space="preserve">rysem je roztříštěnost a nejednoznačné vymezení kompetencí jednotlivých správních orgánů. </w:t>
      </w:r>
      <w:r w:rsidR="00607CC5" w:rsidRPr="00607CC5">
        <w:rPr>
          <w:rFonts w:ascii="Arial" w:hAnsi="Arial" w:cs="Arial"/>
        </w:rPr>
        <w:t xml:space="preserve">Nepřehlednost kompetencí v systému řízení VaVaI se odráží v resortismu a v celkové nespolupráci mezi jednotlivými aktéry. </w:t>
      </w:r>
      <w:r w:rsidRPr="00607CC5">
        <w:rPr>
          <w:rFonts w:ascii="Arial" w:hAnsi="Arial" w:cs="Arial"/>
        </w:rPr>
        <w:t>Ukazuje se tak, že pokud by mělo být vytvořeno skutečně silné koncepční a řídicí zázemí pro</w:t>
      </w:r>
      <w:r w:rsidRPr="00E23B0D">
        <w:rPr>
          <w:rFonts w:ascii="Arial" w:hAnsi="Arial" w:cs="Arial"/>
        </w:rPr>
        <w:t xml:space="preserve"> VaVaI, je nutné podpořit vytvořené koordinační útvary i institucionálně (</w:t>
      </w:r>
      <w:r w:rsidR="00C31438">
        <w:rPr>
          <w:rFonts w:ascii="Arial" w:hAnsi="Arial" w:cs="Arial"/>
        </w:rPr>
        <w:t>ústřední správní úřad</w:t>
      </w:r>
      <w:r w:rsidRPr="00E23B0D">
        <w:rPr>
          <w:rFonts w:ascii="Arial" w:hAnsi="Arial" w:cs="Arial"/>
        </w:rPr>
        <w:t xml:space="preserve">) a legislativně (ukotvení v zákoně). </w:t>
      </w:r>
    </w:p>
    <w:p w:rsidR="00607CC5" w:rsidRDefault="003F7C13" w:rsidP="003F7C13">
      <w:pPr>
        <w:jc w:val="both"/>
        <w:rPr>
          <w:rFonts w:ascii="Arial" w:hAnsi="Arial" w:cs="Arial"/>
        </w:rPr>
      </w:pPr>
      <w:r w:rsidRPr="00E23B0D">
        <w:rPr>
          <w:rFonts w:ascii="Arial" w:hAnsi="Arial" w:cs="Arial"/>
        </w:rPr>
        <w:t>Současný systém řízení VaVaI se vyznačuje poměrně nepřehlednou situací v úloze a odpovědnostech jednotlivých orgánů státní správy za dílčí aspekty řízení a implementace výzkumné a inovační politiky (v některých případech dvojkolejnost MŠMT a RVVI). RVVI</w:t>
      </w:r>
      <w:r w:rsidR="006306B4">
        <w:rPr>
          <w:rFonts w:ascii="Arial" w:hAnsi="Arial" w:cs="Arial"/>
        </w:rPr>
        <w:t>,</w:t>
      </w:r>
      <w:r w:rsidRPr="00E23B0D">
        <w:rPr>
          <w:rFonts w:ascii="Arial" w:hAnsi="Arial" w:cs="Arial"/>
        </w:rPr>
        <w:t xml:space="preserve"> jakožto odborný a poradní orgán vlády složený z předních odborníků základního výzkumu, aplikovaného výzkumu, vývoje a inovací</w:t>
      </w:r>
      <w:r w:rsidR="006306B4">
        <w:rPr>
          <w:rFonts w:ascii="Arial" w:hAnsi="Arial" w:cs="Arial"/>
        </w:rPr>
        <w:t>,</w:t>
      </w:r>
      <w:r w:rsidRPr="00E23B0D">
        <w:rPr>
          <w:rFonts w:ascii="Arial" w:hAnsi="Arial" w:cs="Arial"/>
        </w:rPr>
        <w:t xml:space="preserve"> plní podle platného zákona řadu exekutivních funkcí spojených s výkonem státní správy v oblasti VaVaI, které by příslušely ústřednímu</w:t>
      </w:r>
      <w:r w:rsidR="00C31438">
        <w:rPr>
          <w:rFonts w:ascii="Arial" w:hAnsi="Arial" w:cs="Arial"/>
        </w:rPr>
        <w:t xml:space="preserve"> správnímu úřadu</w:t>
      </w:r>
      <w:r w:rsidRPr="00E23B0D">
        <w:rPr>
          <w:rFonts w:ascii="Arial" w:hAnsi="Arial" w:cs="Arial"/>
        </w:rPr>
        <w:t xml:space="preserve">. Změna systému řízení je komplexně řešena v připravovaném </w:t>
      </w:r>
      <w:r w:rsidR="003C6620">
        <w:rPr>
          <w:rFonts w:ascii="Arial" w:hAnsi="Arial" w:cs="Arial"/>
        </w:rPr>
        <w:t xml:space="preserve">novém </w:t>
      </w:r>
      <w:r w:rsidRPr="00E23B0D">
        <w:rPr>
          <w:rFonts w:ascii="Arial" w:hAnsi="Arial" w:cs="Arial"/>
        </w:rPr>
        <w:t>zá</w:t>
      </w:r>
      <w:r w:rsidR="003C6620">
        <w:rPr>
          <w:rFonts w:ascii="Arial" w:hAnsi="Arial" w:cs="Arial"/>
        </w:rPr>
        <w:t>koně o </w:t>
      </w:r>
      <w:r w:rsidRPr="00E23B0D">
        <w:rPr>
          <w:rFonts w:ascii="Arial" w:hAnsi="Arial" w:cs="Arial"/>
        </w:rPr>
        <w:t>VaVaI.</w:t>
      </w:r>
      <w:r w:rsidR="00607CC5" w:rsidRPr="00607CC5">
        <w:rPr>
          <w:rFonts w:ascii="Arial" w:hAnsi="Arial" w:cs="Arial"/>
        </w:rPr>
        <w:t xml:space="preserve"> </w:t>
      </w:r>
    </w:p>
    <w:p w:rsidR="00407E67" w:rsidRDefault="003F7C13" w:rsidP="003F7C13">
      <w:pPr>
        <w:jc w:val="both"/>
        <w:rPr>
          <w:rFonts w:ascii="Arial" w:hAnsi="Arial" w:cs="Arial"/>
        </w:rPr>
      </w:pPr>
      <w:r w:rsidRPr="00E23B0D">
        <w:rPr>
          <w:rFonts w:ascii="Arial" w:hAnsi="Arial" w:cs="Arial"/>
        </w:rPr>
        <w:t>Dalším problémem</w:t>
      </w:r>
      <w:r w:rsidR="00407E67">
        <w:rPr>
          <w:rFonts w:ascii="Arial" w:hAnsi="Arial" w:cs="Arial"/>
        </w:rPr>
        <w:t>,</w:t>
      </w:r>
      <w:r w:rsidRPr="00E23B0D">
        <w:rPr>
          <w:rFonts w:ascii="Arial" w:hAnsi="Arial" w:cs="Arial"/>
        </w:rPr>
        <w:t xml:space="preserve"> přetrvávajícím již od roku 2009</w:t>
      </w:r>
      <w:r w:rsidR="00407E67">
        <w:rPr>
          <w:rFonts w:ascii="Arial" w:hAnsi="Arial" w:cs="Arial"/>
        </w:rPr>
        <w:t>,</w:t>
      </w:r>
      <w:r w:rsidRPr="00E23B0D">
        <w:rPr>
          <w:rFonts w:ascii="Arial" w:hAnsi="Arial" w:cs="Arial"/>
        </w:rPr>
        <w:t xml:space="preserve"> je vymezení postavení a úlohy TA ČR ve vztahu k dalším poskytovatelům podpory VaVaI a ministerstvům bez rozpočtové kapitoly na VaVaI. Existuje právní nejednoznačnost vymezení úlohy TA ČR (§ 5 odst. 2 versus § 36a odst. 3 písm. a) z</w:t>
      </w:r>
      <w:r w:rsidR="003C6620">
        <w:rPr>
          <w:rFonts w:ascii="Arial" w:hAnsi="Arial" w:cs="Arial"/>
        </w:rPr>
        <w:t>ákona o VaVaI</w:t>
      </w:r>
      <w:r w:rsidRPr="00E23B0D">
        <w:rPr>
          <w:rFonts w:ascii="Arial" w:hAnsi="Arial" w:cs="Arial"/>
        </w:rPr>
        <w:t xml:space="preserve">), která vedla k situaci, kdy úloha resortů bez rozpočtové kapitoly na VaVaI byla v oblasti přípravy programů značně upozaděna. </w:t>
      </w:r>
    </w:p>
    <w:p w:rsidR="0042307A" w:rsidRPr="00E23B0D" w:rsidRDefault="003F7C13" w:rsidP="0042307A">
      <w:pPr>
        <w:jc w:val="both"/>
        <w:rPr>
          <w:rFonts w:ascii="Arial" w:hAnsi="Arial" w:cs="Arial"/>
        </w:rPr>
      </w:pPr>
      <w:r w:rsidRPr="00E23B0D">
        <w:rPr>
          <w:rFonts w:ascii="Arial" w:hAnsi="Arial" w:cs="Arial"/>
        </w:rPr>
        <w:t>Právně neukotvená je rovněž odpovědnost za podporu inovací</w:t>
      </w:r>
      <w:r w:rsidR="0042307A">
        <w:rPr>
          <w:rFonts w:ascii="Arial" w:hAnsi="Arial" w:cs="Arial"/>
        </w:rPr>
        <w:t xml:space="preserve"> a</w:t>
      </w:r>
      <w:r w:rsidRPr="00E23B0D">
        <w:rPr>
          <w:rFonts w:ascii="Arial" w:hAnsi="Arial" w:cs="Arial"/>
        </w:rPr>
        <w:t xml:space="preserve"> fragmentovaná je podpora průmyslového výzkumu. </w:t>
      </w:r>
    </w:p>
    <w:p w:rsidR="003F7C13" w:rsidRPr="00E23B0D" w:rsidRDefault="003F7C13" w:rsidP="003F7C13">
      <w:pPr>
        <w:jc w:val="both"/>
        <w:rPr>
          <w:rFonts w:ascii="Arial" w:hAnsi="Arial" w:cs="Arial"/>
        </w:rPr>
      </w:pPr>
      <w:r w:rsidRPr="00E23B0D">
        <w:rPr>
          <w:rFonts w:ascii="Arial" w:hAnsi="Arial" w:cs="Arial"/>
        </w:rPr>
        <w:lastRenderedPageBreak/>
        <w:t>Významným problémem souvisejícím s nevyjas</w:t>
      </w:r>
      <w:r w:rsidR="003C6620">
        <w:rPr>
          <w:rFonts w:ascii="Arial" w:hAnsi="Arial" w:cs="Arial"/>
        </w:rPr>
        <w:t>něnou úlohou ministerstev, která</w:t>
      </w:r>
      <w:r w:rsidRPr="00E23B0D">
        <w:rPr>
          <w:rFonts w:ascii="Arial" w:hAnsi="Arial" w:cs="Arial"/>
        </w:rPr>
        <w:t xml:space="preserve"> mají v odpovědnosti VaVaI v oblasti své působnosti</w:t>
      </w:r>
      <w:r w:rsidR="00407E67">
        <w:rPr>
          <w:rFonts w:ascii="Arial" w:hAnsi="Arial" w:cs="Arial"/>
        </w:rPr>
        <w:t>,</w:t>
      </w:r>
      <w:r w:rsidRPr="00E23B0D">
        <w:rPr>
          <w:rFonts w:ascii="Arial" w:hAnsi="Arial" w:cs="Arial"/>
        </w:rPr>
        <w:t xml:space="preserve"> avšak po Reformě z roku 2008 ztratily rozpočtovou kapitolu na podporu VaVaI, je výrazné omezení</w:t>
      </w:r>
      <w:r w:rsidR="0042307A">
        <w:rPr>
          <w:rFonts w:ascii="Arial" w:hAnsi="Arial" w:cs="Arial"/>
        </w:rPr>
        <w:t xml:space="preserve"> jejich</w:t>
      </w:r>
      <w:r w:rsidRPr="00E23B0D">
        <w:rPr>
          <w:rFonts w:ascii="Arial" w:hAnsi="Arial" w:cs="Arial"/>
        </w:rPr>
        <w:t xml:space="preserve"> personálních kapacit pro zajištění koncepční činnosti ve VaVaI</w:t>
      </w:r>
      <w:r w:rsidR="00DA37F3">
        <w:rPr>
          <w:rFonts w:ascii="Arial" w:hAnsi="Arial" w:cs="Arial"/>
        </w:rPr>
        <w:t>, faktický zánik autonomních resortních politik v</w:t>
      </w:r>
      <w:r w:rsidR="00407E67">
        <w:rPr>
          <w:rFonts w:ascii="Arial" w:hAnsi="Arial" w:cs="Arial"/>
        </w:rPr>
        <w:t xml:space="preserve"> této </w:t>
      </w:r>
      <w:r w:rsidR="00DA37F3">
        <w:rPr>
          <w:rFonts w:ascii="Arial" w:hAnsi="Arial" w:cs="Arial"/>
        </w:rPr>
        <w:t xml:space="preserve">oblasti </w:t>
      </w:r>
      <w:r w:rsidR="00E1303E">
        <w:rPr>
          <w:rFonts w:ascii="Arial" w:hAnsi="Arial" w:cs="Arial"/>
        </w:rPr>
        <w:t xml:space="preserve">(v případě MŽP, MD, MPSV aj.) </w:t>
      </w:r>
      <w:r w:rsidR="001C6D64">
        <w:rPr>
          <w:rFonts w:ascii="Arial" w:hAnsi="Arial" w:cs="Arial"/>
        </w:rPr>
        <w:t>a výrazně omezená dosažitelnost relevantních výsledků VaVaI</w:t>
      </w:r>
      <w:r w:rsidRPr="00E23B0D">
        <w:rPr>
          <w:rFonts w:ascii="Arial" w:hAnsi="Arial" w:cs="Arial"/>
        </w:rPr>
        <w:t>. To se</w:t>
      </w:r>
      <w:r w:rsidR="0042307A">
        <w:rPr>
          <w:rFonts w:ascii="Arial" w:hAnsi="Arial" w:cs="Arial"/>
        </w:rPr>
        <w:t>,</w:t>
      </w:r>
      <w:r w:rsidRPr="00E23B0D">
        <w:rPr>
          <w:rFonts w:ascii="Arial" w:hAnsi="Arial" w:cs="Arial"/>
        </w:rPr>
        <w:t xml:space="preserve"> společně s omezením jejich úlohy při přípravě programů VaVaI (viz výše)</w:t>
      </w:r>
      <w:r w:rsidR="0042307A">
        <w:rPr>
          <w:rFonts w:ascii="Arial" w:hAnsi="Arial" w:cs="Arial"/>
        </w:rPr>
        <w:t>,</w:t>
      </w:r>
      <w:r w:rsidRPr="00E23B0D">
        <w:rPr>
          <w:rFonts w:ascii="Arial" w:hAnsi="Arial" w:cs="Arial"/>
        </w:rPr>
        <w:t xml:space="preserve"> negativně projevuje ve faktickém oddělení výzkumu a vývoje od dalších činností příslušných resortů. </w:t>
      </w:r>
    </w:p>
    <w:p w:rsidR="003F7C13" w:rsidRPr="00E23B0D" w:rsidRDefault="003F7C13" w:rsidP="003F7C13">
      <w:pPr>
        <w:jc w:val="both"/>
        <w:rPr>
          <w:rFonts w:ascii="Arial" w:hAnsi="Arial" w:cs="Arial"/>
        </w:rPr>
      </w:pPr>
      <w:r w:rsidRPr="00E23B0D">
        <w:rPr>
          <w:rFonts w:ascii="Arial" w:hAnsi="Arial" w:cs="Arial"/>
        </w:rPr>
        <w:t>Nedostatky v systému řízení VaVaI se odráží mimo jiné v rostoucí fragmentaci a slabé strategické orientaci systému financování VaVaI. V oblasti institucionálního financování je systém velmi roztříštěný, a to jak z hlediska počtu výzkumných organizací, tak i úlohy, kterou plní v systému VaVaI. Účelová podpora je vedle toho málo strategicky orientovaná a </w:t>
      </w:r>
      <w:r w:rsidR="0042307A">
        <w:rPr>
          <w:rFonts w:ascii="Arial" w:hAnsi="Arial" w:cs="Arial"/>
        </w:rPr>
        <w:t xml:space="preserve">je </w:t>
      </w:r>
      <w:r w:rsidRPr="00E23B0D">
        <w:rPr>
          <w:rFonts w:ascii="Arial" w:hAnsi="Arial" w:cs="Arial"/>
        </w:rPr>
        <w:t xml:space="preserve">oddělená od podpory z ESIF, což klade stále vyšší nároky na udržitelnost systému financování VaVaI po roce 2020. </w:t>
      </w:r>
    </w:p>
    <w:p w:rsidR="0042307A" w:rsidRDefault="003F7C13" w:rsidP="0042307A">
      <w:pPr>
        <w:jc w:val="both"/>
        <w:rPr>
          <w:rFonts w:ascii="Arial" w:hAnsi="Arial" w:cs="Arial"/>
        </w:rPr>
      </w:pPr>
      <w:r w:rsidRPr="00E23B0D">
        <w:rPr>
          <w:rFonts w:ascii="Arial" w:hAnsi="Arial" w:cs="Arial"/>
        </w:rPr>
        <w:t xml:space="preserve">Strategické řízení je v neposlední řadě oslabováno nedostatečným využíváním hodnocení na různých úrovních systému VaVaI jako zdroje informací pro správné nastavení politiky VaVaI a zacílení podpůrných nástrojů. Hodnocení výzkumných organizací je </w:t>
      </w:r>
      <w:r w:rsidR="007112CA">
        <w:rPr>
          <w:rFonts w:ascii="Arial" w:hAnsi="Arial" w:cs="Arial"/>
        </w:rPr>
        <w:t>zúženo na hodnocení výsledků výzkumu a vývoje</w:t>
      </w:r>
      <w:r w:rsidRPr="00E23B0D">
        <w:rPr>
          <w:rFonts w:ascii="Arial" w:hAnsi="Arial" w:cs="Arial"/>
        </w:rPr>
        <w:t xml:space="preserve">, programy VaVaI jsou hodnoceny spíše formálně a v hodnocení poskytovatelů a politik jsou zohledněny jen vybrané aspekty jejich činnosti. Malá pozornost je věnována vyhodnocování možných alternativ budoucího vývoje, což by umožnilo realizovat proaktivní (nikoliv jen reaktivní) politiku VaVaI.  </w:t>
      </w:r>
    </w:p>
    <w:p w:rsidR="003F7C13" w:rsidRPr="00E23B0D" w:rsidRDefault="003F7C13" w:rsidP="003F7C13">
      <w:pPr>
        <w:jc w:val="both"/>
        <w:rPr>
          <w:rFonts w:ascii="Arial" w:hAnsi="Arial" w:cs="Arial"/>
        </w:rPr>
      </w:pPr>
    </w:p>
    <w:p w:rsidR="003F7C13" w:rsidRPr="00E23B0D" w:rsidRDefault="003F7C13" w:rsidP="003F7C13">
      <w:pPr>
        <w:spacing w:before="240"/>
        <w:rPr>
          <w:rFonts w:ascii="Arial" w:hAnsi="Arial" w:cs="Arial"/>
          <w:b/>
        </w:rPr>
      </w:pPr>
      <w:r w:rsidRPr="00E23B0D">
        <w:rPr>
          <w:rFonts w:ascii="Arial" w:hAnsi="Arial" w:cs="Arial"/>
          <w:b/>
        </w:rPr>
        <w:t>Směry pro NP VaVaI 2016:</w:t>
      </w:r>
    </w:p>
    <w:p w:rsidR="003F7C13" w:rsidRPr="00E23B0D" w:rsidRDefault="003F7C13" w:rsidP="00917A53">
      <w:pPr>
        <w:numPr>
          <w:ilvl w:val="0"/>
          <w:numId w:val="10"/>
        </w:numPr>
        <w:spacing w:after="120"/>
        <w:jc w:val="both"/>
        <w:rPr>
          <w:rFonts w:ascii="Arial" w:hAnsi="Arial" w:cs="Arial"/>
        </w:rPr>
      </w:pPr>
      <w:r w:rsidRPr="00E23B0D">
        <w:rPr>
          <w:rFonts w:ascii="Arial" w:hAnsi="Arial" w:cs="Arial"/>
          <w:b/>
        </w:rPr>
        <w:t>Vytvořit funkční systém řízení VaVaI</w:t>
      </w:r>
      <w:r w:rsidRPr="00E23B0D">
        <w:rPr>
          <w:rFonts w:ascii="Arial" w:hAnsi="Arial" w:cs="Arial"/>
        </w:rPr>
        <w:t xml:space="preserve">. NP VaVaI 2016 usiluje o vytvoření systému řízení VaVaI s jednoznačným vymezením rolí a kompetencí jednotlivých orgánů, </w:t>
      </w:r>
      <w:r w:rsidR="006277F5">
        <w:rPr>
          <w:rFonts w:ascii="Arial" w:hAnsi="Arial" w:cs="Arial"/>
        </w:rPr>
        <w:t>o</w:t>
      </w:r>
      <w:r w:rsidR="00FA1FB8">
        <w:rPr>
          <w:rFonts w:ascii="Arial" w:hAnsi="Arial" w:cs="Arial"/>
        </w:rPr>
        <w:t> </w:t>
      </w:r>
      <w:r w:rsidRPr="00E23B0D">
        <w:rPr>
          <w:rFonts w:ascii="Arial" w:hAnsi="Arial" w:cs="Arial"/>
        </w:rPr>
        <w:t>funkčn</w:t>
      </w:r>
      <w:r w:rsidR="0042307A">
        <w:rPr>
          <w:rFonts w:ascii="Arial" w:hAnsi="Arial" w:cs="Arial"/>
        </w:rPr>
        <w:t>í</w:t>
      </w:r>
      <w:r w:rsidRPr="00E23B0D">
        <w:rPr>
          <w:rFonts w:ascii="Arial" w:hAnsi="Arial" w:cs="Arial"/>
        </w:rPr>
        <w:t xml:space="preserve"> koordinac</w:t>
      </w:r>
      <w:r w:rsidR="006277F5">
        <w:rPr>
          <w:rFonts w:ascii="Arial" w:hAnsi="Arial" w:cs="Arial"/>
        </w:rPr>
        <w:t>i</w:t>
      </w:r>
      <w:r w:rsidRPr="00E23B0D">
        <w:rPr>
          <w:rFonts w:ascii="Arial" w:hAnsi="Arial" w:cs="Arial"/>
        </w:rPr>
        <w:t xml:space="preserve"> jejich aktivit</w:t>
      </w:r>
      <w:r w:rsidR="006277F5">
        <w:rPr>
          <w:rFonts w:ascii="Arial" w:hAnsi="Arial" w:cs="Arial"/>
        </w:rPr>
        <w:t>,</w:t>
      </w:r>
      <w:r w:rsidRPr="00E23B0D">
        <w:rPr>
          <w:rFonts w:ascii="Arial" w:hAnsi="Arial" w:cs="Arial"/>
        </w:rPr>
        <w:t xml:space="preserve"> </w:t>
      </w:r>
      <w:r w:rsidR="006277F5">
        <w:rPr>
          <w:rFonts w:ascii="Arial" w:hAnsi="Arial" w:cs="Arial"/>
        </w:rPr>
        <w:t xml:space="preserve">zajištění jejich </w:t>
      </w:r>
      <w:r w:rsidRPr="00E23B0D">
        <w:rPr>
          <w:rFonts w:ascii="Arial" w:hAnsi="Arial" w:cs="Arial"/>
        </w:rPr>
        <w:t>odpovídající</w:t>
      </w:r>
      <w:r w:rsidR="006277F5">
        <w:rPr>
          <w:rFonts w:ascii="Arial" w:hAnsi="Arial" w:cs="Arial"/>
        </w:rPr>
        <w:t>ch</w:t>
      </w:r>
      <w:r w:rsidRPr="00E23B0D">
        <w:rPr>
          <w:rFonts w:ascii="Arial" w:hAnsi="Arial" w:cs="Arial"/>
        </w:rPr>
        <w:t xml:space="preserve"> personální</w:t>
      </w:r>
      <w:r w:rsidR="006277F5">
        <w:rPr>
          <w:rFonts w:ascii="Arial" w:hAnsi="Arial" w:cs="Arial"/>
        </w:rPr>
        <w:t xml:space="preserve">ch </w:t>
      </w:r>
      <w:r w:rsidRPr="00E23B0D">
        <w:rPr>
          <w:rFonts w:ascii="Arial" w:hAnsi="Arial" w:cs="Arial"/>
        </w:rPr>
        <w:t>kapacit</w:t>
      </w:r>
      <w:r w:rsidR="006277F5">
        <w:rPr>
          <w:rFonts w:ascii="Arial" w:hAnsi="Arial" w:cs="Arial"/>
        </w:rPr>
        <w:t xml:space="preserve"> </w:t>
      </w:r>
      <w:r w:rsidRPr="00E23B0D">
        <w:rPr>
          <w:rFonts w:ascii="Arial" w:hAnsi="Arial" w:cs="Arial"/>
        </w:rPr>
        <w:t>pro zabezpečení politiky VaVaI a</w:t>
      </w:r>
      <w:r w:rsidR="006277F5">
        <w:rPr>
          <w:rFonts w:ascii="Arial" w:hAnsi="Arial" w:cs="Arial"/>
        </w:rPr>
        <w:t xml:space="preserve"> o</w:t>
      </w:r>
      <w:r w:rsidRPr="00E23B0D">
        <w:rPr>
          <w:rFonts w:ascii="Arial" w:hAnsi="Arial" w:cs="Arial"/>
        </w:rPr>
        <w:t> provázání politiky</w:t>
      </w:r>
      <w:r w:rsidR="00F51A3C">
        <w:rPr>
          <w:rFonts w:ascii="Arial" w:hAnsi="Arial" w:cs="Arial"/>
        </w:rPr>
        <w:t xml:space="preserve"> VaVaI s resortními politikami. </w:t>
      </w:r>
      <w:r w:rsidR="00000548" w:rsidRPr="00000548">
        <w:rPr>
          <w:rFonts w:ascii="Arial" w:hAnsi="Arial" w:cs="Arial"/>
        </w:rPr>
        <w:t>Jedním z kroků pro vytvoření funkčního systému je zřízení ústředního správního úřadu pro oblast VaVaI, což je obsaženo v připravovaném novém zákoně o VaVaI. Související vymezení kompetencí jednotlivých orgánů je vázáno na změnu příslušných právních předpisů.</w:t>
      </w:r>
      <w:r w:rsidR="00000548">
        <w:rPr>
          <w:rFonts w:ascii="Arial" w:hAnsi="Arial" w:cs="Arial"/>
        </w:rPr>
        <w:t xml:space="preserve"> </w:t>
      </w:r>
      <w:r w:rsidRPr="00E23B0D">
        <w:rPr>
          <w:rFonts w:ascii="Arial" w:hAnsi="Arial" w:cs="Arial"/>
        </w:rPr>
        <w:t>Nezbytné je rovněž zefektivnění koordinace národních a mezinárodních aktivit v oblasti VaVaI tak, aby byly účelně a synergicky využívány domácí a zahraniční veřejné prostředky a </w:t>
      </w:r>
      <w:r w:rsidR="00EE6C1F" w:rsidRPr="00E23B0D">
        <w:rPr>
          <w:rFonts w:ascii="Arial" w:hAnsi="Arial" w:cs="Arial"/>
        </w:rPr>
        <w:t>úspěšně prosazovány zájmy České republiky v ERA</w:t>
      </w:r>
      <w:r w:rsidRPr="00E23B0D">
        <w:rPr>
          <w:rFonts w:ascii="Arial" w:hAnsi="Arial" w:cs="Arial"/>
        </w:rPr>
        <w:t>.</w:t>
      </w:r>
    </w:p>
    <w:p w:rsidR="00EE6C1F" w:rsidRPr="00E23B0D" w:rsidRDefault="003F7C13" w:rsidP="00917A53">
      <w:pPr>
        <w:numPr>
          <w:ilvl w:val="0"/>
          <w:numId w:val="10"/>
        </w:numPr>
        <w:spacing w:after="120"/>
        <w:ind w:left="567"/>
        <w:jc w:val="both"/>
        <w:rPr>
          <w:rFonts w:ascii="Arial" w:hAnsi="Arial" w:cs="Arial"/>
        </w:rPr>
      </w:pPr>
      <w:r w:rsidRPr="00E23B0D">
        <w:rPr>
          <w:rFonts w:ascii="Arial" w:hAnsi="Arial" w:cs="Arial"/>
          <w:b/>
        </w:rPr>
        <w:t>Vytvořit efektivní a udržitelný systém financování výzkumu</w:t>
      </w:r>
      <w:r w:rsidRPr="00E23B0D">
        <w:rPr>
          <w:rFonts w:ascii="Arial" w:hAnsi="Arial" w:cs="Arial"/>
        </w:rPr>
        <w:t>. Je potřeba se zaměřit na zefektivnění systému financování výzkumných organizací, který bude odpovídat finančním možnostem státního rozpočtu, a zároveň připravit systém financování VaVaI (zaměření a rozdělení národních veřejných zdrojů) na období po roce 2020.</w:t>
      </w:r>
    </w:p>
    <w:p w:rsidR="00F77173" w:rsidRDefault="003F7C13" w:rsidP="00917A53">
      <w:pPr>
        <w:numPr>
          <w:ilvl w:val="0"/>
          <w:numId w:val="10"/>
        </w:numPr>
        <w:spacing w:after="120"/>
        <w:ind w:left="567"/>
        <w:jc w:val="both"/>
        <w:rPr>
          <w:rFonts w:ascii="Arial" w:hAnsi="Arial" w:cs="Arial"/>
        </w:rPr>
      </w:pPr>
      <w:r w:rsidRPr="00E23B0D">
        <w:rPr>
          <w:rFonts w:ascii="Arial" w:hAnsi="Arial" w:cs="Arial"/>
          <w:b/>
        </w:rPr>
        <w:t>Posílit strategickou inteligenci pro politiku VaVaI</w:t>
      </w:r>
      <w:r w:rsidRPr="00E23B0D">
        <w:rPr>
          <w:rFonts w:ascii="Arial" w:hAnsi="Arial" w:cs="Arial"/>
        </w:rPr>
        <w:t xml:space="preserve">. V této souvislosti je nezbytné posílit úlohu hodnocení výzkumných organizací, hodnocení programů a politik VaVaI a dalších odborných analytických vstupů pro strategické řízení politiky VaVaI. Kromě retrospektivního pohledu je potřeba posílit také prospektivní složky strategické </w:t>
      </w:r>
      <w:r w:rsidRPr="00E23B0D">
        <w:rPr>
          <w:rFonts w:ascii="Arial" w:hAnsi="Arial" w:cs="Arial"/>
        </w:rPr>
        <w:lastRenderedPageBreak/>
        <w:t>inteligence, které umožní včas identifikovat budoucí příležitosti a perspektivní oblasti pro zacílení výzkumné a inovační politiky.</w:t>
      </w:r>
    </w:p>
    <w:p w:rsidR="00B04609" w:rsidRPr="00CB66EF" w:rsidRDefault="00B04609" w:rsidP="00B04609">
      <w:pPr>
        <w:spacing w:after="120"/>
        <w:jc w:val="both"/>
        <w:rPr>
          <w:rFonts w:ascii="Arial" w:hAnsi="Arial" w:cs="Arial"/>
        </w:rPr>
      </w:pPr>
    </w:p>
    <w:p w:rsidR="007D5B7F" w:rsidRPr="00BE398C" w:rsidRDefault="00F77173" w:rsidP="00917A53">
      <w:pPr>
        <w:pStyle w:val="Nadpis2"/>
        <w:numPr>
          <w:ilvl w:val="1"/>
          <w:numId w:val="47"/>
        </w:numPr>
      </w:pPr>
      <w:bookmarkStart w:id="22" w:name="_Toc442367669"/>
      <w:r w:rsidRPr="00445671">
        <w:t>Veřejný sektor VaVaI</w:t>
      </w:r>
      <w:bookmarkEnd w:id="22"/>
      <w:r w:rsidRPr="00445671">
        <w:t xml:space="preserve"> </w:t>
      </w:r>
    </w:p>
    <w:p w:rsidR="00BE398C" w:rsidRDefault="00BE398C" w:rsidP="00F77173">
      <w:pPr>
        <w:spacing w:after="120"/>
        <w:jc w:val="both"/>
        <w:rPr>
          <w:rFonts w:ascii="Arial" w:hAnsi="Arial" w:cs="Arial"/>
        </w:rPr>
      </w:pPr>
    </w:p>
    <w:p w:rsidR="00F77173" w:rsidRPr="00E23B0D" w:rsidRDefault="00F77173" w:rsidP="00F77173">
      <w:pPr>
        <w:spacing w:after="120"/>
        <w:jc w:val="both"/>
        <w:rPr>
          <w:rFonts w:ascii="Arial" w:hAnsi="Arial" w:cs="Arial"/>
        </w:rPr>
      </w:pPr>
      <w:r w:rsidRPr="00E23B0D">
        <w:rPr>
          <w:rFonts w:ascii="Arial" w:hAnsi="Arial" w:cs="Arial"/>
        </w:rPr>
        <w:t>Ve veřejném sektoru VaVaI v posledních letech postupně roste produktivita výzkumu i kvalita výstupů vědecké práce, která se již blíží evropskému průměru. Jak však vyplývá ze závěrů vyhodnocení pokroku v plnění cílů Aktualizace NP VaVaI 2013, v České republice dosud chybí větší počet výzkumných pracovišť a týmů, kde by vznikaly špičkové výsledky ve světovém měřítku a kvalitní a vysoce citované vědecké práce s významným dopadem. To může souviset mj. i se současnou metodikou hodnocení, která nezohledňuje účel, pro jaký byly výzkumné organizace zřízeny</w:t>
      </w:r>
      <w:r w:rsidR="00B04609">
        <w:rPr>
          <w:rFonts w:ascii="Arial" w:hAnsi="Arial" w:cs="Arial"/>
        </w:rPr>
        <w:t>.</w:t>
      </w:r>
      <w:r w:rsidRPr="00E23B0D">
        <w:rPr>
          <w:rFonts w:ascii="Arial" w:hAnsi="Arial" w:cs="Arial"/>
        </w:rPr>
        <w:t xml:space="preserve"> </w:t>
      </w:r>
      <w:r w:rsidR="00B04609">
        <w:rPr>
          <w:rFonts w:ascii="Arial" w:hAnsi="Arial" w:cs="Arial"/>
        </w:rPr>
        <w:t>N</w:t>
      </w:r>
      <w:r w:rsidRPr="00E23B0D">
        <w:rPr>
          <w:rFonts w:ascii="Arial" w:hAnsi="Arial" w:cs="Arial"/>
        </w:rPr>
        <w:t>estimuluje výzkumné týmy k realizaci náročného a</w:t>
      </w:r>
      <w:r w:rsidR="00020270">
        <w:rPr>
          <w:rFonts w:ascii="Arial" w:hAnsi="Arial" w:cs="Arial"/>
        </w:rPr>
        <w:t> </w:t>
      </w:r>
      <w:r w:rsidRPr="00E23B0D">
        <w:rPr>
          <w:rFonts w:ascii="Arial" w:hAnsi="Arial" w:cs="Arial"/>
        </w:rPr>
        <w:t>špičkové</w:t>
      </w:r>
      <w:r w:rsidR="00020270">
        <w:rPr>
          <w:rFonts w:ascii="Arial" w:hAnsi="Arial" w:cs="Arial"/>
        </w:rPr>
        <w:t>ho</w:t>
      </w:r>
      <w:r w:rsidRPr="00E23B0D">
        <w:rPr>
          <w:rFonts w:ascii="Arial" w:hAnsi="Arial" w:cs="Arial"/>
        </w:rPr>
        <w:t xml:space="preserve"> výzkumu a nezohledňuje kritéria prestiže výzkumných organizací v</w:t>
      </w:r>
      <w:r w:rsidR="00020270">
        <w:rPr>
          <w:rFonts w:ascii="Arial" w:hAnsi="Arial" w:cs="Arial"/>
        </w:rPr>
        <w:t> </w:t>
      </w:r>
      <w:r w:rsidRPr="00E23B0D">
        <w:rPr>
          <w:rFonts w:ascii="Arial" w:hAnsi="Arial" w:cs="Arial"/>
        </w:rPr>
        <w:t>mezinárodním výzkumném prostředí („esteem“ indikátory). Další příčinou může být i</w:t>
      </w:r>
      <w:r w:rsidR="00020270">
        <w:rPr>
          <w:rFonts w:ascii="Arial" w:hAnsi="Arial" w:cs="Arial"/>
        </w:rPr>
        <w:t> </w:t>
      </w:r>
      <w:r w:rsidRPr="00E23B0D">
        <w:rPr>
          <w:rFonts w:ascii="Arial" w:hAnsi="Arial" w:cs="Arial"/>
        </w:rPr>
        <w:t>současný systém rozdělování institucionální podpory, v jehož důsledku se výzkumné organizace orientují spíše na krátkodobé cí</w:t>
      </w:r>
      <w:r w:rsidR="00FB2555" w:rsidRPr="00E23B0D">
        <w:rPr>
          <w:rFonts w:ascii="Arial" w:hAnsi="Arial" w:cs="Arial"/>
        </w:rPr>
        <w:t>le (získání bodů za výsledky výzkumu a vývoje</w:t>
      </w:r>
      <w:r w:rsidRPr="00E23B0D">
        <w:rPr>
          <w:rFonts w:ascii="Arial" w:hAnsi="Arial" w:cs="Arial"/>
        </w:rPr>
        <w:t>).</w:t>
      </w:r>
    </w:p>
    <w:p w:rsidR="00F77173" w:rsidRPr="00E23B0D" w:rsidRDefault="00F77173" w:rsidP="00F77173">
      <w:pPr>
        <w:spacing w:after="120"/>
        <w:jc w:val="both"/>
        <w:rPr>
          <w:rFonts w:ascii="Arial" w:hAnsi="Arial" w:cs="Arial"/>
        </w:rPr>
      </w:pPr>
      <w:r w:rsidRPr="00E23B0D">
        <w:rPr>
          <w:rFonts w:ascii="Arial" w:hAnsi="Arial" w:cs="Arial"/>
        </w:rPr>
        <w:t>I přes zlepšení kvality výzkumu však zůstává domácí výzkumný systém</w:t>
      </w:r>
      <w:r w:rsidR="00E33945">
        <w:rPr>
          <w:rFonts w:ascii="Arial" w:hAnsi="Arial" w:cs="Arial"/>
        </w:rPr>
        <w:t xml:space="preserve"> poměrně</w:t>
      </w:r>
      <w:r w:rsidRPr="00E23B0D">
        <w:rPr>
          <w:rFonts w:ascii="Arial" w:hAnsi="Arial" w:cs="Arial"/>
        </w:rPr>
        <w:t xml:space="preserve"> uzavřený mezinárodn</w:t>
      </w:r>
      <w:r w:rsidR="00FB2555" w:rsidRPr="00E23B0D">
        <w:rPr>
          <w:rFonts w:ascii="Arial" w:hAnsi="Arial" w:cs="Arial"/>
        </w:rPr>
        <w:t>í spolupráci. Výzkumné týmy z České republiky</w:t>
      </w:r>
      <w:r w:rsidRPr="00E23B0D">
        <w:rPr>
          <w:rFonts w:ascii="Arial" w:hAnsi="Arial" w:cs="Arial"/>
        </w:rPr>
        <w:t xml:space="preserve"> se ve srovnání se zahraničními týmy zapojují méně do mezinárodních výzkumných program</w:t>
      </w:r>
      <w:r w:rsidR="00FB2555" w:rsidRPr="00E23B0D">
        <w:rPr>
          <w:rFonts w:ascii="Arial" w:hAnsi="Arial" w:cs="Arial"/>
        </w:rPr>
        <w:t>ů, jako jsou rámcové programy Evropské unie</w:t>
      </w:r>
      <w:r w:rsidRPr="00E23B0D">
        <w:rPr>
          <w:rFonts w:ascii="Arial" w:hAnsi="Arial" w:cs="Arial"/>
        </w:rPr>
        <w:t xml:space="preserve"> (současný program Horizont 2020). Také počet publikací vzniklých </w:t>
      </w:r>
      <w:r w:rsidR="00FB2555" w:rsidRPr="00E23B0D">
        <w:rPr>
          <w:rFonts w:ascii="Arial" w:hAnsi="Arial" w:cs="Arial"/>
        </w:rPr>
        <w:t>v</w:t>
      </w:r>
      <w:r w:rsidR="00020270">
        <w:rPr>
          <w:rFonts w:ascii="Arial" w:hAnsi="Arial" w:cs="Arial"/>
        </w:rPr>
        <w:t> </w:t>
      </w:r>
      <w:r w:rsidR="00FB2555" w:rsidRPr="00E23B0D">
        <w:rPr>
          <w:rFonts w:ascii="Arial" w:hAnsi="Arial" w:cs="Arial"/>
        </w:rPr>
        <w:t>mezinárodní spolupráci je v České republice</w:t>
      </w:r>
      <w:r w:rsidRPr="00E23B0D">
        <w:rPr>
          <w:rFonts w:ascii="Arial" w:hAnsi="Arial" w:cs="Arial"/>
        </w:rPr>
        <w:t xml:space="preserve"> nižší než v zahraničí. Výzkumné organizace zůstávají poměrně uzavřené i pro přijímání výzkumných pracovníků ze zahraničí. O</w:t>
      </w:r>
      <w:r w:rsidR="00020270">
        <w:rPr>
          <w:rFonts w:ascii="Arial" w:hAnsi="Arial" w:cs="Arial"/>
        </w:rPr>
        <w:t> </w:t>
      </w:r>
      <w:r w:rsidRPr="00E23B0D">
        <w:rPr>
          <w:rFonts w:ascii="Arial" w:hAnsi="Arial" w:cs="Arial"/>
        </w:rPr>
        <w:t>uzavřenosti výzkumu svědčí rovněž poměrně nízký počet zahraničních studentů doktorských programů. Všechny tyto aspekty uzavřenosti českého výzkumu mají negativní vliv na další rozvoj kvality veřejného výzkumu, efektivitu jeho financování i zajištění dlouhodobé udržitelnosti a rozvoje vybudovaných výzkumných kapacit</w:t>
      </w:r>
      <w:r w:rsidR="00C2764A">
        <w:rPr>
          <w:rFonts w:ascii="Arial" w:hAnsi="Arial" w:cs="Arial"/>
        </w:rPr>
        <w:t xml:space="preserve"> (nejen VaVpI center)</w:t>
      </w:r>
      <w:r w:rsidRPr="00E23B0D">
        <w:rPr>
          <w:rFonts w:ascii="Arial" w:hAnsi="Arial" w:cs="Arial"/>
        </w:rPr>
        <w:t>. I zde se zřejmě negativně uplatňuje současná metodika hodnocení, která nedostatečně zohledňuje zapojení do mezinárodního výzkumu a nemotivuje výzkumné pracovníky k účasti v mezinárodních výzkumných programech a výzkumné organizace k větší otevřenosti.</w:t>
      </w:r>
    </w:p>
    <w:p w:rsidR="00F77173" w:rsidRPr="00E23B0D" w:rsidRDefault="00F77173" w:rsidP="00F77173">
      <w:pPr>
        <w:spacing w:after="120"/>
        <w:jc w:val="both"/>
        <w:rPr>
          <w:rFonts w:ascii="Arial" w:hAnsi="Arial" w:cs="Arial"/>
        </w:rPr>
      </w:pPr>
      <w:r w:rsidRPr="00E23B0D">
        <w:rPr>
          <w:rFonts w:ascii="Arial" w:hAnsi="Arial" w:cs="Arial"/>
        </w:rPr>
        <w:t>V posledních letech došlo s využitím finančních prostředků z</w:t>
      </w:r>
      <w:r w:rsidR="007E122B">
        <w:rPr>
          <w:rFonts w:ascii="Arial" w:hAnsi="Arial" w:cs="Arial"/>
        </w:rPr>
        <w:t xml:space="preserve"> OP </w:t>
      </w:r>
      <w:r w:rsidRPr="00E23B0D">
        <w:rPr>
          <w:rFonts w:ascii="Arial" w:hAnsi="Arial" w:cs="Arial"/>
        </w:rPr>
        <w:t>VaVp</w:t>
      </w:r>
      <w:r w:rsidR="0024162A">
        <w:rPr>
          <w:rFonts w:ascii="Arial" w:hAnsi="Arial" w:cs="Arial"/>
        </w:rPr>
        <w:t>I</w:t>
      </w:r>
      <w:r w:rsidRPr="00E23B0D">
        <w:rPr>
          <w:rFonts w:ascii="Arial" w:hAnsi="Arial" w:cs="Arial"/>
        </w:rPr>
        <w:t xml:space="preserve"> k výraznému rozšíření a modernizaci kapacit a</w:t>
      </w:r>
      <w:r w:rsidR="00020270">
        <w:rPr>
          <w:rFonts w:ascii="Arial" w:hAnsi="Arial" w:cs="Arial"/>
        </w:rPr>
        <w:t> </w:t>
      </w:r>
      <w:r w:rsidRPr="00E23B0D">
        <w:rPr>
          <w:rFonts w:ascii="Arial" w:hAnsi="Arial" w:cs="Arial"/>
        </w:rPr>
        <w:t>in</w:t>
      </w:r>
      <w:r w:rsidR="00FB2555" w:rsidRPr="00E23B0D">
        <w:rPr>
          <w:rFonts w:ascii="Arial" w:hAnsi="Arial" w:cs="Arial"/>
        </w:rPr>
        <w:t>frastrukturního vybavení pro výzkum a vývoj</w:t>
      </w:r>
      <w:r w:rsidRPr="00E23B0D">
        <w:rPr>
          <w:rFonts w:ascii="Arial" w:hAnsi="Arial" w:cs="Arial"/>
        </w:rPr>
        <w:t xml:space="preserve"> (evropská c</w:t>
      </w:r>
      <w:r w:rsidR="00FB2555" w:rsidRPr="00E23B0D">
        <w:rPr>
          <w:rFonts w:ascii="Arial" w:hAnsi="Arial" w:cs="Arial"/>
        </w:rPr>
        <w:t xml:space="preserve">entra excelence a regionální </w:t>
      </w:r>
      <w:r w:rsidRPr="00E23B0D">
        <w:rPr>
          <w:rFonts w:ascii="Arial" w:hAnsi="Arial" w:cs="Arial"/>
        </w:rPr>
        <w:t xml:space="preserve">centra). Na jedné straně tato centra vytváří významný potenciál pro realizaci kvalitního výzkumu, na straně druhé je </w:t>
      </w:r>
      <w:r w:rsidR="00B04609" w:rsidRPr="00E23B0D">
        <w:rPr>
          <w:rFonts w:ascii="Arial" w:hAnsi="Arial" w:cs="Arial"/>
        </w:rPr>
        <w:t xml:space="preserve">do budoucna </w:t>
      </w:r>
      <w:r w:rsidRPr="00E23B0D">
        <w:rPr>
          <w:rFonts w:ascii="Arial" w:hAnsi="Arial" w:cs="Arial"/>
        </w:rPr>
        <w:t>značným rizikem zajištění efektivního využití a</w:t>
      </w:r>
      <w:r w:rsidR="00020270">
        <w:rPr>
          <w:rFonts w:ascii="Arial" w:hAnsi="Arial" w:cs="Arial"/>
        </w:rPr>
        <w:t> </w:t>
      </w:r>
      <w:r w:rsidRPr="00E23B0D">
        <w:rPr>
          <w:rFonts w:ascii="Arial" w:hAnsi="Arial" w:cs="Arial"/>
        </w:rPr>
        <w:t>dlouhodobé udržitelnosti těchto center (zejména evropských center excelence), jejichž provoz bude finančně náročný. Významným zdrojem pro zajištění udržitelnosti je získání příjmů ze zahraničí a ze smluvního výzkumu, ke kterým se příjemci projektů VaVpI center zavázali.</w:t>
      </w:r>
    </w:p>
    <w:p w:rsidR="00254A25" w:rsidRDefault="00F77173" w:rsidP="00F77173">
      <w:pPr>
        <w:spacing w:after="120"/>
        <w:jc w:val="both"/>
        <w:rPr>
          <w:rFonts w:ascii="Arial" w:hAnsi="Arial" w:cs="Arial"/>
          <w:b/>
        </w:rPr>
      </w:pPr>
      <w:r w:rsidRPr="00E23B0D">
        <w:rPr>
          <w:rFonts w:ascii="Arial" w:hAnsi="Arial" w:cs="Arial"/>
        </w:rPr>
        <w:t xml:space="preserve">S </w:t>
      </w:r>
      <w:r w:rsidR="00FB2555" w:rsidRPr="00E23B0D">
        <w:rPr>
          <w:rFonts w:ascii="Arial" w:hAnsi="Arial" w:cs="Arial"/>
        </w:rPr>
        <w:t>rozvojem výzkumných kapacit v České republice</w:t>
      </w:r>
      <w:r w:rsidRPr="00E23B0D">
        <w:rPr>
          <w:rFonts w:ascii="Arial" w:hAnsi="Arial" w:cs="Arial"/>
        </w:rPr>
        <w:t xml:space="preserve"> také dlouhodobě roste počet výzkumných pracovníků, kteří působí ve veřejném sektoru. V souvislosti s postupným uváděním některých výzkumných center do provozu, která mohou „odčerpat“ nezanedbatelnou část v</w:t>
      </w:r>
      <w:r w:rsidR="00FB2555" w:rsidRPr="00E23B0D">
        <w:rPr>
          <w:rFonts w:ascii="Arial" w:hAnsi="Arial" w:cs="Arial"/>
        </w:rPr>
        <w:t>ýzkumných pracovníků z jiných výzkumných organizací</w:t>
      </w:r>
      <w:r w:rsidRPr="00E23B0D">
        <w:rPr>
          <w:rFonts w:ascii="Arial" w:hAnsi="Arial" w:cs="Arial"/>
        </w:rPr>
        <w:t>, se může do budoucna stát problémem nedostatek kvalitních výzkumných pracovníků, kteří budou splňovat vysoké nároky na kvalitu vědecké práce. Nedostatek výzkumných pracovníků se může negativně proje</w:t>
      </w:r>
      <w:r w:rsidR="00FB2555" w:rsidRPr="00E23B0D">
        <w:rPr>
          <w:rFonts w:ascii="Arial" w:hAnsi="Arial" w:cs="Arial"/>
        </w:rPr>
        <w:t>vit i na rozvoji podnikového výzkumu a vývoje</w:t>
      </w:r>
      <w:r w:rsidRPr="00E23B0D">
        <w:rPr>
          <w:rFonts w:ascii="Arial" w:hAnsi="Arial" w:cs="Arial"/>
        </w:rPr>
        <w:t>.</w:t>
      </w:r>
      <w:r w:rsidR="009C025C">
        <w:rPr>
          <w:rFonts w:ascii="Arial" w:hAnsi="Arial" w:cs="Arial"/>
        </w:rPr>
        <w:t xml:space="preserve"> </w:t>
      </w:r>
    </w:p>
    <w:p w:rsidR="002F03AE" w:rsidRDefault="002F03AE" w:rsidP="00F77173">
      <w:pPr>
        <w:spacing w:after="120"/>
        <w:jc w:val="both"/>
        <w:rPr>
          <w:rFonts w:ascii="Arial" w:hAnsi="Arial" w:cs="Arial"/>
          <w:b/>
        </w:rPr>
      </w:pPr>
    </w:p>
    <w:p w:rsidR="00F77173" w:rsidRPr="00E23B0D" w:rsidRDefault="000233D7" w:rsidP="00F77173">
      <w:pPr>
        <w:spacing w:after="120"/>
        <w:jc w:val="both"/>
        <w:rPr>
          <w:rFonts w:ascii="Arial" w:hAnsi="Arial" w:cs="Arial"/>
          <w:b/>
        </w:rPr>
      </w:pPr>
      <w:r w:rsidRPr="00E23B0D">
        <w:rPr>
          <w:rFonts w:ascii="Arial" w:hAnsi="Arial" w:cs="Arial"/>
          <w:b/>
        </w:rPr>
        <w:lastRenderedPageBreak/>
        <w:t xml:space="preserve">Směry pro </w:t>
      </w:r>
      <w:r w:rsidR="00F77173" w:rsidRPr="00E23B0D">
        <w:rPr>
          <w:rFonts w:ascii="Arial" w:hAnsi="Arial" w:cs="Arial"/>
          <w:b/>
        </w:rPr>
        <w:t>NP VaVaI 2016:</w:t>
      </w:r>
    </w:p>
    <w:p w:rsidR="00F77173" w:rsidRPr="00E23B0D" w:rsidRDefault="00F77173" w:rsidP="00917A53">
      <w:pPr>
        <w:pStyle w:val="Odstavecseseznamem"/>
        <w:numPr>
          <w:ilvl w:val="0"/>
          <w:numId w:val="15"/>
        </w:numPr>
        <w:spacing w:after="120"/>
        <w:jc w:val="both"/>
        <w:rPr>
          <w:rFonts w:ascii="Arial" w:hAnsi="Arial" w:cs="Arial"/>
        </w:rPr>
      </w:pPr>
      <w:r w:rsidRPr="00E23B0D">
        <w:rPr>
          <w:rFonts w:ascii="Arial" w:hAnsi="Arial" w:cs="Arial"/>
          <w:b/>
        </w:rPr>
        <w:t>Stabilizovat systém financování výzkumných organizací a zvýšit jeho efektivitu</w:t>
      </w:r>
      <w:r w:rsidR="000233D7" w:rsidRPr="00E23B0D">
        <w:rPr>
          <w:rFonts w:ascii="Arial" w:hAnsi="Arial" w:cs="Arial"/>
        </w:rPr>
        <w:t>. NP VaVaI 2016</w:t>
      </w:r>
      <w:r w:rsidRPr="00E23B0D">
        <w:rPr>
          <w:rFonts w:ascii="Arial" w:hAnsi="Arial" w:cs="Arial"/>
        </w:rPr>
        <w:t xml:space="preserve"> </w:t>
      </w:r>
      <w:r w:rsidR="000233D7" w:rsidRPr="00E23B0D">
        <w:rPr>
          <w:rFonts w:ascii="Arial" w:hAnsi="Arial" w:cs="Arial"/>
        </w:rPr>
        <w:t>se soustředí</w:t>
      </w:r>
      <w:r w:rsidRPr="00E23B0D">
        <w:rPr>
          <w:rFonts w:ascii="Arial" w:hAnsi="Arial" w:cs="Arial"/>
        </w:rPr>
        <w:t xml:space="preserve"> na vytvoření systému institucionálního financování, který bude poskytovat podmínky pro dlouhodobý rozvoj výzkumných organizací a který bude se zohledněním jejich mise a role v systému VaVaI tyto instituce dostatečně stimulovat k realizaci špičkového výzkumu, mezinárodní výzkumné spolupráci a</w:t>
      </w:r>
      <w:r w:rsidR="00020270">
        <w:rPr>
          <w:rFonts w:ascii="Arial" w:hAnsi="Arial" w:cs="Arial"/>
        </w:rPr>
        <w:t> </w:t>
      </w:r>
      <w:r w:rsidRPr="00E23B0D">
        <w:rPr>
          <w:rFonts w:ascii="Arial" w:hAnsi="Arial" w:cs="Arial"/>
        </w:rPr>
        <w:t>otevřenosti i ke tvorbě poznatků využitelných v inovacích a spolupráci s a</w:t>
      </w:r>
      <w:r w:rsidR="00D57A69">
        <w:rPr>
          <w:rFonts w:ascii="Arial" w:hAnsi="Arial" w:cs="Arial"/>
        </w:rPr>
        <w:t>plikačním sektorem (viz též kapitola</w:t>
      </w:r>
      <w:r w:rsidRPr="00E23B0D">
        <w:rPr>
          <w:rFonts w:ascii="Arial" w:hAnsi="Arial" w:cs="Arial"/>
        </w:rPr>
        <w:t xml:space="preserve"> 3.3). Současně </w:t>
      </w:r>
      <w:r w:rsidR="000233D7" w:rsidRPr="00E23B0D">
        <w:rPr>
          <w:rFonts w:ascii="Arial" w:hAnsi="Arial" w:cs="Arial"/>
        </w:rPr>
        <w:t>NP VaVaI 2016 věnuje</w:t>
      </w:r>
      <w:r w:rsidRPr="00E23B0D">
        <w:rPr>
          <w:rFonts w:ascii="Arial" w:hAnsi="Arial" w:cs="Arial"/>
        </w:rPr>
        <w:t xml:space="preserve"> pozornost nejen zajištění finanční udržitelnosti („durability“) VaVpI center, ale zejména jejich udržitelnému rozvoji („sustainability“) a účinné integraci do systému VaVaI. Důležité je i postupné snižování podílu prostředků, které tato centra získávají ze státního rozpočtu</w:t>
      </w:r>
      <w:r w:rsidR="0058068B">
        <w:rPr>
          <w:rFonts w:ascii="Arial" w:hAnsi="Arial" w:cs="Arial"/>
        </w:rPr>
        <w:t>,</w:t>
      </w:r>
      <w:r w:rsidRPr="00E23B0D">
        <w:rPr>
          <w:rFonts w:ascii="Arial" w:hAnsi="Arial" w:cs="Arial"/>
        </w:rPr>
        <w:t xml:space="preserve"> a naopak zvyšování podílu prostředků získávaných z mezinárodních zdrojů a/nebo ze spolupráce s aplikační sférou. Zajištění efektivního rozvoje nově i dříve vybudovaných výzkumných center a infrastruktur zůstává důležitou výzvou nejen pro nastavení systému veřejného financování VaVaI, ale i pro samotné výzkumné organizace, které tato centra a infrastruktury zřídily a provozují.</w:t>
      </w:r>
    </w:p>
    <w:p w:rsidR="00F77173" w:rsidRPr="00E23B0D" w:rsidRDefault="00F77173" w:rsidP="00917A53">
      <w:pPr>
        <w:pStyle w:val="Odstavecseseznamem"/>
        <w:numPr>
          <w:ilvl w:val="0"/>
          <w:numId w:val="15"/>
        </w:numPr>
        <w:spacing w:after="120"/>
        <w:jc w:val="both"/>
        <w:rPr>
          <w:rFonts w:ascii="Arial" w:hAnsi="Arial" w:cs="Arial"/>
        </w:rPr>
      </w:pPr>
      <w:r w:rsidRPr="00E23B0D">
        <w:rPr>
          <w:rFonts w:ascii="Arial" w:hAnsi="Arial" w:cs="Arial"/>
          <w:b/>
        </w:rPr>
        <w:t>Vytvořit podmínky pro rozvoj ve světovém měřítku excelentních výzkumných pracovišť</w:t>
      </w:r>
      <w:r w:rsidRPr="00E23B0D">
        <w:rPr>
          <w:rFonts w:ascii="Arial" w:hAnsi="Arial" w:cs="Arial"/>
        </w:rPr>
        <w:t>. V návaznosti na celkové posílení kvality výzkumné základny a</w:t>
      </w:r>
      <w:r w:rsidR="00383012" w:rsidRPr="00E23B0D">
        <w:rPr>
          <w:rFonts w:ascii="Arial" w:hAnsi="Arial" w:cs="Arial"/>
        </w:rPr>
        <w:t xml:space="preserve"> zlepšení infrastruktury pro výzkum a vývoj</w:t>
      </w:r>
      <w:r w:rsidRPr="00E23B0D">
        <w:rPr>
          <w:rFonts w:ascii="Arial" w:hAnsi="Arial" w:cs="Arial"/>
        </w:rPr>
        <w:t xml:space="preserve"> je zapotřebí</w:t>
      </w:r>
      <w:r w:rsidR="000310FE">
        <w:rPr>
          <w:rFonts w:ascii="Arial" w:hAnsi="Arial" w:cs="Arial"/>
        </w:rPr>
        <w:t>, aby se NP VaVaI soustředila</w:t>
      </w:r>
      <w:r w:rsidRPr="00E23B0D">
        <w:rPr>
          <w:rFonts w:ascii="Arial" w:hAnsi="Arial" w:cs="Arial"/>
        </w:rPr>
        <w:t xml:space="preserve"> neje</w:t>
      </w:r>
      <w:r w:rsidR="00383012" w:rsidRPr="00E23B0D">
        <w:rPr>
          <w:rFonts w:ascii="Arial" w:hAnsi="Arial" w:cs="Arial"/>
        </w:rPr>
        <w:t>n na další zvyšování kvality výzkumu a vývoje</w:t>
      </w:r>
      <w:r w:rsidRPr="00E23B0D">
        <w:rPr>
          <w:rFonts w:ascii="Arial" w:hAnsi="Arial" w:cs="Arial"/>
        </w:rPr>
        <w:t>, ale i na rozvoj omezeného počtu výzkumných pracovišť, která budou excelentní ve svět</w:t>
      </w:r>
      <w:r w:rsidR="00020270">
        <w:rPr>
          <w:rFonts w:ascii="Arial" w:hAnsi="Arial" w:cs="Arial"/>
        </w:rPr>
        <w:t>ovém měřítku, tj. ve kterých</w:t>
      </w:r>
      <w:r w:rsidRPr="00E23B0D">
        <w:rPr>
          <w:rFonts w:ascii="Arial" w:hAnsi="Arial" w:cs="Arial"/>
        </w:rPr>
        <w:t xml:space="preserve"> bude realizován špičkový mezinárodně konkurenceschopný základní výzkum a</w:t>
      </w:r>
      <w:r w:rsidR="00020270">
        <w:rPr>
          <w:rFonts w:ascii="Arial" w:hAnsi="Arial" w:cs="Arial"/>
        </w:rPr>
        <w:t> </w:t>
      </w:r>
      <w:r w:rsidRPr="00E23B0D">
        <w:rPr>
          <w:rFonts w:ascii="Arial" w:hAnsi="Arial" w:cs="Arial"/>
        </w:rPr>
        <w:t>vznikat vysoce kvalitní vě</w:t>
      </w:r>
      <w:r w:rsidR="000310FE">
        <w:rPr>
          <w:rFonts w:ascii="Arial" w:hAnsi="Arial" w:cs="Arial"/>
        </w:rPr>
        <w:t>decké práce s významným dopadem</w:t>
      </w:r>
      <w:r w:rsidRPr="00E23B0D">
        <w:rPr>
          <w:rFonts w:ascii="Arial" w:hAnsi="Arial" w:cs="Arial"/>
        </w:rPr>
        <w:t>.</w:t>
      </w:r>
    </w:p>
    <w:p w:rsidR="00F77173" w:rsidRPr="00E23B0D" w:rsidRDefault="00F77173" w:rsidP="00917A53">
      <w:pPr>
        <w:pStyle w:val="Odstavecseseznamem"/>
        <w:numPr>
          <w:ilvl w:val="0"/>
          <w:numId w:val="15"/>
        </w:numPr>
        <w:spacing w:after="120"/>
        <w:jc w:val="both"/>
        <w:rPr>
          <w:rFonts w:ascii="Arial" w:hAnsi="Arial" w:cs="Arial"/>
        </w:rPr>
      </w:pPr>
      <w:r w:rsidRPr="00E23B0D">
        <w:rPr>
          <w:rFonts w:ascii="Arial" w:hAnsi="Arial" w:cs="Arial"/>
          <w:b/>
        </w:rPr>
        <w:t>Posílit internacionalizaci a otevřenost veřejného výzkumu</w:t>
      </w:r>
      <w:r w:rsidR="00997C86" w:rsidRPr="00E23B0D">
        <w:rPr>
          <w:rFonts w:ascii="Arial" w:hAnsi="Arial" w:cs="Arial"/>
        </w:rPr>
        <w:t>. Výzkumné organizace</w:t>
      </w:r>
      <w:r w:rsidRPr="00E23B0D">
        <w:rPr>
          <w:rFonts w:ascii="Arial" w:hAnsi="Arial" w:cs="Arial"/>
        </w:rPr>
        <w:t xml:space="preserve"> je zapotřebí stimulovat k vyšší otevřenosti a k intenzivnějšímu zapojení do mezinárodní výzkumné spolupráce (například zohledněním mezin</w:t>
      </w:r>
      <w:r w:rsidR="00997C86" w:rsidRPr="00E23B0D">
        <w:rPr>
          <w:rFonts w:ascii="Arial" w:hAnsi="Arial" w:cs="Arial"/>
        </w:rPr>
        <w:t>árodní spolupráce v</w:t>
      </w:r>
      <w:r w:rsidR="00020270">
        <w:rPr>
          <w:rFonts w:ascii="Arial" w:hAnsi="Arial" w:cs="Arial"/>
        </w:rPr>
        <w:t> </w:t>
      </w:r>
      <w:r w:rsidR="00997C86" w:rsidRPr="00E23B0D">
        <w:rPr>
          <w:rFonts w:ascii="Arial" w:hAnsi="Arial" w:cs="Arial"/>
        </w:rPr>
        <w:t>hodnocení výzkumných organizací</w:t>
      </w:r>
      <w:r w:rsidRPr="00E23B0D">
        <w:rPr>
          <w:rFonts w:ascii="Arial" w:hAnsi="Arial" w:cs="Arial"/>
        </w:rPr>
        <w:t xml:space="preserve"> a v systému institucionálního financování). Zároveň je zapotřebí otevřít a zatraktivnit výzkumné prostředí pro zahraniční studenty doktorských programů a výzkumné pracovníky, včetně obsazování vedoucích pozic v</w:t>
      </w:r>
      <w:r w:rsidR="00020270">
        <w:rPr>
          <w:rFonts w:ascii="Arial" w:hAnsi="Arial" w:cs="Arial"/>
        </w:rPr>
        <w:t> </w:t>
      </w:r>
      <w:r w:rsidRPr="00E23B0D">
        <w:rPr>
          <w:rFonts w:ascii="Arial" w:hAnsi="Arial" w:cs="Arial"/>
        </w:rPr>
        <w:t>otevřených výběrových řízeních a vysílání domácích výzkumných pracovníků na zahraniční stáže a vytvoření podm</w:t>
      </w:r>
      <w:r w:rsidR="00997C86" w:rsidRPr="00E23B0D">
        <w:rPr>
          <w:rFonts w:ascii="Arial" w:hAnsi="Arial" w:cs="Arial"/>
        </w:rPr>
        <w:t>ínek pro jejich návrat do České republiky</w:t>
      </w:r>
      <w:r w:rsidRPr="00E23B0D">
        <w:rPr>
          <w:rFonts w:ascii="Arial" w:hAnsi="Arial" w:cs="Arial"/>
        </w:rPr>
        <w:t xml:space="preserve">. </w:t>
      </w:r>
    </w:p>
    <w:p w:rsidR="000E5F24" w:rsidRPr="000E5F24" w:rsidRDefault="00F77173" w:rsidP="00917A53">
      <w:pPr>
        <w:pStyle w:val="Odstavecseseznamem"/>
        <w:numPr>
          <w:ilvl w:val="0"/>
          <w:numId w:val="15"/>
        </w:numPr>
        <w:jc w:val="both"/>
        <w:rPr>
          <w:rFonts w:ascii="Arial" w:hAnsi="Arial" w:cs="Arial"/>
        </w:rPr>
      </w:pPr>
      <w:r w:rsidRPr="000E5F24">
        <w:rPr>
          <w:rFonts w:ascii="Arial" w:hAnsi="Arial" w:cs="Arial"/>
          <w:b/>
        </w:rPr>
        <w:t>Zajistit kvalitní lidské zdroje pro výzkum</w:t>
      </w:r>
      <w:r w:rsidRPr="000E5F24">
        <w:rPr>
          <w:rFonts w:ascii="Arial" w:hAnsi="Arial" w:cs="Arial"/>
        </w:rPr>
        <w:t>. S rostoucími požadavky na zajištění dostatečného počtu kvalitních výzkumných pracovníků nejen ve veřejném výzkumu, ale i v podnikovém sektoru, je zapotřebí zvyšovat kvalitu magisterského a</w:t>
      </w:r>
      <w:r w:rsidR="00020270" w:rsidRPr="000E5F24">
        <w:rPr>
          <w:rFonts w:ascii="Arial" w:hAnsi="Arial" w:cs="Arial"/>
        </w:rPr>
        <w:t> </w:t>
      </w:r>
      <w:r w:rsidRPr="000E5F24">
        <w:rPr>
          <w:rFonts w:ascii="Arial" w:hAnsi="Arial" w:cs="Arial"/>
        </w:rPr>
        <w:t>doktorského studia a jejich atraktivitu pro domácí i zahraniční studenty. Zároveň je zapotřebí stimulovat žáky/studenty ke studiu přírodovědných a technických oborů a</w:t>
      </w:r>
      <w:r w:rsidR="00020270" w:rsidRPr="000E5F24">
        <w:rPr>
          <w:rFonts w:ascii="Arial" w:hAnsi="Arial" w:cs="Arial"/>
        </w:rPr>
        <w:t> </w:t>
      </w:r>
      <w:r w:rsidRPr="000E5F24">
        <w:rPr>
          <w:rFonts w:ascii="Arial" w:hAnsi="Arial" w:cs="Arial"/>
        </w:rPr>
        <w:t>k</w:t>
      </w:r>
      <w:r w:rsidR="00020270" w:rsidRPr="000E5F24">
        <w:rPr>
          <w:rFonts w:ascii="Arial" w:hAnsi="Arial" w:cs="Arial"/>
        </w:rPr>
        <w:t> </w:t>
      </w:r>
      <w:r w:rsidRPr="000E5F24">
        <w:rPr>
          <w:rFonts w:ascii="Arial" w:hAnsi="Arial" w:cs="Arial"/>
        </w:rPr>
        <w:t>vědecké kariéře</w:t>
      </w:r>
      <w:r w:rsidR="00AA5FC7" w:rsidRPr="000E5F24">
        <w:rPr>
          <w:rFonts w:ascii="Arial" w:hAnsi="Arial" w:cs="Arial"/>
        </w:rPr>
        <w:t xml:space="preserve"> a podporovat proces dalšího vzdělávání</w:t>
      </w:r>
      <w:r w:rsidRPr="000E5F24">
        <w:rPr>
          <w:rFonts w:ascii="Arial" w:hAnsi="Arial" w:cs="Arial"/>
        </w:rPr>
        <w:t xml:space="preserve">. </w:t>
      </w:r>
      <w:r w:rsidR="000E5F24" w:rsidRPr="000E5F24">
        <w:rPr>
          <w:rFonts w:ascii="Arial" w:hAnsi="Arial" w:cs="Arial"/>
        </w:rPr>
        <w:t>V neposlední řadě je nezbytné klást důraz na zvýšení podílu žen ve výzkumu v návaznosti na cíle programu Horizont 2020 a na cíle Vládní strategie pro rovnost žen a mužů v České republice na léta 2014 – 2020, a v té souvislosti je nezbytné přijímat opatření na zajištění stejných podmínek pro ženy a muže pro práci v oblasti VaVaI, včetně podmínek na slaďování jejich soukromého a pracovního života.</w:t>
      </w:r>
      <w:r w:rsidR="00B87440" w:rsidRPr="00B87440">
        <w:rPr>
          <w:rStyle w:val="Znakapoznpodarou"/>
          <w:rFonts w:ascii="Arial" w:hAnsi="Arial" w:cs="Arial"/>
        </w:rPr>
        <w:t xml:space="preserve"> </w:t>
      </w:r>
      <w:r w:rsidR="00B87440">
        <w:rPr>
          <w:rStyle w:val="Znakapoznpodarou"/>
          <w:rFonts w:ascii="Arial" w:hAnsi="Arial" w:cs="Arial"/>
        </w:rPr>
        <w:footnoteReference w:id="11"/>
      </w:r>
    </w:p>
    <w:p w:rsidR="007D5B7F" w:rsidRPr="000E5F24" w:rsidRDefault="007D5B7F" w:rsidP="000E5F24">
      <w:pPr>
        <w:pStyle w:val="Odstavecseseznamem"/>
        <w:spacing w:after="120"/>
        <w:jc w:val="both"/>
        <w:rPr>
          <w:rFonts w:ascii="Arial" w:hAnsi="Arial" w:cs="Arial"/>
        </w:rPr>
      </w:pPr>
    </w:p>
    <w:p w:rsidR="007D5B7F" w:rsidRPr="00BE398C" w:rsidRDefault="00AB6B00" w:rsidP="00917A53">
      <w:pPr>
        <w:pStyle w:val="Nadpis2"/>
        <w:numPr>
          <w:ilvl w:val="1"/>
          <w:numId w:val="47"/>
        </w:numPr>
      </w:pPr>
      <w:bookmarkStart w:id="23" w:name="_Toc442367670"/>
      <w:r w:rsidRPr="00445671">
        <w:lastRenderedPageBreak/>
        <w:t>Spolupráce soukromého a veřejného sektoru VaVaI</w:t>
      </w:r>
      <w:bookmarkEnd w:id="23"/>
      <w:r w:rsidRPr="00445671">
        <w:t xml:space="preserve"> </w:t>
      </w:r>
    </w:p>
    <w:p w:rsidR="00822B68" w:rsidRPr="00E23B0D" w:rsidRDefault="00822B68" w:rsidP="00822B68">
      <w:pPr>
        <w:spacing w:before="120"/>
        <w:jc w:val="both"/>
        <w:rPr>
          <w:rFonts w:ascii="Arial" w:hAnsi="Arial" w:cs="Arial"/>
        </w:rPr>
      </w:pPr>
      <w:r w:rsidRPr="00E23B0D">
        <w:rPr>
          <w:rFonts w:ascii="Arial" w:hAnsi="Arial" w:cs="Arial"/>
        </w:rPr>
        <w:t>Na rozdíl od výzkumného systému, který se svou produktivitou a kvalitou přibližuje evropské úrovni, v oblasti aplikovaného výzkumu, transferu znalostí a využívání nových poznatků výzkumu a vývoje zůstává řada slabých míst. Významným problémem současného systému VaVaI je především nedostatečně rozvinutá základna aplikovaného výzkumu, což souvisí s</w:t>
      </w:r>
      <w:r w:rsidR="00890033">
        <w:rPr>
          <w:rFonts w:ascii="Arial" w:hAnsi="Arial" w:cs="Arial"/>
        </w:rPr>
        <w:t> </w:t>
      </w:r>
      <w:r w:rsidRPr="00E23B0D">
        <w:rPr>
          <w:rFonts w:ascii="Arial" w:hAnsi="Arial" w:cs="Arial"/>
        </w:rPr>
        <w:t>likvidací základny aplikovaného výzkumu v 90. letech. V České republice zatím chybí větší zastoupení výzkumných organizací, jejichž primární činností by byla realizace výzkumu a</w:t>
      </w:r>
      <w:r w:rsidR="00890033">
        <w:rPr>
          <w:rFonts w:ascii="Arial" w:hAnsi="Arial" w:cs="Arial"/>
        </w:rPr>
        <w:t> </w:t>
      </w:r>
      <w:r w:rsidRPr="00E23B0D">
        <w:rPr>
          <w:rFonts w:ascii="Arial" w:hAnsi="Arial" w:cs="Arial"/>
        </w:rPr>
        <w:t xml:space="preserve">vývoje pro potřeby aplikačního sektoru a kde by vznikaly výsledky s vysokým potenciálem pro uplatnění v inovacích, o čemž mj. svědčí nízký počet mezinárodních patentových přihlášek podaných výzkumnými organizacemi i podniky z České republiky. </w:t>
      </w:r>
    </w:p>
    <w:p w:rsidR="00822B68" w:rsidRPr="00E23B0D" w:rsidRDefault="00822B68" w:rsidP="00822B68">
      <w:pPr>
        <w:spacing w:before="120"/>
        <w:jc w:val="both"/>
        <w:rPr>
          <w:rFonts w:ascii="Arial" w:hAnsi="Arial" w:cs="Arial"/>
        </w:rPr>
      </w:pPr>
      <w:r w:rsidRPr="00E23B0D">
        <w:rPr>
          <w:rFonts w:ascii="Arial" w:hAnsi="Arial" w:cs="Arial"/>
        </w:rPr>
        <w:t>Slabinou je i přenos poznatků výzkumu a vývoje vznikajících ve veřejném výzkumu do praxe. Výzkumné organizace jsou málo otevřené vůči potřebám aplikačního sektoru. I když se díky investicím ze Strukturálních fondů Evropské unie v období 2007 – 2013 podařilo vytvořit a zahájit činnost řady center pro transfer znalostí (</w:t>
      </w:r>
      <w:r w:rsidR="0033038F" w:rsidRPr="00E23B0D">
        <w:rPr>
          <w:rFonts w:ascii="Arial" w:hAnsi="Arial" w:cs="Arial"/>
        </w:rPr>
        <w:t>dále jen „</w:t>
      </w:r>
      <w:r w:rsidRPr="00E23B0D">
        <w:rPr>
          <w:rFonts w:ascii="Arial" w:hAnsi="Arial" w:cs="Arial"/>
        </w:rPr>
        <w:t>CTT</w:t>
      </w:r>
      <w:r w:rsidR="0033038F" w:rsidRPr="00E23B0D">
        <w:rPr>
          <w:rFonts w:ascii="Arial" w:hAnsi="Arial" w:cs="Arial"/>
        </w:rPr>
        <w:t>“</w:t>
      </w:r>
      <w:r w:rsidRPr="00E23B0D">
        <w:rPr>
          <w:rFonts w:ascii="Arial" w:hAnsi="Arial" w:cs="Arial"/>
        </w:rPr>
        <w:t xml:space="preserve">) při výzkumných organizacích, kvalita služeb poskytovaných těmito centry i jejich efektivita není zatím vysoká. Také interní systémy pro komercializaci, které by měly usnadňovat uplatnění výsledků výzkumu vznikajících ve výzkumných organizacích a spolupráci výzkumných organizací s aplikačním sektorem, nepřinášejí očekávané výsledky. Nedostatečná tvorba poznatků pro aplikace a nerozvinuté vazby </w:t>
      </w:r>
      <w:r w:rsidR="0033038F" w:rsidRPr="00E23B0D">
        <w:rPr>
          <w:rFonts w:ascii="Arial" w:hAnsi="Arial" w:cs="Arial"/>
        </w:rPr>
        <w:t>mezi výzkumnými organizacemi</w:t>
      </w:r>
      <w:r w:rsidRPr="00E23B0D">
        <w:rPr>
          <w:rFonts w:ascii="Arial" w:hAnsi="Arial" w:cs="Arial"/>
        </w:rPr>
        <w:t xml:space="preserve"> a aplikačním sektorem souvis</w:t>
      </w:r>
      <w:r w:rsidR="001E1186">
        <w:rPr>
          <w:rFonts w:ascii="Arial" w:hAnsi="Arial" w:cs="Arial"/>
        </w:rPr>
        <w:t>ejí</w:t>
      </w:r>
      <w:r w:rsidRPr="00E23B0D">
        <w:rPr>
          <w:rFonts w:ascii="Arial" w:hAnsi="Arial" w:cs="Arial"/>
        </w:rPr>
        <w:t xml:space="preserve"> i se současnou metodikou hodnocení výsledků VaVaI, která nedos</w:t>
      </w:r>
      <w:r w:rsidR="0033038F" w:rsidRPr="00E23B0D">
        <w:rPr>
          <w:rFonts w:ascii="Arial" w:hAnsi="Arial" w:cs="Arial"/>
        </w:rPr>
        <w:t>tatečně zohledňuje spolupráci výzkumných organizací</w:t>
      </w:r>
      <w:r w:rsidRPr="00E23B0D">
        <w:rPr>
          <w:rFonts w:ascii="Arial" w:hAnsi="Arial" w:cs="Arial"/>
        </w:rPr>
        <w:t xml:space="preserve"> s aplikačním sektorem a nemotivuje tyto org</w:t>
      </w:r>
      <w:r w:rsidR="0033038F" w:rsidRPr="00E23B0D">
        <w:rPr>
          <w:rFonts w:ascii="Arial" w:hAnsi="Arial" w:cs="Arial"/>
        </w:rPr>
        <w:t>anizace k realizaci výzkumu a vývoje</w:t>
      </w:r>
      <w:r w:rsidRPr="00E23B0D">
        <w:rPr>
          <w:rFonts w:ascii="Arial" w:hAnsi="Arial" w:cs="Arial"/>
        </w:rPr>
        <w:t xml:space="preserve"> podle potřeb společnosti.</w:t>
      </w:r>
    </w:p>
    <w:p w:rsidR="00822B68" w:rsidRPr="00E23B0D" w:rsidRDefault="00822B68" w:rsidP="00822B68">
      <w:pPr>
        <w:spacing w:before="120"/>
        <w:jc w:val="both"/>
        <w:rPr>
          <w:rFonts w:ascii="Arial" w:hAnsi="Arial" w:cs="Arial"/>
        </w:rPr>
      </w:pPr>
      <w:r w:rsidRPr="00E23B0D">
        <w:rPr>
          <w:rFonts w:ascii="Arial" w:hAnsi="Arial" w:cs="Arial"/>
        </w:rPr>
        <w:t xml:space="preserve">Dalším aspektem souvisejícím s nízkou efektivitou transferu a šířením znalostí je malé uplatňování otevřeného přístupu k publikovaným </w:t>
      </w:r>
      <w:r w:rsidR="0033038F" w:rsidRPr="00E23B0D">
        <w:rPr>
          <w:rFonts w:ascii="Arial" w:hAnsi="Arial" w:cs="Arial"/>
        </w:rPr>
        <w:t>výsledkům výzkumu a vývoje</w:t>
      </w:r>
      <w:r w:rsidRPr="00E23B0D">
        <w:rPr>
          <w:rFonts w:ascii="Arial" w:hAnsi="Arial" w:cs="Arial"/>
        </w:rPr>
        <w:t xml:space="preserve"> podporovaného z veřejných prostředků. Omezený přístup znesnadňuje přenos nových poznatků jak v rámci výzkumného sektoru, tak i mezi výzkumnými organizacemi a potenciálními uživateli těchto výsledků.</w:t>
      </w:r>
    </w:p>
    <w:p w:rsidR="00822B68" w:rsidRPr="00E23B0D" w:rsidRDefault="00822B68" w:rsidP="00822B68">
      <w:pPr>
        <w:spacing w:before="120"/>
        <w:jc w:val="both"/>
        <w:rPr>
          <w:rFonts w:ascii="Arial" w:hAnsi="Arial" w:cs="Arial"/>
        </w:rPr>
      </w:pPr>
      <w:r w:rsidRPr="00E23B0D">
        <w:rPr>
          <w:rFonts w:ascii="Arial" w:hAnsi="Arial" w:cs="Arial"/>
        </w:rPr>
        <w:t>V systému VaVaI jsou málo rozvinuté vazby mezi inovujícími podniky a výzkumnými organizacemi. Chybějí zde především dlouhodobá strategická partnerství v oblastech, které patří k jádru ekonomické výkonnosti a </w:t>
      </w:r>
      <w:r w:rsidR="0033038F" w:rsidRPr="00E23B0D">
        <w:rPr>
          <w:rFonts w:ascii="Arial" w:hAnsi="Arial" w:cs="Arial"/>
        </w:rPr>
        <w:t>prosperity České republiky</w:t>
      </w:r>
      <w:r w:rsidRPr="00E23B0D">
        <w:rPr>
          <w:rFonts w:ascii="Arial" w:hAnsi="Arial" w:cs="Arial"/>
        </w:rPr>
        <w:t>. V případě výzkumných organizací chybí k vytvoření a rozvoji těchto vazeb dostatečné stimuly v systému institucionálního financování. Na straně podniků může být příčinou nízká absorpční k</w:t>
      </w:r>
      <w:r w:rsidR="0033038F" w:rsidRPr="00E23B0D">
        <w:rPr>
          <w:rFonts w:ascii="Arial" w:hAnsi="Arial" w:cs="Arial"/>
        </w:rPr>
        <w:t>apacita podniků pro výsledky výzkumu a vývoje</w:t>
      </w:r>
      <w:r w:rsidRPr="00E23B0D">
        <w:rPr>
          <w:rFonts w:ascii="Arial" w:hAnsi="Arial" w:cs="Arial"/>
        </w:rPr>
        <w:t xml:space="preserve"> z veřejného sektoru, což souvisí s nedostatečně rozv</w:t>
      </w:r>
      <w:r w:rsidR="0033038F" w:rsidRPr="00E23B0D">
        <w:rPr>
          <w:rFonts w:ascii="Arial" w:hAnsi="Arial" w:cs="Arial"/>
        </w:rPr>
        <w:t>inutými</w:t>
      </w:r>
      <w:r w:rsidRPr="00E23B0D">
        <w:rPr>
          <w:rFonts w:ascii="Arial" w:hAnsi="Arial" w:cs="Arial"/>
        </w:rPr>
        <w:t xml:space="preserve"> aktivitami </w:t>
      </w:r>
      <w:r w:rsidR="0033038F" w:rsidRPr="00E23B0D">
        <w:rPr>
          <w:rFonts w:ascii="Arial" w:hAnsi="Arial" w:cs="Arial"/>
        </w:rPr>
        <w:t xml:space="preserve">výzkumu a vývoje </w:t>
      </w:r>
      <w:r w:rsidRPr="00E23B0D">
        <w:rPr>
          <w:rFonts w:ascii="Arial" w:hAnsi="Arial" w:cs="Arial"/>
        </w:rPr>
        <w:t>v domácích</w:t>
      </w:r>
      <w:r w:rsidR="0033038F" w:rsidRPr="00E23B0D">
        <w:rPr>
          <w:rFonts w:ascii="Arial" w:hAnsi="Arial" w:cs="Arial"/>
        </w:rPr>
        <w:t xml:space="preserve"> podnicích (zejména malých a</w:t>
      </w:r>
      <w:r w:rsidR="00890033">
        <w:rPr>
          <w:rFonts w:ascii="Arial" w:hAnsi="Arial" w:cs="Arial"/>
        </w:rPr>
        <w:t> </w:t>
      </w:r>
      <w:r w:rsidR="0033038F" w:rsidRPr="00E23B0D">
        <w:rPr>
          <w:rFonts w:ascii="Arial" w:hAnsi="Arial" w:cs="Arial"/>
        </w:rPr>
        <w:t>středních), které po výzkumných organizacích</w:t>
      </w:r>
      <w:r w:rsidRPr="00E23B0D">
        <w:rPr>
          <w:rFonts w:ascii="Arial" w:hAnsi="Arial" w:cs="Arial"/>
        </w:rPr>
        <w:t xml:space="preserve"> vyžadují řešení až ve s</w:t>
      </w:r>
      <w:r w:rsidR="0033038F" w:rsidRPr="00E23B0D">
        <w:rPr>
          <w:rFonts w:ascii="Arial" w:hAnsi="Arial" w:cs="Arial"/>
        </w:rPr>
        <w:t>tavu blízkému tržnímu uplatnění</w:t>
      </w:r>
      <w:r w:rsidRPr="00E23B0D">
        <w:rPr>
          <w:rFonts w:ascii="Arial" w:hAnsi="Arial" w:cs="Arial"/>
        </w:rPr>
        <w:t>.</w:t>
      </w:r>
    </w:p>
    <w:p w:rsidR="001C68A2" w:rsidRDefault="001C68A2" w:rsidP="00822B68">
      <w:pPr>
        <w:spacing w:before="240"/>
        <w:jc w:val="both"/>
        <w:rPr>
          <w:rFonts w:ascii="Arial" w:hAnsi="Arial" w:cs="Arial"/>
          <w:b/>
        </w:rPr>
      </w:pPr>
    </w:p>
    <w:p w:rsidR="00822B68" w:rsidRPr="00E23B0D" w:rsidRDefault="000233D7" w:rsidP="00822B68">
      <w:pPr>
        <w:spacing w:before="240"/>
        <w:jc w:val="both"/>
        <w:rPr>
          <w:rFonts w:ascii="Arial" w:hAnsi="Arial" w:cs="Arial"/>
          <w:b/>
        </w:rPr>
      </w:pPr>
      <w:r w:rsidRPr="00E23B0D">
        <w:rPr>
          <w:rFonts w:ascii="Arial" w:hAnsi="Arial" w:cs="Arial"/>
          <w:b/>
        </w:rPr>
        <w:t xml:space="preserve">Směry pro </w:t>
      </w:r>
      <w:r w:rsidR="00822B68" w:rsidRPr="00E23B0D">
        <w:rPr>
          <w:rFonts w:ascii="Arial" w:hAnsi="Arial" w:cs="Arial"/>
          <w:b/>
        </w:rPr>
        <w:t>NP VaVaI 2016:</w:t>
      </w:r>
    </w:p>
    <w:p w:rsidR="00822B68" w:rsidRPr="00E23B0D" w:rsidRDefault="00822B68" w:rsidP="00917A53">
      <w:pPr>
        <w:pStyle w:val="Odstavecseseznamem"/>
        <w:numPr>
          <w:ilvl w:val="0"/>
          <w:numId w:val="16"/>
        </w:numPr>
        <w:spacing w:before="120" w:after="120"/>
        <w:jc w:val="both"/>
        <w:rPr>
          <w:rFonts w:ascii="Arial" w:hAnsi="Arial" w:cs="Arial"/>
        </w:rPr>
      </w:pPr>
      <w:r w:rsidRPr="00E23B0D">
        <w:rPr>
          <w:rFonts w:ascii="Arial" w:hAnsi="Arial" w:cs="Arial"/>
          <w:b/>
        </w:rPr>
        <w:t>Obnovit institucionální základnu aplikovaného výzkumu.</w:t>
      </w:r>
      <w:r w:rsidRPr="00E23B0D">
        <w:rPr>
          <w:rFonts w:ascii="Arial" w:hAnsi="Arial" w:cs="Arial"/>
        </w:rPr>
        <w:t xml:space="preserve"> Pro zkvalitnění aplikovaného výzkumu a zvýšení jeho dopadů pro aplikační sektor a společnost je zapotřebí vhodným způsobem transfor</w:t>
      </w:r>
      <w:r w:rsidR="009627B1" w:rsidRPr="00E23B0D">
        <w:rPr>
          <w:rFonts w:ascii="Arial" w:hAnsi="Arial" w:cs="Arial"/>
        </w:rPr>
        <w:t>movat část výzkumných kapacit České republiky</w:t>
      </w:r>
      <w:r w:rsidRPr="00E23B0D">
        <w:rPr>
          <w:rFonts w:ascii="Arial" w:hAnsi="Arial" w:cs="Arial"/>
        </w:rPr>
        <w:t xml:space="preserve"> na kvalitní pracoviště aplikovaného výzkumu, která budou intenzivně spolupracovat s aplikačním sektorem a kde budou vznikat poznatky s vysokým </w:t>
      </w:r>
      <w:r w:rsidRPr="00E23B0D">
        <w:rPr>
          <w:rFonts w:ascii="Arial" w:hAnsi="Arial" w:cs="Arial"/>
        </w:rPr>
        <w:lastRenderedPageBreak/>
        <w:t>potenciálem pro přímé uplatnění v inovacích (a pro které budou příjmy z aplikačního sektoru tvořit význa</w:t>
      </w:r>
      <w:r w:rsidR="009627B1" w:rsidRPr="00E23B0D">
        <w:rPr>
          <w:rFonts w:ascii="Arial" w:hAnsi="Arial" w:cs="Arial"/>
        </w:rPr>
        <w:t>mnou část jejich rozpočtu na výzkum a vývoj</w:t>
      </w:r>
      <w:r w:rsidRPr="00E23B0D">
        <w:rPr>
          <w:rFonts w:ascii="Arial" w:hAnsi="Arial" w:cs="Arial"/>
        </w:rPr>
        <w:t>). Příkladem takto vytvořených center mohou být dánské ústavy GTS</w:t>
      </w:r>
      <w:r w:rsidRPr="00E23B0D">
        <w:rPr>
          <w:rStyle w:val="Znakapoznpodarou"/>
          <w:rFonts w:ascii="Arial" w:hAnsi="Arial" w:cs="Arial"/>
        </w:rPr>
        <w:footnoteReference w:id="12"/>
      </w:r>
      <w:r w:rsidRPr="00E23B0D">
        <w:rPr>
          <w:rFonts w:ascii="Arial" w:hAnsi="Arial" w:cs="Arial"/>
        </w:rPr>
        <w:t xml:space="preserve"> s regionální působností, které jsou zaměřeny na konkrétní technologické oblasti. Dalším příkladem mohou být finská Strategická centra pro vědu, technologie a inovace (SHOK</w:t>
      </w:r>
      <w:r w:rsidRPr="00E23B0D">
        <w:rPr>
          <w:rStyle w:val="Znakapoznpodarou"/>
          <w:rFonts w:ascii="Arial" w:hAnsi="Arial" w:cs="Arial"/>
        </w:rPr>
        <w:footnoteReference w:id="13"/>
      </w:r>
      <w:r w:rsidRPr="00E23B0D">
        <w:rPr>
          <w:rFonts w:ascii="Arial" w:hAnsi="Arial" w:cs="Arial"/>
        </w:rPr>
        <w:t>). Pro posílení kvality výsledků aplikovaného výzkumu musí být zároveň zavedeno hodnocení výzkumu, které</w:t>
      </w:r>
      <w:r w:rsidR="00372CF8">
        <w:rPr>
          <w:rFonts w:ascii="Arial" w:hAnsi="Arial" w:cs="Arial"/>
        </w:rPr>
        <w:t xml:space="preserve"> bude</w:t>
      </w:r>
      <w:r w:rsidRPr="00E23B0D">
        <w:rPr>
          <w:rFonts w:ascii="Arial" w:hAnsi="Arial" w:cs="Arial"/>
        </w:rPr>
        <w:t xml:space="preserve"> zohledňovat jak výsledky základního, tak i aplikovaného výzkumu, a dále i efektivní a strategicky orientovaný systé</w:t>
      </w:r>
      <w:r w:rsidR="00F368E7" w:rsidRPr="00E23B0D">
        <w:rPr>
          <w:rFonts w:ascii="Arial" w:hAnsi="Arial" w:cs="Arial"/>
        </w:rPr>
        <w:t>m podpory aplikovaného výzkumu.</w:t>
      </w:r>
    </w:p>
    <w:p w:rsidR="006B7094" w:rsidRDefault="00822B68" w:rsidP="00917A53">
      <w:pPr>
        <w:pStyle w:val="Odstavecseseznamem"/>
        <w:numPr>
          <w:ilvl w:val="0"/>
          <w:numId w:val="16"/>
        </w:numPr>
        <w:spacing w:before="120" w:after="120"/>
        <w:jc w:val="both"/>
        <w:rPr>
          <w:rFonts w:ascii="Arial" w:hAnsi="Arial" w:cs="Arial"/>
        </w:rPr>
      </w:pPr>
      <w:r w:rsidRPr="00E23B0D">
        <w:rPr>
          <w:rFonts w:ascii="Arial" w:hAnsi="Arial" w:cs="Arial"/>
          <w:b/>
        </w:rPr>
        <w:t>Zefektivnit šíření a sdílení znalostí z výzkumných organizací</w:t>
      </w:r>
      <w:r w:rsidRPr="00E23B0D">
        <w:rPr>
          <w:rFonts w:ascii="Arial" w:hAnsi="Arial" w:cs="Arial"/>
        </w:rPr>
        <w:t>. Pro zlepšení přenosu nových znalostí z veřejného výzkumu do praxe je nezbytné věnovat pozornost zlepšení činnosti CTT vytvořených ve veřejných výzkumných organizacích a zvýšení jejich efektivity („mobilizace“ činnosti CTT a interníc</w:t>
      </w:r>
      <w:r w:rsidR="009627B1" w:rsidRPr="00E23B0D">
        <w:rPr>
          <w:rFonts w:ascii="Arial" w:hAnsi="Arial" w:cs="Arial"/>
        </w:rPr>
        <w:t>h systémů pro komercializaci výzkumu a vývoje ve výzkumných organizacích). Management výzkumných organizací</w:t>
      </w:r>
      <w:r w:rsidRPr="00E23B0D">
        <w:rPr>
          <w:rFonts w:ascii="Arial" w:hAnsi="Arial" w:cs="Arial"/>
        </w:rPr>
        <w:t xml:space="preserve"> by měl ve svých institucích vytvořit dostatečně motivační vnitřní sys</w:t>
      </w:r>
      <w:r w:rsidR="009627B1" w:rsidRPr="00E23B0D">
        <w:rPr>
          <w:rFonts w:ascii="Arial" w:hAnsi="Arial" w:cs="Arial"/>
        </w:rPr>
        <w:t>témy pro komercializaci výzkumu a vývoje,</w:t>
      </w:r>
      <w:r w:rsidRPr="00E23B0D">
        <w:rPr>
          <w:rFonts w:ascii="Arial" w:hAnsi="Arial" w:cs="Arial"/>
        </w:rPr>
        <w:t xml:space="preserve"> a pravidla pro tyto činnosti, přičemž inspirací mohou být metodiky zpracované v rámci </w:t>
      </w:r>
      <w:r w:rsidR="00D30986">
        <w:rPr>
          <w:rFonts w:ascii="Arial" w:hAnsi="Arial" w:cs="Arial"/>
        </w:rPr>
        <w:t xml:space="preserve">individuálního projektu národního </w:t>
      </w:r>
      <w:r w:rsidRPr="00E23B0D">
        <w:rPr>
          <w:rFonts w:ascii="Arial" w:hAnsi="Arial" w:cs="Arial"/>
        </w:rPr>
        <w:t>EF-TRANS</w:t>
      </w:r>
      <w:r w:rsidRPr="00E23B0D">
        <w:rPr>
          <w:rStyle w:val="Znakapoznpodarou"/>
          <w:rFonts w:ascii="Arial" w:hAnsi="Arial" w:cs="Arial"/>
        </w:rPr>
        <w:footnoteReference w:id="14"/>
      </w:r>
      <w:r w:rsidRPr="00E23B0D">
        <w:rPr>
          <w:rFonts w:ascii="Arial" w:hAnsi="Arial" w:cs="Arial"/>
        </w:rPr>
        <w:t>. Dále je zapotřebí zavést operativní a účinné nástro</w:t>
      </w:r>
      <w:r w:rsidR="009627B1" w:rsidRPr="00E23B0D">
        <w:rPr>
          <w:rFonts w:ascii="Arial" w:hAnsi="Arial" w:cs="Arial"/>
        </w:rPr>
        <w:t>je na podporu komercializace výzkumu a</w:t>
      </w:r>
      <w:r w:rsidR="00890033">
        <w:rPr>
          <w:rFonts w:ascii="Arial" w:hAnsi="Arial" w:cs="Arial"/>
        </w:rPr>
        <w:t> </w:t>
      </w:r>
      <w:r w:rsidR="009627B1" w:rsidRPr="00E23B0D">
        <w:rPr>
          <w:rFonts w:ascii="Arial" w:hAnsi="Arial" w:cs="Arial"/>
        </w:rPr>
        <w:t>vývoje ve výzkumných organizacích</w:t>
      </w:r>
      <w:r w:rsidRPr="00E23B0D">
        <w:rPr>
          <w:rFonts w:ascii="Arial" w:hAnsi="Arial" w:cs="Arial"/>
        </w:rPr>
        <w:t>. Příkladem může být finský program TULI</w:t>
      </w:r>
      <w:r w:rsidRPr="00E23B0D">
        <w:rPr>
          <w:rStyle w:val="Znakapoznpodarou"/>
          <w:rFonts w:ascii="Arial" w:hAnsi="Arial" w:cs="Arial"/>
        </w:rPr>
        <w:footnoteReference w:id="15"/>
      </w:r>
      <w:r w:rsidRPr="00E23B0D">
        <w:rPr>
          <w:rFonts w:ascii="Arial" w:hAnsi="Arial" w:cs="Arial"/>
        </w:rPr>
        <w:t>. CTT musejí být také stimulována ke spolupráci a sdílení</w:t>
      </w:r>
      <w:r w:rsidR="009627B1" w:rsidRPr="00E23B0D">
        <w:rPr>
          <w:rFonts w:ascii="Arial" w:hAnsi="Arial" w:cs="Arial"/>
        </w:rPr>
        <w:t xml:space="preserve"> zkušeností s ostatními CTT v České republice</w:t>
      </w:r>
      <w:r w:rsidRPr="00E23B0D">
        <w:rPr>
          <w:rFonts w:ascii="Arial" w:hAnsi="Arial" w:cs="Arial"/>
        </w:rPr>
        <w:t xml:space="preserve"> i v zahraničí. Další oblastí, které je třeba věnovat pozornost, je zlepšení přístupu k novým znalostem vznikajícím s podporou z veřejných zdrojů. Z tohoto důvodu by měly být také posouzeny možnosti a nároky otevřeného přístupu k vědeckým publikacím, který napomůže šíření znalostí vzniklých z veřejně financovaného výzkumu.</w:t>
      </w:r>
    </w:p>
    <w:p w:rsidR="00512470" w:rsidRDefault="00822B68" w:rsidP="00917A53">
      <w:pPr>
        <w:pStyle w:val="Odstavecseseznamem"/>
        <w:numPr>
          <w:ilvl w:val="0"/>
          <w:numId w:val="16"/>
        </w:numPr>
        <w:spacing w:before="120" w:after="120"/>
        <w:jc w:val="both"/>
        <w:rPr>
          <w:rFonts w:ascii="Arial" w:hAnsi="Arial" w:cs="Arial"/>
        </w:rPr>
      </w:pPr>
      <w:r w:rsidRPr="006B7094">
        <w:rPr>
          <w:rFonts w:ascii="Arial" w:hAnsi="Arial" w:cs="Arial"/>
          <w:b/>
        </w:rPr>
        <w:t xml:space="preserve">Posílit strategickou spolupráci firem a výzkumných organizací. </w:t>
      </w:r>
      <w:r w:rsidRPr="006B7094">
        <w:rPr>
          <w:rFonts w:ascii="Arial" w:hAnsi="Arial" w:cs="Arial"/>
        </w:rPr>
        <w:t xml:space="preserve">Ve všech nástrojích na podporu aplikovaného VaVaI je zapotřebí posilovat spolupráci veřejného výzkumu s aplikačním sektorem. Důraz by měl být položen zejména na rozvoj dlouhodobé a strategicky zaměřené spolupráce mezi firmami a výzkumnými organizacemi, která umožní vývoj produktů s vysokou přidanou hodnotou v technologických oblastech odpovídajících </w:t>
      </w:r>
      <w:r w:rsidR="009627B1" w:rsidRPr="006B7094">
        <w:rPr>
          <w:rFonts w:ascii="Arial" w:hAnsi="Arial" w:cs="Arial"/>
        </w:rPr>
        <w:t>strategické orientaci České republiky</w:t>
      </w:r>
      <w:r w:rsidRPr="006B7094">
        <w:rPr>
          <w:rFonts w:ascii="Arial" w:hAnsi="Arial" w:cs="Arial"/>
        </w:rPr>
        <w:t>. V neposlední řadě je</w:t>
      </w:r>
      <w:r w:rsidR="009627B1" w:rsidRPr="006B7094">
        <w:rPr>
          <w:rFonts w:ascii="Arial" w:hAnsi="Arial" w:cs="Arial"/>
        </w:rPr>
        <w:t xml:space="preserve"> také nutné zlepšit zapojení malých a středních podniků z České republiky</w:t>
      </w:r>
      <w:r w:rsidRPr="006B7094">
        <w:rPr>
          <w:rFonts w:ascii="Arial" w:hAnsi="Arial" w:cs="Arial"/>
        </w:rPr>
        <w:t xml:space="preserve"> do </w:t>
      </w:r>
      <w:r w:rsidR="009627B1" w:rsidRPr="006B7094">
        <w:rPr>
          <w:rFonts w:ascii="Arial" w:hAnsi="Arial" w:cs="Arial"/>
        </w:rPr>
        <w:t>mezinárodní výzkumné spolupráce</w:t>
      </w:r>
      <w:r w:rsidRPr="006B7094">
        <w:rPr>
          <w:rFonts w:ascii="Arial" w:hAnsi="Arial" w:cs="Arial"/>
        </w:rPr>
        <w:t>.</w:t>
      </w:r>
    </w:p>
    <w:p w:rsidR="00BB281E" w:rsidRPr="00BB281E" w:rsidRDefault="00BB281E" w:rsidP="00BB281E">
      <w:pPr>
        <w:spacing w:before="120" w:after="120"/>
        <w:jc w:val="both"/>
        <w:rPr>
          <w:rFonts w:ascii="Arial" w:hAnsi="Arial" w:cs="Arial"/>
        </w:rPr>
      </w:pPr>
    </w:p>
    <w:p w:rsidR="00512470" w:rsidRPr="00445671" w:rsidRDefault="00512470" w:rsidP="00917A53">
      <w:pPr>
        <w:pStyle w:val="Nadpis2"/>
        <w:numPr>
          <w:ilvl w:val="1"/>
          <w:numId w:val="47"/>
        </w:numPr>
      </w:pPr>
      <w:bookmarkStart w:id="24" w:name="_Toc442367671"/>
      <w:r w:rsidRPr="00445671">
        <w:t>Inovace v podnicích</w:t>
      </w:r>
      <w:bookmarkEnd w:id="24"/>
    </w:p>
    <w:p w:rsidR="00512470" w:rsidRPr="00E23B0D" w:rsidRDefault="00512470" w:rsidP="00512470">
      <w:pPr>
        <w:spacing w:before="120"/>
        <w:jc w:val="both"/>
        <w:rPr>
          <w:rFonts w:ascii="Arial" w:hAnsi="Arial" w:cs="Arial"/>
        </w:rPr>
      </w:pPr>
      <w:r w:rsidRPr="00E23B0D">
        <w:rPr>
          <w:rFonts w:ascii="Arial" w:hAnsi="Arial" w:cs="Arial"/>
        </w:rPr>
        <w:t xml:space="preserve">Výzkumné aktivity domácích podniků (zejména malých a středních) jsou ve srovnání s technologicky vyspělými zeměmi poměrně nízké. Jak vyplývá z vyhodnocení pokroku v plnění cílů Aktualizace NP VaVaI 2013, průmyslové podniky v České republice investují do </w:t>
      </w:r>
      <w:r w:rsidRPr="00E23B0D">
        <w:rPr>
          <w:rFonts w:ascii="Arial" w:hAnsi="Arial" w:cs="Arial"/>
        </w:rPr>
        <w:lastRenderedPageBreak/>
        <w:t xml:space="preserve">výzkumu a vývoje nižší podíl hrubé přidané hodnoty než zahraniční podniky. V celkových výdajích podniků na inovace je ve srovnání se zahraničím vyšší podíl nákladů na pořízení zařízení a nižší podíl výdajů na vlastní nebo nakupovaný výzkum a vývoj, což znamená, že výzkum a vývoj zatím není zdrojem konkurenceschopnosti domácího podnikového sektoru. </w:t>
      </w:r>
    </w:p>
    <w:p w:rsidR="00512470" w:rsidRPr="00E23B0D" w:rsidRDefault="00512470" w:rsidP="00512470">
      <w:pPr>
        <w:spacing w:before="120"/>
        <w:jc w:val="both"/>
        <w:rPr>
          <w:rFonts w:ascii="Arial" w:hAnsi="Arial" w:cs="Arial"/>
        </w:rPr>
      </w:pPr>
      <w:r w:rsidRPr="00E23B0D">
        <w:rPr>
          <w:rFonts w:ascii="Arial" w:hAnsi="Arial" w:cs="Arial"/>
        </w:rPr>
        <w:t>V České republice jsou také dlouhodobě nízké investice rizikového kapitálu do začínajících podniků (seed a start-up kapitál), což může mj. souviset i s tím, že v České republice zatím nevznikají firmy, které by splňovaly požadavky investorů rizikového kapitálu. Další příčinou může být i současné podnikatelské prostředí v České republice, které může investory od těchto aktivit do jisté míry odrazovat (jak vyplývá ze zpráv Doing Business</w:t>
      </w:r>
      <w:r w:rsidRPr="00E23B0D">
        <w:rPr>
          <w:rStyle w:val="Znakapoznpodarou"/>
          <w:rFonts w:ascii="Arial" w:hAnsi="Arial" w:cs="Arial"/>
        </w:rPr>
        <w:footnoteReference w:id="16"/>
      </w:r>
      <w:r w:rsidRPr="00E23B0D">
        <w:rPr>
          <w:rFonts w:ascii="Arial" w:hAnsi="Arial" w:cs="Arial"/>
        </w:rPr>
        <w:t xml:space="preserve">, jedná se například o nedostatečnou ochranu práv minoritních investorů a obtížné vymáhání smluv). </w:t>
      </w:r>
    </w:p>
    <w:p w:rsidR="00512470" w:rsidRPr="00E23B0D" w:rsidRDefault="00512470" w:rsidP="00512470">
      <w:pPr>
        <w:spacing w:before="120"/>
        <w:jc w:val="both"/>
        <w:rPr>
          <w:rFonts w:ascii="Arial" w:hAnsi="Arial" w:cs="Arial"/>
        </w:rPr>
      </w:pPr>
      <w:r w:rsidRPr="00E23B0D">
        <w:rPr>
          <w:rFonts w:ascii="Arial" w:hAnsi="Arial" w:cs="Arial"/>
        </w:rPr>
        <w:t>Dosavadní ná</w:t>
      </w:r>
      <w:r w:rsidR="00951C8D" w:rsidRPr="00E23B0D">
        <w:rPr>
          <w:rFonts w:ascii="Arial" w:hAnsi="Arial" w:cs="Arial"/>
        </w:rPr>
        <w:t>stroje podporující podnikový výzkum a vývoj</w:t>
      </w:r>
      <w:r w:rsidRPr="00E23B0D">
        <w:rPr>
          <w:rFonts w:ascii="Arial" w:hAnsi="Arial" w:cs="Arial"/>
        </w:rPr>
        <w:t xml:space="preserve"> a spolupráci podniků </w:t>
      </w:r>
      <w:r w:rsidR="00951C8D" w:rsidRPr="00E23B0D">
        <w:rPr>
          <w:rFonts w:ascii="Arial" w:hAnsi="Arial" w:cs="Arial"/>
        </w:rPr>
        <w:t>s výzkumnými organizacemi</w:t>
      </w:r>
      <w:r w:rsidRPr="00E23B0D">
        <w:rPr>
          <w:rFonts w:ascii="Arial" w:hAnsi="Arial" w:cs="Arial"/>
        </w:rPr>
        <w:t xml:space="preserve"> se zatím příliš pozitivně neprojevily. Ve výdajíc</w:t>
      </w:r>
      <w:r w:rsidR="00951C8D" w:rsidRPr="00E23B0D">
        <w:rPr>
          <w:rFonts w:ascii="Arial" w:hAnsi="Arial" w:cs="Arial"/>
        </w:rPr>
        <w:t>h podnikatelského sektoru na výzkum a vývoj</w:t>
      </w:r>
      <w:r w:rsidRPr="00E23B0D">
        <w:rPr>
          <w:rFonts w:ascii="Arial" w:hAnsi="Arial" w:cs="Arial"/>
        </w:rPr>
        <w:t xml:space="preserve"> je </w:t>
      </w:r>
      <w:r w:rsidR="00951C8D" w:rsidRPr="00E23B0D">
        <w:rPr>
          <w:rFonts w:ascii="Arial" w:hAnsi="Arial" w:cs="Arial"/>
        </w:rPr>
        <w:t>v České republice</w:t>
      </w:r>
      <w:r w:rsidRPr="00E23B0D">
        <w:rPr>
          <w:rFonts w:ascii="Arial" w:hAnsi="Arial" w:cs="Arial"/>
        </w:rPr>
        <w:t xml:space="preserve"> ve srovnání s technologicky vyspělými zahraničními zeměmi poměrně vysoký podíl veřejných zdrojů, což svědčí o tom, že podniky tyto nástroje zatím využívají pro realizaci dílčích aktivit a výzkumnou činnost návazně nerozšiřují (s využitím vlastní zdrojů). Příčinou může být nedostatečné zohlednění potřeb uživatelské sféry (resp. aktuálních společenských potřeb) a neúčinné stimuly pro realizaci strategicky významných projektů a rozvoj dl</w:t>
      </w:r>
      <w:r w:rsidR="00951C8D" w:rsidRPr="00E23B0D">
        <w:rPr>
          <w:rFonts w:ascii="Arial" w:hAnsi="Arial" w:cs="Arial"/>
        </w:rPr>
        <w:t>ouhodobé spolupráce podniků s výzkumnými organizacemi</w:t>
      </w:r>
      <w:r w:rsidRPr="00E23B0D">
        <w:rPr>
          <w:rFonts w:ascii="Arial" w:hAnsi="Arial" w:cs="Arial"/>
        </w:rPr>
        <w:t xml:space="preserve"> (i po skončení projektu).</w:t>
      </w:r>
    </w:p>
    <w:p w:rsidR="00512470" w:rsidRPr="00E23B0D" w:rsidRDefault="00512470" w:rsidP="00512470">
      <w:pPr>
        <w:spacing w:before="120"/>
        <w:jc w:val="both"/>
        <w:rPr>
          <w:rFonts w:ascii="Arial" w:hAnsi="Arial" w:cs="Arial"/>
        </w:rPr>
      </w:pPr>
      <w:r w:rsidRPr="00E23B0D">
        <w:rPr>
          <w:rFonts w:ascii="Arial" w:hAnsi="Arial" w:cs="Arial"/>
        </w:rPr>
        <w:t>V</w:t>
      </w:r>
      <w:r w:rsidR="00951C8D" w:rsidRPr="00E23B0D">
        <w:rPr>
          <w:rFonts w:ascii="Arial" w:hAnsi="Arial" w:cs="Arial"/>
        </w:rPr>
        <w:t> České republice</w:t>
      </w:r>
      <w:r w:rsidRPr="00E23B0D">
        <w:rPr>
          <w:rFonts w:ascii="Arial" w:hAnsi="Arial" w:cs="Arial"/>
        </w:rPr>
        <w:t xml:space="preserve"> hrají v podnikovém výzkumu významnou roli zejména nadnárodní společnosti a pobočky zahraničních firem. I když by přítomnost těchto firem m</w:t>
      </w:r>
      <w:r w:rsidR="00951C8D" w:rsidRPr="00E23B0D">
        <w:rPr>
          <w:rFonts w:ascii="Arial" w:hAnsi="Arial" w:cs="Arial"/>
        </w:rPr>
        <w:t>ohla být přínosem pro rozvoj</w:t>
      </w:r>
      <w:r w:rsidRPr="00E23B0D">
        <w:rPr>
          <w:rFonts w:ascii="Arial" w:hAnsi="Arial" w:cs="Arial"/>
        </w:rPr>
        <w:t xml:space="preserve"> aktivit </w:t>
      </w:r>
      <w:r w:rsidR="00951C8D" w:rsidRPr="00E23B0D">
        <w:rPr>
          <w:rFonts w:ascii="Arial" w:hAnsi="Arial" w:cs="Arial"/>
        </w:rPr>
        <w:t xml:space="preserve">výzkumu a vývoje </w:t>
      </w:r>
      <w:r w:rsidRPr="00E23B0D">
        <w:rPr>
          <w:rFonts w:ascii="Arial" w:hAnsi="Arial" w:cs="Arial"/>
        </w:rPr>
        <w:t>domácích podniků i pro rozvoj spoluprác</w:t>
      </w:r>
      <w:r w:rsidR="00FA1FB8">
        <w:rPr>
          <w:rFonts w:ascii="Arial" w:hAnsi="Arial" w:cs="Arial"/>
        </w:rPr>
        <w:t xml:space="preserve">e </w:t>
      </w:r>
      <w:r w:rsidRPr="00E23B0D">
        <w:rPr>
          <w:rFonts w:ascii="Arial" w:hAnsi="Arial" w:cs="Arial"/>
        </w:rPr>
        <w:t xml:space="preserve">firem s výzkumnými organizacemi, jejich integrace do systému </w:t>
      </w:r>
      <w:r w:rsidR="00951C8D" w:rsidRPr="00E23B0D">
        <w:rPr>
          <w:rFonts w:ascii="Arial" w:hAnsi="Arial" w:cs="Arial"/>
        </w:rPr>
        <w:t xml:space="preserve">VaVaI </w:t>
      </w:r>
      <w:r w:rsidRPr="00E23B0D">
        <w:rPr>
          <w:rFonts w:ascii="Arial" w:hAnsi="Arial" w:cs="Arial"/>
        </w:rPr>
        <w:t>je zatím pouze omezená.</w:t>
      </w:r>
    </w:p>
    <w:p w:rsidR="00607CC5" w:rsidRDefault="00512470" w:rsidP="00512470">
      <w:pPr>
        <w:spacing w:before="120"/>
        <w:jc w:val="both"/>
        <w:rPr>
          <w:rFonts w:ascii="Arial" w:hAnsi="Arial" w:cs="Arial"/>
          <w:lang w:eastAsia="cs-CZ"/>
        </w:rPr>
      </w:pPr>
      <w:r w:rsidRPr="00E23B0D">
        <w:rPr>
          <w:rFonts w:ascii="Arial" w:hAnsi="Arial" w:cs="Arial"/>
        </w:rPr>
        <w:t xml:space="preserve">Rozvoj </w:t>
      </w:r>
      <w:r w:rsidR="00951C8D" w:rsidRPr="00E23B0D">
        <w:rPr>
          <w:rFonts w:ascii="Arial" w:hAnsi="Arial" w:cs="Arial"/>
        </w:rPr>
        <w:t>inovačních aktivit podniků v České republice</w:t>
      </w:r>
      <w:r w:rsidRPr="00E23B0D">
        <w:rPr>
          <w:rFonts w:ascii="Arial" w:hAnsi="Arial" w:cs="Arial"/>
        </w:rPr>
        <w:t xml:space="preserve"> a realizace náročnějších projektů VaVaI může také v řadě případů narážet na nedostateč</w:t>
      </w:r>
      <w:r w:rsidR="00951C8D" w:rsidRPr="00E23B0D">
        <w:rPr>
          <w:rFonts w:ascii="Arial" w:hAnsi="Arial" w:cs="Arial"/>
        </w:rPr>
        <w:t>ně efektivní interní procesy. Česká republika</w:t>
      </w:r>
      <w:r w:rsidRPr="00E23B0D">
        <w:rPr>
          <w:rFonts w:ascii="Arial" w:hAnsi="Arial" w:cs="Arial"/>
        </w:rPr>
        <w:t xml:space="preserve"> má sice poměrně uspokojivou pozici ve využívání digitální techniky v podnikatelském sektoru, avšak ze zpracovaných analýz mj. vyplývá, že domácí podniky ve srovnání se zahraničními zatím nedostatečně využívají systémy </w:t>
      </w:r>
      <w:r w:rsidRPr="00E23B0D">
        <w:rPr>
          <w:rFonts w:ascii="Arial" w:hAnsi="Arial" w:cs="Arial"/>
          <w:lang w:eastAsia="cs-CZ"/>
        </w:rPr>
        <w:t xml:space="preserve">sdílení informací, což může do budoucna bránit realizaci náročnějších aktivit VaVaI. </w:t>
      </w:r>
    </w:p>
    <w:p w:rsidR="00503C09" w:rsidRDefault="00512470" w:rsidP="00512470">
      <w:pPr>
        <w:spacing w:before="120"/>
        <w:jc w:val="both"/>
        <w:rPr>
          <w:rFonts w:ascii="Arial" w:hAnsi="Arial" w:cs="Arial"/>
        </w:rPr>
      </w:pPr>
      <w:r w:rsidRPr="00E23B0D">
        <w:rPr>
          <w:rFonts w:ascii="Arial" w:hAnsi="Arial" w:cs="Arial"/>
        </w:rPr>
        <w:t>Jak vyplývá z vyhodnocení pokroku v plnění cílů Aktualizace NP VaVaI 2013, podíl výzkumných pracovníků, kteří působí v podnikovém sektoru, je ve srovnání s technologicky a průmyslově vyspělými zeměmi nižší. V souvislosti s rozvojem aktivit VaVaI v podnikovém sektoru budou do budoucna narůstat požadavky na zajištění dostatečného počtu výzkumných pracovníků a vysoce kvalifikovaných odborníků</w:t>
      </w:r>
      <w:r w:rsidR="00503C09">
        <w:rPr>
          <w:rFonts w:ascii="Arial" w:hAnsi="Arial" w:cs="Arial"/>
        </w:rPr>
        <w:t>.</w:t>
      </w:r>
    </w:p>
    <w:p w:rsidR="00512470" w:rsidRPr="00E23B0D" w:rsidRDefault="00512470" w:rsidP="00512470">
      <w:pPr>
        <w:spacing w:before="120"/>
        <w:jc w:val="both"/>
        <w:rPr>
          <w:rFonts w:ascii="Arial" w:hAnsi="Arial" w:cs="Arial"/>
        </w:rPr>
      </w:pPr>
      <w:r w:rsidRPr="00E23B0D">
        <w:rPr>
          <w:rFonts w:ascii="Arial" w:hAnsi="Arial" w:cs="Arial"/>
        </w:rPr>
        <w:t xml:space="preserve"> </w:t>
      </w:r>
    </w:p>
    <w:p w:rsidR="00512470" w:rsidRPr="00E23B0D" w:rsidRDefault="00512470" w:rsidP="00512470">
      <w:pPr>
        <w:spacing w:before="240"/>
        <w:jc w:val="both"/>
        <w:rPr>
          <w:rFonts w:ascii="Arial" w:hAnsi="Arial" w:cs="Arial"/>
          <w:b/>
        </w:rPr>
      </w:pPr>
      <w:r w:rsidRPr="00E23B0D">
        <w:rPr>
          <w:rFonts w:ascii="Arial" w:hAnsi="Arial" w:cs="Arial"/>
          <w:b/>
        </w:rPr>
        <w:t>Směry</w:t>
      </w:r>
      <w:r w:rsidR="00095F05" w:rsidRPr="00E23B0D">
        <w:rPr>
          <w:rFonts w:ascii="Arial" w:hAnsi="Arial" w:cs="Arial"/>
          <w:b/>
        </w:rPr>
        <w:t xml:space="preserve"> pro </w:t>
      </w:r>
      <w:r w:rsidRPr="00E23B0D">
        <w:rPr>
          <w:rFonts w:ascii="Arial" w:hAnsi="Arial" w:cs="Arial"/>
          <w:b/>
        </w:rPr>
        <w:t>NP VaVaI 2016:</w:t>
      </w:r>
    </w:p>
    <w:p w:rsidR="00512470" w:rsidRPr="00E23B0D" w:rsidRDefault="00512470" w:rsidP="00917A53">
      <w:pPr>
        <w:pStyle w:val="Odstavecseseznamem"/>
        <w:numPr>
          <w:ilvl w:val="0"/>
          <w:numId w:val="11"/>
        </w:numPr>
        <w:spacing w:before="120" w:after="120"/>
        <w:ind w:left="567"/>
        <w:contextualSpacing w:val="0"/>
        <w:jc w:val="both"/>
        <w:rPr>
          <w:rFonts w:ascii="Arial" w:hAnsi="Arial" w:cs="Arial"/>
        </w:rPr>
      </w:pPr>
      <w:r w:rsidRPr="00E23B0D">
        <w:rPr>
          <w:rFonts w:ascii="Arial" w:hAnsi="Arial" w:cs="Arial"/>
          <w:b/>
        </w:rPr>
        <w:t xml:space="preserve">Zvýšit výzkumné a inovační aktivity podniků. </w:t>
      </w:r>
      <w:r w:rsidRPr="00E23B0D">
        <w:rPr>
          <w:rFonts w:ascii="Arial" w:hAnsi="Arial" w:cs="Arial"/>
        </w:rPr>
        <w:t>NP VaVaI</w:t>
      </w:r>
      <w:r w:rsidR="00095F05" w:rsidRPr="00E23B0D">
        <w:rPr>
          <w:rFonts w:ascii="Arial" w:hAnsi="Arial" w:cs="Arial"/>
        </w:rPr>
        <w:t xml:space="preserve"> 2016</w:t>
      </w:r>
      <w:r w:rsidRPr="00E23B0D">
        <w:rPr>
          <w:rFonts w:ascii="Arial" w:hAnsi="Arial" w:cs="Arial"/>
        </w:rPr>
        <w:t xml:space="preserve"> </w:t>
      </w:r>
      <w:r w:rsidR="00BA6DAF" w:rsidRPr="00E23B0D">
        <w:rPr>
          <w:rFonts w:ascii="Arial" w:hAnsi="Arial" w:cs="Arial"/>
        </w:rPr>
        <w:t xml:space="preserve">usiluje </w:t>
      </w:r>
      <w:r w:rsidRPr="00E23B0D">
        <w:rPr>
          <w:rFonts w:ascii="Arial" w:hAnsi="Arial" w:cs="Arial"/>
        </w:rPr>
        <w:t>o rozvoj výzkumných a inovačních aktivit v domácím p</w:t>
      </w:r>
      <w:r w:rsidR="00095F05" w:rsidRPr="00E23B0D">
        <w:rPr>
          <w:rFonts w:ascii="Arial" w:hAnsi="Arial" w:cs="Arial"/>
        </w:rPr>
        <w:t>odnikovém sektoru (zejména v malých a</w:t>
      </w:r>
      <w:r w:rsidR="009E38DA">
        <w:rPr>
          <w:rFonts w:ascii="Arial" w:hAnsi="Arial" w:cs="Arial"/>
        </w:rPr>
        <w:t> </w:t>
      </w:r>
      <w:r w:rsidR="00095F05" w:rsidRPr="00E23B0D">
        <w:rPr>
          <w:rFonts w:ascii="Arial" w:hAnsi="Arial" w:cs="Arial"/>
        </w:rPr>
        <w:t>středních</w:t>
      </w:r>
      <w:r w:rsidRPr="00E23B0D">
        <w:rPr>
          <w:rFonts w:ascii="Arial" w:hAnsi="Arial" w:cs="Arial"/>
        </w:rPr>
        <w:t xml:space="preserve">) a uplatňování výsledků </w:t>
      </w:r>
      <w:r w:rsidR="00095F05" w:rsidRPr="00E23B0D">
        <w:rPr>
          <w:rFonts w:ascii="Arial" w:hAnsi="Arial" w:cs="Arial"/>
        </w:rPr>
        <w:t>výzkumu a vývoje</w:t>
      </w:r>
      <w:r w:rsidRPr="00E23B0D">
        <w:rPr>
          <w:rFonts w:ascii="Arial" w:hAnsi="Arial" w:cs="Arial"/>
        </w:rPr>
        <w:t xml:space="preserve"> v nových produktech, které umožní podnikům prosadit</w:t>
      </w:r>
      <w:r w:rsidR="00503C09">
        <w:rPr>
          <w:rFonts w:ascii="Arial" w:hAnsi="Arial" w:cs="Arial"/>
        </w:rPr>
        <w:t xml:space="preserve"> se</w:t>
      </w:r>
      <w:r w:rsidRPr="00E23B0D">
        <w:rPr>
          <w:rFonts w:ascii="Arial" w:hAnsi="Arial" w:cs="Arial"/>
        </w:rPr>
        <w:t xml:space="preserve"> na existujících či nových trzích a vytvoří předpoklady pro </w:t>
      </w:r>
      <w:r w:rsidRPr="00E23B0D">
        <w:rPr>
          <w:rFonts w:ascii="Arial" w:hAnsi="Arial" w:cs="Arial"/>
        </w:rPr>
        <w:lastRenderedPageBreak/>
        <w:t>růst jejich konkurenceschopnosti. Zároveň bude tímto způsobem zvýšena i absorpční k</w:t>
      </w:r>
      <w:r w:rsidR="00095F05" w:rsidRPr="00E23B0D">
        <w:rPr>
          <w:rFonts w:ascii="Arial" w:hAnsi="Arial" w:cs="Arial"/>
        </w:rPr>
        <w:t>apacita podniků pro výsledky výzkumu a vývoje</w:t>
      </w:r>
      <w:r w:rsidRPr="00E23B0D">
        <w:rPr>
          <w:rFonts w:ascii="Arial" w:hAnsi="Arial" w:cs="Arial"/>
        </w:rPr>
        <w:t xml:space="preserve"> vznikající ve veřejném výzkumu. Z tohoto důvodu je zapotřebí stimulovat podniky, které z</w:t>
      </w:r>
      <w:r w:rsidR="00095F05" w:rsidRPr="00E23B0D">
        <w:rPr>
          <w:rFonts w:ascii="Arial" w:hAnsi="Arial" w:cs="Arial"/>
        </w:rPr>
        <w:t>atím výzkum a vývoj</w:t>
      </w:r>
      <w:r w:rsidRPr="00E23B0D">
        <w:rPr>
          <w:rFonts w:ascii="Arial" w:hAnsi="Arial" w:cs="Arial"/>
        </w:rPr>
        <w:t xml:space="preserve"> nerealizují a ani jeho výsledky nena</w:t>
      </w:r>
      <w:r w:rsidR="00095F05" w:rsidRPr="00E23B0D">
        <w:rPr>
          <w:rFonts w:ascii="Arial" w:hAnsi="Arial" w:cs="Arial"/>
        </w:rPr>
        <w:t>kupují, k zahájení vlastních</w:t>
      </w:r>
      <w:r w:rsidRPr="00E23B0D">
        <w:rPr>
          <w:rFonts w:ascii="Arial" w:hAnsi="Arial" w:cs="Arial"/>
        </w:rPr>
        <w:t xml:space="preserve"> aktivit </w:t>
      </w:r>
      <w:r w:rsidR="00095F05" w:rsidRPr="00E23B0D">
        <w:rPr>
          <w:rFonts w:ascii="Arial" w:hAnsi="Arial" w:cs="Arial"/>
        </w:rPr>
        <w:t xml:space="preserve">výzkumu a vývoje </w:t>
      </w:r>
      <w:r w:rsidRPr="00E23B0D">
        <w:rPr>
          <w:rFonts w:ascii="Arial" w:hAnsi="Arial" w:cs="Arial"/>
        </w:rPr>
        <w:t>nebo ke spolupráci s výzkumnými organizacemi. Inspirací pro vytvoření nástrojů, které stimulují podniky k zahájení a rozvoji</w:t>
      </w:r>
      <w:r w:rsidR="00095F05" w:rsidRPr="00E23B0D">
        <w:rPr>
          <w:rFonts w:ascii="Arial" w:hAnsi="Arial" w:cs="Arial"/>
        </w:rPr>
        <w:t xml:space="preserve"> těchto</w:t>
      </w:r>
      <w:r w:rsidRPr="00E23B0D">
        <w:rPr>
          <w:rFonts w:ascii="Arial" w:hAnsi="Arial" w:cs="Arial"/>
        </w:rPr>
        <w:t xml:space="preserve"> aktivit, může být </w:t>
      </w:r>
      <w:r w:rsidRPr="00E23B0D">
        <w:rPr>
          <w:rFonts w:ascii="Arial" w:hAnsi="Arial" w:cs="Arial"/>
          <w:lang w:eastAsia="cs-CZ"/>
        </w:rPr>
        <w:t>dřívější britský program Grant for Research and Development</w:t>
      </w:r>
      <w:r w:rsidRPr="00E23B0D">
        <w:rPr>
          <w:rStyle w:val="Znakapoznpodarou"/>
          <w:rFonts w:ascii="Arial" w:hAnsi="Arial" w:cs="Arial"/>
          <w:lang w:eastAsia="cs-CZ"/>
        </w:rPr>
        <w:footnoteReference w:id="17"/>
      </w:r>
      <w:r w:rsidRPr="00E23B0D">
        <w:rPr>
          <w:rFonts w:ascii="Arial" w:hAnsi="Arial" w:cs="Arial"/>
          <w:lang w:eastAsia="cs-CZ"/>
        </w:rPr>
        <w:t xml:space="preserve">. V návaznosti na rozvoj </w:t>
      </w:r>
      <w:r w:rsidR="00095F05" w:rsidRPr="00E23B0D">
        <w:rPr>
          <w:rFonts w:ascii="Arial" w:hAnsi="Arial" w:cs="Arial"/>
          <w:lang w:eastAsia="cs-CZ"/>
        </w:rPr>
        <w:t>výzkumu a vývoje</w:t>
      </w:r>
      <w:r w:rsidRPr="00E23B0D">
        <w:rPr>
          <w:rFonts w:ascii="Arial" w:hAnsi="Arial" w:cs="Arial"/>
          <w:lang w:eastAsia="cs-CZ"/>
        </w:rPr>
        <w:t xml:space="preserve"> je také p</w:t>
      </w:r>
      <w:r w:rsidR="00095F05" w:rsidRPr="00E23B0D">
        <w:rPr>
          <w:rFonts w:ascii="Arial" w:hAnsi="Arial" w:cs="Arial"/>
        </w:rPr>
        <w:t>otřebné malé a střední podniky</w:t>
      </w:r>
      <w:r w:rsidRPr="00E23B0D">
        <w:rPr>
          <w:rFonts w:ascii="Arial" w:hAnsi="Arial" w:cs="Arial"/>
        </w:rPr>
        <w:t xml:space="preserve"> stimulovat k intenzivnějšímu zapojení do mezinárodních výzkumných programů a d</w:t>
      </w:r>
      <w:r w:rsidR="00095F05" w:rsidRPr="00E23B0D">
        <w:rPr>
          <w:rFonts w:ascii="Arial" w:hAnsi="Arial" w:cs="Arial"/>
        </w:rPr>
        <w:t>alších mezinárodních aktivit výzkumu a</w:t>
      </w:r>
      <w:r w:rsidR="009E38DA">
        <w:rPr>
          <w:rFonts w:ascii="Arial" w:hAnsi="Arial" w:cs="Arial"/>
        </w:rPr>
        <w:t> </w:t>
      </w:r>
      <w:r w:rsidR="00095F05" w:rsidRPr="00E23B0D">
        <w:rPr>
          <w:rFonts w:ascii="Arial" w:hAnsi="Arial" w:cs="Arial"/>
        </w:rPr>
        <w:t>vývoje</w:t>
      </w:r>
      <w:r w:rsidRPr="00E23B0D">
        <w:rPr>
          <w:rFonts w:ascii="Arial" w:hAnsi="Arial" w:cs="Arial"/>
        </w:rPr>
        <w:t xml:space="preserve"> (program Horizont</w:t>
      </w:r>
      <w:r w:rsidR="00F17A4C">
        <w:rPr>
          <w:rFonts w:ascii="Arial" w:hAnsi="Arial" w:cs="Arial"/>
        </w:rPr>
        <w:t xml:space="preserve"> </w:t>
      </w:r>
      <w:r w:rsidRPr="00E23B0D">
        <w:rPr>
          <w:rFonts w:ascii="Arial" w:hAnsi="Arial" w:cs="Arial"/>
        </w:rPr>
        <w:t>2020, iniciativa Eureka, Evropské technologické platformy, JTI apod.). Zároveň by měl být podporován vznik nových firem zal</w:t>
      </w:r>
      <w:r w:rsidR="00095F05" w:rsidRPr="00E23B0D">
        <w:rPr>
          <w:rFonts w:ascii="Arial" w:hAnsi="Arial" w:cs="Arial"/>
        </w:rPr>
        <w:t>ožených na nových poznatcích výzkumu a vývoje,</w:t>
      </w:r>
      <w:r w:rsidRPr="00E23B0D">
        <w:rPr>
          <w:rFonts w:ascii="Arial" w:hAnsi="Arial" w:cs="Arial"/>
        </w:rPr>
        <w:t xml:space="preserve"> a vytvořeny podmínky pro jejich počáteční rozvoj, včetně zajištění přístupu k finančním zdrojům nezbytným pro tyto účely. V této souvislosti je potřebné stimulovat studenty k zahájení vlastního podnikání založeného na kreativitě, znalostech a </w:t>
      </w:r>
      <w:r w:rsidR="005940F7" w:rsidRPr="00E23B0D">
        <w:rPr>
          <w:rFonts w:ascii="Arial" w:hAnsi="Arial" w:cs="Arial"/>
        </w:rPr>
        <w:t>výsledcích výzkumu a vývoje</w:t>
      </w:r>
      <w:r w:rsidRPr="00E23B0D">
        <w:rPr>
          <w:rFonts w:ascii="Arial" w:hAnsi="Arial" w:cs="Arial"/>
        </w:rPr>
        <w:t xml:space="preserve">. V oblasti přístupu začínajících inovujících podniků k finančním zdrojům je potřebné stimulovat kapitálové investice (early stage venture capital), které by usnadnily </w:t>
      </w:r>
      <w:r w:rsidR="00503C09">
        <w:rPr>
          <w:rFonts w:ascii="Arial" w:hAnsi="Arial" w:cs="Arial"/>
        </w:rPr>
        <w:t xml:space="preserve">jejich </w:t>
      </w:r>
      <w:r w:rsidRPr="00E23B0D">
        <w:rPr>
          <w:rFonts w:ascii="Arial" w:hAnsi="Arial" w:cs="Arial"/>
        </w:rPr>
        <w:t>počáteční rozvoj.</w:t>
      </w:r>
    </w:p>
    <w:p w:rsidR="009C5FF6" w:rsidRPr="00E23B0D" w:rsidRDefault="00512470" w:rsidP="00917A53">
      <w:pPr>
        <w:pStyle w:val="Odstavecseseznamem"/>
        <w:numPr>
          <w:ilvl w:val="0"/>
          <w:numId w:val="11"/>
        </w:numPr>
        <w:spacing w:before="120" w:after="120"/>
        <w:ind w:left="567"/>
        <w:contextualSpacing w:val="0"/>
        <w:jc w:val="both"/>
        <w:rPr>
          <w:rFonts w:ascii="Arial" w:hAnsi="Arial" w:cs="Arial"/>
        </w:rPr>
      </w:pPr>
      <w:r w:rsidRPr="00E23B0D">
        <w:rPr>
          <w:rFonts w:ascii="Arial" w:hAnsi="Arial" w:cs="Arial"/>
          <w:b/>
        </w:rPr>
        <w:t>Zefektivnit podnikové procesy.</w:t>
      </w:r>
      <w:r w:rsidRPr="00E23B0D">
        <w:rPr>
          <w:rFonts w:ascii="Arial" w:hAnsi="Arial" w:cs="Arial"/>
        </w:rPr>
        <w:t xml:space="preserve"> V souvislosti s dynamickým technologickým rozvojem je zapotřebí zlepšit připravenost podniků včas reagovat na možnosti, které nové technologie skýtají, měnící se podmínky na trhu i na aktuální i potenciální potřeby společnosti. Zároveň je zapotřebí v</w:t>
      </w:r>
      <w:r w:rsidR="005940F7" w:rsidRPr="00E23B0D">
        <w:rPr>
          <w:rFonts w:ascii="Arial" w:hAnsi="Arial" w:cs="Arial"/>
        </w:rPr>
        <w:t>yužít uspokojivé pozice České republiky</w:t>
      </w:r>
      <w:r w:rsidRPr="00E23B0D">
        <w:rPr>
          <w:rFonts w:ascii="Arial" w:hAnsi="Arial" w:cs="Arial"/>
        </w:rPr>
        <w:t xml:space="preserve"> ve využívání digitální techniky v podnikatelském sektoru i silné průmyslové tradice a stimulovat podniky k systémovému využívání a integraci nových technologií do podnikových procesů, což jim umožní realizovat i vysoce náročné projekty VaVaI</w:t>
      </w:r>
      <w:r w:rsidR="00607CC5">
        <w:rPr>
          <w:rFonts w:ascii="Arial" w:hAnsi="Arial" w:cs="Arial"/>
        </w:rPr>
        <w:t>.</w:t>
      </w:r>
      <w:r w:rsidRPr="00E23B0D">
        <w:rPr>
          <w:rFonts w:ascii="Arial" w:hAnsi="Arial" w:cs="Arial"/>
        </w:rPr>
        <w:t xml:space="preserve"> </w:t>
      </w:r>
    </w:p>
    <w:p w:rsidR="009C5FF6" w:rsidRDefault="00512470" w:rsidP="00917A53">
      <w:pPr>
        <w:pStyle w:val="Odstavecseseznamem"/>
        <w:numPr>
          <w:ilvl w:val="0"/>
          <w:numId w:val="11"/>
        </w:numPr>
        <w:spacing w:before="120" w:after="120"/>
        <w:ind w:left="567"/>
        <w:contextualSpacing w:val="0"/>
        <w:jc w:val="both"/>
        <w:rPr>
          <w:rFonts w:ascii="Arial" w:hAnsi="Arial" w:cs="Arial"/>
        </w:rPr>
      </w:pPr>
      <w:r w:rsidRPr="00E23B0D">
        <w:rPr>
          <w:rFonts w:ascii="Arial" w:hAnsi="Arial" w:cs="Arial"/>
          <w:b/>
        </w:rPr>
        <w:t>Zajistit kvalitní lidské zdroje pro inovace.</w:t>
      </w:r>
      <w:r w:rsidRPr="00E23B0D">
        <w:rPr>
          <w:rFonts w:ascii="Arial" w:hAnsi="Arial" w:cs="Arial"/>
        </w:rPr>
        <w:t xml:space="preserve"> V souvislosti s růstem aktivit VaVaI v podnikovém sektoru bude do budoucna narůstat potřeba zajištění kvalitních lidských zdrojů pro podnikový výzkum a znalostně náročné pozice v podnicích, a to zejména pracovníků s kvalitním technickým a přírodovědným vzděláním. Z tohoto důvodu musí </w:t>
      </w:r>
      <w:r w:rsidR="005940F7" w:rsidRPr="00E23B0D">
        <w:rPr>
          <w:rFonts w:ascii="Arial" w:hAnsi="Arial" w:cs="Arial"/>
        </w:rPr>
        <w:t>NP VaVaI 2016</w:t>
      </w:r>
      <w:r w:rsidRPr="00E23B0D">
        <w:rPr>
          <w:rFonts w:ascii="Arial" w:hAnsi="Arial" w:cs="Arial"/>
        </w:rPr>
        <w:t xml:space="preserve"> </w:t>
      </w:r>
      <w:r w:rsidR="009E38DA">
        <w:rPr>
          <w:rFonts w:ascii="Arial" w:hAnsi="Arial" w:cs="Arial"/>
        </w:rPr>
        <w:t>usilovat</w:t>
      </w:r>
      <w:r w:rsidR="005940F7" w:rsidRPr="00E23B0D">
        <w:rPr>
          <w:rFonts w:ascii="Arial" w:hAnsi="Arial" w:cs="Arial"/>
        </w:rPr>
        <w:t xml:space="preserve"> </w:t>
      </w:r>
      <w:r w:rsidRPr="00E23B0D">
        <w:rPr>
          <w:rFonts w:ascii="Arial" w:hAnsi="Arial" w:cs="Arial"/>
        </w:rPr>
        <w:t>o zvyšování kvality studií na všech stupních vzdělávání</w:t>
      </w:r>
      <w:r w:rsidR="000539D6">
        <w:rPr>
          <w:rFonts w:ascii="Arial" w:hAnsi="Arial" w:cs="Arial"/>
        </w:rPr>
        <w:t xml:space="preserve"> včetně dalšího vzdělávání</w:t>
      </w:r>
      <w:r w:rsidRPr="00E23B0D">
        <w:rPr>
          <w:rFonts w:ascii="Arial" w:hAnsi="Arial" w:cs="Arial"/>
        </w:rPr>
        <w:t xml:space="preserve"> i zvyšování počtu absolventů, kteří budou splňovat podmínky pro tyto pozice. Zároveň je zapotřebí vhodnými nástroji podporovat uplatnění čerstvých absolventů </w:t>
      </w:r>
      <w:r w:rsidR="005940F7" w:rsidRPr="00E23B0D">
        <w:rPr>
          <w:rFonts w:ascii="Arial" w:hAnsi="Arial" w:cs="Arial"/>
        </w:rPr>
        <w:t>v podnikovém výzkumu a vývoji</w:t>
      </w:r>
      <w:r w:rsidRPr="00E23B0D">
        <w:rPr>
          <w:rFonts w:ascii="Arial" w:hAnsi="Arial" w:cs="Arial"/>
        </w:rPr>
        <w:t xml:space="preserve"> a v inovačně zaměřených podnicích. </w:t>
      </w:r>
    </w:p>
    <w:p w:rsidR="001C68A2" w:rsidRPr="00254A25" w:rsidRDefault="001C68A2" w:rsidP="001C68A2">
      <w:pPr>
        <w:pStyle w:val="Odstavecseseznamem"/>
        <w:spacing w:before="120" w:after="120"/>
        <w:ind w:left="567"/>
        <w:contextualSpacing w:val="0"/>
        <w:jc w:val="both"/>
        <w:rPr>
          <w:rFonts w:ascii="Arial" w:hAnsi="Arial" w:cs="Arial"/>
        </w:rPr>
      </w:pPr>
    </w:p>
    <w:p w:rsidR="009C5FF6" w:rsidRPr="00445671" w:rsidRDefault="009C5FF6" w:rsidP="00917A53">
      <w:pPr>
        <w:pStyle w:val="Nadpis2"/>
        <w:numPr>
          <w:ilvl w:val="1"/>
          <w:numId w:val="47"/>
        </w:numPr>
      </w:pPr>
      <w:bookmarkStart w:id="25" w:name="_Toc442367672"/>
      <w:r w:rsidRPr="00445671">
        <w:t>Výzvy pro zaměření VaVaI</w:t>
      </w:r>
      <w:bookmarkEnd w:id="25"/>
    </w:p>
    <w:p w:rsidR="009C5FF6" w:rsidRPr="00073194" w:rsidRDefault="009C5FF6" w:rsidP="00BB281E">
      <w:pPr>
        <w:spacing w:before="200"/>
        <w:jc w:val="both"/>
        <w:rPr>
          <w:rFonts w:ascii="Arial" w:hAnsi="Arial" w:cs="Arial"/>
        </w:rPr>
      </w:pPr>
      <w:r w:rsidRPr="00073194">
        <w:rPr>
          <w:rFonts w:ascii="Arial" w:hAnsi="Arial" w:cs="Arial"/>
        </w:rPr>
        <w:t xml:space="preserve">Jak vyplývá z vyhodnocení cílů a opatření Aktualizace NP VaVaI 2013, výsledky aplikovaného výzkumu podporovaného z veřejných prostředků se pouze ve velmi omezené míře uplatňují v inovacích, které by posilovaly konkurenceschopnost podniků a naplňovaly potřeby společnosti. Důvody lze spatřovat mimo jiné v chybějícím strategickém zacílení podpory aplikovaného výzkumu, kde jsou vyhlašovány tematicky široce vymezené programy VaVaI bez přímé vazby na potřeby uživatelů. Přestože </w:t>
      </w:r>
      <w:r w:rsidR="00B028F4" w:rsidRPr="00073194">
        <w:rPr>
          <w:rFonts w:ascii="Arial" w:hAnsi="Arial" w:cs="Arial"/>
        </w:rPr>
        <w:t xml:space="preserve">NPOV </w:t>
      </w:r>
      <w:r w:rsidRPr="00073194">
        <w:rPr>
          <w:rFonts w:ascii="Arial" w:hAnsi="Arial" w:cs="Arial"/>
        </w:rPr>
        <w:t xml:space="preserve">poskytují základ pro zacílení </w:t>
      </w:r>
      <w:r w:rsidRPr="00073194">
        <w:rPr>
          <w:rFonts w:ascii="Arial" w:hAnsi="Arial" w:cs="Arial"/>
        </w:rPr>
        <w:lastRenderedPageBreak/>
        <w:t>podpory na identifikované potřeby společnosti, nedotažení jejich implementačního plánu do konkrétních podporovaných tematických oblastí se projevuje v</w:t>
      </w:r>
      <w:r w:rsidR="00CF32F3">
        <w:rPr>
          <w:rFonts w:ascii="Arial" w:hAnsi="Arial" w:cs="Arial"/>
        </w:rPr>
        <w:t xml:space="preserve"> příliš </w:t>
      </w:r>
      <w:r w:rsidRPr="00073194">
        <w:rPr>
          <w:rFonts w:ascii="Arial" w:hAnsi="Arial" w:cs="Arial"/>
        </w:rPr>
        <w:t>obecném zaměření programů VaVaI, jež se na naplňování těchto priorit</w:t>
      </w:r>
      <w:r w:rsidR="00CF32F3">
        <w:rPr>
          <w:rFonts w:ascii="Arial" w:hAnsi="Arial" w:cs="Arial"/>
        </w:rPr>
        <w:t xml:space="preserve"> (</w:t>
      </w:r>
      <w:r w:rsidR="00D14176" w:rsidRPr="00073194">
        <w:rPr>
          <w:rFonts w:ascii="Arial" w:hAnsi="Arial" w:cs="Arial"/>
        </w:rPr>
        <w:t>resp. cílů VaVaI obsažených v prioritních oblastech</w:t>
      </w:r>
      <w:r w:rsidR="00CF32F3">
        <w:rPr>
          <w:rFonts w:ascii="Arial" w:hAnsi="Arial" w:cs="Arial"/>
        </w:rPr>
        <w:t>)</w:t>
      </w:r>
      <w:r w:rsidR="00FE07CE" w:rsidRPr="00073194">
        <w:rPr>
          <w:rFonts w:ascii="Arial" w:hAnsi="Arial" w:cs="Arial"/>
        </w:rPr>
        <w:t xml:space="preserve"> </w:t>
      </w:r>
      <w:r w:rsidRPr="00073194">
        <w:rPr>
          <w:rFonts w:ascii="Arial" w:hAnsi="Arial" w:cs="Arial"/>
        </w:rPr>
        <w:t>odkazují</w:t>
      </w:r>
      <w:r w:rsidR="00D14176" w:rsidRPr="00073194">
        <w:rPr>
          <w:rFonts w:ascii="Arial" w:hAnsi="Arial" w:cs="Arial"/>
        </w:rPr>
        <w:t xml:space="preserve">. </w:t>
      </w:r>
      <w:r w:rsidR="00FE07CE" w:rsidRPr="00073194">
        <w:rPr>
          <w:rFonts w:ascii="Arial" w:hAnsi="Arial" w:cs="Arial"/>
        </w:rPr>
        <w:t xml:space="preserve">Cíle VaVaI definované pro </w:t>
      </w:r>
      <w:r w:rsidR="001C6C88" w:rsidRPr="00073194">
        <w:rPr>
          <w:rFonts w:ascii="Arial" w:hAnsi="Arial" w:cs="Arial"/>
        </w:rPr>
        <w:t xml:space="preserve">jednotlivé </w:t>
      </w:r>
      <w:r w:rsidR="00FE07CE" w:rsidRPr="00073194">
        <w:rPr>
          <w:rFonts w:ascii="Arial" w:hAnsi="Arial" w:cs="Arial"/>
        </w:rPr>
        <w:t>prioritní oblasti v </w:t>
      </w:r>
      <w:r w:rsidR="00B028F4" w:rsidRPr="00073194">
        <w:rPr>
          <w:rFonts w:ascii="Arial" w:hAnsi="Arial" w:cs="Arial"/>
        </w:rPr>
        <w:t>NPOV</w:t>
      </w:r>
      <w:r w:rsidR="001C6C88" w:rsidRPr="00073194">
        <w:rPr>
          <w:rFonts w:ascii="Arial" w:hAnsi="Arial" w:cs="Arial"/>
        </w:rPr>
        <w:t>, jsou obecnější než konkrétní potřeby uživatelů výsledků VaVaI. Z tohoto důvodu je také obtížné provádět jakékoli hodnocení ve vztahu k přínosům implementace</w:t>
      </w:r>
      <w:r w:rsidR="00B028F4" w:rsidRPr="00073194">
        <w:rPr>
          <w:rFonts w:ascii="Arial" w:hAnsi="Arial" w:cs="Arial"/>
        </w:rPr>
        <w:t xml:space="preserve"> NPOV</w:t>
      </w:r>
      <w:r w:rsidR="001C6C88" w:rsidRPr="00073194">
        <w:rPr>
          <w:rFonts w:ascii="Arial" w:hAnsi="Arial" w:cs="Arial"/>
        </w:rPr>
        <w:t>, které by mělo odpovídající vypovídací hodnotu a nesklouzlo pouze k formálnímu byrokratickému posouzení.</w:t>
      </w:r>
    </w:p>
    <w:p w:rsidR="007C427C" w:rsidRDefault="009C5FF6" w:rsidP="007C427C">
      <w:pPr>
        <w:pStyle w:val="Textpoznpodarou"/>
        <w:spacing w:line="276" w:lineRule="auto"/>
        <w:rPr>
          <w:rFonts w:ascii="Arial" w:hAnsi="Arial" w:cs="Arial"/>
          <w:sz w:val="22"/>
          <w:szCs w:val="22"/>
          <w:lang w:eastAsia="cs-CZ"/>
        </w:rPr>
      </w:pPr>
      <w:r w:rsidRPr="00E23B0D">
        <w:rPr>
          <w:rFonts w:ascii="Arial" w:hAnsi="Arial" w:cs="Arial"/>
          <w:sz w:val="22"/>
          <w:szCs w:val="22"/>
          <w:lang w:eastAsia="cs-CZ"/>
        </w:rPr>
        <w:t xml:space="preserve">Další důvody pro obecné a nedostatečné strategické zacílení podpory aplikovaného výzkumu lze spatřovat v malém důrazu na identifikaci potřeb uživatelů při přípravě programů VaVaI. Zástupci potenciálních uživatelů výsledků </w:t>
      </w:r>
      <w:r w:rsidR="00335DDD">
        <w:rPr>
          <w:rFonts w:ascii="Arial" w:hAnsi="Arial" w:cs="Arial"/>
          <w:sz w:val="22"/>
          <w:szCs w:val="22"/>
          <w:lang w:eastAsia="cs-CZ"/>
        </w:rPr>
        <w:t xml:space="preserve">VaVaI (podniků, veřejné správy </w:t>
      </w:r>
      <w:r w:rsidRPr="00E23B0D">
        <w:rPr>
          <w:rFonts w:ascii="Arial" w:hAnsi="Arial" w:cs="Arial"/>
          <w:sz w:val="22"/>
          <w:szCs w:val="22"/>
          <w:lang w:eastAsia="cs-CZ"/>
        </w:rPr>
        <w:t>aj.) nejsou systematicky zapojováni do přípravy programů VaVaI a tyto programy tak nemohou přímo reagovat na explicitní vyjádření jejich potřeb. V případě, kdy významná část aplikovaného výzkumu podporovaného z </w:t>
      </w:r>
      <w:r w:rsidRPr="00E23B0D">
        <w:rPr>
          <w:rFonts w:ascii="Arial" w:hAnsi="Arial" w:cs="Arial"/>
          <w:sz w:val="22"/>
          <w:szCs w:val="22"/>
        </w:rPr>
        <w:t>veřejných</w:t>
      </w:r>
      <w:r w:rsidRPr="00E23B0D">
        <w:rPr>
          <w:rFonts w:ascii="Arial" w:hAnsi="Arial" w:cs="Arial"/>
          <w:sz w:val="22"/>
          <w:szCs w:val="22"/>
          <w:lang w:eastAsia="cs-CZ"/>
        </w:rPr>
        <w:t xml:space="preserve"> prostředků je realizována ve výzkumných organizacích, vede nedostatečné zacílení programu VaVaI na potřeby uživatelů k tomu, že výsledky podpořených projektů VaVaI jen obtížně nacházejí uplatnění v inovacích. </w:t>
      </w:r>
    </w:p>
    <w:p w:rsidR="007C427C" w:rsidRDefault="007C427C" w:rsidP="007C427C">
      <w:pPr>
        <w:pStyle w:val="Textpoznpodarou"/>
        <w:spacing w:line="276" w:lineRule="auto"/>
        <w:rPr>
          <w:rFonts w:ascii="Arial" w:hAnsi="Arial" w:cs="Arial"/>
          <w:sz w:val="22"/>
          <w:szCs w:val="22"/>
          <w:lang w:eastAsia="cs-CZ"/>
        </w:rPr>
      </w:pPr>
    </w:p>
    <w:p w:rsidR="009C5FF6" w:rsidRPr="007C427C" w:rsidRDefault="009C5FF6" w:rsidP="007C427C">
      <w:pPr>
        <w:pStyle w:val="Textpoznpodarou"/>
        <w:spacing w:line="276" w:lineRule="auto"/>
        <w:rPr>
          <w:rFonts w:ascii="Arial" w:hAnsi="Arial" w:cs="Arial"/>
          <w:sz w:val="22"/>
          <w:szCs w:val="22"/>
          <w:lang w:eastAsia="cs-CZ"/>
        </w:rPr>
      </w:pPr>
      <w:r w:rsidRPr="007C427C">
        <w:rPr>
          <w:rFonts w:ascii="Arial" w:hAnsi="Arial" w:cs="Arial"/>
          <w:sz w:val="22"/>
          <w:szCs w:val="22"/>
          <w:lang w:eastAsia="cs-CZ"/>
        </w:rPr>
        <w:t>Pro efektivní zacílení podpory VaVaI nejen na aktuální problémy a potřeby uživatelů, ale také na možné budoucí potř</w:t>
      </w:r>
      <w:r w:rsidR="0009267C" w:rsidRPr="007C427C">
        <w:rPr>
          <w:rFonts w:ascii="Arial" w:hAnsi="Arial" w:cs="Arial"/>
          <w:sz w:val="22"/>
          <w:szCs w:val="22"/>
          <w:lang w:eastAsia="cs-CZ"/>
        </w:rPr>
        <w:t>eby společnosti chybí v České republice</w:t>
      </w:r>
      <w:r w:rsidRPr="007C427C">
        <w:rPr>
          <w:rFonts w:ascii="Arial" w:hAnsi="Arial" w:cs="Arial"/>
          <w:sz w:val="22"/>
          <w:szCs w:val="22"/>
          <w:lang w:eastAsia="cs-CZ"/>
        </w:rPr>
        <w:t xml:space="preserve"> systematické a soustavné vyhodnocování trendů a možných scénářů budoucího vývoje, které by umožnilo včas identifikovat vhodné příležitosti pro výzkum. </w:t>
      </w:r>
    </w:p>
    <w:p w:rsidR="009C5FF6" w:rsidRPr="00E23B0D" w:rsidRDefault="009C5FF6" w:rsidP="00BA6DAF">
      <w:pPr>
        <w:spacing w:before="240"/>
        <w:rPr>
          <w:rFonts w:ascii="Arial" w:hAnsi="Arial" w:cs="Arial"/>
          <w:b/>
          <w:lang w:eastAsia="cs-CZ"/>
        </w:rPr>
      </w:pPr>
      <w:r w:rsidRPr="00E23B0D">
        <w:rPr>
          <w:rFonts w:ascii="Arial" w:hAnsi="Arial" w:cs="Arial"/>
          <w:b/>
          <w:lang w:eastAsia="cs-CZ"/>
        </w:rPr>
        <w:t>Směry pro Aktualizaci NP VaVaI 2016:</w:t>
      </w:r>
    </w:p>
    <w:p w:rsidR="0009267C" w:rsidRPr="00E23B0D" w:rsidRDefault="009C5FF6" w:rsidP="00917A53">
      <w:pPr>
        <w:numPr>
          <w:ilvl w:val="0"/>
          <w:numId w:val="12"/>
        </w:numPr>
        <w:spacing w:after="120"/>
        <w:ind w:left="567"/>
        <w:jc w:val="both"/>
        <w:rPr>
          <w:rFonts w:ascii="Arial" w:hAnsi="Arial" w:cs="Arial"/>
          <w:lang w:eastAsia="cs-CZ"/>
        </w:rPr>
      </w:pPr>
      <w:r w:rsidRPr="00E23B0D">
        <w:rPr>
          <w:rFonts w:ascii="Arial" w:hAnsi="Arial" w:cs="Arial"/>
          <w:b/>
          <w:lang w:eastAsia="cs-CZ"/>
        </w:rPr>
        <w:t xml:space="preserve">Zacílit podporu výzkumu podle potřeb uživatelů a společnosti. </w:t>
      </w:r>
      <w:r w:rsidRPr="00E23B0D">
        <w:rPr>
          <w:rFonts w:ascii="Arial" w:hAnsi="Arial" w:cs="Arial"/>
          <w:lang w:eastAsia="cs-CZ"/>
        </w:rPr>
        <w:t xml:space="preserve">Předně je zapotřebí vytvořit jasnou koncepci podpory aplikovaného výzkumu obsahující vymezení směrů </w:t>
      </w:r>
      <w:r w:rsidR="0009267C" w:rsidRPr="00E23B0D">
        <w:rPr>
          <w:rFonts w:ascii="Arial" w:hAnsi="Arial" w:cs="Arial"/>
          <w:lang w:eastAsia="cs-CZ"/>
        </w:rPr>
        <w:t>výzkumu a vývoje</w:t>
      </w:r>
      <w:r w:rsidRPr="00E23B0D">
        <w:rPr>
          <w:rFonts w:ascii="Arial" w:hAnsi="Arial" w:cs="Arial"/>
          <w:lang w:eastAsia="cs-CZ"/>
        </w:rPr>
        <w:t xml:space="preserve">, které je ve vazbě na identifikaci potřeb společnosti a poptávky uživatelů účelné podporovat (při zohlednění priorit </w:t>
      </w:r>
      <w:r w:rsidR="0009267C" w:rsidRPr="00E23B0D">
        <w:rPr>
          <w:rFonts w:ascii="Arial" w:hAnsi="Arial" w:cs="Arial"/>
          <w:lang w:eastAsia="cs-CZ"/>
        </w:rPr>
        <w:t xml:space="preserve">Národní </w:t>
      </w:r>
      <w:r w:rsidRPr="00E23B0D">
        <w:rPr>
          <w:rFonts w:ascii="Arial" w:hAnsi="Arial" w:cs="Arial"/>
          <w:lang w:eastAsia="cs-CZ"/>
        </w:rPr>
        <w:t>RIS3 a </w:t>
      </w:r>
      <w:r w:rsidR="00B028F4">
        <w:rPr>
          <w:rFonts w:ascii="Arial" w:hAnsi="Arial" w:cs="Arial"/>
          <w:lang w:eastAsia="cs-CZ"/>
        </w:rPr>
        <w:t>NPOV</w:t>
      </w:r>
      <w:r w:rsidRPr="00E23B0D">
        <w:rPr>
          <w:rFonts w:ascii="Arial" w:hAnsi="Arial" w:cs="Arial"/>
          <w:lang w:eastAsia="cs-CZ"/>
        </w:rPr>
        <w:t>), jakými nástroji a kterými subjekty (poskytovateli). V této souvislosti je nezbytné posílit participaci podniků, relevantních resortů, hospodářských partnerů, asociací a platforem při identifikaci výzkumných potřeb uživatelů a společnosti. Strategicky zaměřené nástroje na podporu aplikovaného výzkumu by měly odpovídat jak aktuálním potřebám podniků a společnosti, tak i potenciálním výzvám nebo hrozbám, kterým může naše společnost čelit v budoucnosti. Inspirací zde mohou být technologicky zaměřené programy finské agentury TEKES</w:t>
      </w:r>
      <w:r w:rsidRPr="00E23B0D">
        <w:rPr>
          <w:rStyle w:val="Znakapoznpodarou"/>
          <w:rFonts w:ascii="Arial" w:hAnsi="Arial" w:cs="Arial"/>
          <w:lang w:eastAsia="cs-CZ"/>
        </w:rPr>
        <w:footnoteReference w:id="18"/>
      </w:r>
      <w:r w:rsidRPr="00E23B0D">
        <w:rPr>
          <w:rFonts w:ascii="Arial" w:hAnsi="Arial" w:cs="Arial"/>
          <w:lang w:eastAsia="cs-CZ"/>
        </w:rPr>
        <w:t xml:space="preserve">  nebo německý energetický výzkumný program</w:t>
      </w:r>
      <w:r w:rsidRPr="00E23B0D">
        <w:rPr>
          <w:rStyle w:val="Znakapoznpodarou"/>
          <w:rFonts w:ascii="Arial" w:hAnsi="Arial" w:cs="Arial"/>
          <w:lang w:eastAsia="cs-CZ"/>
        </w:rPr>
        <w:footnoteReference w:id="19"/>
      </w:r>
      <w:r w:rsidRPr="00E23B0D">
        <w:rPr>
          <w:rFonts w:ascii="Arial" w:hAnsi="Arial" w:cs="Arial"/>
          <w:lang w:eastAsia="cs-CZ"/>
        </w:rPr>
        <w:t>.</w:t>
      </w:r>
      <w:r w:rsidRPr="00E23B0D">
        <w:rPr>
          <w:rFonts w:ascii="Arial" w:hAnsi="Arial" w:cs="Arial"/>
        </w:rPr>
        <w:t xml:space="preserve"> </w:t>
      </w:r>
    </w:p>
    <w:p w:rsidR="009C5FF6" w:rsidRPr="00E23B0D" w:rsidRDefault="009C5FF6" w:rsidP="00917A53">
      <w:pPr>
        <w:numPr>
          <w:ilvl w:val="0"/>
          <w:numId w:val="12"/>
        </w:numPr>
        <w:spacing w:after="120"/>
        <w:ind w:left="567"/>
        <w:jc w:val="both"/>
        <w:rPr>
          <w:rFonts w:ascii="Arial" w:hAnsi="Arial" w:cs="Arial"/>
          <w:lang w:eastAsia="cs-CZ"/>
        </w:rPr>
      </w:pPr>
      <w:r w:rsidRPr="00E23B0D">
        <w:rPr>
          <w:rFonts w:ascii="Arial" w:hAnsi="Arial" w:cs="Arial"/>
          <w:b/>
          <w:lang w:eastAsia="cs-CZ"/>
        </w:rPr>
        <w:t xml:space="preserve">Posílit proaktivní politiku VaVaI, která bude vycházet z aktuálních trendů a potenciálních budoucích potřeb a příležitostí. </w:t>
      </w:r>
      <w:r w:rsidRPr="00E23B0D">
        <w:rPr>
          <w:rFonts w:ascii="Arial" w:hAnsi="Arial" w:cs="Arial"/>
          <w:lang w:eastAsia="cs-CZ"/>
        </w:rPr>
        <w:t>Jelikož současný vývoj je spojen se stále se zrychlujícími sociálními a ekonomickými změnami, dynamickým technologickým pokrokem, zvyšující se komplexitou a vzájemnou provázaností různých jevů, je potřeba ve výzkumné a inovační politice soustavně sledovat aktuální trendy a vyhodnocovat možné scénáře budoucího vývoje. To umožní včas identifikovat nové potřeby a příležitosti a efektivně zacílit související opatření politiky VaVaI.</w:t>
      </w:r>
    </w:p>
    <w:p w:rsidR="0032231E" w:rsidRPr="002F2B04" w:rsidRDefault="00E61900" w:rsidP="00917A53">
      <w:pPr>
        <w:pStyle w:val="Nadpis1"/>
        <w:numPr>
          <w:ilvl w:val="0"/>
          <w:numId w:val="44"/>
        </w:numPr>
      </w:pPr>
      <w:bookmarkStart w:id="26" w:name="_Toc433979862"/>
      <w:bookmarkStart w:id="27" w:name="_Toc433291122"/>
      <w:bookmarkStart w:id="28" w:name="_Toc442367673"/>
      <w:r>
        <w:lastRenderedPageBreak/>
        <w:t>Cíle</w:t>
      </w:r>
      <w:r w:rsidR="0032231E" w:rsidRPr="002F2B04">
        <w:t xml:space="preserve"> a opatření</w:t>
      </w:r>
      <w:r w:rsidR="00A6112D" w:rsidRPr="00A6112D">
        <w:rPr>
          <w:rStyle w:val="Znakapoznpodarou"/>
          <w:sz w:val="22"/>
          <w:szCs w:val="22"/>
        </w:rPr>
        <w:footnoteReference w:id="20"/>
      </w:r>
      <w:r w:rsidR="0032231E" w:rsidRPr="002F2B04">
        <w:t xml:space="preserve"> NP VaVaI 201</w:t>
      </w:r>
      <w:bookmarkEnd w:id="26"/>
      <w:bookmarkEnd w:id="27"/>
      <w:r w:rsidR="0032231E" w:rsidRPr="002F2B04">
        <w:t>6</w:t>
      </w:r>
      <w:bookmarkEnd w:id="28"/>
    </w:p>
    <w:p w:rsidR="0032231E" w:rsidRPr="0032231E" w:rsidRDefault="0032231E" w:rsidP="00BE398C">
      <w:pPr>
        <w:pStyle w:val="Nadpis2"/>
      </w:pPr>
      <w:bookmarkStart w:id="29" w:name="_Toc433979863"/>
      <w:bookmarkStart w:id="30" w:name="_Toc433291123"/>
      <w:bookmarkStart w:id="31" w:name="_Toc442367674"/>
      <w:r w:rsidRPr="0032231E">
        <w:t xml:space="preserve">Řízení </w:t>
      </w:r>
      <w:r w:rsidRPr="00BE398C">
        <w:t>systému</w:t>
      </w:r>
      <w:r w:rsidRPr="0032231E">
        <w:t xml:space="preserve"> VaVaI</w:t>
      </w:r>
      <w:bookmarkEnd w:id="29"/>
      <w:bookmarkEnd w:id="30"/>
      <w:bookmarkEnd w:id="31"/>
      <w:r w:rsidRPr="0032231E">
        <w:t xml:space="preserve"> </w:t>
      </w:r>
    </w:p>
    <w:p w:rsidR="00BE398C" w:rsidRDefault="00BE398C" w:rsidP="00561AA7">
      <w:pPr>
        <w:rPr>
          <w:rFonts w:ascii="Arial" w:hAnsi="Arial" w:cs="Arial"/>
          <w:b/>
        </w:rPr>
      </w:pPr>
    </w:p>
    <w:p w:rsidR="0032231E" w:rsidRPr="00561AA7" w:rsidRDefault="0032231E" w:rsidP="00561AA7">
      <w:pPr>
        <w:rPr>
          <w:rFonts w:ascii="Arial" w:hAnsi="Arial" w:cs="Arial"/>
          <w:b/>
        </w:rPr>
      </w:pPr>
      <w:r w:rsidRPr="00561AA7">
        <w:rPr>
          <w:rFonts w:ascii="Arial" w:hAnsi="Arial" w:cs="Arial"/>
          <w:b/>
        </w:rPr>
        <w:t>Problémy/potřeby:</w:t>
      </w:r>
    </w:p>
    <w:p w:rsidR="0032231E" w:rsidRPr="00FD2D7D" w:rsidRDefault="0032231E" w:rsidP="00917A53">
      <w:pPr>
        <w:numPr>
          <w:ilvl w:val="0"/>
          <w:numId w:val="8"/>
        </w:numPr>
        <w:tabs>
          <w:tab w:val="clear" w:pos="720"/>
          <w:tab w:val="num" w:pos="426"/>
        </w:tabs>
        <w:spacing w:before="60" w:after="60"/>
        <w:ind w:left="425" w:hanging="357"/>
        <w:jc w:val="both"/>
        <w:rPr>
          <w:rFonts w:ascii="Arial" w:hAnsi="Arial" w:cs="Arial"/>
        </w:rPr>
      </w:pPr>
      <w:r w:rsidRPr="00FD2D7D">
        <w:rPr>
          <w:rFonts w:ascii="Arial" w:hAnsi="Arial" w:cs="Arial"/>
        </w:rPr>
        <w:t xml:space="preserve">Nejednoznačné vymezení úlohy, postavení a kompetencí orgánů státní správy (MŠMT, RVVI a dalších relevantních aktérů). </w:t>
      </w:r>
    </w:p>
    <w:p w:rsidR="0032231E" w:rsidRPr="00FD2D7D" w:rsidRDefault="0032231E" w:rsidP="00917A53">
      <w:pPr>
        <w:numPr>
          <w:ilvl w:val="0"/>
          <w:numId w:val="8"/>
        </w:numPr>
        <w:tabs>
          <w:tab w:val="clear" w:pos="720"/>
          <w:tab w:val="num" w:pos="426"/>
        </w:tabs>
        <w:spacing w:before="60" w:after="60"/>
        <w:ind w:left="425" w:hanging="357"/>
        <w:jc w:val="both"/>
        <w:rPr>
          <w:rFonts w:ascii="Arial" w:hAnsi="Arial" w:cs="Arial"/>
        </w:rPr>
      </w:pPr>
      <w:r w:rsidRPr="00FD2D7D">
        <w:rPr>
          <w:rFonts w:ascii="Arial" w:hAnsi="Arial" w:cs="Arial"/>
        </w:rPr>
        <w:t>Nedostatečná koordinace aktivit jednotlivých aktérů státní správy, potřeba posílení personálních kapacit pro politiku VaVaI.</w:t>
      </w:r>
    </w:p>
    <w:p w:rsidR="0032231E" w:rsidRPr="00FD2D7D" w:rsidRDefault="0032231E" w:rsidP="00917A53">
      <w:pPr>
        <w:numPr>
          <w:ilvl w:val="0"/>
          <w:numId w:val="8"/>
        </w:numPr>
        <w:tabs>
          <w:tab w:val="clear" w:pos="720"/>
          <w:tab w:val="num" w:pos="426"/>
        </w:tabs>
        <w:spacing w:before="60" w:after="60"/>
        <w:ind w:left="425" w:hanging="357"/>
        <w:jc w:val="both"/>
        <w:rPr>
          <w:rFonts w:ascii="Arial" w:hAnsi="Arial" w:cs="Arial"/>
        </w:rPr>
      </w:pPr>
      <w:r w:rsidRPr="00FD2D7D">
        <w:rPr>
          <w:rFonts w:ascii="Arial" w:hAnsi="Arial" w:cs="Arial"/>
        </w:rPr>
        <w:t xml:space="preserve">Značná fragmentace a malá strategická orientace systému financování VaVaI, což klade vysoké nároky na jeho udržitelnost. </w:t>
      </w:r>
    </w:p>
    <w:p w:rsidR="0032231E" w:rsidRPr="00FD2D7D" w:rsidRDefault="0032231E" w:rsidP="00917A53">
      <w:pPr>
        <w:numPr>
          <w:ilvl w:val="0"/>
          <w:numId w:val="8"/>
        </w:numPr>
        <w:tabs>
          <w:tab w:val="clear" w:pos="720"/>
          <w:tab w:val="num" w:pos="426"/>
        </w:tabs>
        <w:spacing w:before="60" w:after="60"/>
        <w:ind w:left="425" w:hanging="357"/>
        <w:jc w:val="both"/>
        <w:rPr>
          <w:rFonts w:ascii="Arial" w:hAnsi="Arial" w:cs="Arial"/>
          <w:b/>
        </w:rPr>
      </w:pPr>
      <w:r w:rsidRPr="00FD2D7D">
        <w:rPr>
          <w:rFonts w:ascii="Arial" w:hAnsi="Arial" w:cs="Arial"/>
        </w:rPr>
        <w:t xml:space="preserve">Omezené využívání hodnocení výzkumných organizací, programů a politik VaVaI a dalších odborných analytických vstupů, včetně chybějícího systematického sledování a vyhodnocování trendů a potenciálních příležitostí, pro strategické řízení politiky VaVaI.  </w:t>
      </w:r>
    </w:p>
    <w:p w:rsidR="0032231E" w:rsidRPr="00FD2D7D" w:rsidRDefault="0032231E" w:rsidP="00A17D5D">
      <w:pPr>
        <w:pBdr>
          <w:top w:val="single" w:sz="4" w:space="1" w:color="auto"/>
          <w:left w:val="single" w:sz="4" w:space="4" w:color="auto"/>
          <w:bottom w:val="single" w:sz="4" w:space="1" w:color="auto"/>
          <w:right w:val="single" w:sz="4" w:space="4" w:color="auto"/>
        </w:pBdr>
        <w:spacing w:before="240"/>
        <w:jc w:val="both"/>
        <w:rPr>
          <w:rFonts w:ascii="Arial" w:hAnsi="Arial" w:cs="Arial"/>
          <w:b/>
        </w:rPr>
      </w:pPr>
      <w:r w:rsidRPr="00FD2D7D">
        <w:rPr>
          <w:rFonts w:ascii="Arial" w:hAnsi="Arial" w:cs="Arial"/>
          <w:b/>
        </w:rPr>
        <w:t>Strategický cíl 1: Vytvořit stabilní, efektivní, strategicky řízený a finančně udržitelný systém</w:t>
      </w:r>
      <w:r>
        <w:rPr>
          <w:rFonts w:ascii="Arial" w:hAnsi="Arial" w:cs="Arial"/>
          <w:b/>
        </w:rPr>
        <w:t xml:space="preserve"> VaVaI</w:t>
      </w:r>
      <w:r w:rsidRPr="00FD2D7D">
        <w:rPr>
          <w:rFonts w:ascii="Arial" w:hAnsi="Arial" w:cs="Arial"/>
          <w:b/>
        </w:rPr>
        <w:t>.</w:t>
      </w:r>
    </w:p>
    <w:p w:rsidR="0032231E" w:rsidRPr="00FD2D7D" w:rsidRDefault="0032231E" w:rsidP="00A17D5D">
      <w:pPr>
        <w:pBdr>
          <w:top w:val="single" w:sz="4" w:space="1" w:color="auto"/>
          <w:left w:val="single" w:sz="4" w:space="4" w:color="auto"/>
          <w:bottom w:val="single" w:sz="4" w:space="1" w:color="auto"/>
          <w:right w:val="single" w:sz="4" w:space="4" w:color="auto"/>
        </w:pBdr>
        <w:tabs>
          <w:tab w:val="left" w:pos="426"/>
        </w:tabs>
        <w:spacing w:before="120"/>
        <w:jc w:val="both"/>
        <w:rPr>
          <w:rFonts w:ascii="Arial" w:hAnsi="Arial" w:cs="Arial"/>
        </w:rPr>
      </w:pPr>
      <w:r w:rsidRPr="00FD2D7D">
        <w:rPr>
          <w:rFonts w:ascii="Arial" w:hAnsi="Arial" w:cs="Arial"/>
        </w:rPr>
        <w:t>Cílem je zefektivnit strategické řízení politiky VaVaI, koordinaci v systému řízení VaVaI a spolupráci mezi všemi klíčovými aktéry, kteří se podílejí na tvorbě a implementaci politiky VaVaI. Strategicky a koordinovaně řízený systém VaVaI by měl zároveň přispět k dlouhodobě udr</w:t>
      </w:r>
      <w:r>
        <w:rPr>
          <w:rFonts w:ascii="Arial" w:hAnsi="Arial" w:cs="Arial"/>
        </w:rPr>
        <w:t>žitelnému financování VaVaI v České republice</w:t>
      </w:r>
      <w:r w:rsidRPr="00FD2D7D">
        <w:rPr>
          <w:rFonts w:ascii="Arial" w:hAnsi="Arial" w:cs="Arial"/>
        </w:rPr>
        <w:t>.</w:t>
      </w:r>
    </w:p>
    <w:p w:rsidR="00A078D2" w:rsidRDefault="00A078D2" w:rsidP="0032231E">
      <w:pPr>
        <w:tabs>
          <w:tab w:val="left" w:pos="426"/>
        </w:tabs>
        <w:spacing w:before="240"/>
        <w:jc w:val="both"/>
        <w:rPr>
          <w:rFonts w:ascii="Arial" w:hAnsi="Arial" w:cs="Arial"/>
          <w:b/>
          <w:lang w:eastAsia="cs-CZ"/>
        </w:rPr>
      </w:pPr>
    </w:p>
    <w:p w:rsidR="0032231E" w:rsidRPr="00FD2D7D" w:rsidRDefault="0032231E" w:rsidP="0032231E">
      <w:pPr>
        <w:tabs>
          <w:tab w:val="left" w:pos="426"/>
        </w:tabs>
        <w:spacing w:before="240"/>
        <w:jc w:val="both"/>
        <w:rPr>
          <w:rFonts w:ascii="Arial" w:hAnsi="Arial" w:cs="Arial"/>
          <w:b/>
          <w:lang w:eastAsia="cs-CZ"/>
        </w:rPr>
      </w:pPr>
      <w:r w:rsidRPr="00FD2D7D">
        <w:rPr>
          <w:rFonts w:ascii="Arial" w:hAnsi="Arial" w:cs="Arial"/>
          <w:b/>
          <w:lang w:eastAsia="cs-CZ"/>
        </w:rPr>
        <w:t xml:space="preserve">Specifický cíl 1.1: Vytvořit funkční systém řízení VaVaI </w:t>
      </w:r>
    </w:p>
    <w:p w:rsidR="0032231E" w:rsidRPr="00FD2D7D" w:rsidRDefault="0032231E" w:rsidP="0032231E">
      <w:pPr>
        <w:tabs>
          <w:tab w:val="left" w:pos="426"/>
        </w:tabs>
        <w:jc w:val="both"/>
        <w:rPr>
          <w:rFonts w:ascii="Arial" w:hAnsi="Arial" w:cs="Arial"/>
          <w:lang w:eastAsia="cs-CZ"/>
        </w:rPr>
      </w:pPr>
      <w:r w:rsidRPr="00FD2D7D">
        <w:rPr>
          <w:rFonts w:ascii="Arial" w:hAnsi="Arial" w:cs="Arial"/>
          <w:lang w:eastAsia="cs-CZ"/>
        </w:rPr>
        <w:t>Cílem je vytvořit systém řízení VaVaI s jednoznačným vymezením rolí a kompetencí jednotlivých orgánů, funkční koordinací jejich aktivit v tomto systému a odpovídajícími personálními kapacitami pro zabezpečení koncepční činnosti ve VaVaI a provázání politiky VaVaI s resortními politikami.</w:t>
      </w:r>
      <w:r w:rsidRPr="00FD2D7D">
        <w:rPr>
          <w:rFonts w:ascii="Arial" w:hAnsi="Arial" w:cs="Arial"/>
        </w:rPr>
        <w:t xml:space="preserve"> </w:t>
      </w:r>
      <w:r w:rsidRPr="00FD2D7D">
        <w:rPr>
          <w:rFonts w:ascii="Arial" w:hAnsi="Arial" w:cs="Arial"/>
          <w:lang w:eastAsia="cs-CZ"/>
        </w:rPr>
        <w:t>Systém řízení VaVaI musí rovněž zajišťovat efektivní koordinaci národních a mezinárodních aktivit v</w:t>
      </w:r>
      <w:r w:rsidR="00A078D2">
        <w:rPr>
          <w:rFonts w:ascii="Arial" w:hAnsi="Arial" w:cs="Arial"/>
          <w:lang w:eastAsia="cs-CZ"/>
        </w:rPr>
        <w:t xml:space="preserve"> této </w:t>
      </w:r>
      <w:r w:rsidRPr="00FD2D7D">
        <w:rPr>
          <w:rFonts w:ascii="Arial" w:hAnsi="Arial" w:cs="Arial"/>
          <w:lang w:eastAsia="cs-CZ"/>
        </w:rPr>
        <w:t>oblasti tak, aby byly účelně a synergicky využívány domácí a zahraniční veřejné prostředky na VaVaI a </w:t>
      </w:r>
      <w:r>
        <w:rPr>
          <w:rFonts w:ascii="Arial" w:hAnsi="Arial" w:cs="Arial"/>
          <w:lang w:eastAsia="cs-CZ"/>
        </w:rPr>
        <w:t>úspěšně prosazovány zájmy České republiky</w:t>
      </w:r>
      <w:r w:rsidRPr="00FD2D7D">
        <w:rPr>
          <w:rFonts w:ascii="Arial" w:hAnsi="Arial" w:cs="Arial"/>
          <w:lang w:eastAsia="cs-CZ"/>
        </w:rPr>
        <w:t xml:space="preserve"> v</w:t>
      </w:r>
      <w:r>
        <w:rPr>
          <w:rFonts w:ascii="Arial" w:hAnsi="Arial" w:cs="Arial"/>
          <w:lang w:eastAsia="cs-CZ"/>
        </w:rPr>
        <w:t xml:space="preserve"> ERA</w:t>
      </w:r>
      <w:r w:rsidRPr="00FD2D7D">
        <w:rPr>
          <w:rFonts w:ascii="Arial" w:hAnsi="Arial" w:cs="Arial"/>
          <w:lang w:eastAsia="cs-CZ"/>
        </w:rPr>
        <w:t>.</w:t>
      </w:r>
    </w:p>
    <w:p w:rsidR="0032231E" w:rsidRPr="00FD2D7D" w:rsidRDefault="0032231E" w:rsidP="0032231E">
      <w:pPr>
        <w:tabs>
          <w:tab w:val="left" w:pos="426"/>
        </w:tabs>
        <w:spacing w:after="0"/>
        <w:jc w:val="both"/>
        <w:rPr>
          <w:rFonts w:ascii="Arial" w:hAnsi="Arial" w:cs="Arial"/>
          <w:i/>
          <w:lang w:eastAsia="cs-CZ"/>
        </w:rPr>
      </w:pPr>
      <w:r w:rsidRPr="00FD2D7D">
        <w:rPr>
          <w:rFonts w:ascii="Arial" w:hAnsi="Arial" w:cs="Arial"/>
          <w:i/>
          <w:lang w:eastAsia="cs-CZ"/>
        </w:rPr>
        <w:t>Indikátory</w:t>
      </w:r>
    </w:p>
    <w:p w:rsidR="0032231E" w:rsidRDefault="0032231E" w:rsidP="00917A53">
      <w:pPr>
        <w:numPr>
          <w:ilvl w:val="0"/>
          <w:numId w:val="74"/>
        </w:numPr>
        <w:tabs>
          <w:tab w:val="left" w:pos="426"/>
        </w:tabs>
        <w:spacing w:after="120"/>
        <w:contextualSpacing/>
        <w:jc w:val="both"/>
        <w:rPr>
          <w:rFonts w:ascii="Arial" w:hAnsi="Arial" w:cs="Arial"/>
        </w:rPr>
      </w:pPr>
      <w:r w:rsidRPr="00FD2D7D">
        <w:rPr>
          <w:rFonts w:ascii="Arial" w:hAnsi="Arial" w:cs="Arial"/>
        </w:rPr>
        <w:t>Efektivní systém řízení VaVaI (kvalitativní indikátor)</w:t>
      </w:r>
    </w:p>
    <w:p w:rsidR="00A078D2" w:rsidRPr="00FD2D7D" w:rsidRDefault="00A078D2" w:rsidP="00A078D2">
      <w:pPr>
        <w:tabs>
          <w:tab w:val="left" w:pos="426"/>
        </w:tabs>
        <w:spacing w:after="120"/>
        <w:contextualSpacing/>
        <w:jc w:val="both"/>
        <w:rPr>
          <w:rFonts w:ascii="Arial" w:hAnsi="Arial" w:cs="Arial"/>
        </w:rPr>
      </w:pPr>
    </w:p>
    <w:p w:rsidR="0032231E" w:rsidRPr="00A17D5D" w:rsidRDefault="0032231E" w:rsidP="00917A53">
      <w:pPr>
        <w:pStyle w:val="Odstavecseseznamem"/>
        <w:numPr>
          <w:ilvl w:val="0"/>
          <w:numId w:val="75"/>
        </w:numPr>
        <w:spacing w:before="240"/>
        <w:jc w:val="both"/>
        <w:rPr>
          <w:rFonts w:ascii="Arial" w:hAnsi="Arial" w:cs="Arial"/>
          <w:i/>
          <w:lang w:eastAsia="cs-CZ"/>
        </w:rPr>
      </w:pPr>
      <w:r w:rsidRPr="00A17D5D">
        <w:rPr>
          <w:rFonts w:ascii="Arial" w:hAnsi="Arial" w:cs="Arial"/>
          <w:i/>
          <w:lang w:eastAsia="cs-CZ"/>
        </w:rPr>
        <w:t xml:space="preserve">Opatření 1: Vytvořit </w:t>
      </w:r>
      <w:r w:rsidR="00C66F0F" w:rsidRPr="00A17D5D">
        <w:rPr>
          <w:rFonts w:ascii="Arial" w:hAnsi="Arial" w:cs="Arial"/>
          <w:i/>
          <w:lang w:eastAsia="cs-CZ"/>
        </w:rPr>
        <w:t>ústřední správní úřad</w:t>
      </w:r>
      <w:r w:rsidRPr="00A17D5D">
        <w:rPr>
          <w:rFonts w:ascii="Arial" w:hAnsi="Arial" w:cs="Arial"/>
          <w:i/>
          <w:lang w:eastAsia="cs-CZ"/>
        </w:rPr>
        <w:t xml:space="preserve"> pro VaVaI</w:t>
      </w:r>
    </w:p>
    <w:p w:rsidR="0032231E" w:rsidRPr="00FD2D7D" w:rsidRDefault="0032231E" w:rsidP="0032231E">
      <w:pPr>
        <w:spacing w:before="120"/>
        <w:jc w:val="both"/>
        <w:rPr>
          <w:rFonts w:ascii="Arial" w:hAnsi="Arial" w:cs="Arial"/>
          <w:lang w:eastAsia="cs-CZ"/>
        </w:rPr>
      </w:pPr>
      <w:r w:rsidRPr="00FD2D7D">
        <w:rPr>
          <w:rFonts w:ascii="Arial" w:hAnsi="Arial" w:cs="Arial"/>
          <w:lang w:eastAsia="cs-CZ"/>
        </w:rPr>
        <w:t xml:space="preserve">Vytvořit </w:t>
      </w:r>
      <w:r w:rsidR="00C66F0F">
        <w:rPr>
          <w:rFonts w:ascii="Arial" w:hAnsi="Arial" w:cs="Arial"/>
          <w:lang w:eastAsia="cs-CZ"/>
        </w:rPr>
        <w:t>ústřední správní úřad</w:t>
      </w:r>
      <w:r w:rsidRPr="00FD2D7D">
        <w:rPr>
          <w:rFonts w:ascii="Arial" w:hAnsi="Arial" w:cs="Arial"/>
          <w:lang w:eastAsia="cs-CZ"/>
        </w:rPr>
        <w:t xml:space="preserve"> pro celou oblast VaVaI, který bude odpovědný za celkové řízení systému VaVaI, koordinaci poskytovatelů a dalších resortů odpovědných za politiku VaVaI v příslušných oblastech působnosti. Současně efektivně využívat existující mechanismy a platformy pro koordinaci politiky VaVaI s dalšími aktivitami na podporu </w:t>
      </w:r>
      <w:r w:rsidRPr="00FD2D7D">
        <w:rPr>
          <w:rFonts w:ascii="Arial" w:hAnsi="Arial" w:cs="Arial"/>
          <w:lang w:eastAsia="cs-CZ"/>
        </w:rPr>
        <w:lastRenderedPageBreak/>
        <w:t xml:space="preserve">konkurenceschopnosti, včetně s aktivit realizovanými na podporu inovací na regionální úrovni (RIS3). </w:t>
      </w:r>
    </w:p>
    <w:p w:rsidR="0032231E" w:rsidRPr="00A17D5D" w:rsidRDefault="0032231E" w:rsidP="00A17D5D">
      <w:pPr>
        <w:spacing w:after="120" w:line="240" w:lineRule="auto"/>
        <w:ind w:left="425"/>
        <w:jc w:val="both"/>
        <w:rPr>
          <w:rFonts w:ascii="Arial" w:hAnsi="Arial" w:cs="Arial"/>
          <w:lang w:eastAsia="cs-CZ"/>
        </w:rPr>
      </w:pPr>
      <w:r w:rsidRPr="00A17D5D">
        <w:rPr>
          <w:rFonts w:ascii="Arial" w:hAnsi="Arial" w:cs="Arial"/>
          <w:lang w:eastAsia="cs-CZ"/>
        </w:rPr>
        <w:t xml:space="preserve">Opatření navazuje na opatření </w:t>
      </w:r>
      <w:r w:rsidR="00D56D42">
        <w:rPr>
          <w:rFonts w:ascii="Arial" w:hAnsi="Arial" w:cs="Arial"/>
          <w:lang w:eastAsia="cs-CZ"/>
        </w:rPr>
        <w:t>č. 15 Aktualizace NP VaVaI 2013</w:t>
      </w:r>
    </w:p>
    <w:p w:rsidR="0032231E" w:rsidRPr="00B71FB1" w:rsidRDefault="0032231E" w:rsidP="00A17D5D">
      <w:pPr>
        <w:spacing w:after="120" w:line="240" w:lineRule="auto"/>
        <w:ind w:left="425"/>
        <w:jc w:val="both"/>
        <w:rPr>
          <w:rFonts w:ascii="Arial" w:hAnsi="Arial" w:cs="Arial"/>
          <w:lang w:eastAsia="cs-CZ"/>
        </w:rPr>
      </w:pPr>
      <w:r w:rsidRPr="00B71FB1">
        <w:rPr>
          <w:rFonts w:ascii="Arial" w:hAnsi="Arial" w:cs="Arial"/>
          <w:lang w:eastAsia="cs-CZ"/>
        </w:rPr>
        <w:t>Termín: 2017</w:t>
      </w:r>
    </w:p>
    <w:p w:rsidR="0032231E" w:rsidRPr="00B71FB1" w:rsidRDefault="0032231E" w:rsidP="00A17D5D">
      <w:pPr>
        <w:spacing w:line="240" w:lineRule="auto"/>
        <w:ind w:left="425"/>
        <w:jc w:val="both"/>
        <w:rPr>
          <w:rFonts w:ascii="Arial" w:hAnsi="Arial" w:cs="Arial"/>
          <w:lang w:eastAsia="cs-CZ"/>
        </w:rPr>
      </w:pPr>
      <w:r w:rsidRPr="00B71FB1">
        <w:rPr>
          <w:rFonts w:ascii="Arial" w:hAnsi="Arial" w:cs="Arial"/>
          <w:lang w:eastAsia="cs-CZ"/>
        </w:rPr>
        <w:t>Odpovědnost: ÚV ČR – Sekce VVI, RVVI</w:t>
      </w:r>
    </w:p>
    <w:p w:rsidR="00A17D5D" w:rsidRPr="00D56D42" w:rsidRDefault="00A17D5D" w:rsidP="00A17D5D">
      <w:pPr>
        <w:spacing w:after="120" w:line="240" w:lineRule="auto"/>
        <w:ind w:left="425"/>
        <w:jc w:val="both"/>
        <w:rPr>
          <w:rFonts w:ascii="Arial" w:hAnsi="Arial" w:cs="Arial"/>
        </w:rPr>
      </w:pPr>
    </w:p>
    <w:p w:rsidR="0032231E" w:rsidRPr="00A17D5D" w:rsidRDefault="0032231E" w:rsidP="00917A53">
      <w:pPr>
        <w:pStyle w:val="Odstavecseseznamem"/>
        <w:numPr>
          <w:ilvl w:val="0"/>
          <w:numId w:val="75"/>
        </w:numPr>
        <w:jc w:val="both"/>
        <w:rPr>
          <w:rFonts w:ascii="Arial" w:hAnsi="Arial" w:cs="Arial"/>
          <w:i/>
          <w:lang w:eastAsia="cs-CZ"/>
        </w:rPr>
      </w:pPr>
      <w:r w:rsidRPr="00A17D5D">
        <w:rPr>
          <w:rFonts w:ascii="Arial" w:hAnsi="Arial" w:cs="Arial"/>
          <w:i/>
          <w:lang w:eastAsia="cs-CZ"/>
        </w:rPr>
        <w:t xml:space="preserve">Opatření 2: Vymezit kompetence a postavení TA ČR a dalších institucí v systému podpory VaVaI </w:t>
      </w:r>
    </w:p>
    <w:p w:rsidR="0032231E" w:rsidRPr="00FD2D7D" w:rsidRDefault="0032231E" w:rsidP="0032231E">
      <w:pPr>
        <w:jc w:val="both"/>
        <w:rPr>
          <w:rFonts w:ascii="Arial" w:hAnsi="Arial" w:cs="Arial"/>
          <w:i/>
          <w:lang w:eastAsia="cs-CZ"/>
        </w:rPr>
      </w:pPr>
      <w:r w:rsidRPr="00FD2D7D">
        <w:rPr>
          <w:rFonts w:ascii="Arial" w:hAnsi="Arial" w:cs="Arial"/>
          <w:lang w:eastAsia="cs-CZ"/>
        </w:rPr>
        <w:t>Jasně vymezit kompetence a postavení TA ČR v systému podpory VaVaI jako agentury pro implementaci politiky VaVaI a zavést principy pro přímou návaznost podpory poskytované všemi poskytovateli (tj. včetně GA ČR, TA ČR a AV ČR) na cíle politiky VaVaI a související strategicko-koncepční dokumenty.</w:t>
      </w:r>
      <w:r w:rsidRPr="00FD2D7D">
        <w:rPr>
          <w:rFonts w:ascii="Arial" w:hAnsi="Arial" w:cs="Arial"/>
          <w:i/>
          <w:lang w:eastAsia="cs-CZ"/>
        </w:rPr>
        <w:t xml:space="preserve"> </w:t>
      </w:r>
    </w:p>
    <w:p w:rsidR="0032231E" w:rsidRPr="00A17D5D" w:rsidRDefault="0032231E" w:rsidP="00A17D5D">
      <w:pPr>
        <w:spacing w:after="120" w:line="240" w:lineRule="auto"/>
        <w:ind w:left="425"/>
        <w:jc w:val="both"/>
        <w:rPr>
          <w:rFonts w:ascii="Arial" w:hAnsi="Arial" w:cs="Arial"/>
          <w:lang w:eastAsia="cs-CZ"/>
        </w:rPr>
      </w:pPr>
      <w:r w:rsidRPr="00A17D5D">
        <w:rPr>
          <w:rFonts w:ascii="Arial" w:hAnsi="Arial" w:cs="Arial"/>
          <w:lang w:eastAsia="cs-CZ"/>
        </w:rPr>
        <w:t xml:space="preserve">Opatření navazuje na opatření </w:t>
      </w:r>
      <w:r w:rsidR="00D56D42">
        <w:rPr>
          <w:rFonts w:ascii="Arial" w:hAnsi="Arial" w:cs="Arial"/>
          <w:lang w:eastAsia="cs-CZ"/>
        </w:rPr>
        <w:t>č. 15 Aktualizace NP VaVaI 2013</w:t>
      </w:r>
    </w:p>
    <w:p w:rsidR="0032231E" w:rsidRPr="00A17D5D" w:rsidRDefault="0032231E" w:rsidP="00A17D5D">
      <w:pPr>
        <w:spacing w:after="120" w:line="240" w:lineRule="auto"/>
        <w:ind w:left="425"/>
        <w:jc w:val="both"/>
        <w:rPr>
          <w:rFonts w:ascii="Arial" w:hAnsi="Arial" w:cs="Arial"/>
          <w:lang w:eastAsia="cs-CZ"/>
        </w:rPr>
      </w:pPr>
      <w:r w:rsidRPr="00A17D5D">
        <w:rPr>
          <w:rFonts w:ascii="Arial" w:hAnsi="Arial" w:cs="Arial"/>
          <w:lang w:eastAsia="cs-CZ"/>
        </w:rPr>
        <w:t>Termín: 2017</w:t>
      </w:r>
    </w:p>
    <w:p w:rsidR="0032231E" w:rsidRDefault="0032231E" w:rsidP="00A17D5D">
      <w:pPr>
        <w:keepNext/>
        <w:spacing w:line="240" w:lineRule="auto"/>
        <w:ind w:left="425"/>
        <w:jc w:val="both"/>
        <w:rPr>
          <w:rFonts w:ascii="Arial" w:hAnsi="Arial" w:cs="Arial"/>
          <w:lang w:eastAsia="cs-CZ"/>
        </w:rPr>
      </w:pPr>
      <w:r w:rsidRPr="00A17D5D">
        <w:rPr>
          <w:rFonts w:ascii="Arial" w:hAnsi="Arial" w:cs="Arial"/>
          <w:lang w:eastAsia="cs-CZ"/>
        </w:rPr>
        <w:t>Odpovědnost: ÚV ČR – Sekce VVI, RVVI</w:t>
      </w:r>
    </w:p>
    <w:p w:rsidR="00A17D5D" w:rsidRPr="00D56D42" w:rsidRDefault="00A17D5D" w:rsidP="00A17D5D">
      <w:pPr>
        <w:keepNext/>
        <w:spacing w:line="240" w:lineRule="auto"/>
        <w:ind w:left="425"/>
        <w:jc w:val="both"/>
        <w:rPr>
          <w:rFonts w:ascii="Arial" w:hAnsi="Arial" w:cs="Arial"/>
          <w:lang w:eastAsia="cs-CZ"/>
        </w:rPr>
      </w:pPr>
    </w:p>
    <w:p w:rsidR="0032231E" w:rsidRPr="00A17D5D" w:rsidRDefault="0032231E" w:rsidP="00917A53">
      <w:pPr>
        <w:pStyle w:val="Odstavecseseznamem"/>
        <w:keepNext/>
        <w:numPr>
          <w:ilvl w:val="0"/>
          <w:numId w:val="75"/>
        </w:numPr>
        <w:spacing w:before="240"/>
        <w:jc w:val="both"/>
        <w:rPr>
          <w:rFonts w:ascii="Arial" w:hAnsi="Arial" w:cs="Arial"/>
          <w:i/>
          <w:lang w:eastAsia="cs-CZ"/>
        </w:rPr>
      </w:pPr>
      <w:r w:rsidRPr="00A17D5D">
        <w:rPr>
          <w:rFonts w:ascii="Arial" w:hAnsi="Arial" w:cs="Arial"/>
          <w:i/>
          <w:lang w:eastAsia="cs-CZ"/>
        </w:rPr>
        <w:t>Opatření 3: Zajistit dostatečné personální kapacity státní správy pro realizaci politiky VaVaI</w:t>
      </w:r>
    </w:p>
    <w:p w:rsidR="0032231E" w:rsidRPr="00FD2D7D" w:rsidRDefault="0032231E" w:rsidP="0032231E">
      <w:pPr>
        <w:jc w:val="both"/>
        <w:rPr>
          <w:rFonts w:ascii="Arial" w:hAnsi="Arial" w:cs="Arial"/>
          <w:lang w:eastAsia="cs-CZ"/>
        </w:rPr>
      </w:pPr>
      <w:r w:rsidRPr="00FD2D7D">
        <w:rPr>
          <w:rFonts w:ascii="Arial" w:hAnsi="Arial" w:cs="Arial"/>
          <w:lang w:eastAsia="cs-CZ"/>
        </w:rPr>
        <w:t>Pro efektivní provázání politiky VaVaI s resortními politikami je potřeba posílit personální kapacity ministerstev odpovědných za politiku výzkumu ve své oblasti působnosti, která ne</w:t>
      </w:r>
      <w:r>
        <w:rPr>
          <w:rFonts w:ascii="Arial" w:hAnsi="Arial" w:cs="Arial"/>
          <w:lang w:eastAsia="cs-CZ"/>
        </w:rPr>
        <w:t>jsou poskytovateli podpory na výzkum a vývoj</w:t>
      </w:r>
      <w:r w:rsidRPr="00FD2D7D">
        <w:rPr>
          <w:rFonts w:ascii="Arial" w:hAnsi="Arial" w:cs="Arial"/>
          <w:lang w:eastAsia="cs-CZ"/>
        </w:rPr>
        <w:t xml:space="preserve">, a dále posoudit potřebu personálního posílení agendy VaVaI u ministerstev, kteří </w:t>
      </w:r>
      <w:r>
        <w:rPr>
          <w:rFonts w:ascii="Arial" w:hAnsi="Arial" w:cs="Arial"/>
          <w:lang w:eastAsia="cs-CZ"/>
        </w:rPr>
        <w:t>jsou poskytovateli podpory na výzkum a vývoj</w:t>
      </w:r>
      <w:r w:rsidRPr="00FD2D7D">
        <w:rPr>
          <w:rFonts w:ascii="Arial" w:hAnsi="Arial" w:cs="Arial"/>
          <w:lang w:eastAsia="cs-CZ"/>
        </w:rPr>
        <w:t xml:space="preserve">. </w:t>
      </w:r>
    </w:p>
    <w:p w:rsidR="0032231E" w:rsidRPr="00D617DC" w:rsidRDefault="0032231E" w:rsidP="00D617DC">
      <w:pPr>
        <w:spacing w:after="120" w:line="240" w:lineRule="auto"/>
        <w:ind w:left="426"/>
        <w:jc w:val="both"/>
        <w:rPr>
          <w:rFonts w:ascii="Arial" w:hAnsi="Arial" w:cs="Arial"/>
          <w:lang w:eastAsia="cs-CZ"/>
        </w:rPr>
      </w:pPr>
      <w:r w:rsidRPr="00D617DC">
        <w:rPr>
          <w:rFonts w:ascii="Arial" w:hAnsi="Arial" w:cs="Arial"/>
          <w:lang w:eastAsia="cs-CZ"/>
        </w:rPr>
        <w:t>Opatření navazuje na opatření č. 14</w:t>
      </w:r>
      <w:r w:rsidR="00D56D42">
        <w:rPr>
          <w:rFonts w:ascii="Arial" w:hAnsi="Arial" w:cs="Arial"/>
          <w:lang w:eastAsia="cs-CZ"/>
        </w:rPr>
        <w:t xml:space="preserve"> a 15 Aktualizace NP VaVaI 2013</w:t>
      </w:r>
    </w:p>
    <w:p w:rsidR="0032231E" w:rsidRPr="00D617DC" w:rsidRDefault="0032231E" w:rsidP="00D617DC">
      <w:pPr>
        <w:keepNext/>
        <w:spacing w:after="120" w:line="240" w:lineRule="auto"/>
        <w:ind w:left="426"/>
        <w:jc w:val="both"/>
        <w:rPr>
          <w:rFonts w:ascii="Arial" w:hAnsi="Arial" w:cs="Arial"/>
          <w:lang w:eastAsia="cs-CZ"/>
        </w:rPr>
      </w:pPr>
      <w:r w:rsidRPr="00D617DC">
        <w:rPr>
          <w:rFonts w:ascii="Arial" w:hAnsi="Arial" w:cs="Arial"/>
          <w:lang w:eastAsia="cs-CZ"/>
        </w:rPr>
        <w:t>Termín: 2017</w:t>
      </w:r>
    </w:p>
    <w:p w:rsidR="0032231E" w:rsidRDefault="0032231E" w:rsidP="00D617DC">
      <w:pPr>
        <w:keepNext/>
        <w:spacing w:line="240" w:lineRule="auto"/>
        <w:ind w:left="426"/>
        <w:jc w:val="both"/>
        <w:rPr>
          <w:rFonts w:ascii="Arial" w:hAnsi="Arial" w:cs="Arial"/>
          <w:lang w:eastAsia="cs-CZ"/>
        </w:rPr>
      </w:pPr>
      <w:r w:rsidRPr="00D617DC">
        <w:rPr>
          <w:rFonts w:ascii="Arial" w:hAnsi="Arial" w:cs="Arial"/>
          <w:lang w:eastAsia="cs-CZ"/>
        </w:rPr>
        <w:t>Odpovědnost: ÚV ČR – Sekce VVI, spolugesce: MF a správní úřady odpovědné za výzkum a vývoj v oblasti svých působností</w:t>
      </w:r>
    </w:p>
    <w:p w:rsidR="00D617DC" w:rsidRPr="00D617DC" w:rsidRDefault="00D617DC" w:rsidP="00D617DC">
      <w:pPr>
        <w:keepNext/>
        <w:spacing w:line="240" w:lineRule="auto"/>
        <w:jc w:val="both"/>
        <w:rPr>
          <w:rFonts w:ascii="Arial" w:hAnsi="Arial" w:cs="Arial"/>
          <w:lang w:eastAsia="cs-CZ"/>
        </w:rPr>
      </w:pPr>
    </w:p>
    <w:p w:rsidR="0032231E" w:rsidRPr="00A17D5D" w:rsidRDefault="0032231E" w:rsidP="00917A53">
      <w:pPr>
        <w:pStyle w:val="Odstavecseseznamem"/>
        <w:keepNext/>
        <w:numPr>
          <w:ilvl w:val="0"/>
          <w:numId w:val="75"/>
        </w:numPr>
        <w:spacing w:before="240"/>
        <w:jc w:val="both"/>
        <w:rPr>
          <w:rFonts w:ascii="Arial" w:hAnsi="Arial" w:cs="Arial"/>
          <w:i/>
          <w:lang w:eastAsia="cs-CZ"/>
        </w:rPr>
      </w:pPr>
      <w:r w:rsidRPr="00A17D5D">
        <w:rPr>
          <w:rFonts w:ascii="Arial" w:hAnsi="Arial" w:cs="Arial"/>
          <w:i/>
          <w:lang w:eastAsia="cs-CZ"/>
        </w:rPr>
        <w:t>Opatření 4: Strategicky a koordinovaně rozvíjet mezinárodní spolupráci ve VaVaI a posilovat pozici České republiky v ERA</w:t>
      </w:r>
    </w:p>
    <w:p w:rsidR="0032231E" w:rsidRPr="00FD2D7D" w:rsidRDefault="0032231E" w:rsidP="0032231E">
      <w:pPr>
        <w:tabs>
          <w:tab w:val="left" w:pos="426"/>
        </w:tabs>
        <w:jc w:val="both"/>
        <w:rPr>
          <w:rFonts w:ascii="Arial" w:hAnsi="Arial" w:cs="Arial"/>
          <w:lang w:eastAsia="cs-CZ"/>
        </w:rPr>
      </w:pPr>
      <w:r>
        <w:rPr>
          <w:rFonts w:ascii="Arial" w:hAnsi="Arial" w:cs="Arial"/>
          <w:lang w:eastAsia="cs-CZ"/>
        </w:rPr>
        <w:t xml:space="preserve">V návaznosti na cíle NP VaVaI </w:t>
      </w:r>
      <w:r w:rsidRPr="00FD2D7D">
        <w:rPr>
          <w:rFonts w:ascii="Arial" w:hAnsi="Arial" w:cs="Arial"/>
          <w:lang w:eastAsia="cs-CZ"/>
        </w:rPr>
        <w:t xml:space="preserve">zpracovat akční plán pro internacionalizaci VaVaI, </w:t>
      </w:r>
      <w:r w:rsidR="000034BD" w:rsidRPr="000034BD">
        <w:rPr>
          <w:rFonts w:ascii="Arial" w:hAnsi="Arial" w:cs="Arial"/>
          <w:lang w:eastAsia="cs-CZ"/>
        </w:rPr>
        <w:t>jehož součástí bude akční plán rozvoje lidských zdrojů včetně zohlednění genderové rovnosti ve VaVaI</w:t>
      </w:r>
      <w:r w:rsidR="00AC5B1D">
        <w:rPr>
          <w:rFonts w:ascii="Arial" w:hAnsi="Arial" w:cs="Arial"/>
          <w:lang w:eastAsia="cs-CZ"/>
        </w:rPr>
        <w:t xml:space="preserve">, </w:t>
      </w:r>
      <w:r w:rsidRPr="00FD2D7D">
        <w:rPr>
          <w:rFonts w:ascii="Arial" w:hAnsi="Arial" w:cs="Arial"/>
          <w:lang w:eastAsia="cs-CZ"/>
        </w:rPr>
        <w:t>kde budou stanoveny jednotlivé kroky, termíny jejich realizace a odpovědnosti. Zajistit přenos informací mezi všemi orgány statní správy a koordinaci všech aktivit za</w:t>
      </w:r>
      <w:r>
        <w:rPr>
          <w:rFonts w:ascii="Arial" w:hAnsi="Arial" w:cs="Arial"/>
          <w:lang w:eastAsia="cs-CZ"/>
        </w:rPr>
        <w:t>měřených na posilování pozice České republiky v ERA</w:t>
      </w:r>
      <w:r w:rsidRPr="00FD2D7D">
        <w:rPr>
          <w:rFonts w:ascii="Arial" w:hAnsi="Arial" w:cs="Arial"/>
          <w:lang w:eastAsia="cs-CZ"/>
        </w:rPr>
        <w:t xml:space="preserve"> včetně koordinovaného přístupu poskytovatelů podpory VaVaI k</w:t>
      </w:r>
      <w:r w:rsidR="00BE398C">
        <w:rPr>
          <w:rFonts w:ascii="Arial" w:hAnsi="Arial" w:cs="Arial"/>
          <w:lang w:eastAsia="cs-CZ"/>
        </w:rPr>
        <w:t> </w:t>
      </w:r>
      <w:r w:rsidRPr="00FD2D7D">
        <w:rPr>
          <w:rFonts w:ascii="Arial" w:hAnsi="Arial" w:cs="Arial"/>
          <w:lang w:eastAsia="cs-CZ"/>
        </w:rPr>
        <w:t>iniciativám zaměřeným na propojování národních programů a </w:t>
      </w:r>
      <w:r>
        <w:rPr>
          <w:rFonts w:ascii="Arial" w:hAnsi="Arial" w:cs="Arial"/>
          <w:lang w:eastAsia="cs-CZ"/>
        </w:rPr>
        <w:t>zapojení České republiky</w:t>
      </w:r>
      <w:r w:rsidRPr="00FD2D7D">
        <w:rPr>
          <w:rFonts w:ascii="Arial" w:hAnsi="Arial" w:cs="Arial"/>
          <w:lang w:eastAsia="cs-CZ"/>
        </w:rPr>
        <w:t xml:space="preserve"> do mezinárodní výzku</w:t>
      </w:r>
      <w:r>
        <w:rPr>
          <w:rFonts w:ascii="Arial" w:hAnsi="Arial" w:cs="Arial"/>
          <w:lang w:eastAsia="cs-CZ"/>
        </w:rPr>
        <w:t>mné spolupráce se zeměmi mimo Evropskou unii</w:t>
      </w:r>
      <w:r w:rsidRPr="00FD2D7D">
        <w:rPr>
          <w:rFonts w:ascii="Arial" w:hAnsi="Arial" w:cs="Arial"/>
          <w:lang w:eastAsia="cs-CZ"/>
        </w:rPr>
        <w:t>. V s</w:t>
      </w:r>
      <w:r>
        <w:rPr>
          <w:rFonts w:ascii="Arial" w:hAnsi="Arial" w:cs="Arial"/>
          <w:lang w:eastAsia="cs-CZ"/>
        </w:rPr>
        <w:t>ouvislosti s posílením pozice České republiky</w:t>
      </w:r>
      <w:r w:rsidRPr="00FD2D7D">
        <w:rPr>
          <w:rFonts w:ascii="Arial" w:hAnsi="Arial" w:cs="Arial"/>
          <w:lang w:eastAsia="cs-CZ"/>
        </w:rPr>
        <w:t xml:space="preserve"> v ERA podporovat rozvoj odbor</w:t>
      </w:r>
      <w:r>
        <w:rPr>
          <w:rFonts w:ascii="Arial" w:hAnsi="Arial" w:cs="Arial"/>
          <w:lang w:eastAsia="cs-CZ"/>
        </w:rPr>
        <w:t>ného zázemí pro reprezentanty České republiky</w:t>
      </w:r>
      <w:r w:rsidRPr="00FD2D7D">
        <w:rPr>
          <w:rFonts w:ascii="Arial" w:hAnsi="Arial" w:cs="Arial"/>
          <w:lang w:eastAsia="cs-CZ"/>
        </w:rPr>
        <w:t xml:space="preserve"> p</w:t>
      </w:r>
      <w:r>
        <w:rPr>
          <w:rFonts w:ascii="Arial" w:hAnsi="Arial" w:cs="Arial"/>
          <w:lang w:eastAsia="cs-CZ"/>
        </w:rPr>
        <w:t>ro akce realizované na úrovni Evropské komise</w:t>
      </w:r>
      <w:r w:rsidRPr="00FD2D7D">
        <w:rPr>
          <w:rFonts w:ascii="Arial" w:hAnsi="Arial" w:cs="Arial"/>
          <w:lang w:eastAsia="cs-CZ"/>
        </w:rPr>
        <w:t xml:space="preserve">, včetně efektivního lobbování při prosazování zájmů českého výzkumu v ERA a posílení </w:t>
      </w:r>
      <w:r w:rsidRPr="00FD2D7D">
        <w:rPr>
          <w:rFonts w:ascii="Arial" w:hAnsi="Arial" w:cs="Arial"/>
          <w:lang w:eastAsia="cs-CZ"/>
        </w:rPr>
        <w:lastRenderedPageBreak/>
        <w:t>vědecké diplomacie s evropskými i mimoevropskými zeměmi. Aby se zamezilo diskontinuitě podpory mezinárodní spolupráce ve VaVaI</w:t>
      </w:r>
      <w:r>
        <w:rPr>
          <w:rFonts w:ascii="Arial" w:hAnsi="Arial" w:cs="Arial"/>
          <w:lang w:eastAsia="cs-CZ"/>
        </w:rPr>
        <w:t>,</w:t>
      </w:r>
      <w:r w:rsidRPr="00FD2D7D">
        <w:rPr>
          <w:rFonts w:ascii="Arial" w:hAnsi="Arial" w:cs="Arial"/>
          <w:lang w:eastAsia="cs-CZ"/>
        </w:rPr>
        <w:t xml:space="preserve"> je zároveň potřeba ve velmi krátkém termínu předložit ke schválení vládě programy na podporu mezinárodní spolupráce, které by zajistily financování rozvoje mezinárodní spolupráce v roce 2017 a v dalších letech. </w:t>
      </w:r>
    </w:p>
    <w:p w:rsidR="0032231E" w:rsidRPr="00D617DC" w:rsidRDefault="0032231E" w:rsidP="00BA45F2">
      <w:pPr>
        <w:tabs>
          <w:tab w:val="left" w:pos="426"/>
        </w:tabs>
        <w:spacing w:after="120"/>
        <w:ind w:left="425"/>
        <w:jc w:val="both"/>
        <w:rPr>
          <w:rFonts w:ascii="Arial" w:hAnsi="Arial" w:cs="Arial"/>
          <w:lang w:eastAsia="cs-CZ"/>
        </w:rPr>
      </w:pPr>
      <w:r w:rsidRPr="00D617DC">
        <w:rPr>
          <w:rFonts w:ascii="Arial" w:hAnsi="Arial" w:cs="Arial"/>
          <w:lang w:eastAsia="cs-CZ"/>
        </w:rPr>
        <w:t>Opatření navazuje na opatření č. 10, 11, 14</w:t>
      </w:r>
      <w:r w:rsidR="00D56D42">
        <w:rPr>
          <w:rFonts w:ascii="Arial" w:hAnsi="Arial" w:cs="Arial"/>
          <w:lang w:eastAsia="cs-CZ"/>
        </w:rPr>
        <w:t xml:space="preserve"> a 16 Aktualizace NP VaVaI 2013</w:t>
      </w:r>
    </w:p>
    <w:p w:rsidR="0032231E" w:rsidRPr="00D617DC" w:rsidRDefault="0032231E" w:rsidP="00BA45F2">
      <w:pPr>
        <w:tabs>
          <w:tab w:val="left" w:pos="426"/>
        </w:tabs>
        <w:spacing w:after="120"/>
        <w:ind w:left="425"/>
        <w:jc w:val="both"/>
        <w:rPr>
          <w:rFonts w:ascii="Arial" w:hAnsi="Arial" w:cs="Arial"/>
        </w:rPr>
      </w:pPr>
      <w:r w:rsidRPr="00D617DC">
        <w:rPr>
          <w:rFonts w:ascii="Arial" w:hAnsi="Arial" w:cs="Arial"/>
          <w:lang w:eastAsia="cs-CZ"/>
        </w:rPr>
        <w:t>Termín: 201</w:t>
      </w:r>
      <w:r w:rsidR="006C07A1">
        <w:rPr>
          <w:rFonts w:ascii="Arial" w:hAnsi="Arial" w:cs="Arial"/>
        </w:rPr>
        <w:t>6+</w:t>
      </w:r>
    </w:p>
    <w:p w:rsidR="0032231E" w:rsidRDefault="0032231E" w:rsidP="00BA45F2">
      <w:pPr>
        <w:tabs>
          <w:tab w:val="left" w:pos="426"/>
        </w:tabs>
        <w:ind w:left="425"/>
        <w:jc w:val="both"/>
        <w:rPr>
          <w:rFonts w:ascii="Arial" w:hAnsi="Arial" w:cs="Arial"/>
          <w:lang w:eastAsia="cs-CZ"/>
        </w:rPr>
      </w:pPr>
      <w:r w:rsidRPr="00D617DC">
        <w:rPr>
          <w:rFonts w:ascii="Arial" w:hAnsi="Arial" w:cs="Arial"/>
          <w:lang w:eastAsia="cs-CZ"/>
        </w:rPr>
        <w:t>Odpovědnost: ÚV ČR – Sekce VVI, MŠMT, MPO, MZV, spolupracují</w:t>
      </w:r>
      <w:r w:rsidR="00A3671C">
        <w:rPr>
          <w:rFonts w:ascii="Arial" w:hAnsi="Arial" w:cs="Arial"/>
          <w:lang w:eastAsia="cs-CZ"/>
        </w:rPr>
        <w:t>:</w:t>
      </w:r>
      <w:r w:rsidRPr="00D617DC">
        <w:rPr>
          <w:rFonts w:ascii="Arial" w:hAnsi="Arial" w:cs="Arial"/>
          <w:lang w:eastAsia="cs-CZ"/>
        </w:rPr>
        <w:t xml:space="preserve"> další správní úřady odpovědné za výzkum a vývoj v oblasti svých působností</w:t>
      </w:r>
    </w:p>
    <w:p w:rsidR="00D617DC" w:rsidRPr="00D617DC" w:rsidRDefault="00D617DC" w:rsidP="00D617DC">
      <w:pPr>
        <w:tabs>
          <w:tab w:val="left" w:pos="426"/>
        </w:tabs>
        <w:jc w:val="both"/>
        <w:rPr>
          <w:rFonts w:ascii="Arial" w:hAnsi="Arial" w:cs="Arial"/>
          <w:lang w:eastAsia="cs-CZ"/>
        </w:rPr>
      </w:pPr>
    </w:p>
    <w:p w:rsidR="0032231E" w:rsidRPr="00FD2D7D" w:rsidRDefault="0032231E" w:rsidP="0032231E">
      <w:pPr>
        <w:tabs>
          <w:tab w:val="left" w:pos="426"/>
        </w:tabs>
        <w:spacing w:after="0"/>
        <w:jc w:val="both"/>
        <w:rPr>
          <w:rFonts w:ascii="Arial" w:hAnsi="Arial" w:cs="Arial"/>
          <w:i/>
          <w:lang w:eastAsia="cs-CZ"/>
        </w:rPr>
      </w:pPr>
      <w:r w:rsidRPr="00FD2D7D">
        <w:rPr>
          <w:rFonts w:ascii="Arial" w:hAnsi="Arial" w:cs="Arial"/>
          <w:i/>
          <w:lang w:eastAsia="cs-CZ"/>
        </w:rPr>
        <w:t>Zásadní milníky a gesce</w:t>
      </w:r>
      <w:r w:rsidR="00BA45F2">
        <w:rPr>
          <w:rFonts w:ascii="Arial" w:hAnsi="Arial" w:cs="Arial"/>
          <w:i/>
          <w:lang w:eastAsia="cs-CZ"/>
        </w:rPr>
        <w:t xml:space="preserve"> specifického cíle 1.1</w:t>
      </w:r>
      <w:r w:rsidRPr="00FD2D7D">
        <w:rPr>
          <w:rFonts w:ascii="Arial" w:hAnsi="Arial" w:cs="Arial"/>
          <w:i/>
          <w:lang w:eastAsia="cs-CZ"/>
        </w:rPr>
        <w:t>:</w:t>
      </w:r>
    </w:p>
    <w:p w:rsidR="0032231E" w:rsidRPr="00FD2D7D" w:rsidRDefault="0032231E" w:rsidP="00917A53">
      <w:pPr>
        <w:numPr>
          <w:ilvl w:val="0"/>
          <w:numId w:val="76"/>
        </w:numPr>
        <w:tabs>
          <w:tab w:val="left" w:pos="426"/>
        </w:tabs>
        <w:spacing w:after="120"/>
        <w:contextualSpacing/>
        <w:jc w:val="both"/>
        <w:rPr>
          <w:rFonts w:ascii="Arial" w:hAnsi="Arial" w:cs="Arial"/>
        </w:rPr>
      </w:pPr>
      <w:r w:rsidRPr="00FD2D7D">
        <w:rPr>
          <w:rFonts w:ascii="Arial" w:hAnsi="Arial" w:cs="Arial"/>
        </w:rPr>
        <w:t>Právní ukotvení nového systému (2017). Gesce: ÚV ČR – Sekce VVI, RVVI</w:t>
      </w:r>
      <w:r w:rsidR="000C0CC8">
        <w:rPr>
          <w:rFonts w:ascii="Arial" w:hAnsi="Arial" w:cs="Arial"/>
        </w:rPr>
        <w:t>.</w:t>
      </w:r>
    </w:p>
    <w:p w:rsidR="0032231E" w:rsidRPr="00FD2D7D" w:rsidRDefault="0032231E" w:rsidP="00917A53">
      <w:pPr>
        <w:numPr>
          <w:ilvl w:val="0"/>
          <w:numId w:val="76"/>
        </w:numPr>
        <w:tabs>
          <w:tab w:val="left" w:pos="426"/>
        </w:tabs>
        <w:spacing w:after="120"/>
        <w:contextualSpacing/>
        <w:jc w:val="both"/>
        <w:rPr>
          <w:rFonts w:ascii="Arial" w:hAnsi="Arial" w:cs="Arial"/>
        </w:rPr>
      </w:pPr>
      <w:r w:rsidRPr="00FD2D7D">
        <w:rPr>
          <w:rFonts w:ascii="Arial" w:hAnsi="Arial" w:cs="Arial"/>
        </w:rPr>
        <w:t>Personální posílení relevantních poskytovatelů</w:t>
      </w:r>
      <w:r w:rsidR="00C76449">
        <w:rPr>
          <w:rStyle w:val="Znakapoznpodarou"/>
          <w:rFonts w:ascii="Arial" w:hAnsi="Arial" w:cs="Arial"/>
        </w:rPr>
        <w:footnoteReference w:id="21"/>
      </w:r>
      <w:r w:rsidRPr="00FD2D7D">
        <w:rPr>
          <w:rFonts w:ascii="Arial" w:hAnsi="Arial" w:cs="Arial"/>
        </w:rPr>
        <w:t xml:space="preserve"> a ministerstev (2017). Gesce: ÚV</w:t>
      </w:r>
      <w:r>
        <w:rPr>
          <w:rFonts w:ascii="Arial" w:hAnsi="Arial" w:cs="Arial"/>
        </w:rPr>
        <w:t> </w:t>
      </w:r>
      <w:r w:rsidRPr="00FD2D7D">
        <w:rPr>
          <w:rFonts w:ascii="Arial" w:hAnsi="Arial" w:cs="Arial"/>
        </w:rPr>
        <w:t>ČR</w:t>
      </w:r>
      <w:r>
        <w:rPr>
          <w:rFonts w:ascii="Arial" w:hAnsi="Arial" w:cs="Arial"/>
        </w:rPr>
        <w:t xml:space="preserve"> – Sekce VVI</w:t>
      </w:r>
      <w:r w:rsidRPr="00FD2D7D">
        <w:rPr>
          <w:rFonts w:ascii="Arial" w:hAnsi="Arial" w:cs="Arial"/>
        </w:rPr>
        <w:t>, spolugesce: MF</w:t>
      </w:r>
      <w:r w:rsidR="000C0CC8">
        <w:rPr>
          <w:rFonts w:ascii="Arial" w:hAnsi="Arial" w:cs="Arial"/>
        </w:rPr>
        <w:t>.</w:t>
      </w:r>
      <w:r w:rsidRPr="00FD2D7D">
        <w:rPr>
          <w:rFonts w:ascii="Arial" w:hAnsi="Arial" w:cs="Arial"/>
        </w:rPr>
        <w:t xml:space="preserve"> </w:t>
      </w:r>
    </w:p>
    <w:p w:rsidR="0032231E" w:rsidRPr="00FD2D7D" w:rsidRDefault="0032231E" w:rsidP="00917A53">
      <w:pPr>
        <w:numPr>
          <w:ilvl w:val="0"/>
          <w:numId w:val="76"/>
        </w:numPr>
        <w:tabs>
          <w:tab w:val="left" w:pos="426"/>
        </w:tabs>
        <w:spacing w:after="120"/>
        <w:contextualSpacing/>
        <w:jc w:val="both"/>
        <w:rPr>
          <w:rFonts w:ascii="Arial" w:hAnsi="Arial" w:cs="Arial"/>
        </w:rPr>
      </w:pPr>
      <w:r w:rsidRPr="00FD2D7D">
        <w:rPr>
          <w:rFonts w:ascii="Arial" w:hAnsi="Arial" w:cs="Arial"/>
        </w:rPr>
        <w:t>Zpracování akčního plánu pro internacionalizaci VaVaI</w:t>
      </w:r>
      <w:r w:rsidR="000034BD">
        <w:rPr>
          <w:rFonts w:ascii="Arial" w:hAnsi="Arial" w:cs="Arial"/>
        </w:rPr>
        <w:t xml:space="preserve">, jehož součástí bude </w:t>
      </w:r>
      <w:r w:rsidR="00CA151E">
        <w:rPr>
          <w:rFonts w:ascii="Arial" w:hAnsi="Arial" w:cs="Arial"/>
        </w:rPr>
        <w:t>a</w:t>
      </w:r>
      <w:r w:rsidR="000034BD" w:rsidRPr="000034BD">
        <w:rPr>
          <w:rFonts w:ascii="Arial" w:hAnsi="Arial" w:cs="Arial"/>
        </w:rPr>
        <w:t>kční plán rozvoje lidských zdrojů a gender</w:t>
      </w:r>
      <w:r w:rsidR="000034BD">
        <w:rPr>
          <w:rFonts w:ascii="Arial" w:hAnsi="Arial" w:cs="Arial"/>
        </w:rPr>
        <w:t>ové rovnosti</w:t>
      </w:r>
      <w:r w:rsidR="000034BD" w:rsidRPr="000034BD">
        <w:rPr>
          <w:rFonts w:ascii="Arial" w:hAnsi="Arial" w:cs="Arial"/>
        </w:rPr>
        <w:t xml:space="preserve"> ve VaVaI</w:t>
      </w:r>
      <w:r w:rsidRPr="00FD2D7D">
        <w:rPr>
          <w:rFonts w:ascii="Arial" w:hAnsi="Arial" w:cs="Arial"/>
        </w:rPr>
        <w:t xml:space="preserve"> (2016). Gesce: MŠMT, spolugesce</w:t>
      </w:r>
      <w:r>
        <w:rPr>
          <w:rFonts w:ascii="Arial" w:hAnsi="Arial" w:cs="Arial"/>
        </w:rPr>
        <w:t>:</w:t>
      </w:r>
      <w:r w:rsidRPr="00FD2D7D">
        <w:rPr>
          <w:rFonts w:ascii="Arial" w:hAnsi="Arial" w:cs="Arial"/>
        </w:rPr>
        <w:t xml:space="preserve"> ÚV ČR</w:t>
      </w:r>
      <w:r>
        <w:rPr>
          <w:rFonts w:ascii="Arial" w:hAnsi="Arial" w:cs="Arial"/>
        </w:rPr>
        <w:t xml:space="preserve"> – Sekce VVI</w:t>
      </w:r>
      <w:r w:rsidR="00CA151E">
        <w:rPr>
          <w:rFonts w:ascii="Arial" w:hAnsi="Arial" w:cs="Arial"/>
        </w:rPr>
        <w:t xml:space="preserve"> a ÚV ČR </w:t>
      </w:r>
      <w:r w:rsidR="000C0CC8">
        <w:rPr>
          <w:rFonts w:ascii="Arial" w:hAnsi="Arial" w:cs="Arial"/>
        </w:rPr>
        <w:t>–</w:t>
      </w:r>
      <w:r w:rsidR="00CA151E">
        <w:rPr>
          <w:rFonts w:ascii="Arial" w:hAnsi="Arial" w:cs="Arial"/>
        </w:rPr>
        <w:t xml:space="preserve"> KLM</w:t>
      </w:r>
      <w:r w:rsidR="000C0CC8">
        <w:rPr>
          <w:rFonts w:ascii="Arial" w:hAnsi="Arial" w:cs="Arial"/>
        </w:rPr>
        <w:t>.</w:t>
      </w:r>
    </w:p>
    <w:p w:rsidR="0032231E" w:rsidRPr="009A143A" w:rsidRDefault="0032231E" w:rsidP="00917A53">
      <w:pPr>
        <w:numPr>
          <w:ilvl w:val="0"/>
          <w:numId w:val="76"/>
        </w:numPr>
        <w:tabs>
          <w:tab w:val="left" w:pos="426"/>
        </w:tabs>
        <w:spacing w:after="120"/>
        <w:contextualSpacing/>
        <w:jc w:val="both"/>
        <w:rPr>
          <w:rFonts w:ascii="Arial" w:hAnsi="Arial" w:cs="Arial"/>
        </w:rPr>
      </w:pPr>
      <w:r w:rsidRPr="00FD2D7D">
        <w:rPr>
          <w:rFonts w:ascii="Arial" w:hAnsi="Arial" w:cs="Arial"/>
        </w:rPr>
        <w:t>Vyhlášení programů na podporu mezinárodní spolupráce (201</w:t>
      </w:r>
      <w:r w:rsidR="006A3D26">
        <w:rPr>
          <w:rFonts w:ascii="Arial" w:hAnsi="Arial" w:cs="Arial"/>
        </w:rPr>
        <w:t>6</w:t>
      </w:r>
      <w:r w:rsidRPr="00FD2D7D">
        <w:rPr>
          <w:rFonts w:ascii="Arial" w:hAnsi="Arial" w:cs="Arial"/>
        </w:rPr>
        <w:t>). Gesce: MŠMT</w:t>
      </w:r>
      <w:r w:rsidR="000C0CC8">
        <w:rPr>
          <w:rFonts w:ascii="Arial" w:hAnsi="Arial" w:cs="Arial"/>
        </w:rPr>
        <w:t>.</w:t>
      </w:r>
    </w:p>
    <w:p w:rsidR="0032231E" w:rsidRDefault="0032231E" w:rsidP="0032231E">
      <w:pPr>
        <w:tabs>
          <w:tab w:val="left" w:pos="426"/>
        </w:tabs>
        <w:spacing w:before="240"/>
        <w:jc w:val="both"/>
        <w:rPr>
          <w:rFonts w:ascii="Arial" w:hAnsi="Arial" w:cs="Arial"/>
          <w:b/>
          <w:lang w:eastAsia="cs-CZ"/>
        </w:rPr>
      </w:pPr>
    </w:p>
    <w:p w:rsidR="0032231E" w:rsidRPr="00FD2D7D" w:rsidRDefault="0032231E" w:rsidP="0032231E">
      <w:pPr>
        <w:tabs>
          <w:tab w:val="left" w:pos="426"/>
        </w:tabs>
        <w:spacing w:before="240"/>
        <w:jc w:val="both"/>
        <w:rPr>
          <w:rFonts w:ascii="Arial" w:hAnsi="Arial" w:cs="Arial"/>
          <w:b/>
          <w:lang w:eastAsia="cs-CZ"/>
        </w:rPr>
      </w:pPr>
      <w:r w:rsidRPr="00FD2D7D">
        <w:rPr>
          <w:rFonts w:ascii="Arial" w:hAnsi="Arial" w:cs="Arial"/>
          <w:b/>
          <w:lang w:eastAsia="cs-CZ"/>
        </w:rPr>
        <w:t xml:space="preserve">Specifický cíl 1.2: Vytvořit udržitelný systém financování </w:t>
      </w:r>
      <w:r>
        <w:rPr>
          <w:rFonts w:ascii="Arial" w:hAnsi="Arial" w:cs="Arial"/>
          <w:b/>
          <w:lang w:eastAsia="cs-CZ"/>
        </w:rPr>
        <w:t>VaVaI</w:t>
      </w:r>
    </w:p>
    <w:p w:rsidR="0032231E" w:rsidRPr="00FD2D7D" w:rsidRDefault="0032231E" w:rsidP="0032231E">
      <w:pPr>
        <w:tabs>
          <w:tab w:val="left" w:pos="426"/>
        </w:tabs>
        <w:jc w:val="both"/>
        <w:rPr>
          <w:rFonts w:ascii="Arial" w:hAnsi="Arial" w:cs="Arial"/>
          <w:lang w:eastAsia="cs-CZ"/>
        </w:rPr>
      </w:pPr>
      <w:r w:rsidRPr="00FD2D7D">
        <w:rPr>
          <w:rFonts w:ascii="Arial" w:hAnsi="Arial" w:cs="Arial"/>
          <w:lang w:eastAsia="cs-CZ"/>
        </w:rPr>
        <w:t>Cílem je zajistit, aby systém financování VaVaI odpovídal finančním možnostem státního rozpočtu, a zároveň připravit systém financování VaVaI (zaměření a rozdělení národních veřejných zdrojů) na období po roce 2020.</w:t>
      </w:r>
    </w:p>
    <w:p w:rsidR="0032231E" w:rsidRPr="00FD2D7D" w:rsidRDefault="0032231E" w:rsidP="0032231E">
      <w:pPr>
        <w:tabs>
          <w:tab w:val="left" w:pos="426"/>
        </w:tabs>
        <w:spacing w:after="0"/>
        <w:jc w:val="both"/>
        <w:rPr>
          <w:rFonts w:ascii="Arial" w:hAnsi="Arial" w:cs="Arial"/>
          <w:i/>
          <w:lang w:eastAsia="cs-CZ"/>
        </w:rPr>
      </w:pPr>
      <w:r w:rsidRPr="00FD2D7D">
        <w:rPr>
          <w:rFonts w:ascii="Arial" w:hAnsi="Arial" w:cs="Arial"/>
          <w:i/>
          <w:lang w:eastAsia="cs-CZ"/>
        </w:rPr>
        <w:t>Indikátory</w:t>
      </w:r>
    </w:p>
    <w:p w:rsidR="0032231E" w:rsidRPr="00FD2D7D" w:rsidRDefault="0032231E" w:rsidP="00917A53">
      <w:pPr>
        <w:numPr>
          <w:ilvl w:val="0"/>
          <w:numId w:val="77"/>
        </w:numPr>
        <w:tabs>
          <w:tab w:val="left" w:pos="426"/>
        </w:tabs>
        <w:spacing w:after="120"/>
        <w:contextualSpacing/>
        <w:jc w:val="both"/>
        <w:rPr>
          <w:rFonts w:ascii="Arial" w:hAnsi="Arial" w:cs="Arial"/>
        </w:rPr>
      </w:pPr>
      <w:r w:rsidRPr="00FD2D7D">
        <w:rPr>
          <w:rFonts w:ascii="Arial" w:hAnsi="Arial" w:cs="Arial"/>
        </w:rPr>
        <w:t>Získaný finanční příspěvek v programu Horizont 2020 na mld. € HDP</w:t>
      </w:r>
    </w:p>
    <w:p w:rsidR="0032231E" w:rsidRPr="00FD2D7D" w:rsidRDefault="0032231E" w:rsidP="00917A53">
      <w:pPr>
        <w:numPr>
          <w:ilvl w:val="0"/>
          <w:numId w:val="77"/>
        </w:numPr>
        <w:tabs>
          <w:tab w:val="left" w:pos="426"/>
        </w:tabs>
        <w:spacing w:after="120"/>
        <w:contextualSpacing/>
        <w:jc w:val="both"/>
        <w:rPr>
          <w:rFonts w:ascii="Arial" w:hAnsi="Arial" w:cs="Arial"/>
        </w:rPr>
      </w:pPr>
      <w:r w:rsidRPr="00FD2D7D">
        <w:rPr>
          <w:rFonts w:ascii="Arial" w:hAnsi="Arial" w:cs="Arial"/>
        </w:rPr>
        <w:t>Podíl zdrojů z (domácího) podnikatelského sektoru ve výdajích vládního a </w:t>
      </w:r>
      <w:r>
        <w:rPr>
          <w:rFonts w:ascii="Arial" w:hAnsi="Arial" w:cs="Arial"/>
        </w:rPr>
        <w:t>vysokoškolského sektoru na výzkum a vývoj</w:t>
      </w:r>
      <w:r w:rsidRPr="00FD2D7D">
        <w:rPr>
          <w:rFonts w:ascii="Arial" w:hAnsi="Arial" w:cs="Arial"/>
        </w:rPr>
        <w:t xml:space="preserve"> (%)</w:t>
      </w:r>
    </w:p>
    <w:p w:rsidR="0032231E" w:rsidRPr="009A143A" w:rsidRDefault="0032231E" w:rsidP="00917A53">
      <w:pPr>
        <w:numPr>
          <w:ilvl w:val="0"/>
          <w:numId w:val="77"/>
        </w:numPr>
        <w:tabs>
          <w:tab w:val="left" w:pos="426"/>
        </w:tabs>
        <w:spacing w:after="120"/>
        <w:contextualSpacing/>
        <w:jc w:val="both"/>
        <w:rPr>
          <w:rFonts w:ascii="Arial" w:hAnsi="Arial" w:cs="Arial"/>
        </w:rPr>
      </w:pPr>
      <w:r w:rsidRPr="00FD2D7D">
        <w:rPr>
          <w:rFonts w:ascii="Arial" w:hAnsi="Arial" w:cs="Arial"/>
        </w:rPr>
        <w:t>Podíl zdrojů z podnikatelského sektoru v GERD (%)</w:t>
      </w:r>
    </w:p>
    <w:p w:rsidR="00DE2264" w:rsidRPr="00260CC5" w:rsidRDefault="00DE2264" w:rsidP="0032231E">
      <w:pPr>
        <w:spacing w:before="240"/>
        <w:jc w:val="both"/>
        <w:rPr>
          <w:rFonts w:ascii="Arial" w:hAnsi="Arial" w:cs="Arial"/>
          <w:lang w:eastAsia="cs-CZ"/>
        </w:rPr>
      </w:pPr>
    </w:p>
    <w:p w:rsidR="0032231E" w:rsidRPr="00A17D5D" w:rsidDel="00710E9E" w:rsidRDefault="0032231E" w:rsidP="00917A53">
      <w:pPr>
        <w:pStyle w:val="Odstavecseseznamem"/>
        <w:numPr>
          <w:ilvl w:val="0"/>
          <w:numId w:val="7"/>
        </w:numPr>
        <w:spacing w:before="240"/>
        <w:ind w:left="426" w:hanging="426"/>
        <w:jc w:val="both"/>
        <w:rPr>
          <w:rFonts w:ascii="Arial" w:hAnsi="Arial" w:cs="Arial"/>
          <w:i/>
          <w:lang w:eastAsia="cs-CZ"/>
        </w:rPr>
      </w:pPr>
      <w:r w:rsidRPr="00A17D5D" w:rsidDel="00710E9E">
        <w:rPr>
          <w:rFonts w:ascii="Arial" w:hAnsi="Arial" w:cs="Arial"/>
          <w:i/>
          <w:lang w:eastAsia="cs-CZ"/>
        </w:rPr>
        <w:t xml:space="preserve">Opatření </w:t>
      </w:r>
      <w:r w:rsidRPr="00A17D5D">
        <w:rPr>
          <w:rFonts w:ascii="Arial" w:hAnsi="Arial" w:cs="Arial"/>
          <w:i/>
          <w:lang w:eastAsia="cs-CZ"/>
        </w:rPr>
        <w:t>5</w:t>
      </w:r>
      <w:r w:rsidRPr="00A17D5D" w:rsidDel="00710E9E">
        <w:rPr>
          <w:rFonts w:ascii="Arial" w:hAnsi="Arial" w:cs="Arial"/>
          <w:i/>
          <w:lang w:eastAsia="cs-CZ"/>
        </w:rPr>
        <w:t>: Zajistit udržitelnost systému financování VaVaI</w:t>
      </w:r>
    </w:p>
    <w:p w:rsidR="0032231E" w:rsidRPr="00FD2D7D" w:rsidRDefault="0032231E" w:rsidP="0032231E">
      <w:pPr>
        <w:jc w:val="both"/>
        <w:rPr>
          <w:rFonts w:ascii="Arial" w:hAnsi="Arial" w:cs="Arial"/>
          <w:lang w:eastAsia="cs-CZ"/>
        </w:rPr>
      </w:pPr>
      <w:r w:rsidRPr="00FD2D7D">
        <w:rPr>
          <w:rFonts w:ascii="Arial" w:hAnsi="Arial" w:cs="Arial"/>
          <w:lang w:eastAsia="cs-CZ"/>
        </w:rPr>
        <w:t xml:space="preserve">Stanovit vizi dlouhodobého rozvoje systému VaVaI s ohledem na </w:t>
      </w:r>
      <w:r w:rsidRPr="00FD2D7D" w:rsidDel="00710E9E">
        <w:rPr>
          <w:rFonts w:ascii="Arial" w:hAnsi="Arial" w:cs="Arial"/>
          <w:lang w:eastAsia="cs-CZ"/>
        </w:rPr>
        <w:t>finanční udržitelnost celého systému VaVaI (tj. celé výzkumné základny) s důrazem na období po ukončení programového období 2014 – 2020</w:t>
      </w:r>
      <w:r w:rsidRPr="00FD2D7D">
        <w:rPr>
          <w:rFonts w:ascii="Arial" w:hAnsi="Arial" w:cs="Arial"/>
          <w:lang w:eastAsia="cs-CZ"/>
        </w:rPr>
        <w:t xml:space="preserve"> a </w:t>
      </w:r>
      <w:r w:rsidRPr="00FD2D7D" w:rsidDel="00710E9E">
        <w:rPr>
          <w:rFonts w:ascii="Arial" w:hAnsi="Arial" w:cs="Arial"/>
          <w:lang w:eastAsia="cs-CZ"/>
        </w:rPr>
        <w:t>návrh konkrétních opatření pro financování VaVaI z</w:t>
      </w:r>
      <w:r w:rsidR="00432C95">
        <w:rPr>
          <w:rFonts w:ascii="Arial" w:hAnsi="Arial" w:cs="Arial"/>
          <w:lang w:eastAsia="cs-CZ"/>
        </w:rPr>
        <w:t> </w:t>
      </w:r>
      <w:r w:rsidRPr="00FD2D7D" w:rsidDel="00710E9E">
        <w:rPr>
          <w:rFonts w:ascii="Arial" w:hAnsi="Arial" w:cs="Arial"/>
          <w:lang w:eastAsia="cs-CZ"/>
        </w:rPr>
        <w:t>veřejných prostředků po roce 2020. Dále při přípravě návrhu státního rozpočtu VaVaI</w:t>
      </w:r>
      <w:r w:rsidR="000C0CC8">
        <w:rPr>
          <w:rFonts w:ascii="Arial" w:hAnsi="Arial" w:cs="Arial"/>
          <w:lang w:eastAsia="cs-CZ"/>
        </w:rPr>
        <w:t>,</w:t>
      </w:r>
      <w:r w:rsidRPr="00FD2D7D">
        <w:rPr>
          <w:rFonts w:ascii="Arial" w:hAnsi="Arial" w:cs="Arial"/>
          <w:lang w:eastAsia="cs-CZ"/>
        </w:rPr>
        <w:t xml:space="preserve"> a </w:t>
      </w:r>
      <w:r w:rsidRPr="00FD2D7D" w:rsidDel="00710E9E">
        <w:rPr>
          <w:rFonts w:ascii="Arial" w:hAnsi="Arial" w:cs="Arial"/>
          <w:lang w:eastAsia="cs-CZ"/>
        </w:rPr>
        <w:t>u</w:t>
      </w:r>
      <w:r w:rsidRPr="00FD2D7D">
        <w:rPr>
          <w:rFonts w:ascii="Arial" w:hAnsi="Arial" w:cs="Arial"/>
          <w:lang w:eastAsia="cs-CZ"/>
        </w:rPr>
        <w:t> </w:t>
      </w:r>
      <w:r w:rsidRPr="00FD2D7D" w:rsidDel="00710E9E">
        <w:rPr>
          <w:rFonts w:ascii="Arial" w:hAnsi="Arial" w:cs="Arial"/>
          <w:lang w:eastAsia="cs-CZ"/>
        </w:rPr>
        <w:t>všech návrhů nových nebo změn existujících nástrojů podpory VaVaI</w:t>
      </w:r>
      <w:r w:rsidR="000C0CC8">
        <w:rPr>
          <w:rFonts w:ascii="Arial" w:hAnsi="Arial" w:cs="Arial"/>
          <w:lang w:eastAsia="cs-CZ"/>
        </w:rPr>
        <w:t>,</w:t>
      </w:r>
      <w:r w:rsidRPr="00FD2D7D" w:rsidDel="00710E9E">
        <w:rPr>
          <w:rFonts w:ascii="Arial" w:hAnsi="Arial" w:cs="Arial"/>
          <w:lang w:eastAsia="cs-CZ"/>
        </w:rPr>
        <w:t xml:space="preserve"> požadovat uvedení konkrétního způsobu jejich finančního zajištění na období do roku 2023</w:t>
      </w:r>
      <w:r w:rsidRPr="00FD2D7D">
        <w:rPr>
          <w:rFonts w:ascii="Arial" w:hAnsi="Arial" w:cs="Arial"/>
          <w:lang w:eastAsia="cs-CZ"/>
        </w:rPr>
        <w:t xml:space="preserve"> a </w:t>
      </w:r>
      <w:r w:rsidRPr="00FD2D7D" w:rsidDel="00710E9E">
        <w:rPr>
          <w:rFonts w:ascii="Arial" w:hAnsi="Arial" w:cs="Arial"/>
          <w:lang w:eastAsia="cs-CZ"/>
        </w:rPr>
        <w:t>nově i</w:t>
      </w:r>
      <w:r>
        <w:rPr>
          <w:rFonts w:ascii="Arial" w:hAnsi="Arial" w:cs="Arial"/>
          <w:lang w:eastAsia="cs-CZ"/>
        </w:rPr>
        <w:t> </w:t>
      </w:r>
      <w:r w:rsidRPr="00FD2D7D" w:rsidDel="00710E9E">
        <w:rPr>
          <w:rFonts w:ascii="Arial" w:hAnsi="Arial" w:cs="Arial"/>
          <w:lang w:eastAsia="cs-CZ"/>
        </w:rPr>
        <w:t>představu o</w:t>
      </w:r>
      <w:r w:rsidRPr="00FD2D7D">
        <w:rPr>
          <w:rFonts w:ascii="Arial" w:hAnsi="Arial" w:cs="Arial"/>
          <w:lang w:eastAsia="cs-CZ"/>
        </w:rPr>
        <w:t> </w:t>
      </w:r>
      <w:r w:rsidRPr="00FD2D7D" w:rsidDel="00710E9E">
        <w:rPr>
          <w:rFonts w:ascii="Arial" w:hAnsi="Arial" w:cs="Arial"/>
          <w:lang w:eastAsia="cs-CZ"/>
        </w:rPr>
        <w:t xml:space="preserve">jejich zajištění po roce 2023 zejména v případech, kdy jsou hrazeny i ze zdrojů ESIF. </w:t>
      </w:r>
    </w:p>
    <w:p w:rsidR="0032231E" w:rsidRPr="00B71FB1" w:rsidDel="00710E9E" w:rsidRDefault="0032231E" w:rsidP="00B71FB1">
      <w:pPr>
        <w:spacing w:after="120" w:line="240" w:lineRule="auto"/>
        <w:ind w:left="426"/>
        <w:jc w:val="both"/>
        <w:rPr>
          <w:rFonts w:ascii="Arial" w:hAnsi="Arial" w:cs="Arial"/>
          <w:lang w:eastAsia="cs-CZ"/>
        </w:rPr>
      </w:pPr>
      <w:r w:rsidRPr="00B71FB1" w:rsidDel="00710E9E">
        <w:rPr>
          <w:rFonts w:ascii="Arial" w:hAnsi="Arial" w:cs="Arial"/>
          <w:lang w:eastAsia="cs-CZ"/>
        </w:rPr>
        <w:t>Opatření navazuje na opatření</w:t>
      </w:r>
      <w:r w:rsidR="00D56D42">
        <w:rPr>
          <w:rFonts w:ascii="Arial" w:hAnsi="Arial" w:cs="Arial"/>
          <w:lang w:eastAsia="cs-CZ"/>
        </w:rPr>
        <w:t xml:space="preserve"> č. 1 Aktualizace NP VaVaI 2013</w:t>
      </w:r>
    </w:p>
    <w:p w:rsidR="0032231E" w:rsidRPr="00B71FB1" w:rsidRDefault="0032231E" w:rsidP="00B71FB1">
      <w:pPr>
        <w:keepNext/>
        <w:tabs>
          <w:tab w:val="left" w:pos="426"/>
        </w:tabs>
        <w:spacing w:after="120" w:line="240" w:lineRule="auto"/>
        <w:ind w:left="426"/>
        <w:jc w:val="both"/>
        <w:rPr>
          <w:rFonts w:ascii="Arial" w:hAnsi="Arial" w:cs="Arial"/>
          <w:lang w:eastAsia="cs-CZ"/>
        </w:rPr>
      </w:pPr>
      <w:r w:rsidRPr="00B71FB1">
        <w:rPr>
          <w:rFonts w:ascii="Arial" w:hAnsi="Arial" w:cs="Arial"/>
          <w:lang w:eastAsia="cs-CZ"/>
        </w:rPr>
        <w:lastRenderedPageBreak/>
        <w:t>Termín: 2018</w:t>
      </w:r>
    </w:p>
    <w:p w:rsidR="0032231E" w:rsidRDefault="0032231E" w:rsidP="00B71FB1">
      <w:pPr>
        <w:keepNext/>
        <w:tabs>
          <w:tab w:val="left" w:pos="426"/>
        </w:tabs>
        <w:spacing w:line="240" w:lineRule="auto"/>
        <w:ind w:left="426"/>
        <w:jc w:val="both"/>
        <w:rPr>
          <w:rFonts w:ascii="Arial" w:hAnsi="Arial" w:cs="Arial"/>
          <w:lang w:eastAsia="cs-CZ"/>
        </w:rPr>
      </w:pPr>
      <w:r w:rsidRPr="00B71FB1">
        <w:rPr>
          <w:rFonts w:ascii="Arial" w:hAnsi="Arial" w:cs="Arial"/>
          <w:lang w:eastAsia="cs-CZ"/>
        </w:rPr>
        <w:t>Odpovědnost: ÚV ČR – Sekce VVI, RVVI, spolugesce: MF</w:t>
      </w:r>
    </w:p>
    <w:p w:rsidR="00B71FB1" w:rsidRPr="00B71FB1" w:rsidRDefault="00B71FB1" w:rsidP="00B71FB1">
      <w:pPr>
        <w:keepNext/>
        <w:tabs>
          <w:tab w:val="left" w:pos="426"/>
        </w:tabs>
        <w:spacing w:line="240" w:lineRule="auto"/>
        <w:jc w:val="both"/>
        <w:rPr>
          <w:rFonts w:ascii="Arial" w:hAnsi="Arial" w:cs="Arial"/>
          <w:lang w:eastAsia="cs-CZ"/>
        </w:rPr>
      </w:pPr>
    </w:p>
    <w:p w:rsidR="0032231E" w:rsidRPr="00FD2D7D" w:rsidDel="00710E9E" w:rsidRDefault="0032231E" w:rsidP="0032231E">
      <w:pPr>
        <w:tabs>
          <w:tab w:val="left" w:pos="426"/>
        </w:tabs>
        <w:spacing w:after="0"/>
        <w:jc w:val="both"/>
        <w:rPr>
          <w:rFonts w:ascii="Arial" w:hAnsi="Arial" w:cs="Arial"/>
          <w:i/>
          <w:lang w:eastAsia="cs-CZ"/>
        </w:rPr>
      </w:pPr>
      <w:r w:rsidRPr="00FD2D7D">
        <w:rPr>
          <w:rFonts w:ascii="Arial" w:hAnsi="Arial" w:cs="Arial"/>
          <w:i/>
          <w:lang w:eastAsia="cs-CZ"/>
        </w:rPr>
        <w:t>Zásadní m</w:t>
      </w:r>
      <w:r w:rsidRPr="00FD2D7D" w:rsidDel="00710E9E">
        <w:rPr>
          <w:rFonts w:ascii="Arial" w:hAnsi="Arial" w:cs="Arial"/>
          <w:i/>
          <w:lang w:eastAsia="cs-CZ"/>
        </w:rPr>
        <w:t>ilníky</w:t>
      </w:r>
      <w:r w:rsidRPr="00FD2D7D">
        <w:rPr>
          <w:rFonts w:ascii="Arial" w:hAnsi="Arial" w:cs="Arial"/>
          <w:i/>
          <w:lang w:eastAsia="cs-CZ"/>
        </w:rPr>
        <w:t xml:space="preserve"> a gesce</w:t>
      </w:r>
      <w:r w:rsidR="00BA45F2">
        <w:rPr>
          <w:rFonts w:ascii="Arial" w:hAnsi="Arial" w:cs="Arial"/>
          <w:i/>
          <w:lang w:eastAsia="cs-CZ"/>
        </w:rPr>
        <w:t xml:space="preserve"> specifického cíle 1.2:</w:t>
      </w:r>
    </w:p>
    <w:p w:rsidR="0032231E" w:rsidRPr="00FD2D7D" w:rsidRDefault="0032231E" w:rsidP="00917A53">
      <w:pPr>
        <w:numPr>
          <w:ilvl w:val="0"/>
          <w:numId w:val="78"/>
        </w:numPr>
        <w:tabs>
          <w:tab w:val="left" w:pos="426"/>
        </w:tabs>
        <w:spacing w:after="120"/>
        <w:contextualSpacing/>
        <w:jc w:val="both"/>
        <w:rPr>
          <w:rFonts w:ascii="Arial" w:hAnsi="Arial" w:cs="Arial"/>
          <w:b/>
          <w:lang w:eastAsia="cs-CZ"/>
        </w:rPr>
      </w:pPr>
      <w:r w:rsidRPr="00FD2D7D" w:rsidDel="00710E9E">
        <w:rPr>
          <w:rFonts w:ascii="Arial" w:hAnsi="Arial" w:cs="Arial"/>
        </w:rPr>
        <w:t>Vytvoření střednědobého plánu státního rozpočtu VaVaI do roku 2020</w:t>
      </w:r>
      <w:r w:rsidRPr="00FD2D7D">
        <w:rPr>
          <w:rFonts w:ascii="Arial" w:hAnsi="Arial" w:cs="Arial"/>
        </w:rPr>
        <w:t xml:space="preserve"> a </w:t>
      </w:r>
      <w:r w:rsidRPr="00FD2D7D" w:rsidDel="00710E9E">
        <w:rPr>
          <w:rFonts w:ascii="Arial" w:hAnsi="Arial" w:cs="Arial"/>
        </w:rPr>
        <w:t>indikativního plánu financování VaVaI po roce 2020 (2018).</w:t>
      </w:r>
      <w:r w:rsidRPr="00FD2D7D">
        <w:rPr>
          <w:rFonts w:ascii="Arial" w:hAnsi="Arial" w:cs="Arial"/>
        </w:rPr>
        <w:t xml:space="preserve"> Gesce: ÚV ČR – Sekce VVI, RVVI</w:t>
      </w:r>
      <w:r w:rsidR="000C0CC8">
        <w:rPr>
          <w:rFonts w:ascii="Arial" w:hAnsi="Arial" w:cs="Arial"/>
        </w:rPr>
        <w:t>.</w:t>
      </w:r>
    </w:p>
    <w:p w:rsidR="0032231E" w:rsidRDefault="0032231E" w:rsidP="0032231E">
      <w:pPr>
        <w:keepNext/>
        <w:tabs>
          <w:tab w:val="left" w:pos="426"/>
        </w:tabs>
        <w:spacing w:before="240"/>
        <w:jc w:val="both"/>
        <w:rPr>
          <w:rFonts w:ascii="Arial" w:hAnsi="Arial" w:cs="Arial"/>
          <w:b/>
          <w:lang w:eastAsia="cs-CZ"/>
        </w:rPr>
      </w:pPr>
    </w:p>
    <w:p w:rsidR="0032231E" w:rsidRPr="00FD2D7D" w:rsidRDefault="0032231E" w:rsidP="0032231E">
      <w:pPr>
        <w:keepNext/>
        <w:tabs>
          <w:tab w:val="left" w:pos="426"/>
        </w:tabs>
        <w:spacing w:before="240"/>
        <w:jc w:val="both"/>
        <w:rPr>
          <w:rFonts w:ascii="Arial" w:hAnsi="Arial" w:cs="Arial"/>
          <w:b/>
          <w:lang w:eastAsia="cs-CZ"/>
        </w:rPr>
      </w:pPr>
      <w:r w:rsidRPr="00FD2D7D">
        <w:rPr>
          <w:rFonts w:ascii="Arial" w:hAnsi="Arial" w:cs="Arial"/>
          <w:b/>
          <w:lang w:eastAsia="cs-CZ"/>
        </w:rPr>
        <w:t xml:space="preserve">Specifický cíl 1.3: Posílit strategickou inteligenci pro politiku VaVaI </w:t>
      </w:r>
    </w:p>
    <w:p w:rsidR="0032231E" w:rsidRPr="00FD2D7D" w:rsidRDefault="0032231E" w:rsidP="0032231E">
      <w:pPr>
        <w:tabs>
          <w:tab w:val="left" w:pos="426"/>
        </w:tabs>
        <w:jc w:val="both"/>
        <w:rPr>
          <w:rFonts w:ascii="Arial" w:hAnsi="Arial" w:cs="Arial"/>
          <w:lang w:eastAsia="cs-CZ"/>
        </w:rPr>
      </w:pPr>
      <w:r w:rsidRPr="00FD2D7D">
        <w:rPr>
          <w:rFonts w:ascii="Arial" w:hAnsi="Arial" w:cs="Arial"/>
          <w:lang w:eastAsia="cs-CZ"/>
        </w:rPr>
        <w:t>Cílem je posílit strategické řízení politiky a systému VaVaI a účinně využívat výsledků hodnocení výzkumných organizací, programů a politik VaVaI a dalších odborných analytických vstupů pro tyto účely. Dalším cílem je vytvořit a zavést systém pro kontinuální sledování trendů a identifikaci budoucích příležitostí, který umožní včas zacílit podporu VaVaI do perspektivních oblastí.</w:t>
      </w:r>
    </w:p>
    <w:p w:rsidR="0032231E" w:rsidRPr="00FD2D7D" w:rsidRDefault="0032231E" w:rsidP="0032231E">
      <w:pPr>
        <w:tabs>
          <w:tab w:val="left" w:pos="426"/>
        </w:tabs>
        <w:spacing w:after="0"/>
        <w:jc w:val="both"/>
        <w:rPr>
          <w:rFonts w:ascii="Arial" w:hAnsi="Arial" w:cs="Arial"/>
          <w:i/>
          <w:lang w:eastAsia="cs-CZ"/>
        </w:rPr>
      </w:pPr>
      <w:r w:rsidRPr="00FD2D7D">
        <w:rPr>
          <w:rFonts w:ascii="Arial" w:hAnsi="Arial" w:cs="Arial"/>
          <w:i/>
          <w:lang w:eastAsia="cs-CZ"/>
        </w:rPr>
        <w:t>Indikátory</w:t>
      </w:r>
    </w:p>
    <w:p w:rsidR="0032231E" w:rsidRPr="00827CB4" w:rsidRDefault="0032231E" w:rsidP="00917A53">
      <w:pPr>
        <w:numPr>
          <w:ilvl w:val="0"/>
          <w:numId w:val="79"/>
        </w:numPr>
        <w:tabs>
          <w:tab w:val="left" w:pos="426"/>
        </w:tabs>
        <w:spacing w:after="120"/>
        <w:contextualSpacing/>
        <w:jc w:val="both"/>
        <w:rPr>
          <w:rFonts w:ascii="Arial" w:hAnsi="Arial" w:cs="Arial"/>
        </w:rPr>
      </w:pPr>
      <w:r w:rsidRPr="00FD2D7D">
        <w:rPr>
          <w:rFonts w:ascii="Arial" w:hAnsi="Arial" w:cs="Arial"/>
        </w:rPr>
        <w:t>Zavedení standardních postupů hodnocení VaVaI (kvalitativní indikátor)</w:t>
      </w:r>
    </w:p>
    <w:p w:rsidR="00DE2264" w:rsidRDefault="00DE2264" w:rsidP="0032231E">
      <w:pPr>
        <w:spacing w:before="240"/>
        <w:jc w:val="both"/>
        <w:rPr>
          <w:rFonts w:ascii="Arial" w:hAnsi="Arial" w:cs="Arial"/>
          <w:i/>
          <w:lang w:eastAsia="cs-CZ"/>
        </w:rPr>
      </w:pPr>
    </w:p>
    <w:p w:rsidR="0032231E" w:rsidRPr="00A17D5D" w:rsidRDefault="0032231E" w:rsidP="00917A53">
      <w:pPr>
        <w:pStyle w:val="Odstavecseseznamem"/>
        <w:numPr>
          <w:ilvl w:val="0"/>
          <w:numId w:val="7"/>
        </w:numPr>
        <w:spacing w:before="240"/>
        <w:ind w:left="426" w:hanging="426"/>
        <w:jc w:val="both"/>
        <w:rPr>
          <w:rFonts w:ascii="Arial" w:hAnsi="Arial" w:cs="Arial"/>
          <w:i/>
          <w:lang w:eastAsia="cs-CZ"/>
        </w:rPr>
      </w:pPr>
      <w:r w:rsidRPr="00A17D5D">
        <w:rPr>
          <w:rFonts w:ascii="Arial" w:hAnsi="Arial" w:cs="Arial"/>
          <w:i/>
          <w:lang w:eastAsia="cs-CZ"/>
        </w:rPr>
        <w:t>Opatření 6: Využívat hodnocení pro strategické řízení VaVaI</w:t>
      </w:r>
    </w:p>
    <w:p w:rsidR="0032231E" w:rsidRPr="00FD2D7D" w:rsidRDefault="0032231E" w:rsidP="0032231E">
      <w:pPr>
        <w:jc w:val="both"/>
        <w:rPr>
          <w:rFonts w:ascii="Arial" w:hAnsi="Arial" w:cs="Arial"/>
          <w:lang w:eastAsia="cs-CZ"/>
        </w:rPr>
      </w:pPr>
      <w:r w:rsidRPr="00FD2D7D">
        <w:rPr>
          <w:rFonts w:ascii="Arial" w:hAnsi="Arial" w:cs="Arial"/>
          <w:lang w:eastAsia="cs-CZ"/>
        </w:rPr>
        <w:t>Vytvořit mechanismy, které umožní využívat výsledky hodnocení prováděných na všech úrovních pro kvalifikovanou tvorbu politiky VaVaI. Zároveň stanovit odpovědnost za pravidelné hodnocení programů VaVaI a skupin grantových projektů ve všech fázích jejich realizace (ex-ante, průběžné a ex-post hodnocení výstupů, výsledků a dopadů) a současně posílit personální kapacity relevantních aktérů.</w:t>
      </w:r>
      <w:r w:rsidR="00926684">
        <w:rPr>
          <w:rFonts w:ascii="Arial" w:hAnsi="Arial" w:cs="Arial"/>
          <w:lang w:eastAsia="cs-CZ"/>
        </w:rPr>
        <w:t xml:space="preserve"> V</w:t>
      </w:r>
      <w:r w:rsidR="00BF77D6">
        <w:rPr>
          <w:rFonts w:ascii="Arial" w:hAnsi="Arial" w:cs="Arial"/>
          <w:lang w:eastAsia="cs-CZ"/>
        </w:rPr>
        <w:t> </w:t>
      </w:r>
      <w:r w:rsidR="00926684">
        <w:rPr>
          <w:rFonts w:ascii="Arial" w:hAnsi="Arial" w:cs="Arial"/>
          <w:lang w:eastAsia="cs-CZ"/>
        </w:rPr>
        <w:t>hodnocení</w:t>
      </w:r>
      <w:r w:rsidR="00BF77D6">
        <w:rPr>
          <w:rFonts w:ascii="Arial" w:hAnsi="Arial" w:cs="Arial"/>
          <w:lang w:eastAsia="cs-CZ"/>
        </w:rPr>
        <w:t xml:space="preserve"> programů</w:t>
      </w:r>
      <w:r w:rsidR="00926684">
        <w:rPr>
          <w:rFonts w:ascii="Arial" w:hAnsi="Arial" w:cs="Arial"/>
          <w:lang w:eastAsia="cs-CZ"/>
        </w:rPr>
        <w:t xml:space="preserve"> budou zohledněny rozdílné účely a cíle jednotlivých programů účelové podpory a bude ve shodě s poskytovateli definována jejich role v realizaci hodnocení.</w:t>
      </w:r>
      <w:r w:rsidRPr="00FD2D7D">
        <w:rPr>
          <w:rFonts w:ascii="Arial" w:hAnsi="Arial" w:cs="Arial"/>
          <w:lang w:eastAsia="cs-CZ"/>
        </w:rPr>
        <w:t xml:space="preserve"> Na úrovní</w:t>
      </w:r>
      <w:r w:rsidR="00C66F0F">
        <w:rPr>
          <w:rFonts w:ascii="Arial" w:hAnsi="Arial" w:cs="Arial"/>
          <w:lang w:eastAsia="cs-CZ"/>
        </w:rPr>
        <w:t xml:space="preserve"> ústředního správního úřadu</w:t>
      </w:r>
      <w:r w:rsidRPr="00FD2D7D">
        <w:rPr>
          <w:rFonts w:ascii="Arial" w:hAnsi="Arial" w:cs="Arial"/>
          <w:lang w:eastAsia="cs-CZ"/>
        </w:rPr>
        <w:t xml:space="preserve"> pro </w:t>
      </w:r>
      <w:r>
        <w:rPr>
          <w:rFonts w:ascii="Arial" w:hAnsi="Arial" w:cs="Arial"/>
          <w:lang w:eastAsia="cs-CZ"/>
        </w:rPr>
        <w:t xml:space="preserve">VaVaI </w:t>
      </w:r>
      <w:r w:rsidRPr="00FD2D7D">
        <w:rPr>
          <w:rFonts w:ascii="Arial" w:hAnsi="Arial" w:cs="Arial"/>
          <w:lang w:eastAsia="cs-CZ"/>
        </w:rPr>
        <w:t>hodnotit průběh naplňování</w:t>
      </w:r>
      <w:r w:rsidR="009414B1">
        <w:rPr>
          <w:rFonts w:ascii="Arial" w:hAnsi="Arial" w:cs="Arial"/>
          <w:lang w:eastAsia="cs-CZ"/>
        </w:rPr>
        <w:t xml:space="preserve"> opatření</w:t>
      </w:r>
      <w:r w:rsidRPr="00FD2D7D">
        <w:rPr>
          <w:rFonts w:ascii="Arial" w:hAnsi="Arial" w:cs="Arial"/>
          <w:lang w:eastAsia="cs-CZ"/>
        </w:rPr>
        <w:t xml:space="preserve"> NP VaVaI ze strany</w:t>
      </w:r>
      <w:r w:rsidR="009414B1">
        <w:rPr>
          <w:rFonts w:ascii="Arial" w:hAnsi="Arial" w:cs="Arial"/>
          <w:lang w:eastAsia="cs-CZ"/>
        </w:rPr>
        <w:t xml:space="preserve"> jednotlivých gestorů</w:t>
      </w:r>
      <w:r w:rsidRPr="00FD2D7D">
        <w:rPr>
          <w:rFonts w:ascii="Arial" w:hAnsi="Arial" w:cs="Arial"/>
          <w:lang w:eastAsia="cs-CZ"/>
        </w:rPr>
        <w:t xml:space="preserve">. </w:t>
      </w:r>
    </w:p>
    <w:p w:rsidR="0032231E" w:rsidRPr="00BA45F2" w:rsidRDefault="0032231E" w:rsidP="00BA45F2">
      <w:pPr>
        <w:spacing w:after="120" w:line="240" w:lineRule="auto"/>
        <w:ind w:left="426"/>
        <w:jc w:val="both"/>
        <w:rPr>
          <w:rFonts w:ascii="Arial" w:hAnsi="Arial" w:cs="Arial"/>
          <w:lang w:eastAsia="cs-CZ"/>
        </w:rPr>
      </w:pPr>
      <w:r w:rsidRPr="00BA45F2">
        <w:rPr>
          <w:rFonts w:ascii="Arial" w:hAnsi="Arial" w:cs="Arial"/>
          <w:lang w:eastAsia="cs-CZ"/>
        </w:rPr>
        <w:t>Opatření navazuje na opatření č. 18, 19,</w:t>
      </w:r>
      <w:r w:rsidR="00D56D42">
        <w:rPr>
          <w:rFonts w:ascii="Arial" w:hAnsi="Arial" w:cs="Arial"/>
          <w:lang w:eastAsia="cs-CZ"/>
        </w:rPr>
        <w:t xml:space="preserve"> a 20 Aktualizace NP VaVaI 2013</w:t>
      </w:r>
    </w:p>
    <w:p w:rsidR="0032231E" w:rsidRPr="00B71FB1" w:rsidRDefault="0027605E" w:rsidP="00BA45F2">
      <w:pPr>
        <w:spacing w:after="120" w:line="240" w:lineRule="auto"/>
        <w:ind w:left="426"/>
        <w:jc w:val="both"/>
        <w:rPr>
          <w:rFonts w:ascii="Arial" w:hAnsi="Arial" w:cs="Arial"/>
          <w:lang w:eastAsia="cs-CZ"/>
        </w:rPr>
      </w:pPr>
      <w:r>
        <w:rPr>
          <w:rFonts w:ascii="Arial" w:hAnsi="Arial" w:cs="Arial"/>
          <w:lang w:eastAsia="cs-CZ"/>
        </w:rPr>
        <w:t>Termín: 2016+</w:t>
      </w:r>
    </w:p>
    <w:p w:rsidR="0032231E" w:rsidRDefault="0032231E" w:rsidP="00BA45F2">
      <w:pPr>
        <w:spacing w:line="240" w:lineRule="auto"/>
        <w:ind w:left="426"/>
        <w:jc w:val="both"/>
        <w:rPr>
          <w:rFonts w:ascii="Arial" w:hAnsi="Arial" w:cs="Arial"/>
          <w:lang w:eastAsia="cs-CZ"/>
        </w:rPr>
      </w:pPr>
      <w:r w:rsidRPr="00B71FB1">
        <w:rPr>
          <w:rFonts w:ascii="Arial" w:hAnsi="Arial" w:cs="Arial"/>
          <w:lang w:eastAsia="cs-CZ"/>
        </w:rPr>
        <w:t>Odpovědnost:</w:t>
      </w:r>
      <w:r w:rsidRPr="00BA45F2">
        <w:rPr>
          <w:rFonts w:ascii="Arial" w:hAnsi="Arial" w:cs="Arial"/>
          <w:lang w:eastAsia="cs-CZ"/>
        </w:rPr>
        <w:t xml:space="preserve"> ÚV ČR – Sekce VVI, RVVI, spolugesce: MF, spolupracují</w:t>
      </w:r>
      <w:r w:rsidR="00A3671C">
        <w:rPr>
          <w:rFonts w:ascii="Arial" w:hAnsi="Arial" w:cs="Arial"/>
          <w:lang w:eastAsia="cs-CZ"/>
        </w:rPr>
        <w:t>:</w:t>
      </w:r>
      <w:r w:rsidRPr="00BA45F2">
        <w:rPr>
          <w:rFonts w:ascii="Arial" w:hAnsi="Arial" w:cs="Arial"/>
          <w:lang w:eastAsia="cs-CZ"/>
        </w:rPr>
        <w:t xml:space="preserve"> další správní úřady odpovědné za výzkum a vývoj v oblasti svých působností</w:t>
      </w:r>
    </w:p>
    <w:p w:rsidR="00BA45F2" w:rsidRPr="00BA45F2" w:rsidRDefault="00BA45F2" w:rsidP="00BA45F2">
      <w:pPr>
        <w:spacing w:line="240" w:lineRule="auto"/>
        <w:jc w:val="both"/>
        <w:rPr>
          <w:rFonts w:ascii="Arial" w:hAnsi="Arial" w:cs="Arial"/>
          <w:lang w:eastAsia="cs-CZ"/>
        </w:rPr>
      </w:pPr>
    </w:p>
    <w:p w:rsidR="0032231E" w:rsidRPr="00BA45F2" w:rsidRDefault="0032231E" w:rsidP="00917A53">
      <w:pPr>
        <w:pStyle w:val="Odstavecseseznamem"/>
        <w:numPr>
          <w:ilvl w:val="0"/>
          <w:numId w:val="7"/>
        </w:numPr>
        <w:spacing w:before="240"/>
        <w:ind w:left="426" w:hanging="426"/>
        <w:jc w:val="both"/>
        <w:rPr>
          <w:rFonts w:ascii="Arial" w:hAnsi="Arial" w:cs="Arial"/>
          <w:i/>
          <w:lang w:eastAsia="cs-CZ"/>
        </w:rPr>
      </w:pPr>
      <w:r w:rsidRPr="00BA45F2">
        <w:rPr>
          <w:rFonts w:ascii="Arial" w:hAnsi="Arial" w:cs="Arial"/>
          <w:i/>
          <w:lang w:eastAsia="cs-CZ"/>
        </w:rPr>
        <w:t xml:space="preserve">Opatření 7: Posílit využívání analýz trendů a výhledů v politice VaVaI </w:t>
      </w:r>
    </w:p>
    <w:p w:rsidR="0032231E" w:rsidRPr="00FD2D7D" w:rsidRDefault="0032231E" w:rsidP="0032231E">
      <w:pPr>
        <w:jc w:val="both"/>
        <w:rPr>
          <w:rFonts w:ascii="Arial" w:hAnsi="Arial" w:cs="Arial"/>
          <w:lang w:eastAsia="cs-CZ"/>
        </w:rPr>
      </w:pPr>
      <w:r w:rsidRPr="00FD2D7D">
        <w:rPr>
          <w:rFonts w:ascii="Arial" w:hAnsi="Arial" w:cs="Arial"/>
          <w:lang w:eastAsia="cs-CZ"/>
        </w:rPr>
        <w:t>Zavést systém soustavného sledování a vyhodnocování trendů v technologické, ekonomické, sociální a dalších oblastech a s využitím výhledů identifikovat potenciální budoucí příležitosti a potřeby, což umožní včas reagovat na měnící se podmínky pomocí vhodných opatření výzkumné a inovační politiky.</w:t>
      </w:r>
      <w:r w:rsidRPr="00FD2D7D">
        <w:rPr>
          <w:rFonts w:ascii="Arial" w:hAnsi="Arial" w:cs="Arial"/>
        </w:rPr>
        <w:t xml:space="preserve"> </w:t>
      </w:r>
      <w:r w:rsidRPr="00FD2D7D">
        <w:rPr>
          <w:rFonts w:ascii="Arial" w:hAnsi="Arial" w:cs="Arial"/>
          <w:lang w:eastAsia="cs-CZ"/>
        </w:rPr>
        <w:t xml:space="preserve">V této souvislosti rovněž posílit využívání existujících a nově vznikajících odborných platforem (např. </w:t>
      </w:r>
      <w:r w:rsidR="0061392E">
        <w:rPr>
          <w:rFonts w:ascii="Arial" w:hAnsi="Arial" w:cs="Arial"/>
          <w:lang w:eastAsia="cs-CZ"/>
        </w:rPr>
        <w:t xml:space="preserve">NIP </w:t>
      </w:r>
      <w:r>
        <w:rPr>
          <w:rFonts w:ascii="Arial" w:hAnsi="Arial" w:cs="Arial"/>
          <w:lang w:eastAsia="cs-CZ"/>
        </w:rPr>
        <w:t xml:space="preserve">Národní </w:t>
      </w:r>
      <w:r w:rsidRPr="00FD2D7D">
        <w:rPr>
          <w:rFonts w:ascii="Arial" w:hAnsi="Arial" w:cs="Arial"/>
          <w:lang w:eastAsia="cs-CZ"/>
        </w:rPr>
        <w:t>RIS3</w:t>
      </w:r>
      <w:r w:rsidR="005C7285">
        <w:rPr>
          <w:rFonts w:ascii="Arial" w:hAnsi="Arial" w:cs="Arial"/>
          <w:lang w:eastAsia="cs-CZ"/>
        </w:rPr>
        <w:t>, sektorové platformy</w:t>
      </w:r>
      <w:r w:rsidRPr="00FD2D7D">
        <w:rPr>
          <w:rFonts w:ascii="Arial" w:hAnsi="Arial" w:cs="Arial"/>
          <w:lang w:eastAsia="cs-CZ"/>
        </w:rPr>
        <w:t>) jako zdroje strategických informací pro politiku VaVaI.</w:t>
      </w:r>
    </w:p>
    <w:p w:rsidR="0032231E" w:rsidRPr="00BA45F2" w:rsidRDefault="0032231E" w:rsidP="00BA45F2">
      <w:pPr>
        <w:spacing w:after="120" w:line="240" w:lineRule="auto"/>
        <w:ind w:left="425"/>
        <w:jc w:val="both"/>
        <w:rPr>
          <w:rFonts w:ascii="Arial" w:hAnsi="Arial" w:cs="Arial"/>
          <w:lang w:eastAsia="cs-CZ"/>
        </w:rPr>
      </w:pPr>
      <w:r w:rsidRPr="00BA45F2">
        <w:rPr>
          <w:rFonts w:ascii="Arial" w:hAnsi="Arial" w:cs="Arial"/>
          <w:lang w:eastAsia="cs-CZ"/>
        </w:rPr>
        <w:t xml:space="preserve">Nové opatření. </w:t>
      </w:r>
    </w:p>
    <w:p w:rsidR="0032231E" w:rsidRPr="00BA45F2" w:rsidRDefault="0070225A" w:rsidP="00BA45F2">
      <w:pPr>
        <w:tabs>
          <w:tab w:val="left" w:pos="426"/>
        </w:tabs>
        <w:spacing w:after="120" w:line="240" w:lineRule="auto"/>
        <w:ind w:left="425"/>
        <w:jc w:val="both"/>
        <w:rPr>
          <w:rFonts w:ascii="Arial" w:hAnsi="Arial" w:cs="Arial"/>
          <w:lang w:eastAsia="cs-CZ"/>
        </w:rPr>
      </w:pPr>
      <w:r>
        <w:rPr>
          <w:rFonts w:ascii="Arial" w:hAnsi="Arial" w:cs="Arial"/>
          <w:lang w:eastAsia="cs-CZ"/>
        </w:rPr>
        <w:lastRenderedPageBreak/>
        <w:t>Termín: 201</w:t>
      </w:r>
      <w:r w:rsidR="00CA7684">
        <w:rPr>
          <w:rFonts w:ascii="Arial" w:hAnsi="Arial" w:cs="Arial"/>
          <w:lang w:eastAsia="cs-CZ"/>
        </w:rPr>
        <w:t>6+</w:t>
      </w:r>
    </w:p>
    <w:p w:rsidR="0032231E" w:rsidRDefault="0032231E" w:rsidP="00BA45F2">
      <w:pPr>
        <w:tabs>
          <w:tab w:val="left" w:pos="426"/>
        </w:tabs>
        <w:spacing w:line="240" w:lineRule="auto"/>
        <w:ind w:left="425"/>
        <w:jc w:val="both"/>
        <w:rPr>
          <w:rFonts w:ascii="Arial" w:hAnsi="Arial" w:cs="Arial"/>
          <w:lang w:eastAsia="cs-CZ"/>
        </w:rPr>
      </w:pPr>
      <w:r w:rsidRPr="00BA45F2">
        <w:rPr>
          <w:rFonts w:ascii="Arial" w:hAnsi="Arial" w:cs="Arial"/>
          <w:lang w:eastAsia="cs-CZ"/>
        </w:rPr>
        <w:t>Odpovědno</w:t>
      </w:r>
      <w:r w:rsidR="00A323FA" w:rsidRPr="00BA45F2">
        <w:rPr>
          <w:rFonts w:ascii="Arial" w:hAnsi="Arial" w:cs="Arial"/>
          <w:lang w:eastAsia="cs-CZ"/>
        </w:rPr>
        <w:t>st: ÚV ČR – Sekce VVI, spolugesc</w:t>
      </w:r>
      <w:r w:rsidRPr="00BA45F2">
        <w:rPr>
          <w:rFonts w:ascii="Arial" w:hAnsi="Arial" w:cs="Arial"/>
          <w:lang w:eastAsia="cs-CZ"/>
        </w:rPr>
        <w:t>e: MPO, spolupracují: další správní úřady odpovědné za výzkum a vývoj</w:t>
      </w:r>
      <w:r w:rsidR="00BE398C" w:rsidRPr="00BA45F2">
        <w:rPr>
          <w:rFonts w:ascii="Arial" w:hAnsi="Arial" w:cs="Arial"/>
          <w:lang w:eastAsia="cs-CZ"/>
        </w:rPr>
        <w:t xml:space="preserve"> v oblasti svých působností</w:t>
      </w:r>
    </w:p>
    <w:p w:rsidR="00BA45F2" w:rsidRPr="00BA45F2" w:rsidRDefault="00BA45F2" w:rsidP="00BA45F2">
      <w:pPr>
        <w:tabs>
          <w:tab w:val="left" w:pos="426"/>
        </w:tabs>
        <w:spacing w:line="240" w:lineRule="auto"/>
        <w:ind w:left="425"/>
        <w:jc w:val="both"/>
        <w:rPr>
          <w:rFonts w:ascii="Arial" w:hAnsi="Arial" w:cs="Arial"/>
          <w:lang w:eastAsia="cs-CZ"/>
        </w:rPr>
      </w:pPr>
    </w:p>
    <w:p w:rsidR="0032231E" w:rsidRPr="00FD2D7D" w:rsidRDefault="0032231E" w:rsidP="0032231E">
      <w:pPr>
        <w:tabs>
          <w:tab w:val="left" w:pos="426"/>
        </w:tabs>
        <w:spacing w:after="0"/>
        <w:jc w:val="both"/>
        <w:rPr>
          <w:rFonts w:ascii="Arial" w:hAnsi="Arial" w:cs="Arial"/>
          <w:i/>
          <w:lang w:eastAsia="cs-CZ"/>
        </w:rPr>
      </w:pPr>
      <w:r w:rsidRPr="00FD2D7D">
        <w:rPr>
          <w:rFonts w:ascii="Arial" w:hAnsi="Arial" w:cs="Arial"/>
          <w:i/>
          <w:lang w:eastAsia="cs-CZ"/>
        </w:rPr>
        <w:t>Zásadní milníky a gesce</w:t>
      </w:r>
      <w:r w:rsidR="00BA45F2">
        <w:rPr>
          <w:rFonts w:ascii="Arial" w:hAnsi="Arial" w:cs="Arial"/>
          <w:i/>
          <w:lang w:eastAsia="cs-CZ"/>
        </w:rPr>
        <w:t xml:space="preserve"> specifického cíle 1.3</w:t>
      </w:r>
      <w:r w:rsidRPr="00FD2D7D">
        <w:rPr>
          <w:rFonts w:ascii="Arial" w:hAnsi="Arial" w:cs="Arial"/>
          <w:i/>
          <w:lang w:eastAsia="cs-CZ"/>
        </w:rPr>
        <w:t>:</w:t>
      </w:r>
    </w:p>
    <w:p w:rsidR="0032231E" w:rsidRPr="009D5B20" w:rsidRDefault="0032231E" w:rsidP="00917A53">
      <w:pPr>
        <w:numPr>
          <w:ilvl w:val="0"/>
          <w:numId w:val="80"/>
        </w:numPr>
        <w:tabs>
          <w:tab w:val="left" w:pos="426"/>
        </w:tabs>
        <w:spacing w:after="120"/>
        <w:contextualSpacing/>
        <w:jc w:val="both"/>
        <w:rPr>
          <w:rFonts w:ascii="Arial" w:hAnsi="Arial" w:cs="Arial"/>
        </w:rPr>
      </w:pPr>
      <w:r w:rsidRPr="00FD2D7D">
        <w:rPr>
          <w:rFonts w:ascii="Arial" w:hAnsi="Arial" w:cs="Arial"/>
        </w:rPr>
        <w:t>Vytvoření závazného metodického pokynu pro hodnocení programů VaVaI stanovující odpovědnosti za realizaci hodnocení (2016), personální posílení relevantních aktérů</w:t>
      </w:r>
      <w:r w:rsidR="0027605E">
        <w:rPr>
          <w:rFonts w:ascii="Arial" w:hAnsi="Arial" w:cs="Arial"/>
        </w:rPr>
        <w:t xml:space="preserve"> pro realizaci hodnocení (2017)</w:t>
      </w:r>
      <w:r w:rsidRPr="00FD2D7D">
        <w:rPr>
          <w:rFonts w:ascii="Arial" w:hAnsi="Arial" w:cs="Arial"/>
        </w:rPr>
        <w:t xml:space="preserve">. Gesce: ÚV ČR – Sekce VVI, RVVI, spolugesce: </w:t>
      </w:r>
      <w:r>
        <w:rPr>
          <w:rFonts w:ascii="Arial" w:hAnsi="Arial" w:cs="Arial"/>
        </w:rPr>
        <w:t>MF a</w:t>
      </w:r>
      <w:r w:rsidRPr="00FE6841">
        <w:rPr>
          <w:rFonts w:ascii="Arial" w:hAnsi="Arial" w:cs="Arial"/>
        </w:rPr>
        <w:t xml:space="preserve"> dalš</w:t>
      </w:r>
      <w:r>
        <w:rPr>
          <w:rFonts w:ascii="Arial" w:hAnsi="Arial" w:cs="Arial"/>
        </w:rPr>
        <w:t>í správní úřady odpovědné za výzkum a vývoj</w:t>
      </w:r>
      <w:r w:rsidRPr="00FE6841">
        <w:rPr>
          <w:rFonts w:ascii="Arial" w:hAnsi="Arial" w:cs="Arial"/>
        </w:rPr>
        <w:t xml:space="preserve"> v oblasti svých působností</w:t>
      </w:r>
    </w:p>
    <w:p w:rsidR="00BE398C" w:rsidRDefault="0032231E" w:rsidP="00917A53">
      <w:pPr>
        <w:numPr>
          <w:ilvl w:val="0"/>
          <w:numId w:val="80"/>
        </w:numPr>
        <w:tabs>
          <w:tab w:val="left" w:pos="426"/>
        </w:tabs>
        <w:spacing w:after="120"/>
        <w:contextualSpacing/>
        <w:jc w:val="both"/>
        <w:rPr>
          <w:rFonts w:ascii="Arial" w:hAnsi="Arial" w:cs="Arial"/>
        </w:rPr>
      </w:pPr>
      <w:r w:rsidRPr="00FD2D7D">
        <w:rPr>
          <w:rFonts w:ascii="Arial" w:hAnsi="Arial" w:cs="Arial"/>
        </w:rPr>
        <w:t>Pilotní ověření hodnocení programů na existujících programech (2017)</w:t>
      </w:r>
      <w:r w:rsidR="0027605E">
        <w:rPr>
          <w:rFonts w:ascii="Arial" w:hAnsi="Arial" w:cs="Arial"/>
        </w:rPr>
        <w:t>,</w:t>
      </w:r>
      <w:r w:rsidR="0027605E" w:rsidRPr="0027605E">
        <w:rPr>
          <w:rFonts w:ascii="Arial" w:hAnsi="Arial" w:cs="Arial"/>
        </w:rPr>
        <w:t xml:space="preserve"> </w:t>
      </w:r>
      <w:r w:rsidR="0027605E" w:rsidRPr="00FD2D7D">
        <w:rPr>
          <w:rFonts w:ascii="Arial" w:hAnsi="Arial" w:cs="Arial"/>
        </w:rPr>
        <w:t>realizace hodnocení programů VaVaI podle závazného postupu (2017+)</w:t>
      </w:r>
      <w:r w:rsidRPr="00FD2D7D">
        <w:rPr>
          <w:rFonts w:ascii="Arial" w:hAnsi="Arial" w:cs="Arial"/>
        </w:rPr>
        <w:t>. Gesce: dle metodiky hodnocení účelové podpory</w:t>
      </w:r>
    </w:p>
    <w:p w:rsidR="00A40279" w:rsidRDefault="0032231E" w:rsidP="00917A53">
      <w:pPr>
        <w:numPr>
          <w:ilvl w:val="0"/>
          <w:numId w:val="80"/>
        </w:numPr>
        <w:tabs>
          <w:tab w:val="left" w:pos="426"/>
        </w:tabs>
        <w:spacing w:after="120"/>
        <w:contextualSpacing/>
        <w:jc w:val="both"/>
        <w:rPr>
          <w:rFonts w:ascii="Arial" w:hAnsi="Arial" w:cs="Arial"/>
        </w:rPr>
      </w:pPr>
      <w:r w:rsidRPr="00BE398C">
        <w:rPr>
          <w:rFonts w:ascii="Arial" w:hAnsi="Arial" w:cs="Arial"/>
        </w:rPr>
        <w:t>Vytvoření systému pro soustavné sledování a vyhodnocování trendů a pro identifikaci budoucích příležitostí (2017). Gesce: ÚV ČR – VVI, spolugesce: MPO, spolupracují další správní úřady odpovědné za výzkum a vývoj v oblasti svých působností</w:t>
      </w:r>
    </w:p>
    <w:p w:rsidR="001A2B3F" w:rsidRPr="00BE398C" w:rsidRDefault="001A2B3F" w:rsidP="00917A53">
      <w:pPr>
        <w:numPr>
          <w:ilvl w:val="0"/>
          <w:numId w:val="80"/>
        </w:numPr>
        <w:tabs>
          <w:tab w:val="left" w:pos="426"/>
        </w:tabs>
        <w:spacing w:after="120"/>
        <w:contextualSpacing/>
        <w:jc w:val="both"/>
        <w:rPr>
          <w:rFonts w:ascii="Arial" w:hAnsi="Arial" w:cs="Arial"/>
        </w:rPr>
      </w:pPr>
      <w:r>
        <w:rPr>
          <w:rFonts w:ascii="Arial" w:hAnsi="Arial" w:cs="Arial"/>
        </w:rPr>
        <w:t xml:space="preserve">Provést </w:t>
      </w:r>
      <w:r w:rsidR="00EB5BF3">
        <w:rPr>
          <w:rFonts w:ascii="Arial" w:hAnsi="Arial" w:cs="Arial"/>
        </w:rPr>
        <w:t xml:space="preserve">interim </w:t>
      </w:r>
      <w:r>
        <w:rPr>
          <w:rFonts w:ascii="Arial" w:hAnsi="Arial" w:cs="Arial"/>
        </w:rPr>
        <w:t>hodnocení plnění opatření Národní politiky VaVaI 2016 (2018)</w:t>
      </w:r>
      <w:r w:rsidR="00910425">
        <w:rPr>
          <w:rFonts w:ascii="Arial" w:hAnsi="Arial" w:cs="Arial"/>
        </w:rPr>
        <w:t xml:space="preserve">. Gesce: </w:t>
      </w:r>
      <w:r w:rsidR="00910425" w:rsidRPr="00FD2D7D">
        <w:rPr>
          <w:rFonts w:ascii="Arial" w:hAnsi="Arial" w:cs="Arial"/>
        </w:rPr>
        <w:t>ÚV ČR – Sekce VVI</w:t>
      </w:r>
    </w:p>
    <w:p w:rsidR="00573268" w:rsidRDefault="00573268" w:rsidP="0032231E">
      <w:pPr>
        <w:spacing w:after="120"/>
        <w:jc w:val="both"/>
        <w:rPr>
          <w:rFonts w:ascii="Arial" w:hAnsi="Arial" w:cs="Arial"/>
        </w:rPr>
      </w:pPr>
    </w:p>
    <w:p w:rsidR="00D65837" w:rsidRDefault="00D65837" w:rsidP="0032231E">
      <w:pPr>
        <w:spacing w:after="120"/>
        <w:jc w:val="both"/>
        <w:rPr>
          <w:rFonts w:ascii="Arial" w:hAnsi="Arial" w:cs="Arial"/>
        </w:rPr>
      </w:pPr>
    </w:p>
    <w:p w:rsidR="00573268" w:rsidRPr="00573268" w:rsidRDefault="008C0789" w:rsidP="00917A53">
      <w:pPr>
        <w:pStyle w:val="Nadpis2"/>
        <w:numPr>
          <w:ilvl w:val="1"/>
          <w:numId w:val="48"/>
        </w:numPr>
      </w:pPr>
      <w:bookmarkStart w:id="32" w:name="_Toc442367675"/>
      <w:r w:rsidRPr="00445671">
        <w:t>Veřejný sektor VaVaI</w:t>
      </w:r>
      <w:bookmarkEnd w:id="32"/>
    </w:p>
    <w:p w:rsidR="00573268" w:rsidRDefault="00573268" w:rsidP="00573268">
      <w:pPr>
        <w:rPr>
          <w:rFonts w:ascii="Arial" w:hAnsi="Arial" w:cs="Arial"/>
          <w:b/>
        </w:rPr>
      </w:pPr>
    </w:p>
    <w:p w:rsidR="008C0789" w:rsidRPr="00573268" w:rsidRDefault="008C0789" w:rsidP="00573268">
      <w:pPr>
        <w:rPr>
          <w:rFonts w:ascii="Arial" w:hAnsi="Arial" w:cs="Arial"/>
          <w:b/>
        </w:rPr>
      </w:pPr>
      <w:r w:rsidRPr="00573268">
        <w:rPr>
          <w:rFonts w:ascii="Arial" w:hAnsi="Arial" w:cs="Arial"/>
          <w:b/>
        </w:rPr>
        <w:t>Problémy/potřeby:</w:t>
      </w:r>
    </w:p>
    <w:p w:rsidR="008C0789" w:rsidRPr="00FD2D7D" w:rsidRDefault="008C0789" w:rsidP="00917A53">
      <w:pPr>
        <w:numPr>
          <w:ilvl w:val="0"/>
          <w:numId w:val="8"/>
        </w:numPr>
        <w:tabs>
          <w:tab w:val="clear" w:pos="720"/>
          <w:tab w:val="num" w:pos="426"/>
        </w:tabs>
        <w:spacing w:before="60" w:after="60"/>
        <w:ind w:left="425" w:hanging="357"/>
        <w:jc w:val="both"/>
        <w:rPr>
          <w:rFonts w:ascii="Arial" w:hAnsi="Arial" w:cs="Arial"/>
        </w:rPr>
      </w:pPr>
      <w:r w:rsidRPr="00FD2D7D">
        <w:rPr>
          <w:rFonts w:ascii="Arial" w:hAnsi="Arial" w:cs="Arial"/>
        </w:rPr>
        <w:t xml:space="preserve">Systém veřejného výzkumu je uzavřený (mezinárodně, oborově i pro mezisektorovou spolupráci). </w:t>
      </w:r>
    </w:p>
    <w:p w:rsidR="008C0789" w:rsidRPr="00FD2D7D" w:rsidRDefault="008C0789" w:rsidP="00917A53">
      <w:pPr>
        <w:numPr>
          <w:ilvl w:val="0"/>
          <w:numId w:val="8"/>
        </w:numPr>
        <w:tabs>
          <w:tab w:val="clear" w:pos="720"/>
          <w:tab w:val="num" w:pos="426"/>
        </w:tabs>
        <w:spacing w:before="60" w:after="60"/>
        <w:ind w:left="425" w:hanging="357"/>
        <w:jc w:val="both"/>
        <w:rPr>
          <w:rFonts w:ascii="Arial" w:hAnsi="Arial" w:cs="Arial"/>
        </w:rPr>
      </w:pPr>
      <w:r w:rsidRPr="00FD2D7D">
        <w:rPr>
          <w:rFonts w:ascii="Arial" w:hAnsi="Arial" w:cs="Arial"/>
        </w:rPr>
        <w:t>Existuje jen relativně malý počet světov</w:t>
      </w:r>
      <w:r w:rsidR="004F1331">
        <w:rPr>
          <w:rFonts w:ascii="Arial" w:hAnsi="Arial" w:cs="Arial"/>
        </w:rPr>
        <w:t>ě</w:t>
      </w:r>
      <w:r w:rsidRPr="00FD2D7D">
        <w:rPr>
          <w:rFonts w:ascii="Arial" w:hAnsi="Arial" w:cs="Arial"/>
        </w:rPr>
        <w:t xml:space="preserve"> excelentních výzkumných pracovišť.</w:t>
      </w:r>
    </w:p>
    <w:p w:rsidR="008C0789" w:rsidRPr="00FD2D7D" w:rsidRDefault="008C0789" w:rsidP="00917A53">
      <w:pPr>
        <w:numPr>
          <w:ilvl w:val="0"/>
          <w:numId w:val="8"/>
        </w:numPr>
        <w:tabs>
          <w:tab w:val="clear" w:pos="720"/>
          <w:tab w:val="num" w:pos="426"/>
        </w:tabs>
        <w:spacing w:before="60" w:after="60"/>
        <w:ind w:left="425" w:hanging="357"/>
        <w:jc w:val="both"/>
        <w:rPr>
          <w:rFonts w:ascii="Arial" w:hAnsi="Arial" w:cs="Arial"/>
        </w:rPr>
      </w:pPr>
      <w:r w:rsidRPr="00FD2D7D">
        <w:rPr>
          <w:rFonts w:ascii="Arial" w:hAnsi="Arial" w:cs="Arial"/>
        </w:rPr>
        <w:t>Rizikem (ale tím i výzvou) je efektivní využití potenciálu nových VaVpI center a jejich začlenění do výzkumného a inovačního systému.</w:t>
      </w:r>
    </w:p>
    <w:p w:rsidR="008C0789" w:rsidRPr="00FD2D7D" w:rsidRDefault="008C0789" w:rsidP="00917A53">
      <w:pPr>
        <w:numPr>
          <w:ilvl w:val="0"/>
          <w:numId w:val="8"/>
        </w:numPr>
        <w:tabs>
          <w:tab w:val="clear" w:pos="720"/>
          <w:tab w:val="num" w:pos="426"/>
        </w:tabs>
        <w:spacing w:before="60" w:after="60"/>
        <w:ind w:left="425" w:hanging="357"/>
        <w:jc w:val="both"/>
        <w:rPr>
          <w:rFonts w:ascii="Arial" w:hAnsi="Arial" w:cs="Arial"/>
        </w:rPr>
      </w:pPr>
      <w:r w:rsidRPr="00FD2D7D">
        <w:rPr>
          <w:rFonts w:ascii="Arial" w:hAnsi="Arial" w:cs="Arial"/>
        </w:rPr>
        <w:t xml:space="preserve">Překážkou pro rozvoj veřejného výzkumu se může stát dostupnost kvalitních lidských zdrojů pro výzkum. </w:t>
      </w:r>
    </w:p>
    <w:p w:rsidR="008C0789" w:rsidRPr="00FD2D7D" w:rsidRDefault="008C0789" w:rsidP="00B71FB1">
      <w:pPr>
        <w:keepNext/>
        <w:pBdr>
          <w:top w:val="single" w:sz="4" w:space="1" w:color="auto"/>
          <w:left w:val="single" w:sz="4" w:space="4" w:color="auto"/>
          <w:bottom w:val="single" w:sz="4" w:space="1" w:color="auto"/>
          <w:right w:val="single" w:sz="4" w:space="4" w:color="auto"/>
        </w:pBdr>
        <w:spacing w:before="240"/>
        <w:jc w:val="both"/>
        <w:rPr>
          <w:rFonts w:ascii="Arial" w:hAnsi="Arial" w:cs="Arial"/>
          <w:b/>
          <w:lang w:eastAsia="cs-CZ"/>
        </w:rPr>
      </w:pPr>
      <w:r w:rsidRPr="00FD2D7D">
        <w:rPr>
          <w:rFonts w:ascii="Arial" w:hAnsi="Arial" w:cs="Arial"/>
          <w:b/>
        </w:rPr>
        <w:t xml:space="preserve">Strategický cíl 2: </w:t>
      </w:r>
      <w:r w:rsidRPr="00FD2D7D">
        <w:rPr>
          <w:rFonts w:ascii="Arial" w:hAnsi="Arial" w:cs="Arial"/>
          <w:b/>
          <w:lang w:eastAsia="cs-CZ"/>
        </w:rPr>
        <w:t>Vytvořit stabilní kvalitní sektor výzkumných organizací připravených a otevřených pro spolupráci a sdílení znalostí</w:t>
      </w:r>
    </w:p>
    <w:p w:rsidR="008C0789" w:rsidRPr="00FD2D7D" w:rsidRDefault="008C0789" w:rsidP="00B71FB1">
      <w:pPr>
        <w:keepNext/>
        <w:pBdr>
          <w:top w:val="single" w:sz="4" w:space="1" w:color="auto"/>
          <w:left w:val="single" w:sz="4" w:space="4" w:color="auto"/>
          <w:bottom w:val="single" w:sz="4" w:space="1" w:color="auto"/>
          <w:right w:val="single" w:sz="4" w:space="4" w:color="auto"/>
        </w:pBdr>
        <w:spacing w:before="120"/>
        <w:jc w:val="both"/>
        <w:rPr>
          <w:rFonts w:ascii="Arial" w:hAnsi="Arial" w:cs="Arial"/>
          <w:lang w:eastAsia="cs-CZ"/>
        </w:rPr>
      </w:pPr>
      <w:r w:rsidRPr="00FD2D7D">
        <w:rPr>
          <w:rFonts w:ascii="Arial" w:hAnsi="Arial" w:cs="Arial"/>
          <w:lang w:eastAsia="cs-CZ"/>
        </w:rPr>
        <w:t>Cílem je zvýšit efektivitu a kvalitu výzkumu a vývoje a otevřenost veřejného výzkumného systému pro mezinárodní spolupráci i spolupráci s aplikačním sektorem.</w:t>
      </w:r>
    </w:p>
    <w:p w:rsidR="00B71FB1" w:rsidRDefault="00B71FB1" w:rsidP="008C0789">
      <w:pPr>
        <w:tabs>
          <w:tab w:val="left" w:pos="426"/>
        </w:tabs>
        <w:spacing w:before="240"/>
        <w:jc w:val="both"/>
        <w:rPr>
          <w:rFonts w:ascii="Arial" w:hAnsi="Arial" w:cs="Arial"/>
          <w:b/>
          <w:lang w:eastAsia="cs-CZ"/>
        </w:rPr>
      </w:pP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Specifický cíl 2.1: Stabilizovat systém financování výzkumných organizací a zvýšit jeho efektivitu</w:t>
      </w:r>
    </w:p>
    <w:p w:rsidR="008C0789" w:rsidRPr="00FD2D7D" w:rsidRDefault="008C0789" w:rsidP="008C0789">
      <w:pPr>
        <w:tabs>
          <w:tab w:val="left" w:pos="426"/>
        </w:tabs>
        <w:spacing w:before="240"/>
        <w:jc w:val="both"/>
        <w:rPr>
          <w:rFonts w:ascii="Arial" w:hAnsi="Arial" w:cs="Arial"/>
          <w:lang w:eastAsia="cs-CZ"/>
        </w:rPr>
      </w:pPr>
      <w:r w:rsidRPr="00FD2D7D">
        <w:rPr>
          <w:rFonts w:ascii="Arial" w:hAnsi="Arial" w:cs="Arial"/>
          <w:lang w:eastAsia="cs-CZ"/>
        </w:rPr>
        <w:t xml:space="preserve">Cílem je vytvořit systém institucionálního financování, který bude poskytovat podmínky pro strategický rozvoj výzkumných organizací a v návaznosti na jejich poslání a roli v systému </w:t>
      </w:r>
      <w:r w:rsidRPr="00FD2D7D">
        <w:rPr>
          <w:rFonts w:ascii="Arial" w:hAnsi="Arial" w:cs="Arial"/>
          <w:lang w:eastAsia="cs-CZ"/>
        </w:rPr>
        <w:lastRenderedPageBreak/>
        <w:t xml:space="preserve">VaVaI stimulovat výzkumné organizace k realizaci špičkového výzkumu a/nebo k tvorbě poznatků využitelných v inovacích a ke spolupráci s aplikačním sektorem. Dalším cílem bude zajistit finančně udržitelný rozvoj VaVpI center a jejich integraci do systému VaVaI. </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FD2D7D" w:rsidRDefault="008C0789" w:rsidP="00917A53">
      <w:pPr>
        <w:numPr>
          <w:ilvl w:val="0"/>
          <w:numId w:val="81"/>
        </w:numPr>
        <w:tabs>
          <w:tab w:val="left" w:pos="426"/>
        </w:tabs>
        <w:spacing w:after="120"/>
        <w:contextualSpacing/>
        <w:jc w:val="both"/>
        <w:rPr>
          <w:rFonts w:ascii="Arial" w:hAnsi="Arial" w:cs="Arial"/>
        </w:rPr>
      </w:pPr>
      <w:r w:rsidRPr="00FD2D7D">
        <w:rPr>
          <w:rFonts w:ascii="Arial" w:hAnsi="Arial" w:cs="Arial"/>
        </w:rPr>
        <w:t>Získaný finanční příspěvek v programu Horizont 2020 na mld. € HDP</w:t>
      </w:r>
    </w:p>
    <w:p w:rsidR="008C0789" w:rsidRPr="00FD2D7D" w:rsidRDefault="008C0789" w:rsidP="00917A53">
      <w:pPr>
        <w:numPr>
          <w:ilvl w:val="0"/>
          <w:numId w:val="81"/>
        </w:numPr>
        <w:tabs>
          <w:tab w:val="left" w:pos="426"/>
        </w:tabs>
        <w:spacing w:after="120"/>
        <w:contextualSpacing/>
        <w:jc w:val="both"/>
        <w:rPr>
          <w:rFonts w:ascii="Arial" w:hAnsi="Arial" w:cs="Arial"/>
        </w:rPr>
      </w:pPr>
      <w:r w:rsidRPr="00FD2D7D">
        <w:rPr>
          <w:rFonts w:ascii="Arial" w:hAnsi="Arial" w:cs="Arial"/>
        </w:rPr>
        <w:t>Celkový počet publikací registrovaných v databázi WoS na tisíc výzkumníků</w:t>
      </w:r>
    </w:p>
    <w:p w:rsidR="008C0789" w:rsidRDefault="008C0789" w:rsidP="00917A53">
      <w:pPr>
        <w:numPr>
          <w:ilvl w:val="0"/>
          <w:numId w:val="81"/>
        </w:numPr>
        <w:tabs>
          <w:tab w:val="left" w:pos="426"/>
        </w:tabs>
        <w:spacing w:after="120"/>
        <w:contextualSpacing/>
        <w:jc w:val="both"/>
        <w:rPr>
          <w:rFonts w:ascii="Arial" w:hAnsi="Arial" w:cs="Arial"/>
        </w:rPr>
      </w:pPr>
      <w:r w:rsidRPr="00FD2D7D">
        <w:rPr>
          <w:rFonts w:ascii="Arial" w:hAnsi="Arial" w:cs="Arial"/>
        </w:rPr>
        <w:t>Počet PCT přihlášek na milion obyvatel (HDP)</w:t>
      </w:r>
    </w:p>
    <w:p w:rsidR="00096206" w:rsidRPr="00096206" w:rsidRDefault="00096206" w:rsidP="00917A53">
      <w:pPr>
        <w:numPr>
          <w:ilvl w:val="0"/>
          <w:numId w:val="81"/>
        </w:numPr>
        <w:tabs>
          <w:tab w:val="left" w:pos="426"/>
        </w:tabs>
        <w:spacing w:after="120"/>
        <w:contextualSpacing/>
        <w:jc w:val="both"/>
        <w:rPr>
          <w:rFonts w:ascii="Arial" w:hAnsi="Arial" w:cs="Arial"/>
        </w:rPr>
      </w:pPr>
      <w:r w:rsidRPr="00096206">
        <w:rPr>
          <w:rFonts w:ascii="Arial" w:hAnsi="Arial" w:cs="Arial"/>
        </w:rPr>
        <w:t>Výnosy z prodeje licencí patentů (včetně národních)</w:t>
      </w:r>
    </w:p>
    <w:p w:rsidR="00096206" w:rsidRPr="001B3FF3" w:rsidRDefault="00096206" w:rsidP="00096206">
      <w:pPr>
        <w:tabs>
          <w:tab w:val="left" w:pos="426"/>
        </w:tabs>
        <w:spacing w:after="120"/>
        <w:ind w:left="720"/>
        <w:contextualSpacing/>
        <w:jc w:val="both"/>
        <w:rPr>
          <w:rFonts w:ascii="Arial" w:hAnsi="Arial" w:cs="Arial"/>
        </w:rPr>
      </w:pPr>
    </w:p>
    <w:p w:rsidR="008C0789" w:rsidRPr="00B71FB1" w:rsidRDefault="008C0789" w:rsidP="00917A53">
      <w:pPr>
        <w:pStyle w:val="Odstavecseseznamem"/>
        <w:keepNext/>
        <w:numPr>
          <w:ilvl w:val="0"/>
          <w:numId w:val="89"/>
        </w:numPr>
        <w:tabs>
          <w:tab w:val="right" w:pos="9071"/>
        </w:tabs>
        <w:spacing w:before="240"/>
        <w:jc w:val="both"/>
        <w:rPr>
          <w:rFonts w:ascii="Arial" w:hAnsi="Arial" w:cs="Arial"/>
          <w:i/>
          <w:lang w:eastAsia="cs-CZ"/>
        </w:rPr>
      </w:pPr>
      <w:r w:rsidRPr="00B71FB1">
        <w:rPr>
          <w:rFonts w:ascii="Arial" w:hAnsi="Arial" w:cs="Arial"/>
          <w:i/>
          <w:lang w:eastAsia="cs-CZ"/>
        </w:rPr>
        <w:t>Opatření 8: Vytvořit účinný systém institucionální podpory výzkumu a vývoje</w:t>
      </w:r>
      <w:r w:rsidRPr="00B71FB1">
        <w:rPr>
          <w:rFonts w:ascii="Arial" w:hAnsi="Arial" w:cs="Arial"/>
          <w:i/>
          <w:lang w:eastAsia="cs-CZ"/>
        </w:rPr>
        <w:tab/>
      </w:r>
    </w:p>
    <w:p w:rsidR="008C0789" w:rsidRPr="00FD2D7D" w:rsidRDefault="008C0789" w:rsidP="008C0789">
      <w:pPr>
        <w:spacing w:after="60"/>
        <w:jc w:val="both"/>
        <w:rPr>
          <w:rFonts w:ascii="Arial" w:hAnsi="Arial" w:cs="Arial"/>
          <w:lang w:eastAsia="cs-CZ"/>
        </w:rPr>
      </w:pPr>
      <w:r w:rsidRPr="00FD2D7D">
        <w:rPr>
          <w:rFonts w:ascii="Arial" w:hAnsi="Arial" w:cs="Arial"/>
          <w:lang w:eastAsia="cs-CZ"/>
        </w:rPr>
        <w:t>Vytvořit systém institucionální podpory, který bude stabilizovat financování výzkumných organizací a zároveň v náv</w:t>
      </w:r>
      <w:r>
        <w:rPr>
          <w:rFonts w:ascii="Arial" w:hAnsi="Arial" w:cs="Arial"/>
          <w:lang w:eastAsia="cs-CZ"/>
        </w:rPr>
        <w:t>aznosti na výsledky hodnocení výzkumných organizací</w:t>
      </w:r>
      <w:r w:rsidRPr="00FD2D7D">
        <w:rPr>
          <w:rFonts w:ascii="Arial" w:hAnsi="Arial" w:cs="Arial"/>
          <w:lang w:eastAsia="cs-CZ"/>
        </w:rPr>
        <w:t xml:space="preserve"> (viz opatření</w:t>
      </w:r>
      <w:r>
        <w:rPr>
          <w:rFonts w:ascii="Arial" w:hAnsi="Arial" w:cs="Arial"/>
          <w:lang w:eastAsia="cs-CZ"/>
        </w:rPr>
        <w:t xml:space="preserve"> 10</w:t>
      </w:r>
      <w:r w:rsidRPr="00FD2D7D">
        <w:rPr>
          <w:rFonts w:ascii="Arial" w:hAnsi="Arial" w:cs="Arial"/>
          <w:lang w:eastAsia="cs-CZ"/>
        </w:rPr>
        <w:t xml:space="preserve">) tyto instituce motivovat k </w:t>
      </w:r>
      <w:r>
        <w:rPr>
          <w:rFonts w:ascii="Arial" w:hAnsi="Arial" w:cs="Arial"/>
          <w:lang w:eastAsia="cs-CZ"/>
        </w:rPr>
        <w:t>realizaci výzkumu a vývoje</w:t>
      </w:r>
      <w:r w:rsidRPr="00FD2D7D">
        <w:rPr>
          <w:rFonts w:ascii="Arial" w:hAnsi="Arial" w:cs="Arial"/>
          <w:lang w:eastAsia="cs-CZ"/>
        </w:rPr>
        <w:t xml:space="preserve"> v souladu s jejich posláním v systému VaVaI. Současně posílit roli a odpovědnost zřizovatelů výzkumných organizací a poskytovatelů institucionální podpory za plnění poslání a společenské funkce těchto organizací v systému VaVaI (např. zavedením mechanismu výkonnostních smluv). </w:t>
      </w:r>
    </w:p>
    <w:p w:rsidR="008C0789" w:rsidRPr="00B71FB1" w:rsidRDefault="00D56D42" w:rsidP="00B71FB1">
      <w:pPr>
        <w:spacing w:after="120" w:line="240" w:lineRule="auto"/>
        <w:ind w:left="426"/>
        <w:jc w:val="both"/>
        <w:rPr>
          <w:rFonts w:ascii="Arial" w:hAnsi="Arial" w:cs="Arial"/>
          <w:lang w:eastAsia="cs-CZ"/>
        </w:rPr>
      </w:pPr>
      <w:r>
        <w:rPr>
          <w:rFonts w:ascii="Arial" w:hAnsi="Arial" w:cs="Arial"/>
          <w:lang w:eastAsia="cs-CZ"/>
        </w:rPr>
        <w:t>Nové opatření</w:t>
      </w:r>
    </w:p>
    <w:p w:rsidR="008C0789" w:rsidRPr="00B71FB1" w:rsidRDefault="008C0789" w:rsidP="00B71FB1">
      <w:pPr>
        <w:spacing w:after="120" w:line="240" w:lineRule="auto"/>
        <w:ind w:left="426"/>
        <w:jc w:val="both"/>
        <w:rPr>
          <w:rFonts w:ascii="Arial" w:hAnsi="Arial" w:cs="Arial"/>
          <w:lang w:eastAsia="cs-CZ"/>
        </w:rPr>
      </w:pPr>
      <w:r w:rsidRPr="00B71FB1">
        <w:rPr>
          <w:rFonts w:ascii="Arial" w:hAnsi="Arial" w:cs="Arial"/>
          <w:lang w:eastAsia="cs-CZ"/>
        </w:rPr>
        <w:t>Termín: 2017+</w:t>
      </w:r>
    </w:p>
    <w:p w:rsidR="008C0789" w:rsidRDefault="008C0789" w:rsidP="00B71FB1">
      <w:pPr>
        <w:spacing w:line="240" w:lineRule="auto"/>
        <w:ind w:left="426"/>
        <w:jc w:val="both"/>
        <w:rPr>
          <w:rFonts w:ascii="Arial" w:hAnsi="Arial" w:cs="Arial"/>
          <w:lang w:eastAsia="cs-CZ"/>
        </w:rPr>
      </w:pPr>
      <w:r w:rsidRPr="00B71FB1">
        <w:rPr>
          <w:rFonts w:ascii="Arial" w:hAnsi="Arial" w:cs="Arial"/>
          <w:lang w:eastAsia="cs-CZ"/>
        </w:rPr>
        <w:t>Odpovědnost: ÚV ČR</w:t>
      </w:r>
      <w:r w:rsidR="0050109F">
        <w:rPr>
          <w:rFonts w:ascii="Arial" w:hAnsi="Arial" w:cs="Arial"/>
          <w:lang w:eastAsia="cs-CZ"/>
        </w:rPr>
        <w:t xml:space="preserve"> – Sekce VVI, RVVI, spolupracují:</w:t>
      </w:r>
      <w:r w:rsidRPr="00B71FB1">
        <w:rPr>
          <w:rFonts w:ascii="Arial" w:hAnsi="Arial" w:cs="Arial"/>
          <w:lang w:eastAsia="cs-CZ"/>
        </w:rPr>
        <w:t xml:space="preserve"> MŠMT, MF a další správní úřady odpovědné za výzkum a vývoj v oblasti svých působností</w:t>
      </w:r>
    </w:p>
    <w:p w:rsidR="00B71FB1" w:rsidRPr="00B71FB1" w:rsidRDefault="00B71FB1" w:rsidP="00B71FB1">
      <w:pPr>
        <w:spacing w:line="240" w:lineRule="auto"/>
        <w:ind w:left="426"/>
        <w:jc w:val="both"/>
        <w:rPr>
          <w:rFonts w:ascii="Arial" w:hAnsi="Arial" w:cs="Arial"/>
          <w:lang w:eastAsia="cs-CZ"/>
        </w:rPr>
      </w:pPr>
    </w:p>
    <w:p w:rsidR="008C0789" w:rsidRPr="00B71FB1" w:rsidRDefault="008C0789" w:rsidP="00917A53">
      <w:pPr>
        <w:pStyle w:val="Odstavecseseznamem"/>
        <w:numPr>
          <w:ilvl w:val="0"/>
          <w:numId w:val="89"/>
        </w:numPr>
        <w:spacing w:before="240"/>
        <w:jc w:val="both"/>
        <w:rPr>
          <w:rFonts w:ascii="Arial" w:hAnsi="Arial" w:cs="Arial"/>
          <w:i/>
          <w:lang w:eastAsia="cs-CZ"/>
        </w:rPr>
      </w:pPr>
      <w:r w:rsidRPr="00B71FB1">
        <w:rPr>
          <w:rFonts w:ascii="Arial" w:hAnsi="Arial" w:cs="Arial"/>
          <w:i/>
          <w:lang w:eastAsia="cs-CZ"/>
        </w:rPr>
        <w:t>Opatření 9: Vytvořit podmínky pro rozvoj center podpořených z OP VaVpI a velkých infrastruktur VaVaI a začlenit je do výzkumného a inovačního systému</w:t>
      </w:r>
    </w:p>
    <w:p w:rsidR="00484530" w:rsidRPr="00484530" w:rsidRDefault="00484530" w:rsidP="00484530">
      <w:pPr>
        <w:spacing w:before="120"/>
        <w:jc w:val="both"/>
        <w:rPr>
          <w:rFonts w:ascii="Arial" w:hAnsi="Arial" w:cs="Arial"/>
          <w:lang w:eastAsia="cs-CZ"/>
        </w:rPr>
      </w:pPr>
      <w:r w:rsidRPr="00484530">
        <w:rPr>
          <w:rFonts w:ascii="Arial" w:hAnsi="Arial" w:cs="Arial"/>
          <w:lang w:eastAsia="cs-CZ"/>
        </w:rPr>
        <w:t>Vytvořit integrovaný a přehledný systém financování VaVpI center, velkých infrastruktur a výzkumných organizací, který zamezí nadměrnému růstu požadavků na financování jednotlivých významných prvků výzkumného systému vůči státnímu rozpočtu. Součástí bude zastropování financování všech výzkumných infrastruktur na 10 % národních zdrojů VaVaI či 33 % RVO. Zároveň bude dle vládou stanovených dispozic upraven statut tzv. Rady pro velké infrastruktury pro výzkum, vývoj a inovace, který bude plnit roli tzv. rozpočtového výboru pro velké výzkumné infras</w:t>
      </w:r>
      <w:r>
        <w:rPr>
          <w:rFonts w:ascii="Arial" w:hAnsi="Arial" w:cs="Arial"/>
          <w:lang w:eastAsia="cs-CZ"/>
        </w:rPr>
        <w:t xml:space="preserve">truktury – </w:t>
      </w:r>
      <w:r w:rsidRPr="00484530">
        <w:rPr>
          <w:rFonts w:ascii="Arial" w:hAnsi="Arial" w:cs="Arial"/>
          <w:lang w:eastAsia="cs-CZ"/>
        </w:rPr>
        <w:t xml:space="preserve">Radou pro velké infrastruktury pro výzkum, vývoj a inovace bude vždy respektován schválený rozpočet výdajů a střednědobé rozpočtové výhledy. </w:t>
      </w:r>
      <w:r>
        <w:rPr>
          <w:rFonts w:ascii="Arial" w:hAnsi="Arial" w:cs="Arial"/>
          <w:lang w:eastAsia="cs-CZ"/>
        </w:rPr>
        <w:t>V</w:t>
      </w:r>
      <w:r w:rsidRPr="00484530">
        <w:rPr>
          <w:rFonts w:ascii="Arial" w:hAnsi="Arial" w:cs="Arial"/>
          <w:lang w:eastAsia="cs-CZ"/>
        </w:rPr>
        <w:t xml:space="preserve">e stejném čase </w:t>
      </w:r>
      <w:r>
        <w:rPr>
          <w:rFonts w:ascii="Arial" w:hAnsi="Arial" w:cs="Arial"/>
          <w:lang w:eastAsia="cs-CZ"/>
        </w:rPr>
        <w:t>p</w:t>
      </w:r>
      <w:r w:rsidRPr="00484530">
        <w:rPr>
          <w:rFonts w:ascii="Arial" w:hAnsi="Arial" w:cs="Arial"/>
          <w:lang w:eastAsia="cs-CZ"/>
        </w:rPr>
        <w:t>rovést hodnocení výzkumných infrastruktur (velké výzkumné infrastruktur</w:t>
      </w:r>
      <w:r>
        <w:rPr>
          <w:rFonts w:ascii="Arial" w:hAnsi="Arial" w:cs="Arial"/>
          <w:lang w:eastAsia="cs-CZ"/>
        </w:rPr>
        <w:t>y a</w:t>
      </w:r>
      <w:r w:rsidRPr="00484530">
        <w:rPr>
          <w:rFonts w:ascii="Arial" w:hAnsi="Arial" w:cs="Arial"/>
          <w:lang w:eastAsia="cs-CZ"/>
        </w:rPr>
        <w:t xml:space="preserve"> VaVpI</w:t>
      </w:r>
      <w:r>
        <w:rPr>
          <w:rFonts w:ascii="Arial" w:hAnsi="Arial" w:cs="Arial"/>
          <w:lang w:eastAsia="cs-CZ"/>
        </w:rPr>
        <w:t xml:space="preserve"> centra)</w:t>
      </w:r>
      <w:r w:rsidRPr="00484530">
        <w:rPr>
          <w:rFonts w:ascii="Arial" w:hAnsi="Arial" w:cs="Arial"/>
          <w:lang w:eastAsia="cs-CZ"/>
        </w:rPr>
        <w:t xml:space="preserve"> z pohledu udržitelnosti a vymezit roli tzv. hostitelských organizací a příjemců podpory (odpovědnost příjemců podpory). Toto opatření přispěje k účinnému zapojení center a infrastruktur do výzkumného a inovačního systému, oslabení jejich závislosti na financování ze státního rozpočtu a k posílení odpovědnosti výzkumných organizací za jejich efektivní využití a rozvoj. </w:t>
      </w:r>
    </w:p>
    <w:p w:rsidR="008C0789" w:rsidRPr="00B71FB1" w:rsidRDefault="008C0789" w:rsidP="00B71FB1">
      <w:pPr>
        <w:spacing w:after="120" w:line="240" w:lineRule="auto"/>
        <w:ind w:left="426"/>
        <w:jc w:val="both"/>
        <w:rPr>
          <w:rFonts w:ascii="Arial" w:hAnsi="Arial" w:cs="Arial"/>
          <w:lang w:eastAsia="cs-CZ"/>
        </w:rPr>
      </w:pPr>
      <w:r w:rsidRPr="00B71FB1">
        <w:rPr>
          <w:rFonts w:ascii="Arial" w:hAnsi="Arial" w:cs="Arial"/>
          <w:lang w:eastAsia="cs-CZ"/>
        </w:rPr>
        <w:t>Opatření navazuje na opatření</w:t>
      </w:r>
      <w:r w:rsidR="00D56D42">
        <w:rPr>
          <w:rFonts w:ascii="Arial" w:hAnsi="Arial" w:cs="Arial"/>
          <w:lang w:eastAsia="cs-CZ"/>
        </w:rPr>
        <w:t xml:space="preserve"> č. 4 Aktualizace NP VaVaI 2013</w:t>
      </w:r>
    </w:p>
    <w:p w:rsidR="008C0789" w:rsidRPr="00B71FB1" w:rsidRDefault="008C0789" w:rsidP="00B71FB1">
      <w:pPr>
        <w:keepNext/>
        <w:tabs>
          <w:tab w:val="left" w:pos="426"/>
        </w:tabs>
        <w:spacing w:after="120" w:line="240" w:lineRule="auto"/>
        <w:ind w:left="426"/>
        <w:jc w:val="both"/>
        <w:rPr>
          <w:rFonts w:ascii="Arial" w:hAnsi="Arial" w:cs="Arial"/>
          <w:lang w:eastAsia="cs-CZ"/>
        </w:rPr>
      </w:pPr>
      <w:r w:rsidRPr="00B71FB1">
        <w:rPr>
          <w:rFonts w:ascii="Arial" w:hAnsi="Arial" w:cs="Arial"/>
          <w:lang w:eastAsia="cs-CZ"/>
        </w:rPr>
        <w:lastRenderedPageBreak/>
        <w:t>Termín: 201</w:t>
      </w:r>
      <w:r w:rsidR="006C5B55">
        <w:rPr>
          <w:rFonts w:ascii="Arial" w:hAnsi="Arial" w:cs="Arial"/>
          <w:lang w:eastAsia="cs-CZ"/>
        </w:rPr>
        <w:t>6</w:t>
      </w:r>
      <w:r w:rsidRPr="00B71FB1">
        <w:rPr>
          <w:rFonts w:ascii="Arial" w:hAnsi="Arial" w:cs="Arial"/>
          <w:lang w:eastAsia="cs-CZ"/>
        </w:rPr>
        <w:t xml:space="preserve">+ </w:t>
      </w:r>
    </w:p>
    <w:p w:rsidR="008C0789" w:rsidRDefault="008C0789" w:rsidP="00CA033C">
      <w:pPr>
        <w:keepNext/>
        <w:tabs>
          <w:tab w:val="left" w:pos="426"/>
        </w:tabs>
        <w:spacing w:line="240" w:lineRule="auto"/>
        <w:ind w:left="425"/>
        <w:jc w:val="both"/>
        <w:rPr>
          <w:rFonts w:ascii="Arial" w:hAnsi="Arial" w:cs="Arial"/>
          <w:lang w:eastAsia="cs-CZ"/>
        </w:rPr>
      </w:pPr>
      <w:r w:rsidRPr="00B71FB1">
        <w:rPr>
          <w:rFonts w:ascii="Arial" w:hAnsi="Arial" w:cs="Arial"/>
          <w:lang w:eastAsia="cs-CZ"/>
        </w:rPr>
        <w:t>Odpovědnost: MŠMT, ÚV ČR – Sekce VVI, RVVI</w:t>
      </w:r>
    </w:p>
    <w:p w:rsidR="00CA033C" w:rsidRPr="00FD2D7D" w:rsidRDefault="00CA033C" w:rsidP="00CA033C">
      <w:pPr>
        <w:keepNext/>
        <w:tabs>
          <w:tab w:val="left" w:pos="426"/>
        </w:tabs>
        <w:spacing w:line="240" w:lineRule="auto"/>
        <w:ind w:left="425"/>
        <w:jc w:val="both"/>
        <w:rPr>
          <w:rFonts w:ascii="Arial" w:hAnsi="Arial" w:cs="Arial"/>
          <w:i/>
          <w:lang w:eastAsia="cs-CZ"/>
        </w:rPr>
      </w:pPr>
    </w:p>
    <w:p w:rsidR="008C0789" w:rsidRPr="00FD2D7D" w:rsidRDefault="008C0789" w:rsidP="00CA033C">
      <w:pPr>
        <w:tabs>
          <w:tab w:val="left" w:pos="426"/>
        </w:tabs>
        <w:spacing w:before="120" w:after="0"/>
        <w:jc w:val="both"/>
        <w:rPr>
          <w:rFonts w:ascii="Arial" w:hAnsi="Arial" w:cs="Arial"/>
          <w:i/>
          <w:lang w:eastAsia="cs-CZ"/>
        </w:rPr>
      </w:pPr>
      <w:r w:rsidRPr="00FD2D7D">
        <w:rPr>
          <w:rFonts w:ascii="Arial" w:hAnsi="Arial" w:cs="Arial"/>
          <w:i/>
          <w:lang w:eastAsia="cs-CZ"/>
        </w:rPr>
        <w:t>Zásadní milníky a gesce</w:t>
      </w:r>
      <w:r w:rsidR="00B71FB1">
        <w:rPr>
          <w:rFonts w:ascii="Arial" w:hAnsi="Arial" w:cs="Arial"/>
          <w:i/>
          <w:lang w:eastAsia="cs-CZ"/>
        </w:rPr>
        <w:t xml:space="preserve"> specifického cíle 2.1:</w:t>
      </w:r>
    </w:p>
    <w:p w:rsidR="008C0789" w:rsidRPr="00FD2D7D" w:rsidRDefault="008C0789" w:rsidP="00917A53">
      <w:pPr>
        <w:numPr>
          <w:ilvl w:val="0"/>
          <w:numId w:val="85"/>
        </w:numPr>
        <w:tabs>
          <w:tab w:val="left" w:pos="426"/>
        </w:tabs>
        <w:spacing w:after="120"/>
        <w:contextualSpacing/>
        <w:jc w:val="both"/>
        <w:rPr>
          <w:rFonts w:ascii="Arial" w:hAnsi="Arial" w:cs="Arial"/>
        </w:rPr>
      </w:pPr>
      <w:r w:rsidRPr="00FD2D7D">
        <w:rPr>
          <w:rFonts w:ascii="Arial" w:hAnsi="Arial" w:cs="Arial"/>
        </w:rPr>
        <w:t>Úprava systému institucionálního financování (2017), rozdělování institucion</w:t>
      </w:r>
      <w:r>
        <w:rPr>
          <w:rFonts w:ascii="Arial" w:hAnsi="Arial" w:cs="Arial"/>
        </w:rPr>
        <w:t>álních prostředků na výzkum a vývoj</w:t>
      </w:r>
      <w:r w:rsidRPr="00FD2D7D">
        <w:rPr>
          <w:rFonts w:ascii="Arial" w:hAnsi="Arial" w:cs="Arial"/>
        </w:rPr>
        <w:t xml:space="preserve"> podle nového systému (2018+). Gesce: ÚV ČR</w:t>
      </w:r>
      <w:r w:rsidR="008E430B">
        <w:rPr>
          <w:rFonts w:ascii="Arial" w:hAnsi="Arial" w:cs="Arial"/>
        </w:rPr>
        <w:t xml:space="preserve"> – Sekce VVI, RVVI, spolupracují</w:t>
      </w:r>
      <w:r w:rsidR="0050109F">
        <w:rPr>
          <w:rFonts w:ascii="Arial" w:hAnsi="Arial" w:cs="Arial"/>
        </w:rPr>
        <w:t>:</w:t>
      </w:r>
      <w:r w:rsidRPr="00FD2D7D">
        <w:rPr>
          <w:rFonts w:ascii="Arial" w:hAnsi="Arial" w:cs="Arial"/>
        </w:rPr>
        <w:t xml:space="preserve"> MŠMT, MF a dalš</w:t>
      </w:r>
      <w:r>
        <w:rPr>
          <w:rFonts w:ascii="Arial" w:hAnsi="Arial" w:cs="Arial"/>
        </w:rPr>
        <w:t>í správní úřady odpovědné za výzkum a vývoj</w:t>
      </w:r>
      <w:r w:rsidRPr="00FD2D7D">
        <w:rPr>
          <w:rFonts w:ascii="Arial" w:hAnsi="Arial" w:cs="Arial"/>
        </w:rPr>
        <w:t xml:space="preserve"> v oblasti svých působností</w:t>
      </w:r>
    </w:p>
    <w:p w:rsidR="008C0789" w:rsidRPr="00FD2D7D" w:rsidRDefault="008C0789" w:rsidP="00917A53">
      <w:pPr>
        <w:numPr>
          <w:ilvl w:val="0"/>
          <w:numId w:val="85"/>
        </w:numPr>
        <w:tabs>
          <w:tab w:val="left" w:pos="426"/>
        </w:tabs>
        <w:spacing w:after="120"/>
        <w:contextualSpacing/>
        <w:jc w:val="both"/>
        <w:rPr>
          <w:rFonts w:ascii="Arial" w:hAnsi="Arial" w:cs="Arial"/>
          <w:b/>
        </w:rPr>
      </w:pPr>
      <w:r w:rsidRPr="00FD2D7D">
        <w:rPr>
          <w:rFonts w:ascii="Arial" w:hAnsi="Arial" w:cs="Arial"/>
        </w:rPr>
        <w:t xml:space="preserve">Realizace </w:t>
      </w:r>
      <w:r w:rsidR="007500EC">
        <w:rPr>
          <w:rFonts w:ascii="Arial" w:hAnsi="Arial" w:cs="Arial"/>
        </w:rPr>
        <w:t>hodnocení velkých infrastruktur a</w:t>
      </w:r>
      <w:r w:rsidRPr="00FD2D7D">
        <w:rPr>
          <w:rFonts w:ascii="Arial" w:hAnsi="Arial" w:cs="Arial"/>
        </w:rPr>
        <w:t xml:space="preserve"> VaVpI center</w:t>
      </w:r>
      <w:r w:rsidR="00FB4518">
        <w:rPr>
          <w:rFonts w:ascii="Arial" w:hAnsi="Arial" w:cs="Arial"/>
        </w:rPr>
        <w:t xml:space="preserve"> </w:t>
      </w:r>
      <w:r w:rsidR="00FB4518" w:rsidRPr="00FB4518">
        <w:rPr>
          <w:rFonts w:ascii="Arial" w:hAnsi="Arial" w:cs="Arial"/>
        </w:rPr>
        <w:t xml:space="preserve">z pohledu udržitelnosti </w:t>
      </w:r>
      <w:r w:rsidR="00FB4518">
        <w:rPr>
          <w:rFonts w:ascii="Arial" w:hAnsi="Arial" w:cs="Arial"/>
        </w:rPr>
        <w:t>a</w:t>
      </w:r>
      <w:r w:rsidR="004D1F94">
        <w:rPr>
          <w:rFonts w:ascii="Arial" w:hAnsi="Arial" w:cs="Arial"/>
        </w:rPr>
        <w:t> </w:t>
      </w:r>
      <w:r w:rsidR="00FB4518">
        <w:rPr>
          <w:rFonts w:ascii="Arial" w:hAnsi="Arial" w:cs="Arial"/>
        </w:rPr>
        <w:t>vymezení role</w:t>
      </w:r>
      <w:r w:rsidR="00FB4518" w:rsidRPr="00FB4518">
        <w:rPr>
          <w:rFonts w:ascii="Arial" w:hAnsi="Arial" w:cs="Arial"/>
        </w:rPr>
        <w:t xml:space="preserve"> tzv. hostitelskýc</w:t>
      </w:r>
      <w:r w:rsidR="00432C95">
        <w:rPr>
          <w:rFonts w:ascii="Arial" w:hAnsi="Arial" w:cs="Arial"/>
        </w:rPr>
        <w:t xml:space="preserve">h organizací u příjemců podpory </w:t>
      </w:r>
      <w:r w:rsidRPr="00FD2D7D">
        <w:rPr>
          <w:rFonts w:ascii="Arial" w:hAnsi="Arial" w:cs="Arial"/>
        </w:rPr>
        <w:t>(2017). Gesce: MŠMT, spolugesce</w:t>
      </w:r>
      <w:r>
        <w:rPr>
          <w:rFonts w:ascii="Arial" w:hAnsi="Arial" w:cs="Arial"/>
        </w:rPr>
        <w:t>:</w:t>
      </w:r>
      <w:r w:rsidRPr="00FD2D7D">
        <w:rPr>
          <w:rFonts w:ascii="Arial" w:hAnsi="Arial" w:cs="Arial"/>
        </w:rPr>
        <w:t xml:space="preserve"> ÚV ČR – Sekce VVI</w:t>
      </w:r>
    </w:p>
    <w:p w:rsidR="008C0789" w:rsidRPr="00FD2D7D" w:rsidRDefault="00FB4518" w:rsidP="00917A53">
      <w:pPr>
        <w:numPr>
          <w:ilvl w:val="0"/>
          <w:numId w:val="85"/>
        </w:numPr>
        <w:tabs>
          <w:tab w:val="left" w:pos="426"/>
        </w:tabs>
        <w:spacing w:after="120"/>
        <w:contextualSpacing/>
        <w:jc w:val="both"/>
        <w:rPr>
          <w:rFonts w:ascii="Arial" w:hAnsi="Arial" w:cs="Arial"/>
          <w:b/>
        </w:rPr>
      </w:pPr>
      <w:r>
        <w:rPr>
          <w:rFonts w:ascii="Arial" w:hAnsi="Arial" w:cs="Arial"/>
        </w:rPr>
        <w:t>U</w:t>
      </w:r>
      <w:r w:rsidRPr="00FB4518">
        <w:rPr>
          <w:rFonts w:ascii="Arial" w:hAnsi="Arial" w:cs="Arial"/>
        </w:rPr>
        <w:t>praven</w:t>
      </w:r>
      <w:r>
        <w:rPr>
          <w:rFonts w:ascii="Arial" w:hAnsi="Arial" w:cs="Arial"/>
        </w:rPr>
        <w:t>í</w:t>
      </w:r>
      <w:r w:rsidRPr="00FB4518">
        <w:rPr>
          <w:rFonts w:ascii="Arial" w:hAnsi="Arial" w:cs="Arial"/>
        </w:rPr>
        <w:t xml:space="preserve"> statut</w:t>
      </w:r>
      <w:r>
        <w:rPr>
          <w:rFonts w:ascii="Arial" w:hAnsi="Arial" w:cs="Arial"/>
        </w:rPr>
        <w:t>u</w:t>
      </w:r>
      <w:r w:rsidRPr="00FB4518">
        <w:rPr>
          <w:rFonts w:ascii="Arial" w:hAnsi="Arial" w:cs="Arial"/>
        </w:rPr>
        <w:t xml:space="preserve"> tzv. Rady pro velké infrastruktury pro výzkum, vývoj a inovace </w:t>
      </w:r>
      <w:r>
        <w:rPr>
          <w:rFonts w:ascii="Arial" w:hAnsi="Arial" w:cs="Arial"/>
        </w:rPr>
        <w:t>d</w:t>
      </w:r>
      <w:r w:rsidRPr="00FB4518">
        <w:rPr>
          <w:rFonts w:ascii="Arial" w:hAnsi="Arial" w:cs="Arial"/>
        </w:rPr>
        <w:t>le vládou stanovených dispozic</w:t>
      </w:r>
      <w:r w:rsidR="008C0789" w:rsidRPr="00FD2D7D">
        <w:rPr>
          <w:rFonts w:ascii="Arial" w:hAnsi="Arial" w:cs="Arial"/>
        </w:rPr>
        <w:t xml:space="preserve"> (2016). Gesce: </w:t>
      </w:r>
      <w:r>
        <w:rPr>
          <w:rFonts w:ascii="Arial" w:hAnsi="Arial" w:cs="Arial"/>
        </w:rPr>
        <w:t>MŠMT</w:t>
      </w:r>
      <w:r w:rsidR="008C0789" w:rsidRPr="00FD2D7D">
        <w:rPr>
          <w:rFonts w:ascii="Arial" w:hAnsi="Arial" w:cs="Arial"/>
        </w:rPr>
        <w:t>, spolugesce</w:t>
      </w:r>
      <w:r w:rsidR="008C0789">
        <w:rPr>
          <w:rFonts w:ascii="Arial" w:hAnsi="Arial" w:cs="Arial"/>
        </w:rPr>
        <w:t>:</w:t>
      </w:r>
      <w:r w:rsidR="008C0789" w:rsidRPr="00FD2D7D">
        <w:rPr>
          <w:rFonts w:ascii="Arial" w:hAnsi="Arial" w:cs="Arial"/>
        </w:rPr>
        <w:t xml:space="preserve"> </w:t>
      </w:r>
      <w:r w:rsidRPr="00FD2D7D">
        <w:rPr>
          <w:rFonts w:ascii="Arial" w:hAnsi="Arial" w:cs="Arial"/>
        </w:rPr>
        <w:t>ÚV ČR – Sekce VVI</w:t>
      </w:r>
      <w:r>
        <w:rPr>
          <w:rFonts w:ascii="Arial" w:hAnsi="Arial" w:cs="Arial"/>
        </w:rPr>
        <w:t>, RVVI</w:t>
      </w:r>
    </w:p>
    <w:p w:rsidR="008C0789" w:rsidRPr="00CA033C" w:rsidRDefault="008C0789" w:rsidP="00917A53">
      <w:pPr>
        <w:numPr>
          <w:ilvl w:val="0"/>
          <w:numId w:val="85"/>
        </w:numPr>
        <w:tabs>
          <w:tab w:val="left" w:pos="426"/>
        </w:tabs>
        <w:spacing w:after="120"/>
        <w:contextualSpacing/>
        <w:jc w:val="both"/>
        <w:rPr>
          <w:rFonts w:ascii="Arial" w:hAnsi="Arial" w:cs="Arial"/>
          <w:b/>
        </w:rPr>
      </w:pPr>
      <w:r w:rsidRPr="00FD2D7D">
        <w:rPr>
          <w:rFonts w:ascii="Arial" w:hAnsi="Arial" w:cs="Arial"/>
        </w:rPr>
        <w:t xml:space="preserve">Vytvoření integrovaného systému financování VaVpI center, </w:t>
      </w:r>
      <w:r w:rsidR="00FB4518">
        <w:rPr>
          <w:rFonts w:ascii="Arial" w:hAnsi="Arial" w:cs="Arial"/>
        </w:rPr>
        <w:t>velkých</w:t>
      </w:r>
      <w:r w:rsidR="00FB4518" w:rsidRPr="00FD2D7D">
        <w:rPr>
          <w:rFonts w:ascii="Arial" w:hAnsi="Arial" w:cs="Arial"/>
        </w:rPr>
        <w:t xml:space="preserve"> </w:t>
      </w:r>
      <w:r w:rsidRPr="00FD2D7D">
        <w:rPr>
          <w:rFonts w:ascii="Arial" w:hAnsi="Arial" w:cs="Arial"/>
        </w:rPr>
        <w:t>infrastruktur a výzkumných organizací (2017). Gesce: MŠMT, spolugesce</w:t>
      </w:r>
      <w:r>
        <w:rPr>
          <w:rFonts w:ascii="Arial" w:hAnsi="Arial" w:cs="Arial"/>
        </w:rPr>
        <w:t>:</w:t>
      </w:r>
      <w:r w:rsidRPr="00FD2D7D">
        <w:rPr>
          <w:rFonts w:ascii="Arial" w:hAnsi="Arial" w:cs="Arial"/>
        </w:rPr>
        <w:t xml:space="preserve"> ÚV</w:t>
      </w:r>
      <w:r>
        <w:rPr>
          <w:rFonts w:ascii="Arial" w:hAnsi="Arial" w:cs="Arial"/>
        </w:rPr>
        <w:t> </w:t>
      </w:r>
      <w:r w:rsidRPr="00FD2D7D">
        <w:rPr>
          <w:rFonts w:ascii="Arial" w:hAnsi="Arial" w:cs="Arial"/>
        </w:rPr>
        <w:t>ČR – Sekce VVI, RVVI</w:t>
      </w:r>
    </w:p>
    <w:p w:rsidR="00CA033C" w:rsidRPr="00FD2D7D" w:rsidRDefault="00CA033C" w:rsidP="00CA033C">
      <w:pPr>
        <w:tabs>
          <w:tab w:val="left" w:pos="426"/>
        </w:tabs>
        <w:spacing w:before="240" w:after="240"/>
        <w:ind w:left="720"/>
        <w:jc w:val="both"/>
        <w:rPr>
          <w:rFonts w:ascii="Arial" w:hAnsi="Arial" w:cs="Arial"/>
          <w:b/>
        </w:rPr>
      </w:pPr>
    </w:p>
    <w:p w:rsidR="008C0789" w:rsidRPr="00FD2D7D" w:rsidRDefault="008C0789" w:rsidP="008C0789">
      <w:pPr>
        <w:keepNext/>
        <w:tabs>
          <w:tab w:val="left" w:pos="426"/>
        </w:tabs>
        <w:spacing w:before="240"/>
        <w:jc w:val="both"/>
        <w:rPr>
          <w:rFonts w:ascii="Arial" w:hAnsi="Arial" w:cs="Arial"/>
          <w:b/>
          <w:lang w:eastAsia="cs-CZ"/>
        </w:rPr>
      </w:pPr>
      <w:r w:rsidRPr="00FD2D7D">
        <w:rPr>
          <w:rFonts w:ascii="Arial" w:hAnsi="Arial" w:cs="Arial"/>
          <w:b/>
          <w:lang w:eastAsia="cs-CZ"/>
        </w:rPr>
        <w:t xml:space="preserve">Specifický cíl 2.2: Zvyšovat kvalitu výzkumu a vytvořit podmínky pro rozvoj světově excelentních výzkumných týmů a pracovišť </w:t>
      </w:r>
    </w:p>
    <w:p w:rsidR="008C0789" w:rsidRPr="00FD2D7D" w:rsidRDefault="008C0789" w:rsidP="008C0789">
      <w:pPr>
        <w:tabs>
          <w:tab w:val="left" w:pos="426"/>
        </w:tabs>
        <w:spacing w:before="120"/>
        <w:jc w:val="both"/>
        <w:rPr>
          <w:rFonts w:ascii="Arial" w:hAnsi="Arial" w:cs="Arial"/>
          <w:lang w:eastAsia="cs-CZ"/>
        </w:rPr>
      </w:pPr>
      <w:r w:rsidRPr="00FD2D7D">
        <w:rPr>
          <w:rFonts w:ascii="Arial" w:hAnsi="Arial" w:cs="Arial"/>
          <w:lang w:eastAsia="cs-CZ"/>
        </w:rPr>
        <w:t>Cílem je zvyšovat kvalitu veřejného výzkumu a stimulovat výzkumná pracoviště k</w:t>
      </w:r>
      <w:r>
        <w:rPr>
          <w:rFonts w:ascii="Arial" w:hAnsi="Arial" w:cs="Arial"/>
          <w:lang w:eastAsia="cs-CZ"/>
        </w:rPr>
        <w:t> </w:t>
      </w:r>
      <w:r w:rsidRPr="00FD2D7D">
        <w:rPr>
          <w:rFonts w:ascii="Arial" w:hAnsi="Arial" w:cs="Arial"/>
          <w:lang w:eastAsia="cs-CZ"/>
        </w:rPr>
        <w:t>realizaci špičkového a mezinárodně konkurenceschopného výzkumu s významným dopadem na rozvoj vědy, která budou zvyšovat prestiž českého výzkumu v zahraničí.</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FD2D7D" w:rsidRDefault="008C0789" w:rsidP="00917A53">
      <w:pPr>
        <w:numPr>
          <w:ilvl w:val="0"/>
          <w:numId w:val="82"/>
        </w:numPr>
        <w:tabs>
          <w:tab w:val="left" w:pos="426"/>
        </w:tabs>
        <w:spacing w:after="120"/>
        <w:contextualSpacing/>
        <w:jc w:val="both"/>
        <w:rPr>
          <w:rFonts w:ascii="Arial" w:hAnsi="Arial" w:cs="Arial"/>
        </w:rPr>
      </w:pPr>
      <w:r w:rsidRPr="00FD2D7D">
        <w:rPr>
          <w:rFonts w:ascii="Arial" w:hAnsi="Arial" w:cs="Arial"/>
        </w:rPr>
        <w:t>Podíl vysoce citovaných publikací (v 10 % nejcitovanějších publikací) v celkovém počtu</w:t>
      </w:r>
    </w:p>
    <w:p w:rsidR="008C0789" w:rsidRPr="00906B81" w:rsidRDefault="008C0789" w:rsidP="00917A53">
      <w:pPr>
        <w:numPr>
          <w:ilvl w:val="0"/>
          <w:numId w:val="82"/>
        </w:numPr>
        <w:tabs>
          <w:tab w:val="left" w:pos="426"/>
        </w:tabs>
        <w:spacing w:after="120"/>
        <w:contextualSpacing/>
        <w:jc w:val="both"/>
        <w:rPr>
          <w:rFonts w:ascii="Arial" w:hAnsi="Arial" w:cs="Arial"/>
        </w:rPr>
      </w:pPr>
      <w:r w:rsidRPr="00FD2D7D">
        <w:rPr>
          <w:rFonts w:ascii="Arial" w:hAnsi="Arial" w:cs="Arial"/>
        </w:rPr>
        <w:t>Celkový počet ERC grantů vztažený k součtu</w:t>
      </w:r>
      <w:r>
        <w:rPr>
          <w:rFonts w:ascii="Arial" w:hAnsi="Arial" w:cs="Arial"/>
        </w:rPr>
        <w:t xml:space="preserve"> výdajů na výzkum a vývoj</w:t>
      </w:r>
      <w:r w:rsidRPr="00FD2D7D">
        <w:rPr>
          <w:rFonts w:ascii="Arial" w:hAnsi="Arial" w:cs="Arial"/>
        </w:rPr>
        <w:t xml:space="preserve"> ve vládním a </w:t>
      </w:r>
      <w:r>
        <w:rPr>
          <w:rFonts w:ascii="Arial" w:hAnsi="Arial" w:cs="Arial"/>
        </w:rPr>
        <w:t>vysokoškolském</w:t>
      </w:r>
      <w:r w:rsidRPr="00FD2D7D">
        <w:rPr>
          <w:rFonts w:ascii="Arial" w:hAnsi="Arial" w:cs="Arial"/>
        </w:rPr>
        <w:t xml:space="preserve"> sektoru</w:t>
      </w:r>
    </w:p>
    <w:p w:rsidR="00DE2264" w:rsidRDefault="00DE2264" w:rsidP="008C0789">
      <w:pPr>
        <w:spacing w:before="240"/>
        <w:jc w:val="both"/>
        <w:rPr>
          <w:rFonts w:ascii="Arial" w:hAnsi="Arial" w:cs="Arial"/>
          <w:i/>
          <w:lang w:eastAsia="cs-CZ"/>
        </w:rPr>
      </w:pPr>
    </w:p>
    <w:p w:rsidR="008C0789" w:rsidRPr="00B71FB1" w:rsidRDefault="008C0789" w:rsidP="00917A53">
      <w:pPr>
        <w:pStyle w:val="Odstavecseseznamem"/>
        <w:numPr>
          <w:ilvl w:val="0"/>
          <w:numId w:val="89"/>
        </w:numPr>
        <w:spacing w:before="240"/>
        <w:jc w:val="both"/>
        <w:rPr>
          <w:rFonts w:ascii="Arial" w:hAnsi="Arial" w:cs="Arial"/>
          <w:i/>
          <w:lang w:eastAsia="cs-CZ"/>
        </w:rPr>
      </w:pPr>
      <w:r w:rsidRPr="00B71FB1">
        <w:rPr>
          <w:rFonts w:ascii="Arial" w:hAnsi="Arial" w:cs="Arial"/>
          <w:i/>
          <w:lang w:eastAsia="cs-CZ"/>
        </w:rPr>
        <w:t xml:space="preserve">Opatření 10: Zavést hodnocení výzkumných organizací, které bude motivovat ke zvyšování kvality výzkumu </w:t>
      </w:r>
    </w:p>
    <w:p w:rsidR="008C0789" w:rsidRPr="00FD2D7D" w:rsidRDefault="008C0789" w:rsidP="008C0789">
      <w:pPr>
        <w:jc w:val="both"/>
        <w:rPr>
          <w:rFonts w:ascii="Arial" w:hAnsi="Arial" w:cs="Arial"/>
          <w:lang w:eastAsia="cs-CZ"/>
        </w:rPr>
      </w:pPr>
      <w:bookmarkStart w:id="33" w:name="OLE_LINK2"/>
      <w:r w:rsidRPr="00FD2D7D">
        <w:rPr>
          <w:rFonts w:ascii="Arial" w:hAnsi="Arial" w:cs="Arial"/>
          <w:lang w:eastAsia="cs-CZ"/>
        </w:rPr>
        <w:t>V návaznosti na výstupy IPN Metodika a zkušenosti z hodnocení pracovišť AV ČR zavést hodnocení výzkumných organizací, které bude zohledňovat rozdíly mezi výzkumnými organizacemi podle jejich poslání a úlohy v systému VaVaI a motivovat tyto organizace ke zvyšování kvality výzkumu, zapojení do mezinárodního výzkumu i</w:t>
      </w:r>
      <w:r>
        <w:rPr>
          <w:rFonts w:ascii="Arial" w:hAnsi="Arial" w:cs="Arial"/>
          <w:lang w:eastAsia="cs-CZ"/>
        </w:rPr>
        <w:t> </w:t>
      </w:r>
      <w:r w:rsidRPr="00FD2D7D">
        <w:rPr>
          <w:rFonts w:ascii="Arial" w:hAnsi="Arial" w:cs="Arial"/>
          <w:lang w:eastAsia="cs-CZ"/>
        </w:rPr>
        <w:t>k</w:t>
      </w:r>
      <w:r>
        <w:rPr>
          <w:rFonts w:ascii="Arial" w:hAnsi="Arial" w:cs="Arial"/>
          <w:lang w:eastAsia="cs-CZ"/>
        </w:rPr>
        <w:t> </w:t>
      </w:r>
      <w:r w:rsidRPr="00FD2D7D">
        <w:rPr>
          <w:rFonts w:ascii="Arial" w:hAnsi="Arial" w:cs="Arial"/>
          <w:lang w:eastAsia="cs-CZ"/>
        </w:rPr>
        <w:t>realizaci výzkumu s využitím v aplikacích a rozvoji spolupráce s aplikační sférou.</w:t>
      </w:r>
      <w:bookmarkEnd w:id="33"/>
      <w:r w:rsidRPr="00FD2D7D">
        <w:rPr>
          <w:rFonts w:ascii="Arial" w:hAnsi="Arial" w:cs="Arial"/>
          <w:lang w:eastAsia="cs-CZ"/>
        </w:rPr>
        <w:t xml:space="preserve"> Z tohoto důvodu bude hodnocení obsahovat kritéria zohledňující různé aspekty výzkumné činnosti (výzkumné prostředí, mezinárodní a národní spolupráce, excelence ve výzkumu, výkonnost výzkumu, relevance výzkumu pro společnost a jeho dopady). Hodnocení (včetně vazeb na rozdělování institucionální podpory podle jeho výsledků) </w:t>
      </w:r>
      <w:r>
        <w:rPr>
          <w:rFonts w:ascii="Arial" w:hAnsi="Arial" w:cs="Arial"/>
          <w:lang w:eastAsia="cs-CZ"/>
        </w:rPr>
        <w:t>bude zároveň stimulovat výzkumné organizace</w:t>
      </w:r>
      <w:r w:rsidRPr="00FD2D7D">
        <w:rPr>
          <w:rFonts w:ascii="Arial" w:hAnsi="Arial" w:cs="Arial"/>
          <w:lang w:eastAsia="cs-CZ"/>
        </w:rPr>
        <w:t xml:space="preserve"> ke zlepšení strategického řízení organizací, rozvoji mezinárodní spolupráce a vytváření vazeb s aplikační sférou. </w:t>
      </w:r>
    </w:p>
    <w:p w:rsidR="008C0789" w:rsidRPr="00B71FB1" w:rsidRDefault="008C0789" w:rsidP="00B71FB1">
      <w:pPr>
        <w:spacing w:after="120" w:line="240" w:lineRule="auto"/>
        <w:ind w:left="426"/>
        <w:jc w:val="both"/>
        <w:rPr>
          <w:rFonts w:ascii="Arial" w:hAnsi="Arial" w:cs="Arial"/>
        </w:rPr>
      </w:pPr>
      <w:r w:rsidRPr="00B71FB1">
        <w:rPr>
          <w:rFonts w:ascii="Arial" w:hAnsi="Arial" w:cs="Arial"/>
          <w:lang w:eastAsia="cs-CZ"/>
        </w:rPr>
        <w:lastRenderedPageBreak/>
        <w:t>Opatření navazuje na opatření č. 17 Aktualizace NP V</w:t>
      </w:r>
      <w:r w:rsidR="00D56D42">
        <w:rPr>
          <w:rFonts w:ascii="Arial" w:hAnsi="Arial" w:cs="Arial"/>
          <w:lang w:eastAsia="cs-CZ"/>
        </w:rPr>
        <w:t>aVaI 2013</w:t>
      </w:r>
    </w:p>
    <w:p w:rsidR="008C0789" w:rsidRPr="00B71FB1" w:rsidRDefault="008C0789" w:rsidP="00B71FB1">
      <w:pPr>
        <w:spacing w:after="120" w:line="240" w:lineRule="auto"/>
        <w:ind w:left="426"/>
        <w:jc w:val="both"/>
        <w:rPr>
          <w:rFonts w:ascii="Arial" w:hAnsi="Arial" w:cs="Arial"/>
          <w:lang w:eastAsia="cs-CZ"/>
        </w:rPr>
      </w:pPr>
      <w:r w:rsidRPr="00B71FB1">
        <w:rPr>
          <w:rFonts w:ascii="Arial" w:hAnsi="Arial" w:cs="Arial"/>
          <w:lang w:eastAsia="cs-CZ"/>
        </w:rPr>
        <w:t>Termín: 2017+</w:t>
      </w:r>
    </w:p>
    <w:p w:rsidR="008C0789" w:rsidRDefault="008C0789" w:rsidP="00CA033C">
      <w:pPr>
        <w:keepNext/>
        <w:tabs>
          <w:tab w:val="right" w:pos="9071"/>
        </w:tabs>
        <w:spacing w:line="240" w:lineRule="auto"/>
        <w:ind w:left="425"/>
        <w:jc w:val="both"/>
        <w:rPr>
          <w:rFonts w:ascii="Arial" w:hAnsi="Arial" w:cs="Arial"/>
          <w:lang w:eastAsia="cs-CZ"/>
        </w:rPr>
      </w:pPr>
      <w:r w:rsidRPr="00B71FB1">
        <w:rPr>
          <w:rFonts w:ascii="Arial" w:hAnsi="Arial" w:cs="Arial"/>
          <w:lang w:eastAsia="cs-CZ"/>
        </w:rPr>
        <w:t>Odpovědnost: ÚV ČR – Sekce VVI, RVVI, spolugesce: MŠMT, spolupracují</w:t>
      </w:r>
      <w:r w:rsidR="007477B7">
        <w:rPr>
          <w:rFonts w:ascii="Arial" w:hAnsi="Arial" w:cs="Arial"/>
          <w:lang w:eastAsia="cs-CZ"/>
        </w:rPr>
        <w:t>:</w:t>
      </w:r>
      <w:r w:rsidRPr="00B71FB1">
        <w:rPr>
          <w:rFonts w:ascii="Arial" w:hAnsi="Arial" w:cs="Arial"/>
          <w:lang w:eastAsia="cs-CZ"/>
        </w:rPr>
        <w:t xml:space="preserve"> další správní úřady odpovědné za výzkum a vývoj v oblasti svých působností</w:t>
      </w:r>
    </w:p>
    <w:p w:rsidR="00CA033C" w:rsidRPr="00B71FB1" w:rsidRDefault="00CA033C" w:rsidP="00CA033C">
      <w:pPr>
        <w:keepNext/>
        <w:tabs>
          <w:tab w:val="right" w:pos="9071"/>
        </w:tabs>
        <w:spacing w:line="240" w:lineRule="auto"/>
        <w:ind w:left="425"/>
        <w:jc w:val="both"/>
        <w:rPr>
          <w:rFonts w:ascii="Arial" w:hAnsi="Arial" w:cs="Arial"/>
          <w:lang w:eastAsia="cs-CZ"/>
        </w:rPr>
      </w:pPr>
    </w:p>
    <w:p w:rsidR="008C0789" w:rsidRPr="00B71FB1" w:rsidRDefault="008C0789" w:rsidP="00917A53">
      <w:pPr>
        <w:pStyle w:val="Odstavecseseznamem"/>
        <w:numPr>
          <w:ilvl w:val="0"/>
          <w:numId w:val="89"/>
        </w:numPr>
        <w:spacing w:before="240"/>
        <w:jc w:val="both"/>
        <w:rPr>
          <w:rFonts w:ascii="Arial" w:hAnsi="Arial" w:cs="Arial"/>
          <w:i/>
          <w:lang w:eastAsia="cs-CZ"/>
        </w:rPr>
      </w:pPr>
      <w:r w:rsidRPr="00B71FB1">
        <w:rPr>
          <w:rFonts w:ascii="Arial" w:hAnsi="Arial" w:cs="Arial"/>
          <w:i/>
          <w:lang w:eastAsia="cs-CZ"/>
        </w:rPr>
        <w:t>Opatření 11: Rozvoj světově excelentních výzkumných pracovišť</w:t>
      </w:r>
    </w:p>
    <w:p w:rsidR="008C0789" w:rsidRPr="00FD2D7D" w:rsidRDefault="00375C03" w:rsidP="008C0789">
      <w:pPr>
        <w:spacing w:after="60"/>
        <w:jc w:val="both"/>
        <w:rPr>
          <w:rFonts w:ascii="Arial" w:hAnsi="Arial" w:cs="Arial"/>
          <w:lang w:eastAsia="cs-CZ"/>
        </w:rPr>
      </w:pPr>
      <w:bookmarkStart w:id="34" w:name="OLE_LINK3"/>
      <w:r>
        <w:rPr>
          <w:rFonts w:ascii="Arial" w:hAnsi="Arial" w:cs="Arial"/>
          <w:lang w:eastAsia="cs-CZ"/>
        </w:rPr>
        <w:t xml:space="preserve">S ohledem na zahraniční </w:t>
      </w:r>
      <w:r w:rsidR="006D6155">
        <w:rPr>
          <w:rFonts w:ascii="Arial" w:hAnsi="Arial" w:cs="Arial"/>
          <w:lang w:eastAsia="cs-CZ"/>
        </w:rPr>
        <w:t>zkušenosti</w:t>
      </w:r>
      <w:r>
        <w:rPr>
          <w:rFonts w:ascii="Arial" w:hAnsi="Arial" w:cs="Arial"/>
          <w:lang w:eastAsia="cs-CZ"/>
        </w:rPr>
        <w:t xml:space="preserve"> projednat a zvážit možnost r</w:t>
      </w:r>
      <w:r w:rsidR="008C0789" w:rsidRPr="00FD2D7D">
        <w:rPr>
          <w:rFonts w:ascii="Arial" w:hAnsi="Arial" w:cs="Arial"/>
          <w:lang w:eastAsia="cs-CZ"/>
        </w:rPr>
        <w:t>ozvoj</w:t>
      </w:r>
      <w:r>
        <w:rPr>
          <w:rFonts w:ascii="Arial" w:hAnsi="Arial" w:cs="Arial"/>
          <w:lang w:eastAsia="cs-CZ"/>
        </w:rPr>
        <w:t>e</w:t>
      </w:r>
      <w:r w:rsidR="008C0789" w:rsidRPr="00FD2D7D">
        <w:rPr>
          <w:rFonts w:ascii="Arial" w:hAnsi="Arial" w:cs="Arial"/>
          <w:lang w:eastAsia="cs-CZ"/>
        </w:rPr>
        <w:t xml:space="preserve"> omezeného počtu několika výzkumných pracovišť, které budou realizovat excelentní výzkum ve světovém měřítku a s významným dopadem na rozvoj vědy.</w:t>
      </w:r>
      <w:bookmarkEnd w:id="34"/>
      <w:r w:rsidR="00455943">
        <w:rPr>
          <w:rStyle w:val="Znakapoznpodarou"/>
          <w:rFonts w:ascii="Arial" w:hAnsi="Arial" w:cs="Arial"/>
          <w:lang w:eastAsia="cs-CZ"/>
        </w:rPr>
        <w:footnoteReference w:id="22"/>
      </w:r>
      <w:r w:rsidR="00455943">
        <w:rPr>
          <w:rFonts w:ascii="Arial" w:hAnsi="Arial" w:cs="Arial"/>
          <w:lang w:eastAsia="cs-CZ"/>
        </w:rPr>
        <w:t xml:space="preserve"> </w:t>
      </w:r>
    </w:p>
    <w:p w:rsidR="008C0789" w:rsidRPr="00B71FB1" w:rsidRDefault="00CA033C" w:rsidP="00B71FB1">
      <w:pPr>
        <w:spacing w:after="120" w:line="240" w:lineRule="auto"/>
        <w:ind w:left="426"/>
        <w:jc w:val="both"/>
        <w:rPr>
          <w:rFonts w:ascii="Arial" w:hAnsi="Arial" w:cs="Arial"/>
          <w:lang w:eastAsia="cs-CZ"/>
        </w:rPr>
      </w:pPr>
      <w:r>
        <w:rPr>
          <w:rFonts w:ascii="Arial" w:hAnsi="Arial" w:cs="Arial"/>
          <w:lang w:eastAsia="cs-CZ"/>
        </w:rPr>
        <w:t>Nové opatření</w:t>
      </w:r>
    </w:p>
    <w:p w:rsidR="008C0789" w:rsidRPr="00B71FB1" w:rsidRDefault="008C0789" w:rsidP="00B71FB1">
      <w:pPr>
        <w:tabs>
          <w:tab w:val="left" w:pos="426"/>
        </w:tabs>
        <w:spacing w:after="120" w:line="240" w:lineRule="auto"/>
        <w:ind w:left="426"/>
        <w:jc w:val="both"/>
        <w:rPr>
          <w:rFonts w:ascii="Arial" w:hAnsi="Arial" w:cs="Arial"/>
          <w:lang w:eastAsia="cs-CZ"/>
        </w:rPr>
      </w:pPr>
      <w:r w:rsidRPr="00B71FB1">
        <w:rPr>
          <w:rFonts w:ascii="Arial" w:hAnsi="Arial" w:cs="Arial"/>
          <w:lang w:eastAsia="cs-CZ"/>
        </w:rPr>
        <w:t>Termín: 201</w:t>
      </w:r>
      <w:r w:rsidR="00B8479D" w:rsidRPr="00B71FB1">
        <w:rPr>
          <w:rFonts w:ascii="Arial" w:hAnsi="Arial" w:cs="Arial"/>
          <w:lang w:eastAsia="cs-CZ"/>
        </w:rPr>
        <w:t>6</w:t>
      </w:r>
      <w:r w:rsidRPr="00B71FB1">
        <w:rPr>
          <w:rFonts w:ascii="Arial" w:hAnsi="Arial" w:cs="Arial"/>
          <w:lang w:eastAsia="cs-CZ"/>
        </w:rPr>
        <w:t>+</w:t>
      </w:r>
    </w:p>
    <w:p w:rsidR="008C0789" w:rsidRDefault="008C0789" w:rsidP="00CA033C">
      <w:pPr>
        <w:keepNext/>
        <w:tabs>
          <w:tab w:val="left" w:pos="426"/>
        </w:tabs>
        <w:spacing w:line="240" w:lineRule="auto"/>
        <w:ind w:left="425"/>
        <w:jc w:val="both"/>
        <w:rPr>
          <w:rFonts w:ascii="Arial" w:hAnsi="Arial" w:cs="Arial"/>
          <w:lang w:eastAsia="cs-CZ"/>
        </w:rPr>
      </w:pPr>
      <w:r w:rsidRPr="00B71FB1">
        <w:rPr>
          <w:rFonts w:ascii="Arial" w:hAnsi="Arial" w:cs="Arial"/>
          <w:lang w:eastAsia="cs-CZ"/>
        </w:rPr>
        <w:t>Odpovědnost: MŠMT, spolugesce: ÚV ČR – Sekce VVI, RVVI</w:t>
      </w:r>
      <w:r w:rsidR="007477B7">
        <w:rPr>
          <w:rFonts w:ascii="Arial" w:hAnsi="Arial" w:cs="Arial"/>
          <w:lang w:eastAsia="cs-CZ"/>
        </w:rPr>
        <w:t>,</w:t>
      </w:r>
      <w:r w:rsidRPr="00B71FB1">
        <w:rPr>
          <w:rFonts w:ascii="Arial" w:hAnsi="Arial" w:cs="Arial"/>
          <w:lang w:eastAsia="cs-CZ"/>
        </w:rPr>
        <w:t xml:space="preserve"> spolupracují</w:t>
      </w:r>
      <w:r w:rsidR="007477B7">
        <w:rPr>
          <w:rFonts w:ascii="Arial" w:hAnsi="Arial" w:cs="Arial"/>
          <w:lang w:eastAsia="cs-CZ"/>
        </w:rPr>
        <w:t>:</w:t>
      </w:r>
      <w:r w:rsidRPr="00B71FB1">
        <w:rPr>
          <w:rFonts w:ascii="Arial" w:hAnsi="Arial" w:cs="Arial"/>
          <w:lang w:eastAsia="cs-CZ"/>
        </w:rPr>
        <w:t xml:space="preserve"> další správní úřady odpovědné za výzkum a vývoj v oblasti svých působností</w:t>
      </w:r>
    </w:p>
    <w:p w:rsidR="00CA033C" w:rsidRPr="00B71FB1" w:rsidRDefault="00CA033C" w:rsidP="00CA033C">
      <w:pPr>
        <w:keepNext/>
        <w:tabs>
          <w:tab w:val="left" w:pos="426"/>
        </w:tabs>
        <w:spacing w:line="240" w:lineRule="auto"/>
        <w:ind w:left="425"/>
        <w:jc w:val="both"/>
        <w:rPr>
          <w:rFonts w:ascii="Arial" w:hAnsi="Arial" w:cs="Arial"/>
          <w:lang w:eastAsia="cs-CZ"/>
        </w:rPr>
      </w:pP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r w:rsidR="00B71FB1">
        <w:rPr>
          <w:rFonts w:ascii="Arial" w:hAnsi="Arial" w:cs="Arial"/>
          <w:i/>
          <w:lang w:eastAsia="cs-CZ"/>
        </w:rPr>
        <w:t xml:space="preserve"> specifického cíle 2.2:</w:t>
      </w:r>
    </w:p>
    <w:p w:rsidR="008C0789" w:rsidRPr="003143C4" w:rsidRDefault="008C0789" w:rsidP="00917A53">
      <w:pPr>
        <w:numPr>
          <w:ilvl w:val="0"/>
          <w:numId w:val="86"/>
        </w:numPr>
        <w:tabs>
          <w:tab w:val="left" w:pos="426"/>
        </w:tabs>
        <w:spacing w:after="120"/>
        <w:contextualSpacing/>
        <w:jc w:val="both"/>
        <w:rPr>
          <w:rFonts w:ascii="Arial" w:hAnsi="Arial" w:cs="Arial"/>
        </w:rPr>
      </w:pPr>
      <w:r w:rsidRPr="00FD2D7D">
        <w:rPr>
          <w:rFonts w:ascii="Arial" w:hAnsi="Arial" w:cs="Arial"/>
        </w:rPr>
        <w:t>Vytvoření nové metodiky hodnocení výzkumných organizací</w:t>
      </w:r>
      <w:r w:rsidR="003F3A8E">
        <w:rPr>
          <w:rFonts w:ascii="Arial" w:hAnsi="Arial" w:cs="Arial"/>
        </w:rPr>
        <w:t xml:space="preserve"> </w:t>
      </w:r>
      <w:r w:rsidR="003F3A8E" w:rsidRPr="003F3A8E">
        <w:rPr>
          <w:rFonts w:ascii="Arial" w:hAnsi="Arial" w:cs="Arial"/>
        </w:rPr>
        <w:t>zohledňující jejich specifické role a postavení ve výzkumném systému</w:t>
      </w:r>
      <w:r w:rsidRPr="00FD2D7D">
        <w:rPr>
          <w:rFonts w:ascii="Arial" w:hAnsi="Arial" w:cs="Arial"/>
        </w:rPr>
        <w:t xml:space="preserve"> (2016), zavedení hodnocení výzkumných organizací podle nové metodiky (2017+). Gesce:</w:t>
      </w:r>
      <w:r w:rsidRPr="00FD2D7D">
        <w:rPr>
          <w:rFonts w:ascii="Arial" w:hAnsi="Arial" w:cs="Arial"/>
          <w:lang w:eastAsia="cs-CZ"/>
        </w:rPr>
        <w:t xml:space="preserve"> </w:t>
      </w:r>
      <w:r w:rsidRPr="00FD2D7D">
        <w:rPr>
          <w:rFonts w:ascii="Arial" w:hAnsi="Arial" w:cs="Arial"/>
        </w:rPr>
        <w:t>ÚV ČR – Sekce VVI, RVVI, spolugesce</w:t>
      </w:r>
      <w:r>
        <w:rPr>
          <w:rFonts w:ascii="Arial" w:hAnsi="Arial" w:cs="Arial"/>
        </w:rPr>
        <w:t>:</w:t>
      </w:r>
      <w:r w:rsidRPr="00FD2D7D">
        <w:rPr>
          <w:rFonts w:ascii="Arial" w:hAnsi="Arial" w:cs="Arial"/>
        </w:rPr>
        <w:t xml:space="preserve"> MŠMT</w:t>
      </w:r>
      <w:r>
        <w:rPr>
          <w:rFonts w:ascii="Arial" w:hAnsi="Arial" w:cs="Arial"/>
        </w:rPr>
        <w:t>, spolupracují</w:t>
      </w:r>
      <w:r w:rsidR="007477B7">
        <w:rPr>
          <w:rFonts w:ascii="Arial" w:hAnsi="Arial" w:cs="Arial"/>
        </w:rPr>
        <w:t>:</w:t>
      </w:r>
      <w:r w:rsidRPr="00FD2D7D">
        <w:rPr>
          <w:rFonts w:ascii="Arial" w:hAnsi="Arial" w:cs="Arial"/>
        </w:rPr>
        <w:t xml:space="preserve"> další </w:t>
      </w:r>
      <w:r>
        <w:rPr>
          <w:rFonts w:ascii="Arial" w:hAnsi="Arial" w:cs="Arial"/>
        </w:rPr>
        <w:t>správní úřady odpovědné za výzkum a</w:t>
      </w:r>
      <w:r w:rsidR="004D1F94">
        <w:rPr>
          <w:rFonts w:ascii="Arial" w:hAnsi="Arial" w:cs="Arial"/>
        </w:rPr>
        <w:t> </w:t>
      </w:r>
      <w:r>
        <w:rPr>
          <w:rFonts w:ascii="Arial" w:hAnsi="Arial" w:cs="Arial"/>
        </w:rPr>
        <w:t>vývoj</w:t>
      </w:r>
      <w:r w:rsidRPr="00FD2D7D">
        <w:rPr>
          <w:rFonts w:ascii="Arial" w:hAnsi="Arial" w:cs="Arial"/>
        </w:rPr>
        <w:t xml:space="preserve"> v oblasti svých působností</w:t>
      </w:r>
    </w:p>
    <w:p w:rsidR="008C0789" w:rsidRPr="00FD2D7D" w:rsidRDefault="00910853" w:rsidP="00917A53">
      <w:pPr>
        <w:numPr>
          <w:ilvl w:val="0"/>
          <w:numId w:val="86"/>
        </w:numPr>
        <w:tabs>
          <w:tab w:val="left" w:pos="426"/>
        </w:tabs>
        <w:spacing w:after="120"/>
        <w:contextualSpacing/>
        <w:jc w:val="both"/>
        <w:rPr>
          <w:rFonts w:ascii="Arial" w:hAnsi="Arial" w:cs="Arial"/>
          <w:b/>
        </w:rPr>
      </w:pPr>
      <w:r>
        <w:rPr>
          <w:rFonts w:ascii="Arial" w:hAnsi="Arial" w:cs="Arial"/>
        </w:rPr>
        <w:t xml:space="preserve">Projednání </w:t>
      </w:r>
      <w:r w:rsidR="008C0789" w:rsidRPr="00FD2D7D">
        <w:rPr>
          <w:rFonts w:ascii="Arial" w:hAnsi="Arial" w:cs="Arial"/>
        </w:rPr>
        <w:t xml:space="preserve">vhodného mechanismu pro podporu excelentních výzkumných pracovišť </w:t>
      </w:r>
      <w:r w:rsidR="00542652">
        <w:rPr>
          <w:rFonts w:ascii="Arial" w:hAnsi="Arial" w:cs="Arial"/>
        </w:rPr>
        <w:t xml:space="preserve">a </w:t>
      </w:r>
      <w:r w:rsidR="008D25C4">
        <w:rPr>
          <w:rFonts w:ascii="Arial" w:hAnsi="Arial" w:cs="Arial"/>
        </w:rPr>
        <w:t>projednání kritérií</w:t>
      </w:r>
      <w:r w:rsidR="008C0789" w:rsidRPr="00FD2D7D">
        <w:rPr>
          <w:rFonts w:ascii="Arial" w:hAnsi="Arial" w:cs="Arial"/>
        </w:rPr>
        <w:t xml:space="preserve"> pro výběr excelentních pracovišť (</w:t>
      </w:r>
      <w:r>
        <w:rPr>
          <w:rFonts w:ascii="Arial" w:hAnsi="Arial" w:cs="Arial"/>
        </w:rPr>
        <w:t>2016/2018</w:t>
      </w:r>
      <w:r w:rsidR="008C0789" w:rsidRPr="00FD2D7D">
        <w:rPr>
          <w:rFonts w:ascii="Arial" w:hAnsi="Arial" w:cs="Arial"/>
        </w:rPr>
        <w:t>). Gesce: MŠMT, spolugesce</w:t>
      </w:r>
      <w:r w:rsidR="008C0789">
        <w:rPr>
          <w:rFonts w:ascii="Arial" w:hAnsi="Arial" w:cs="Arial"/>
        </w:rPr>
        <w:t>:</w:t>
      </w:r>
      <w:r w:rsidR="008C0789" w:rsidRPr="00FD2D7D">
        <w:rPr>
          <w:rFonts w:ascii="Arial" w:hAnsi="Arial" w:cs="Arial"/>
        </w:rPr>
        <w:t xml:space="preserve"> ÚV ČR – Sekce VVI, RVVI, spolupracují</w:t>
      </w:r>
      <w:r w:rsidR="007477B7">
        <w:rPr>
          <w:rFonts w:ascii="Arial" w:hAnsi="Arial" w:cs="Arial"/>
        </w:rPr>
        <w:t>:</w:t>
      </w:r>
      <w:r w:rsidR="008C0789">
        <w:rPr>
          <w:rFonts w:ascii="Arial" w:hAnsi="Arial" w:cs="Arial"/>
        </w:rPr>
        <w:t xml:space="preserve"> </w:t>
      </w:r>
      <w:r w:rsidR="008C0789" w:rsidRPr="00FD2D7D">
        <w:rPr>
          <w:rFonts w:ascii="Arial" w:hAnsi="Arial" w:cs="Arial"/>
        </w:rPr>
        <w:t>dalš</w:t>
      </w:r>
      <w:r w:rsidR="008C0789">
        <w:rPr>
          <w:rFonts w:ascii="Arial" w:hAnsi="Arial" w:cs="Arial"/>
        </w:rPr>
        <w:t>í správní úřady odpovědné za výzkum a</w:t>
      </w:r>
      <w:r w:rsidR="00742CFD">
        <w:rPr>
          <w:rFonts w:ascii="Arial" w:hAnsi="Arial" w:cs="Arial"/>
        </w:rPr>
        <w:t> </w:t>
      </w:r>
      <w:r w:rsidR="008C0789">
        <w:rPr>
          <w:rFonts w:ascii="Arial" w:hAnsi="Arial" w:cs="Arial"/>
        </w:rPr>
        <w:t>vývoj</w:t>
      </w:r>
      <w:r w:rsidR="008C0789" w:rsidRPr="00FD2D7D">
        <w:rPr>
          <w:rFonts w:ascii="Arial" w:hAnsi="Arial" w:cs="Arial"/>
        </w:rPr>
        <w:t xml:space="preserve"> v oblasti svých působností</w:t>
      </w:r>
    </w:p>
    <w:p w:rsidR="008C0789" w:rsidRPr="00FD2D7D" w:rsidRDefault="008C0789" w:rsidP="00CA033C">
      <w:pPr>
        <w:tabs>
          <w:tab w:val="left" w:pos="426"/>
        </w:tabs>
        <w:spacing w:before="200" w:after="240"/>
        <w:ind w:left="720"/>
        <w:jc w:val="both"/>
        <w:rPr>
          <w:rFonts w:ascii="Arial" w:hAnsi="Arial" w:cs="Arial"/>
        </w:rPr>
      </w:pPr>
    </w:p>
    <w:p w:rsidR="008C0789" w:rsidRPr="00FD2D7D" w:rsidRDefault="008C0789" w:rsidP="008C0789">
      <w:pPr>
        <w:keepNext/>
        <w:tabs>
          <w:tab w:val="left" w:pos="426"/>
        </w:tabs>
        <w:spacing w:before="240"/>
        <w:jc w:val="both"/>
        <w:rPr>
          <w:rFonts w:ascii="Arial" w:hAnsi="Arial" w:cs="Arial"/>
          <w:b/>
          <w:lang w:eastAsia="cs-CZ"/>
        </w:rPr>
      </w:pPr>
      <w:r w:rsidRPr="00FD2D7D">
        <w:rPr>
          <w:rFonts w:ascii="Arial" w:hAnsi="Arial" w:cs="Arial"/>
          <w:b/>
          <w:lang w:eastAsia="cs-CZ"/>
        </w:rPr>
        <w:t>Specifický cíl 2.3: Zvýšit internacionalizaci výzkumného prostředí v</w:t>
      </w:r>
      <w:r>
        <w:rPr>
          <w:rFonts w:ascii="Arial" w:hAnsi="Arial" w:cs="Arial"/>
          <w:b/>
          <w:lang w:eastAsia="cs-CZ"/>
        </w:rPr>
        <w:t> České republice</w:t>
      </w:r>
    </w:p>
    <w:p w:rsidR="008C0789" w:rsidRPr="00FD2D7D" w:rsidRDefault="008C0789" w:rsidP="008C0789">
      <w:pPr>
        <w:tabs>
          <w:tab w:val="left" w:pos="426"/>
        </w:tabs>
        <w:jc w:val="both"/>
        <w:rPr>
          <w:rFonts w:ascii="Arial" w:hAnsi="Arial" w:cs="Arial"/>
          <w:lang w:eastAsia="cs-CZ"/>
        </w:rPr>
      </w:pPr>
      <w:r w:rsidRPr="00FD2D7D">
        <w:rPr>
          <w:rFonts w:ascii="Arial" w:hAnsi="Arial" w:cs="Arial"/>
          <w:lang w:eastAsia="cs-CZ"/>
        </w:rPr>
        <w:t>Cílem je zvýšit zapojení domácích výzkumných tý</w:t>
      </w:r>
      <w:r>
        <w:rPr>
          <w:rFonts w:ascii="Arial" w:hAnsi="Arial" w:cs="Arial"/>
          <w:lang w:eastAsia="cs-CZ"/>
        </w:rPr>
        <w:t>mů do mezinárodních programů výzkumu a</w:t>
      </w:r>
      <w:r w:rsidR="00742CFD">
        <w:rPr>
          <w:rFonts w:ascii="Arial" w:hAnsi="Arial" w:cs="Arial"/>
          <w:lang w:eastAsia="cs-CZ"/>
        </w:rPr>
        <w:t> </w:t>
      </w:r>
      <w:r>
        <w:rPr>
          <w:rFonts w:ascii="Arial" w:hAnsi="Arial" w:cs="Arial"/>
          <w:lang w:eastAsia="cs-CZ"/>
        </w:rPr>
        <w:t>vývoje</w:t>
      </w:r>
      <w:r w:rsidRPr="00FD2D7D">
        <w:rPr>
          <w:rFonts w:ascii="Arial" w:hAnsi="Arial" w:cs="Arial"/>
          <w:lang w:eastAsia="cs-CZ"/>
        </w:rPr>
        <w:t xml:space="preserve"> (zejména do programu Horizont 2020) i dalších mezinárodních inciativ, a otevřít domácí výzkumné prostředí mezinárodní spolupráci i pro zahraniční pracovníky a studenty doktorských studií.</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FD2D7D" w:rsidRDefault="008C0789" w:rsidP="00917A53">
      <w:pPr>
        <w:numPr>
          <w:ilvl w:val="0"/>
          <w:numId w:val="83"/>
        </w:numPr>
        <w:tabs>
          <w:tab w:val="left" w:pos="426"/>
        </w:tabs>
        <w:spacing w:after="120"/>
        <w:contextualSpacing/>
        <w:jc w:val="both"/>
        <w:rPr>
          <w:rFonts w:ascii="Arial" w:hAnsi="Arial" w:cs="Arial"/>
        </w:rPr>
      </w:pPr>
      <w:r w:rsidRPr="00FD2D7D">
        <w:rPr>
          <w:rFonts w:ascii="Arial" w:hAnsi="Arial" w:cs="Arial"/>
        </w:rPr>
        <w:t>Podíl vědeckých publikací ve spoluautorství domácích a zahraničních výzkumníků (%)</w:t>
      </w:r>
    </w:p>
    <w:p w:rsidR="008C0789" w:rsidRPr="00FD2D7D" w:rsidRDefault="008C0789" w:rsidP="00917A53">
      <w:pPr>
        <w:numPr>
          <w:ilvl w:val="0"/>
          <w:numId w:val="83"/>
        </w:numPr>
        <w:tabs>
          <w:tab w:val="left" w:pos="426"/>
        </w:tabs>
        <w:spacing w:after="120"/>
        <w:contextualSpacing/>
        <w:jc w:val="both"/>
        <w:rPr>
          <w:rFonts w:ascii="Arial" w:hAnsi="Arial" w:cs="Arial"/>
        </w:rPr>
      </w:pPr>
      <w:r w:rsidRPr="00FD2D7D">
        <w:rPr>
          <w:rFonts w:ascii="Arial" w:hAnsi="Arial" w:cs="Arial"/>
        </w:rPr>
        <w:t>Podíl zahraničních výzkumníků v celkovém počtu výzkumníků (%)</w:t>
      </w:r>
    </w:p>
    <w:p w:rsidR="008C0789" w:rsidRPr="00FD2D7D" w:rsidRDefault="008C0789" w:rsidP="00917A53">
      <w:pPr>
        <w:numPr>
          <w:ilvl w:val="0"/>
          <w:numId w:val="83"/>
        </w:numPr>
        <w:tabs>
          <w:tab w:val="left" w:pos="426"/>
        </w:tabs>
        <w:spacing w:after="120"/>
        <w:contextualSpacing/>
        <w:jc w:val="both"/>
        <w:rPr>
          <w:rFonts w:ascii="Arial" w:hAnsi="Arial" w:cs="Arial"/>
        </w:rPr>
      </w:pPr>
      <w:r w:rsidRPr="00FD2D7D">
        <w:rPr>
          <w:rFonts w:ascii="Arial" w:hAnsi="Arial" w:cs="Arial"/>
        </w:rPr>
        <w:t>Počet účastí v programu Horizont 2020 na tisíc výzkumných pracovníků</w:t>
      </w:r>
      <w:r w:rsidR="00F71770">
        <w:rPr>
          <w:rFonts w:ascii="Arial" w:hAnsi="Arial" w:cs="Arial"/>
        </w:rPr>
        <w:t xml:space="preserve"> </w:t>
      </w:r>
      <w:r w:rsidRPr="00FD2D7D">
        <w:rPr>
          <w:rFonts w:ascii="Arial" w:hAnsi="Arial" w:cs="Arial"/>
        </w:rPr>
        <w:t>(FTE)</w:t>
      </w:r>
    </w:p>
    <w:p w:rsidR="008C0789" w:rsidRPr="00F0072C" w:rsidRDefault="008C0789" w:rsidP="00917A53">
      <w:pPr>
        <w:numPr>
          <w:ilvl w:val="0"/>
          <w:numId w:val="83"/>
        </w:numPr>
        <w:tabs>
          <w:tab w:val="left" w:pos="426"/>
        </w:tabs>
        <w:spacing w:after="120"/>
        <w:contextualSpacing/>
        <w:jc w:val="both"/>
        <w:rPr>
          <w:rFonts w:ascii="Arial" w:hAnsi="Arial" w:cs="Arial"/>
        </w:rPr>
      </w:pPr>
      <w:r w:rsidRPr="00FD2D7D">
        <w:rPr>
          <w:rFonts w:ascii="Arial" w:hAnsi="Arial" w:cs="Arial"/>
        </w:rPr>
        <w:t>Získaný finanční příspěvek v programu Horizont 2020 na mld. € HDP</w:t>
      </w:r>
    </w:p>
    <w:p w:rsidR="00DE2264" w:rsidRDefault="00DE2264" w:rsidP="008C0789">
      <w:pPr>
        <w:spacing w:before="240"/>
        <w:jc w:val="both"/>
        <w:rPr>
          <w:rFonts w:ascii="Arial" w:hAnsi="Arial" w:cs="Arial"/>
          <w:i/>
          <w:lang w:eastAsia="cs-CZ"/>
        </w:rPr>
      </w:pPr>
    </w:p>
    <w:p w:rsidR="008C0789" w:rsidRPr="00B71FB1" w:rsidRDefault="008C0789" w:rsidP="00917A53">
      <w:pPr>
        <w:pStyle w:val="Odstavecseseznamem"/>
        <w:numPr>
          <w:ilvl w:val="0"/>
          <w:numId w:val="89"/>
        </w:numPr>
        <w:spacing w:before="240"/>
        <w:jc w:val="both"/>
        <w:rPr>
          <w:rFonts w:ascii="Arial" w:hAnsi="Arial" w:cs="Arial"/>
          <w:i/>
          <w:lang w:eastAsia="cs-CZ"/>
        </w:rPr>
      </w:pPr>
      <w:r w:rsidRPr="00B71FB1">
        <w:rPr>
          <w:rFonts w:ascii="Arial" w:hAnsi="Arial" w:cs="Arial"/>
          <w:i/>
          <w:lang w:eastAsia="cs-CZ"/>
        </w:rPr>
        <w:lastRenderedPageBreak/>
        <w:t>Opatření 12: Podporovat zapojení výzkumných týmů a podniků z České republiky do mezinárodní spolupráce ve VaVaI</w:t>
      </w:r>
    </w:p>
    <w:p w:rsidR="008C0789" w:rsidRPr="00FD2D7D" w:rsidRDefault="008C0789" w:rsidP="008C0789">
      <w:pPr>
        <w:spacing w:after="60"/>
        <w:jc w:val="both"/>
        <w:rPr>
          <w:rFonts w:ascii="Arial" w:hAnsi="Arial" w:cs="Arial"/>
          <w:lang w:eastAsia="cs-CZ"/>
        </w:rPr>
      </w:pPr>
      <w:r w:rsidRPr="00FD2D7D">
        <w:rPr>
          <w:rFonts w:ascii="Arial" w:hAnsi="Arial" w:cs="Arial"/>
          <w:lang w:eastAsia="cs-CZ"/>
        </w:rPr>
        <w:t xml:space="preserve">Podporovat aktivity národní informační sítě poskytující informační a konzultační služby pro </w:t>
      </w:r>
      <w:r>
        <w:rPr>
          <w:rFonts w:ascii="Arial" w:hAnsi="Arial" w:cs="Arial"/>
          <w:lang w:eastAsia="cs-CZ"/>
        </w:rPr>
        <w:t>zapojení subjektů z České republiky</w:t>
      </w:r>
      <w:r w:rsidRPr="00FD2D7D">
        <w:rPr>
          <w:rFonts w:ascii="Arial" w:hAnsi="Arial" w:cs="Arial"/>
          <w:lang w:eastAsia="cs-CZ"/>
        </w:rPr>
        <w:t xml:space="preserve"> z veřejného výzkumu i podnikatelského sektoru do mezinárodních výzkumných programů a iniciativ (zejména do programu Horizont 2020). Zároveň podporovat rozvoj kvality služeb poskytovaných grantovými kancelářemi </w:t>
      </w:r>
      <w:r>
        <w:rPr>
          <w:rFonts w:ascii="Arial" w:hAnsi="Arial" w:cs="Arial"/>
          <w:lang w:eastAsia="cs-CZ"/>
        </w:rPr>
        <w:t>vytvořených v jednotlivých výzkumných organizacích</w:t>
      </w:r>
      <w:r w:rsidRPr="00FD2D7D">
        <w:rPr>
          <w:rFonts w:ascii="Arial" w:hAnsi="Arial" w:cs="Arial"/>
          <w:lang w:eastAsia="cs-CZ"/>
        </w:rPr>
        <w:t xml:space="preserve">.  </w:t>
      </w:r>
    </w:p>
    <w:p w:rsidR="008C0789" w:rsidRPr="00B71FB1" w:rsidRDefault="008C0789" w:rsidP="00B71FB1">
      <w:pPr>
        <w:spacing w:after="120" w:line="240" w:lineRule="auto"/>
        <w:ind w:left="425"/>
        <w:jc w:val="both"/>
        <w:rPr>
          <w:rFonts w:ascii="Arial" w:hAnsi="Arial" w:cs="Arial"/>
          <w:lang w:eastAsia="cs-CZ"/>
        </w:rPr>
      </w:pPr>
      <w:r w:rsidRPr="00B71FB1">
        <w:rPr>
          <w:rFonts w:ascii="Arial" w:hAnsi="Arial" w:cs="Arial"/>
          <w:lang w:eastAsia="cs-CZ"/>
        </w:rPr>
        <w:t>Opatření navazuje na opatření č. 10</w:t>
      </w:r>
      <w:r w:rsidR="00D56D42">
        <w:rPr>
          <w:rFonts w:ascii="Arial" w:hAnsi="Arial" w:cs="Arial"/>
          <w:lang w:eastAsia="cs-CZ"/>
        </w:rPr>
        <w:t xml:space="preserve"> a 11 Aktualizace NP VaVaI 2013</w:t>
      </w:r>
    </w:p>
    <w:p w:rsidR="008C0789" w:rsidRPr="00B71FB1" w:rsidRDefault="008C0789" w:rsidP="00B71FB1">
      <w:pPr>
        <w:spacing w:after="120" w:line="240" w:lineRule="auto"/>
        <w:ind w:left="425"/>
        <w:jc w:val="both"/>
        <w:rPr>
          <w:rFonts w:ascii="Arial" w:hAnsi="Arial" w:cs="Arial"/>
          <w:lang w:eastAsia="cs-CZ"/>
        </w:rPr>
      </w:pPr>
      <w:r w:rsidRPr="00B71FB1">
        <w:rPr>
          <w:rFonts w:ascii="Arial" w:hAnsi="Arial" w:cs="Arial"/>
          <w:lang w:eastAsia="cs-CZ"/>
        </w:rPr>
        <w:t>Termín: 2016 a dále každoročně</w:t>
      </w:r>
    </w:p>
    <w:p w:rsidR="008C0789" w:rsidRDefault="008C0789" w:rsidP="00CA033C">
      <w:pPr>
        <w:spacing w:line="240" w:lineRule="auto"/>
        <w:ind w:left="425"/>
        <w:jc w:val="both"/>
        <w:rPr>
          <w:rFonts w:ascii="Arial" w:hAnsi="Arial" w:cs="Arial"/>
          <w:lang w:eastAsia="cs-CZ"/>
        </w:rPr>
      </w:pPr>
      <w:r w:rsidRPr="00B71FB1">
        <w:rPr>
          <w:rFonts w:ascii="Arial" w:hAnsi="Arial" w:cs="Arial"/>
          <w:lang w:eastAsia="cs-CZ"/>
        </w:rPr>
        <w:t>Odpovědnost: MŠMT a MPO, spolupracují</w:t>
      </w:r>
      <w:r w:rsidR="006E3F2A">
        <w:rPr>
          <w:rFonts w:ascii="Arial" w:hAnsi="Arial" w:cs="Arial"/>
          <w:lang w:eastAsia="cs-CZ"/>
        </w:rPr>
        <w:t>:</w:t>
      </w:r>
      <w:r w:rsidRPr="00B71FB1">
        <w:rPr>
          <w:rFonts w:ascii="Arial" w:hAnsi="Arial" w:cs="Arial"/>
          <w:lang w:eastAsia="cs-CZ"/>
        </w:rPr>
        <w:t xml:space="preserve"> další správní úřady odpovědné za výzkum a</w:t>
      </w:r>
      <w:r w:rsidR="00742CFD" w:rsidRPr="00B71FB1">
        <w:rPr>
          <w:rFonts w:ascii="Arial" w:hAnsi="Arial" w:cs="Arial"/>
          <w:lang w:eastAsia="cs-CZ"/>
        </w:rPr>
        <w:t> </w:t>
      </w:r>
      <w:r w:rsidRPr="00B71FB1">
        <w:rPr>
          <w:rFonts w:ascii="Arial" w:hAnsi="Arial" w:cs="Arial"/>
          <w:lang w:eastAsia="cs-CZ"/>
        </w:rPr>
        <w:t>vývoj v oblasti svých působností</w:t>
      </w:r>
    </w:p>
    <w:p w:rsidR="00CA033C" w:rsidRPr="00B71FB1" w:rsidRDefault="00CA033C" w:rsidP="00CA033C">
      <w:pPr>
        <w:spacing w:line="240" w:lineRule="auto"/>
        <w:ind w:left="425"/>
        <w:jc w:val="both"/>
        <w:rPr>
          <w:rFonts w:ascii="Arial" w:hAnsi="Arial" w:cs="Arial"/>
          <w:lang w:eastAsia="cs-CZ"/>
        </w:rPr>
      </w:pPr>
    </w:p>
    <w:p w:rsidR="008C0789" w:rsidRPr="00B71FB1" w:rsidRDefault="008C0789" w:rsidP="00917A53">
      <w:pPr>
        <w:pStyle w:val="Odstavecseseznamem"/>
        <w:numPr>
          <w:ilvl w:val="0"/>
          <w:numId w:val="89"/>
        </w:numPr>
        <w:spacing w:before="240"/>
        <w:jc w:val="both"/>
        <w:rPr>
          <w:rFonts w:ascii="Arial" w:hAnsi="Arial" w:cs="Arial"/>
          <w:i/>
          <w:lang w:eastAsia="cs-CZ"/>
        </w:rPr>
      </w:pPr>
      <w:r w:rsidRPr="00B71FB1">
        <w:rPr>
          <w:rFonts w:ascii="Arial" w:hAnsi="Arial" w:cs="Arial"/>
          <w:i/>
          <w:lang w:eastAsia="cs-CZ"/>
        </w:rPr>
        <w:t xml:space="preserve">Opatření 13: </w:t>
      </w:r>
      <w:r w:rsidR="00FF71AA" w:rsidRPr="00FF71AA">
        <w:t xml:space="preserve"> </w:t>
      </w:r>
      <w:r w:rsidR="00FF71AA" w:rsidRPr="00B71FB1">
        <w:rPr>
          <w:rFonts w:ascii="Arial" w:hAnsi="Arial" w:cs="Arial"/>
          <w:i/>
          <w:lang w:eastAsia="cs-CZ"/>
        </w:rPr>
        <w:t>Stimulovat příchod kvalitních výzkumných a vysoce kvalifikovaných odborných pracovníků a vytvořit vhodné podmínky pro pracovní i rodinný život</w:t>
      </w:r>
    </w:p>
    <w:p w:rsidR="008C0789" w:rsidRPr="00FD2D7D" w:rsidRDefault="008C0789" w:rsidP="008C0789">
      <w:pPr>
        <w:spacing w:before="120"/>
        <w:jc w:val="both"/>
        <w:rPr>
          <w:rFonts w:ascii="Arial" w:hAnsi="Arial" w:cs="Arial"/>
          <w:lang w:eastAsia="cs-CZ"/>
        </w:rPr>
      </w:pPr>
      <w:r>
        <w:rPr>
          <w:rFonts w:ascii="Arial" w:hAnsi="Arial" w:cs="Arial"/>
          <w:lang w:eastAsia="cs-CZ"/>
        </w:rPr>
        <w:t>Stimulovat výzkumné organizace</w:t>
      </w:r>
      <w:r w:rsidRPr="00FD2D7D">
        <w:rPr>
          <w:rFonts w:ascii="Arial" w:hAnsi="Arial" w:cs="Arial"/>
          <w:lang w:eastAsia="cs-CZ"/>
        </w:rPr>
        <w:t xml:space="preserve"> k vytváření postdoktorandských pozic otevřených pro zahraniční absolventy, zlepšování podmínek pro dlouhodobé pracovní pobyty kvalitních zahraničních výzkumných pracovníků (pro mladé pracovníky i zkušené výzkumné pracovníky na vedoucích pozicích), vyhlašování mezinárodně otevřených, transparentních a nediskriminačních výběrových řízení pro výzkumné pracovníky, včetně výběrových řízení na vedoucí pracovníky. Vyhlásit program na podporu mezinárodní mobility mladých (začínajících) výzkumných pracovníků a zkušených výzkumných pracovníků na seniorských pozicích a vytvořit podmínky pro návrat kvalitních výzkumný</w:t>
      </w:r>
      <w:r>
        <w:rPr>
          <w:rFonts w:ascii="Arial" w:hAnsi="Arial" w:cs="Arial"/>
          <w:lang w:eastAsia="cs-CZ"/>
        </w:rPr>
        <w:t>ch pracovníků ze zahraničí do České republiky</w:t>
      </w:r>
      <w:r w:rsidRPr="00FD2D7D">
        <w:rPr>
          <w:rFonts w:ascii="Arial" w:hAnsi="Arial" w:cs="Arial"/>
          <w:lang w:eastAsia="cs-CZ"/>
        </w:rPr>
        <w:t xml:space="preserve">. </w:t>
      </w:r>
    </w:p>
    <w:p w:rsidR="00537F49" w:rsidRDefault="00537F49" w:rsidP="00CA033C">
      <w:pPr>
        <w:tabs>
          <w:tab w:val="left" w:pos="426"/>
        </w:tabs>
        <w:spacing w:after="120" w:line="240" w:lineRule="auto"/>
        <w:ind w:left="426"/>
        <w:jc w:val="both"/>
        <w:rPr>
          <w:rFonts w:ascii="Arial" w:hAnsi="Arial" w:cs="Arial"/>
          <w:lang w:eastAsia="cs-CZ"/>
        </w:rPr>
      </w:pPr>
      <w:r w:rsidRPr="00537F49">
        <w:rPr>
          <w:rFonts w:ascii="Arial" w:hAnsi="Arial" w:cs="Arial"/>
          <w:lang w:eastAsia="cs-CZ"/>
        </w:rPr>
        <w:t>Nové opatření</w:t>
      </w:r>
    </w:p>
    <w:p w:rsidR="008C0789" w:rsidRPr="00CA033C" w:rsidRDefault="008C0789" w:rsidP="00CA033C">
      <w:pPr>
        <w:tabs>
          <w:tab w:val="left" w:pos="426"/>
        </w:tabs>
        <w:spacing w:after="120" w:line="240" w:lineRule="auto"/>
        <w:ind w:left="426"/>
        <w:jc w:val="both"/>
        <w:rPr>
          <w:rFonts w:ascii="Arial" w:hAnsi="Arial" w:cs="Arial"/>
          <w:lang w:eastAsia="cs-CZ"/>
        </w:rPr>
      </w:pPr>
      <w:r w:rsidRPr="00CA033C">
        <w:rPr>
          <w:rFonts w:ascii="Arial" w:hAnsi="Arial" w:cs="Arial"/>
          <w:lang w:eastAsia="cs-CZ"/>
        </w:rPr>
        <w:t>Termín: 2016 a dále každoročně</w:t>
      </w:r>
    </w:p>
    <w:p w:rsidR="00742CFD" w:rsidRDefault="008C0789" w:rsidP="00CA033C">
      <w:pPr>
        <w:tabs>
          <w:tab w:val="left" w:pos="426"/>
        </w:tabs>
        <w:spacing w:line="240" w:lineRule="auto"/>
        <w:ind w:left="425"/>
        <w:jc w:val="both"/>
        <w:rPr>
          <w:rFonts w:ascii="Arial" w:hAnsi="Arial" w:cs="Arial"/>
          <w:lang w:eastAsia="cs-CZ"/>
        </w:rPr>
      </w:pPr>
      <w:r w:rsidRPr="00CA033C">
        <w:rPr>
          <w:rFonts w:ascii="Arial" w:hAnsi="Arial" w:cs="Arial"/>
          <w:lang w:eastAsia="cs-CZ"/>
        </w:rPr>
        <w:t>Odpovědnost: MŠMT, spolugesce:</w:t>
      </w:r>
      <w:r w:rsidR="006E3F2A">
        <w:rPr>
          <w:rFonts w:ascii="Arial" w:hAnsi="Arial" w:cs="Arial"/>
          <w:lang w:eastAsia="cs-CZ"/>
        </w:rPr>
        <w:t xml:space="preserve"> ÚV ČR – Sekce VVI, spolupracují:</w:t>
      </w:r>
      <w:r w:rsidRPr="00CA033C">
        <w:rPr>
          <w:rFonts w:ascii="Arial" w:hAnsi="Arial" w:cs="Arial"/>
          <w:lang w:eastAsia="cs-CZ"/>
        </w:rPr>
        <w:t xml:space="preserve"> MV, MZV </w:t>
      </w:r>
    </w:p>
    <w:p w:rsidR="00CA033C" w:rsidRPr="00CA033C" w:rsidRDefault="00CA033C" w:rsidP="00CA033C">
      <w:pPr>
        <w:tabs>
          <w:tab w:val="left" w:pos="426"/>
        </w:tabs>
        <w:spacing w:line="240" w:lineRule="auto"/>
        <w:ind w:left="425"/>
        <w:jc w:val="both"/>
        <w:rPr>
          <w:rFonts w:ascii="Arial" w:hAnsi="Arial" w:cs="Arial"/>
          <w:lang w:eastAsia="cs-CZ"/>
        </w:rPr>
      </w:pPr>
    </w:p>
    <w:p w:rsidR="008C0789" w:rsidRPr="00FD2D7D" w:rsidRDefault="008C0789" w:rsidP="00B71FB1">
      <w:pPr>
        <w:tabs>
          <w:tab w:val="left" w:pos="426"/>
        </w:tabs>
        <w:spacing w:before="240" w:after="0"/>
        <w:jc w:val="both"/>
        <w:rPr>
          <w:rFonts w:ascii="Arial" w:hAnsi="Arial" w:cs="Arial"/>
          <w:i/>
          <w:lang w:eastAsia="cs-CZ"/>
        </w:rPr>
      </w:pPr>
      <w:r w:rsidRPr="00FD2D7D">
        <w:rPr>
          <w:rFonts w:ascii="Arial" w:hAnsi="Arial" w:cs="Arial"/>
          <w:i/>
          <w:lang w:eastAsia="cs-CZ"/>
        </w:rPr>
        <w:t>Zásadní milníky a gesce</w:t>
      </w:r>
      <w:r w:rsidR="00B71FB1">
        <w:rPr>
          <w:rFonts w:ascii="Arial" w:hAnsi="Arial" w:cs="Arial"/>
          <w:i/>
          <w:lang w:eastAsia="cs-CZ"/>
        </w:rPr>
        <w:t xml:space="preserve"> specifického cíle 2.3:</w:t>
      </w:r>
    </w:p>
    <w:p w:rsidR="008C0789" w:rsidRPr="00FD2D7D" w:rsidRDefault="008C0789" w:rsidP="00917A53">
      <w:pPr>
        <w:numPr>
          <w:ilvl w:val="0"/>
          <w:numId w:val="87"/>
        </w:numPr>
        <w:tabs>
          <w:tab w:val="left" w:pos="426"/>
        </w:tabs>
        <w:spacing w:after="120"/>
        <w:contextualSpacing/>
        <w:jc w:val="both"/>
        <w:rPr>
          <w:rFonts w:ascii="Arial" w:hAnsi="Arial" w:cs="Arial"/>
        </w:rPr>
      </w:pPr>
      <w:r w:rsidRPr="00FD2D7D">
        <w:rPr>
          <w:rFonts w:ascii="Arial" w:hAnsi="Arial" w:cs="Arial"/>
        </w:rPr>
        <w:t>Zpracování akčního plánu pro internacionalizaci VaVaI (2016)</w:t>
      </w:r>
      <w:r w:rsidR="006E3F2A">
        <w:rPr>
          <w:rFonts w:ascii="Arial" w:hAnsi="Arial" w:cs="Arial"/>
        </w:rPr>
        <w:t>.</w:t>
      </w:r>
      <w:r w:rsidRPr="00FD2D7D">
        <w:rPr>
          <w:rFonts w:ascii="Arial" w:hAnsi="Arial" w:cs="Arial"/>
        </w:rPr>
        <w:t xml:space="preserve"> Gesce: MŠMT spolugesce</w:t>
      </w:r>
      <w:r>
        <w:rPr>
          <w:rFonts w:ascii="Arial" w:hAnsi="Arial" w:cs="Arial"/>
        </w:rPr>
        <w:t>:</w:t>
      </w:r>
      <w:r w:rsidRPr="00FD2D7D">
        <w:rPr>
          <w:rFonts w:ascii="Arial" w:hAnsi="Arial" w:cs="Arial"/>
        </w:rPr>
        <w:t xml:space="preserve"> ÚV ČR – Sekce VVI</w:t>
      </w:r>
    </w:p>
    <w:p w:rsidR="008C0789" w:rsidRPr="00FD2D7D" w:rsidRDefault="008C0789" w:rsidP="00917A53">
      <w:pPr>
        <w:numPr>
          <w:ilvl w:val="0"/>
          <w:numId w:val="87"/>
        </w:numPr>
        <w:tabs>
          <w:tab w:val="left" w:pos="426"/>
        </w:tabs>
        <w:spacing w:after="120"/>
        <w:contextualSpacing/>
        <w:jc w:val="both"/>
        <w:rPr>
          <w:rFonts w:ascii="Arial" w:hAnsi="Arial" w:cs="Arial"/>
        </w:rPr>
      </w:pPr>
      <w:r w:rsidRPr="00FD2D7D">
        <w:rPr>
          <w:rFonts w:ascii="Arial" w:hAnsi="Arial" w:cs="Arial"/>
        </w:rPr>
        <w:t>Systémové zajištění podpory služeb pro mezinárodní výzkumnou spolupráci (2017+)</w:t>
      </w:r>
      <w:r w:rsidR="006E3F2A">
        <w:rPr>
          <w:rFonts w:ascii="Arial" w:hAnsi="Arial" w:cs="Arial"/>
        </w:rPr>
        <w:t>.</w:t>
      </w:r>
      <w:r w:rsidRPr="00FD2D7D">
        <w:rPr>
          <w:rFonts w:ascii="Arial" w:hAnsi="Arial" w:cs="Arial"/>
        </w:rPr>
        <w:t xml:space="preserve"> Gesce: MŠMT</w:t>
      </w:r>
      <w:r w:rsidR="006E3F2A">
        <w:rPr>
          <w:rFonts w:ascii="Arial" w:hAnsi="Arial" w:cs="Arial"/>
        </w:rPr>
        <w:t>,</w:t>
      </w:r>
      <w:r w:rsidRPr="00FD2D7D">
        <w:rPr>
          <w:rFonts w:ascii="Arial" w:hAnsi="Arial" w:cs="Arial"/>
        </w:rPr>
        <w:t xml:space="preserve"> spolugesce</w:t>
      </w:r>
      <w:r>
        <w:rPr>
          <w:rFonts w:ascii="Arial" w:hAnsi="Arial" w:cs="Arial"/>
        </w:rPr>
        <w:t>:</w:t>
      </w:r>
      <w:r w:rsidRPr="00FD2D7D">
        <w:rPr>
          <w:rFonts w:ascii="Arial" w:hAnsi="Arial" w:cs="Arial"/>
        </w:rPr>
        <w:t xml:space="preserve"> ÚV ČR – Sekce VVI</w:t>
      </w:r>
    </w:p>
    <w:p w:rsidR="008C0789" w:rsidRDefault="008C0789" w:rsidP="00494FAC">
      <w:pPr>
        <w:numPr>
          <w:ilvl w:val="0"/>
          <w:numId w:val="87"/>
        </w:numPr>
        <w:tabs>
          <w:tab w:val="left" w:pos="426"/>
        </w:tabs>
        <w:spacing w:after="120"/>
        <w:ind w:left="714" w:hanging="357"/>
        <w:jc w:val="both"/>
        <w:rPr>
          <w:rFonts w:ascii="Arial" w:hAnsi="Arial" w:cs="Arial"/>
        </w:rPr>
      </w:pPr>
      <w:r w:rsidRPr="00FD2D7D">
        <w:rPr>
          <w:rFonts w:ascii="Arial" w:hAnsi="Arial" w:cs="Arial"/>
        </w:rPr>
        <w:t>Vyhlášení programu mezinárodní mobility (2017)</w:t>
      </w:r>
      <w:r w:rsidR="006E3F2A">
        <w:rPr>
          <w:rFonts w:ascii="Arial" w:hAnsi="Arial" w:cs="Arial"/>
        </w:rPr>
        <w:t>. Gesce: MŠMT,</w:t>
      </w:r>
      <w:r w:rsidRPr="00FD2D7D">
        <w:rPr>
          <w:rFonts w:ascii="Arial" w:hAnsi="Arial" w:cs="Arial"/>
        </w:rPr>
        <w:t xml:space="preserve"> spolugesce</w:t>
      </w:r>
      <w:r>
        <w:rPr>
          <w:rFonts w:ascii="Arial" w:hAnsi="Arial" w:cs="Arial"/>
        </w:rPr>
        <w:t>:</w:t>
      </w:r>
      <w:r w:rsidRPr="00FD2D7D">
        <w:rPr>
          <w:rFonts w:ascii="Arial" w:hAnsi="Arial" w:cs="Arial"/>
        </w:rPr>
        <w:t xml:space="preserve"> ÚV</w:t>
      </w:r>
      <w:r>
        <w:rPr>
          <w:rFonts w:ascii="Arial" w:hAnsi="Arial" w:cs="Arial"/>
        </w:rPr>
        <w:t> </w:t>
      </w:r>
      <w:r w:rsidRPr="00FD2D7D">
        <w:rPr>
          <w:rFonts w:ascii="Arial" w:hAnsi="Arial" w:cs="Arial"/>
        </w:rPr>
        <w:t>ČR – Sekce VVI</w:t>
      </w:r>
      <w:r w:rsidR="00A6150E">
        <w:rPr>
          <w:rFonts w:ascii="Arial" w:hAnsi="Arial" w:cs="Arial"/>
        </w:rPr>
        <w:t>, RVVI</w:t>
      </w:r>
    </w:p>
    <w:p w:rsidR="008C0789" w:rsidRPr="00F0072C" w:rsidRDefault="008C0789" w:rsidP="00494FAC">
      <w:pPr>
        <w:tabs>
          <w:tab w:val="left" w:pos="426"/>
        </w:tabs>
        <w:spacing w:before="240"/>
        <w:ind w:left="720"/>
        <w:contextualSpacing/>
        <w:jc w:val="both"/>
        <w:rPr>
          <w:rFonts w:ascii="Arial" w:hAnsi="Arial" w:cs="Arial"/>
        </w:rPr>
      </w:pP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 xml:space="preserve">Specifický cíl 2.4: Zajistit kvalitní lidské zdroje pro výzkum </w:t>
      </w:r>
    </w:p>
    <w:p w:rsidR="008C0789" w:rsidRPr="00FD2D7D" w:rsidRDefault="008C0789" w:rsidP="008C0789">
      <w:pPr>
        <w:tabs>
          <w:tab w:val="left" w:pos="426"/>
        </w:tabs>
        <w:spacing w:before="120"/>
        <w:jc w:val="both"/>
        <w:rPr>
          <w:rFonts w:ascii="Arial" w:hAnsi="Arial" w:cs="Arial"/>
          <w:lang w:eastAsia="cs-CZ"/>
        </w:rPr>
      </w:pPr>
      <w:r w:rsidRPr="00FD2D7D">
        <w:rPr>
          <w:rFonts w:ascii="Arial" w:hAnsi="Arial" w:cs="Arial"/>
          <w:lang w:eastAsia="cs-CZ"/>
        </w:rPr>
        <w:t>Cílem je zajistit dostatečný počet kvalitních výzkumných pracovníků pro veřejný i</w:t>
      </w:r>
      <w:r>
        <w:rPr>
          <w:rFonts w:ascii="Arial" w:hAnsi="Arial" w:cs="Arial"/>
          <w:lang w:eastAsia="cs-CZ"/>
        </w:rPr>
        <w:t> </w:t>
      </w:r>
      <w:r w:rsidRPr="00FD2D7D">
        <w:rPr>
          <w:rFonts w:ascii="Arial" w:hAnsi="Arial" w:cs="Arial"/>
          <w:lang w:eastAsia="cs-CZ"/>
        </w:rPr>
        <w:t xml:space="preserve">podnikový sektor a pro jeho řízení, zvyšovat kvalitu magisterského a doktorského studia a připravovat vysoce kvalitní absolventy </w:t>
      </w:r>
      <w:r>
        <w:rPr>
          <w:rFonts w:ascii="Arial" w:hAnsi="Arial" w:cs="Arial"/>
          <w:lang w:eastAsia="cs-CZ"/>
        </w:rPr>
        <w:t>vysokých škol</w:t>
      </w:r>
      <w:r w:rsidRPr="00FD2D7D">
        <w:rPr>
          <w:rFonts w:ascii="Arial" w:hAnsi="Arial" w:cs="Arial"/>
          <w:lang w:eastAsia="cs-CZ"/>
        </w:rPr>
        <w:t xml:space="preserve"> pro uplatnění ve výzkumu a</w:t>
      </w:r>
      <w:r>
        <w:rPr>
          <w:rFonts w:ascii="Arial" w:hAnsi="Arial" w:cs="Arial"/>
          <w:lang w:eastAsia="cs-CZ"/>
        </w:rPr>
        <w:t> </w:t>
      </w:r>
      <w:r w:rsidRPr="00FD2D7D">
        <w:rPr>
          <w:rFonts w:ascii="Arial" w:hAnsi="Arial" w:cs="Arial"/>
          <w:lang w:eastAsia="cs-CZ"/>
        </w:rPr>
        <w:t>podpořit systém dalšího vzdělávání a celoživotního učení výzkumných pracovníků.</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lastRenderedPageBreak/>
        <w:t>Indikátory</w:t>
      </w:r>
    </w:p>
    <w:p w:rsidR="008C0789" w:rsidRPr="00FD2D7D" w:rsidRDefault="008C0789" w:rsidP="00917A53">
      <w:pPr>
        <w:numPr>
          <w:ilvl w:val="0"/>
          <w:numId w:val="84"/>
        </w:numPr>
        <w:tabs>
          <w:tab w:val="left" w:pos="426"/>
        </w:tabs>
        <w:spacing w:after="120"/>
        <w:contextualSpacing/>
        <w:jc w:val="both"/>
        <w:rPr>
          <w:rFonts w:ascii="Arial" w:hAnsi="Arial" w:cs="Arial"/>
        </w:rPr>
      </w:pPr>
      <w:r w:rsidRPr="00FD2D7D">
        <w:rPr>
          <w:rFonts w:ascii="Arial" w:hAnsi="Arial" w:cs="Arial"/>
        </w:rPr>
        <w:t>Počet absolventů doktorského studia ve věku 25 - 34 let na milion obyvatel stejné věkové skupiny</w:t>
      </w:r>
    </w:p>
    <w:p w:rsidR="008C0789" w:rsidRPr="00FD2D7D" w:rsidRDefault="008C0789" w:rsidP="00917A53">
      <w:pPr>
        <w:numPr>
          <w:ilvl w:val="0"/>
          <w:numId w:val="84"/>
        </w:numPr>
        <w:tabs>
          <w:tab w:val="left" w:pos="426"/>
        </w:tabs>
        <w:spacing w:after="120"/>
        <w:contextualSpacing/>
        <w:jc w:val="both"/>
        <w:rPr>
          <w:rFonts w:ascii="Arial" w:hAnsi="Arial" w:cs="Arial"/>
        </w:rPr>
      </w:pPr>
      <w:r w:rsidRPr="00FD2D7D">
        <w:rPr>
          <w:rFonts w:ascii="Arial" w:hAnsi="Arial" w:cs="Arial"/>
        </w:rPr>
        <w:t>Podíl žen na celkovém počtu výzkumných pracovníků (%)</w:t>
      </w:r>
    </w:p>
    <w:p w:rsidR="008C0789" w:rsidRPr="00F0072C" w:rsidRDefault="008C0789" w:rsidP="00917A53">
      <w:pPr>
        <w:numPr>
          <w:ilvl w:val="0"/>
          <w:numId w:val="84"/>
        </w:numPr>
        <w:tabs>
          <w:tab w:val="left" w:pos="426"/>
        </w:tabs>
        <w:spacing w:after="120"/>
        <w:contextualSpacing/>
        <w:jc w:val="both"/>
        <w:rPr>
          <w:rFonts w:ascii="Arial" w:hAnsi="Arial" w:cs="Arial"/>
        </w:rPr>
      </w:pPr>
      <w:r w:rsidRPr="00FD2D7D">
        <w:rPr>
          <w:rFonts w:ascii="Arial" w:hAnsi="Arial" w:cs="Arial"/>
        </w:rPr>
        <w:t>Podíl zahraničních výzkumníků v celkovém počtu výzkumníků (%)</w:t>
      </w:r>
    </w:p>
    <w:p w:rsidR="00DE2264" w:rsidRDefault="00DE2264" w:rsidP="008C0789">
      <w:pPr>
        <w:tabs>
          <w:tab w:val="left" w:pos="426"/>
        </w:tabs>
        <w:spacing w:before="240"/>
        <w:jc w:val="both"/>
        <w:rPr>
          <w:rFonts w:ascii="Arial" w:hAnsi="Arial" w:cs="Arial"/>
          <w:i/>
          <w:lang w:eastAsia="cs-CZ"/>
        </w:rPr>
      </w:pPr>
    </w:p>
    <w:p w:rsidR="008C0789" w:rsidRPr="00B71FB1" w:rsidRDefault="008C0789" w:rsidP="00917A53">
      <w:pPr>
        <w:pStyle w:val="Odstavecseseznamem"/>
        <w:numPr>
          <w:ilvl w:val="0"/>
          <w:numId w:val="89"/>
        </w:numPr>
        <w:tabs>
          <w:tab w:val="left" w:pos="426"/>
        </w:tabs>
        <w:spacing w:before="240"/>
        <w:jc w:val="both"/>
        <w:rPr>
          <w:rFonts w:ascii="Arial" w:hAnsi="Arial" w:cs="Arial"/>
          <w:i/>
          <w:lang w:eastAsia="cs-CZ"/>
        </w:rPr>
      </w:pPr>
      <w:r w:rsidRPr="00B71FB1">
        <w:rPr>
          <w:rFonts w:ascii="Arial" w:hAnsi="Arial" w:cs="Arial"/>
          <w:i/>
          <w:lang w:eastAsia="cs-CZ"/>
        </w:rPr>
        <w:t>Opatření 14: Zvýšit kvalitu magisterských a doktorských studijních programů</w:t>
      </w:r>
    </w:p>
    <w:p w:rsidR="008C0789" w:rsidRPr="00FD2D7D" w:rsidRDefault="008C0789" w:rsidP="008C0789">
      <w:pPr>
        <w:jc w:val="both"/>
        <w:rPr>
          <w:rFonts w:ascii="Arial" w:hAnsi="Arial" w:cs="Arial"/>
          <w:lang w:eastAsia="cs-CZ"/>
        </w:rPr>
      </w:pPr>
      <w:r w:rsidRPr="00FD2D7D">
        <w:rPr>
          <w:rFonts w:ascii="Arial" w:hAnsi="Arial" w:cs="Arial"/>
          <w:lang w:eastAsia="cs-CZ"/>
        </w:rPr>
        <w:t>Podporovat zvyšování kvality magisterských a doktorských studijních programů a jejich zaměření na aktuální a nastupující technologické a </w:t>
      </w:r>
      <w:r>
        <w:rPr>
          <w:rFonts w:ascii="Arial" w:hAnsi="Arial" w:cs="Arial"/>
          <w:lang w:eastAsia="cs-CZ"/>
        </w:rPr>
        <w:t>společenské trendy,</w:t>
      </w:r>
      <w:r w:rsidRPr="00FD2D7D">
        <w:rPr>
          <w:rFonts w:ascii="Arial" w:hAnsi="Arial" w:cs="Arial"/>
          <w:lang w:eastAsia="cs-CZ"/>
        </w:rPr>
        <w:t xml:space="preserve"> stimulovat jejich zatraktivnění pro zahraniční studenty. Důraz bude položen zejména na zajištění dostatečného počtu absolventů s kvalitním vzděláním v přírodovědných a technických oborech i na zkvalitnění těchto programů v oblasti sociálních a humanitních věd. </w:t>
      </w:r>
    </w:p>
    <w:p w:rsidR="008C0789" w:rsidRPr="00CA033C" w:rsidRDefault="008C0789" w:rsidP="00CA033C">
      <w:pPr>
        <w:spacing w:after="120" w:line="240" w:lineRule="auto"/>
        <w:ind w:left="426"/>
        <w:jc w:val="both"/>
        <w:rPr>
          <w:rFonts w:ascii="Arial" w:hAnsi="Arial" w:cs="Arial"/>
          <w:lang w:eastAsia="cs-CZ"/>
        </w:rPr>
      </w:pPr>
      <w:r w:rsidRPr="00CA033C">
        <w:rPr>
          <w:rFonts w:ascii="Arial" w:hAnsi="Arial" w:cs="Arial"/>
          <w:lang w:eastAsia="cs-CZ"/>
        </w:rPr>
        <w:t>Nové opatření</w:t>
      </w:r>
    </w:p>
    <w:p w:rsidR="008C0789" w:rsidRPr="00CA033C" w:rsidRDefault="008C0789" w:rsidP="00CA033C">
      <w:pPr>
        <w:tabs>
          <w:tab w:val="left" w:pos="426"/>
        </w:tabs>
        <w:spacing w:after="120" w:line="240" w:lineRule="auto"/>
        <w:ind w:left="426"/>
        <w:jc w:val="both"/>
        <w:rPr>
          <w:rFonts w:ascii="Arial" w:hAnsi="Arial" w:cs="Arial"/>
          <w:lang w:eastAsia="cs-CZ"/>
        </w:rPr>
      </w:pPr>
      <w:r w:rsidRPr="00CA033C">
        <w:rPr>
          <w:rFonts w:ascii="Arial" w:hAnsi="Arial" w:cs="Arial"/>
          <w:lang w:eastAsia="cs-CZ"/>
        </w:rPr>
        <w:t>Termín: 2017 a dále každoročně</w:t>
      </w:r>
    </w:p>
    <w:p w:rsidR="008C0789" w:rsidRDefault="009B3422" w:rsidP="00CA033C">
      <w:pPr>
        <w:tabs>
          <w:tab w:val="left" w:pos="426"/>
        </w:tabs>
        <w:spacing w:line="240" w:lineRule="auto"/>
        <w:ind w:left="425"/>
        <w:jc w:val="both"/>
        <w:rPr>
          <w:rFonts w:ascii="Arial" w:hAnsi="Arial" w:cs="Arial"/>
          <w:lang w:eastAsia="cs-CZ"/>
        </w:rPr>
      </w:pPr>
      <w:r>
        <w:rPr>
          <w:rFonts w:ascii="Arial" w:hAnsi="Arial" w:cs="Arial"/>
          <w:lang w:eastAsia="cs-CZ"/>
        </w:rPr>
        <w:t>Odpovědnost: MŠMT, spolupracují:</w:t>
      </w:r>
      <w:r w:rsidR="008C0789" w:rsidRPr="00CA033C">
        <w:rPr>
          <w:rFonts w:ascii="Arial" w:hAnsi="Arial" w:cs="Arial"/>
          <w:lang w:eastAsia="cs-CZ"/>
        </w:rPr>
        <w:t xml:space="preserve"> MPO, ÚV ČR – Sekce VVI, RVVI a další správní úřady odpovědné za výzkum a vývoj v oblasti svých působností</w:t>
      </w:r>
    </w:p>
    <w:p w:rsidR="00CA033C" w:rsidRPr="00CA033C" w:rsidRDefault="00CA033C" w:rsidP="00CA033C">
      <w:pPr>
        <w:tabs>
          <w:tab w:val="left" w:pos="426"/>
        </w:tabs>
        <w:spacing w:line="240" w:lineRule="auto"/>
        <w:ind w:left="425"/>
        <w:jc w:val="both"/>
        <w:rPr>
          <w:rFonts w:ascii="Arial" w:hAnsi="Arial" w:cs="Arial"/>
          <w:lang w:eastAsia="cs-CZ"/>
        </w:rPr>
      </w:pPr>
    </w:p>
    <w:p w:rsidR="008C0789" w:rsidRPr="00B71FB1" w:rsidRDefault="008C0789" w:rsidP="00917A53">
      <w:pPr>
        <w:pStyle w:val="Odstavecseseznamem"/>
        <w:numPr>
          <w:ilvl w:val="0"/>
          <w:numId w:val="89"/>
        </w:numPr>
        <w:tabs>
          <w:tab w:val="left" w:pos="426"/>
        </w:tabs>
        <w:jc w:val="both"/>
        <w:rPr>
          <w:rFonts w:ascii="Arial" w:hAnsi="Arial" w:cs="Arial"/>
          <w:i/>
        </w:rPr>
      </w:pPr>
      <w:r w:rsidRPr="00B71FB1">
        <w:rPr>
          <w:rFonts w:ascii="Arial" w:hAnsi="Arial" w:cs="Arial"/>
          <w:i/>
        </w:rPr>
        <w:t>Opatření 15: Zvyšovat kvalitu lidských zdrojů v oblasti výzkumu a vývoje</w:t>
      </w:r>
    </w:p>
    <w:p w:rsidR="008C0789" w:rsidRPr="00131C04" w:rsidRDefault="008C0789" w:rsidP="008C0789">
      <w:pPr>
        <w:jc w:val="both"/>
        <w:rPr>
          <w:rFonts w:ascii="Arial" w:hAnsi="Arial" w:cs="Arial"/>
          <w:lang w:eastAsia="cs-CZ"/>
        </w:rPr>
      </w:pPr>
      <w:r w:rsidRPr="00FD2D7D">
        <w:rPr>
          <w:rFonts w:ascii="Arial" w:hAnsi="Arial" w:cs="Arial"/>
        </w:rPr>
        <w:t>Posilovat kvalitu výzkumných pracovníků prostřednictvím nastavení osobních rozvojových a</w:t>
      </w:r>
      <w:r w:rsidR="00742CFD">
        <w:rPr>
          <w:rFonts w:ascii="Arial" w:hAnsi="Arial" w:cs="Arial"/>
        </w:rPr>
        <w:t> </w:t>
      </w:r>
      <w:r w:rsidRPr="00FD2D7D">
        <w:rPr>
          <w:rFonts w:ascii="Arial" w:hAnsi="Arial" w:cs="Arial"/>
        </w:rPr>
        <w:t>kariérních plánů, rozvojem systémů dalšího vzdělávání a celoživotního učení. Rozvíjet potřebné dovednosti a odbornosti v oblasti vědecké i manažerské práce, týmové práce, umožňující rozvinout a prohloubit kooperaci s dalšími aktéry v</w:t>
      </w:r>
      <w:r>
        <w:rPr>
          <w:rFonts w:ascii="Arial" w:hAnsi="Arial" w:cs="Arial"/>
        </w:rPr>
        <w:t> </w:t>
      </w:r>
      <w:r w:rsidRPr="00FD2D7D">
        <w:rPr>
          <w:rFonts w:ascii="Arial" w:hAnsi="Arial" w:cs="Arial"/>
        </w:rPr>
        <w:t>oblasti</w:t>
      </w:r>
      <w:r>
        <w:rPr>
          <w:rFonts w:ascii="Arial" w:hAnsi="Arial" w:cs="Arial"/>
        </w:rPr>
        <w:t xml:space="preserve"> </w:t>
      </w:r>
      <w:r w:rsidRPr="00131C04">
        <w:rPr>
          <w:rFonts w:ascii="Arial" w:hAnsi="Arial" w:cs="Arial"/>
          <w:lang w:eastAsia="cs-CZ"/>
        </w:rPr>
        <w:t>VaVaI</w:t>
      </w:r>
      <w:r w:rsidR="00F71770">
        <w:rPr>
          <w:rFonts w:ascii="Arial" w:hAnsi="Arial" w:cs="Arial"/>
          <w:lang w:eastAsia="cs-CZ"/>
        </w:rPr>
        <w:t>.</w:t>
      </w:r>
      <w:r w:rsidR="004C566C">
        <w:rPr>
          <w:rFonts w:ascii="Arial" w:hAnsi="Arial" w:cs="Arial"/>
          <w:lang w:eastAsia="cs-CZ"/>
        </w:rPr>
        <w:t xml:space="preserve"> Prosazovat politiku rovnosti žen a mužů prostřednictvím přijetí </w:t>
      </w:r>
      <w:r w:rsidR="004C566C" w:rsidRPr="004C566C">
        <w:rPr>
          <w:rFonts w:ascii="Arial" w:hAnsi="Arial" w:cs="Arial"/>
          <w:lang w:eastAsia="cs-CZ"/>
        </w:rPr>
        <w:t>strategického plánu Priorit a postupů při prosazování rovnosti žen a mužů v oblasti VaVaI</w:t>
      </w:r>
      <w:r w:rsidR="004C566C">
        <w:rPr>
          <w:rFonts w:ascii="Arial" w:hAnsi="Arial" w:cs="Arial"/>
          <w:lang w:eastAsia="cs-CZ"/>
        </w:rPr>
        <w:t>.</w:t>
      </w:r>
    </w:p>
    <w:p w:rsidR="008C0789" w:rsidRPr="00CA033C" w:rsidRDefault="00D56D42" w:rsidP="00CA033C">
      <w:pPr>
        <w:spacing w:after="120" w:line="240" w:lineRule="auto"/>
        <w:ind w:left="425"/>
        <w:jc w:val="both"/>
        <w:rPr>
          <w:rFonts w:ascii="Arial" w:hAnsi="Arial" w:cs="Arial"/>
          <w:lang w:eastAsia="cs-CZ"/>
        </w:rPr>
      </w:pPr>
      <w:r>
        <w:rPr>
          <w:rFonts w:ascii="Arial" w:hAnsi="Arial" w:cs="Arial"/>
          <w:lang w:eastAsia="cs-CZ"/>
        </w:rPr>
        <w:t>Nové opatření</w:t>
      </w:r>
    </w:p>
    <w:p w:rsidR="00CA033C" w:rsidRPr="00CA033C" w:rsidRDefault="00CA033C" w:rsidP="00CA033C">
      <w:pPr>
        <w:tabs>
          <w:tab w:val="left" w:pos="426"/>
        </w:tabs>
        <w:spacing w:after="120" w:line="240" w:lineRule="auto"/>
        <w:ind w:left="426"/>
        <w:jc w:val="both"/>
        <w:rPr>
          <w:rFonts w:ascii="Arial" w:hAnsi="Arial" w:cs="Arial"/>
          <w:lang w:eastAsia="cs-CZ"/>
        </w:rPr>
      </w:pPr>
      <w:r w:rsidRPr="00CA033C">
        <w:rPr>
          <w:rFonts w:ascii="Arial" w:hAnsi="Arial" w:cs="Arial"/>
          <w:lang w:eastAsia="cs-CZ"/>
        </w:rPr>
        <w:t>Termín: 201</w:t>
      </w:r>
      <w:r>
        <w:rPr>
          <w:rFonts w:ascii="Arial" w:hAnsi="Arial" w:cs="Arial"/>
          <w:lang w:eastAsia="cs-CZ"/>
        </w:rPr>
        <w:t>6</w:t>
      </w:r>
      <w:r w:rsidRPr="00CA033C">
        <w:rPr>
          <w:rFonts w:ascii="Arial" w:hAnsi="Arial" w:cs="Arial"/>
          <w:lang w:eastAsia="cs-CZ"/>
        </w:rPr>
        <w:t xml:space="preserve"> a dále každoročně</w:t>
      </w:r>
    </w:p>
    <w:p w:rsidR="008C0789" w:rsidRDefault="009B3422" w:rsidP="00CA033C">
      <w:pPr>
        <w:tabs>
          <w:tab w:val="left" w:pos="426"/>
        </w:tabs>
        <w:spacing w:line="240" w:lineRule="auto"/>
        <w:ind w:left="425"/>
        <w:jc w:val="both"/>
        <w:rPr>
          <w:rFonts w:ascii="Arial" w:hAnsi="Arial" w:cs="Arial"/>
        </w:rPr>
      </w:pPr>
      <w:r>
        <w:rPr>
          <w:rFonts w:ascii="Arial" w:hAnsi="Arial" w:cs="Arial"/>
        </w:rPr>
        <w:t>Odpovědnost: MŠMT, spolupracují:</w:t>
      </w:r>
      <w:r w:rsidR="008C0789" w:rsidRPr="00CA033C">
        <w:rPr>
          <w:rFonts w:ascii="Arial" w:hAnsi="Arial" w:cs="Arial"/>
        </w:rPr>
        <w:t xml:space="preserve"> ÚV ČR – Sekce VVI, MPSV a další správní úřady a instituce odpovědné za výzkum a vývoj v oblasti svých působností</w:t>
      </w:r>
    </w:p>
    <w:p w:rsidR="00CA033C" w:rsidRPr="00CA033C" w:rsidRDefault="00CA033C" w:rsidP="00CA033C">
      <w:pPr>
        <w:tabs>
          <w:tab w:val="left" w:pos="426"/>
        </w:tabs>
        <w:spacing w:line="240" w:lineRule="auto"/>
        <w:ind w:left="425"/>
        <w:jc w:val="both"/>
        <w:rPr>
          <w:rFonts w:ascii="Arial" w:hAnsi="Arial" w:cs="Arial"/>
        </w:rPr>
      </w:pPr>
    </w:p>
    <w:p w:rsidR="008C0789" w:rsidRPr="00FD2D7D" w:rsidRDefault="008C0789" w:rsidP="008C0789">
      <w:pPr>
        <w:tabs>
          <w:tab w:val="left" w:pos="426"/>
        </w:tabs>
        <w:spacing w:after="0"/>
        <w:jc w:val="both"/>
        <w:rPr>
          <w:rFonts w:ascii="Arial" w:hAnsi="Arial" w:cs="Arial"/>
          <w:i/>
          <w:lang w:eastAsia="cs-CZ"/>
        </w:rPr>
      </w:pP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r w:rsidR="00B71FB1">
        <w:rPr>
          <w:rFonts w:ascii="Arial" w:hAnsi="Arial" w:cs="Arial"/>
          <w:i/>
          <w:lang w:eastAsia="cs-CZ"/>
        </w:rPr>
        <w:t xml:space="preserve"> specifického cíle 2.4:</w:t>
      </w:r>
    </w:p>
    <w:p w:rsidR="008C0789" w:rsidRDefault="008C0789" w:rsidP="00917A53">
      <w:pPr>
        <w:numPr>
          <w:ilvl w:val="0"/>
          <w:numId w:val="88"/>
        </w:numPr>
        <w:tabs>
          <w:tab w:val="left" w:pos="426"/>
        </w:tabs>
        <w:spacing w:after="120"/>
        <w:contextualSpacing/>
        <w:jc w:val="both"/>
        <w:rPr>
          <w:rFonts w:ascii="Arial" w:hAnsi="Arial" w:cs="Arial"/>
        </w:rPr>
      </w:pPr>
      <w:r w:rsidRPr="00FD2D7D">
        <w:rPr>
          <w:rFonts w:ascii="Arial" w:hAnsi="Arial" w:cs="Arial"/>
        </w:rPr>
        <w:t>Poskytování podpory postdoktorských míst (2017+). Gesce: MŠMT</w:t>
      </w:r>
      <w:r>
        <w:rPr>
          <w:rFonts w:ascii="Arial" w:hAnsi="Arial" w:cs="Arial"/>
        </w:rPr>
        <w:t>, spolupracují</w:t>
      </w:r>
      <w:r w:rsidR="009B3422">
        <w:rPr>
          <w:rFonts w:ascii="Arial" w:hAnsi="Arial" w:cs="Arial"/>
        </w:rPr>
        <w:t>:</w:t>
      </w:r>
      <w:r w:rsidRPr="00FD2D7D">
        <w:rPr>
          <w:rFonts w:ascii="Arial" w:hAnsi="Arial" w:cs="Arial"/>
        </w:rPr>
        <w:t xml:space="preserve"> ÚV</w:t>
      </w:r>
      <w:r w:rsidR="00F64F40">
        <w:rPr>
          <w:rFonts w:ascii="Arial" w:hAnsi="Arial" w:cs="Arial"/>
        </w:rPr>
        <w:t> </w:t>
      </w:r>
      <w:r w:rsidRPr="00FD2D7D">
        <w:rPr>
          <w:rFonts w:ascii="Arial" w:hAnsi="Arial" w:cs="Arial"/>
        </w:rPr>
        <w:t>ČR</w:t>
      </w:r>
      <w:r>
        <w:rPr>
          <w:rFonts w:ascii="Arial" w:hAnsi="Arial" w:cs="Arial"/>
        </w:rPr>
        <w:t xml:space="preserve"> – Sekce VVI</w:t>
      </w:r>
      <w:r w:rsidRPr="00FD2D7D">
        <w:rPr>
          <w:rFonts w:ascii="Arial" w:hAnsi="Arial" w:cs="Arial"/>
        </w:rPr>
        <w:t>, RVVI</w:t>
      </w:r>
    </w:p>
    <w:p w:rsidR="004C566C" w:rsidRPr="004C566C" w:rsidRDefault="004C566C" w:rsidP="00917A53">
      <w:pPr>
        <w:numPr>
          <w:ilvl w:val="0"/>
          <w:numId w:val="88"/>
        </w:numPr>
        <w:tabs>
          <w:tab w:val="left" w:pos="426"/>
        </w:tabs>
        <w:spacing w:after="120"/>
        <w:contextualSpacing/>
        <w:jc w:val="both"/>
        <w:rPr>
          <w:rFonts w:ascii="Arial" w:hAnsi="Arial" w:cs="Arial"/>
        </w:rPr>
      </w:pPr>
      <w:r w:rsidRPr="004C566C">
        <w:rPr>
          <w:rFonts w:ascii="Arial" w:hAnsi="Arial" w:cs="Arial"/>
        </w:rPr>
        <w:t>Přijetí strategického plánu Priorit a postupů při prosazování rovnosti žen a mužů v</w:t>
      </w:r>
      <w:r w:rsidR="004D1F94">
        <w:rPr>
          <w:rFonts w:ascii="Arial" w:hAnsi="Arial" w:cs="Arial"/>
        </w:rPr>
        <w:t> </w:t>
      </w:r>
      <w:r w:rsidRPr="004C566C">
        <w:rPr>
          <w:rFonts w:ascii="Arial" w:hAnsi="Arial" w:cs="Arial"/>
        </w:rPr>
        <w:t>oblasti VaVaI (2017+), Gesce: MŠMT, spolugesce: ÚV ČR – Sekce VVI a ÚV ČR – KLM</w:t>
      </w:r>
    </w:p>
    <w:p w:rsidR="008C0789" w:rsidRDefault="008C0789" w:rsidP="008C0789">
      <w:pPr>
        <w:tabs>
          <w:tab w:val="left" w:pos="426"/>
        </w:tabs>
        <w:contextualSpacing/>
        <w:jc w:val="both"/>
        <w:rPr>
          <w:rFonts w:ascii="Arial" w:hAnsi="Arial" w:cs="Arial"/>
        </w:rPr>
      </w:pPr>
    </w:p>
    <w:p w:rsidR="00CA033C" w:rsidRDefault="00CA033C" w:rsidP="008C0789">
      <w:pPr>
        <w:tabs>
          <w:tab w:val="left" w:pos="426"/>
        </w:tabs>
        <w:contextualSpacing/>
        <w:jc w:val="both"/>
        <w:rPr>
          <w:rFonts w:ascii="Arial" w:hAnsi="Arial" w:cs="Arial"/>
        </w:rPr>
      </w:pPr>
    </w:p>
    <w:p w:rsidR="00CA033C" w:rsidRDefault="00CA033C" w:rsidP="008C0789">
      <w:pPr>
        <w:tabs>
          <w:tab w:val="left" w:pos="426"/>
        </w:tabs>
        <w:contextualSpacing/>
        <w:jc w:val="both"/>
        <w:rPr>
          <w:rFonts w:ascii="Arial" w:hAnsi="Arial" w:cs="Arial"/>
        </w:rPr>
      </w:pPr>
    </w:p>
    <w:p w:rsidR="00CA033C" w:rsidRPr="00FD2D7D" w:rsidRDefault="00CA033C" w:rsidP="008C0789">
      <w:pPr>
        <w:tabs>
          <w:tab w:val="left" w:pos="426"/>
        </w:tabs>
        <w:contextualSpacing/>
        <w:jc w:val="both"/>
        <w:rPr>
          <w:rFonts w:ascii="Arial" w:hAnsi="Arial" w:cs="Arial"/>
        </w:rPr>
      </w:pPr>
    </w:p>
    <w:p w:rsidR="008C0789" w:rsidRPr="00151F2A" w:rsidRDefault="003F7538" w:rsidP="00917A53">
      <w:pPr>
        <w:pStyle w:val="Nadpis2"/>
        <w:numPr>
          <w:ilvl w:val="1"/>
          <w:numId w:val="48"/>
        </w:numPr>
      </w:pPr>
      <w:bookmarkStart w:id="35" w:name="_Toc442367676"/>
      <w:r w:rsidRPr="00151F2A">
        <w:lastRenderedPageBreak/>
        <w:t>Spolupráce soukromého a veřejného sektoru</w:t>
      </w:r>
      <w:bookmarkEnd w:id="35"/>
    </w:p>
    <w:p w:rsidR="002563DB" w:rsidRDefault="002563DB" w:rsidP="002563DB">
      <w:pPr>
        <w:rPr>
          <w:rFonts w:ascii="Arial" w:hAnsi="Arial" w:cs="Arial"/>
          <w:b/>
        </w:rPr>
      </w:pPr>
    </w:p>
    <w:p w:rsidR="008C0789" w:rsidRPr="002563DB" w:rsidRDefault="008C0789" w:rsidP="002563DB">
      <w:pPr>
        <w:rPr>
          <w:rFonts w:ascii="Arial" w:hAnsi="Arial" w:cs="Arial"/>
          <w:b/>
        </w:rPr>
      </w:pPr>
      <w:r w:rsidRPr="002563DB">
        <w:rPr>
          <w:rFonts w:ascii="Arial" w:hAnsi="Arial" w:cs="Arial"/>
          <w:b/>
        </w:rPr>
        <w:t>Problémy/potřeby:</w:t>
      </w:r>
    </w:p>
    <w:p w:rsidR="008C0789" w:rsidRPr="00FD2D7D" w:rsidRDefault="008C0789" w:rsidP="00917A53">
      <w:pPr>
        <w:numPr>
          <w:ilvl w:val="0"/>
          <w:numId w:val="8"/>
        </w:numPr>
        <w:tabs>
          <w:tab w:val="clear" w:pos="720"/>
          <w:tab w:val="num" w:pos="426"/>
        </w:tabs>
        <w:spacing w:before="60" w:after="60"/>
        <w:ind w:left="425" w:hanging="357"/>
        <w:jc w:val="both"/>
        <w:rPr>
          <w:rFonts w:ascii="Arial" w:hAnsi="Arial" w:cs="Arial"/>
        </w:rPr>
      </w:pPr>
      <w:r>
        <w:rPr>
          <w:rFonts w:ascii="Arial" w:hAnsi="Arial" w:cs="Arial"/>
        </w:rPr>
        <w:t>V České republice</w:t>
      </w:r>
      <w:r w:rsidRPr="00FD2D7D">
        <w:rPr>
          <w:rFonts w:ascii="Arial" w:hAnsi="Arial" w:cs="Arial"/>
        </w:rPr>
        <w:t xml:space="preserve"> není dostatečně rozvinutá </w:t>
      </w:r>
      <w:r w:rsidR="00096206">
        <w:rPr>
          <w:rFonts w:ascii="Arial" w:hAnsi="Arial" w:cs="Arial"/>
        </w:rPr>
        <w:t xml:space="preserve">veřejná </w:t>
      </w:r>
      <w:r w:rsidRPr="00FD2D7D">
        <w:rPr>
          <w:rFonts w:ascii="Arial" w:hAnsi="Arial" w:cs="Arial"/>
        </w:rPr>
        <w:t>základna aplikovaného výzkumu.</w:t>
      </w:r>
    </w:p>
    <w:p w:rsidR="008C0789" w:rsidRPr="00FD2D7D" w:rsidRDefault="008C0789" w:rsidP="00917A53">
      <w:pPr>
        <w:numPr>
          <w:ilvl w:val="0"/>
          <w:numId w:val="8"/>
        </w:numPr>
        <w:tabs>
          <w:tab w:val="clear" w:pos="720"/>
          <w:tab w:val="num" w:pos="426"/>
        </w:tabs>
        <w:spacing w:before="60" w:after="60"/>
        <w:ind w:left="425" w:hanging="357"/>
        <w:jc w:val="both"/>
        <w:rPr>
          <w:rFonts w:ascii="Arial" w:hAnsi="Arial" w:cs="Arial"/>
        </w:rPr>
      </w:pPr>
      <w:r w:rsidRPr="00FD2D7D">
        <w:rPr>
          <w:rFonts w:ascii="Arial" w:hAnsi="Arial" w:cs="Arial"/>
        </w:rPr>
        <w:t>Centra transferu znalostí a interní systémy pro komercializaci ve výzkumných organizacích nejsou dostatečně účinné.</w:t>
      </w:r>
    </w:p>
    <w:p w:rsidR="008C0789" w:rsidRPr="00FD2D7D" w:rsidRDefault="008C0789" w:rsidP="00917A53">
      <w:pPr>
        <w:numPr>
          <w:ilvl w:val="0"/>
          <w:numId w:val="8"/>
        </w:numPr>
        <w:tabs>
          <w:tab w:val="clear" w:pos="720"/>
          <w:tab w:val="num" w:pos="426"/>
        </w:tabs>
        <w:spacing w:before="60" w:after="60"/>
        <w:ind w:left="425" w:hanging="357"/>
        <w:jc w:val="both"/>
        <w:rPr>
          <w:rFonts w:ascii="Arial" w:hAnsi="Arial" w:cs="Arial"/>
        </w:rPr>
      </w:pPr>
      <w:r w:rsidRPr="00FD2D7D">
        <w:rPr>
          <w:rFonts w:ascii="Arial" w:hAnsi="Arial" w:cs="Arial"/>
        </w:rPr>
        <w:t xml:space="preserve">Chybí motivace výzkumných pracovišť </w:t>
      </w:r>
      <w:r>
        <w:rPr>
          <w:rFonts w:ascii="Arial" w:hAnsi="Arial" w:cs="Arial"/>
        </w:rPr>
        <w:t>k realizaci výzkumu a vývoje</w:t>
      </w:r>
      <w:r w:rsidRPr="00FD2D7D">
        <w:rPr>
          <w:rFonts w:ascii="Arial" w:hAnsi="Arial" w:cs="Arial"/>
        </w:rPr>
        <w:t xml:space="preserve"> pro potřeby uživatelů.</w:t>
      </w:r>
    </w:p>
    <w:p w:rsidR="008C0789" w:rsidRPr="00FD2D7D" w:rsidRDefault="008C0789" w:rsidP="00917A53">
      <w:pPr>
        <w:numPr>
          <w:ilvl w:val="0"/>
          <w:numId w:val="8"/>
        </w:numPr>
        <w:tabs>
          <w:tab w:val="clear" w:pos="720"/>
          <w:tab w:val="num" w:pos="426"/>
        </w:tabs>
        <w:spacing w:before="60" w:after="60"/>
        <w:ind w:left="425" w:hanging="357"/>
        <w:jc w:val="both"/>
        <w:rPr>
          <w:rFonts w:ascii="Arial" w:hAnsi="Arial" w:cs="Arial"/>
        </w:rPr>
      </w:pPr>
      <w:r w:rsidRPr="00FD2D7D">
        <w:rPr>
          <w:rFonts w:ascii="Arial" w:hAnsi="Arial" w:cs="Arial"/>
        </w:rPr>
        <w:t>Nejsou navazovány dlouhodobé strategické spolupráce výzkumných organizací a podniků.</w:t>
      </w:r>
    </w:p>
    <w:p w:rsidR="008C0789" w:rsidRPr="00073194" w:rsidRDefault="008C0789" w:rsidP="00D65837">
      <w:pPr>
        <w:pBdr>
          <w:top w:val="single" w:sz="4" w:space="1" w:color="auto"/>
          <w:left w:val="single" w:sz="4" w:space="4" w:color="auto"/>
          <w:bottom w:val="single" w:sz="4" w:space="1" w:color="auto"/>
          <w:right w:val="single" w:sz="4" w:space="4" w:color="auto"/>
        </w:pBdr>
        <w:jc w:val="both"/>
        <w:rPr>
          <w:rFonts w:ascii="Arial" w:hAnsi="Arial" w:cs="Arial"/>
          <w:b/>
        </w:rPr>
      </w:pPr>
      <w:r w:rsidRPr="00073194">
        <w:rPr>
          <w:rFonts w:ascii="Arial" w:hAnsi="Arial" w:cs="Arial"/>
          <w:b/>
        </w:rPr>
        <w:t>Strategický cíl 3: Vytvořit systém vzájemně spolupracujících podniků, výzkumných organizací, veřejné správy a dalších aktérů přinášející nové zdroje a znalosti pro inovace.</w:t>
      </w:r>
    </w:p>
    <w:p w:rsidR="008C0789" w:rsidRPr="00FD2D7D" w:rsidRDefault="008C0789" w:rsidP="00D65837">
      <w:pPr>
        <w:keepNext/>
        <w:pBdr>
          <w:top w:val="single" w:sz="4" w:space="1" w:color="auto"/>
          <w:left w:val="single" w:sz="4" w:space="4" w:color="auto"/>
          <w:bottom w:val="single" w:sz="4" w:space="1" w:color="auto"/>
          <w:right w:val="single" w:sz="4" w:space="4" w:color="auto"/>
        </w:pBdr>
        <w:jc w:val="both"/>
        <w:rPr>
          <w:rFonts w:ascii="Arial" w:hAnsi="Arial" w:cs="Arial"/>
          <w:lang w:eastAsia="cs-CZ"/>
        </w:rPr>
      </w:pPr>
      <w:r w:rsidRPr="00FD2D7D">
        <w:rPr>
          <w:rFonts w:ascii="Arial" w:hAnsi="Arial" w:cs="Arial"/>
          <w:lang w:eastAsia="cs-CZ"/>
        </w:rPr>
        <w:t>Cílem je zvýšit tvorbu poznatků využitelných v inovacích produktů a procesů s vysokou přidanou hodnotou a pro potřeby veřejné správy, které přispějí k růstu konkurenceschopnosti podniků a </w:t>
      </w:r>
      <w:r>
        <w:rPr>
          <w:rFonts w:ascii="Arial" w:hAnsi="Arial" w:cs="Arial"/>
          <w:lang w:eastAsia="cs-CZ"/>
        </w:rPr>
        <w:t>socioekonomickému rozvoji České republiky</w:t>
      </w:r>
      <w:r w:rsidRPr="00FD2D7D">
        <w:rPr>
          <w:rFonts w:ascii="Arial" w:hAnsi="Arial" w:cs="Arial"/>
          <w:lang w:eastAsia="cs-CZ"/>
        </w:rPr>
        <w:t>. Dalším cílem je vytvořit účinné vazby mezi veřejným výzkumem a </w:t>
      </w:r>
      <w:r>
        <w:rPr>
          <w:rFonts w:ascii="Arial" w:hAnsi="Arial" w:cs="Arial"/>
          <w:lang w:eastAsia="cs-CZ"/>
        </w:rPr>
        <w:t>uživateli výsledků výzkumu a vývoje,</w:t>
      </w:r>
      <w:r w:rsidRPr="00FD2D7D">
        <w:rPr>
          <w:rFonts w:ascii="Arial" w:hAnsi="Arial" w:cs="Arial"/>
          <w:lang w:eastAsia="cs-CZ"/>
        </w:rPr>
        <w:t xml:space="preserve"> a stimulovat dlouhodobou a strategicky orientovanou spolupráci výzkumných organizací se  subjekty aplikační sféry.</w:t>
      </w:r>
    </w:p>
    <w:p w:rsidR="00D65837" w:rsidRDefault="00D65837" w:rsidP="008C0789">
      <w:pPr>
        <w:tabs>
          <w:tab w:val="left" w:pos="426"/>
        </w:tabs>
        <w:spacing w:before="240"/>
        <w:jc w:val="both"/>
        <w:rPr>
          <w:rFonts w:ascii="Arial" w:hAnsi="Arial" w:cs="Arial"/>
          <w:b/>
          <w:lang w:eastAsia="cs-CZ"/>
        </w:rPr>
      </w:pP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Specifický cíl 3.1: Posílit institucionální základnu aplikovaného výzkumu</w:t>
      </w:r>
    </w:p>
    <w:p w:rsidR="008C0789" w:rsidRPr="00FD2D7D" w:rsidRDefault="008C0789" w:rsidP="008C0789">
      <w:pPr>
        <w:tabs>
          <w:tab w:val="left" w:pos="426"/>
        </w:tabs>
        <w:spacing w:before="120"/>
        <w:jc w:val="both"/>
        <w:rPr>
          <w:rFonts w:ascii="Arial" w:hAnsi="Arial" w:cs="Arial"/>
          <w:lang w:eastAsia="cs-CZ"/>
        </w:rPr>
      </w:pPr>
      <w:r w:rsidRPr="00FD2D7D">
        <w:rPr>
          <w:rFonts w:ascii="Arial" w:hAnsi="Arial" w:cs="Arial"/>
          <w:lang w:eastAsia="cs-CZ"/>
        </w:rPr>
        <w:t>Cílem je výrazně posílit segment</w:t>
      </w:r>
      <w:r>
        <w:rPr>
          <w:rFonts w:ascii="Arial" w:hAnsi="Arial" w:cs="Arial"/>
          <w:lang w:eastAsia="cs-CZ"/>
        </w:rPr>
        <w:t xml:space="preserve"> výzkumných organizací zaměřených na aplikovaný výzkum</w:t>
      </w:r>
      <w:r w:rsidRPr="00FD2D7D">
        <w:rPr>
          <w:rFonts w:ascii="Arial" w:hAnsi="Arial" w:cs="Arial"/>
          <w:lang w:eastAsia="cs-CZ"/>
        </w:rPr>
        <w:t xml:space="preserve"> a motivovat rel</w:t>
      </w:r>
      <w:r>
        <w:rPr>
          <w:rFonts w:ascii="Arial" w:hAnsi="Arial" w:cs="Arial"/>
          <w:lang w:eastAsia="cs-CZ"/>
        </w:rPr>
        <w:t>evantní stávající výzkumná pracoviště</w:t>
      </w:r>
      <w:r w:rsidRPr="00FD2D7D">
        <w:rPr>
          <w:rFonts w:ascii="Arial" w:hAnsi="Arial" w:cs="Arial"/>
          <w:lang w:eastAsia="cs-CZ"/>
        </w:rPr>
        <w:t>, aby se transformovala na výzkumně a technologicky zaměřená centra, kde bude realizován kvalitní aplikovaný</w:t>
      </w:r>
      <w:r>
        <w:rPr>
          <w:rFonts w:ascii="Arial" w:hAnsi="Arial" w:cs="Arial"/>
          <w:lang w:eastAsia="cs-CZ"/>
        </w:rPr>
        <w:t xml:space="preserve"> výzkum</w:t>
      </w:r>
      <w:r w:rsidRPr="00FD2D7D">
        <w:rPr>
          <w:rFonts w:ascii="Arial" w:hAnsi="Arial" w:cs="Arial"/>
          <w:lang w:eastAsia="cs-CZ"/>
        </w:rPr>
        <w:t xml:space="preserve"> podle potřeb aplikační sféry. Tato pracoviště budou intenzivně spolupracovat s</w:t>
      </w:r>
      <w:r>
        <w:rPr>
          <w:rFonts w:ascii="Arial" w:hAnsi="Arial" w:cs="Arial"/>
          <w:lang w:eastAsia="cs-CZ"/>
        </w:rPr>
        <w:t> </w:t>
      </w:r>
      <w:r w:rsidRPr="00FD2D7D">
        <w:rPr>
          <w:rFonts w:ascii="Arial" w:hAnsi="Arial" w:cs="Arial"/>
          <w:lang w:eastAsia="cs-CZ"/>
        </w:rPr>
        <w:t>aplikačním sektorem a budou vytvářet poznatky s vysokým potenciálem pro přímé uplatnění v inovacích.</w:t>
      </w:r>
    </w:p>
    <w:p w:rsidR="00DE2264" w:rsidRDefault="00DE2264" w:rsidP="008C0789">
      <w:pPr>
        <w:tabs>
          <w:tab w:val="left" w:pos="426"/>
        </w:tabs>
        <w:spacing w:after="0"/>
        <w:jc w:val="both"/>
        <w:rPr>
          <w:rFonts w:ascii="Arial" w:hAnsi="Arial" w:cs="Arial"/>
          <w:i/>
          <w:lang w:eastAsia="cs-CZ"/>
        </w:rPr>
      </w:pP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Default="008C0789" w:rsidP="00917A53">
      <w:pPr>
        <w:numPr>
          <w:ilvl w:val="0"/>
          <w:numId w:val="90"/>
        </w:numPr>
        <w:tabs>
          <w:tab w:val="left" w:pos="426"/>
        </w:tabs>
        <w:spacing w:after="120"/>
        <w:contextualSpacing/>
        <w:jc w:val="both"/>
        <w:rPr>
          <w:rFonts w:ascii="Arial" w:hAnsi="Arial" w:cs="Arial"/>
        </w:rPr>
      </w:pPr>
      <w:r w:rsidRPr="00FD2D7D">
        <w:rPr>
          <w:rFonts w:ascii="Arial" w:hAnsi="Arial" w:cs="Arial"/>
        </w:rPr>
        <w:t>Počet PCT přihlášek na milion obyvatel (HDP)</w:t>
      </w:r>
    </w:p>
    <w:p w:rsidR="00096206" w:rsidRPr="00096206" w:rsidRDefault="00096206" w:rsidP="00917A53">
      <w:pPr>
        <w:numPr>
          <w:ilvl w:val="0"/>
          <w:numId w:val="90"/>
        </w:numPr>
        <w:tabs>
          <w:tab w:val="left" w:pos="426"/>
        </w:tabs>
        <w:spacing w:after="120"/>
        <w:contextualSpacing/>
        <w:jc w:val="both"/>
        <w:rPr>
          <w:rFonts w:ascii="Arial" w:hAnsi="Arial" w:cs="Arial"/>
        </w:rPr>
      </w:pPr>
      <w:r w:rsidRPr="00096206">
        <w:rPr>
          <w:rFonts w:ascii="Arial" w:hAnsi="Arial" w:cs="Arial"/>
        </w:rPr>
        <w:t>Výnosy z prodeje licencí patentů (včetně národních)</w:t>
      </w:r>
    </w:p>
    <w:p w:rsidR="008C0789" w:rsidRPr="00FD2D7D" w:rsidRDefault="008C0789" w:rsidP="00917A53">
      <w:pPr>
        <w:numPr>
          <w:ilvl w:val="0"/>
          <w:numId w:val="90"/>
        </w:numPr>
        <w:tabs>
          <w:tab w:val="left" w:pos="426"/>
        </w:tabs>
        <w:spacing w:after="120"/>
        <w:contextualSpacing/>
        <w:jc w:val="both"/>
        <w:rPr>
          <w:rFonts w:ascii="Arial" w:hAnsi="Arial" w:cs="Arial"/>
        </w:rPr>
      </w:pPr>
      <w:r w:rsidRPr="00FD2D7D">
        <w:rPr>
          <w:rFonts w:ascii="Arial" w:hAnsi="Arial" w:cs="Arial"/>
        </w:rPr>
        <w:t>Podíl publikací ve spoluautorství veřejného a soukromého sektoru v celkovém počtu publikací (%)</w:t>
      </w:r>
    </w:p>
    <w:p w:rsidR="008C0789" w:rsidRPr="000E5B76" w:rsidRDefault="008C0789" w:rsidP="00917A53">
      <w:pPr>
        <w:numPr>
          <w:ilvl w:val="0"/>
          <w:numId w:val="90"/>
        </w:numPr>
        <w:tabs>
          <w:tab w:val="left" w:pos="426"/>
        </w:tabs>
        <w:spacing w:after="120"/>
        <w:contextualSpacing/>
        <w:jc w:val="both"/>
        <w:rPr>
          <w:rFonts w:ascii="Arial" w:hAnsi="Arial" w:cs="Arial"/>
        </w:rPr>
      </w:pPr>
      <w:r w:rsidRPr="00FD2D7D">
        <w:rPr>
          <w:rFonts w:ascii="Arial" w:hAnsi="Arial" w:cs="Arial"/>
        </w:rPr>
        <w:t>Podíl zdrojů z (domácího) podnikatelského sektoru ve výdajích vládního a </w:t>
      </w:r>
      <w:r>
        <w:rPr>
          <w:rFonts w:ascii="Arial" w:hAnsi="Arial" w:cs="Arial"/>
        </w:rPr>
        <w:t>VŠ sektoru na výzkumu a vývoji</w:t>
      </w:r>
      <w:r w:rsidRPr="00FD2D7D">
        <w:rPr>
          <w:rFonts w:ascii="Arial" w:hAnsi="Arial" w:cs="Arial"/>
        </w:rPr>
        <w:t xml:space="preserve"> (%)</w:t>
      </w:r>
    </w:p>
    <w:p w:rsidR="00DE2264" w:rsidRDefault="00DE2264" w:rsidP="008C0789">
      <w:pPr>
        <w:tabs>
          <w:tab w:val="left" w:pos="426"/>
        </w:tabs>
        <w:spacing w:before="240"/>
        <w:jc w:val="both"/>
        <w:rPr>
          <w:rFonts w:ascii="Arial" w:hAnsi="Arial" w:cs="Arial"/>
          <w:i/>
          <w:lang w:eastAsia="cs-CZ"/>
        </w:rPr>
      </w:pPr>
    </w:p>
    <w:p w:rsidR="008C0789" w:rsidRPr="00D65837" w:rsidRDefault="008C0789" w:rsidP="00917A53">
      <w:pPr>
        <w:pStyle w:val="Odstavecseseznamem"/>
        <w:numPr>
          <w:ilvl w:val="0"/>
          <w:numId w:val="89"/>
        </w:numPr>
        <w:tabs>
          <w:tab w:val="left" w:pos="426"/>
        </w:tabs>
        <w:spacing w:before="240"/>
        <w:jc w:val="both"/>
        <w:rPr>
          <w:rFonts w:ascii="Arial" w:hAnsi="Arial" w:cs="Arial"/>
          <w:i/>
          <w:lang w:eastAsia="cs-CZ"/>
        </w:rPr>
      </w:pPr>
      <w:r w:rsidRPr="00D65837">
        <w:rPr>
          <w:rFonts w:ascii="Arial" w:hAnsi="Arial" w:cs="Arial"/>
          <w:i/>
          <w:lang w:eastAsia="cs-CZ"/>
        </w:rPr>
        <w:t xml:space="preserve">Opatření 16: Vytvořit podmínky pro vznik center aplikovaného výzkumu </w:t>
      </w:r>
    </w:p>
    <w:p w:rsidR="008C0789" w:rsidRPr="00FD2D7D" w:rsidRDefault="008C0789" w:rsidP="008C0789">
      <w:pPr>
        <w:jc w:val="both"/>
        <w:rPr>
          <w:rFonts w:ascii="Arial" w:hAnsi="Arial" w:cs="Arial"/>
          <w:lang w:eastAsia="cs-CZ"/>
        </w:rPr>
      </w:pPr>
      <w:r w:rsidRPr="00FD2D7D">
        <w:rPr>
          <w:rFonts w:ascii="Arial" w:hAnsi="Arial" w:cs="Arial"/>
          <w:lang w:eastAsia="cs-CZ"/>
        </w:rPr>
        <w:t xml:space="preserve">Budou vytvořeny mechanismy a postupy, s jejichž využitím budou některá výzkumná pracoviště  (včetně výzkumných center podpořených z OP VaVpI i dalších programů) motivována k transformaci na výzkumně a technologicky zaměřená centra, jejichž hlavním posláním bude aplikovaný výzkum pro potřeby podniků a společnosti. Tato centra budou intenzivně spolupracovat s aplikačním sektorem a budou získávat významnou část svých </w:t>
      </w:r>
      <w:r w:rsidRPr="00FD2D7D">
        <w:rPr>
          <w:rFonts w:ascii="Arial" w:hAnsi="Arial" w:cs="Arial"/>
          <w:lang w:eastAsia="cs-CZ"/>
        </w:rPr>
        <w:lastRenderedPageBreak/>
        <w:t>příjmů ze smluvního výzku</w:t>
      </w:r>
      <w:r>
        <w:rPr>
          <w:rFonts w:ascii="Arial" w:hAnsi="Arial" w:cs="Arial"/>
          <w:lang w:eastAsia="cs-CZ"/>
        </w:rPr>
        <w:t>mu. Zároveň budou v hodnocení výzkumných organizací</w:t>
      </w:r>
      <w:r w:rsidRPr="00FD2D7D">
        <w:rPr>
          <w:rFonts w:ascii="Arial" w:hAnsi="Arial" w:cs="Arial"/>
          <w:lang w:eastAsia="cs-CZ"/>
        </w:rPr>
        <w:t xml:space="preserve"> a systému rozdělování institucionální podpory vytvořeny mechanismy, které budou relevantní výzkumné organizace k této transformaci a </w:t>
      </w:r>
      <w:r>
        <w:rPr>
          <w:rFonts w:ascii="Arial" w:hAnsi="Arial" w:cs="Arial"/>
          <w:lang w:eastAsia="cs-CZ"/>
        </w:rPr>
        <w:t>realizaci výzkumu a vývoje</w:t>
      </w:r>
      <w:r w:rsidRPr="00FD2D7D">
        <w:rPr>
          <w:rFonts w:ascii="Arial" w:hAnsi="Arial" w:cs="Arial"/>
          <w:lang w:eastAsia="cs-CZ"/>
        </w:rPr>
        <w:t xml:space="preserve"> pro aplikační sféru stimulovat. </w:t>
      </w:r>
    </w:p>
    <w:p w:rsidR="008C0789" w:rsidRPr="00D65837" w:rsidRDefault="00D56D42" w:rsidP="00D65837">
      <w:pPr>
        <w:spacing w:after="120" w:line="240" w:lineRule="auto"/>
        <w:ind w:left="425"/>
        <w:jc w:val="both"/>
        <w:rPr>
          <w:rFonts w:ascii="Arial" w:hAnsi="Arial" w:cs="Arial"/>
          <w:lang w:eastAsia="cs-CZ"/>
        </w:rPr>
      </w:pPr>
      <w:r>
        <w:rPr>
          <w:rFonts w:ascii="Arial" w:hAnsi="Arial" w:cs="Arial"/>
          <w:lang w:eastAsia="cs-CZ"/>
        </w:rPr>
        <w:t>Nové opatření</w:t>
      </w:r>
    </w:p>
    <w:p w:rsidR="008C0789" w:rsidRPr="00D65837" w:rsidRDefault="008C0789" w:rsidP="00D65837">
      <w:pPr>
        <w:tabs>
          <w:tab w:val="left" w:pos="426"/>
        </w:tabs>
        <w:spacing w:after="120" w:line="240" w:lineRule="auto"/>
        <w:ind w:left="425"/>
        <w:jc w:val="both"/>
        <w:rPr>
          <w:rFonts w:ascii="Arial" w:hAnsi="Arial" w:cs="Arial"/>
          <w:lang w:eastAsia="cs-CZ"/>
        </w:rPr>
      </w:pPr>
      <w:r w:rsidRPr="00D65837">
        <w:rPr>
          <w:rFonts w:ascii="Arial" w:hAnsi="Arial" w:cs="Arial"/>
          <w:lang w:eastAsia="cs-CZ"/>
        </w:rPr>
        <w:t>Termín: 2020</w:t>
      </w:r>
    </w:p>
    <w:p w:rsidR="008C0789" w:rsidRDefault="008C0789" w:rsidP="00D65837">
      <w:pPr>
        <w:tabs>
          <w:tab w:val="left" w:pos="426"/>
        </w:tabs>
        <w:spacing w:line="240" w:lineRule="auto"/>
        <w:ind w:left="425"/>
        <w:jc w:val="both"/>
        <w:rPr>
          <w:rFonts w:ascii="Arial" w:hAnsi="Arial" w:cs="Arial"/>
          <w:lang w:eastAsia="cs-CZ"/>
        </w:rPr>
      </w:pPr>
      <w:r w:rsidRPr="00D65837">
        <w:rPr>
          <w:rFonts w:ascii="Arial" w:hAnsi="Arial" w:cs="Arial"/>
          <w:lang w:eastAsia="cs-CZ"/>
        </w:rPr>
        <w:t>Odpovědnost: ÚV ČR – Sekce VVI, RVVI, spolugesce: MPO a MŠMT, spolupracují</w:t>
      </w:r>
      <w:r w:rsidR="008651B1">
        <w:rPr>
          <w:rFonts w:ascii="Arial" w:hAnsi="Arial" w:cs="Arial"/>
          <w:lang w:eastAsia="cs-CZ"/>
        </w:rPr>
        <w:t>:</w:t>
      </w:r>
      <w:r w:rsidRPr="00D65837">
        <w:rPr>
          <w:rFonts w:ascii="Arial" w:hAnsi="Arial" w:cs="Arial"/>
          <w:lang w:eastAsia="cs-CZ"/>
        </w:rPr>
        <w:t xml:space="preserve"> další správní úřady odpovědné za výzkum a vývoj v oblasti svých působností</w:t>
      </w:r>
    </w:p>
    <w:p w:rsidR="00D65837" w:rsidRPr="00D65837" w:rsidRDefault="00D65837" w:rsidP="00D65837">
      <w:pPr>
        <w:tabs>
          <w:tab w:val="left" w:pos="426"/>
        </w:tabs>
        <w:spacing w:line="240" w:lineRule="auto"/>
        <w:ind w:left="425"/>
        <w:jc w:val="both"/>
        <w:rPr>
          <w:rFonts w:ascii="Arial" w:hAnsi="Arial" w:cs="Arial"/>
          <w:lang w:eastAsia="cs-CZ"/>
        </w:rPr>
      </w:pP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r w:rsidR="00D65837">
        <w:rPr>
          <w:rFonts w:ascii="Arial" w:hAnsi="Arial" w:cs="Arial"/>
          <w:i/>
          <w:lang w:eastAsia="cs-CZ"/>
        </w:rPr>
        <w:t xml:space="preserve"> specifického cíle 3.1</w:t>
      </w:r>
      <w:r w:rsidRPr="00FD2D7D">
        <w:rPr>
          <w:rFonts w:ascii="Arial" w:hAnsi="Arial" w:cs="Arial"/>
          <w:i/>
          <w:lang w:eastAsia="cs-CZ"/>
        </w:rPr>
        <w:t>:</w:t>
      </w:r>
    </w:p>
    <w:p w:rsidR="008C0789" w:rsidRPr="000E5B76" w:rsidRDefault="008C0789" w:rsidP="00917A53">
      <w:pPr>
        <w:numPr>
          <w:ilvl w:val="0"/>
          <w:numId w:val="93"/>
        </w:numPr>
        <w:tabs>
          <w:tab w:val="left" w:pos="426"/>
        </w:tabs>
        <w:spacing w:after="120"/>
        <w:contextualSpacing/>
        <w:jc w:val="both"/>
        <w:rPr>
          <w:rFonts w:ascii="Arial" w:hAnsi="Arial" w:cs="Arial"/>
        </w:rPr>
      </w:pPr>
      <w:r w:rsidRPr="00FD2D7D">
        <w:rPr>
          <w:rFonts w:ascii="Arial" w:hAnsi="Arial" w:cs="Arial"/>
        </w:rPr>
        <w:t xml:space="preserve">Transformace relevantních výzkumných pracovišť na výzkumně a technologicky zaměřená centra (2020). Gesce: </w:t>
      </w:r>
      <w:r w:rsidRPr="000E5B76">
        <w:rPr>
          <w:rFonts w:ascii="Arial" w:hAnsi="Arial" w:cs="Arial"/>
        </w:rPr>
        <w:t>ÚV ČR – Sekce VVI, spolugesce: MPO a </w:t>
      </w:r>
      <w:r>
        <w:rPr>
          <w:rFonts w:ascii="Arial" w:hAnsi="Arial" w:cs="Arial"/>
        </w:rPr>
        <w:t xml:space="preserve">MŠMT, </w:t>
      </w:r>
      <w:r w:rsidRPr="000E5B76">
        <w:rPr>
          <w:rFonts w:ascii="Arial" w:hAnsi="Arial" w:cs="Arial"/>
        </w:rPr>
        <w:t>spolupracují</w:t>
      </w:r>
      <w:r w:rsidR="008651B1">
        <w:rPr>
          <w:rFonts w:ascii="Arial" w:hAnsi="Arial" w:cs="Arial"/>
        </w:rPr>
        <w:t>:</w:t>
      </w:r>
      <w:r w:rsidRPr="000E5B76">
        <w:rPr>
          <w:rFonts w:ascii="Arial" w:hAnsi="Arial" w:cs="Arial"/>
        </w:rPr>
        <w:t xml:space="preserve"> dalš</w:t>
      </w:r>
      <w:r>
        <w:rPr>
          <w:rFonts w:ascii="Arial" w:hAnsi="Arial" w:cs="Arial"/>
        </w:rPr>
        <w:t>í správní úřady odpovědné za výzkum a vývoj</w:t>
      </w:r>
      <w:r w:rsidRPr="000E5B76">
        <w:rPr>
          <w:rFonts w:ascii="Arial" w:hAnsi="Arial" w:cs="Arial"/>
        </w:rPr>
        <w:t xml:space="preserve"> v oblasti svých působností</w:t>
      </w:r>
    </w:p>
    <w:p w:rsidR="008C0789" w:rsidRPr="000E5B76" w:rsidRDefault="008C0789" w:rsidP="00D65837">
      <w:pPr>
        <w:tabs>
          <w:tab w:val="left" w:pos="426"/>
        </w:tabs>
        <w:spacing w:before="240"/>
        <w:ind w:left="720"/>
        <w:jc w:val="both"/>
        <w:rPr>
          <w:rFonts w:ascii="Arial" w:hAnsi="Arial" w:cs="Arial"/>
          <w:b/>
        </w:rPr>
      </w:pP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Specifický cíl 3.2: Zefektivnit šíření a sdílení znalostí z výzkumných organizací</w:t>
      </w:r>
    </w:p>
    <w:p w:rsidR="008C0789" w:rsidRPr="00FD2D7D" w:rsidRDefault="008C0789" w:rsidP="008C0789">
      <w:pPr>
        <w:tabs>
          <w:tab w:val="left" w:pos="426"/>
        </w:tabs>
        <w:spacing w:before="120"/>
        <w:jc w:val="both"/>
        <w:rPr>
          <w:rFonts w:ascii="Arial" w:hAnsi="Arial" w:cs="Arial"/>
          <w:lang w:eastAsia="cs-CZ"/>
        </w:rPr>
      </w:pPr>
      <w:r w:rsidRPr="00FD2D7D">
        <w:rPr>
          <w:rFonts w:ascii="Arial" w:hAnsi="Arial" w:cs="Arial"/>
          <w:lang w:eastAsia="cs-CZ"/>
        </w:rPr>
        <w:t xml:space="preserve">Cílem je zvýšit účinnost systémů pro komercializaci vytvořených ve výzkumných organizacích a vytvořit operativní nástroje, které budou ve výzkumných organizacích podporovat tvorbu poznatků využitelných v aplikacích a jejich využívání praxi. </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Default="008C0789" w:rsidP="00917A53">
      <w:pPr>
        <w:numPr>
          <w:ilvl w:val="0"/>
          <w:numId w:val="91"/>
        </w:numPr>
        <w:tabs>
          <w:tab w:val="left" w:pos="426"/>
        </w:tabs>
        <w:spacing w:after="120"/>
        <w:contextualSpacing/>
        <w:jc w:val="both"/>
        <w:rPr>
          <w:rFonts w:ascii="Arial" w:hAnsi="Arial" w:cs="Arial"/>
        </w:rPr>
      </w:pPr>
      <w:r w:rsidRPr="00FD2D7D">
        <w:rPr>
          <w:rFonts w:ascii="Arial" w:hAnsi="Arial" w:cs="Arial"/>
        </w:rPr>
        <w:t>Počet PCT přihlášek na milion obyvatel (HDP)</w:t>
      </w:r>
    </w:p>
    <w:p w:rsidR="00096206" w:rsidRPr="00096206" w:rsidRDefault="00096206" w:rsidP="00917A53">
      <w:pPr>
        <w:numPr>
          <w:ilvl w:val="0"/>
          <w:numId w:val="91"/>
        </w:numPr>
        <w:tabs>
          <w:tab w:val="left" w:pos="426"/>
        </w:tabs>
        <w:spacing w:after="120"/>
        <w:contextualSpacing/>
        <w:jc w:val="both"/>
        <w:rPr>
          <w:rFonts w:ascii="Arial" w:hAnsi="Arial" w:cs="Arial"/>
        </w:rPr>
      </w:pPr>
      <w:r w:rsidRPr="00096206">
        <w:rPr>
          <w:rFonts w:ascii="Arial" w:hAnsi="Arial" w:cs="Arial"/>
        </w:rPr>
        <w:t>Výnosy z prodeje licencí patentů (včetně národních)</w:t>
      </w:r>
    </w:p>
    <w:p w:rsidR="008C0789" w:rsidRPr="00FD2D7D" w:rsidRDefault="008C0789" w:rsidP="00917A53">
      <w:pPr>
        <w:numPr>
          <w:ilvl w:val="0"/>
          <w:numId w:val="91"/>
        </w:numPr>
        <w:tabs>
          <w:tab w:val="left" w:pos="426"/>
        </w:tabs>
        <w:spacing w:after="120"/>
        <w:contextualSpacing/>
        <w:jc w:val="both"/>
        <w:rPr>
          <w:rFonts w:ascii="Arial" w:hAnsi="Arial" w:cs="Arial"/>
        </w:rPr>
      </w:pPr>
      <w:r w:rsidRPr="00FD2D7D">
        <w:rPr>
          <w:rFonts w:ascii="Arial" w:hAnsi="Arial" w:cs="Arial"/>
        </w:rPr>
        <w:t>Podíl publikací ve spoluautorství veřejného a soukromého sektoru v celkovém počtu publikací (%)</w:t>
      </w:r>
    </w:p>
    <w:p w:rsidR="008C0789" w:rsidRPr="002F10DA" w:rsidRDefault="008C0789" w:rsidP="00917A53">
      <w:pPr>
        <w:numPr>
          <w:ilvl w:val="0"/>
          <w:numId w:val="91"/>
        </w:numPr>
        <w:tabs>
          <w:tab w:val="left" w:pos="426"/>
        </w:tabs>
        <w:spacing w:after="120"/>
        <w:contextualSpacing/>
        <w:jc w:val="both"/>
        <w:rPr>
          <w:rFonts w:ascii="Arial" w:hAnsi="Arial" w:cs="Arial"/>
        </w:rPr>
      </w:pPr>
      <w:r w:rsidRPr="00FD2D7D">
        <w:rPr>
          <w:rFonts w:ascii="Arial" w:hAnsi="Arial" w:cs="Arial"/>
        </w:rPr>
        <w:t>Podíl zdrojů z (domácího) podnikatelského sektoru ve výdajích vládního a </w:t>
      </w:r>
      <w:r>
        <w:rPr>
          <w:rFonts w:ascii="Arial" w:hAnsi="Arial" w:cs="Arial"/>
        </w:rPr>
        <w:t>vysokoškolského sektoru na výzkumu a vývoji</w:t>
      </w:r>
      <w:r w:rsidRPr="00FD2D7D">
        <w:rPr>
          <w:rFonts w:ascii="Arial" w:hAnsi="Arial" w:cs="Arial"/>
        </w:rPr>
        <w:t xml:space="preserve"> (%)</w:t>
      </w:r>
    </w:p>
    <w:p w:rsidR="00DE2264" w:rsidRDefault="00DE2264" w:rsidP="008C0789">
      <w:pPr>
        <w:tabs>
          <w:tab w:val="left" w:pos="426"/>
        </w:tabs>
        <w:spacing w:before="240"/>
        <w:jc w:val="both"/>
        <w:rPr>
          <w:rFonts w:ascii="Arial" w:hAnsi="Arial" w:cs="Arial"/>
          <w:i/>
          <w:lang w:eastAsia="cs-CZ"/>
        </w:rPr>
      </w:pPr>
    </w:p>
    <w:p w:rsidR="008C0789" w:rsidRPr="00D65837" w:rsidRDefault="008C0789" w:rsidP="00917A53">
      <w:pPr>
        <w:pStyle w:val="Odstavecseseznamem"/>
        <w:numPr>
          <w:ilvl w:val="0"/>
          <w:numId w:val="89"/>
        </w:numPr>
        <w:tabs>
          <w:tab w:val="left" w:pos="426"/>
        </w:tabs>
        <w:spacing w:before="240"/>
        <w:jc w:val="both"/>
        <w:rPr>
          <w:rFonts w:ascii="Arial" w:hAnsi="Arial" w:cs="Arial"/>
          <w:i/>
          <w:lang w:eastAsia="cs-CZ"/>
        </w:rPr>
      </w:pPr>
      <w:r w:rsidRPr="00D65837">
        <w:rPr>
          <w:rFonts w:ascii="Arial" w:hAnsi="Arial" w:cs="Arial"/>
          <w:i/>
          <w:lang w:eastAsia="cs-CZ"/>
        </w:rPr>
        <w:t>Opatření 17: Zlepšit podmínky pro šíření znalostí z výzkumných organizací a stimulovat jejich spolupráci s aplikačním sektorem</w:t>
      </w:r>
    </w:p>
    <w:p w:rsidR="008C0789" w:rsidRPr="00FD2D7D" w:rsidRDefault="008C0789" w:rsidP="008C0789">
      <w:pPr>
        <w:jc w:val="both"/>
        <w:rPr>
          <w:rFonts w:ascii="Arial" w:hAnsi="Arial" w:cs="Arial"/>
          <w:lang w:eastAsia="cs-CZ"/>
        </w:rPr>
      </w:pPr>
      <w:r w:rsidRPr="00FD2D7D">
        <w:rPr>
          <w:rFonts w:ascii="Arial" w:hAnsi="Arial" w:cs="Arial"/>
          <w:lang w:eastAsia="cs-CZ"/>
        </w:rPr>
        <w:t>Zvýšit efektivitu center transferu znalostí (technologií) vytvořených ve výzkumných organizacích a vnitřníc</w:t>
      </w:r>
      <w:r>
        <w:rPr>
          <w:rFonts w:ascii="Arial" w:hAnsi="Arial" w:cs="Arial"/>
          <w:lang w:eastAsia="cs-CZ"/>
        </w:rPr>
        <w:t>h systémů pro komercializaci výzkumu a vývoje</w:t>
      </w:r>
      <w:r w:rsidRPr="00FD2D7D">
        <w:rPr>
          <w:rFonts w:ascii="Arial" w:hAnsi="Arial" w:cs="Arial"/>
          <w:lang w:eastAsia="cs-CZ"/>
        </w:rPr>
        <w:t>, včetně vytvoření mechanismů (pravidel), které budou výzkumné pracovníky motivovat k tvorbě poznatků využitelných v praxi a ke spolupráci s aplikačním sektorem. Vytvořit operativní nástroje</w:t>
      </w:r>
      <w:r>
        <w:rPr>
          <w:rFonts w:ascii="Arial" w:hAnsi="Arial" w:cs="Arial"/>
          <w:lang w:eastAsia="cs-CZ"/>
        </w:rPr>
        <w:t xml:space="preserve"> na podporu komercializace výzkumu a vývoje</w:t>
      </w:r>
      <w:r w:rsidRPr="00FD2D7D">
        <w:rPr>
          <w:rFonts w:ascii="Arial" w:hAnsi="Arial" w:cs="Arial"/>
          <w:lang w:eastAsia="cs-CZ"/>
        </w:rPr>
        <w:t xml:space="preserve"> ve výzkumných organizacích</w:t>
      </w:r>
      <w:r>
        <w:rPr>
          <w:rFonts w:ascii="Arial" w:hAnsi="Arial" w:cs="Arial"/>
          <w:lang w:eastAsia="cs-CZ"/>
        </w:rPr>
        <w:t>, které budou podporovat výzkum a vývoj</w:t>
      </w:r>
      <w:r w:rsidRPr="00FD2D7D">
        <w:rPr>
          <w:rFonts w:ascii="Arial" w:hAnsi="Arial" w:cs="Arial"/>
          <w:lang w:eastAsia="cs-CZ"/>
        </w:rPr>
        <w:t xml:space="preserve"> umožňujíc</w:t>
      </w:r>
      <w:r>
        <w:rPr>
          <w:rFonts w:ascii="Arial" w:hAnsi="Arial" w:cs="Arial"/>
          <w:lang w:eastAsia="cs-CZ"/>
        </w:rPr>
        <w:t>í přiblížení nových poznatků výzkumu a vývoje</w:t>
      </w:r>
      <w:r w:rsidRPr="00FD2D7D">
        <w:rPr>
          <w:rFonts w:ascii="Arial" w:hAnsi="Arial" w:cs="Arial"/>
          <w:lang w:eastAsia="cs-CZ"/>
        </w:rPr>
        <w:t xml:space="preserve"> tržnímu uplatnění. </w:t>
      </w:r>
      <w:r w:rsidR="00A82E14" w:rsidRPr="00A82E14">
        <w:rPr>
          <w:rFonts w:ascii="Arial" w:hAnsi="Arial" w:cs="Arial"/>
          <w:lang w:eastAsia="cs-CZ"/>
        </w:rPr>
        <w:t xml:space="preserve">Pro účely navázání spolupráce obou sektorů bude vytvořena databáze zařízení, která mohou být využita pro potřeby výzkumných a vývojových aktivit podniků. </w:t>
      </w:r>
      <w:r>
        <w:rPr>
          <w:rFonts w:ascii="Arial" w:hAnsi="Arial" w:cs="Arial"/>
          <w:lang w:eastAsia="cs-CZ"/>
        </w:rPr>
        <w:t>Ke zlepšení šíření znalostí z výzkumných organizací</w:t>
      </w:r>
      <w:r w:rsidRPr="00FD2D7D">
        <w:rPr>
          <w:rFonts w:ascii="Arial" w:hAnsi="Arial" w:cs="Arial"/>
          <w:lang w:eastAsia="cs-CZ"/>
        </w:rPr>
        <w:t xml:space="preserve"> a jejich vazeb s aplikačním sektorem přispěje i</w:t>
      </w:r>
      <w:r w:rsidR="004D1F94">
        <w:rPr>
          <w:rFonts w:ascii="Arial" w:hAnsi="Arial" w:cs="Arial"/>
          <w:lang w:eastAsia="cs-CZ"/>
        </w:rPr>
        <w:t> </w:t>
      </w:r>
      <w:r w:rsidRPr="00FD2D7D">
        <w:rPr>
          <w:rFonts w:ascii="Arial" w:hAnsi="Arial" w:cs="Arial"/>
          <w:lang w:eastAsia="cs-CZ"/>
        </w:rPr>
        <w:t>hodnocení,</w:t>
      </w:r>
      <w:r>
        <w:rPr>
          <w:rFonts w:ascii="Arial" w:hAnsi="Arial" w:cs="Arial"/>
          <w:lang w:eastAsia="cs-CZ"/>
        </w:rPr>
        <w:t xml:space="preserve"> kde bude ve vazbě na poslání výzkumných organizací</w:t>
      </w:r>
      <w:r w:rsidRPr="00FD2D7D">
        <w:rPr>
          <w:rFonts w:ascii="Arial" w:hAnsi="Arial" w:cs="Arial"/>
          <w:lang w:eastAsia="cs-CZ"/>
        </w:rPr>
        <w:t xml:space="preserve"> zohledněna i tvorba poznatků s využitím v aplikacích a spolupráce s aplikačním sektorem. Dále budou posouzeny možnosti zajištění otevřeného přístupu k</w:t>
      </w:r>
      <w:r>
        <w:rPr>
          <w:rFonts w:ascii="Arial" w:hAnsi="Arial" w:cs="Arial"/>
          <w:lang w:eastAsia="cs-CZ"/>
        </w:rPr>
        <w:t> </w:t>
      </w:r>
      <w:r w:rsidRPr="00FD2D7D">
        <w:rPr>
          <w:rFonts w:ascii="Arial" w:hAnsi="Arial" w:cs="Arial"/>
          <w:lang w:eastAsia="cs-CZ"/>
        </w:rPr>
        <w:t>vědeckým publikacím a </w:t>
      </w:r>
      <w:r>
        <w:rPr>
          <w:rFonts w:ascii="Arial" w:hAnsi="Arial" w:cs="Arial"/>
          <w:lang w:eastAsia="cs-CZ"/>
        </w:rPr>
        <w:t xml:space="preserve">výsledkům </w:t>
      </w:r>
      <w:r>
        <w:rPr>
          <w:rFonts w:ascii="Arial" w:hAnsi="Arial" w:cs="Arial"/>
          <w:lang w:eastAsia="cs-CZ"/>
        </w:rPr>
        <w:lastRenderedPageBreak/>
        <w:t>výzkumu a vývoje</w:t>
      </w:r>
      <w:r w:rsidRPr="00FD2D7D">
        <w:rPr>
          <w:rFonts w:ascii="Arial" w:hAnsi="Arial" w:cs="Arial"/>
          <w:lang w:eastAsia="cs-CZ"/>
        </w:rPr>
        <w:t xml:space="preserve"> financovaného z veřejných zdrojů, včetně rozboru nákladů, které zajištění otevřeného přístupu bude vyžadovat. </w:t>
      </w:r>
    </w:p>
    <w:p w:rsidR="008C0789" w:rsidRPr="00D65837" w:rsidRDefault="008C0789" w:rsidP="00D65837">
      <w:pPr>
        <w:spacing w:after="120" w:line="240" w:lineRule="auto"/>
        <w:ind w:left="425"/>
        <w:jc w:val="both"/>
        <w:rPr>
          <w:rFonts w:ascii="Arial" w:hAnsi="Arial" w:cs="Arial"/>
          <w:lang w:eastAsia="cs-CZ"/>
        </w:rPr>
      </w:pPr>
      <w:r w:rsidRPr="00D65837">
        <w:rPr>
          <w:rFonts w:ascii="Arial" w:hAnsi="Arial" w:cs="Arial"/>
          <w:lang w:eastAsia="cs-CZ"/>
        </w:rPr>
        <w:t>Opatření navazuje na opatření č. 13</w:t>
      </w:r>
      <w:r w:rsidR="00D56D42">
        <w:rPr>
          <w:rFonts w:ascii="Arial" w:hAnsi="Arial" w:cs="Arial"/>
          <w:lang w:eastAsia="cs-CZ"/>
        </w:rPr>
        <w:t xml:space="preserve"> a 17 Aktualizace NP VaVaI 2013</w:t>
      </w:r>
    </w:p>
    <w:p w:rsidR="008C0789" w:rsidRPr="00D65837" w:rsidRDefault="008C0789" w:rsidP="00D65837">
      <w:pPr>
        <w:tabs>
          <w:tab w:val="left" w:pos="426"/>
        </w:tabs>
        <w:spacing w:after="120" w:line="240" w:lineRule="auto"/>
        <w:ind w:left="425"/>
        <w:jc w:val="both"/>
        <w:rPr>
          <w:rFonts w:ascii="Arial" w:hAnsi="Arial" w:cs="Arial"/>
          <w:lang w:eastAsia="cs-CZ"/>
        </w:rPr>
      </w:pPr>
      <w:r w:rsidRPr="00D65837">
        <w:rPr>
          <w:rFonts w:ascii="Arial" w:hAnsi="Arial" w:cs="Arial"/>
          <w:lang w:eastAsia="cs-CZ"/>
        </w:rPr>
        <w:t>Termín: 2017+</w:t>
      </w:r>
    </w:p>
    <w:p w:rsidR="008C0789" w:rsidRDefault="008C0789" w:rsidP="00D65837">
      <w:pPr>
        <w:tabs>
          <w:tab w:val="left" w:pos="426"/>
        </w:tabs>
        <w:spacing w:line="240" w:lineRule="auto"/>
        <w:ind w:left="425"/>
        <w:jc w:val="both"/>
        <w:rPr>
          <w:rFonts w:ascii="Arial" w:hAnsi="Arial" w:cs="Arial"/>
          <w:lang w:eastAsia="cs-CZ"/>
        </w:rPr>
      </w:pPr>
      <w:r w:rsidRPr="00D65837">
        <w:rPr>
          <w:rFonts w:ascii="Arial" w:hAnsi="Arial" w:cs="Arial"/>
          <w:lang w:eastAsia="cs-CZ"/>
        </w:rPr>
        <w:t>Odpovědnost: ÚV ČR – Sekce VVI, RVVI</w:t>
      </w:r>
      <w:r w:rsidR="00C6364F">
        <w:rPr>
          <w:rFonts w:ascii="Arial" w:hAnsi="Arial" w:cs="Arial"/>
          <w:lang w:eastAsia="cs-CZ"/>
        </w:rPr>
        <w:t>,</w:t>
      </w:r>
      <w:r w:rsidRPr="00D65837">
        <w:rPr>
          <w:rFonts w:ascii="Arial" w:hAnsi="Arial" w:cs="Arial"/>
          <w:lang w:eastAsia="cs-CZ"/>
        </w:rPr>
        <w:t xml:space="preserve"> MŠMT, MPO, spolupracují</w:t>
      </w:r>
      <w:r w:rsidR="008651B1">
        <w:rPr>
          <w:rFonts w:ascii="Arial" w:hAnsi="Arial" w:cs="Arial"/>
          <w:lang w:eastAsia="cs-CZ"/>
        </w:rPr>
        <w:t>:</w:t>
      </w:r>
      <w:r w:rsidRPr="00D65837">
        <w:rPr>
          <w:rFonts w:ascii="Arial" w:hAnsi="Arial" w:cs="Arial"/>
          <w:lang w:eastAsia="cs-CZ"/>
        </w:rPr>
        <w:t xml:space="preserve"> další správní úřady odpovědné za výzkum a vývoj v oblasti svých působností</w:t>
      </w:r>
    </w:p>
    <w:p w:rsidR="008C0789" w:rsidRPr="00FD2D7D" w:rsidRDefault="008C0789" w:rsidP="008C0789">
      <w:pPr>
        <w:tabs>
          <w:tab w:val="left" w:pos="426"/>
        </w:tabs>
        <w:spacing w:after="0"/>
        <w:jc w:val="both"/>
        <w:rPr>
          <w:rFonts w:ascii="Arial" w:hAnsi="Arial" w:cs="Arial"/>
          <w:b/>
          <w:lang w:eastAsia="cs-CZ"/>
        </w:rPr>
      </w:pP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r w:rsidR="00D65837">
        <w:rPr>
          <w:rFonts w:ascii="Arial" w:hAnsi="Arial" w:cs="Arial"/>
          <w:i/>
          <w:lang w:eastAsia="cs-CZ"/>
        </w:rPr>
        <w:t xml:space="preserve"> specifického cíle 3.2:</w:t>
      </w:r>
    </w:p>
    <w:p w:rsidR="008C0789" w:rsidRDefault="00B42B6C" w:rsidP="00917A53">
      <w:pPr>
        <w:numPr>
          <w:ilvl w:val="0"/>
          <w:numId w:val="92"/>
        </w:numPr>
        <w:tabs>
          <w:tab w:val="left" w:pos="426"/>
        </w:tabs>
        <w:spacing w:after="120"/>
        <w:contextualSpacing/>
        <w:jc w:val="both"/>
        <w:rPr>
          <w:rFonts w:ascii="Arial" w:hAnsi="Arial" w:cs="Arial"/>
        </w:rPr>
      </w:pPr>
      <w:r>
        <w:rPr>
          <w:rFonts w:ascii="Arial" w:hAnsi="Arial" w:cs="Arial"/>
        </w:rPr>
        <w:t>Zvážit možnosti p</w:t>
      </w:r>
      <w:r w:rsidR="008C0789" w:rsidRPr="00FD2D7D">
        <w:rPr>
          <w:rFonts w:ascii="Arial" w:hAnsi="Arial" w:cs="Arial"/>
        </w:rPr>
        <w:t>oskytování podpory na zvýšení kvality služeb CTT (2017+)</w:t>
      </w:r>
      <w:r w:rsidR="00AC3D05">
        <w:rPr>
          <w:rFonts w:ascii="Arial" w:hAnsi="Arial" w:cs="Arial"/>
        </w:rPr>
        <w:t xml:space="preserve"> a</w:t>
      </w:r>
      <w:r w:rsidR="00BE5809">
        <w:rPr>
          <w:rFonts w:ascii="Arial" w:hAnsi="Arial" w:cs="Arial"/>
        </w:rPr>
        <w:t> </w:t>
      </w:r>
      <w:r w:rsidR="008C0789" w:rsidRPr="00FD2D7D">
        <w:rPr>
          <w:rFonts w:ascii="Arial" w:hAnsi="Arial" w:cs="Arial"/>
        </w:rPr>
        <w:t>vytvoření n</w:t>
      </w:r>
      <w:r w:rsidR="008C0789">
        <w:rPr>
          <w:rFonts w:ascii="Arial" w:hAnsi="Arial" w:cs="Arial"/>
        </w:rPr>
        <w:t>ástrojů pro komercializaci ve výzkumných organizacích</w:t>
      </w:r>
      <w:r w:rsidR="008C0789" w:rsidRPr="00FD2D7D">
        <w:rPr>
          <w:rFonts w:ascii="Arial" w:hAnsi="Arial" w:cs="Arial"/>
        </w:rPr>
        <w:t xml:space="preserve"> (2017). Gesce:</w:t>
      </w:r>
      <w:r w:rsidR="008C0789">
        <w:rPr>
          <w:rFonts w:ascii="Arial" w:hAnsi="Arial" w:cs="Arial"/>
        </w:rPr>
        <w:t xml:space="preserve"> ÚV ČR – Sekce VVI a</w:t>
      </w:r>
      <w:r w:rsidR="00742CFD">
        <w:rPr>
          <w:rFonts w:ascii="Arial" w:hAnsi="Arial" w:cs="Arial"/>
        </w:rPr>
        <w:t> </w:t>
      </w:r>
      <w:r w:rsidR="008C0789">
        <w:rPr>
          <w:rFonts w:ascii="Arial" w:hAnsi="Arial" w:cs="Arial"/>
        </w:rPr>
        <w:t xml:space="preserve">MŠMT, MPO, </w:t>
      </w:r>
      <w:r w:rsidR="008C0789" w:rsidRPr="00FD2D7D">
        <w:rPr>
          <w:rFonts w:ascii="Arial" w:hAnsi="Arial" w:cs="Arial"/>
        </w:rPr>
        <w:t>spolupracují</w:t>
      </w:r>
      <w:r w:rsidR="008651B1">
        <w:rPr>
          <w:rFonts w:ascii="Arial" w:hAnsi="Arial" w:cs="Arial"/>
        </w:rPr>
        <w:t>:</w:t>
      </w:r>
      <w:r w:rsidR="008C0789" w:rsidRPr="00FD2D7D">
        <w:rPr>
          <w:rFonts w:ascii="Arial" w:hAnsi="Arial" w:cs="Arial"/>
        </w:rPr>
        <w:t xml:space="preserve"> dalš</w:t>
      </w:r>
      <w:r w:rsidR="008C0789">
        <w:rPr>
          <w:rFonts w:ascii="Arial" w:hAnsi="Arial" w:cs="Arial"/>
        </w:rPr>
        <w:t>í správní úřady odpovědné za výzkum a vývoj</w:t>
      </w:r>
      <w:r w:rsidR="008C0789" w:rsidRPr="00FD2D7D">
        <w:rPr>
          <w:rFonts w:ascii="Arial" w:hAnsi="Arial" w:cs="Arial"/>
        </w:rPr>
        <w:t xml:space="preserve"> v oblasti svých působností</w:t>
      </w:r>
    </w:p>
    <w:p w:rsidR="00A82E14" w:rsidRDefault="00A82E14" w:rsidP="00917A53">
      <w:pPr>
        <w:numPr>
          <w:ilvl w:val="0"/>
          <w:numId w:val="92"/>
        </w:numPr>
        <w:tabs>
          <w:tab w:val="left" w:pos="426"/>
        </w:tabs>
        <w:spacing w:after="120"/>
        <w:contextualSpacing/>
        <w:jc w:val="both"/>
        <w:rPr>
          <w:rFonts w:ascii="Arial" w:hAnsi="Arial" w:cs="Arial"/>
        </w:rPr>
      </w:pPr>
      <w:r w:rsidRPr="00A82E14">
        <w:rPr>
          <w:rFonts w:ascii="Arial" w:hAnsi="Arial" w:cs="Arial"/>
        </w:rPr>
        <w:t xml:space="preserve">Vytvoření databáze zařízení, kterými disponují veřejné výzkumné organizace, jenž mohou být využita pro potřeby výzkumných a vývojových aktivit podniků (2018). Gesce: ÚV ČR – Sekce VVI.   </w:t>
      </w:r>
    </w:p>
    <w:p w:rsidR="00D56D42" w:rsidRDefault="00D56D42" w:rsidP="0069072D">
      <w:pPr>
        <w:tabs>
          <w:tab w:val="left" w:pos="426"/>
        </w:tabs>
        <w:spacing w:before="240"/>
        <w:jc w:val="both"/>
        <w:rPr>
          <w:rFonts w:ascii="Arial" w:hAnsi="Arial" w:cs="Arial"/>
        </w:rPr>
      </w:pPr>
    </w:p>
    <w:p w:rsidR="002B1430" w:rsidRPr="00151F2A" w:rsidRDefault="002B1430" w:rsidP="00917A53">
      <w:pPr>
        <w:pStyle w:val="Nadpis2"/>
        <w:numPr>
          <w:ilvl w:val="1"/>
          <w:numId w:val="48"/>
        </w:numPr>
      </w:pPr>
      <w:bookmarkStart w:id="36" w:name="_Toc442367677"/>
      <w:r w:rsidRPr="00151F2A">
        <w:t>Inovace v podnicích</w:t>
      </w:r>
      <w:bookmarkEnd w:id="36"/>
    </w:p>
    <w:p w:rsidR="002563DB" w:rsidRDefault="002563DB" w:rsidP="002563DB">
      <w:pPr>
        <w:rPr>
          <w:rFonts w:ascii="Arial" w:hAnsi="Arial" w:cs="Arial"/>
          <w:b/>
        </w:rPr>
      </w:pPr>
    </w:p>
    <w:p w:rsidR="008C0789" w:rsidRPr="002563DB" w:rsidRDefault="008C0789" w:rsidP="002563DB">
      <w:pPr>
        <w:rPr>
          <w:rFonts w:ascii="Arial" w:hAnsi="Arial" w:cs="Arial"/>
          <w:b/>
        </w:rPr>
      </w:pPr>
      <w:r w:rsidRPr="002563DB">
        <w:rPr>
          <w:rFonts w:ascii="Arial" w:hAnsi="Arial" w:cs="Arial"/>
          <w:b/>
        </w:rPr>
        <w:t>Problémy/potřeby:</w:t>
      </w:r>
    </w:p>
    <w:p w:rsidR="008C0789" w:rsidRPr="00FD2D7D" w:rsidRDefault="008C0789" w:rsidP="00917A53">
      <w:pPr>
        <w:numPr>
          <w:ilvl w:val="0"/>
          <w:numId w:val="8"/>
        </w:numPr>
        <w:tabs>
          <w:tab w:val="clear" w:pos="720"/>
          <w:tab w:val="num" w:pos="426"/>
        </w:tabs>
        <w:spacing w:before="60" w:after="60"/>
        <w:ind w:left="425" w:hanging="357"/>
        <w:jc w:val="both"/>
        <w:rPr>
          <w:rFonts w:ascii="Arial" w:hAnsi="Arial" w:cs="Arial"/>
        </w:rPr>
      </w:pPr>
      <w:r w:rsidRPr="00FD2D7D">
        <w:rPr>
          <w:rFonts w:ascii="Arial" w:hAnsi="Arial" w:cs="Arial"/>
        </w:rPr>
        <w:t xml:space="preserve">Výdaje domácích </w:t>
      </w:r>
      <w:r>
        <w:rPr>
          <w:rFonts w:ascii="Arial" w:hAnsi="Arial" w:cs="Arial"/>
        </w:rPr>
        <w:t>podniků na výzkum a vývoj</w:t>
      </w:r>
      <w:r w:rsidRPr="00FD2D7D">
        <w:rPr>
          <w:rFonts w:ascii="Arial" w:hAnsi="Arial" w:cs="Arial"/>
        </w:rPr>
        <w:t xml:space="preserve"> sice rostou, ale stále jsou relativně nízké.</w:t>
      </w:r>
    </w:p>
    <w:p w:rsidR="008C0789" w:rsidRPr="00FD2D7D" w:rsidRDefault="008C0789" w:rsidP="00917A53">
      <w:pPr>
        <w:numPr>
          <w:ilvl w:val="0"/>
          <w:numId w:val="8"/>
        </w:numPr>
        <w:tabs>
          <w:tab w:val="clear" w:pos="720"/>
          <w:tab w:val="num" w:pos="426"/>
        </w:tabs>
        <w:spacing w:before="60" w:after="60"/>
        <w:ind w:left="425" w:hanging="357"/>
        <w:jc w:val="both"/>
        <w:rPr>
          <w:rFonts w:ascii="Arial" w:hAnsi="Arial" w:cs="Arial"/>
        </w:rPr>
      </w:pPr>
      <w:r w:rsidRPr="00FD2D7D">
        <w:rPr>
          <w:rFonts w:ascii="Arial" w:hAnsi="Arial" w:cs="Arial"/>
        </w:rPr>
        <w:t>Segment výzkumně a </w:t>
      </w:r>
      <w:r>
        <w:rPr>
          <w:rFonts w:ascii="Arial" w:hAnsi="Arial" w:cs="Arial"/>
        </w:rPr>
        <w:t>technologicky orientovaných malých a středních podniků</w:t>
      </w:r>
      <w:r w:rsidRPr="00FD2D7D">
        <w:rPr>
          <w:rFonts w:ascii="Arial" w:hAnsi="Arial" w:cs="Arial"/>
        </w:rPr>
        <w:t xml:space="preserve"> je málo rozvinutý.</w:t>
      </w:r>
    </w:p>
    <w:p w:rsidR="008C0789" w:rsidRPr="00FD2D7D" w:rsidRDefault="008C0789" w:rsidP="00917A53">
      <w:pPr>
        <w:numPr>
          <w:ilvl w:val="0"/>
          <w:numId w:val="8"/>
        </w:numPr>
        <w:tabs>
          <w:tab w:val="clear" w:pos="720"/>
          <w:tab w:val="num" w:pos="426"/>
        </w:tabs>
        <w:spacing w:before="60" w:after="60"/>
        <w:ind w:left="425" w:hanging="357"/>
        <w:jc w:val="both"/>
        <w:rPr>
          <w:rFonts w:ascii="Arial" w:hAnsi="Arial" w:cs="Arial"/>
        </w:rPr>
      </w:pPr>
      <w:r w:rsidRPr="00FD2D7D">
        <w:rPr>
          <w:rFonts w:ascii="Arial" w:hAnsi="Arial" w:cs="Arial"/>
        </w:rPr>
        <w:t>Nedostatečně efektivní interní podnikové procesy brání dynamickému rozvoji inovujících podniků.</w:t>
      </w:r>
    </w:p>
    <w:p w:rsidR="008C0789" w:rsidRPr="00FD2D7D" w:rsidRDefault="008C0789" w:rsidP="00917A53">
      <w:pPr>
        <w:numPr>
          <w:ilvl w:val="0"/>
          <w:numId w:val="8"/>
        </w:numPr>
        <w:tabs>
          <w:tab w:val="clear" w:pos="720"/>
          <w:tab w:val="num" w:pos="426"/>
        </w:tabs>
        <w:spacing w:before="60" w:after="60"/>
        <w:ind w:left="425" w:hanging="357"/>
        <w:jc w:val="both"/>
        <w:rPr>
          <w:rFonts w:ascii="Arial" w:hAnsi="Arial" w:cs="Arial"/>
        </w:rPr>
      </w:pPr>
      <w:r w:rsidRPr="00FD2D7D">
        <w:rPr>
          <w:rFonts w:ascii="Arial" w:hAnsi="Arial" w:cs="Arial"/>
        </w:rPr>
        <w:t>Dostupnost kvalifikované pracovní síly pro rozvoj aktivit VaVaI v podnicích se snižuje.</w:t>
      </w:r>
    </w:p>
    <w:p w:rsidR="008C0789" w:rsidRPr="00FD2D7D" w:rsidRDefault="008C0789" w:rsidP="00917A53">
      <w:pPr>
        <w:pBdr>
          <w:top w:val="single" w:sz="4" w:space="1" w:color="auto"/>
          <w:left w:val="single" w:sz="4" w:space="4" w:color="auto"/>
          <w:bottom w:val="single" w:sz="4" w:space="1" w:color="auto"/>
          <w:right w:val="single" w:sz="4" w:space="4" w:color="auto"/>
        </w:pBdr>
        <w:spacing w:before="240"/>
        <w:jc w:val="both"/>
        <w:rPr>
          <w:rFonts w:ascii="Arial" w:hAnsi="Arial" w:cs="Arial"/>
          <w:b/>
          <w:lang w:eastAsia="cs-CZ"/>
        </w:rPr>
      </w:pPr>
      <w:r w:rsidRPr="00FD2D7D">
        <w:rPr>
          <w:rFonts w:ascii="Arial" w:hAnsi="Arial" w:cs="Arial"/>
          <w:b/>
        </w:rPr>
        <w:t xml:space="preserve">Strategický cíl 4: </w:t>
      </w:r>
      <w:r w:rsidRPr="00FD2D7D">
        <w:rPr>
          <w:rFonts w:ascii="Arial" w:hAnsi="Arial" w:cs="Arial"/>
          <w:b/>
          <w:lang w:eastAsia="cs-CZ"/>
        </w:rPr>
        <w:t>Zvýšit</w:t>
      </w:r>
      <w:r>
        <w:rPr>
          <w:rFonts w:ascii="Arial" w:hAnsi="Arial" w:cs="Arial"/>
          <w:b/>
          <w:lang w:eastAsia="cs-CZ"/>
        </w:rPr>
        <w:t xml:space="preserve"> inovační výkonnost podniků v České republice</w:t>
      </w:r>
      <w:r w:rsidRPr="00FD2D7D">
        <w:rPr>
          <w:rFonts w:ascii="Arial" w:hAnsi="Arial" w:cs="Arial"/>
          <w:b/>
          <w:lang w:eastAsia="cs-CZ"/>
        </w:rPr>
        <w:t xml:space="preserve"> posílením výzkumných aktivit a zaváděním nových technologií a postupů směřujících k zefektivnění podnikových procesů.</w:t>
      </w:r>
    </w:p>
    <w:p w:rsidR="008C0789" w:rsidRPr="00FD2D7D" w:rsidRDefault="008C0789" w:rsidP="00917A53">
      <w:pPr>
        <w:pBdr>
          <w:top w:val="single" w:sz="4" w:space="1" w:color="auto"/>
          <w:left w:val="single" w:sz="4" w:space="4" w:color="auto"/>
          <w:bottom w:val="single" w:sz="4" w:space="1" w:color="auto"/>
          <w:right w:val="single" w:sz="4" w:space="4" w:color="auto"/>
        </w:pBdr>
        <w:jc w:val="both"/>
        <w:rPr>
          <w:rFonts w:ascii="Arial" w:hAnsi="Arial" w:cs="Arial"/>
          <w:lang w:eastAsia="cs-CZ"/>
        </w:rPr>
      </w:pPr>
      <w:r w:rsidRPr="00FD2D7D">
        <w:rPr>
          <w:rFonts w:ascii="Arial" w:hAnsi="Arial" w:cs="Arial"/>
          <w:lang w:eastAsia="cs-CZ"/>
        </w:rPr>
        <w:t>Cílem je posílit výzkumné a inovační aktivi</w:t>
      </w:r>
      <w:r>
        <w:rPr>
          <w:rFonts w:ascii="Arial" w:hAnsi="Arial" w:cs="Arial"/>
          <w:lang w:eastAsia="cs-CZ"/>
        </w:rPr>
        <w:t>ty domácích podniků (zejména malých a středních</w:t>
      </w:r>
      <w:r w:rsidRPr="00FD2D7D">
        <w:rPr>
          <w:rFonts w:ascii="Arial" w:hAnsi="Arial" w:cs="Arial"/>
          <w:lang w:eastAsia="cs-CZ"/>
        </w:rPr>
        <w:t>), zvýšit inovační výkonnost podniků a </w:t>
      </w:r>
      <w:r>
        <w:rPr>
          <w:rFonts w:ascii="Arial" w:hAnsi="Arial" w:cs="Arial"/>
          <w:lang w:eastAsia="cs-CZ"/>
        </w:rPr>
        <w:t>dosáhnout toho, aby se výzkum a vývoj</w:t>
      </w:r>
      <w:r w:rsidRPr="00FD2D7D">
        <w:rPr>
          <w:rFonts w:ascii="Arial" w:hAnsi="Arial" w:cs="Arial"/>
          <w:lang w:eastAsia="cs-CZ"/>
        </w:rPr>
        <w:t xml:space="preserve"> a jeho výsledky staly nejvýznamnějším zdrojem konkurenceschopnosti podniků a přispěl</w:t>
      </w:r>
      <w:r>
        <w:rPr>
          <w:rFonts w:ascii="Arial" w:hAnsi="Arial" w:cs="Arial"/>
          <w:lang w:eastAsia="cs-CZ"/>
        </w:rPr>
        <w:t>y k socioekonomickému rozvoji České republiky</w:t>
      </w:r>
      <w:r w:rsidRPr="00FD2D7D">
        <w:rPr>
          <w:rFonts w:ascii="Arial" w:hAnsi="Arial" w:cs="Arial"/>
          <w:lang w:eastAsia="cs-CZ"/>
        </w:rPr>
        <w:t xml:space="preserve">. </w:t>
      </w:r>
    </w:p>
    <w:p w:rsidR="00917A53" w:rsidRDefault="00917A53" w:rsidP="008C0789">
      <w:pPr>
        <w:keepNext/>
        <w:tabs>
          <w:tab w:val="left" w:pos="426"/>
        </w:tabs>
        <w:spacing w:before="240"/>
        <w:jc w:val="both"/>
        <w:rPr>
          <w:rFonts w:ascii="Arial" w:hAnsi="Arial" w:cs="Arial"/>
          <w:b/>
          <w:lang w:eastAsia="cs-CZ"/>
        </w:rPr>
      </w:pPr>
    </w:p>
    <w:p w:rsidR="008C0789" w:rsidRPr="00FD2D7D" w:rsidRDefault="008C0789" w:rsidP="008C0789">
      <w:pPr>
        <w:keepNext/>
        <w:tabs>
          <w:tab w:val="left" w:pos="426"/>
        </w:tabs>
        <w:spacing w:before="240"/>
        <w:jc w:val="both"/>
        <w:rPr>
          <w:rFonts w:ascii="Arial" w:hAnsi="Arial" w:cs="Arial"/>
          <w:b/>
          <w:lang w:eastAsia="cs-CZ"/>
        </w:rPr>
      </w:pPr>
      <w:r w:rsidRPr="00FD2D7D">
        <w:rPr>
          <w:rFonts w:ascii="Arial" w:hAnsi="Arial" w:cs="Arial"/>
          <w:b/>
          <w:lang w:eastAsia="cs-CZ"/>
        </w:rPr>
        <w:t>Specifický cíl 4.1: Posílit výzkumné a inovační aktivity podniků</w:t>
      </w:r>
    </w:p>
    <w:p w:rsidR="008C0789" w:rsidRPr="00FD2D7D" w:rsidRDefault="008C0789" w:rsidP="008C0789">
      <w:pPr>
        <w:tabs>
          <w:tab w:val="left" w:pos="426"/>
        </w:tabs>
        <w:jc w:val="both"/>
        <w:rPr>
          <w:rFonts w:ascii="Arial" w:hAnsi="Arial" w:cs="Arial"/>
          <w:lang w:eastAsia="cs-CZ"/>
        </w:rPr>
      </w:pPr>
      <w:r w:rsidRPr="00FD2D7D">
        <w:rPr>
          <w:rFonts w:ascii="Arial" w:hAnsi="Arial" w:cs="Arial"/>
          <w:lang w:eastAsia="cs-CZ"/>
        </w:rPr>
        <w:t>Cílem je motivovat podniky k vyšší výzkumné aktivitě, která jim umožní zvýšit inovační výkonnost a produktivitu a prosazovat se s novými produkty na existujících či nových trzích, a stimulovat podniky</w:t>
      </w:r>
      <w:r>
        <w:rPr>
          <w:rFonts w:ascii="Arial" w:hAnsi="Arial" w:cs="Arial"/>
          <w:lang w:eastAsia="cs-CZ"/>
        </w:rPr>
        <w:t>, které zatím výzkum a vývoj</w:t>
      </w:r>
      <w:r w:rsidRPr="00FD2D7D">
        <w:rPr>
          <w:rFonts w:ascii="Arial" w:hAnsi="Arial" w:cs="Arial"/>
          <w:lang w:eastAsia="cs-CZ"/>
        </w:rPr>
        <w:t xml:space="preserve"> nerea</w:t>
      </w:r>
      <w:r>
        <w:rPr>
          <w:rFonts w:ascii="Arial" w:hAnsi="Arial" w:cs="Arial"/>
          <w:lang w:eastAsia="cs-CZ"/>
        </w:rPr>
        <w:t>lizují, k zahájení vlastních</w:t>
      </w:r>
      <w:r w:rsidRPr="00FD2D7D">
        <w:rPr>
          <w:rFonts w:ascii="Arial" w:hAnsi="Arial" w:cs="Arial"/>
          <w:lang w:eastAsia="cs-CZ"/>
        </w:rPr>
        <w:t xml:space="preserve"> aktivit </w:t>
      </w:r>
      <w:r>
        <w:rPr>
          <w:rFonts w:ascii="Arial" w:hAnsi="Arial" w:cs="Arial"/>
          <w:lang w:eastAsia="cs-CZ"/>
        </w:rPr>
        <w:t xml:space="preserve">výzkumu a vývoje </w:t>
      </w:r>
      <w:r w:rsidRPr="00FD2D7D">
        <w:rPr>
          <w:rFonts w:ascii="Arial" w:hAnsi="Arial" w:cs="Arial"/>
          <w:lang w:eastAsia="cs-CZ"/>
        </w:rPr>
        <w:t xml:space="preserve">nebo ke spolupráci s výzkumnými organizacemi. Souvisejícím cílem je </w:t>
      </w:r>
      <w:r w:rsidRPr="00FD2D7D">
        <w:rPr>
          <w:rFonts w:ascii="Arial" w:hAnsi="Arial" w:cs="Arial"/>
          <w:lang w:eastAsia="cs-CZ"/>
        </w:rPr>
        <w:lastRenderedPageBreak/>
        <w:t>zlepšit podmínky pro počáteční rozvoj inovujících podniků prostřednictvím stimulace investic rizikového kapitálu do začínajících inovujících podniků.</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FD2D7D" w:rsidRDefault="008C0789" w:rsidP="00917A53">
      <w:pPr>
        <w:numPr>
          <w:ilvl w:val="0"/>
          <w:numId w:val="94"/>
        </w:numPr>
        <w:tabs>
          <w:tab w:val="left" w:pos="426"/>
        </w:tabs>
        <w:spacing w:after="120"/>
        <w:contextualSpacing/>
        <w:jc w:val="both"/>
        <w:rPr>
          <w:rFonts w:ascii="Arial" w:hAnsi="Arial" w:cs="Arial"/>
        </w:rPr>
      </w:pPr>
      <w:r w:rsidRPr="00FD2D7D">
        <w:rPr>
          <w:rFonts w:ascii="Arial" w:hAnsi="Arial" w:cs="Arial"/>
        </w:rPr>
        <w:t>Podíl zdrojů z podnikatelského sektoru v GERD (%)</w:t>
      </w:r>
    </w:p>
    <w:p w:rsidR="008C0789" w:rsidRPr="0054533B" w:rsidRDefault="008C0789" w:rsidP="00917A53">
      <w:pPr>
        <w:numPr>
          <w:ilvl w:val="0"/>
          <w:numId w:val="94"/>
        </w:numPr>
        <w:tabs>
          <w:tab w:val="left" w:pos="426"/>
        </w:tabs>
        <w:spacing w:after="120"/>
        <w:contextualSpacing/>
        <w:jc w:val="both"/>
        <w:rPr>
          <w:rFonts w:ascii="Arial" w:hAnsi="Arial" w:cs="Arial"/>
        </w:rPr>
      </w:pPr>
      <w:r w:rsidRPr="00FD2D7D">
        <w:rPr>
          <w:rFonts w:ascii="Arial" w:hAnsi="Arial" w:cs="Arial"/>
        </w:rPr>
        <w:t>Early-stage investice rizikového kapitálu (% HDP)</w:t>
      </w:r>
    </w:p>
    <w:p w:rsidR="00DE2264" w:rsidRDefault="00DE2264" w:rsidP="008C0789">
      <w:pPr>
        <w:tabs>
          <w:tab w:val="left" w:pos="426"/>
        </w:tabs>
        <w:spacing w:before="240"/>
        <w:jc w:val="both"/>
        <w:rPr>
          <w:rFonts w:ascii="Arial" w:hAnsi="Arial" w:cs="Arial"/>
          <w:i/>
          <w:lang w:eastAsia="cs-CZ"/>
        </w:rPr>
      </w:pPr>
    </w:p>
    <w:p w:rsidR="008C0789" w:rsidRPr="00917A53" w:rsidRDefault="008C0789" w:rsidP="00917A53">
      <w:pPr>
        <w:pStyle w:val="Odstavecseseznamem"/>
        <w:numPr>
          <w:ilvl w:val="0"/>
          <w:numId w:val="89"/>
        </w:numPr>
        <w:tabs>
          <w:tab w:val="left" w:pos="426"/>
        </w:tabs>
        <w:spacing w:before="240"/>
        <w:jc w:val="both"/>
        <w:rPr>
          <w:rFonts w:ascii="Arial" w:hAnsi="Arial" w:cs="Arial"/>
          <w:i/>
          <w:lang w:eastAsia="cs-CZ"/>
        </w:rPr>
      </w:pPr>
      <w:r w:rsidRPr="00917A53">
        <w:rPr>
          <w:rFonts w:ascii="Arial" w:hAnsi="Arial" w:cs="Arial"/>
          <w:i/>
          <w:lang w:eastAsia="cs-CZ"/>
        </w:rPr>
        <w:t>Opatření 18: Stimulovat podniky k zahájení a rozvoji aktivit výzkumu a vývoje</w:t>
      </w:r>
    </w:p>
    <w:p w:rsidR="008C0789" w:rsidRDefault="008C0789" w:rsidP="008C0789">
      <w:pPr>
        <w:spacing w:before="120"/>
        <w:jc w:val="both"/>
        <w:rPr>
          <w:rFonts w:ascii="Arial" w:hAnsi="Arial" w:cs="Arial"/>
          <w:lang w:eastAsia="cs-CZ"/>
        </w:rPr>
      </w:pPr>
      <w:r w:rsidRPr="00FD2D7D">
        <w:rPr>
          <w:rFonts w:ascii="Arial" w:hAnsi="Arial" w:cs="Arial"/>
          <w:lang w:eastAsia="cs-CZ"/>
        </w:rPr>
        <w:t>Stimulovat domácí podniky (zejména malé a </w:t>
      </w:r>
      <w:r>
        <w:rPr>
          <w:rFonts w:ascii="Arial" w:hAnsi="Arial" w:cs="Arial"/>
          <w:lang w:eastAsia="cs-CZ"/>
        </w:rPr>
        <w:t>střední</w:t>
      </w:r>
      <w:r w:rsidRPr="00FD2D7D">
        <w:rPr>
          <w:rFonts w:ascii="Arial" w:hAnsi="Arial" w:cs="Arial"/>
          <w:lang w:eastAsia="cs-CZ"/>
        </w:rPr>
        <w:t>)</w:t>
      </w:r>
      <w:r>
        <w:rPr>
          <w:rFonts w:ascii="Arial" w:hAnsi="Arial" w:cs="Arial"/>
          <w:lang w:eastAsia="cs-CZ"/>
        </w:rPr>
        <w:t>, které dosud nemají vlastní</w:t>
      </w:r>
      <w:r w:rsidRPr="00FD2D7D">
        <w:rPr>
          <w:rFonts w:ascii="Arial" w:hAnsi="Arial" w:cs="Arial"/>
          <w:lang w:eastAsia="cs-CZ"/>
        </w:rPr>
        <w:t xml:space="preserve"> aktivity </w:t>
      </w:r>
      <w:r>
        <w:rPr>
          <w:rFonts w:ascii="Arial" w:hAnsi="Arial" w:cs="Arial"/>
          <w:lang w:eastAsia="cs-CZ"/>
        </w:rPr>
        <w:t xml:space="preserve">výzkumu a vývoje </w:t>
      </w:r>
      <w:r w:rsidRPr="00FD2D7D">
        <w:rPr>
          <w:rFonts w:ascii="Arial" w:hAnsi="Arial" w:cs="Arial"/>
          <w:lang w:eastAsia="cs-CZ"/>
        </w:rPr>
        <w:t>ani nespolupracují s výzkumnými organizac</w:t>
      </w:r>
      <w:r>
        <w:rPr>
          <w:rFonts w:ascii="Arial" w:hAnsi="Arial" w:cs="Arial"/>
          <w:lang w:eastAsia="cs-CZ"/>
        </w:rPr>
        <w:t>emi (tj. nenakupují výsledky výzkumu a vývoje</w:t>
      </w:r>
      <w:r w:rsidRPr="00FD2D7D">
        <w:rPr>
          <w:rFonts w:ascii="Arial" w:hAnsi="Arial" w:cs="Arial"/>
          <w:lang w:eastAsia="cs-CZ"/>
        </w:rPr>
        <w:t xml:space="preserve"> z veřejného v</w:t>
      </w:r>
      <w:r>
        <w:rPr>
          <w:rFonts w:ascii="Arial" w:hAnsi="Arial" w:cs="Arial"/>
          <w:lang w:eastAsia="cs-CZ"/>
        </w:rPr>
        <w:t>ýzkumu) k zahájení vlastních</w:t>
      </w:r>
      <w:r w:rsidRPr="00FD2D7D">
        <w:rPr>
          <w:rFonts w:ascii="Arial" w:hAnsi="Arial" w:cs="Arial"/>
          <w:lang w:eastAsia="cs-CZ"/>
        </w:rPr>
        <w:t xml:space="preserve"> aktivit </w:t>
      </w:r>
      <w:r>
        <w:rPr>
          <w:rFonts w:ascii="Arial" w:hAnsi="Arial" w:cs="Arial"/>
          <w:lang w:eastAsia="cs-CZ"/>
        </w:rPr>
        <w:t xml:space="preserve">výzkumu a vývoje </w:t>
      </w:r>
      <w:r w:rsidRPr="00FD2D7D">
        <w:rPr>
          <w:rFonts w:ascii="Arial" w:hAnsi="Arial" w:cs="Arial"/>
          <w:lang w:eastAsia="cs-CZ"/>
        </w:rPr>
        <w:t>a jejich d</w:t>
      </w:r>
      <w:r>
        <w:rPr>
          <w:rFonts w:ascii="Arial" w:hAnsi="Arial" w:cs="Arial"/>
          <w:lang w:eastAsia="cs-CZ"/>
        </w:rPr>
        <w:t>alšímu rozvoji i k realizaci výzkumu a vývoje</w:t>
      </w:r>
      <w:r w:rsidRPr="00FD2D7D">
        <w:rPr>
          <w:rFonts w:ascii="Arial" w:hAnsi="Arial" w:cs="Arial"/>
          <w:lang w:eastAsia="cs-CZ"/>
        </w:rPr>
        <w:t xml:space="preserve"> ve spolupráci s výzkumnými organizacemi. </w:t>
      </w:r>
      <w:r>
        <w:rPr>
          <w:rFonts w:ascii="Arial" w:hAnsi="Arial" w:cs="Arial"/>
          <w:lang w:eastAsia="cs-CZ"/>
        </w:rPr>
        <w:t>Rozvoj podnikových</w:t>
      </w:r>
      <w:r w:rsidRPr="00FD2D7D">
        <w:rPr>
          <w:rFonts w:ascii="Arial" w:hAnsi="Arial" w:cs="Arial"/>
          <w:lang w:eastAsia="cs-CZ"/>
        </w:rPr>
        <w:t xml:space="preserve"> aktivit </w:t>
      </w:r>
      <w:r>
        <w:rPr>
          <w:rFonts w:ascii="Arial" w:hAnsi="Arial" w:cs="Arial"/>
          <w:lang w:eastAsia="cs-CZ"/>
        </w:rPr>
        <w:t xml:space="preserve">výzkumu a vývoje </w:t>
      </w:r>
      <w:r w:rsidRPr="00FD2D7D">
        <w:rPr>
          <w:rFonts w:ascii="Arial" w:hAnsi="Arial" w:cs="Arial"/>
          <w:lang w:eastAsia="cs-CZ"/>
        </w:rPr>
        <w:t>přispěje i ke zvýšení schopnosti podniků absorbovat výsl</w:t>
      </w:r>
      <w:r>
        <w:rPr>
          <w:rFonts w:ascii="Arial" w:hAnsi="Arial" w:cs="Arial"/>
          <w:lang w:eastAsia="cs-CZ"/>
        </w:rPr>
        <w:t>edky výzkumu realizovaného ve výzkumných organizacích</w:t>
      </w:r>
      <w:r w:rsidRPr="00FD2D7D">
        <w:rPr>
          <w:rFonts w:ascii="Arial" w:hAnsi="Arial" w:cs="Arial"/>
          <w:lang w:eastAsia="cs-CZ"/>
        </w:rPr>
        <w:t>.</w:t>
      </w:r>
    </w:p>
    <w:p w:rsidR="008C0789" w:rsidRPr="00917A53" w:rsidRDefault="008C0789" w:rsidP="00917A53">
      <w:pPr>
        <w:spacing w:after="120" w:line="240" w:lineRule="auto"/>
        <w:ind w:left="425"/>
        <w:jc w:val="both"/>
        <w:rPr>
          <w:rFonts w:ascii="Arial" w:hAnsi="Arial" w:cs="Arial"/>
          <w:lang w:eastAsia="cs-CZ"/>
        </w:rPr>
      </w:pPr>
      <w:r w:rsidRPr="00917A53">
        <w:rPr>
          <w:rFonts w:ascii="Arial" w:hAnsi="Arial" w:cs="Arial"/>
          <w:lang w:eastAsia="cs-CZ"/>
        </w:rPr>
        <w:t xml:space="preserve">Nové opatření </w:t>
      </w:r>
    </w:p>
    <w:p w:rsidR="008C0789" w:rsidRPr="00917A53" w:rsidRDefault="008C0789" w:rsidP="00917A53">
      <w:pPr>
        <w:spacing w:after="120" w:line="240" w:lineRule="auto"/>
        <w:ind w:left="425"/>
        <w:jc w:val="both"/>
        <w:rPr>
          <w:rFonts w:ascii="Arial" w:hAnsi="Arial" w:cs="Arial"/>
          <w:lang w:eastAsia="cs-CZ"/>
        </w:rPr>
      </w:pPr>
      <w:r w:rsidRPr="00917A53">
        <w:rPr>
          <w:rFonts w:ascii="Arial" w:hAnsi="Arial" w:cs="Arial"/>
          <w:lang w:eastAsia="cs-CZ"/>
        </w:rPr>
        <w:t>Termín: 2016+</w:t>
      </w:r>
    </w:p>
    <w:p w:rsidR="008C0789" w:rsidRDefault="008C0789" w:rsidP="00917A53">
      <w:pPr>
        <w:spacing w:line="240" w:lineRule="auto"/>
        <w:ind w:left="425"/>
        <w:jc w:val="both"/>
        <w:rPr>
          <w:rFonts w:ascii="Arial" w:hAnsi="Arial" w:cs="Arial"/>
          <w:lang w:eastAsia="cs-CZ"/>
        </w:rPr>
      </w:pPr>
      <w:r w:rsidRPr="00917A53">
        <w:rPr>
          <w:rFonts w:ascii="Arial" w:hAnsi="Arial" w:cs="Arial"/>
          <w:lang w:eastAsia="cs-CZ"/>
        </w:rPr>
        <w:t>Odpovědnost: MPO, spolupracují</w:t>
      </w:r>
      <w:r w:rsidR="00B07DD6">
        <w:rPr>
          <w:rFonts w:ascii="Arial" w:hAnsi="Arial" w:cs="Arial"/>
          <w:lang w:eastAsia="cs-CZ"/>
        </w:rPr>
        <w:t>:</w:t>
      </w:r>
      <w:r w:rsidRPr="00917A53">
        <w:rPr>
          <w:rFonts w:ascii="Arial" w:hAnsi="Arial" w:cs="Arial"/>
          <w:lang w:eastAsia="cs-CZ"/>
        </w:rPr>
        <w:t xml:space="preserve"> ÚV ČR – Sekce VVI a další správní úřady odpovědné za výzkum a vývoj v oblasti svých působností</w:t>
      </w:r>
    </w:p>
    <w:p w:rsidR="00917A53" w:rsidRPr="00917A53" w:rsidRDefault="00917A53" w:rsidP="00917A53">
      <w:pPr>
        <w:spacing w:line="240" w:lineRule="auto"/>
        <w:ind w:left="425"/>
        <w:jc w:val="both"/>
        <w:rPr>
          <w:rFonts w:ascii="Arial" w:hAnsi="Arial" w:cs="Arial"/>
        </w:rPr>
      </w:pPr>
    </w:p>
    <w:p w:rsidR="008C0789" w:rsidRPr="00917A53" w:rsidRDefault="008C0789" w:rsidP="00917A53">
      <w:pPr>
        <w:pStyle w:val="Odstavecseseznamem"/>
        <w:numPr>
          <w:ilvl w:val="0"/>
          <w:numId w:val="89"/>
        </w:numPr>
        <w:spacing w:before="120"/>
        <w:jc w:val="both"/>
        <w:rPr>
          <w:rFonts w:ascii="Arial" w:hAnsi="Arial" w:cs="Arial"/>
          <w:i/>
          <w:lang w:eastAsia="cs-CZ"/>
        </w:rPr>
      </w:pPr>
      <w:r w:rsidRPr="00917A53">
        <w:rPr>
          <w:rFonts w:ascii="Arial" w:hAnsi="Arial" w:cs="Arial"/>
          <w:i/>
        </w:rPr>
        <w:t>Opatření 19</w:t>
      </w:r>
      <w:r w:rsidRPr="00917A53">
        <w:rPr>
          <w:rFonts w:ascii="Arial" w:hAnsi="Arial" w:cs="Arial"/>
          <w:i/>
          <w:lang w:eastAsia="cs-CZ"/>
        </w:rPr>
        <w:t>: Stimulovat malé a střední podniky k účasti na mezinárodních aktivitách VaVaI</w:t>
      </w:r>
    </w:p>
    <w:p w:rsidR="008C0789" w:rsidRPr="00FD2D7D" w:rsidRDefault="008C0789" w:rsidP="008C0789">
      <w:pPr>
        <w:spacing w:before="120"/>
        <w:jc w:val="both"/>
        <w:rPr>
          <w:rFonts w:ascii="Arial" w:hAnsi="Arial" w:cs="Arial"/>
          <w:lang w:eastAsia="cs-CZ"/>
        </w:rPr>
      </w:pPr>
      <w:r>
        <w:rPr>
          <w:rFonts w:ascii="Arial" w:hAnsi="Arial" w:cs="Arial"/>
          <w:lang w:eastAsia="cs-CZ"/>
        </w:rPr>
        <w:t>Stimulovat zapojení malých a středních podniků</w:t>
      </w:r>
      <w:r w:rsidRPr="00FD2D7D">
        <w:rPr>
          <w:rFonts w:ascii="Arial" w:hAnsi="Arial" w:cs="Arial"/>
          <w:lang w:eastAsia="cs-CZ"/>
        </w:rPr>
        <w:t xml:space="preserve"> do mezinárodních výzkumných programů a dalších mezinárodních aktivit VaVaI (program Horizont</w:t>
      </w:r>
      <w:r>
        <w:rPr>
          <w:rFonts w:ascii="Arial" w:hAnsi="Arial" w:cs="Arial"/>
          <w:lang w:eastAsia="cs-CZ"/>
        </w:rPr>
        <w:t xml:space="preserve"> </w:t>
      </w:r>
      <w:r w:rsidRPr="00FD2D7D">
        <w:rPr>
          <w:rFonts w:ascii="Arial" w:hAnsi="Arial" w:cs="Arial"/>
          <w:lang w:eastAsia="cs-CZ"/>
        </w:rPr>
        <w:t>2020, iniciativa Eureka, Evropské technologické platformy apod.). K tomuto účelu budou využívány služby institucí napom</w:t>
      </w:r>
      <w:r>
        <w:rPr>
          <w:rFonts w:ascii="Arial" w:hAnsi="Arial" w:cs="Arial"/>
          <w:lang w:eastAsia="cs-CZ"/>
        </w:rPr>
        <w:t>áhajících zapojení subjektů z České republiky</w:t>
      </w:r>
      <w:r w:rsidRPr="00FD2D7D">
        <w:rPr>
          <w:rFonts w:ascii="Arial" w:hAnsi="Arial" w:cs="Arial"/>
          <w:lang w:eastAsia="cs-CZ"/>
        </w:rPr>
        <w:t xml:space="preserve"> do mezinárodních aktivit VaVaI. Pro rozvoj mezinárodních aktivit VaVaI </w:t>
      </w:r>
      <w:r>
        <w:rPr>
          <w:rFonts w:ascii="Arial" w:hAnsi="Arial" w:cs="Arial"/>
          <w:lang w:eastAsia="cs-CZ"/>
        </w:rPr>
        <w:t>v malých a středních podnicích</w:t>
      </w:r>
      <w:r w:rsidRPr="00FD2D7D">
        <w:rPr>
          <w:rFonts w:ascii="Arial" w:hAnsi="Arial" w:cs="Arial"/>
          <w:lang w:eastAsia="cs-CZ"/>
        </w:rPr>
        <w:t xml:space="preserve"> bude také využita přítomnost zahraničních a nadnárodních firem aktivních ve VaVaI a bude podporováno</w:t>
      </w:r>
      <w:r>
        <w:rPr>
          <w:rFonts w:ascii="Arial" w:hAnsi="Arial" w:cs="Arial"/>
          <w:lang w:eastAsia="cs-CZ"/>
        </w:rPr>
        <w:t xml:space="preserve"> zapojení malých a středních podniků</w:t>
      </w:r>
      <w:r w:rsidRPr="00FD2D7D">
        <w:rPr>
          <w:rFonts w:ascii="Arial" w:hAnsi="Arial" w:cs="Arial"/>
          <w:lang w:eastAsia="cs-CZ"/>
        </w:rPr>
        <w:t xml:space="preserve"> do aktivit </w:t>
      </w:r>
      <w:r>
        <w:rPr>
          <w:rFonts w:ascii="Arial" w:hAnsi="Arial" w:cs="Arial"/>
          <w:lang w:eastAsia="cs-CZ"/>
        </w:rPr>
        <w:t xml:space="preserve">VaVaI </w:t>
      </w:r>
      <w:r w:rsidRPr="00FD2D7D">
        <w:rPr>
          <w:rFonts w:ascii="Arial" w:hAnsi="Arial" w:cs="Arial"/>
          <w:lang w:eastAsia="cs-CZ"/>
        </w:rPr>
        <w:t>s těmito společnostmi působícími</w:t>
      </w:r>
      <w:r>
        <w:rPr>
          <w:rFonts w:ascii="Arial" w:hAnsi="Arial" w:cs="Arial"/>
          <w:lang w:eastAsia="cs-CZ"/>
        </w:rPr>
        <w:t xml:space="preserve"> na území České republiky</w:t>
      </w:r>
      <w:r w:rsidRPr="00FD2D7D">
        <w:rPr>
          <w:rFonts w:ascii="Arial" w:hAnsi="Arial" w:cs="Arial"/>
          <w:lang w:eastAsia="cs-CZ"/>
        </w:rPr>
        <w:t xml:space="preserve">. </w:t>
      </w:r>
    </w:p>
    <w:p w:rsidR="008C0789" w:rsidRPr="00917A53" w:rsidRDefault="008C0789" w:rsidP="00917A53">
      <w:pPr>
        <w:spacing w:after="120"/>
        <w:jc w:val="both"/>
        <w:rPr>
          <w:rFonts w:ascii="Arial" w:hAnsi="Arial" w:cs="Arial"/>
          <w:lang w:eastAsia="cs-CZ"/>
        </w:rPr>
      </w:pPr>
      <w:r w:rsidRPr="00917A53">
        <w:rPr>
          <w:rFonts w:ascii="Arial" w:hAnsi="Arial" w:cs="Arial"/>
          <w:lang w:eastAsia="cs-CZ"/>
        </w:rPr>
        <w:t xml:space="preserve">Opatření navazuje na opatření </w:t>
      </w:r>
      <w:r w:rsidR="00D56D42">
        <w:rPr>
          <w:rFonts w:ascii="Arial" w:hAnsi="Arial" w:cs="Arial"/>
          <w:lang w:eastAsia="cs-CZ"/>
        </w:rPr>
        <w:t>č. 11 Aktualizace NP VaVaI 2013</w:t>
      </w:r>
    </w:p>
    <w:p w:rsidR="008C0789" w:rsidRPr="00917A53" w:rsidRDefault="008C0789" w:rsidP="00917A53">
      <w:pPr>
        <w:spacing w:after="120"/>
        <w:jc w:val="both"/>
        <w:rPr>
          <w:rFonts w:ascii="Arial" w:hAnsi="Arial" w:cs="Arial"/>
          <w:lang w:eastAsia="cs-CZ"/>
        </w:rPr>
      </w:pPr>
      <w:r w:rsidRPr="00917A53">
        <w:rPr>
          <w:rFonts w:ascii="Arial" w:hAnsi="Arial" w:cs="Arial"/>
          <w:lang w:eastAsia="cs-CZ"/>
        </w:rPr>
        <w:t>Termín: 2017+</w:t>
      </w:r>
    </w:p>
    <w:p w:rsidR="008C0789" w:rsidRDefault="008C0789" w:rsidP="00917A53">
      <w:pPr>
        <w:jc w:val="both"/>
        <w:rPr>
          <w:rFonts w:ascii="Arial" w:hAnsi="Arial" w:cs="Arial"/>
          <w:lang w:eastAsia="cs-CZ"/>
        </w:rPr>
      </w:pPr>
      <w:r w:rsidRPr="00917A53">
        <w:rPr>
          <w:rFonts w:ascii="Arial" w:hAnsi="Arial" w:cs="Arial"/>
          <w:lang w:eastAsia="cs-CZ"/>
        </w:rPr>
        <w:t>Odpovědnost: MPO, MŠMT</w:t>
      </w:r>
      <w:r w:rsidR="00B4097D" w:rsidRPr="00917A53">
        <w:rPr>
          <w:rFonts w:ascii="Arial" w:hAnsi="Arial" w:cs="Arial"/>
          <w:lang w:eastAsia="cs-CZ"/>
        </w:rPr>
        <w:t>,</w:t>
      </w:r>
      <w:r w:rsidR="00B07DD6">
        <w:rPr>
          <w:rFonts w:ascii="Arial" w:hAnsi="Arial" w:cs="Arial"/>
          <w:lang w:eastAsia="cs-CZ"/>
        </w:rPr>
        <w:t xml:space="preserve"> spolupracují:</w:t>
      </w:r>
      <w:r w:rsidRPr="00917A53">
        <w:rPr>
          <w:rFonts w:ascii="Arial" w:hAnsi="Arial" w:cs="Arial"/>
          <w:lang w:eastAsia="cs-CZ"/>
        </w:rPr>
        <w:t xml:space="preserve"> ÚV ČR – Sekce VVI a další správní úřady odpovědné za výzkum a vývoj v oblasti svých působností</w:t>
      </w:r>
    </w:p>
    <w:p w:rsidR="00917A53" w:rsidRPr="00917A53" w:rsidRDefault="00917A53" w:rsidP="00917A53">
      <w:pPr>
        <w:jc w:val="both"/>
        <w:rPr>
          <w:rFonts w:ascii="Arial" w:hAnsi="Arial" w:cs="Arial"/>
          <w:lang w:eastAsia="cs-CZ"/>
        </w:rPr>
      </w:pPr>
    </w:p>
    <w:p w:rsidR="008C0789" w:rsidRPr="00917A53" w:rsidRDefault="008C0789" w:rsidP="00917A53">
      <w:pPr>
        <w:pStyle w:val="Odstavecseseznamem"/>
        <w:keepNext/>
        <w:numPr>
          <w:ilvl w:val="0"/>
          <w:numId w:val="89"/>
        </w:numPr>
        <w:spacing w:before="240"/>
        <w:jc w:val="both"/>
        <w:rPr>
          <w:rFonts w:ascii="Arial" w:hAnsi="Arial" w:cs="Arial"/>
          <w:i/>
          <w:lang w:eastAsia="cs-CZ"/>
        </w:rPr>
      </w:pPr>
      <w:r w:rsidRPr="00917A53">
        <w:rPr>
          <w:rFonts w:ascii="Arial" w:hAnsi="Arial" w:cs="Arial"/>
          <w:i/>
          <w:lang w:eastAsia="cs-CZ"/>
        </w:rPr>
        <w:t>Opatření 20: Posílit využívání finančních nástrojů pro rozvoj inovačních aktivit</w:t>
      </w:r>
    </w:p>
    <w:p w:rsidR="008C0789" w:rsidRPr="00FD2D7D" w:rsidRDefault="008C0789" w:rsidP="008C0789">
      <w:pPr>
        <w:spacing w:before="120"/>
        <w:jc w:val="both"/>
        <w:rPr>
          <w:rFonts w:ascii="Arial" w:hAnsi="Arial" w:cs="Arial"/>
          <w:lang w:eastAsia="cs-CZ"/>
        </w:rPr>
      </w:pPr>
      <w:r w:rsidRPr="00FD2D7D">
        <w:rPr>
          <w:rFonts w:ascii="Arial" w:hAnsi="Arial" w:cs="Arial"/>
          <w:lang w:eastAsia="cs-CZ"/>
        </w:rPr>
        <w:t>Vytvořit a implementovat nástroj stimulující investice rizikového kapitálu s využitím veřejných zdrojů (Národní in</w:t>
      </w:r>
      <w:r w:rsidR="00CB5941">
        <w:rPr>
          <w:rFonts w:ascii="Arial" w:hAnsi="Arial" w:cs="Arial"/>
          <w:lang w:eastAsia="cs-CZ"/>
        </w:rPr>
        <w:t>ovační</w:t>
      </w:r>
      <w:r w:rsidRPr="00FD2D7D">
        <w:rPr>
          <w:rFonts w:ascii="Arial" w:hAnsi="Arial" w:cs="Arial"/>
          <w:lang w:eastAsia="cs-CZ"/>
        </w:rPr>
        <w:t xml:space="preserve"> fond). Stimulovat rozvoj podnikatelských aktivit a vznik nových fi</w:t>
      </w:r>
      <w:r>
        <w:rPr>
          <w:rFonts w:ascii="Arial" w:hAnsi="Arial" w:cs="Arial"/>
          <w:lang w:eastAsia="cs-CZ"/>
        </w:rPr>
        <w:t>rem založených na výsledcích výzkumu a vývoje,</w:t>
      </w:r>
      <w:r w:rsidRPr="00FD2D7D">
        <w:rPr>
          <w:rFonts w:ascii="Arial" w:hAnsi="Arial" w:cs="Arial"/>
          <w:lang w:eastAsia="cs-CZ"/>
        </w:rPr>
        <w:t xml:space="preserve"> a nových technologiích, včetně zlepšení podnikatelského prostředí, které bude rozvoj těchto aktivit usnadňovat (například zlepšení </w:t>
      </w:r>
      <w:r w:rsidRPr="00FD2D7D">
        <w:rPr>
          <w:rFonts w:ascii="Arial" w:hAnsi="Arial" w:cs="Arial"/>
          <w:lang w:eastAsia="cs-CZ"/>
        </w:rPr>
        <w:lastRenderedPageBreak/>
        <w:t>ochrany minoritních vlastníků, lepší vymahatelnost smluv apod.) a stimulace výzkumných pracovníků a studentů k zahájení vlastních podnikatelských ak</w:t>
      </w:r>
      <w:r>
        <w:rPr>
          <w:rFonts w:ascii="Arial" w:hAnsi="Arial" w:cs="Arial"/>
          <w:lang w:eastAsia="cs-CZ"/>
        </w:rPr>
        <w:t>tivit využívajících výsledky výzkumu a vývoje</w:t>
      </w:r>
      <w:r w:rsidRPr="00FD2D7D">
        <w:rPr>
          <w:rFonts w:ascii="Arial" w:hAnsi="Arial" w:cs="Arial"/>
          <w:lang w:eastAsia="cs-CZ"/>
        </w:rPr>
        <w:t>. Pro</w:t>
      </w:r>
      <w:r>
        <w:rPr>
          <w:rFonts w:ascii="Arial" w:hAnsi="Arial" w:cs="Arial"/>
          <w:lang w:eastAsia="cs-CZ"/>
        </w:rPr>
        <w:t xml:space="preserve"> rozvoj inovačních aktivit v malých a středních podnicích</w:t>
      </w:r>
      <w:r w:rsidRPr="00FD2D7D">
        <w:rPr>
          <w:rFonts w:ascii="Arial" w:hAnsi="Arial" w:cs="Arial"/>
          <w:lang w:eastAsia="cs-CZ"/>
        </w:rPr>
        <w:t xml:space="preserve"> rovněž účelně využívat další formy finančních nástrojů, včetně záruk, zvýhodněných úvěrů apod. Zároveň zvážit možnost vyhlášení programu </w:t>
      </w:r>
      <w:r>
        <w:rPr>
          <w:rFonts w:ascii="Arial" w:hAnsi="Arial" w:cs="Arial"/>
          <w:lang w:eastAsia="cs-CZ"/>
        </w:rPr>
        <w:t xml:space="preserve">včetně právní úpravy </w:t>
      </w:r>
      <w:r w:rsidRPr="00FD2D7D">
        <w:rPr>
          <w:rFonts w:ascii="Arial" w:hAnsi="Arial" w:cs="Arial"/>
          <w:lang w:eastAsia="cs-CZ"/>
        </w:rPr>
        <w:t xml:space="preserve">pro zadávání veřejných zakázek v předobchodní fázi (PCP), který by stimuloval poptávku po inovačních řešeních ze strany státu. </w:t>
      </w:r>
    </w:p>
    <w:p w:rsidR="008C0789" w:rsidRPr="00917A53" w:rsidRDefault="008C0789" w:rsidP="00917A53">
      <w:pPr>
        <w:spacing w:after="120" w:line="240" w:lineRule="auto"/>
        <w:ind w:left="426"/>
        <w:jc w:val="both"/>
        <w:rPr>
          <w:rFonts w:ascii="Arial" w:hAnsi="Arial" w:cs="Arial"/>
          <w:lang w:eastAsia="cs-CZ"/>
        </w:rPr>
      </w:pPr>
      <w:r w:rsidRPr="00917A53">
        <w:rPr>
          <w:rFonts w:ascii="Arial" w:hAnsi="Arial" w:cs="Arial"/>
          <w:lang w:eastAsia="cs-CZ"/>
        </w:rPr>
        <w:t xml:space="preserve">Nové opatření z části navazuje na opatření č. 8 </w:t>
      </w:r>
      <w:r w:rsidR="00D56D42">
        <w:rPr>
          <w:rFonts w:ascii="Arial" w:hAnsi="Arial" w:cs="Arial"/>
          <w:lang w:eastAsia="cs-CZ"/>
        </w:rPr>
        <w:t>NP VaVaI 2013</w:t>
      </w:r>
    </w:p>
    <w:p w:rsidR="008C0789" w:rsidRPr="00917A53" w:rsidRDefault="008C0789" w:rsidP="00917A53">
      <w:pPr>
        <w:spacing w:after="120" w:line="240" w:lineRule="auto"/>
        <w:ind w:left="426"/>
        <w:jc w:val="both"/>
        <w:rPr>
          <w:rFonts w:ascii="Arial" w:hAnsi="Arial" w:cs="Arial"/>
          <w:lang w:eastAsia="cs-CZ"/>
        </w:rPr>
      </w:pPr>
      <w:r w:rsidRPr="00917A53">
        <w:rPr>
          <w:rFonts w:ascii="Arial" w:hAnsi="Arial" w:cs="Arial"/>
          <w:lang w:eastAsia="cs-CZ"/>
        </w:rPr>
        <w:t>Termín: 2016+</w:t>
      </w:r>
    </w:p>
    <w:p w:rsidR="008C0789" w:rsidRDefault="008C0789" w:rsidP="00917A53">
      <w:pPr>
        <w:keepNext/>
        <w:tabs>
          <w:tab w:val="left" w:pos="426"/>
        </w:tabs>
        <w:spacing w:line="240" w:lineRule="auto"/>
        <w:ind w:left="425"/>
        <w:jc w:val="both"/>
        <w:rPr>
          <w:rFonts w:ascii="Arial" w:hAnsi="Arial" w:cs="Arial"/>
          <w:lang w:eastAsia="cs-CZ"/>
        </w:rPr>
      </w:pPr>
      <w:r w:rsidRPr="00917A53">
        <w:rPr>
          <w:rFonts w:ascii="Arial" w:hAnsi="Arial" w:cs="Arial"/>
          <w:lang w:eastAsia="cs-CZ"/>
        </w:rPr>
        <w:t xml:space="preserve">Odpovědnost: MPO, </w:t>
      </w:r>
      <w:r w:rsidR="00C17ECE" w:rsidRPr="00917A53">
        <w:rPr>
          <w:rFonts w:ascii="Arial" w:hAnsi="Arial" w:cs="Arial"/>
          <w:lang w:eastAsia="cs-CZ"/>
        </w:rPr>
        <w:t>spolugesce</w:t>
      </w:r>
      <w:r w:rsidR="00B07DD6">
        <w:rPr>
          <w:rFonts w:ascii="Arial" w:hAnsi="Arial" w:cs="Arial"/>
          <w:lang w:eastAsia="cs-CZ"/>
        </w:rPr>
        <w:t>:</w:t>
      </w:r>
      <w:r w:rsidR="00C17ECE" w:rsidRPr="00917A53">
        <w:rPr>
          <w:rFonts w:ascii="Arial" w:hAnsi="Arial" w:cs="Arial"/>
          <w:lang w:eastAsia="cs-CZ"/>
        </w:rPr>
        <w:t xml:space="preserve"> MMR, </w:t>
      </w:r>
      <w:r w:rsidRPr="00917A53">
        <w:rPr>
          <w:rFonts w:ascii="Arial" w:hAnsi="Arial" w:cs="Arial"/>
          <w:lang w:eastAsia="cs-CZ"/>
        </w:rPr>
        <w:t>spolupracují</w:t>
      </w:r>
      <w:r w:rsidR="00B07DD6">
        <w:rPr>
          <w:rFonts w:ascii="Arial" w:hAnsi="Arial" w:cs="Arial"/>
          <w:lang w:eastAsia="cs-CZ"/>
        </w:rPr>
        <w:t>:</w:t>
      </w:r>
      <w:r w:rsidRPr="00917A53">
        <w:rPr>
          <w:rFonts w:ascii="Arial" w:hAnsi="Arial" w:cs="Arial"/>
          <w:lang w:eastAsia="cs-CZ"/>
        </w:rPr>
        <w:t xml:space="preserve"> MF, MZE, MZD, MK</w:t>
      </w:r>
    </w:p>
    <w:p w:rsidR="00917A53" w:rsidRPr="00917A53" w:rsidRDefault="00917A53" w:rsidP="00917A53">
      <w:pPr>
        <w:keepNext/>
        <w:tabs>
          <w:tab w:val="left" w:pos="426"/>
        </w:tabs>
        <w:spacing w:line="240" w:lineRule="auto"/>
        <w:ind w:left="425"/>
        <w:jc w:val="both"/>
        <w:rPr>
          <w:rFonts w:ascii="Arial" w:hAnsi="Arial" w:cs="Arial"/>
          <w:lang w:eastAsia="cs-CZ"/>
        </w:rPr>
      </w:pP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r w:rsidR="00917A53">
        <w:rPr>
          <w:rFonts w:ascii="Arial" w:hAnsi="Arial" w:cs="Arial"/>
          <w:i/>
          <w:lang w:eastAsia="cs-CZ"/>
        </w:rPr>
        <w:t xml:space="preserve"> specifického cíle 4.1</w:t>
      </w:r>
      <w:r w:rsidRPr="00FD2D7D">
        <w:rPr>
          <w:rFonts w:ascii="Arial" w:hAnsi="Arial" w:cs="Arial"/>
          <w:i/>
          <w:lang w:eastAsia="cs-CZ"/>
        </w:rPr>
        <w:t>:</w:t>
      </w:r>
    </w:p>
    <w:p w:rsidR="008C0789" w:rsidRPr="00A05A2B" w:rsidRDefault="008C0789" w:rsidP="00917A53">
      <w:pPr>
        <w:numPr>
          <w:ilvl w:val="0"/>
          <w:numId w:val="99"/>
        </w:numPr>
        <w:tabs>
          <w:tab w:val="left" w:pos="426"/>
        </w:tabs>
        <w:spacing w:after="120"/>
        <w:contextualSpacing/>
        <w:jc w:val="both"/>
        <w:rPr>
          <w:rFonts w:ascii="Arial" w:hAnsi="Arial" w:cs="Arial"/>
        </w:rPr>
      </w:pPr>
      <w:r w:rsidRPr="00A05A2B">
        <w:rPr>
          <w:rFonts w:ascii="Arial" w:hAnsi="Arial" w:cs="Arial"/>
        </w:rPr>
        <w:t xml:space="preserve">Návrh právní úpravy pro podporu PCP (2017). Gesce: </w:t>
      </w:r>
      <w:r w:rsidR="00C17ECE">
        <w:rPr>
          <w:rFonts w:ascii="Arial" w:hAnsi="Arial" w:cs="Arial"/>
        </w:rPr>
        <w:t>MMR</w:t>
      </w:r>
      <w:r w:rsidRPr="00A05A2B">
        <w:rPr>
          <w:rFonts w:ascii="Arial" w:hAnsi="Arial" w:cs="Arial"/>
        </w:rPr>
        <w:t xml:space="preserve">, spolugesce: </w:t>
      </w:r>
      <w:r w:rsidR="00C17ECE">
        <w:rPr>
          <w:rFonts w:ascii="Arial" w:hAnsi="Arial" w:cs="Arial"/>
        </w:rPr>
        <w:t>MPO</w:t>
      </w:r>
    </w:p>
    <w:p w:rsidR="008C0789" w:rsidRPr="00742CFD" w:rsidRDefault="008C0789" w:rsidP="00917A53">
      <w:pPr>
        <w:numPr>
          <w:ilvl w:val="0"/>
          <w:numId w:val="99"/>
        </w:numPr>
        <w:tabs>
          <w:tab w:val="left" w:pos="426"/>
        </w:tabs>
        <w:spacing w:after="120"/>
        <w:contextualSpacing/>
        <w:jc w:val="both"/>
        <w:rPr>
          <w:rFonts w:ascii="Arial" w:hAnsi="Arial" w:cs="Arial"/>
        </w:rPr>
      </w:pPr>
      <w:r w:rsidRPr="00FD2D7D">
        <w:rPr>
          <w:rFonts w:ascii="Arial" w:hAnsi="Arial" w:cs="Arial"/>
        </w:rPr>
        <w:t>Spuštění Národního in</w:t>
      </w:r>
      <w:r w:rsidR="00CB5941">
        <w:rPr>
          <w:rFonts w:ascii="Arial" w:hAnsi="Arial" w:cs="Arial"/>
        </w:rPr>
        <w:t>ovačního</w:t>
      </w:r>
      <w:r w:rsidRPr="00FD2D7D">
        <w:rPr>
          <w:rFonts w:ascii="Arial" w:hAnsi="Arial" w:cs="Arial"/>
        </w:rPr>
        <w:t xml:space="preserve"> fondu</w:t>
      </w:r>
      <w:r w:rsidRPr="00CB5941">
        <w:rPr>
          <w:rFonts w:ascii="Arial" w:hAnsi="Arial" w:cs="Arial"/>
          <w:vertAlign w:val="superscript"/>
        </w:rPr>
        <w:footnoteReference w:id="23"/>
      </w:r>
      <w:r w:rsidRPr="00CB5941" w:rsidDel="002F0CED">
        <w:rPr>
          <w:rFonts w:ascii="Arial" w:hAnsi="Arial" w:cs="Arial"/>
          <w:vertAlign w:val="superscript"/>
        </w:rPr>
        <w:t xml:space="preserve"> </w:t>
      </w:r>
      <w:r w:rsidRPr="00FD2D7D">
        <w:rPr>
          <w:rFonts w:ascii="Arial" w:hAnsi="Arial" w:cs="Arial"/>
        </w:rPr>
        <w:t>(2017). Gesce: MPO, MF</w:t>
      </w:r>
    </w:p>
    <w:p w:rsidR="00742CFD" w:rsidRDefault="00742CFD" w:rsidP="008C0789">
      <w:pPr>
        <w:keepNext/>
        <w:tabs>
          <w:tab w:val="left" w:pos="426"/>
        </w:tabs>
        <w:spacing w:before="240"/>
        <w:jc w:val="both"/>
        <w:rPr>
          <w:rFonts w:ascii="Arial" w:hAnsi="Arial" w:cs="Arial"/>
          <w:b/>
          <w:lang w:eastAsia="cs-CZ"/>
        </w:rPr>
      </w:pPr>
    </w:p>
    <w:p w:rsidR="008C0789" w:rsidRPr="00FD2D7D" w:rsidRDefault="008C0789" w:rsidP="008C0789">
      <w:pPr>
        <w:keepNext/>
        <w:tabs>
          <w:tab w:val="left" w:pos="426"/>
        </w:tabs>
        <w:spacing w:before="240"/>
        <w:jc w:val="both"/>
        <w:rPr>
          <w:rFonts w:ascii="Arial" w:hAnsi="Arial" w:cs="Arial"/>
          <w:b/>
          <w:lang w:eastAsia="cs-CZ"/>
        </w:rPr>
      </w:pPr>
      <w:r w:rsidRPr="00FD2D7D">
        <w:rPr>
          <w:rFonts w:ascii="Arial" w:hAnsi="Arial" w:cs="Arial"/>
          <w:b/>
          <w:lang w:eastAsia="cs-CZ"/>
        </w:rPr>
        <w:t>Specifický cíl 4.2: Zlepšit prostředí pro rozvoj inovačních podniků</w:t>
      </w:r>
    </w:p>
    <w:p w:rsidR="008C0789" w:rsidRPr="00FD2D7D" w:rsidRDefault="008C0789" w:rsidP="008C0789">
      <w:pPr>
        <w:keepNext/>
        <w:tabs>
          <w:tab w:val="left" w:pos="426"/>
        </w:tabs>
        <w:spacing w:before="120"/>
        <w:jc w:val="both"/>
        <w:rPr>
          <w:rFonts w:ascii="Arial" w:hAnsi="Arial" w:cs="Arial"/>
          <w:lang w:eastAsia="cs-CZ"/>
        </w:rPr>
      </w:pPr>
      <w:r w:rsidRPr="00FD2D7D">
        <w:rPr>
          <w:rFonts w:ascii="Arial" w:hAnsi="Arial" w:cs="Arial"/>
          <w:lang w:eastAsia="cs-CZ"/>
        </w:rPr>
        <w:t xml:space="preserve">Cílem je zvýšit připravenost podniků na dynamicky se měnící technologické a tržní podmínky a zlepšit jejich postavení v hodnotových řetězcích. V této souvislosti je snahou posílit netechnické kompetence </w:t>
      </w:r>
      <w:r>
        <w:rPr>
          <w:rFonts w:ascii="Arial" w:hAnsi="Arial" w:cs="Arial"/>
          <w:lang w:eastAsia="cs-CZ"/>
        </w:rPr>
        <w:t>malých středních podniků</w:t>
      </w:r>
      <w:r w:rsidRPr="00FD2D7D">
        <w:rPr>
          <w:rFonts w:ascii="Arial" w:hAnsi="Arial" w:cs="Arial"/>
          <w:lang w:eastAsia="cs-CZ"/>
        </w:rPr>
        <w:t xml:space="preserve"> a zlepšit dostupnost kvalitních poradenských služeb pro začínající podnikatele a </w:t>
      </w:r>
      <w:r>
        <w:rPr>
          <w:rFonts w:ascii="Arial" w:hAnsi="Arial" w:cs="Arial"/>
          <w:lang w:eastAsia="cs-CZ"/>
        </w:rPr>
        <w:t>pro dynamicky se rozvíjející malé a střední podniky</w:t>
      </w:r>
      <w:r w:rsidRPr="00FD2D7D">
        <w:rPr>
          <w:rFonts w:ascii="Arial" w:hAnsi="Arial" w:cs="Arial"/>
          <w:lang w:eastAsia="cs-CZ"/>
        </w:rPr>
        <w:t>.</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D77928" w:rsidRDefault="008C0789" w:rsidP="00917A53">
      <w:pPr>
        <w:numPr>
          <w:ilvl w:val="0"/>
          <w:numId w:val="95"/>
        </w:numPr>
        <w:tabs>
          <w:tab w:val="left" w:pos="426"/>
        </w:tabs>
        <w:spacing w:after="120"/>
        <w:contextualSpacing/>
        <w:jc w:val="both"/>
        <w:rPr>
          <w:rFonts w:ascii="Arial" w:hAnsi="Arial" w:cs="Arial"/>
        </w:rPr>
      </w:pPr>
      <w:r w:rsidRPr="00FD2D7D">
        <w:rPr>
          <w:rFonts w:ascii="Arial" w:hAnsi="Arial" w:cs="Arial"/>
        </w:rPr>
        <w:t>Podíl domácí přidané hodnoty v celkovém exportu</w:t>
      </w:r>
    </w:p>
    <w:p w:rsidR="00DE2264" w:rsidRDefault="00DE2264" w:rsidP="00DE2264">
      <w:pPr>
        <w:tabs>
          <w:tab w:val="left" w:pos="426"/>
        </w:tabs>
        <w:spacing w:before="240"/>
        <w:jc w:val="both"/>
        <w:rPr>
          <w:rFonts w:ascii="Arial" w:hAnsi="Arial" w:cs="Arial"/>
          <w:i/>
          <w:lang w:eastAsia="cs-CZ"/>
        </w:rPr>
      </w:pPr>
    </w:p>
    <w:p w:rsidR="00DE2264" w:rsidRPr="00917A53" w:rsidRDefault="008C0789" w:rsidP="00917A53">
      <w:pPr>
        <w:pStyle w:val="Odstavecseseznamem"/>
        <w:numPr>
          <w:ilvl w:val="0"/>
          <w:numId w:val="89"/>
        </w:numPr>
        <w:tabs>
          <w:tab w:val="left" w:pos="426"/>
        </w:tabs>
        <w:spacing w:before="240"/>
        <w:jc w:val="both"/>
        <w:rPr>
          <w:rFonts w:ascii="Arial" w:hAnsi="Arial" w:cs="Arial"/>
          <w:i/>
          <w:lang w:eastAsia="cs-CZ"/>
        </w:rPr>
      </w:pPr>
      <w:r w:rsidRPr="00917A53">
        <w:rPr>
          <w:rFonts w:ascii="Arial" w:hAnsi="Arial" w:cs="Arial"/>
          <w:i/>
          <w:lang w:eastAsia="cs-CZ"/>
        </w:rPr>
        <w:t>Opatření 21: Podporovat služby pro rozvoj inovačních podniků</w:t>
      </w:r>
      <w:r w:rsidR="00DE2264" w:rsidRPr="00917A53">
        <w:rPr>
          <w:rFonts w:ascii="Arial" w:hAnsi="Arial" w:cs="Arial"/>
          <w:i/>
          <w:lang w:eastAsia="cs-CZ"/>
        </w:rPr>
        <w:t>.</w:t>
      </w:r>
    </w:p>
    <w:p w:rsidR="008C0789" w:rsidRPr="00FD2D7D" w:rsidRDefault="008C0789" w:rsidP="00DE2264">
      <w:pPr>
        <w:tabs>
          <w:tab w:val="left" w:pos="426"/>
        </w:tabs>
        <w:spacing w:before="240"/>
        <w:jc w:val="both"/>
        <w:rPr>
          <w:rFonts w:ascii="Arial" w:hAnsi="Arial" w:cs="Arial"/>
          <w:lang w:eastAsia="cs-CZ"/>
        </w:rPr>
      </w:pPr>
      <w:r w:rsidRPr="00FD2D7D">
        <w:rPr>
          <w:rFonts w:ascii="Arial" w:hAnsi="Arial" w:cs="Arial"/>
          <w:lang w:eastAsia="cs-CZ"/>
        </w:rPr>
        <w:t>Podpořit rozvoj služeb existující podpůrné inovační infrastruktury, které budou napomáhat při zahájení a počátečním rozvoji podnikání a při zefektivnění interních podnikových procesů, strategickém řízení, ochraně a využití práv průmyslového vlastnictví, zavádění nových výrobních postupů, transferu technologií a </w:t>
      </w:r>
      <w:r>
        <w:rPr>
          <w:rFonts w:ascii="Arial" w:hAnsi="Arial" w:cs="Arial"/>
          <w:lang w:eastAsia="cs-CZ"/>
        </w:rPr>
        <w:t>prosazování se na trzích v České republice</w:t>
      </w:r>
      <w:r w:rsidRPr="00FD2D7D">
        <w:rPr>
          <w:rFonts w:ascii="Arial" w:hAnsi="Arial" w:cs="Arial"/>
          <w:lang w:eastAsia="cs-CZ"/>
        </w:rPr>
        <w:t xml:space="preserve"> i</w:t>
      </w:r>
      <w:r w:rsidR="00742CFD">
        <w:rPr>
          <w:rFonts w:ascii="Arial" w:hAnsi="Arial" w:cs="Arial"/>
          <w:lang w:eastAsia="cs-CZ"/>
        </w:rPr>
        <w:t> </w:t>
      </w:r>
      <w:r w:rsidRPr="00FD2D7D">
        <w:rPr>
          <w:rFonts w:ascii="Arial" w:hAnsi="Arial" w:cs="Arial"/>
          <w:lang w:eastAsia="cs-CZ"/>
        </w:rPr>
        <w:t xml:space="preserve">v zahraničí. V těchto souvislostech bude kladen důraz i na rozvoj cílených odborných služeb podnikatelských akcelerátorů. Služby budou rovněž napomáhat zavádění moderních digitálních technologií a zlepšení vnitřních procesů v podnicích, které zefektivní realizaci inovačních aktivit. </w:t>
      </w:r>
    </w:p>
    <w:p w:rsidR="008C0789" w:rsidRPr="00917A53" w:rsidRDefault="00D56D42" w:rsidP="00917A53">
      <w:pPr>
        <w:keepNext/>
        <w:tabs>
          <w:tab w:val="left" w:pos="426"/>
        </w:tabs>
        <w:spacing w:after="120" w:line="240" w:lineRule="auto"/>
        <w:ind w:left="425"/>
        <w:jc w:val="both"/>
        <w:rPr>
          <w:rFonts w:ascii="Arial" w:hAnsi="Arial" w:cs="Arial"/>
          <w:lang w:eastAsia="cs-CZ"/>
        </w:rPr>
      </w:pPr>
      <w:r>
        <w:rPr>
          <w:rFonts w:ascii="Arial" w:hAnsi="Arial" w:cs="Arial"/>
          <w:lang w:eastAsia="cs-CZ"/>
        </w:rPr>
        <w:t>Nové opatření</w:t>
      </w:r>
    </w:p>
    <w:p w:rsidR="008C0789" w:rsidRPr="00917A53" w:rsidRDefault="008C0789" w:rsidP="00917A53">
      <w:pPr>
        <w:spacing w:after="120" w:line="240" w:lineRule="auto"/>
        <w:ind w:left="425"/>
        <w:jc w:val="both"/>
        <w:rPr>
          <w:rFonts w:ascii="Arial" w:hAnsi="Arial" w:cs="Arial"/>
          <w:lang w:eastAsia="cs-CZ"/>
        </w:rPr>
      </w:pPr>
      <w:r w:rsidRPr="00917A53">
        <w:rPr>
          <w:rFonts w:ascii="Arial" w:hAnsi="Arial" w:cs="Arial"/>
          <w:lang w:eastAsia="cs-CZ"/>
        </w:rPr>
        <w:t>Termín: 2016 a dále každoročně</w:t>
      </w:r>
    </w:p>
    <w:p w:rsidR="008C0789" w:rsidRDefault="008C0789" w:rsidP="00917A53">
      <w:pPr>
        <w:keepNext/>
        <w:tabs>
          <w:tab w:val="left" w:pos="426"/>
        </w:tabs>
        <w:spacing w:line="240" w:lineRule="auto"/>
        <w:ind w:left="425"/>
        <w:jc w:val="both"/>
        <w:rPr>
          <w:rFonts w:ascii="Arial" w:hAnsi="Arial" w:cs="Arial"/>
          <w:lang w:eastAsia="cs-CZ"/>
        </w:rPr>
      </w:pPr>
      <w:r w:rsidRPr="00917A53">
        <w:rPr>
          <w:rFonts w:ascii="Arial" w:hAnsi="Arial" w:cs="Arial"/>
          <w:lang w:eastAsia="cs-CZ"/>
        </w:rPr>
        <w:lastRenderedPageBreak/>
        <w:t>Odpovědnost: MPO, spolupracuje MF</w:t>
      </w:r>
    </w:p>
    <w:p w:rsidR="00917A53" w:rsidRPr="00917A53" w:rsidRDefault="00917A53" w:rsidP="00917A53">
      <w:pPr>
        <w:keepNext/>
        <w:tabs>
          <w:tab w:val="left" w:pos="426"/>
        </w:tabs>
        <w:spacing w:line="240" w:lineRule="auto"/>
        <w:ind w:left="425"/>
        <w:jc w:val="both"/>
        <w:rPr>
          <w:rFonts w:ascii="Arial" w:hAnsi="Arial" w:cs="Arial"/>
          <w:lang w:eastAsia="cs-CZ"/>
        </w:rPr>
      </w:pP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r w:rsidR="00917A53">
        <w:rPr>
          <w:rFonts w:ascii="Arial" w:hAnsi="Arial" w:cs="Arial"/>
          <w:i/>
          <w:lang w:eastAsia="cs-CZ"/>
        </w:rPr>
        <w:t xml:space="preserve"> specifického cíle 4.2</w:t>
      </w:r>
      <w:r w:rsidRPr="00FD2D7D">
        <w:rPr>
          <w:rFonts w:ascii="Arial" w:hAnsi="Arial" w:cs="Arial"/>
          <w:i/>
          <w:lang w:eastAsia="cs-CZ"/>
        </w:rPr>
        <w:t>:</w:t>
      </w:r>
    </w:p>
    <w:p w:rsidR="008C0789" w:rsidRPr="00FD2D7D" w:rsidRDefault="008C0789" w:rsidP="00917A53">
      <w:pPr>
        <w:numPr>
          <w:ilvl w:val="0"/>
          <w:numId w:val="98"/>
        </w:numPr>
        <w:tabs>
          <w:tab w:val="left" w:pos="426"/>
        </w:tabs>
        <w:spacing w:after="120"/>
        <w:contextualSpacing/>
        <w:jc w:val="both"/>
        <w:rPr>
          <w:rFonts w:ascii="Arial" w:hAnsi="Arial" w:cs="Arial"/>
          <w:b/>
        </w:rPr>
      </w:pPr>
      <w:r w:rsidRPr="00FD2D7D">
        <w:rPr>
          <w:rFonts w:ascii="Arial" w:hAnsi="Arial" w:cs="Arial"/>
        </w:rPr>
        <w:t>Poskytování podpory na existující služby pro inovující podniky (2016+). Gesce: MPO, spolupracuje MF</w:t>
      </w:r>
    </w:p>
    <w:p w:rsidR="008C0789" w:rsidRPr="00FD2D7D" w:rsidRDefault="008C0789" w:rsidP="00917A53">
      <w:pPr>
        <w:tabs>
          <w:tab w:val="left" w:pos="426"/>
        </w:tabs>
        <w:spacing w:before="240"/>
        <w:ind w:left="720"/>
        <w:jc w:val="both"/>
        <w:rPr>
          <w:rFonts w:ascii="Arial" w:hAnsi="Arial" w:cs="Arial"/>
        </w:rPr>
      </w:pPr>
    </w:p>
    <w:p w:rsidR="008C0789" w:rsidRPr="00FD2D7D" w:rsidRDefault="008C0789" w:rsidP="008C0789">
      <w:pPr>
        <w:keepNext/>
        <w:tabs>
          <w:tab w:val="left" w:pos="426"/>
        </w:tabs>
        <w:spacing w:before="240"/>
        <w:jc w:val="both"/>
        <w:rPr>
          <w:rFonts w:ascii="Arial" w:hAnsi="Arial" w:cs="Arial"/>
          <w:b/>
          <w:lang w:eastAsia="cs-CZ"/>
        </w:rPr>
      </w:pPr>
      <w:r w:rsidRPr="00FD2D7D">
        <w:rPr>
          <w:rFonts w:ascii="Arial" w:hAnsi="Arial" w:cs="Arial"/>
          <w:b/>
          <w:lang w:eastAsia="cs-CZ"/>
        </w:rPr>
        <w:t>Specifický cíl 4.3 Zajistit kvalitní lidské zdroje pro inovace</w:t>
      </w:r>
    </w:p>
    <w:p w:rsidR="008C0789" w:rsidRPr="00FD2D7D" w:rsidRDefault="008C0789" w:rsidP="008C0789">
      <w:pPr>
        <w:tabs>
          <w:tab w:val="left" w:pos="426"/>
        </w:tabs>
        <w:jc w:val="both"/>
        <w:rPr>
          <w:rFonts w:ascii="Arial" w:hAnsi="Arial" w:cs="Arial"/>
          <w:lang w:eastAsia="cs-CZ"/>
        </w:rPr>
      </w:pPr>
      <w:r w:rsidRPr="00FD2D7D">
        <w:rPr>
          <w:rFonts w:ascii="Arial" w:hAnsi="Arial" w:cs="Arial"/>
          <w:lang w:eastAsia="cs-CZ"/>
        </w:rPr>
        <w:t>Cílem je zvyšovat počet a kvalitu absolventů škol tak, aby mohli n</w:t>
      </w:r>
      <w:r>
        <w:rPr>
          <w:rFonts w:ascii="Arial" w:hAnsi="Arial" w:cs="Arial"/>
          <w:lang w:eastAsia="cs-CZ"/>
        </w:rPr>
        <w:t>alézt uplatnění v</w:t>
      </w:r>
      <w:r w:rsidR="00742CFD">
        <w:rPr>
          <w:rFonts w:ascii="Arial" w:hAnsi="Arial" w:cs="Arial"/>
          <w:lang w:eastAsia="cs-CZ"/>
        </w:rPr>
        <w:t> </w:t>
      </w:r>
      <w:r>
        <w:rPr>
          <w:rFonts w:ascii="Arial" w:hAnsi="Arial" w:cs="Arial"/>
          <w:lang w:eastAsia="cs-CZ"/>
        </w:rPr>
        <w:t>podnikovém výzkumu a vývoji,</w:t>
      </w:r>
      <w:r w:rsidRPr="00FD2D7D">
        <w:rPr>
          <w:rFonts w:ascii="Arial" w:hAnsi="Arial" w:cs="Arial"/>
          <w:lang w:eastAsia="cs-CZ"/>
        </w:rPr>
        <w:t xml:space="preserve"> a ve znalostně náročných pozicích v inovujících podnicích. Snahou je posílit praktické znalosti a </w:t>
      </w:r>
      <w:r>
        <w:rPr>
          <w:rFonts w:ascii="Arial" w:hAnsi="Arial" w:cs="Arial"/>
          <w:lang w:eastAsia="cs-CZ"/>
        </w:rPr>
        <w:t>schopnosti studentů vysokých škol</w:t>
      </w:r>
      <w:r w:rsidRPr="00FD2D7D">
        <w:rPr>
          <w:rFonts w:ascii="Arial" w:hAnsi="Arial" w:cs="Arial"/>
          <w:lang w:eastAsia="cs-CZ"/>
        </w:rPr>
        <w:t xml:space="preserve"> v souladu s požadavky výzkumně a technologicky orientovaných podniků a dalších inovujících podniků. Podporováno je zavádění mechanismů dalšího vzdělávání a celoživotního učení.</w:t>
      </w:r>
    </w:p>
    <w:p w:rsidR="008C0789" w:rsidRPr="00FD2D7D" w:rsidRDefault="008C0789" w:rsidP="008C0789">
      <w:pPr>
        <w:keepNext/>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FD2D7D" w:rsidRDefault="008C0789" w:rsidP="00917A53">
      <w:pPr>
        <w:numPr>
          <w:ilvl w:val="0"/>
          <w:numId w:val="96"/>
        </w:numPr>
        <w:tabs>
          <w:tab w:val="left" w:pos="426"/>
        </w:tabs>
        <w:spacing w:after="120"/>
        <w:contextualSpacing/>
        <w:jc w:val="both"/>
        <w:rPr>
          <w:rFonts w:ascii="Arial" w:hAnsi="Arial" w:cs="Arial"/>
        </w:rPr>
      </w:pPr>
      <w:r w:rsidRPr="00FD2D7D">
        <w:rPr>
          <w:rFonts w:ascii="Arial" w:hAnsi="Arial" w:cs="Arial"/>
        </w:rPr>
        <w:t>Počet absolventů doktorského studia ve věku 25 - 34 let na milion obyvatel stejné věkové skupiny</w:t>
      </w:r>
    </w:p>
    <w:p w:rsidR="008C0789" w:rsidRPr="00FD2D7D" w:rsidRDefault="008C0789" w:rsidP="00917A53">
      <w:pPr>
        <w:numPr>
          <w:ilvl w:val="0"/>
          <w:numId w:val="96"/>
        </w:numPr>
        <w:tabs>
          <w:tab w:val="left" w:pos="426"/>
        </w:tabs>
        <w:spacing w:after="120"/>
        <w:contextualSpacing/>
        <w:jc w:val="both"/>
        <w:rPr>
          <w:rFonts w:ascii="Arial" w:hAnsi="Arial" w:cs="Arial"/>
        </w:rPr>
      </w:pPr>
      <w:r w:rsidRPr="00FD2D7D">
        <w:rPr>
          <w:rFonts w:ascii="Arial" w:hAnsi="Arial" w:cs="Arial"/>
        </w:rPr>
        <w:t>Podíl zaměstnanosti v high- a medium high-tech zpracovatelském průmyslu (%)</w:t>
      </w:r>
    </w:p>
    <w:p w:rsidR="008C0789" w:rsidRPr="00FD2D7D" w:rsidRDefault="008C0789" w:rsidP="00917A53">
      <w:pPr>
        <w:numPr>
          <w:ilvl w:val="0"/>
          <w:numId w:val="96"/>
        </w:numPr>
        <w:tabs>
          <w:tab w:val="left" w:pos="426"/>
        </w:tabs>
        <w:spacing w:after="120"/>
        <w:contextualSpacing/>
        <w:jc w:val="both"/>
        <w:rPr>
          <w:rFonts w:ascii="Arial" w:hAnsi="Arial" w:cs="Arial"/>
        </w:rPr>
      </w:pPr>
      <w:r w:rsidRPr="00FD2D7D">
        <w:rPr>
          <w:rFonts w:ascii="Arial" w:hAnsi="Arial" w:cs="Arial"/>
        </w:rPr>
        <w:t>Podíl zaměstnanosti ve znalostně intenzivních službách (%)</w:t>
      </w:r>
    </w:p>
    <w:p w:rsidR="008C0789" w:rsidRPr="00FD2D7D" w:rsidRDefault="008C0789" w:rsidP="008C0789">
      <w:pPr>
        <w:tabs>
          <w:tab w:val="left" w:pos="426"/>
        </w:tabs>
        <w:spacing w:before="240"/>
        <w:jc w:val="both"/>
        <w:rPr>
          <w:rFonts w:ascii="Arial" w:hAnsi="Arial" w:cs="Arial"/>
          <w:i/>
          <w:lang w:eastAsia="cs-CZ"/>
        </w:rPr>
      </w:pPr>
    </w:p>
    <w:p w:rsidR="008C0789" w:rsidRPr="00917A53" w:rsidRDefault="008C0789" w:rsidP="00917A53">
      <w:pPr>
        <w:pStyle w:val="Odstavecseseznamem"/>
        <w:numPr>
          <w:ilvl w:val="0"/>
          <w:numId w:val="89"/>
        </w:numPr>
        <w:tabs>
          <w:tab w:val="left" w:pos="426"/>
        </w:tabs>
        <w:spacing w:before="240"/>
        <w:jc w:val="both"/>
        <w:rPr>
          <w:rFonts w:ascii="Arial" w:hAnsi="Arial" w:cs="Arial"/>
          <w:i/>
          <w:lang w:eastAsia="cs-CZ"/>
        </w:rPr>
      </w:pPr>
      <w:r w:rsidRPr="00917A53">
        <w:rPr>
          <w:rFonts w:ascii="Arial" w:hAnsi="Arial" w:cs="Arial"/>
          <w:i/>
          <w:lang w:eastAsia="cs-CZ"/>
        </w:rPr>
        <w:t>Opatření 22: Připravit absolventy na nové výzvy a budoucí potřeby podniků</w:t>
      </w:r>
    </w:p>
    <w:p w:rsidR="008C0789" w:rsidRPr="00FD2D7D" w:rsidRDefault="000C1158" w:rsidP="008C0789">
      <w:pPr>
        <w:keepNext/>
        <w:tabs>
          <w:tab w:val="left" w:pos="426"/>
        </w:tabs>
        <w:spacing w:before="120"/>
        <w:jc w:val="both"/>
        <w:rPr>
          <w:rFonts w:ascii="Arial" w:hAnsi="Arial" w:cs="Arial"/>
          <w:lang w:eastAsia="cs-CZ"/>
        </w:rPr>
      </w:pPr>
      <w:r>
        <w:rPr>
          <w:rFonts w:ascii="Arial" w:hAnsi="Arial" w:cs="Arial"/>
          <w:lang w:eastAsia="cs-CZ"/>
        </w:rPr>
        <w:t xml:space="preserve">Vytvořit dlouhodobý systém predikcí </w:t>
      </w:r>
      <w:r w:rsidR="008C0789" w:rsidRPr="00FD2D7D">
        <w:rPr>
          <w:rFonts w:ascii="Arial" w:hAnsi="Arial" w:cs="Arial"/>
          <w:lang w:eastAsia="cs-CZ"/>
        </w:rPr>
        <w:t>očekávané poptávky trhu práce ve vazbě na přepokládané technologické trendy a potenciální výzvy, na které budou muset podniky včas reagovat. Návazně na výsl</w:t>
      </w:r>
      <w:r w:rsidR="008C0789">
        <w:rPr>
          <w:rFonts w:ascii="Arial" w:hAnsi="Arial" w:cs="Arial"/>
          <w:lang w:eastAsia="cs-CZ"/>
        </w:rPr>
        <w:t xml:space="preserve">edky těchto </w:t>
      </w:r>
      <w:r>
        <w:rPr>
          <w:rFonts w:ascii="Arial" w:hAnsi="Arial" w:cs="Arial"/>
          <w:lang w:eastAsia="cs-CZ"/>
        </w:rPr>
        <w:t>predikcí</w:t>
      </w:r>
      <w:r w:rsidR="008C0789">
        <w:rPr>
          <w:rFonts w:ascii="Arial" w:hAnsi="Arial" w:cs="Arial"/>
          <w:lang w:eastAsia="cs-CZ"/>
        </w:rPr>
        <w:t xml:space="preserve"> stimulovat vysoké školy</w:t>
      </w:r>
      <w:r w:rsidR="008C0789" w:rsidRPr="00FD2D7D">
        <w:rPr>
          <w:rFonts w:ascii="Arial" w:hAnsi="Arial" w:cs="Arial"/>
          <w:lang w:eastAsia="cs-CZ"/>
        </w:rPr>
        <w:t xml:space="preserve"> k úpravě nebo vytvoření studijních programů včetně podpory dalšího vzdělávání</w:t>
      </w:r>
      <w:r w:rsidR="008C0789">
        <w:rPr>
          <w:rFonts w:ascii="Arial" w:hAnsi="Arial" w:cs="Arial"/>
          <w:lang w:eastAsia="cs-CZ"/>
        </w:rPr>
        <w:t>,</w:t>
      </w:r>
      <w:r w:rsidR="008C0789" w:rsidRPr="00FD2D7D">
        <w:rPr>
          <w:rFonts w:ascii="Arial" w:hAnsi="Arial" w:cs="Arial"/>
          <w:lang w:eastAsia="cs-CZ"/>
        </w:rPr>
        <w:t xml:space="preserve"> které umožní včas zajistit odborníky požadovaných kvalifikací. </w:t>
      </w:r>
    </w:p>
    <w:p w:rsidR="008C0789" w:rsidRPr="00917A53" w:rsidRDefault="00D56D42" w:rsidP="00917A53">
      <w:pPr>
        <w:keepNext/>
        <w:tabs>
          <w:tab w:val="left" w:pos="426"/>
        </w:tabs>
        <w:spacing w:after="120" w:line="240" w:lineRule="auto"/>
        <w:ind w:left="425"/>
        <w:jc w:val="both"/>
        <w:rPr>
          <w:rFonts w:ascii="Arial" w:hAnsi="Arial" w:cs="Arial"/>
          <w:lang w:eastAsia="cs-CZ"/>
        </w:rPr>
      </w:pPr>
      <w:r>
        <w:rPr>
          <w:rFonts w:ascii="Arial" w:hAnsi="Arial" w:cs="Arial"/>
          <w:lang w:eastAsia="cs-CZ"/>
        </w:rPr>
        <w:t>Nové opatření</w:t>
      </w:r>
    </w:p>
    <w:p w:rsidR="008C0789" w:rsidRPr="00917A53" w:rsidRDefault="008C0789" w:rsidP="00917A53">
      <w:pPr>
        <w:keepNext/>
        <w:tabs>
          <w:tab w:val="left" w:pos="426"/>
        </w:tabs>
        <w:spacing w:after="120" w:line="240" w:lineRule="auto"/>
        <w:ind w:left="425"/>
        <w:jc w:val="both"/>
        <w:rPr>
          <w:rFonts w:ascii="Arial" w:hAnsi="Arial" w:cs="Arial"/>
          <w:lang w:eastAsia="cs-CZ"/>
        </w:rPr>
      </w:pPr>
      <w:r w:rsidRPr="00917A53">
        <w:rPr>
          <w:rFonts w:ascii="Arial" w:hAnsi="Arial" w:cs="Arial"/>
          <w:lang w:eastAsia="cs-CZ"/>
        </w:rPr>
        <w:t xml:space="preserve">Termín: 2019 </w:t>
      </w:r>
    </w:p>
    <w:p w:rsidR="008C0789" w:rsidRDefault="008C0789" w:rsidP="00917A53">
      <w:pPr>
        <w:keepNext/>
        <w:tabs>
          <w:tab w:val="left" w:pos="426"/>
        </w:tabs>
        <w:spacing w:line="240" w:lineRule="auto"/>
        <w:ind w:left="425"/>
        <w:jc w:val="both"/>
        <w:rPr>
          <w:rFonts w:ascii="Arial" w:hAnsi="Arial" w:cs="Arial"/>
          <w:lang w:eastAsia="cs-CZ"/>
        </w:rPr>
      </w:pPr>
      <w:r w:rsidRPr="00917A53">
        <w:rPr>
          <w:rFonts w:ascii="Arial" w:hAnsi="Arial" w:cs="Arial"/>
          <w:lang w:eastAsia="cs-CZ"/>
        </w:rPr>
        <w:t>Odp</w:t>
      </w:r>
      <w:r w:rsidR="00B07DD6">
        <w:rPr>
          <w:rFonts w:ascii="Arial" w:hAnsi="Arial" w:cs="Arial"/>
          <w:lang w:eastAsia="cs-CZ"/>
        </w:rPr>
        <w:t>ovědnost: MŠMT, MPSV, spolupracují:</w:t>
      </w:r>
      <w:r w:rsidRPr="00917A53">
        <w:rPr>
          <w:rFonts w:ascii="Arial" w:hAnsi="Arial" w:cs="Arial"/>
          <w:lang w:eastAsia="cs-CZ"/>
        </w:rPr>
        <w:t xml:space="preserve"> ÚV ČR – Sekce VVI, MPO </w:t>
      </w:r>
    </w:p>
    <w:p w:rsidR="00917A53" w:rsidRPr="00917A53" w:rsidRDefault="00917A53" w:rsidP="00917A53">
      <w:pPr>
        <w:keepNext/>
        <w:tabs>
          <w:tab w:val="left" w:pos="426"/>
        </w:tabs>
        <w:spacing w:line="240" w:lineRule="auto"/>
        <w:ind w:left="425"/>
        <w:jc w:val="both"/>
        <w:rPr>
          <w:rFonts w:ascii="Arial" w:hAnsi="Arial" w:cs="Arial"/>
          <w:lang w:eastAsia="cs-CZ"/>
        </w:rPr>
      </w:pPr>
    </w:p>
    <w:p w:rsidR="008C0789" w:rsidRPr="00917A53" w:rsidRDefault="008C0789" w:rsidP="00917A53">
      <w:pPr>
        <w:pStyle w:val="Odstavecseseznamem"/>
        <w:numPr>
          <w:ilvl w:val="0"/>
          <w:numId w:val="89"/>
        </w:numPr>
        <w:spacing w:before="240"/>
        <w:jc w:val="both"/>
        <w:rPr>
          <w:rFonts w:ascii="Arial" w:hAnsi="Arial" w:cs="Arial"/>
          <w:i/>
          <w:lang w:eastAsia="cs-CZ"/>
        </w:rPr>
      </w:pPr>
      <w:r w:rsidRPr="00917A53">
        <w:rPr>
          <w:rFonts w:ascii="Arial" w:hAnsi="Arial" w:cs="Arial"/>
          <w:i/>
          <w:lang w:eastAsia="cs-CZ"/>
        </w:rPr>
        <w:t>Opatření 23: Podporovat uplatnění absolventů vysokých škol v inovačních podnicích v oblasti VaVaI</w:t>
      </w:r>
    </w:p>
    <w:p w:rsidR="008C0789" w:rsidRPr="00FD2D7D" w:rsidRDefault="008C0789" w:rsidP="008C0789">
      <w:pPr>
        <w:jc w:val="both"/>
        <w:rPr>
          <w:rFonts w:ascii="Arial" w:hAnsi="Arial" w:cs="Arial"/>
          <w:lang w:eastAsia="cs-CZ"/>
        </w:rPr>
      </w:pPr>
      <w:r w:rsidRPr="00FD2D7D">
        <w:rPr>
          <w:rFonts w:ascii="Arial" w:hAnsi="Arial" w:cs="Arial"/>
          <w:lang w:eastAsia="cs-CZ"/>
        </w:rPr>
        <w:t xml:space="preserve">Vytvořit </w:t>
      </w:r>
      <w:r w:rsidR="00021571">
        <w:rPr>
          <w:rFonts w:ascii="Arial" w:hAnsi="Arial" w:cs="Arial"/>
          <w:lang w:eastAsia="cs-CZ"/>
        </w:rPr>
        <w:t>nástroj</w:t>
      </w:r>
      <w:r w:rsidRPr="00FD2D7D">
        <w:rPr>
          <w:rFonts w:ascii="Arial" w:hAnsi="Arial" w:cs="Arial"/>
          <w:lang w:eastAsia="cs-CZ"/>
        </w:rPr>
        <w:t xml:space="preserve"> na podporu horizontální mobility mezi veřejným a aplikačním sektorem, kde bude podporován</w:t>
      </w:r>
      <w:r w:rsidR="00021571">
        <w:rPr>
          <w:rFonts w:ascii="Arial" w:hAnsi="Arial" w:cs="Arial"/>
          <w:lang w:eastAsia="cs-CZ"/>
        </w:rPr>
        <w:t>a</w:t>
      </w:r>
      <w:r w:rsidRPr="00FD2D7D">
        <w:rPr>
          <w:rFonts w:ascii="Arial" w:hAnsi="Arial" w:cs="Arial"/>
          <w:lang w:eastAsia="cs-CZ"/>
        </w:rPr>
        <w:t xml:space="preserve"> </w:t>
      </w:r>
      <w:r w:rsidR="00021571">
        <w:rPr>
          <w:rFonts w:ascii="Arial" w:hAnsi="Arial" w:cs="Arial"/>
          <w:lang w:eastAsia="cs-CZ"/>
        </w:rPr>
        <w:t xml:space="preserve">spolupráce </w:t>
      </w:r>
      <w:r w:rsidRPr="00FD2D7D">
        <w:rPr>
          <w:rFonts w:ascii="Arial" w:hAnsi="Arial" w:cs="Arial"/>
          <w:lang w:eastAsia="cs-CZ"/>
        </w:rPr>
        <w:t>studentů závěrečných ročníků, čerstvých absolventů škol i</w:t>
      </w:r>
      <w:r w:rsidR="004D1F94">
        <w:rPr>
          <w:rFonts w:ascii="Arial" w:hAnsi="Arial" w:cs="Arial"/>
          <w:lang w:eastAsia="cs-CZ"/>
        </w:rPr>
        <w:t> </w:t>
      </w:r>
      <w:r w:rsidRPr="00FD2D7D">
        <w:rPr>
          <w:rFonts w:ascii="Arial" w:hAnsi="Arial" w:cs="Arial"/>
          <w:lang w:eastAsia="cs-CZ"/>
        </w:rPr>
        <w:t xml:space="preserve">studentů doktorského studia </w:t>
      </w:r>
      <w:r w:rsidR="00021571">
        <w:rPr>
          <w:rFonts w:ascii="Arial" w:hAnsi="Arial" w:cs="Arial"/>
          <w:lang w:eastAsia="cs-CZ"/>
        </w:rPr>
        <w:t>s</w:t>
      </w:r>
      <w:r w:rsidRPr="00FD2D7D">
        <w:rPr>
          <w:rFonts w:ascii="Arial" w:hAnsi="Arial" w:cs="Arial"/>
          <w:lang w:eastAsia="cs-CZ"/>
        </w:rPr>
        <w:t> inovačně zaměřený</w:t>
      </w:r>
      <w:r w:rsidR="00021571">
        <w:rPr>
          <w:rFonts w:ascii="Arial" w:hAnsi="Arial" w:cs="Arial"/>
          <w:lang w:eastAsia="cs-CZ"/>
        </w:rPr>
        <w:t>mi</w:t>
      </w:r>
      <w:r w:rsidRPr="00FD2D7D">
        <w:rPr>
          <w:rFonts w:ascii="Arial" w:hAnsi="Arial" w:cs="Arial"/>
          <w:lang w:eastAsia="cs-CZ"/>
        </w:rPr>
        <w:t xml:space="preserve"> podni</w:t>
      </w:r>
      <w:r w:rsidR="00021571">
        <w:rPr>
          <w:rFonts w:ascii="Arial" w:hAnsi="Arial" w:cs="Arial"/>
          <w:lang w:eastAsia="cs-CZ"/>
        </w:rPr>
        <w:t>ky</w:t>
      </w:r>
      <w:r w:rsidRPr="00FD2D7D">
        <w:rPr>
          <w:rFonts w:ascii="Arial" w:hAnsi="Arial" w:cs="Arial"/>
          <w:lang w:eastAsia="cs-CZ"/>
        </w:rPr>
        <w:t>.</w:t>
      </w:r>
      <w:r w:rsidR="00021571">
        <w:rPr>
          <w:rStyle w:val="Znakapoznpodarou"/>
          <w:rFonts w:ascii="Arial" w:hAnsi="Arial" w:cs="Arial"/>
          <w:lang w:eastAsia="cs-CZ"/>
        </w:rPr>
        <w:footnoteReference w:id="24"/>
      </w:r>
      <w:r w:rsidRPr="00FD2D7D">
        <w:rPr>
          <w:rFonts w:ascii="Arial" w:hAnsi="Arial" w:cs="Arial"/>
          <w:lang w:eastAsia="cs-CZ"/>
        </w:rPr>
        <w:t xml:space="preserve"> </w:t>
      </w:r>
    </w:p>
    <w:p w:rsidR="008C0789" w:rsidRPr="00917A53" w:rsidRDefault="00D56D42" w:rsidP="00917A53">
      <w:pPr>
        <w:spacing w:after="120" w:line="240" w:lineRule="auto"/>
        <w:ind w:left="426"/>
        <w:jc w:val="both"/>
        <w:rPr>
          <w:rFonts w:ascii="Arial" w:hAnsi="Arial" w:cs="Arial"/>
          <w:lang w:eastAsia="cs-CZ"/>
        </w:rPr>
      </w:pPr>
      <w:r>
        <w:rPr>
          <w:rFonts w:ascii="Arial" w:hAnsi="Arial" w:cs="Arial"/>
          <w:lang w:eastAsia="cs-CZ"/>
        </w:rPr>
        <w:t>Nové opatření</w:t>
      </w:r>
      <w:r w:rsidR="008C0789" w:rsidRPr="00917A53">
        <w:rPr>
          <w:rFonts w:ascii="Arial" w:hAnsi="Arial" w:cs="Arial"/>
          <w:lang w:eastAsia="cs-CZ"/>
        </w:rPr>
        <w:t xml:space="preserve"> </w:t>
      </w:r>
    </w:p>
    <w:p w:rsidR="008C0789" w:rsidRPr="00917A53" w:rsidRDefault="008C0789" w:rsidP="00917A53">
      <w:pPr>
        <w:tabs>
          <w:tab w:val="left" w:pos="426"/>
        </w:tabs>
        <w:spacing w:after="120" w:line="240" w:lineRule="auto"/>
        <w:ind w:left="426"/>
        <w:jc w:val="both"/>
        <w:rPr>
          <w:rFonts w:ascii="Arial" w:hAnsi="Arial" w:cs="Arial"/>
        </w:rPr>
      </w:pPr>
      <w:r w:rsidRPr="00917A53">
        <w:rPr>
          <w:rFonts w:ascii="Arial" w:hAnsi="Arial" w:cs="Arial"/>
          <w:lang w:eastAsia="cs-CZ"/>
        </w:rPr>
        <w:t>Termín: 2017+</w:t>
      </w:r>
    </w:p>
    <w:p w:rsidR="008C0789" w:rsidRDefault="008C0789" w:rsidP="00917A53">
      <w:pPr>
        <w:spacing w:line="240" w:lineRule="auto"/>
        <w:ind w:left="425"/>
        <w:jc w:val="both"/>
        <w:rPr>
          <w:rFonts w:ascii="Arial" w:hAnsi="Arial" w:cs="Arial"/>
          <w:lang w:eastAsia="cs-CZ"/>
        </w:rPr>
      </w:pPr>
      <w:r w:rsidRPr="00917A53">
        <w:rPr>
          <w:rFonts w:ascii="Arial" w:hAnsi="Arial" w:cs="Arial"/>
          <w:lang w:eastAsia="cs-CZ"/>
        </w:rPr>
        <w:t xml:space="preserve">Odpovědnost: MŠMT, spolugesce: ÚV ČR – Sekce VVI, </w:t>
      </w:r>
      <w:r w:rsidR="003F10BC" w:rsidRPr="00917A53">
        <w:rPr>
          <w:rFonts w:ascii="Arial" w:hAnsi="Arial" w:cs="Arial"/>
          <w:lang w:eastAsia="cs-CZ"/>
        </w:rPr>
        <w:t xml:space="preserve">spolupráce </w:t>
      </w:r>
      <w:r w:rsidRPr="00917A53">
        <w:rPr>
          <w:rFonts w:ascii="Arial" w:hAnsi="Arial" w:cs="Arial"/>
          <w:lang w:eastAsia="cs-CZ"/>
        </w:rPr>
        <w:t xml:space="preserve">MPO </w:t>
      </w:r>
    </w:p>
    <w:p w:rsidR="00917A53" w:rsidRPr="00917A53" w:rsidRDefault="00917A53" w:rsidP="00917A53">
      <w:pPr>
        <w:spacing w:line="240" w:lineRule="auto"/>
        <w:ind w:left="425"/>
        <w:jc w:val="both"/>
        <w:rPr>
          <w:rFonts w:ascii="Arial" w:hAnsi="Arial" w:cs="Arial"/>
          <w:lang w:eastAsia="cs-CZ"/>
        </w:rPr>
      </w:pPr>
    </w:p>
    <w:p w:rsidR="008C0789" w:rsidRPr="00917A53" w:rsidRDefault="008C0789" w:rsidP="00917A53">
      <w:pPr>
        <w:pStyle w:val="Odstavecseseznamem"/>
        <w:numPr>
          <w:ilvl w:val="0"/>
          <w:numId w:val="89"/>
        </w:numPr>
        <w:tabs>
          <w:tab w:val="left" w:pos="426"/>
        </w:tabs>
        <w:spacing w:before="240"/>
        <w:ind w:left="357" w:hanging="357"/>
        <w:jc w:val="both"/>
        <w:rPr>
          <w:rFonts w:ascii="Arial" w:hAnsi="Arial" w:cs="Arial"/>
          <w:i/>
          <w:lang w:eastAsia="cs-CZ"/>
        </w:rPr>
      </w:pPr>
      <w:r w:rsidRPr="00917A53">
        <w:rPr>
          <w:rFonts w:ascii="Arial" w:hAnsi="Arial" w:cs="Arial"/>
          <w:i/>
          <w:lang w:eastAsia="cs-CZ"/>
        </w:rPr>
        <w:t>Opatření 24: Zvyšovat kvalitu lidských zdrojů v inovujících podnicích</w:t>
      </w:r>
    </w:p>
    <w:p w:rsidR="008C0789" w:rsidRDefault="008C0789" w:rsidP="008C0789">
      <w:pPr>
        <w:jc w:val="both"/>
        <w:rPr>
          <w:rFonts w:ascii="Arial" w:hAnsi="Arial" w:cs="Arial"/>
          <w:lang w:eastAsia="cs-CZ"/>
        </w:rPr>
      </w:pPr>
      <w:r w:rsidRPr="00FD2D7D">
        <w:rPr>
          <w:rFonts w:ascii="Arial" w:hAnsi="Arial" w:cs="Arial"/>
          <w:lang w:eastAsia="cs-CZ"/>
        </w:rPr>
        <w:t>Posilovat kompetence pracovníků zodpovědných za inovační aktivity podniků prostřednictvím nastavení osobních rozvojových a kariérních plánů, rozvojem systémů dalšího vzdělávání a celoživotního učení. Rozvíjet potřebné dovednosti a odbornosti v oblasti výzkumné a vývojové práce, manažerských dovedností, týmové práce, kooperace s dalšími aktéry v</w:t>
      </w:r>
      <w:r>
        <w:rPr>
          <w:rFonts w:ascii="Arial" w:hAnsi="Arial" w:cs="Arial"/>
          <w:lang w:eastAsia="cs-CZ"/>
        </w:rPr>
        <w:t> </w:t>
      </w:r>
      <w:r w:rsidRPr="00FD2D7D">
        <w:rPr>
          <w:rFonts w:ascii="Arial" w:hAnsi="Arial" w:cs="Arial"/>
          <w:lang w:eastAsia="cs-CZ"/>
        </w:rPr>
        <w:t>oblasti</w:t>
      </w:r>
      <w:r>
        <w:rPr>
          <w:rFonts w:ascii="Arial" w:hAnsi="Arial" w:cs="Arial"/>
          <w:lang w:eastAsia="cs-CZ"/>
        </w:rPr>
        <w:t xml:space="preserve"> VaVaI</w:t>
      </w:r>
      <w:r w:rsidRPr="00FD2D7D">
        <w:rPr>
          <w:rFonts w:ascii="Arial" w:hAnsi="Arial" w:cs="Arial"/>
          <w:lang w:eastAsia="cs-CZ"/>
        </w:rPr>
        <w:t xml:space="preserve">.     </w:t>
      </w:r>
    </w:p>
    <w:p w:rsidR="00EB0DDF" w:rsidRPr="00917A53" w:rsidRDefault="00D56D42" w:rsidP="00917A53">
      <w:pPr>
        <w:spacing w:after="120"/>
        <w:ind w:left="425"/>
        <w:jc w:val="both"/>
        <w:rPr>
          <w:rFonts w:ascii="Arial" w:hAnsi="Arial" w:cs="Arial"/>
          <w:lang w:eastAsia="cs-CZ"/>
        </w:rPr>
      </w:pPr>
      <w:r>
        <w:rPr>
          <w:rFonts w:ascii="Arial" w:hAnsi="Arial" w:cs="Arial"/>
          <w:lang w:eastAsia="cs-CZ"/>
        </w:rPr>
        <w:t>Nové opatření</w:t>
      </w:r>
    </w:p>
    <w:p w:rsidR="008C0789" w:rsidRPr="00917A53" w:rsidRDefault="008C0789" w:rsidP="00917A53">
      <w:pPr>
        <w:spacing w:after="120"/>
        <w:ind w:left="425"/>
        <w:jc w:val="both"/>
        <w:rPr>
          <w:rFonts w:ascii="Arial" w:hAnsi="Arial" w:cs="Arial"/>
          <w:lang w:eastAsia="cs-CZ"/>
        </w:rPr>
      </w:pPr>
      <w:r w:rsidRPr="00917A53">
        <w:rPr>
          <w:rFonts w:ascii="Arial" w:hAnsi="Arial" w:cs="Arial"/>
          <w:lang w:eastAsia="cs-CZ"/>
        </w:rPr>
        <w:t>Termín: 2016 a dále každoročně</w:t>
      </w:r>
    </w:p>
    <w:p w:rsidR="008C0789" w:rsidRDefault="008C0789" w:rsidP="00917A53">
      <w:pPr>
        <w:keepNext/>
        <w:tabs>
          <w:tab w:val="left" w:pos="426"/>
        </w:tabs>
        <w:spacing w:line="240" w:lineRule="auto"/>
        <w:ind w:left="425"/>
        <w:jc w:val="both"/>
        <w:rPr>
          <w:rFonts w:ascii="Arial" w:hAnsi="Arial" w:cs="Arial"/>
          <w:lang w:eastAsia="cs-CZ"/>
        </w:rPr>
      </w:pPr>
      <w:r w:rsidRPr="00917A53">
        <w:rPr>
          <w:rFonts w:ascii="Arial" w:hAnsi="Arial" w:cs="Arial"/>
          <w:lang w:eastAsia="cs-CZ"/>
        </w:rPr>
        <w:t>Odpovědnost: MPSV, spolupracují</w:t>
      </w:r>
      <w:r w:rsidR="00B07DD6">
        <w:rPr>
          <w:rFonts w:ascii="Arial" w:hAnsi="Arial" w:cs="Arial"/>
          <w:lang w:eastAsia="cs-CZ"/>
        </w:rPr>
        <w:t>:</w:t>
      </w:r>
      <w:r w:rsidRPr="00917A53">
        <w:rPr>
          <w:rFonts w:ascii="Arial" w:hAnsi="Arial" w:cs="Arial"/>
          <w:lang w:eastAsia="cs-CZ"/>
        </w:rPr>
        <w:t xml:space="preserve"> ÚV ČR – Sekce VVI, MPO </w:t>
      </w:r>
    </w:p>
    <w:p w:rsidR="00917A53" w:rsidRDefault="00917A53" w:rsidP="00917A53">
      <w:pPr>
        <w:keepNext/>
        <w:tabs>
          <w:tab w:val="left" w:pos="426"/>
        </w:tabs>
        <w:spacing w:line="240" w:lineRule="auto"/>
        <w:ind w:left="425"/>
        <w:jc w:val="both"/>
        <w:rPr>
          <w:rFonts w:ascii="Arial" w:hAnsi="Arial" w:cs="Arial"/>
          <w:lang w:eastAsia="cs-CZ"/>
        </w:rPr>
      </w:pP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r w:rsidR="00917A53">
        <w:rPr>
          <w:rFonts w:ascii="Arial" w:hAnsi="Arial" w:cs="Arial"/>
          <w:i/>
          <w:lang w:eastAsia="cs-CZ"/>
        </w:rPr>
        <w:t xml:space="preserve"> specifického cíle 4.3</w:t>
      </w:r>
      <w:r w:rsidRPr="00FD2D7D">
        <w:rPr>
          <w:rFonts w:ascii="Arial" w:hAnsi="Arial" w:cs="Arial"/>
          <w:i/>
          <w:lang w:eastAsia="cs-CZ"/>
        </w:rPr>
        <w:t>:</w:t>
      </w:r>
    </w:p>
    <w:p w:rsidR="008C0789" w:rsidRPr="00FD2D7D" w:rsidRDefault="008C0789" w:rsidP="00917A53">
      <w:pPr>
        <w:pStyle w:val="Odstavecseseznamem"/>
        <w:numPr>
          <w:ilvl w:val="0"/>
          <w:numId w:val="97"/>
        </w:numPr>
        <w:tabs>
          <w:tab w:val="left" w:pos="426"/>
        </w:tabs>
        <w:spacing w:after="120"/>
        <w:jc w:val="both"/>
        <w:rPr>
          <w:rFonts w:ascii="Arial" w:hAnsi="Arial" w:cs="Arial"/>
        </w:rPr>
      </w:pPr>
      <w:r w:rsidRPr="00FD2D7D">
        <w:rPr>
          <w:rFonts w:ascii="Arial" w:hAnsi="Arial" w:cs="Arial"/>
        </w:rPr>
        <w:t xml:space="preserve"> </w:t>
      </w:r>
      <w:r w:rsidR="00CA5189">
        <w:rPr>
          <w:rFonts w:ascii="Arial" w:hAnsi="Arial" w:cs="Arial"/>
        </w:rPr>
        <w:t xml:space="preserve">Vytvoření dlouhodobého systému predikcí </w:t>
      </w:r>
      <w:r w:rsidRPr="00FD2D7D">
        <w:rPr>
          <w:rFonts w:ascii="Arial" w:hAnsi="Arial" w:cs="Arial"/>
        </w:rPr>
        <w:t>očekávané poptávky trhu práce ve vazbě na přepokládané technologické trendy a potenciální výzvy (2017), vytvoření/úprava studijních programů (2019).</w:t>
      </w:r>
      <w:r>
        <w:rPr>
          <w:rFonts w:ascii="Arial" w:hAnsi="Arial" w:cs="Arial"/>
        </w:rPr>
        <w:t xml:space="preserve"> Gesce: MŠMT, MPSV, spolupracují</w:t>
      </w:r>
      <w:r w:rsidR="00B07DD6">
        <w:rPr>
          <w:rFonts w:ascii="Arial" w:hAnsi="Arial" w:cs="Arial"/>
        </w:rPr>
        <w:t>:</w:t>
      </w:r>
      <w:r w:rsidRPr="00FD2D7D">
        <w:rPr>
          <w:rFonts w:ascii="Arial" w:hAnsi="Arial" w:cs="Arial"/>
        </w:rPr>
        <w:t xml:space="preserve"> ÚV ČR – Sekce VVI, MPO</w:t>
      </w:r>
    </w:p>
    <w:p w:rsidR="008C0789" w:rsidRDefault="008C0789" w:rsidP="00917A53">
      <w:pPr>
        <w:pStyle w:val="Odstavecseseznamem"/>
        <w:numPr>
          <w:ilvl w:val="0"/>
          <w:numId w:val="97"/>
        </w:numPr>
        <w:tabs>
          <w:tab w:val="left" w:pos="426"/>
        </w:tabs>
        <w:spacing w:after="120"/>
        <w:jc w:val="both"/>
        <w:rPr>
          <w:rFonts w:ascii="Arial" w:hAnsi="Arial" w:cs="Arial"/>
        </w:rPr>
      </w:pPr>
      <w:r w:rsidRPr="00FD2D7D">
        <w:rPr>
          <w:rFonts w:ascii="Arial" w:hAnsi="Arial" w:cs="Arial"/>
        </w:rPr>
        <w:t>Poskytování podpory na mobilitu mezi veřejným výzkumem a aplikačním sektorem (2018). Gesce: MŠMT, spolugesce</w:t>
      </w:r>
      <w:r>
        <w:rPr>
          <w:rFonts w:ascii="Arial" w:hAnsi="Arial" w:cs="Arial"/>
        </w:rPr>
        <w:t>:</w:t>
      </w:r>
      <w:r w:rsidRPr="00FD2D7D">
        <w:rPr>
          <w:rFonts w:ascii="Arial" w:hAnsi="Arial" w:cs="Arial"/>
        </w:rPr>
        <w:t xml:space="preserve"> ÚV ČR – Sekce VVI, </w:t>
      </w:r>
      <w:r w:rsidR="003F10BC">
        <w:rPr>
          <w:rFonts w:ascii="Arial" w:hAnsi="Arial" w:cs="Arial"/>
        </w:rPr>
        <w:t xml:space="preserve">spolupráce </w:t>
      </w:r>
      <w:r w:rsidRPr="00FD2D7D">
        <w:rPr>
          <w:rFonts w:ascii="Arial" w:hAnsi="Arial" w:cs="Arial"/>
        </w:rPr>
        <w:t>MPO</w:t>
      </w:r>
    </w:p>
    <w:p w:rsidR="00917A53" w:rsidRPr="00917A53" w:rsidRDefault="00917A53" w:rsidP="00917A53">
      <w:pPr>
        <w:tabs>
          <w:tab w:val="left" w:pos="426"/>
        </w:tabs>
        <w:spacing w:after="120"/>
        <w:jc w:val="both"/>
        <w:rPr>
          <w:rFonts w:ascii="Arial" w:hAnsi="Arial" w:cs="Arial"/>
        </w:rPr>
      </w:pPr>
    </w:p>
    <w:p w:rsidR="008C0789" w:rsidRPr="00151F2A" w:rsidRDefault="00151F2A" w:rsidP="00917A53">
      <w:pPr>
        <w:pStyle w:val="Nadpis2"/>
        <w:numPr>
          <w:ilvl w:val="1"/>
          <w:numId w:val="48"/>
        </w:numPr>
      </w:pPr>
      <w:bookmarkStart w:id="37" w:name="_Toc442367678"/>
      <w:r w:rsidRPr="00151F2A">
        <w:t>Výzvy pro zaměření VaVaI</w:t>
      </w:r>
      <w:bookmarkEnd w:id="37"/>
    </w:p>
    <w:p w:rsidR="002563DB" w:rsidRDefault="002563DB" w:rsidP="002563DB">
      <w:pPr>
        <w:rPr>
          <w:rFonts w:ascii="Arial" w:hAnsi="Arial" w:cs="Arial"/>
          <w:b/>
        </w:rPr>
      </w:pPr>
    </w:p>
    <w:p w:rsidR="008C0789" w:rsidRPr="002563DB" w:rsidRDefault="008C0789" w:rsidP="002563DB">
      <w:pPr>
        <w:rPr>
          <w:rFonts w:ascii="Arial" w:hAnsi="Arial" w:cs="Arial"/>
          <w:b/>
        </w:rPr>
      </w:pPr>
      <w:r w:rsidRPr="002563DB">
        <w:rPr>
          <w:rFonts w:ascii="Arial" w:hAnsi="Arial" w:cs="Arial"/>
          <w:b/>
        </w:rPr>
        <w:t>Problémy/potřeby:</w:t>
      </w:r>
    </w:p>
    <w:p w:rsidR="008C0789" w:rsidRPr="00FD2D7D" w:rsidRDefault="008C0789" w:rsidP="00BB281E">
      <w:pPr>
        <w:numPr>
          <w:ilvl w:val="0"/>
          <w:numId w:val="8"/>
        </w:numPr>
        <w:tabs>
          <w:tab w:val="clear" w:pos="720"/>
          <w:tab w:val="num" w:pos="426"/>
        </w:tabs>
        <w:spacing w:before="60" w:after="60"/>
        <w:ind w:left="425" w:hanging="357"/>
        <w:jc w:val="both"/>
        <w:rPr>
          <w:rFonts w:ascii="Arial" w:hAnsi="Arial" w:cs="Arial"/>
        </w:rPr>
      </w:pPr>
      <w:r w:rsidRPr="00FD2D7D">
        <w:rPr>
          <w:rFonts w:ascii="Arial" w:hAnsi="Arial" w:cs="Arial"/>
        </w:rPr>
        <w:t>Chybí strategické zacílení podpory aplikovaného výzkumu na potřeby uživatelů.</w:t>
      </w:r>
    </w:p>
    <w:p w:rsidR="008C0789" w:rsidRPr="00FD2D7D" w:rsidRDefault="008C0789" w:rsidP="00BB281E">
      <w:pPr>
        <w:numPr>
          <w:ilvl w:val="0"/>
          <w:numId w:val="8"/>
        </w:numPr>
        <w:tabs>
          <w:tab w:val="clear" w:pos="720"/>
          <w:tab w:val="num" w:pos="426"/>
        </w:tabs>
        <w:spacing w:before="60" w:after="120"/>
        <w:ind w:left="425" w:hanging="357"/>
        <w:jc w:val="both"/>
        <w:rPr>
          <w:rFonts w:ascii="Arial" w:hAnsi="Arial" w:cs="Arial"/>
        </w:rPr>
      </w:pPr>
      <w:r w:rsidRPr="00FD2D7D">
        <w:rPr>
          <w:rFonts w:ascii="Arial" w:hAnsi="Arial" w:cs="Arial"/>
        </w:rPr>
        <w:t xml:space="preserve">Při přípravě programů VaVaI nejsou dostatečně zohledňovány aktuální i potenciální potřeby uživatelů výsledků. </w:t>
      </w:r>
    </w:p>
    <w:p w:rsidR="008C0789" w:rsidRPr="00ED3D45" w:rsidRDefault="008C0789" w:rsidP="00BB281E">
      <w:pPr>
        <w:pBdr>
          <w:top w:val="single" w:sz="4" w:space="1" w:color="auto"/>
          <w:left w:val="single" w:sz="4" w:space="4" w:color="auto"/>
          <w:bottom w:val="single" w:sz="4" w:space="1" w:color="auto"/>
          <w:right w:val="single" w:sz="4" w:space="4" w:color="auto"/>
        </w:pBdr>
        <w:jc w:val="both"/>
        <w:rPr>
          <w:rFonts w:ascii="Arial" w:hAnsi="Arial" w:cs="Arial"/>
          <w:b/>
        </w:rPr>
      </w:pPr>
      <w:r w:rsidRPr="00ED3D45">
        <w:rPr>
          <w:rFonts w:ascii="Arial" w:hAnsi="Arial" w:cs="Arial"/>
          <w:b/>
        </w:rPr>
        <w:t>Strategický cíl 5: Strategicky zacílit podporu aplikovaného výzkumu na aktuální a potenciální budoucí potřeby podniků a společnosti</w:t>
      </w:r>
    </w:p>
    <w:p w:rsidR="008C0789" w:rsidRPr="00FD2D7D" w:rsidRDefault="008C0789" w:rsidP="00BB281E">
      <w:pPr>
        <w:pBdr>
          <w:top w:val="single" w:sz="4" w:space="1" w:color="auto"/>
          <w:left w:val="single" w:sz="4" w:space="4" w:color="auto"/>
          <w:bottom w:val="single" w:sz="4" w:space="1" w:color="auto"/>
          <w:right w:val="single" w:sz="4" w:space="4" w:color="auto"/>
        </w:pBdr>
        <w:jc w:val="both"/>
        <w:rPr>
          <w:rFonts w:ascii="Arial" w:hAnsi="Arial" w:cs="Arial"/>
        </w:rPr>
      </w:pPr>
      <w:r w:rsidRPr="00FD2D7D">
        <w:rPr>
          <w:rFonts w:ascii="Arial" w:hAnsi="Arial" w:cs="Arial"/>
        </w:rPr>
        <w:t xml:space="preserve">Cílem je strategicky zacílit podporu aplikovaného výzkumu včetně aplikovaného výzkumu pro potřeby centrální státní správy do oblastí s vysokým potenciálem pro využití jeho výsledků v inovacích, které budou posilovat </w:t>
      </w:r>
      <w:r>
        <w:rPr>
          <w:rFonts w:ascii="Arial" w:hAnsi="Arial" w:cs="Arial"/>
        </w:rPr>
        <w:t>konkurenceschopnost podniků v České republice</w:t>
      </w:r>
      <w:r w:rsidRPr="00FD2D7D">
        <w:rPr>
          <w:rFonts w:ascii="Arial" w:hAnsi="Arial" w:cs="Arial"/>
        </w:rPr>
        <w:t xml:space="preserve"> a pomohou naplňovat existující či možné budoucí potřeby společnosti. </w:t>
      </w:r>
    </w:p>
    <w:p w:rsidR="00BB281E" w:rsidRDefault="00BB281E" w:rsidP="008C0789">
      <w:pPr>
        <w:tabs>
          <w:tab w:val="left" w:pos="426"/>
        </w:tabs>
        <w:spacing w:before="240"/>
        <w:jc w:val="both"/>
        <w:rPr>
          <w:rFonts w:ascii="Arial" w:hAnsi="Arial" w:cs="Arial"/>
          <w:b/>
          <w:lang w:eastAsia="cs-CZ"/>
        </w:rPr>
      </w:pP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Specifický cíl 5.1: Nastavit procesy pro soustavnou identifikaci a vyhodnocování potřeb uživatelů aplikovaného výzkumu a společnosti</w:t>
      </w:r>
    </w:p>
    <w:p w:rsidR="008C0789" w:rsidRPr="00FD2D7D" w:rsidRDefault="008C0789" w:rsidP="008C0789">
      <w:pPr>
        <w:tabs>
          <w:tab w:val="left" w:pos="426"/>
        </w:tabs>
        <w:jc w:val="both"/>
        <w:rPr>
          <w:rFonts w:ascii="Arial" w:hAnsi="Arial" w:cs="Arial"/>
          <w:lang w:eastAsia="cs-CZ"/>
        </w:rPr>
      </w:pPr>
      <w:r w:rsidRPr="00FD2D7D">
        <w:rPr>
          <w:rFonts w:ascii="Arial" w:hAnsi="Arial" w:cs="Arial"/>
          <w:lang w:eastAsia="cs-CZ"/>
        </w:rPr>
        <w:t xml:space="preserve">Cílem je nastavit procesy pro stanovení prioritních směrů aplikovaného výzkumu, soustavné vyhodnocování jejich relevance a navazující promítnutí do konkrétních programových nástrojů podpory aplikovaného výzkumu. V této souvislosti je snahou posílit participaci </w:t>
      </w:r>
      <w:r w:rsidRPr="00FD2D7D">
        <w:rPr>
          <w:rFonts w:ascii="Arial" w:hAnsi="Arial" w:cs="Arial"/>
          <w:lang w:eastAsia="cs-CZ"/>
        </w:rPr>
        <w:lastRenderedPageBreak/>
        <w:t>podniků, výzkumných organizací, státní správy i občanského sektoru</w:t>
      </w:r>
      <w:r w:rsidRPr="00FD2D7D" w:rsidDel="00A22CC0">
        <w:rPr>
          <w:rFonts w:ascii="Arial" w:hAnsi="Arial" w:cs="Arial"/>
          <w:lang w:eastAsia="cs-CZ"/>
        </w:rPr>
        <w:t xml:space="preserve"> </w:t>
      </w:r>
      <w:r w:rsidRPr="00FD2D7D">
        <w:rPr>
          <w:rFonts w:ascii="Arial" w:hAnsi="Arial" w:cs="Arial"/>
          <w:lang w:eastAsia="cs-CZ"/>
        </w:rPr>
        <w:t>při identifikaci výzkumných potřeb uživatelů</w:t>
      </w:r>
      <w:r>
        <w:rPr>
          <w:rFonts w:ascii="Arial" w:hAnsi="Arial" w:cs="Arial"/>
          <w:lang w:eastAsia="cs-CZ"/>
        </w:rPr>
        <w:t xml:space="preserve"> výsledků výzkumu a vývoje</w:t>
      </w:r>
      <w:r w:rsidRPr="00FD2D7D">
        <w:rPr>
          <w:rFonts w:ascii="Arial" w:hAnsi="Arial" w:cs="Arial"/>
          <w:lang w:eastAsia="cs-CZ"/>
        </w:rPr>
        <w:t xml:space="preserve"> a společnosti a při nastavení nástrojů cílené podpory výzkumu reagujícího na tyto potřeby.</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DF1FCA" w:rsidRDefault="008C0789" w:rsidP="00BB281E">
      <w:pPr>
        <w:numPr>
          <w:ilvl w:val="0"/>
          <w:numId w:val="100"/>
        </w:numPr>
        <w:tabs>
          <w:tab w:val="left" w:pos="426"/>
        </w:tabs>
        <w:spacing w:after="120"/>
        <w:contextualSpacing/>
        <w:jc w:val="both"/>
        <w:rPr>
          <w:rFonts w:ascii="Arial" w:hAnsi="Arial" w:cs="Arial"/>
          <w:lang w:eastAsia="cs-CZ"/>
        </w:rPr>
      </w:pPr>
      <w:r w:rsidRPr="00FD2D7D">
        <w:rPr>
          <w:rFonts w:ascii="Arial" w:hAnsi="Arial" w:cs="Arial"/>
        </w:rPr>
        <w:t>Intenzita a kvalita zapojení uživatelů do přípravy opatření na podporu aplikovaného výzkumu (kvalitativní indikátor)</w:t>
      </w:r>
    </w:p>
    <w:p w:rsidR="00DE2264" w:rsidRDefault="00DE2264" w:rsidP="008C0789">
      <w:pPr>
        <w:tabs>
          <w:tab w:val="left" w:pos="426"/>
        </w:tabs>
        <w:spacing w:before="240"/>
        <w:jc w:val="both"/>
        <w:rPr>
          <w:rFonts w:ascii="Arial" w:hAnsi="Arial" w:cs="Arial"/>
          <w:i/>
          <w:lang w:eastAsia="cs-CZ"/>
        </w:rPr>
      </w:pPr>
    </w:p>
    <w:p w:rsidR="008C0789" w:rsidRPr="00BB281E" w:rsidRDefault="008C0789" w:rsidP="00BB281E">
      <w:pPr>
        <w:pStyle w:val="Odstavecseseznamem"/>
        <w:numPr>
          <w:ilvl w:val="0"/>
          <w:numId w:val="89"/>
        </w:numPr>
        <w:tabs>
          <w:tab w:val="left" w:pos="426"/>
        </w:tabs>
        <w:spacing w:before="240"/>
        <w:jc w:val="both"/>
        <w:rPr>
          <w:rFonts w:ascii="Arial" w:hAnsi="Arial" w:cs="Arial"/>
          <w:i/>
          <w:lang w:eastAsia="cs-CZ"/>
        </w:rPr>
      </w:pPr>
      <w:r w:rsidRPr="00BB281E">
        <w:rPr>
          <w:rFonts w:ascii="Arial" w:hAnsi="Arial" w:cs="Arial"/>
          <w:i/>
          <w:lang w:eastAsia="cs-CZ"/>
        </w:rPr>
        <w:t>Opatření 25:  Vytvořit a implementovat principy pro stanovení hlavních směrů aplikovaného výzkumu a přípravu navazujících programů VaVaI</w:t>
      </w:r>
    </w:p>
    <w:p w:rsidR="008C0789" w:rsidRPr="00FD2D7D" w:rsidRDefault="008C0789" w:rsidP="008C0789">
      <w:pPr>
        <w:jc w:val="both"/>
        <w:rPr>
          <w:rFonts w:ascii="Arial" w:hAnsi="Arial" w:cs="Arial"/>
          <w:lang w:eastAsia="cs-CZ"/>
        </w:rPr>
      </w:pPr>
      <w:r w:rsidRPr="00FD2D7D">
        <w:rPr>
          <w:rFonts w:ascii="Arial" w:hAnsi="Arial" w:cs="Arial"/>
          <w:lang w:eastAsia="cs-CZ"/>
        </w:rPr>
        <w:t>Nastavit operativní proces využívající všechny prvky strategické inteligence (</w:t>
      </w:r>
      <w:r w:rsidRPr="00FD2D7D">
        <w:rPr>
          <w:rFonts w:ascii="Arial" w:hAnsi="Arial" w:cs="Arial"/>
          <w:i/>
          <w:lang w:eastAsia="cs-CZ"/>
        </w:rPr>
        <w:t>viz specifický cíl 1.3</w:t>
      </w:r>
      <w:r w:rsidRPr="00FD2D7D">
        <w:rPr>
          <w:rFonts w:ascii="Arial" w:hAnsi="Arial" w:cs="Arial"/>
          <w:lang w:eastAsia="cs-CZ"/>
        </w:rPr>
        <w:t>), tj. hodnocení, konzultace s odbornými platformami (například platformami vytvořeným</w:t>
      </w:r>
      <w:r w:rsidR="005328BB">
        <w:rPr>
          <w:rFonts w:ascii="Arial" w:hAnsi="Arial" w:cs="Arial"/>
          <w:lang w:eastAsia="cs-CZ"/>
        </w:rPr>
        <w:t>i</w:t>
      </w:r>
      <w:r w:rsidRPr="00FD2D7D">
        <w:rPr>
          <w:rFonts w:ascii="Arial" w:hAnsi="Arial" w:cs="Arial"/>
          <w:lang w:eastAsia="cs-CZ"/>
        </w:rPr>
        <w:t xml:space="preserve"> v souvislosti </w:t>
      </w:r>
      <w:r w:rsidR="00731FBA">
        <w:rPr>
          <w:rFonts w:ascii="Arial" w:hAnsi="Arial" w:cs="Arial"/>
          <w:lang w:eastAsia="cs-CZ"/>
        </w:rPr>
        <w:t xml:space="preserve">s </w:t>
      </w:r>
      <w:r>
        <w:rPr>
          <w:rFonts w:ascii="Arial" w:hAnsi="Arial" w:cs="Arial"/>
          <w:lang w:eastAsia="cs-CZ"/>
        </w:rPr>
        <w:t xml:space="preserve">Národní </w:t>
      </w:r>
      <w:r w:rsidRPr="00FD2D7D">
        <w:rPr>
          <w:rFonts w:ascii="Arial" w:hAnsi="Arial" w:cs="Arial"/>
          <w:lang w:eastAsia="cs-CZ"/>
        </w:rPr>
        <w:t>RIS3), analýzu trendů a výhledy, pro identifikaci hlavních směrů aplikovaného výzkumu (</w:t>
      </w:r>
      <w:r w:rsidRPr="00FD2D7D">
        <w:rPr>
          <w:rFonts w:ascii="Arial" w:hAnsi="Arial" w:cs="Arial"/>
          <w:i/>
          <w:lang w:eastAsia="cs-CZ"/>
        </w:rPr>
        <w:t>viz opatření 2</w:t>
      </w:r>
      <w:r>
        <w:rPr>
          <w:rFonts w:ascii="Arial" w:hAnsi="Arial" w:cs="Arial"/>
          <w:i/>
          <w:lang w:eastAsia="cs-CZ"/>
        </w:rPr>
        <w:t>8</w:t>
      </w:r>
      <w:r w:rsidRPr="00FD2D7D">
        <w:rPr>
          <w:rFonts w:ascii="Arial" w:hAnsi="Arial" w:cs="Arial"/>
          <w:lang w:eastAsia="cs-CZ"/>
        </w:rPr>
        <w:t>) a pro přípravu</w:t>
      </w:r>
      <w:r w:rsidR="00731FBA">
        <w:rPr>
          <w:rFonts w:ascii="Arial" w:hAnsi="Arial" w:cs="Arial"/>
          <w:lang w:eastAsia="cs-CZ"/>
        </w:rPr>
        <w:t xml:space="preserve"> či úpravu</w:t>
      </w:r>
      <w:r w:rsidR="00787855">
        <w:rPr>
          <w:rFonts w:ascii="Arial" w:hAnsi="Arial" w:cs="Arial"/>
          <w:lang w:eastAsia="cs-CZ"/>
        </w:rPr>
        <w:t xml:space="preserve"> existujících</w:t>
      </w:r>
      <w:r w:rsidRPr="00FD2D7D">
        <w:rPr>
          <w:rFonts w:ascii="Arial" w:hAnsi="Arial" w:cs="Arial"/>
          <w:lang w:eastAsia="cs-CZ"/>
        </w:rPr>
        <w:t xml:space="preserve"> programů VaVaI, které budou tyto hlavní směry aplikovaného výzkumu podporovat (</w:t>
      </w:r>
      <w:r w:rsidRPr="00FD2D7D">
        <w:rPr>
          <w:rFonts w:ascii="Arial" w:hAnsi="Arial" w:cs="Arial"/>
          <w:i/>
          <w:lang w:eastAsia="cs-CZ"/>
        </w:rPr>
        <w:t>viz opatření 2</w:t>
      </w:r>
      <w:r>
        <w:rPr>
          <w:rFonts w:ascii="Arial" w:hAnsi="Arial" w:cs="Arial"/>
          <w:i/>
          <w:lang w:eastAsia="cs-CZ"/>
        </w:rPr>
        <w:t>9</w:t>
      </w:r>
      <w:r w:rsidRPr="00FD2D7D">
        <w:rPr>
          <w:rFonts w:ascii="Arial" w:hAnsi="Arial" w:cs="Arial"/>
          <w:lang w:eastAsia="cs-CZ"/>
        </w:rPr>
        <w:t>).</w:t>
      </w:r>
      <w:r w:rsidR="00B60FEF">
        <w:rPr>
          <w:rStyle w:val="Znakapoznpodarou"/>
          <w:rFonts w:ascii="Arial" w:hAnsi="Arial" w:cs="Arial"/>
          <w:lang w:eastAsia="cs-CZ"/>
        </w:rPr>
        <w:footnoteReference w:id="25"/>
      </w:r>
      <w:r w:rsidRPr="00FD2D7D">
        <w:rPr>
          <w:rFonts w:ascii="Arial" w:hAnsi="Arial" w:cs="Arial"/>
          <w:lang w:eastAsia="cs-CZ"/>
        </w:rPr>
        <w:t xml:space="preserve"> </w:t>
      </w:r>
    </w:p>
    <w:p w:rsidR="008C0789" w:rsidRPr="00BB281E" w:rsidRDefault="00D56D42" w:rsidP="00BB281E">
      <w:pPr>
        <w:spacing w:after="120" w:line="240" w:lineRule="auto"/>
        <w:ind w:left="425"/>
        <w:jc w:val="both"/>
        <w:rPr>
          <w:rFonts w:ascii="Arial" w:hAnsi="Arial" w:cs="Arial"/>
          <w:lang w:eastAsia="cs-CZ"/>
        </w:rPr>
      </w:pPr>
      <w:r>
        <w:rPr>
          <w:rFonts w:ascii="Arial" w:hAnsi="Arial" w:cs="Arial"/>
          <w:lang w:eastAsia="cs-CZ"/>
        </w:rPr>
        <w:t>Nové opatření</w:t>
      </w:r>
    </w:p>
    <w:p w:rsidR="008C0789" w:rsidRPr="00BB281E" w:rsidRDefault="008C0789" w:rsidP="00BB281E">
      <w:pPr>
        <w:spacing w:after="120" w:line="240" w:lineRule="auto"/>
        <w:ind w:left="425"/>
        <w:jc w:val="both"/>
        <w:rPr>
          <w:rFonts w:ascii="Arial" w:hAnsi="Arial" w:cs="Arial"/>
          <w:lang w:eastAsia="cs-CZ"/>
        </w:rPr>
      </w:pPr>
      <w:r w:rsidRPr="00BB281E">
        <w:rPr>
          <w:rFonts w:ascii="Arial" w:hAnsi="Arial" w:cs="Arial"/>
          <w:lang w:eastAsia="cs-CZ"/>
        </w:rPr>
        <w:t>Termín: 2016</w:t>
      </w:r>
    </w:p>
    <w:p w:rsidR="008C0789" w:rsidRDefault="008C0789" w:rsidP="00BB281E">
      <w:pPr>
        <w:spacing w:line="240" w:lineRule="auto"/>
        <w:ind w:left="425"/>
        <w:jc w:val="both"/>
        <w:rPr>
          <w:rFonts w:ascii="Arial" w:hAnsi="Arial" w:cs="Arial"/>
          <w:lang w:eastAsia="cs-CZ"/>
        </w:rPr>
      </w:pPr>
      <w:r w:rsidRPr="00BB281E">
        <w:rPr>
          <w:rFonts w:ascii="Arial" w:hAnsi="Arial" w:cs="Arial"/>
          <w:lang w:eastAsia="cs-CZ"/>
        </w:rPr>
        <w:t>Odpovědnost: ÚV ČR – Sekce VVI, spolugesce: MPO, spolupracují</w:t>
      </w:r>
      <w:r w:rsidR="00FA2FE3">
        <w:rPr>
          <w:rFonts w:ascii="Arial" w:hAnsi="Arial" w:cs="Arial"/>
          <w:lang w:eastAsia="cs-CZ"/>
        </w:rPr>
        <w:t>:</w:t>
      </w:r>
      <w:r w:rsidRPr="00BB281E">
        <w:rPr>
          <w:rFonts w:ascii="Arial" w:hAnsi="Arial" w:cs="Arial"/>
          <w:lang w:eastAsia="cs-CZ"/>
        </w:rPr>
        <w:t xml:space="preserve"> další správní úřady odpovědné za výzkum a vývoj v oblasti svých působností</w:t>
      </w:r>
    </w:p>
    <w:p w:rsidR="00BB281E" w:rsidRPr="00BB281E" w:rsidRDefault="00BB281E" w:rsidP="00BB281E">
      <w:pPr>
        <w:spacing w:line="240" w:lineRule="auto"/>
        <w:ind w:left="425"/>
        <w:jc w:val="both"/>
        <w:rPr>
          <w:rFonts w:ascii="Arial" w:hAnsi="Arial" w:cs="Arial"/>
          <w:lang w:eastAsia="cs-CZ"/>
        </w:rPr>
      </w:pPr>
    </w:p>
    <w:p w:rsidR="008C0789" w:rsidRPr="00BB281E" w:rsidRDefault="008C0789" w:rsidP="00BB281E">
      <w:pPr>
        <w:pStyle w:val="Odstavecseseznamem"/>
        <w:numPr>
          <w:ilvl w:val="0"/>
          <w:numId w:val="89"/>
        </w:numPr>
        <w:jc w:val="both"/>
        <w:rPr>
          <w:rFonts w:ascii="Arial" w:hAnsi="Arial" w:cs="Arial"/>
          <w:i/>
          <w:lang w:eastAsia="cs-CZ"/>
        </w:rPr>
      </w:pPr>
      <w:r w:rsidRPr="00BB281E">
        <w:rPr>
          <w:rFonts w:ascii="Arial" w:hAnsi="Arial" w:cs="Arial"/>
          <w:i/>
          <w:lang w:eastAsia="cs-CZ"/>
        </w:rPr>
        <w:t>Opatření 26: Vytvořit platformu pro identifikaci společenských výzev</w:t>
      </w:r>
      <w:r w:rsidR="00DC4823" w:rsidRPr="00BB281E">
        <w:rPr>
          <w:rFonts w:ascii="Arial" w:hAnsi="Arial" w:cs="Arial"/>
          <w:i/>
          <w:lang w:eastAsia="cs-CZ"/>
        </w:rPr>
        <w:t xml:space="preserve"> a platformu pro bezpečnost</w:t>
      </w:r>
    </w:p>
    <w:p w:rsidR="008C0789" w:rsidRPr="00FD2D7D" w:rsidRDefault="008C0789" w:rsidP="008C0789">
      <w:pPr>
        <w:tabs>
          <w:tab w:val="left" w:pos="426"/>
        </w:tabs>
        <w:spacing w:before="240"/>
        <w:jc w:val="both"/>
        <w:rPr>
          <w:rFonts w:ascii="Arial" w:hAnsi="Arial" w:cs="Arial"/>
          <w:lang w:eastAsia="cs-CZ"/>
        </w:rPr>
      </w:pPr>
      <w:r w:rsidRPr="00FD2D7D">
        <w:rPr>
          <w:rFonts w:ascii="Arial" w:hAnsi="Arial" w:cs="Arial"/>
          <w:lang w:eastAsia="cs-CZ"/>
        </w:rPr>
        <w:t>Vedle již existujících platforem pro identifikaci potřeb ve vztahu k hospodářskému růstu a konkurenceschopnosti je tř</w:t>
      </w:r>
      <w:r>
        <w:rPr>
          <w:rFonts w:ascii="Arial" w:hAnsi="Arial" w:cs="Arial"/>
          <w:lang w:eastAsia="cs-CZ"/>
        </w:rPr>
        <w:t xml:space="preserve">eba vytvořit obdobné mechanismy </w:t>
      </w:r>
      <w:r w:rsidRPr="00FD2D7D">
        <w:rPr>
          <w:rFonts w:ascii="Arial" w:hAnsi="Arial" w:cs="Arial"/>
          <w:lang w:eastAsia="cs-CZ"/>
        </w:rPr>
        <w:t>se zaměřením na identifikaci priorit v oblasti společenských výzev</w:t>
      </w:r>
      <w:r>
        <w:rPr>
          <w:rFonts w:ascii="Arial" w:hAnsi="Arial" w:cs="Arial"/>
          <w:lang w:eastAsia="cs-CZ"/>
        </w:rPr>
        <w:t xml:space="preserve"> </w:t>
      </w:r>
      <w:r w:rsidRPr="00FD2D7D">
        <w:rPr>
          <w:rFonts w:ascii="Arial" w:hAnsi="Arial" w:cs="Arial"/>
          <w:lang w:eastAsia="cs-CZ"/>
        </w:rPr>
        <w:t>(společensko-vědní obory)</w:t>
      </w:r>
      <w:r w:rsidR="00DC4823">
        <w:rPr>
          <w:rFonts w:ascii="Arial" w:hAnsi="Arial" w:cs="Arial"/>
          <w:lang w:eastAsia="cs-CZ"/>
        </w:rPr>
        <w:t xml:space="preserve"> a v oblasti bezpečnosti</w:t>
      </w:r>
      <w:r w:rsidR="000F5468">
        <w:rPr>
          <w:rFonts w:ascii="Arial" w:hAnsi="Arial" w:cs="Arial"/>
          <w:lang w:eastAsia="cs-CZ"/>
        </w:rPr>
        <w:t xml:space="preserve"> (pro potřeby národních zdrojů). Z</w:t>
      </w:r>
      <w:r w:rsidR="00DC4823">
        <w:rPr>
          <w:rFonts w:ascii="Arial" w:hAnsi="Arial" w:cs="Arial"/>
          <w:lang w:eastAsia="cs-CZ"/>
        </w:rPr>
        <w:t>ajišťování</w:t>
      </w:r>
      <w:r w:rsidR="000F5468">
        <w:rPr>
          <w:rFonts w:ascii="Arial" w:hAnsi="Arial" w:cs="Arial"/>
          <w:lang w:eastAsia="cs-CZ"/>
        </w:rPr>
        <w:t xml:space="preserve"> bezpečnosti</w:t>
      </w:r>
      <w:r w:rsidR="00DC4823">
        <w:rPr>
          <w:rFonts w:ascii="Arial" w:hAnsi="Arial" w:cs="Arial"/>
          <w:lang w:eastAsia="cs-CZ"/>
        </w:rPr>
        <w:t xml:space="preserve"> je přetrvávající výzvou, kterou významně ovlivňuje jak vědeckotechnický rozvoj, tak dynamika společenských vztahů nebo životního prostředí</w:t>
      </w:r>
      <w:r w:rsidRPr="00FD2D7D">
        <w:rPr>
          <w:rFonts w:ascii="Arial" w:hAnsi="Arial" w:cs="Arial"/>
          <w:lang w:eastAsia="cs-CZ"/>
        </w:rPr>
        <w:t>.</w:t>
      </w:r>
      <w:r w:rsidR="0000442B">
        <w:rPr>
          <w:rFonts w:ascii="Arial" w:hAnsi="Arial" w:cs="Arial"/>
          <w:lang w:eastAsia="cs-CZ"/>
        </w:rPr>
        <w:t xml:space="preserve"> Podstata bezpečnostní problematiky a značná exkluzivita státu (jako jejího garanta) vyžadují specifický přístup ke tvorbě expertních vstupů dotčených politik. </w:t>
      </w:r>
      <w:r w:rsidRPr="00FD2D7D">
        <w:rPr>
          <w:rFonts w:ascii="Arial" w:hAnsi="Arial" w:cs="Arial"/>
          <w:lang w:eastAsia="cs-CZ"/>
        </w:rPr>
        <w:t xml:space="preserve"> </w:t>
      </w:r>
      <w:r w:rsidR="0000442B">
        <w:rPr>
          <w:rFonts w:ascii="Arial" w:hAnsi="Arial" w:cs="Arial"/>
          <w:lang w:eastAsia="cs-CZ"/>
        </w:rPr>
        <w:t>Dále j</w:t>
      </w:r>
      <w:r w:rsidRPr="00FD2D7D">
        <w:rPr>
          <w:rFonts w:ascii="Arial" w:hAnsi="Arial" w:cs="Arial"/>
          <w:lang w:eastAsia="cs-CZ"/>
        </w:rPr>
        <w:t>e třeba také zohlednit mechanismy tvorby expertních vstupů v tématech, jejichž povaha má zároveň hospodářský i</w:t>
      </w:r>
      <w:r w:rsidR="00742CFD">
        <w:rPr>
          <w:rFonts w:ascii="Arial" w:hAnsi="Arial" w:cs="Arial"/>
          <w:lang w:eastAsia="cs-CZ"/>
        </w:rPr>
        <w:t> </w:t>
      </w:r>
      <w:r w:rsidRPr="00FD2D7D">
        <w:rPr>
          <w:rFonts w:ascii="Arial" w:hAnsi="Arial" w:cs="Arial"/>
          <w:lang w:eastAsia="cs-CZ"/>
        </w:rPr>
        <w:t xml:space="preserve">společenský charakter (například environmentální otázky). </w:t>
      </w:r>
    </w:p>
    <w:p w:rsidR="008C0789" w:rsidRPr="00BB281E" w:rsidRDefault="00D56D42" w:rsidP="00BB281E">
      <w:pPr>
        <w:tabs>
          <w:tab w:val="left" w:pos="426"/>
        </w:tabs>
        <w:spacing w:after="120" w:line="240" w:lineRule="auto"/>
        <w:ind w:left="425"/>
        <w:jc w:val="both"/>
        <w:rPr>
          <w:rFonts w:ascii="Arial" w:hAnsi="Arial" w:cs="Arial"/>
          <w:lang w:eastAsia="cs-CZ"/>
        </w:rPr>
      </w:pPr>
      <w:r>
        <w:rPr>
          <w:rFonts w:ascii="Arial" w:hAnsi="Arial" w:cs="Arial"/>
          <w:lang w:eastAsia="cs-CZ"/>
        </w:rPr>
        <w:t>Nové opatření</w:t>
      </w:r>
    </w:p>
    <w:p w:rsidR="008C0789" w:rsidRPr="00BB281E" w:rsidRDefault="008C0789" w:rsidP="00BB281E">
      <w:pPr>
        <w:spacing w:after="120" w:line="240" w:lineRule="auto"/>
        <w:ind w:left="425"/>
        <w:jc w:val="both"/>
        <w:rPr>
          <w:rFonts w:ascii="Arial" w:hAnsi="Arial" w:cs="Arial"/>
          <w:lang w:eastAsia="cs-CZ"/>
        </w:rPr>
      </w:pPr>
      <w:r w:rsidRPr="00BB281E">
        <w:rPr>
          <w:rFonts w:ascii="Arial" w:hAnsi="Arial" w:cs="Arial"/>
          <w:lang w:eastAsia="cs-CZ"/>
        </w:rPr>
        <w:t>Termín: 2016</w:t>
      </w:r>
    </w:p>
    <w:p w:rsidR="008C0789" w:rsidRDefault="008C0789" w:rsidP="00BB281E">
      <w:pPr>
        <w:spacing w:line="240" w:lineRule="auto"/>
        <w:ind w:left="425"/>
        <w:jc w:val="both"/>
        <w:rPr>
          <w:rFonts w:ascii="Arial" w:hAnsi="Arial" w:cs="Arial"/>
          <w:lang w:eastAsia="cs-CZ"/>
        </w:rPr>
      </w:pPr>
      <w:r w:rsidRPr="00BB281E">
        <w:rPr>
          <w:rFonts w:ascii="Arial" w:hAnsi="Arial" w:cs="Arial"/>
          <w:lang w:eastAsia="cs-CZ"/>
        </w:rPr>
        <w:t>Odpovědnost: ÚV ČR – Sekce VVI,</w:t>
      </w:r>
      <w:r w:rsidR="00737003" w:rsidRPr="00BB281E">
        <w:rPr>
          <w:rFonts w:ascii="Arial" w:hAnsi="Arial" w:cs="Arial"/>
          <w:lang w:eastAsia="cs-CZ"/>
        </w:rPr>
        <w:t xml:space="preserve"> MV,</w:t>
      </w:r>
      <w:r w:rsidRPr="00BB281E">
        <w:rPr>
          <w:rFonts w:ascii="Arial" w:hAnsi="Arial" w:cs="Arial"/>
          <w:lang w:eastAsia="cs-CZ"/>
        </w:rPr>
        <w:t xml:space="preserve"> spolupracují</w:t>
      </w:r>
      <w:r w:rsidR="00FA2FE3">
        <w:rPr>
          <w:rFonts w:ascii="Arial" w:hAnsi="Arial" w:cs="Arial"/>
          <w:lang w:eastAsia="cs-CZ"/>
        </w:rPr>
        <w:t>:</w:t>
      </w:r>
      <w:r w:rsidR="001D460B" w:rsidRPr="00BB281E">
        <w:rPr>
          <w:rFonts w:ascii="Arial" w:hAnsi="Arial" w:cs="Arial"/>
          <w:lang w:eastAsia="cs-CZ"/>
        </w:rPr>
        <w:t xml:space="preserve"> MO a</w:t>
      </w:r>
      <w:r w:rsidRPr="00BB281E">
        <w:rPr>
          <w:rFonts w:ascii="Arial" w:hAnsi="Arial" w:cs="Arial"/>
          <w:lang w:eastAsia="cs-CZ"/>
        </w:rPr>
        <w:t xml:space="preserve"> další správní úřady odpovědné za výzkum a vývoj v oblasti svých působností</w:t>
      </w:r>
    </w:p>
    <w:p w:rsidR="00BB281E" w:rsidRPr="00BB281E" w:rsidRDefault="00BB281E" w:rsidP="00BB281E">
      <w:pPr>
        <w:spacing w:after="120" w:line="240" w:lineRule="auto"/>
        <w:ind w:left="425"/>
        <w:jc w:val="both"/>
        <w:rPr>
          <w:rFonts w:ascii="Arial" w:hAnsi="Arial" w:cs="Arial"/>
          <w:lang w:eastAsia="cs-CZ"/>
        </w:rPr>
      </w:pPr>
    </w:p>
    <w:p w:rsidR="008C0789" w:rsidRPr="00BB281E" w:rsidRDefault="008C0789" w:rsidP="00BB281E">
      <w:pPr>
        <w:pStyle w:val="Odstavecseseznamem"/>
        <w:numPr>
          <w:ilvl w:val="0"/>
          <w:numId w:val="89"/>
        </w:numPr>
        <w:tabs>
          <w:tab w:val="left" w:pos="426"/>
        </w:tabs>
        <w:spacing w:before="240"/>
        <w:jc w:val="both"/>
        <w:rPr>
          <w:rFonts w:ascii="Arial" w:hAnsi="Arial" w:cs="Arial"/>
          <w:i/>
          <w:lang w:eastAsia="cs-CZ"/>
        </w:rPr>
      </w:pPr>
      <w:r w:rsidRPr="00BB281E">
        <w:rPr>
          <w:rFonts w:ascii="Arial" w:hAnsi="Arial" w:cs="Arial"/>
          <w:i/>
          <w:lang w:eastAsia="cs-CZ"/>
        </w:rPr>
        <w:t>Opatření 27: Vytvořit a implementovat principy na podporu aplikovaného výzkumu pro potřeby orgánů centrální státní správy a přípravu navazujících programů VaVaI včetně stabilizace kapacit pro podporu VaVaI ve státní správě.</w:t>
      </w:r>
    </w:p>
    <w:p w:rsidR="008C0789" w:rsidRPr="00FD2D7D" w:rsidRDefault="008C0789" w:rsidP="008C0789">
      <w:pPr>
        <w:tabs>
          <w:tab w:val="left" w:pos="426"/>
        </w:tabs>
        <w:spacing w:before="240"/>
        <w:jc w:val="both"/>
        <w:rPr>
          <w:rFonts w:ascii="Arial" w:hAnsi="Arial" w:cs="Arial"/>
          <w:lang w:eastAsia="cs-CZ"/>
        </w:rPr>
      </w:pPr>
      <w:r w:rsidRPr="00FD2D7D">
        <w:rPr>
          <w:rFonts w:ascii="Arial" w:hAnsi="Arial" w:cs="Arial"/>
          <w:lang w:eastAsia="cs-CZ"/>
        </w:rPr>
        <w:lastRenderedPageBreak/>
        <w:t>Posílení strategické role orgánů centrální státní správy při zjišťování a naplňování jejich potřeb v oblasti aplikovaného výzkumu prostřednictvím zajištění</w:t>
      </w:r>
      <w:r w:rsidR="00B9591F">
        <w:rPr>
          <w:rFonts w:ascii="Arial" w:hAnsi="Arial" w:cs="Arial"/>
          <w:lang w:eastAsia="cs-CZ"/>
        </w:rPr>
        <w:t xml:space="preserve"> řídících,</w:t>
      </w:r>
      <w:r w:rsidRPr="00FD2D7D">
        <w:rPr>
          <w:rFonts w:ascii="Arial" w:hAnsi="Arial" w:cs="Arial"/>
          <w:lang w:eastAsia="cs-CZ"/>
        </w:rPr>
        <w:t xml:space="preserve"> koordinačních a</w:t>
      </w:r>
      <w:r>
        <w:rPr>
          <w:rFonts w:ascii="Arial" w:hAnsi="Arial" w:cs="Arial"/>
          <w:lang w:eastAsia="cs-CZ"/>
        </w:rPr>
        <w:t> </w:t>
      </w:r>
      <w:r w:rsidRPr="00FD2D7D">
        <w:rPr>
          <w:rFonts w:ascii="Arial" w:hAnsi="Arial" w:cs="Arial"/>
          <w:lang w:eastAsia="cs-CZ"/>
        </w:rPr>
        <w:t>monitorovacích mechanismů včetně posílení kapacit pro koncepční rozhodování státní správy v této oblasti.</w:t>
      </w:r>
      <w:r w:rsidR="002B232B">
        <w:rPr>
          <w:rStyle w:val="Znakapoznpodarou"/>
          <w:rFonts w:ascii="Arial" w:hAnsi="Arial" w:cs="Arial"/>
          <w:i/>
          <w:lang w:eastAsia="cs-CZ"/>
        </w:rPr>
        <w:footnoteReference w:id="26"/>
      </w:r>
    </w:p>
    <w:p w:rsidR="008C0789" w:rsidRPr="00BB281E" w:rsidRDefault="008C0789" w:rsidP="00BB281E">
      <w:pPr>
        <w:tabs>
          <w:tab w:val="left" w:pos="426"/>
        </w:tabs>
        <w:spacing w:after="120" w:line="240" w:lineRule="auto"/>
        <w:ind w:left="426"/>
        <w:jc w:val="both"/>
        <w:rPr>
          <w:rFonts w:ascii="Arial" w:hAnsi="Arial" w:cs="Arial"/>
          <w:lang w:eastAsia="cs-CZ"/>
        </w:rPr>
      </w:pPr>
      <w:r w:rsidRPr="00BB281E">
        <w:rPr>
          <w:rFonts w:ascii="Arial" w:hAnsi="Arial" w:cs="Arial"/>
          <w:lang w:eastAsia="cs-CZ"/>
        </w:rPr>
        <w:t>Nové opatření</w:t>
      </w:r>
    </w:p>
    <w:p w:rsidR="008C0789" w:rsidRPr="00BB281E" w:rsidRDefault="008C0789" w:rsidP="00BB281E">
      <w:pPr>
        <w:tabs>
          <w:tab w:val="left" w:pos="426"/>
        </w:tabs>
        <w:spacing w:after="120" w:line="240" w:lineRule="auto"/>
        <w:ind w:left="426"/>
        <w:jc w:val="both"/>
        <w:rPr>
          <w:rFonts w:ascii="Arial" w:hAnsi="Arial" w:cs="Arial"/>
          <w:lang w:eastAsia="cs-CZ"/>
        </w:rPr>
      </w:pPr>
      <w:r w:rsidRPr="00BB281E">
        <w:rPr>
          <w:rFonts w:ascii="Arial" w:hAnsi="Arial" w:cs="Arial"/>
          <w:lang w:eastAsia="cs-CZ"/>
        </w:rPr>
        <w:t>Termín: 2016</w:t>
      </w:r>
      <w:r w:rsidR="00D428EB">
        <w:rPr>
          <w:rFonts w:ascii="Arial" w:hAnsi="Arial" w:cs="Arial"/>
          <w:lang w:eastAsia="cs-CZ"/>
        </w:rPr>
        <w:t>+</w:t>
      </w:r>
    </w:p>
    <w:p w:rsidR="008C0789" w:rsidRDefault="008C0789" w:rsidP="00BB281E">
      <w:pPr>
        <w:spacing w:line="240" w:lineRule="auto"/>
        <w:ind w:left="426"/>
        <w:jc w:val="both"/>
        <w:rPr>
          <w:rFonts w:ascii="Arial" w:hAnsi="Arial" w:cs="Arial"/>
          <w:lang w:eastAsia="cs-CZ"/>
        </w:rPr>
      </w:pPr>
      <w:r w:rsidRPr="00BB281E">
        <w:rPr>
          <w:rFonts w:ascii="Arial" w:hAnsi="Arial" w:cs="Arial"/>
          <w:lang w:eastAsia="cs-CZ"/>
        </w:rPr>
        <w:t>Odpovědnost: ÚV ČR – Sekce VVI, spolupracují</w:t>
      </w:r>
      <w:r w:rsidR="00FA2FE3">
        <w:rPr>
          <w:rFonts w:ascii="Arial" w:hAnsi="Arial" w:cs="Arial"/>
          <w:lang w:eastAsia="cs-CZ"/>
        </w:rPr>
        <w:t>:</w:t>
      </w:r>
      <w:r w:rsidRPr="00BB281E">
        <w:rPr>
          <w:rFonts w:ascii="Arial" w:hAnsi="Arial" w:cs="Arial"/>
          <w:lang w:eastAsia="cs-CZ"/>
        </w:rPr>
        <w:t xml:space="preserve"> další správní úřady odpovědné za výzkum a vývoj v oblasti svých působností</w:t>
      </w:r>
    </w:p>
    <w:p w:rsidR="00BB281E" w:rsidRPr="00BB281E" w:rsidRDefault="00BB281E" w:rsidP="00BB281E">
      <w:pPr>
        <w:spacing w:line="240" w:lineRule="auto"/>
        <w:jc w:val="both"/>
        <w:rPr>
          <w:rFonts w:ascii="Arial" w:hAnsi="Arial" w:cs="Arial"/>
          <w:lang w:eastAsia="cs-CZ"/>
        </w:rPr>
      </w:pP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r w:rsidR="00BB281E">
        <w:rPr>
          <w:rFonts w:ascii="Arial" w:hAnsi="Arial" w:cs="Arial"/>
          <w:i/>
          <w:lang w:eastAsia="cs-CZ"/>
        </w:rPr>
        <w:t xml:space="preserve"> specifického cíle 5.1</w:t>
      </w:r>
      <w:r w:rsidRPr="00FD2D7D">
        <w:rPr>
          <w:rFonts w:ascii="Arial" w:hAnsi="Arial" w:cs="Arial"/>
          <w:i/>
          <w:lang w:eastAsia="cs-CZ"/>
        </w:rPr>
        <w:t>:</w:t>
      </w:r>
    </w:p>
    <w:p w:rsidR="008C0789" w:rsidRPr="00C04120" w:rsidRDefault="008C0789" w:rsidP="00BB281E">
      <w:pPr>
        <w:numPr>
          <w:ilvl w:val="0"/>
          <w:numId w:val="103"/>
        </w:numPr>
        <w:tabs>
          <w:tab w:val="left" w:pos="426"/>
        </w:tabs>
        <w:spacing w:after="120"/>
        <w:contextualSpacing/>
        <w:jc w:val="both"/>
        <w:rPr>
          <w:rFonts w:ascii="Arial" w:hAnsi="Arial" w:cs="Arial"/>
        </w:rPr>
      </w:pPr>
      <w:r w:rsidRPr="00FD2D7D">
        <w:rPr>
          <w:rFonts w:ascii="Arial" w:hAnsi="Arial" w:cs="Arial"/>
        </w:rPr>
        <w:t>Vytvoření principů pro identifikaci hlavních směrů aplikovaného výzkumu a přípravu navazujících programů VaVaI (2016). Gesce: ÚV ČR – Sekce VVI</w:t>
      </w:r>
      <w:r w:rsidR="00FA2FE3">
        <w:rPr>
          <w:rFonts w:ascii="Arial" w:hAnsi="Arial" w:cs="Arial"/>
        </w:rPr>
        <w:t>,</w:t>
      </w:r>
      <w:r w:rsidRPr="00FD2D7D">
        <w:rPr>
          <w:rFonts w:ascii="Arial" w:hAnsi="Arial" w:cs="Arial"/>
        </w:rPr>
        <w:t xml:space="preserve"> </w:t>
      </w:r>
      <w:r w:rsidRPr="00C04120">
        <w:rPr>
          <w:rFonts w:ascii="Arial" w:hAnsi="Arial" w:cs="Arial"/>
        </w:rPr>
        <w:t>spolugesce: MPO, spolupracují</w:t>
      </w:r>
      <w:r w:rsidR="00FA2FE3">
        <w:rPr>
          <w:rFonts w:ascii="Arial" w:hAnsi="Arial" w:cs="Arial"/>
        </w:rPr>
        <w:t>:</w:t>
      </w:r>
      <w:r w:rsidRPr="00C04120">
        <w:rPr>
          <w:rFonts w:ascii="Arial" w:hAnsi="Arial" w:cs="Arial"/>
        </w:rPr>
        <w:t xml:space="preserve"> další správní úřady odpovědné za výzkum a</w:t>
      </w:r>
      <w:r>
        <w:rPr>
          <w:rFonts w:ascii="Arial" w:hAnsi="Arial" w:cs="Arial"/>
        </w:rPr>
        <w:t> </w:t>
      </w:r>
      <w:r w:rsidRPr="00C04120">
        <w:rPr>
          <w:rFonts w:ascii="Arial" w:hAnsi="Arial" w:cs="Arial"/>
        </w:rPr>
        <w:t>vývoj v oblasti svých působností</w:t>
      </w:r>
    </w:p>
    <w:p w:rsidR="008C0789" w:rsidRDefault="008C0789" w:rsidP="00BB281E">
      <w:pPr>
        <w:numPr>
          <w:ilvl w:val="0"/>
          <w:numId w:val="103"/>
        </w:numPr>
        <w:tabs>
          <w:tab w:val="left" w:pos="426"/>
        </w:tabs>
        <w:spacing w:after="120"/>
        <w:contextualSpacing/>
        <w:jc w:val="both"/>
        <w:rPr>
          <w:rFonts w:ascii="Arial" w:hAnsi="Arial" w:cs="Arial"/>
        </w:rPr>
      </w:pPr>
      <w:r w:rsidRPr="00FD2D7D">
        <w:rPr>
          <w:rFonts w:ascii="Arial" w:hAnsi="Arial" w:cs="Arial"/>
        </w:rPr>
        <w:t>Vytvoření platformy pro identifikaci společenských výzev</w:t>
      </w:r>
      <w:r w:rsidR="005A0E8B">
        <w:rPr>
          <w:rFonts w:ascii="Arial" w:hAnsi="Arial" w:cs="Arial"/>
        </w:rPr>
        <w:t xml:space="preserve"> a platformy pro bezpečnost</w:t>
      </w:r>
      <w:r w:rsidRPr="00FD2D7D">
        <w:rPr>
          <w:rFonts w:ascii="Arial" w:hAnsi="Arial" w:cs="Arial"/>
        </w:rPr>
        <w:t xml:space="preserve"> (2016). Gesce: ÚV ČR – Sekce VVI</w:t>
      </w:r>
      <w:r w:rsidR="005A0E8B">
        <w:rPr>
          <w:rFonts w:ascii="Arial" w:hAnsi="Arial" w:cs="Arial"/>
        </w:rPr>
        <w:t>, MV</w:t>
      </w:r>
    </w:p>
    <w:p w:rsidR="008C0789" w:rsidRDefault="008C0789" w:rsidP="00BB281E">
      <w:pPr>
        <w:numPr>
          <w:ilvl w:val="0"/>
          <w:numId w:val="103"/>
        </w:numPr>
        <w:tabs>
          <w:tab w:val="left" w:pos="426"/>
        </w:tabs>
        <w:spacing w:after="120"/>
        <w:contextualSpacing/>
        <w:jc w:val="both"/>
        <w:rPr>
          <w:rFonts w:ascii="Arial" w:hAnsi="Arial" w:cs="Arial"/>
        </w:rPr>
      </w:pPr>
      <w:r>
        <w:rPr>
          <w:rFonts w:ascii="Arial" w:hAnsi="Arial" w:cs="Arial"/>
        </w:rPr>
        <w:t>Vytvoření principů na podporu aplikovaného výzkumu pro potřeby orgánů centrální státní správy a přípravu</w:t>
      </w:r>
      <w:r w:rsidR="00761E0E">
        <w:rPr>
          <w:rFonts w:ascii="Arial" w:hAnsi="Arial" w:cs="Arial"/>
        </w:rPr>
        <w:t xml:space="preserve"> či úpravu</w:t>
      </w:r>
      <w:r>
        <w:rPr>
          <w:rFonts w:ascii="Arial" w:hAnsi="Arial" w:cs="Arial"/>
        </w:rPr>
        <w:t xml:space="preserve"> navazujících programů VaVaI včetně stabilizace kapacit pro podporu VaVaI ve státní správě (2016). Gesce: </w:t>
      </w:r>
      <w:r w:rsidRPr="00FD2D7D">
        <w:rPr>
          <w:rFonts w:ascii="Arial" w:hAnsi="Arial" w:cs="Arial"/>
        </w:rPr>
        <w:t>ÚV ČR – Sekce VVI</w:t>
      </w:r>
      <w:r w:rsidRPr="00C04120">
        <w:rPr>
          <w:rFonts w:ascii="Arial" w:hAnsi="Arial" w:cs="Arial"/>
        </w:rPr>
        <w:t>, spolupracují</w:t>
      </w:r>
      <w:r w:rsidR="00FA2FE3">
        <w:rPr>
          <w:rFonts w:ascii="Arial" w:hAnsi="Arial" w:cs="Arial"/>
        </w:rPr>
        <w:t>:</w:t>
      </w:r>
      <w:r w:rsidRPr="00C04120">
        <w:rPr>
          <w:rFonts w:ascii="Arial" w:hAnsi="Arial" w:cs="Arial"/>
        </w:rPr>
        <w:t xml:space="preserve"> další správní úřady odpovědné za výzkum a vývoj v oblasti svých působností</w:t>
      </w:r>
      <w:r>
        <w:rPr>
          <w:rFonts w:ascii="Arial" w:hAnsi="Arial" w:cs="Arial"/>
        </w:rPr>
        <w:t xml:space="preserve"> </w:t>
      </w:r>
    </w:p>
    <w:p w:rsidR="00097FD4" w:rsidRPr="00ED74F4" w:rsidRDefault="00097FD4" w:rsidP="00BB281E">
      <w:pPr>
        <w:numPr>
          <w:ilvl w:val="0"/>
          <w:numId w:val="103"/>
        </w:numPr>
        <w:tabs>
          <w:tab w:val="left" w:pos="426"/>
        </w:tabs>
        <w:spacing w:after="120"/>
        <w:contextualSpacing/>
        <w:jc w:val="both"/>
        <w:rPr>
          <w:rFonts w:ascii="Arial" w:hAnsi="Arial" w:cs="Arial"/>
        </w:rPr>
      </w:pPr>
      <w:r w:rsidRPr="00097FD4">
        <w:rPr>
          <w:rFonts w:ascii="Arial" w:hAnsi="Arial" w:cs="Arial"/>
        </w:rPr>
        <w:t>Vytvoření pracovní skupiny a zpracování podkladů, které doplní výstupy E</w:t>
      </w:r>
      <w:r w:rsidR="001D1867">
        <w:rPr>
          <w:rFonts w:ascii="Arial" w:hAnsi="Arial" w:cs="Arial"/>
        </w:rPr>
        <w:t>ntre</w:t>
      </w:r>
      <w:r w:rsidR="004661E9">
        <w:rPr>
          <w:rFonts w:ascii="Arial" w:hAnsi="Arial" w:cs="Arial"/>
        </w:rPr>
        <w:t>preneu</w:t>
      </w:r>
      <w:r w:rsidR="001D1867">
        <w:rPr>
          <w:rFonts w:ascii="Arial" w:hAnsi="Arial" w:cs="Arial"/>
        </w:rPr>
        <w:t>ria</w:t>
      </w:r>
      <w:r w:rsidR="004661E9">
        <w:rPr>
          <w:rFonts w:ascii="Arial" w:hAnsi="Arial" w:cs="Arial"/>
        </w:rPr>
        <w:t>l Discover</w:t>
      </w:r>
      <w:r w:rsidR="00E4229B">
        <w:rPr>
          <w:rFonts w:ascii="Arial" w:hAnsi="Arial" w:cs="Arial"/>
        </w:rPr>
        <w:t>y</w:t>
      </w:r>
      <w:r w:rsidR="004661E9">
        <w:rPr>
          <w:rFonts w:ascii="Arial" w:hAnsi="Arial" w:cs="Arial"/>
        </w:rPr>
        <w:t xml:space="preserve"> Process</w:t>
      </w:r>
      <w:r w:rsidRPr="00097FD4">
        <w:rPr>
          <w:rFonts w:ascii="Arial" w:hAnsi="Arial" w:cs="Arial"/>
        </w:rPr>
        <w:t xml:space="preserve"> realizované v rámci NIP RIS3 z pohledu absorpční kapacity a</w:t>
      </w:r>
      <w:r w:rsidR="008C00B6">
        <w:rPr>
          <w:rFonts w:ascii="Arial" w:hAnsi="Arial" w:cs="Arial"/>
        </w:rPr>
        <w:t> </w:t>
      </w:r>
      <w:r w:rsidRPr="00097FD4">
        <w:rPr>
          <w:rFonts w:ascii="Arial" w:hAnsi="Arial" w:cs="Arial"/>
        </w:rPr>
        <w:t>významu těchto oborů z pohledu národního hospodářství (HDP, export, atd.) (2016). Gesce: MPO, ÚV ČR – Sekce VVI, MŠMT</w:t>
      </w:r>
    </w:p>
    <w:p w:rsidR="004D1F94" w:rsidRPr="00FD2D7D" w:rsidRDefault="004D1F94" w:rsidP="008C0789">
      <w:pPr>
        <w:tabs>
          <w:tab w:val="left" w:pos="426"/>
        </w:tabs>
        <w:spacing w:before="240"/>
        <w:jc w:val="both"/>
        <w:rPr>
          <w:rFonts w:ascii="Arial" w:hAnsi="Arial" w:cs="Arial"/>
          <w:b/>
          <w:lang w:eastAsia="cs-CZ"/>
        </w:rPr>
      </w:pPr>
    </w:p>
    <w:p w:rsidR="008C0789" w:rsidRPr="00FD2D7D" w:rsidRDefault="008C0789" w:rsidP="008C0789">
      <w:pPr>
        <w:tabs>
          <w:tab w:val="left" w:pos="426"/>
        </w:tabs>
        <w:spacing w:before="240"/>
        <w:jc w:val="both"/>
        <w:rPr>
          <w:rFonts w:ascii="Arial" w:hAnsi="Arial" w:cs="Arial"/>
          <w:b/>
          <w:lang w:eastAsia="cs-CZ"/>
        </w:rPr>
      </w:pPr>
      <w:r w:rsidRPr="00FD2D7D">
        <w:rPr>
          <w:rFonts w:ascii="Arial" w:hAnsi="Arial" w:cs="Arial"/>
          <w:b/>
          <w:lang w:eastAsia="cs-CZ"/>
        </w:rPr>
        <w:t xml:space="preserve">Specifický cíl 5.2: Vytvořit koncepci podpory aplikovaného výzkumu </w:t>
      </w:r>
    </w:p>
    <w:p w:rsidR="008C0789" w:rsidRPr="00FD2D7D" w:rsidRDefault="008C0789" w:rsidP="008C0789">
      <w:pPr>
        <w:tabs>
          <w:tab w:val="left" w:pos="426"/>
        </w:tabs>
        <w:jc w:val="both"/>
        <w:rPr>
          <w:rFonts w:ascii="Arial" w:hAnsi="Arial" w:cs="Arial"/>
          <w:lang w:eastAsia="cs-CZ"/>
        </w:rPr>
      </w:pPr>
      <w:r w:rsidRPr="00FD2D7D">
        <w:rPr>
          <w:rFonts w:ascii="Arial" w:hAnsi="Arial" w:cs="Arial"/>
          <w:lang w:eastAsia="cs-CZ"/>
        </w:rPr>
        <w:t xml:space="preserve">Cílem je vytvořit systém podpory aplikovaného výzkumu navázaný na konkrétní potřeby společnosti a aplikační sféry, který bude stimulovat rozvoj strategické a dlouhodobé spolupráce mezi firmami, výzkumnými organizacemi, státní správou i občanským sektorem v širokém slova smyslu. </w:t>
      </w: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Indikátory</w:t>
      </w:r>
    </w:p>
    <w:p w:rsidR="008C0789" w:rsidRPr="00FD2D7D" w:rsidRDefault="008C0789" w:rsidP="00BB281E">
      <w:pPr>
        <w:numPr>
          <w:ilvl w:val="0"/>
          <w:numId w:val="101"/>
        </w:numPr>
        <w:tabs>
          <w:tab w:val="left" w:pos="426"/>
        </w:tabs>
        <w:spacing w:after="120"/>
        <w:contextualSpacing/>
        <w:jc w:val="both"/>
        <w:rPr>
          <w:rFonts w:ascii="Arial" w:hAnsi="Arial" w:cs="Arial"/>
        </w:rPr>
      </w:pPr>
      <w:r w:rsidRPr="00FD2D7D">
        <w:rPr>
          <w:rFonts w:ascii="Arial" w:hAnsi="Arial" w:cs="Arial"/>
        </w:rPr>
        <w:t>Počet PCT přihlášek na milion obyvatel (HDP)</w:t>
      </w:r>
    </w:p>
    <w:p w:rsidR="008C0789" w:rsidRDefault="008C0789" w:rsidP="00BB281E">
      <w:pPr>
        <w:numPr>
          <w:ilvl w:val="0"/>
          <w:numId w:val="101"/>
        </w:numPr>
        <w:tabs>
          <w:tab w:val="left" w:pos="426"/>
        </w:tabs>
        <w:spacing w:after="120"/>
        <w:contextualSpacing/>
        <w:jc w:val="both"/>
        <w:rPr>
          <w:rFonts w:ascii="Arial" w:hAnsi="Arial" w:cs="Arial"/>
        </w:rPr>
      </w:pPr>
      <w:r w:rsidRPr="00FD2D7D">
        <w:rPr>
          <w:rFonts w:ascii="Arial" w:hAnsi="Arial" w:cs="Arial"/>
        </w:rPr>
        <w:t>Pod</w:t>
      </w:r>
      <w:r>
        <w:rPr>
          <w:rFonts w:ascii="Arial" w:hAnsi="Arial" w:cs="Arial"/>
        </w:rPr>
        <w:t>íl účelové podpory určené na výzkum a vývoj</w:t>
      </w:r>
      <w:r w:rsidRPr="00FD2D7D">
        <w:rPr>
          <w:rFonts w:ascii="Arial" w:hAnsi="Arial" w:cs="Arial"/>
        </w:rPr>
        <w:t xml:space="preserve"> zaměřený na řešení společenských výzev (%)</w:t>
      </w:r>
    </w:p>
    <w:p w:rsidR="00BB281E" w:rsidRPr="00335973" w:rsidRDefault="00BB281E" w:rsidP="00BB281E">
      <w:pPr>
        <w:tabs>
          <w:tab w:val="left" w:pos="426"/>
        </w:tabs>
        <w:spacing w:after="120"/>
        <w:ind w:left="360"/>
        <w:contextualSpacing/>
        <w:jc w:val="both"/>
        <w:rPr>
          <w:rFonts w:ascii="Arial" w:hAnsi="Arial" w:cs="Arial"/>
        </w:rPr>
      </w:pPr>
    </w:p>
    <w:p w:rsidR="008C0789" w:rsidRPr="00BB281E" w:rsidRDefault="008C0789" w:rsidP="00BB281E">
      <w:pPr>
        <w:pStyle w:val="Odstavecseseznamem"/>
        <w:numPr>
          <w:ilvl w:val="0"/>
          <w:numId w:val="89"/>
        </w:numPr>
        <w:spacing w:before="240"/>
        <w:jc w:val="both"/>
        <w:rPr>
          <w:rFonts w:ascii="Arial" w:hAnsi="Arial" w:cs="Arial"/>
          <w:i/>
          <w:lang w:eastAsia="cs-CZ"/>
        </w:rPr>
      </w:pPr>
      <w:r w:rsidRPr="00BB281E">
        <w:rPr>
          <w:rFonts w:ascii="Arial" w:hAnsi="Arial" w:cs="Arial"/>
          <w:i/>
          <w:lang w:eastAsia="cs-CZ"/>
        </w:rPr>
        <w:t xml:space="preserve">Opatření 28: Stanovit hlavní směry podpory aplikovaného výzkumu </w:t>
      </w:r>
    </w:p>
    <w:p w:rsidR="008C0789" w:rsidRPr="00FD2D7D" w:rsidRDefault="008C0789" w:rsidP="008C0789">
      <w:pPr>
        <w:jc w:val="both"/>
        <w:rPr>
          <w:rFonts w:ascii="Arial" w:hAnsi="Arial" w:cs="Arial"/>
          <w:lang w:eastAsia="cs-CZ"/>
        </w:rPr>
      </w:pPr>
      <w:r w:rsidRPr="00FD2D7D">
        <w:rPr>
          <w:rFonts w:ascii="Arial" w:hAnsi="Arial" w:cs="Arial"/>
          <w:lang w:eastAsia="cs-CZ"/>
        </w:rPr>
        <w:t>S využitím principů definovaných v opatření 2</w:t>
      </w:r>
      <w:r>
        <w:rPr>
          <w:rFonts w:ascii="Arial" w:hAnsi="Arial" w:cs="Arial"/>
          <w:lang w:eastAsia="cs-CZ"/>
        </w:rPr>
        <w:t>5</w:t>
      </w:r>
      <w:r w:rsidRPr="00FD2D7D">
        <w:rPr>
          <w:rFonts w:ascii="Arial" w:hAnsi="Arial" w:cs="Arial"/>
          <w:lang w:eastAsia="cs-CZ"/>
        </w:rPr>
        <w:t xml:space="preserve"> rozpracovat dlouhodobé priority (5-10 let) a vertikální domény </w:t>
      </w:r>
      <w:r>
        <w:rPr>
          <w:rFonts w:ascii="Arial" w:hAnsi="Arial" w:cs="Arial"/>
          <w:lang w:eastAsia="cs-CZ"/>
        </w:rPr>
        <w:t xml:space="preserve">Národní </w:t>
      </w:r>
      <w:r w:rsidRPr="00FD2D7D">
        <w:rPr>
          <w:rFonts w:ascii="Arial" w:hAnsi="Arial" w:cs="Arial"/>
          <w:lang w:eastAsia="cs-CZ"/>
        </w:rPr>
        <w:t>RIS3 do konkrétních střednědobých (3</w:t>
      </w:r>
      <w:r w:rsidR="00761E0E">
        <w:rPr>
          <w:rFonts w:ascii="Arial" w:hAnsi="Arial" w:cs="Arial"/>
          <w:lang w:eastAsia="cs-CZ"/>
        </w:rPr>
        <w:t>-</w:t>
      </w:r>
      <w:r w:rsidRPr="00FD2D7D">
        <w:rPr>
          <w:rFonts w:ascii="Arial" w:hAnsi="Arial" w:cs="Arial"/>
          <w:lang w:eastAsia="cs-CZ"/>
        </w:rPr>
        <w:t>5 let) směrů aplikovaného výzkumu. Tyto směry aplikovaného výzkum</w:t>
      </w:r>
      <w:r>
        <w:rPr>
          <w:rFonts w:ascii="Arial" w:hAnsi="Arial" w:cs="Arial"/>
          <w:lang w:eastAsia="cs-CZ"/>
        </w:rPr>
        <w:t xml:space="preserve">u budou zohledňovat potenciál </w:t>
      </w:r>
      <w:r>
        <w:rPr>
          <w:rFonts w:ascii="Arial" w:hAnsi="Arial" w:cs="Arial"/>
          <w:lang w:eastAsia="cs-CZ"/>
        </w:rPr>
        <w:lastRenderedPageBreak/>
        <w:t>České republiky</w:t>
      </w:r>
      <w:r w:rsidRPr="00FD2D7D">
        <w:rPr>
          <w:rFonts w:ascii="Arial" w:hAnsi="Arial" w:cs="Arial"/>
          <w:lang w:eastAsia="cs-CZ"/>
        </w:rPr>
        <w:t xml:space="preserve"> a jednotlivých regionů a budou reagovat na identifikovanou poptávku uživatelů po výsledcích aplikovaného výzkumu. </w:t>
      </w:r>
    </w:p>
    <w:p w:rsidR="008C0789" w:rsidRPr="00BB281E" w:rsidRDefault="00D56D42" w:rsidP="00BB281E">
      <w:pPr>
        <w:spacing w:after="120" w:line="240" w:lineRule="auto"/>
        <w:ind w:left="426"/>
        <w:jc w:val="both"/>
        <w:rPr>
          <w:rFonts w:ascii="Arial" w:hAnsi="Arial" w:cs="Arial"/>
          <w:lang w:eastAsia="cs-CZ"/>
        </w:rPr>
      </w:pPr>
      <w:r>
        <w:rPr>
          <w:rFonts w:ascii="Arial" w:hAnsi="Arial" w:cs="Arial"/>
          <w:lang w:eastAsia="cs-CZ"/>
        </w:rPr>
        <w:t>Nové opatření</w:t>
      </w:r>
    </w:p>
    <w:p w:rsidR="008C0789" w:rsidRPr="00BB281E" w:rsidRDefault="008C0789" w:rsidP="00BB281E">
      <w:pPr>
        <w:spacing w:after="120" w:line="240" w:lineRule="auto"/>
        <w:ind w:left="426"/>
        <w:jc w:val="both"/>
        <w:rPr>
          <w:rFonts w:ascii="Arial" w:hAnsi="Arial" w:cs="Arial"/>
          <w:lang w:eastAsia="cs-CZ"/>
        </w:rPr>
      </w:pPr>
      <w:r w:rsidRPr="00BB281E">
        <w:rPr>
          <w:rFonts w:ascii="Arial" w:hAnsi="Arial" w:cs="Arial"/>
          <w:lang w:eastAsia="cs-CZ"/>
        </w:rPr>
        <w:t>Termín: 2017</w:t>
      </w:r>
    </w:p>
    <w:p w:rsidR="008C0789" w:rsidRDefault="008C0789" w:rsidP="00BB281E">
      <w:pPr>
        <w:spacing w:line="240" w:lineRule="auto"/>
        <w:ind w:left="426"/>
        <w:jc w:val="both"/>
        <w:rPr>
          <w:rFonts w:ascii="Arial" w:hAnsi="Arial" w:cs="Arial"/>
          <w:lang w:eastAsia="cs-CZ"/>
        </w:rPr>
      </w:pPr>
      <w:r w:rsidRPr="00BB281E">
        <w:rPr>
          <w:rFonts w:ascii="Arial" w:hAnsi="Arial" w:cs="Arial"/>
          <w:lang w:eastAsia="cs-CZ"/>
        </w:rPr>
        <w:t>Odpovědnost: ÚV ČR – Sekce VVI, RVVI, MPO, spolupracují</w:t>
      </w:r>
      <w:r w:rsidR="00FA2FE3">
        <w:rPr>
          <w:rFonts w:ascii="Arial" w:hAnsi="Arial" w:cs="Arial"/>
          <w:lang w:eastAsia="cs-CZ"/>
        </w:rPr>
        <w:t>:</w:t>
      </w:r>
      <w:r w:rsidRPr="00BB281E">
        <w:rPr>
          <w:rFonts w:ascii="Arial" w:hAnsi="Arial" w:cs="Arial"/>
          <w:lang w:eastAsia="cs-CZ"/>
        </w:rPr>
        <w:t xml:space="preserve"> další správní úřady odpovědné za výzkum a vývoj v oblasti svých působností</w:t>
      </w:r>
    </w:p>
    <w:p w:rsidR="00BB281E" w:rsidRPr="00BB281E" w:rsidRDefault="00BB281E" w:rsidP="00BB281E">
      <w:pPr>
        <w:spacing w:line="240" w:lineRule="auto"/>
        <w:jc w:val="both"/>
        <w:rPr>
          <w:rFonts w:ascii="Arial" w:hAnsi="Arial" w:cs="Arial"/>
          <w:lang w:eastAsia="cs-CZ"/>
        </w:rPr>
      </w:pPr>
    </w:p>
    <w:p w:rsidR="008C0789" w:rsidRPr="00BB281E" w:rsidRDefault="008C0789" w:rsidP="00BB281E">
      <w:pPr>
        <w:pStyle w:val="Odstavecseseznamem"/>
        <w:numPr>
          <w:ilvl w:val="0"/>
          <w:numId w:val="89"/>
        </w:numPr>
        <w:jc w:val="both"/>
        <w:rPr>
          <w:rFonts w:ascii="Arial" w:hAnsi="Arial" w:cs="Arial"/>
          <w:i/>
          <w:lang w:eastAsia="cs-CZ"/>
        </w:rPr>
      </w:pPr>
      <w:r w:rsidRPr="00BB281E">
        <w:rPr>
          <w:rFonts w:ascii="Arial" w:hAnsi="Arial" w:cs="Arial"/>
          <w:i/>
          <w:lang w:eastAsia="cs-CZ"/>
        </w:rPr>
        <w:t>Opatření 29</w:t>
      </w:r>
      <w:r w:rsidRPr="00BB281E">
        <w:rPr>
          <w:rFonts w:ascii="Arial" w:hAnsi="Arial" w:cs="Arial"/>
          <w:lang w:eastAsia="cs-CZ"/>
        </w:rPr>
        <w:t xml:space="preserve">: </w:t>
      </w:r>
      <w:r w:rsidRPr="00BB281E">
        <w:rPr>
          <w:rFonts w:ascii="Arial" w:hAnsi="Arial" w:cs="Arial"/>
          <w:i/>
          <w:lang w:eastAsia="cs-CZ"/>
        </w:rPr>
        <w:t xml:space="preserve">Vytvořit nástroje pro podporu hlavních směrů aplikovaného výzkumu </w:t>
      </w:r>
    </w:p>
    <w:p w:rsidR="008C0789" w:rsidRDefault="008C0789" w:rsidP="008C0789">
      <w:pPr>
        <w:jc w:val="both"/>
        <w:rPr>
          <w:rFonts w:ascii="Arial" w:hAnsi="Arial" w:cs="Arial"/>
          <w:i/>
          <w:lang w:eastAsia="cs-CZ"/>
        </w:rPr>
      </w:pPr>
      <w:r w:rsidRPr="00FD2D7D">
        <w:rPr>
          <w:rFonts w:ascii="Arial" w:hAnsi="Arial" w:cs="Arial"/>
          <w:lang w:eastAsia="cs-CZ"/>
        </w:rPr>
        <w:t>Tyto směry aplikovaného výzkumu budou podporovány prostřednictvím koordinovaného systému nástrojů (koncepčních, programových), včetně stanovení odpovědností jednotlivých aktérů, časového harmonogramu realizace jednotlivých nástrojů a konkrétních milníků a cílů, jejichž plnění bude v</w:t>
      </w:r>
      <w:r w:rsidR="00953148">
        <w:rPr>
          <w:rFonts w:ascii="Arial" w:hAnsi="Arial" w:cs="Arial"/>
          <w:lang w:eastAsia="cs-CZ"/>
        </w:rPr>
        <w:t xml:space="preserve">yhodnocováno. Současně budou v </w:t>
      </w:r>
      <w:r w:rsidRPr="00FD2D7D">
        <w:rPr>
          <w:rFonts w:ascii="Arial" w:hAnsi="Arial" w:cs="Arial"/>
          <w:lang w:eastAsia="cs-CZ"/>
        </w:rPr>
        <w:t>programech identifikovány oblasti, které bude vhodné podporovat ve spolupráci se zahraničními poskytovateli, což umožní využívat prostředky a kapacity pro řešení společných potřeb. Ve všech nástrojích na podporu aplikovaného výzkumu bude zároveň podporována dlouhodobá a strategicky orientovaná spolupráce mezi podniky výzkumnými organizacemi, která umožní vývoj produktů s vysokou přidanou hodnotou.</w:t>
      </w:r>
      <w:r w:rsidRPr="00FD2D7D">
        <w:rPr>
          <w:rFonts w:ascii="Arial" w:hAnsi="Arial" w:cs="Arial"/>
          <w:i/>
          <w:lang w:eastAsia="cs-CZ"/>
        </w:rPr>
        <w:t xml:space="preserve"> </w:t>
      </w:r>
    </w:p>
    <w:p w:rsidR="008C0789" w:rsidRPr="00BB281E" w:rsidRDefault="00D56D42" w:rsidP="00BB281E">
      <w:pPr>
        <w:spacing w:after="120" w:line="240" w:lineRule="auto"/>
        <w:ind w:left="426"/>
        <w:jc w:val="both"/>
        <w:rPr>
          <w:rFonts w:ascii="Arial" w:hAnsi="Arial" w:cs="Arial"/>
          <w:lang w:eastAsia="cs-CZ"/>
        </w:rPr>
      </w:pPr>
      <w:r>
        <w:rPr>
          <w:rFonts w:ascii="Arial" w:hAnsi="Arial" w:cs="Arial"/>
          <w:lang w:eastAsia="cs-CZ"/>
        </w:rPr>
        <w:t>Nové opatření</w:t>
      </w:r>
    </w:p>
    <w:p w:rsidR="008C0789" w:rsidRPr="00BB281E" w:rsidRDefault="008C0789" w:rsidP="00BB281E">
      <w:pPr>
        <w:spacing w:after="120" w:line="240" w:lineRule="auto"/>
        <w:ind w:left="426"/>
        <w:jc w:val="both"/>
        <w:rPr>
          <w:rFonts w:ascii="Arial" w:hAnsi="Arial" w:cs="Arial"/>
          <w:lang w:eastAsia="cs-CZ"/>
        </w:rPr>
      </w:pPr>
      <w:r w:rsidRPr="00BB281E">
        <w:rPr>
          <w:rFonts w:ascii="Arial" w:hAnsi="Arial" w:cs="Arial"/>
          <w:lang w:eastAsia="cs-CZ"/>
        </w:rPr>
        <w:t>Termín: 201</w:t>
      </w:r>
      <w:r w:rsidR="001C30C4" w:rsidRPr="00BB281E">
        <w:rPr>
          <w:rFonts w:ascii="Arial" w:hAnsi="Arial" w:cs="Arial"/>
          <w:lang w:eastAsia="cs-CZ"/>
        </w:rPr>
        <w:t>7+</w:t>
      </w:r>
    </w:p>
    <w:p w:rsidR="008C0789" w:rsidRDefault="008C0789" w:rsidP="00BB281E">
      <w:pPr>
        <w:spacing w:line="240" w:lineRule="auto"/>
        <w:ind w:left="426"/>
        <w:jc w:val="both"/>
        <w:rPr>
          <w:rFonts w:ascii="Arial" w:hAnsi="Arial" w:cs="Arial"/>
          <w:lang w:eastAsia="cs-CZ"/>
        </w:rPr>
      </w:pPr>
      <w:r w:rsidRPr="00BB281E">
        <w:rPr>
          <w:rFonts w:ascii="Arial" w:hAnsi="Arial" w:cs="Arial"/>
          <w:lang w:eastAsia="cs-CZ"/>
        </w:rPr>
        <w:t>Odpovědnost: ÚV ČR – Sekce VVI, RVVI, MPO a další správní úřady odpovědné za výzkum a vývoj v oblasti svých působností</w:t>
      </w:r>
    </w:p>
    <w:p w:rsidR="00BB281E" w:rsidRPr="00BB281E" w:rsidRDefault="00BB281E" w:rsidP="00BB281E">
      <w:pPr>
        <w:spacing w:line="240" w:lineRule="auto"/>
        <w:jc w:val="both"/>
        <w:rPr>
          <w:rFonts w:ascii="Arial" w:hAnsi="Arial" w:cs="Arial"/>
          <w:lang w:eastAsia="cs-CZ"/>
        </w:rPr>
      </w:pPr>
    </w:p>
    <w:p w:rsidR="008C0789" w:rsidRPr="00FD2D7D" w:rsidRDefault="008C0789" w:rsidP="008C0789">
      <w:pPr>
        <w:tabs>
          <w:tab w:val="left" w:pos="426"/>
        </w:tabs>
        <w:spacing w:after="0"/>
        <w:jc w:val="both"/>
        <w:rPr>
          <w:rFonts w:ascii="Arial" w:hAnsi="Arial" w:cs="Arial"/>
          <w:i/>
          <w:lang w:eastAsia="cs-CZ"/>
        </w:rPr>
      </w:pPr>
      <w:r w:rsidRPr="00FD2D7D">
        <w:rPr>
          <w:rFonts w:ascii="Arial" w:hAnsi="Arial" w:cs="Arial"/>
          <w:i/>
          <w:lang w:eastAsia="cs-CZ"/>
        </w:rPr>
        <w:t>Zásadní milníky a gesce</w:t>
      </w:r>
      <w:r w:rsidR="00BB281E">
        <w:rPr>
          <w:rFonts w:ascii="Arial" w:hAnsi="Arial" w:cs="Arial"/>
          <w:i/>
          <w:lang w:eastAsia="cs-CZ"/>
        </w:rPr>
        <w:t xml:space="preserve"> specifického cíle 5.2:</w:t>
      </w:r>
    </w:p>
    <w:p w:rsidR="008C0789" w:rsidRDefault="008C0789" w:rsidP="00BB281E">
      <w:pPr>
        <w:numPr>
          <w:ilvl w:val="0"/>
          <w:numId w:val="102"/>
        </w:numPr>
        <w:tabs>
          <w:tab w:val="left" w:pos="426"/>
        </w:tabs>
        <w:spacing w:after="120"/>
        <w:contextualSpacing/>
        <w:jc w:val="both"/>
        <w:rPr>
          <w:rFonts w:ascii="Arial" w:hAnsi="Arial" w:cs="Arial"/>
        </w:rPr>
      </w:pPr>
      <w:r w:rsidRPr="00FD2D7D">
        <w:rPr>
          <w:rFonts w:ascii="Arial" w:hAnsi="Arial" w:cs="Arial"/>
        </w:rPr>
        <w:t>Stanovení hlavních směrů aplikovaného výzkumu včetně společenských výzev (2017). Gesce: ÚV ČR – Sekce VVI ve spolupráci s MPO</w:t>
      </w:r>
      <w:r w:rsidRPr="00A834F6">
        <w:rPr>
          <w:rFonts w:ascii="Arial" w:hAnsi="Arial" w:cs="Arial"/>
        </w:rPr>
        <w:t>, spolupracují</w:t>
      </w:r>
      <w:r w:rsidR="00FA2FE3">
        <w:rPr>
          <w:rFonts w:ascii="Arial" w:hAnsi="Arial" w:cs="Arial"/>
        </w:rPr>
        <w:t>:</w:t>
      </w:r>
      <w:r w:rsidRPr="00A834F6">
        <w:rPr>
          <w:rFonts w:ascii="Arial" w:hAnsi="Arial" w:cs="Arial"/>
        </w:rPr>
        <w:t xml:space="preserve"> další správní úřady odpovědné za výzkum a vývoj v oblasti svých působností</w:t>
      </w:r>
    </w:p>
    <w:p w:rsidR="008C0789" w:rsidRPr="008C0789" w:rsidRDefault="008C0789" w:rsidP="00BB281E">
      <w:pPr>
        <w:numPr>
          <w:ilvl w:val="0"/>
          <w:numId w:val="102"/>
        </w:numPr>
        <w:tabs>
          <w:tab w:val="left" w:pos="426"/>
        </w:tabs>
        <w:spacing w:after="120"/>
        <w:contextualSpacing/>
        <w:jc w:val="both"/>
        <w:rPr>
          <w:rFonts w:ascii="Arial" w:hAnsi="Arial" w:cs="Arial"/>
        </w:rPr>
      </w:pPr>
      <w:r w:rsidRPr="008C0789">
        <w:rPr>
          <w:rFonts w:ascii="Arial" w:hAnsi="Arial" w:cs="Arial"/>
        </w:rPr>
        <w:t>Vytvoření</w:t>
      </w:r>
      <w:r w:rsidR="00405381">
        <w:rPr>
          <w:rFonts w:ascii="Arial" w:hAnsi="Arial" w:cs="Arial"/>
        </w:rPr>
        <w:t xml:space="preserve"> či úprava</w:t>
      </w:r>
      <w:r w:rsidR="00470E06">
        <w:rPr>
          <w:rFonts w:ascii="Arial" w:hAnsi="Arial" w:cs="Arial"/>
        </w:rPr>
        <w:t xml:space="preserve"> existujících</w:t>
      </w:r>
      <w:r w:rsidRPr="008C0789">
        <w:rPr>
          <w:rFonts w:ascii="Arial" w:hAnsi="Arial" w:cs="Arial"/>
        </w:rPr>
        <w:t xml:space="preserve"> nástrojů na podporu hlavních směrů aplikovaného výzkumu (201</w:t>
      </w:r>
      <w:r w:rsidR="00405381">
        <w:rPr>
          <w:rFonts w:ascii="Arial" w:hAnsi="Arial" w:cs="Arial"/>
        </w:rPr>
        <w:t>7+</w:t>
      </w:r>
      <w:r w:rsidRPr="008C0789">
        <w:rPr>
          <w:rFonts w:ascii="Arial" w:hAnsi="Arial" w:cs="Arial"/>
        </w:rPr>
        <w:t>). Gesce: ÚV ČR – Sekce VVI, RVVI, MPO a další správní úřady odpovědné za výzkum a vývoj v oblasti svých působností</w:t>
      </w:r>
    </w:p>
    <w:p w:rsidR="00EF3EB7" w:rsidRDefault="00EF3EB7">
      <w:pPr>
        <w:spacing w:after="0" w:line="240" w:lineRule="auto"/>
        <w:rPr>
          <w:rFonts w:ascii="Arial" w:hAnsi="Arial" w:cs="Arial"/>
        </w:rPr>
      </w:pPr>
      <w:r>
        <w:rPr>
          <w:rFonts w:ascii="Arial" w:hAnsi="Arial" w:cs="Arial"/>
        </w:rPr>
        <w:br w:type="page"/>
      </w:r>
    </w:p>
    <w:p w:rsidR="00EF3EB7" w:rsidRPr="002F2B04" w:rsidRDefault="00EF3EB7" w:rsidP="00917A53">
      <w:pPr>
        <w:pStyle w:val="Nadpis1"/>
        <w:numPr>
          <w:ilvl w:val="0"/>
          <w:numId w:val="44"/>
        </w:numPr>
      </w:pPr>
      <w:bookmarkStart w:id="38" w:name="_Toc442367679"/>
      <w:r w:rsidRPr="002F2B04">
        <w:lastRenderedPageBreak/>
        <w:t>Implementace</w:t>
      </w:r>
      <w:bookmarkEnd w:id="38"/>
    </w:p>
    <w:p w:rsidR="007D5B7F" w:rsidRDefault="007D5B7F" w:rsidP="00EF3EB7">
      <w:pPr>
        <w:jc w:val="both"/>
        <w:rPr>
          <w:rFonts w:ascii="Arial" w:hAnsi="Arial" w:cs="Arial"/>
        </w:rPr>
      </w:pPr>
    </w:p>
    <w:p w:rsidR="00EF3EB7" w:rsidRPr="006E636F" w:rsidRDefault="00EF3EB7" w:rsidP="00EF3EB7">
      <w:pPr>
        <w:jc w:val="both"/>
        <w:rPr>
          <w:rFonts w:ascii="Arial" w:hAnsi="Arial" w:cs="Arial"/>
        </w:rPr>
      </w:pPr>
      <w:r w:rsidRPr="006E636F">
        <w:rPr>
          <w:rFonts w:ascii="Arial" w:hAnsi="Arial" w:cs="Arial"/>
        </w:rPr>
        <w:t>Systém implementace, rozdělení rolí jednotlivých aktérů a zodp</w:t>
      </w:r>
      <w:r>
        <w:rPr>
          <w:rFonts w:ascii="Arial" w:hAnsi="Arial" w:cs="Arial"/>
        </w:rPr>
        <w:t>ovědností za plnění opatření NP VaVaI 2016</w:t>
      </w:r>
      <w:r w:rsidR="00260CC5">
        <w:rPr>
          <w:rFonts w:ascii="Arial" w:hAnsi="Arial" w:cs="Arial"/>
        </w:rPr>
        <w:t>,</w:t>
      </w:r>
      <w:r w:rsidRPr="006E636F">
        <w:rPr>
          <w:rFonts w:ascii="Arial" w:hAnsi="Arial" w:cs="Arial"/>
        </w:rPr>
        <w:t xml:space="preserve"> vycház</w:t>
      </w:r>
      <w:r w:rsidR="00260CC5">
        <w:rPr>
          <w:rFonts w:ascii="Arial" w:hAnsi="Arial" w:cs="Arial"/>
        </w:rPr>
        <w:t>ejí</w:t>
      </w:r>
      <w:r w:rsidRPr="006E636F">
        <w:rPr>
          <w:rFonts w:ascii="Arial" w:hAnsi="Arial" w:cs="Arial"/>
        </w:rPr>
        <w:t xml:space="preserve"> z platné legislativy, definovaných kompetencí a vytvořených koordina</w:t>
      </w:r>
      <w:r>
        <w:rPr>
          <w:rFonts w:ascii="Arial" w:hAnsi="Arial" w:cs="Arial"/>
        </w:rPr>
        <w:t>čních struktur v oblasti VaVaI na úrovni vlády České republiky</w:t>
      </w:r>
      <w:r w:rsidRPr="006E636F">
        <w:rPr>
          <w:rFonts w:ascii="Arial" w:hAnsi="Arial" w:cs="Arial"/>
        </w:rPr>
        <w:t>.</w:t>
      </w:r>
      <w:r>
        <w:rPr>
          <w:rFonts w:ascii="Arial" w:hAnsi="Arial" w:cs="Arial"/>
        </w:rPr>
        <w:t xml:space="preserve"> Zatímco pro realizaci opatření stanovených v rámci</w:t>
      </w:r>
      <w:r w:rsidRPr="006E636F">
        <w:rPr>
          <w:rFonts w:ascii="Arial" w:hAnsi="Arial" w:cs="Arial"/>
        </w:rPr>
        <w:t xml:space="preserve"> cílů „Řízení systému VaVaI“ a „Veřejný sektor VaVaI“ již existuje potřebný rámec pro implementaci, popřípadě jsou j</w:t>
      </w:r>
      <w:r>
        <w:rPr>
          <w:rFonts w:ascii="Arial" w:hAnsi="Arial" w:cs="Arial"/>
        </w:rPr>
        <w:t>asně definovány potřeby pro jejich</w:t>
      </w:r>
      <w:r w:rsidRPr="006E636F">
        <w:rPr>
          <w:rFonts w:ascii="Arial" w:hAnsi="Arial" w:cs="Arial"/>
        </w:rPr>
        <w:t xml:space="preserve"> doplnění a zkvalitnění (např. vzn</w:t>
      </w:r>
      <w:r>
        <w:rPr>
          <w:rFonts w:ascii="Arial" w:hAnsi="Arial" w:cs="Arial"/>
        </w:rPr>
        <w:t xml:space="preserve">ik </w:t>
      </w:r>
      <w:r w:rsidR="00C66F0F">
        <w:rPr>
          <w:rFonts w:ascii="Arial" w:hAnsi="Arial" w:cs="Arial"/>
        </w:rPr>
        <w:t>ústředního správního úřadu</w:t>
      </w:r>
      <w:r>
        <w:rPr>
          <w:rFonts w:ascii="Arial" w:hAnsi="Arial" w:cs="Arial"/>
        </w:rPr>
        <w:t xml:space="preserve"> pro VaVaI, zavedení systému hodnocení výzkumných organizací</w:t>
      </w:r>
      <w:r w:rsidRPr="006E636F">
        <w:rPr>
          <w:rFonts w:ascii="Arial" w:hAnsi="Arial" w:cs="Arial"/>
        </w:rPr>
        <w:t xml:space="preserve">), pro strategické </w:t>
      </w:r>
      <w:r>
        <w:rPr>
          <w:rFonts w:ascii="Arial" w:hAnsi="Arial" w:cs="Arial"/>
        </w:rPr>
        <w:t xml:space="preserve">zacílení podpory aplikovaného výzkumu na potřeby uživatelů </w:t>
      </w:r>
      <w:r w:rsidRPr="006E636F">
        <w:rPr>
          <w:rFonts w:ascii="Arial" w:hAnsi="Arial" w:cs="Arial"/>
        </w:rPr>
        <w:t xml:space="preserve">je tento systém teprve vytvářen. V dalším textu je proto věnována aplikovanému výzkumu zvláštní pozornost. </w:t>
      </w:r>
    </w:p>
    <w:p w:rsidR="00EF3EB7" w:rsidRDefault="00EF3EB7" w:rsidP="00EF3EB7">
      <w:pPr>
        <w:jc w:val="both"/>
        <w:rPr>
          <w:rFonts w:ascii="Arial" w:hAnsi="Arial" w:cs="Arial"/>
        </w:rPr>
      </w:pPr>
      <w:r>
        <w:rPr>
          <w:rFonts w:ascii="Arial" w:hAnsi="Arial" w:cs="Arial"/>
        </w:rPr>
        <w:t>S o</w:t>
      </w:r>
      <w:r w:rsidRPr="006E636F">
        <w:rPr>
          <w:rFonts w:ascii="Arial" w:hAnsi="Arial" w:cs="Arial"/>
        </w:rPr>
        <w:t>hledem na charakter aktivit VaVaI, jeho složitost a potřebu provazování jednotlivých opatření, je kladen důraz na jejich koordinaci. Ta je zajišťována prostřednictvím centrálního ko</w:t>
      </w:r>
      <w:r>
        <w:rPr>
          <w:rFonts w:ascii="Arial" w:hAnsi="Arial" w:cs="Arial"/>
        </w:rPr>
        <w:t>ordinátora, kterým je ÚV ČR</w:t>
      </w:r>
      <w:r w:rsidRPr="006E636F">
        <w:rPr>
          <w:rFonts w:ascii="Arial" w:hAnsi="Arial" w:cs="Arial"/>
        </w:rPr>
        <w:t xml:space="preserve"> – Sekce VVI se širokým zázemím vytvořených koordinačních subjektů, které působí napříč resorty a umožňují věcně propojovat agendu podle konkrétních potřeb. Jde zejména o RVVI a RVKHR, jejich výbory a pracovní skupiny, včetně propojení na platformy </w:t>
      </w:r>
      <w:r>
        <w:rPr>
          <w:rFonts w:ascii="Arial" w:hAnsi="Arial" w:cs="Arial"/>
        </w:rPr>
        <w:t xml:space="preserve">Národní </w:t>
      </w:r>
      <w:r w:rsidRPr="006E636F">
        <w:rPr>
          <w:rFonts w:ascii="Arial" w:hAnsi="Arial" w:cs="Arial"/>
        </w:rPr>
        <w:t>RIS3.</w:t>
      </w:r>
    </w:p>
    <w:p w:rsidR="00EF3EB7" w:rsidRPr="00842F74" w:rsidRDefault="00EF3EB7" w:rsidP="00EF3EB7">
      <w:pPr>
        <w:jc w:val="both"/>
        <w:rPr>
          <w:rFonts w:ascii="Arial" w:hAnsi="Arial" w:cs="Arial"/>
        </w:rPr>
      </w:pPr>
      <w:r w:rsidRPr="00842F74">
        <w:rPr>
          <w:rFonts w:ascii="Arial" w:hAnsi="Arial" w:cs="Arial"/>
        </w:rPr>
        <w:t xml:space="preserve">NP VaVaI 2016 obsahuje přehled indikátorů. Navržená indikátorová soustava obsahuje takové </w:t>
      </w:r>
      <w:r w:rsidR="00260CC5" w:rsidRPr="00842F74">
        <w:rPr>
          <w:rFonts w:ascii="Arial" w:hAnsi="Arial" w:cs="Arial"/>
        </w:rPr>
        <w:t xml:space="preserve">kvalitativní a kvantitativní </w:t>
      </w:r>
      <w:r w:rsidRPr="00842F74">
        <w:rPr>
          <w:rFonts w:ascii="Arial" w:hAnsi="Arial" w:cs="Arial"/>
        </w:rPr>
        <w:t>indikátory, které byly v době tvorby NP VaVaI 2016 relevantní pro sledování průběhu a vyhodnocení pokroku při plnění cílů tohoto strategického dokumentu. Indikátory mohou být v průběhu realizace NP VaVaI 2016 doplňovány.</w:t>
      </w:r>
    </w:p>
    <w:p w:rsidR="00EF3EB7" w:rsidRPr="00842F74" w:rsidRDefault="00EF3EB7" w:rsidP="00EF3EB7">
      <w:pPr>
        <w:jc w:val="both"/>
        <w:rPr>
          <w:rFonts w:ascii="Arial" w:hAnsi="Arial" w:cs="Arial"/>
        </w:rPr>
      </w:pPr>
      <w:r w:rsidRPr="00842F74">
        <w:rPr>
          <w:rFonts w:ascii="Arial" w:hAnsi="Arial" w:cs="Arial"/>
        </w:rPr>
        <w:t>Protože se ve většině případů nejedná o indikátory vysoce specifické k jednotlivým cílům NP</w:t>
      </w:r>
      <w:r>
        <w:rPr>
          <w:rFonts w:ascii="Arial" w:hAnsi="Arial" w:cs="Arial"/>
        </w:rPr>
        <w:t> </w:t>
      </w:r>
      <w:r w:rsidRPr="00842F74">
        <w:rPr>
          <w:rFonts w:ascii="Arial" w:hAnsi="Arial" w:cs="Arial"/>
        </w:rPr>
        <w:t>VaVaI 2016, bude nutné při hodnocení pokroku stanovovat příspěvek realizace konkrétního opatření ke změně hodnoty indikátoru, neboť v hodnotě indikátorů se promítají i</w:t>
      </w:r>
      <w:r>
        <w:rPr>
          <w:rFonts w:ascii="Arial" w:hAnsi="Arial" w:cs="Arial"/>
        </w:rPr>
        <w:t> </w:t>
      </w:r>
      <w:r w:rsidRPr="00842F74">
        <w:rPr>
          <w:rFonts w:ascii="Arial" w:hAnsi="Arial" w:cs="Arial"/>
        </w:rPr>
        <w:t>jiné vlivy, než zavedení konkrétních opatření NP VaVaI 2016.</w:t>
      </w:r>
    </w:p>
    <w:p w:rsidR="00EF3EB7" w:rsidRDefault="00EF3EB7" w:rsidP="00EF3EB7">
      <w:pPr>
        <w:jc w:val="both"/>
        <w:rPr>
          <w:rFonts w:ascii="Arial" w:hAnsi="Arial" w:cs="Arial"/>
        </w:rPr>
      </w:pPr>
      <w:r w:rsidRPr="00842F74">
        <w:rPr>
          <w:rFonts w:ascii="Arial" w:hAnsi="Arial" w:cs="Arial"/>
        </w:rPr>
        <w:t>Součástí implementace bude každoroční monitoring indikátorů a jejich analýza ve vztahu k jednotlivým specifickým cílům NP VaVaI 2016. Vzhledem k nízké úrovni specifičnosti indikátorů není smysluplné provádět porovnání hodnot kvantitativních indikátorů vůči očekávaným cílovým hodnotám na konci realizace NP VaVaI 2016. Rozhodující bude sledovat dlouhodobý trend těchto indikátorů a stanovovat podíl realizovaných opatření NP</w:t>
      </w:r>
      <w:r>
        <w:rPr>
          <w:rFonts w:ascii="Arial" w:hAnsi="Arial" w:cs="Arial"/>
        </w:rPr>
        <w:t> </w:t>
      </w:r>
      <w:r w:rsidRPr="00842F74">
        <w:rPr>
          <w:rFonts w:ascii="Arial" w:hAnsi="Arial" w:cs="Arial"/>
        </w:rPr>
        <w:t>VaVaI 2016 na jejich skutečném růstu / poklesu, což bude předmětem každoroční analýzy.</w:t>
      </w:r>
    </w:p>
    <w:p w:rsidR="00EF3EB7" w:rsidRDefault="00EF3EB7" w:rsidP="00EF3EB7">
      <w:pPr>
        <w:jc w:val="both"/>
        <w:rPr>
          <w:rFonts w:ascii="Arial" w:hAnsi="Arial" w:cs="Arial"/>
        </w:rPr>
      </w:pPr>
    </w:p>
    <w:p w:rsidR="00EF3EB7" w:rsidRDefault="00EF3EB7" w:rsidP="00EF3EB7">
      <w:pPr>
        <w:jc w:val="both"/>
        <w:rPr>
          <w:rFonts w:ascii="Arial" w:hAnsi="Arial" w:cs="Arial"/>
        </w:rPr>
      </w:pPr>
    </w:p>
    <w:p w:rsidR="00EF3EB7" w:rsidRDefault="00EF3EB7" w:rsidP="00EF3EB7">
      <w:pPr>
        <w:jc w:val="both"/>
        <w:rPr>
          <w:rFonts w:ascii="Arial" w:hAnsi="Arial" w:cs="Arial"/>
        </w:rPr>
      </w:pPr>
    </w:p>
    <w:p w:rsidR="00EF3EB7" w:rsidRDefault="00EF3EB7" w:rsidP="00EF3EB7">
      <w:pPr>
        <w:jc w:val="both"/>
        <w:rPr>
          <w:rFonts w:ascii="Arial" w:hAnsi="Arial" w:cs="Arial"/>
        </w:rPr>
      </w:pPr>
    </w:p>
    <w:p w:rsidR="00EF3EB7" w:rsidRDefault="00EF3EB7" w:rsidP="00EF3EB7">
      <w:pPr>
        <w:jc w:val="both"/>
        <w:rPr>
          <w:rFonts w:ascii="Arial" w:hAnsi="Arial" w:cs="Arial"/>
        </w:rPr>
      </w:pPr>
    </w:p>
    <w:p w:rsidR="00EF3EB7" w:rsidRDefault="00EF3EB7" w:rsidP="00EF3EB7">
      <w:pPr>
        <w:jc w:val="both"/>
        <w:rPr>
          <w:rFonts w:ascii="Arial" w:hAnsi="Arial" w:cs="Arial"/>
        </w:rPr>
      </w:pPr>
    </w:p>
    <w:p w:rsidR="00EF3EB7" w:rsidRDefault="00EF3EB7" w:rsidP="00EF3EB7">
      <w:pPr>
        <w:rPr>
          <w:rFonts w:ascii="Arial" w:hAnsi="Arial" w:cs="Arial"/>
          <w:highlight w:val="yellow"/>
        </w:rPr>
        <w:sectPr w:rsidR="00EF3EB7" w:rsidSect="00BB281E">
          <w:footerReference w:type="default" r:id="rId14"/>
          <w:pgSz w:w="11906" w:h="16838"/>
          <w:pgMar w:top="1418" w:right="1418" w:bottom="1418" w:left="1418" w:header="709" w:footer="709" w:gutter="0"/>
          <w:cols w:space="708"/>
          <w:docGrid w:linePitch="360"/>
        </w:sectPr>
      </w:pPr>
    </w:p>
    <w:p w:rsidR="00EF3EB7" w:rsidRDefault="00EF3EB7" w:rsidP="00EF3EB7">
      <w:pPr>
        <w:rPr>
          <w:rFonts w:ascii="Arial" w:hAnsi="Arial" w:cs="Arial"/>
        </w:rPr>
      </w:pPr>
      <w:r w:rsidRPr="00D57A69">
        <w:rPr>
          <w:rFonts w:ascii="Arial" w:hAnsi="Arial" w:cs="Arial"/>
          <w:b/>
        </w:rPr>
        <w:lastRenderedPageBreak/>
        <w:t>Tabulka</w:t>
      </w:r>
      <w:r w:rsidR="00D57A69" w:rsidRPr="00D57A69">
        <w:rPr>
          <w:rFonts w:ascii="Arial" w:hAnsi="Arial" w:cs="Arial"/>
          <w:b/>
        </w:rPr>
        <w:t xml:space="preserve"> 2</w:t>
      </w:r>
      <w:r w:rsidR="00D57A69">
        <w:rPr>
          <w:rFonts w:ascii="Arial" w:hAnsi="Arial" w:cs="Arial"/>
        </w:rPr>
        <w:t>:</w:t>
      </w:r>
      <w:r>
        <w:rPr>
          <w:rFonts w:ascii="Arial" w:hAnsi="Arial" w:cs="Arial"/>
        </w:rPr>
        <w:t xml:space="preserve"> </w:t>
      </w:r>
      <w:r w:rsidRPr="00C03994">
        <w:rPr>
          <w:rFonts w:ascii="Arial" w:hAnsi="Arial" w:cs="Arial"/>
        </w:rPr>
        <w:t>Přehled jednotlivých opatření, indikátorů, milníků a zodpovědných orgánů za jejich naplňování</w:t>
      </w:r>
    </w:p>
    <w:tbl>
      <w:tblPr>
        <w:tblStyle w:val="Mkatabulky"/>
        <w:tblW w:w="13008" w:type="dxa"/>
        <w:shd w:val="clear" w:color="auto" w:fill="FFFFFF" w:themeFill="background1"/>
        <w:tblLook w:val="01E0"/>
      </w:tblPr>
      <w:tblGrid>
        <w:gridCol w:w="675"/>
        <w:gridCol w:w="1890"/>
        <w:gridCol w:w="1979"/>
        <w:gridCol w:w="2541"/>
        <w:gridCol w:w="2961"/>
        <w:gridCol w:w="2962"/>
      </w:tblGrid>
      <w:tr w:rsidR="00EF3EB7" w:rsidRPr="001829A2" w:rsidTr="009A2B49">
        <w:trPr>
          <w:tblHeader/>
        </w:trPr>
        <w:tc>
          <w:tcPr>
            <w:tcW w:w="675" w:type="dxa"/>
            <w:tcBorders>
              <w:top w:val="single" w:sz="18" w:space="0" w:color="auto"/>
              <w:left w:val="single" w:sz="18" w:space="0" w:color="auto"/>
              <w:bottom w:val="single" w:sz="18" w:space="0" w:color="auto"/>
              <w:right w:val="nil"/>
            </w:tcBorders>
            <w:shd w:val="clear" w:color="auto" w:fill="548DD4" w:themeFill="text2" w:themeFillTint="99"/>
            <w:tcMar>
              <w:left w:w="57" w:type="dxa"/>
              <w:right w:w="57" w:type="dxa"/>
            </w:tcMar>
          </w:tcPr>
          <w:p w:rsidR="00EF3EB7" w:rsidRPr="00002F5A" w:rsidRDefault="00915137" w:rsidP="00915137">
            <w:pPr>
              <w:spacing w:after="0" w:line="240" w:lineRule="auto"/>
              <w:jc w:val="center"/>
              <w:rPr>
                <w:rFonts w:ascii="Arial" w:hAnsi="Arial" w:cs="Arial"/>
                <w:b/>
                <w:color w:val="FFFFFF" w:themeColor="background1"/>
                <w:sz w:val="18"/>
                <w:szCs w:val="18"/>
              </w:rPr>
            </w:pPr>
            <w:r w:rsidRPr="00002F5A">
              <w:rPr>
                <w:rFonts w:ascii="Arial" w:hAnsi="Arial" w:cs="Arial"/>
                <w:b/>
                <w:color w:val="FFFFFF" w:themeColor="background1"/>
                <w:sz w:val="18"/>
                <w:szCs w:val="18"/>
              </w:rPr>
              <w:t>Oblast</w:t>
            </w:r>
          </w:p>
        </w:tc>
        <w:tc>
          <w:tcPr>
            <w:tcW w:w="1890" w:type="dxa"/>
            <w:tcBorders>
              <w:top w:val="single" w:sz="18" w:space="0" w:color="auto"/>
              <w:left w:val="nil"/>
              <w:bottom w:val="single" w:sz="18" w:space="0" w:color="auto"/>
              <w:right w:val="nil"/>
            </w:tcBorders>
            <w:shd w:val="clear" w:color="auto" w:fill="548DD4" w:themeFill="text2" w:themeFillTint="99"/>
            <w:tcMar>
              <w:left w:w="57" w:type="dxa"/>
              <w:right w:w="57" w:type="dxa"/>
            </w:tcMar>
            <w:vAlign w:val="center"/>
          </w:tcPr>
          <w:p w:rsidR="00EF3EB7" w:rsidRPr="00D114A3" w:rsidRDefault="00EF3EB7" w:rsidP="00915137">
            <w:pPr>
              <w:spacing w:after="0" w:line="240" w:lineRule="auto"/>
              <w:jc w:val="center"/>
              <w:rPr>
                <w:rFonts w:ascii="Arial" w:eastAsia="Calibri" w:hAnsi="Arial" w:cs="Arial"/>
                <w:b/>
                <w:color w:val="FFFFFF" w:themeColor="background1"/>
                <w:sz w:val="16"/>
                <w:szCs w:val="16"/>
              </w:rPr>
            </w:pPr>
            <w:r w:rsidRPr="00D114A3">
              <w:rPr>
                <w:rFonts w:ascii="Arial" w:eastAsia="Calibri" w:hAnsi="Arial" w:cs="Arial"/>
                <w:b/>
                <w:color w:val="FFFFFF" w:themeColor="background1"/>
                <w:sz w:val="16"/>
                <w:szCs w:val="16"/>
              </w:rPr>
              <w:t>Strategický cíl</w:t>
            </w:r>
          </w:p>
        </w:tc>
        <w:tc>
          <w:tcPr>
            <w:tcW w:w="1979" w:type="dxa"/>
            <w:tcBorders>
              <w:top w:val="single" w:sz="18" w:space="0" w:color="auto"/>
              <w:left w:val="nil"/>
              <w:bottom w:val="single" w:sz="18" w:space="0" w:color="auto"/>
              <w:right w:val="nil"/>
            </w:tcBorders>
            <w:shd w:val="clear" w:color="auto" w:fill="548DD4" w:themeFill="text2" w:themeFillTint="99"/>
            <w:tcMar>
              <w:left w:w="57" w:type="dxa"/>
              <w:right w:w="57" w:type="dxa"/>
            </w:tcMar>
          </w:tcPr>
          <w:p w:rsidR="00EF3EB7" w:rsidRPr="00D114A3" w:rsidRDefault="00EF3EB7" w:rsidP="00915137">
            <w:pPr>
              <w:spacing w:after="0" w:line="240" w:lineRule="auto"/>
              <w:jc w:val="center"/>
              <w:rPr>
                <w:rFonts w:ascii="Arial" w:eastAsia="Calibri" w:hAnsi="Arial" w:cs="Arial"/>
                <w:b/>
                <w:color w:val="FFFFFF" w:themeColor="background1"/>
                <w:sz w:val="16"/>
                <w:szCs w:val="16"/>
              </w:rPr>
            </w:pPr>
            <w:r w:rsidRPr="00D114A3">
              <w:rPr>
                <w:rFonts w:ascii="Arial" w:eastAsia="Calibri" w:hAnsi="Arial" w:cs="Arial"/>
                <w:b/>
                <w:color w:val="FFFFFF" w:themeColor="background1"/>
                <w:sz w:val="16"/>
                <w:szCs w:val="16"/>
              </w:rPr>
              <w:t>Specifický cíl</w:t>
            </w:r>
          </w:p>
        </w:tc>
        <w:tc>
          <w:tcPr>
            <w:tcW w:w="2541" w:type="dxa"/>
            <w:tcBorders>
              <w:top w:val="single" w:sz="18" w:space="0" w:color="auto"/>
              <w:left w:val="nil"/>
              <w:bottom w:val="single" w:sz="18" w:space="0" w:color="auto"/>
              <w:right w:val="nil"/>
            </w:tcBorders>
            <w:shd w:val="clear" w:color="auto" w:fill="548DD4" w:themeFill="text2" w:themeFillTint="99"/>
            <w:tcMar>
              <w:left w:w="57" w:type="dxa"/>
              <w:right w:w="57" w:type="dxa"/>
            </w:tcMar>
          </w:tcPr>
          <w:p w:rsidR="00EF3EB7" w:rsidRPr="00D114A3" w:rsidRDefault="00EF3EB7" w:rsidP="00915137">
            <w:pPr>
              <w:spacing w:after="0" w:line="240" w:lineRule="auto"/>
              <w:jc w:val="center"/>
              <w:rPr>
                <w:rFonts w:ascii="Arial" w:hAnsi="Arial" w:cs="Arial"/>
                <w:b/>
                <w:color w:val="FFFFFF" w:themeColor="background1"/>
                <w:sz w:val="16"/>
                <w:szCs w:val="16"/>
              </w:rPr>
            </w:pPr>
            <w:r w:rsidRPr="00D114A3">
              <w:rPr>
                <w:rFonts w:ascii="Arial" w:hAnsi="Arial" w:cs="Arial"/>
                <w:b/>
                <w:color w:val="FFFFFF" w:themeColor="background1"/>
                <w:sz w:val="16"/>
                <w:szCs w:val="16"/>
              </w:rPr>
              <w:t>Indikátor</w:t>
            </w:r>
          </w:p>
        </w:tc>
        <w:tc>
          <w:tcPr>
            <w:tcW w:w="2961" w:type="dxa"/>
            <w:tcBorders>
              <w:top w:val="single" w:sz="18" w:space="0" w:color="auto"/>
              <w:left w:val="nil"/>
              <w:bottom w:val="single" w:sz="18" w:space="0" w:color="auto"/>
              <w:right w:val="nil"/>
            </w:tcBorders>
            <w:shd w:val="clear" w:color="auto" w:fill="548DD4" w:themeFill="text2" w:themeFillTint="99"/>
            <w:tcMar>
              <w:left w:w="57" w:type="dxa"/>
              <w:right w:w="57" w:type="dxa"/>
            </w:tcMar>
            <w:vAlign w:val="center"/>
          </w:tcPr>
          <w:p w:rsidR="00EF3EB7" w:rsidRPr="00D114A3" w:rsidRDefault="00EF3EB7" w:rsidP="00915137">
            <w:pPr>
              <w:spacing w:after="0" w:line="240" w:lineRule="auto"/>
              <w:jc w:val="center"/>
              <w:rPr>
                <w:rFonts w:ascii="Arial" w:eastAsia="Calibri" w:hAnsi="Arial" w:cs="Arial"/>
                <w:b/>
                <w:color w:val="FFFFFF" w:themeColor="background1"/>
                <w:sz w:val="16"/>
                <w:szCs w:val="16"/>
              </w:rPr>
            </w:pPr>
            <w:r w:rsidRPr="00D114A3">
              <w:rPr>
                <w:rFonts w:ascii="Arial" w:eastAsia="Calibri" w:hAnsi="Arial" w:cs="Arial"/>
                <w:b/>
                <w:color w:val="FFFFFF" w:themeColor="background1"/>
                <w:sz w:val="16"/>
                <w:szCs w:val="16"/>
              </w:rPr>
              <w:t>Opatření a gesce</w:t>
            </w:r>
          </w:p>
        </w:tc>
        <w:tc>
          <w:tcPr>
            <w:tcW w:w="2962" w:type="dxa"/>
            <w:tcBorders>
              <w:top w:val="single" w:sz="18" w:space="0" w:color="auto"/>
              <w:left w:val="nil"/>
              <w:bottom w:val="single" w:sz="18" w:space="0" w:color="auto"/>
              <w:right w:val="single" w:sz="18" w:space="0" w:color="auto"/>
            </w:tcBorders>
            <w:shd w:val="clear" w:color="auto" w:fill="548DD4" w:themeFill="text2" w:themeFillTint="99"/>
            <w:tcMar>
              <w:left w:w="57" w:type="dxa"/>
              <w:right w:w="57" w:type="dxa"/>
            </w:tcMar>
            <w:vAlign w:val="center"/>
          </w:tcPr>
          <w:p w:rsidR="00EF3EB7" w:rsidRPr="00D114A3" w:rsidRDefault="00EF3EB7" w:rsidP="00915137">
            <w:pPr>
              <w:spacing w:after="0" w:line="240" w:lineRule="auto"/>
              <w:jc w:val="center"/>
              <w:rPr>
                <w:rFonts w:ascii="Arial" w:eastAsia="Calibri" w:hAnsi="Arial" w:cs="Arial"/>
                <w:b/>
                <w:color w:val="FFFFFF" w:themeColor="background1"/>
                <w:sz w:val="16"/>
                <w:szCs w:val="16"/>
              </w:rPr>
            </w:pPr>
            <w:r w:rsidRPr="00D114A3">
              <w:rPr>
                <w:rFonts w:ascii="Arial" w:eastAsia="Calibri" w:hAnsi="Arial" w:cs="Arial"/>
                <w:b/>
                <w:color w:val="FFFFFF" w:themeColor="background1"/>
                <w:sz w:val="16"/>
                <w:szCs w:val="16"/>
              </w:rPr>
              <w:t>Zásadní milníky a gesce</w:t>
            </w:r>
          </w:p>
        </w:tc>
      </w:tr>
      <w:tr w:rsidR="00EF3EB7" w:rsidRPr="001829A2" w:rsidTr="009A2B49">
        <w:trPr>
          <w:trHeight w:val="2594"/>
        </w:trPr>
        <w:tc>
          <w:tcPr>
            <w:tcW w:w="675" w:type="dxa"/>
            <w:vMerge w:val="restart"/>
            <w:tcBorders>
              <w:top w:val="single" w:sz="18" w:space="0" w:color="auto"/>
              <w:left w:val="single" w:sz="18" w:space="0" w:color="auto"/>
            </w:tcBorders>
            <w:shd w:val="clear" w:color="auto" w:fill="DBE5F1" w:themeFill="accent1" w:themeFillTint="33"/>
            <w:tcMar>
              <w:left w:w="57" w:type="dxa"/>
              <w:right w:w="57" w:type="dxa"/>
            </w:tcMar>
            <w:textDirection w:val="btLr"/>
            <w:vAlign w:val="center"/>
          </w:tcPr>
          <w:p w:rsidR="00EF3EB7" w:rsidRPr="00002F5A" w:rsidRDefault="00EF3EB7" w:rsidP="00445671">
            <w:pPr>
              <w:spacing w:after="0" w:line="240" w:lineRule="auto"/>
              <w:jc w:val="center"/>
              <w:rPr>
                <w:rFonts w:ascii="Arial" w:hAnsi="Arial" w:cs="Arial"/>
                <w:b/>
                <w:color w:val="000000" w:themeColor="text1"/>
                <w:sz w:val="18"/>
                <w:szCs w:val="18"/>
              </w:rPr>
            </w:pPr>
            <w:r w:rsidRPr="00002F5A">
              <w:rPr>
                <w:rFonts w:ascii="Arial" w:hAnsi="Arial" w:cs="Arial"/>
                <w:b/>
                <w:color w:val="000000" w:themeColor="text1"/>
                <w:sz w:val="18"/>
                <w:szCs w:val="18"/>
              </w:rPr>
              <w:t>Řízení systému VaVaI</w:t>
            </w:r>
          </w:p>
        </w:tc>
        <w:tc>
          <w:tcPr>
            <w:tcW w:w="1890" w:type="dxa"/>
            <w:vMerge w:val="restart"/>
            <w:tcBorders>
              <w:top w:val="single" w:sz="18" w:space="0" w:color="auto"/>
              <w:right w:val="single" w:sz="18" w:space="0" w:color="auto"/>
            </w:tcBorders>
            <w:shd w:val="clear" w:color="auto" w:fill="DBE5F1" w:themeFill="accent1" w:themeFillTint="33"/>
            <w:tcMar>
              <w:left w:w="57" w:type="dxa"/>
              <w:right w:w="57" w:type="dxa"/>
            </w:tcMar>
            <w:vAlign w:val="center"/>
          </w:tcPr>
          <w:p w:rsidR="00EF3EB7" w:rsidRPr="00842F74" w:rsidRDefault="00EF3EB7" w:rsidP="00445671">
            <w:pPr>
              <w:spacing w:after="0" w:line="240" w:lineRule="auto"/>
              <w:rPr>
                <w:rFonts w:ascii="Arial" w:hAnsi="Arial" w:cs="Arial"/>
                <w:color w:val="000000" w:themeColor="text1"/>
                <w:sz w:val="18"/>
                <w:szCs w:val="18"/>
              </w:rPr>
            </w:pPr>
            <w:r w:rsidRPr="00842F74">
              <w:rPr>
                <w:rFonts w:ascii="Arial" w:hAnsi="Arial" w:cs="Arial"/>
                <w:color w:val="000000" w:themeColor="text1"/>
                <w:sz w:val="18"/>
                <w:szCs w:val="18"/>
              </w:rPr>
              <w:t>Strategický cíl 1:</w:t>
            </w:r>
          </w:p>
          <w:p w:rsidR="00EF3EB7" w:rsidRPr="00842F74" w:rsidRDefault="00EF3EB7" w:rsidP="00445671">
            <w:pPr>
              <w:spacing w:after="0" w:line="240" w:lineRule="auto"/>
              <w:rPr>
                <w:rFonts w:ascii="Arial" w:hAnsi="Arial" w:cs="Arial"/>
                <w:color w:val="000000" w:themeColor="text1"/>
                <w:sz w:val="18"/>
                <w:szCs w:val="18"/>
              </w:rPr>
            </w:pPr>
          </w:p>
          <w:p w:rsidR="00EF3EB7" w:rsidRPr="00842F74" w:rsidRDefault="00EF3EB7" w:rsidP="00445671">
            <w:pPr>
              <w:spacing w:after="0" w:line="240" w:lineRule="auto"/>
              <w:rPr>
                <w:rFonts w:ascii="Arial" w:hAnsi="Arial" w:cs="Arial"/>
                <w:color w:val="000000" w:themeColor="text1"/>
                <w:sz w:val="18"/>
                <w:szCs w:val="18"/>
              </w:rPr>
            </w:pPr>
            <w:r w:rsidRPr="00842F74">
              <w:rPr>
                <w:rFonts w:ascii="Arial" w:hAnsi="Arial" w:cs="Arial"/>
                <w:color w:val="000000" w:themeColor="text1"/>
                <w:sz w:val="18"/>
                <w:szCs w:val="18"/>
              </w:rPr>
              <w:t xml:space="preserve">Vytvořit stabilní, efektivní, strategicky řízený a finančně udržitelný systém </w:t>
            </w:r>
            <w:r w:rsidR="00BE5DC9">
              <w:rPr>
                <w:rFonts w:ascii="Arial" w:hAnsi="Arial" w:cs="Arial"/>
                <w:color w:val="000000" w:themeColor="text1"/>
                <w:sz w:val="18"/>
                <w:szCs w:val="18"/>
              </w:rPr>
              <w:t>VaVaI.</w:t>
            </w:r>
          </w:p>
          <w:p w:rsidR="00EF3EB7" w:rsidRPr="00842F74" w:rsidRDefault="00EF3EB7" w:rsidP="00445671">
            <w:pPr>
              <w:spacing w:after="0" w:line="240" w:lineRule="auto"/>
              <w:rPr>
                <w:rFonts w:ascii="Arial" w:eastAsia="Calibri"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445671">
            <w:pPr>
              <w:spacing w:before="120" w:after="0" w:line="240" w:lineRule="auto"/>
              <w:rPr>
                <w:rFonts w:ascii="Arial" w:eastAsia="Calibri" w:hAnsi="Arial" w:cs="Arial"/>
                <w:color w:val="000000" w:themeColor="text1"/>
                <w:sz w:val="16"/>
                <w:szCs w:val="16"/>
              </w:rPr>
            </w:pPr>
            <w:r w:rsidRPr="00842F74">
              <w:rPr>
                <w:rFonts w:ascii="Arial" w:hAnsi="Arial" w:cs="Arial"/>
                <w:color w:val="000000" w:themeColor="text1"/>
                <w:sz w:val="16"/>
                <w:szCs w:val="16"/>
                <w:lang w:eastAsia="cs-CZ"/>
              </w:rPr>
              <w:t>1.1 Vytvořit funkční systém řízení VaVaI</w:t>
            </w:r>
          </w:p>
        </w:tc>
        <w:tc>
          <w:tcPr>
            <w:tcW w:w="254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917A53">
            <w:pPr>
              <w:pStyle w:val="Odstavecseseznamem"/>
              <w:numPr>
                <w:ilvl w:val="0"/>
                <w:numId w:val="32"/>
              </w:numPr>
              <w:spacing w:before="120"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Efektivní systém řízení VaVaI (kvalitativní indikátor)</w:t>
            </w:r>
          </w:p>
          <w:p w:rsidR="00EF3EB7" w:rsidRPr="00842F74" w:rsidRDefault="00EF3EB7" w:rsidP="00445671">
            <w:pPr>
              <w:spacing w:after="0" w:line="240" w:lineRule="auto"/>
              <w:ind w:left="176" w:hanging="142"/>
              <w:rPr>
                <w:rFonts w:ascii="Arial" w:hAnsi="Arial" w:cs="Arial"/>
                <w:color w:val="000000" w:themeColor="text1"/>
                <w:sz w:val="16"/>
                <w:szCs w:val="16"/>
                <w:lang w:eastAsia="cs-CZ"/>
              </w:rPr>
            </w:pPr>
          </w:p>
        </w:tc>
        <w:tc>
          <w:tcPr>
            <w:tcW w:w="2961" w:type="dxa"/>
            <w:tcBorders>
              <w:top w:val="single" w:sz="18" w:space="0" w:color="auto"/>
              <w:bottom w:val="single" w:sz="18" w:space="0" w:color="auto"/>
            </w:tcBorders>
            <w:shd w:val="clear" w:color="auto" w:fill="DBE5F1" w:themeFill="accent1"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Opatření 1:</w:t>
            </w:r>
            <w:r w:rsidRPr="00842F74">
              <w:rPr>
                <w:rFonts w:ascii="Arial" w:hAnsi="Arial" w:cs="Arial"/>
                <w:color w:val="000000" w:themeColor="text1"/>
                <w:sz w:val="16"/>
                <w:szCs w:val="16"/>
                <w:lang w:eastAsia="cs-CZ"/>
              </w:rPr>
              <w:t xml:space="preserve"> Vytvořit </w:t>
            </w:r>
            <w:r w:rsidR="007057DA">
              <w:rPr>
                <w:rFonts w:ascii="Arial" w:hAnsi="Arial" w:cs="Arial"/>
                <w:color w:val="000000" w:themeColor="text1"/>
                <w:sz w:val="16"/>
                <w:szCs w:val="16"/>
                <w:lang w:eastAsia="cs-CZ"/>
              </w:rPr>
              <w:t>ústřední správní úřad</w:t>
            </w:r>
            <w:r w:rsidRPr="00842F74">
              <w:rPr>
                <w:rFonts w:ascii="Arial" w:hAnsi="Arial" w:cs="Arial"/>
                <w:color w:val="000000" w:themeColor="text1"/>
                <w:sz w:val="16"/>
                <w:szCs w:val="16"/>
                <w:lang w:eastAsia="cs-CZ"/>
              </w:rPr>
              <w:t xml:space="preserve"> pro </w:t>
            </w:r>
            <w:r w:rsidR="00BE5DC9">
              <w:rPr>
                <w:rFonts w:ascii="Arial" w:hAnsi="Arial" w:cs="Arial"/>
                <w:color w:val="000000" w:themeColor="text1"/>
                <w:sz w:val="16"/>
                <w:szCs w:val="16"/>
                <w:lang w:eastAsia="cs-CZ"/>
              </w:rPr>
              <w:t>VaVaI</w:t>
            </w:r>
          </w:p>
          <w:p w:rsidR="00EF3EB7" w:rsidRPr="00842F74" w:rsidRDefault="00EF3EB7" w:rsidP="00445671">
            <w:pPr>
              <w:spacing w:before="120" w:after="0" w:line="240" w:lineRule="auto"/>
              <w:rPr>
                <w:rFonts w:ascii="Arial" w:hAnsi="Arial" w:cs="Arial"/>
                <w:color w:val="000000" w:themeColor="text1"/>
                <w:sz w:val="16"/>
                <w:szCs w:val="16"/>
                <w:lang w:eastAsia="cs-CZ"/>
              </w:rPr>
            </w:pPr>
            <w:r>
              <w:rPr>
                <w:rFonts w:ascii="Arial" w:hAnsi="Arial" w:cs="Arial"/>
                <w:color w:val="000000" w:themeColor="text1"/>
                <w:sz w:val="16"/>
                <w:szCs w:val="16"/>
                <w:lang w:eastAsia="cs-CZ"/>
              </w:rPr>
              <w:t>Odpovědnost: ÚV ČR – Sekce VVI, RVVI</w:t>
            </w:r>
          </w:p>
          <w:p w:rsidR="00EF3EB7" w:rsidRPr="00842F74" w:rsidRDefault="00EF3EB7" w:rsidP="00445671">
            <w:pPr>
              <w:spacing w:after="0" w:line="240" w:lineRule="auto"/>
              <w:rPr>
                <w:rFonts w:ascii="Arial" w:eastAsia="Calibri" w:hAnsi="Arial" w:cs="Arial"/>
                <w:color w:val="000000" w:themeColor="text1"/>
                <w:sz w:val="16"/>
                <w:szCs w:val="16"/>
              </w:rPr>
            </w:pPr>
          </w:p>
          <w:p w:rsidR="00EF3EB7" w:rsidRPr="00842F74" w:rsidRDefault="00EF3EB7" w:rsidP="00445671">
            <w:pPr>
              <w:spacing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Opatření 2:</w:t>
            </w:r>
            <w:r w:rsidRPr="00842F74">
              <w:rPr>
                <w:rFonts w:ascii="Arial" w:hAnsi="Arial" w:cs="Arial"/>
                <w:color w:val="000000" w:themeColor="text1"/>
                <w:sz w:val="16"/>
                <w:szCs w:val="16"/>
                <w:lang w:eastAsia="cs-CZ"/>
              </w:rPr>
              <w:t xml:space="preserve"> Vymezit kompetence a postavení TA ČR a dalších institucí v systému podpory VaVaI</w:t>
            </w:r>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hAnsi="Arial" w:cs="Arial"/>
                <w:color w:val="000000" w:themeColor="text1"/>
                <w:sz w:val="16"/>
                <w:szCs w:val="16"/>
                <w:lang w:eastAsia="cs-CZ"/>
              </w:rPr>
            </w:pPr>
            <w:r>
              <w:rPr>
                <w:rFonts w:ascii="Arial" w:hAnsi="Arial" w:cs="Arial"/>
                <w:color w:val="000000" w:themeColor="text1"/>
                <w:sz w:val="16"/>
                <w:szCs w:val="16"/>
                <w:lang w:eastAsia="cs-CZ"/>
              </w:rPr>
              <w:t>Odpovědnost: ÚV ČR – Sekce VVI, RVVI</w:t>
            </w:r>
          </w:p>
          <w:p w:rsidR="00EF3EB7" w:rsidRPr="00842F74" w:rsidRDefault="00EF3EB7" w:rsidP="00445671">
            <w:pPr>
              <w:keepNext/>
              <w:spacing w:after="0" w:line="240" w:lineRule="auto"/>
              <w:rPr>
                <w:rFonts w:ascii="Arial" w:hAnsi="Arial" w:cs="Arial"/>
                <w:color w:val="000000" w:themeColor="text1"/>
                <w:sz w:val="16"/>
                <w:szCs w:val="16"/>
                <w:lang w:eastAsia="cs-CZ"/>
              </w:rPr>
            </w:pPr>
          </w:p>
          <w:p w:rsidR="00EF3EB7" w:rsidRPr="00842F74" w:rsidRDefault="00EF3EB7" w:rsidP="00445671">
            <w:pPr>
              <w:keepNext/>
              <w:spacing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Opatření 3:</w:t>
            </w:r>
            <w:r w:rsidRPr="00842F74">
              <w:rPr>
                <w:rFonts w:ascii="Arial" w:hAnsi="Arial" w:cs="Arial"/>
                <w:color w:val="000000" w:themeColor="text1"/>
                <w:sz w:val="16"/>
                <w:szCs w:val="16"/>
                <w:lang w:eastAsia="cs-CZ"/>
              </w:rPr>
              <w:t xml:space="preserve"> Zajistit dostatečné personální kapacity státní správy pro realizaci politiky VaVaI</w:t>
            </w:r>
            <w:r>
              <w:rPr>
                <w:rFonts w:ascii="Arial" w:hAnsi="Arial" w:cs="Arial"/>
                <w:color w:val="000000" w:themeColor="text1"/>
                <w:sz w:val="16"/>
                <w:szCs w:val="16"/>
                <w:lang w:eastAsia="cs-CZ"/>
              </w:rPr>
              <w:t>.</w:t>
            </w:r>
          </w:p>
          <w:p w:rsidR="00EF3EB7" w:rsidRDefault="00EF3EB7" w:rsidP="00445671">
            <w:pPr>
              <w:keepNext/>
              <w:spacing w:after="0" w:line="240" w:lineRule="auto"/>
              <w:rPr>
                <w:rFonts w:ascii="Arial" w:hAnsi="Arial" w:cs="Arial"/>
                <w:color w:val="000000" w:themeColor="text1"/>
                <w:sz w:val="16"/>
                <w:szCs w:val="16"/>
                <w:lang w:eastAsia="cs-CZ"/>
              </w:rPr>
            </w:pPr>
            <w:r w:rsidRPr="00C133CA">
              <w:rPr>
                <w:rFonts w:ascii="Arial" w:hAnsi="Arial" w:cs="Arial"/>
                <w:color w:val="000000" w:themeColor="text1"/>
                <w:sz w:val="16"/>
                <w:szCs w:val="16"/>
                <w:lang w:eastAsia="cs-CZ"/>
              </w:rPr>
              <w:t>Odpovědnost: ÚV ČR – Sekce VVI, spolugesce: MF a</w:t>
            </w:r>
            <w:r w:rsidR="000474E8">
              <w:rPr>
                <w:rFonts w:ascii="Arial" w:hAnsi="Arial" w:cs="Arial"/>
                <w:color w:val="000000" w:themeColor="text1"/>
                <w:sz w:val="16"/>
                <w:szCs w:val="16"/>
                <w:lang w:eastAsia="cs-CZ"/>
              </w:rPr>
              <w:t xml:space="preserve"> správní úřady odpovědné za výzkum a vývoj v</w:t>
            </w:r>
            <w:r w:rsidRPr="00C133CA">
              <w:rPr>
                <w:rFonts w:ascii="Arial" w:hAnsi="Arial" w:cs="Arial"/>
                <w:color w:val="000000" w:themeColor="text1"/>
                <w:sz w:val="16"/>
                <w:szCs w:val="16"/>
                <w:lang w:eastAsia="cs-CZ"/>
              </w:rPr>
              <w:t xml:space="preserve"> oblasti svých působností</w:t>
            </w:r>
            <w:r>
              <w:rPr>
                <w:rFonts w:ascii="Arial" w:hAnsi="Arial" w:cs="Arial"/>
                <w:color w:val="000000" w:themeColor="text1"/>
                <w:sz w:val="16"/>
                <w:szCs w:val="16"/>
                <w:lang w:eastAsia="cs-CZ"/>
              </w:rPr>
              <w:t>.</w:t>
            </w:r>
          </w:p>
          <w:p w:rsidR="00EF3EB7" w:rsidRPr="00842F74" w:rsidRDefault="00EF3EB7" w:rsidP="00445671">
            <w:pPr>
              <w:keepNext/>
              <w:spacing w:after="0" w:line="240" w:lineRule="auto"/>
              <w:rPr>
                <w:rFonts w:ascii="Arial" w:hAnsi="Arial" w:cs="Arial"/>
                <w:color w:val="000000" w:themeColor="text1"/>
                <w:sz w:val="16"/>
                <w:szCs w:val="16"/>
                <w:lang w:eastAsia="cs-CZ"/>
              </w:rPr>
            </w:pPr>
          </w:p>
          <w:p w:rsidR="00EF3EB7" w:rsidRDefault="00EF3EB7" w:rsidP="00445671">
            <w:pPr>
              <w:keepNext/>
              <w:spacing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Opatření 4:</w:t>
            </w:r>
            <w:r w:rsidRPr="00842F74">
              <w:rPr>
                <w:rFonts w:ascii="Arial" w:hAnsi="Arial" w:cs="Arial"/>
                <w:color w:val="000000" w:themeColor="text1"/>
                <w:sz w:val="16"/>
                <w:szCs w:val="16"/>
                <w:lang w:eastAsia="cs-CZ"/>
              </w:rPr>
              <w:t xml:space="preserve"> Strategicky a koordinovaně rozvíjet mezinárodní spolupráci ve VaVaI a posilovat pozici ČR v</w:t>
            </w:r>
            <w:r>
              <w:rPr>
                <w:rFonts w:ascii="Arial" w:hAnsi="Arial" w:cs="Arial"/>
                <w:color w:val="000000" w:themeColor="text1"/>
                <w:sz w:val="16"/>
                <w:szCs w:val="16"/>
                <w:lang w:eastAsia="cs-CZ"/>
              </w:rPr>
              <w:t> </w:t>
            </w:r>
            <w:r w:rsidRPr="00842F74">
              <w:rPr>
                <w:rFonts w:ascii="Arial" w:hAnsi="Arial" w:cs="Arial"/>
                <w:color w:val="000000" w:themeColor="text1"/>
                <w:sz w:val="16"/>
                <w:szCs w:val="16"/>
                <w:lang w:eastAsia="cs-CZ"/>
              </w:rPr>
              <w:t>ERA</w:t>
            </w:r>
            <w:r>
              <w:rPr>
                <w:rFonts w:ascii="Arial" w:hAnsi="Arial" w:cs="Arial"/>
                <w:color w:val="000000" w:themeColor="text1"/>
                <w:sz w:val="16"/>
                <w:szCs w:val="16"/>
                <w:lang w:eastAsia="cs-CZ"/>
              </w:rPr>
              <w:t>.</w:t>
            </w:r>
          </w:p>
          <w:p w:rsidR="00EF3EB7" w:rsidRPr="00842F74" w:rsidRDefault="00EF3EB7" w:rsidP="00C63A9B">
            <w:pPr>
              <w:keepNext/>
              <w:spacing w:after="120" w:line="240" w:lineRule="auto"/>
              <w:rPr>
                <w:rFonts w:ascii="Arial" w:eastAsia="Calibri" w:hAnsi="Arial" w:cs="Arial"/>
                <w:color w:val="000000" w:themeColor="text1"/>
                <w:sz w:val="16"/>
                <w:szCs w:val="16"/>
              </w:rPr>
            </w:pPr>
            <w:r w:rsidRPr="00C133CA">
              <w:rPr>
                <w:rFonts w:ascii="Arial" w:eastAsia="Calibri" w:hAnsi="Arial" w:cs="Arial"/>
                <w:color w:val="000000" w:themeColor="text1"/>
                <w:sz w:val="16"/>
                <w:szCs w:val="16"/>
              </w:rPr>
              <w:t>Odpovědnost: ÚV ČR – Sekce VVI, MŠMT</w:t>
            </w:r>
            <w:r w:rsidR="00C63A9B">
              <w:rPr>
                <w:rFonts w:ascii="Arial" w:eastAsia="Calibri" w:hAnsi="Arial" w:cs="Arial"/>
                <w:color w:val="000000" w:themeColor="text1"/>
                <w:sz w:val="16"/>
                <w:szCs w:val="16"/>
              </w:rPr>
              <w:t>,</w:t>
            </w:r>
            <w:r w:rsidRPr="00C133CA">
              <w:rPr>
                <w:rFonts w:ascii="Arial" w:eastAsia="Calibri" w:hAnsi="Arial" w:cs="Arial"/>
                <w:color w:val="000000" w:themeColor="text1"/>
                <w:sz w:val="16"/>
                <w:szCs w:val="16"/>
              </w:rPr>
              <w:t xml:space="preserve"> MPO</w:t>
            </w:r>
            <w:r w:rsidR="00605440">
              <w:rPr>
                <w:rFonts w:ascii="Arial" w:eastAsia="Calibri" w:hAnsi="Arial" w:cs="Arial"/>
                <w:color w:val="000000" w:themeColor="text1"/>
                <w:sz w:val="16"/>
                <w:szCs w:val="16"/>
              </w:rPr>
              <w:t xml:space="preserve">, </w:t>
            </w:r>
            <w:r w:rsidRPr="00C133CA">
              <w:rPr>
                <w:rFonts w:ascii="Arial" w:eastAsia="Calibri" w:hAnsi="Arial" w:cs="Arial"/>
                <w:color w:val="000000" w:themeColor="text1"/>
                <w:sz w:val="16"/>
                <w:szCs w:val="16"/>
              </w:rPr>
              <w:t>MZV</w:t>
            </w:r>
            <w:r w:rsidR="00605440">
              <w:rPr>
                <w:rFonts w:ascii="Arial" w:eastAsia="Calibri" w:hAnsi="Arial" w:cs="Arial"/>
                <w:color w:val="000000" w:themeColor="text1"/>
                <w:sz w:val="16"/>
                <w:szCs w:val="16"/>
              </w:rPr>
              <w:t>, spolupracují</w:t>
            </w:r>
            <w:r w:rsidRPr="00C133CA">
              <w:rPr>
                <w:rFonts w:ascii="Arial" w:eastAsia="Calibri" w:hAnsi="Arial" w:cs="Arial"/>
                <w:color w:val="000000" w:themeColor="text1"/>
                <w:sz w:val="16"/>
                <w:szCs w:val="16"/>
              </w:rPr>
              <w:t xml:space="preserve"> da</w:t>
            </w:r>
            <w:r w:rsidR="000474E8">
              <w:rPr>
                <w:rFonts w:ascii="Arial" w:eastAsia="Calibri" w:hAnsi="Arial" w:cs="Arial"/>
                <w:color w:val="000000" w:themeColor="text1"/>
                <w:sz w:val="16"/>
                <w:szCs w:val="16"/>
              </w:rPr>
              <w:t xml:space="preserve">lší správní úřady odpovědné za výzkum a vývoj </w:t>
            </w:r>
            <w:r w:rsidRPr="00C133CA">
              <w:rPr>
                <w:rFonts w:ascii="Arial" w:eastAsia="Calibri" w:hAnsi="Arial" w:cs="Arial"/>
                <w:color w:val="000000" w:themeColor="text1"/>
                <w:sz w:val="16"/>
                <w:szCs w:val="16"/>
              </w:rPr>
              <w:t>v oblasti svých působností</w:t>
            </w:r>
            <w:r>
              <w:rPr>
                <w:rFonts w:ascii="Arial" w:eastAsia="Calibri"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DBE5F1" w:themeFill="accent1" w:themeFillTint="33"/>
            <w:tcMar>
              <w:left w:w="57" w:type="dxa"/>
              <w:right w:w="57" w:type="dxa"/>
            </w:tcMar>
          </w:tcPr>
          <w:p w:rsidR="00EF3EB7" w:rsidRDefault="00EF3EB7" w:rsidP="00917A53">
            <w:pPr>
              <w:pStyle w:val="Odstavecseseznamem"/>
              <w:numPr>
                <w:ilvl w:val="0"/>
                <w:numId w:val="32"/>
              </w:numPr>
              <w:tabs>
                <w:tab w:val="left" w:pos="426"/>
              </w:tabs>
              <w:spacing w:before="120" w:after="0" w:line="240" w:lineRule="auto"/>
              <w:ind w:left="176" w:hanging="175"/>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Právní ukotvení nového systému (2017). </w:t>
            </w:r>
          </w:p>
          <w:p w:rsidR="00EF3EB7" w:rsidRPr="00842F74" w:rsidRDefault="00EF3EB7" w:rsidP="00445671">
            <w:pPr>
              <w:pStyle w:val="Odstavecseseznamem"/>
              <w:tabs>
                <w:tab w:val="left" w:pos="426"/>
              </w:tabs>
              <w:spacing w:before="120" w:after="0" w:line="240" w:lineRule="auto"/>
              <w:ind w:left="176"/>
              <w:rPr>
                <w:rFonts w:ascii="Arial" w:eastAsia="Calibri" w:hAnsi="Arial" w:cs="Arial"/>
                <w:color w:val="000000" w:themeColor="text1"/>
                <w:sz w:val="16"/>
                <w:szCs w:val="16"/>
              </w:rPr>
            </w:pPr>
            <w:r w:rsidRPr="000806E0">
              <w:rPr>
                <w:rFonts w:ascii="Arial" w:eastAsia="Calibri" w:hAnsi="Arial" w:cs="Arial"/>
                <w:color w:val="000000" w:themeColor="text1"/>
                <w:sz w:val="16"/>
                <w:szCs w:val="16"/>
              </w:rPr>
              <w:t>Gesce: ÚV ČR – Sekce VVI, RVVI</w:t>
            </w:r>
            <w:r>
              <w:rPr>
                <w:rFonts w:ascii="Arial" w:eastAsia="Calibri" w:hAnsi="Arial" w:cs="Arial"/>
                <w:color w:val="000000" w:themeColor="text1"/>
                <w:sz w:val="16"/>
                <w:szCs w:val="16"/>
              </w:rPr>
              <w:t>.</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p>
          <w:p w:rsidR="00EF3EB7" w:rsidRDefault="00EF3EB7" w:rsidP="00917A53">
            <w:pPr>
              <w:pStyle w:val="Odstavecseseznamem"/>
              <w:numPr>
                <w:ilvl w:val="0"/>
                <w:numId w:val="32"/>
              </w:numPr>
              <w:tabs>
                <w:tab w:val="left" w:pos="426"/>
              </w:tabs>
              <w:spacing w:after="0" w:line="240" w:lineRule="auto"/>
              <w:ind w:left="175" w:hanging="175"/>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Personální posílení relevantních poskytovatelů a ministerstev (2017).</w:t>
            </w:r>
          </w:p>
          <w:p w:rsidR="00EF3EB7" w:rsidRPr="00842F74" w:rsidRDefault="00EF3EB7" w:rsidP="00445671">
            <w:pPr>
              <w:pStyle w:val="Odstavecseseznamem"/>
              <w:tabs>
                <w:tab w:val="left" w:pos="426"/>
              </w:tabs>
              <w:spacing w:after="0" w:line="240" w:lineRule="auto"/>
              <w:ind w:left="175"/>
              <w:rPr>
                <w:rFonts w:ascii="Arial" w:eastAsia="Calibri" w:hAnsi="Arial" w:cs="Arial"/>
                <w:color w:val="000000" w:themeColor="text1"/>
                <w:sz w:val="16"/>
                <w:szCs w:val="16"/>
              </w:rPr>
            </w:pPr>
            <w:r w:rsidRPr="000806E0">
              <w:rPr>
                <w:rFonts w:ascii="Arial" w:eastAsia="Calibri" w:hAnsi="Arial" w:cs="Arial"/>
                <w:color w:val="000000" w:themeColor="text1"/>
                <w:sz w:val="16"/>
                <w:szCs w:val="16"/>
              </w:rPr>
              <w:t>Gesce: ÚV ČR</w:t>
            </w:r>
            <w:r w:rsidR="00D907AC">
              <w:rPr>
                <w:rFonts w:ascii="Arial" w:eastAsia="Calibri" w:hAnsi="Arial" w:cs="Arial"/>
                <w:color w:val="000000" w:themeColor="text1"/>
                <w:sz w:val="16"/>
                <w:szCs w:val="16"/>
              </w:rPr>
              <w:t xml:space="preserve"> – Sekce VVI</w:t>
            </w:r>
            <w:r w:rsidRPr="000806E0">
              <w:rPr>
                <w:rFonts w:ascii="Arial" w:eastAsia="Calibri" w:hAnsi="Arial" w:cs="Arial"/>
                <w:color w:val="000000" w:themeColor="text1"/>
                <w:sz w:val="16"/>
                <w:szCs w:val="16"/>
              </w:rPr>
              <w:t>, spolugesce MF</w:t>
            </w:r>
            <w:r>
              <w:rPr>
                <w:rFonts w:ascii="Arial" w:eastAsia="Calibri" w:hAnsi="Arial" w:cs="Arial"/>
                <w:color w:val="000000" w:themeColor="text1"/>
                <w:sz w:val="16"/>
                <w:szCs w:val="16"/>
              </w:rPr>
              <w:t>.</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 </w:t>
            </w:r>
          </w:p>
          <w:p w:rsidR="00EF3EB7" w:rsidRDefault="00EF3EB7" w:rsidP="00917A53">
            <w:pPr>
              <w:pStyle w:val="Odstavecseseznamem"/>
              <w:numPr>
                <w:ilvl w:val="0"/>
                <w:numId w:val="32"/>
              </w:numPr>
              <w:tabs>
                <w:tab w:val="left" w:pos="426"/>
              </w:tabs>
              <w:spacing w:after="0" w:line="240" w:lineRule="auto"/>
              <w:ind w:left="175" w:hanging="175"/>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Zpracování akčního plánu pro internacionalizaci VaVaI</w:t>
            </w:r>
            <w:r w:rsidR="000034BD">
              <w:rPr>
                <w:rFonts w:ascii="Arial" w:eastAsia="Calibri" w:hAnsi="Arial" w:cs="Arial"/>
                <w:color w:val="000000" w:themeColor="text1"/>
                <w:sz w:val="16"/>
                <w:szCs w:val="16"/>
              </w:rPr>
              <w:t xml:space="preserve">, </w:t>
            </w:r>
            <w:r w:rsidR="000034BD" w:rsidRPr="000034BD">
              <w:rPr>
                <w:rFonts w:ascii="Arial" w:eastAsia="Calibri" w:hAnsi="Arial" w:cs="Arial"/>
                <w:color w:val="000000" w:themeColor="text1"/>
                <w:sz w:val="16"/>
                <w:szCs w:val="16"/>
              </w:rPr>
              <w:t xml:space="preserve">jehož součástí bude </w:t>
            </w:r>
            <w:r w:rsidR="00CA151E">
              <w:rPr>
                <w:rFonts w:ascii="Arial" w:eastAsia="Calibri" w:hAnsi="Arial" w:cs="Arial"/>
                <w:color w:val="000000" w:themeColor="text1"/>
                <w:sz w:val="16"/>
                <w:szCs w:val="16"/>
              </w:rPr>
              <w:t>a</w:t>
            </w:r>
            <w:r w:rsidR="000034BD" w:rsidRPr="000034BD">
              <w:rPr>
                <w:rFonts w:ascii="Arial" w:eastAsia="Calibri" w:hAnsi="Arial" w:cs="Arial"/>
                <w:color w:val="000000" w:themeColor="text1"/>
                <w:sz w:val="16"/>
                <w:szCs w:val="16"/>
              </w:rPr>
              <w:t>kční plán rozvoje lidských zdrojů a genderové rovnosti ve VaVaI</w:t>
            </w:r>
            <w:r w:rsidRPr="00842F74">
              <w:rPr>
                <w:rFonts w:ascii="Arial" w:eastAsia="Calibri" w:hAnsi="Arial" w:cs="Arial"/>
                <w:color w:val="000000" w:themeColor="text1"/>
                <w:sz w:val="16"/>
                <w:szCs w:val="16"/>
              </w:rPr>
              <w:t xml:space="preserve"> (</w:t>
            </w:r>
            <w:r w:rsidRPr="00842F74">
              <w:rPr>
                <w:rFonts w:ascii="Arial" w:hAnsi="Arial" w:cs="Arial"/>
                <w:color w:val="000000" w:themeColor="text1"/>
                <w:sz w:val="16"/>
                <w:szCs w:val="16"/>
              </w:rPr>
              <w:t>2016</w:t>
            </w:r>
            <w:r w:rsidRPr="00842F74">
              <w:rPr>
                <w:rFonts w:ascii="Arial" w:eastAsia="Calibri" w:hAnsi="Arial" w:cs="Arial"/>
                <w:color w:val="000000" w:themeColor="text1"/>
                <w:sz w:val="16"/>
                <w:szCs w:val="16"/>
              </w:rPr>
              <w:t xml:space="preserve">). </w:t>
            </w:r>
          </w:p>
          <w:p w:rsidR="00EF3EB7" w:rsidRPr="00842F74" w:rsidRDefault="00EF3EB7" w:rsidP="00445671">
            <w:pPr>
              <w:pStyle w:val="Odstavecseseznamem"/>
              <w:tabs>
                <w:tab w:val="left" w:pos="426"/>
              </w:tabs>
              <w:spacing w:after="0" w:line="240" w:lineRule="auto"/>
              <w:ind w:left="175"/>
              <w:rPr>
                <w:rFonts w:ascii="Arial" w:eastAsia="Calibri" w:hAnsi="Arial" w:cs="Arial"/>
                <w:color w:val="000000" w:themeColor="text1"/>
                <w:sz w:val="16"/>
                <w:szCs w:val="16"/>
              </w:rPr>
            </w:pPr>
            <w:r w:rsidRPr="00AD0FDF">
              <w:rPr>
                <w:rFonts w:ascii="Arial" w:eastAsia="Calibri" w:hAnsi="Arial" w:cs="Arial"/>
                <w:color w:val="000000" w:themeColor="text1"/>
                <w:sz w:val="16"/>
                <w:szCs w:val="16"/>
              </w:rPr>
              <w:t>Gesce: MŠMT, spolugesce ÚV ČR</w:t>
            </w:r>
            <w:r w:rsidR="000034BD">
              <w:rPr>
                <w:rFonts w:ascii="Arial" w:eastAsia="Calibri" w:hAnsi="Arial" w:cs="Arial"/>
                <w:color w:val="000000" w:themeColor="text1"/>
                <w:sz w:val="16"/>
                <w:szCs w:val="16"/>
              </w:rPr>
              <w:t xml:space="preserve"> </w:t>
            </w:r>
            <w:r w:rsidR="00FA1131">
              <w:rPr>
                <w:rFonts w:ascii="Arial" w:eastAsia="Calibri" w:hAnsi="Arial" w:cs="Arial"/>
                <w:color w:val="000000" w:themeColor="text1"/>
                <w:sz w:val="16"/>
                <w:szCs w:val="16"/>
              </w:rPr>
              <w:t>-</w:t>
            </w:r>
            <w:r w:rsidR="000034BD">
              <w:rPr>
                <w:rFonts w:ascii="Arial" w:eastAsia="Calibri" w:hAnsi="Arial" w:cs="Arial"/>
                <w:color w:val="000000" w:themeColor="text1"/>
                <w:sz w:val="16"/>
                <w:szCs w:val="16"/>
              </w:rPr>
              <w:t xml:space="preserve"> Sekce VVI</w:t>
            </w:r>
            <w:r w:rsidR="00FA1131">
              <w:rPr>
                <w:rFonts w:ascii="Arial" w:eastAsia="Calibri" w:hAnsi="Arial" w:cs="Arial"/>
                <w:color w:val="000000" w:themeColor="text1"/>
                <w:sz w:val="16"/>
                <w:szCs w:val="16"/>
              </w:rPr>
              <w:t xml:space="preserve"> a ÚV ČR - KML</w:t>
            </w:r>
            <w:r>
              <w:rPr>
                <w:rFonts w:ascii="Arial" w:eastAsia="Calibri" w:hAnsi="Arial" w:cs="Arial"/>
                <w:color w:val="000000" w:themeColor="text1"/>
                <w:sz w:val="16"/>
                <w:szCs w:val="16"/>
              </w:rPr>
              <w:t>.</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p>
          <w:p w:rsidR="00EF3EB7" w:rsidRDefault="00EF3EB7" w:rsidP="00917A53">
            <w:pPr>
              <w:pStyle w:val="Odstavecseseznamem"/>
              <w:numPr>
                <w:ilvl w:val="0"/>
                <w:numId w:val="32"/>
              </w:numPr>
              <w:tabs>
                <w:tab w:val="left" w:pos="426"/>
              </w:tabs>
              <w:spacing w:after="0" w:line="240" w:lineRule="auto"/>
              <w:ind w:left="175" w:hanging="175"/>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Vyhlášení programů na podporu mezinárodní spolupráce (2017). </w:t>
            </w:r>
          </w:p>
          <w:p w:rsidR="00EF3EB7" w:rsidRPr="00842F74" w:rsidRDefault="00EF3EB7" w:rsidP="00445671">
            <w:pPr>
              <w:pStyle w:val="Odstavecseseznamem"/>
              <w:tabs>
                <w:tab w:val="left" w:pos="426"/>
              </w:tabs>
              <w:spacing w:after="0" w:line="240" w:lineRule="auto"/>
              <w:ind w:left="175"/>
              <w:rPr>
                <w:rFonts w:ascii="Arial" w:eastAsia="Calibri" w:hAnsi="Arial" w:cs="Arial"/>
                <w:color w:val="000000" w:themeColor="text1"/>
                <w:sz w:val="16"/>
                <w:szCs w:val="16"/>
              </w:rPr>
            </w:pPr>
            <w:r w:rsidRPr="00AD0FDF">
              <w:rPr>
                <w:rFonts w:ascii="Arial" w:eastAsia="Calibri" w:hAnsi="Arial" w:cs="Arial"/>
                <w:color w:val="000000" w:themeColor="text1"/>
                <w:sz w:val="16"/>
                <w:szCs w:val="16"/>
              </w:rPr>
              <w:t>Gesce: MŠMT</w:t>
            </w:r>
            <w:r>
              <w:rPr>
                <w:rFonts w:ascii="Arial" w:eastAsia="Calibri" w:hAnsi="Arial" w:cs="Arial"/>
                <w:color w:val="000000" w:themeColor="text1"/>
                <w:sz w:val="16"/>
                <w:szCs w:val="16"/>
              </w:rPr>
              <w:t>.</w:t>
            </w:r>
          </w:p>
        </w:tc>
      </w:tr>
      <w:tr w:rsidR="00EF3EB7" w:rsidRPr="001829A2" w:rsidTr="009A2B49">
        <w:trPr>
          <w:trHeight w:val="1132"/>
        </w:trPr>
        <w:tc>
          <w:tcPr>
            <w:tcW w:w="675" w:type="dxa"/>
            <w:vMerge/>
            <w:tcBorders>
              <w:left w:val="single" w:sz="18" w:space="0" w:color="auto"/>
            </w:tcBorders>
            <w:shd w:val="clear" w:color="auto" w:fill="DBE5F1" w:themeFill="accent1" w:themeFillTint="33"/>
            <w:tcMar>
              <w:left w:w="57" w:type="dxa"/>
              <w:right w:w="57" w:type="dxa"/>
            </w:tcMar>
          </w:tcPr>
          <w:p w:rsidR="00EF3EB7" w:rsidRPr="00842F74" w:rsidRDefault="00EF3EB7" w:rsidP="00445671">
            <w:pPr>
              <w:spacing w:after="0" w:line="240" w:lineRule="auto"/>
              <w:jc w:val="both"/>
              <w:rPr>
                <w:rFonts w:ascii="Arial" w:hAnsi="Arial" w:cs="Arial"/>
                <w:color w:val="000000" w:themeColor="text1"/>
                <w:sz w:val="16"/>
                <w:szCs w:val="16"/>
              </w:rPr>
            </w:pPr>
          </w:p>
        </w:tc>
        <w:tc>
          <w:tcPr>
            <w:tcW w:w="1890" w:type="dxa"/>
            <w:vMerge/>
            <w:tcBorders>
              <w:right w:val="single" w:sz="18" w:space="0" w:color="auto"/>
            </w:tcBorders>
            <w:shd w:val="clear" w:color="auto" w:fill="DBE5F1" w:themeFill="accent1" w:themeFillTint="33"/>
            <w:tcMar>
              <w:left w:w="57" w:type="dxa"/>
              <w:right w:w="57" w:type="dxa"/>
            </w:tcMar>
            <w:vAlign w:val="center"/>
          </w:tcPr>
          <w:p w:rsidR="00EF3EB7" w:rsidRPr="00842F74" w:rsidRDefault="00EF3EB7" w:rsidP="00445671">
            <w:pPr>
              <w:spacing w:after="0" w:line="240" w:lineRule="auto"/>
              <w:rPr>
                <w:rFonts w:ascii="Arial" w:eastAsia="Calibri"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0474E8">
            <w:pPr>
              <w:spacing w:before="120" w:after="0" w:line="240" w:lineRule="auto"/>
              <w:rPr>
                <w:rFonts w:ascii="Arial" w:eastAsia="Calibri" w:hAnsi="Arial" w:cs="Arial"/>
                <w:color w:val="000000" w:themeColor="text1"/>
                <w:sz w:val="16"/>
                <w:szCs w:val="16"/>
              </w:rPr>
            </w:pPr>
            <w:r w:rsidRPr="00842F74">
              <w:rPr>
                <w:rFonts w:ascii="Arial" w:hAnsi="Arial" w:cs="Arial"/>
                <w:color w:val="000000" w:themeColor="text1"/>
                <w:sz w:val="16"/>
                <w:szCs w:val="16"/>
                <w:lang w:eastAsia="cs-CZ"/>
              </w:rPr>
              <w:t>1.2 Vytvořit</w:t>
            </w:r>
            <w:r w:rsidR="000474E8">
              <w:rPr>
                <w:rFonts w:ascii="Arial" w:hAnsi="Arial" w:cs="Arial"/>
                <w:color w:val="000000" w:themeColor="text1"/>
                <w:sz w:val="16"/>
                <w:szCs w:val="16"/>
                <w:lang w:eastAsia="cs-CZ"/>
              </w:rPr>
              <w:t xml:space="preserve"> udržitelný systém financování VaVaI</w:t>
            </w:r>
          </w:p>
        </w:tc>
        <w:tc>
          <w:tcPr>
            <w:tcW w:w="254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917A53">
            <w:pPr>
              <w:pStyle w:val="Odstavecseseznamem"/>
              <w:numPr>
                <w:ilvl w:val="0"/>
                <w:numId w:val="32"/>
              </w:numPr>
              <w:tabs>
                <w:tab w:val="left" w:pos="426"/>
              </w:tabs>
              <w:spacing w:before="120"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Získaný finanční příspěvek v programu Horizont 2020 na mld. € HDP</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917A53">
            <w:pPr>
              <w:pStyle w:val="Odstavecseseznamem"/>
              <w:numPr>
                <w:ilvl w:val="0"/>
                <w:numId w:val="32"/>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Podíl zdrojů z (domácího) podnikatelského sektoru ve výdajích vládního a VŠ sektoru na VaV (%)</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917A53">
            <w:pPr>
              <w:pStyle w:val="Odstavecseseznamem"/>
              <w:numPr>
                <w:ilvl w:val="0"/>
                <w:numId w:val="32"/>
              </w:numPr>
              <w:tabs>
                <w:tab w:val="left" w:pos="426"/>
              </w:tabs>
              <w:spacing w:after="120" w:line="240" w:lineRule="auto"/>
              <w:ind w:left="176" w:hanging="142"/>
              <w:rPr>
                <w:rFonts w:ascii="Arial" w:hAnsi="Arial" w:cs="Arial"/>
                <w:color w:val="000000" w:themeColor="text1"/>
                <w:sz w:val="16"/>
                <w:szCs w:val="16"/>
              </w:rPr>
            </w:pPr>
            <w:r w:rsidRPr="00842F74">
              <w:rPr>
                <w:rFonts w:ascii="Arial" w:eastAsia="Calibri" w:hAnsi="Arial" w:cs="Arial"/>
                <w:color w:val="000000" w:themeColor="text1"/>
                <w:sz w:val="16"/>
                <w:szCs w:val="16"/>
              </w:rPr>
              <w:t>Podíl zdrojů z podnikatelského sektoru v GERD (%)</w:t>
            </w:r>
          </w:p>
        </w:tc>
        <w:tc>
          <w:tcPr>
            <w:tcW w:w="2961" w:type="dxa"/>
            <w:tcBorders>
              <w:top w:val="single" w:sz="18" w:space="0" w:color="auto"/>
              <w:bottom w:val="single" w:sz="18" w:space="0" w:color="auto"/>
            </w:tcBorders>
            <w:shd w:val="clear" w:color="auto" w:fill="DBE5F1" w:themeFill="accent1"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Opatření</w:t>
            </w:r>
            <w:r w:rsidRPr="00BC054B" w:rsidDel="00710E9E">
              <w:rPr>
                <w:rFonts w:ascii="Arial" w:hAnsi="Arial" w:cs="Arial"/>
                <w:i/>
                <w:color w:val="000000" w:themeColor="text1"/>
                <w:sz w:val="16"/>
                <w:szCs w:val="16"/>
                <w:lang w:eastAsia="cs-CZ"/>
              </w:rPr>
              <w:t xml:space="preserve"> </w:t>
            </w:r>
            <w:r w:rsidRPr="00BC054B">
              <w:rPr>
                <w:rFonts w:ascii="Arial" w:hAnsi="Arial" w:cs="Arial"/>
                <w:i/>
                <w:color w:val="000000" w:themeColor="text1"/>
                <w:sz w:val="16"/>
                <w:szCs w:val="16"/>
                <w:lang w:eastAsia="cs-CZ"/>
              </w:rPr>
              <w:t>5:</w:t>
            </w:r>
            <w:r w:rsidRPr="00842F74">
              <w:rPr>
                <w:rFonts w:ascii="Arial" w:hAnsi="Arial" w:cs="Arial"/>
                <w:color w:val="000000" w:themeColor="text1"/>
                <w:sz w:val="16"/>
                <w:szCs w:val="16"/>
                <w:lang w:eastAsia="cs-CZ"/>
              </w:rPr>
              <w:t xml:space="preserve"> </w:t>
            </w:r>
            <w:r w:rsidRPr="00842F74" w:rsidDel="00710E9E">
              <w:rPr>
                <w:rFonts w:ascii="Arial" w:hAnsi="Arial" w:cs="Arial"/>
                <w:color w:val="000000" w:themeColor="text1"/>
                <w:sz w:val="16"/>
                <w:szCs w:val="16"/>
                <w:lang w:eastAsia="cs-CZ"/>
              </w:rPr>
              <w:t>Zajistit udržitelnost systému financování VaVaI</w:t>
            </w:r>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eastAsia="Calibri" w:hAnsi="Arial" w:cs="Arial"/>
                <w:color w:val="000000" w:themeColor="text1"/>
                <w:sz w:val="16"/>
                <w:szCs w:val="16"/>
              </w:rPr>
            </w:pPr>
            <w:r w:rsidRPr="00AD0FDF">
              <w:rPr>
                <w:rFonts w:ascii="Arial" w:eastAsia="Calibri" w:hAnsi="Arial" w:cs="Arial"/>
                <w:color w:val="000000" w:themeColor="text1"/>
                <w:sz w:val="16"/>
                <w:szCs w:val="16"/>
              </w:rPr>
              <w:t>Odpovědnost: ÚV ČR – Sekce VVI, RVVI, spolugesce: MF</w:t>
            </w:r>
            <w:r>
              <w:rPr>
                <w:rFonts w:ascii="Arial" w:eastAsia="Calibri"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DBE5F1" w:themeFill="accent1" w:themeFillTint="33"/>
            <w:tcMar>
              <w:left w:w="57" w:type="dxa"/>
              <w:right w:w="57" w:type="dxa"/>
            </w:tcMar>
          </w:tcPr>
          <w:p w:rsidR="00EF3EB7" w:rsidRPr="00AD0FDF" w:rsidRDefault="00EF3EB7" w:rsidP="00917A53">
            <w:pPr>
              <w:pStyle w:val="Odstavecseseznamem"/>
              <w:numPr>
                <w:ilvl w:val="0"/>
                <w:numId w:val="33"/>
              </w:numPr>
              <w:spacing w:before="120" w:after="0" w:line="240" w:lineRule="auto"/>
              <w:ind w:left="176" w:hanging="176"/>
              <w:rPr>
                <w:rFonts w:ascii="Arial" w:hAnsi="Arial" w:cs="Arial"/>
                <w:b/>
                <w:color w:val="000000" w:themeColor="text1"/>
                <w:sz w:val="16"/>
                <w:szCs w:val="16"/>
              </w:rPr>
            </w:pPr>
            <w:r w:rsidRPr="00842F74" w:rsidDel="00710E9E">
              <w:rPr>
                <w:rFonts w:ascii="Arial" w:eastAsia="Calibri" w:hAnsi="Arial" w:cs="Arial"/>
                <w:color w:val="000000" w:themeColor="text1"/>
                <w:sz w:val="16"/>
                <w:szCs w:val="16"/>
              </w:rPr>
              <w:t>Vytvoření střednědobého plánu státního rozpočtu VaVaI do roku 2020</w:t>
            </w:r>
            <w:r w:rsidRPr="00842F74">
              <w:rPr>
                <w:rFonts w:ascii="Arial" w:eastAsia="Calibri" w:hAnsi="Arial" w:cs="Arial"/>
                <w:color w:val="000000" w:themeColor="text1"/>
                <w:sz w:val="16"/>
                <w:szCs w:val="16"/>
              </w:rPr>
              <w:t xml:space="preserve"> a </w:t>
            </w:r>
            <w:r w:rsidRPr="00842F74" w:rsidDel="00710E9E">
              <w:rPr>
                <w:rFonts w:ascii="Arial" w:eastAsia="Calibri" w:hAnsi="Arial" w:cs="Arial"/>
                <w:color w:val="000000" w:themeColor="text1"/>
                <w:sz w:val="16"/>
                <w:szCs w:val="16"/>
              </w:rPr>
              <w:t>indikativního plánu financování VaVaI po roce 2020 (2018).</w:t>
            </w:r>
            <w:r w:rsidRPr="00AD0FDF">
              <w:rPr>
                <w:rFonts w:ascii="Arial" w:hAnsi="Arial" w:cs="Arial"/>
              </w:rPr>
              <w:t xml:space="preserve"> </w:t>
            </w:r>
          </w:p>
          <w:p w:rsidR="00EF3EB7" w:rsidRPr="00AD0FDF" w:rsidRDefault="00EF3EB7" w:rsidP="00445671">
            <w:pPr>
              <w:pStyle w:val="Odstavecseseznamem"/>
              <w:spacing w:before="120" w:after="0" w:line="240" w:lineRule="auto"/>
              <w:ind w:left="176"/>
              <w:rPr>
                <w:rFonts w:ascii="Arial" w:hAnsi="Arial" w:cs="Arial"/>
                <w:b/>
                <w:color w:val="000000" w:themeColor="text1"/>
                <w:sz w:val="16"/>
                <w:szCs w:val="16"/>
              </w:rPr>
            </w:pPr>
            <w:r w:rsidRPr="00AD0FDF">
              <w:rPr>
                <w:rFonts w:ascii="Arial" w:eastAsia="Calibri" w:hAnsi="Arial" w:cs="Arial"/>
                <w:color w:val="000000" w:themeColor="text1"/>
                <w:sz w:val="16"/>
                <w:szCs w:val="16"/>
              </w:rPr>
              <w:t>Gesce: ÚV ČR – Sekce VVI, RVVI</w:t>
            </w:r>
            <w:r>
              <w:rPr>
                <w:rFonts w:ascii="Arial" w:eastAsia="Calibri" w:hAnsi="Arial" w:cs="Arial"/>
                <w:color w:val="000000" w:themeColor="text1"/>
                <w:sz w:val="16"/>
                <w:szCs w:val="16"/>
              </w:rPr>
              <w:t>.</w:t>
            </w:r>
          </w:p>
          <w:p w:rsidR="00EF3EB7" w:rsidRPr="00842F74" w:rsidRDefault="00EF3EB7" w:rsidP="00445671">
            <w:pPr>
              <w:pStyle w:val="Odstavecseseznamem"/>
              <w:spacing w:before="120" w:after="0" w:line="240" w:lineRule="auto"/>
              <w:ind w:left="176"/>
              <w:rPr>
                <w:rFonts w:ascii="Arial" w:eastAsia="Calibri" w:hAnsi="Arial" w:cs="Arial"/>
                <w:color w:val="000000" w:themeColor="text1"/>
                <w:sz w:val="16"/>
                <w:szCs w:val="16"/>
              </w:rPr>
            </w:pPr>
          </w:p>
        </w:tc>
      </w:tr>
      <w:tr w:rsidR="00EF3EB7" w:rsidRPr="001829A2" w:rsidTr="009A2B49">
        <w:trPr>
          <w:trHeight w:val="2760"/>
        </w:trPr>
        <w:tc>
          <w:tcPr>
            <w:tcW w:w="675" w:type="dxa"/>
            <w:vMerge/>
            <w:tcBorders>
              <w:left w:val="single" w:sz="18" w:space="0" w:color="auto"/>
              <w:bottom w:val="single" w:sz="4" w:space="0" w:color="auto"/>
            </w:tcBorders>
            <w:shd w:val="clear" w:color="auto" w:fill="DBE5F1" w:themeFill="accent1" w:themeFillTint="33"/>
            <w:tcMar>
              <w:left w:w="57" w:type="dxa"/>
              <w:right w:w="57" w:type="dxa"/>
            </w:tcMar>
          </w:tcPr>
          <w:p w:rsidR="00EF3EB7" w:rsidRPr="00842F74" w:rsidRDefault="00EF3EB7" w:rsidP="00445671">
            <w:pPr>
              <w:spacing w:after="0" w:line="240" w:lineRule="auto"/>
              <w:jc w:val="both"/>
              <w:rPr>
                <w:rFonts w:ascii="Arial" w:hAnsi="Arial" w:cs="Arial"/>
                <w:color w:val="000000" w:themeColor="text1"/>
                <w:sz w:val="16"/>
                <w:szCs w:val="16"/>
              </w:rPr>
            </w:pPr>
          </w:p>
        </w:tc>
        <w:tc>
          <w:tcPr>
            <w:tcW w:w="1890" w:type="dxa"/>
            <w:vMerge/>
            <w:tcBorders>
              <w:right w:val="single" w:sz="18" w:space="0" w:color="auto"/>
            </w:tcBorders>
            <w:shd w:val="clear" w:color="auto" w:fill="DBE5F1" w:themeFill="accent1" w:themeFillTint="33"/>
            <w:tcMar>
              <w:left w:w="57" w:type="dxa"/>
              <w:right w:w="57" w:type="dxa"/>
            </w:tcMar>
            <w:vAlign w:val="center"/>
          </w:tcPr>
          <w:p w:rsidR="00EF3EB7" w:rsidRPr="00842F74" w:rsidRDefault="00EF3EB7" w:rsidP="00445671">
            <w:pPr>
              <w:spacing w:after="0" w:line="240" w:lineRule="auto"/>
              <w:rPr>
                <w:rFonts w:ascii="Arial" w:eastAsia="Calibri"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445671">
            <w:pPr>
              <w:spacing w:before="120" w:after="0" w:line="240" w:lineRule="auto"/>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1.3 </w:t>
            </w:r>
            <w:r w:rsidRPr="00842F74">
              <w:rPr>
                <w:rFonts w:ascii="Arial" w:hAnsi="Arial" w:cs="Arial"/>
                <w:color w:val="000000" w:themeColor="text1"/>
                <w:sz w:val="16"/>
                <w:szCs w:val="16"/>
                <w:lang w:eastAsia="cs-CZ"/>
              </w:rPr>
              <w:t>Posílit strategickou inteligenci pro politiku VaVaI</w:t>
            </w:r>
          </w:p>
        </w:tc>
        <w:tc>
          <w:tcPr>
            <w:tcW w:w="254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917A53">
            <w:pPr>
              <w:pStyle w:val="Odstavecseseznamem"/>
              <w:numPr>
                <w:ilvl w:val="0"/>
                <w:numId w:val="23"/>
              </w:numPr>
              <w:tabs>
                <w:tab w:val="left" w:pos="426"/>
              </w:tabs>
              <w:spacing w:before="120" w:after="0" w:line="240" w:lineRule="auto"/>
              <w:ind w:left="176" w:hanging="142"/>
              <w:rPr>
                <w:rFonts w:ascii="Arial" w:hAnsi="Arial" w:cs="Arial"/>
                <w:color w:val="000000" w:themeColor="text1"/>
                <w:sz w:val="16"/>
                <w:szCs w:val="16"/>
              </w:rPr>
            </w:pPr>
            <w:r w:rsidRPr="00842F74">
              <w:rPr>
                <w:rFonts w:ascii="Arial" w:eastAsia="Calibri" w:hAnsi="Arial" w:cs="Arial"/>
                <w:color w:val="000000" w:themeColor="text1"/>
                <w:sz w:val="16"/>
                <w:szCs w:val="16"/>
              </w:rPr>
              <w:t>Zavedení standardních postupů hodnocení VaVaI (kvalitativní indikátor)</w:t>
            </w:r>
          </w:p>
        </w:tc>
        <w:tc>
          <w:tcPr>
            <w:tcW w:w="2961" w:type="dxa"/>
            <w:tcBorders>
              <w:top w:val="single" w:sz="18" w:space="0" w:color="auto"/>
              <w:bottom w:val="single" w:sz="18" w:space="0" w:color="auto"/>
            </w:tcBorders>
            <w:shd w:val="clear" w:color="auto" w:fill="DBE5F1" w:themeFill="accent1"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Opatření 6:</w:t>
            </w:r>
            <w:r w:rsidRPr="00842F74">
              <w:rPr>
                <w:rFonts w:ascii="Arial" w:hAnsi="Arial" w:cs="Arial"/>
                <w:color w:val="000000" w:themeColor="text1"/>
                <w:sz w:val="16"/>
                <w:szCs w:val="16"/>
                <w:lang w:eastAsia="cs-CZ"/>
              </w:rPr>
              <w:t xml:space="preserve"> Využívat hodnocení pro strategické řízení VaVaI</w:t>
            </w:r>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hAnsi="Arial" w:cs="Arial"/>
                <w:color w:val="000000" w:themeColor="text1"/>
                <w:sz w:val="16"/>
                <w:szCs w:val="16"/>
                <w:lang w:eastAsia="cs-CZ"/>
              </w:rPr>
            </w:pPr>
            <w:r w:rsidRPr="00AD0FDF">
              <w:rPr>
                <w:rFonts w:ascii="Arial" w:hAnsi="Arial" w:cs="Arial"/>
                <w:color w:val="000000" w:themeColor="text1"/>
                <w:sz w:val="16"/>
                <w:szCs w:val="16"/>
                <w:lang w:eastAsia="cs-CZ"/>
              </w:rPr>
              <w:t>Odpovědnost: ÚV ČR – Sekce VVI, RVVI, spolugesce</w:t>
            </w:r>
            <w:r w:rsidR="00605440">
              <w:rPr>
                <w:rFonts w:ascii="Arial" w:hAnsi="Arial" w:cs="Arial"/>
                <w:color w:val="000000" w:themeColor="text1"/>
                <w:sz w:val="16"/>
                <w:szCs w:val="16"/>
                <w:lang w:eastAsia="cs-CZ"/>
              </w:rPr>
              <w:t>: MF, spolupracují</w:t>
            </w:r>
            <w:r w:rsidR="008E430B">
              <w:rPr>
                <w:rFonts w:ascii="Arial" w:hAnsi="Arial" w:cs="Arial"/>
                <w:color w:val="000000" w:themeColor="text1"/>
                <w:sz w:val="16"/>
                <w:szCs w:val="16"/>
                <w:lang w:eastAsia="cs-CZ"/>
              </w:rPr>
              <w:t>:</w:t>
            </w:r>
            <w:r w:rsidRPr="00AD0FDF">
              <w:rPr>
                <w:rFonts w:ascii="Arial" w:hAnsi="Arial" w:cs="Arial"/>
                <w:color w:val="000000" w:themeColor="text1"/>
                <w:sz w:val="16"/>
                <w:szCs w:val="16"/>
                <w:lang w:eastAsia="cs-CZ"/>
              </w:rPr>
              <w:t xml:space="preserve"> další správní úřady odpovědné za </w:t>
            </w:r>
            <w:r w:rsidR="009A2B49">
              <w:rPr>
                <w:rFonts w:ascii="Arial" w:hAnsi="Arial" w:cs="Arial"/>
                <w:color w:val="000000" w:themeColor="text1"/>
                <w:sz w:val="16"/>
                <w:szCs w:val="16"/>
                <w:lang w:eastAsia="cs-CZ"/>
              </w:rPr>
              <w:t xml:space="preserve">výzkum a vývoj </w:t>
            </w:r>
            <w:r w:rsidRPr="00AD0FDF">
              <w:rPr>
                <w:rFonts w:ascii="Arial" w:hAnsi="Arial" w:cs="Arial"/>
                <w:color w:val="000000" w:themeColor="text1"/>
                <w:sz w:val="16"/>
                <w:szCs w:val="16"/>
                <w:lang w:eastAsia="cs-CZ"/>
              </w:rPr>
              <w:t>v oblasti svých působností</w:t>
            </w:r>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eastAsia="Calibri" w:hAnsi="Arial" w:cs="Arial"/>
                <w:color w:val="000000" w:themeColor="text1"/>
                <w:sz w:val="16"/>
                <w:szCs w:val="16"/>
              </w:rPr>
            </w:pPr>
          </w:p>
          <w:p w:rsidR="00EF3EB7" w:rsidRDefault="00EF3EB7" w:rsidP="00445671">
            <w:pPr>
              <w:spacing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Opatření 7:</w:t>
            </w:r>
            <w:r w:rsidRPr="00842F74">
              <w:rPr>
                <w:rFonts w:ascii="Arial" w:hAnsi="Arial" w:cs="Arial"/>
                <w:color w:val="000000" w:themeColor="text1"/>
                <w:sz w:val="16"/>
                <w:szCs w:val="16"/>
                <w:lang w:eastAsia="cs-CZ"/>
              </w:rPr>
              <w:t xml:space="preserve"> Posílit využívání analýz trendů a </w:t>
            </w:r>
            <w:r>
              <w:rPr>
                <w:rFonts w:ascii="Arial" w:hAnsi="Arial" w:cs="Arial"/>
                <w:color w:val="000000" w:themeColor="text1"/>
                <w:sz w:val="16"/>
                <w:szCs w:val="16"/>
                <w:lang w:eastAsia="cs-CZ"/>
              </w:rPr>
              <w:t xml:space="preserve">výhledů </w:t>
            </w:r>
            <w:r w:rsidRPr="00842F74">
              <w:rPr>
                <w:rFonts w:ascii="Arial" w:hAnsi="Arial" w:cs="Arial"/>
                <w:color w:val="000000" w:themeColor="text1"/>
                <w:sz w:val="16"/>
                <w:szCs w:val="16"/>
                <w:lang w:eastAsia="cs-CZ"/>
              </w:rPr>
              <w:t>v politice VaVaI</w:t>
            </w:r>
            <w:r>
              <w:rPr>
                <w:rFonts w:ascii="Arial" w:hAnsi="Arial" w:cs="Arial"/>
                <w:color w:val="000000" w:themeColor="text1"/>
                <w:sz w:val="16"/>
                <w:szCs w:val="16"/>
                <w:lang w:eastAsia="cs-CZ"/>
              </w:rPr>
              <w:t>.</w:t>
            </w:r>
          </w:p>
          <w:p w:rsidR="00EF3EB7" w:rsidRDefault="00EF3EB7" w:rsidP="00445671">
            <w:pPr>
              <w:spacing w:after="0" w:line="240" w:lineRule="auto"/>
              <w:rPr>
                <w:rFonts w:ascii="Arial" w:hAnsi="Arial" w:cs="Arial"/>
                <w:color w:val="000000" w:themeColor="text1"/>
                <w:sz w:val="16"/>
                <w:szCs w:val="16"/>
                <w:lang w:eastAsia="cs-CZ"/>
              </w:rPr>
            </w:pPr>
            <w:r w:rsidRPr="00AD0FDF">
              <w:rPr>
                <w:rFonts w:ascii="Arial" w:hAnsi="Arial" w:cs="Arial"/>
                <w:color w:val="000000" w:themeColor="text1"/>
                <w:sz w:val="16"/>
                <w:szCs w:val="16"/>
                <w:lang w:eastAsia="cs-CZ"/>
              </w:rPr>
              <w:t>Odpovědnost: ÚV ČR – Sekce VVI, spoluge</w:t>
            </w:r>
            <w:r w:rsidR="00E4229B">
              <w:rPr>
                <w:rFonts w:ascii="Arial" w:hAnsi="Arial" w:cs="Arial"/>
                <w:color w:val="000000" w:themeColor="text1"/>
                <w:sz w:val="16"/>
                <w:szCs w:val="16"/>
                <w:lang w:eastAsia="cs-CZ"/>
              </w:rPr>
              <w:t>s</w:t>
            </w:r>
            <w:r w:rsidRPr="00AD0FDF">
              <w:rPr>
                <w:rFonts w:ascii="Arial" w:hAnsi="Arial" w:cs="Arial"/>
                <w:color w:val="000000" w:themeColor="text1"/>
                <w:sz w:val="16"/>
                <w:szCs w:val="16"/>
                <w:lang w:eastAsia="cs-CZ"/>
              </w:rPr>
              <w:t xml:space="preserve">ce: MPO, spolupracují: další správní úřady odpovědné za </w:t>
            </w:r>
            <w:r w:rsidR="00647F21">
              <w:rPr>
                <w:rFonts w:ascii="Arial" w:hAnsi="Arial" w:cs="Arial"/>
                <w:color w:val="000000" w:themeColor="text1"/>
                <w:sz w:val="16"/>
                <w:szCs w:val="16"/>
                <w:lang w:eastAsia="cs-CZ"/>
              </w:rPr>
              <w:t xml:space="preserve">výzkum a vývoj </w:t>
            </w:r>
            <w:r w:rsidRPr="00AD0FDF">
              <w:rPr>
                <w:rFonts w:ascii="Arial" w:hAnsi="Arial" w:cs="Arial"/>
                <w:color w:val="000000" w:themeColor="text1"/>
                <w:sz w:val="16"/>
                <w:szCs w:val="16"/>
                <w:lang w:eastAsia="cs-CZ"/>
              </w:rPr>
              <w:t>v oblasti svých působností</w:t>
            </w:r>
            <w:r>
              <w:rPr>
                <w:rFonts w:ascii="Arial" w:hAnsi="Arial" w:cs="Arial"/>
                <w:color w:val="000000" w:themeColor="text1"/>
                <w:sz w:val="16"/>
                <w:szCs w:val="16"/>
                <w:lang w:eastAsia="cs-CZ"/>
              </w:rPr>
              <w:t>.</w:t>
            </w:r>
          </w:p>
          <w:p w:rsidR="00EF3EB7" w:rsidRDefault="00EF3EB7" w:rsidP="00445671">
            <w:pPr>
              <w:spacing w:after="0" w:line="240" w:lineRule="auto"/>
              <w:rPr>
                <w:rFonts w:ascii="Arial" w:hAnsi="Arial" w:cs="Arial"/>
                <w:color w:val="000000" w:themeColor="text1"/>
                <w:sz w:val="16"/>
                <w:szCs w:val="16"/>
                <w:lang w:eastAsia="cs-CZ"/>
              </w:rPr>
            </w:pPr>
          </w:p>
          <w:p w:rsidR="00EF3EB7" w:rsidRPr="00842F74" w:rsidRDefault="00EF3EB7" w:rsidP="00445671">
            <w:pPr>
              <w:spacing w:after="0" w:line="240" w:lineRule="auto"/>
              <w:rPr>
                <w:rFonts w:ascii="Arial" w:eastAsia="Calibri" w:hAnsi="Arial" w:cs="Arial"/>
                <w:color w:val="000000" w:themeColor="text1"/>
                <w:sz w:val="16"/>
                <w:szCs w:val="16"/>
              </w:rPr>
            </w:pPr>
          </w:p>
        </w:tc>
        <w:tc>
          <w:tcPr>
            <w:tcW w:w="2962" w:type="dxa"/>
            <w:tcBorders>
              <w:top w:val="single" w:sz="18" w:space="0" w:color="auto"/>
              <w:bottom w:val="single" w:sz="18" w:space="0" w:color="auto"/>
              <w:right w:val="single" w:sz="18" w:space="0" w:color="auto"/>
            </w:tcBorders>
            <w:shd w:val="clear" w:color="auto" w:fill="DBE5F1" w:themeFill="accent1" w:themeFillTint="33"/>
            <w:tcMar>
              <w:left w:w="57" w:type="dxa"/>
              <w:right w:w="57" w:type="dxa"/>
            </w:tcMar>
          </w:tcPr>
          <w:p w:rsidR="00EF3EB7" w:rsidRDefault="00EF3EB7" w:rsidP="00917A53">
            <w:pPr>
              <w:pStyle w:val="Odstavecseseznamem"/>
              <w:numPr>
                <w:ilvl w:val="0"/>
                <w:numId w:val="23"/>
              </w:numPr>
              <w:tabs>
                <w:tab w:val="left" w:pos="426"/>
              </w:tabs>
              <w:spacing w:before="120" w:after="0" w:line="240" w:lineRule="auto"/>
              <w:ind w:left="176" w:hanging="176"/>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Vytvoření závazného metodického pokynu pro hodnocení programů VaVaI stanovující odpovědnosti za realizaci hodnocení (2016), personální posílení relevantních aktérů pro realizaci hodnocení (2017), realizace hodnocení programů VaVaI podle závazného postupu (2017+). </w:t>
            </w:r>
          </w:p>
          <w:p w:rsidR="00EF3EB7" w:rsidRPr="00842F74" w:rsidRDefault="00EF3EB7" w:rsidP="00445671">
            <w:pPr>
              <w:pStyle w:val="Odstavecseseznamem"/>
              <w:tabs>
                <w:tab w:val="left" w:pos="426"/>
              </w:tabs>
              <w:spacing w:before="120" w:after="0" w:line="240" w:lineRule="auto"/>
              <w:ind w:left="176"/>
              <w:rPr>
                <w:rFonts w:ascii="Arial" w:eastAsia="Calibri" w:hAnsi="Arial" w:cs="Arial"/>
                <w:color w:val="000000" w:themeColor="text1"/>
                <w:sz w:val="16"/>
                <w:szCs w:val="16"/>
              </w:rPr>
            </w:pPr>
            <w:r w:rsidRPr="00AD0FDF">
              <w:rPr>
                <w:rFonts w:ascii="Arial" w:eastAsia="Calibri" w:hAnsi="Arial" w:cs="Arial"/>
                <w:color w:val="000000" w:themeColor="text1"/>
                <w:sz w:val="16"/>
                <w:szCs w:val="16"/>
              </w:rPr>
              <w:t>Gesce: ÚV ČR – Sekce VVI, RV</w:t>
            </w:r>
            <w:r w:rsidR="008E430B">
              <w:rPr>
                <w:rFonts w:ascii="Arial" w:eastAsia="Calibri" w:hAnsi="Arial" w:cs="Arial"/>
                <w:color w:val="000000" w:themeColor="text1"/>
                <w:sz w:val="16"/>
                <w:szCs w:val="16"/>
              </w:rPr>
              <w:t>VI, spolugesce: MF a</w:t>
            </w:r>
            <w:r w:rsidRPr="00AD0FDF">
              <w:rPr>
                <w:rFonts w:ascii="Arial" w:eastAsia="Calibri" w:hAnsi="Arial" w:cs="Arial"/>
                <w:color w:val="000000" w:themeColor="text1"/>
                <w:sz w:val="16"/>
                <w:szCs w:val="16"/>
              </w:rPr>
              <w:t xml:space="preserve"> další správní úřady odpovědné za </w:t>
            </w:r>
            <w:r w:rsidR="009A2B49">
              <w:rPr>
                <w:rFonts w:ascii="Arial" w:eastAsia="Calibri" w:hAnsi="Arial" w:cs="Arial"/>
                <w:color w:val="000000" w:themeColor="text1"/>
                <w:sz w:val="16"/>
                <w:szCs w:val="16"/>
              </w:rPr>
              <w:t xml:space="preserve">výzkum a vývoj </w:t>
            </w:r>
            <w:r w:rsidRPr="00AD0FDF">
              <w:rPr>
                <w:rFonts w:ascii="Arial" w:eastAsia="Calibri" w:hAnsi="Arial" w:cs="Arial"/>
                <w:color w:val="000000" w:themeColor="text1"/>
                <w:sz w:val="16"/>
                <w:szCs w:val="16"/>
              </w:rPr>
              <w:t>v oblasti svých působností</w:t>
            </w:r>
            <w:r>
              <w:rPr>
                <w:rFonts w:ascii="Arial" w:eastAsia="Calibri" w:hAnsi="Arial" w:cs="Arial"/>
                <w:color w:val="000000" w:themeColor="text1"/>
                <w:sz w:val="16"/>
                <w:szCs w:val="16"/>
              </w:rPr>
              <w:t>.</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p>
          <w:p w:rsidR="00EF3EB7" w:rsidRDefault="00EF3EB7" w:rsidP="00917A53">
            <w:pPr>
              <w:pStyle w:val="Odstavecseseznamem"/>
              <w:numPr>
                <w:ilvl w:val="0"/>
                <w:numId w:val="23"/>
              </w:numPr>
              <w:tabs>
                <w:tab w:val="left" w:pos="426"/>
              </w:tabs>
              <w:spacing w:after="0" w:line="240" w:lineRule="auto"/>
              <w:ind w:left="175" w:hanging="175"/>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Pilotní ověření hodnocení programů na existujících programech (2017).</w:t>
            </w:r>
          </w:p>
          <w:p w:rsidR="00EF3EB7" w:rsidRDefault="00EF3EB7" w:rsidP="00445671">
            <w:pPr>
              <w:pStyle w:val="Odstavecseseznamem"/>
              <w:tabs>
                <w:tab w:val="left" w:pos="426"/>
              </w:tabs>
              <w:spacing w:after="0" w:line="240" w:lineRule="auto"/>
              <w:ind w:left="175"/>
              <w:rPr>
                <w:rFonts w:ascii="Arial" w:eastAsia="Calibri" w:hAnsi="Arial" w:cs="Arial"/>
                <w:color w:val="000000" w:themeColor="text1"/>
                <w:sz w:val="16"/>
                <w:szCs w:val="16"/>
              </w:rPr>
            </w:pPr>
            <w:r w:rsidRPr="00126A5C">
              <w:rPr>
                <w:rFonts w:ascii="Arial" w:eastAsia="Calibri" w:hAnsi="Arial" w:cs="Arial"/>
                <w:color w:val="000000" w:themeColor="text1"/>
                <w:sz w:val="16"/>
                <w:szCs w:val="16"/>
              </w:rPr>
              <w:t>Gesce: dle metodiky hodnocení účelové podpory</w:t>
            </w:r>
            <w:r>
              <w:rPr>
                <w:rFonts w:ascii="Arial" w:eastAsia="Calibri" w:hAnsi="Arial" w:cs="Arial"/>
                <w:color w:val="000000" w:themeColor="text1"/>
                <w:sz w:val="16"/>
                <w:szCs w:val="16"/>
              </w:rPr>
              <w:t>.</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p>
          <w:p w:rsidR="00EF3EB7" w:rsidRDefault="00EF3EB7" w:rsidP="00917A53">
            <w:pPr>
              <w:pStyle w:val="Odstavecseseznamem"/>
              <w:numPr>
                <w:ilvl w:val="0"/>
                <w:numId w:val="23"/>
              </w:numPr>
              <w:tabs>
                <w:tab w:val="left" w:pos="426"/>
              </w:tabs>
              <w:spacing w:after="0" w:line="240" w:lineRule="auto"/>
              <w:ind w:left="175" w:hanging="175"/>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Vytvoření systému pro soustavné sledování a vyhodnocování trendů a pro identifikaci budoucích příležitostí (2017). </w:t>
            </w:r>
          </w:p>
          <w:p w:rsidR="00EF3EB7" w:rsidRDefault="00EF3EB7" w:rsidP="00647F21">
            <w:pPr>
              <w:pStyle w:val="Odstavecseseznamem"/>
              <w:tabs>
                <w:tab w:val="left" w:pos="426"/>
              </w:tabs>
              <w:spacing w:after="120" w:line="240" w:lineRule="auto"/>
              <w:ind w:left="176"/>
              <w:rPr>
                <w:rFonts w:ascii="Arial" w:eastAsia="Calibri" w:hAnsi="Arial" w:cs="Arial"/>
                <w:color w:val="000000" w:themeColor="text1"/>
                <w:sz w:val="16"/>
                <w:szCs w:val="16"/>
              </w:rPr>
            </w:pPr>
            <w:r w:rsidRPr="00126A5C">
              <w:rPr>
                <w:rFonts w:ascii="Arial" w:eastAsia="Calibri" w:hAnsi="Arial" w:cs="Arial"/>
                <w:color w:val="000000" w:themeColor="text1"/>
                <w:sz w:val="16"/>
                <w:szCs w:val="16"/>
              </w:rPr>
              <w:t xml:space="preserve">Gesce: ÚV ČR </w:t>
            </w:r>
            <w:r>
              <w:rPr>
                <w:rFonts w:ascii="Arial" w:eastAsia="Calibri" w:hAnsi="Arial" w:cs="Arial"/>
                <w:color w:val="000000" w:themeColor="text1"/>
                <w:sz w:val="16"/>
                <w:szCs w:val="16"/>
              </w:rPr>
              <w:t>–</w:t>
            </w:r>
            <w:r w:rsidRPr="00126A5C">
              <w:rPr>
                <w:rFonts w:ascii="Arial" w:eastAsia="Calibri" w:hAnsi="Arial" w:cs="Arial"/>
                <w:color w:val="000000" w:themeColor="text1"/>
                <w:sz w:val="16"/>
                <w:szCs w:val="16"/>
              </w:rPr>
              <w:t xml:space="preserve"> </w:t>
            </w:r>
            <w:r>
              <w:rPr>
                <w:rFonts w:ascii="Arial" w:eastAsia="Calibri" w:hAnsi="Arial" w:cs="Arial"/>
                <w:color w:val="000000" w:themeColor="text1"/>
                <w:sz w:val="16"/>
                <w:szCs w:val="16"/>
              </w:rPr>
              <w:t xml:space="preserve">Sekce </w:t>
            </w:r>
            <w:r w:rsidR="009A79E7">
              <w:rPr>
                <w:rFonts w:ascii="Arial" w:eastAsia="Calibri" w:hAnsi="Arial" w:cs="Arial"/>
                <w:color w:val="000000" w:themeColor="text1"/>
                <w:sz w:val="16"/>
                <w:szCs w:val="16"/>
              </w:rPr>
              <w:t>VVI,  spolugesc</w:t>
            </w:r>
            <w:r w:rsidRPr="00126A5C">
              <w:rPr>
                <w:rFonts w:ascii="Arial" w:eastAsia="Calibri" w:hAnsi="Arial" w:cs="Arial"/>
                <w:color w:val="000000" w:themeColor="text1"/>
                <w:sz w:val="16"/>
                <w:szCs w:val="16"/>
              </w:rPr>
              <w:t>e: MPO, spolupracují další správní úřady odpovědné za</w:t>
            </w:r>
            <w:r w:rsidR="00647F21">
              <w:rPr>
                <w:rFonts w:ascii="Arial" w:eastAsia="Calibri" w:hAnsi="Arial" w:cs="Arial"/>
                <w:color w:val="000000" w:themeColor="text1"/>
                <w:sz w:val="16"/>
                <w:szCs w:val="16"/>
              </w:rPr>
              <w:t xml:space="preserve"> výzkum a vývoj </w:t>
            </w:r>
            <w:r w:rsidRPr="00126A5C">
              <w:rPr>
                <w:rFonts w:ascii="Arial" w:eastAsia="Calibri" w:hAnsi="Arial" w:cs="Arial"/>
                <w:color w:val="000000" w:themeColor="text1"/>
                <w:sz w:val="16"/>
                <w:szCs w:val="16"/>
              </w:rPr>
              <w:t>v oblasti svých působností</w:t>
            </w:r>
            <w:r>
              <w:rPr>
                <w:rFonts w:ascii="Arial" w:eastAsia="Calibri" w:hAnsi="Arial" w:cs="Arial"/>
                <w:color w:val="000000" w:themeColor="text1"/>
                <w:sz w:val="16"/>
                <w:szCs w:val="16"/>
              </w:rPr>
              <w:t>.</w:t>
            </w:r>
          </w:p>
          <w:p w:rsidR="00EB5BF3" w:rsidRDefault="00EB5BF3" w:rsidP="00647F21">
            <w:pPr>
              <w:pStyle w:val="Odstavecseseznamem"/>
              <w:tabs>
                <w:tab w:val="left" w:pos="426"/>
              </w:tabs>
              <w:spacing w:after="120" w:line="240" w:lineRule="auto"/>
              <w:ind w:left="176"/>
              <w:rPr>
                <w:rFonts w:ascii="Arial" w:eastAsia="Calibri" w:hAnsi="Arial" w:cs="Arial"/>
                <w:color w:val="000000" w:themeColor="text1"/>
                <w:sz w:val="16"/>
                <w:szCs w:val="16"/>
              </w:rPr>
            </w:pPr>
          </w:p>
          <w:p w:rsidR="00EB5BF3" w:rsidRDefault="00EB5BF3" w:rsidP="00917A53">
            <w:pPr>
              <w:pStyle w:val="Odstavecseseznamem"/>
              <w:numPr>
                <w:ilvl w:val="0"/>
                <w:numId w:val="23"/>
              </w:numPr>
              <w:spacing w:after="0" w:line="240" w:lineRule="auto"/>
              <w:ind w:left="175" w:hanging="175"/>
              <w:rPr>
                <w:rFonts w:ascii="Arial" w:hAnsi="Arial" w:cs="Arial"/>
                <w:color w:val="000000" w:themeColor="text1"/>
                <w:sz w:val="16"/>
                <w:szCs w:val="16"/>
              </w:rPr>
            </w:pPr>
            <w:r w:rsidRPr="00EB5BF3">
              <w:rPr>
                <w:rFonts w:ascii="Arial" w:hAnsi="Arial" w:cs="Arial"/>
                <w:color w:val="000000" w:themeColor="text1"/>
                <w:sz w:val="16"/>
                <w:szCs w:val="16"/>
              </w:rPr>
              <w:t xml:space="preserve">Provést interim hodnocení plnění opatření Národní politiky VaVaI 2016 (2018). </w:t>
            </w:r>
          </w:p>
          <w:p w:rsidR="00EB5BF3" w:rsidRPr="00EB5BF3" w:rsidRDefault="00EB5BF3" w:rsidP="00EB5BF3">
            <w:pPr>
              <w:pStyle w:val="Odstavecseseznamem"/>
              <w:spacing w:after="0" w:line="240" w:lineRule="auto"/>
              <w:ind w:left="175"/>
              <w:rPr>
                <w:rFonts w:ascii="Arial" w:hAnsi="Arial" w:cs="Arial"/>
                <w:color w:val="000000" w:themeColor="text1"/>
                <w:sz w:val="16"/>
                <w:szCs w:val="16"/>
              </w:rPr>
            </w:pPr>
            <w:r w:rsidRPr="00EB5BF3">
              <w:rPr>
                <w:rFonts w:ascii="Arial" w:hAnsi="Arial" w:cs="Arial"/>
                <w:color w:val="000000" w:themeColor="text1"/>
                <w:sz w:val="16"/>
                <w:szCs w:val="16"/>
              </w:rPr>
              <w:t>Gesce: Gesce: ÚV ČR – Sekce VVI</w:t>
            </w:r>
            <w:r>
              <w:rPr>
                <w:rFonts w:ascii="Arial" w:hAnsi="Arial" w:cs="Arial"/>
                <w:color w:val="000000" w:themeColor="text1"/>
                <w:sz w:val="16"/>
                <w:szCs w:val="16"/>
              </w:rPr>
              <w:t>.</w:t>
            </w:r>
          </w:p>
          <w:p w:rsidR="00EB5BF3" w:rsidRPr="00EB5BF3" w:rsidRDefault="00EB5BF3" w:rsidP="00EB5BF3">
            <w:pPr>
              <w:pStyle w:val="Odstavecseseznamem"/>
              <w:tabs>
                <w:tab w:val="left" w:pos="426"/>
              </w:tabs>
              <w:spacing w:after="0" w:line="240" w:lineRule="auto"/>
              <w:ind w:left="175"/>
              <w:rPr>
                <w:rFonts w:ascii="Arial" w:hAnsi="Arial" w:cs="Arial"/>
                <w:color w:val="000000" w:themeColor="text1"/>
                <w:sz w:val="16"/>
                <w:szCs w:val="16"/>
              </w:rPr>
            </w:pPr>
          </w:p>
        </w:tc>
      </w:tr>
      <w:tr w:rsidR="00EF3EB7" w:rsidRPr="001829A2" w:rsidTr="009A2B49">
        <w:trPr>
          <w:cantSplit/>
          <w:trHeight w:val="3400"/>
        </w:trPr>
        <w:tc>
          <w:tcPr>
            <w:tcW w:w="675" w:type="dxa"/>
            <w:vMerge w:val="restart"/>
            <w:tcBorders>
              <w:left w:val="single" w:sz="18" w:space="0" w:color="auto"/>
            </w:tcBorders>
            <w:shd w:val="clear" w:color="auto" w:fill="EAF1DD" w:themeFill="accent3" w:themeFillTint="33"/>
            <w:tcMar>
              <w:left w:w="57" w:type="dxa"/>
              <w:right w:w="57" w:type="dxa"/>
            </w:tcMar>
            <w:textDirection w:val="btLr"/>
            <w:vAlign w:val="center"/>
          </w:tcPr>
          <w:p w:rsidR="00EF3EB7" w:rsidRPr="00002F5A" w:rsidRDefault="00EF3EB7" w:rsidP="00445671">
            <w:pPr>
              <w:spacing w:after="0" w:line="240" w:lineRule="auto"/>
              <w:ind w:left="113" w:right="113"/>
              <w:jc w:val="center"/>
              <w:rPr>
                <w:rFonts w:ascii="Arial" w:hAnsi="Arial" w:cs="Arial"/>
                <w:b/>
                <w:color w:val="000000" w:themeColor="text1"/>
                <w:sz w:val="20"/>
                <w:szCs w:val="20"/>
              </w:rPr>
            </w:pPr>
            <w:r w:rsidRPr="00002F5A">
              <w:rPr>
                <w:rFonts w:ascii="Arial" w:hAnsi="Arial" w:cs="Arial"/>
                <w:b/>
                <w:color w:val="000000" w:themeColor="text1"/>
                <w:sz w:val="20"/>
                <w:szCs w:val="20"/>
              </w:rPr>
              <w:lastRenderedPageBreak/>
              <w:t>Veřejný sektor VaVaI</w:t>
            </w:r>
          </w:p>
        </w:tc>
        <w:tc>
          <w:tcPr>
            <w:tcW w:w="1890" w:type="dxa"/>
            <w:vMerge w:val="restart"/>
            <w:tcBorders>
              <w:right w:val="single" w:sz="18" w:space="0" w:color="auto"/>
            </w:tcBorders>
            <w:shd w:val="clear" w:color="auto" w:fill="EAF1DD" w:themeFill="accent3" w:themeFillTint="33"/>
            <w:tcMar>
              <w:left w:w="57" w:type="dxa"/>
              <w:right w:w="57" w:type="dxa"/>
            </w:tcMar>
            <w:vAlign w:val="center"/>
          </w:tcPr>
          <w:p w:rsidR="00EF3EB7" w:rsidRPr="00842F74" w:rsidRDefault="00EF3EB7" w:rsidP="00445671">
            <w:pPr>
              <w:keepNext/>
              <w:spacing w:after="0" w:line="240" w:lineRule="auto"/>
              <w:rPr>
                <w:rFonts w:ascii="Arial" w:hAnsi="Arial" w:cs="Arial"/>
                <w:color w:val="000000" w:themeColor="text1"/>
                <w:sz w:val="18"/>
                <w:szCs w:val="18"/>
                <w:lang w:eastAsia="cs-CZ"/>
              </w:rPr>
            </w:pPr>
            <w:r w:rsidRPr="00842F74">
              <w:rPr>
                <w:rFonts w:ascii="Arial" w:hAnsi="Arial" w:cs="Arial"/>
                <w:color w:val="000000" w:themeColor="text1"/>
                <w:sz w:val="18"/>
                <w:szCs w:val="18"/>
                <w:lang w:eastAsia="cs-CZ"/>
              </w:rPr>
              <w:t>Strategický cíl 2:</w:t>
            </w:r>
          </w:p>
          <w:p w:rsidR="00EF3EB7" w:rsidRPr="00842F74" w:rsidRDefault="00EF3EB7" w:rsidP="00445671">
            <w:pPr>
              <w:keepNext/>
              <w:spacing w:after="0" w:line="240" w:lineRule="auto"/>
              <w:rPr>
                <w:rFonts w:ascii="Arial" w:hAnsi="Arial" w:cs="Arial"/>
                <w:color w:val="000000" w:themeColor="text1"/>
                <w:sz w:val="18"/>
                <w:szCs w:val="18"/>
                <w:lang w:eastAsia="cs-CZ"/>
              </w:rPr>
            </w:pPr>
          </w:p>
          <w:p w:rsidR="00EF3EB7" w:rsidRPr="00842F74" w:rsidRDefault="00EF3EB7" w:rsidP="00445671">
            <w:pPr>
              <w:keepNext/>
              <w:spacing w:after="0" w:line="240" w:lineRule="auto"/>
              <w:rPr>
                <w:rFonts w:ascii="Arial" w:hAnsi="Arial" w:cs="Arial"/>
                <w:color w:val="000000" w:themeColor="text1"/>
                <w:sz w:val="18"/>
                <w:szCs w:val="18"/>
                <w:lang w:eastAsia="cs-CZ"/>
              </w:rPr>
            </w:pPr>
            <w:r w:rsidRPr="00842F74">
              <w:rPr>
                <w:rFonts w:ascii="Arial" w:hAnsi="Arial" w:cs="Arial"/>
                <w:color w:val="000000" w:themeColor="text1"/>
                <w:sz w:val="18"/>
                <w:szCs w:val="18"/>
                <w:lang w:eastAsia="cs-CZ"/>
              </w:rPr>
              <w:t>Vytvořit stabilní kvalitní sektor výzkumných organizací připravených a otevřených pro spolupráci a sdílení znalostí</w:t>
            </w:r>
          </w:p>
          <w:p w:rsidR="00EF3EB7" w:rsidRPr="00842F74" w:rsidRDefault="00EF3EB7" w:rsidP="00445671">
            <w:pPr>
              <w:spacing w:after="0" w:line="240" w:lineRule="auto"/>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445671">
            <w:pPr>
              <w:spacing w:before="120" w:after="0" w:line="240" w:lineRule="auto"/>
              <w:rPr>
                <w:rFonts w:ascii="Arial" w:hAnsi="Arial" w:cs="Arial"/>
                <w:color w:val="000000" w:themeColor="text1"/>
                <w:sz w:val="16"/>
                <w:szCs w:val="16"/>
                <w:lang w:eastAsia="cs-CZ"/>
              </w:rPr>
            </w:pPr>
            <w:r w:rsidRPr="00842F74">
              <w:rPr>
                <w:rFonts w:ascii="Arial" w:hAnsi="Arial" w:cs="Arial"/>
                <w:color w:val="000000" w:themeColor="text1"/>
                <w:sz w:val="16"/>
                <w:szCs w:val="16"/>
                <w:lang w:eastAsia="cs-CZ"/>
              </w:rPr>
              <w:t>2.1 Stabilizovat systém financování výzkumných organizací a zvýšit jeho efektivitu</w:t>
            </w:r>
          </w:p>
          <w:p w:rsidR="00EF3EB7" w:rsidRPr="00842F74" w:rsidRDefault="00EF3EB7" w:rsidP="00445671">
            <w:pPr>
              <w:spacing w:after="0" w:line="240" w:lineRule="auto"/>
              <w:rPr>
                <w:rFonts w:ascii="Arial" w:hAnsi="Arial" w:cs="Arial"/>
                <w:color w:val="000000" w:themeColor="text1"/>
                <w:sz w:val="16"/>
                <w:szCs w:val="16"/>
              </w:rPr>
            </w:pPr>
          </w:p>
        </w:tc>
        <w:tc>
          <w:tcPr>
            <w:tcW w:w="254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917A53">
            <w:pPr>
              <w:pStyle w:val="Odstavecseseznamem"/>
              <w:numPr>
                <w:ilvl w:val="0"/>
                <w:numId w:val="23"/>
              </w:numPr>
              <w:tabs>
                <w:tab w:val="left" w:pos="426"/>
              </w:tabs>
              <w:spacing w:before="120"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Získaný finanční příspěvek v programu Horizont 2020 na mld. € HDP</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917A53">
            <w:pPr>
              <w:pStyle w:val="Odstavecseseznamem"/>
              <w:numPr>
                <w:ilvl w:val="0"/>
                <w:numId w:val="23"/>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Celkový počet publikací registrovaných v databázi WoS na tisíc výzkumníků</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Default="00EF3EB7" w:rsidP="00917A53">
            <w:pPr>
              <w:pStyle w:val="Odstavecseseznamem"/>
              <w:numPr>
                <w:ilvl w:val="0"/>
                <w:numId w:val="23"/>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Počet PCT přihlášek na milion obyvatel (HDP)</w:t>
            </w:r>
          </w:p>
          <w:p w:rsidR="00CE0651" w:rsidRDefault="00CE0651" w:rsidP="00CE0651">
            <w:pPr>
              <w:pStyle w:val="Odstavecseseznamem"/>
              <w:tabs>
                <w:tab w:val="left" w:pos="426"/>
              </w:tabs>
              <w:spacing w:after="0" w:line="240" w:lineRule="auto"/>
              <w:ind w:left="176"/>
              <w:rPr>
                <w:rFonts w:ascii="Arial" w:eastAsia="Calibri" w:hAnsi="Arial" w:cs="Arial"/>
                <w:color w:val="000000" w:themeColor="text1"/>
                <w:sz w:val="16"/>
                <w:szCs w:val="16"/>
              </w:rPr>
            </w:pPr>
          </w:p>
          <w:p w:rsidR="00CE0651" w:rsidRPr="00CE0651" w:rsidRDefault="00CE0651" w:rsidP="00917A53">
            <w:pPr>
              <w:pStyle w:val="Odstavecseseznamem"/>
              <w:numPr>
                <w:ilvl w:val="0"/>
                <w:numId w:val="23"/>
              </w:numPr>
              <w:tabs>
                <w:tab w:val="left" w:pos="426"/>
              </w:tabs>
              <w:spacing w:after="0" w:line="240" w:lineRule="auto"/>
              <w:ind w:left="176" w:hanging="142"/>
              <w:rPr>
                <w:rFonts w:ascii="Arial" w:eastAsia="Calibri" w:hAnsi="Arial" w:cs="Arial"/>
                <w:color w:val="000000" w:themeColor="text1"/>
                <w:sz w:val="16"/>
                <w:szCs w:val="16"/>
              </w:rPr>
            </w:pPr>
            <w:r w:rsidRPr="00CE0651">
              <w:rPr>
                <w:rFonts w:ascii="Arial" w:hAnsi="Arial" w:cs="Arial"/>
                <w:color w:val="000000" w:themeColor="text1"/>
                <w:sz w:val="16"/>
                <w:szCs w:val="16"/>
              </w:rPr>
              <w:t>Výnosy z prodeje licencí patentů (včetně národních)</w:t>
            </w:r>
          </w:p>
          <w:p w:rsidR="00CE0651" w:rsidRPr="00CE0651" w:rsidRDefault="00CE0651" w:rsidP="00CE0651">
            <w:pPr>
              <w:tabs>
                <w:tab w:val="left" w:pos="426"/>
              </w:tabs>
              <w:spacing w:after="0" w:line="240" w:lineRule="auto"/>
              <w:rPr>
                <w:rFonts w:ascii="Arial" w:hAnsi="Arial" w:cs="Arial"/>
                <w:color w:val="000000" w:themeColor="text1"/>
                <w:sz w:val="16"/>
                <w:szCs w:val="16"/>
              </w:rPr>
            </w:pPr>
          </w:p>
          <w:p w:rsidR="00CE0651" w:rsidRPr="00CE0651" w:rsidRDefault="00CE0651" w:rsidP="00CE0651">
            <w:pPr>
              <w:tabs>
                <w:tab w:val="left" w:pos="426"/>
              </w:tabs>
              <w:spacing w:after="0" w:line="240" w:lineRule="auto"/>
              <w:rPr>
                <w:rFonts w:ascii="Arial" w:hAnsi="Arial" w:cs="Arial"/>
                <w:color w:val="000000" w:themeColor="text1"/>
                <w:sz w:val="16"/>
                <w:szCs w:val="16"/>
              </w:rPr>
            </w:pPr>
          </w:p>
          <w:p w:rsidR="00EF3EB7" w:rsidRPr="00842F74" w:rsidRDefault="00EF3EB7" w:rsidP="00445671">
            <w:pPr>
              <w:spacing w:after="0" w:line="240" w:lineRule="auto"/>
              <w:ind w:left="176" w:hanging="142"/>
              <w:rPr>
                <w:rFonts w:ascii="Arial" w:hAnsi="Arial" w:cs="Arial"/>
                <w:color w:val="000000" w:themeColor="text1"/>
                <w:sz w:val="16"/>
                <w:szCs w:val="16"/>
              </w:rPr>
            </w:pPr>
          </w:p>
        </w:tc>
        <w:tc>
          <w:tcPr>
            <w:tcW w:w="2961" w:type="dxa"/>
            <w:tcBorders>
              <w:top w:val="single" w:sz="18" w:space="0" w:color="auto"/>
              <w:bottom w:val="single" w:sz="18" w:space="0" w:color="auto"/>
            </w:tcBorders>
            <w:shd w:val="clear" w:color="auto" w:fill="EAF1DD" w:themeFill="accent3"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 xml:space="preserve">Opatření </w:t>
            </w:r>
            <w:r>
              <w:rPr>
                <w:rFonts w:ascii="Arial" w:hAnsi="Arial" w:cs="Arial"/>
                <w:i/>
                <w:color w:val="000000" w:themeColor="text1"/>
                <w:sz w:val="16"/>
                <w:szCs w:val="16"/>
                <w:lang w:eastAsia="cs-CZ"/>
              </w:rPr>
              <w:t>8</w:t>
            </w:r>
            <w:r w:rsidRPr="00BC054B">
              <w:rPr>
                <w:rFonts w:ascii="Arial" w:hAnsi="Arial" w:cs="Arial"/>
                <w:i/>
                <w:color w:val="000000" w:themeColor="text1"/>
                <w:sz w:val="16"/>
                <w:szCs w:val="16"/>
                <w:lang w:eastAsia="cs-CZ"/>
              </w:rPr>
              <w:t>:</w:t>
            </w:r>
            <w:r w:rsidRPr="00842F74">
              <w:rPr>
                <w:rFonts w:ascii="Arial" w:hAnsi="Arial" w:cs="Arial"/>
                <w:color w:val="000000" w:themeColor="text1"/>
                <w:sz w:val="16"/>
                <w:szCs w:val="16"/>
                <w:lang w:eastAsia="cs-CZ"/>
              </w:rPr>
              <w:t xml:space="preserve"> Vytvořit účinný </w:t>
            </w:r>
            <w:r w:rsidR="00D53E9F">
              <w:rPr>
                <w:rFonts w:ascii="Arial" w:hAnsi="Arial" w:cs="Arial"/>
                <w:color w:val="000000" w:themeColor="text1"/>
                <w:sz w:val="16"/>
                <w:szCs w:val="16"/>
                <w:lang w:eastAsia="cs-CZ"/>
              </w:rPr>
              <w:t>systém institucionální podpory výzkumu a vývoje</w:t>
            </w:r>
            <w:r>
              <w:rPr>
                <w:rFonts w:ascii="Arial" w:hAnsi="Arial" w:cs="Arial"/>
                <w:color w:val="000000" w:themeColor="text1"/>
                <w:sz w:val="16"/>
                <w:szCs w:val="16"/>
                <w:lang w:eastAsia="cs-CZ"/>
              </w:rPr>
              <w:t>.</w:t>
            </w:r>
          </w:p>
          <w:p w:rsidR="00EF3EB7" w:rsidRDefault="00EF3EB7" w:rsidP="00445671">
            <w:pPr>
              <w:spacing w:after="0" w:line="240" w:lineRule="auto"/>
              <w:rPr>
                <w:rFonts w:ascii="Arial" w:hAnsi="Arial" w:cs="Arial"/>
                <w:color w:val="000000" w:themeColor="text1"/>
                <w:sz w:val="16"/>
                <w:szCs w:val="16"/>
              </w:rPr>
            </w:pPr>
            <w:r w:rsidRPr="003E364D">
              <w:rPr>
                <w:rFonts w:ascii="Arial" w:hAnsi="Arial" w:cs="Arial"/>
                <w:color w:val="000000" w:themeColor="text1"/>
                <w:sz w:val="16"/>
                <w:szCs w:val="16"/>
              </w:rPr>
              <w:t>Odpovědnost: ÚV ČR – Sekce VVI, RVVI, spolupracuje MŠMT, MF a další správní úřady odpovědné za</w:t>
            </w:r>
            <w:r w:rsidR="00647F21">
              <w:rPr>
                <w:rFonts w:ascii="Arial" w:hAnsi="Arial" w:cs="Arial"/>
                <w:color w:val="000000" w:themeColor="text1"/>
                <w:sz w:val="16"/>
                <w:szCs w:val="16"/>
              </w:rPr>
              <w:t xml:space="preserve"> výzkum a vývoj </w:t>
            </w:r>
            <w:r w:rsidRPr="003E364D">
              <w:rPr>
                <w:rFonts w:ascii="Arial" w:hAnsi="Arial" w:cs="Arial"/>
                <w:color w:val="000000" w:themeColor="text1"/>
                <w:sz w:val="16"/>
                <w:szCs w:val="16"/>
              </w:rPr>
              <w:t>v oblasti svých působností</w:t>
            </w:r>
            <w:r>
              <w:rPr>
                <w:rFonts w:ascii="Arial" w:hAnsi="Arial" w:cs="Arial"/>
                <w:color w:val="000000" w:themeColor="text1"/>
                <w:sz w:val="16"/>
                <w:szCs w:val="16"/>
              </w:rPr>
              <w:t>.</w:t>
            </w:r>
          </w:p>
          <w:p w:rsidR="00EF3EB7" w:rsidRPr="00842F74" w:rsidRDefault="00EF3EB7" w:rsidP="00445671">
            <w:pPr>
              <w:spacing w:after="0" w:line="240" w:lineRule="auto"/>
              <w:rPr>
                <w:rFonts w:ascii="Arial" w:hAnsi="Arial" w:cs="Arial"/>
                <w:color w:val="000000" w:themeColor="text1"/>
                <w:sz w:val="16"/>
                <w:szCs w:val="16"/>
              </w:rPr>
            </w:pPr>
          </w:p>
          <w:p w:rsidR="00EF3EB7" w:rsidRDefault="00EF3EB7" w:rsidP="00445671">
            <w:pPr>
              <w:spacing w:after="0" w:line="240" w:lineRule="auto"/>
              <w:rPr>
                <w:rFonts w:ascii="Arial" w:hAnsi="Arial" w:cs="Arial"/>
                <w:color w:val="000000" w:themeColor="text1"/>
                <w:sz w:val="16"/>
                <w:szCs w:val="16"/>
                <w:lang w:eastAsia="cs-CZ"/>
              </w:rPr>
            </w:pPr>
            <w:r w:rsidRPr="00BC054B">
              <w:rPr>
                <w:rFonts w:ascii="Arial" w:hAnsi="Arial" w:cs="Arial"/>
                <w:i/>
                <w:color w:val="000000" w:themeColor="text1"/>
                <w:sz w:val="16"/>
                <w:szCs w:val="16"/>
                <w:lang w:eastAsia="cs-CZ"/>
              </w:rPr>
              <w:t xml:space="preserve">Opatření </w:t>
            </w:r>
            <w:r>
              <w:rPr>
                <w:rFonts w:ascii="Arial" w:hAnsi="Arial" w:cs="Arial"/>
                <w:i/>
                <w:color w:val="000000" w:themeColor="text1"/>
                <w:sz w:val="16"/>
                <w:szCs w:val="16"/>
                <w:lang w:eastAsia="cs-CZ"/>
              </w:rPr>
              <w:t>9</w:t>
            </w:r>
            <w:r w:rsidRPr="00BC054B">
              <w:rPr>
                <w:rFonts w:ascii="Arial" w:hAnsi="Arial" w:cs="Arial"/>
                <w:i/>
                <w:color w:val="000000" w:themeColor="text1"/>
                <w:sz w:val="16"/>
                <w:szCs w:val="16"/>
                <w:lang w:eastAsia="cs-CZ"/>
              </w:rPr>
              <w:t>:</w:t>
            </w:r>
            <w:r w:rsidRPr="00842F74">
              <w:rPr>
                <w:rFonts w:ascii="Arial" w:hAnsi="Arial" w:cs="Arial"/>
                <w:color w:val="000000" w:themeColor="text1"/>
                <w:sz w:val="16"/>
                <w:szCs w:val="16"/>
                <w:lang w:eastAsia="cs-CZ"/>
              </w:rPr>
              <w:t xml:space="preserve"> Vytvořit podmínky pro rozvoj center podpořených z OP VaVpI a velkých infrastruktur VaVaI a začlenit je do výzkumného a inovačního systému</w:t>
            </w:r>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hAnsi="Arial" w:cs="Arial"/>
                <w:color w:val="000000" w:themeColor="text1"/>
                <w:sz w:val="16"/>
                <w:szCs w:val="16"/>
              </w:rPr>
            </w:pPr>
            <w:r w:rsidRPr="003E364D">
              <w:rPr>
                <w:rFonts w:ascii="Arial" w:hAnsi="Arial" w:cs="Arial"/>
                <w:color w:val="000000" w:themeColor="text1"/>
                <w:sz w:val="16"/>
                <w:szCs w:val="16"/>
              </w:rPr>
              <w:t>Odpovědnost: MŠMT, ÚV ČR – Sekce VVI, RVVI</w:t>
            </w:r>
            <w:r>
              <w:rPr>
                <w:rFonts w:ascii="Arial"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EAF1DD" w:themeFill="accent3" w:themeFillTint="33"/>
            <w:tcMar>
              <w:left w:w="57" w:type="dxa"/>
              <w:right w:w="57" w:type="dxa"/>
            </w:tcMar>
          </w:tcPr>
          <w:p w:rsidR="00EF3EB7" w:rsidRDefault="00EF3EB7" w:rsidP="00917A53">
            <w:pPr>
              <w:pStyle w:val="Odstavecseseznamem"/>
              <w:numPr>
                <w:ilvl w:val="0"/>
                <w:numId w:val="34"/>
              </w:numPr>
              <w:tabs>
                <w:tab w:val="left" w:pos="426"/>
              </w:tabs>
              <w:spacing w:before="120" w:after="0" w:line="240" w:lineRule="auto"/>
              <w:ind w:left="176" w:hanging="176"/>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Úprava systému institucionálního financování (2017), rozdělování institucionálních prostředků na </w:t>
            </w:r>
            <w:r w:rsidR="00647F21">
              <w:rPr>
                <w:rFonts w:ascii="Arial" w:eastAsia="Calibri" w:hAnsi="Arial" w:cs="Arial"/>
                <w:color w:val="000000" w:themeColor="text1"/>
                <w:sz w:val="16"/>
                <w:szCs w:val="16"/>
              </w:rPr>
              <w:t xml:space="preserve">výzkum a vývoj </w:t>
            </w:r>
            <w:r w:rsidRPr="00842F74">
              <w:rPr>
                <w:rFonts w:ascii="Arial" w:eastAsia="Calibri" w:hAnsi="Arial" w:cs="Arial"/>
                <w:color w:val="000000" w:themeColor="text1"/>
                <w:sz w:val="16"/>
                <w:szCs w:val="16"/>
              </w:rPr>
              <w:t xml:space="preserve">podle nového systému (2018+). </w:t>
            </w:r>
          </w:p>
          <w:p w:rsidR="00EF3EB7" w:rsidRPr="00842F74" w:rsidRDefault="00EF3EB7" w:rsidP="00445671">
            <w:pPr>
              <w:pStyle w:val="Odstavecseseznamem"/>
              <w:tabs>
                <w:tab w:val="left" w:pos="426"/>
              </w:tabs>
              <w:spacing w:before="120" w:after="0" w:line="240" w:lineRule="auto"/>
              <w:ind w:left="176"/>
              <w:rPr>
                <w:rFonts w:ascii="Arial" w:eastAsia="Calibri" w:hAnsi="Arial" w:cs="Arial"/>
                <w:color w:val="000000" w:themeColor="text1"/>
                <w:sz w:val="16"/>
                <w:szCs w:val="16"/>
              </w:rPr>
            </w:pPr>
            <w:r w:rsidRPr="003E364D">
              <w:rPr>
                <w:rFonts w:ascii="Arial" w:eastAsia="Calibri" w:hAnsi="Arial" w:cs="Arial"/>
                <w:color w:val="000000" w:themeColor="text1"/>
                <w:sz w:val="16"/>
                <w:szCs w:val="16"/>
              </w:rPr>
              <w:t>Gesce: ÚV ČR</w:t>
            </w:r>
            <w:r>
              <w:rPr>
                <w:rFonts w:ascii="Arial" w:eastAsia="Calibri" w:hAnsi="Arial" w:cs="Arial"/>
                <w:color w:val="000000" w:themeColor="text1"/>
                <w:sz w:val="16"/>
                <w:szCs w:val="16"/>
              </w:rPr>
              <w:t xml:space="preserve"> – Sekce VVI, RVVI, spolupracují</w:t>
            </w:r>
            <w:r w:rsidRPr="003E364D">
              <w:rPr>
                <w:rFonts w:ascii="Arial" w:eastAsia="Calibri" w:hAnsi="Arial" w:cs="Arial"/>
                <w:color w:val="000000" w:themeColor="text1"/>
                <w:sz w:val="16"/>
                <w:szCs w:val="16"/>
              </w:rPr>
              <w:t xml:space="preserve"> MŠMT, MF a da</w:t>
            </w:r>
            <w:r w:rsidR="00647F21">
              <w:rPr>
                <w:rFonts w:ascii="Arial" w:eastAsia="Calibri" w:hAnsi="Arial" w:cs="Arial"/>
                <w:color w:val="000000" w:themeColor="text1"/>
                <w:sz w:val="16"/>
                <w:szCs w:val="16"/>
              </w:rPr>
              <w:t xml:space="preserve">lší správní úřady odpovědné za vědu a výzkum </w:t>
            </w:r>
            <w:r w:rsidRPr="003E364D">
              <w:rPr>
                <w:rFonts w:ascii="Arial" w:eastAsia="Calibri" w:hAnsi="Arial" w:cs="Arial"/>
                <w:color w:val="000000" w:themeColor="text1"/>
                <w:sz w:val="16"/>
                <w:szCs w:val="16"/>
              </w:rPr>
              <w:t>v oblasti svých působností</w:t>
            </w:r>
            <w:r>
              <w:rPr>
                <w:rFonts w:ascii="Arial" w:eastAsia="Calibri" w:hAnsi="Arial" w:cs="Arial"/>
                <w:color w:val="000000" w:themeColor="text1"/>
                <w:sz w:val="16"/>
                <w:szCs w:val="16"/>
              </w:rPr>
              <w:t>.</w:t>
            </w:r>
          </w:p>
          <w:p w:rsidR="00EF3EB7" w:rsidRPr="00842F74" w:rsidRDefault="00EF3EB7" w:rsidP="009F345B">
            <w:pPr>
              <w:tabs>
                <w:tab w:val="left" w:pos="426"/>
              </w:tabs>
              <w:spacing w:after="0" w:line="240" w:lineRule="auto"/>
              <w:contextualSpacing/>
              <w:rPr>
                <w:rFonts w:ascii="Arial" w:eastAsia="Calibri" w:hAnsi="Arial" w:cs="Arial"/>
                <w:color w:val="000000" w:themeColor="text1"/>
                <w:sz w:val="16"/>
                <w:szCs w:val="16"/>
              </w:rPr>
            </w:pPr>
          </w:p>
          <w:p w:rsidR="00EF3EB7" w:rsidRDefault="009F345B" w:rsidP="009F345B">
            <w:pPr>
              <w:pStyle w:val="Odstavecseseznamem"/>
              <w:numPr>
                <w:ilvl w:val="0"/>
                <w:numId w:val="34"/>
              </w:numPr>
              <w:tabs>
                <w:tab w:val="left" w:pos="426"/>
              </w:tabs>
              <w:spacing w:before="120" w:after="0" w:line="240" w:lineRule="auto"/>
              <w:ind w:left="176" w:hanging="176"/>
              <w:rPr>
                <w:rFonts w:ascii="Arial" w:eastAsia="Calibri" w:hAnsi="Arial" w:cs="Arial"/>
                <w:color w:val="000000" w:themeColor="text1"/>
                <w:sz w:val="16"/>
                <w:szCs w:val="16"/>
              </w:rPr>
            </w:pPr>
            <w:r w:rsidRPr="009F345B">
              <w:rPr>
                <w:rFonts w:ascii="Arial" w:eastAsia="Calibri" w:hAnsi="Arial" w:cs="Arial"/>
                <w:color w:val="000000" w:themeColor="text1"/>
                <w:sz w:val="16"/>
                <w:szCs w:val="16"/>
              </w:rPr>
              <w:t>Realizace hodnocení velkých infrastruktur a VaVpI center z pohledu udržitelnosti a vymezení role tzv. hostitelských organizací u příjemců podpory (2017).</w:t>
            </w:r>
          </w:p>
          <w:p w:rsidR="00EF3EB7" w:rsidRDefault="00EF3EB7" w:rsidP="00445671">
            <w:pPr>
              <w:pStyle w:val="Odstavecseseznamem"/>
              <w:tabs>
                <w:tab w:val="left" w:pos="426"/>
              </w:tabs>
              <w:spacing w:after="0" w:line="240" w:lineRule="auto"/>
              <w:ind w:left="175"/>
              <w:rPr>
                <w:rFonts w:ascii="Arial" w:eastAsia="Calibri" w:hAnsi="Arial" w:cs="Arial"/>
                <w:color w:val="000000" w:themeColor="text1"/>
                <w:sz w:val="16"/>
                <w:szCs w:val="16"/>
              </w:rPr>
            </w:pPr>
            <w:r w:rsidRPr="003E364D">
              <w:rPr>
                <w:rFonts w:ascii="Arial" w:eastAsia="Calibri" w:hAnsi="Arial" w:cs="Arial"/>
                <w:color w:val="000000" w:themeColor="text1"/>
                <w:sz w:val="16"/>
                <w:szCs w:val="16"/>
              </w:rPr>
              <w:t>Gesce: MŠMT, spolugesce ÚV ČR – Sekce VVI</w:t>
            </w:r>
            <w:r>
              <w:rPr>
                <w:rFonts w:ascii="Arial" w:eastAsia="Calibri" w:hAnsi="Arial" w:cs="Arial"/>
                <w:color w:val="000000" w:themeColor="text1"/>
                <w:sz w:val="16"/>
                <w:szCs w:val="16"/>
              </w:rPr>
              <w:t>.</w:t>
            </w:r>
          </w:p>
          <w:p w:rsidR="00EF3EB7" w:rsidRPr="00842F74" w:rsidRDefault="00EF3EB7" w:rsidP="009F345B">
            <w:pPr>
              <w:pStyle w:val="Odstavecseseznamem"/>
              <w:tabs>
                <w:tab w:val="left" w:pos="426"/>
              </w:tabs>
              <w:spacing w:before="120" w:after="0" w:line="240" w:lineRule="auto"/>
              <w:ind w:left="176"/>
              <w:rPr>
                <w:rFonts w:ascii="Arial" w:eastAsia="Calibri" w:hAnsi="Arial" w:cs="Arial"/>
                <w:color w:val="000000" w:themeColor="text1"/>
                <w:sz w:val="16"/>
                <w:szCs w:val="16"/>
              </w:rPr>
            </w:pPr>
          </w:p>
          <w:p w:rsidR="00EF3EB7" w:rsidRDefault="009F345B" w:rsidP="009F345B">
            <w:pPr>
              <w:pStyle w:val="Odstavecseseznamem"/>
              <w:numPr>
                <w:ilvl w:val="0"/>
                <w:numId w:val="34"/>
              </w:numPr>
              <w:tabs>
                <w:tab w:val="left" w:pos="426"/>
              </w:tabs>
              <w:spacing w:before="120" w:after="0" w:line="240" w:lineRule="auto"/>
              <w:ind w:left="176" w:hanging="176"/>
              <w:rPr>
                <w:rFonts w:ascii="Arial" w:eastAsia="Calibri" w:hAnsi="Arial" w:cs="Arial"/>
                <w:color w:val="000000" w:themeColor="text1"/>
                <w:sz w:val="16"/>
                <w:szCs w:val="16"/>
              </w:rPr>
            </w:pPr>
            <w:r w:rsidRPr="009F345B">
              <w:rPr>
                <w:rFonts w:ascii="Arial" w:eastAsia="Calibri" w:hAnsi="Arial" w:cs="Arial"/>
                <w:color w:val="000000" w:themeColor="text1"/>
                <w:sz w:val="16"/>
                <w:szCs w:val="16"/>
              </w:rPr>
              <w:t>Upravení statutu tzv. Rady pro velké infrastruktury pro výzkum, vývoj a inovace dle vládou stanovených dispozic (2016).</w:t>
            </w:r>
          </w:p>
          <w:p w:rsidR="00EF3EB7" w:rsidRPr="00842F74" w:rsidRDefault="009F345B" w:rsidP="00445671">
            <w:pPr>
              <w:pStyle w:val="Odstavecseseznamem"/>
              <w:tabs>
                <w:tab w:val="left" w:pos="426"/>
              </w:tabs>
              <w:spacing w:after="0" w:line="240" w:lineRule="auto"/>
              <w:ind w:left="175"/>
              <w:rPr>
                <w:rFonts w:ascii="Arial" w:eastAsia="Calibri" w:hAnsi="Arial" w:cs="Arial"/>
                <w:color w:val="000000" w:themeColor="text1"/>
                <w:sz w:val="16"/>
                <w:szCs w:val="16"/>
              </w:rPr>
            </w:pPr>
            <w:r>
              <w:rPr>
                <w:rFonts w:ascii="Arial" w:eastAsia="Calibri" w:hAnsi="Arial" w:cs="Arial"/>
                <w:color w:val="000000" w:themeColor="text1"/>
                <w:sz w:val="16"/>
                <w:szCs w:val="16"/>
              </w:rPr>
              <w:t>Gesce: MŠMT, spolugesce: ÚV ČR – Sekce VVI</w:t>
            </w:r>
            <w:r w:rsidR="00E84BC9">
              <w:rPr>
                <w:rFonts w:ascii="Arial" w:eastAsia="Calibri" w:hAnsi="Arial" w:cs="Arial"/>
                <w:color w:val="000000" w:themeColor="text1"/>
                <w:sz w:val="16"/>
                <w:szCs w:val="16"/>
              </w:rPr>
              <w:t>, RVVI</w:t>
            </w:r>
            <w:r w:rsidR="00EF3EB7">
              <w:rPr>
                <w:rFonts w:ascii="Arial" w:eastAsia="Calibri" w:hAnsi="Arial" w:cs="Arial"/>
                <w:color w:val="000000" w:themeColor="text1"/>
                <w:sz w:val="16"/>
                <w:szCs w:val="16"/>
              </w:rPr>
              <w:t>.</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p>
          <w:p w:rsidR="00EF3EB7" w:rsidRPr="003E364D" w:rsidRDefault="00EF3EB7" w:rsidP="00917A53">
            <w:pPr>
              <w:pStyle w:val="Odstavecseseznamem"/>
              <w:numPr>
                <w:ilvl w:val="0"/>
                <w:numId w:val="34"/>
              </w:numPr>
              <w:tabs>
                <w:tab w:val="left" w:pos="426"/>
              </w:tabs>
              <w:spacing w:after="120" w:line="240" w:lineRule="auto"/>
              <w:ind w:left="176" w:hanging="176"/>
              <w:rPr>
                <w:rFonts w:ascii="Arial" w:hAnsi="Arial" w:cs="Arial"/>
                <w:color w:val="000000" w:themeColor="text1"/>
                <w:sz w:val="16"/>
                <w:szCs w:val="16"/>
              </w:rPr>
            </w:pPr>
            <w:r w:rsidRPr="00842F74">
              <w:rPr>
                <w:rFonts w:ascii="Arial" w:eastAsia="Calibri" w:hAnsi="Arial" w:cs="Arial"/>
                <w:color w:val="000000" w:themeColor="text1"/>
                <w:sz w:val="16"/>
                <w:szCs w:val="16"/>
              </w:rPr>
              <w:t>Vytvoření integrovaného systému fina</w:t>
            </w:r>
            <w:r w:rsidR="00F1502F">
              <w:rPr>
                <w:rFonts w:ascii="Arial" w:eastAsia="Calibri" w:hAnsi="Arial" w:cs="Arial"/>
                <w:color w:val="000000" w:themeColor="text1"/>
                <w:sz w:val="16"/>
                <w:szCs w:val="16"/>
              </w:rPr>
              <w:t>ncování VaVpI center, velkých</w:t>
            </w:r>
            <w:r w:rsidRPr="00842F74">
              <w:rPr>
                <w:rFonts w:ascii="Arial" w:eastAsia="Calibri" w:hAnsi="Arial" w:cs="Arial"/>
                <w:color w:val="000000" w:themeColor="text1"/>
                <w:sz w:val="16"/>
                <w:szCs w:val="16"/>
              </w:rPr>
              <w:t xml:space="preserve"> infrastruktur a výzkumných organizací (2017).</w:t>
            </w:r>
          </w:p>
          <w:p w:rsidR="00EF3EB7" w:rsidRPr="00842F74" w:rsidRDefault="00EF3EB7" w:rsidP="00445671">
            <w:pPr>
              <w:pStyle w:val="Odstavecseseznamem"/>
              <w:tabs>
                <w:tab w:val="left" w:pos="426"/>
              </w:tabs>
              <w:spacing w:after="120" w:line="240" w:lineRule="auto"/>
              <w:ind w:left="176"/>
              <w:rPr>
                <w:rFonts w:ascii="Arial" w:hAnsi="Arial" w:cs="Arial"/>
                <w:color w:val="000000" w:themeColor="text1"/>
                <w:sz w:val="16"/>
                <w:szCs w:val="16"/>
              </w:rPr>
            </w:pPr>
            <w:r w:rsidRPr="003E364D">
              <w:rPr>
                <w:rFonts w:ascii="Arial" w:eastAsia="Calibri" w:hAnsi="Arial" w:cs="Arial"/>
                <w:color w:val="000000" w:themeColor="text1"/>
                <w:sz w:val="16"/>
                <w:szCs w:val="16"/>
              </w:rPr>
              <w:t>Gesce: MŠMT, spolugesce ÚV ČR – Sekce VVI, RVVI</w:t>
            </w:r>
            <w:r>
              <w:rPr>
                <w:rFonts w:ascii="Arial" w:eastAsia="Calibri" w:hAnsi="Arial" w:cs="Arial"/>
                <w:color w:val="000000" w:themeColor="text1"/>
                <w:sz w:val="16"/>
                <w:szCs w:val="16"/>
              </w:rPr>
              <w:t>.</w:t>
            </w:r>
          </w:p>
        </w:tc>
      </w:tr>
      <w:tr w:rsidR="00EF3EB7" w:rsidRPr="001829A2" w:rsidTr="009A2B49">
        <w:trPr>
          <w:cantSplit/>
          <w:trHeight w:val="1275"/>
        </w:trPr>
        <w:tc>
          <w:tcPr>
            <w:tcW w:w="675" w:type="dxa"/>
            <w:vMerge/>
            <w:tcBorders>
              <w:left w:val="single" w:sz="18" w:space="0" w:color="auto"/>
            </w:tcBorders>
            <w:shd w:val="clear" w:color="auto" w:fill="EAF1DD" w:themeFill="accent3" w:themeFillTint="33"/>
            <w:tcMar>
              <w:left w:w="57" w:type="dxa"/>
              <w:right w:w="57" w:type="dxa"/>
            </w:tcMar>
            <w:textDirection w:val="btLr"/>
          </w:tcPr>
          <w:p w:rsidR="00EF3EB7" w:rsidRPr="00002F5A" w:rsidRDefault="00EF3EB7" w:rsidP="00445671">
            <w:pPr>
              <w:spacing w:after="0" w:line="240" w:lineRule="auto"/>
              <w:ind w:left="113" w:right="113"/>
              <w:jc w:val="center"/>
              <w:rPr>
                <w:rFonts w:ascii="Arial" w:hAnsi="Arial" w:cs="Arial"/>
                <w:color w:val="000000" w:themeColor="text1"/>
                <w:sz w:val="20"/>
                <w:szCs w:val="20"/>
              </w:rPr>
            </w:pPr>
          </w:p>
        </w:tc>
        <w:tc>
          <w:tcPr>
            <w:tcW w:w="1890" w:type="dxa"/>
            <w:vMerge/>
            <w:tcBorders>
              <w:right w:val="single" w:sz="18" w:space="0" w:color="auto"/>
            </w:tcBorders>
            <w:shd w:val="clear" w:color="auto" w:fill="EAF1DD" w:themeFill="accent3" w:themeFillTint="33"/>
            <w:tcMar>
              <w:left w:w="57" w:type="dxa"/>
              <w:right w:w="57" w:type="dxa"/>
            </w:tcMar>
            <w:vAlign w:val="center"/>
          </w:tcPr>
          <w:p w:rsidR="00EF3EB7" w:rsidRPr="00842F74" w:rsidRDefault="00EF3EB7" w:rsidP="00445671">
            <w:pPr>
              <w:spacing w:after="0" w:line="240" w:lineRule="auto"/>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445671">
            <w:pPr>
              <w:spacing w:before="120" w:after="0" w:line="240" w:lineRule="auto"/>
              <w:rPr>
                <w:rFonts w:ascii="Arial" w:hAnsi="Arial" w:cs="Arial"/>
                <w:color w:val="000000" w:themeColor="text1"/>
                <w:sz w:val="16"/>
                <w:szCs w:val="16"/>
              </w:rPr>
            </w:pPr>
            <w:r w:rsidRPr="00842F74">
              <w:rPr>
                <w:rFonts w:ascii="Arial" w:hAnsi="Arial" w:cs="Arial"/>
                <w:color w:val="000000" w:themeColor="text1"/>
                <w:sz w:val="16"/>
                <w:szCs w:val="16"/>
                <w:lang w:eastAsia="cs-CZ"/>
              </w:rPr>
              <w:t>2.2 Zvyšovat kvalitu výzkumu a vytvořit podmínky pro rozvoj světově excelentních výzkumných týmů a pracovišť</w:t>
            </w:r>
          </w:p>
        </w:tc>
        <w:tc>
          <w:tcPr>
            <w:tcW w:w="254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917A53">
            <w:pPr>
              <w:pStyle w:val="Odstavecseseznamem"/>
              <w:numPr>
                <w:ilvl w:val="0"/>
                <w:numId w:val="24"/>
              </w:numPr>
              <w:tabs>
                <w:tab w:val="left" w:pos="426"/>
              </w:tabs>
              <w:spacing w:before="120" w:after="0" w:line="240" w:lineRule="auto"/>
              <w:ind w:left="176" w:hanging="142"/>
              <w:rPr>
                <w:rFonts w:ascii="Arial" w:hAnsi="Arial" w:cs="Arial"/>
                <w:color w:val="000000" w:themeColor="text1"/>
                <w:sz w:val="16"/>
                <w:szCs w:val="16"/>
              </w:rPr>
            </w:pPr>
            <w:r w:rsidRPr="00842F74">
              <w:rPr>
                <w:rFonts w:ascii="Arial" w:hAnsi="Arial" w:cs="Arial"/>
                <w:color w:val="000000" w:themeColor="text1"/>
                <w:sz w:val="16"/>
                <w:szCs w:val="16"/>
              </w:rPr>
              <w:t>Podíl vysoce citovaných publikací (v 10 % nejcitovanějších publikací) v celkovém počtu</w:t>
            </w:r>
          </w:p>
          <w:p w:rsidR="00EF3EB7" w:rsidRPr="00842F74" w:rsidRDefault="00EF3EB7" w:rsidP="00445671">
            <w:pPr>
              <w:tabs>
                <w:tab w:val="left" w:pos="426"/>
              </w:tabs>
              <w:spacing w:after="0" w:line="240" w:lineRule="auto"/>
              <w:ind w:left="176" w:hanging="142"/>
              <w:contextualSpacing/>
              <w:rPr>
                <w:rFonts w:ascii="Arial" w:hAnsi="Arial" w:cs="Arial"/>
                <w:color w:val="000000" w:themeColor="text1"/>
                <w:sz w:val="16"/>
                <w:szCs w:val="16"/>
              </w:rPr>
            </w:pPr>
          </w:p>
          <w:p w:rsidR="00EF3EB7" w:rsidRPr="00842F74" w:rsidRDefault="00EF3EB7" w:rsidP="00917A53">
            <w:pPr>
              <w:pStyle w:val="Odstavecseseznamem"/>
              <w:numPr>
                <w:ilvl w:val="0"/>
                <w:numId w:val="24"/>
              </w:numPr>
              <w:tabs>
                <w:tab w:val="left" w:pos="426"/>
              </w:tabs>
              <w:spacing w:after="0" w:line="240" w:lineRule="auto"/>
              <w:ind w:left="176" w:hanging="142"/>
              <w:rPr>
                <w:rFonts w:ascii="Arial" w:hAnsi="Arial" w:cs="Arial"/>
                <w:color w:val="000000" w:themeColor="text1"/>
                <w:sz w:val="16"/>
                <w:szCs w:val="16"/>
              </w:rPr>
            </w:pPr>
            <w:r w:rsidRPr="00842F74">
              <w:rPr>
                <w:rFonts w:ascii="Arial" w:hAnsi="Arial" w:cs="Arial"/>
                <w:color w:val="000000" w:themeColor="text1"/>
                <w:sz w:val="16"/>
                <w:szCs w:val="16"/>
              </w:rPr>
              <w:t>Celkový počet ERC grantů vztažený k součtu výdajů na VaV ve vládním a VŠ sektoru</w:t>
            </w:r>
          </w:p>
        </w:tc>
        <w:tc>
          <w:tcPr>
            <w:tcW w:w="2961" w:type="dxa"/>
            <w:tcBorders>
              <w:top w:val="single" w:sz="18" w:space="0" w:color="auto"/>
              <w:bottom w:val="single" w:sz="18" w:space="0" w:color="auto"/>
            </w:tcBorders>
            <w:shd w:val="clear" w:color="auto" w:fill="EAF1DD" w:themeFill="accent3"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lang w:eastAsia="cs-CZ"/>
              </w:rPr>
              <w:t>Opatření 1</w:t>
            </w:r>
            <w:r>
              <w:rPr>
                <w:rFonts w:ascii="Arial" w:hAnsi="Arial" w:cs="Arial"/>
                <w:i/>
                <w:color w:val="000000" w:themeColor="text1"/>
                <w:sz w:val="16"/>
                <w:szCs w:val="16"/>
                <w:lang w:eastAsia="cs-CZ"/>
              </w:rPr>
              <w:t>0</w:t>
            </w:r>
            <w:r w:rsidRPr="00C133CA">
              <w:rPr>
                <w:rFonts w:ascii="Arial" w:hAnsi="Arial" w:cs="Arial"/>
                <w:i/>
                <w:color w:val="000000" w:themeColor="text1"/>
                <w:sz w:val="16"/>
                <w:szCs w:val="16"/>
                <w:lang w:eastAsia="cs-CZ"/>
              </w:rPr>
              <w:t>:</w:t>
            </w:r>
            <w:r w:rsidRPr="00842F74">
              <w:rPr>
                <w:rFonts w:ascii="Arial" w:hAnsi="Arial" w:cs="Arial"/>
                <w:color w:val="000000" w:themeColor="text1"/>
                <w:sz w:val="16"/>
                <w:szCs w:val="16"/>
                <w:lang w:eastAsia="cs-CZ"/>
              </w:rPr>
              <w:t xml:space="preserve"> </w:t>
            </w:r>
            <w:r w:rsidRPr="003E364D">
              <w:rPr>
                <w:rFonts w:ascii="Arial" w:hAnsi="Arial" w:cs="Arial"/>
                <w:color w:val="000000" w:themeColor="text1"/>
                <w:sz w:val="16"/>
                <w:szCs w:val="16"/>
                <w:lang w:eastAsia="cs-CZ"/>
              </w:rPr>
              <w:t>Zavést hodnocení výzkumných organizací, které bude motivovat ke zvyšování kvality výzkumu</w:t>
            </w:r>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hAnsi="Arial" w:cs="Arial"/>
                <w:color w:val="000000" w:themeColor="text1"/>
                <w:sz w:val="16"/>
                <w:szCs w:val="16"/>
              </w:rPr>
            </w:pPr>
            <w:r w:rsidRPr="003E364D">
              <w:rPr>
                <w:rFonts w:ascii="Arial" w:hAnsi="Arial" w:cs="Arial"/>
                <w:color w:val="000000" w:themeColor="text1"/>
                <w:sz w:val="16"/>
                <w:szCs w:val="16"/>
              </w:rPr>
              <w:t>Odpovědnost: ÚV ČR – Sekce VVI, RVVI, spolugesce</w:t>
            </w:r>
            <w:r w:rsidR="00762451">
              <w:rPr>
                <w:rFonts w:ascii="Arial" w:hAnsi="Arial" w:cs="Arial"/>
                <w:color w:val="000000" w:themeColor="text1"/>
                <w:sz w:val="16"/>
                <w:szCs w:val="16"/>
              </w:rPr>
              <w:t>:</w:t>
            </w:r>
            <w:r w:rsidRPr="003E364D">
              <w:rPr>
                <w:rFonts w:ascii="Arial" w:hAnsi="Arial" w:cs="Arial"/>
                <w:color w:val="000000" w:themeColor="text1"/>
                <w:sz w:val="16"/>
                <w:szCs w:val="16"/>
              </w:rPr>
              <w:t xml:space="preserve"> MŠMT</w:t>
            </w:r>
            <w:r w:rsidR="00762451">
              <w:rPr>
                <w:rFonts w:ascii="Arial" w:hAnsi="Arial" w:cs="Arial"/>
                <w:color w:val="000000" w:themeColor="text1"/>
                <w:sz w:val="16"/>
                <w:szCs w:val="16"/>
              </w:rPr>
              <w:t>,</w:t>
            </w:r>
            <w:r w:rsidRPr="003E364D">
              <w:rPr>
                <w:rFonts w:ascii="Arial" w:hAnsi="Arial" w:cs="Arial"/>
                <w:color w:val="000000" w:themeColor="text1"/>
                <w:sz w:val="16"/>
                <w:szCs w:val="16"/>
              </w:rPr>
              <w:t xml:space="preserve"> spolupr</w:t>
            </w:r>
            <w:r>
              <w:rPr>
                <w:rFonts w:ascii="Arial" w:hAnsi="Arial" w:cs="Arial"/>
                <w:color w:val="000000" w:themeColor="text1"/>
                <w:sz w:val="16"/>
                <w:szCs w:val="16"/>
              </w:rPr>
              <w:t xml:space="preserve">acují </w:t>
            </w:r>
            <w:r w:rsidRPr="003E364D">
              <w:rPr>
                <w:rFonts w:ascii="Arial" w:hAnsi="Arial" w:cs="Arial"/>
                <w:color w:val="000000" w:themeColor="text1"/>
                <w:sz w:val="16"/>
                <w:szCs w:val="16"/>
              </w:rPr>
              <w:t xml:space="preserve">další správní úřady odpovědné za </w:t>
            </w:r>
            <w:r w:rsidR="00D53E9F">
              <w:rPr>
                <w:rFonts w:ascii="Arial" w:hAnsi="Arial" w:cs="Arial"/>
                <w:color w:val="000000" w:themeColor="text1"/>
                <w:sz w:val="16"/>
                <w:szCs w:val="16"/>
              </w:rPr>
              <w:t xml:space="preserve">výzkum a vývoj </w:t>
            </w:r>
            <w:r w:rsidRPr="003E364D">
              <w:rPr>
                <w:rFonts w:ascii="Arial" w:hAnsi="Arial" w:cs="Arial"/>
                <w:color w:val="000000" w:themeColor="text1"/>
                <w:sz w:val="16"/>
                <w:szCs w:val="16"/>
              </w:rPr>
              <w:t>v oblasti svých působností</w:t>
            </w:r>
            <w:r>
              <w:rPr>
                <w:rFonts w:ascii="Arial" w:hAnsi="Arial" w:cs="Arial"/>
                <w:color w:val="000000" w:themeColor="text1"/>
                <w:sz w:val="16"/>
                <w:szCs w:val="16"/>
              </w:rPr>
              <w:t>.</w:t>
            </w:r>
          </w:p>
          <w:p w:rsidR="00EF3EB7" w:rsidRPr="00842F74" w:rsidRDefault="00EF3EB7" w:rsidP="00445671">
            <w:pPr>
              <w:spacing w:after="0" w:line="240" w:lineRule="auto"/>
              <w:rPr>
                <w:rFonts w:ascii="Arial" w:hAnsi="Arial" w:cs="Arial"/>
                <w:color w:val="000000" w:themeColor="text1"/>
                <w:sz w:val="16"/>
                <w:szCs w:val="16"/>
              </w:rPr>
            </w:pPr>
          </w:p>
          <w:p w:rsidR="00EF3EB7" w:rsidRPr="00842F74" w:rsidRDefault="00EF3EB7" w:rsidP="00445671">
            <w:pPr>
              <w:spacing w:after="0" w:line="240" w:lineRule="auto"/>
              <w:rPr>
                <w:rFonts w:ascii="Arial" w:hAnsi="Arial" w:cs="Arial"/>
                <w:color w:val="000000" w:themeColor="text1"/>
                <w:sz w:val="16"/>
                <w:szCs w:val="16"/>
              </w:rPr>
            </w:pPr>
            <w:r w:rsidRPr="0047251A">
              <w:rPr>
                <w:rFonts w:ascii="Arial" w:hAnsi="Arial" w:cs="Arial"/>
                <w:i/>
                <w:color w:val="000000" w:themeColor="text1"/>
                <w:sz w:val="16"/>
                <w:szCs w:val="16"/>
                <w:lang w:eastAsia="cs-CZ"/>
              </w:rPr>
              <w:t>Opatření 1</w:t>
            </w:r>
            <w:r>
              <w:rPr>
                <w:rFonts w:ascii="Arial" w:hAnsi="Arial" w:cs="Arial"/>
                <w:i/>
                <w:color w:val="000000" w:themeColor="text1"/>
                <w:sz w:val="16"/>
                <w:szCs w:val="16"/>
                <w:lang w:eastAsia="cs-CZ"/>
              </w:rPr>
              <w:t>1</w:t>
            </w:r>
            <w:r w:rsidRPr="0047251A">
              <w:rPr>
                <w:rFonts w:ascii="Arial" w:hAnsi="Arial" w:cs="Arial"/>
                <w:i/>
                <w:color w:val="000000" w:themeColor="text1"/>
                <w:sz w:val="16"/>
                <w:szCs w:val="16"/>
                <w:lang w:eastAsia="cs-CZ"/>
              </w:rPr>
              <w:t>:</w:t>
            </w:r>
            <w:r w:rsidRPr="00842F74">
              <w:rPr>
                <w:rFonts w:ascii="Arial" w:hAnsi="Arial" w:cs="Arial"/>
                <w:color w:val="000000" w:themeColor="text1"/>
                <w:sz w:val="16"/>
                <w:szCs w:val="16"/>
                <w:lang w:eastAsia="cs-CZ"/>
              </w:rPr>
              <w:t xml:space="preserve"> Rozvoj světově excelentních výzkumných pracovišť</w:t>
            </w:r>
            <w:r>
              <w:rPr>
                <w:rFonts w:ascii="Arial" w:hAnsi="Arial" w:cs="Arial"/>
                <w:color w:val="000000" w:themeColor="text1"/>
                <w:sz w:val="16"/>
                <w:szCs w:val="16"/>
                <w:lang w:eastAsia="cs-CZ"/>
              </w:rPr>
              <w:t xml:space="preserve">. </w:t>
            </w:r>
          </w:p>
          <w:p w:rsidR="00EF3EB7" w:rsidRPr="00842F74" w:rsidRDefault="00EF3EB7" w:rsidP="00D53E9F">
            <w:pPr>
              <w:spacing w:after="0" w:line="240" w:lineRule="auto"/>
              <w:rPr>
                <w:rFonts w:ascii="Arial" w:hAnsi="Arial" w:cs="Arial"/>
                <w:color w:val="000000" w:themeColor="text1"/>
                <w:sz w:val="16"/>
                <w:szCs w:val="16"/>
              </w:rPr>
            </w:pPr>
            <w:r w:rsidRPr="003E364D">
              <w:rPr>
                <w:rFonts w:ascii="Arial" w:hAnsi="Arial" w:cs="Arial"/>
                <w:color w:val="000000" w:themeColor="text1"/>
                <w:sz w:val="16"/>
                <w:szCs w:val="16"/>
              </w:rPr>
              <w:t>Odpovědnost: MŠMT, spolugesce</w:t>
            </w:r>
            <w:r w:rsidR="00762451">
              <w:rPr>
                <w:rFonts w:ascii="Arial" w:hAnsi="Arial" w:cs="Arial"/>
                <w:color w:val="000000" w:themeColor="text1"/>
                <w:sz w:val="16"/>
                <w:szCs w:val="16"/>
              </w:rPr>
              <w:t>:</w:t>
            </w:r>
            <w:r w:rsidRPr="003E364D">
              <w:rPr>
                <w:rFonts w:ascii="Arial" w:hAnsi="Arial" w:cs="Arial"/>
                <w:color w:val="000000" w:themeColor="text1"/>
                <w:sz w:val="16"/>
                <w:szCs w:val="16"/>
              </w:rPr>
              <w:t xml:space="preserve"> ÚV ČR – Sekce VVI, RVVI spolupracují da</w:t>
            </w:r>
            <w:r w:rsidR="00D53E9F">
              <w:rPr>
                <w:rFonts w:ascii="Arial" w:hAnsi="Arial" w:cs="Arial"/>
                <w:color w:val="000000" w:themeColor="text1"/>
                <w:sz w:val="16"/>
                <w:szCs w:val="16"/>
              </w:rPr>
              <w:t xml:space="preserve">lší správní úřady odpovědné za výzkum a vývoj </w:t>
            </w:r>
            <w:r w:rsidRPr="003E364D">
              <w:rPr>
                <w:rFonts w:ascii="Arial" w:hAnsi="Arial" w:cs="Arial"/>
                <w:color w:val="000000" w:themeColor="text1"/>
                <w:sz w:val="16"/>
                <w:szCs w:val="16"/>
              </w:rPr>
              <w:t>v oblasti svých působností</w:t>
            </w:r>
            <w:r>
              <w:rPr>
                <w:rFonts w:ascii="Arial"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EAF1DD" w:themeFill="accent3" w:themeFillTint="33"/>
            <w:tcMar>
              <w:left w:w="57" w:type="dxa"/>
              <w:right w:w="57" w:type="dxa"/>
            </w:tcMar>
          </w:tcPr>
          <w:p w:rsidR="00CA7D8D" w:rsidRDefault="00EF3EB7" w:rsidP="00917A53">
            <w:pPr>
              <w:pStyle w:val="Odstavecseseznamem"/>
              <w:numPr>
                <w:ilvl w:val="0"/>
                <w:numId w:val="43"/>
              </w:numPr>
              <w:spacing w:after="0" w:line="240" w:lineRule="auto"/>
              <w:ind w:left="160" w:hanging="141"/>
              <w:rPr>
                <w:rFonts w:ascii="Arial" w:hAnsi="Arial" w:cs="Arial"/>
                <w:color w:val="000000" w:themeColor="text1"/>
                <w:sz w:val="16"/>
                <w:szCs w:val="16"/>
              </w:rPr>
            </w:pPr>
            <w:r w:rsidRPr="00195772">
              <w:rPr>
                <w:rFonts w:ascii="Arial" w:hAnsi="Arial" w:cs="Arial"/>
                <w:color w:val="000000" w:themeColor="text1"/>
                <w:sz w:val="16"/>
                <w:szCs w:val="16"/>
              </w:rPr>
              <w:t>Vytvoření nové metodiky hodnocení výzkumných organizací</w:t>
            </w:r>
            <w:r w:rsidR="00D5014D">
              <w:rPr>
                <w:rFonts w:ascii="Arial" w:hAnsi="Arial" w:cs="Arial"/>
                <w:color w:val="000000" w:themeColor="text1"/>
                <w:sz w:val="16"/>
                <w:szCs w:val="16"/>
              </w:rPr>
              <w:t xml:space="preserve"> </w:t>
            </w:r>
            <w:r w:rsidR="00D5014D" w:rsidRPr="00D5014D">
              <w:rPr>
                <w:rFonts w:ascii="Arial" w:hAnsi="Arial" w:cs="Arial"/>
                <w:color w:val="000000" w:themeColor="text1"/>
                <w:sz w:val="16"/>
                <w:szCs w:val="16"/>
              </w:rPr>
              <w:t>zohledňující jejich specifické role a postavení ve výzkumném systému</w:t>
            </w:r>
            <w:r w:rsidRPr="00195772">
              <w:rPr>
                <w:rFonts w:ascii="Arial" w:hAnsi="Arial" w:cs="Arial"/>
                <w:color w:val="000000" w:themeColor="text1"/>
                <w:sz w:val="16"/>
                <w:szCs w:val="16"/>
              </w:rPr>
              <w:t xml:space="preserve"> (2016), zavedení hodnocení výzkumných organizací podle nové metodiky (2017+). </w:t>
            </w:r>
          </w:p>
          <w:p w:rsidR="00EF3EB7" w:rsidRPr="00195772" w:rsidRDefault="00EF3EB7" w:rsidP="00CA7D8D">
            <w:pPr>
              <w:pStyle w:val="Odstavecseseznamem"/>
              <w:spacing w:after="0" w:line="240" w:lineRule="auto"/>
              <w:ind w:left="176"/>
              <w:rPr>
                <w:rFonts w:ascii="Arial" w:hAnsi="Arial" w:cs="Arial"/>
                <w:color w:val="000000" w:themeColor="text1"/>
                <w:sz w:val="16"/>
                <w:szCs w:val="16"/>
              </w:rPr>
            </w:pPr>
            <w:r w:rsidRPr="00195772">
              <w:rPr>
                <w:rFonts w:ascii="Arial" w:hAnsi="Arial" w:cs="Arial"/>
                <w:color w:val="000000" w:themeColor="text1"/>
                <w:sz w:val="16"/>
                <w:szCs w:val="16"/>
              </w:rPr>
              <w:t>Gesce: ÚV ČR – Sekce VVI, RVVI, spolugesce: MŠMT, spolupracují další správní úřady odpovědné za výzkum a vývoj v oblasti svých působností</w:t>
            </w:r>
          </w:p>
          <w:p w:rsidR="00EF3EB7" w:rsidRPr="003E364D" w:rsidRDefault="00EF3EB7" w:rsidP="00445671">
            <w:pPr>
              <w:pStyle w:val="Odstavecseseznamem"/>
              <w:tabs>
                <w:tab w:val="left" w:pos="426"/>
              </w:tabs>
              <w:spacing w:before="120" w:after="0" w:line="240" w:lineRule="auto"/>
              <w:ind w:left="360"/>
              <w:rPr>
                <w:rFonts w:ascii="Arial" w:hAnsi="Arial" w:cs="Arial"/>
                <w:color w:val="000000" w:themeColor="text1"/>
                <w:sz w:val="16"/>
                <w:szCs w:val="16"/>
              </w:rPr>
            </w:pPr>
          </w:p>
          <w:p w:rsidR="00762451" w:rsidRDefault="00762451" w:rsidP="00762451">
            <w:pPr>
              <w:pStyle w:val="Odstavecseseznamem"/>
              <w:numPr>
                <w:ilvl w:val="0"/>
                <w:numId w:val="43"/>
              </w:numPr>
              <w:spacing w:after="0" w:line="240" w:lineRule="auto"/>
              <w:ind w:left="160" w:hanging="141"/>
              <w:rPr>
                <w:rFonts w:ascii="Arial" w:hAnsi="Arial" w:cs="Arial"/>
                <w:color w:val="000000" w:themeColor="text1"/>
                <w:sz w:val="16"/>
                <w:szCs w:val="16"/>
              </w:rPr>
            </w:pPr>
            <w:r w:rsidRPr="00762451">
              <w:rPr>
                <w:rFonts w:ascii="Arial" w:hAnsi="Arial" w:cs="Arial"/>
                <w:color w:val="000000" w:themeColor="text1"/>
                <w:sz w:val="16"/>
                <w:szCs w:val="16"/>
              </w:rPr>
              <w:t xml:space="preserve">Projednání vhodného mechanismu pro podporu excelentních výzkumných pracovišť a projednání kritérií pro výběr excelentních pracovišť (2016/2018). </w:t>
            </w:r>
          </w:p>
          <w:p w:rsidR="00EF3EB7" w:rsidRPr="00842F74" w:rsidRDefault="00762451" w:rsidP="00762451">
            <w:pPr>
              <w:pStyle w:val="Odstavecseseznamem"/>
              <w:spacing w:after="0" w:line="240" w:lineRule="auto"/>
              <w:ind w:left="160"/>
              <w:rPr>
                <w:rFonts w:ascii="Arial" w:hAnsi="Arial" w:cs="Arial"/>
                <w:color w:val="000000" w:themeColor="text1"/>
                <w:sz w:val="16"/>
                <w:szCs w:val="16"/>
              </w:rPr>
            </w:pPr>
            <w:r w:rsidRPr="00762451">
              <w:rPr>
                <w:rFonts w:ascii="Arial" w:hAnsi="Arial" w:cs="Arial"/>
                <w:color w:val="000000" w:themeColor="text1"/>
                <w:sz w:val="16"/>
                <w:szCs w:val="16"/>
              </w:rPr>
              <w:t>Gesce: MŠMT, spolugesce: ÚV ČR – Sekce VVI, RVVI, spolupracují další správní úřady odpovědné za výzkum a vývoj v oblasti svých působností</w:t>
            </w:r>
          </w:p>
        </w:tc>
      </w:tr>
      <w:tr w:rsidR="00EF3EB7" w:rsidRPr="001829A2" w:rsidTr="009A2B49">
        <w:trPr>
          <w:cantSplit/>
          <w:trHeight w:val="1960"/>
        </w:trPr>
        <w:tc>
          <w:tcPr>
            <w:tcW w:w="675" w:type="dxa"/>
            <w:vMerge/>
            <w:tcBorders>
              <w:left w:val="single" w:sz="18" w:space="0" w:color="auto"/>
            </w:tcBorders>
            <w:shd w:val="clear" w:color="auto" w:fill="EAF1DD" w:themeFill="accent3" w:themeFillTint="33"/>
            <w:tcMar>
              <w:left w:w="57" w:type="dxa"/>
              <w:right w:w="57" w:type="dxa"/>
            </w:tcMar>
            <w:textDirection w:val="btLr"/>
          </w:tcPr>
          <w:p w:rsidR="00EF3EB7" w:rsidRPr="00002F5A" w:rsidRDefault="00EF3EB7" w:rsidP="00445671">
            <w:pPr>
              <w:spacing w:after="0" w:line="240" w:lineRule="auto"/>
              <w:ind w:left="113" w:right="113"/>
              <w:jc w:val="center"/>
              <w:rPr>
                <w:rFonts w:ascii="Arial" w:hAnsi="Arial" w:cs="Arial"/>
                <w:color w:val="000000" w:themeColor="text1"/>
                <w:sz w:val="20"/>
                <w:szCs w:val="20"/>
              </w:rPr>
            </w:pPr>
          </w:p>
        </w:tc>
        <w:tc>
          <w:tcPr>
            <w:tcW w:w="1890" w:type="dxa"/>
            <w:vMerge/>
            <w:tcBorders>
              <w:right w:val="single" w:sz="18" w:space="0" w:color="auto"/>
            </w:tcBorders>
            <w:shd w:val="clear" w:color="auto" w:fill="EAF1DD" w:themeFill="accent3" w:themeFillTint="33"/>
            <w:tcMar>
              <w:left w:w="57" w:type="dxa"/>
              <w:right w:w="57" w:type="dxa"/>
            </w:tcMar>
            <w:vAlign w:val="center"/>
          </w:tcPr>
          <w:p w:rsidR="00EF3EB7" w:rsidRPr="00842F74" w:rsidRDefault="00EF3EB7" w:rsidP="00445671">
            <w:pPr>
              <w:spacing w:after="0" w:line="240" w:lineRule="auto"/>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D53E9F">
            <w:pPr>
              <w:spacing w:before="120" w:after="0" w:line="240" w:lineRule="auto"/>
              <w:rPr>
                <w:rFonts w:ascii="Arial" w:hAnsi="Arial" w:cs="Arial"/>
                <w:color w:val="000000" w:themeColor="text1"/>
                <w:sz w:val="16"/>
                <w:szCs w:val="16"/>
              </w:rPr>
            </w:pPr>
            <w:r w:rsidRPr="00842F74">
              <w:rPr>
                <w:rFonts w:ascii="Arial" w:hAnsi="Arial" w:cs="Arial"/>
                <w:color w:val="000000" w:themeColor="text1"/>
                <w:sz w:val="16"/>
                <w:szCs w:val="16"/>
                <w:lang w:eastAsia="cs-CZ"/>
              </w:rPr>
              <w:t>2.3 Zvýšit internacionalizaci výzkumného prostředí v</w:t>
            </w:r>
            <w:r w:rsidR="00D53E9F">
              <w:rPr>
                <w:rFonts w:ascii="Arial" w:hAnsi="Arial" w:cs="Arial"/>
                <w:color w:val="000000" w:themeColor="text1"/>
                <w:sz w:val="16"/>
                <w:szCs w:val="16"/>
                <w:lang w:eastAsia="cs-CZ"/>
              </w:rPr>
              <w:t> </w:t>
            </w:r>
            <w:r w:rsidRPr="00842F74">
              <w:rPr>
                <w:rFonts w:ascii="Arial" w:hAnsi="Arial" w:cs="Arial"/>
                <w:color w:val="000000" w:themeColor="text1"/>
                <w:sz w:val="16"/>
                <w:szCs w:val="16"/>
                <w:lang w:eastAsia="cs-CZ"/>
              </w:rPr>
              <w:t>Č</w:t>
            </w:r>
            <w:r w:rsidR="00D53E9F">
              <w:rPr>
                <w:rFonts w:ascii="Arial" w:hAnsi="Arial" w:cs="Arial"/>
                <w:color w:val="000000" w:themeColor="text1"/>
                <w:sz w:val="16"/>
                <w:szCs w:val="16"/>
                <w:lang w:eastAsia="cs-CZ"/>
              </w:rPr>
              <w:t>eské republice</w:t>
            </w:r>
          </w:p>
        </w:tc>
        <w:tc>
          <w:tcPr>
            <w:tcW w:w="254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917A53">
            <w:pPr>
              <w:pStyle w:val="Odstavecseseznamem"/>
              <w:numPr>
                <w:ilvl w:val="0"/>
                <w:numId w:val="25"/>
              </w:numPr>
              <w:tabs>
                <w:tab w:val="left" w:pos="426"/>
              </w:tabs>
              <w:spacing w:before="120"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Podíl vědeckých publikací ve spoluautorství domácích a zahraničních výzkumníků (%)</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917A53">
            <w:pPr>
              <w:pStyle w:val="Odstavecseseznamem"/>
              <w:numPr>
                <w:ilvl w:val="0"/>
                <w:numId w:val="25"/>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Podíl zahraničních výzkumníků v celkovém počtu výzkumníků (%)</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917A53">
            <w:pPr>
              <w:pStyle w:val="Odstavecseseznamem"/>
              <w:numPr>
                <w:ilvl w:val="0"/>
                <w:numId w:val="25"/>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Počet účastí v programu Horizont 2020 na tisíc výzkumných pracovníků (FTE)</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917A53">
            <w:pPr>
              <w:pStyle w:val="Odstavecseseznamem"/>
              <w:numPr>
                <w:ilvl w:val="0"/>
                <w:numId w:val="25"/>
              </w:numPr>
              <w:tabs>
                <w:tab w:val="left" w:pos="426"/>
              </w:tabs>
              <w:spacing w:after="120" w:line="240" w:lineRule="auto"/>
              <w:ind w:left="176" w:hanging="142"/>
              <w:rPr>
                <w:rFonts w:ascii="Arial" w:hAnsi="Arial" w:cs="Arial"/>
                <w:color w:val="000000" w:themeColor="text1"/>
                <w:sz w:val="16"/>
                <w:szCs w:val="16"/>
              </w:rPr>
            </w:pPr>
            <w:r w:rsidRPr="00842F74">
              <w:rPr>
                <w:rFonts w:ascii="Arial" w:eastAsia="Calibri" w:hAnsi="Arial" w:cs="Arial"/>
                <w:color w:val="000000" w:themeColor="text1"/>
                <w:sz w:val="16"/>
                <w:szCs w:val="16"/>
              </w:rPr>
              <w:t>Získaný finanční příspěvek v programu Horizont 2020 na mld. € HDP</w:t>
            </w:r>
          </w:p>
        </w:tc>
        <w:tc>
          <w:tcPr>
            <w:tcW w:w="2961" w:type="dxa"/>
            <w:tcBorders>
              <w:top w:val="single" w:sz="18" w:space="0" w:color="auto"/>
              <w:bottom w:val="single" w:sz="18" w:space="0" w:color="auto"/>
            </w:tcBorders>
            <w:shd w:val="clear" w:color="auto" w:fill="EAF1DD" w:themeFill="accent3"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lang w:eastAsia="cs-CZ"/>
              </w:rPr>
              <w:t>Opatření 1</w:t>
            </w:r>
            <w:r>
              <w:rPr>
                <w:rFonts w:ascii="Arial" w:hAnsi="Arial" w:cs="Arial"/>
                <w:i/>
                <w:color w:val="000000" w:themeColor="text1"/>
                <w:sz w:val="16"/>
                <w:szCs w:val="16"/>
                <w:lang w:eastAsia="cs-CZ"/>
              </w:rPr>
              <w:t>2</w:t>
            </w:r>
            <w:r w:rsidRPr="00C133CA">
              <w:rPr>
                <w:rFonts w:ascii="Arial" w:hAnsi="Arial" w:cs="Arial"/>
                <w:i/>
                <w:color w:val="000000" w:themeColor="text1"/>
                <w:sz w:val="16"/>
                <w:szCs w:val="16"/>
                <w:lang w:eastAsia="cs-CZ"/>
              </w:rPr>
              <w:t>:</w:t>
            </w:r>
            <w:r w:rsidRPr="00842F74">
              <w:rPr>
                <w:rFonts w:ascii="Arial" w:hAnsi="Arial" w:cs="Arial"/>
                <w:color w:val="000000" w:themeColor="text1"/>
                <w:sz w:val="16"/>
                <w:szCs w:val="16"/>
                <w:lang w:eastAsia="cs-CZ"/>
              </w:rPr>
              <w:t xml:space="preserve"> Podporovat zapojení výzkumných týmů a podniků z ČR do mezinárodní spolupráce ve VaVaI</w:t>
            </w:r>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hAnsi="Arial" w:cs="Arial"/>
                <w:color w:val="000000" w:themeColor="text1"/>
                <w:sz w:val="16"/>
                <w:szCs w:val="16"/>
              </w:rPr>
            </w:pPr>
            <w:r w:rsidRPr="0047251A">
              <w:rPr>
                <w:rFonts w:ascii="Arial" w:hAnsi="Arial" w:cs="Arial"/>
                <w:color w:val="000000" w:themeColor="text1"/>
                <w:sz w:val="16"/>
                <w:szCs w:val="16"/>
              </w:rPr>
              <w:t>Odpovědnost: MŠMT a MPO, spolupracují další správní úřady odpovědné za</w:t>
            </w:r>
            <w:r w:rsidR="00D53E9F">
              <w:rPr>
                <w:rFonts w:ascii="Arial" w:hAnsi="Arial" w:cs="Arial"/>
                <w:color w:val="000000" w:themeColor="text1"/>
                <w:sz w:val="16"/>
                <w:szCs w:val="16"/>
              </w:rPr>
              <w:t xml:space="preserve"> výzkum a vývoj </w:t>
            </w:r>
            <w:r w:rsidRPr="0047251A">
              <w:rPr>
                <w:rFonts w:ascii="Arial" w:hAnsi="Arial" w:cs="Arial"/>
                <w:color w:val="000000" w:themeColor="text1"/>
                <w:sz w:val="16"/>
                <w:szCs w:val="16"/>
              </w:rPr>
              <w:t>v oblasti svých působností</w:t>
            </w:r>
            <w:r>
              <w:rPr>
                <w:rFonts w:ascii="Arial" w:hAnsi="Arial" w:cs="Arial"/>
                <w:color w:val="000000" w:themeColor="text1"/>
                <w:sz w:val="16"/>
                <w:szCs w:val="16"/>
              </w:rPr>
              <w:t>.</w:t>
            </w:r>
          </w:p>
          <w:p w:rsidR="00EF3EB7" w:rsidRPr="00842F74" w:rsidRDefault="00EF3EB7" w:rsidP="00445671">
            <w:pPr>
              <w:spacing w:after="0" w:line="240" w:lineRule="auto"/>
              <w:rPr>
                <w:rFonts w:ascii="Arial" w:hAnsi="Arial" w:cs="Arial"/>
                <w:color w:val="000000" w:themeColor="text1"/>
                <w:sz w:val="16"/>
                <w:szCs w:val="16"/>
                <w:lang w:eastAsia="cs-CZ"/>
              </w:rPr>
            </w:pPr>
          </w:p>
          <w:p w:rsidR="00EF3EB7" w:rsidRDefault="00EF3EB7" w:rsidP="00445671">
            <w:pPr>
              <w:spacing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lang w:eastAsia="cs-CZ"/>
              </w:rPr>
              <w:t>Opatření 1</w:t>
            </w:r>
            <w:r>
              <w:rPr>
                <w:rFonts w:ascii="Arial" w:hAnsi="Arial" w:cs="Arial"/>
                <w:i/>
                <w:color w:val="000000" w:themeColor="text1"/>
                <w:sz w:val="16"/>
                <w:szCs w:val="16"/>
                <w:lang w:eastAsia="cs-CZ"/>
              </w:rPr>
              <w:t>3</w:t>
            </w:r>
            <w:r w:rsidRPr="00C133CA">
              <w:rPr>
                <w:rFonts w:ascii="Arial" w:hAnsi="Arial" w:cs="Arial"/>
                <w:i/>
                <w:color w:val="000000" w:themeColor="text1"/>
                <w:sz w:val="16"/>
                <w:szCs w:val="16"/>
                <w:lang w:eastAsia="cs-CZ"/>
              </w:rPr>
              <w:t>:</w:t>
            </w:r>
            <w:r w:rsidRPr="00842F74">
              <w:rPr>
                <w:rFonts w:ascii="Arial" w:hAnsi="Arial" w:cs="Arial"/>
                <w:color w:val="000000" w:themeColor="text1"/>
                <w:sz w:val="16"/>
                <w:szCs w:val="16"/>
                <w:lang w:eastAsia="cs-CZ"/>
              </w:rPr>
              <w:t xml:space="preserve"> </w:t>
            </w:r>
            <w:r w:rsidR="008A53F1" w:rsidRPr="008A53F1">
              <w:rPr>
                <w:rFonts w:ascii="Arial" w:hAnsi="Arial" w:cs="Arial"/>
                <w:i/>
                <w:color w:val="000000" w:themeColor="text1"/>
                <w:sz w:val="16"/>
                <w:szCs w:val="16"/>
                <w:lang w:eastAsia="cs-CZ"/>
              </w:rPr>
              <w:t>Stimulovat příchod kvalitních výzkumných a vysoce kvalifikovaných odborných pracovníků a vytvořit vhodné podmínky pro pracovní i rodinný život</w:t>
            </w:r>
            <w:r>
              <w:rPr>
                <w:rFonts w:ascii="Arial" w:hAnsi="Arial" w:cs="Arial"/>
                <w:color w:val="000000" w:themeColor="text1"/>
                <w:sz w:val="16"/>
                <w:szCs w:val="16"/>
                <w:lang w:eastAsia="cs-CZ"/>
              </w:rPr>
              <w:t>.</w:t>
            </w:r>
          </w:p>
          <w:p w:rsidR="00EF3EB7" w:rsidRDefault="00EF3EB7" w:rsidP="00445671">
            <w:pPr>
              <w:spacing w:after="0" w:line="240" w:lineRule="auto"/>
              <w:rPr>
                <w:rFonts w:ascii="Arial" w:hAnsi="Arial" w:cs="Arial"/>
                <w:color w:val="000000" w:themeColor="text1"/>
                <w:sz w:val="16"/>
                <w:szCs w:val="16"/>
                <w:lang w:eastAsia="cs-CZ"/>
              </w:rPr>
            </w:pPr>
            <w:r w:rsidRPr="00195772">
              <w:rPr>
                <w:rFonts w:ascii="Arial" w:hAnsi="Arial" w:cs="Arial"/>
                <w:color w:val="000000" w:themeColor="text1"/>
                <w:sz w:val="16"/>
                <w:szCs w:val="16"/>
                <w:lang w:eastAsia="cs-CZ"/>
              </w:rPr>
              <w:t>Odpovědnost: MŠMT, spolugesce: ÚV ČR – Sekce VVI, spolupracuje MV, MZV</w:t>
            </w:r>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hAnsi="Arial" w:cs="Arial"/>
                <w:color w:val="000000" w:themeColor="text1"/>
                <w:sz w:val="16"/>
                <w:szCs w:val="16"/>
              </w:rPr>
            </w:pPr>
          </w:p>
        </w:tc>
        <w:tc>
          <w:tcPr>
            <w:tcW w:w="2962" w:type="dxa"/>
            <w:tcBorders>
              <w:top w:val="single" w:sz="18" w:space="0" w:color="auto"/>
              <w:bottom w:val="single" w:sz="18" w:space="0" w:color="auto"/>
              <w:right w:val="single" w:sz="18" w:space="0" w:color="auto"/>
            </w:tcBorders>
            <w:shd w:val="clear" w:color="auto" w:fill="EAF1DD" w:themeFill="accent3" w:themeFillTint="33"/>
            <w:tcMar>
              <w:left w:w="57" w:type="dxa"/>
              <w:right w:w="57" w:type="dxa"/>
            </w:tcMar>
          </w:tcPr>
          <w:p w:rsidR="00EF3EB7" w:rsidRDefault="00EF3EB7" w:rsidP="00917A53">
            <w:pPr>
              <w:pStyle w:val="Odstavecseseznamem"/>
              <w:numPr>
                <w:ilvl w:val="0"/>
                <w:numId w:val="36"/>
              </w:numPr>
              <w:tabs>
                <w:tab w:val="left" w:pos="426"/>
              </w:tabs>
              <w:spacing w:before="120" w:after="0" w:line="240" w:lineRule="auto"/>
              <w:ind w:left="176" w:hanging="176"/>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Zpracování akčního plánu pro internacionalizaci VaVaI (2016). </w:t>
            </w:r>
          </w:p>
          <w:p w:rsidR="00EF3EB7" w:rsidRPr="00842F74" w:rsidRDefault="00EF3EB7" w:rsidP="00445671">
            <w:pPr>
              <w:pStyle w:val="Odstavecseseznamem"/>
              <w:tabs>
                <w:tab w:val="left" w:pos="426"/>
              </w:tabs>
              <w:spacing w:before="120" w:after="0" w:line="240" w:lineRule="auto"/>
              <w:ind w:left="176"/>
              <w:rPr>
                <w:rFonts w:ascii="Arial" w:eastAsia="Calibri" w:hAnsi="Arial" w:cs="Arial"/>
                <w:color w:val="000000" w:themeColor="text1"/>
                <w:sz w:val="16"/>
                <w:szCs w:val="16"/>
              </w:rPr>
            </w:pPr>
            <w:r w:rsidRPr="00195772">
              <w:rPr>
                <w:rFonts w:ascii="Arial" w:eastAsia="Calibri" w:hAnsi="Arial" w:cs="Arial"/>
                <w:color w:val="000000" w:themeColor="text1"/>
                <w:sz w:val="16"/>
                <w:szCs w:val="16"/>
              </w:rPr>
              <w:t>Gesce: MŠMT</w:t>
            </w:r>
            <w:r w:rsidR="00FE0FDE">
              <w:rPr>
                <w:rFonts w:ascii="Arial" w:eastAsia="Calibri" w:hAnsi="Arial" w:cs="Arial"/>
                <w:color w:val="000000" w:themeColor="text1"/>
                <w:sz w:val="16"/>
                <w:szCs w:val="16"/>
              </w:rPr>
              <w:t>,</w:t>
            </w:r>
            <w:r w:rsidRPr="00195772">
              <w:rPr>
                <w:rFonts w:ascii="Arial" w:eastAsia="Calibri" w:hAnsi="Arial" w:cs="Arial"/>
                <w:color w:val="000000" w:themeColor="text1"/>
                <w:sz w:val="16"/>
                <w:szCs w:val="16"/>
              </w:rPr>
              <w:t xml:space="preserve"> spolugesce: ÚV ČR – Sekce VVI</w:t>
            </w:r>
            <w:r>
              <w:rPr>
                <w:rFonts w:ascii="Arial" w:eastAsia="Calibri" w:hAnsi="Arial" w:cs="Arial"/>
                <w:color w:val="000000" w:themeColor="text1"/>
                <w:sz w:val="16"/>
                <w:szCs w:val="16"/>
              </w:rPr>
              <w:t>.</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p>
          <w:p w:rsidR="00EF3EB7" w:rsidRDefault="00EF3EB7" w:rsidP="00917A53">
            <w:pPr>
              <w:pStyle w:val="Odstavecseseznamem"/>
              <w:numPr>
                <w:ilvl w:val="0"/>
                <w:numId w:val="36"/>
              </w:numPr>
              <w:tabs>
                <w:tab w:val="left" w:pos="426"/>
              </w:tabs>
              <w:spacing w:after="0" w:line="240" w:lineRule="auto"/>
              <w:ind w:left="175" w:hanging="175"/>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 xml:space="preserve">Systémové zajištění podpory služeb pro mezinárodní výzkumnou spolupráci (2017+). </w:t>
            </w:r>
          </w:p>
          <w:p w:rsidR="00EF3EB7" w:rsidRPr="00842F74" w:rsidRDefault="00EF3EB7" w:rsidP="00445671">
            <w:pPr>
              <w:pStyle w:val="Odstavecseseznamem"/>
              <w:tabs>
                <w:tab w:val="left" w:pos="426"/>
              </w:tabs>
              <w:spacing w:after="0" w:line="240" w:lineRule="auto"/>
              <w:ind w:left="175"/>
              <w:rPr>
                <w:rFonts w:ascii="Arial" w:eastAsia="Calibri" w:hAnsi="Arial" w:cs="Arial"/>
                <w:color w:val="000000" w:themeColor="text1"/>
                <w:sz w:val="16"/>
                <w:szCs w:val="16"/>
              </w:rPr>
            </w:pPr>
            <w:r w:rsidRPr="00FA5108">
              <w:rPr>
                <w:rFonts w:ascii="Arial" w:eastAsia="Calibri" w:hAnsi="Arial" w:cs="Arial"/>
                <w:color w:val="000000" w:themeColor="text1"/>
                <w:sz w:val="16"/>
                <w:szCs w:val="16"/>
              </w:rPr>
              <w:t>Gesce: MŠMT spolugesce: ÚV ČR – Sekce VVI</w:t>
            </w:r>
          </w:p>
          <w:p w:rsidR="00EF3EB7" w:rsidRPr="00842F74" w:rsidRDefault="00EF3EB7" w:rsidP="00445671">
            <w:pPr>
              <w:tabs>
                <w:tab w:val="left" w:pos="426"/>
              </w:tabs>
              <w:spacing w:after="0" w:line="240" w:lineRule="auto"/>
              <w:ind w:left="175" w:hanging="175"/>
              <w:contextualSpacing/>
              <w:rPr>
                <w:rFonts w:ascii="Arial" w:eastAsia="Calibri" w:hAnsi="Arial" w:cs="Arial"/>
                <w:color w:val="000000" w:themeColor="text1"/>
                <w:sz w:val="16"/>
                <w:szCs w:val="16"/>
              </w:rPr>
            </w:pPr>
          </w:p>
          <w:p w:rsidR="00EF3EB7" w:rsidRPr="00FA5108" w:rsidRDefault="00EF3EB7" w:rsidP="00917A53">
            <w:pPr>
              <w:pStyle w:val="Odstavecseseznamem"/>
              <w:numPr>
                <w:ilvl w:val="0"/>
                <w:numId w:val="36"/>
              </w:numPr>
              <w:tabs>
                <w:tab w:val="left" w:pos="426"/>
              </w:tabs>
              <w:spacing w:after="0" w:line="240" w:lineRule="auto"/>
              <w:ind w:left="175" w:hanging="175"/>
              <w:rPr>
                <w:rFonts w:ascii="Arial" w:hAnsi="Arial" w:cs="Arial"/>
                <w:color w:val="000000" w:themeColor="text1"/>
                <w:sz w:val="16"/>
                <w:szCs w:val="16"/>
              </w:rPr>
            </w:pPr>
            <w:r w:rsidRPr="00842F74">
              <w:rPr>
                <w:rFonts w:ascii="Arial" w:eastAsia="Calibri" w:hAnsi="Arial" w:cs="Arial"/>
                <w:color w:val="000000" w:themeColor="text1"/>
                <w:sz w:val="16"/>
                <w:szCs w:val="16"/>
              </w:rPr>
              <w:t xml:space="preserve">Vyhlášení programu mezinárodní mobility (2017). </w:t>
            </w:r>
          </w:p>
          <w:p w:rsidR="00EF3EB7" w:rsidRPr="00842F74" w:rsidRDefault="00B87E3B" w:rsidP="00445671">
            <w:pPr>
              <w:pStyle w:val="Odstavecseseznamem"/>
              <w:tabs>
                <w:tab w:val="left" w:pos="426"/>
              </w:tabs>
              <w:spacing w:after="0" w:line="240" w:lineRule="auto"/>
              <w:ind w:left="175"/>
              <w:rPr>
                <w:rFonts w:ascii="Arial" w:hAnsi="Arial" w:cs="Arial"/>
                <w:color w:val="000000" w:themeColor="text1"/>
                <w:sz w:val="16"/>
                <w:szCs w:val="16"/>
              </w:rPr>
            </w:pPr>
            <w:r>
              <w:rPr>
                <w:rFonts w:ascii="Arial" w:hAnsi="Arial" w:cs="Arial"/>
                <w:color w:val="000000" w:themeColor="text1"/>
                <w:sz w:val="16"/>
                <w:szCs w:val="16"/>
              </w:rPr>
              <w:t>Gesce: MŠMT,</w:t>
            </w:r>
            <w:r w:rsidR="00EF3EB7" w:rsidRPr="00FA5108">
              <w:rPr>
                <w:rFonts w:ascii="Arial" w:hAnsi="Arial" w:cs="Arial"/>
                <w:color w:val="000000" w:themeColor="text1"/>
                <w:sz w:val="16"/>
                <w:szCs w:val="16"/>
              </w:rPr>
              <w:t xml:space="preserve"> spolugesce: ÚV ČR – Sekce VVI</w:t>
            </w:r>
            <w:r w:rsidR="00EF3EB7">
              <w:rPr>
                <w:rFonts w:ascii="Arial" w:hAnsi="Arial" w:cs="Arial"/>
                <w:color w:val="000000" w:themeColor="text1"/>
                <w:sz w:val="16"/>
                <w:szCs w:val="16"/>
              </w:rPr>
              <w:t>.</w:t>
            </w:r>
          </w:p>
        </w:tc>
      </w:tr>
      <w:tr w:rsidR="00EF3EB7" w:rsidRPr="001829A2" w:rsidTr="009A2B49">
        <w:trPr>
          <w:cantSplit/>
          <w:trHeight w:val="1685"/>
        </w:trPr>
        <w:tc>
          <w:tcPr>
            <w:tcW w:w="675" w:type="dxa"/>
            <w:vMerge/>
            <w:tcBorders>
              <w:left w:val="single" w:sz="18" w:space="0" w:color="auto"/>
              <w:bottom w:val="single" w:sz="4" w:space="0" w:color="auto"/>
            </w:tcBorders>
            <w:shd w:val="clear" w:color="auto" w:fill="E5DFEC" w:themeFill="accent4" w:themeFillTint="33"/>
            <w:tcMar>
              <w:left w:w="57" w:type="dxa"/>
              <w:right w:w="57" w:type="dxa"/>
            </w:tcMar>
            <w:textDirection w:val="btLr"/>
          </w:tcPr>
          <w:p w:rsidR="00EF3EB7" w:rsidRPr="00002F5A" w:rsidRDefault="00EF3EB7" w:rsidP="00445671">
            <w:pPr>
              <w:spacing w:after="0" w:line="240" w:lineRule="auto"/>
              <w:ind w:left="113" w:right="113"/>
              <w:jc w:val="center"/>
              <w:rPr>
                <w:rFonts w:ascii="Arial" w:hAnsi="Arial" w:cs="Arial"/>
                <w:color w:val="000000" w:themeColor="text1"/>
                <w:sz w:val="20"/>
                <w:szCs w:val="20"/>
              </w:rPr>
            </w:pPr>
          </w:p>
        </w:tc>
        <w:tc>
          <w:tcPr>
            <w:tcW w:w="1890" w:type="dxa"/>
            <w:vMerge/>
            <w:tcBorders>
              <w:right w:val="single" w:sz="18" w:space="0" w:color="auto"/>
            </w:tcBorders>
            <w:shd w:val="clear" w:color="auto" w:fill="E5DFEC" w:themeFill="accent4" w:themeFillTint="33"/>
            <w:tcMar>
              <w:left w:w="57" w:type="dxa"/>
              <w:right w:w="57" w:type="dxa"/>
            </w:tcMar>
            <w:vAlign w:val="center"/>
          </w:tcPr>
          <w:p w:rsidR="00EF3EB7" w:rsidRPr="00842F74" w:rsidRDefault="00EF3EB7" w:rsidP="00445671">
            <w:pPr>
              <w:spacing w:after="0" w:line="240" w:lineRule="auto"/>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445671">
            <w:pPr>
              <w:spacing w:before="120" w:after="0" w:line="240" w:lineRule="auto"/>
              <w:rPr>
                <w:rFonts w:ascii="Arial" w:hAnsi="Arial" w:cs="Arial"/>
                <w:color w:val="000000" w:themeColor="text1"/>
                <w:sz w:val="16"/>
                <w:szCs w:val="16"/>
              </w:rPr>
            </w:pPr>
            <w:r w:rsidRPr="00842F74">
              <w:rPr>
                <w:rFonts w:ascii="Arial" w:hAnsi="Arial" w:cs="Arial"/>
                <w:color w:val="000000" w:themeColor="text1"/>
                <w:sz w:val="16"/>
                <w:szCs w:val="16"/>
                <w:lang w:eastAsia="cs-CZ"/>
              </w:rPr>
              <w:t>2.4 Zajistit kvalitní lidské zdroje pro výzkum</w:t>
            </w:r>
          </w:p>
        </w:tc>
        <w:tc>
          <w:tcPr>
            <w:tcW w:w="254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917A53">
            <w:pPr>
              <w:pStyle w:val="Odstavecseseznamem"/>
              <w:numPr>
                <w:ilvl w:val="0"/>
                <w:numId w:val="26"/>
              </w:numPr>
              <w:tabs>
                <w:tab w:val="left" w:pos="426"/>
              </w:tabs>
              <w:spacing w:before="120"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Počet absolventů doktorského studia ve věku 25 - 34 let na milion obyvatel stejné věkové skupiny</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917A53">
            <w:pPr>
              <w:pStyle w:val="Odstavecseseznamem"/>
              <w:numPr>
                <w:ilvl w:val="0"/>
                <w:numId w:val="26"/>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Podíl žen na celkovém počtu výzkumných pracovníků (%)</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917A53">
            <w:pPr>
              <w:pStyle w:val="Odstavecseseznamem"/>
              <w:numPr>
                <w:ilvl w:val="0"/>
                <w:numId w:val="26"/>
              </w:numPr>
              <w:tabs>
                <w:tab w:val="left" w:pos="426"/>
              </w:tabs>
              <w:spacing w:after="0" w:line="240" w:lineRule="auto"/>
              <w:ind w:left="176" w:hanging="142"/>
              <w:rPr>
                <w:rFonts w:ascii="Arial" w:hAnsi="Arial" w:cs="Arial"/>
                <w:color w:val="000000" w:themeColor="text1"/>
                <w:sz w:val="16"/>
                <w:szCs w:val="16"/>
              </w:rPr>
            </w:pPr>
            <w:r w:rsidRPr="00842F74">
              <w:rPr>
                <w:rFonts w:ascii="Arial" w:eastAsia="Calibri" w:hAnsi="Arial" w:cs="Arial"/>
                <w:color w:val="000000" w:themeColor="text1"/>
                <w:sz w:val="16"/>
                <w:szCs w:val="16"/>
              </w:rPr>
              <w:t>Podíl zahraničních výzkumníků v celkovém počtu výzkumníků (%)</w:t>
            </w:r>
          </w:p>
        </w:tc>
        <w:tc>
          <w:tcPr>
            <w:tcW w:w="2961" w:type="dxa"/>
            <w:tcBorders>
              <w:top w:val="single" w:sz="18" w:space="0" w:color="auto"/>
              <w:bottom w:val="single" w:sz="18" w:space="0" w:color="auto"/>
            </w:tcBorders>
            <w:shd w:val="clear" w:color="auto" w:fill="EAF1DD" w:themeFill="accent3"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lang w:eastAsia="cs-CZ"/>
              </w:rPr>
              <w:t>Opatření 1</w:t>
            </w:r>
            <w:r>
              <w:rPr>
                <w:rFonts w:ascii="Arial" w:hAnsi="Arial" w:cs="Arial"/>
                <w:i/>
                <w:color w:val="000000" w:themeColor="text1"/>
                <w:sz w:val="16"/>
                <w:szCs w:val="16"/>
                <w:lang w:eastAsia="cs-CZ"/>
              </w:rPr>
              <w:t>4</w:t>
            </w:r>
            <w:r w:rsidRPr="00C133CA">
              <w:rPr>
                <w:rFonts w:ascii="Arial" w:hAnsi="Arial" w:cs="Arial"/>
                <w:i/>
                <w:color w:val="000000" w:themeColor="text1"/>
                <w:sz w:val="16"/>
                <w:szCs w:val="16"/>
                <w:lang w:eastAsia="cs-CZ"/>
              </w:rPr>
              <w:t>:</w:t>
            </w:r>
            <w:r w:rsidRPr="00842F74">
              <w:rPr>
                <w:rFonts w:ascii="Arial" w:hAnsi="Arial" w:cs="Arial"/>
                <w:color w:val="000000" w:themeColor="text1"/>
                <w:sz w:val="16"/>
                <w:szCs w:val="16"/>
                <w:lang w:eastAsia="cs-CZ"/>
              </w:rPr>
              <w:t xml:space="preserve"> Zvýšit kvalitu magisterských a doktorských studijních programů</w:t>
            </w:r>
            <w:r>
              <w:rPr>
                <w:rFonts w:ascii="Arial" w:hAnsi="Arial" w:cs="Arial"/>
                <w:color w:val="000000" w:themeColor="text1"/>
                <w:sz w:val="16"/>
                <w:szCs w:val="16"/>
                <w:lang w:eastAsia="cs-CZ"/>
              </w:rPr>
              <w:t>.</w:t>
            </w:r>
          </w:p>
          <w:p w:rsidR="00EF3EB7" w:rsidRDefault="00EF3EB7" w:rsidP="00445671">
            <w:pPr>
              <w:spacing w:after="0" w:line="240" w:lineRule="auto"/>
              <w:rPr>
                <w:rFonts w:ascii="Arial" w:hAnsi="Arial" w:cs="Arial"/>
                <w:color w:val="000000" w:themeColor="text1"/>
                <w:sz w:val="16"/>
                <w:szCs w:val="16"/>
              </w:rPr>
            </w:pPr>
            <w:r w:rsidRPr="00FA5108">
              <w:rPr>
                <w:rFonts w:ascii="Arial" w:hAnsi="Arial" w:cs="Arial"/>
                <w:color w:val="000000" w:themeColor="text1"/>
                <w:sz w:val="16"/>
                <w:szCs w:val="16"/>
              </w:rPr>
              <w:t>Odpovědnost: MŠMT, spolupracuj</w:t>
            </w:r>
            <w:r w:rsidR="00021582">
              <w:rPr>
                <w:rFonts w:ascii="Arial" w:hAnsi="Arial" w:cs="Arial"/>
                <w:color w:val="000000" w:themeColor="text1"/>
                <w:sz w:val="16"/>
                <w:szCs w:val="16"/>
              </w:rPr>
              <w:t xml:space="preserve">e </w:t>
            </w:r>
            <w:r w:rsidRPr="00FA5108">
              <w:rPr>
                <w:rFonts w:ascii="Arial" w:hAnsi="Arial" w:cs="Arial"/>
                <w:color w:val="000000" w:themeColor="text1"/>
                <w:sz w:val="16"/>
                <w:szCs w:val="16"/>
              </w:rPr>
              <w:t>MPO, ÚV ČR – Sekce VVI, RVVI a další správní úřady odpovědné za výzkum a vývoj v oblasti svých působností</w:t>
            </w:r>
            <w:r>
              <w:rPr>
                <w:rFonts w:ascii="Arial" w:hAnsi="Arial" w:cs="Arial"/>
                <w:color w:val="000000" w:themeColor="text1"/>
                <w:sz w:val="16"/>
                <w:szCs w:val="16"/>
              </w:rPr>
              <w:t>.</w:t>
            </w:r>
          </w:p>
          <w:p w:rsidR="00EF3EB7" w:rsidRDefault="00EF3EB7" w:rsidP="00445671">
            <w:pPr>
              <w:spacing w:after="0" w:line="240" w:lineRule="auto"/>
              <w:rPr>
                <w:rFonts w:ascii="Arial" w:hAnsi="Arial" w:cs="Arial"/>
                <w:color w:val="000000" w:themeColor="text1"/>
                <w:sz w:val="16"/>
                <w:szCs w:val="16"/>
              </w:rPr>
            </w:pPr>
          </w:p>
          <w:p w:rsidR="00EF3EB7" w:rsidRDefault="00EF3EB7" w:rsidP="00445671">
            <w:pPr>
              <w:spacing w:after="0" w:line="240" w:lineRule="auto"/>
              <w:rPr>
                <w:rFonts w:ascii="Arial" w:hAnsi="Arial" w:cs="Arial"/>
                <w:color w:val="000000" w:themeColor="text1"/>
                <w:sz w:val="16"/>
                <w:szCs w:val="16"/>
              </w:rPr>
            </w:pPr>
            <w:r w:rsidRPr="00FA5108">
              <w:rPr>
                <w:rFonts w:ascii="Arial" w:hAnsi="Arial" w:cs="Arial"/>
                <w:i/>
                <w:color w:val="000000" w:themeColor="text1"/>
                <w:sz w:val="16"/>
                <w:szCs w:val="16"/>
              </w:rPr>
              <w:t>Opatření 15:</w:t>
            </w:r>
            <w:r w:rsidRPr="00FA5108">
              <w:rPr>
                <w:rFonts w:ascii="Arial" w:hAnsi="Arial" w:cs="Arial"/>
                <w:color w:val="000000" w:themeColor="text1"/>
                <w:sz w:val="16"/>
                <w:szCs w:val="16"/>
              </w:rPr>
              <w:t xml:space="preserve"> Zvyšovat kvalitu lidských zdrojů v oblasti výzkumu a vývoje</w:t>
            </w:r>
            <w:r>
              <w:rPr>
                <w:rFonts w:ascii="Arial" w:hAnsi="Arial" w:cs="Arial"/>
                <w:color w:val="000000" w:themeColor="text1"/>
                <w:sz w:val="16"/>
                <w:szCs w:val="16"/>
              </w:rPr>
              <w:t>.</w:t>
            </w:r>
          </w:p>
          <w:p w:rsidR="00EF3EB7" w:rsidRDefault="00EF3EB7" w:rsidP="00445671">
            <w:pPr>
              <w:spacing w:after="0" w:line="240" w:lineRule="auto"/>
              <w:rPr>
                <w:rFonts w:ascii="Arial" w:hAnsi="Arial" w:cs="Arial"/>
                <w:color w:val="000000" w:themeColor="text1"/>
                <w:sz w:val="16"/>
                <w:szCs w:val="16"/>
              </w:rPr>
            </w:pPr>
            <w:r w:rsidRPr="00FA5108">
              <w:rPr>
                <w:rFonts w:ascii="Arial" w:hAnsi="Arial" w:cs="Arial"/>
                <w:color w:val="000000" w:themeColor="text1"/>
                <w:sz w:val="16"/>
                <w:szCs w:val="16"/>
              </w:rPr>
              <w:t>Odpovědnost: MŠMT, spolupracuj</w:t>
            </w:r>
            <w:r>
              <w:rPr>
                <w:rFonts w:ascii="Arial" w:hAnsi="Arial" w:cs="Arial"/>
                <w:color w:val="000000" w:themeColor="text1"/>
                <w:sz w:val="16"/>
                <w:szCs w:val="16"/>
              </w:rPr>
              <w:t>í</w:t>
            </w:r>
            <w:r w:rsidRPr="00FA5108">
              <w:rPr>
                <w:rFonts w:ascii="Arial" w:hAnsi="Arial" w:cs="Arial"/>
                <w:color w:val="000000" w:themeColor="text1"/>
                <w:sz w:val="16"/>
                <w:szCs w:val="16"/>
              </w:rPr>
              <w:t xml:space="preserve"> ÚV ČR – Sekce VVI, MPSV a další správní úřady a instituce odpovědné za výzkum a vývoj v oblasti svých působností</w:t>
            </w:r>
          </w:p>
          <w:p w:rsidR="00EF3EB7" w:rsidRPr="00842F74" w:rsidRDefault="00EF3EB7" w:rsidP="00445671">
            <w:pPr>
              <w:spacing w:after="0" w:line="240" w:lineRule="auto"/>
              <w:rPr>
                <w:rFonts w:ascii="Arial" w:hAnsi="Arial" w:cs="Arial"/>
                <w:color w:val="000000" w:themeColor="text1"/>
                <w:sz w:val="16"/>
                <w:szCs w:val="16"/>
              </w:rPr>
            </w:pPr>
          </w:p>
        </w:tc>
        <w:tc>
          <w:tcPr>
            <w:tcW w:w="2962" w:type="dxa"/>
            <w:tcBorders>
              <w:top w:val="single" w:sz="18" w:space="0" w:color="auto"/>
              <w:bottom w:val="single" w:sz="18" w:space="0" w:color="auto"/>
              <w:right w:val="single" w:sz="18" w:space="0" w:color="auto"/>
            </w:tcBorders>
            <w:shd w:val="clear" w:color="auto" w:fill="EAF1DD" w:themeFill="accent3" w:themeFillTint="33"/>
            <w:tcMar>
              <w:left w:w="57" w:type="dxa"/>
              <w:right w:w="57" w:type="dxa"/>
            </w:tcMar>
          </w:tcPr>
          <w:p w:rsidR="00EF3EB7" w:rsidRDefault="00EF3EB7" w:rsidP="00917A53">
            <w:pPr>
              <w:pStyle w:val="Odstavecseseznamem"/>
              <w:numPr>
                <w:ilvl w:val="0"/>
                <w:numId w:val="37"/>
              </w:numPr>
              <w:spacing w:before="120" w:after="0" w:line="240" w:lineRule="auto"/>
              <w:ind w:left="176" w:hanging="176"/>
              <w:rPr>
                <w:rFonts w:ascii="Arial" w:hAnsi="Arial" w:cs="Arial"/>
                <w:color w:val="000000" w:themeColor="text1"/>
                <w:sz w:val="16"/>
                <w:szCs w:val="16"/>
              </w:rPr>
            </w:pPr>
            <w:r w:rsidRPr="00842F74">
              <w:rPr>
                <w:rFonts w:ascii="Arial" w:hAnsi="Arial" w:cs="Arial"/>
                <w:color w:val="000000" w:themeColor="text1"/>
                <w:sz w:val="16"/>
                <w:szCs w:val="16"/>
              </w:rPr>
              <w:t>Poskytování podpory postdoktorských míst (2017+).</w:t>
            </w:r>
          </w:p>
          <w:p w:rsidR="00EF3EB7" w:rsidRDefault="00EF3EB7" w:rsidP="00445671">
            <w:pPr>
              <w:pStyle w:val="Odstavecseseznamem"/>
              <w:spacing w:before="120" w:after="0" w:line="240" w:lineRule="auto"/>
              <w:ind w:left="176"/>
              <w:rPr>
                <w:rFonts w:ascii="Arial" w:hAnsi="Arial" w:cs="Arial"/>
                <w:color w:val="000000" w:themeColor="text1"/>
                <w:sz w:val="16"/>
                <w:szCs w:val="16"/>
              </w:rPr>
            </w:pPr>
            <w:r w:rsidRPr="00FA5108">
              <w:rPr>
                <w:rFonts w:ascii="Arial" w:hAnsi="Arial" w:cs="Arial"/>
                <w:color w:val="000000" w:themeColor="text1"/>
                <w:sz w:val="16"/>
                <w:szCs w:val="16"/>
              </w:rPr>
              <w:t>Gesce: MŠMT, spolupracují ÚV ČR</w:t>
            </w:r>
            <w:r>
              <w:rPr>
                <w:rFonts w:ascii="Arial" w:hAnsi="Arial" w:cs="Arial"/>
                <w:color w:val="000000" w:themeColor="text1"/>
                <w:sz w:val="16"/>
                <w:szCs w:val="16"/>
              </w:rPr>
              <w:t xml:space="preserve"> – Sekce VVI</w:t>
            </w:r>
            <w:r w:rsidRPr="00FA5108">
              <w:rPr>
                <w:rFonts w:ascii="Arial" w:hAnsi="Arial" w:cs="Arial"/>
                <w:color w:val="000000" w:themeColor="text1"/>
                <w:sz w:val="16"/>
                <w:szCs w:val="16"/>
              </w:rPr>
              <w:t>, RVVI</w:t>
            </w:r>
            <w:r>
              <w:rPr>
                <w:rFonts w:ascii="Arial" w:hAnsi="Arial" w:cs="Arial"/>
                <w:color w:val="000000" w:themeColor="text1"/>
                <w:sz w:val="16"/>
                <w:szCs w:val="16"/>
              </w:rPr>
              <w:t>.</w:t>
            </w:r>
          </w:p>
          <w:p w:rsidR="004C566C" w:rsidRPr="004C566C" w:rsidRDefault="004C566C" w:rsidP="00917A53">
            <w:pPr>
              <w:numPr>
                <w:ilvl w:val="0"/>
                <w:numId w:val="37"/>
              </w:numPr>
              <w:spacing w:before="120" w:after="0" w:line="240" w:lineRule="auto"/>
              <w:ind w:left="176" w:hanging="176"/>
              <w:contextualSpacing/>
              <w:rPr>
                <w:rFonts w:ascii="Arial" w:hAnsi="Arial" w:cs="Arial"/>
                <w:color w:val="000000" w:themeColor="text1"/>
                <w:sz w:val="16"/>
                <w:szCs w:val="16"/>
              </w:rPr>
            </w:pPr>
            <w:r w:rsidRPr="004C566C">
              <w:rPr>
                <w:rFonts w:ascii="Arial" w:hAnsi="Arial" w:cs="Arial"/>
                <w:bCs/>
                <w:color w:val="000000" w:themeColor="text1"/>
                <w:sz w:val="16"/>
                <w:szCs w:val="16"/>
              </w:rPr>
              <w:t xml:space="preserve">Přijetí strategického plánu Priorit a postupů při prosazování rovnosti žen </w:t>
            </w:r>
            <w:r w:rsidR="00021582">
              <w:rPr>
                <w:rFonts w:ascii="Arial" w:hAnsi="Arial" w:cs="Arial"/>
                <w:bCs/>
                <w:color w:val="000000" w:themeColor="text1"/>
                <w:sz w:val="16"/>
                <w:szCs w:val="16"/>
              </w:rPr>
              <w:t xml:space="preserve">a mužů v oblasti VaVaI (2017+). </w:t>
            </w:r>
            <w:r w:rsidRPr="004C566C">
              <w:rPr>
                <w:rFonts w:ascii="Arial" w:hAnsi="Arial" w:cs="Arial"/>
                <w:bCs/>
                <w:color w:val="000000" w:themeColor="text1"/>
                <w:sz w:val="16"/>
                <w:szCs w:val="16"/>
              </w:rPr>
              <w:t xml:space="preserve">Gesce: MŠMT, </w:t>
            </w:r>
            <w:r w:rsidRPr="004C566C">
              <w:rPr>
                <w:rFonts w:ascii="Arial" w:eastAsia="Calibri" w:hAnsi="Arial" w:cs="Arial"/>
                <w:bCs/>
                <w:color w:val="000000" w:themeColor="text1"/>
                <w:sz w:val="16"/>
                <w:szCs w:val="16"/>
              </w:rPr>
              <w:t>spolugesce: ÚV ČR – Sekce VVI</w:t>
            </w:r>
            <w:r w:rsidRPr="004C566C">
              <w:rPr>
                <w:rFonts w:ascii="Arial" w:hAnsi="Arial" w:cs="Arial"/>
                <w:bCs/>
                <w:color w:val="000000" w:themeColor="text1"/>
                <w:sz w:val="16"/>
                <w:szCs w:val="16"/>
              </w:rPr>
              <w:t xml:space="preserve"> a ÚV ČR – KLM</w:t>
            </w:r>
          </w:p>
          <w:p w:rsidR="004C566C" w:rsidRPr="00842F74" w:rsidRDefault="004C566C" w:rsidP="00445671">
            <w:pPr>
              <w:pStyle w:val="Odstavecseseznamem"/>
              <w:spacing w:before="120" w:after="0" w:line="240" w:lineRule="auto"/>
              <w:ind w:left="176"/>
              <w:rPr>
                <w:rFonts w:ascii="Arial" w:hAnsi="Arial" w:cs="Arial"/>
                <w:color w:val="000000" w:themeColor="text1"/>
                <w:sz w:val="16"/>
                <w:szCs w:val="16"/>
              </w:rPr>
            </w:pPr>
          </w:p>
          <w:p w:rsidR="00EF3EB7" w:rsidRPr="00842F74" w:rsidRDefault="00EF3EB7" w:rsidP="00445671">
            <w:pPr>
              <w:spacing w:after="0" w:line="240" w:lineRule="auto"/>
              <w:ind w:left="175" w:hanging="175"/>
              <w:rPr>
                <w:rFonts w:ascii="Arial" w:hAnsi="Arial" w:cs="Arial"/>
                <w:color w:val="000000" w:themeColor="text1"/>
                <w:sz w:val="16"/>
                <w:szCs w:val="16"/>
              </w:rPr>
            </w:pPr>
          </w:p>
        </w:tc>
      </w:tr>
      <w:tr w:rsidR="00EF3EB7" w:rsidRPr="001829A2" w:rsidTr="00D53E9F">
        <w:trPr>
          <w:cantSplit/>
          <w:trHeight w:val="1836"/>
        </w:trPr>
        <w:tc>
          <w:tcPr>
            <w:tcW w:w="675" w:type="dxa"/>
            <w:vMerge w:val="restart"/>
            <w:tcBorders>
              <w:left w:val="single" w:sz="18" w:space="0" w:color="auto"/>
            </w:tcBorders>
            <w:shd w:val="clear" w:color="auto" w:fill="C6D9F1" w:themeFill="text2" w:themeFillTint="33"/>
            <w:tcMar>
              <w:left w:w="57" w:type="dxa"/>
              <w:right w:w="57" w:type="dxa"/>
            </w:tcMar>
            <w:textDirection w:val="btLr"/>
            <w:vAlign w:val="center"/>
          </w:tcPr>
          <w:p w:rsidR="00EF3EB7" w:rsidRPr="00002F5A" w:rsidRDefault="00EF3EB7" w:rsidP="00445671">
            <w:pPr>
              <w:spacing w:after="0" w:line="240" w:lineRule="auto"/>
              <w:ind w:left="113" w:right="113"/>
              <w:jc w:val="center"/>
              <w:rPr>
                <w:rFonts w:ascii="Arial" w:hAnsi="Arial" w:cs="Arial"/>
                <w:color w:val="000000" w:themeColor="text1"/>
                <w:sz w:val="20"/>
                <w:szCs w:val="20"/>
              </w:rPr>
            </w:pPr>
            <w:r w:rsidRPr="00002F5A">
              <w:rPr>
                <w:rFonts w:ascii="Arial" w:hAnsi="Arial" w:cs="Arial"/>
                <w:b/>
                <w:color w:val="000000" w:themeColor="text1"/>
                <w:sz w:val="20"/>
                <w:szCs w:val="20"/>
                <w:shd w:val="clear" w:color="auto" w:fill="C6D9F1" w:themeFill="text2" w:themeFillTint="33"/>
              </w:rPr>
              <w:t xml:space="preserve">Spolupráce soukromého a </w:t>
            </w:r>
            <w:r w:rsidRPr="00002F5A">
              <w:rPr>
                <w:rFonts w:ascii="Arial" w:hAnsi="Arial" w:cs="Arial"/>
                <w:b/>
                <w:color w:val="000000" w:themeColor="text1"/>
                <w:sz w:val="20"/>
                <w:szCs w:val="20"/>
              </w:rPr>
              <w:t>veřejného sektoru VaVaI</w:t>
            </w:r>
          </w:p>
        </w:tc>
        <w:tc>
          <w:tcPr>
            <w:tcW w:w="1890" w:type="dxa"/>
            <w:vMerge w:val="restart"/>
            <w:tcBorders>
              <w:right w:val="single" w:sz="18" w:space="0" w:color="auto"/>
            </w:tcBorders>
            <w:shd w:val="clear" w:color="auto" w:fill="DBE5F1" w:themeFill="accent1" w:themeFillTint="33"/>
            <w:tcMar>
              <w:left w:w="57" w:type="dxa"/>
              <w:right w:w="57" w:type="dxa"/>
            </w:tcMar>
            <w:vAlign w:val="center"/>
          </w:tcPr>
          <w:p w:rsidR="00EF3EB7" w:rsidRDefault="00EF3EB7" w:rsidP="00445671">
            <w:pPr>
              <w:spacing w:after="0" w:line="240" w:lineRule="auto"/>
              <w:rPr>
                <w:rFonts w:ascii="Arial" w:hAnsi="Arial" w:cs="Arial"/>
                <w:color w:val="000000" w:themeColor="text1"/>
                <w:sz w:val="18"/>
                <w:szCs w:val="18"/>
              </w:rPr>
            </w:pPr>
          </w:p>
          <w:p w:rsidR="00EF3EB7" w:rsidRPr="00842F74" w:rsidRDefault="00EF3EB7" w:rsidP="00445671">
            <w:pPr>
              <w:spacing w:after="0" w:line="240" w:lineRule="auto"/>
              <w:rPr>
                <w:rFonts w:ascii="Arial" w:hAnsi="Arial" w:cs="Arial"/>
                <w:color w:val="000000" w:themeColor="text1"/>
                <w:sz w:val="18"/>
                <w:szCs w:val="18"/>
              </w:rPr>
            </w:pPr>
            <w:r w:rsidRPr="00842F74">
              <w:rPr>
                <w:rFonts w:ascii="Arial" w:hAnsi="Arial" w:cs="Arial"/>
                <w:color w:val="000000" w:themeColor="text1"/>
                <w:sz w:val="18"/>
                <w:szCs w:val="18"/>
              </w:rPr>
              <w:t xml:space="preserve">Strategický cíl 3: </w:t>
            </w:r>
          </w:p>
          <w:p w:rsidR="00EF3EB7" w:rsidRPr="00842F74" w:rsidRDefault="00EF3EB7" w:rsidP="00445671">
            <w:pPr>
              <w:spacing w:after="0" w:line="240" w:lineRule="auto"/>
              <w:rPr>
                <w:rFonts w:ascii="Arial" w:hAnsi="Arial" w:cs="Arial"/>
                <w:color w:val="000000" w:themeColor="text1"/>
                <w:sz w:val="18"/>
                <w:szCs w:val="18"/>
              </w:rPr>
            </w:pPr>
          </w:p>
          <w:p w:rsidR="00EF3EB7" w:rsidRPr="00842F74" w:rsidRDefault="00EF3EB7" w:rsidP="00445671">
            <w:pPr>
              <w:spacing w:after="0" w:line="240" w:lineRule="auto"/>
              <w:rPr>
                <w:rFonts w:ascii="Arial" w:hAnsi="Arial" w:cs="Arial"/>
                <w:color w:val="000000" w:themeColor="text1"/>
                <w:sz w:val="18"/>
                <w:szCs w:val="18"/>
              </w:rPr>
            </w:pPr>
            <w:r w:rsidRPr="00842F74">
              <w:rPr>
                <w:rFonts w:ascii="Arial" w:hAnsi="Arial" w:cs="Arial"/>
                <w:color w:val="000000" w:themeColor="text1"/>
                <w:sz w:val="18"/>
                <w:szCs w:val="18"/>
              </w:rPr>
              <w:t>Vytvořit systém vzájemně spolupracujících podniků, výzkumných organizací, veřejné správy a dalších aktérů přinášející nové zdroje a znalosti pro inovace.</w:t>
            </w:r>
          </w:p>
          <w:p w:rsidR="00EF3EB7" w:rsidRPr="00842F74" w:rsidRDefault="00EF3EB7" w:rsidP="00445671">
            <w:pPr>
              <w:spacing w:after="0" w:line="240" w:lineRule="auto"/>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445671">
            <w:pPr>
              <w:spacing w:before="120" w:after="0" w:line="240" w:lineRule="auto"/>
              <w:rPr>
                <w:rFonts w:ascii="Arial" w:hAnsi="Arial" w:cs="Arial"/>
                <w:color w:val="000000" w:themeColor="text1"/>
                <w:sz w:val="16"/>
                <w:szCs w:val="16"/>
                <w:lang w:eastAsia="cs-CZ"/>
              </w:rPr>
            </w:pPr>
            <w:r w:rsidRPr="00842F74">
              <w:rPr>
                <w:rFonts w:ascii="Arial" w:hAnsi="Arial" w:cs="Arial"/>
                <w:color w:val="000000" w:themeColor="text1"/>
                <w:sz w:val="16"/>
                <w:szCs w:val="16"/>
                <w:lang w:eastAsia="cs-CZ"/>
              </w:rPr>
              <w:t>3.1 Posílit institucionální základnu aplikovaného výzkumu</w:t>
            </w:r>
          </w:p>
        </w:tc>
        <w:tc>
          <w:tcPr>
            <w:tcW w:w="2541" w:type="dxa"/>
            <w:tcBorders>
              <w:top w:val="single" w:sz="18" w:space="0" w:color="auto"/>
              <w:bottom w:val="single" w:sz="18" w:space="0" w:color="auto"/>
            </w:tcBorders>
            <w:shd w:val="clear" w:color="auto" w:fill="DBE5F1" w:themeFill="accent1" w:themeFillTint="33"/>
            <w:tcMar>
              <w:left w:w="57" w:type="dxa"/>
              <w:right w:w="57" w:type="dxa"/>
            </w:tcMar>
          </w:tcPr>
          <w:p w:rsidR="00EF3EB7" w:rsidRDefault="00EF3EB7" w:rsidP="00917A53">
            <w:pPr>
              <w:pStyle w:val="Odstavecseseznamem"/>
              <w:numPr>
                <w:ilvl w:val="0"/>
                <w:numId w:val="27"/>
              </w:numPr>
              <w:tabs>
                <w:tab w:val="left" w:pos="426"/>
              </w:tabs>
              <w:spacing w:before="120" w:after="0" w:line="240" w:lineRule="auto"/>
              <w:ind w:left="176" w:hanging="142"/>
              <w:jc w:val="both"/>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Počet PCT přihlášek na milion obyvatel (HDP)</w:t>
            </w:r>
          </w:p>
          <w:p w:rsidR="00CE0651" w:rsidRDefault="00CE0651" w:rsidP="00CE0651">
            <w:pPr>
              <w:tabs>
                <w:tab w:val="left" w:pos="426"/>
              </w:tabs>
              <w:spacing w:after="0" w:line="240" w:lineRule="auto"/>
              <w:ind w:left="34"/>
              <w:jc w:val="both"/>
              <w:rPr>
                <w:rFonts w:ascii="Arial" w:hAnsi="Arial" w:cs="Arial"/>
                <w:color w:val="000000" w:themeColor="text1"/>
                <w:sz w:val="16"/>
                <w:szCs w:val="16"/>
              </w:rPr>
            </w:pPr>
          </w:p>
          <w:p w:rsidR="00CE0651" w:rsidRPr="00CE0651" w:rsidRDefault="00CE0651" w:rsidP="00917A53">
            <w:pPr>
              <w:pStyle w:val="Odstavecseseznamem"/>
              <w:numPr>
                <w:ilvl w:val="0"/>
                <w:numId w:val="23"/>
              </w:numPr>
              <w:tabs>
                <w:tab w:val="left" w:pos="426"/>
              </w:tabs>
              <w:spacing w:after="0" w:line="240" w:lineRule="auto"/>
              <w:ind w:left="176" w:hanging="142"/>
              <w:rPr>
                <w:rFonts w:ascii="Arial" w:eastAsia="Calibri" w:hAnsi="Arial" w:cs="Arial"/>
                <w:color w:val="000000" w:themeColor="text1"/>
                <w:sz w:val="16"/>
                <w:szCs w:val="16"/>
              </w:rPr>
            </w:pPr>
            <w:r w:rsidRPr="00CE0651">
              <w:rPr>
                <w:rFonts w:ascii="Arial" w:hAnsi="Arial" w:cs="Arial"/>
                <w:color w:val="000000" w:themeColor="text1"/>
                <w:sz w:val="16"/>
                <w:szCs w:val="16"/>
              </w:rPr>
              <w:t>Výnosy z prodeje licencí patentů (včetně národních)</w:t>
            </w:r>
          </w:p>
          <w:p w:rsidR="00EF3EB7" w:rsidRPr="00842F74" w:rsidRDefault="00EF3EB7" w:rsidP="00445671">
            <w:pPr>
              <w:tabs>
                <w:tab w:val="left" w:pos="426"/>
              </w:tabs>
              <w:spacing w:after="0" w:line="240" w:lineRule="auto"/>
              <w:ind w:left="176" w:hanging="142"/>
              <w:contextualSpacing/>
              <w:jc w:val="both"/>
              <w:rPr>
                <w:rFonts w:ascii="Arial" w:eastAsia="Calibri" w:hAnsi="Arial" w:cs="Arial"/>
                <w:color w:val="000000" w:themeColor="text1"/>
                <w:sz w:val="16"/>
                <w:szCs w:val="16"/>
              </w:rPr>
            </w:pPr>
          </w:p>
          <w:p w:rsidR="00EF3EB7" w:rsidRPr="00842F74" w:rsidRDefault="00EF3EB7" w:rsidP="00917A53">
            <w:pPr>
              <w:pStyle w:val="Odstavecseseznamem"/>
              <w:numPr>
                <w:ilvl w:val="0"/>
                <w:numId w:val="27"/>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Podíl publikací ve spoluautorství veřejného a soukromého sektoru v celkovém počtu publikací (%)</w:t>
            </w:r>
          </w:p>
          <w:p w:rsidR="00EF3EB7" w:rsidRPr="00842F74" w:rsidRDefault="00EF3EB7" w:rsidP="00445671">
            <w:pPr>
              <w:tabs>
                <w:tab w:val="left" w:pos="426"/>
              </w:tabs>
              <w:spacing w:after="0" w:line="240" w:lineRule="auto"/>
              <w:ind w:left="176" w:hanging="142"/>
              <w:contextualSpacing/>
              <w:jc w:val="both"/>
              <w:rPr>
                <w:rFonts w:ascii="Arial" w:eastAsia="Calibri" w:hAnsi="Arial" w:cs="Arial"/>
                <w:color w:val="000000" w:themeColor="text1"/>
                <w:sz w:val="16"/>
                <w:szCs w:val="16"/>
              </w:rPr>
            </w:pPr>
          </w:p>
          <w:p w:rsidR="00EF3EB7" w:rsidRPr="00842F74" w:rsidRDefault="00EF3EB7" w:rsidP="00917A53">
            <w:pPr>
              <w:pStyle w:val="Odstavecseseznamem"/>
              <w:numPr>
                <w:ilvl w:val="0"/>
                <w:numId w:val="27"/>
              </w:numPr>
              <w:tabs>
                <w:tab w:val="left" w:pos="426"/>
              </w:tabs>
              <w:spacing w:after="0" w:line="240" w:lineRule="auto"/>
              <w:ind w:left="176" w:hanging="142"/>
              <w:rPr>
                <w:rFonts w:ascii="Arial" w:hAnsi="Arial" w:cs="Arial"/>
                <w:color w:val="000000" w:themeColor="text1"/>
                <w:sz w:val="16"/>
                <w:szCs w:val="16"/>
              </w:rPr>
            </w:pPr>
            <w:r w:rsidRPr="00842F74">
              <w:rPr>
                <w:rFonts w:ascii="Arial" w:eastAsia="Calibri" w:hAnsi="Arial" w:cs="Arial"/>
                <w:color w:val="000000" w:themeColor="text1"/>
                <w:sz w:val="16"/>
                <w:szCs w:val="16"/>
              </w:rPr>
              <w:t>Podíl zdrojů z (domácího) podnikatelského sektoru ve výdajích vládního a VŠ sektoru na VaV (%)</w:t>
            </w:r>
          </w:p>
        </w:tc>
        <w:tc>
          <w:tcPr>
            <w:tcW w:w="2961" w:type="dxa"/>
            <w:tcBorders>
              <w:top w:val="single" w:sz="18" w:space="0" w:color="auto"/>
              <w:bottom w:val="single" w:sz="18" w:space="0" w:color="auto"/>
            </w:tcBorders>
            <w:shd w:val="clear" w:color="auto" w:fill="DBE5F1" w:themeFill="accent1"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lang w:eastAsia="cs-CZ"/>
              </w:rPr>
              <w:t>Opatření 16:</w:t>
            </w:r>
            <w:r w:rsidRPr="00842F74">
              <w:rPr>
                <w:rFonts w:ascii="Arial" w:hAnsi="Arial" w:cs="Arial"/>
                <w:color w:val="000000" w:themeColor="text1"/>
                <w:sz w:val="16"/>
                <w:szCs w:val="16"/>
                <w:lang w:eastAsia="cs-CZ"/>
              </w:rPr>
              <w:t xml:space="preserve"> Vytvořit podmínky pro vznik center aplikovaného výzkumu</w:t>
            </w:r>
            <w:r>
              <w:rPr>
                <w:rFonts w:ascii="Arial" w:hAnsi="Arial" w:cs="Arial"/>
                <w:color w:val="000000" w:themeColor="text1"/>
                <w:sz w:val="16"/>
                <w:szCs w:val="16"/>
                <w:lang w:eastAsia="cs-CZ"/>
              </w:rPr>
              <w:t>.</w:t>
            </w:r>
          </w:p>
          <w:p w:rsidR="00EF3EB7" w:rsidRPr="00842F74" w:rsidRDefault="00EF3EB7" w:rsidP="00CA7D8D">
            <w:pPr>
              <w:spacing w:after="0" w:line="240" w:lineRule="auto"/>
              <w:rPr>
                <w:rFonts w:ascii="Arial" w:hAnsi="Arial" w:cs="Arial"/>
                <w:color w:val="000000" w:themeColor="text1"/>
                <w:sz w:val="16"/>
                <w:szCs w:val="16"/>
                <w:lang w:eastAsia="cs-CZ"/>
              </w:rPr>
            </w:pPr>
            <w:r w:rsidRPr="00FA5108">
              <w:rPr>
                <w:rFonts w:ascii="Arial" w:hAnsi="Arial" w:cs="Arial"/>
                <w:color w:val="000000" w:themeColor="text1"/>
                <w:sz w:val="16"/>
                <w:szCs w:val="16"/>
                <w:lang w:eastAsia="cs-CZ"/>
              </w:rPr>
              <w:t>Odpovědnost: ÚV ČR – Sekce VVI, RVVI, spolugesce: MPO a MŠMT</w:t>
            </w:r>
            <w:r>
              <w:rPr>
                <w:rFonts w:ascii="Arial" w:hAnsi="Arial" w:cs="Arial"/>
                <w:color w:val="000000" w:themeColor="text1"/>
                <w:sz w:val="16"/>
                <w:szCs w:val="16"/>
                <w:lang w:eastAsia="cs-CZ"/>
              </w:rPr>
              <w:t>,</w:t>
            </w:r>
            <w:r w:rsidRPr="00FA5108">
              <w:rPr>
                <w:rFonts w:ascii="Arial" w:hAnsi="Arial" w:cs="Arial"/>
                <w:color w:val="000000" w:themeColor="text1"/>
                <w:sz w:val="16"/>
                <w:szCs w:val="16"/>
                <w:lang w:eastAsia="cs-CZ"/>
              </w:rPr>
              <w:t xml:space="preserve"> spolupracují další správní úřady odpovědné za výzkum a vývoj v oblasti svých působností</w:t>
            </w:r>
            <w:r>
              <w:rPr>
                <w:rFonts w:ascii="Arial" w:hAnsi="Arial" w:cs="Arial"/>
                <w:color w:val="000000" w:themeColor="text1"/>
                <w:sz w:val="16"/>
                <w:szCs w:val="16"/>
                <w:lang w:eastAsia="cs-CZ"/>
              </w:rPr>
              <w:t>.</w:t>
            </w:r>
          </w:p>
        </w:tc>
        <w:tc>
          <w:tcPr>
            <w:tcW w:w="2962" w:type="dxa"/>
            <w:tcBorders>
              <w:top w:val="single" w:sz="18" w:space="0" w:color="auto"/>
              <w:bottom w:val="single" w:sz="18" w:space="0" w:color="auto"/>
              <w:right w:val="single" w:sz="18" w:space="0" w:color="auto"/>
            </w:tcBorders>
            <w:shd w:val="clear" w:color="auto" w:fill="DBE5F1" w:themeFill="accent1" w:themeFillTint="33"/>
            <w:tcMar>
              <w:left w:w="57" w:type="dxa"/>
              <w:right w:w="57" w:type="dxa"/>
            </w:tcMar>
          </w:tcPr>
          <w:p w:rsidR="00EF3EB7" w:rsidRPr="00FA5108" w:rsidRDefault="00EF3EB7" w:rsidP="00917A53">
            <w:pPr>
              <w:pStyle w:val="Odstavecseseznamem"/>
              <w:numPr>
                <w:ilvl w:val="0"/>
                <w:numId w:val="38"/>
              </w:numPr>
              <w:spacing w:before="120" w:after="0" w:line="240" w:lineRule="auto"/>
              <w:ind w:left="176" w:hanging="176"/>
              <w:rPr>
                <w:rFonts w:ascii="Arial" w:hAnsi="Arial" w:cs="Arial"/>
                <w:b/>
                <w:color w:val="000000" w:themeColor="text1"/>
                <w:sz w:val="16"/>
                <w:szCs w:val="16"/>
              </w:rPr>
            </w:pPr>
            <w:r w:rsidRPr="00842F74">
              <w:rPr>
                <w:rFonts w:ascii="Arial" w:hAnsi="Arial" w:cs="Arial"/>
                <w:color w:val="000000" w:themeColor="text1"/>
                <w:sz w:val="16"/>
                <w:szCs w:val="16"/>
              </w:rPr>
              <w:t xml:space="preserve">Transformace relevantních výzkumných pracovišť na výzkumně a technologicky zaměřená centra (2020). </w:t>
            </w:r>
          </w:p>
          <w:p w:rsidR="00EF3EB7" w:rsidRPr="00FA5108" w:rsidRDefault="00EF3EB7" w:rsidP="00445671">
            <w:pPr>
              <w:pStyle w:val="Odstavecseseznamem"/>
              <w:spacing w:before="120" w:after="0" w:line="240" w:lineRule="auto"/>
              <w:ind w:left="176"/>
              <w:rPr>
                <w:rFonts w:ascii="Arial" w:hAnsi="Arial" w:cs="Arial"/>
                <w:color w:val="000000" w:themeColor="text1"/>
                <w:sz w:val="16"/>
                <w:szCs w:val="16"/>
              </w:rPr>
            </w:pPr>
            <w:r w:rsidRPr="00FA5108">
              <w:rPr>
                <w:rFonts w:ascii="Arial" w:hAnsi="Arial" w:cs="Arial"/>
                <w:color w:val="000000" w:themeColor="text1"/>
                <w:sz w:val="16"/>
                <w:szCs w:val="16"/>
              </w:rPr>
              <w:t>Gesce: ÚV ČR – Sekce VVI, spolugesce: MPO a MŠMT, spolupracují další správní úřady odpovědné za výzkum a vývoj v oblasti svých působností</w:t>
            </w:r>
            <w:r>
              <w:rPr>
                <w:rFonts w:ascii="Arial" w:hAnsi="Arial" w:cs="Arial"/>
                <w:color w:val="000000" w:themeColor="text1"/>
                <w:sz w:val="16"/>
                <w:szCs w:val="16"/>
              </w:rPr>
              <w:t>.</w:t>
            </w:r>
          </w:p>
          <w:p w:rsidR="00EF3EB7" w:rsidRPr="00842F74" w:rsidRDefault="00EF3EB7" w:rsidP="00445671">
            <w:pPr>
              <w:spacing w:after="0" w:line="240" w:lineRule="auto"/>
              <w:ind w:left="175" w:hanging="175"/>
              <w:rPr>
                <w:rFonts w:ascii="Arial" w:hAnsi="Arial" w:cs="Arial"/>
                <w:color w:val="000000" w:themeColor="text1"/>
                <w:sz w:val="16"/>
                <w:szCs w:val="16"/>
              </w:rPr>
            </w:pPr>
          </w:p>
        </w:tc>
      </w:tr>
      <w:tr w:rsidR="00EF3EB7" w:rsidRPr="001829A2" w:rsidTr="00D53E9F">
        <w:trPr>
          <w:cantSplit/>
          <w:trHeight w:val="1834"/>
        </w:trPr>
        <w:tc>
          <w:tcPr>
            <w:tcW w:w="675" w:type="dxa"/>
            <w:vMerge/>
            <w:tcBorders>
              <w:left w:val="single" w:sz="18" w:space="0" w:color="auto"/>
              <w:bottom w:val="single" w:sz="4" w:space="0" w:color="auto"/>
            </w:tcBorders>
            <w:shd w:val="clear" w:color="auto" w:fill="C6D9F1" w:themeFill="text2" w:themeFillTint="33"/>
            <w:tcMar>
              <w:left w:w="57" w:type="dxa"/>
              <w:right w:w="57" w:type="dxa"/>
            </w:tcMar>
            <w:textDirection w:val="btLr"/>
          </w:tcPr>
          <w:p w:rsidR="00EF3EB7" w:rsidRPr="00002F5A" w:rsidRDefault="00EF3EB7" w:rsidP="00445671">
            <w:pPr>
              <w:spacing w:after="0" w:line="240" w:lineRule="auto"/>
              <w:ind w:left="113" w:right="113"/>
              <w:jc w:val="center"/>
              <w:rPr>
                <w:rFonts w:ascii="Arial" w:hAnsi="Arial" w:cs="Arial"/>
                <w:color w:val="000000" w:themeColor="text1"/>
                <w:sz w:val="20"/>
                <w:szCs w:val="20"/>
              </w:rPr>
            </w:pPr>
          </w:p>
        </w:tc>
        <w:tc>
          <w:tcPr>
            <w:tcW w:w="1890" w:type="dxa"/>
            <w:vMerge/>
            <w:tcBorders>
              <w:right w:val="single" w:sz="18" w:space="0" w:color="auto"/>
            </w:tcBorders>
            <w:shd w:val="clear" w:color="auto" w:fill="DBE5F1" w:themeFill="accent1" w:themeFillTint="33"/>
            <w:tcMar>
              <w:left w:w="57" w:type="dxa"/>
              <w:right w:w="57" w:type="dxa"/>
            </w:tcMar>
            <w:vAlign w:val="center"/>
          </w:tcPr>
          <w:p w:rsidR="00EF3EB7" w:rsidRPr="00842F74" w:rsidRDefault="00EF3EB7" w:rsidP="00445671">
            <w:pPr>
              <w:spacing w:after="0" w:line="240" w:lineRule="auto"/>
              <w:jc w:val="both"/>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445671">
            <w:pPr>
              <w:spacing w:after="0" w:line="240" w:lineRule="auto"/>
              <w:rPr>
                <w:rFonts w:ascii="Arial" w:hAnsi="Arial" w:cs="Arial"/>
                <w:color w:val="000000" w:themeColor="text1"/>
                <w:sz w:val="16"/>
                <w:szCs w:val="16"/>
              </w:rPr>
            </w:pPr>
            <w:r w:rsidRPr="00842F74">
              <w:rPr>
                <w:rFonts w:ascii="Arial" w:hAnsi="Arial" w:cs="Arial"/>
                <w:color w:val="000000" w:themeColor="text1"/>
                <w:sz w:val="16"/>
                <w:szCs w:val="16"/>
              </w:rPr>
              <w:t xml:space="preserve">3.2 </w:t>
            </w:r>
            <w:r w:rsidRPr="00842F74">
              <w:rPr>
                <w:rFonts w:ascii="Arial" w:hAnsi="Arial" w:cs="Arial"/>
                <w:color w:val="000000" w:themeColor="text1"/>
                <w:sz w:val="16"/>
                <w:szCs w:val="16"/>
                <w:lang w:eastAsia="cs-CZ"/>
              </w:rPr>
              <w:t>Zefektivnit šíření a sdílení znalostí z výzkumných organizací</w:t>
            </w:r>
          </w:p>
        </w:tc>
        <w:tc>
          <w:tcPr>
            <w:tcW w:w="254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917A53">
            <w:pPr>
              <w:pStyle w:val="Odstavecseseznamem"/>
              <w:numPr>
                <w:ilvl w:val="0"/>
                <w:numId w:val="28"/>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Počet PCT přihlášek na milion obyvatel (HDP)</w:t>
            </w:r>
          </w:p>
          <w:p w:rsidR="00EF3EB7" w:rsidRDefault="00EF3EB7" w:rsidP="00CE0651">
            <w:pPr>
              <w:tabs>
                <w:tab w:val="left" w:pos="426"/>
              </w:tabs>
              <w:spacing w:after="0" w:line="240" w:lineRule="auto"/>
              <w:ind w:left="176" w:hanging="142"/>
              <w:contextualSpacing/>
              <w:rPr>
                <w:rFonts w:ascii="Arial" w:eastAsia="Calibri" w:hAnsi="Arial" w:cs="Arial"/>
                <w:color w:val="000000" w:themeColor="text1"/>
                <w:sz w:val="16"/>
                <w:szCs w:val="16"/>
              </w:rPr>
            </w:pPr>
          </w:p>
          <w:p w:rsidR="00CE0651" w:rsidRPr="00CE0651" w:rsidRDefault="00CE0651" w:rsidP="00917A53">
            <w:pPr>
              <w:pStyle w:val="Odstavecseseznamem"/>
              <w:numPr>
                <w:ilvl w:val="0"/>
                <w:numId w:val="23"/>
              </w:numPr>
              <w:tabs>
                <w:tab w:val="left" w:pos="426"/>
              </w:tabs>
              <w:spacing w:after="0" w:line="240" w:lineRule="auto"/>
              <w:ind w:left="176" w:hanging="142"/>
              <w:rPr>
                <w:rFonts w:ascii="Arial" w:eastAsia="Calibri" w:hAnsi="Arial" w:cs="Arial"/>
                <w:color w:val="000000" w:themeColor="text1"/>
                <w:sz w:val="16"/>
                <w:szCs w:val="16"/>
              </w:rPr>
            </w:pPr>
            <w:r w:rsidRPr="00CE0651">
              <w:rPr>
                <w:rFonts w:ascii="Arial" w:hAnsi="Arial" w:cs="Arial"/>
                <w:color w:val="000000" w:themeColor="text1"/>
                <w:sz w:val="16"/>
                <w:szCs w:val="16"/>
              </w:rPr>
              <w:t>Výnosy z prodeje licencí patentů (včetně národních)</w:t>
            </w:r>
          </w:p>
          <w:p w:rsidR="00CE0651" w:rsidRDefault="00CE0651"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917A53">
            <w:pPr>
              <w:pStyle w:val="Odstavecseseznamem"/>
              <w:numPr>
                <w:ilvl w:val="0"/>
                <w:numId w:val="28"/>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Podíl publikací ve spoluautorství veřejného a soukromého sektoru v celkovém počtu publikací (%)</w:t>
            </w:r>
          </w:p>
          <w:p w:rsidR="00EF3EB7" w:rsidRPr="00842F74" w:rsidRDefault="00EF3EB7" w:rsidP="00445671">
            <w:pPr>
              <w:tabs>
                <w:tab w:val="left" w:pos="426"/>
              </w:tabs>
              <w:spacing w:after="0" w:line="240" w:lineRule="auto"/>
              <w:ind w:left="176" w:hanging="142"/>
              <w:contextualSpacing/>
              <w:rPr>
                <w:rFonts w:ascii="Arial" w:eastAsia="Calibri" w:hAnsi="Arial" w:cs="Arial"/>
                <w:color w:val="000000" w:themeColor="text1"/>
                <w:sz w:val="16"/>
                <w:szCs w:val="16"/>
              </w:rPr>
            </w:pPr>
          </w:p>
          <w:p w:rsidR="00EF3EB7" w:rsidRPr="00842F74" w:rsidRDefault="00EF3EB7" w:rsidP="00917A53">
            <w:pPr>
              <w:pStyle w:val="Odstavecseseznamem"/>
              <w:numPr>
                <w:ilvl w:val="0"/>
                <w:numId w:val="28"/>
              </w:numPr>
              <w:tabs>
                <w:tab w:val="left" w:pos="426"/>
              </w:tabs>
              <w:spacing w:after="120" w:line="240" w:lineRule="auto"/>
              <w:ind w:left="176" w:hanging="142"/>
              <w:rPr>
                <w:rFonts w:ascii="Arial" w:hAnsi="Arial" w:cs="Arial"/>
                <w:color w:val="000000" w:themeColor="text1"/>
                <w:sz w:val="16"/>
                <w:szCs w:val="16"/>
              </w:rPr>
            </w:pPr>
            <w:r w:rsidRPr="00842F74">
              <w:rPr>
                <w:rFonts w:ascii="Arial" w:eastAsia="Calibri" w:hAnsi="Arial" w:cs="Arial"/>
                <w:color w:val="000000" w:themeColor="text1"/>
                <w:sz w:val="16"/>
                <w:szCs w:val="16"/>
              </w:rPr>
              <w:t>Podíl zdrojů z (domácího) podnikatelského sektoru ve výdajích vládního a VŠ sektoru na VaV (%)</w:t>
            </w:r>
          </w:p>
        </w:tc>
        <w:tc>
          <w:tcPr>
            <w:tcW w:w="2961" w:type="dxa"/>
            <w:tcBorders>
              <w:top w:val="single" w:sz="18" w:space="0" w:color="auto"/>
              <w:bottom w:val="single" w:sz="18" w:space="0" w:color="auto"/>
            </w:tcBorders>
            <w:shd w:val="clear" w:color="auto" w:fill="DBE5F1" w:themeFill="accent1" w:themeFillTint="33"/>
            <w:tcMar>
              <w:left w:w="57" w:type="dxa"/>
              <w:right w:w="57" w:type="dxa"/>
            </w:tcMar>
          </w:tcPr>
          <w:p w:rsidR="00EF3EB7" w:rsidRDefault="00EF3EB7" w:rsidP="00445671">
            <w:pPr>
              <w:spacing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rPr>
              <w:t>Opatření 17:</w:t>
            </w:r>
            <w:r w:rsidRPr="00842F74">
              <w:rPr>
                <w:rFonts w:ascii="Arial" w:hAnsi="Arial" w:cs="Arial"/>
                <w:color w:val="000000" w:themeColor="text1"/>
                <w:sz w:val="16"/>
                <w:szCs w:val="16"/>
              </w:rPr>
              <w:t xml:space="preserve"> </w:t>
            </w:r>
            <w:r w:rsidRPr="00842F74">
              <w:rPr>
                <w:rFonts w:ascii="Arial" w:hAnsi="Arial" w:cs="Arial"/>
                <w:color w:val="000000" w:themeColor="text1"/>
                <w:sz w:val="16"/>
                <w:szCs w:val="16"/>
                <w:lang w:eastAsia="cs-CZ"/>
              </w:rPr>
              <w:t>Zlepšit podmínky pro šíření znalostí z výzkumných organizací a stimulovat jejich spolupráci s aplikačním sektorem</w:t>
            </w:r>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hAnsi="Arial" w:cs="Arial"/>
                <w:color w:val="000000" w:themeColor="text1"/>
                <w:sz w:val="16"/>
                <w:szCs w:val="16"/>
              </w:rPr>
            </w:pPr>
            <w:r w:rsidRPr="00FA5108">
              <w:rPr>
                <w:rFonts w:ascii="Arial" w:hAnsi="Arial" w:cs="Arial"/>
                <w:color w:val="000000" w:themeColor="text1"/>
                <w:sz w:val="16"/>
                <w:szCs w:val="16"/>
              </w:rPr>
              <w:t>Odpovědnost: ÚV ČR – Sekce VVI, RVVI</w:t>
            </w:r>
            <w:r w:rsidR="0053559F">
              <w:rPr>
                <w:rFonts w:ascii="Arial" w:hAnsi="Arial" w:cs="Arial"/>
                <w:color w:val="000000" w:themeColor="text1"/>
                <w:sz w:val="16"/>
                <w:szCs w:val="16"/>
              </w:rPr>
              <w:t>,</w:t>
            </w:r>
            <w:r w:rsidRPr="00FA5108">
              <w:rPr>
                <w:rFonts w:ascii="Arial" w:hAnsi="Arial" w:cs="Arial"/>
                <w:color w:val="000000" w:themeColor="text1"/>
                <w:sz w:val="16"/>
                <w:szCs w:val="16"/>
              </w:rPr>
              <w:t xml:space="preserve"> MŠMT, MPO, spolupracují další správní úřady odpovědné za výzkum a vývoj v oblasti svých působností</w:t>
            </w:r>
            <w:r>
              <w:rPr>
                <w:rFonts w:ascii="Arial"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DBE5F1" w:themeFill="accent1" w:themeFillTint="33"/>
            <w:tcMar>
              <w:left w:w="57" w:type="dxa"/>
              <w:right w:w="57" w:type="dxa"/>
            </w:tcMar>
          </w:tcPr>
          <w:p w:rsidR="00EF3EB7" w:rsidRDefault="004973CC" w:rsidP="00917A53">
            <w:pPr>
              <w:pStyle w:val="Odstavecseseznamem"/>
              <w:numPr>
                <w:ilvl w:val="0"/>
                <w:numId w:val="39"/>
              </w:numPr>
              <w:spacing w:after="0" w:line="240" w:lineRule="auto"/>
              <w:ind w:left="175" w:hanging="175"/>
              <w:rPr>
                <w:rFonts w:ascii="Arial" w:hAnsi="Arial" w:cs="Arial"/>
                <w:color w:val="000000" w:themeColor="text1"/>
                <w:sz w:val="16"/>
                <w:szCs w:val="16"/>
              </w:rPr>
            </w:pPr>
            <w:r>
              <w:rPr>
                <w:rFonts w:ascii="Arial" w:hAnsi="Arial" w:cs="Arial"/>
                <w:color w:val="000000" w:themeColor="text1"/>
                <w:sz w:val="16"/>
                <w:szCs w:val="16"/>
              </w:rPr>
              <w:t>Zvážit možnosti p</w:t>
            </w:r>
            <w:r w:rsidR="00EF3EB7" w:rsidRPr="00842F74">
              <w:rPr>
                <w:rFonts w:ascii="Arial" w:hAnsi="Arial" w:cs="Arial"/>
                <w:color w:val="000000" w:themeColor="text1"/>
                <w:sz w:val="16"/>
                <w:szCs w:val="16"/>
              </w:rPr>
              <w:t>oskytování podpory na zvýšení kvality služeb CTT (20</w:t>
            </w:r>
            <w:r>
              <w:rPr>
                <w:rFonts w:ascii="Arial" w:hAnsi="Arial" w:cs="Arial"/>
                <w:color w:val="000000" w:themeColor="text1"/>
                <w:sz w:val="16"/>
                <w:szCs w:val="16"/>
              </w:rPr>
              <w:t>17+) a</w:t>
            </w:r>
            <w:r w:rsidR="00EF3EB7" w:rsidRPr="00842F74">
              <w:rPr>
                <w:rFonts w:ascii="Arial" w:hAnsi="Arial" w:cs="Arial"/>
                <w:color w:val="000000" w:themeColor="text1"/>
                <w:sz w:val="16"/>
                <w:szCs w:val="16"/>
              </w:rPr>
              <w:t xml:space="preserve"> vytvoření nástrojů pro komercializaci ve VO (2017).</w:t>
            </w:r>
          </w:p>
          <w:p w:rsidR="00EF3EB7" w:rsidRDefault="00EF3EB7" w:rsidP="00445671">
            <w:pPr>
              <w:pStyle w:val="Odstavecseseznamem"/>
              <w:spacing w:after="0" w:line="240" w:lineRule="auto"/>
              <w:ind w:left="175"/>
              <w:rPr>
                <w:rFonts w:ascii="Arial" w:hAnsi="Arial" w:cs="Arial"/>
                <w:color w:val="000000" w:themeColor="text1"/>
                <w:sz w:val="16"/>
                <w:szCs w:val="16"/>
              </w:rPr>
            </w:pPr>
            <w:r w:rsidRPr="00FA5108">
              <w:rPr>
                <w:rFonts w:ascii="Arial" w:hAnsi="Arial" w:cs="Arial"/>
                <w:color w:val="000000" w:themeColor="text1"/>
                <w:sz w:val="16"/>
                <w:szCs w:val="16"/>
              </w:rPr>
              <w:t>Gesce: ÚV ČR – Sekce VVI a MŠMT, MPO, spolupracují další správní úřady odpovědné za výzkum a vývoj v oblasti svých působností</w:t>
            </w:r>
            <w:r>
              <w:rPr>
                <w:rFonts w:ascii="Arial" w:hAnsi="Arial" w:cs="Arial"/>
                <w:color w:val="000000" w:themeColor="text1"/>
                <w:sz w:val="16"/>
                <w:szCs w:val="16"/>
              </w:rPr>
              <w:t>.</w:t>
            </w:r>
          </w:p>
          <w:p w:rsidR="00A82E14" w:rsidRPr="00A82E14" w:rsidRDefault="00A82E14" w:rsidP="00917A53">
            <w:pPr>
              <w:pStyle w:val="Odstavecseseznamem"/>
              <w:numPr>
                <w:ilvl w:val="0"/>
                <w:numId w:val="39"/>
              </w:numPr>
              <w:spacing w:after="0" w:line="240" w:lineRule="auto"/>
              <w:ind w:left="175" w:hanging="175"/>
              <w:rPr>
                <w:rFonts w:ascii="Arial" w:hAnsi="Arial" w:cs="Arial"/>
                <w:color w:val="000000" w:themeColor="text1"/>
                <w:sz w:val="16"/>
                <w:szCs w:val="16"/>
              </w:rPr>
            </w:pPr>
            <w:r w:rsidRPr="00A82E14">
              <w:rPr>
                <w:rFonts w:ascii="Arial" w:hAnsi="Arial" w:cs="Arial"/>
                <w:color w:val="000000" w:themeColor="text1"/>
                <w:sz w:val="16"/>
                <w:szCs w:val="16"/>
              </w:rPr>
              <w:t xml:space="preserve">Vytvoření databáze zařízení, kterými disponují veřejné výzkumné organizace, jenž mohou být využita pro potřeby výzkumných a vývojových aktivit podniků (2018). Gesce: ÚV ČR – Sekce VVI.   </w:t>
            </w:r>
          </w:p>
        </w:tc>
      </w:tr>
      <w:tr w:rsidR="00EF3EB7" w:rsidRPr="001829A2" w:rsidTr="009A2B49">
        <w:trPr>
          <w:cantSplit/>
          <w:trHeight w:val="2032"/>
        </w:trPr>
        <w:tc>
          <w:tcPr>
            <w:tcW w:w="675" w:type="dxa"/>
            <w:vMerge w:val="restart"/>
            <w:tcBorders>
              <w:left w:val="single" w:sz="18" w:space="0" w:color="auto"/>
            </w:tcBorders>
            <w:shd w:val="clear" w:color="auto" w:fill="EAF1DD" w:themeFill="accent3" w:themeFillTint="33"/>
            <w:tcMar>
              <w:left w:w="57" w:type="dxa"/>
              <w:right w:w="57" w:type="dxa"/>
            </w:tcMar>
            <w:textDirection w:val="btLr"/>
            <w:vAlign w:val="center"/>
          </w:tcPr>
          <w:p w:rsidR="00EF3EB7" w:rsidRPr="00002F5A" w:rsidRDefault="00EF3EB7" w:rsidP="00445671">
            <w:pPr>
              <w:spacing w:after="0" w:line="240" w:lineRule="auto"/>
              <w:ind w:left="113" w:right="113"/>
              <w:jc w:val="center"/>
              <w:rPr>
                <w:rFonts w:ascii="Arial" w:hAnsi="Arial" w:cs="Arial"/>
                <w:b/>
                <w:color w:val="000000" w:themeColor="text1"/>
                <w:sz w:val="20"/>
                <w:szCs w:val="20"/>
              </w:rPr>
            </w:pPr>
            <w:r w:rsidRPr="00002F5A">
              <w:rPr>
                <w:rFonts w:ascii="Arial" w:hAnsi="Arial" w:cs="Arial"/>
                <w:b/>
                <w:color w:val="000000" w:themeColor="text1"/>
                <w:sz w:val="20"/>
                <w:szCs w:val="20"/>
              </w:rPr>
              <w:t>Inovace v podnicích</w:t>
            </w:r>
          </w:p>
        </w:tc>
        <w:tc>
          <w:tcPr>
            <w:tcW w:w="1890" w:type="dxa"/>
            <w:vMerge w:val="restart"/>
            <w:tcBorders>
              <w:right w:val="single" w:sz="18" w:space="0" w:color="auto"/>
            </w:tcBorders>
            <w:shd w:val="clear" w:color="auto" w:fill="EAF1DD" w:themeFill="accent3" w:themeFillTint="33"/>
            <w:tcMar>
              <w:left w:w="57" w:type="dxa"/>
              <w:right w:w="57" w:type="dxa"/>
            </w:tcMar>
            <w:vAlign w:val="center"/>
          </w:tcPr>
          <w:p w:rsidR="00EF3EB7" w:rsidRPr="00842F74" w:rsidRDefault="00EF3EB7" w:rsidP="00445671">
            <w:pPr>
              <w:spacing w:after="0" w:line="240" w:lineRule="auto"/>
              <w:rPr>
                <w:rFonts w:ascii="Arial" w:hAnsi="Arial" w:cs="Arial"/>
                <w:color w:val="000000" w:themeColor="text1"/>
                <w:sz w:val="18"/>
                <w:szCs w:val="18"/>
              </w:rPr>
            </w:pPr>
            <w:r w:rsidRPr="00842F74">
              <w:rPr>
                <w:rFonts w:ascii="Arial" w:hAnsi="Arial" w:cs="Arial"/>
                <w:color w:val="000000" w:themeColor="text1"/>
                <w:sz w:val="18"/>
                <w:szCs w:val="18"/>
              </w:rPr>
              <w:t xml:space="preserve">Strategický cíl 4: </w:t>
            </w:r>
          </w:p>
          <w:p w:rsidR="00EF3EB7" w:rsidRPr="00842F74" w:rsidRDefault="00EF3EB7" w:rsidP="00445671">
            <w:pPr>
              <w:spacing w:after="0" w:line="240" w:lineRule="auto"/>
              <w:rPr>
                <w:rFonts w:ascii="Arial" w:hAnsi="Arial" w:cs="Arial"/>
                <w:color w:val="000000" w:themeColor="text1"/>
                <w:sz w:val="18"/>
                <w:szCs w:val="18"/>
              </w:rPr>
            </w:pPr>
          </w:p>
          <w:p w:rsidR="00EF3EB7" w:rsidRPr="00842F74" w:rsidRDefault="00EF3EB7" w:rsidP="00445671">
            <w:pPr>
              <w:spacing w:after="0" w:line="240" w:lineRule="auto"/>
              <w:rPr>
                <w:rFonts w:ascii="Arial" w:hAnsi="Arial" w:cs="Arial"/>
                <w:color w:val="000000" w:themeColor="text1"/>
                <w:sz w:val="18"/>
                <w:szCs w:val="18"/>
                <w:lang w:eastAsia="cs-CZ"/>
              </w:rPr>
            </w:pPr>
            <w:r w:rsidRPr="00842F74">
              <w:rPr>
                <w:rFonts w:ascii="Arial" w:hAnsi="Arial" w:cs="Arial"/>
                <w:color w:val="000000" w:themeColor="text1"/>
                <w:sz w:val="18"/>
                <w:szCs w:val="18"/>
                <w:lang w:eastAsia="cs-CZ"/>
              </w:rPr>
              <w:t>Zvýši</w:t>
            </w:r>
            <w:r w:rsidR="00BD4624">
              <w:rPr>
                <w:rFonts w:ascii="Arial" w:hAnsi="Arial" w:cs="Arial"/>
                <w:color w:val="000000" w:themeColor="text1"/>
                <w:sz w:val="18"/>
                <w:szCs w:val="18"/>
                <w:lang w:eastAsia="cs-CZ"/>
              </w:rPr>
              <w:t>t inovační výkonnost podniků v </w:t>
            </w:r>
            <w:r w:rsidR="002919FF">
              <w:rPr>
                <w:rFonts w:ascii="Arial" w:hAnsi="Arial" w:cs="Arial"/>
                <w:color w:val="000000" w:themeColor="text1"/>
                <w:sz w:val="18"/>
                <w:szCs w:val="18"/>
                <w:lang w:eastAsia="cs-CZ"/>
              </w:rPr>
              <w:t>Č</w:t>
            </w:r>
            <w:r w:rsidR="00BD4624">
              <w:rPr>
                <w:rFonts w:ascii="Arial" w:hAnsi="Arial" w:cs="Arial"/>
                <w:color w:val="000000" w:themeColor="text1"/>
                <w:sz w:val="18"/>
                <w:szCs w:val="18"/>
                <w:lang w:eastAsia="cs-CZ"/>
              </w:rPr>
              <w:t xml:space="preserve">eské republice </w:t>
            </w:r>
            <w:r w:rsidRPr="00842F74">
              <w:rPr>
                <w:rFonts w:ascii="Arial" w:hAnsi="Arial" w:cs="Arial"/>
                <w:color w:val="000000" w:themeColor="text1"/>
                <w:sz w:val="18"/>
                <w:szCs w:val="18"/>
                <w:lang w:eastAsia="cs-CZ"/>
              </w:rPr>
              <w:t>posílením výzkumných aktivit a zaváděním nových technologií a postupů směřujících k zefektivnění podnikových procesů.</w:t>
            </w:r>
          </w:p>
          <w:p w:rsidR="00EF3EB7" w:rsidRPr="00842F74" w:rsidRDefault="00EF3EB7" w:rsidP="00445671">
            <w:pPr>
              <w:spacing w:after="0" w:line="240" w:lineRule="auto"/>
              <w:jc w:val="both"/>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445671">
            <w:pPr>
              <w:spacing w:after="0" w:line="240" w:lineRule="auto"/>
              <w:rPr>
                <w:rFonts w:ascii="Arial" w:hAnsi="Arial" w:cs="Arial"/>
                <w:color w:val="000000" w:themeColor="text1"/>
                <w:sz w:val="16"/>
                <w:szCs w:val="16"/>
              </w:rPr>
            </w:pPr>
            <w:r w:rsidRPr="00842F74">
              <w:rPr>
                <w:rFonts w:ascii="Arial" w:hAnsi="Arial" w:cs="Arial"/>
                <w:color w:val="000000" w:themeColor="text1"/>
                <w:sz w:val="16"/>
                <w:szCs w:val="16"/>
              </w:rPr>
              <w:t xml:space="preserve">4.1 </w:t>
            </w:r>
            <w:r w:rsidRPr="00842F74">
              <w:rPr>
                <w:rFonts w:ascii="Arial" w:hAnsi="Arial" w:cs="Arial"/>
                <w:color w:val="000000" w:themeColor="text1"/>
                <w:sz w:val="16"/>
                <w:szCs w:val="16"/>
                <w:lang w:eastAsia="cs-CZ"/>
              </w:rPr>
              <w:t>Posílit výzkumné a inovační aktivity podniků</w:t>
            </w:r>
          </w:p>
        </w:tc>
        <w:tc>
          <w:tcPr>
            <w:tcW w:w="254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917A53">
            <w:pPr>
              <w:pStyle w:val="Odstavecseseznamem"/>
              <w:numPr>
                <w:ilvl w:val="0"/>
                <w:numId w:val="29"/>
              </w:numPr>
              <w:tabs>
                <w:tab w:val="left" w:pos="426"/>
              </w:tabs>
              <w:spacing w:after="0" w:line="240" w:lineRule="auto"/>
              <w:ind w:left="176" w:hanging="142"/>
              <w:rPr>
                <w:rFonts w:ascii="Arial" w:eastAsia="Calibri" w:hAnsi="Arial" w:cs="Arial"/>
                <w:color w:val="000000" w:themeColor="text1"/>
                <w:sz w:val="16"/>
                <w:szCs w:val="16"/>
              </w:rPr>
            </w:pPr>
            <w:r w:rsidRPr="00842F74">
              <w:rPr>
                <w:rFonts w:ascii="Arial" w:eastAsia="Calibri" w:hAnsi="Arial" w:cs="Arial"/>
                <w:color w:val="000000" w:themeColor="text1"/>
                <w:sz w:val="16"/>
                <w:szCs w:val="16"/>
              </w:rPr>
              <w:t>Podíl zdrojů z podnikatelského sektoru v GERD (%)</w:t>
            </w:r>
          </w:p>
          <w:p w:rsidR="00EF3EB7" w:rsidRPr="00842F74" w:rsidRDefault="00EF3EB7" w:rsidP="00445671">
            <w:pPr>
              <w:tabs>
                <w:tab w:val="left" w:pos="426"/>
              </w:tabs>
              <w:spacing w:after="0" w:line="240" w:lineRule="auto"/>
              <w:ind w:left="176" w:hanging="142"/>
              <w:contextualSpacing/>
              <w:jc w:val="both"/>
              <w:rPr>
                <w:rFonts w:ascii="Arial" w:eastAsia="Calibri" w:hAnsi="Arial" w:cs="Arial"/>
                <w:color w:val="000000" w:themeColor="text1"/>
                <w:sz w:val="16"/>
                <w:szCs w:val="16"/>
              </w:rPr>
            </w:pPr>
          </w:p>
          <w:p w:rsidR="00EF3EB7" w:rsidRPr="00842F74" w:rsidRDefault="00EF3EB7" w:rsidP="00917A53">
            <w:pPr>
              <w:pStyle w:val="Odstavecseseznamem"/>
              <w:numPr>
                <w:ilvl w:val="0"/>
                <w:numId w:val="29"/>
              </w:numPr>
              <w:tabs>
                <w:tab w:val="left" w:pos="426"/>
              </w:tabs>
              <w:spacing w:after="0" w:line="240" w:lineRule="auto"/>
              <w:ind w:left="176" w:hanging="142"/>
              <w:rPr>
                <w:rFonts w:ascii="Arial" w:hAnsi="Arial" w:cs="Arial"/>
                <w:color w:val="000000" w:themeColor="text1"/>
                <w:sz w:val="16"/>
                <w:szCs w:val="16"/>
              </w:rPr>
            </w:pPr>
            <w:r w:rsidRPr="00842F74">
              <w:rPr>
                <w:rFonts w:ascii="Arial" w:eastAsia="Calibri" w:hAnsi="Arial" w:cs="Arial"/>
                <w:color w:val="000000" w:themeColor="text1"/>
                <w:sz w:val="16"/>
                <w:szCs w:val="16"/>
              </w:rPr>
              <w:t>Early-stage investice rizikového kapitálu (% HDP)</w:t>
            </w:r>
          </w:p>
        </w:tc>
        <w:tc>
          <w:tcPr>
            <w:tcW w:w="296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445671">
            <w:pPr>
              <w:spacing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rPr>
              <w:t>Opatření 18:</w:t>
            </w:r>
            <w:r w:rsidRPr="00842F74">
              <w:rPr>
                <w:rFonts w:ascii="Arial" w:hAnsi="Arial" w:cs="Arial"/>
                <w:color w:val="000000" w:themeColor="text1"/>
                <w:sz w:val="16"/>
                <w:szCs w:val="16"/>
              </w:rPr>
              <w:t xml:space="preserve"> </w:t>
            </w:r>
            <w:r w:rsidRPr="00DE1887">
              <w:rPr>
                <w:rFonts w:ascii="Arial" w:hAnsi="Arial" w:cs="Arial"/>
                <w:color w:val="000000" w:themeColor="text1"/>
                <w:sz w:val="16"/>
                <w:szCs w:val="16"/>
              </w:rPr>
              <w:t>Stimulovat podniky k zahájení a rozvoji aktivit výzkumu a vývoje</w:t>
            </w:r>
          </w:p>
          <w:p w:rsidR="00EF3EB7" w:rsidRDefault="00EF3EB7" w:rsidP="00445671">
            <w:pPr>
              <w:spacing w:after="0" w:line="240" w:lineRule="auto"/>
              <w:rPr>
                <w:rFonts w:ascii="Arial" w:hAnsi="Arial" w:cs="Arial"/>
                <w:color w:val="000000" w:themeColor="text1"/>
                <w:sz w:val="16"/>
                <w:szCs w:val="16"/>
                <w:lang w:eastAsia="cs-CZ"/>
              </w:rPr>
            </w:pPr>
            <w:r>
              <w:rPr>
                <w:rFonts w:ascii="Arial" w:hAnsi="Arial" w:cs="Arial"/>
                <w:color w:val="000000" w:themeColor="text1"/>
                <w:sz w:val="16"/>
                <w:szCs w:val="16"/>
                <w:lang w:eastAsia="cs-CZ"/>
              </w:rPr>
              <w:t>Odpovědnost: MPO, spolupráce</w:t>
            </w:r>
            <w:r w:rsidRPr="00FA5108">
              <w:rPr>
                <w:rFonts w:ascii="Arial" w:hAnsi="Arial" w:cs="Arial"/>
                <w:color w:val="000000" w:themeColor="text1"/>
                <w:sz w:val="16"/>
                <w:szCs w:val="16"/>
                <w:lang w:eastAsia="cs-CZ"/>
              </w:rPr>
              <w:t xml:space="preserve"> ÚV ČR – Sekce VVI a další správní úřady odpovědné za výzkum a vývoj v oblasti svých působností</w:t>
            </w:r>
          </w:p>
          <w:p w:rsidR="00EF3EB7" w:rsidRPr="00842F74" w:rsidRDefault="00EF3EB7" w:rsidP="00445671">
            <w:pPr>
              <w:spacing w:after="0" w:line="240" w:lineRule="auto"/>
              <w:rPr>
                <w:rFonts w:ascii="Arial" w:hAnsi="Arial" w:cs="Arial"/>
                <w:color w:val="000000" w:themeColor="text1"/>
                <w:sz w:val="16"/>
                <w:szCs w:val="16"/>
                <w:lang w:eastAsia="cs-CZ"/>
              </w:rPr>
            </w:pPr>
          </w:p>
          <w:p w:rsidR="00EF3EB7" w:rsidRPr="00842F74" w:rsidRDefault="00EF3EB7" w:rsidP="00445671">
            <w:pPr>
              <w:spacing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lang w:eastAsia="cs-CZ"/>
              </w:rPr>
              <w:t xml:space="preserve">Opatření 19: </w:t>
            </w:r>
            <w:r>
              <w:rPr>
                <w:rFonts w:ascii="Arial" w:hAnsi="Arial" w:cs="Arial"/>
                <w:color w:val="000000" w:themeColor="text1"/>
                <w:sz w:val="16"/>
                <w:szCs w:val="16"/>
                <w:lang w:eastAsia="cs-CZ"/>
              </w:rPr>
              <w:t>S</w:t>
            </w:r>
            <w:r w:rsidRPr="00842F74">
              <w:rPr>
                <w:rFonts w:ascii="Arial" w:hAnsi="Arial" w:cs="Arial"/>
                <w:color w:val="000000" w:themeColor="text1"/>
                <w:sz w:val="16"/>
                <w:szCs w:val="16"/>
                <w:lang w:eastAsia="cs-CZ"/>
              </w:rPr>
              <w:t xml:space="preserve">timulovat </w:t>
            </w:r>
            <w:r>
              <w:rPr>
                <w:rFonts w:ascii="Arial" w:hAnsi="Arial" w:cs="Arial"/>
                <w:color w:val="000000" w:themeColor="text1"/>
                <w:sz w:val="16"/>
                <w:szCs w:val="16"/>
                <w:lang w:eastAsia="cs-CZ"/>
              </w:rPr>
              <w:t xml:space="preserve">malé a střední podniky </w:t>
            </w:r>
            <w:r w:rsidRPr="00842F74">
              <w:rPr>
                <w:rFonts w:ascii="Arial" w:hAnsi="Arial" w:cs="Arial"/>
                <w:color w:val="000000" w:themeColor="text1"/>
                <w:sz w:val="16"/>
                <w:szCs w:val="16"/>
                <w:lang w:eastAsia="cs-CZ"/>
              </w:rPr>
              <w:t xml:space="preserve">k účasti na mezinárodních </w:t>
            </w:r>
            <w:r w:rsidR="00CA7D8D">
              <w:rPr>
                <w:rFonts w:ascii="Arial" w:hAnsi="Arial" w:cs="Arial"/>
                <w:color w:val="000000" w:themeColor="text1"/>
                <w:sz w:val="16"/>
                <w:szCs w:val="16"/>
                <w:lang w:eastAsia="cs-CZ"/>
              </w:rPr>
              <w:t>aktivitách VaVaI</w:t>
            </w:r>
            <w:r w:rsidRPr="00842F74">
              <w:rPr>
                <w:rFonts w:ascii="Arial" w:hAnsi="Arial" w:cs="Arial"/>
                <w:color w:val="000000" w:themeColor="text1"/>
                <w:sz w:val="16"/>
                <w:szCs w:val="16"/>
                <w:lang w:eastAsia="cs-CZ"/>
              </w:rPr>
              <w:t>.</w:t>
            </w:r>
          </w:p>
          <w:p w:rsidR="00EF3EB7" w:rsidRDefault="00EF3EB7" w:rsidP="00445671">
            <w:pPr>
              <w:spacing w:after="0" w:line="240" w:lineRule="auto"/>
              <w:rPr>
                <w:rFonts w:ascii="Arial" w:hAnsi="Arial" w:cs="Arial"/>
                <w:color w:val="000000" w:themeColor="text1"/>
                <w:sz w:val="16"/>
                <w:szCs w:val="16"/>
                <w:lang w:eastAsia="cs-CZ"/>
              </w:rPr>
            </w:pPr>
            <w:r w:rsidRPr="00FA5108">
              <w:rPr>
                <w:rFonts w:ascii="Arial" w:hAnsi="Arial" w:cs="Arial"/>
                <w:color w:val="000000" w:themeColor="text1"/>
                <w:sz w:val="16"/>
                <w:szCs w:val="16"/>
                <w:lang w:eastAsia="cs-CZ"/>
              </w:rPr>
              <w:t>Odpovědnost: MPO, MŠMT</w:t>
            </w:r>
            <w:r w:rsidR="0053559F">
              <w:rPr>
                <w:rFonts w:ascii="Arial" w:hAnsi="Arial" w:cs="Arial"/>
                <w:color w:val="000000" w:themeColor="text1"/>
                <w:sz w:val="16"/>
                <w:szCs w:val="16"/>
                <w:lang w:eastAsia="cs-CZ"/>
              </w:rPr>
              <w:t>,</w:t>
            </w:r>
            <w:r w:rsidRPr="00FA5108">
              <w:rPr>
                <w:rFonts w:ascii="Arial" w:hAnsi="Arial" w:cs="Arial"/>
                <w:color w:val="000000" w:themeColor="text1"/>
                <w:sz w:val="16"/>
                <w:szCs w:val="16"/>
                <w:lang w:eastAsia="cs-CZ"/>
              </w:rPr>
              <w:t xml:space="preserve"> spolupráce ÚV ČR – Sekce VVI a další správní úřady odpovědné za výzkum a vývoj v oblasti svých působností</w:t>
            </w:r>
            <w:r>
              <w:rPr>
                <w:rFonts w:ascii="Arial" w:hAnsi="Arial" w:cs="Arial"/>
                <w:color w:val="000000" w:themeColor="text1"/>
                <w:sz w:val="16"/>
                <w:szCs w:val="16"/>
                <w:lang w:eastAsia="cs-CZ"/>
              </w:rPr>
              <w:t>.</w:t>
            </w:r>
          </w:p>
          <w:p w:rsidR="00EF3EB7" w:rsidRPr="00842F74" w:rsidRDefault="00EF3EB7" w:rsidP="00445671">
            <w:pPr>
              <w:spacing w:after="0" w:line="240" w:lineRule="auto"/>
              <w:rPr>
                <w:rFonts w:ascii="Arial" w:hAnsi="Arial" w:cs="Arial"/>
                <w:color w:val="000000" w:themeColor="text1"/>
                <w:sz w:val="16"/>
                <w:szCs w:val="16"/>
                <w:lang w:eastAsia="cs-CZ"/>
              </w:rPr>
            </w:pPr>
          </w:p>
          <w:p w:rsidR="00EF3EB7" w:rsidRDefault="00EF3EB7" w:rsidP="00445671">
            <w:pPr>
              <w:spacing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lang w:eastAsia="cs-CZ"/>
              </w:rPr>
              <w:t>Opatření 2</w:t>
            </w:r>
            <w:r>
              <w:rPr>
                <w:rFonts w:ascii="Arial" w:hAnsi="Arial" w:cs="Arial"/>
                <w:i/>
                <w:color w:val="000000" w:themeColor="text1"/>
                <w:sz w:val="16"/>
                <w:szCs w:val="16"/>
                <w:lang w:eastAsia="cs-CZ"/>
              </w:rPr>
              <w:t>0</w:t>
            </w:r>
            <w:r w:rsidRPr="00C133CA">
              <w:rPr>
                <w:rFonts w:ascii="Arial" w:hAnsi="Arial" w:cs="Arial"/>
                <w:i/>
                <w:color w:val="000000" w:themeColor="text1"/>
                <w:sz w:val="16"/>
                <w:szCs w:val="16"/>
                <w:lang w:eastAsia="cs-CZ"/>
              </w:rPr>
              <w:t>:</w:t>
            </w:r>
            <w:r w:rsidRPr="00842F74">
              <w:rPr>
                <w:rFonts w:ascii="Arial" w:hAnsi="Arial" w:cs="Arial"/>
                <w:color w:val="000000" w:themeColor="text1"/>
                <w:sz w:val="16"/>
                <w:szCs w:val="16"/>
                <w:lang w:eastAsia="cs-CZ"/>
              </w:rPr>
              <w:t xml:space="preserve"> Posílit využívání finančních nástrojů pro rozvoj inovačních aktivit. </w:t>
            </w:r>
          </w:p>
          <w:p w:rsidR="00EF3EB7" w:rsidRPr="00842F74" w:rsidRDefault="00EF3EB7" w:rsidP="00445671">
            <w:pPr>
              <w:spacing w:after="120" w:line="240" w:lineRule="auto"/>
              <w:rPr>
                <w:rFonts w:ascii="Arial" w:hAnsi="Arial" w:cs="Arial"/>
                <w:color w:val="000000" w:themeColor="text1"/>
                <w:sz w:val="16"/>
                <w:szCs w:val="16"/>
              </w:rPr>
            </w:pPr>
            <w:r w:rsidRPr="00BE2F85">
              <w:rPr>
                <w:rFonts w:ascii="Arial" w:hAnsi="Arial" w:cs="Arial"/>
                <w:color w:val="000000" w:themeColor="text1"/>
                <w:sz w:val="16"/>
                <w:szCs w:val="16"/>
              </w:rPr>
              <w:t xml:space="preserve">Odpovědnost: MPO, </w:t>
            </w:r>
            <w:r w:rsidR="0053559F">
              <w:rPr>
                <w:rFonts w:ascii="Arial" w:hAnsi="Arial" w:cs="Arial"/>
                <w:color w:val="000000" w:themeColor="text1"/>
                <w:sz w:val="16"/>
                <w:szCs w:val="16"/>
              </w:rPr>
              <w:t>spolugesce: MMR, spolupracují: MF, MZE</w:t>
            </w:r>
            <w:r w:rsidRPr="00BE2F85">
              <w:rPr>
                <w:rFonts w:ascii="Arial" w:hAnsi="Arial" w:cs="Arial"/>
                <w:color w:val="000000" w:themeColor="text1"/>
                <w:sz w:val="16"/>
                <w:szCs w:val="16"/>
              </w:rPr>
              <w:t>, MZD, MK</w:t>
            </w:r>
            <w:r>
              <w:rPr>
                <w:rFonts w:ascii="Arial"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EAF1DD" w:themeFill="accent3" w:themeFillTint="33"/>
            <w:tcMar>
              <w:left w:w="57" w:type="dxa"/>
              <w:right w:w="57" w:type="dxa"/>
            </w:tcMar>
          </w:tcPr>
          <w:p w:rsidR="00CA7D8D" w:rsidRDefault="00EF3EB7" w:rsidP="00917A53">
            <w:pPr>
              <w:pStyle w:val="Odstavecseseznamem"/>
              <w:numPr>
                <w:ilvl w:val="0"/>
                <w:numId w:val="40"/>
              </w:numPr>
              <w:spacing w:after="0" w:line="240" w:lineRule="auto"/>
              <w:ind w:left="175" w:hanging="175"/>
              <w:rPr>
                <w:rFonts w:ascii="Arial" w:hAnsi="Arial" w:cs="Arial"/>
                <w:color w:val="000000" w:themeColor="text1"/>
                <w:sz w:val="16"/>
                <w:szCs w:val="16"/>
              </w:rPr>
            </w:pPr>
            <w:r w:rsidRPr="00E127D0">
              <w:rPr>
                <w:rFonts w:ascii="Arial" w:hAnsi="Arial" w:cs="Arial"/>
                <w:color w:val="000000" w:themeColor="text1"/>
                <w:sz w:val="16"/>
                <w:szCs w:val="16"/>
              </w:rPr>
              <w:t xml:space="preserve">Návrh právní úpravy pro podporu PCP (2017). </w:t>
            </w:r>
          </w:p>
          <w:p w:rsidR="00EF3EB7" w:rsidRDefault="00EF06A2" w:rsidP="00CA7D8D">
            <w:pPr>
              <w:pStyle w:val="Odstavecseseznamem"/>
              <w:spacing w:after="0" w:line="240" w:lineRule="auto"/>
              <w:ind w:left="175"/>
              <w:rPr>
                <w:rFonts w:ascii="Arial" w:hAnsi="Arial" w:cs="Arial"/>
                <w:color w:val="000000" w:themeColor="text1"/>
                <w:sz w:val="16"/>
                <w:szCs w:val="16"/>
              </w:rPr>
            </w:pPr>
            <w:r>
              <w:rPr>
                <w:rFonts w:ascii="Arial" w:hAnsi="Arial" w:cs="Arial"/>
                <w:color w:val="000000" w:themeColor="text1"/>
                <w:sz w:val="16"/>
                <w:szCs w:val="16"/>
              </w:rPr>
              <w:t>Gesce: MMR, spolugesce: MPO</w:t>
            </w:r>
            <w:r w:rsidR="00EF3EB7" w:rsidRPr="00E127D0">
              <w:rPr>
                <w:rFonts w:ascii="Arial" w:hAnsi="Arial" w:cs="Arial"/>
                <w:color w:val="000000" w:themeColor="text1"/>
                <w:sz w:val="16"/>
                <w:szCs w:val="16"/>
              </w:rPr>
              <w:t>.</w:t>
            </w:r>
          </w:p>
          <w:p w:rsidR="00EF3EB7" w:rsidRDefault="00EF3EB7" w:rsidP="00445671">
            <w:pPr>
              <w:pStyle w:val="Odstavecseseznamem"/>
              <w:spacing w:after="0" w:line="240" w:lineRule="auto"/>
              <w:ind w:left="175"/>
              <w:rPr>
                <w:rFonts w:ascii="Arial" w:hAnsi="Arial" w:cs="Arial"/>
                <w:color w:val="000000" w:themeColor="text1"/>
                <w:sz w:val="16"/>
                <w:szCs w:val="16"/>
              </w:rPr>
            </w:pPr>
          </w:p>
          <w:p w:rsidR="00CA7D8D" w:rsidRDefault="00EF3EB7" w:rsidP="00917A53">
            <w:pPr>
              <w:pStyle w:val="Odstavecseseznamem"/>
              <w:numPr>
                <w:ilvl w:val="0"/>
                <w:numId w:val="40"/>
              </w:numPr>
              <w:spacing w:after="0" w:line="240" w:lineRule="auto"/>
              <w:ind w:left="175" w:hanging="175"/>
              <w:rPr>
                <w:rFonts w:ascii="Arial" w:hAnsi="Arial" w:cs="Arial"/>
                <w:color w:val="000000" w:themeColor="text1"/>
                <w:sz w:val="16"/>
                <w:szCs w:val="16"/>
              </w:rPr>
            </w:pPr>
            <w:r w:rsidRPr="00E127D0">
              <w:rPr>
                <w:rFonts w:ascii="Arial" w:hAnsi="Arial" w:cs="Arial"/>
                <w:color w:val="000000" w:themeColor="text1"/>
                <w:sz w:val="16"/>
                <w:szCs w:val="16"/>
              </w:rPr>
              <w:t>Spuštění Národního in</w:t>
            </w:r>
            <w:r w:rsidR="00CB5941">
              <w:rPr>
                <w:rFonts w:ascii="Arial" w:hAnsi="Arial" w:cs="Arial"/>
                <w:color w:val="000000" w:themeColor="text1"/>
                <w:sz w:val="16"/>
                <w:szCs w:val="16"/>
              </w:rPr>
              <w:t>ovačního</w:t>
            </w:r>
            <w:r w:rsidRPr="00E127D0">
              <w:rPr>
                <w:rFonts w:ascii="Arial" w:hAnsi="Arial" w:cs="Arial"/>
                <w:color w:val="000000" w:themeColor="text1"/>
                <w:sz w:val="16"/>
                <w:szCs w:val="16"/>
              </w:rPr>
              <w:t xml:space="preserve"> fondu (2017). </w:t>
            </w:r>
          </w:p>
          <w:p w:rsidR="00EF3EB7" w:rsidRPr="00E127D0" w:rsidRDefault="00EF3EB7" w:rsidP="00CA7D8D">
            <w:pPr>
              <w:pStyle w:val="Odstavecseseznamem"/>
              <w:spacing w:after="0" w:line="240" w:lineRule="auto"/>
              <w:ind w:left="175"/>
              <w:rPr>
                <w:rFonts w:ascii="Arial" w:hAnsi="Arial" w:cs="Arial"/>
                <w:color w:val="000000" w:themeColor="text1"/>
                <w:sz w:val="16"/>
                <w:szCs w:val="16"/>
              </w:rPr>
            </w:pPr>
            <w:r w:rsidRPr="00E127D0">
              <w:rPr>
                <w:rFonts w:ascii="Arial" w:hAnsi="Arial" w:cs="Arial"/>
                <w:color w:val="000000" w:themeColor="text1"/>
                <w:sz w:val="16"/>
                <w:szCs w:val="16"/>
              </w:rPr>
              <w:t>Gesce: MPO, MF</w:t>
            </w:r>
            <w:r>
              <w:rPr>
                <w:rFonts w:ascii="Arial" w:hAnsi="Arial" w:cs="Arial"/>
                <w:color w:val="000000" w:themeColor="text1"/>
                <w:sz w:val="16"/>
                <w:szCs w:val="16"/>
              </w:rPr>
              <w:t>.</w:t>
            </w:r>
          </w:p>
        </w:tc>
      </w:tr>
      <w:tr w:rsidR="00EF3EB7" w:rsidRPr="001829A2" w:rsidTr="009A2B49">
        <w:trPr>
          <w:cantSplit/>
          <w:trHeight w:val="405"/>
        </w:trPr>
        <w:tc>
          <w:tcPr>
            <w:tcW w:w="675" w:type="dxa"/>
            <w:vMerge/>
            <w:tcBorders>
              <w:left w:val="single" w:sz="18" w:space="0" w:color="auto"/>
            </w:tcBorders>
            <w:shd w:val="clear" w:color="auto" w:fill="EAF1DD" w:themeFill="accent3" w:themeFillTint="33"/>
            <w:tcMar>
              <w:left w:w="57" w:type="dxa"/>
              <w:right w:w="57" w:type="dxa"/>
            </w:tcMar>
            <w:textDirection w:val="btLr"/>
          </w:tcPr>
          <w:p w:rsidR="00EF3EB7" w:rsidRPr="00002F5A" w:rsidRDefault="00EF3EB7" w:rsidP="00445671">
            <w:pPr>
              <w:spacing w:after="0" w:line="240" w:lineRule="auto"/>
              <w:ind w:left="113" w:right="113"/>
              <w:jc w:val="center"/>
              <w:rPr>
                <w:rFonts w:ascii="Arial" w:hAnsi="Arial" w:cs="Arial"/>
                <w:color w:val="000000" w:themeColor="text1"/>
                <w:sz w:val="20"/>
                <w:szCs w:val="20"/>
              </w:rPr>
            </w:pPr>
          </w:p>
        </w:tc>
        <w:tc>
          <w:tcPr>
            <w:tcW w:w="1890" w:type="dxa"/>
            <w:vMerge/>
            <w:tcBorders>
              <w:right w:val="single" w:sz="18" w:space="0" w:color="auto"/>
            </w:tcBorders>
            <w:shd w:val="clear" w:color="auto" w:fill="EAF1DD" w:themeFill="accent3" w:themeFillTint="33"/>
            <w:tcMar>
              <w:left w:w="57" w:type="dxa"/>
              <w:right w:w="57" w:type="dxa"/>
            </w:tcMar>
            <w:vAlign w:val="center"/>
          </w:tcPr>
          <w:p w:rsidR="00EF3EB7" w:rsidRPr="00842F74" w:rsidRDefault="00EF3EB7" w:rsidP="00445671">
            <w:pPr>
              <w:spacing w:after="0" w:line="240" w:lineRule="auto"/>
              <w:jc w:val="both"/>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445671">
            <w:pPr>
              <w:spacing w:before="120" w:after="120" w:line="240" w:lineRule="auto"/>
              <w:rPr>
                <w:rFonts w:ascii="Arial" w:hAnsi="Arial" w:cs="Arial"/>
                <w:color w:val="000000" w:themeColor="text1"/>
                <w:sz w:val="16"/>
                <w:szCs w:val="16"/>
              </w:rPr>
            </w:pPr>
            <w:r w:rsidRPr="00842F74">
              <w:rPr>
                <w:rFonts w:ascii="Arial" w:hAnsi="Arial" w:cs="Arial"/>
                <w:color w:val="000000" w:themeColor="text1"/>
                <w:sz w:val="16"/>
                <w:szCs w:val="16"/>
              </w:rPr>
              <w:t>4.2 Zlepšit prostředí pro rozvoj inovačních podniků</w:t>
            </w:r>
          </w:p>
        </w:tc>
        <w:tc>
          <w:tcPr>
            <w:tcW w:w="254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917A53">
            <w:pPr>
              <w:pStyle w:val="Odstavecseseznamem"/>
              <w:numPr>
                <w:ilvl w:val="0"/>
                <w:numId w:val="30"/>
              </w:numPr>
              <w:tabs>
                <w:tab w:val="left" w:pos="426"/>
              </w:tabs>
              <w:spacing w:before="120" w:after="0" w:line="240" w:lineRule="auto"/>
              <w:ind w:left="176" w:hanging="142"/>
              <w:rPr>
                <w:rFonts w:ascii="Arial" w:hAnsi="Arial" w:cs="Arial"/>
                <w:color w:val="000000" w:themeColor="text1"/>
                <w:sz w:val="16"/>
                <w:szCs w:val="16"/>
              </w:rPr>
            </w:pPr>
            <w:r w:rsidRPr="00842F74">
              <w:rPr>
                <w:rFonts w:ascii="Arial" w:eastAsia="Calibri" w:hAnsi="Arial" w:cs="Arial"/>
                <w:color w:val="000000" w:themeColor="text1"/>
                <w:sz w:val="16"/>
                <w:szCs w:val="16"/>
              </w:rPr>
              <w:t>Podíl domácí přidané hodnoty v celkovém exportu</w:t>
            </w:r>
          </w:p>
        </w:tc>
        <w:tc>
          <w:tcPr>
            <w:tcW w:w="2961" w:type="dxa"/>
            <w:tcBorders>
              <w:top w:val="single" w:sz="18" w:space="0" w:color="auto"/>
              <w:bottom w:val="single" w:sz="18" w:space="0" w:color="auto"/>
            </w:tcBorders>
            <w:shd w:val="clear" w:color="auto" w:fill="EAF1DD" w:themeFill="accent3" w:themeFillTint="33"/>
            <w:tcMar>
              <w:left w:w="57" w:type="dxa"/>
              <w:right w:w="57" w:type="dxa"/>
            </w:tcMar>
          </w:tcPr>
          <w:p w:rsidR="00EF3EB7" w:rsidRDefault="00EF3EB7" w:rsidP="00445671">
            <w:pPr>
              <w:spacing w:before="120" w:after="0" w:line="240" w:lineRule="auto"/>
              <w:rPr>
                <w:rFonts w:ascii="Arial" w:hAnsi="Arial" w:cs="Arial"/>
                <w:color w:val="000000" w:themeColor="text1"/>
                <w:sz w:val="16"/>
                <w:szCs w:val="16"/>
                <w:lang w:eastAsia="cs-CZ"/>
              </w:rPr>
            </w:pPr>
            <w:r w:rsidRPr="00C133CA">
              <w:rPr>
                <w:rFonts w:ascii="Arial" w:hAnsi="Arial" w:cs="Arial"/>
                <w:i/>
                <w:color w:val="000000" w:themeColor="text1"/>
                <w:sz w:val="16"/>
                <w:szCs w:val="16"/>
              </w:rPr>
              <w:t>Opatření 2</w:t>
            </w:r>
            <w:r>
              <w:rPr>
                <w:rFonts w:ascii="Arial" w:hAnsi="Arial" w:cs="Arial"/>
                <w:i/>
                <w:color w:val="000000" w:themeColor="text1"/>
                <w:sz w:val="16"/>
                <w:szCs w:val="16"/>
              </w:rPr>
              <w:t>1</w:t>
            </w:r>
            <w:r w:rsidRPr="00C133CA">
              <w:rPr>
                <w:rFonts w:ascii="Arial" w:hAnsi="Arial" w:cs="Arial"/>
                <w:i/>
                <w:color w:val="000000" w:themeColor="text1"/>
                <w:sz w:val="16"/>
                <w:szCs w:val="16"/>
              </w:rPr>
              <w:t>:</w:t>
            </w:r>
            <w:r w:rsidRPr="00842F74">
              <w:rPr>
                <w:rFonts w:ascii="Arial" w:hAnsi="Arial" w:cs="Arial"/>
                <w:color w:val="000000" w:themeColor="text1"/>
                <w:sz w:val="16"/>
                <w:szCs w:val="16"/>
              </w:rPr>
              <w:t xml:space="preserve"> </w:t>
            </w:r>
            <w:r w:rsidRPr="00842F74">
              <w:rPr>
                <w:rFonts w:ascii="Arial" w:hAnsi="Arial" w:cs="Arial"/>
                <w:color w:val="000000" w:themeColor="text1"/>
                <w:sz w:val="16"/>
                <w:szCs w:val="16"/>
                <w:lang w:eastAsia="cs-CZ"/>
              </w:rPr>
              <w:t>Podporovat služby pro rozvoj inovačních podniků</w:t>
            </w:r>
            <w:r>
              <w:rPr>
                <w:rFonts w:ascii="Arial" w:hAnsi="Arial" w:cs="Arial"/>
                <w:color w:val="000000" w:themeColor="text1"/>
                <w:sz w:val="16"/>
                <w:szCs w:val="16"/>
                <w:lang w:eastAsia="cs-CZ"/>
              </w:rPr>
              <w:t>.</w:t>
            </w:r>
          </w:p>
          <w:p w:rsidR="00EF3EB7" w:rsidRPr="00842F74" w:rsidRDefault="00EF3EB7" w:rsidP="00445671">
            <w:pPr>
              <w:spacing w:after="120" w:line="240" w:lineRule="auto"/>
              <w:rPr>
                <w:rFonts w:ascii="Arial" w:hAnsi="Arial" w:cs="Arial"/>
                <w:color w:val="000000" w:themeColor="text1"/>
                <w:sz w:val="16"/>
                <w:szCs w:val="16"/>
              </w:rPr>
            </w:pPr>
            <w:r w:rsidRPr="00E127D0">
              <w:rPr>
                <w:rFonts w:ascii="Arial" w:hAnsi="Arial" w:cs="Arial"/>
                <w:color w:val="000000" w:themeColor="text1"/>
                <w:sz w:val="16"/>
                <w:szCs w:val="16"/>
              </w:rPr>
              <w:t>Odpovědnost: MPO, spolupracuje MF</w:t>
            </w:r>
            <w:r>
              <w:rPr>
                <w:rFonts w:ascii="Arial"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EAF1DD" w:themeFill="accent3" w:themeFillTint="33"/>
            <w:tcMar>
              <w:left w:w="57" w:type="dxa"/>
              <w:right w:w="57" w:type="dxa"/>
            </w:tcMar>
          </w:tcPr>
          <w:p w:rsidR="00EF3EB7" w:rsidRDefault="00EF3EB7" w:rsidP="00917A53">
            <w:pPr>
              <w:pStyle w:val="Odstavecseseznamem"/>
              <w:numPr>
                <w:ilvl w:val="0"/>
                <w:numId w:val="30"/>
              </w:numPr>
              <w:spacing w:before="120" w:after="0" w:line="240" w:lineRule="auto"/>
              <w:ind w:left="176" w:hanging="176"/>
              <w:rPr>
                <w:rFonts w:ascii="Arial" w:hAnsi="Arial" w:cs="Arial"/>
                <w:color w:val="000000" w:themeColor="text1"/>
                <w:sz w:val="16"/>
                <w:szCs w:val="16"/>
              </w:rPr>
            </w:pPr>
            <w:r w:rsidRPr="00842F74">
              <w:rPr>
                <w:rFonts w:ascii="Arial" w:hAnsi="Arial" w:cs="Arial"/>
                <w:color w:val="000000" w:themeColor="text1"/>
                <w:sz w:val="16"/>
                <w:szCs w:val="16"/>
              </w:rPr>
              <w:t xml:space="preserve">Poskytování podpory na existující služby pro inovující podniky (2016+). </w:t>
            </w:r>
          </w:p>
          <w:p w:rsidR="00EF3EB7" w:rsidRPr="00842F74" w:rsidRDefault="00EF3EB7" w:rsidP="00445671">
            <w:pPr>
              <w:pStyle w:val="Odstavecseseznamem"/>
              <w:spacing w:before="120" w:after="0" w:line="240" w:lineRule="auto"/>
              <w:ind w:left="176"/>
              <w:rPr>
                <w:rFonts w:ascii="Arial" w:hAnsi="Arial" w:cs="Arial"/>
                <w:color w:val="000000" w:themeColor="text1"/>
                <w:sz w:val="16"/>
                <w:szCs w:val="16"/>
              </w:rPr>
            </w:pPr>
            <w:r w:rsidRPr="00E127D0">
              <w:rPr>
                <w:rFonts w:ascii="Arial" w:hAnsi="Arial" w:cs="Arial"/>
                <w:color w:val="000000" w:themeColor="text1"/>
                <w:sz w:val="16"/>
                <w:szCs w:val="16"/>
              </w:rPr>
              <w:t>Gesce: MPO, spolupracuje MF</w:t>
            </w:r>
            <w:r>
              <w:rPr>
                <w:rFonts w:ascii="Arial" w:hAnsi="Arial" w:cs="Arial"/>
                <w:color w:val="000000" w:themeColor="text1"/>
                <w:sz w:val="16"/>
                <w:szCs w:val="16"/>
              </w:rPr>
              <w:t>.</w:t>
            </w:r>
          </w:p>
        </w:tc>
      </w:tr>
      <w:tr w:rsidR="00EF3EB7" w:rsidRPr="001829A2" w:rsidTr="009A2B49">
        <w:trPr>
          <w:cantSplit/>
          <w:trHeight w:val="1827"/>
        </w:trPr>
        <w:tc>
          <w:tcPr>
            <w:tcW w:w="675" w:type="dxa"/>
            <w:vMerge/>
            <w:tcBorders>
              <w:left w:val="single" w:sz="18" w:space="0" w:color="auto"/>
              <w:bottom w:val="single" w:sz="4" w:space="0" w:color="auto"/>
            </w:tcBorders>
            <w:shd w:val="clear" w:color="auto" w:fill="EAF1DD" w:themeFill="accent3" w:themeFillTint="33"/>
            <w:tcMar>
              <w:left w:w="57" w:type="dxa"/>
              <w:right w:w="57" w:type="dxa"/>
            </w:tcMar>
            <w:textDirection w:val="btLr"/>
          </w:tcPr>
          <w:p w:rsidR="00EF3EB7" w:rsidRPr="00002F5A" w:rsidRDefault="00EF3EB7" w:rsidP="00445671">
            <w:pPr>
              <w:spacing w:after="0" w:line="240" w:lineRule="auto"/>
              <w:ind w:left="113" w:right="113"/>
              <w:jc w:val="center"/>
              <w:rPr>
                <w:rFonts w:ascii="Arial" w:hAnsi="Arial" w:cs="Arial"/>
                <w:color w:val="000000" w:themeColor="text1"/>
                <w:sz w:val="20"/>
                <w:szCs w:val="20"/>
              </w:rPr>
            </w:pPr>
          </w:p>
        </w:tc>
        <w:tc>
          <w:tcPr>
            <w:tcW w:w="1890" w:type="dxa"/>
            <w:vMerge/>
            <w:tcBorders>
              <w:right w:val="single" w:sz="18" w:space="0" w:color="auto"/>
            </w:tcBorders>
            <w:shd w:val="clear" w:color="auto" w:fill="EAF1DD" w:themeFill="accent3" w:themeFillTint="33"/>
            <w:tcMar>
              <w:left w:w="57" w:type="dxa"/>
              <w:right w:w="57" w:type="dxa"/>
            </w:tcMar>
            <w:vAlign w:val="center"/>
          </w:tcPr>
          <w:p w:rsidR="00EF3EB7" w:rsidRPr="00842F74" w:rsidRDefault="00EF3EB7" w:rsidP="00445671">
            <w:pPr>
              <w:spacing w:after="0" w:line="240" w:lineRule="auto"/>
              <w:jc w:val="both"/>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445671">
            <w:pPr>
              <w:spacing w:before="120" w:after="0" w:line="240" w:lineRule="auto"/>
              <w:rPr>
                <w:rFonts w:ascii="Arial" w:hAnsi="Arial" w:cs="Arial"/>
                <w:color w:val="000000" w:themeColor="text1"/>
                <w:sz w:val="16"/>
                <w:szCs w:val="16"/>
              </w:rPr>
            </w:pPr>
            <w:r w:rsidRPr="00842F74">
              <w:rPr>
                <w:rFonts w:ascii="Arial" w:hAnsi="Arial" w:cs="Arial"/>
                <w:sz w:val="16"/>
                <w:szCs w:val="16"/>
                <w:lang w:eastAsia="cs-CZ"/>
              </w:rPr>
              <w:t>4.3 Zajistit kvalitní lidské zdroje pro inovace</w:t>
            </w:r>
          </w:p>
        </w:tc>
        <w:tc>
          <w:tcPr>
            <w:tcW w:w="254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917A53">
            <w:pPr>
              <w:pStyle w:val="Odstavecseseznamem"/>
              <w:numPr>
                <w:ilvl w:val="0"/>
                <w:numId w:val="30"/>
              </w:numPr>
              <w:tabs>
                <w:tab w:val="left" w:pos="426"/>
              </w:tabs>
              <w:spacing w:before="120" w:after="0" w:line="240" w:lineRule="auto"/>
              <w:ind w:left="176" w:hanging="142"/>
              <w:rPr>
                <w:rFonts w:ascii="Arial" w:eastAsia="Calibri" w:hAnsi="Arial" w:cs="Arial"/>
                <w:sz w:val="16"/>
                <w:szCs w:val="16"/>
              </w:rPr>
            </w:pPr>
            <w:r w:rsidRPr="00842F74">
              <w:rPr>
                <w:rFonts w:ascii="Arial" w:eastAsia="Calibri" w:hAnsi="Arial" w:cs="Arial"/>
                <w:sz w:val="16"/>
                <w:szCs w:val="16"/>
              </w:rPr>
              <w:t>Počet absolventů doktorského studia ve věku 25 - 34 let na milion obyvatel stejné věkové skupiny</w:t>
            </w:r>
          </w:p>
          <w:p w:rsidR="00EF3EB7" w:rsidRPr="00842F74" w:rsidRDefault="00EF3EB7" w:rsidP="00445671">
            <w:pPr>
              <w:tabs>
                <w:tab w:val="left" w:pos="426"/>
              </w:tabs>
              <w:spacing w:after="0" w:line="240" w:lineRule="auto"/>
              <w:ind w:left="176" w:hanging="142"/>
              <w:contextualSpacing/>
              <w:rPr>
                <w:rFonts w:ascii="Arial" w:eastAsia="Calibri" w:hAnsi="Arial" w:cs="Arial"/>
                <w:sz w:val="16"/>
                <w:szCs w:val="16"/>
              </w:rPr>
            </w:pPr>
          </w:p>
          <w:p w:rsidR="00EF3EB7" w:rsidRPr="00842F74" w:rsidRDefault="00EF3EB7" w:rsidP="00917A53">
            <w:pPr>
              <w:pStyle w:val="Odstavecseseznamem"/>
              <w:numPr>
                <w:ilvl w:val="0"/>
                <w:numId w:val="30"/>
              </w:numPr>
              <w:tabs>
                <w:tab w:val="left" w:pos="426"/>
              </w:tabs>
              <w:spacing w:after="0" w:line="240" w:lineRule="auto"/>
              <w:ind w:left="176" w:hanging="142"/>
              <w:rPr>
                <w:rFonts w:ascii="Arial" w:eastAsia="Calibri" w:hAnsi="Arial" w:cs="Arial"/>
                <w:sz w:val="16"/>
                <w:szCs w:val="16"/>
              </w:rPr>
            </w:pPr>
            <w:r w:rsidRPr="00842F74">
              <w:rPr>
                <w:rFonts w:ascii="Arial" w:eastAsia="Calibri" w:hAnsi="Arial" w:cs="Arial"/>
                <w:sz w:val="16"/>
                <w:szCs w:val="16"/>
              </w:rPr>
              <w:t>Podíl zaměstnanosti v high- a medium high-tech zpracovatelském průmyslu (%)</w:t>
            </w:r>
          </w:p>
          <w:p w:rsidR="00EF3EB7" w:rsidRPr="00842F74" w:rsidRDefault="00EF3EB7" w:rsidP="00445671">
            <w:pPr>
              <w:tabs>
                <w:tab w:val="left" w:pos="426"/>
              </w:tabs>
              <w:spacing w:after="0" w:line="240" w:lineRule="auto"/>
              <w:ind w:left="176" w:hanging="142"/>
              <w:contextualSpacing/>
              <w:rPr>
                <w:rFonts w:ascii="Arial" w:eastAsia="Calibri" w:hAnsi="Arial" w:cs="Arial"/>
                <w:sz w:val="16"/>
                <w:szCs w:val="16"/>
              </w:rPr>
            </w:pPr>
          </w:p>
          <w:p w:rsidR="00EF3EB7" w:rsidRPr="00842F74" w:rsidRDefault="00EF3EB7" w:rsidP="00917A53">
            <w:pPr>
              <w:pStyle w:val="Odstavecseseznamem"/>
              <w:numPr>
                <w:ilvl w:val="0"/>
                <w:numId w:val="30"/>
              </w:numPr>
              <w:tabs>
                <w:tab w:val="left" w:pos="426"/>
              </w:tabs>
              <w:spacing w:after="0" w:line="240" w:lineRule="auto"/>
              <w:ind w:left="176" w:hanging="142"/>
              <w:rPr>
                <w:rFonts w:ascii="Arial" w:eastAsia="Calibri" w:hAnsi="Arial" w:cs="Arial"/>
                <w:sz w:val="16"/>
                <w:szCs w:val="16"/>
              </w:rPr>
            </w:pPr>
            <w:r w:rsidRPr="00842F74">
              <w:rPr>
                <w:rFonts w:ascii="Arial" w:eastAsia="Calibri" w:hAnsi="Arial" w:cs="Arial"/>
                <w:sz w:val="16"/>
                <w:szCs w:val="16"/>
              </w:rPr>
              <w:t>Podíl zaměstnanosti ve znalostně intenzivních službách (%)</w:t>
            </w:r>
          </w:p>
          <w:p w:rsidR="00EF3EB7" w:rsidRPr="00842F74" w:rsidRDefault="00EF3EB7" w:rsidP="00445671">
            <w:pPr>
              <w:spacing w:after="0" w:line="240" w:lineRule="auto"/>
              <w:ind w:left="176" w:hanging="142"/>
              <w:jc w:val="both"/>
              <w:rPr>
                <w:rFonts w:ascii="Arial" w:hAnsi="Arial" w:cs="Arial"/>
                <w:color w:val="000000" w:themeColor="text1"/>
                <w:sz w:val="16"/>
                <w:szCs w:val="16"/>
              </w:rPr>
            </w:pPr>
          </w:p>
        </w:tc>
        <w:tc>
          <w:tcPr>
            <w:tcW w:w="2961" w:type="dxa"/>
            <w:tcBorders>
              <w:top w:val="single" w:sz="18" w:space="0" w:color="auto"/>
              <w:bottom w:val="single" w:sz="18" w:space="0" w:color="auto"/>
            </w:tcBorders>
            <w:shd w:val="clear" w:color="auto" w:fill="EAF1DD" w:themeFill="accent3" w:themeFillTint="33"/>
            <w:tcMar>
              <w:left w:w="57" w:type="dxa"/>
              <w:right w:w="57" w:type="dxa"/>
            </w:tcMar>
          </w:tcPr>
          <w:p w:rsidR="00EF3EB7" w:rsidRPr="00842F74" w:rsidRDefault="00EF3EB7" w:rsidP="00445671">
            <w:pPr>
              <w:spacing w:before="120" w:after="0" w:line="240" w:lineRule="auto"/>
              <w:rPr>
                <w:rFonts w:ascii="Arial" w:hAnsi="Arial" w:cs="Arial"/>
                <w:sz w:val="16"/>
                <w:szCs w:val="16"/>
                <w:lang w:eastAsia="cs-CZ"/>
              </w:rPr>
            </w:pPr>
            <w:r>
              <w:rPr>
                <w:rFonts w:ascii="Arial" w:hAnsi="Arial" w:cs="Arial"/>
                <w:i/>
                <w:color w:val="000000" w:themeColor="text1"/>
                <w:sz w:val="16"/>
                <w:szCs w:val="16"/>
              </w:rPr>
              <w:t>Opatření 22</w:t>
            </w:r>
            <w:r w:rsidRPr="00C133CA">
              <w:rPr>
                <w:rFonts w:ascii="Arial" w:hAnsi="Arial" w:cs="Arial"/>
                <w:i/>
                <w:color w:val="000000" w:themeColor="text1"/>
                <w:sz w:val="16"/>
                <w:szCs w:val="16"/>
              </w:rPr>
              <w:t xml:space="preserve">: </w:t>
            </w:r>
            <w:r w:rsidRPr="00842F74">
              <w:rPr>
                <w:rFonts w:ascii="Arial" w:hAnsi="Arial" w:cs="Arial"/>
                <w:sz w:val="16"/>
                <w:szCs w:val="16"/>
                <w:lang w:eastAsia="cs-CZ"/>
              </w:rPr>
              <w:t>Připravit absolventy na nové výzvy a budoucí potřeby podniků</w:t>
            </w:r>
            <w:r>
              <w:rPr>
                <w:rFonts w:ascii="Arial" w:hAnsi="Arial" w:cs="Arial"/>
                <w:sz w:val="16"/>
                <w:szCs w:val="16"/>
                <w:lang w:eastAsia="cs-CZ"/>
              </w:rPr>
              <w:t>.</w:t>
            </w:r>
          </w:p>
          <w:p w:rsidR="00EF3EB7" w:rsidRDefault="00EF3EB7" w:rsidP="00445671">
            <w:pPr>
              <w:spacing w:after="0" w:line="240" w:lineRule="auto"/>
              <w:rPr>
                <w:rFonts w:ascii="Arial" w:hAnsi="Arial" w:cs="Arial"/>
                <w:sz w:val="16"/>
                <w:szCs w:val="16"/>
                <w:lang w:eastAsia="cs-CZ"/>
              </w:rPr>
            </w:pPr>
            <w:r w:rsidRPr="009600A1">
              <w:rPr>
                <w:rFonts w:ascii="Arial" w:hAnsi="Arial" w:cs="Arial"/>
                <w:sz w:val="16"/>
                <w:szCs w:val="16"/>
                <w:lang w:eastAsia="cs-CZ"/>
              </w:rPr>
              <w:t>Odpovědnost: MŠMT, MPSV, spolupráce</w:t>
            </w:r>
            <w:r w:rsidR="008529A0">
              <w:rPr>
                <w:rFonts w:ascii="Arial" w:hAnsi="Arial" w:cs="Arial"/>
                <w:sz w:val="16"/>
                <w:szCs w:val="16"/>
                <w:lang w:eastAsia="cs-CZ"/>
              </w:rPr>
              <w:t>:</w:t>
            </w:r>
            <w:r w:rsidRPr="009600A1">
              <w:rPr>
                <w:rFonts w:ascii="Arial" w:hAnsi="Arial" w:cs="Arial"/>
                <w:sz w:val="16"/>
                <w:szCs w:val="16"/>
                <w:lang w:eastAsia="cs-CZ"/>
              </w:rPr>
              <w:t xml:space="preserve"> ÚV ČR – Sekce VVI, MPO</w:t>
            </w:r>
            <w:r>
              <w:rPr>
                <w:rFonts w:ascii="Arial" w:hAnsi="Arial" w:cs="Arial"/>
                <w:sz w:val="16"/>
                <w:szCs w:val="16"/>
                <w:lang w:eastAsia="cs-CZ"/>
              </w:rPr>
              <w:t>.</w:t>
            </w:r>
          </w:p>
          <w:p w:rsidR="00EF3EB7" w:rsidRPr="00842F74" w:rsidRDefault="00EF3EB7" w:rsidP="00445671">
            <w:pPr>
              <w:spacing w:after="0" w:line="240" w:lineRule="auto"/>
              <w:rPr>
                <w:rFonts w:ascii="Arial" w:hAnsi="Arial" w:cs="Arial"/>
                <w:sz w:val="16"/>
                <w:szCs w:val="16"/>
                <w:lang w:eastAsia="cs-CZ"/>
              </w:rPr>
            </w:pPr>
          </w:p>
          <w:p w:rsidR="00EF3EB7" w:rsidRDefault="00EF3EB7" w:rsidP="00445671">
            <w:pPr>
              <w:spacing w:after="0" w:line="240" w:lineRule="auto"/>
              <w:rPr>
                <w:rFonts w:ascii="Arial" w:hAnsi="Arial" w:cs="Arial"/>
                <w:sz w:val="16"/>
                <w:szCs w:val="16"/>
                <w:lang w:eastAsia="cs-CZ"/>
              </w:rPr>
            </w:pPr>
            <w:r w:rsidRPr="00C133CA">
              <w:rPr>
                <w:rFonts w:ascii="Arial" w:hAnsi="Arial" w:cs="Arial"/>
                <w:i/>
                <w:sz w:val="16"/>
                <w:szCs w:val="16"/>
                <w:lang w:eastAsia="cs-CZ"/>
              </w:rPr>
              <w:t>Opatření 2</w:t>
            </w:r>
            <w:r>
              <w:rPr>
                <w:rFonts w:ascii="Arial" w:hAnsi="Arial" w:cs="Arial"/>
                <w:i/>
                <w:sz w:val="16"/>
                <w:szCs w:val="16"/>
                <w:lang w:eastAsia="cs-CZ"/>
              </w:rPr>
              <w:t>3</w:t>
            </w:r>
            <w:r w:rsidRPr="00C133CA">
              <w:rPr>
                <w:rFonts w:ascii="Arial" w:hAnsi="Arial" w:cs="Arial"/>
                <w:i/>
                <w:sz w:val="16"/>
                <w:szCs w:val="16"/>
                <w:lang w:eastAsia="cs-CZ"/>
              </w:rPr>
              <w:t>:</w:t>
            </w:r>
            <w:r w:rsidRPr="00842F74">
              <w:rPr>
                <w:rFonts w:ascii="Arial" w:hAnsi="Arial" w:cs="Arial"/>
                <w:sz w:val="16"/>
                <w:szCs w:val="16"/>
                <w:lang w:eastAsia="cs-CZ"/>
              </w:rPr>
              <w:t xml:space="preserve"> Podporovat uplatnění absolventů VŠ v inovačních podnicích</w:t>
            </w:r>
            <w:r w:rsidR="008529A0">
              <w:rPr>
                <w:rFonts w:ascii="Arial" w:hAnsi="Arial" w:cs="Arial"/>
                <w:sz w:val="16"/>
                <w:szCs w:val="16"/>
                <w:lang w:eastAsia="cs-CZ"/>
              </w:rPr>
              <w:t xml:space="preserve"> v oblasti VaVaI</w:t>
            </w:r>
            <w:r>
              <w:rPr>
                <w:rFonts w:ascii="Arial" w:hAnsi="Arial" w:cs="Arial"/>
                <w:sz w:val="16"/>
                <w:szCs w:val="16"/>
                <w:lang w:eastAsia="cs-CZ"/>
              </w:rPr>
              <w:t>.</w:t>
            </w:r>
          </w:p>
          <w:p w:rsidR="00EF3EB7" w:rsidRDefault="00EF3EB7" w:rsidP="00445671">
            <w:pPr>
              <w:spacing w:after="0" w:line="240" w:lineRule="auto"/>
              <w:rPr>
                <w:rFonts w:ascii="Arial" w:hAnsi="Arial" w:cs="Arial"/>
                <w:color w:val="000000" w:themeColor="text1"/>
                <w:sz w:val="16"/>
                <w:szCs w:val="16"/>
              </w:rPr>
            </w:pPr>
            <w:r w:rsidRPr="009600A1">
              <w:rPr>
                <w:rFonts w:ascii="Arial" w:hAnsi="Arial" w:cs="Arial"/>
                <w:color w:val="000000" w:themeColor="text1"/>
                <w:sz w:val="16"/>
                <w:szCs w:val="16"/>
              </w:rPr>
              <w:t>Odpovědnost: MŠMT, spolugesce</w:t>
            </w:r>
            <w:r w:rsidR="008529A0">
              <w:rPr>
                <w:rFonts w:ascii="Arial" w:hAnsi="Arial" w:cs="Arial"/>
                <w:color w:val="000000" w:themeColor="text1"/>
                <w:sz w:val="16"/>
                <w:szCs w:val="16"/>
              </w:rPr>
              <w:t>:</w:t>
            </w:r>
            <w:r w:rsidRPr="009600A1">
              <w:rPr>
                <w:rFonts w:ascii="Arial" w:hAnsi="Arial" w:cs="Arial"/>
                <w:color w:val="000000" w:themeColor="text1"/>
                <w:sz w:val="16"/>
                <w:szCs w:val="16"/>
              </w:rPr>
              <w:t xml:space="preserve"> ÚV ČR – Sekce VVI, </w:t>
            </w:r>
            <w:r w:rsidR="008529A0">
              <w:rPr>
                <w:rFonts w:ascii="Arial" w:hAnsi="Arial" w:cs="Arial"/>
                <w:color w:val="000000" w:themeColor="text1"/>
                <w:sz w:val="16"/>
                <w:szCs w:val="16"/>
              </w:rPr>
              <w:t xml:space="preserve">spolupráce: </w:t>
            </w:r>
            <w:r w:rsidRPr="009600A1">
              <w:rPr>
                <w:rFonts w:ascii="Arial" w:hAnsi="Arial" w:cs="Arial"/>
                <w:color w:val="000000" w:themeColor="text1"/>
                <w:sz w:val="16"/>
                <w:szCs w:val="16"/>
              </w:rPr>
              <w:t>MPO</w:t>
            </w:r>
            <w:r>
              <w:rPr>
                <w:rFonts w:ascii="Arial" w:hAnsi="Arial" w:cs="Arial"/>
                <w:color w:val="000000" w:themeColor="text1"/>
                <w:sz w:val="16"/>
                <w:szCs w:val="16"/>
              </w:rPr>
              <w:t>.</w:t>
            </w:r>
          </w:p>
          <w:p w:rsidR="00EF3EB7" w:rsidRDefault="00EF3EB7" w:rsidP="00445671">
            <w:pPr>
              <w:spacing w:after="0" w:line="240" w:lineRule="auto"/>
              <w:rPr>
                <w:rFonts w:ascii="Arial" w:hAnsi="Arial" w:cs="Arial"/>
                <w:color w:val="000000" w:themeColor="text1"/>
                <w:sz w:val="16"/>
                <w:szCs w:val="16"/>
              </w:rPr>
            </w:pPr>
          </w:p>
          <w:p w:rsidR="00EF3EB7" w:rsidRDefault="00EF3EB7" w:rsidP="00445671">
            <w:pPr>
              <w:spacing w:after="0" w:line="240" w:lineRule="auto"/>
              <w:rPr>
                <w:rFonts w:ascii="Arial" w:hAnsi="Arial" w:cs="Arial"/>
                <w:color w:val="000000" w:themeColor="text1"/>
                <w:sz w:val="16"/>
                <w:szCs w:val="16"/>
              </w:rPr>
            </w:pPr>
            <w:r>
              <w:rPr>
                <w:rFonts w:ascii="Arial" w:hAnsi="Arial" w:cs="Arial"/>
                <w:i/>
                <w:color w:val="000000" w:themeColor="text1"/>
                <w:sz w:val="16"/>
                <w:szCs w:val="16"/>
              </w:rPr>
              <w:t>Opatření 24:</w:t>
            </w:r>
            <w:r>
              <w:rPr>
                <w:rFonts w:ascii="Arial" w:hAnsi="Arial" w:cs="Arial"/>
                <w:color w:val="000000" w:themeColor="text1"/>
                <w:sz w:val="16"/>
                <w:szCs w:val="16"/>
              </w:rPr>
              <w:t xml:space="preserve"> </w:t>
            </w:r>
            <w:r w:rsidRPr="009600A1">
              <w:rPr>
                <w:rFonts w:ascii="Arial" w:hAnsi="Arial" w:cs="Arial"/>
                <w:color w:val="000000" w:themeColor="text1"/>
                <w:sz w:val="16"/>
                <w:szCs w:val="16"/>
              </w:rPr>
              <w:t>Zvyšovat kvalitu lidských zdrojů v inovujících podnicích</w:t>
            </w:r>
            <w:r>
              <w:rPr>
                <w:rFonts w:ascii="Arial" w:hAnsi="Arial" w:cs="Arial"/>
                <w:color w:val="000000" w:themeColor="text1"/>
                <w:sz w:val="16"/>
                <w:szCs w:val="16"/>
              </w:rPr>
              <w:t>.</w:t>
            </w:r>
          </w:p>
          <w:p w:rsidR="00EF3EB7" w:rsidRPr="009600A1" w:rsidRDefault="00EF3EB7" w:rsidP="00445671">
            <w:pPr>
              <w:spacing w:after="120" w:line="240" w:lineRule="auto"/>
              <w:rPr>
                <w:rFonts w:ascii="Arial" w:hAnsi="Arial" w:cs="Arial"/>
                <w:color w:val="000000" w:themeColor="text1"/>
                <w:sz w:val="16"/>
                <w:szCs w:val="16"/>
              </w:rPr>
            </w:pPr>
            <w:r w:rsidRPr="009600A1">
              <w:rPr>
                <w:rFonts w:ascii="Arial" w:hAnsi="Arial" w:cs="Arial"/>
                <w:color w:val="000000" w:themeColor="text1"/>
                <w:sz w:val="16"/>
                <w:szCs w:val="16"/>
              </w:rPr>
              <w:t>Odpovědnost: MPSV, spolupráce</w:t>
            </w:r>
            <w:r w:rsidR="00403863">
              <w:rPr>
                <w:rFonts w:ascii="Arial" w:hAnsi="Arial" w:cs="Arial"/>
                <w:color w:val="000000" w:themeColor="text1"/>
                <w:sz w:val="16"/>
                <w:szCs w:val="16"/>
              </w:rPr>
              <w:t>:</w:t>
            </w:r>
            <w:r w:rsidRPr="009600A1">
              <w:rPr>
                <w:rFonts w:ascii="Arial" w:hAnsi="Arial" w:cs="Arial"/>
                <w:color w:val="000000" w:themeColor="text1"/>
                <w:sz w:val="16"/>
                <w:szCs w:val="16"/>
              </w:rPr>
              <w:t xml:space="preserve"> ÚV ČR – Sekce VVI, MPO</w:t>
            </w:r>
            <w:r>
              <w:rPr>
                <w:rFonts w:ascii="Arial"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EAF1DD" w:themeFill="accent3" w:themeFillTint="33"/>
            <w:tcMar>
              <w:left w:w="57" w:type="dxa"/>
              <w:right w:w="57" w:type="dxa"/>
            </w:tcMar>
          </w:tcPr>
          <w:p w:rsidR="00EF3EB7" w:rsidRDefault="002A0991" w:rsidP="00917A53">
            <w:pPr>
              <w:pStyle w:val="Odstavecseseznamem"/>
              <w:numPr>
                <w:ilvl w:val="0"/>
                <w:numId w:val="41"/>
              </w:numPr>
              <w:spacing w:before="120" w:after="0" w:line="240" w:lineRule="auto"/>
              <w:ind w:left="160" w:hanging="141"/>
              <w:rPr>
                <w:rFonts w:ascii="Arial" w:hAnsi="Arial" w:cs="Arial"/>
                <w:color w:val="000000" w:themeColor="text1"/>
                <w:sz w:val="16"/>
                <w:szCs w:val="16"/>
              </w:rPr>
            </w:pPr>
            <w:r w:rsidRPr="002A0991">
              <w:rPr>
                <w:rFonts w:ascii="Arial" w:hAnsi="Arial" w:cs="Arial"/>
                <w:color w:val="000000" w:themeColor="text1"/>
                <w:sz w:val="16"/>
                <w:szCs w:val="16"/>
              </w:rPr>
              <w:t xml:space="preserve">Vytvoření dlouhodobého systému predikcí </w:t>
            </w:r>
            <w:r w:rsidR="00EF3EB7" w:rsidRPr="00842F74">
              <w:rPr>
                <w:rFonts w:ascii="Arial" w:hAnsi="Arial" w:cs="Arial"/>
                <w:color w:val="000000" w:themeColor="text1"/>
                <w:sz w:val="16"/>
                <w:szCs w:val="16"/>
              </w:rPr>
              <w:t xml:space="preserve">očekávané poptávky trhu práce ve vazbě na přepokládané technologické trendy a potenciální výzvy (2017), vytvoření/úprava studijních programů (2019). </w:t>
            </w:r>
          </w:p>
          <w:p w:rsidR="00EF3EB7" w:rsidRPr="00842F74" w:rsidRDefault="00EF3EB7" w:rsidP="00445671">
            <w:pPr>
              <w:pStyle w:val="Odstavecseseznamem"/>
              <w:spacing w:before="120" w:after="0" w:line="240" w:lineRule="auto"/>
              <w:ind w:left="176"/>
              <w:rPr>
                <w:rFonts w:ascii="Arial" w:hAnsi="Arial" w:cs="Arial"/>
                <w:color w:val="000000" w:themeColor="text1"/>
                <w:sz w:val="16"/>
                <w:szCs w:val="16"/>
              </w:rPr>
            </w:pPr>
            <w:r w:rsidRPr="009600A1">
              <w:rPr>
                <w:rFonts w:ascii="Arial" w:hAnsi="Arial" w:cs="Arial"/>
                <w:color w:val="000000" w:themeColor="text1"/>
                <w:sz w:val="16"/>
                <w:szCs w:val="16"/>
              </w:rPr>
              <w:t>Gesce: MŠMT, MPSV, spolupráce</w:t>
            </w:r>
            <w:r w:rsidR="00403863">
              <w:rPr>
                <w:rFonts w:ascii="Arial" w:hAnsi="Arial" w:cs="Arial"/>
                <w:color w:val="000000" w:themeColor="text1"/>
                <w:sz w:val="16"/>
                <w:szCs w:val="16"/>
              </w:rPr>
              <w:t>:</w:t>
            </w:r>
            <w:r w:rsidRPr="009600A1">
              <w:rPr>
                <w:rFonts w:ascii="Arial" w:hAnsi="Arial" w:cs="Arial"/>
                <w:color w:val="000000" w:themeColor="text1"/>
                <w:sz w:val="16"/>
                <w:szCs w:val="16"/>
              </w:rPr>
              <w:t xml:space="preserve"> ÚV ČR – Sekce VVI, MPO</w:t>
            </w:r>
            <w:r>
              <w:rPr>
                <w:rFonts w:ascii="Arial" w:hAnsi="Arial" w:cs="Arial"/>
                <w:color w:val="000000" w:themeColor="text1"/>
                <w:sz w:val="16"/>
                <w:szCs w:val="16"/>
              </w:rPr>
              <w:t>.</w:t>
            </w:r>
          </w:p>
          <w:p w:rsidR="00EF3EB7" w:rsidRPr="00842F74" w:rsidRDefault="00EF3EB7" w:rsidP="00445671">
            <w:pPr>
              <w:spacing w:after="0" w:line="240" w:lineRule="auto"/>
              <w:ind w:left="175" w:hanging="175"/>
              <w:rPr>
                <w:rFonts w:ascii="Arial" w:hAnsi="Arial" w:cs="Arial"/>
                <w:color w:val="000000" w:themeColor="text1"/>
                <w:sz w:val="16"/>
                <w:szCs w:val="16"/>
              </w:rPr>
            </w:pPr>
          </w:p>
          <w:p w:rsidR="00EF3EB7" w:rsidRDefault="00EF3EB7" w:rsidP="00917A53">
            <w:pPr>
              <w:pStyle w:val="Odstavecseseznamem"/>
              <w:numPr>
                <w:ilvl w:val="0"/>
                <w:numId w:val="41"/>
              </w:numPr>
              <w:spacing w:after="0" w:line="240" w:lineRule="auto"/>
              <w:ind w:left="175" w:hanging="175"/>
              <w:rPr>
                <w:rFonts w:ascii="Arial" w:hAnsi="Arial" w:cs="Arial"/>
                <w:color w:val="000000" w:themeColor="text1"/>
                <w:sz w:val="16"/>
                <w:szCs w:val="16"/>
              </w:rPr>
            </w:pPr>
            <w:r w:rsidRPr="00842F74">
              <w:rPr>
                <w:rFonts w:ascii="Arial" w:hAnsi="Arial" w:cs="Arial"/>
                <w:color w:val="000000" w:themeColor="text1"/>
                <w:sz w:val="16"/>
                <w:szCs w:val="16"/>
              </w:rPr>
              <w:t xml:space="preserve">Poskytování podpory na mobilitu mezi veřejným výzkumem a aplikačním sektorem (2018). </w:t>
            </w:r>
          </w:p>
          <w:p w:rsidR="00EF3EB7" w:rsidRPr="00842F74" w:rsidRDefault="00EF3EB7" w:rsidP="00445671">
            <w:pPr>
              <w:pStyle w:val="Odstavecseseznamem"/>
              <w:spacing w:after="0" w:line="240" w:lineRule="auto"/>
              <w:ind w:left="175"/>
              <w:rPr>
                <w:rFonts w:ascii="Arial" w:hAnsi="Arial" w:cs="Arial"/>
                <w:color w:val="000000" w:themeColor="text1"/>
                <w:sz w:val="16"/>
                <w:szCs w:val="16"/>
              </w:rPr>
            </w:pPr>
            <w:r w:rsidRPr="009600A1">
              <w:rPr>
                <w:rFonts w:ascii="Arial" w:hAnsi="Arial" w:cs="Arial"/>
                <w:color w:val="000000" w:themeColor="text1"/>
                <w:sz w:val="16"/>
                <w:szCs w:val="16"/>
              </w:rPr>
              <w:t>Gesce: MŠMT, spolugesce</w:t>
            </w:r>
            <w:r w:rsidR="00403863">
              <w:rPr>
                <w:rFonts w:ascii="Arial" w:hAnsi="Arial" w:cs="Arial"/>
                <w:color w:val="000000" w:themeColor="text1"/>
                <w:sz w:val="16"/>
                <w:szCs w:val="16"/>
              </w:rPr>
              <w:t>:</w:t>
            </w:r>
            <w:r w:rsidRPr="009600A1">
              <w:rPr>
                <w:rFonts w:ascii="Arial" w:hAnsi="Arial" w:cs="Arial"/>
                <w:color w:val="000000" w:themeColor="text1"/>
                <w:sz w:val="16"/>
                <w:szCs w:val="16"/>
              </w:rPr>
              <w:t xml:space="preserve"> ÚV ČR – Sekce VVI, </w:t>
            </w:r>
            <w:r w:rsidR="00403863">
              <w:rPr>
                <w:rFonts w:ascii="Arial" w:hAnsi="Arial" w:cs="Arial"/>
                <w:color w:val="000000" w:themeColor="text1"/>
                <w:sz w:val="16"/>
                <w:szCs w:val="16"/>
              </w:rPr>
              <w:t xml:space="preserve">spolupráce: </w:t>
            </w:r>
            <w:r w:rsidRPr="009600A1">
              <w:rPr>
                <w:rFonts w:ascii="Arial" w:hAnsi="Arial" w:cs="Arial"/>
                <w:color w:val="000000" w:themeColor="text1"/>
                <w:sz w:val="16"/>
                <w:szCs w:val="16"/>
              </w:rPr>
              <w:t>MPO</w:t>
            </w:r>
            <w:r>
              <w:rPr>
                <w:rFonts w:ascii="Arial" w:hAnsi="Arial" w:cs="Arial"/>
                <w:color w:val="000000" w:themeColor="text1"/>
                <w:sz w:val="16"/>
                <w:szCs w:val="16"/>
              </w:rPr>
              <w:t>.</w:t>
            </w:r>
          </w:p>
        </w:tc>
      </w:tr>
      <w:tr w:rsidR="00EF3EB7" w:rsidRPr="001829A2" w:rsidTr="009A2B49">
        <w:trPr>
          <w:cantSplit/>
          <w:trHeight w:val="2821"/>
        </w:trPr>
        <w:tc>
          <w:tcPr>
            <w:tcW w:w="675" w:type="dxa"/>
            <w:vMerge w:val="restart"/>
            <w:tcBorders>
              <w:left w:val="single" w:sz="18" w:space="0" w:color="auto"/>
            </w:tcBorders>
            <w:shd w:val="clear" w:color="auto" w:fill="DBE5F1" w:themeFill="accent1" w:themeFillTint="33"/>
            <w:tcMar>
              <w:left w:w="57" w:type="dxa"/>
              <w:right w:w="57" w:type="dxa"/>
            </w:tcMar>
            <w:textDirection w:val="btLr"/>
            <w:vAlign w:val="center"/>
          </w:tcPr>
          <w:p w:rsidR="00EF3EB7" w:rsidRPr="00002F5A" w:rsidRDefault="00EF3EB7" w:rsidP="00445671">
            <w:pPr>
              <w:spacing w:after="0" w:line="240" w:lineRule="auto"/>
              <w:ind w:left="113" w:right="113"/>
              <w:jc w:val="center"/>
              <w:rPr>
                <w:rFonts w:ascii="Arial" w:hAnsi="Arial" w:cs="Arial"/>
                <w:b/>
                <w:color w:val="000000" w:themeColor="text1"/>
                <w:sz w:val="20"/>
                <w:szCs w:val="20"/>
              </w:rPr>
            </w:pPr>
            <w:r w:rsidRPr="00002F5A">
              <w:rPr>
                <w:rFonts w:ascii="Arial" w:hAnsi="Arial" w:cs="Arial"/>
                <w:b/>
                <w:color w:val="000000" w:themeColor="text1"/>
                <w:sz w:val="20"/>
                <w:szCs w:val="20"/>
              </w:rPr>
              <w:lastRenderedPageBreak/>
              <w:t>Výzvy pro zaměření VaVaI</w:t>
            </w:r>
          </w:p>
        </w:tc>
        <w:tc>
          <w:tcPr>
            <w:tcW w:w="1890" w:type="dxa"/>
            <w:vMerge w:val="restart"/>
            <w:tcBorders>
              <w:right w:val="single" w:sz="18" w:space="0" w:color="auto"/>
            </w:tcBorders>
            <w:shd w:val="clear" w:color="auto" w:fill="DBE5F1" w:themeFill="accent1" w:themeFillTint="33"/>
            <w:tcMar>
              <w:left w:w="57" w:type="dxa"/>
              <w:right w:w="57" w:type="dxa"/>
            </w:tcMar>
            <w:vAlign w:val="center"/>
          </w:tcPr>
          <w:p w:rsidR="00EF3EB7" w:rsidRPr="00080C6A" w:rsidRDefault="00EF3EB7" w:rsidP="00452D62">
            <w:pPr>
              <w:rPr>
                <w:rFonts w:ascii="Arial" w:hAnsi="Arial" w:cs="Arial"/>
                <w:sz w:val="16"/>
                <w:szCs w:val="16"/>
                <w:lang w:eastAsia="cs-CZ"/>
              </w:rPr>
            </w:pPr>
            <w:r w:rsidRPr="00080C6A">
              <w:rPr>
                <w:rFonts w:ascii="Arial" w:hAnsi="Arial" w:cs="Arial"/>
                <w:sz w:val="16"/>
                <w:szCs w:val="16"/>
                <w:lang w:eastAsia="cs-CZ"/>
              </w:rPr>
              <w:t>Strategický cíl 5:</w:t>
            </w:r>
          </w:p>
          <w:p w:rsidR="00EF3EB7" w:rsidRPr="00080C6A" w:rsidRDefault="00EF3EB7" w:rsidP="00080C6A">
            <w:pPr>
              <w:rPr>
                <w:rFonts w:ascii="Arial" w:hAnsi="Arial" w:cs="Arial"/>
                <w:sz w:val="16"/>
                <w:szCs w:val="16"/>
                <w:lang w:eastAsia="cs-CZ"/>
              </w:rPr>
            </w:pPr>
            <w:r w:rsidRPr="00080C6A">
              <w:rPr>
                <w:rFonts w:ascii="Arial" w:hAnsi="Arial" w:cs="Arial"/>
                <w:sz w:val="16"/>
                <w:szCs w:val="16"/>
                <w:lang w:eastAsia="cs-CZ"/>
              </w:rPr>
              <w:t>Strategicky zacílit podporu aplikovaného výzkumu na aktuální a potenciální budoucí potřeby podniků a společnosti</w:t>
            </w:r>
          </w:p>
          <w:p w:rsidR="00EF3EB7" w:rsidRPr="00842F74" w:rsidRDefault="00EF3EB7" w:rsidP="00445671">
            <w:pPr>
              <w:spacing w:after="0" w:line="240" w:lineRule="auto"/>
              <w:jc w:val="both"/>
              <w:rPr>
                <w:rFonts w:ascii="Arial" w:hAnsi="Arial" w:cs="Arial"/>
                <w:color w:val="000000" w:themeColor="text1"/>
                <w:sz w:val="18"/>
                <w:szCs w:val="18"/>
              </w:rPr>
            </w:pPr>
          </w:p>
        </w:tc>
        <w:tc>
          <w:tcPr>
            <w:tcW w:w="1979" w:type="dxa"/>
            <w:tcBorders>
              <w:top w:val="single" w:sz="18" w:space="0" w:color="auto"/>
              <w:left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445671">
            <w:pPr>
              <w:spacing w:before="120" w:after="0" w:line="240" w:lineRule="auto"/>
              <w:rPr>
                <w:rFonts w:ascii="Arial" w:hAnsi="Arial" w:cs="Arial"/>
                <w:color w:val="000000" w:themeColor="text1"/>
                <w:sz w:val="16"/>
                <w:szCs w:val="16"/>
              </w:rPr>
            </w:pPr>
            <w:r w:rsidRPr="00842F74">
              <w:rPr>
                <w:rFonts w:ascii="Arial" w:hAnsi="Arial" w:cs="Arial"/>
                <w:sz w:val="16"/>
                <w:szCs w:val="16"/>
                <w:lang w:eastAsia="cs-CZ"/>
              </w:rPr>
              <w:t>5.1 Nastavit procesy pro soustavnou identifikaci a vyhodnocování potřeb uživatelů aplikovaného výzkumu a společnosti</w:t>
            </w:r>
          </w:p>
        </w:tc>
        <w:tc>
          <w:tcPr>
            <w:tcW w:w="254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917A53">
            <w:pPr>
              <w:pStyle w:val="Odstavecseseznamem"/>
              <w:numPr>
                <w:ilvl w:val="0"/>
                <w:numId w:val="31"/>
              </w:numPr>
              <w:tabs>
                <w:tab w:val="left" w:pos="426"/>
              </w:tabs>
              <w:spacing w:before="120" w:after="0" w:line="240" w:lineRule="auto"/>
              <w:ind w:left="176" w:hanging="142"/>
              <w:rPr>
                <w:rFonts w:ascii="Arial" w:hAnsi="Arial" w:cs="Arial"/>
                <w:sz w:val="16"/>
                <w:szCs w:val="16"/>
                <w:lang w:eastAsia="cs-CZ"/>
              </w:rPr>
            </w:pPr>
            <w:r w:rsidRPr="00842F74">
              <w:rPr>
                <w:rFonts w:ascii="Arial" w:eastAsia="Calibri" w:hAnsi="Arial" w:cs="Arial"/>
                <w:sz w:val="16"/>
                <w:szCs w:val="16"/>
              </w:rPr>
              <w:t>Intenzita a kvalita zapojení uživatelů do přípravy opatření na podporu aplikovaného výzkumu (kvalitativní indikátor)</w:t>
            </w:r>
          </w:p>
          <w:p w:rsidR="00EF3EB7" w:rsidRPr="00842F74" w:rsidRDefault="00EF3EB7" w:rsidP="00445671">
            <w:pPr>
              <w:spacing w:after="0" w:line="240" w:lineRule="auto"/>
              <w:ind w:left="176" w:hanging="142"/>
              <w:jc w:val="both"/>
              <w:rPr>
                <w:rFonts w:ascii="Arial" w:hAnsi="Arial" w:cs="Arial"/>
                <w:color w:val="000000" w:themeColor="text1"/>
                <w:sz w:val="16"/>
                <w:szCs w:val="16"/>
              </w:rPr>
            </w:pPr>
          </w:p>
        </w:tc>
        <w:tc>
          <w:tcPr>
            <w:tcW w:w="296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445671">
            <w:pPr>
              <w:spacing w:before="120" w:after="0" w:line="240" w:lineRule="auto"/>
              <w:rPr>
                <w:rFonts w:ascii="Arial" w:hAnsi="Arial" w:cs="Arial"/>
                <w:sz w:val="16"/>
                <w:szCs w:val="16"/>
                <w:lang w:eastAsia="cs-CZ"/>
              </w:rPr>
            </w:pPr>
            <w:r w:rsidRPr="00C133CA">
              <w:rPr>
                <w:rFonts w:ascii="Arial" w:hAnsi="Arial" w:cs="Arial"/>
                <w:i/>
                <w:color w:val="000000" w:themeColor="text1"/>
                <w:sz w:val="16"/>
                <w:szCs w:val="16"/>
              </w:rPr>
              <w:t>Opatření 25:</w:t>
            </w:r>
            <w:r w:rsidRPr="00842F74">
              <w:rPr>
                <w:rFonts w:ascii="Arial" w:hAnsi="Arial" w:cs="Arial"/>
                <w:color w:val="000000" w:themeColor="text1"/>
                <w:sz w:val="16"/>
                <w:szCs w:val="16"/>
              </w:rPr>
              <w:t xml:space="preserve"> </w:t>
            </w:r>
            <w:r w:rsidRPr="00842F74">
              <w:rPr>
                <w:rFonts w:ascii="Arial" w:hAnsi="Arial" w:cs="Arial"/>
                <w:sz w:val="16"/>
                <w:szCs w:val="16"/>
                <w:lang w:eastAsia="cs-CZ"/>
              </w:rPr>
              <w:t>Vytvořit a implementovat principy pro stanovení hlavních směrů aplikovaného výzkumu a přípravu navazujících programů VaVaI</w:t>
            </w:r>
            <w:r>
              <w:rPr>
                <w:rFonts w:ascii="Arial" w:hAnsi="Arial" w:cs="Arial"/>
                <w:sz w:val="16"/>
                <w:szCs w:val="16"/>
                <w:lang w:eastAsia="cs-CZ"/>
              </w:rPr>
              <w:t>.</w:t>
            </w:r>
          </w:p>
          <w:p w:rsidR="00EF3EB7" w:rsidRDefault="00EF3EB7" w:rsidP="00445671">
            <w:pPr>
              <w:spacing w:after="0" w:line="240" w:lineRule="auto"/>
              <w:rPr>
                <w:rFonts w:ascii="Arial" w:hAnsi="Arial" w:cs="Arial"/>
                <w:sz w:val="16"/>
                <w:szCs w:val="16"/>
                <w:lang w:eastAsia="cs-CZ"/>
              </w:rPr>
            </w:pPr>
            <w:r w:rsidRPr="009600A1">
              <w:rPr>
                <w:rFonts w:ascii="Arial" w:hAnsi="Arial" w:cs="Arial"/>
                <w:sz w:val="16"/>
                <w:szCs w:val="16"/>
                <w:lang w:eastAsia="cs-CZ"/>
              </w:rPr>
              <w:t>Odpovědnost: ÚV ČR – Sekce VVI, spolugesce</w:t>
            </w:r>
            <w:r w:rsidR="00326BCF">
              <w:rPr>
                <w:rFonts w:ascii="Arial" w:hAnsi="Arial" w:cs="Arial"/>
                <w:sz w:val="16"/>
                <w:szCs w:val="16"/>
                <w:lang w:eastAsia="cs-CZ"/>
              </w:rPr>
              <w:t>:</w:t>
            </w:r>
            <w:r w:rsidRPr="009600A1">
              <w:rPr>
                <w:rFonts w:ascii="Arial" w:hAnsi="Arial" w:cs="Arial"/>
                <w:sz w:val="16"/>
                <w:szCs w:val="16"/>
                <w:lang w:eastAsia="cs-CZ"/>
              </w:rPr>
              <w:t xml:space="preserve"> MPO, spolupracují další správní úřady odpovědné za </w:t>
            </w:r>
            <w:r w:rsidR="00184493">
              <w:rPr>
                <w:rFonts w:ascii="Arial" w:hAnsi="Arial" w:cs="Arial"/>
                <w:sz w:val="16"/>
                <w:szCs w:val="16"/>
                <w:lang w:eastAsia="cs-CZ"/>
              </w:rPr>
              <w:t xml:space="preserve">výzkum a vývoj </w:t>
            </w:r>
            <w:r w:rsidRPr="009600A1">
              <w:rPr>
                <w:rFonts w:ascii="Arial" w:hAnsi="Arial" w:cs="Arial"/>
                <w:sz w:val="16"/>
                <w:szCs w:val="16"/>
                <w:lang w:eastAsia="cs-CZ"/>
              </w:rPr>
              <w:t>v oblasti svých působností</w:t>
            </w:r>
            <w:r>
              <w:rPr>
                <w:rFonts w:ascii="Arial" w:hAnsi="Arial" w:cs="Arial"/>
                <w:sz w:val="16"/>
                <w:szCs w:val="16"/>
                <w:lang w:eastAsia="cs-CZ"/>
              </w:rPr>
              <w:t>.</w:t>
            </w:r>
          </w:p>
          <w:p w:rsidR="00EF3EB7" w:rsidRPr="00842F74" w:rsidRDefault="00EF3EB7" w:rsidP="00445671">
            <w:pPr>
              <w:spacing w:after="0" w:line="240" w:lineRule="auto"/>
              <w:rPr>
                <w:rFonts w:ascii="Arial" w:hAnsi="Arial" w:cs="Arial"/>
                <w:sz w:val="16"/>
                <w:szCs w:val="16"/>
                <w:lang w:eastAsia="cs-CZ"/>
              </w:rPr>
            </w:pPr>
          </w:p>
          <w:p w:rsidR="00EF3EB7" w:rsidRDefault="00EF3EB7" w:rsidP="00445671">
            <w:pPr>
              <w:spacing w:after="0" w:line="240" w:lineRule="auto"/>
              <w:rPr>
                <w:rFonts w:ascii="Arial" w:hAnsi="Arial" w:cs="Arial"/>
                <w:sz w:val="16"/>
                <w:szCs w:val="16"/>
                <w:lang w:eastAsia="cs-CZ"/>
              </w:rPr>
            </w:pPr>
            <w:r w:rsidRPr="00C133CA">
              <w:rPr>
                <w:rFonts w:ascii="Arial" w:hAnsi="Arial" w:cs="Arial"/>
                <w:i/>
                <w:sz w:val="16"/>
                <w:szCs w:val="16"/>
                <w:lang w:eastAsia="cs-CZ"/>
              </w:rPr>
              <w:t>Opatření 26:</w:t>
            </w:r>
            <w:r>
              <w:t xml:space="preserve"> </w:t>
            </w:r>
            <w:r w:rsidRPr="008F2EC0">
              <w:rPr>
                <w:rFonts w:ascii="Arial" w:hAnsi="Arial" w:cs="Arial"/>
                <w:sz w:val="16"/>
                <w:szCs w:val="16"/>
                <w:lang w:eastAsia="cs-CZ"/>
              </w:rPr>
              <w:t>Vytvořit platformu pro identifikaci společenských výzev</w:t>
            </w:r>
            <w:r w:rsidR="00E944CE">
              <w:rPr>
                <w:rFonts w:ascii="Arial" w:hAnsi="Arial" w:cs="Arial"/>
                <w:sz w:val="16"/>
                <w:szCs w:val="16"/>
                <w:lang w:eastAsia="cs-CZ"/>
              </w:rPr>
              <w:t xml:space="preserve"> a platformu pro bezpečnost</w:t>
            </w:r>
            <w:r w:rsidRPr="008F2EC0">
              <w:rPr>
                <w:rFonts w:ascii="Arial" w:hAnsi="Arial" w:cs="Arial"/>
                <w:sz w:val="16"/>
                <w:szCs w:val="16"/>
                <w:lang w:eastAsia="cs-CZ"/>
              </w:rPr>
              <w:t>.</w:t>
            </w:r>
          </w:p>
          <w:p w:rsidR="00EF3EB7" w:rsidRDefault="00EF3EB7" w:rsidP="00445671">
            <w:pPr>
              <w:spacing w:after="0" w:line="240" w:lineRule="auto"/>
              <w:rPr>
                <w:rFonts w:ascii="Arial" w:hAnsi="Arial" w:cs="Arial"/>
                <w:color w:val="000000" w:themeColor="text1"/>
                <w:sz w:val="16"/>
                <w:szCs w:val="16"/>
              </w:rPr>
            </w:pPr>
            <w:r w:rsidRPr="009600A1">
              <w:rPr>
                <w:rFonts w:ascii="Arial" w:hAnsi="Arial" w:cs="Arial"/>
                <w:color w:val="000000" w:themeColor="text1"/>
                <w:sz w:val="16"/>
                <w:szCs w:val="16"/>
              </w:rPr>
              <w:t>Odpovědnost: ÚV ČR – Sekce VVI</w:t>
            </w:r>
            <w:r w:rsidR="00E944CE">
              <w:rPr>
                <w:rFonts w:ascii="Arial" w:hAnsi="Arial" w:cs="Arial"/>
                <w:color w:val="000000" w:themeColor="text1"/>
                <w:sz w:val="16"/>
                <w:szCs w:val="16"/>
              </w:rPr>
              <w:t>, MV</w:t>
            </w:r>
            <w:r w:rsidRPr="009600A1">
              <w:rPr>
                <w:rFonts w:ascii="Arial" w:hAnsi="Arial" w:cs="Arial"/>
                <w:color w:val="000000" w:themeColor="text1"/>
                <w:sz w:val="16"/>
                <w:szCs w:val="16"/>
              </w:rPr>
              <w:t>, spolupracují</w:t>
            </w:r>
            <w:r w:rsidR="00326BCF">
              <w:rPr>
                <w:rFonts w:ascii="Arial" w:hAnsi="Arial" w:cs="Arial"/>
                <w:color w:val="000000" w:themeColor="text1"/>
                <w:sz w:val="16"/>
                <w:szCs w:val="16"/>
              </w:rPr>
              <w:t>:</w:t>
            </w:r>
            <w:r w:rsidR="00E944CE">
              <w:rPr>
                <w:rFonts w:ascii="Arial" w:hAnsi="Arial" w:cs="Arial"/>
                <w:color w:val="000000" w:themeColor="text1"/>
                <w:sz w:val="16"/>
                <w:szCs w:val="16"/>
              </w:rPr>
              <w:t xml:space="preserve"> MO a</w:t>
            </w:r>
            <w:r w:rsidRPr="009600A1">
              <w:rPr>
                <w:rFonts w:ascii="Arial" w:hAnsi="Arial" w:cs="Arial"/>
                <w:color w:val="000000" w:themeColor="text1"/>
                <w:sz w:val="16"/>
                <w:szCs w:val="16"/>
              </w:rPr>
              <w:t xml:space="preserve"> další správní úřady odpovědné za </w:t>
            </w:r>
            <w:r w:rsidR="00184493">
              <w:rPr>
                <w:rFonts w:ascii="Arial" w:hAnsi="Arial" w:cs="Arial"/>
                <w:color w:val="000000" w:themeColor="text1"/>
                <w:sz w:val="16"/>
                <w:szCs w:val="16"/>
              </w:rPr>
              <w:t xml:space="preserve">výzkum a vývoj </w:t>
            </w:r>
            <w:r w:rsidRPr="009600A1">
              <w:rPr>
                <w:rFonts w:ascii="Arial" w:hAnsi="Arial" w:cs="Arial"/>
                <w:color w:val="000000" w:themeColor="text1"/>
                <w:sz w:val="16"/>
                <w:szCs w:val="16"/>
              </w:rPr>
              <w:t>v oblasti svých působností</w:t>
            </w:r>
            <w:r>
              <w:rPr>
                <w:rFonts w:ascii="Arial" w:hAnsi="Arial" w:cs="Arial"/>
                <w:color w:val="000000" w:themeColor="text1"/>
                <w:sz w:val="16"/>
                <w:szCs w:val="16"/>
              </w:rPr>
              <w:t>.</w:t>
            </w:r>
          </w:p>
          <w:p w:rsidR="00EF3EB7" w:rsidRDefault="00EF3EB7" w:rsidP="00445671">
            <w:pPr>
              <w:spacing w:after="0" w:line="240" w:lineRule="auto"/>
              <w:rPr>
                <w:rFonts w:ascii="Arial" w:hAnsi="Arial" w:cs="Arial"/>
                <w:color w:val="000000" w:themeColor="text1"/>
                <w:sz w:val="16"/>
                <w:szCs w:val="16"/>
              </w:rPr>
            </w:pPr>
          </w:p>
          <w:p w:rsidR="00EF3EB7" w:rsidRPr="008F2EC0" w:rsidRDefault="00EF3EB7" w:rsidP="00445671">
            <w:pPr>
              <w:spacing w:after="0" w:line="240" w:lineRule="auto"/>
              <w:rPr>
                <w:rFonts w:ascii="Arial" w:hAnsi="Arial" w:cs="Arial"/>
                <w:color w:val="000000" w:themeColor="text1"/>
                <w:sz w:val="16"/>
                <w:szCs w:val="16"/>
              </w:rPr>
            </w:pPr>
            <w:r w:rsidRPr="00C133CA">
              <w:rPr>
                <w:rFonts w:ascii="Arial" w:hAnsi="Arial" w:cs="Arial"/>
                <w:i/>
                <w:sz w:val="16"/>
                <w:szCs w:val="16"/>
                <w:lang w:eastAsia="cs-CZ"/>
              </w:rPr>
              <w:t>Opatření 2</w:t>
            </w:r>
            <w:r>
              <w:rPr>
                <w:rFonts w:ascii="Arial" w:hAnsi="Arial" w:cs="Arial"/>
                <w:i/>
                <w:sz w:val="16"/>
                <w:szCs w:val="16"/>
                <w:lang w:eastAsia="cs-CZ"/>
              </w:rPr>
              <w:t>7</w:t>
            </w:r>
            <w:r w:rsidRPr="00C133CA">
              <w:rPr>
                <w:rFonts w:ascii="Arial" w:hAnsi="Arial" w:cs="Arial"/>
                <w:i/>
                <w:sz w:val="16"/>
                <w:szCs w:val="16"/>
                <w:lang w:eastAsia="cs-CZ"/>
              </w:rPr>
              <w:t>:</w:t>
            </w:r>
            <w:r>
              <w:rPr>
                <w:rFonts w:ascii="Arial" w:hAnsi="Arial" w:cs="Arial"/>
                <w:sz w:val="16"/>
                <w:szCs w:val="16"/>
                <w:lang w:eastAsia="cs-CZ"/>
              </w:rPr>
              <w:t xml:space="preserve"> </w:t>
            </w:r>
            <w:r w:rsidRPr="008F2EC0">
              <w:rPr>
                <w:rFonts w:ascii="Arial" w:hAnsi="Arial" w:cs="Arial"/>
                <w:sz w:val="16"/>
                <w:szCs w:val="16"/>
                <w:lang w:eastAsia="cs-CZ"/>
              </w:rPr>
              <w:t>Vytvořit a implementovat principy na podporu aplikovaného výzkumu pro potřeby orgánů centrální státní správy a přípravu navazujících programů VaVaI včetně stabilizace kapacit pro podporu VaVaI ve státní správě.</w:t>
            </w:r>
          </w:p>
          <w:p w:rsidR="00EF3EB7" w:rsidRPr="00842F74" w:rsidRDefault="00EF3EB7" w:rsidP="00184493">
            <w:pPr>
              <w:spacing w:after="120" w:line="240" w:lineRule="auto"/>
              <w:rPr>
                <w:rFonts w:ascii="Arial" w:hAnsi="Arial" w:cs="Arial"/>
                <w:color w:val="000000" w:themeColor="text1"/>
                <w:sz w:val="16"/>
                <w:szCs w:val="16"/>
              </w:rPr>
            </w:pPr>
            <w:r w:rsidRPr="0049057D">
              <w:rPr>
                <w:rFonts w:ascii="Arial" w:hAnsi="Arial" w:cs="Arial"/>
                <w:color w:val="000000" w:themeColor="text1"/>
                <w:sz w:val="16"/>
                <w:szCs w:val="16"/>
              </w:rPr>
              <w:t xml:space="preserve">Odpovědnost: ÚV ČR – </w:t>
            </w:r>
            <w:r>
              <w:rPr>
                <w:rFonts w:ascii="Arial" w:hAnsi="Arial" w:cs="Arial"/>
                <w:color w:val="000000" w:themeColor="text1"/>
                <w:sz w:val="16"/>
                <w:szCs w:val="16"/>
              </w:rPr>
              <w:t xml:space="preserve">Sekce </w:t>
            </w:r>
            <w:r w:rsidRPr="0049057D">
              <w:rPr>
                <w:rFonts w:ascii="Arial" w:hAnsi="Arial" w:cs="Arial"/>
                <w:color w:val="000000" w:themeColor="text1"/>
                <w:sz w:val="16"/>
                <w:szCs w:val="16"/>
              </w:rPr>
              <w:t xml:space="preserve">VVI, spolupracují další správní úřady odpovědné za </w:t>
            </w:r>
            <w:r w:rsidR="00184493">
              <w:rPr>
                <w:rFonts w:ascii="Arial" w:hAnsi="Arial" w:cs="Arial"/>
                <w:color w:val="000000" w:themeColor="text1"/>
                <w:sz w:val="16"/>
                <w:szCs w:val="16"/>
              </w:rPr>
              <w:t xml:space="preserve">výzkum a vývoj </w:t>
            </w:r>
            <w:r w:rsidRPr="0049057D">
              <w:rPr>
                <w:rFonts w:ascii="Arial" w:hAnsi="Arial" w:cs="Arial"/>
                <w:color w:val="000000" w:themeColor="text1"/>
                <w:sz w:val="16"/>
                <w:szCs w:val="16"/>
              </w:rPr>
              <w:t>v oblasti svých působností</w:t>
            </w:r>
            <w:r>
              <w:rPr>
                <w:rFonts w:ascii="Arial" w:hAnsi="Arial" w:cs="Arial"/>
                <w:color w:val="000000" w:themeColor="text1"/>
                <w:sz w:val="16"/>
                <w:szCs w:val="16"/>
              </w:rPr>
              <w:t>.</w:t>
            </w:r>
          </w:p>
        </w:tc>
        <w:tc>
          <w:tcPr>
            <w:tcW w:w="2962" w:type="dxa"/>
            <w:tcBorders>
              <w:top w:val="single" w:sz="18" w:space="0" w:color="auto"/>
              <w:bottom w:val="single" w:sz="18" w:space="0" w:color="auto"/>
              <w:right w:val="single" w:sz="18" w:space="0" w:color="auto"/>
            </w:tcBorders>
            <w:shd w:val="clear" w:color="auto" w:fill="DBE5F1" w:themeFill="accent1" w:themeFillTint="33"/>
            <w:tcMar>
              <w:left w:w="57" w:type="dxa"/>
              <w:right w:w="57" w:type="dxa"/>
            </w:tcMar>
          </w:tcPr>
          <w:p w:rsidR="00EF3EB7" w:rsidRDefault="00EF3EB7" w:rsidP="00917A53">
            <w:pPr>
              <w:pStyle w:val="Odstavecseseznamem"/>
              <w:numPr>
                <w:ilvl w:val="0"/>
                <w:numId w:val="31"/>
              </w:numPr>
              <w:spacing w:before="120" w:after="0" w:line="240" w:lineRule="auto"/>
              <w:ind w:left="176" w:hanging="176"/>
              <w:rPr>
                <w:rFonts w:ascii="Arial" w:hAnsi="Arial" w:cs="Arial"/>
                <w:color w:val="000000" w:themeColor="text1"/>
                <w:sz w:val="16"/>
                <w:szCs w:val="16"/>
              </w:rPr>
            </w:pPr>
            <w:r w:rsidRPr="00842F74">
              <w:rPr>
                <w:rFonts w:ascii="Arial" w:hAnsi="Arial" w:cs="Arial"/>
                <w:color w:val="000000" w:themeColor="text1"/>
                <w:sz w:val="16"/>
                <w:szCs w:val="16"/>
              </w:rPr>
              <w:t xml:space="preserve">Vytvoření principů pro identifikaci hlavních směrů aplikovaného výzkumu a přípravu navazujících programů VaVaI (2016). </w:t>
            </w:r>
          </w:p>
          <w:p w:rsidR="00EF3EB7" w:rsidRPr="00842F74" w:rsidRDefault="00EF3EB7" w:rsidP="00445671">
            <w:pPr>
              <w:pStyle w:val="Odstavecseseznamem"/>
              <w:spacing w:after="0" w:line="240" w:lineRule="auto"/>
              <w:ind w:left="175"/>
              <w:rPr>
                <w:rFonts w:ascii="Arial" w:hAnsi="Arial" w:cs="Arial"/>
                <w:color w:val="000000" w:themeColor="text1"/>
                <w:sz w:val="16"/>
                <w:szCs w:val="16"/>
              </w:rPr>
            </w:pPr>
            <w:r w:rsidRPr="009600A1">
              <w:rPr>
                <w:rFonts w:ascii="Arial" w:hAnsi="Arial" w:cs="Arial"/>
                <w:color w:val="000000" w:themeColor="text1"/>
                <w:sz w:val="16"/>
                <w:szCs w:val="16"/>
              </w:rPr>
              <w:t>Gesce: ÚV ČR – Sekce VVI</w:t>
            </w:r>
            <w:r w:rsidR="00326BCF">
              <w:rPr>
                <w:rFonts w:ascii="Arial" w:hAnsi="Arial" w:cs="Arial"/>
                <w:color w:val="000000" w:themeColor="text1"/>
                <w:sz w:val="16"/>
                <w:szCs w:val="16"/>
              </w:rPr>
              <w:t>,</w:t>
            </w:r>
            <w:r w:rsidRPr="009600A1">
              <w:rPr>
                <w:rFonts w:ascii="Arial" w:hAnsi="Arial" w:cs="Arial"/>
                <w:color w:val="000000" w:themeColor="text1"/>
                <w:sz w:val="16"/>
                <w:szCs w:val="16"/>
              </w:rPr>
              <w:t xml:space="preserve"> spolugesce</w:t>
            </w:r>
            <w:r w:rsidR="00326BCF">
              <w:rPr>
                <w:rFonts w:ascii="Arial" w:hAnsi="Arial" w:cs="Arial"/>
                <w:color w:val="000000" w:themeColor="text1"/>
                <w:sz w:val="16"/>
                <w:szCs w:val="16"/>
              </w:rPr>
              <w:t>:</w:t>
            </w:r>
            <w:r w:rsidRPr="009600A1">
              <w:rPr>
                <w:rFonts w:ascii="Arial" w:hAnsi="Arial" w:cs="Arial"/>
                <w:color w:val="000000" w:themeColor="text1"/>
                <w:sz w:val="16"/>
                <w:szCs w:val="16"/>
              </w:rPr>
              <w:t xml:space="preserve"> MPO, spolupracují další správní úřady odpovědné za výzkum a vývoj v oblasti svých působností</w:t>
            </w:r>
            <w:r>
              <w:rPr>
                <w:rFonts w:ascii="Arial" w:hAnsi="Arial" w:cs="Arial"/>
                <w:color w:val="000000" w:themeColor="text1"/>
                <w:sz w:val="16"/>
                <w:szCs w:val="16"/>
              </w:rPr>
              <w:t>.</w:t>
            </w:r>
          </w:p>
          <w:p w:rsidR="00EF3EB7" w:rsidRPr="00842F74" w:rsidRDefault="00EF3EB7" w:rsidP="00445671">
            <w:pPr>
              <w:spacing w:after="0" w:line="240" w:lineRule="auto"/>
              <w:ind w:left="175" w:hanging="175"/>
              <w:rPr>
                <w:rFonts w:ascii="Arial" w:hAnsi="Arial" w:cs="Arial"/>
                <w:color w:val="000000" w:themeColor="text1"/>
                <w:sz w:val="16"/>
                <w:szCs w:val="16"/>
              </w:rPr>
            </w:pPr>
          </w:p>
          <w:p w:rsidR="00CA7D8D" w:rsidRDefault="00EF3EB7" w:rsidP="00917A53">
            <w:pPr>
              <w:pStyle w:val="Odstavecseseznamem"/>
              <w:numPr>
                <w:ilvl w:val="0"/>
                <w:numId w:val="31"/>
              </w:numPr>
              <w:ind w:left="175" w:hanging="141"/>
              <w:rPr>
                <w:rFonts w:ascii="Arial" w:hAnsi="Arial" w:cs="Arial"/>
                <w:color w:val="000000" w:themeColor="text1"/>
                <w:sz w:val="16"/>
                <w:szCs w:val="16"/>
              </w:rPr>
            </w:pPr>
            <w:r w:rsidRPr="008F2EC0">
              <w:rPr>
                <w:rFonts w:ascii="Arial" w:hAnsi="Arial" w:cs="Arial"/>
                <w:color w:val="000000" w:themeColor="text1"/>
                <w:sz w:val="16"/>
                <w:szCs w:val="16"/>
              </w:rPr>
              <w:t>Vytvoření platformy pro identifikaci společenských výzev</w:t>
            </w:r>
            <w:r w:rsidR="00E944CE">
              <w:rPr>
                <w:rFonts w:ascii="Arial" w:hAnsi="Arial" w:cs="Arial"/>
                <w:color w:val="000000" w:themeColor="text1"/>
                <w:sz w:val="16"/>
                <w:szCs w:val="16"/>
              </w:rPr>
              <w:t xml:space="preserve"> a platformu pro bezpečnost</w:t>
            </w:r>
            <w:r w:rsidRPr="008F2EC0">
              <w:rPr>
                <w:rFonts w:ascii="Arial" w:hAnsi="Arial" w:cs="Arial"/>
                <w:color w:val="000000" w:themeColor="text1"/>
                <w:sz w:val="16"/>
                <w:szCs w:val="16"/>
              </w:rPr>
              <w:t xml:space="preserve"> (2016). </w:t>
            </w:r>
          </w:p>
          <w:p w:rsidR="00EF3EB7" w:rsidRDefault="00EF3EB7" w:rsidP="00CA7D8D">
            <w:pPr>
              <w:pStyle w:val="Odstavecseseznamem"/>
              <w:ind w:left="175"/>
              <w:rPr>
                <w:rFonts w:ascii="Arial" w:hAnsi="Arial" w:cs="Arial"/>
                <w:color w:val="000000" w:themeColor="text1"/>
                <w:sz w:val="16"/>
                <w:szCs w:val="16"/>
              </w:rPr>
            </w:pPr>
            <w:r w:rsidRPr="008F2EC0">
              <w:rPr>
                <w:rFonts w:ascii="Arial" w:hAnsi="Arial" w:cs="Arial"/>
                <w:color w:val="000000" w:themeColor="text1"/>
                <w:sz w:val="16"/>
                <w:szCs w:val="16"/>
              </w:rPr>
              <w:t>Gesce: ÚV ČR – Sekce VVI</w:t>
            </w:r>
            <w:r w:rsidR="00E944CE">
              <w:rPr>
                <w:rFonts w:ascii="Arial" w:hAnsi="Arial" w:cs="Arial"/>
                <w:color w:val="000000" w:themeColor="text1"/>
                <w:sz w:val="16"/>
                <w:szCs w:val="16"/>
              </w:rPr>
              <w:t>, MV</w:t>
            </w:r>
            <w:r>
              <w:rPr>
                <w:rFonts w:ascii="Arial" w:hAnsi="Arial" w:cs="Arial"/>
                <w:color w:val="000000" w:themeColor="text1"/>
                <w:sz w:val="16"/>
                <w:szCs w:val="16"/>
              </w:rPr>
              <w:t>.</w:t>
            </w:r>
          </w:p>
          <w:p w:rsidR="00EF3EB7" w:rsidRDefault="00EF3EB7" w:rsidP="00445671">
            <w:pPr>
              <w:pStyle w:val="Odstavecseseznamem"/>
              <w:ind w:left="175"/>
              <w:rPr>
                <w:rFonts w:ascii="Arial" w:hAnsi="Arial" w:cs="Arial"/>
                <w:color w:val="000000" w:themeColor="text1"/>
                <w:sz w:val="16"/>
                <w:szCs w:val="16"/>
              </w:rPr>
            </w:pPr>
          </w:p>
          <w:p w:rsidR="0028359E" w:rsidRDefault="0028359E" w:rsidP="00917A53">
            <w:pPr>
              <w:pStyle w:val="Odstavecseseznamem"/>
              <w:numPr>
                <w:ilvl w:val="0"/>
                <w:numId w:val="31"/>
              </w:numPr>
              <w:ind w:left="175" w:hanging="141"/>
              <w:rPr>
                <w:rFonts w:ascii="Arial" w:hAnsi="Arial" w:cs="Arial"/>
                <w:color w:val="000000" w:themeColor="text1"/>
                <w:sz w:val="16"/>
                <w:szCs w:val="16"/>
              </w:rPr>
            </w:pPr>
            <w:r w:rsidRPr="00583822">
              <w:rPr>
                <w:rFonts w:ascii="Arial" w:hAnsi="Arial" w:cs="Arial"/>
                <w:color w:val="000000" w:themeColor="text1"/>
                <w:sz w:val="16"/>
                <w:szCs w:val="16"/>
              </w:rPr>
              <w:t xml:space="preserve">Vytvoření principů na podporu aplikovaného výzkumu pro potřeby orgánů centrální státní správy a přípravu </w:t>
            </w:r>
            <w:r w:rsidR="00326BCF">
              <w:rPr>
                <w:rFonts w:ascii="Arial" w:hAnsi="Arial" w:cs="Arial"/>
                <w:color w:val="000000" w:themeColor="text1"/>
                <w:sz w:val="16"/>
                <w:szCs w:val="16"/>
              </w:rPr>
              <w:t xml:space="preserve">či úpravu </w:t>
            </w:r>
            <w:r w:rsidRPr="00583822">
              <w:rPr>
                <w:rFonts w:ascii="Arial" w:hAnsi="Arial" w:cs="Arial"/>
                <w:color w:val="000000" w:themeColor="text1"/>
                <w:sz w:val="16"/>
                <w:szCs w:val="16"/>
              </w:rPr>
              <w:t xml:space="preserve">navazujících programů VaVaI včetně stabilizace kapacit pro podporu VaVaI ve státní správě (2016). </w:t>
            </w:r>
          </w:p>
          <w:p w:rsidR="0028359E" w:rsidRDefault="0028359E" w:rsidP="0028359E">
            <w:pPr>
              <w:pStyle w:val="Odstavecseseznamem"/>
              <w:ind w:left="175"/>
              <w:rPr>
                <w:rFonts w:ascii="Arial" w:hAnsi="Arial" w:cs="Arial"/>
                <w:color w:val="000000" w:themeColor="text1"/>
                <w:sz w:val="16"/>
                <w:szCs w:val="16"/>
              </w:rPr>
            </w:pPr>
            <w:r w:rsidRPr="00583822">
              <w:rPr>
                <w:rFonts w:ascii="Arial" w:hAnsi="Arial" w:cs="Arial"/>
                <w:color w:val="000000" w:themeColor="text1"/>
                <w:sz w:val="16"/>
                <w:szCs w:val="16"/>
              </w:rPr>
              <w:t>Gesce: ÚV ČR – Sekce VVI, spolupracují další správní úřady odpovědné za výzkum a vývoj v oblasti svých působností</w:t>
            </w:r>
            <w:r>
              <w:rPr>
                <w:rFonts w:ascii="Arial" w:hAnsi="Arial" w:cs="Arial"/>
                <w:color w:val="000000" w:themeColor="text1"/>
                <w:sz w:val="16"/>
                <w:szCs w:val="16"/>
              </w:rPr>
              <w:t>.</w:t>
            </w:r>
          </w:p>
          <w:p w:rsidR="0028359E" w:rsidRDefault="0028359E" w:rsidP="0028359E">
            <w:pPr>
              <w:pStyle w:val="Odstavecseseznamem"/>
              <w:ind w:left="175"/>
              <w:rPr>
                <w:rFonts w:ascii="Arial" w:hAnsi="Arial" w:cs="Arial"/>
                <w:color w:val="000000" w:themeColor="text1"/>
                <w:sz w:val="16"/>
                <w:szCs w:val="16"/>
              </w:rPr>
            </w:pPr>
          </w:p>
          <w:p w:rsidR="00326BCF" w:rsidRDefault="0028359E" w:rsidP="00917A53">
            <w:pPr>
              <w:pStyle w:val="Odstavecseseznamem"/>
              <w:numPr>
                <w:ilvl w:val="0"/>
                <w:numId w:val="31"/>
              </w:numPr>
              <w:ind w:left="175" w:hanging="141"/>
              <w:rPr>
                <w:rFonts w:ascii="Arial" w:hAnsi="Arial" w:cs="Arial"/>
                <w:color w:val="000000" w:themeColor="text1"/>
                <w:sz w:val="16"/>
                <w:szCs w:val="16"/>
              </w:rPr>
            </w:pPr>
            <w:r w:rsidRPr="0028359E">
              <w:rPr>
                <w:rFonts w:ascii="Arial" w:hAnsi="Arial" w:cs="Arial"/>
                <w:color w:val="000000" w:themeColor="text1"/>
                <w:sz w:val="16"/>
                <w:szCs w:val="16"/>
              </w:rPr>
              <w:t xml:space="preserve">Vytvoření pracovní skupiny a zpracování podkladů, které doplní výstupy EDP realizované v rámci NIP RIS3 z pohledu absorpční kapacity a významu těchto oborů z pohledu národního hospodářství (HDP, export, atd.) (2016). </w:t>
            </w:r>
          </w:p>
          <w:p w:rsidR="0028359E" w:rsidRDefault="0028359E" w:rsidP="00326BCF">
            <w:pPr>
              <w:pStyle w:val="Odstavecseseznamem"/>
              <w:ind w:left="175"/>
              <w:rPr>
                <w:rFonts w:ascii="Arial" w:hAnsi="Arial" w:cs="Arial"/>
                <w:color w:val="000000" w:themeColor="text1"/>
                <w:sz w:val="16"/>
                <w:szCs w:val="16"/>
              </w:rPr>
            </w:pPr>
            <w:r w:rsidRPr="0028359E">
              <w:rPr>
                <w:rFonts w:ascii="Arial" w:hAnsi="Arial" w:cs="Arial"/>
                <w:color w:val="000000" w:themeColor="text1"/>
                <w:sz w:val="16"/>
                <w:szCs w:val="16"/>
              </w:rPr>
              <w:t>Gesce: MPO, ÚV ČR – Sekce VVI, MŠMT</w:t>
            </w:r>
          </w:p>
          <w:p w:rsidR="00163734" w:rsidRDefault="00163734" w:rsidP="00163734">
            <w:pPr>
              <w:pStyle w:val="Odstavecseseznamem"/>
              <w:ind w:left="0"/>
              <w:rPr>
                <w:rFonts w:ascii="Arial" w:hAnsi="Arial" w:cs="Arial"/>
                <w:color w:val="000000" w:themeColor="text1"/>
                <w:sz w:val="16"/>
                <w:szCs w:val="16"/>
              </w:rPr>
            </w:pPr>
          </w:p>
          <w:p w:rsidR="00163734" w:rsidRPr="008F2EC0" w:rsidRDefault="00163734" w:rsidP="00CA7D8D">
            <w:pPr>
              <w:pStyle w:val="Odstavecseseznamem"/>
              <w:ind w:left="175"/>
              <w:rPr>
                <w:rFonts w:ascii="Arial" w:hAnsi="Arial" w:cs="Arial"/>
                <w:color w:val="000000" w:themeColor="text1"/>
                <w:sz w:val="16"/>
                <w:szCs w:val="16"/>
              </w:rPr>
            </w:pPr>
          </w:p>
        </w:tc>
      </w:tr>
      <w:tr w:rsidR="00EF3EB7" w:rsidRPr="001829A2" w:rsidTr="009A2B49">
        <w:trPr>
          <w:cantSplit/>
        </w:trPr>
        <w:tc>
          <w:tcPr>
            <w:tcW w:w="675" w:type="dxa"/>
            <w:vMerge/>
            <w:tcBorders>
              <w:left w:val="single" w:sz="18" w:space="0" w:color="auto"/>
              <w:bottom w:val="single" w:sz="18" w:space="0" w:color="auto"/>
            </w:tcBorders>
            <w:shd w:val="clear" w:color="auto" w:fill="DBE5F1" w:themeFill="accent1" w:themeFillTint="33"/>
            <w:tcMar>
              <w:left w:w="57" w:type="dxa"/>
              <w:right w:w="57" w:type="dxa"/>
            </w:tcMar>
            <w:textDirection w:val="btLr"/>
          </w:tcPr>
          <w:p w:rsidR="00EF3EB7" w:rsidRPr="00842F74" w:rsidRDefault="00EF3EB7" w:rsidP="00445671">
            <w:pPr>
              <w:spacing w:after="0" w:line="240" w:lineRule="auto"/>
              <w:ind w:left="113" w:right="113"/>
              <w:jc w:val="center"/>
              <w:rPr>
                <w:rFonts w:ascii="Arial" w:hAnsi="Arial" w:cs="Arial"/>
                <w:b/>
                <w:color w:val="000000" w:themeColor="text1"/>
                <w:sz w:val="16"/>
                <w:szCs w:val="16"/>
              </w:rPr>
            </w:pPr>
          </w:p>
        </w:tc>
        <w:tc>
          <w:tcPr>
            <w:tcW w:w="1890" w:type="dxa"/>
            <w:vMerge/>
            <w:tcBorders>
              <w:bottom w:val="single" w:sz="18" w:space="0" w:color="auto"/>
              <w:right w:val="single" w:sz="18" w:space="0" w:color="auto"/>
            </w:tcBorders>
            <w:shd w:val="clear" w:color="auto" w:fill="DBE5F1" w:themeFill="accent1" w:themeFillTint="33"/>
            <w:tcMar>
              <w:left w:w="57" w:type="dxa"/>
              <w:right w:w="57" w:type="dxa"/>
            </w:tcMar>
            <w:vAlign w:val="center"/>
          </w:tcPr>
          <w:p w:rsidR="00EF3EB7" w:rsidRPr="00842F74" w:rsidRDefault="00EF3EB7" w:rsidP="00445671">
            <w:pPr>
              <w:keepNext/>
              <w:keepLines/>
              <w:spacing w:after="0" w:line="240" w:lineRule="auto"/>
              <w:outlineLvl w:val="2"/>
              <w:rPr>
                <w:rFonts w:ascii="Arial" w:hAnsi="Arial" w:cs="Arial"/>
                <w:sz w:val="16"/>
                <w:szCs w:val="16"/>
                <w:lang w:eastAsia="cs-CZ"/>
              </w:rPr>
            </w:pPr>
          </w:p>
        </w:tc>
        <w:tc>
          <w:tcPr>
            <w:tcW w:w="1979" w:type="dxa"/>
            <w:tcBorders>
              <w:top w:val="single" w:sz="18" w:space="0" w:color="auto"/>
              <w:left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445671">
            <w:pPr>
              <w:spacing w:before="120" w:after="0" w:line="240" w:lineRule="auto"/>
              <w:rPr>
                <w:rFonts w:ascii="Arial" w:hAnsi="Arial" w:cs="Arial"/>
                <w:sz w:val="16"/>
                <w:szCs w:val="16"/>
                <w:lang w:eastAsia="cs-CZ"/>
              </w:rPr>
            </w:pPr>
            <w:r w:rsidRPr="00842F74">
              <w:rPr>
                <w:rFonts w:ascii="Arial" w:hAnsi="Arial" w:cs="Arial"/>
                <w:sz w:val="16"/>
                <w:szCs w:val="16"/>
                <w:lang w:eastAsia="cs-CZ"/>
              </w:rPr>
              <w:t>5.2 Vytvořit koncepci podpory aplikovaného výzkumu</w:t>
            </w:r>
          </w:p>
        </w:tc>
        <w:tc>
          <w:tcPr>
            <w:tcW w:w="254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917A53">
            <w:pPr>
              <w:pStyle w:val="Odstavecseseznamem"/>
              <w:numPr>
                <w:ilvl w:val="0"/>
                <w:numId w:val="31"/>
              </w:numPr>
              <w:tabs>
                <w:tab w:val="left" w:pos="426"/>
              </w:tabs>
              <w:spacing w:before="120" w:after="0" w:line="240" w:lineRule="auto"/>
              <w:ind w:left="176" w:hanging="142"/>
              <w:rPr>
                <w:rFonts w:ascii="Arial" w:eastAsia="Calibri" w:hAnsi="Arial" w:cs="Arial"/>
                <w:sz w:val="16"/>
                <w:szCs w:val="16"/>
              </w:rPr>
            </w:pPr>
            <w:r w:rsidRPr="00842F74">
              <w:rPr>
                <w:rFonts w:ascii="Arial" w:eastAsia="Calibri" w:hAnsi="Arial" w:cs="Arial"/>
                <w:sz w:val="16"/>
                <w:szCs w:val="16"/>
              </w:rPr>
              <w:t>Počet PCT přihlášek na milion obyvatel (HDP)</w:t>
            </w:r>
          </w:p>
          <w:p w:rsidR="00EF3EB7" w:rsidRPr="00842F74" w:rsidRDefault="00EF3EB7" w:rsidP="00445671">
            <w:pPr>
              <w:tabs>
                <w:tab w:val="left" w:pos="426"/>
              </w:tabs>
              <w:spacing w:after="0" w:line="240" w:lineRule="auto"/>
              <w:ind w:left="176" w:hanging="142"/>
              <w:contextualSpacing/>
              <w:rPr>
                <w:rFonts w:ascii="Arial" w:eastAsia="Calibri" w:hAnsi="Arial" w:cs="Arial"/>
                <w:sz w:val="16"/>
                <w:szCs w:val="16"/>
              </w:rPr>
            </w:pPr>
          </w:p>
          <w:p w:rsidR="00EF3EB7" w:rsidRPr="00842F74" w:rsidRDefault="00EF3EB7" w:rsidP="00917A53">
            <w:pPr>
              <w:pStyle w:val="Odstavecseseznamem"/>
              <w:numPr>
                <w:ilvl w:val="0"/>
                <w:numId w:val="31"/>
              </w:numPr>
              <w:tabs>
                <w:tab w:val="left" w:pos="426"/>
              </w:tabs>
              <w:spacing w:after="0" w:line="240" w:lineRule="auto"/>
              <w:ind w:left="176" w:hanging="142"/>
              <w:rPr>
                <w:rFonts w:ascii="Arial" w:eastAsia="Calibri" w:hAnsi="Arial" w:cs="Arial"/>
                <w:sz w:val="16"/>
                <w:szCs w:val="16"/>
              </w:rPr>
            </w:pPr>
            <w:r w:rsidRPr="00842F74">
              <w:rPr>
                <w:rFonts w:ascii="Arial" w:eastAsia="Calibri" w:hAnsi="Arial" w:cs="Arial"/>
                <w:sz w:val="16"/>
                <w:szCs w:val="16"/>
              </w:rPr>
              <w:t>Podíl účelové podpory určené na VaV zaměřený na řešení společenských výzev (%)</w:t>
            </w:r>
          </w:p>
          <w:p w:rsidR="00EF3EB7" w:rsidRPr="00842F74" w:rsidRDefault="00EF3EB7" w:rsidP="00445671">
            <w:pPr>
              <w:tabs>
                <w:tab w:val="left" w:pos="426"/>
              </w:tabs>
              <w:spacing w:after="0" w:line="240" w:lineRule="auto"/>
              <w:ind w:left="176" w:hanging="142"/>
              <w:contextualSpacing/>
              <w:jc w:val="both"/>
              <w:rPr>
                <w:rFonts w:ascii="Arial" w:hAnsi="Arial" w:cs="Arial"/>
                <w:sz w:val="16"/>
                <w:szCs w:val="16"/>
              </w:rPr>
            </w:pPr>
          </w:p>
        </w:tc>
        <w:tc>
          <w:tcPr>
            <w:tcW w:w="2961" w:type="dxa"/>
            <w:tcBorders>
              <w:top w:val="single" w:sz="18" w:space="0" w:color="auto"/>
              <w:bottom w:val="single" w:sz="18" w:space="0" w:color="auto"/>
            </w:tcBorders>
            <w:shd w:val="clear" w:color="auto" w:fill="DBE5F1" w:themeFill="accent1" w:themeFillTint="33"/>
            <w:tcMar>
              <w:left w:w="57" w:type="dxa"/>
              <w:right w:w="57" w:type="dxa"/>
            </w:tcMar>
          </w:tcPr>
          <w:p w:rsidR="00EF3EB7" w:rsidRPr="00842F74" w:rsidRDefault="00EF3EB7" w:rsidP="00445671">
            <w:pPr>
              <w:spacing w:before="120" w:after="0" w:line="240" w:lineRule="auto"/>
              <w:rPr>
                <w:rFonts w:ascii="Arial" w:hAnsi="Arial" w:cs="Arial"/>
                <w:color w:val="000000" w:themeColor="text1"/>
                <w:sz w:val="16"/>
                <w:szCs w:val="16"/>
              </w:rPr>
            </w:pPr>
            <w:r w:rsidRPr="00C133CA">
              <w:rPr>
                <w:rFonts w:ascii="Arial" w:hAnsi="Arial" w:cs="Arial"/>
                <w:i/>
                <w:color w:val="000000" w:themeColor="text1"/>
                <w:sz w:val="16"/>
                <w:szCs w:val="16"/>
              </w:rPr>
              <w:t>Opatření 2</w:t>
            </w:r>
            <w:r>
              <w:rPr>
                <w:rFonts w:ascii="Arial" w:hAnsi="Arial" w:cs="Arial"/>
                <w:i/>
                <w:color w:val="000000" w:themeColor="text1"/>
                <w:sz w:val="16"/>
                <w:szCs w:val="16"/>
              </w:rPr>
              <w:t>8</w:t>
            </w:r>
            <w:r w:rsidRPr="00C133CA">
              <w:rPr>
                <w:rFonts w:ascii="Arial" w:hAnsi="Arial" w:cs="Arial"/>
                <w:i/>
                <w:color w:val="000000" w:themeColor="text1"/>
                <w:sz w:val="16"/>
                <w:szCs w:val="16"/>
              </w:rPr>
              <w:t>:</w:t>
            </w:r>
            <w:r w:rsidRPr="00842F74">
              <w:rPr>
                <w:rFonts w:ascii="Arial" w:hAnsi="Arial" w:cs="Arial"/>
                <w:color w:val="000000" w:themeColor="text1"/>
                <w:sz w:val="16"/>
                <w:szCs w:val="16"/>
              </w:rPr>
              <w:t xml:space="preserve"> Stanovit hlavní směry podpory aplikovaného výzkumu</w:t>
            </w:r>
            <w:r>
              <w:rPr>
                <w:rFonts w:ascii="Arial" w:hAnsi="Arial" w:cs="Arial"/>
                <w:color w:val="000000" w:themeColor="text1"/>
                <w:sz w:val="16"/>
                <w:szCs w:val="16"/>
              </w:rPr>
              <w:t>.</w:t>
            </w:r>
          </w:p>
          <w:p w:rsidR="00EF3EB7" w:rsidRDefault="00EF3EB7" w:rsidP="00445671">
            <w:pPr>
              <w:spacing w:after="0" w:line="240" w:lineRule="auto"/>
              <w:rPr>
                <w:rFonts w:ascii="Arial" w:hAnsi="Arial" w:cs="Arial"/>
                <w:color w:val="000000" w:themeColor="text1"/>
                <w:sz w:val="16"/>
                <w:szCs w:val="16"/>
              </w:rPr>
            </w:pPr>
            <w:r w:rsidRPr="008F2EC0">
              <w:rPr>
                <w:rFonts w:ascii="Arial" w:hAnsi="Arial" w:cs="Arial"/>
                <w:color w:val="000000" w:themeColor="text1"/>
                <w:sz w:val="16"/>
                <w:szCs w:val="16"/>
              </w:rPr>
              <w:t xml:space="preserve">Odpovědnost: ÚV ČR – Sekce VVI, RVVI, MPO, spolupracují další správní úřady odpovědné za </w:t>
            </w:r>
            <w:r w:rsidR="00184493">
              <w:rPr>
                <w:rFonts w:ascii="Arial" w:hAnsi="Arial" w:cs="Arial"/>
                <w:color w:val="000000" w:themeColor="text1"/>
                <w:sz w:val="16"/>
                <w:szCs w:val="16"/>
              </w:rPr>
              <w:t>výzkum a vývoj</w:t>
            </w:r>
            <w:r w:rsidRPr="008F2EC0">
              <w:rPr>
                <w:rFonts w:ascii="Arial" w:hAnsi="Arial" w:cs="Arial"/>
                <w:color w:val="000000" w:themeColor="text1"/>
                <w:sz w:val="16"/>
                <w:szCs w:val="16"/>
              </w:rPr>
              <w:t xml:space="preserve"> v oblasti svých působností</w:t>
            </w:r>
            <w:r>
              <w:rPr>
                <w:rFonts w:ascii="Arial" w:hAnsi="Arial" w:cs="Arial"/>
                <w:color w:val="000000" w:themeColor="text1"/>
                <w:sz w:val="16"/>
                <w:szCs w:val="16"/>
              </w:rPr>
              <w:t>.</w:t>
            </w:r>
          </w:p>
          <w:p w:rsidR="00EF3EB7" w:rsidRPr="00842F74" w:rsidRDefault="00EF3EB7" w:rsidP="00445671">
            <w:pPr>
              <w:spacing w:after="0" w:line="240" w:lineRule="auto"/>
              <w:rPr>
                <w:rFonts w:ascii="Arial" w:hAnsi="Arial" w:cs="Arial"/>
                <w:color w:val="000000" w:themeColor="text1"/>
                <w:sz w:val="16"/>
                <w:szCs w:val="16"/>
              </w:rPr>
            </w:pPr>
          </w:p>
          <w:p w:rsidR="00EF3EB7" w:rsidRDefault="00EF3EB7" w:rsidP="00445671">
            <w:pPr>
              <w:spacing w:after="0" w:line="240" w:lineRule="auto"/>
              <w:rPr>
                <w:rFonts w:ascii="Arial" w:hAnsi="Arial" w:cs="Arial"/>
                <w:sz w:val="16"/>
                <w:szCs w:val="16"/>
                <w:lang w:eastAsia="cs-CZ"/>
              </w:rPr>
            </w:pPr>
            <w:r w:rsidRPr="00C133CA">
              <w:rPr>
                <w:rFonts w:ascii="Arial" w:hAnsi="Arial" w:cs="Arial"/>
                <w:i/>
                <w:color w:val="000000" w:themeColor="text1"/>
                <w:sz w:val="16"/>
                <w:szCs w:val="16"/>
              </w:rPr>
              <w:t>Opatření 2</w:t>
            </w:r>
            <w:r>
              <w:rPr>
                <w:rFonts w:ascii="Arial" w:hAnsi="Arial" w:cs="Arial"/>
                <w:i/>
                <w:color w:val="000000" w:themeColor="text1"/>
                <w:sz w:val="16"/>
                <w:szCs w:val="16"/>
              </w:rPr>
              <w:t>9</w:t>
            </w:r>
            <w:r w:rsidRPr="00C133CA">
              <w:rPr>
                <w:rFonts w:ascii="Arial" w:hAnsi="Arial" w:cs="Arial"/>
                <w:i/>
                <w:color w:val="000000" w:themeColor="text1"/>
                <w:sz w:val="16"/>
                <w:szCs w:val="16"/>
              </w:rPr>
              <w:t>:</w:t>
            </w:r>
            <w:r w:rsidRPr="00842F74">
              <w:rPr>
                <w:rFonts w:ascii="Arial" w:hAnsi="Arial" w:cs="Arial"/>
                <w:color w:val="000000" w:themeColor="text1"/>
                <w:sz w:val="16"/>
                <w:szCs w:val="16"/>
              </w:rPr>
              <w:t xml:space="preserve"> </w:t>
            </w:r>
            <w:r w:rsidRPr="00842F74">
              <w:rPr>
                <w:rFonts w:ascii="Arial" w:hAnsi="Arial" w:cs="Arial"/>
                <w:sz w:val="16"/>
                <w:szCs w:val="16"/>
                <w:lang w:eastAsia="cs-CZ"/>
              </w:rPr>
              <w:t>Vytvořit nástroje pro podporu hlavních směrů aplikovaného výzkumu</w:t>
            </w:r>
            <w:r>
              <w:rPr>
                <w:rFonts w:ascii="Arial" w:hAnsi="Arial" w:cs="Arial"/>
                <w:sz w:val="16"/>
                <w:szCs w:val="16"/>
                <w:lang w:eastAsia="cs-CZ"/>
              </w:rPr>
              <w:t>.</w:t>
            </w:r>
          </w:p>
          <w:p w:rsidR="00EF3EB7" w:rsidRPr="00842F74" w:rsidRDefault="00EF3EB7" w:rsidP="00445671">
            <w:pPr>
              <w:spacing w:after="120" w:line="240" w:lineRule="auto"/>
              <w:rPr>
                <w:rFonts w:ascii="Arial" w:hAnsi="Arial" w:cs="Arial"/>
                <w:color w:val="000000" w:themeColor="text1"/>
                <w:sz w:val="16"/>
                <w:szCs w:val="16"/>
              </w:rPr>
            </w:pPr>
            <w:r w:rsidRPr="008F2EC0">
              <w:rPr>
                <w:rFonts w:ascii="Arial" w:hAnsi="Arial" w:cs="Arial"/>
                <w:sz w:val="16"/>
                <w:szCs w:val="16"/>
                <w:lang w:eastAsia="cs-CZ"/>
              </w:rPr>
              <w:t>Odpovědnost: ÚV ČR – Sekce VVI, RVVI, MPO a další správní úřady odpovědné za výzkum a vývoj v oblasti svých působností</w:t>
            </w:r>
            <w:r>
              <w:rPr>
                <w:rFonts w:ascii="Arial" w:hAnsi="Arial" w:cs="Arial"/>
                <w:sz w:val="16"/>
                <w:szCs w:val="16"/>
                <w:lang w:eastAsia="cs-CZ"/>
              </w:rPr>
              <w:t>.</w:t>
            </w:r>
          </w:p>
        </w:tc>
        <w:tc>
          <w:tcPr>
            <w:tcW w:w="2962" w:type="dxa"/>
            <w:tcBorders>
              <w:top w:val="single" w:sz="18" w:space="0" w:color="auto"/>
              <w:bottom w:val="single" w:sz="18" w:space="0" w:color="auto"/>
              <w:right w:val="single" w:sz="18" w:space="0" w:color="auto"/>
            </w:tcBorders>
            <w:shd w:val="clear" w:color="auto" w:fill="DBE5F1" w:themeFill="accent1" w:themeFillTint="33"/>
            <w:tcMar>
              <w:left w:w="57" w:type="dxa"/>
              <w:right w:w="57" w:type="dxa"/>
            </w:tcMar>
          </w:tcPr>
          <w:p w:rsidR="00CA7D8D" w:rsidRDefault="00EF3EB7" w:rsidP="00917A53">
            <w:pPr>
              <w:pStyle w:val="Odstavecseseznamem"/>
              <w:numPr>
                <w:ilvl w:val="0"/>
                <w:numId w:val="42"/>
              </w:numPr>
              <w:spacing w:before="120" w:after="0" w:line="240" w:lineRule="auto"/>
              <w:ind w:left="176" w:hanging="176"/>
              <w:rPr>
                <w:rFonts w:ascii="Arial" w:hAnsi="Arial" w:cs="Arial"/>
                <w:color w:val="000000" w:themeColor="text1"/>
                <w:sz w:val="16"/>
                <w:szCs w:val="16"/>
              </w:rPr>
            </w:pPr>
            <w:r w:rsidRPr="0049057D">
              <w:rPr>
                <w:rFonts w:ascii="Arial" w:hAnsi="Arial" w:cs="Arial"/>
                <w:color w:val="000000" w:themeColor="text1"/>
                <w:sz w:val="16"/>
                <w:szCs w:val="16"/>
              </w:rPr>
              <w:t xml:space="preserve">Stanovení hlavních směrů aplikovaného výzkumu včetně společenských výzev (2017). </w:t>
            </w:r>
          </w:p>
          <w:p w:rsidR="00EF3EB7" w:rsidRPr="0049057D" w:rsidRDefault="00EF3EB7" w:rsidP="00CA7D8D">
            <w:pPr>
              <w:pStyle w:val="Odstavecseseznamem"/>
              <w:spacing w:before="120" w:after="0" w:line="240" w:lineRule="auto"/>
              <w:ind w:left="176"/>
              <w:rPr>
                <w:rFonts w:ascii="Arial" w:hAnsi="Arial" w:cs="Arial"/>
                <w:color w:val="000000" w:themeColor="text1"/>
                <w:sz w:val="16"/>
                <w:szCs w:val="16"/>
              </w:rPr>
            </w:pPr>
            <w:r w:rsidRPr="0049057D">
              <w:rPr>
                <w:rFonts w:ascii="Arial" w:hAnsi="Arial" w:cs="Arial"/>
                <w:color w:val="000000" w:themeColor="text1"/>
                <w:sz w:val="16"/>
                <w:szCs w:val="16"/>
              </w:rPr>
              <w:t xml:space="preserve">Gesce: ÚV ČR – Sekce VVI ve spolupráci s MPO, spolupracují další správní úřady odpovědné za </w:t>
            </w:r>
            <w:r w:rsidR="00184493">
              <w:rPr>
                <w:rFonts w:ascii="Arial" w:hAnsi="Arial" w:cs="Arial"/>
                <w:color w:val="000000" w:themeColor="text1"/>
                <w:sz w:val="16"/>
                <w:szCs w:val="16"/>
              </w:rPr>
              <w:t xml:space="preserve">výzkum a vývoj </w:t>
            </w:r>
            <w:r w:rsidRPr="0049057D">
              <w:rPr>
                <w:rFonts w:ascii="Arial" w:hAnsi="Arial" w:cs="Arial"/>
                <w:color w:val="000000" w:themeColor="text1"/>
                <w:sz w:val="16"/>
                <w:szCs w:val="16"/>
              </w:rPr>
              <w:t>v oblasti svých působností</w:t>
            </w:r>
          </w:p>
          <w:p w:rsidR="00CA7D8D" w:rsidRDefault="00EF3EB7" w:rsidP="00917A53">
            <w:pPr>
              <w:pStyle w:val="Odstavecseseznamem"/>
              <w:numPr>
                <w:ilvl w:val="0"/>
                <w:numId w:val="42"/>
              </w:numPr>
              <w:spacing w:before="120" w:after="0" w:line="240" w:lineRule="auto"/>
              <w:ind w:left="175" w:hanging="175"/>
              <w:rPr>
                <w:rFonts w:ascii="Arial" w:hAnsi="Arial" w:cs="Arial"/>
                <w:color w:val="000000" w:themeColor="text1"/>
                <w:sz w:val="16"/>
                <w:szCs w:val="16"/>
              </w:rPr>
            </w:pPr>
            <w:r w:rsidRPr="0049057D">
              <w:rPr>
                <w:rFonts w:ascii="Arial" w:hAnsi="Arial" w:cs="Arial"/>
                <w:color w:val="000000" w:themeColor="text1"/>
                <w:sz w:val="16"/>
                <w:szCs w:val="16"/>
              </w:rPr>
              <w:t xml:space="preserve">Vytvoření </w:t>
            </w:r>
            <w:r w:rsidR="002A070F">
              <w:rPr>
                <w:rFonts w:ascii="Arial" w:hAnsi="Arial" w:cs="Arial"/>
                <w:color w:val="000000" w:themeColor="text1"/>
                <w:sz w:val="16"/>
                <w:szCs w:val="16"/>
              </w:rPr>
              <w:t xml:space="preserve">či úprava </w:t>
            </w:r>
            <w:r w:rsidR="00470E06">
              <w:rPr>
                <w:rFonts w:ascii="Arial" w:hAnsi="Arial" w:cs="Arial"/>
                <w:color w:val="000000" w:themeColor="text1"/>
                <w:sz w:val="16"/>
                <w:szCs w:val="16"/>
              </w:rPr>
              <w:t xml:space="preserve">existujících </w:t>
            </w:r>
            <w:r w:rsidRPr="0049057D">
              <w:rPr>
                <w:rFonts w:ascii="Arial" w:hAnsi="Arial" w:cs="Arial"/>
                <w:color w:val="000000" w:themeColor="text1"/>
                <w:sz w:val="16"/>
                <w:szCs w:val="16"/>
              </w:rPr>
              <w:t xml:space="preserve">nástrojů na podporu hlavních </w:t>
            </w:r>
            <w:r w:rsidR="002A070F">
              <w:rPr>
                <w:rFonts w:ascii="Arial" w:hAnsi="Arial" w:cs="Arial"/>
                <w:color w:val="000000" w:themeColor="text1"/>
                <w:sz w:val="16"/>
                <w:szCs w:val="16"/>
              </w:rPr>
              <w:t>směrů aplikovaného výzkumu (2017+</w:t>
            </w:r>
            <w:r w:rsidRPr="0049057D">
              <w:rPr>
                <w:rFonts w:ascii="Arial" w:hAnsi="Arial" w:cs="Arial"/>
                <w:color w:val="000000" w:themeColor="text1"/>
                <w:sz w:val="16"/>
                <w:szCs w:val="16"/>
              </w:rPr>
              <w:t xml:space="preserve">). </w:t>
            </w:r>
          </w:p>
          <w:p w:rsidR="00EF3EB7" w:rsidRPr="00842F74" w:rsidRDefault="00EF3EB7" w:rsidP="00CA7D8D">
            <w:pPr>
              <w:pStyle w:val="Odstavecseseznamem"/>
              <w:spacing w:before="120" w:after="0" w:line="240" w:lineRule="auto"/>
              <w:ind w:left="175"/>
              <w:rPr>
                <w:rFonts w:ascii="Arial" w:hAnsi="Arial" w:cs="Arial"/>
                <w:color w:val="000000" w:themeColor="text1"/>
                <w:sz w:val="16"/>
                <w:szCs w:val="16"/>
              </w:rPr>
            </w:pPr>
            <w:r w:rsidRPr="0049057D">
              <w:rPr>
                <w:rFonts w:ascii="Arial" w:hAnsi="Arial" w:cs="Arial"/>
                <w:color w:val="000000" w:themeColor="text1"/>
                <w:sz w:val="16"/>
                <w:szCs w:val="16"/>
              </w:rPr>
              <w:t>Gesce: ÚV ČR – Sekce VVI, RVVI, MPO a další správní úřady odpovědné za výzkum a vývoj v oblasti svých působností</w:t>
            </w:r>
            <w:r>
              <w:rPr>
                <w:rFonts w:ascii="Arial" w:hAnsi="Arial" w:cs="Arial"/>
                <w:color w:val="000000" w:themeColor="text1"/>
                <w:sz w:val="16"/>
                <w:szCs w:val="16"/>
              </w:rPr>
              <w:t>.</w:t>
            </w:r>
          </w:p>
        </w:tc>
      </w:tr>
    </w:tbl>
    <w:p w:rsidR="00EF3EB7" w:rsidRDefault="00EF3EB7" w:rsidP="00EF3EB7">
      <w:pPr>
        <w:rPr>
          <w:rFonts w:ascii="Arial" w:hAnsi="Arial" w:cs="Arial"/>
        </w:rPr>
      </w:pPr>
    </w:p>
    <w:p w:rsidR="00EF3EB7" w:rsidRDefault="00EF3EB7" w:rsidP="00EF3EB7">
      <w:pPr>
        <w:rPr>
          <w:rFonts w:ascii="Arial" w:hAnsi="Arial" w:cs="Arial"/>
        </w:rPr>
        <w:sectPr w:rsidR="00EF3EB7" w:rsidSect="00DD058E">
          <w:pgSz w:w="16838" w:h="11906" w:orient="landscape" w:code="9"/>
          <w:pgMar w:top="1418" w:right="1418" w:bottom="1418" w:left="1418" w:header="709" w:footer="709" w:gutter="0"/>
          <w:cols w:space="708"/>
          <w:docGrid w:linePitch="360"/>
        </w:sectPr>
      </w:pPr>
    </w:p>
    <w:p w:rsidR="00EF3EB7" w:rsidRPr="00EF3EB7" w:rsidRDefault="00EF3EB7" w:rsidP="00417E5C">
      <w:pPr>
        <w:pStyle w:val="Nadpis2"/>
      </w:pPr>
      <w:bookmarkStart w:id="39" w:name="_Toc442367680"/>
      <w:r w:rsidRPr="00EF3EB7">
        <w:lastRenderedPageBreak/>
        <w:t>Implementace opatření na podporu aplikovaného výzkumu směrem k inovacím</w:t>
      </w:r>
      <w:bookmarkEnd w:id="39"/>
    </w:p>
    <w:p w:rsidR="007D5B7F" w:rsidRDefault="007D5B7F" w:rsidP="00EF3EB7">
      <w:pPr>
        <w:jc w:val="both"/>
        <w:rPr>
          <w:rFonts w:ascii="Arial" w:hAnsi="Arial" w:cs="Arial"/>
        </w:rPr>
      </w:pPr>
    </w:p>
    <w:p w:rsidR="00EF3EB7" w:rsidRPr="007E5BA2" w:rsidRDefault="00EF3EB7" w:rsidP="00EF3EB7">
      <w:pPr>
        <w:jc w:val="both"/>
        <w:rPr>
          <w:rFonts w:ascii="Arial" w:hAnsi="Arial" w:cs="Arial"/>
        </w:rPr>
      </w:pPr>
      <w:r w:rsidRPr="007E5BA2">
        <w:rPr>
          <w:rFonts w:ascii="Arial" w:hAnsi="Arial" w:cs="Arial"/>
        </w:rPr>
        <w:t xml:space="preserve">Opatření k podpoře a naplňování priorit aplikovaného výzkumu se budou úzce vázat na pravidelnou aktualizaci Implementačního plánu </w:t>
      </w:r>
      <w:r>
        <w:rPr>
          <w:rFonts w:ascii="Arial" w:hAnsi="Arial" w:cs="Arial"/>
        </w:rPr>
        <w:t xml:space="preserve">Národní </w:t>
      </w:r>
      <w:r w:rsidRPr="007E5BA2">
        <w:rPr>
          <w:rFonts w:ascii="Arial" w:hAnsi="Arial" w:cs="Arial"/>
        </w:rPr>
        <w:t>RIS3 a NPOV a budou zohledněna při přípravě rozpočtu VaVaI pro období 2017-2019.</w:t>
      </w:r>
    </w:p>
    <w:p w:rsidR="00EF3EB7" w:rsidRPr="007E5BA2" w:rsidRDefault="00EF3EB7" w:rsidP="00EF3EB7">
      <w:pPr>
        <w:jc w:val="both"/>
        <w:rPr>
          <w:rFonts w:ascii="Arial" w:hAnsi="Arial" w:cs="Arial"/>
        </w:rPr>
      </w:pPr>
      <w:r w:rsidRPr="007E5BA2">
        <w:rPr>
          <w:rFonts w:ascii="Arial" w:hAnsi="Arial" w:cs="Arial"/>
        </w:rPr>
        <w:t xml:space="preserve">První aktualizace Implementačního plánu Národní RIS3 bude provedena do konce 1. čtvrtletí 2016 a do konce pololetí 2016 bude tento plán již obsahovat konkrétní prioritní obory VaVaI, na něž bude zacílena část finančních prostředků. Vertikalizací podpor z veřejných zdrojů je myšlen proces zaměřování prostředků na obory a výzkumná témata s potenciálem posílení konkurenceschopnosti, přičemž tato témata </w:t>
      </w:r>
      <w:r w:rsidR="00BB0956">
        <w:rPr>
          <w:rFonts w:ascii="Arial" w:hAnsi="Arial" w:cs="Arial"/>
        </w:rPr>
        <w:t>budou</w:t>
      </w:r>
      <w:r w:rsidRPr="007E5BA2">
        <w:rPr>
          <w:rFonts w:ascii="Arial" w:hAnsi="Arial" w:cs="Arial"/>
        </w:rPr>
        <w:t xml:space="preserve"> stanovena </w:t>
      </w:r>
      <w:r w:rsidR="00BB0956">
        <w:rPr>
          <w:rFonts w:ascii="Arial" w:hAnsi="Arial" w:cs="Arial"/>
        </w:rPr>
        <w:t>na základě</w:t>
      </w:r>
      <w:r w:rsidRPr="007E5BA2">
        <w:rPr>
          <w:rFonts w:ascii="Arial" w:hAnsi="Arial" w:cs="Arial"/>
        </w:rPr>
        <w:t xml:space="preserve"> strukturovan</w:t>
      </w:r>
      <w:r w:rsidR="00BB0956">
        <w:rPr>
          <w:rFonts w:ascii="Arial" w:hAnsi="Arial" w:cs="Arial"/>
        </w:rPr>
        <w:t>ých</w:t>
      </w:r>
      <w:r w:rsidRPr="007E5BA2">
        <w:rPr>
          <w:rFonts w:ascii="Arial" w:hAnsi="Arial" w:cs="Arial"/>
        </w:rPr>
        <w:t xml:space="preserve"> debat </w:t>
      </w:r>
      <w:r w:rsidR="00BB0956">
        <w:rPr>
          <w:rFonts w:ascii="Arial" w:hAnsi="Arial" w:cs="Arial"/>
        </w:rPr>
        <w:t xml:space="preserve">v </w:t>
      </w:r>
      <w:r w:rsidRPr="007E5BA2">
        <w:rPr>
          <w:rFonts w:ascii="Arial" w:hAnsi="Arial" w:cs="Arial"/>
        </w:rPr>
        <w:t>platfor</w:t>
      </w:r>
      <w:r w:rsidR="00BB0956">
        <w:rPr>
          <w:rFonts w:ascii="Arial" w:hAnsi="Arial" w:cs="Arial"/>
        </w:rPr>
        <w:t>mách</w:t>
      </w:r>
      <w:r w:rsidRPr="007E5BA2">
        <w:rPr>
          <w:rFonts w:ascii="Arial" w:hAnsi="Arial" w:cs="Arial"/>
        </w:rPr>
        <w:t xml:space="preserve"> organizovaných veřejnou správou a propojujících podnikatelskou sféru a</w:t>
      </w:r>
      <w:r>
        <w:rPr>
          <w:rFonts w:ascii="Arial" w:hAnsi="Arial" w:cs="Arial"/>
        </w:rPr>
        <w:t> </w:t>
      </w:r>
      <w:r w:rsidR="001B4284">
        <w:rPr>
          <w:rFonts w:ascii="Arial" w:hAnsi="Arial" w:cs="Arial"/>
        </w:rPr>
        <w:t>výzkumníky (Entrepreneurial Discovery P</w:t>
      </w:r>
      <w:r w:rsidRPr="007E5BA2">
        <w:rPr>
          <w:rFonts w:ascii="Arial" w:hAnsi="Arial" w:cs="Arial"/>
        </w:rPr>
        <w:t>roces</w:t>
      </w:r>
      <w:r w:rsidR="00D71582">
        <w:rPr>
          <w:rFonts w:ascii="Arial" w:hAnsi="Arial" w:cs="Arial"/>
        </w:rPr>
        <w:t>s</w:t>
      </w:r>
      <w:r w:rsidRPr="007E5BA2">
        <w:rPr>
          <w:rFonts w:ascii="Arial" w:hAnsi="Arial" w:cs="Arial"/>
        </w:rPr>
        <w:t xml:space="preserve">). </w:t>
      </w:r>
      <w:r w:rsidR="001B686E" w:rsidRPr="001B686E">
        <w:rPr>
          <w:rFonts w:ascii="Arial" w:hAnsi="Arial" w:cs="Arial"/>
        </w:rPr>
        <w:t>V návaznosti na tento probíhající expertní vyjednávací proces bude</w:t>
      </w:r>
      <w:r w:rsidR="001B686E">
        <w:rPr>
          <w:rFonts w:ascii="Arial" w:hAnsi="Arial" w:cs="Arial"/>
        </w:rPr>
        <w:t xml:space="preserve"> v souladu s požadavky Evropské komise</w:t>
      </w:r>
      <w:r w:rsidR="001B686E" w:rsidRPr="001B686E">
        <w:rPr>
          <w:rFonts w:ascii="Arial" w:hAnsi="Arial" w:cs="Arial"/>
        </w:rPr>
        <w:t xml:space="preserve"> </w:t>
      </w:r>
      <w:r w:rsidR="001B686E">
        <w:rPr>
          <w:rFonts w:ascii="Arial" w:hAnsi="Arial" w:cs="Arial"/>
        </w:rPr>
        <w:t>d</w:t>
      </w:r>
      <w:r w:rsidRPr="007E5BA2">
        <w:rPr>
          <w:rFonts w:ascii="Arial" w:hAnsi="Arial" w:cs="Arial"/>
        </w:rPr>
        <w:t xml:space="preserve">o těchto prioritních oborů a na takto definovaná </w:t>
      </w:r>
      <w:r w:rsidR="002A4752">
        <w:rPr>
          <w:rFonts w:ascii="Arial" w:hAnsi="Arial" w:cs="Arial"/>
        </w:rPr>
        <w:t xml:space="preserve">témata </w:t>
      </w:r>
      <w:r w:rsidRPr="007E5BA2">
        <w:rPr>
          <w:rFonts w:ascii="Arial" w:hAnsi="Arial" w:cs="Arial"/>
        </w:rPr>
        <w:t xml:space="preserve">směřován </w:t>
      </w:r>
      <w:r w:rsidR="001B686E">
        <w:rPr>
          <w:rFonts w:ascii="Arial" w:hAnsi="Arial" w:cs="Arial"/>
        </w:rPr>
        <w:t>zvýšený</w:t>
      </w:r>
      <w:r w:rsidRPr="007E5BA2">
        <w:rPr>
          <w:rFonts w:ascii="Arial" w:hAnsi="Arial" w:cs="Arial"/>
        </w:rPr>
        <w:t xml:space="preserve"> objem finančních prostředků. Ostatní prostředky budou i nadále podporovat obecné výzkumné a inovační aktivity. Nedojde tak k vyloučení podpory výzkumu a vývoje v žádném z oborů, </w:t>
      </w:r>
      <w:r w:rsidR="001B686E">
        <w:rPr>
          <w:rFonts w:ascii="Arial" w:hAnsi="Arial" w:cs="Arial"/>
        </w:rPr>
        <w:t xml:space="preserve">jehož témata </w:t>
      </w:r>
      <w:r w:rsidRPr="007E5BA2">
        <w:rPr>
          <w:rFonts w:ascii="Arial" w:hAnsi="Arial" w:cs="Arial"/>
        </w:rPr>
        <w:t>nebudou zařazen</w:t>
      </w:r>
      <w:r w:rsidR="001B686E">
        <w:rPr>
          <w:rFonts w:ascii="Arial" w:hAnsi="Arial" w:cs="Arial"/>
        </w:rPr>
        <w:t>a</w:t>
      </w:r>
      <w:r w:rsidRPr="007E5BA2">
        <w:rPr>
          <w:rFonts w:ascii="Arial" w:hAnsi="Arial" w:cs="Arial"/>
        </w:rPr>
        <w:t xml:space="preserve"> do vertikalizovaných priorit. Nepředpokládá se tedy prioritizace ve smyslu upřednostňování jednoho oboru před jiným. Promítnutí prioritních </w:t>
      </w:r>
      <w:r w:rsidR="001B686E">
        <w:rPr>
          <w:rFonts w:ascii="Arial" w:hAnsi="Arial" w:cs="Arial"/>
        </w:rPr>
        <w:t>témat</w:t>
      </w:r>
      <w:r w:rsidR="00E4229B">
        <w:rPr>
          <w:rFonts w:ascii="Arial" w:hAnsi="Arial" w:cs="Arial"/>
        </w:rPr>
        <w:t xml:space="preserve"> </w:t>
      </w:r>
      <w:r w:rsidRPr="007E5BA2">
        <w:rPr>
          <w:rFonts w:ascii="Arial" w:hAnsi="Arial" w:cs="Arial"/>
        </w:rPr>
        <w:t xml:space="preserve">do výzev operačních </w:t>
      </w:r>
      <w:r>
        <w:rPr>
          <w:rFonts w:ascii="Arial" w:hAnsi="Arial" w:cs="Arial"/>
        </w:rPr>
        <w:t>programů OP</w:t>
      </w:r>
      <w:r w:rsidR="006C2ACA">
        <w:rPr>
          <w:rFonts w:ascii="Arial" w:hAnsi="Arial" w:cs="Arial"/>
        </w:rPr>
        <w:t> </w:t>
      </w:r>
      <w:r>
        <w:rPr>
          <w:rFonts w:ascii="Arial" w:hAnsi="Arial" w:cs="Arial"/>
        </w:rPr>
        <w:t>PIK, OP VVV a OP Praha</w:t>
      </w:r>
      <w:r w:rsidR="00BA0799">
        <w:rPr>
          <w:rFonts w:ascii="Arial" w:hAnsi="Arial" w:cs="Arial"/>
        </w:rPr>
        <w:t>,</w:t>
      </w:r>
      <w:r w:rsidRPr="007E5BA2">
        <w:rPr>
          <w:rFonts w:ascii="Arial" w:hAnsi="Arial" w:cs="Arial"/>
        </w:rPr>
        <w:t xml:space="preserve"> resp. veřejných soutěží </w:t>
      </w:r>
      <w:r>
        <w:rPr>
          <w:rFonts w:ascii="Arial" w:hAnsi="Arial" w:cs="Arial"/>
        </w:rPr>
        <w:t xml:space="preserve">ve VaVaI </w:t>
      </w:r>
      <w:r w:rsidRPr="007E5BA2">
        <w:rPr>
          <w:rFonts w:ascii="Arial" w:hAnsi="Arial" w:cs="Arial"/>
        </w:rPr>
        <w:t xml:space="preserve">pro </w:t>
      </w:r>
      <w:r w:rsidR="00514886">
        <w:rPr>
          <w:rFonts w:ascii="Arial" w:hAnsi="Arial" w:cs="Arial"/>
        </w:rPr>
        <w:t xml:space="preserve">vybrané </w:t>
      </w:r>
      <w:r w:rsidRPr="007E5BA2">
        <w:rPr>
          <w:rFonts w:ascii="Arial" w:hAnsi="Arial" w:cs="Arial"/>
        </w:rPr>
        <w:t xml:space="preserve">programy </w:t>
      </w:r>
      <w:r w:rsidR="00514886">
        <w:rPr>
          <w:rFonts w:ascii="Arial" w:hAnsi="Arial" w:cs="Arial"/>
        </w:rPr>
        <w:t>TA</w:t>
      </w:r>
      <w:r w:rsidR="006C2ACA">
        <w:rPr>
          <w:rFonts w:ascii="Arial" w:hAnsi="Arial" w:cs="Arial"/>
        </w:rPr>
        <w:t> </w:t>
      </w:r>
      <w:r w:rsidR="00514886">
        <w:rPr>
          <w:rFonts w:ascii="Arial" w:hAnsi="Arial" w:cs="Arial"/>
        </w:rPr>
        <w:t>ČR</w:t>
      </w:r>
      <w:r w:rsidR="00BA0799">
        <w:rPr>
          <w:rFonts w:ascii="Arial" w:hAnsi="Arial" w:cs="Arial"/>
        </w:rPr>
        <w:t>,</w:t>
      </w:r>
      <w:r w:rsidR="00514886">
        <w:rPr>
          <w:rFonts w:ascii="Arial" w:hAnsi="Arial" w:cs="Arial"/>
        </w:rPr>
        <w:t xml:space="preserve"> </w:t>
      </w:r>
      <w:r w:rsidRPr="007E5BA2">
        <w:rPr>
          <w:rFonts w:ascii="Arial" w:hAnsi="Arial" w:cs="Arial"/>
        </w:rPr>
        <w:t>bude provedeno u první množiny oborů a</w:t>
      </w:r>
      <w:r w:rsidR="002A4752">
        <w:rPr>
          <w:rFonts w:ascii="Arial" w:hAnsi="Arial" w:cs="Arial"/>
        </w:rPr>
        <w:t> </w:t>
      </w:r>
      <w:r w:rsidRPr="007E5BA2">
        <w:rPr>
          <w:rFonts w:ascii="Arial" w:hAnsi="Arial" w:cs="Arial"/>
        </w:rPr>
        <w:t>témat v roce 2017. Výsledky jednání o</w:t>
      </w:r>
      <w:r w:rsidR="006C2ACA">
        <w:rPr>
          <w:rFonts w:ascii="Arial" w:hAnsi="Arial" w:cs="Arial"/>
        </w:rPr>
        <w:t> </w:t>
      </w:r>
      <w:r w:rsidRPr="007E5BA2">
        <w:rPr>
          <w:rFonts w:ascii="Arial" w:hAnsi="Arial" w:cs="Arial"/>
        </w:rPr>
        <w:t>vertikalizaci a doporučení pro poskytovatele podpor budou uváděny v </w:t>
      </w:r>
      <w:r w:rsidRPr="00BA0799">
        <w:rPr>
          <w:rFonts w:ascii="Arial" w:hAnsi="Arial" w:cs="Arial"/>
          <w:i/>
        </w:rPr>
        <w:t>Implementačním plánu Národní RIS 3</w:t>
      </w:r>
      <w:r w:rsidRPr="007E5BA2">
        <w:rPr>
          <w:rFonts w:ascii="Arial" w:hAnsi="Arial" w:cs="Arial"/>
        </w:rPr>
        <w:t>. Způsob aktualizace Implementačního plánu umožňuje promítnutí změn vždy po roce. Na případnou poptávku po změnách v prioritách lze flexibilně reagovat na jednáních Řídicího výboru Národní RIS3 nebo je</w:t>
      </w:r>
      <w:r w:rsidR="00BA0799">
        <w:rPr>
          <w:rFonts w:ascii="Arial" w:hAnsi="Arial" w:cs="Arial"/>
        </w:rPr>
        <w:t xml:space="preserve">ho </w:t>
      </w:r>
      <w:r w:rsidRPr="007E5BA2">
        <w:rPr>
          <w:rFonts w:ascii="Arial" w:hAnsi="Arial" w:cs="Arial"/>
        </w:rPr>
        <w:t>předsednictva.</w:t>
      </w:r>
    </w:p>
    <w:p w:rsidR="00EF3EB7" w:rsidRPr="007E5BA2" w:rsidRDefault="00EF3EB7" w:rsidP="00EF3EB7">
      <w:pPr>
        <w:jc w:val="both"/>
        <w:rPr>
          <w:rFonts w:ascii="Arial" w:hAnsi="Arial" w:cs="Arial"/>
        </w:rPr>
      </w:pPr>
      <w:r w:rsidRPr="007E5BA2">
        <w:rPr>
          <w:rFonts w:ascii="Arial" w:hAnsi="Arial" w:cs="Arial"/>
        </w:rPr>
        <w:t>V souladu s usnesením vlády ze dne 31. července 2013 č. 569 o Implementaci NPOV má být do 30. června 2017 předložena aktualizace NPOV. Tato činnost bude spojena s pos</w:t>
      </w:r>
      <w:r>
        <w:rPr>
          <w:rFonts w:ascii="Arial" w:hAnsi="Arial" w:cs="Arial"/>
        </w:rPr>
        <w:t>tupným upřesňováním Národní RIS</w:t>
      </w:r>
      <w:r w:rsidRPr="007E5BA2">
        <w:rPr>
          <w:rFonts w:ascii="Arial" w:hAnsi="Arial" w:cs="Arial"/>
        </w:rPr>
        <w:t>3 do poloviny roku 2016 tak, jak požaduje Evropská komise. NPOV pokrývají v úrovni koncepce celou oblast VaVaI (kromě základního neorientovaného výzkumu)</w:t>
      </w:r>
      <w:r>
        <w:rPr>
          <w:rFonts w:ascii="Arial" w:hAnsi="Arial" w:cs="Arial"/>
        </w:rPr>
        <w:t>, zatímco Národní RIS3</w:t>
      </w:r>
      <w:r w:rsidRPr="007E5BA2">
        <w:rPr>
          <w:rFonts w:ascii="Arial" w:hAnsi="Arial" w:cs="Arial"/>
        </w:rPr>
        <w:t xml:space="preserve"> </w:t>
      </w:r>
      <w:r w:rsidR="00535BDB">
        <w:rPr>
          <w:rFonts w:ascii="Arial" w:hAnsi="Arial" w:cs="Arial"/>
        </w:rPr>
        <w:t>cílí</w:t>
      </w:r>
      <w:r w:rsidRPr="007E5BA2">
        <w:rPr>
          <w:rFonts w:ascii="Arial" w:hAnsi="Arial" w:cs="Arial"/>
        </w:rPr>
        <w:t xml:space="preserve"> svá opatření na realizaci aplikovaného výzkumu směřujícího k inovacím. </w:t>
      </w:r>
      <w:r w:rsidR="00BA0799">
        <w:rPr>
          <w:rFonts w:ascii="Arial" w:hAnsi="Arial" w:cs="Arial"/>
        </w:rPr>
        <w:t>V</w:t>
      </w:r>
      <w:r w:rsidRPr="007E5BA2">
        <w:rPr>
          <w:rFonts w:ascii="Arial" w:hAnsi="Arial" w:cs="Arial"/>
        </w:rPr>
        <w:t xml:space="preserve"> návaznosti na schválení NP VaVaI 2016 bude </w:t>
      </w:r>
      <w:r w:rsidR="00CB3103">
        <w:rPr>
          <w:rFonts w:ascii="Arial" w:hAnsi="Arial" w:cs="Arial"/>
        </w:rPr>
        <w:t xml:space="preserve">postupné upřesňování Národní RIS3 </w:t>
      </w:r>
      <w:r w:rsidRPr="007E5BA2">
        <w:rPr>
          <w:rFonts w:ascii="Arial" w:hAnsi="Arial" w:cs="Arial"/>
        </w:rPr>
        <w:t xml:space="preserve">v první polovině roku 2016 </w:t>
      </w:r>
      <w:r w:rsidR="00CB3103">
        <w:rPr>
          <w:rFonts w:ascii="Arial" w:hAnsi="Arial" w:cs="Arial"/>
        </w:rPr>
        <w:t>zákla</w:t>
      </w:r>
      <w:r w:rsidR="00535BDB">
        <w:rPr>
          <w:rFonts w:ascii="Arial" w:hAnsi="Arial" w:cs="Arial"/>
        </w:rPr>
        <w:t>d</w:t>
      </w:r>
      <w:r w:rsidR="00CB3103">
        <w:rPr>
          <w:rFonts w:ascii="Arial" w:hAnsi="Arial" w:cs="Arial"/>
        </w:rPr>
        <w:t xml:space="preserve">em </w:t>
      </w:r>
      <w:r w:rsidRPr="007E5BA2">
        <w:rPr>
          <w:rFonts w:ascii="Arial" w:hAnsi="Arial" w:cs="Arial"/>
        </w:rPr>
        <w:t>zpracování aktualizace NPOV o priority aplikovaného výzkumu vzhledem k aktuálním potřebám rozvoje společnosti</w:t>
      </w:r>
      <w:r w:rsidR="00CB3103">
        <w:rPr>
          <w:rFonts w:ascii="Arial" w:hAnsi="Arial" w:cs="Arial"/>
        </w:rPr>
        <w:t xml:space="preserve"> v termínu nejpozději do poloviny roku 2017</w:t>
      </w:r>
      <w:r w:rsidRPr="007E5BA2">
        <w:rPr>
          <w:rFonts w:ascii="Arial" w:hAnsi="Arial" w:cs="Arial"/>
        </w:rPr>
        <w:t xml:space="preserve">. </w:t>
      </w:r>
      <w:r w:rsidR="00CB3103" w:rsidRPr="007E5BA2">
        <w:rPr>
          <w:rFonts w:ascii="Arial" w:hAnsi="Arial" w:cs="Arial"/>
        </w:rPr>
        <w:t xml:space="preserve">Materiál o aktualizaci NPOV bude </w:t>
      </w:r>
      <w:r w:rsidR="00FF5E3C">
        <w:rPr>
          <w:rFonts w:ascii="Arial" w:hAnsi="Arial" w:cs="Arial"/>
        </w:rPr>
        <w:t xml:space="preserve">tedy nově </w:t>
      </w:r>
      <w:r w:rsidR="00CB3103" w:rsidRPr="007E5BA2">
        <w:rPr>
          <w:rFonts w:ascii="Arial" w:hAnsi="Arial" w:cs="Arial"/>
        </w:rPr>
        <w:t>obsahovat část o prioritách aplikovaného výzkumu, které se stanou součástí NPOV.</w:t>
      </w:r>
      <w:r w:rsidR="00CB3103">
        <w:rPr>
          <w:rFonts w:ascii="Arial" w:hAnsi="Arial" w:cs="Arial"/>
        </w:rPr>
        <w:t xml:space="preserve"> </w:t>
      </w:r>
      <w:r w:rsidRPr="007E5BA2">
        <w:rPr>
          <w:rFonts w:ascii="Arial" w:hAnsi="Arial" w:cs="Arial"/>
        </w:rPr>
        <w:t>Tyto práce budou probíhat výše popsaným konzultačním mechanismem, který v rámci předběžné po</w:t>
      </w:r>
      <w:r>
        <w:rPr>
          <w:rFonts w:ascii="Arial" w:hAnsi="Arial" w:cs="Arial"/>
        </w:rPr>
        <w:t>dmínky požaduje Evropská komise</w:t>
      </w:r>
      <w:r w:rsidRPr="007E5BA2">
        <w:rPr>
          <w:rFonts w:ascii="Arial" w:hAnsi="Arial" w:cs="Arial"/>
        </w:rPr>
        <w:t xml:space="preserve">, se všemi klíčovými aktéry v rámci </w:t>
      </w:r>
      <w:r w:rsidR="00CB3103" w:rsidRPr="00F910BA">
        <w:rPr>
          <w:rFonts w:ascii="Arial" w:hAnsi="Arial" w:cs="Arial"/>
        </w:rPr>
        <w:t>Národních inovačních platforem RIS3</w:t>
      </w:r>
      <w:r w:rsidR="00EF02A4">
        <w:rPr>
          <w:rFonts w:ascii="Arial" w:hAnsi="Arial" w:cs="Arial"/>
        </w:rPr>
        <w:t xml:space="preserve"> a</w:t>
      </w:r>
      <w:r w:rsidR="00CB3103" w:rsidRPr="00F910BA">
        <w:rPr>
          <w:rFonts w:ascii="Arial" w:hAnsi="Arial" w:cs="Arial"/>
        </w:rPr>
        <w:t xml:space="preserve"> RVVI</w:t>
      </w:r>
      <w:r w:rsidRPr="007E5BA2">
        <w:rPr>
          <w:rFonts w:ascii="Arial" w:hAnsi="Arial" w:cs="Arial"/>
        </w:rPr>
        <w:t>, a budou navázány na přípravu návrhu na výdaje státního rozpočtu na oblast VaVaI na rok 2018 s výhledem na léta 2019 – 2020. V souladu s §</w:t>
      </w:r>
      <w:r>
        <w:rPr>
          <w:rFonts w:ascii="Arial" w:hAnsi="Arial" w:cs="Arial"/>
        </w:rPr>
        <w:t xml:space="preserve"> 2 odst. 3</w:t>
      </w:r>
      <w:r w:rsidRPr="007E5BA2">
        <w:rPr>
          <w:rFonts w:ascii="Arial" w:hAnsi="Arial" w:cs="Arial"/>
        </w:rPr>
        <w:t xml:space="preserve"> zákona o </w:t>
      </w:r>
      <w:r>
        <w:rPr>
          <w:rFonts w:ascii="Arial" w:hAnsi="Arial" w:cs="Arial"/>
        </w:rPr>
        <w:t xml:space="preserve">VaVaI </w:t>
      </w:r>
      <w:r w:rsidRPr="007E5BA2">
        <w:rPr>
          <w:rFonts w:ascii="Arial" w:hAnsi="Arial" w:cs="Arial"/>
        </w:rPr>
        <w:t>obsahuje NP VaVaI 2016 ve své příloze č. 5 prvotní návrh</w:t>
      </w:r>
      <w:r w:rsidR="00FF5E3C">
        <w:rPr>
          <w:rFonts w:ascii="Arial" w:hAnsi="Arial" w:cs="Arial"/>
        </w:rPr>
        <w:t xml:space="preserve"> </w:t>
      </w:r>
      <w:r w:rsidRPr="007E5BA2">
        <w:rPr>
          <w:rFonts w:ascii="Arial" w:hAnsi="Arial" w:cs="Arial"/>
        </w:rPr>
        <w:t>priorit aplikovaného výzkumu, které budou podrobeny dalším</w:t>
      </w:r>
      <w:r w:rsidR="00371767">
        <w:rPr>
          <w:rFonts w:ascii="Arial" w:hAnsi="Arial" w:cs="Arial"/>
        </w:rPr>
        <w:t xml:space="preserve"> podrobným</w:t>
      </w:r>
      <w:r w:rsidRPr="007E5BA2">
        <w:rPr>
          <w:rFonts w:ascii="Arial" w:hAnsi="Arial" w:cs="Arial"/>
        </w:rPr>
        <w:t xml:space="preserve"> diskusím</w:t>
      </w:r>
      <w:r w:rsidR="00371767">
        <w:rPr>
          <w:rFonts w:ascii="Arial" w:hAnsi="Arial" w:cs="Arial"/>
        </w:rPr>
        <w:t xml:space="preserve"> a</w:t>
      </w:r>
      <w:r w:rsidR="00953148">
        <w:rPr>
          <w:rFonts w:ascii="Arial" w:hAnsi="Arial" w:cs="Arial"/>
        </w:rPr>
        <w:t> </w:t>
      </w:r>
      <w:r w:rsidR="00371767">
        <w:rPr>
          <w:rFonts w:ascii="Arial" w:hAnsi="Arial" w:cs="Arial"/>
        </w:rPr>
        <w:t>upřesnění</w:t>
      </w:r>
      <w:r w:rsidRPr="007E5BA2">
        <w:rPr>
          <w:rFonts w:ascii="Arial" w:hAnsi="Arial" w:cs="Arial"/>
        </w:rPr>
        <w:t xml:space="preserve"> s partnery a stanou se základem </w:t>
      </w:r>
      <w:r w:rsidR="00CB3103">
        <w:rPr>
          <w:rFonts w:ascii="Arial" w:hAnsi="Arial" w:cs="Arial"/>
        </w:rPr>
        <w:t xml:space="preserve">pro vertikalizaci Národní RIS3 a </w:t>
      </w:r>
      <w:r w:rsidRPr="007E5BA2">
        <w:rPr>
          <w:rFonts w:ascii="Arial" w:hAnsi="Arial" w:cs="Arial"/>
        </w:rPr>
        <w:t>pro široce akceptované priority aplikovaného výzkumu zanesené do NPOV.</w:t>
      </w:r>
    </w:p>
    <w:p w:rsidR="00460DCD" w:rsidRDefault="00460DCD" w:rsidP="00EF3EB7">
      <w:pPr>
        <w:jc w:val="both"/>
        <w:rPr>
          <w:rFonts w:ascii="Arial" w:hAnsi="Arial" w:cs="Arial"/>
          <w:b/>
        </w:rPr>
      </w:pPr>
    </w:p>
    <w:p w:rsidR="00EF3EB7" w:rsidRPr="00842F74" w:rsidRDefault="00EF3EB7" w:rsidP="00EF3EB7">
      <w:pPr>
        <w:jc w:val="both"/>
        <w:rPr>
          <w:rFonts w:ascii="Arial" w:hAnsi="Arial" w:cs="Arial"/>
          <w:b/>
        </w:rPr>
      </w:pPr>
      <w:r w:rsidRPr="00842F74">
        <w:rPr>
          <w:rFonts w:ascii="Arial" w:hAnsi="Arial" w:cs="Arial"/>
          <w:b/>
        </w:rPr>
        <w:lastRenderedPageBreak/>
        <w:t>Vymezení aplikovaného výzkumu a příprava priorit aplikovaného výzkumu</w:t>
      </w:r>
    </w:p>
    <w:p w:rsidR="00EF3EB7" w:rsidRPr="00842F74" w:rsidRDefault="00EF3EB7" w:rsidP="00EF3EB7">
      <w:pPr>
        <w:jc w:val="both"/>
        <w:rPr>
          <w:rFonts w:ascii="Arial" w:hAnsi="Arial" w:cs="Arial"/>
        </w:rPr>
      </w:pPr>
      <w:r w:rsidRPr="00842F74">
        <w:rPr>
          <w:rFonts w:ascii="Arial" w:hAnsi="Arial" w:cs="Arial"/>
        </w:rPr>
        <w:t>Pro přípravu priorit aplikovaného výzkumu je třeba blíže specifikovat pojem „aplikovaný výzkum“.</w:t>
      </w:r>
    </w:p>
    <w:p w:rsidR="00EF3EB7" w:rsidRPr="00842F74" w:rsidRDefault="00EF3EB7" w:rsidP="00EF3EB7">
      <w:pPr>
        <w:jc w:val="both"/>
        <w:rPr>
          <w:rFonts w:ascii="Arial" w:hAnsi="Arial" w:cs="Arial"/>
        </w:rPr>
      </w:pPr>
      <w:r w:rsidRPr="00842F74">
        <w:rPr>
          <w:rFonts w:ascii="Arial" w:hAnsi="Arial" w:cs="Arial"/>
        </w:rPr>
        <w:t>Aplikovaný výzkum je podle § 2 odst. 1 zákona o VaVaI, definován jako teoretická a</w:t>
      </w:r>
      <w:r>
        <w:rPr>
          <w:rFonts w:ascii="Arial" w:hAnsi="Arial" w:cs="Arial"/>
        </w:rPr>
        <w:t> </w:t>
      </w:r>
      <w:r w:rsidRPr="00842F74">
        <w:rPr>
          <w:rFonts w:ascii="Arial" w:hAnsi="Arial" w:cs="Arial"/>
        </w:rPr>
        <w:t>experimentální práce zaměřená na získání nových poznatků a dovedností pro vývoj nových nebo podstatně zdokonalených výrobků, postupů a služeb.</w:t>
      </w:r>
    </w:p>
    <w:p w:rsidR="00EF3EB7" w:rsidRPr="00842F74" w:rsidRDefault="00EF3EB7" w:rsidP="00EF3EB7">
      <w:pPr>
        <w:jc w:val="both"/>
        <w:rPr>
          <w:rFonts w:ascii="Arial" w:hAnsi="Arial" w:cs="Arial"/>
        </w:rPr>
      </w:pPr>
      <w:r w:rsidRPr="00842F74">
        <w:rPr>
          <w:rFonts w:ascii="Arial" w:hAnsi="Arial" w:cs="Arial"/>
        </w:rPr>
        <w:t>Obecným cílem výzkumu je přinášet pokrok na bázi nových poznatků. V případě aplikovaného výzkumu je na rozdíl od výzkumu základního patrný druh pokroku a časový horizont jeho dosažení je obvykle kratší, než u výzkumu základního. Druhem pokroku jsou míněny celospolečenské přínosy</w:t>
      </w:r>
      <w:r w:rsidRPr="00842F74">
        <w:rPr>
          <w:rFonts w:ascii="Arial" w:hAnsi="Arial" w:cs="Arial"/>
          <w:vertAlign w:val="superscript"/>
        </w:rPr>
        <w:footnoteReference w:id="27"/>
      </w:r>
      <w:r w:rsidRPr="00842F74">
        <w:rPr>
          <w:rFonts w:ascii="Arial" w:hAnsi="Arial" w:cs="Arial"/>
        </w:rPr>
        <w:t xml:space="preserve"> (zlepšení kvality života, zvýšení konkurenceschopnosti České republiky, ekonomický profit České republiky). K naplnění konkrétních cílů v těchto oblastech slouží aplikovaný výzkum. Z výše uvedených faktů vyplývá, že není možné aplikovaný výzkum omezovat pouze na poznatky v oblasti průmyslu přinášející přímý ekonomický efekt, byť patří Česká republika k nejprůmyslovějším státům v Evropě</w:t>
      </w:r>
      <w:r w:rsidRPr="00842F74">
        <w:rPr>
          <w:rFonts w:ascii="Arial" w:hAnsi="Arial" w:cs="Arial"/>
          <w:vertAlign w:val="superscript"/>
        </w:rPr>
        <w:footnoteReference w:id="28"/>
      </w:r>
      <w:r w:rsidRPr="00842F74">
        <w:rPr>
          <w:rFonts w:ascii="Arial" w:hAnsi="Arial" w:cs="Arial"/>
        </w:rPr>
        <w:t>. Aplikovaný výzkum zaměřený na potřeby průmyslu je tedy významnou, ale nikoliv jedinou složkou aplikovaného výzkumu v České republice.</w:t>
      </w:r>
    </w:p>
    <w:p w:rsidR="00EF3EB7" w:rsidRPr="00842F74" w:rsidRDefault="00EF3EB7" w:rsidP="00EF3EB7">
      <w:pPr>
        <w:jc w:val="both"/>
        <w:rPr>
          <w:rFonts w:ascii="Arial" w:hAnsi="Arial" w:cs="Arial"/>
        </w:rPr>
      </w:pPr>
      <w:r w:rsidRPr="00842F74">
        <w:rPr>
          <w:rFonts w:ascii="Arial" w:hAnsi="Arial" w:cs="Arial"/>
        </w:rPr>
        <w:t>V souladu s §2 odst. 2 písm. h) a § 3 odst. 2 písm. b) zákona o VaVaI je finančním nástrojem k podpoře aplikovaného výzkumu program sdružující jednotlivé programové projekty. Součástí realizace projektů jsou i činnosti základního výzkumu, ale pouze v rozsahu nezbytném pro navazující činnosti aplikovaného výzkumu.</w:t>
      </w:r>
    </w:p>
    <w:p w:rsidR="00EF3EB7" w:rsidRPr="00842F74" w:rsidRDefault="00EF3EB7" w:rsidP="00EF3EB7">
      <w:pPr>
        <w:jc w:val="both"/>
        <w:rPr>
          <w:rFonts w:ascii="Arial" w:hAnsi="Arial" w:cs="Arial"/>
        </w:rPr>
      </w:pPr>
      <w:r w:rsidRPr="00842F74">
        <w:rPr>
          <w:rFonts w:ascii="Arial" w:hAnsi="Arial" w:cs="Arial"/>
        </w:rPr>
        <w:t>Pro účely definice priorit aplikovaného výzkumu a hodnocení přínosů aplikovaného výzkumu je žádoucí rozdělit aplikovaný výzkum dle následujících kategorií:</w:t>
      </w:r>
    </w:p>
    <w:p w:rsidR="00EF3EB7" w:rsidRPr="00842F74" w:rsidRDefault="00EF3EB7" w:rsidP="00917A53">
      <w:pPr>
        <w:numPr>
          <w:ilvl w:val="0"/>
          <w:numId w:val="19"/>
        </w:numPr>
        <w:jc w:val="both"/>
        <w:rPr>
          <w:rFonts w:ascii="Arial" w:hAnsi="Arial" w:cs="Arial"/>
          <w:b/>
        </w:rPr>
      </w:pPr>
      <w:r w:rsidRPr="00842F74">
        <w:rPr>
          <w:rFonts w:ascii="Arial" w:hAnsi="Arial" w:cs="Arial"/>
          <w:b/>
        </w:rPr>
        <w:t xml:space="preserve">Aplikovaný výzkum zaměřený na potřeby </w:t>
      </w:r>
      <w:r>
        <w:rPr>
          <w:rFonts w:ascii="Arial" w:hAnsi="Arial" w:cs="Arial"/>
          <w:b/>
        </w:rPr>
        <w:t>ekonomiky</w:t>
      </w:r>
    </w:p>
    <w:p w:rsidR="00EF3EB7" w:rsidRPr="00842F74" w:rsidRDefault="00EF3EB7" w:rsidP="00EF3EB7">
      <w:pPr>
        <w:jc w:val="both"/>
        <w:rPr>
          <w:rFonts w:ascii="Arial" w:hAnsi="Arial" w:cs="Arial"/>
        </w:rPr>
      </w:pPr>
      <w:r w:rsidRPr="00842F74">
        <w:rPr>
          <w:rFonts w:ascii="Arial" w:hAnsi="Arial" w:cs="Arial"/>
        </w:rPr>
        <w:t xml:space="preserve">Cílem by měly být viditelné (a tudíž kvantifikovatelné) celospolečenské efekty včetně ekonomických. Ekonomiku České republiky pohání podniky, které vyrábějí produkty s vysokou přidanou hodnotou a v této souvislosti investují velký objem finančních prostředků do vlastního VaVaI. Významná odvětví národního hospodářství představují prostředí, ve kterých se vědecké poznatky jejich využitím zhodnocují v ekonomické a celospolečenské přínosy. Odvětví s vysokými výdaji na VaVaI mají potenciál k využití těchto prostředků pro smysluplný a efektivní výzkum a vývoj ve spolupráci s veřejnými výzkumnými subjekty (vysoké školy, veřejné výzkumné instituce) za využití moderních infrastruktur, k jejichž vybudování přispěly prostředky strukturálních fondů. </w:t>
      </w:r>
    </w:p>
    <w:p w:rsidR="00EF3EB7" w:rsidRPr="00842F74" w:rsidRDefault="00EF3EB7" w:rsidP="00EF3EB7">
      <w:pPr>
        <w:jc w:val="both"/>
        <w:rPr>
          <w:rFonts w:ascii="Arial" w:hAnsi="Arial" w:cs="Arial"/>
        </w:rPr>
      </w:pPr>
      <w:r w:rsidRPr="00842F74">
        <w:rPr>
          <w:rFonts w:ascii="Arial" w:hAnsi="Arial" w:cs="Arial"/>
        </w:rPr>
        <w:t xml:space="preserve">Aby bylo možné prostřednictvím Národní </w:t>
      </w:r>
      <w:r>
        <w:rPr>
          <w:rFonts w:ascii="Arial" w:hAnsi="Arial" w:cs="Arial"/>
        </w:rPr>
        <w:t>RIS3</w:t>
      </w:r>
      <w:r w:rsidRPr="00842F74">
        <w:rPr>
          <w:rFonts w:ascii="Arial" w:hAnsi="Arial" w:cs="Arial"/>
        </w:rPr>
        <w:t xml:space="preserve"> efektivně řídit oblast aplikovaného výzkumu zaměřeného na potřeby průmyslu na národní a regionální úrovni, tj. směřování finančních prostředků (evropských, národních a soukromých) na aktivity vedoucí k posílení inovační </w:t>
      </w:r>
      <w:r w:rsidRPr="00842F74">
        <w:rPr>
          <w:rFonts w:ascii="Arial" w:hAnsi="Arial" w:cs="Arial"/>
        </w:rPr>
        <w:lastRenderedPageBreak/>
        <w:t xml:space="preserve">kapacity a do prioritně vytyčených perspektivních oblastí, bylo nutné vymezit </w:t>
      </w:r>
      <w:r w:rsidR="00FF5E3C">
        <w:rPr>
          <w:rFonts w:ascii="Arial" w:hAnsi="Arial" w:cs="Arial"/>
        </w:rPr>
        <w:t xml:space="preserve">prioritní </w:t>
      </w:r>
      <w:r w:rsidRPr="00842F74">
        <w:rPr>
          <w:rFonts w:ascii="Arial" w:hAnsi="Arial" w:cs="Arial"/>
        </w:rPr>
        <w:t>potřeby.</w:t>
      </w:r>
    </w:p>
    <w:p w:rsidR="00EF3EB7" w:rsidRPr="00842F74" w:rsidRDefault="00EF3EB7" w:rsidP="00EF3EB7">
      <w:pPr>
        <w:jc w:val="both"/>
        <w:rPr>
          <w:rFonts w:ascii="Arial" w:hAnsi="Arial" w:cs="Arial"/>
        </w:rPr>
      </w:pPr>
      <w:r w:rsidRPr="00842F74">
        <w:rPr>
          <w:rFonts w:ascii="Arial" w:hAnsi="Arial" w:cs="Arial"/>
        </w:rPr>
        <w:t>Za tím účelem byly sestaveny</w:t>
      </w:r>
      <w:r w:rsidR="00FF5E3C">
        <w:rPr>
          <w:rFonts w:ascii="Arial" w:hAnsi="Arial" w:cs="Arial"/>
        </w:rPr>
        <w:t xml:space="preserve"> výše zmiňované </w:t>
      </w:r>
      <w:r w:rsidRPr="00842F74">
        <w:rPr>
          <w:rFonts w:ascii="Arial" w:hAnsi="Arial" w:cs="Arial"/>
        </w:rPr>
        <w:t>tzv. sektorové platformy. Tyto platformy byly konstituovány s ohledem na významnost jednotlivých segmentů pro národní hospodářství a</w:t>
      </w:r>
      <w:r w:rsidR="00D65AB6">
        <w:rPr>
          <w:rFonts w:ascii="Arial" w:hAnsi="Arial" w:cs="Arial"/>
        </w:rPr>
        <w:t> </w:t>
      </w:r>
      <w:r w:rsidRPr="00842F74">
        <w:rPr>
          <w:rFonts w:ascii="Arial" w:hAnsi="Arial" w:cs="Arial"/>
        </w:rPr>
        <w:t>podíl soukromých výdajů na VaVaI významných segmentů na celkových výdajích podnikatelského sektoru České republiky směřovaných do VaVaI (</w:t>
      </w:r>
      <w:r w:rsidR="00FF5E3C">
        <w:rPr>
          <w:rFonts w:ascii="Arial" w:hAnsi="Arial" w:cs="Arial"/>
        </w:rPr>
        <w:t xml:space="preserve">ukazatel </w:t>
      </w:r>
      <w:r w:rsidRPr="00842F74">
        <w:rPr>
          <w:rFonts w:ascii="Arial" w:hAnsi="Arial" w:cs="Arial"/>
        </w:rPr>
        <w:t xml:space="preserve">BERD). Pro jednoznačné vymezení jednotlivých segmentů byla využita klasifikace CZ NACE. Cílem těchto </w:t>
      </w:r>
      <w:r w:rsidR="007E5288">
        <w:rPr>
          <w:rFonts w:ascii="Arial" w:hAnsi="Arial" w:cs="Arial"/>
        </w:rPr>
        <w:t>sektorových platforem</w:t>
      </w:r>
      <w:r w:rsidRPr="00842F74">
        <w:rPr>
          <w:rFonts w:ascii="Arial" w:hAnsi="Arial" w:cs="Arial"/>
        </w:rPr>
        <w:t xml:space="preserve"> je postupně strukturovaně definovat poptávku soukromé sféry po realizaci výzkumných potřeb ze strany veřejné výzkumné sféry. V příloze </w:t>
      </w:r>
      <w:r w:rsidR="0084694D">
        <w:rPr>
          <w:rFonts w:ascii="Arial" w:hAnsi="Arial" w:cs="Arial"/>
        </w:rPr>
        <w:t>5</w:t>
      </w:r>
      <w:r w:rsidRPr="00842F74">
        <w:rPr>
          <w:rFonts w:ascii="Arial" w:hAnsi="Arial" w:cs="Arial"/>
        </w:rPr>
        <w:t xml:space="preserve"> jsou uveden</w:t>
      </w:r>
      <w:r w:rsidR="001B686E">
        <w:rPr>
          <w:rFonts w:ascii="Arial" w:hAnsi="Arial" w:cs="Arial"/>
        </w:rPr>
        <w:t>y první návrhy</w:t>
      </w:r>
      <w:r w:rsidRPr="00842F74">
        <w:rPr>
          <w:rFonts w:ascii="Arial" w:hAnsi="Arial" w:cs="Arial"/>
        </w:rPr>
        <w:t xml:space="preserve"> témat</w:t>
      </w:r>
      <w:r w:rsidR="001B686E">
        <w:rPr>
          <w:rFonts w:ascii="Arial" w:hAnsi="Arial" w:cs="Arial"/>
        </w:rPr>
        <w:t xml:space="preserve"> důležitých</w:t>
      </w:r>
      <w:r w:rsidRPr="00842F74">
        <w:rPr>
          <w:rFonts w:ascii="Arial" w:hAnsi="Arial" w:cs="Arial"/>
        </w:rPr>
        <w:t xml:space="preserve"> pro další rozvoj vymezených odvětví, která lze považovat za klíčov</w:t>
      </w:r>
      <w:r w:rsidR="001B686E">
        <w:rPr>
          <w:rFonts w:ascii="Arial" w:hAnsi="Arial" w:cs="Arial"/>
        </w:rPr>
        <w:t>á témata</w:t>
      </w:r>
      <w:r w:rsidRPr="00842F74">
        <w:rPr>
          <w:rFonts w:ascii="Arial" w:hAnsi="Arial" w:cs="Arial"/>
        </w:rPr>
        <w:t xml:space="preserve"> aplikovaného výzkumu zaměřeného na potřeby průmyslu. </w:t>
      </w:r>
      <w:r w:rsidR="001B686E" w:rsidRPr="001B686E">
        <w:rPr>
          <w:rFonts w:ascii="Arial" w:hAnsi="Arial" w:cs="Arial"/>
        </w:rPr>
        <w:t xml:space="preserve">Jedná se o první krok ve výše popsaném procesu, přičemž </w:t>
      </w:r>
      <w:r w:rsidRPr="00842F74">
        <w:rPr>
          <w:rFonts w:ascii="Arial" w:hAnsi="Arial" w:cs="Arial"/>
        </w:rPr>
        <w:t>seznam</w:t>
      </w:r>
      <w:r w:rsidR="001B686E">
        <w:rPr>
          <w:rFonts w:ascii="Arial" w:hAnsi="Arial" w:cs="Arial"/>
        </w:rPr>
        <w:t>y témat jsou podkladem pro další diskuse. Seznamy jsou otevřené a budou podrobeny verifikaci a</w:t>
      </w:r>
      <w:r w:rsidR="006C2ACA">
        <w:rPr>
          <w:rFonts w:ascii="Arial" w:hAnsi="Arial" w:cs="Arial"/>
        </w:rPr>
        <w:t> </w:t>
      </w:r>
      <w:r w:rsidR="001B686E">
        <w:rPr>
          <w:rFonts w:ascii="Arial" w:hAnsi="Arial" w:cs="Arial"/>
        </w:rPr>
        <w:t>rozpracování</w:t>
      </w:r>
      <w:r w:rsidR="005C3949">
        <w:rPr>
          <w:rFonts w:ascii="Arial" w:hAnsi="Arial" w:cs="Arial"/>
        </w:rPr>
        <w:t xml:space="preserve"> </w:t>
      </w:r>
      <w:r w:rsidRPr="00842F74">
        <w:rPr>
          <w:rFonts w:ascii="Arial" w:hAnsi="Arial" w:cs="Arial"/>
        </w:rPr>
        <w:t xml:space="preserve">v rámci probíhajícího Entrepreneurial Discovery Process v Národní RIS3. </w:t>
      </w:r>
    </w:p>
    <w:p w:rsidR="00EF3EB7" w:rsidRPr="00842F74" w:rsidRDefault="00EF3EB7" w:rsidP="00EF3EB7">
      <w:pPr>
        <w:jc w:val="both"/>
        <w:rPr>
          <w:rFonts w:ascii="Arial" w:hAnsi="Arial" w:cs="Arial"/>
        </w:rPr>
      </w:pPr>
      <w:r w:rsidRPr="00842F74">
        <w:rPr>
          <w:rFonts w:ascii="Arial" w:hAnsi="Arial" w:cs="Arial"/>
        </w:rPr>
        <w:t>Návazně na tyto výstupy bude postupně budován nový integrovaný systém řízení aplikovaného výzkumu, který by maximálně využil a zhodnotil stávající výzkumnou základnu</w:t>
      </w:r>
      <w:r w:rsidR="00CE0651">
        <w:rPr>
          <w:rFonts w:ascii="Arial" w:hAnsi="Arial" w:cs="Arial"/>
        </w:rPr>
        <w:t xml:space="preserve"> (viz schéma v příloze 8)</w:t>
      </w:r>
      <w:r w:rsidRPr="00842F74">
        <w:rPr>
          <w:rFonts w:ascii="Arial" w:hAnsi="Arial" w:cs="Arial"/>
        </w:rPr>
        <w:t xml:space="preserve">. </w:t>
      </w:r>
    </w:p>
    <w:p w:rsidR="00EF3EB7" w:rsidRPr="00842F74" w:rsidRDefault="00EF3EB7" w:rsidP="00917A53">
      <w:pPr>
        <w:numPr>
          <w:ilvl w:val="0"/>
          <w:numId w:val="19"/>
        </w:numPr>
        <w:jc w:val="both"/>
        <w:rPr>
          <w:rFonts w:ascii="Arial" w:hAnsi="Arial" w:cs="Arial"/>
          <w:b/>
        </w:rPr>
      </w:pPr>
      <w:r w:rsidRPr="00842F74">
        <w:rPr>
          <w:rFonts w:ascii="Arial" w:hAnsi="Arial" w:cs="Arial"/>
          <w:b/>
        </w:rPr>
        <w:t xml:space="preserve">Aplikovaný výzkum zaměřený na společenské potřeby a potřeby resortů </w:t>
      </w:r>
    </w:p>
    <w:p w:rsidR="00EF3EB7" w:rsidRPr="00842F74" w:rsidRDefault="00EF3EB7" w:rsidP="00EF3EB7">
      <w:pPr>
        <w:jc w:val="both"/>
        <w:rPr>
          <w:rFonts w:ascii="Arial" w:hAnsi="Arial" w:cs="Arial"/>
        </w:rPr>
      </w:pPr>
      <w:r w:rsidRPr="00842F74">
        <w:rPr>
          <w:rFonts w:ascii="Arial" w:hAnsi="Arial" w:cs="Arial"/>
        </w:rPr>
        <w:t xml:space="preserve">Pro řešení definice výzkumných potřeb rezortů byla usnesením z 309. zasedání RVVI ustavena meziresortní pracovní skupina. Pracovní skupina vznikla na základě iniciativy ústředních </w:t>
      </w:r>
      <w:r w:rsidR="007057DA">
        <w:rPr>
          <w:rFonts w:ascii="Arial" w:hAnsi="Arial" w:cs="Arial"/>
        </w:rPr>
        <w:t>správních úřadů</w:t>
      </w:r>
      <w:r w:rsidRPr="00842F74">
        <w:rPr>
          <w:rFonts w:ascii="Arial" w:hAnsi="Arial" w:cs="Arial"/>
        </w:rPr>
        <w:t xml:space="preserve">, které po Reformě z roku 2008 již nejsou </w:t>
      </w:r>
      <w:r w:rsidR="00926811" w:rsidRPr="00842F74">
        <w:rPr>
          <w:rFonts w:ascii="Arial" w:hAnsi="Arial" w:cs="Arial"/>
        </w:rPr>
        <w:t>poskytovatel</w:t>
      </w:r>
      <w:r w:rsidR="00926811">
        <w:rPr>
          <w:rFonts w:ascii="Arial" w:hAnsi="Arial" w:cs="Arial"/>
        </w:rPr>
        <w:t>i</w:t>
      </w:r>
      <w:r w:rsidRPr="00842F74">
        <w:rPr>
          <w:rFonts w:ascii="Arial" w:hAnsi="Arial" w:cs="Arial"/>
        </w:rPr>
        <w:t xml:space="preserve"> podpory na VaVaI, a z potřeby užší spolupráce ÚV ČR – Sekce VVI s těmito resorty, která se projevila během přípravy rozpočtu VaVaI na r. 2016 a střednědobého výhledu na léta 2017 a</w:t>
      </w:r>
      <w:r w:rsidR="00460DCD">
        <w:rPr>
          <w:rFonts w:ascii="Arial" w:hAnsi="Arial" w:cs="Arial"/>
        </w:rPr>
        <w:t> </w:t>
      </w:r>
      <w:r w:rsidRPr="00842F74">
        <w:rPr>
          <w:rFonts w:ascii="Arial" w:hAnsi="Arial" w:cs="Arial"/>
        </w:rPr>
        <w:t>2018.</w:t>
      </w:r>
    </w:p>
    <w:p w:rsidR="00EF3EB7" w:rsidRPr="00842F74" w:rsidRDefault="00EF3EB7" w:rsidP="00EF3EB7">
      <w:pPr>
        <w:jc w:val="both"/>
        <w:rPr>
          <w:rFonts w:ascii="Arial" w:hAnsi="Arial" w:cs="Arial"/>
        </w:rPr>
      </w:pPr>
      <w:r w:rsidRPr="00842F74">
        <w:rPr>
          <w:rFonts w:ascii="Arial" w:hAnsi="Arial" w:cs="Arial"/>
        </w:rPr>
        <w:t xml:space="preserve">Cílem ustavené pracovní skupiny je:  </w:t>
      </w:r>
    </w:p>
    <w:p w:rsidR="00EF3EB7" w:rsidRPr="00842F74" w:rsidRDefault="00EF3EB7" w:rsidP="00917A53">
      <w:pPr>
        <w:numPr>
          <w:ilvl w:val="0"/>
          <w:numId w:val="21"/>
        </w:numPr>
        <w:jc w:val="both"/>
        <w:rPr>
          <w:rFonts w:ascii="Arial" w:hAnsi="Arial" w:cs="Arial"/>
        </w:rPr>
      </w:pPr>
      <w:r w:rsidRPr="00842F74">
        <w:rPr>
          <w:rFonts w:ascii="Arial" w:hAnsi="Arial" w:cs="Arial"/>
        </w:rPr>
        <w:t>Příprava rozpočtů včetně střednědobých a dlouhodobých výhledů.</w:t>
      </w:r>
    </w:p>
    <w:p w:rsidR="00EF3EB7" w:rsidRPr="00842F74" w:rsidRDefault="00EF3EB7" w:rsidP="00917A53">
      <w:pPr>
        <w:numPr>
          <w:ilvl w:val="0"/>
          <w:numId w:val="20"/>
        </w:numPr>
        <w:jc w:val="both"/>
        <w:rPr>
          <w:rFonts w:ascii="Arial" w:hAnsi="Arial" w:cs="Arial"/>
        </w:rPr>
      </w:pPr>
      <w:r w:rsidRPr="00842F74">
        <w:rPr>
          <w:rFonts w:ascii="Arial" w:hAnsi="Arial" w:cs="Arial"/>
        </w:rPr>
        <w:t>Nastavení veřejné podpory VaVaI centrální státní správy a náprava nedostatků z reformy systému VaVaI v podobě zákona č. 110/2009 Sb., kterým se mění zákon o</w:t>
      </w:r>
      <w:r w:rsidR="00460DCD">
        <w:rPr>
          <w:rFonts w:ascii="Arial" w:hAnsi="Arial" w:cs="Arial"/>
        </w:rPr>
        <w:t> </w:t>
      </w:r>
      <w:r w:rsidRPr="00842F74">
        <w:rPr>
          <w:rFonts w:ascii="Arial" w:hAnsi="Arial" w:cs="Arial"/>
        </w:rPr>
        <w:t>VaVaI:</w:t>
      </w:r>
    </w:p>
    <w:p w:rsidR="00EF3EB7" w:rsidRPr="00842F74" w:rsidRDefault="00EF3EB7" w:rsidP="00917A53">
      <w:pPr>
        <w:numPr>
          <w:ilvl w:val="1"/>
          <w:numId w:val="22"/>
        </w:numPr>
        <w:jc w:val="both"/>
        <w:rPr>
          <w:rFonts w:ascii="Arial" w:hAnsi="Arial" w:cs="Arial"/>
        </w:rPr>
      </w:pPr>
      <w:r w:rsidRPr="00842F74">
        <w:rPr>
          <w:rFonts w:ascii="Arial" w:hAnsi="Arial" w:cs="Arial"/>
        </w:rPr>
        <w:t>Nové pojetí řešení systému institucionální a účelové podpory VaVaI na aplikovaný výzkum zaměřený na potřeby resortů – současný stav vede k složitému systému řešení konkrétních výzkumných potřeb, nikoli z hlediska věcného, ale spíše z hlediska procesního (rozhodující je nástroj účelové nebo institucionální podpory, necitlivost ke specifickým problémům rezortů).</w:t>
      </w:r>
    </w:p>
    <w:p w:rsidR="00EF3EB7" w:rsidRPr="00842F74" w:rsidRDefault="00EF3EB7" w:rsidP="00917A53">
      <w:pPr>
        <w:numPr>
          <w:ilvl w:val="1"/>
          <w:numId w:val="22"/>
        </w:numPr>
        <w:jc w:val="both"/>
        <w:rPr>
          <w:rFonts w:ascii="Arial" w:hAnsi="Arial" w:cs="Arial"/>
        </w:rPr>
      </w:pPr>
      <w:r w:rsidRPr="00842F74">
        <w:rPr>
          <w:rFonts w:ascii="Arial" w:hAnsi="Arial" w:cs="Arial"/>
        </w:rPr>
        <w:t xml:space="preserve">Změna systému hodnocení výzkumných organizací - stávající systém preferuje metriky základního výzkumu bez zohlednění potřeb aplikovaného výzkumu a realizace koncepcí ústředních </w:t>
      </w:r>
      <w:r w:rsidR="007057DA">
        <w:rPr>
          <w:rFonts w:ascii="Arial" w:hAnsi="Arial" w:cs="Arial"/>
        </w:rPr>
        <w:t>správních úřadů</w:t>
      </w:r>
      <w:r w:rsidRPr="00842F74">
        <w:rPr>
          <w:rFonts w:ascii="Arial" w:hAnsi="Arial" w:cs="Arial"/>
        </w:rPr>
        <w:t xml:space="preserve"> v zadávání výzkumných potřeb.</w:t>
      </w:r>
    </w:p>
    <w:p w:rsidR="00EF3EB7" w:rsidRPr="00842F74" w:rsidRDefault="00EF3EB7" w:rsidP="00917A53">
      <w:pPr>
        <w:numPr>
          <w:ilvl w:val="1"/>
          <w:numId w:val="22"/>
        </w:numPr>
        <w:jc w:val="both"/>
        <w:rPr>
          <w:rFonts w:ascii="Arial" w:hAnsi="Arial" w:cs="Arial"/>
        </w:rPr>
      </w:pPr>
      <w:r w:rsidRPr="00842F74">
        <w:rPr>
          <w:rFonts w:ascii="Arial" w:hAnsi="Arial" w:cs="Arial"/>
        </w:rPr>
        <w:t>Posílení rozhodovací a kontrolní pravomoci příslušného resortu k definici výzkumné potřeby a vyhodnocení výstupů (příprava programů, požadované druhy výsledků – např. výsledek druhu certifikovaná metodika).</w:t>
      </w:r>
    </w:p>
    <w:p w:rsidR="00EF3EB7" w:rsidRPr="00842F74" w:rsidRDefault="00EF3EB7" w:rsidP="00917A53">
      <w:pPr>
        <w:numPr>
          <w:ilvl w:val="0"/>
          <w:numId w:val="20"/>
        </w:numPr>
        <w:jc w:val="both"/>
        <w:rPr>
          <w:rFonts w:ascii="Arial" w:hAnsi="Arial" w:cs="Arial"/>
        </w:rPr>
      </w:pPr>
      <w:r w:rsidRPr="00842F74">
        <w:rPr>
          <w:rFonts w:ascii="Arial" w:hAnsi="Arial" w:cs="Arial"/>
        </w:rPr>
        <w:lastRenderedPageBreak/>
        <w:t>Řešení administrativních kapacit rezortů pro řešení nové koncepce rezortního aplikovaného výzkumu.</w:t>
      </w:r>
    </w:p>
    <w:p w:rsidR="00C5407E" w:rsidRDefault="00C5407E" w:rsidP="00EF3EB7">
      <w:pPr>
        <w:jc w:val="both"/>
        <w:rPr>
          <w:rFonts w:ascii="Arial" w:hAnsi="Arial" w:cs="Arial"/>
        </w:rPr>
      </w:pPr>
      <w:r w:rsidRPr="00C5407E">
        <w:rPr>
          <w:rFonts w:ascii="Arial" w:hAnsi="Arial" w:cs="Arial"/>
        </w:rPr>
        <w:t>Tato pracovní skupina bude v relevantních otázkách spolupracovat s Komisí pro hodnocení výsledků výzkumných organizací a ukončených programů, která je jedním z odborných a</w:t>
      </w:r>
      <w:r w:rsidR="006C2ACA">
        <w:rPr>
          <w:rFonts w:ascii="Arial" w:hAnsi="Arial" w:cs="Arial"/>
        </w:rPr>
        <w:t> </w:t>
      </w:r>
      <w:r w:rsidRPr="00C5407E">
        <w:rPr>
          <w:rFonts w:ascii="Arial" w:hAnsi="Arial" w:cs="Arial"/>
        </w:rPr>
        <w:t>poradních orgánů RVVI</w:t>
      </w:r>
      <w:r>
        <w:rPr>
          <w:rFonts w:ascii="Arial" w:hAnsi="Arial" w:cs="Arial"/>
        </w:rPr>
        <w:t>.</w:t>
      </w:r>
    </w:p>
    <w:p w:rsidR="002A0D8D" w:rsidRPr="00BA10B3" w:rsidRDefault="00EF3EB7" w:rsidP="002A0D8D">
      <w:pPr>
        <w:jc w:val="both"/>
        <w:rPr>
          <w:rFonts w:ascii="Arial" w:hAnsi="Arial" w:cs="Arial"/>
        </w:rPr>
      </w:pPr>
      <w:r w:rsidRPr="00842F74">
        <w:rPr>
          <w:rFonts w:ascii="Arial" w:hAnsi="Arial" w:cs="Arial"/>
        </w:rPr>
        <w:t>Centrální orgány státní správy zaslaly ÚV ČR – Sekci VVI své požadavky a seznamy výzkumných potřeb. Výzkumné potř</w:t>
      </w:r>
      <w:r w:rsidR="00C70476">
        <w:rPr>
          <w:rFonts w:ascii="Arial" w:hAnsi="Arial" w:cs="Arial"/>
        </w:rPr>
        <w:t xml:space="preserve">eby resortů vychází z NPOV, </w:t>
      </w:r>
      <w:r w:rsidRPr="00842F74">
        <w:rPr>
          <w:rFonts w:ascii="Arial" w:hAnsi="Arial" w:cs="Arial"/>
        </w:rPr>
        <w:t>reflektují aktuální situaci a</w:t>
      </w:r>
      <w:r w:rsidR="00460DCD">
        <w:rPr>
          <w:rFonts w:ascii="Arial" w:hAnsi="Arial" w:cs="Arial"/>
        </w:rPr>
        <w:t> </w:t>
      </w:r>
      <w:r w:rsidRPr="00842F74">
        <w:rPr>
          <w:rFonts w:ascii="Arial" w:hAnsi="Arial" w:cs="Arial"/>
        </w:rPr>
        <w:t xml:space="preserve">jsou uvedeny v příloze </w:t>
      </w:r>
      <w:r w:rsidR="0084694D">
        <w:rPr>
          <w:rFonts w:ascii="Arial" w:hAnsi="Arial" w:cs="Arial"/>
        </w:rPr>
        <w:t>6.</w:t>
      </w:r>
      <w:r w:rsidR="006B629B">
        <w:rPr>
          <w:rFonts w:ascii="Arial" w:hAnsi="Arial" w:cs="Arial"/>
        </w:rPr>
        <w:t xml:space="preserve">                                                                                                                                                                                                                                                                          </w:t>
      </w:r>
      <w:r>
        <w:rPr>
          <w:rFonts w:ascii="Arial" w:hAnsi="Arial" w:cs="Arial"/>
        </w:rPr>
        <w:t xml:space="preserve">  </w:t>
      </w:r>
    </w:p>
    <w:p w:rsidR="00FD272B" w:rsidRDefault="00FD272B" w:rsidP="00917A53">
      <w:pPr>
        <w:pStyle w:val="Nadpis1"/>
        <w:numPr>
          <w:ilvl w:val="0"/>
          <w:numId w:val="44"/>
        </w:numPr>
      </w:pPr>
      <w:bookmarkStart w:id="40" w:name="_Toc442367681"/>
      <w:r>
        <w:t>Rozpočet – předpoklad vývoje výdajů</w:t>
      </w:r>
      <w:bookmarkEnd w:id="40"/>
    </w:p>
    <w:p w:rsidR="00FD272B" w:rsidRDefault="00FD272B" w:rsidP="00FD272B"/>
    <w:p w:rsidR="00845AB8" w:rsidRDefault="00D05FD2" w:rsidP="00781146">
      <w:pPr>
        <w:jc w:val="both"/>
        <w:rPr>
          <w:rFonts w:ascii="Arial" w:hAnsi="Arial" w:cs="Arial"/>
        </w:rPr>
      </w:pPr>
      <w:r>
        <w:rPr>
          <w:rFonts w:ascii="Arial" w:hAnsi="Arial" w:cs="Arial"/>
        </w:rPr>
        <w:t>P</w:t>
      </w:r>
      <w:r w:rsidRPr="00E65478">
        <w:rPr>
          <w:rFonts w:ascii="Arial" w:hAnsi="Arial" w:cs="Arial"/>
        </w:rPr>
        <w:t xml:space="preserve">řípadné zvýšené nároky v souvislosti </w:t>
      </w:r>
      <w:r>
        <w:rPr>
          <w:rFonts w:ascii="Arial" w:hAnsi="Arial" w:cs="Arial"/>
        </w:rPr>
        <w:t>s realizací NP VaVaI 2016</w:t>
      </w:r>
      <w:r w:rsidRPr="00E65478">
        <w:rPr>
          <w:rFonts w:ascii="Arial" w:hAnsi="Arial" w:cs="Arial"/>
        </w:rPr>
        <w:t xml:space="preserve"> na státní rozpočet budou řešeny v rámci limitů výdajů podpory</w:t>
      </w:r>
      <w:r>
        <w:rPr>
          <w:rFonts w:ascii="Arial" w:hAnsi="Arial" w:cs="Arial"/>
        </w:rPr>
        <w:t xml:space="preserve"> VaVaI</w:t>
      </w:r>
      <w:r w:rsidRPr="00E65478">
        <w:rPr>
          <w:rFonts w:ascii="Arial" w:hAnsi="Arial" w:cs="Arial"/>
        </w:rPr>
        <w:t>, které budou stanoveny vládou na příslušná období podle možností státní rozpočtu.</w:t>
      </w:r>
      <w:r>
        <w:rPr>
          <w:rFonts w:ascii="Arial" w:hAnsi="Arial" w:cs="Arial"/>
        </w:rPr>
        <w:t xml:space="preserve"> </w:t>
      </w:r>
    </w:p>
    <w:p w:rsidR="007F4BA3" w:rsidRPr="00781146" w:rsidRDefault="00FD272B" w:rsidP="00781146">
      <w:pPr>
        <w:jc w:val="both"/>
        <w:rPr>
          <w:rFonts w:ascii="Arial" w:hAnsi="Arial" w:cs="Arial"/>
        </w:rPr>
      </w:pPr>
      <w:r w:rsidRPr="00781146">
        <w:rPr>
          <w:rFonts w:ascii="Arial" w:hAnsi="Arial" w:cs="Arial"/>
        </w:rPr>
        <w:t xml:space="preserve">Zásadním problémem </w:t>
      </w:r>
      <w:r w:rsidRPr="00FD272B">
        <w:rPr>
          <w:rFonts w:ascii="Arial" w:hAnsi="Arial" w:cs="Arial"/>
        </w:rPr>
        <w:t>budoucího financování VaVaI v</w:t>
      </w:r>
      <w:r>
        <w:rPr>
          <w:rFonts w:ascii="Arial" w:hAnsi="Arial" w:cs="Arial"/>
        </w:rPr>
        <w:t> </w:t>
      </w:r>
      <w:r w:rsidRPr="00FD272B">
        <w:rPr>
          <w:rFonts w:ascii="Arial" w:hAnsi="Arial" w:cs="Arial"/>
        </w:rPr>
        <w:t>Č</w:t>
      </w:r>
      <w:r>
        <w:rPr>
          <w:rFonts w:ascii="Arial" w:hAnsi="Arial" w:cs="Arial"/>
        </w:rPr>
        <w:t>eské republice</w:t>
      </w:r>
      <w:r w:rsidRPr="00781146">
        <w:rPr>
          <w:rFonts w:ascii="Arial" w:hAnsi="Arial" w:cs="Arial"/>
        </w:rPr>
        <w:t xml:space="preserve"> bude významné snížení evropských zdrojů po roce 2020, což by mohlo způsobit výrazné snížení veřejných prostředků, v extrémním případě až o cca 0,3 % HDP. Chybějící evropské prostředky bude možné nahradit z národních veřejných zdrojů pouze částečně. Tuto situac</w:t>
      </w:r>
      <w:r w:rsidR="00B372E9">
        <w:rPr>
          <w:rFonts w:ascii="Arial" w:hAnsi="Arial" w:cs="Arial"/>
        </w:rPr>
        <w:t>i</w:t>
      </w:r>
      <w:r w:rsidRPr="00781146">
        <w:rPr>
          <w:rFonts w:ascii="Arial" w:hAnsi="Arial" w:cs="Arial"/>
        </w:rPr>
        <w:t xml:space="preserve"> bude nutné řešit následujícím postupem:  </w:t>
      </w:r>
    </w:p>
    <w:p w:rsidR="00FD272B" w:rsidRPr="006C2ACA" w:rsidRDefault="00A35C89" w:rsidP="00917A53">
      <w:pPr>
        <w:pStyle w:val="Odstavecseseznamem"/>
        <w:numPr>
          <w:ilvl w:val="0"/>
          <w:numId w:val="65"/>
        </w:numPr>
        <w:rPr>
          <w:rFonts w:ascii="Arial" w:hAnsi="Arial" w:cs="Arial"/>
          <w:b/>
        </w:rPr>
      </w:pPr>
      <w:r w:rsidRPr="00A35C89">
        <w:rPr>
          <w:rFonts w:ascii="Arial" w:hAnsi="Arial" w:cs="Arial"/>
          <w:b/>
        </w:rPr>
        <w:t>V</w:t>
      </w:r>
      <w:r w:rsidR="00FD272B" w:rsidRPr="00A35C89">
        <w:rPr>
          <w:rFonts w:ascii="Arial" w:hAnsi="Arial" w:cs="Arial"/>
          <w:b/>
        </w:rPr>
        <w:t xml:space="preserve"> </w:t>
      </w:r>
      <w:r w:rsidRPr="00A35C89">
        <w:rPr>
          <w:rFonts w:ascii="Arial" w:hAnsi="Arial" w:cs="Arial"/>
          <w:b/>
        </w:rPr>
        <w:t xml:space="preserve">oblasti výdajů státního rozpočtu a fondů EU: </w:t>
      </w:r>
    </w:p>
    <w:p w:rsidR="007F4BA3" w:rsidRDefault="007F4BA3" w:rsidP="007F4BA3">
      <w:pPr>
        <w:jc w:val="both"/>
        <w:rPr>
          <w:rFonts w:ascii="Arial" w:hAnsi="Arial" w:cs="Arial"/>
        </w:rPr>
      </w:pPr>
      <w:r w:rsidRPr="003F6C3B">
        <w:rPr>
          <w:rFonts w:ascii="Arial" w:hAnsi="Arial" w:cs="Arial"/>
        </w:rPr>
        <w:t>Usnesením vlády ČR ze dne 25. května 2015 č. 380 byly schváleny střednědobé výdajové rámce na výzkum, experimentální vývoj a inovace na rok 2017 ve výši 29,00 mld. Kč a pro rok 2018 ve výši 29,17 mld. Kč.</w:t>
      </w:r>
    </w:p>
    <w:p w:rsidR="007F4BA3" w:rsidRPr="00781146" w:rsidRDefault="007F4BA3" w:rsidP="007F4BA3">
      <w:pPr>
        <w:jc w:val="both"/>
        <w:rPr>
          <w:rFonts w:ascii="Arial" w:hAnsi="Arial" w:cs="Arial"/>
        </w:rPr>
      </w:pPr>
      <w:r w:rsidRPr="00FD272B">
        <w:rPr>
          <w:rFonts w:ascii="Arial" w:hAnsi="Arial" w:cs="Arial"/>
        </w:rPr>
        <w:t xml:space="preserve">K </w:t>
      </w:r>
      <w:r w:rsidRPr="00781146">
        <w:rPr>
          <w:rFonts w:ascii="Arial" w:hAnsi="Arial" w:cs="Arial"/>
        </w:rPr>
        <w:t xml:space="preserve">posílení jistoty a dlouhodobé stability systému </w:t>
      </w:r>
      <w:r>
        <w:rPr>
          <w:rFonts w:ascii="Arial" w:hAnsi="Arial" w:cs="Arial"/>
        </w:rPr>
        <w:t xml:space="preserve">VaVaI </w:t>
      </w:r>
      <w:r w:rsidRPr="00781146">
        <w:rPr>
          <w:rFonts w:ascii="Arial" w:hAnsi="Arial" w:cs="Arial"/>
        </w:rPr>
        <w:t xml:space="preserve">po ukončení programovacího období </w:t>
      </w:r>
      <w:r>
        <w:rPr>
          <w:rFonts w:ascii="Arial" w:hAnsi="Arial" w:cs="Arial"/>
        </w:rPr>
        <w:t xml:space="preserve">ESIF </w:t>
      </w:r>
      <w:r w:rsidRPr="00781146">
        <w:rPr>
          <w:rFonts w:ascii="Arial" w:hAnsi="Arial" w:cs="Arial"/>
        </w:rPr>
        <w:t xml:space="preserve">a k přípravě rozpočtu </w:t>
      </w:r>
      <w:r>
        <w:rPr>
          <w:rFonts w:ascii="Arial" w:hAnsi="Arial" w:cs="Arial"/>
        </w:rPr>
        <w:t xml:space="preserve">VaVaI </w:t>
      </w:r>
      <w:r w:rsidRPr="00781146">
        <w:rPr>
          <w:rFonts w:ascii="Arial" w:hAnsi="Arial" w:cs="Arial"/>
        </w:rPr>
        <w:t>na rok 2017, střednědobého výhledu a dlouh</w:t>
      </w:r>
      <w:r>
        <w:rPr>
          <w:rFonts w:ascii="Arial" w:hAnsi="Arial" w:cs="Arial"/>
        </w:rPr>
        <w:t>odobého výhledu do roku 2021, m</w:t>
      </w:r>
      <w:r w:rsidRPr="00781146">
        <w:rPr>
          <w:rFonts w:ascii="Arial" w:hAnsi="Arial" w:cs="Arial"/>
        </w:rPr>
        <w:t>ístopředseda vlády pro vědu, výzkum a inovace ve spolupráci s</w:t>
      </w:r>
      <w:r w:rsidR="006C2ACA">
        <w:rPr>
          <w:rFonts w:ascii="Arial" w:hAnsi="Arial" w:cs="Arial"/>
        </w:rPr>
        <w:t> </w:t>
      </w:r>
      <w:r w:rsidRPr="00781146">
        <w:rPr>
          <w:rFonts w:ascii="Arial" w:hAnsi="Arial" w:cs="Arial"/>
        </w:rPr>
        <w:t>ministryní školství</w:t>
      </w:r>
      <w:r>
        <w:rPr>
          <w:rFonts w:ascii="Arial" w:hAnsi="Arial" w:cs="Arial"/>
        </w:rPr>
        <w:t>,</w:t>
      </w:r>
      <w:r w:rsidRPr="00781146">
        <w:rPr>
          <w:rFonts w:ascii="Arial" w:hAnsi="Arial" w:cs="Arial"/>
        </w:rPr>
        <w:t xml:space="preserve"> mládeže a tělovýchovy</w:t>
      </w:r>
      <w:r w:rsidR="008F54ED">
        <w:rPr>
          <w:rFonts w:ascii="Arial" w:hAnsi="Arial" w:cs="Arial"/>
        </w:rPr>
        <w:t xml:space="preserve"> a Ministerstvem průmyslu a obchodu</w:t>
      </w:r>
      <w:r w:rsidRPr="00781146">
        <w:rPr>
          <w:rFonts w:ascii="Arial" w:hAnsi="Arial" w:cs="Arial"/>
        </w:rPr>
        <w:t xml:space="preserve"> společně zpra</w:t>
      </w:r>
      <w:r w:rsidRPr="00FD272B">
        <w:rPr>
          <w:rFonts w:ascii="Arial" w:hAnsi="Arial" w:cs="Arial"/>
        </w:rPr>
        <w:t>cují a vládě v termínu do 30.</w:t>
      </w:r>
      <w:r w:rsidR="006C2ACA">
        <w:rPr>
          <w:rFonts w:ascii="Arial" w:hAnsi="Arial" w:cs="Arial"/>
        </w:rPr>
        <w:t> </w:t>
      </w:r>
      <w:r>
        <w:rPr>
          <w:rFonts w:ascii="Arial" w:hAnsi="Arial" w:cs="Arial"/>
        </w:rPr>
        <w:t>dubna</w:t>
      </w:r>
      <w:r w:rsidRPr="00781146">
        <w:rPr>
          <w:rFonts w:ascii="Arial" w:hAnsi="Arial" w:cs="Arial"/>
        </w:rPr>
        <w:t xml:space="preserve"> 2016 předloží návrh dlouhodobého rozpočtu výdajů z národních zdrojů na </w:t>
      </w:r>
      <w:r>
        <w:rPr>
          <w:rFonts w:ascii="Arial" w:hAnsi="Arial" w:cs="Arial"/>
        </w:rPr>
        <w:t xml:space="preserve">VaVaI </w:t>
      </w:r>
      <w:r w:rsidRPr="00781146">
        <w:rPr>
          <w:rFonts w:ascii="Arial" w:hAnsi="Arial" w:cs="Arial"/>
        </w:rPr>
        <w:t>do roku 2021 projednaný</w:t>
      </w:r>
      <w:r>
        <w:rPr>
          <w:rFonts w:ascii="Arial" w:hAnsi="Arial" w:cs="Arial"/>
        </w:rPr>
        <w:t xml:space="preserve"> RVVI</w:t>
      </w:r>
      <w:r w:rsidRPr="00781146">
        <w:rPr>
          <w:rFonts w:ascii="Arial" w:hAnsi="Arial" w:cs="Arial"/>
        </w:rPr>
        <w:t>, který bude zohledňovat následující principy:</w:t>
      </w:r>
    </w:p>
    <w:p w:rsidR="007F4BA3" w:rsidRPr="0079743A" w:rsidRDefault="007F4BA3" w:rsidP="00917A53">
      <w:pPr>
        <w:pStyle w:val="Odstavecseseznamem"/>
        <w:numPr>
          <w:ilvl w:val="0"/>
          <w:numId w:val="66"/>
        </w:numPr>
        <w:jc w:val="both"/>
        <w:rPr>
          <w:rFonts w:ascii="Arial" w:hAnsi="Arial" w:cs="Arial"/>
        </w:rPr>
      </w:pPr>
      <w:r>
        <w:rPr>
          <w:rFonts w:ascii="Arial" w:hAnsi="Arial" w:cs="Arial"/>
        </w:rPr>
        <w:t>P</w:t>
      </w:r>
      <w:r w:rsidRPr="0079743A">
        <w:rPr>
          <w:rFonts w:ascii="Arial" w:hAnsi="Arial" w:cs="Arial"/>
        </w:rPr>
        <w:t>rostředky účelové podpory velkých infrastruktur pro výzkum, vývoj a inovace budou činit vždy nejvýše 10 % celkových výdajů státního rozpočtu České republiky na VaVaI</w:t>
      </w:r>
      <w:r>
        <w:rPr>
          <w:rFonts w:ascii="Arial" w:hAnsi="Arial" w:cs="Arial"/>
        </w:rPr>
        <w:t>.</w:t>
      </w:r>
    </w:p>
    <w:p w:rsidR="007F4BA3" w:rsidRPr="0079743A" w:rsidRDefault="007F4BA3" w:rsidP="00917A53">
      <w:pPr>
        <w:pStyle w:val="Odstavecseseznamem"/>
        <w:numPr>
          <w:ilvl w:val="0"/>
          <w:numId w:val="66"/>
        </w:numPr>
        <w:jc w:val="both"/>
        <w:rPr>
          <w:rFonts w:ascii="Arial" w:hAnsi="Arial" w:cs="Arial"/>
        </w:rPr>
      </w:pPr>
      <w:r>
        <w:rPr>
          <w:rFonts w:ascii="Arial" w:hAnsi="Arial" w:cs="Arial"/>
        </w:rPr>
        <w:t>C</w:t>
      </w:r>
      <w:r w:rsidRPr="0079743A">
        <w:rPr>
          <w:rFonts w:ascii="Arial" w:hAnsi="Arial" w:cs="Arial"/>
        </w:rPr>
        <w:t>elkové výdaje na dlouhodobý koncepční rozvoj výzkumných organizací, velké infrastruktury pro VaVaI, Národní program udržitelnosti I a Národní program udržitelnosti II</w:t>
      </w:r>
      <w:r w:rsidR="002E2826">
        <w:rPr>
          <w:rFonts w:ascii="Arial" w:hAnsi="Arial" w:cs="Arial"/>
        </w:rPr>
        <w:t>,</w:t>
      </w:r>
      <w:r w:rsidRPr="0079743A">
        <w:rPr>
          <w:rFonts w:ascii="Arial" w:hAnsi="Arial" w:cs="Arial"/>
        </w:rPr>
        <w:t xml:space="preserve"> budou činit počínaje rokem 2017 minimálně 14,5 mld. Kč ročně, s</w:t>
      </w:r>
      <w:r w:rsidR="006C2ACA">
        <w:rPr>
          <w:rFonts w:ascii="Arial" w:hAnsi="Arial" w:cs="Arial"/>
        </w:rPr>
        <w:t> </w:t>
      </w:r>
      <w:r w:rsidRPr="0079743A">
        <w:rPr>
          <w:rFonts w:ascii="Arial" w:hAnsi="Arial" w:cs="Arial"/>
        </w:rPr>
        <w:t>cílovým stavem minimálně 15 mld. Kč ročně v letech 2018–2021. Tato částka zohledňuje příslušný druh podpory pro provádění základního výzkumu, aplikovaného výzkumu, experimentálního vývoje a inovací</w:t>
      </w:r>
      <w:r>
        <w:rPr>
          <w:rFonts w:ascii="Arial" w:hAnsi="Arial" w:cs="Arial"/>
        </w:rPr>
        <w:t>.</w:t>
      </w:r>
    </w:p>
    <w:p w:rsidR="007F4BA3" w:rsidRPr="0079743A" w:rsidRDefault="007F4BA3" w:rsidP="00917A53">
      <w:pPr>
        <w:pStyle w:val="Odstavecseseznamem"/>
        <w:numPr>
          <w:ilvl w:val="0"/>
          <w:numId w:val="66"/>
        </w:numPr>
        <w:jc w:val="both"/>
        <w:rPr>
          <w:rFonts w:ascii="Arial" w:hAnsi="Arial" w:cs="Arial"/>
        </w:rPr>
      </w:pPr>
      <w:r>
        <w:rPr>
          <w:rFonts w:ascii="Arial" w:hAnsi="Arial" w:cs="Arial"/>
        </w:rPr>
        <w:t>C</w:t>
      </w:r>
      <w:r w:rsidRPr="0079743A">
        <w:rPr>
          <w:rFonts w:ascii="Arial" w:hAnsi="Arial" w:cs="Arial"/>
        </w:rPr>
        <w:t>elkové výdaje na velké infrastruktury pro VaVaI, Národní program udržitelnosti I a</w:t>
      </w:r>
      <w:r w:rsidR="006C2ACA">
        <w:rPr>
          <w:rFonts w:ascii="Arial" w:hAnsi="Arial" w:cs="Arial"/>
        </w:rPr>
        <w:t> </w:t>
      </w:r>
      <w:r w:rsidRPr="0079743A">
        <w:rPr>
          <w:rFonts w:ascii="Arial" w:hAnsi="Arial" w:cs="Arial"/>
        </w:rPr>
        <w:t xml:space="preserve">Národní program udržitelnosti II budou od roku 2017 činit každý rok v součtu </w:t>
      </w:r>
      <w:r w:rsidRPr="0079743A">
        <w:rPr>
          <w:rFonts w:ascii="Arial" w:hAnsi="Arial" w:cs="Arial"/>
        </w:rPr>
        <w:lastRenderedPageBreak/>
        <w:t>maximálně 33 % výdajů na dlouhodobý koncepční RVO schválených na daný rok. V</w:t>
      </w:r>
      <w:r w:rsidR="006C2ACA">
        <w:rPr>
          <w:rFonts w:ascii="Arial" w:hAnsi="Arial" w:cs="Arial"/>
        </w:rPr>
        <w:t> </w:t>
      </w:r>
      <w:r w:rsidRPr="0079743A">
        <w:rPr>
          <w:rFonts w:ascii="Arial" w:hAnsi="Arial" w:cs="Arial"/>
        </w:rPr>
        <w:t>tomto objemu bude zohledněno i financování udržitelnosti velkých infrastruktur podpořených z ESIF v programovém období 2014 až 2020. Ve všech případech bude zohledněno hodnocení provedené podle metodiky připravené RVVI</w:t>
      </w:r>
      <w:r>
        <w:rPr>
          <w:rFonts w:ascii="Arial" w:hAnsi="Arial" w:cs="Arial"/>
        </w:rPr>
        <w:t>.</w:t>
      </w:r>
    </w:p>
    <w:p w:rsidR="007F4BA3" w:rsidRPr="0079743A" w:rsidRDefault="007F4BA3" w:rsidP="00917A53">
      <w:pPr>
        <w:pStyle w:val="Odstavecseseznamem"/>
        <w:numPr>
          <w:ilvl w:val="0"/>
          <w:numId w:val="66"/>
        </w:numPr>
        <w:jc w:val="both"/>
        <w:rPr>
          <w:rFonts w:ascii="Arial" w:hAnsi="Arial" w:cs="Arial"/>
        </w:rPr>
      </w:pPr>
      <w:r>
        <w:rPr>
          <w:rFonts w:ascii="Arial" w:hAnsi="Arial" w:cs="Arial"/>
        </w:rPr>
        <w:t>V</w:t>
      </w:r>
      <w:r w:rsidRPr="0079743A">
        <w:rPr>
          <w:rFonts w:ascii="Arial" w:hAnsi="Arial" w:cs="Arial"/>
        </w:rPr>
        <w:t xml:space="preserve"> návaznosti na modifikovanou metodiku hodnocení výzkumných organizací připravenou RVVI se budou od roku 2017 postupně snižovat rozpočtové alokace na programy Národní program udržitelnosti I a II a proporcionálně budou navyšovány rozpočtové alokace na rozvoj výzkumných organizací, popř. velké infrastruktury pro VaVaI</w:t>
      </w:r>
      <w:r>
        <w:rPr>
          <w:rFonts w:ascii="Arial" w:hAnsi="Arial" w:cs="Arial"/>
        </w:rPr>
        <w:t>.</w:t>
      </w:r>
    </w:p>
    <w:p w:rsidR="007F4BA3" w:rsidRPr="0079743A" w:rsidRDefault="007F4BA3" w:rsidP="00917A53">
      <w:pPr>
        <w:pStyle w:val="Odstavecseseznamem"/>
        <w:numPr>
          <w:ilvl w:val="0"/>
          <w:numId w:val="66"/>
        </w:numPr>
        <w:jc w:val="both"/>
        <w:rPr>
          <w:rFonts w:ascii="Arial" w:hAnsi="Arial" w:cs="Arial"/>
        </w:rPr>
      </w:pPr>
      <w:r>
        <w:rPr>
          <w:rFonts w:ascii="Arial" w:hAnsi="Arial" w:cs="Arial"/>
        </w:rPr>
        <w:t>B</w:t>
      </w:r>
      <w:r w:rsidRPr="0079743A">
        <w:rPr>
          <w:rFonts w:ascii="Arial" w:hAnsi="Arial" w:cs="Arial"/>
        </w:rPr>
        <w:t>ude upraveno hodnocení aplikovaného výzkumu, které bude využito rovněž pro poskytování institucionální podpory, návazně na to bude postupně transformován Národní program udržitelnosti I</w:t>
      </w:r>
      <w:r>
        <w:rPr>
          <w:rFonts w:ascii="Arial" w:hAnsi="Arial" w:cs="Arial"/>
        </w:rPr>
        <w:t>.</w:t>
      </w:r>
      <w:r w:rsidRPr="0079743A">
        <w:rPr>
          <w:rFonts w:ascii="Arial" w:hAnsi="Arial" w:cs="Arial"/>
        </w:rPr>
        <w:t xml:space="preserve"> </w:t>
      </w:r>
    </w:p>
    <w:p w:rsidR="007F4BA3" w:rsidRDefault="007F4BA3" w:rsidP="00917A53">
      <w:pPr>
        <w:pStyle w:val="Odstavecseseznamem"/>
        <w:numPr>
          <w:ilvl w:val="0"/>
          <w:numId w:val="66"/>
        </w:numPr>
        <w:jc w:val="both"/>
        <w:rPr>
          <w:rFonts w:ascii="Arial" w:hAnsi="Arial" w:cs="Arial"/>
        </w:rPr>
      </w:pPr>
      <w:r>
        <w:rPr>
          <w:rFonts w:ascii="Arial" w:hAnsi="Arial" w:cs="Arial"/>
        </w:rPr>
        <w:t>B</w:t>
      </w:r>
      <w:r w:rsidRPr="0079743A">
        <w:rPr>
          <w:rFonts w:ascii="Arial" w:hAnsi="Arial" w:cs="Arial"/>
        </w:rPr>
        <w:t>ude stanoven poměr účelové podpory aplikovaného a základního výzkumu. Odděleně bude upravena podpora výzkumu pro potřeby ústředních orgánů státní správy. Případné nadpožadavky nad střednědobé výdajové rámce budou řešeny zejména v souvislosti s implementací Národní RIS 3</w:t>
      </w:r>
      <w:r>
        <w:rPr>
          <w:rFonts w:ascii="Arial" w:hAnsi="Arial" w:cs="Arial"/>
        </w:rPr>
        <w:t>.</w:t>
      </w:r>
    </w:p>
    <w:p w:rsidR="007F4BA3" w:rsidRPr="00B372E9" w:rsidRDefault="007F4BA3" w:rsidP="00917A53">
      <w:pPr>
        <w:pStyle w:val="Odstavecseseznamem"/>
        <w:numPr>
          <w:ilvl w:val="0"/>
          <w:numId w:val="66"/>
        </w:numPr>
        <w:jc w:val="both"/>
        <w:rPr>
          <w:rFonts w:ascii="Arial" w:hAnsi="Arial" w:cs="Arial"/>
        </w:rPr>
      </w:pPr>
      <w:r>
        <w:rPr>
          <w:rFonts w:ascii="Arial" w:hAnsi="Arial" w:cs="Arial"/>
        </w:rPr>
        <w:t>B</w:t>
      </w:r>
      <w:r w:rsidRPr="00B372E9">
        <w:rPr>
          <w:rFonts w:ascii="Arial" w:hAnsi="Arial" w:cs="Arial"/>
        </w:rPr>
        <w:t>ude posílena odpovědnost příjemců podpory za dosažené výsledky a účelnost všech typů výzkumných infrastruktur, včetně tzv. účelové podpory na centra kompetence</w:t>
      </w:r>
      <w:r>
        <w:rPr>
          <w:rFonts w:ascii="Arial" w:hAnsi="Arial" w:cs="Arial"/>
        </w:rPr>
        <w:t>.</w:t>
      </w:r>
    </w:p>
    <w:p w:rsidR="007F4BA3" w:rsidRPr="00781146" w:rsidRDefault="007F4BA3" w:rsidP="00917A53">
      <w:pPr>
        <w:pStyle w:val="Odstavecseseznamem"/>
        <w:numPr>
          <w:ilvl w:val="0"/>
          <w:numId w:val="66"/>
        </w:numPr>
        <w:jc w:val="both"/>
      </w:pPr>
      <w:r>
        <w:rPr>
          <w:rFonts w:ascii="Arial" w:hAnsi="Arial" w:cs="Arial"/>
        </w:rPr>
        <w:t>B</w:t>
      </w:r>
      <w:r w:rsidRPr="0079743A">
        <w:rPr>
          <w:rFonts w:ascii="Arial" w:hAnsi="Arial" w:cs="Arial"/>
        </w:rPr>
        <w:t>ude zpracována a po projednání s RVVI předložit předložena vládě do 30. dubna 2016 analýza rizik dopadu případného nezajištění financování velkých infrastruktur ze zdrojů ESIF, včetně návrhu dalšího postupu k eliminaci těchto riz</w:t>
      </w:r>
      <w:r w:rsidR="002E2826">
        <w:rPr>
          <w:rFonts w:ascii="Arial" w:hAnsi="Arial" w:cs="Arial"/>
        </w:rPr>
        <w:t>ik.</w:t>
      </w:r>
    </w:p>
    <w:p w:rsidR="007F4BA3" w:rsidRDefault="007F4BA3" w:rsidP="00917A53">
      <w:pPr>
        <w:pStyle w:val="Odstavecseseznamem"/>
        <w:numPr>
          <w:ilvl w:val="0"/>
          <w:numId w:val="66"/>
        </w:numPr>
        <w:jc w:val="both"/>
        <w:rPr>
          <w:rFonts w:ascii="Arial" w:hAnsi="Arial" w:cs="Arial"/>
        </w:rPr>
      </w:pPr>
      <w:r>
        <w:rPr>
          <w:rFonts w:ascii="Arial" w:hAnsi="Arial" w:cs="Arial"/>
        </w:rPr>
        <w:t>N</w:t>
      </w:r>
      <w:r w:rsidRPr="0079743A">
        <w:rPr>
          <w:rFonts w:ascii="Arial" w:hAnsi="Arial" w:cs="Arial"/>
        </w:rPr>
        <w:t xml:space="preserve">ejpozději při interim hodnocení v roce 2017 bude vymezena role tzv. hostitelských organizací u příjemců podpory na velké infrastruktury pro VaVaI. Současně budou výše uvedené principy podpory velkých infrastruktur pro VaVaI zohledněny </w:t>
      </w:r>
      <w:r>
        <w:rPr>
          <w:rFonts w:ascii="Arial" w:hAnsi="Arial" w:cs="Arial"/>
        </w:rPr>
        <w:t>ve statutu tzv.</w:t>
      </w:r>
      <w:r w:rsidRPr="0079743A">
        <w:rPr>
          <w:rFonts w:ascii="Arial" w:hAnsi="Arial" w:cs="Arial"/>
        </w:rPr>
        <w:t xml:space="preserve"> Rady pro velké infrastruktury pro VaVaI a projednány s RVVI. </w:t>
      </w:r>
    </w:p>
    <w:p w:rsidR="006C2ACA" w:rsidRDefault="006C2ACA" w:rsidP="006C2ACA">
      <w:pPr>
        <w:pStyle w:val="Odstavecseseznamem"/>
        <w:jc w:val="both"/>
        <w:rPr>
          <w:rFonts w:ascii="Arial" w:hAnsi="Arial" w:cs="Arial"/>
        </w:rPr>
      </w:pPr>
    </w:p>
    <w:p w:rsidR="00FD272B" w:rsidRPr="00A35C89" w:rsidRDefault="00FD272B" w:rsidP="00917A53">
      <w:pPr>
        <w:pStyle w:val="Odstavecseseznamem"/>
        <w:numPr>
          <w:ilvl w:val="0"/>
          <w:numId w:val="65"/>
        </w:numPr>
        <w:jc w:val="both"/>
        <w:rPr>
          <w:rFonts w:ascii="Arial" w:hAnsi="Arial" w:cs="Arial"/>
          <w:b/>
        </w:rPr>
      </w:pPr>
      <w:r w:rsidRPr="00A35C89">
        <w:rPr>
          <w:rFonts w:ascii="Arial" w:hAnsi="Arial" w:cs="Arial"/>
          <w:b/>
        </w:rPr>
        <w:t xml:space="preserve">V oblasti výdajů ze soukromých zdrojů  </w:t>
      </w:r>
    </w:p>
    <w:p w:rsidR="007F4BA3" w:rsidRPr="007F4BA3" w:rsidRDefault="007F4BA3" w:rsidP="007F4BA3">
      <w:pPr>
        <w:jc w:val="both"/>
        <w:rPr>
          <w:rFonts w:ascii="Arial" w:hAnsi="Arial" w:cs="Arial"/>
        </w:rPr>
      </w:pPr>
      <w:r w:rsidRPr="007F4BA3">
        <w:rPr>
          <w:rFonts w:ascii="Arial" w:hAnsi="Arial" w:cs="Arial"/>
        </w:rPr>
        <w:t>Velkým potenciálem pro nahrazení chybějících evropských prostředků po roce 2020 jsou soukromé výdaje na VaVaI.</w:t>
      </w:r>
    </w:p>
    <w:p w:rsidR="007F4BA3" w:rsidRPr="007F4BA3" w:rsidRDefault="007F4BA3" w:rsidP="007F4BA3">
      <w:pPr>
        <w:jc w:val="both"/>
        <w:rPr>
          <w:rFonts w:ascii="Arial" w:hAnsi="Arial" w:cs="Arial"/>
        </w:rPr>
      </w:pPr>
      <w:r w:rsidRPr="007F4BA3">
        <w:rPr>
          <w:rFonts w:ascii="Arial" w:hAnsi="Arial" w:cs="Arial"/>
        </w:rPr>
        <w:t>V současnosti je uvedený potenciál nevyužit, neboť prostředky VaV směřující od firem k</w:t>
      </w:r>
      <w:r w:rsidR="006C2ACA">
        <w:rPr>
          <w:rFonts w:ascii="Arial" w:hAnsi="Arial" w:cs="Arial"/>
        </w:rPr>
        <w:t> </w:t>
      </w:r>
      <w:r w:rsidRPr="007F4BA3">
        <w:rPr>
          <w:rFonts w:ascii="Arial" w:hAnsi="Arial" w:cs="Arial"/>
        </w:rPr>
        <w:t>veřejnému sektoru představují necelou 1 mld. Kč. Je proto nutné postupně odstraňovat limity a bariéry vzájemné spolupráce soukromého a veřejného sektoru. K odstranění bariér mezi podnikatelským a veřejným sektorem přispěje:</w:t>
      </w:r>
    </w:p>
    <w:p w:rsidR="007F4BA3" w:rsidRPr="006C2ACA" w:rsidRDefault="007F4BA3" w:rsidP="00917A53">
      <w:pPr>
        <w:pStyle w:val="Odstavecseseznamem"/>
        <w:numPr>
          <w:ilvl w:val="0"/>
          <w:numId w:val="20"/>
        </w:numPr>
        <w:jc w:val="both"/>
        <w:rPr>
          <w:rFonts w:ascii="Arial" w:hAnsi="Arial" w:cs="Arial"/>
        </w:rPr>
      </w:pPr>
      <w:r w:rsidRPr="006C2ACA">
        <w:rPr>
          <w:rFonts w:ascii="Arial" w:hAnsi="Arial" w:cs="Arial"/>
        </w:rPr>
        <w:t xml:space="preserve">dlouhodobá debata vedená se zástupci podnikatelského sektoru (sektorové platformy), jejímž výstupem bude seznam výzkumných témat pro rozvoj klíčových odvětví národního hospodářství, </w:t>
      </w:r>
    </w:p>
    <w:p w:rsidR="007F4BA3" w:rsidRPr="006C2ACA" w:rsidRDefault="007F4BA3" w:rsidP="00917A53">
      <w:pPr>
        <w:pStyle w:val="Odstavecseseznamem"/>
        <w:numPr>
          <w:ilvl w:val="0"/>
          <w:numId w:val="20"/>
        </w:numPr>
        <w:jc w:val="both"/>
        <w:rPr>
          <w:rFonts w:ascii="Arial" w:hAnsi="Arial" w:cs="Arial"/>
        </w:rPr>
      </w:pPr>
      <w:r w:rsidRPr="006C2ACA">
        <w:rPr>
          <w:rFonts w:ascii="Arial" w:hAnsi="Arial" w:cs="Arial"/>
        </w:rPr>
        <w:t>nový systém řízení aplikovaného výzkumu – pilotně tematicky vymezený výzkum spolufinancovaný ze státního rozpočtu využívající kapacity veřejného sektoru, včetně infrastruktur vybudovaných z evropských zdrojů,</w:t>
      </w:r>
    </w:p>
    <w:p w:rsidR="007F4BA3" w:rsidRDefault="007F4BA3" w:rsidP="00917A53">
      <w:pPr>
        <w:pStyle w:val="Odstavecseseznamem"/>
        <w:numPr>
          <w:ilvl w:val="0"/>
          <w:numId w:val="20"/>
        </w:numPr>
        <w:jc w:val="both"/>
        <w:rPr>
          <w:rFonts w:ascii="Arial" w:hAnsi="Arial" w:cs="Arial"/>
        </w:rPr>
      </w:pPr>
      <w:r w:rsidRPr="006C2ACA">
        <w:rPr>
          <w:rFonts w:ascii="Arial" w:hAnsi="Arial" w:cs="Arial"/>
        </w:rPr>
        <w:t>evidence a hodnocení celospolečenských přínosů aplikovaného výzkumu včetně ekonomických.</w:t>
      </w:r>
    </w:p>
    <w:p w:rsidR="002907E3" w:rsidRPr="002907E3" w:rsidRDefault="002907E3" w:rsidP="002907E3">
      <w:pPr>
        <w:jc w:val="both"/>
        <w:rPr>
          <w:rFonts w:ascii="Arial" w:hAnsi="Arial" w:cs="Arial"/>
        </w:rPr>
      </w:pPr>
      <w:r w:rsidRPr="002907E3">
        <w:rPr>
          <w:rFonts w:ascii="Arial" w:hAnsi="Arial" w:cs="Arial"/>
        </w:rPr>
        <w:t>Ke stimulaci navyšování soukromých výdajů jsou určena příslušná opatření NP VaVaI 2016.</w:t>
      </w:r>
    </w:p>
    <w:p w:rsidR="00462451" w:rsidRPr="00462451" w:rsidRDefault="00462451" w:rsidP="00917A53">
      <w:pPr>
        <w:pStyle w:val="Nadpis1"/>
        <w:numPr>
          <w:ilvl w:val="0"/>
          <w:numId w:val="44"/>
        </w:numPr>
      </w:pPr>
      <w:bookmarkStart w:id="41" w:name="_Toc441666408"/>
      <w:bookmarkStart w:id="42" w:name="_Toc441666448"/>
      <w:bookmarkStart w:id="43" w:name="_Toc442367682"/>
      <w:bookmarkEnd w:id="41"/>
      <w:bookmarkEnd w:id="42"/>
      <w:r w:rsidRPr="00462451">
        <w:lastRenderedPageBreak/>
        <w:t>Seznam zkratek</w:t>
      </w:r>
      <w:bookmarkEnd w:id="43"/>
    </w:p>
    <w:p w:rsidR="00462451" w:rsidRPr="0017341C" w:rsidRDefault="00462451" w:rsidP="00462451"/>
    <w:p w:rsidR="00462451" w:rsidRDefault="00462451" w:rsidP="00462451">
      <w:pPr>
        <w:tabs>
          <w:tab w:val="left" w:pos="2268"/>
        </w:tabs>
        <w:spacing w:before="60"/>
        <w:ind w:left="2832" w:hanging="2832"/>
        <w:rPr>
          <w:rFonts w:ascii="Arial" w:hAnsi="Arial" w:cs="Arial"/>
        </w:rPr>
      </w:pPr>
      <w:r>
        <w:rPr>
          <w:rFonts w:ascii="Arial" w:hAnsi="Arial" w:cs="Arial"/>
        </w:rPr>
        <w:t>Ak</w:t>
      </w:r>
      <w:r w:rsidR="0030030A">
        <w:rPr>
          <w:rFonts w:ascii="Arial" w:hAnsi="Arial" w:cs="Arial"/>
        </w:rPr>
        <w:t>tualizace NP VaVaI 2013</w:t>
      </w:r>
      <w:r w:rsidR="0030030A">
        <w:rPr>
          <w:rFonts w:ascii="Arial" w:hAnsi="Arial" w:cs="Arial"/>
        </w:rPr>
        <w:tab/>
        <w:t>Aktuali</w:t>
      </w:r>
      <w:r>
        <w:rPr>
          <w:rFonts w:ascii="Arial" w:hAnsi="Arial" w:cs="Arial"/>
        </w:rPr>
        <w:t>zace Národní politiky výzkumu, vývoje a inovací ČR na léta 2009 až 2015 s výhledem do roku 2020</w:t>
      </w:r>
    </w:p>
    <w:p w:rsidR="00462451" w:rsidRDefault="00462451" w:rsidP="00462451">
      <w:pPr>
        <w:spacing w:before="240"/>
        <w:ind w:left="2268" w:hanging="2268"/>
        <w:rPr>
          <w:rFonts w:ascii="Arial" w:hAnsi="Arial" w:cs="Arial"/>
        </w:rPr>
      </w:pPr>
      <w:r w:rsidRPr="00CA0440">
        <w:rPr>
          <w:rFonts w:ascii="Arial" w:hAnsi="Arial" w:cs="Arial"/>
        </w:rPr>
        <w:t>AV ČR</w:t>
      </w:r>
      <w:r w:rsidRPr="00CA0440">
        <w:rPr>
          <w:rFonts w:ascii="Arial" w:hAnsi="Arial" w:cs="Arial"/>
        </w:rPr>
        <w:tab/>
      </w:r>
      <w:r>
        <w:rPr>
          <w:rFonts w:ascii="Arial" w:hAnsi="Arial" w:cs="Arial"/>
        </w:rPr>
        <w:tab/>
      </w:r>
      <w:r w:rsidRPr="00CA0440">
        <w:rPr>
          <w:rFonts w:ascii="Arial" w:hAnsi="Arial" w:cs="Arial"/>
        </w:rPr>
        <w:t>Akademie věd České republiky</w:t>
      </w:r>
    </w:p>
    <w:p w:rsidR="00462451" w:rsidRDefault="00462451" w:rsidP="00462451">
      <w:pPr>
        <w:spacing w:before="240"/>
        <w:ind w:left="2268" w:hanging="2268"/>
        <w:rPr>
          <w:rFonts w:ascii="Arial" w:hAnsi="Arial" w:cs="Arial"/>
        </w:rPr>
      </w:pPr>
      <w:r>
        <w:rPr>
          <w:rFonts w:ascii="Arial" w:hAnsi="Arial" w:cs="Arial"/>
        </w:rPr>
        <w:t>AZV ČR</w:t>
      </w:r>
      <w:r>
        <w:rPr>
          <w:rFonts w:ascii="Arial" w:hAnsi="Arial" w:cs="Arial"/>
        </w:rPr>
        <w:tab/>
      </w:r>
      <w:r>
        <w:rPr>
          <w:rFonts w:ascii="Arial" w:hAnsi="Arial" w:cs="Arial"/>
        </w:rPr>
        <w:tab/>
        <w:t>Agentura pro zdravotnický výzkum České republiky</w:t>
      </w:r>
    </w:p>
    <w:p w:rsidR="00462451" w:rsidRPr="00CA0440" w:rsidRDefault="00462451" w:rsidP="00462451">
      <w:pPr>
        <w:tabs>
          <w:tab w:val="left" w:pos="3402"/>
        </w:tabs>
        <w:spacing w:before="240"/>
        <w:ind w:left="2835" w:hanging="2835"/>
        <w:rPr>
          <w:rFonts w:ascii="Arial" w:hAnsi="Arial" w:cs="Arial"/>
        </w:rPr>
      </w:pPr>
      <w:r>
        <w:rPr>
          <w:rFonts w:ascii="Arial" w:hAnsi="Arial" w:cs="Arial"/>
        </w:rPr>
        <w:t>BERD</w:t>
      </w:r>
      <w:r>
        <w:rPr>
          <w:rFonts w:ascii="Arial" w:hAnsi="Arial" w:cs="Arial"/>
        </w:rPr>
        <w:tab/>
        <w:t>Výdaje na výzkum a vývoj v podnikatelském sektoru (Business Enterprise Expenditure on Research and Development)</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CTT</w:t>
      </w:r>
      <w:r w:rsidRPr="00CA0440">
        <w:rPr>
          <w:rFonts w:ascii="Arial" w:hAnsi="Arial" w:cs="Arial"/>
        </w:rPr>
        <w:tab/>
      </w:r>
      <w:r>
        <w:rPr>
          <w:rFonts w:ascii="Arial" w:hAnsi="Arial" w:cs="Arial"/>
        </w:rPr>
        <w:tab/>
      </w:r>
      <w:r w:rsidRPr="00CA0440">
        <w:rPr>
          <w:rFonts w:ascii="Arial" w:hAnsi="Arial" w:cs="Arial"/>
        </w:rPr>
        <w:t>Centrum transferu technologií</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ČR</w:t>
      </w:r>
      <w:r w:rsidRPr="00CA0440">
        <w:rPr>
          <w:rFonts w:ascii="Arial" w:hAnsi="Arial" w:cs="Arial"/>
        </w:rPr>
        <w:tab/>
      </w:r>
      <w:r>
        <w:rPr>
          <w:rFonts w:ascii="Arial" w:hAnsi="Arial" w:cs="Arial"/>
        </w:rPr>
        <w:tab/>
      </w:r>
      <w:r w:rsidRPr="00CA0440">
        <w:rPr>
          <w:rFonts w:ascii="Arial" w:hAnsi="Arial" w:cs="Arial"/>
        </w:rPr>
        <w:t>Česká republika</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ČSÚ</w:t>
      </w:r>
      <w:r w:rsidRPr="00CA0440">
        <w:rPr>
          <w:rFonts w:ascii="Arial" w:hAnsi="Arial" w:cs="Arial"/>
        </w:rPr>
        <w:tab/>
      </w:r>
      <w:r>
        <w:rPr>
          <w:rFonts w:ascii="Arial" w:hAnsi="Arial" w:cs="Arial"/>
        </w:rPr>
        <w:tab/>
      </w:r>
      <w:r w:rsidRPr="00CA0440">
        <w:rPr>
          <w:rFonts w:ascii="Arial" w:hAnsi="Arial" w:cs="Arial"/>
        </w:rPr>
        <w:t>Český statistický úřad</w:t>
      </w:r>
    </w:p>
    <w:p w:rsidR="00462451" w:rsidRDefault="00462451" w:rsidP="00462451">
      <w:pPr>
        <w:ind w:left="2268" w:hanging="2268"/>
        <w:rPr>
          <w:rFonts w:ascii="Arial" w:hAnsi="Arial" w:cs="Arial"/>
        </w:rPr>
      </w:pPr>
      <w:r>
        <w:rPr>
          <w:rFonts w:ascii="Arial" w:hAnsi="Arial" w:cs="Arial"/>
        </w:rPr>
        <w:t>E-Corda</w:t>
      </w:r>
      <w:r>
        <w:rPr>
          <w:rFonts w:ascii="Arial" w:hAnsi="Arial" w:cs="Arial"/>
        </w:rPr>
        <w:tab/>
      </w:r>
      <w:r>
        <w:rPr>
          <w:rFonts w:ascii="Arial" w:hAnsi="Arial" w:cs="Arial"/>
        </w:rPr>
        <w:tab/>
        <w:t>External Common Research Da</w:t>
      </w:r>
      <w:r w:rsidRPr="001232D0">
        <w:rPr>
          <w:rFonts w:ascii="Arial" w:hAnsi="Arial" w:cs="Arial"/>
        </w:rPr>
        <w:t>ta Warehouse</w:t>
      </w:r>
    </w:p>
    <w:p w:rsidR="004661E9" w:rsidRPr="00CA0440" w:rsidRDefault="004661E9" w:rsidP="00462451">
      <w:pPr>
        <w:ind w:left="2268" w:hanging="2268"/>
        <w:rPr>
          <w:rFonts w:ascii="Arial" w:hAnsi="Arial" w:cs="Arial"/>
        </w:rPr>
      </w:pPr>
      <w:r>
        <w:rPr>
          <w:rFonts w:ascii="Arial" w:hAnsi="Arial" w:cs="Arial"/>
        </w:rPr>
        <w:t>EDP</w:t>
      </w:r>
      <w:r>
        <w:rPr>
          <w:rFonts w:ascii="Arial" w:hAnsi="Arial" w:cs="Arial"/>
        </w:rPr>
        <w:tab/>
      </w:r>
      <w:r>
        <w:rPr>
          <w:rFonts w:ascii="Arial" w:hAnsi="Arial" w:cs="Arial"/>
        </w:rPr>
        <w:tab/>
        <w:t>Enterpreneurial Discovery Process</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EK</w:t>
      </w:r>
      <w:r w:rsidRPr="00CA0440">
        <w:rPr>
          <w:rFonts w:ascii="Arial" w:hAnsi="Arial" w:cs="Arial"/>
        </w:rPr>
        <w:tab/>
      </w:r>
      <w:r>
        <w:rPr>
          <w:rFonts w:ascii="Arial" w:hAnsi="Arial" w:cs="Arial"/>
        </w:rPr>
        <w:tab/>
      </w:r>
      <w:r w:rsidRPr="00CA0440">
        <w:rPr>
          <w:rFonts w:ascii="Arial" w:hAnsi="Arial" w:cs="Arial"/>
        </w:rPr>
        <w:t>Evropská komise</w:t>
      </w:r>
    </w:p>
    <w:p w:rsidR="00462451" w:rsidRDefault="00462451" w:rsidP="00462451">
      <w:pPr>
        <w:tabs>
          <w:tab w:val="left" w:pos="2268"/>
        </w:tabs>
        <w:spacing w:before="60"/>
        <w:ind w:left="2268" w:hanging="2268"/>
        <w:rPr>
          <w:rFonts w:ascii="Arial" w:hAnsi="Arial" w:cs="Arial"/>
        </w:rPr>
      </w:pPr>
      <w:r w:rsidRPr="00CA0440">
        <w:rPr>
          <w:rFonts w:ascii="Arial" w:hAnsi="Arial" w:cs="Arial"/>
        </w:rPr>
        <w:t>ERA</w:t>
      </w:r>
      <w:r w:rsidRPr="00CA0440">
        <w:rPr>
          <w:rFonts w:ascii="Arial" w:hAnsi="Arial" w:cs="Arial"/>
        </w:rPr>
        <w:tab/>
      </w:r>
      <w:r>
        <w:rPr>
          <w:rFonts w:ascii="Arial" w:hAnsi="Arial" w:cs="Arial"/>
        </w:rPr>
        <w:tab/>
      </w:r>
      <w:r w:rsidRPr="00CA0440">
        <w:rPr>
          <w:rFonts w:ascii="Arial" w:hAnsi="Arial" w:cs="Arial"/>
        </w:rPr>
        <w:t>Evropský výzkumný prostor (European Research Area)</w:t>
      </w:r>
    </w:p>
    <w:p w:rsidR="00462451" w:rsidRDefault="00462451" w:rsidP="00462451">
      <w:pPr>
        <w:tabs>
          <w:tab w:val="left" w:pos="2268"/>
        </w:tabs>
        <w:spacing w:before="60"/>
        <w:ind w:left="2268" w:hanging="2268"/>
        <w:rPr>
          <w:rFonts w:ascii="Arial" w:hAnsi="Arial" w:cs="Arial"/>
        </w:rPr>
      </w:pPr>
      <w:r>
        <w:rPr>
          <w:rFonts w:ascii="Arial" w:hAnsi="Arial" w:cs="Arial"/>
        </w:rPr>
        <w:t>ERC</w:t>
      </w:r>
      <w:r>
        <w:rPr>
          <w:rFonts w:ascii="Arial" w:hAnsi="Arial" w:cs="Arial"/>
        </w:rPr>
        <w:tab/>
      </w:r>
      <w:r>
        <w:rPr>
          <w:rFonts w:ascii="Arial" w:hAnsi="Arial" w:cs="Arial"/>
        </w:rPr>
        <w:tab/>
        <w:t>Evropská výzkumná rada (European Research Council)</w:t>
      </w:r>
    </w:p>
    <w:p w:rsidR="00462451" w:rsidRPr="00CA0440" w:rsidRDefault="00462451" w:rsidP="00462451">
      <w:pPr>
        <w:tabs>
          <w:tab w:val="left" w:pos="2268"/>
        </w:tabs>
        <w:spacing w:before="60"/>
        <w:ind w:left="2268" w:hanging="2268"/>
        <w:rPr>
          <w:rFonts w:ascii="Arial" w:hAnsi="Arial" w:cs="Arial"/>
        </w:rPr>
      </w:pPr>
      <w:r>
        <w:rPr>
          <w:rFonts w:ascii="Arial" w:hAnsi="Arial" w:cs="Arial"/>
        </w:rPr>
        <w:t>ESIF</w:t>
      </w:r>
      <w:r>
        <w:rPr>
          <w:rFonts w:ascii="Arial" w:hAnsi="Arial" w:cs="Arial"/>
        </w:rPr>
        <w:tab/>
      </w:r>
      <w:r>
        <w:rPr>
          <w:rFonts w:ascii="Arial" w:hAnsi="Arial" w:cs="Arial"/>
        </w:rPr>
        <w:tab/>
        <w:t>Evropské strukturální a investiční fondy</w:t>
      </w:r>
    </w:p>
    <w:p w:rsidR="00462451" w:rsidRDefault="00462451" w:rsidP="00462451">
      <w:pPr>
        <w:tabs>
          <w:tab w:val="left" w:pos="2268"/>
        </w:tabs>
        <w:spacing w:before="60"/>
        <w:ind w:left="2268" w:hanging="2268"/>
        <w:rPr>
          <w:rFonts w:ascii="Arial" w:hAnsi="Arial" w:cs="Arial"/>
        </w:rPr>
      </w:pPr>
      <w:r w:rsidRPr="00CA0440">
        <w:rPr>
          <w:rFonts w:ascii="Arial" w:hAnsi="Arial" w:cs="Arial"/>
        </w:rPr>
        <w:t>EU</w:t>
      </w:r>
      <w:r w:rsidRPr="00CA0440">
        <w:rPr>
          <w:rFonts w:ascii="Arial" w:hAnsi="Arial" w:cs="Arial"/>
        </w:rPr>
        <w:tab/>
      </w:r>
      <w:r>
        <w:rPr>
          <w:rFonts w:ascii="Arial" w:hAnsi="Arial" w:cs="Arial"/>
        </w:rPr>
        <w:tab/>
      </w:r>
      <w:r w:rsidRPr="00CA0440">
        <w:rPr>
          <w:rFonts w:ascii="Arial" w:hAnsi="Arial" w:cs="Arial"/>
        </w:rPr>
        <w:t>Evropská unie</w:t>
      </w:r>
    </w:p>
    <w:p w:rsidR="00462451" w:rsidRDefault="00462451" w:rsidP="00462451">
      <w:pPr>
        <w:tabs>
          <w:tab w:val="left" w:pos="2268"/>
        </w:tabs>
        <w:spacing w:before="60"/>
        <w:ind w:left="2268" w:hanging="2268"/>
        <w:rPr>
          <w:rFonts w:ascii="Arial" w:hAnsi="Arial" w:cs="Arial"/>
        </w:rPr>
      </w:pPr>
      <w:r>
        <w:rPr>
          <w:rFonts w:ascii="Arial" w:hAnsi="Arial" w:cs="Arial"/>
        </w:rPr>
        <w:t>EVCA</w:t>
      </w:r>
      <w:r>
        <w:rPr>
          <w:rFonts w:ascii="Arial" w:hAnsi="Arial" w:cs="Arial"/>
        </w:rPr>
        <w:tab/>
      </w:r>
      <w:r>
        <w:rPr>
          <w:rFonts w:ascii="Arial" w:hAnsi="Arial" w:cs="Arial"/>
        </w:rPr>
        <w:tab/>
        <w:t>European Private Equity and Venture Capital Association</w:t>
      </w:r>
    </w:p>
    <w:p w:rsidR="00462451" w:rsidRPr="00CA0440" w:rsidRDefault="00462451" w:rsidP="00462451">
      <w:pPr>
        <w:tabs>
          <w:tab w:val="left" w:pos="2268"/>
        </w:tabs>
        <w:spacing w:before="60"/>
        <w:ind w:left="2832" w:hanging="2832"/>
        <w:rPr>
          <w:rFonts w:ascii="Arial" w:hAnsi="Arial" w:cs="Arial"/>
        </w:rPr>
      </w:pPr>
      <w:r>
        <w:rPr>
          <w:rFonts w:ascii="Arial" w:hAnsi="Arial" w:cs="Arial"/>
        </w:rPr>
        <w:t>FTE</w:t>
      </w:r>
      <w:r>
        <w:rPr>
          <w:rFonts w:ascii="Arial" w:hAnsi="Arial" w:cs="Arial"/>
        </w:rPr>
        <w:tab/>
      </w:r>
      <w:r>
        <w:rPr>
          <w:rFonts w:ascii="Arial" w:hAnsi="Arial" w:cs="Arial"/>
        </w:rPr>
        <w:tab/>
        <w:t>Ekvivalent zaměstnance na plný pracovní úvazek (Full-time equivalent)</w:t>
      </w:r>
    </w:p>
    <w:p w:rsidR="00462451" w:rsidRDefault="00462451" w:rsidP="00462451">
      <w:pPr>
        <w:tabs>
          <w:tab w:val="left" w:pos="2268"/>
        </w:tabs>
        <w:spacing w:before="60"/>
        <w:ind w:left="2268" w:hanging="2268"/>
        <w:rPr>
          <w:rFonts w:ascii="Arial" w:hAnsi="Arial" w:cs="Arial"/>
        </w:rPr>
      </w:pPr>
      <w:r w:rsidRPr="00CA0440">
        <w:rPr>
          <w:rFonts w:ascii="Arial" w:hAnsi="Arial" w:cs="Arial"/>
        </w:rPr>
        <w:t>GA ČR</w:t>
      </w:r>
      <w:r w:rsidRPr="00CA0440">
        <w:rPr>
          <w:rFonts w:ascii="Arial" w:hAnsi="Arial" w:cs="Arial"/>
        </w:rPr>
        <w:tab/>
      </w:r>
      <w:r>
        <w:rPr>
          <w:rFonts w:ascii="Arial" w:hAnsi="Arial" w:cs="Arial"/>
        </w:rPr>
        <w:tab/>
      </w:r>
      <w:r w:rsidRPr="00CA0440">
        <w:rPr>
          <w:rFonts w:ascii="Arial" w:hAnsi="Arial" w:cs="Arial"/>
        </w:rPr>
        <w:t>Grantová agentura České republiky</w:t>
      </w:r>
    </w:p>
    <w:p w:rsidR="00462451" w:rsidRDefault="00462451" w:rsidP="00462451">
      <w:pPr>
        <w:tabs>
          <w:tab w:val="left" w:pos="2268"/>
        </w:tabs>
        <w:spacing w:before="60"/>
        <w:ind w:left="2832" w:hanging="2832"/>
        <w:rPr>
          <w:rFonts w:ascii="Arial" w:hAnsi="Arial" w:cs="Arial"/>
        </w:rPr>
      </w:pPr>
      <w:r>
        <w:rPr>
          <w:rFonts w:ascii="Arial" w:hAnsi="Arial" w:cs="Arial"/>
        </w:rPr>
        <w:t>GERD</w:t>
      </w:r>
      <w:r>
        <w:rPr>
          <w:rFonts w:ascii="Arial" w:hAnsi="Arial" w:cs="Arial"/>
        </w:rPr>
        <w:tab/>
      </w:r>
      <w:r>
        <w:rPr>
          <w:rFonts w:ascii="Arial" w:hAnsi="Arial" w:cs="Arial"/>
        </w:rPr>
        <w:tab/>
        <w:t>Celkové výdaje na výzkum a vývoj (Total Gross Domestic Expenditure on Research and Experimental Development)</w:t>
      </w:r>
    </w:p>
    <w:p w:rsidR="00462451" w:rsidRDefault="00462451" w:rsidP="00462451">
      <w:pPr>
        <w:tabs>
          <w:tab w:val="left" w:pos="2268"/>
        </w:tabs>
        <w:spacing w:before="60"/>
        <w:ind w:left="2832" w:hanging="2832"/>
        <w:rPr>
          <w:rFonts w:ascii="Arial" w:hAnsi="Arial" w:cs="Arial"/>
        </w:rPr>
      </w:pPr>
      <w:r>
        <w:rPr>
          <w:rFonts w:ascii="Arial" w:hAnsi="Arial" w:cs="Arial"/>
        </w:rPr>
        <w:t>GOVERD</w:t>
      </w:r>
      <w:r>
        <w:rPr>
          <w:rFonts w:ascii="Arial" w:hAnsi="Arial" w:cs="Arial"/>
        </w:rPr>
        <w:tab/>
      </w:r>
      <w:r>
        <w:rPr>
          <w:rFonts w:ascii="Arial" w:hAnsi="Arial" w:cs="Arial"/>
        </w:rPr>
        <w:tab/>
        <w:t>Výdaje na výzkum a vývoj ve vládním sektoru (Government Expenditure on Research and Development)</w:t>
      </w:r>
    </w:p>
    <w:p w:rsidR="00462451" w:rsidRPr="00CA0440" w:rsidRDefault="00462451" w:rsidP="00462451">
      <w:pPr>
        <w:tabs>
          <w:tab w:val="left" w:pos="2268"/>
        </w:tabs>
        <w:spacing w:before="60"/>
        <w:ind w:left="2268" w:hanging="2268"/>
        <w:rPr>
          <w:rFonts w:ascii="Arial" w:hAnsi="Arial" w:cs="Arial"/>
        </w:rPr>
      </w:pPr>
      <w:r>
        <w:rPr>
          <w:rFonts w:ascii="Arial" w:hAnsi="Arial" w:cs="Arial"/>
        </w:rPr>
        <w:t>HC</w:t>
      </w:r>
      <w:r>
        <w:rPr>
          <w:rFonts w:ascii="Arial" w:hAnsi="Arial" w:cs="Arial"/>
        </w:rPr>
        <w:tab/>
      </w:r>
      <w:r>
        <w:rPr>
          <w:rFonts w:ascii="Arial" w:hAnsi="Arial" w:cs="Arial"/>
        </w:rPr>
        <w:tab/>
        <w:t>Headcount</w:t>
      </w:r>
    </w:p>
    <w:p w:rsidR="00462451" w:rsidRDefault="00462451" w:rsidP="00462451">
      <w:pPr>
        <w:tabs>
          <w:tab w:val="left" w:pos="2268"/>
        </w:tabs>
        <w:spacing w:before="60"/>
        <w:ind w:left="2268" w:hanging="2268"/>
        <w:rPr>
          <w:rFonts w:ascii="Arial" w:hAnsi="Arial" w:cs="Arial"/>
        </w:rPr>
      </w:pPr>
      <w:r w:rsidRPr="00CA0440">
        <w:rPr>
          <w:rFonts w:ascii="Arial" w:hAnsi="Arial" w:cs="Arial"/>
        </w:rPr>
        <w:t>HDP</w:t>
      </w:r>
      <w:r w:rsidRPr="00CA0440">
        <w:rPr>
          <w:rFonts w:ascii="Arial" w:hAnsi="Arial" w:cs="Arial"/>
        </w:rPr>
        <w:tab/>
      </w:r>
      <w:r>
        <w:rPr>
          <w:rFonts w:ascii="Arial" w:hAnsi="Arial" w:cs="Arial"/>
        </w:rPr>
        <w:tab/>
      </w:r>
      <w:r w:rsidRPr="00CA0440">
        <w:rPr>
          <w:rFonts w:ascii="Arial" w:hAnsi="Arial" w:cs="Arial"/>
        </w:rPr>
        <w:t>Hrubý domácí produkt</w:t>
      </w:r>
    </w:p>
    <w:p w:rsidR="00462451" w:rsidRPr="00CA0440" w:rsidRDefault="00462451" w:rsidP="00462451">
      <w:pPr>
        <w:tabs>
          <w:tab w:val="left" w:pos="2268"/>
        </w:tabs>
        <w:spacing w:before="60"/>
        <w:ind w:left="2835" w:hanging="2835"/>
        <w:rPr>
          <w:rFonts w:ascii="Arial" w:hAnsi="Arial" w:cs="Arial"/>
        </w:rPr>
      </w:pPr>
      <w:r>
        <w:rPr>
          <w:rFonts w:ascii="Arial" w:hAnsi="Arial" w:cs="Arial"/>
        </w:rPr>
        <w:t>HERD</w:t>
      </w:r>
      <w:r>
        <w:rPr>
          <w:rFonts w:ascii="Arial" w:hAnsi="Arial" w:cs="Arial"/>
        </w:rPr>
        <w:tab/>
      </w:r>
      <w:r>
        <w:rPr>
          <w:rFonts w:ascii="Arial" w:hAnsi="Arial" w:cs="Arial"/>
        </w:rPr>
        <w:tab/>
        <w:t>Výdaje na výzkum a vývoj ve vysokoškolském sektoru (Expenditure on Research and Development in Higher Education Sector)</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lastRenderedPageBreak/>
        <w:t>IS VaVaI</w:t>
      </w:r>
      <w:r w:rsidRPr="00CA0440">
        <w:rPr>
          <w:rFonts w:ascii="Arial" w:hAnsi="Arial" w:cs="Arial"/>
        </w:rPr>
        <w:tab/>
      </w:r>
      <w:r>
        <w:rPr>
          <w:rFonts w:ascii="Arial" w:hAnsi="Arial" w:cs="Arial"/>
        </w:rPr>
        <w:tab/>
      </w:r>
      <w:r w:rsidRPr="00CA0440">
        <w:rPr>
          <w:rFonts w:ascii="Arial" w:hAnsi="Arial" w:cs="Arial"/>
        </w:rPr>
        <w:t>Informační systém výzkumu, experimentálního vývoje a inovací</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MF</w:t>
      </w:r>
      <w:r w:rsidRPr="00CA0440">
        <w:rPr>
          <w:rFonts w:ascii="Arial" w:hAnsi="Arial" w:cs="Arial"/>
        </w:rPr>
        <w:tab/>
      </w:r>
      <w:r>
        <w:rPr>
          <w:rFonts w:ascii="Arial" w:hAnsi="Arial" w:cs="Arial"/>
        </w:rPr>
        <w:tab/>
      </w:r>
      <w:r w:rsidRPr="00CA0440">
        <w:rPr>
          <w:rFonts w:ascii="Arial" w:hAnsi="Arial" w:cs="Arial"/>
        </w:rPr>
        <w:t>Ministerstvo financí</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MHMP</w:t>
      </w:r>
      <w:r w:rsidRPr="00CA0440">
        <w:rPr>
          <w:rFonts w:ascii="Arial" w:hAnsi="Arial" w:cs="Arial"/>
        </w:rPr>
        <w:tab/>
      </w:r>
      <w:r>
        <w:rPr>
          <w:rFonts w:ascii="Arial" w:hAnsi="Arial" w:cs="Arial"/>
        </w:rPr>
        <w:tab/>
      </w:r>
      <w:r w:rsidRPr="00CA0440">
        <w:rPr>
          <w:rFonts w:ascii="Arial" w:hAnsi="Arial" w:cs="Arial"/>
        </w:rPr>
        <w:t>Magistrát hlavního města Prahy</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MK</w:t>
      </w:r>
      <w:r w:rsidRPr="00CA0440">
        <w:rPr>
          <w:rFonts w:ascii="Arial" w:hAnsi="Arial" w:cs="Arial"/>
        </w:rPr>
        <w:tab/>
      </w:r>
      <w:r>
        <w:rPr>
          <w:rFonts w:ascii="Arial" w:hAnsi="Arial" w:cs="Arial"/>
        </w:rPr>
        <w:tab/>
      </w:r>
      <w:r w:rsidRPr="00CA0440">
        <w:rPr>
          <w:rFonts w:ascii="Arial" w:hAnsi="Arial" w:cs="Arial"/>
        </w:rPr>
        <w:t>Ministerstvo kultury</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MMR</w:t>
      </w:r>
      <w:r w:rsidRPr="00CA0440">
        <w:rPr>
          <w:rFonts w:ascii="Arial" w:hAnsi="Arial" w:cs="Arial"/>
        </w:rPr>
        <w:tab/>
      </w:r>
      <w:r>
        <w:rPr>
          <w:rFonts w:ascii="Arial" w:hAnsi="Arial" w:cs="Arial"/>
        </w:rPr>
        <w:tab/>
      </w:r>
      <w:r w:rsidRPr="00CA0440">
        <w:rPr>
          <w:rFonts w:ascii="Arial" w:hAnsi="Arial" w:cs="Arial"/>
        </w:rPr>
        <w:t>Ministerstvo pro místní rozvoj</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MO</w:t>
      </w:r>
      <w:r w:rsidRPr="00CA0440">
        <w:rPr>
          <w:rFonts w:ascii="Arial" w:hAnsi="Arial" w:cs="Arial"/>
        </w:rPr>
        <w:tab/>
      </w:r>
      <w:r>
        <w:rPr>
          <w:rFonts w:ascii="Arial" w:hAnsi="Arial" w:cs="Arial"/>
        </w:rPr>
        <w:tab/>
      </w:r>
      <w:r w:rsidRPr="00CA0440">
        <w:rPr>
          <w:rFonts w:ascii="Arial" w:hAnsi="Arial" w:cs="Arial"/>
        </w:rPr>
        <w:t>Ministerstvo obrany</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MPO</w:t>
      </w:r>
      <w:r w:rsidRPr="00CA0440">
        <w:rPr>
          <w:rFonts w:ascii="Arial" w:hAnsi="Arial" w:cs="Arial"/>
        </w:rPr>
        <w:tab/>
      </w:r>
      <w:r>
        <w:rPr>
          <w:rFonts w:ascii="Arial" w:hAnsi="Arial" w:cs="Arial"/>
        </w:rPr>
        <w:tab/>
      </w:r>
      <w:r w:rsidRPr="00CA0440">
        <w:rPr>
          <w:rFonts w:ascii="Arial" w:hAnsi="Arial" w:cs="Arial"/>
        </w:rPr>
        <w:t>Ministerstvo průmyslu a obchodu</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MSP</w:t>
      </w:r>
      <w:r w:rsidRPr="00CA0440">
        <w:rPr>
          <w:rFonts w:ascii="Arial" w:hAnsi="Arial" w:cs="Arial"/>
        </w:rPr>
        <w:tab/>
      </w:r>
      <w:r>
        <w:rPr>
          <w:rFonts w:ascii="Arial" w:hAnsi="Arial" w:cs="Arial"/>
        </w:rPr>
        <w:tab/>
      </w:r>
      <w:r w:rsidRPr="00CA0440">
        <w:rPr>
          <w:rFonts w:ascii="Arial" w:hAnsi="Arial" w:cs="Arial"/>
        </w:rPr>
        <w:t>Malý a střední podnik</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MŠMT</w:t>
      </w:r>
      <w:r w:rsidRPr="00CA0440">
        <w:rPr>
          <w:rFonts w:ascii="Arial" w:hAnsi="Arial" w:cs="Arial"/>
        </w:rPr>
        <w:tab/>
      </w:r>
      <w:r>
        <w:rPr>
          <w:rFonts w:ascii="Arial" w:hAnsi="Arial" w:cs="Arial"/>
        </w:rPr>
        <w:tab/>
      </w:r>
      <w:r w:rsidRPr="00CA0440">
        <w:rPr>
          <w:rFonts w:ascii="Arial" w:hAnsi="Arial" w:cs="Arial"/>
        </w:rPr>
        <w:t>Ministerstvo školství, mládeže a tělovýchovy</w:t>
      </w:r>
    </w:p>
    <w:p w:rsidR="00462451" w:rsidRDefault="00462451" w:rsidP="00462451">
      <w:pPr>
        <w:tabs>
          <w:tab w:val="left" w:pos="2268"/>
        </w:tabs>
        <w:spacing w:before="60"/>
        <w:ind w:left="2268" w:hanging="2268"/>
        <w:rPr>
          <w:rFonts w:ascii="Arial" w:hAnsi="Arial" w:cs="Arial"/>
        </w:rPr>
      </w:pPr>
      <w:r w:rsidRPr="00CA0440">
        <w:rPr>
          <w:rFonts w:ascii="Arial" w:hAnsi="Arial" w:cs="Arial"/>
        </w:rPr>
        <w:t>MV</w:t>
      </w:r>
      <w:r w:rsidRPr="00CA0440">
        <w:rPr>
          <w:rFonts w:ascii="Arial" w:hAnsi="Arial" w:cs="Arial"/>
        </w:rPr>
        <w:tab/>
      </w:r>
      <w:r>
        <w:rPr>
          <w:rFonts w:ascii="Arial" w:hAnsi="Arial" w:cs="Arial"/>
        </w:rPr>
        <w:tab/>
      </w:r>
      <w:r w:rsidRPr="00CA0440">
        <w:rPr>
          <w:rFonts w:ascii="Arial" w:hAnsi="Arial" w:cs="Arial"/>
        </w:rPr>
        <w:t>Ministerstvo vnitra</w:t>
      </w:r>
    </w:p>
    <w:p w:rsidR="00462451" w:rsidRPr="00CA0440" w:rsidRDefault="00462451" w:rsidP="00462451">
      <w:pPr>
        <w:tabs>
          <w:tab w:val="left" w:pos="2268"/>
        </w:tabs>
        <w:spacing w:before="60"/>
        <w:ind w:left="2268" w:hanging="2268"/>
        <w:rPr>
          <w:rFonts w:ascii="Arial" w:hAnsi="Arial" w:cs="Arial"/>
        </w:rPr>
      </w:pPr>
      <w:r>
        <w:rPr>
          <w:rFonts w:ascii="Arial" w:hAnsi="Arial" w:cs="Arial"/>
        </w:rPr>
        <w:t>MVV</w:t>
      </w:r>
      <w:r>
        <w:rPr>
          <w:rFonts w:ascii="Arial" w:hAnsi="Arial" w:cs="Arial"/>
        </w:rPr>
        <w:tab/>
      </w:r>
      <w:r>
        <w:rPr>
          <w:rFonts w:ascii="Arial" w:hAnsi="Arial" w:cs="Arial"/>
        </w:rPr>
        <w:tab/>
        <w:t>Ministerstvo pro výzkum a vývoj</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MZ</w:t>
      </w:r>
      <w:r>
        <w:rPr>
          <w:rFonts w:ascii="Arial" w:hAnsi="Arial" w:cs="Arial"/>
        </w:rPr>
        <w:t>D</w:t>
      </w:r>
      <w:r w:rsidRPr="00CA0440">
        <w:rPr>
          <w:rFonts w:ascii="Arial" w:hAnsi="Arial" w:cs="Arial"/>
        </w:rPr>
        <w:tab/>
      </w:r>
      <w:r>
        <w:rPr>
          <w:rFonts w:ascii="Arial" w:hAnsi="Arial" w:cs="Arial"/>
        </w:rPr>
        <w:tab/>
      </w:r>
      <w:r w:rsidRPr="00CA0440">
        <w:rPr>
          <w:rFonts w:ascii="Arial" w:hAnsi="Arial" w:cs="Arial"/>
        </w:rPr>
        <w:t>Ministerstvo zdravotnictví</w:t>
      </w:r>
    </w:p>
    <w:p w:rsidR="00462451" w:rsidRPr="00CA0440" w:rsidRDefault="00462451" w:rsidP="00462451">
      <w:pPr>
        <w:tabs>
          <w:tab w:val="left" w:pos="2268"/>
        </w:tabs>
        <w:spacing w:before="60"/>
        <w:ind w:left="2268" w:hanging="2268"/>
        <w:rPr>
          <w:rFonts w:ascii="Arial" w:hAnsi="Arial" w:cs="Arial"/>
        </w:rPr>
      </w:pPr>
      <w:r>
        <w:rPr>
          <w:rFonts w:ascii="Arial" w:hAnsi="Arial" w:cs="Arial"/>
        </w:rPr>
        <w:t>MZE</w:t>
      </w:r>
      <w:r w:rsidRPr="00CA0440">
        <w:rPr>
          <w:rFonts w:ascii="Arial" w:hAnsi="Arial" w:cs="Arial"/>
        </w:rPr>
        <w:tab/>
      </w:r>
      <w:r>
        <w:rPr>
          <w:rFonts w:ascii="Arial" w:hAnsi="Arial" w:cs="Arial"/>
        </w:rPr>
        <w:tab/>
      </w:r>
      <w:r w:rsidRPr="00CA0440">
        <w:rPr>
          <w:rFonts w:ascii="Arial" w:hAnsi="Arial" w:cs="Arial"/>
        </w:rPr>
        <w:t>Ministerstvo zemědělství</w:t>
      </w:r>
    </w:p>
    <w:p w:rsidR="00462451" w:rsidRDefault="00462451" w:rsidP="00462451">
      <w:pPr>
        <w:ind w:left="2268" w:hanging="2268"/>
        <w:rPr>
          <w:rFonts w:ascii="Arial" w:hAnsi="Arial" w:cs="Arial"/>
          <w:lang w:eastAsia="cs-CZ"/>
        </w:rPr>
      </w:pPr>
      <w:r>
        <w:rPr>
          <w:rFonts w:ascii="Arial" w:hAnsi="Arial" w:cs="Arial"/>
          <w:lang w:eastAsia="cs-CZ"/>
        </w:rPr>
        <w:t>MZV</w:t>
      </w:r>
      <w:r>
        <w:rPr>
          <w:rFonts w:ascii="Arial" w:hAnsi="Arial" w:cs="Arial"/>
          <w:lang w:eastAsia="cs-CZ"/>
        </w:rPr>
        <w:tab/>
      </w:r>
      <w:r>
        <w:rPr>
          <w:rFonts w:ascii="Arial" w:hAnsi="Arial" w:cs="Arial"/>
          <w:lang w:eastAsia="cs-CZ"/>
        </w:rPr>
        <w:tab/>
        <w:t>Ministerstvo zahraničních věcí</w:t>
      </w:r>
    </w:p>
    <w:p w:rsidR="00462451" w:rsidRPr="00CA0440" w:rsidRDefault="00462451" w:rsidP="00462451">
      <w:pPr>
        <w:tabs>
          <w:tab w:val="left" w:pos="2268"/>
        </w:tabs>
        <w:spacing w:before="60"/>
        <w:ind w:left="2832" w:hanging="2832"/>
        <w:rPr>
          <w:rFonts w:ascii="Arial" w:hAnsi="Arial" w:cs="Arial"/>
        </w:rPr>
      </w:pPr>
      <w:r>
        <w:rPr>
          <w:rFonts w:ascii="Arial" w:hAnsi="Arial" w:cs="Arial"/>
        </w:rPr>
        <w:t>Národní RI</w:t>
      </w:r>
      <w:r w:rsidRPr="00CA0440">
        <w:rPr>
          <w:rFonts w:ascii="Arial" w:hAnsi="Arial" w:cs="Arial"/>
        </w:rPr>
        <w:t>S3</w:t>
      </w:r>
      <w:r w:rsidRPr="00CA0440">
        <w:rPr>
          <w:rFonts w:ascii="Arial" w:hAnsi="Arial" w:cs="Arial"/>
        </w:rPr>
        <w:tab/>
      </w:r>
      <w:r>
        <w:rPr>
          <w:rFonts w:ascii="Arial" w:hAnsi="Arial" w:cs="Arial"/>
        </w:rPr>
        <w:tab/>
        <w:t>Národní výzkumná</w:t>
      </w:r>
      <w:r w:rsidRPr="00A67F14">
        <w:rPr>
          <w:rFonts w:ascii="Arial" w:hAnsi="Arial" w:cs="Arial"/>
        </w:rPr>
        <w:t xml:space="preserve"> a inovační strategie pro inteligentní specializaci České republiky</w:t>
      </w:r>
      <w:r>
        <w:rPr>
          <w:rFonts w:ascii="Arial" w:hAnsi="Arial" w:cs="Arial"/>
        </w:rPr>
        <w:t xml:space="preserve"> (Research and Innovation Strategy for Smart Specialization)</w:t>
      </w:r>
    </w:p>
    <w:p w:rsidR="00462451" w:rsidRDefault="00462451" w:rsidP="00462451">
      <w:pPr>
        <w:tabs>
          <w:tab w:val="left" w:pos="2268"/>
        </w:tabs>
        <w:spacing w:before="60"/>
        <w:ind w:left="2832" w:hanging="2832"/>
        <w:rPr>
          <w:rFonts w:ascii="Arial" w:hAnsi="Arial" w:cs="Arial"/>
        </w:rPr>
      </w:pPr>
      <w:r>
        <w:rPr>
          <w:rFonts w:ascii="Arial" w:hAnsi="Arial" w:cs="Arial"/>
        </w:rPr>
        <w:t>NP VaVaI 2016</w:t>
      </w:r>
      <w:r>
        <w:rPr>
          <w:rFonts w:ascii="Arial" w:hAnsi="Arial" w:cs="Arial"/>
        </w:rPr>
        <w:tab/>
      </w:r>
      <w:r>
        <w:rPr>
          <w:rFonts w:ascii="Arial" w:hAnsi="Arial" w:cs="Arial"/>
        </w:rPr>
        <w:tab/>
      </w:r>
      <w:r w:rsidRPr="00E23B0D">
        <w:rPr>
          <w:rFonts w:ascii="Arial" w:hAnsi="Arial" w:cs="Arial"/>
        </w:rPr>
        <w:t>Národní politika výzkumu, vývoje a inovací na léta 2016 – 2020 </w:t>
      </w:r>
    </w:p>
    <w:p w:rsidR="00462451" w:rsidRDefault="00462451" w:rsidP="00462451">
      <w:pPr>
        <w:tabs>
          <w:tab w:val="left" w:pos="2268"/>
        </w:tabs>
        <w:spacing w:before="60"/>
        <w:ind w:left="2832" w:hanging="2832"/>
        <w:rPr>
          <w:rFonts w:ascii="Arial" w:hAnsi="Arial" w:cs="Arial"/>
        </w:rPr>
      </w:pPr>
      <w:r w:rsidRPr="00CA0440">
        <w:rPr>
          <w:rFonts w:ascii="Arial" w:hAnsi="Arial" w:cs="Arial"/>
        </w:rPr>
        <w:t>NP VaVaI</w:t>
      </w:r>
      <w:r w:rsidRPr="00CA0440">
        <w:rPr>
          <w:rFonts w:ascii="Arial" w:hAnsi="Arial" w:cs="Arial"/>
        </w:rPr>
        <w:tab/>
      </w:r>
      <w:r>
        <w:rPr>
          <w:rFonts w:ascii="Arial" w:hAnsi="Arial" w:cs="Arial"/>
        </w:rPr>
        <w:tab/>
      </w:r>
      <w:r w:rsidRPr="00CA0440">
        <w:rPr>
          <w:rFonts w:ascii="Arial" w:hAnsi="Arial" w:cs="Arial"/>
        </w:rPr>
        <w:t>Národní politika výzkumu, vývoje a inovací ČR na léta 2009 – 2015</w:t>
      </w:r>
    </w:p>
    <w:p w:rsidR="00462451" w:rsidRPr="00CA0440" w:rsidRDefault="00462451" w:rsidP="00462451">
      <w:pPr>
        <w:tabs>
          <w:tab w:val="left" w:pos="2268"/>
        </w:tabs>
        <w:spacing w:before="60"/>
        <w:ind w:left="2832" w:hanging="2832"/>
        <w:rPr>
          <w:rFonts w:ascii="Arial" w:hAnsi="Arial" w:cs="Arial"/>
        </w:rPr>
      </w:pPr>
      <w:r>
        <w:rPr>
          <w:rFonts w:ascii="Arial" w:hAnsi="Arial" w:cs="Arial"/>
        </w:rPr>
        <w:t>OECD</w:t>
      </w:r>
      <w:r>
        <w:rPr>
          <w:rFonts w:ascii="Arial" w:hAnsi="Arial" w:cs="Arial"/>
        </w:rPr>
        <w:tab/>
      </w:r>
      <w:r>
        <w:rPr>
          <w:rFonts w:ascii="Arial" w:hAnsi="Arial" w:cs="Arial"/>
        </w:rPr>
        <w:tab/>
        <w:t>Organizace pro hospodářskou spolupráci a rozvoj (Organization for Economic Cooperation and Development)</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OP PI</w:t>
      </w:r>
      <w:r w:rsidRPr="00CA0440">
        <w:rPr>
          <w:rFonts w:ascii="Arial" w:hAnsi="Arial" w:cs="Arial"/>
        </w:rPr>
        <w:tab/>
      </w:r>
      <w:r>
        <w:rPr>
          <w:rFonts w:ascii="Arial" w:hAnsi="Arial" w:cs="Arial"/>
        </w:rPr>
        <w:tab/>
      </w:r>
      <w:r w:rsidRPr="00CA0440">
        <w:rPr>
          <w:rFonts w:ascii="Arial" w:hAnsi="Arial" w:cs="Arial"/>
        </w:rPr>
        <w:t>Operační program Podnikání a inovace</w:t>
      </w:r>
    </w:p>
    <w:p w:rsidR="00462451" w:rsidRDefault="00462451" w:rsidP="00462451">
      <w:pPr>
        <w:tabs>
          <w:tab w:val="left" w:pos="2268"/>
        </w:tabs>
        <w:spacing w:before="60"/>
        <w:ind w:left="2832" w:hanging="2832"/>
        <w:rPr>
          <w:rFonts w:ascii="Arial" w:hAnsi="Arial" w:cs="Arial"/>
        </w:rPr>
      </w:pPr>
      <w:r w:rsidRPr="00CA0440">
        <w:rPr>
          <w:rFonts w:ascii="Arial" w:hAnsi="Arial" w:cs="Arial"/>
        </w:rPr>
        <w:t>OP PIK</w:t>
      </w:r>
      <w:r w:rsidRPr="00CA0440">
        <w:rPr>
          <w:rFonts w:ascii="Arial" w:hAnsi="Arial" w:cs="Arial"/>
        </w:rPr>
        <w:tab/>
      </w:r>
      <w:r>
        <w:rPr>
          <w:rFonts w:ascii="Arial" w:hAnsi="Arial" w:cs="Arial"/>
        </w:rPr>
        <w:tab/>
      </w:r>
      <w:r w:rsidRPr="00CA0440">
        <w:rPr>
          <w:rFonts w:ascii="Arial" w:hAnsi="Arial" w:cs="Arial"/>
        </w:rPr>
        <w:t>Operační program Podnikání a inovace pro konkurenceschopnost</w:t>
      </w:r>
    </w:p>
    <w:p w:rsidR="00462451" w:rsidRPr="00CA0440" w:rsidRDefault="00462451" w:rsidP="00462451">
      <w:pPr>
        <w:tabs>
          <w:tab w:val="left" w:pos="2268"/>
        </w:tabs>
        <w:spacing w:before="60"/>
        <w:ind w:left="2268" w:hanging="2268"/>
        <w:rPr>
          <w:rFonts w:ascii="Arial" w:hAnsi="Arial" w:cs="Arial"/>
        </w:rPr>
      </w:pPr>
      <w:r>
        <w:rPr>
          <w:rFonts w:ascii="Arial" w:hAnsi="Arial" w:cs="Arial"/>
        </w:rPr>
        <w:t>OP PK</w:t>
      </w:r>
      <w:r>
        <w:rPr>
          <w:rFonts w:ascii="Arial" w:hAnsi="Arial" w:cs="Arial"/>
        </w:rPr>
        <w:tab/>
      </w:r>
      <w:r>
        <w:rPr>
          <w:rFonts w:ascii="Arial" w:hAnsi="Arial" w:cs="Arial"/>
        </w:rPr>
        <w:tab/>
        <w:t>Operační program Praha - Konkurenceschopnost</w:t>
      </w:r>
    </w:p>
    <w:p w:rsidR="00462451" w:rsidRPr="00CA0440" w:rsidRDefault="00462451" w:rsidP="00462451">
      <w:pPr>
        <w:tabs>
          <w:tab w:val="left" w:pos="2268"/>
        </w:tabs>
        <w:spacing w:before="60"/>
        <w:ind w:left="2268" w:hanging="2268"/>
        <w:rPr>
          <w:rFonts w:ascii="Arial" w:hAnsi="Arial" w:cs="Arial"/>
        </w:rPr>
      </w:pPr>
      <w:r>
        <w:rPr>
          <w:rFonts w:ascii="Arial" w:hAnsi="Arial" w:cs="Arial"/>
        </w:rPr>
        <w:t>OP Praha</w:t>
      </w:r>
      <w:r w:rsidRPr="00CA0440">
        <w:rPr>
          <w:rFonts w:ascii="Arial" w:hAnsi="Arial" w:cs="Arial"/>
        </w:rPr>
        <w:tab/>
      </w:r>
      <w:r>
        <w:rPr>
          <w:rFonts w:ascii="Arial" w:hAnsi="Arial" w:cs="Arial"/>
        </w:rPr>
        <w:tab/>
        <w:t>Operační program</w:t>
      </w:r>
      <w:r w:rsidRPr="00E23B0D">
        <w:rPr>
          <w:rFonts w:ascii="Arial" w:hAnsi="Arial" w:cs="Arial"/>
        </w:rPr>
        <w:t xml:space="preserve"> Praha </w:t>
      </w:r>
      <w:r>
        <w:rPr>
          <w:rFonts w:ascii="Arial" w:hAnsi="Arial" w:cs="Arial"/>
        </w:rPr>
        <w:t>– pól růstu ČR</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OP VaVpI</w:t>
      </w:r>
      <w:r w:rsidRPr="00CA0440">
        <w:rPr>
          <w:rFonts w:ascii="Arial" w:hAnsi="Arial" w:cs="Arial"/>
        </w:rPr>
        <w:tab/>
      </w:r>
      <w:r>
        <w:rPr>
          <w:rFonts w:ascii="Arial" w:hAnsi="Arial" w:cs="Arial"/>
        </w:rPr>
        <w:tab/>
      </w:r>
      <w:r w:rsidRPr="00CA0440">
        <w:rPr>
          <w:rFonts w:ascii="Arial" w:hAnsi="Arial" w:cs="Arial"/>
        </w:rPr>
        <w:t>Operační program Výzkum a vývoj pro inovace</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OP VK</w:t>
      </w:r>
      <w:r w:rsidRPr="00CA0440">
        <w:rPr>
          <w:rFonts w:ascii="Arial" w:hAnsi="Arial" w:cs="Arial"/>
        </w:rPr>
        <w:tab/>
      </w:r>
      <w:r>
        <w:rPr>
          <w:rFonts w:ascii="Arial" w:hAnsi="Arial" w:cs="Arial"/>
        </w:rPr>
        <w:tab/>
      </w:r>
      <w:r w:rsidRPr="00CA0440">
        <w:rPr>
          <w:rFonts w:ascii="Arial" w:hAnsi="Arial" w:cs="Arial"/>
        </w:rPr>
        <w:t>Operační program Vzdělávání pro konkurenceschopnost</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OP VVV</w:t>
      </w:r>
      <w:r w:rsidRPr="00CA0440">
        <w:rPr>
          <w:rFonts w:ascii="Arial" w:hAnsi="Arial" w:cs="Arial"/>
        </w:rPr>
        <w:tab/>
      </w:r>
      <w:r>
        <w:rPr>
          <w:rFonts w:ascii="Arial" w:hAnsi="Arial" w:cs="Arial"/>
        </w:rPr>
        <w:tab/>
      </w:r>
      <w:r w:rsidRPr="00CA0440">
        <w:rPr>
          <w:rFonts w:ascii="Arial" w:hAnsi="Arial" w:cs="Arial"/>
        </w:rPr>
        <w:t>Operační program Výzkum, vývoj a vzdělávání</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OP</w:t>
      </w:r>
      <w:r w:rsidRPr="00CA0440">
        <w:rPr>
          <w:rFonts w:ascii="Arial" w:hAnsi="Arial" w:cs="Arial"/>
        </w:rPr>
        <w:tab/>
      </w:r>
      <w:r>
        <w:rPr>
          <w:rFonts w:ascii="Arial" w:hAnsi="Arial" w:cs="Arial"/>
        </w:rPr>
        <w:tab/>
      </w:r>
      <w:r w:rsidRPr="00CA0440">
        <w:rPr>
          <w:rFonts w:ascii="Arial" w:hAnsi="Arial" w:cs="Arial"/>
        </w:rPr>
        <w:t>Operační program</w:t>
      </w:r>
    </w:p>
    <w:p w:rsidR="00462451" w:rsidRDefault="00462451" w:rsidP="00462451">
      <w:pPr>
        <w:tabs>
          <w:tab w:val="left" w:pos="2268"/>
        </w:tabs>
        <w:spacing w:before="60"/>
        <w:ind w:left="2832" w:hanging="2832"/>
        <w:rPr>
          <w:rFonts w:ascii="Arial" w:hAnsi="Arial" w:cs="Arial"/>
        </w:rPr>
      </w:pPr>
      <w:r>
        <w:rPr>
          <w:rFonts w:ascii="Arial" w:hAnsi="Arial" w:cs="Arial"/>
        </w:rPr>
        <w:lastRenderedPageBreak/>
        <w:t>PCP</w:t>
      </w:r>
      <w:r>
        <w:rPr>
          <w:rFonts w:ascii="Arial" w:hAnsi="Arial" w:cs="Arial"/>
        </w:rPr>
        <w:tab/>
      </w:r>
      <w:r>
        <w:rPr>
          <w:rFonts w:ascii="Arial" w:hAnsi="Arial" w:cs="Arial"/>
        </w:rPr>
        <w:tab/>
        <w:t>Předobchodní zadávání veřejných zakázek (Pre-commercial Procurement)</w:t>
      </w:r>
    </w:p>
    <w:p w:rsidR="00462451" w:rsidRDefault="00462451" w:rsidP="00462451">
      <w:pPr>
        <w:tabs>
          <w:tab w:val="left" w:pos="2268"/>
        </w:tabs>
        <w:spacing w:before="60"/>
        <w:ind w:left="2268" w:hanging="2268"/>
        <w:rPr>
          <w:rFonts w:ascii="Arial" w:hAnsi="Arial" w:cs="Arial"/>
        </w:rPr>
      </w:pPr>
      <w:r w:rsidRPr="00CA0440">
        <w:rPr>
          <w:rFonts w:ascii="Arial" w:hAnsi="Arial" w:cs="Arial"/>
        </w:rPr>
        <w:t>PCT</w:t>
      </w:r>
      <w:r w:rsidRPr="00CA0440">
        <w:rPr>
          <w:rFonts w:ascii="Arial" w:hAnsi="Arial" w:cs="Arial"/>
        </w:rPr>
        <w:tab/>
      </w:r>
      <w:r>
        <w:rPr>
          <w:rFonts w:ascii="Arial" w:hAnsi="Arial" w:cs="Arial"/>
        </w:rPr>
        <w:tab/>
      </w:r>
      <w:r w:rsidRPr="00CA0440">
        <w:rPr>
          <w:rFonts w:ascii="Arial" w:hAnsi="Arial" w:cs="Arial"/>
        </w:rPr>
        <w:t>Smlouva o patentové spolupráci (Patent Cooperation Treaty)</w:t>
      </w:r>
    </w:p>
    <w:p w:rsidR="00462451" w:rsidRDefault="00462451" w:rsidP="00462451">
      <w:pPr>
        <w:tabs>
          <w:tab w:val="left" w:pos="2268"/>
        </w:tabs>
        <w:spacing w:before="60"/>
        <w:ind w:left="2832" w:hanging="2832"/>
        <w:rPr>
          <w:rFonts w:ascii="Arial" w:hAnsi="Arial" w:cs="Arial"/>
        </w:rPr>
      </w:pPr>
      <w:r>
        <w:rPr>
          <w:rFonts w:ascii="Arial" w:hAnsi="Arial" w:cs="Arial"/>
        </w:rPr>
        <w:t>PPP</w:t>
      </w:r>
      <w:r>
        <w:rPr>
          <w:rFonts w:ascii="Arial" w:hAnsi="Arial" w:cs="Arial"/>
        </w:rPr>
        <w:tab/>
      </w:r>
      <w:r>
        <w:rPr>
          <w:rFonts w:ascii="Arial" w:hAnsi="Arial" w:cs="Arial"/>
        </w:rPr>
        <w:tab/>
        <w:t>Partnerství veřejného a soukromého sektoru (Public Private Partnership)</w:t>
      </w:r>
    </w:p>
    <w:p w:rsidR="006E6072" w:rsidRPr="00CA0440" w:rsidRDefault="006E6072" w:rsidP="00462451">
      <w:pPr>
        <w:tabs>
          <w:tab w:val="left" w:pos="2268"/>
        </w:tabs>
        <w:spacing w:before="60"/>
        <w:ind w:left="2832" w:hanging="2832"/>
        <w:rPr>
          <w:rFonts w:ascii="Arial" w:hAnsi="Arial" w:cs="Arial"/>
        </w:rPr>
      </w:pPr>
      <w:r>
        <w:rPr>
          <w:rFonts w:ascii="Arial" w:hAnsi="Arial" w:cs="Arial"/>
        </w:rPr>
        <w:t>RVKHR</w:t>
      </w:r>
      <w:r>
        <w:rPr>
          <w:rFonts w:ascii="Arial" w:hAnsi="Arial" w:cs="Arial"/>
        </w:rPr>
        <w:tab/>
      </w:r>
      <w:r>
        <w:rPr>
          <w:rFonts w:ascii="Arial" w:hAnsi="Arial" w:cs="Arial"/>
        </w:rPr>
        <w:tab/>
        <w:t>Rada vlády pro konkurenceschopnost a hospodářský růst</w:t>
      </w:r>
    </w:p>
    <w:p w:rsidR="00462451" w:rsidRPr="00CA0440" w:rsidRDefault="00462451" w:rsidP="00462451">
      <w:pPr>
        <w:tabs>
          <w:tab w:val="left" w:pos="2268"/>
        </w:tabs>
        <w:spacing w:before="60"/>
        <w:ind w:left="2268" w:hanging="2268"/>
        <w:rPr>
          <w:rFonts w:ascii="Arial" w:hAnsi="Arial" w:cs="Arial"/>
        </w:rPr>
      </w:pPr>
      <w:r>
        <w:rPr>
          <w:rFonts w:ascii="Arial" w:hAnsi="Arial" w:cs="Arial"/>
        </w:rPr>
        <w:t>RVO</w:t>
      </w:r>
      <w:r>
        <w:rPr>
          <w:rFonts w:ascii="Arial" w:hAnsi="Arial" w:cs="Arial"/>
        </w:rPr>
        <w:tab/>
      </w:r>
      <w:r>
        <w:rPr>
          <w:rFonts w:ascii="Arial" w:hAnsi="Arial" w:cs="Arial"/>
        </w:rPr>
        <w:tab/>
        <w:t>Rozvoj výzkumných organizací</w:t>
      </w:r>
    </w:p>
    <w:p w:rsidR="00462451" w:rsidRDefault="00462451" w:rsidP="00462451">
      <w:pPr>
        <w:tabs>
          <w:tab w:val="left" w:pos="2268"/>
        </w:tabs>
        <w:spacing w:before="60"/>
        <w:ind w:left="2268" w:hanging="2268"/>
        <w:rPr>
          <w:rFonts w:ascii="Arial" w:hAnsi="Arial" w:cs="Arial"/>
        </w:rPr>
      </w:pPr>
      <w:r w:rsidRPr="00CA0440">
        <w:rPr>
          <w:rFonts w:ascii="Arial" w:hAnsi="Arial" w:cs="Arial"/>
        </w:rPr>
        <w:t>RVVI</w:t>
      </w:r>
      <w:r w:rsidRPr="00CA0440">
        <w:rPr>
          <w:rFonts w:ascii="Arial" w:hAnsi="Arial" w:cs="Arial"/>
        </w:rPr>
        <w:tab/>
      </w:r>
      <w:r>
        <w:rPr>
          <w:rFonts w:ascii="Arial" w:hAnsi="Arial" w:cs="Arial"/>
        </w:rPr>
        <w:tab/>
      </w:r>
      <w:r w:rsidRPr="00CA0440">
        <w:rPr>
          <w:rFonts w:ascii="Arial" w:hAnsi="Arial" w:cs="Arial"/>
        </w:rPr>
        <w:t>Rada pro výzkum, vývoj a inovace</w:t>
      </w:r>
    </w:p>
    <w:p w:rsidR="00462451" w:rsidRDefault="00462451" w:rsidP="00462451">
      <w:pPr>
        <w:tabs>
          <w:tab w:val="left" w:pos="2268"/>
        </w:tabs>
        <w:spacing w:before="60"/>
        <w:ind w:left="2268" w:hanging="2268"/>
        <w:rPr>
          <w:rFonts w:ascii="Arial" w:hAnsi="Arial" w:cs="Arial"/>
        </w:rPr>
      </w:pPr>
      <w:r>
        <w:rPr>
          <w:rFonts w:ascii="Arial" w:hAnsi="Arial" w:cs="Arial"/>
        </w:rPr>
        <w:t>ŘV RIS3</w:t>
      </w:r>
      <w:r>
        <w:rPr>
          <w:rFonts w:ascii="Arial" w:hAnsi="Arial" w:cs="Arial"/>
        </w:rPr>
        <w:tab/>
      </w:r>
      <w:r>
        <w:rPr>
          <w:rFonts w:ascii="Arial" w:hAnsi="Arial" w:cs="Arial"/>
        </w:rPr>
        <w:tab/>
        <w:t>Řídicí výbor Národní RIS3</w:t>
      </w:r>
    </w:p>
    <w:p w:rsidR="00675923" w:rsidRDefault="00462451" w:rsidP="00462451">
      <w:pPr>
        <w:tabs>
          <w:tab w:val="left" w:pos="2268"/>
        </w:tabs>
        <w:spacing w:before="60"/>
        <w:ind w:left="2268" w:hanging="2268"/>
        <w:rPr>
          <w:rFonts w:ascii="Arial" w:hAnsi="Arial" w:cs="Arial"/>
        </w:rPr>
      </w:pPr>
      <w:r w:rsidRPr="00CA0440">
        <w:rPr>
          <w:rFonts w:ascii="Arial" w:hAnsi="Arial" w:cs="Arial"/>
        </w:rPr>
        <w:t>SR VaVaI</w:t>
      </w:r>
      <w:r w:rsidRPr="00CA0440">
        <w:rPr>
          <w:rFonts w:ascii="Arial" w:hAnsi="Arial" w:cs="Arial"/>
        </w:rPr>
        <w:tab/>
      </w:r>
      <w:r>
        <w:rPr>
          <w:rFonts w:ascii="Arial" w:hAnsi="Arial" w:cs="Arial"/>
        </w:rPr>
        <w:tab/>
      </w:r>
      <w:r w:rsidRPr="00CA0440">
        <w:rPr>
          <w:rFonts w:ascii="Arial" w:hAnsi="Arial" w:cs="Arial"/>
        </w:rPr>
        <w:t>Státní rozpočet na výzkum, vývoj a inovace</w:t>
      </w:r>
    </w:p>
    <w:p w:rsidR="00462451" w:rsidRPr="00CA0440" w:rsidRDefault="00675923" w:rsidP="00462451">
      <w:pPr>
        <w:tabs>
          <w:tab w:val="left" w:pos="2268"/>
        </w:tabs>
        <w:spacing w:before="60"/>
        <w:ind w:left="2268" w:hanging="2268"/>
        <w:rPr>
          <w:rFonts w:ascii="Arial" w:hAnsi="Arial" w:cs="Arial"/>
        </w:rPr>
      </w:pPr>
      <w:r>
        <w:rPr>
          <w:rFonts w:ascii="Arial" w:hAnsi="Arial" w:cs="Arial"/>
        </w:rPr>
        <w:t>SVA</w:t>
      </w:r>
      <w:r>
        <w:rPr>
          <w:rFonts w:ascii="Arial" w:hAnsi="Arial" w:cs="Arial"/>
        </w:rPr>
        <w:tab/>
      </w:r>
      <w:r>
        <w:rPr>
          <w:rFonts w:ascii="Arial" w:hAnsi="Arial" w:cs="Arial"/>
        </w:rPr>
        <w:tab/>
        <w:t xml:space="preserve">Strategická výzkumná agenda </w:t>
      </w:r>
    </w:p>
    <w:p w:rsidR="00462451" w:rsidRDefault="00462451" w:rsidP="00462451">
      <w:pPr>
        <w:tabs>
          <w:tab w:val="left" w:pos="2268"/>
        </w:tabs>
        <w:spacing w:before="60"/>
        <w:ind w:left="2268" w:hanging="2268"/>
        <w:rPr>
          <w:rFonts w:ascii="Arial" w:hAnsi="Arial" w:cs="Arial"/>
        </w:rPr>
      </w:pPr>
      <w:r w:rsidRPr="00CA0440">
        <w:rPr>
          <w:rFonts w:ascii="Arial" w:hAnsi="Arial" w:cs="Arial"/>
        </w:rPr>
        <w:t>TA ČR</w:t>
      </w:r>
      <w:r w:rsidRPr="00CA0440">
        <w:rPr>
          <w:rFonts w:ascii="Arial" w:hAnsi="Arial" w:cs="Arial"/>
        </w:rPr>
        <w:tab/>
      </w:r>
      <w:r>
        <w:rPr>
          <w:rFonts w:ascii="Arial" w:hAnsi="Arial" w:cs="Arial"/>
        </w:rPr>
        <w:tab/>
      </w:r>
      <w:r w:rsidRPr="00CA0440">
        <w:rPr>
          <w:rFonts w:ascii="Arial" w:hAnsi="Arial" w:cs="Arial"/>
        </w:rPr>
        <w:t>Technologická agentura České republiky</w:t>
      </w:r>
    </w:p>
    <w:p w:rsidR="00EF3765" w:rsidRPr="00CA0440" w:rsidRDefault="00EF3765" w:rsidP="00EF3765">
      <w:pPr>
        <w:tabs>
          <w:tab w:val="left" w:pos="2268"/>
        </w:tabs>
        <w:spacing w:before="60"/>
        <w:ind w:left="2832" w:hanging="2832"/>
        <w:rPr>
          <w:rFonts w:ascii="Arial" w:hAnsi="Arial" w:cs="Arial"/>
        </w:rPr>
      </w:pPr>
      <w:r>
        <w:rPr>
          <w:rFonts w:ascii="Arial" w:hAnsi="Arial" w:cs="Arial"/>
        </w:rPr>
        <w:t>ÚV ČR – KOM</w:t>
      </w:r>
      <w:r>
        <w:rPr>
          <w:rFonts w:ascii="Arial" w:hAnsi="Arial" w:cs="Arial"/>
        </w:rPr>
        <w:tab/>
      </w:r>
      <w:r>
        <w:rPr>
          <w:rFonts w:ascii="Arial" w:hAnsi="Arial" w:cs="Arial"/>
        </w:rPr>
        <w:tab/>
        <w:t xml:space="preserve">Úřad vlády České republiky - </w:t>
      </w:r>
      <w:r w:rsidRPr="00EF3765">
        <w:rPr>
          <w:rFonts w:ascii="Arial" w:hAnsi="Arial" w:cs="Arial"/>
        </w:rPr>
        <w:t>Ministr pro lidská práva, rovné příležitosti a legislativu</w:t>
      </w:r>
    </w:p>
    <w:p w:rsidR="00462451" w:rsidRPr="00CA0440" w:rsidRDefault="00462451" w:rsidP="00462451">
      <w:pPr>
        <w:tabs>
          <w:tab w:val="left" w:pos="2268"/>
        </w:tabs>
        <w:spacing w:before="60"/>
        <w:ind w:left="2832" w:hanging="2832"/>
        <w:rPr>
          <w:rFonts w:ascii="Arial" w:hAnsi="Arial" w:cs="Arial"/>
        </w:rPr>
      </w:pPr>
      <w:r w:rsidRPr="00CA0440">
        <w:rPr>
          <w:rFonts w:ascii="Arial" w:hAnsi="Arial" w:cs="Arial"/>
        </w:rPr>
        <w:t>ÚV ČR</w:t>
      </w:r>
      <w:r>
        <w:rPr>
          <w:rFonts w:ascii="Arial" w:hAnsi="Arial" w:cs="Arial"/>
        </w:rPr>
        <w:t xml:space="preserve"> – Sekce VVI</w:t>
      </w:r>
      <w:r w:rsidRPr="00CA0440">
        <w:rPr>
          <w:rFonts w:ascii="Arial" w:hAnsi="Arial" w:cs="Arial"/>
        </w:rPr>
        <w:tab/>
      </w:r>
      <w:r>
        <w:rPr>
          <w:rFonts w:ascii="Arial" w:hAnsi="Arial" w:cs="Arial"/>
        </w:rPr>
        <w:tab/>
      </w:r>
      <w:r w:rsidRPr="00CA0440">
        <w:rPr>
          <w:rFonts w:ascii="Arial" w:hAnsi="Arial" w:cs="Arial"/>
        </w:rPr>
        <w:t>Úřad vlády České republiky</w:t>
      </w:r>
      <w:r>
        <w:rPr>
          <w:rFonts w:ascii="Arial" w:hAnsi="Arial" w:cs="Arial"/>
        </w:rPr>
        <w:t xml:space="preserve"> – Sekce pro vědu, výzkum a inovace</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VaV</w:t>
      </w:r>
      <w:r w:rsidRPr="00CA0440">
        <w:rPr>
          <w:rFonts w:ascii="Arial" w:hAnsi="Arial" w:cs="Arial"/>
        </w:rPr>
        <w:tab/>
      </w:r>
      <w:r>
        <w:rPr>
          <w:rFonts w:ascii="Arial" w:hAnsi="Arial" w:cs="Arial"/>
        </w:rPr>
        <w:tab/>
      </w:r>
      <w:r w:rsidRPr="00CA0440">
        <w:rPr>
          <w:rFonts w:ascii="Arial" w:hAnsi="Arial" w:cs="Arial"/>
        </w:rPr>
        <w:t>Výzkum a vývoj</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VaVaI</w:t>
      </w:r>
      <w:r w:rsidRPr="00CA0440">
        <w:rPr>
          <w:rFonts w:ascii="Arial" w:hAnsi="Arial" w:cs="Arial"/>
        </w:rPr>
        <w:tab/>
      </w:r>
      <w:r>
        <w:rPr>
          <w:rFonts w:ascii="Arial" w:hAnsi="Arial" w:cs="Arial"/>
        </w:rPr>
        <w:tab/>
      </w:r>
      <w:r w:rsidRPr="00CA0440">
        <w:rPr>
          <w:rFonts w:ascii="Arial" w:hAnsi="Arial" w:cs="Arial"/>
        </w:rPr>
        <w:t>Výzkum, vývoj a inovace</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VO</w:t>
      </w:r>
      <w:r w:rsidRPr="00CA0440">
        <w:rPr>
          <w:rFonts w:ascii="Arial" w:hAnsi="Arial" w:cs="Arial"/>
        </w:rPr>
        <w:tab/>
      </w:r>
      <w:r>
        <w:rPr>
          <w:rFonts w:ascii="Arial" w:hAnsi="Arial" w:cs="Arial"/>
        </w:rPr>
        <w:tab/>
      </w:r>
      <w:r w:rsidRPr="00CA0440">
        <w:rPr>
          <w:rFonts w:ascii="Arial" w:hAnsi="Arial" w:cs="Arial"/>
        </w:rPr>
        <w:t>Výzkumná organizace</w:t>
      </w:r>
    </w:p>
    <w:p w:rsidR="00462451" w:rsidRPr="00CA0440" w:rsidRDefault="00462451" w:rsidP="00462451">
      <w:pPr>
        <w:tabs>
          <w:tab w:val="left" w:pos="2268"/>
        </w:tabs>
        <w:spacing w:before="60"/>
        <w:ind w:left="2268" w:hanging="2268"/>
        <w:rPr>
          <w:rFonts w:ascii="Arial" w:hAnsi="Arial" w:cs="Arial"/>
        </w:rPr>
      </w:pPr>
      <w:r w:rsidRPr="00CA0440">
        <w:rPr>
          <w:rFonts w:ascii="Arial" w:hAnsi="Arial" w:cs="Arial"/>
        </w:rPr>
        <w:t>VŠ</w:t>
      </w:r>
      <w:r w:rsidRPr="00CA0440">
        <w:rPr>
          <w:rFonts w:ascii="Arial" w:hAnsi="Arial" w:cs="Arial"/>
        </w:rPr>
        <w:tab/>
      </w:r>
      <w:r>
        <w:rPr>
          <w:rFonts w:ascii="Arial" w:hAnsi="Arial" w:cs="Arial"/>
        </w:rPr>
        <w:tab/>
      </w:r>
      <w:r w:rsidRPr="00CA0440">
        <w:rPr>
          <w:rFonts w:ascii="Arial" w:hAnsi="Arial" w:cs="Arial"/>
        </w:rPr>
        <w:t>Vysoká škola</w:t>
      </w:r>
    </w:p>
    <w:p w:rsidR="00462451" w:rsidRPr="00CA0440" w:rsidRDefault="00462451" w:rsidP="00462451">
      <w:pPr>
        <w:tabs>
          <w:tab w:val="left" w:pos="2268"/>
        </w:tabs>
        <w:spacing w:before="60"/>
        <w:ind w:left="2268" w:hanging="2268"/>
        <w:rPr>
          <w:rFonts w:ascii="Arial" w:hAnsi="Arial" w:cs="Arial"/>
        </w:rPr>
      </w:pPr>
      <w:r>
        <w:rPr>
          <w:rFonts w:ascii="Arial" w:hAnsi="Arial" w:cs="Arial"/>
        </w:rPr>
        <w:t>WoS</w:t>
      </w:r>
      <w:r>
        <w:rPr>
          <w:rFonts w:ascii="Arial" w:hAnsi="Arial" w:cs="Arial"/>
        </w:rPr>
        <w:tab/>
      </w:r>
      <w:r>
        <w:rPr>
          <w:rFonts w:ascii="Arial" w:hAnsi="Arial" w:cs="Arial"/>
        </w:rPr>
        <w:tab/>
        <w:t xml:space="preserve">Thomson Reuters </w:t>
      </w:r>
      <w:r w:rsidRPr="00CA0440">
        <w:rPr>
          <w:rFonts w:ascii="Arial" w:hAnsi="Arial" w:cs="Arial"/>
        </w:rPr>
        <w:t>Web of Science</w:t>
      </w:r>
    </w:p>
    <w:p w:rsidR="006F680A" w:rsidRDefault="00462451" w:rsidP="00462451">
      <w:pPr>
        <w:ind w:left="2832" w:hanging="2832"/>
        <w:rPr>
          <w:rFonts w:ascii="Arial" w:hAnsi="Arial" w:cs="Arial"/>
          <w:lang w:eastAsia="cs-CZ"/>
        </w:rPr>
      </w:pPr>
      <w:r>
        <w:rPr>
          <w:rFonts w:ascii="Arial" w:hAnsi="Arial" w:cs="Arial"/>
        </w:rPr>
        <w:t>Zákon o VaVaI</w:t>
      </w:r>
      <w:r w:rsidRPr="00CA0440">
        <w:rPr>
          <w:rFonts w:ascii="Arial" w:hAnsi="Arial" w:cs="Arial"/>
        </w:rPr>
        <w:tab/>
        <w:t>Z</w:t>
      </w:r>
      <w:r w:rsidRPr="00CA0440">
        <w:rPr>
          <w:rFonts w:ascii="Arial" w:hAnsi="Arial" w:cs="Arial"/>
          <w:lang w:eastAsia="cs-CZ"/>
        </w:rPr>
        <w:t>ákon č. 130/2002 Sb., o podpoře výzkumu, experimentálního vývoje a inovací z veřejných prostředků a o změně některých souvisejících zákonů (zákon o podpoře výzkumu, experimentálního vývoje a inovací), ve znění pozdějších předpisů</w:t>
      </w:r>
    </w:p>
    <w:p w:rsidR="00EE7FAD" w:rsidRDefault="006F680A" w:rsidP="008816FF">
      <w:pPr>
        <w:pStyle w:val="Nadpis1"/>
      </w:pPr>
      <w:r>
        <w:rPr>
          <w:lang w:eastAsia="cs-CZ"/>
        </w:rPr>
        <w:br w:type="page"/>
      </w:r>
      <w:bookmarkStart w:id="44" w:name="_Toc442367683"/>
      <w:r w:rsidR="00EE7FAD">
        <w:lastRenderedPageBreak/>
        <w:t>Přílohy</w:t>
      </w:r>
      <w:bookmarkEnd w:id="44"/>
      <w:r w:rsidR="00EE7FAD">
        <w:rPr>
          <w:lang w:eastAsia="cs-CZ"/>
        </w:rPr>
        <w:br w:type="page"/>
      </w:r>
    </w:p>
    <w:p w:rsidR="00EE7FAD" w:rsidRDefault="00EE7FAD" w:rsidP="00EE7FAD">
      <w:pPr>
        <w:rPr>
          <w:lang w:eastAsia="cs-CZ"/>
        </w:rPr>
        <w:sectPr w:rsidR="00EE7FAD" w:rsidSect="00DD058E">
          <w:pgSz w:w="11906" w:h="16838" w:code="9"/>
          <w:pgMar w:top="1418" w:right="1418" w:bottom="1418" w:left="1418" w:header="709" w:footer="709" w:gutter="0"/>
          <w:cols w:space="708"/>
          <w:docGrid w:linePitch="360"/>
        </w:sectPr>
      </w:pPr>
    </w:p>
    <w:p w:rsidR="00EE7FAD" w:rsidRDefault="00EC28DE" w:rsidP="00131FB0">
      <w:pPr>
        <w:pStyle w:val="Nadpis2"/>
        <w:numPr>
          <w:ilvl w:val="0"/>
          <w:numId w:val="0"/>
        </w:numPr>
        <w:ind w:left="360" w:hanging="360"/>
      </w:pPr>
      <w:bookmarkStart w:id="45" w:name="_Toc442367684"/>
      <w:r>
        <w:lastRenderedPageBreak/>
        <w:t xml:space="preserve">Příloha 1 </w:t>
      </w:r>
      <w:r w:rsidR="00EE7FAD" w:rsidRPr="008B6340">
        <w:t>Přehled opatření a jejich vazeb na specifické cíle</w:t>
      </w:r>
      <w:bookmarkEnd w:id="45"/>
    </w:p>
    <w:p w:rsidR="00EB2AB5" w:rsidRPr="000C1590" w:rsidRDefault="00EB2AB5" w:rsidP="00EB2AB5">
      <w:pPr>
        <w:rPr>
          <w:sz w:val="18"/>
          <w:szCs w:val="18"/>
        </w:rPr>
      </w:pPr>
    </w:p>
    <w:tbl>
      <w:tblPr>
        <w:tblStyle w:val="Stednmka1zvraznn1"/>
        <w:tblW w:w="14142" w:type="dxa"/>
        <w:tblLayout w:type="fixed"/>
        <w:tblLook w:val="04A0"/>
      </w:tblPr>
      <w:tblGrid>
        <w:gridCol w:w="667"/>
        <w:gridCol w:w="4686"/>
        <w:gridCol w:w="567"/>
        <w:gridCol w:w="567"/>
        <w:gridCol w:w="567"/>
        <w:gridCol w:w="567"/>
        <w:gridCol w:w="709"/>
        <w:gridCol w:w="567"/>
        <w:gridCol w:w="567"/>
        <w:gridCol w:w="709"/>
        <w:gridCol w:w="708"/>
        <w:gridCol w:w="567"/>
        <w:gridCol w:w="567"/>
        <w:gridCol w:w="567"/>
        <w:gridCol w:w="851"/>
        <w:gridCol w:w="709"/>
      </w:tblGrid>
      <w:tr w:rsidR="000C1590" w:rsidRPr="000C1590" w:rsidTr="000C1590">
        <w:trPr>
          <w:cnfStyle w:val="100000000000"/>
          <w:trHeight w:val="794"/>
          <w:tblHeader/>
        </w:trPr>
        <w:tc>
          <w:tcPr>
            <w:cnfStyle w:val="001000000000"/>
            <w:tcW w:w="667" w:type="dxa"/>
            <w:tcBorders>
              <w:bottom w:val="nil"/>
              <w:right w:val="nil"/>
            </w:tcBorders>
            <w:shd w:val="clear" w:color="auto" w:fill="4F81BD"/>
            <w:vAlign w:val="center"/>
          </w:tcPr>
          <w:p w:rsidR="00EE7FAD" w:rsidRPr="000C1590" w:rsidRDefault="00EE7FAD" w:rsidP="00661CA1">
            <w:pPr>
              <w:jc w:val="center"/>
              <w:rPr>
                <w:rFonts w:ascii="Arial" w:hAnsi="Arial" w:cs="Arial"/>
                <w:color w:val="FFFFFF" w:themeColor="background1"/>
                <w:sz w:val="18"/>
                <w:szCs w:val="18"/>
              </w:rPr>
            </w:pPr>
          </w:p>
        </w:tc>
        <w:tc>
          <w:tcPr>
            <w:tcW w:w="4686" w:type="dxa"/>
            <w:tcBorders>
              <w:left w:val="nil"/>
              <w:bottom w:val="nil"/>
            </w:tcBorders>
            <w:shd w:val="clear" w:color="auto" w:fill="4F81BD"/>
            <w:vAlign w:val="center"/>
          </w:tcPr>
          <w:p w:rsidR="00EE7FAD" w:rsidRPr="000C1590" w:rsidRDefault="00EE7FAD" w:rsidP="00661CA1">
            <w:pPr>
              <w:jc w:val="center"/>
              <w:cnfStyle w:val="100000000000"/>
              <w:rPr>
                <w:rFonts w:ascii="Arial" w:hAnsi="Arial" w:cs="Arial"/>
                <w:color w:val="FFFFFF" w:themeColor="background1"/>
                <w:sz w:val="18"/>
                <w:szCs w:val="18"/>
              </w:rPr>
            </w:pPr>
          </w:p>
        </w:tc>
        <w:tc>
          <w:tcPr>
            <w:tcW w:w="1701" w:type="dxa"/>
            <w:gridSpan w:val="3"/>
            <w:shd w:val="clear" w:color="auto" w:fill="4F81BD"/>
            <w:vAlign w:val="center"/>
          </w:tcPr>
          <w:p w:rsidR="00EE7FAD" w:rsidRPr="000C1590" w:rsidRDefault="00EE7FAD" w:rsidP="00661CA1">
            <w:pPr>
              <w:spacing w:after="0" w:line="180" w:lineRule="exact"/>
              <w:jc w:val="center"/>
              <w:cnfStyle w:val="100000000000"/>
              <w:rPr>
                <w:rFonts w:ascii="Arial" w:hAnsi="Arial" w:cs="Arial"/>
                <w:color w:val="FFFFFF" w:themeColor="background1"/>
                <w:sz w:val="18"/>
                <w:szCs w:val="18"/>
              </w:rPr>
            </w:pPr>
            <w:r w:rsidRPr="000C1590">
              <w:rPr>
                <w:rFonts w:ascii="Arial" w:hAnsi="Arial" w:cs="Arial"/>
                <w:color w:val="FFFFFF" w:themeColor="background1"/>
                <w:sz w:val="18"/>
                <w:szCs w:val="18"/>
              </w:rPr>
              <w:t>Řízení systému VaVaI</w:t>
            </w:r>
          </w:p>
        </w:tc>
        <w:tc>
          <w:tcPr>
            <w:tcW w:w="2410" w:type="dxa"/>
            <w:gridSpan w:val="4"/>
            <w:shd w:val="clear" w:color="auto" w:fill="4F81BD"/>
            <w:vAlign w:val="center"/>
          </w:tcPr>
          <w:p w:rsidR="00EE7FAD" w:rsidRPr="000C1590" w:rsidRDefault="00EE7FAD" w:rsidP="00661CA1">
            <w:pPr>
              <w:spacing w:after="0" w:line="180" w:lineRule="exact"/>
              <w:jc w:val="center"/>
              <w:cnfStyle w:val="100000000000"/>
              <w:rPr>
                <w:rFonts w:ascii="Arial" w:hAnsi="Arial" w:cs="Arial"/>
                <w:color w:val="FFFFFF" w:themeColor="background1"/>
                <w:sz w:val="18"/>
                <w:szCs w:val="18"/>
              </w:rPr>
            </w:pPr>
            <w:r w:rsidRPr="000C1590">
              <w:rPr>
                <w:rFonts w:ascii="Arial" w:hAnsi="Arial" w:cs="Arial"/>
                <w:color w:val="FFFFFF" w:themeColor="background1"/>
                <w:sz w:val="18"/>
                <w:szCs w:val="18"/>
              </w:rPr>
              <w:t>Veřejný sektor VaVaI</w:t>
            </w:r>
          </w:p>
        </w:tc>
        <w:tc>
          <w:tcPr>
            <w:tcW w:w="1417" w:type="dxa"/>
            <w:gridSpan w:val="2"/>
            <w:shd w:val="clear" w:color="auto" w:fill="4F81BD"/>
            <w:vAlign w:val="center"/>
          </w:tcPr>
          <w:p w:rsidR="00EE7FAD" w:rsidRPr="000C1590" w:rsidRDefault="00EE7FAD" w:rsidP="00661CA1">
            <w:pPr>
              <w:spacing w:after="0" w:line="180" w:lineRule="exact"/>
              <w:jc w:val="center"/>
              <w:cnfStyle w:val="100000000000"/>
              <w:rPr>
                <w:rFonts w:ascii="Arial" w:hAnsi="Arial" w:cs="Arial"/>
                <w:color w:val="FFFFFF" w:themeColor="background1"/>
                <w:sz w:val="18"/>
                <w:szCs w:val="18"/>
              </w:rPr>
            </w:pPr>
            <w:r w:rsidRPr="000C1590">
              <w:rPr>
                <w:rFonts w:ascii="Arial" w:hAnsi="Arial" w:cs="Arial"/>
                <w:color w:val="FFFFFF" w:themeColor="background1"/>
                <w:sz w:val="18"/>
                <w:szCs w:val="18"/>
              </w:rPr>
              <w:t>Spolupráce soukromého a veřejného sektoru VaVaI</w:t>
            </w:r>
          </w:p>
        </w:tc>
        <w:tc>
          <w:tcPr>
            <w:tcW w:w="1701" w:type="dxa"/>
            <w:gridSpan w:val="3"/>
            <w:shd w:val="clear" w:color="auto" w:fill="4F81BD"/>
            <w:vAlign w:val="center"/>
          </w:tcPr>
          <w:p w:rsidR="00EE7FAD" w:rsidRPr="000C1590" w:rsidRDefault="00EE7FAD" w:rsidP="00661CA1">
            <w:pPr>
              <w:spacing w:after="0" w:line="180" w:lineRule="exact"/>
              <w:jc w:val="center"/>
              <w:cnfStyle w:val="100000000000"/>
              <w:rPr>
                <w:rFonts w:ascii="Arial" w:hAnsi="Arial" w:cs="Arial"/>
                <w:color w:val="FFFFFF" w:themeColor="background1"/>
                <w:sz w:val="18"/>
                <w:szCs w:val="18"/>
              </w:rPr>
            </w:pPr>
            <w:r w:rsidRPr="000C1590">
              <w:rPr>
                <w:rFonts w:ascii="Arial" w:hAnsi="Arial" w:cs="Arial"/>
                <w:color w:val="FFFFFF" w:themeColor="background1"/>
                <w:sz w:val="18"/>
                <w:szCs w:val="18"/>
              </w:rPr>
              <w:t>Inovace v podnicích</w:t>
            </w:r>
          </w:p>
        </w:tc>
        <w:tc>
          <w:tcPr>
            <w:tcW w:w="1560" w:type="dxa"/>
            <w:gridSpan w:val="2"/>
            <w:shd w:val="clear" w:color="auto" w:fill="4F81BD"/>
            <w:vAlign w:val="center"/>
          </w:tcPr>
          <w:p w:rsidR="00EE7FAD" w:rsidRPr="000C1590" w:rsidRDefault="00EE7FAD" w:rsidP="00661CA1">
            <w:pPr>
              <w:spacing w:after="0" w:line="180" w:lineRule="exact"/>
              <w:jc w:val="center"/>
              <w:cnfStyle w:val="100000000000"/>
              <w:rPr>
                <w:rFonts w:ascii="Arial" w:hAnsi="Arial" w:cs="Arial"/>
                <w:color w:val="FFFFFF" w:themeColor="background1"/>
                <w:sz w:val="18"/>
                <w:szCs w:val="18"/>
              </w:rPr>
            </w:pPr>
            <w:r w:rsidRPr="000C1590">
              <w:rPr>
                <w:rFonts w:ascii="Arial" w:hAnsi="Arial" w:cs="Arial"/>
                <w:color w:val="FFFFFF" w:themeColor="background1"/>
                <w:sz w:val="18"/>
                <w:szCs w:val="18"/>
              </w:rPr>
              <w:t>Výzvy pro VaVaI</w:t>
            </w:r>
          </w:p>
        </w:tc>
      </w:tr>
      <w:tr w:rsidR="000C1590" w:rsidRPr="000C1590" w:rsidTr="000C1590">
        <w:trPr>
          <w:cnfStyle w:val="100000000000"/>
          <w:trHeight w:val="374"/>
          <w:tblHeader/>
        </w:trPr>
        <w:tc>
          <w:tcPr>
            <w:cnfStyle w:val="001000000000"/>
            <w:tcW w:w="5353" w:type="dxa"/>
            <w:gridSpan w:val="2"/>
            <w:vMerge w:val="restart"/>
            <w:tcBorders>
              <w:top w:val="nil"/>
            </w:tcBorders>
            <w:shd w:val="clear" w:color="auto" w:fill="DBE5F1" w:themeFill="accent1" w:themeFillTint="33"/>
            <w:vAlign w:val="bottom"/>
          </w:tcPr>
          <w:p w:rsidR="00EE7FAD" w:rsidRPr="000C1590" w:rsidRDefault="00EE7FAD" w:rsidP="00661CA1">
            <w:pPr>
              <w:rPr>
                <w:rFonts w:ascii="Arial" w:hAnsi="Arial" w:cs="Arial"/>
                <w:sz w:val="18"/>
                <w:szCs w:val="18"/>
              </w:rPr>
            </w:pPr>
            <w:r w:rsidRPr="000C1590">
              <w:rPr>
                <w:rFonts w:ascii="Arial" w:hAnsi="Arial" w:cs="Arial"/>
                <w:sz w:val="18"/>
                <w:szCs w:val="18"/>
              </w:rPr>
              <w:t>Opatření</w:t>
            </w:r>
          </w:p>
        </w:tc>
        <w:tc>
          <w:tcPr>
            <w:tcW w:w="567" w:type="dxa"/>
            <w:shd w:val="clear" w:color="auto" w:fill="DBE5F1" w:themeFill="accent1" w:themeFillTint="33"/>
            <w:vAlign w:val="center"/>
          </w:tcPr>
          <w:p w:rsidR="00EE7FAD" w:rsidRPr="000C1590" w:rsidRDefault="00EE7FAD" w:rsidP="00661CA1">
            <w:pPr>
              <w:spacing w:after="0" w:line="180" w:lineRule="exact"/>
              <w:jc w:val="center"/>
              <w:cnfStyle w:val="100000000000"/>
              <w:rPr>
                <w:rFonts w:ascii="Arial" w:hAnsi="Arial" w:cs="Arial"/>
                <w:sz w:val="18"/>
                <w:szCs w:val="18"/>
              </w:rPr>
            </w:pPr>
            <w:r w:rsidRPr="000C1590">
              <w:rPr>
                <w:rFonts w:ascii="Arial" w:hAnsi="Arial" w:cs="Arial"/>
                <w:sz w:val="18"/>
                <w:szCs w:val="18"/>
              </w:rPr>
              <w:t>1.1</w:t>
            </w:r>
          </w:p>
        </w:tc>
        <w:tc>
          <w:tcPr>
            <w:tcW w:w="567" w:type="dxa"/>
            <w:shd w:val="clear" w:color="auto" w:fill="DBE5F1" w:themeFill="accent1" w:themeFillTint="33"/>
            <w:vAlign w:val="center"/>
          </w:tcPr>
          <w:p w:rsidR="00EE7FAD" w:rsidRPr="000C1590" w:rsidRDefault="00EE7FAD" w:rsidP="00661CA1">
            <w:pPr>
              <w:spacing w:after="0" w:line="180" w:lineRule="exact"/>
              <w:jc w:val="center"/>
              <w:cnfStyle w:val="100000000000"/>
              <w:rPr>
                <w:rFonts w:ascii="Arial" w:hAnsi="Arial" w:cs="Arial"/>
                <w:sz w:val="18"/>
                <w:szCs w:val="18"/>
              </w:rPr>
            </w:pPr>
            <w:r w:rsidRPr="000C1590">
              <w:rPr>
                <w:rFonts w:ascii="Arial" w:hAnsi="Arial" w:cs="Arial"/>
                <w:sz w:val="18"/>
                <w:szCs w:val="18"/>
              </w:rPr>
              <w:t>1.2</w:t>
            </w:r>
          </w:p>
        </w:tc>
        <w:tc>
          <w:tcPr>
            <w:tcW w:w="567" w:type="dxa"/>
            <w:shd w:val="clear" w:color="auto" w:fill="DBE5F1" w:themeFill="accent1" w:themeFillTint="33"/>
            <w:vAlign w:val="center"/>
          </w:tcPr>
          <w:p w:rsidR="00EE7FAD" w:rsidRPr="000C1590" w:rsidRDefault="00EE7FAD" w:rsidP="00661CA1">
            <w:pPr>
              <w:spacing w:after="0" w:line="180" w:lineRule="exact"/>
              <w:jc w:val="center"/>
              <w:cnfStyle w:val="100000000000"/>
              <w:rPr>
                <w:rFonts w:ascii="Arial" w:hAnsi="Arial" w:cs="Arial"/>
                <w:sz w:val="18"/>
                <w:szCs w:val="18"/>
              </w:rPr>
            </w:pPr>
            <w:r w:rsidRPr="000C1590">
              <w:rPr>
                <w:rFonts w:ascii="Arial" w:hAnsi="Arial" w:cs="Arial"/>
                <w:sz w:val="18"/>
                <w:szCs w:val="18"/>
              </w:rPr>
              <w:t>1.3</w:t>
            </w:r>
          </w:p>
        </w:tc>
        <w:tc>
          <w:tcPr>
            <w:tcW w:w="567" w:type="dxa"/>
            <w:shd w:val="clear" w:color="auto" w:fill="DBE5F1" w:themeFill="accent1" w:themeFillTint="33"/>
            <w:vAlign w:val="center"/>
          </w:tcPr>
          <w:p w:rsidR="00EE7FAD" w:rsidRPr="000C1590" w:rsidRDefault="00EE7FAD" w:rsidP="00661CA1">
            <w:pPr>
              <w:spacing w:after="0" w:line="180" w:lineRule="exact"/>
              <w:jc w:val="center"/>
              <w:cnfStyle w:val="100000000000"/>
              <w:rPr>
                <w:rFonts w:ascii="Arial" w:hAnsi="Arial" w:cs="Arial"/>
                <w:sz w:val="18"/>
                <w:szCs w:val="18"/>
              </w:rPr>
            </w:pPr>
            <w:r w:rsidRPr="000C1590">
              <w:rPr>
                <w:rFonts w:ascii="Arial" w:hAnsi="Arial" w:cs="Arial"/>
                <w:sz w:val="18"/>
                <w:szCs w:val="18"/>
              </w:rPr>
              <w:t>2.1</w:t>
            </w:r>
          </w:p>
        </w:tc>
        <w:tc>
          <w:tcPr>
            <w:tcW w:w="709" w:type="dxa"/>
            <w:shd w:val="clear" w:color="auto" w:fill="DBE5F1" w:themeFill="accent1" w:themeFillTint="33"/>
            <w:vAlign w:val="center"/>
          </w:tcPr>
          <w:p w:rsidR="00EE7FAD" w:rsidRPr="000C1590" w:rsidRDefault="00EE7FAD" w:rsidP="00661CA1">
            <w:pPr>
              <w:spacing w:after="0" w:line="180" w:lineRule="exact"/>
              <w:jc w:val="center"/>
              <w:cnfStyle w:val="100000000000"/>
              <w:rPr>
                <w:rFonts w:ascii="Arial" w:hAnsi="Arial" w:cs="Arial"/>
                <w:sz w:val="18"/>
                <w:szCs w:val="18"/>
              </w:rPr>
            </w:pPr>
            <w:r w:rsidRPr="000C1590">
              <w:rPr>
                <w:rFonts w:ascii="Arial" w:hAnsi="Arial" w:cs="Arial"/>
                <w:sz w:val="18"/>
                <w:szCs w:val="18"/>
              </w:rPr>
              <w:t>2.2</w:t>
            </w:r>
          </w:p>
        </w:tc>
        <w:tc>
          <w:tcPr>
            <w:tcW w:w="567" w:type="dxa"/>
            <w:shd w:val="clear" w:color="auto" w:fill="DBE5F1" w:themeFill="accent1" w:themeFillTint="33"/>
            <w:vAlign w:val="center"/>
          </w:tcPr>
          <w:p w:rsidR="00EE7FAD" w:rsidRPr="000C1590" w:rsidRDefault="00EE7FAD" w:rsidP="00661CA1">
            <w:pPr>
              <w:spacing w:after="0" w:line="180" w:lineRule="exact"/>
              <w:jc w:val="center"/>
              <w:cnfStyle w:val="100000000000"/>
              <w:rPr>
                <w:rFonts w:ascii="Arial" w:hAnsi="Arial" w:cs="Arial"/>
                <w:sz w:val="18"/>
                <w:szCs w:val="18"/>
              </w:rPr>
            </w:pPr>
            <w:r w:rsidRPr="000C1590">
              <w:rPr>
                <w:rFonts w:ascii="Arial" w:hAnsi="Arial" w:cs="Arial"/>
                <w:sz w:val="18"/>
                <w:szCs w:val="18"/>
              </w:rPr>
              <w:t>2.3</w:t>
            </w:r>
          </w:p>
        </w:tc>
        <w:tc>
          <w:tcPr>
            <w:tcW w:w="567" w:type="dxa"/>
            <w:shd w:val="clear" w:color="auto" w:fill="DBE5F1" w:themeFill="accent1" w:themeFillTint="33"/>
            <w:vAlign w:val="center"/>
          </w:tcPr>
          <w:p w:rsidR="00EE7FAD" w:rsidRPr="000C1590" w:rsidRDefault="00EE7FAD" w:rsidP="00661CA1">
            <w:pPr>
              <w:spacing w:after="0" w:line="180" w:lineRule="exact"/>
              <w:jc w:val="center"/>
              <w:cnfStyle w:val="100000000000"/>
              <w:rPr>
                <w:rFonts w:ascii="Arial" w:hAnsi="Arial" w:cs="Arial"/>
                <w:sz w:val="18"/>
                <w:szCs w:val="18"/>
              </w:rPr>
            </w:pPr>
            <w:r w:rsidRPr="000C1590">
              <w:rPr>
                <w:rFonts w:ascii="Arial" w:hAnsi="Arial" w:cs="Arial"/>
                <w:sz w:val="18"/>
                <w:szCs w:val="18"/>
              </w:rPr>
              <w:t>2.4</w:t>
            </w:r>
          </w:p>
        </w:tc>
        <w:tc>
          <w:tcPr>
            <w:tcW w:w="709" w:type="dxa"/>
            <w:shd w:val="clear" w:color="auto" w:fill="DBE5F1" w:themeFill="accent1" w:themeFillTint="33"/>
            <w:vAlign w:val="center"/>
          </w:tcPr>
          <w:p w:rsidR="00EE7FAD" w:rsidRPr="000C1590" w:rsidRDefault="00EE7FAD" w:rsidP="00661CA1">
            <w:pPr>
              <w:spacing w:after="0" w:line="180" w:lineRule="exact"/>
              <w:jc w:val="center"/>
              <w:cnfStyle w:val="100000000000"/>
              <w:rPr>
                <w:rFonts w:ascii="Arial" w:hAnsi="Arial" w:cs="Arial"/>
                <w:sz w:val="18"/>
                <w:szCs w:val="18"/>
              </w:rPr>
            </w:pPr>
            <w:r w:rsidRPr="000C1590">
              <w:rPr>
                <w:rFonts w:ascii="Arial" w:hAnsi="Arial" w:cs="Arial"/>
                <w:sz w:val="18"/>
                <w:szCs w:val="18"/>
              </w:rPr>
              <w:t>3.1</w:t>
            </w:r>
          </w:p>
        </w:tc>
        <w:tc>
          <w:tcPr>
            <w:tcW w:w="708" w:type="dxa"/>
            <w:shd w:val="clear" w:color="auto" w:fill="DBE5F1" w:themeFill="accent1" w:themeFillTint="33"/>
            <w:vAlign w:val="center"/>
          </w:tcPr>
          <w:p w:rsidR="00EE7FAD" w:rsidRPr="000C1590" w:rsidRDefault="00EE7FAD" w:rsidP="00661CA1">
            <w:pPr>
              <w:spacing w:after="0" w:line="180" w:lineRule="exact"/>
              <w:jc w:val="center"/>
              <w:cnfStyle w:val="100000000000"/>
              <w:rPr>
                <w:rFonts w:ascii="Arial" w:hAnsi="Arial" w:cs="Arial"/>
                <w:sz w:val="18"/>
                <w:szCs w:val="18"/>
              </w:rPr>
            </w:pPr>
            <w:r w:rsidRPr="000C1590">
              <w:rPr>
                <w:rFonts w:ascii="Arial" w:hAnsi="Arial" w:cs="Arial"/>
                <w:sz w:val="18"/>
                <w:szCs w:val="18"/>
              </w:rPr>
              <w:t>3.2</w:t>
            </w:r>
          </w:p>
        </w:tc>
        <w:tc>
          <w:tcPr>
            <w:tcW w:w="567" w:type="dxa"/>
            <w:shd w:val="clear" w:color="auto" w:fill="DBE5F1" w:themeFill="accent1" w:themeFillTint="33"/>
            <w:vAlign w:val="center"/>
          </w:tcPr>
          <w:p w:rsidR="00EE7FAD" w:rsidRPr="000C1590" w:rsidRDefault="00EE7FAD" w:rsidP="00661CA1">
            <w:pPr>
              <w:spacing w:after="0" w:line="180" w:lineRule="exact"/>
              <w:jc w:val="center"/>
              <w:cnfStyle w:val="100000000000"/>
              <w:rPr>
                <w:rFonts w:ascii="Arial" w:hAnsi="Arial" w:cs="Arial"/>
                <w:sz w:val="18"/>
                <w:szCs w:val="18"/>
              </w:rPr>
            </w:pPr>
            <w:r w:rsidRPr="000C1590">
              <w:rPr>
                <w:rFonts w:ascii="Arial" w:hAnsi="Arial" w:cs="Arial"/>
                <w:sz w:val="18"/>
                <w:szCs w:val="18"/>
              </w:rPr>
              <w:t>4.1</w:t>
            </w:r>
          </w:p>
        </w:tc>
        <w:tc>
          <w:tcPr>
            <w:tcW w:w="567" w:type="dxa"/>
            <w:shd w:val="clear" w:color="auto" w:fill="DBE5F1" w:themeFill="accent1" w:themeFillTint="33"/>
            <w:vAlign w:val="center"/>
          </w:tcPr>
          <w:p w:rsidR="00EE7FAD" w:rsidRPr="000C1590" w:rsidRDefault="00EE7FAD" w:rsidP="00661CA1">
            <w:pPr>
              <w:spacing w:after="0" w:line="180" w:lineRule="exact"/>
              <w:jc w:val="center"/>
              <w:cnfStyle w:val="100000000000"/>
              <w:rPr>
                <w:rFonts w:ascii="Arial" w:hAnsi="Arial" w:cs="Arial"/>
                <w:sz w:val="18"/>
                <w:szCs w:val="18"/>
              </w:rPr>
            </w:pPr>
            <w:r w:rsidRPr="000C1590">
              <w:rPr>
                <w:rFonts w:ascii="Arial" w:hAnsi="Arial" w:cs="Arial"/>
                <w:sz w:val="18"/>
                <w:szCs w:val="18"/>
              </w:rPr>
              <w:t>4.2</w:t>
            </w:r>
          </w:p>
        </w:tc>
        <w:tc>
          <w:tcPr>
            <w:tcW w:w="567" w:type="dxa"/>
            <w:shd w:val="clear" w:color="auto" w:fill="DBE5F1" w:themeFill="accent1" w:themeFillTint="33"/>
            <w:vAlign w:val="center"/>
          </w:tcPr>
          <w:p w:rsidR="00EE7FAD" w:rsidRPr="000C1590" w:rsidRDefault="00EE7FAD" w:rsidP="00661CA1">
            <w:pPr>
              <w:spacing w:after="0" w:line="180" w:lineRule="exact"/>
              <w:jc w:val="center"/>
              <w:cnfStyle w:val="100000000000"/>
              <w:rPr>
                <w:rFonts w:ascii="Arial" w:hAnsi="Arial" w:cs="Arial"/>
                <w:sz w:val="18"/>
                <w:szCs w:val="18"/>
              </w:rPr>
            </w:pPr>
            <w:r w:rsidRPr="000C1590">
              <w:rPr>
                <w:rFonts w:ascii="Arial" w:hAnsi="Arial" w:cs="Arial"/>
                <w:sz w:val="18"/>
                <w:szCs w:val="18"/>
              </w:rPr>
              <w:t>4.3</w:t>
            </w:r>
          </w:p>
        </w:tc>
        <w:tc>
          <w:tcPr>
            <w:tcW w:w="851" w:type="dxa"/>
            <w:shd w:val="clear" w:color="auto" w:fill="DBE5F1" w:themeFill="accent1" w:themeFillTint="33"/>
            <w:vAlign w:val="center"/>
          </w:tcPr>
          <w:p w:rsidR="00EE7FAD" w:rsidRPr="000C1590" w:rsidRDefault="00EE7FAD" w:rsidP="00661CA1">
            <w:pPr>
              <w:spacing w:after="0" w:line="180" w:lineRule="exact"/>
              <w:jc w:val="center"/>
              <w:cnfStyle w:val="100000000000"/>
              <w:rPr>
                <w:rFonts w:ascii="Arial" w:hAnsi="Arial" w:cs="Arial"/>
                <w:sz w:val="18"/>
                <w:szCs w:val="18"/>
              </w:rPr>
            </w:pPr>
            <w:r w:rsidRPr="000C1590">
              <w:rPr>
                <w:rFonts w:ascii="Arial" w:hAnsi="Arial" w:cs="Arial"/>
                <w:sz w:val="18"/>
                <w:szCs w:val="18"/>
              </w:rPr>
              <w:t>5.1</w:t>
            </w:r>
          </w:p>
        </w:tc>
        <w:tc>
          <w:tcPr>
            <w:tcW w:w="709" w:type="dxa"/>
            <w:shd w:val="clear" w:color="auto" w:fill="DBE5F1" w:themeFill="accent1" w:themeFillTint="33"/>
            <w:vAlign w:val="center"/>
          </w:tcPr>
          <w:p w:rsidR="00EE7FAD" w:rsidRPr="000C1590" w:rsidRDefault="00EE7FAD" w:rsidP="00661CA1">
            <w:pPr>
              <w:spacing w:after="0" w:line="180" w:lineRule="exact"/>
              <w:jc w:val="center"/>
              <w:cnfStyle w:val="100000000000"/>
              <w:rPr>
                <w:rFonts w:ascii="Arial" w:hAnsi="Arial" w:cs="Arial"/>
                <w:sz w:val="18"/>
                <w:szCs w:val="18"/>
              </w:rPr>
            </w:pPr>
            <w:r w:rsidRPr="000C1590">
              <w:rPr>
                <w:rFonts w:ascii="Arial" w:hAnsi="Arial" w:cs="Arial"/>
                <w:sz w:val="18"/>
                <w:szCs w:val="18"/>
              </w:rPr>
              <w:t>5.2</w:t>
            </w:r>
          </w:p>
        </w:tc>
      </w:tr>
      <w:tr w:rsidR="000C1590" w:rsidRPr="000C1590" w:rsidTr="000C1590">
        <w:trPr>
          <w:cnfStyle w:val="100000000000"/>
          <w:trHeight w:val="3587"/>
          <w:tblHeader/>
        </w:trPr>
        <w:tc>
          <w:tcPr>
            <w:cnfStyle w:val="001000000000"/>
            <w:tcW w:w="5353" w:type="dxa"/>
            <w:gridSpan w:val="2"/>
            <w:vMerge/>
            <w:vAlign w:val="bottom"/>
          </w:tcPr>
          <w:p w:rsidR="00EE7FAD" w:rsidRPr="000C1590" w:rsidRDefault="00EE7FAD" w:rsidP="00661CA1">
            <w:pPr>
              <w:rPr>
                <w:rFonts w:ascii="Arial" w:hAnsi="Arial" w:cs="Arial"/>
                <w:sz w:val="18"/>
                <w:szCs w:val="18"/>
              </w:rPr>
            </w:pPr>
          </w:p>
        </w:tc>
        <w:tc>
          <w:tcPr>
            <w:tcW w:w="567" w:type="dxa"/>
            <w:textDirection w:val="btLr"/>
          </w:tcPr>
          <w:p w:rsidR="00EE7FAD" w:rsidRPr="000C1590" w:rsidRDefault="00EE7FAD" w:rsidP="00661CA1">
            <w:pPr>
              <w:spacing w:after="0" w:line="180" w:lineRule="exact"/>
              <w:ind w:left="113" w:right="113"/>
              <w:cnfStyle w:val="100000000000"/>
              <w:rPr>
                <w:rFonts w:ascii="Arial" w:hAnsi="Arial" w:cs="Arial"/>
                <w:b w:val="0"/>
                <w:sz w:val="18"/>
                <w:szCs w:val="18"/>
              </w:rPr>
            </w:pPr>
            <w:r w:rsidRPr="000C1590">
              <w:rPr>
                <w:rFonts w:ascii="Arial" w:hAnsi="Arial" w:cs="Arial"/>
                <w:b w:val="0"/>
                <w:sz w:val="18"/>
                <w:szCs w:val="18"/>
              </w:rPr>
              <w:t>Vytvořit funkční systém řízení VaVaI</w:t>
            </w:r>
          </w:p>
        </w:tc>
        <w:tc>
          <w:tcPr>
            <w:tcW w:w="567" w:type="dxa"/>
            <w:textDirection w:val="btLr"/>
          </w:tcPr>
          <w:p w:rsidR="00EE7FAD" w:rsidRPr="000C1590" w:rsidRDefault="00EE7FAD" w:rsidP="00661CA1">
            <w:pPr>
              <w:spacing w:after="0" w:line="180" w:lineRule="exact"/>
              <w:ind w:left="113" w:right="113"/>
              <w:cnfStyle w:val="100000000000"/>
              <w:rPr>
                <w:rFonts w:ascii="Arial" w:hAnsi="Arial" w:cs="Arial"/>
                <w:b w:val="0"/>
                <w:sz w:val="18"/>
                <w:szCs w:val="18"/>
              </w:rPr>
            </w:pPr>
            <w:r w:rsidRPr="000C1590">
              <w:rPr>
                <w:rFonts w:ascii="Arial" w:hAnsi="Arial" w:cs="Arial"/>
                <w:b w:val="0"/>
                <w:sz w:val="18"/>
                <w:szCs w:val="18"/>
              </w:rPr>
              <w:t>Vytvořit udržitelný systém financování VaVaI</w:t>
            </w:r>
          </w:p>
        </w:tc>
        <w:tc>
          <w:tcPr>
            <w:tcW w:w="567" w:type="dxa"/>
            <w:textDirection w:val="btLr"/>
          </w:tcPr>
          <w:p w:rsidR="00EE7FAD" w:rsidRPr="000C1590" w:rsidRDefault="00EE7FAD" w:rsidP="00661CA1">
            <w:pPr>
              <w:spacing w:after="0" w:line="180" w:lineRule="exact"/>
              <w:ind w:left="113" w:right="113"/>
              <w:cnfStyle w:val="100000000000"/>
              <w:rPr>
                <w:rFonts w:ascii="Arial" w:hAnsi="Arial" w:cs="Arial"/>
                <w:b w:val="0"/>
                <w:sz w:val="18"/>
                <w:szCs w:val="18"/>
              </w:rPr>
            </w:pPr>
            <w:r w:rsidRPr="000C1590">
              <w:rPr>
                <w:rFonts w:ascii="Arial" w:hAnsi="Arial" w:cs="Arial"/>
                <w:b w:val="0"/>
                <w:sz w:val="18"/>
                <w:szCs w:val="18"/>
              </w:rPr>
              <w:t>Posílit strategickou inteligenci pro politiku VaVaI</w:t>
            </w:r>
          </w:p>
        </w:tc>
        <w:tc>
          <w:tcPr>
            <w:tcW w:w="567" w:type="dxa"/>
            <w:textDirection w:val="btLr"/>
          </w:tcPr>
          <w:p w:rsidR="00EE7FAD" w:rsidRPr="000C1590" w:rsidRDefault="00EE7FAD" w:rsidP="00661CA1">
            <w:pPr>
              <w:spacing w:after="0" w:line="180" w:lineRule="exact"/>
              <w:ind w:left="113" w:right="113"/>
              <w:cnfStyle w:val="100000000000"/>
              <w:rPr>
                <w:rFonts w:ascii="Arial" w:hAnsi="Arial" w:cs="Arial"/>
                <w:b w:val="0"/>
                <w:sz w:val="18"/>
                <w:szCs w:val="18"/>
              </w:rPr>
            </w:pPr>
            <w:r w:rsidRPr="000C1590">
              <w:rPr>
                <w:rFonts w:ascii="Arial" w:hAnsi="Arial" w:cs="Arial"/>
                <w:b w:val="0"/>
                <w:sz w:val="18"/>
                <w:szCs w:val="18"/>
              </w:rPr>
              <w:t>Stabilizovat systém financování VO a zvýšit jeho efektivitu</w:t>
            </w:r>
          </w:p>
        </w:tc>
        <w:tc>
          <w:tcPr>
            <w:tcW w:w="709" w:type="dxa"/>
            <w:textDirection w:val="btLr"/>
          </w:tcPr>
          <w:p w:rsidR="00EE7FAD" w:rsidRPr="000C1590" w:rsidRDefault="00EE7FAD" w:rsidP="00661CA1">
            <w:pPr>
              <w:spacing w:after="0" w:line="180" w:lineRule="exact"/>
              <w:ind w:left="113" w:right="113"/>
              <w:cnfStyle w:val="100000000000"/>
              <w:rPr>
                <w:rFonts w:ascii="Arial" w:hAnsi="Arial" w:cs="Arial"/>
                <w:b w:val="0"/>
                <w:sz w:val="18"/>
                <w:szCs w:val="18"/>
              </w:rPr>
            </w:pPr>
            <w:r w:rsidRPr="000C1590">
              <w:rPr>
                <w:rFonts w:ascii="Arial" w:hAnsi="Arial" w:cs="Arial"/>
                <w:b w:val="0"/>
                <w:sz w:val="18"/>
                <w:szCs w:val="18"/>
              </w:rPr>
              <w:t>Zvyšovat kvalitu výzkumu a vytvořit podmínky pro rozvoj světově excelentních výzkumných týmů a pracovišť</w:t>
            </w:r>
          </w:p>
        </w:tc>
        <w:tc>
          <w:tcPr>
            <w:tcW w:w="567" w:type="dxa"/>
            <w:textDirection w:val="btLr"/>
          </w:tcPr>
          <w:p w:rsidR="00EE7FAD" w:rsidRPr="000C1590" w:rsidRDefault="00EE7FAD" w:rsidP="00661CA1">
            <w:pPr>
              <w:spacing w:after="0" w:line="180" w:lineRule="exact"/>
              <w:ind w:left="113" w:right="113"/>
              <w:cnfStyle w:val="100000000000"/>
              <w:rPr>
                <w:rFonts w:ascii="Arial" w:hAnsi="Arial" w:cs="Arial"/>
                <w:b w:val="0"/>
                <w:sz w:val="18"/>
                <w:szCs w:val="18"/>
              </w:rPr>
            </w:pPr>
            <w:r w:rsidRPr="000C1590">
              <w:rPr>
                <w:rFonts w:ascii="Arial" w:hAnsi="Arial" w:cs="Arial"/>
                <w:b w:val="0"/>
                <w:sz w:val="18"/>
                <w:szCs w:val="18"/>
              </w:rPr>
              <w:t>Zvýšit internacionalizaci výzkumného prostředí v ČR</w:t>
            </w:r>
          </w:p>
        </w:tc>
        <w:tc>
          <w:tcPr>
            <w:tcW w:w="567" w:type="dxa"/>
            <w:textDirection w:val="btLr"/>
          </w:tcPr>
          <w:p w:rsidR="00EE7FAD" w:rsidRPr="000C1590" w:rsidRDefault="00EE7FAD" w:rsidP="00661CA1">
            <w:pPr>
              <w:spacing w:after="0" w:line="180" w:lineRule="exact"/>
              <w:ind w:left="113" w:right="113"/>
              <w:cnfStyle w:val="100000000000"/>
              <w:rPr>
                <w:rFonts w:ascii="Arial" w:hAnsi="Arial" w:cs="Arial"/>
                <w:b w:val="0"/>
                <w:sz w:val="18"/>
                <w:szCs w:val="18"/>
              </w:rPr>
            </w:pPr>
            <w:r w:rsidRPr="000C1590">
              <w:rPr>
                <w:rFonts w:ascii="Arial" w:hAnsi="Arial" w:cs="Arial"/>
                <w:b w:val="0"/>
                <w:sz w:val="18"/>
                <w:szCs w:val="18"/>
              </w:rPr>
              <w:t>Zajistit kvalitní lidské zdroje pro výzkum</w:t>
            </w:r>
          </w:p>
        </w:tc>
        <w:tc>
          <w:tcPr>
            <w:tcW w:w="709" w:type="dxa"/>
            <w:textDirection w:val="btLr"/>
          </w:tcPr>
          <w:p w:rsidR="00EE7FAD" w:rsidRPr="000C1590" w:rsidRDefault="00EE7FAD" w:rsidP="00661CA1">
            <w:pPr>
              <w:spacing w:after="0" w:line="180" w:lineRule="exact"/>
              <w:ind w:left="113" w:right="113"/>
              <w:cnfStyle w:val="100000000000"/>
              <w:rPr>
                <w:rFonts w:ascii="Arial" w:hAnsi="Arial" w:cs="Arial"/>
                <w:b w:val="0"/>
                <w:sz w:val="18"/>
                <w:szCs w:val="18"/>
              </w:rPr>
            </w:pPr>
            <w:r w:rsidRPr="000C1590">
              <w:rPr>
                <w:rFonts w:ascii="Arial" w:hAnsi="Arial" w:cs="Arial"/>
                <w:b w:val="0"/>
                <w:sz w:val="18"/>
                <w:szCs w:val="18"/>
              </w:rPr>
              <w:t>Posílit institucionální základnu aplikovaného výzkumu</w:t>
            </w:r>
          </w:p>
        </w:tc>
        <w:tc>
          <w:tcPr>
            <w:tcW w:w="708" w:type="dxa"/>
            <w:textDirection w:val="btLr"/>
          </w:tcPr>
          <w:p w:rsidR="00EE7FAD" w:rsidRPr="000C1590" w:rsidRDefault="00EE7FAD" w:rsidP="00661CA1">
            <w:pPr>
              <w:spacing w:after="0" w:line="180" w:lineRule="exact"/>
              <w:ind w:left="113" w:right="113"/>
              <w:cnfStyle w:val="100000000000"/>
              <w:rPr>
                <w:rFonts w:ascii="Arial" w:hAnsi="Arial" w:cs="Arial"/>
                <w:b w:val="0"/>
                <w:sz w:val="18"/>
                <w:szCs w:val="18"/>
              </w:rPr>
            </w:pPr>
            <w:r w:rsidRPr="000C1590">
              <w:rPr>
                <w:rFonts w:ascii="Arial" w:hAnsi="Arial" w:cs="Arial"/>
                <w:b w:val="0"/>
                <w:sz w:val="18"/>
                <w:szCs w:val="18"/>
              </w:rPr>
              <w:t>Zefektivnit šíření a sdílení znalostí z VO</w:t>
            </w:r>
          </w:p>
        </w:tc>
        <w:tc>
          <w:tcPr>
            <w:tcW w:w="567" w:type="dxa"/>
            <w:textDirection w:val="btLr"/>
          </w:tcPr>
          <w:p w:rsidR="00EE7FAD" w:rsidRPr="000C1590" w:rsidRDefault="00EE7FAD" w:rsidP="00661CA1">
            <w:pPr>
              <w:spacing w:after="0" w:line="180" w:lineRule="exact"/>
              <w:ind w:left="113" w:right="113"/>
              <w:cnfStyle w:val="100000000000"/>
              <w:rPr>
                <w:rFonts w:ascii="Arial" w:hAnsi="Arial" w:cs="Arial"/>
                <w:b w:val="0"/>
                <w:sz w:val="18"/>
                <w:szCs w:val="18"/>
              </w:rPr>
            </w:pPr>
            <w:r w:rsidRPr="000C1590">
              <w:rPr>
                <w:rFonts w:ascii="Arial" w:hAnsi="Arial" w:cs="Arial"/>
                <w:b w:val="0"/>
                <w:sz w:val="18"/>
                <w:szCs w:val="18"/>
              </w:rPr>
              <w:t>Posílit výzkumné a inovační aktivity podniků</w:t>
            </w:r>
          </w:p>
        </w:tc>
        <w:tc>
          <w:tcPr>
            <w:tcW w:w="567" w:type="dxa"/>
            <w:textDirection w:val="btLr"/>
          </w:tcPr>
          <w:p w:rsidR="00EE7FAD" w:rsidRPr="000C1590" w:rsidRDefault="00EE7FAD" w:rsidP="00661CA1">
            <w:pPr>
              <w:spacing w:after="0" w:line="180" w:lineRule="exact"/>
              <w:ind w:left="113" w:right="113"/>
              <w:cnfStyle w:val="100000000000"/>
              <w:rPr>
                <w:rFonts w:ascii="Arial" w:hAnsi="Arial" w:cs="Arial"/>
                <w:b w:val="0"/>
                <w:sz w:val="18"/>
                <w:szCs w:val="18"/>
              </w:rPr>
            </w:pPr>
            <w:r w:rsidRPr="000C1590">
              <w:rPr>
                <w:rFonts w:ascii="Arial" w:hAnsi="Arial" w:cs="Arial"/>
                <w:b w:val="0"/>
                <w:sz w:val="18"/>
                <w:szCs w:val="18"/>
              </w:rPr>
              <w:t>Zlepšit prostředí pro rozvoj inovačních podniků</w:t>
            </w:r>
          </w:p>
        </w:tc>
        <w:tc>
          <w:tcPr>
            <w:tcW w:w="567" w:type="dxa"/>
            <w:textDirection w:val="btLr"/>
          </w:tcPr>
          <w:p w:rsidR="00EE7FAD" w:rsidRPr="000C1590" w:rsidRDefault="00EE7FAD" w:rsidP="00661CA1">
            <w:pPr>
              <w:spacing w:after="0" w:line="180" w:lineRule="exact"/>
              <w:ind w:left="113" w:right="113"/>
              <w:cnfStyle w:val="100000000000"/>
              <w:rPr>
                <w:rFonts w:ascii="Arial" w:hAnsi="Arial" w:cs="Arial"/>
                <w:b w:val="0"/>
                <w:sz w:val="18"/>
                <w:szCs w:val="18"/>
              </w:rPr>
            </w:pPr>
            <w:r w:rsidRPr="000C1590">
              <w:rPr>
                <w:rFonts w:ascii="Arial" w:hAnsi="Arial" w:cs="Arial"/>
                <w:b w:val="0"/>
                <w:sz w:val="18"/>
                <w:szCs w:val="18"/>
              </w:rPr>
              <w:t>Zajistit kvalitní lidské zdroje pro inovace</w:t>
            </w:r>
          </w:p>
        </w:tc>
        <w:tc>
          <w:tcPr>
            <w:tcW w:w="851" w:type="dxa"/>
            <w:textDirection w:val="btLr"/>
          </w:tcPr>
          <w:p w:rsidR="00EE7FAD" w:rsidRPr="000C1590" w:rsidRDefault="00EE7FAD" w:rsidP="00661CA1">
            <w:pPr>
              <w:spacing w:after="0" w:line="180" w:lineRule="exact"/>
              <w:ind w:left="113" w:right="113"/>
              <w:cnfStyle w:val="100000000000"/>
              <w:rPr>
                <w:rFonts w:ascii="Arial" w:hAnsi="Arial" w:cs="Arial"/>
                <w:b w:val="0"/>
                <w:sz w:val="18"/>
                <w:szCs w:val="18"/>
              </w:rPr>
            </w:pPr>
            <w:r w:rsidRPr="000C1590">
              <w:rPr>
                <w:rFonts w:ascii="Arial" w:hAnsi="Arial" w:cs="Arial"/>
                <w:b w:val="0"/>
                <w:sz w:val="18"/>
                <w:szCs w:val="18"/>
              </w:rPr>
              <w:t>Nastavit procesy pro soustavnou identifikaci a vyhodnocování potřeb uživatelů aplikovaného výzkumu a společnosti</w:t>
            </w:r>
          </w:p>
        </w:tc>
        <w:tc>
          <w:tcPr>
            <w:tcW w:w="709" w:type="dxa"/>
            <w:textDirection w:val="btLr"/>
          </w:tcPr>
          <w:p w:rsidR="00EE7FAD" w:rsidRPr="000C1590" w:rsidRDefault="00EE7FAD" w:rsidP="00661CA1">
            <w:pPr>
              <w:spacing w:after="0" w:line="180" w:lineRule="exact"/>
              <w:ind w:left="113" w:right="113"/>
              <w:cnfStyle w:val="100000000000"/>
              <w:rPr>
                <w:rFonts w:ascii="Arial" w:hAnsi="Arial" w:cs="Arial"/>
                <w:b w:val="0"/>
                <w:sz w:val="18"/>
                <w:szCs w:val="18"/>
              </w:rPr>
            </w:pPr>
            <w:r w:rsidRPr="000C1590">
              <w:rPr>
                <w:rFonts w:ascii="Arial" w:hAnsi="Arial" w:cs="Arial"/>
                <w:b w:val="0"/>
                <w:sz w:val="18"/>
                <w:szCs w:val="18"/>
              </w:rPr>
              <w:t>Vytvořit koncepci podpory aplikovaného výzkumu</w:t>
            </w:r>
          </w:p>
        </w:tc>
      </w:tr>
      <w:tr w:rsidR="000C1590" w:rsidRPr="000C1590" w:rsidTr="000C1590">
        <w:trPr>
          <w:cnfStyle w:val="000000100000"/>
          <w:trHeight w:val="397"/>
        </w:trPr>
        <w:tc>
          <w:tcPr>
            <w:cnfStyle w:val="001000000000"/>
            <w:tcW w:w="667" w:type="dxa"/>
          </w:tcPr>
          <w:p w:rsidR="00EE7FAD" w:rsidRPr="000C1590" w:rsidRDefault="00EE7FAD" w:rsidP="00661CA1">
            <w:pPr>
              <w:tabs>
                <w:tab w:val="left" w:pos="0"/>
              </w:tabs>
              <w:spacing w:after="0"/>
              <w:rPr>
                <w:rFonts w:ascii="Arial" w:hAnsi="Arial" w:cs="Arial"/>
                <w:sz w:val="18"/>
                <w:szCs w:val="18"/>
              </w:rPr>
            </w:pPr>
            <w:r w:rsidRPr="000C1590">
              <w:rPr>
                <w:rFonts w:ascii="Arial" w:hAnsi="Arial" w:cs="Arial"/>
                <w:sz w:val="18"/>
                <w:szCs w:val="18"/>
              </w:rPr>
              <w:t>O 1</w:t>
            </w:r>
          </w:p>
        </w:tc>
        <w:tc>
          <w:tcPr>
            <w:tcW w:w="4686" w:type="dxa"/>
          </w:tcPr>
          <w:p w:rsidR="00EE7FAD" w:rsidRPr="000C1590" w:rsidRDefault="00EE7FAD" w:rsidP="00661CA1">
            <w:pPr>
              <w:tabs>
                <w:tab w:val="left" w:pos="-108"/>
              </w:tabs>
              <w:spacing w:after="0"/>
              <w:ind w:left="-108"/>
              <w:cnfStyle w:val="000000100000"/>
              <w:rPr>
                <w:rFonts w:ascii="Arial" w:hAnsi="Arial" w:cs="Arial"/>
                <w:sz w:val="18"/>
                <w:szCs w:val="18"/>
              </w:rPr>
            </w:pPr>
            <w:r w:rsidRPr="000C1590">
              <w:rPr>
                <w:rFonts w:ascii="Arial" w:hAnsi="Arial" w:cs="Arial"/>
                <w:sz w:val="18"/>
                <w:szCs w:val="18"/>
              </w:rPr>
              <w:t xml:space="preserve">Vytvořit </w:t>
            </w:r>
            <w:r w:rsidR="007057DA" w:rsidRPr="000C1590">
              <w:rPr>
                <w:rFonts w:ascii="Arial" w:hAnsi="Arial" w:cs="Arial"/>
                <w:sz w:val="18"/>
                <w:szCs w:val="18"/>
              </w:rPr>
              <w:t>ústřední správní úřad</w:t>
            </w:r>
            <w:r w:rsidRPr="000C1590">
              <w:rPr>
                <w:rFonts w:ascii="Arial" w:hAnsi="Arial" w:cs="Arial"/>
                <w:sz w:val="18"/>
                <w:szCs w:val="18"/>
              </w:rPr>
              <w:t xml:space="preserve"> pro VaVaI</w:t>
            </w:r>
          </w:p>
        </w:tc>
        <w:tc>
          <w:tcPr>
            <w:tcW w:w="567" w:type="dxa"/>
          </w:tcPr>
          <w:p w:rsidR="00EE7FAD" w:rsidRPr="000C1590" w:rsidRDefault="00EE7FAD" w:rsidP="00661CA1">
            <w:pPr>
              <w:spacing w:after="0"/>
              <w:jc w:val="center"/>
              <w:cnfStyle w:val="000000100000"/>
              <w:rPr>
                <w:rFonts w:ascii="Arial" w:hAnsi="Arial" w:cs="Arial"/>
                <w:b/>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708"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851"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r>
      <w:tr w:rsidR="000C1590" w:rsidRPr="000C1590" w:rsidTr="000C1590">
        <w:trPr>
          <w:trHeight w:val="476"/>
        </w:trPr>
        <w:tc>
          <w:tcPr>
            <w:cnfStyle w:val="001000000000"/>
            <w:tcW w:w="667" w:type="dxa"/>
          </w:tcPr>
          <w:p w:rsidR="00EE7FAD" w:rsidRPr="000C1590" w:rsidRDefault="00EE7FAD" w:rsidP="00661CA1">
            <w:pPr>
              <w:tabs>
                <w:tab w:val="left" w:pos="0"/>
              </w:tabs>
              <w:spacing w:after="0"/>
              <w:rPr>
                <w:rFonts w:ascii="Arial" w:hAnsi="Arial" w:cs="Arial"/>
                <w:sz w:val="18"/>
                <w:szCs w:val="18"/>
              </w:rPr>
            </w:pPr>
            <w:r w:rsidRPr="000C1590">
              <w:rPr>
                <w:rFonts w:ascii="Arial" w:hAnsi="Arial" w:cs="Arial"/>
                <w:sz w:val="18"/>
                <w:szCs w:val="18"/>
              </w:rPr>
              <w:t>O 2</w:t>
            </w:r>
          </w:p>
        </w:tc>
        <w:tc>
          <w:tcPr>
            <w:tcW w:w="4686" w:type="dxa"/>
          </w:tcPr>
          <w:p w:rsidR="00EE7FAD" w:rsidRPr="000C1590" w:rsidRDefault="00EE7FAD" w:rsidP="00661CA1">
            <w:pPr>
              <w:tabs>
                <w:tab w:val="left" w:pos="-108"/>
              </w:tabs>
              <w:spacing w:after="0"/>
              <w:ind w:left="-108"/>
              <w:cnfStyle w:val="000000000000"/>
              <w:rPr>
                <w:rFonts w:ascii="Arial" w:hAnsi="Arial" w:cs="Arial"/>
                <w:sz w:val="18"/>
                <w:szCs w:val="18"/>
              </w:rPr>
            </w:pPr>
            <w:r w:rsidRPr="000C1590">
              <w:rPr>
                <w:rFonts w:ascii="Arial" w:hAnsi="Arial" w:cs="Arial"/>
                <w:sz w:val="18"/>
                <w:szCs w:val="18"/>
              </w:rPr>
              <w:t>Vymezit kompetence a postavení TA ČR a dalších institucí v systému podpory VaVaI</w:t>
            </w:r>
          </w:p>
        </w:tc>
        <w:tc>
          <w:tcPr>
            <w:tcW w:w="567" w:type="dxa"/>
          </w:tcPr>
          <w:p w:rsidR="00EE7FAD" w:rsidRPr="000C1590" w:rsidRDefault="00EE7FAD" w:rsidP="00661CA1">
            <w:pPr>
              <w:spacing w:after="0"/>
              <w:jc w:val="center"/>
              <w:cnfStyle w:val="000000000000"/>
              <w:rPr>
                <w:rFonts w:ascii="Arial" w:hAnsi="Arial" w:cs="Arial"/>
                <w:b/>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b/>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b/>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708"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851"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r>
      <w:tr w:rsidR="000C1590" w:rsidRPr="000C1590" w:rsidTr="000C1590">
        <w:trPr>
          <w:cnfStyle w:val="000000100000"/>
          <w:trHeight w:val="476"/>
        </w:trPr>
        <w:tc>
          <w:tcPr>
            <w:cnfStyle w:val="001000000000"/>
            <w:tcW w:w="667" w:type="dxa"/>
          </w:tcPr>
          <w:p w:rsidR="00EE7FAD" w:rsidRPr="000C1590" w:rsidRDefault="00EE7FAD" w:rsidP="00661CA1">
            <w:pPr>
              <w:tabs>
                <w:tab w:val="left" w:pos="0"/>
              </w:tabs>
              <w:spacing w:after="0"/>
              <w:rPr>
                <w:rFonts w:ascii="Arial" w:hAnsi="Arial" w:cs="Arial"/>
                <w:sz w:val="18"/>
                <w:szCs w:val="18"/>
              </w:rPr>
            </w:pPr>
            <w:r w:rsidRPr="000C1590">
              <w:rPr>
                <w:rFonts w:ascii="Arial" w:hAnsi="Arial" w:cs="Arial"/>
                <w:sz w:val="18"/>
                <w:szCs w:val="18"/>
              </w:rPr>
              <w:t>O 3</w:t>
            </w:r>
          </w:p>
        </w:tc>
        <w:tc>
          <w:tcPr>
            <w:tcW w:w="4686" w:type="dxa"/>
          </w:tcPr>
          <w:p w:rsidR="00EE7FAD" w:rsidRPr="000C1590" w:rsidRDefault="00EE7FAD" w:rsidP="00661CA1">
            <w:pPr>
              <w:tabs>
                <w:tab w:val="left" w:pos="-108"/>
              </w:tabs>
              <w:spacing w:after="0"/>
              <w:ind w:left="-108"/>
              <w:cnfStyle w:val="000000100000"/>
              <w:rPr>
                <w:rFonts w:ascii="Arial" w:hAnsi="Arial" w:cs="Arial"/>
                <w:sz w:val="18"/>
                <w:szCs w:val="18"/>
              </w:rPr>
            </w:pPr>
            <w:r w:rsidRPr="000C1590">
              <w:rPr>
                <w:rFonts w:ascii="Arial" w:hAnsi="Arial" w:cs="Arial"/>
                <w:sz w:val="18"/>
                <w:szCs w:val="18"/>
              </w:rPr>
              <w:t>Zajistit dostatečné personální kapacity státní správy pro realizaci politiky VaVaI</w:t>
            </w:r>
          </w:p>
        </w:tc>
        <w:tc>
          <w:tcPr>
            <w:tcW w:w="567" w:type="dxa"/>
          </w:tcPr>
          <w:p w:rsidR="00EE7FAD" w:rsidRPr="000C1590" w:rsidRDefault="00EE7FAD" w:rsidP="00661CA1">
            <w:pPr>
              <w:spacing w:after="0"/>
              <w:jc w:val="center"/>
              <w:cnfStyle w:val="000000100000"/>
              <w:rPr>
                <w:rFonts w:ascii="Arial" w:hAnsi="Arial" w:cs="Arial"/>
                <w:b/>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b/>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708"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851"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r>
      <w:tr w:rsidR="000C1590" w:rsidRPr="000C1590" w:rsidTr="000C1590">
        <w:trPr>
          <w:trHeight w:val="476"/>
        </w:trPr>
        <w:tc>
          <w:tcPr>
            <w:cnfStyle w:val="001000000000"/>
            <w:tcW w:w="667" w:type="dxa"/>
          </w:tcPr>
          <w:p w:rsidR="00EE7FAD" w:rsidRPr="000C1590" w:rsidRDefault="00EE7FAD" w:rsidP="00661CA1">
            <w:pPr>
              <w:tabs>
                <w:tab w:val="left" w:pos="0"/>
              </w:tabs>
              <w:spacing w:after="0"/>
              <w:rPr>
                <w:rFonts w:ascii="Arial" w:hAnsi="Arial" w:cs="Arial"/>
                <w:sz w:val="18"/>
                <w:szCs w:val="18"/>
              </w:rPr>
            </w:pPr>
            <w:r w:rsidRPr="000C1590">
              <w:rPr>
                <w:rFonts w:ascii="Arial" w:hAnsi="Arial" w:cs="Arial"/>
                <w:sz w:val="18"/>
                <w:szCs w:val="18"/>
              </w:rPr>
              <w:t>O 4</w:t>
            </w:r>
          </w:p>
        </w:tc>
        <w:tc>
          <w:tcPr>
            <w:tcW w:w="4686" w:type="dxa"/>
          </w:tcPr>
          <w:p w:rsidR="00EE7FAD" w:rsidRPr="000C1590" w:rsidRDefault="00EE7FAD" w:rsidP="00661CA1">
            <w:pPr>
              <w:tabs>
                <w:tab w:val="left" w:pos="-108"/>
              </w:tabs>
              <w:spacing w:after="0"/>
              <w:ind w:left="-108"/>
              <w:cnfStyle w:val="000000000000"/>
              <w:rPr>
                <w:rFonts w:ascii="Arial" w:hAnsi="Arial" w:cs="Arial"/>
                <w:sz w:val="18"/>
                <w:szCs w:val="18"/>
              </w:rPr>
            </w:pPr>
            <w:r w:rsidRPr="000C1590">
              <w:rPr>
                <w:rFonts w:ascii="Arial" w:hAnsi="Arial" w:cs="Arial"/>
                <w:sz w:val="18"/>
                <w:szCs w:val="18"/>
              </w:rPr>
              <w:t>Strategicky a koordinovaně rozvíjet mezinárodní spolupráci ve VaVaI a posilovat pozici České republiky v ERA</w:t>
            </w: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708"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851"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r>
      <w:tr w:rsidR="000C1590" w:rsidRPr="000C1590" w:rsidTr="000C1590">
        <w:trPr>
          <w:cnfStyle w:val="000000100000"/>
          <w:trHeight w:val="397"/>
        </w:trPr>
        <w:tc>
          <w:tcPr>
            <w:cnfStyle w:val="001000000000"/>
            <w:tcW w:w="667" w:type="dxa"/>
          </w:tcPr>
          <w:p w:rsidR="00EE7FAD" w:rsidRPr="000C1590" w:rsidRDefault="00EE7FAD" w:rsidP="00661CA1">
            <w:pPr>
              <w:tabs>
                <w:tab w:val="left" w:pos="0"/>
              </w:tabs>
              <w:spacing w:after="0"/>
              <w:rPr>
                <w:rFonts w:ascii="Arial" w:hAnsi="Arial" w:cs="Arial"/>
                <w:sz w:val="18"/>
                <w:szCs w:val="18"/>
              </w:rPr>
            </w:pPr>
            <w:r w:rsidRPr="000C1590">
              <w:rPr>
                <w:rFonts w:ascii="Arial" w:hAnsi="Arial" w:cs="Arial"/>
                <w:sz w:val="18"/>
                <w:szCs w:val="18"/>
              </w:rPr>
              <w:t>O 5</w:t>
            </w:r>
          </w:p>
        </w:tc>
        <w:tc>
          <w:tcPr>
            <w:tcW w:w="4686" w:type="dxa"/>
          </w:tcPr>
          <w:p w:rsidR="00EE7FAD" w:rsidRPr="000C1590" w:rsidRDefault="00EE7FAD" w:rsidP="00661CA1">
            <w:pPr>
              <w:tabs>
                <w:tab w:val="left" w:pos="-108"/>
              </w:tabs>
              <w:spacing w:after="0"/>
              <w:ind w:left="-108"/>
              <w:cnfStyle w:val="000000100000"/>
              <w:rPr>
                <w:rFonts w:ascii="Arial" w:hAnsi="Arial" w:cs="Arial"/>
                <w:sz w:val="18"/>
                <w:szCs w:val="18"/>
              </w:rPr>
            </w:pPr>
            <w:r w:rsidRPr="000C1590">
              <w:rPr>
                <w:rFonts w:ascii="Arial" w:hAnsi="Arial" w:cs="Arial"/>
                <w:sz w:val="18"/>
                <w:szCs w:val="18"/>
              </w:rPr>
              <w:t>Zajistit udržitelnost systému financování VaVaI</w:t>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708"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851"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100000"/>
              <w:rPr>
                <w:rFonts w:ascii="Arial" w:hAnsi="Arial" w:cs="Arial"/>
                <w:b/>
                <w:sz w:val="18"/>
                <w:szCs w:val="18"/>
              </w:rPr>
            </w:pPr>
          </w:p>
        </w:tc>
      </w:tr>
      <w:tr w:rsidR="000C1590" w:rsidRPr="000C1590" w:rsidTr="000C1590">
        <w:trPr>
          <w:trHeight w:val="397"/>
        </w:trPr>
        <w:tc>
          <w:tcPr>
            <w:cnfStyle w:val="001000000000"/>
            <w:tcW w:w="667" w:type="dxa"/>
          </w:tcPr>
          <w:p w:rsidR="00EE7FAD" w:rsidRPr="000C1590" w:rsidRDefault="00EE7FAD" w:rsidP="00661CA1">
            <w:pPr>
              <w:tabs>
                <w:tab w:val="left" w:pos="0"/>
              </w:tabs>
              <w:spacing w:after="0"/>
              <w:rPr>
                <w:rFonts w:ascii="Arial" w:hAnsi="Arial" w:cs="Arial"/>
                <w:sz w:val="18"/>
                <w:szCs w:val="18"/>
              </w:rPr>
            </w:pPr>
            <w:r w:rsidRPr="000C1590">
              <w:rPr>
                <w:rFonts w:ascii="Arial" w:hAnsi="Arial" w:cs="Arial"/>
                <w:sz w:val="18"/>
                <w:szCs w:val="18"/>
              </w:rPr>
              <w:t>O 6</w:t>
            </w:r>
          </w:p>
        </w:tc>
        <w:tc>
          <w:tcPr>
            <w:tcW w:w="4686" w:type="dxa"/>
          </w:tcPr>
          <w:p w:rsidR="00EE7FAD" w:rsidRPr="000C1590" w:rsidRDefault="00EE7FAD" w:rsidP="00661CA1">
            <w:pPr>
              <w:tabs>
                <w:tab w:val="left" w:pos="-108"/>
              </w:tabs>
              <w:spacing w:after="0"/>
              <w:ind w:left="-108"/>
              <w:cnfStyle w:val="000000000000"/>
              <w:rPr>
                <w:rFonts w:ascii="Arial" w:hAnsi="Arial" w:cs="Arial"/>
                <w:sz w:val="18"/>
                <w:szCs w:val="18"/>
              </w:rPr>
            </w:pPr>
            <w:r w:rsidRPr="000C1590">
              <w:rPr>
                <w:rFonts w:ascii="Arial" w:hAnsi="Arial" w:cs="Arial"/>
                <w:sz w:val="18"/>
                <w:szCs w:val="18"/>
              </w:rPr>
              <w:t>Využívat hodnocení pro strategické řízení VaVaI</w:t>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708"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851"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000000"/>
              <w:rPr>
                <w:rFonts w:ascii="Arial" w:hAnsi="Arial" w:cs="Arial"/>
                <w:b/>
                <w:sz w:val="18"/>
                <w:szCs w:val="18"/>
              </w:rPr>
            </w:pPr>
          </w:p>
        </w:tc>
      </w:tr>
      <w:tr w:rsidR="000C1590" w:rsidRPr="000C1590" w:rsidTr="000C1590">
        <w:trPr>
          <w:cnfStyle w:val="000000100000"/>
          <w:trHeight w:val="397"/>
        </w:trPr>
        <w:tc>
          <w:tcPr>
            <w:cnfStyle w:val="001000000000"/>
            <w:tcW w:w="667" w:type="dxa"/>
          </w:tcPr>
          <w:p w:rsidR="00EE7FAD" w:rsidRPr="000C1590" w:rsidRDefault="00EE7FAD" w:rsidP="00661CA1">
            <w:pPr>
              <w:tabs>
                <w:tab w:val="left" w:pos="1185"/>
              </w:tabs>
              <w:spacing w:after="0"/>
              <w:rPr>
                <w:rFonts w:ascii="Arial" w:hAnsi="Arial" w:cs="Arial"/>
                <w:sz w:val="18"/>
                <w:szCs w:val="18"/>
              </w:rPr>
            </w:pPr>
            <w:r w:rsidRPr="000C1590">
              <w:rPr>
                <w:rFonts w:ascii="Arial" w:hAnsi="Arial" w:cs="Arial"/>
                <w:sz w:val="18"/>
                <w:szCs w:val="18"/>
              </w:rPr>
              <w:t>O 7</w:t>
            </w:r>
          </w:p>
        </w:tc>
        <w:tc>
          <w:tcPr>
            <w:tcW w:w="4686" w:type="dxa"/>
          </w:tcPr>
          <w:p w:rsidR="00EE7FAD" w:rsidRPr="000C1590" w:rsidRDefault="00EE7FAD" w:rsidP="00661CA1">
            <w:pPr>
              <w:tabs>
                <w:tab w:val="left" w:pos="-108"/>
              </w:tabs>
              <w:spacing w:after="0"/>
              <w:ind w:left="-108"/>
              <w:cnfStyle w:val="000000100000"/>
              <w:rPr>
                <w:rFonts w:ascii="Arial" w:hAnsi="Arial" w:cs="Arial"/>
                <w:sz w:val="18"/>
                <w:szCs w:val="18"/>
              </w:rPr>
            </w:pPr>
            <w:r w:rsidRPr="000C1590">
              <w:rPr>
                <w:rFonts w:ascii="Arial" w:hAnsi="Arial" w:cs="Arial"/>
                <w:sz w:val="18"/>
                <w:szCs w:val="18"/>
              </w:rPr>
              <w:t>Posílit využívání analýz trendů a výhledů v politice VaVaI</w:t>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b/>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b/>
                <w:sz w:val="18"/>
                <w:szCs w:val="18"/>
              </w:rPr>
            </w:pPr>
          </w:p>
        </w:tc>
        <w:tc>
          <w:tcPr>
            <w:tcW w:w="709" w:type="dxa"/>
          </w:tcPr>
          <w:p w:rsidR="00EE7FAD" w:rsidRPr="000C1590" w:rsidRDefault="00EE7FAD" w:rsidP="00661CA1">
            <w:pPr>
              <w:spacing w:after="0"/>
              <w:jc w:val="center"/>
              <w:cnfStyle w:val="000000100000"/>
              <w:rPr>
                <w:rFonts w:ascii="Arial" w:hAnsi="Arial" w:cs="Arial"/>
                <w:b/>
                <w:sz w:val="18"/>
                <w:szCs w:val="18"/>
              </w:rPr>
            </w:pPr>
          </w:p>
        </w:tc>
        <w:tc>
          <w:tcPr>
            <w:tcW w:w="567" w:type="dxa"/>
          </w:tcPr>
          <w:p w:rsidR="00EE7FAD" w:rsidRPr="000C1590" w:rsidRDefault="00EE7FAD" w:rsidP="00661CA1">
            <w:pPr>
              <w:spacing w:after="0"/>
              <w:jc w:val="center"/>
              <w:cnfStyle w:val="000000100000"/>
              <w:rPr>
                <w:rFonts w:ascii="Arial" w:hAnsi="Arial" w:cs="Arial"/>
                <w:b/>
                <w:sz w:val="18"/>
                <w:szCs w:val="18"/>
              </w:rPr>
            </w:pPr>
          </w:p>
        </w:tc>
        <w:tc>
          <w:tcPr>
            <w:tcW w:w="567" w:type="dxa"/>
          </w:tcPr>
          <w:p w:rsidR="00EE7FAD" w:rsidRPr="000C1590" w:rsidRDefault="00EE7FAD" w:rsidP="00661CA1">
            <w:pPr>
              <w:spacing w:after="0"/>
              <w:jc w:val="center"/>
              <w:cnfStyle w:val="000000100000"/>
              <w:rPr>
                <w:rFonts w:ascii="Arial" w:hAnsi="Arial" w:cs="Arial"/>
                <w:b/>
                <w:sz w:val="18"/>
                <w:szCs w:val="18"/>
              </w:rPr>
            </w:pPr>
          </w:p>
        </w:tc>
        <w:tc>
          <w:tcPr>
            <w:tcW w:w="709" w:type="dxa"/>
          </w:tcPr>
          <w:p w:rsidR="00EE7FAD" w:rsidRPr="000C1590" w:rsidRDefault="00EE7FAD" w:rsidP="00661CA1">
            <w:pPr>
              <w:spacing w:after="0"/>
              <w:jc w:val="center"/>
              <w:cnfStyle w:val="000000100000"/>
              <w:rPr>
                <w:rFonts w:ascii="Arial" w:hAnsi="Arial" w:cs="Arial"/>
                <w:b/>
                <w:sz w:val="18"/>
                <w:szCs w:val="18"/>
              </w:rPr>
            </w:pPr>
          </w:p>
        </w:tc>
        <w:tc>
          <w:tcPr>
            <w:tcW w:w="708" w:type="dxa"/>
          </w:tcPr>
          <w:p w:rsidR="00EE7FAD" w:rsidRPr="000C1590" w:rsidRDefault="00EE7FAD" w:rsidP="00661CA1">
            <w:pPr>
              <w:spacing w:after="0"/>
              <w:jc w:val="center"/>
              <w:cnfStyle w:val="000000100000"/>
              <w:rPr>
                <w:rFonts w:ascii="Arial" w:hAnsi="Arial" w:cs="Arial"/>
                <w:b/>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851" w:type="dxa"/>
          </w:tcPr>
          <w:p w:rsidR="00EE7FAD" w:rsidRPr="000C1590" w:rsidRDefault="00EE7FAD" w:rsidP="00661CA1">
            <w:pPr>
              <w:spacing w:after="0"/>
              <w:jc w:val="center"/>
              <w:cnfStyle w:val="000000100000"/>
              <w:rPr>
                <w:rFonts w:ascii="Arial" w:hAnsi="Arial" w:cs="Arial"/>
                <w:b/>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100000"/>
              <w:rPr>
                <w:rFonts w:ascii="Arial" w:hAnsi="Arial" w:cs="Arial"/>
                <w:b/>
                <w:sz w:val="18"/>
                <w:szCs w:val="18"/>
              </w:rPr>
            </w:pPr>
          </w:p>
        </w:tc>
      </w:tr>
      <w:tr w:rsidR="000C1590" w:rsidRPr="000C1590" w:rsidTr="000C1590">
        <w:trPr>
          <w:trHeight w:val="397"/>
        </w:trPr>
        <w:tc>
          <w:tcPr>
            <w:cnfStyle w:val="001000000000"/>
            <w:tcW w:w="667" w:type="dxa"/>
          </w:tcPr>
          <w:p w:rsidR="00EE7FAD" w:rsidRPr="000C1590" w:rsidRDefault="00EE7FAD" w:rsidP="00661CA1">
            <w:pPr>
              <w:tabs>
                <w:tab w:val="left" w:pos="1185"/>
              </w:tabs>
              <w:spacing w:after="0"/>
              <w:rPr>
                <w:rFonts w:ascii="Arial" w:hAnsi="Arial" w:cs="Arial"/>
                <w:sz w:val="18"/>
                <w:szCs w:val="18"/>
              </w:rPr>
            </w:pPr>
            <w:r w:rsidRPr="000C1590">
              <w:rPr>
                <w:rFonts w:ascii="Arial" w:hAnsi="Arial" w:cs="Arial"/>
                <w:sz w:val="18"/>
                <w:szCs w:val="18"/>
              </w:rPr>
              <w:lastRenderedPageBreak/>
              <w:t>O 8</w:t>
            </w:r>
          </w:p>
        </w:tc>
        <w:tc>
          <w:tcPr>
            <w:tcW w:w="4686" w:type="dxa"/>
          </w:tcPr>
          <w:p w:rsidR="00EE7FAD" w:rsidRPr="000C1590" w:rsidRDefault="00EE7FAD" w:rsidP="00661CA1">
            <w:pPr>
              <w:tabs>
                <w:tab w:val="left" w:pos="-108"/>
              </w:tabs>
              <w:spacing w:after="0"/>
              <w:ind w:left="-108"/>
              <w:cnfStyle w:val="000000000000"/>
              <w:rPr>
                <w:rFonts w:ascii="Arial" w:hAnsi="Arial" w:cs="Arial"/>
                <w:sz w:val="18"/>
                <w:szCs w:val="18"/>
              </w:rPr>
            </w:pPr>
            <w:r w:rsidRPr="000C1590">
              <w:rPr>
                <w:rFonts w:ascii="Arial" w:hAnsi="Arial" w:cs="Arial"/>
                <w:sz w:val="18"/>
                <w:szCs w:val="18"/>
              </w:rPr>
              <w:t>Vytvořit účinný systém institucionální podpory VaV</w:t>
            </w:r>
          </w:p>
          <w:p w:rsidR="00EE7FAD" w:rsidRPr="000C1590" w:rsidRDefault="00EE7FAD" w:rsidP="00661CA1">
            <w:pPr>
              <w:tabs>
                <w:tab w:val="left" w:pos="-108"/>
              </w:tabs>
              <w:spacing w:after="0"/>
              <w:ind w:left="-108"/>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708"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851"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000000"/>
              <w:rPr>
                <w:rFonts w:ascii="Arial" w:hAnsi="Arial" w:cs="Arial"/>
                <w:b/>
                <w:sz w:val="18"/>
                <w:szCs w:val="18"/>
              </w:rPr>
            </w:pPr>
          </w:p>
        </w:tc>
      </w:tr>
      <w:tr w:rsidR="000C1590" w:rsidRPr="000C1590" w:rsidTr="000C1590">
        <w:trPr>
          <w:cnfStyle w:val="000000100000"/>
          <w:trHeight w:val="397"/>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9</w:t>
            </w:r>
          </w:p>
        </w:tc>
        <w:tc>
          <w:tcPr>
            <w:tcW w:w="4686" w:type="dxa"/>
          </w:tcPr>
          <w:p w:rsidR="00EE7FAD" w:rsidRPr="000C1590" w:rsidRDefault="00EE7FAD" w:rsidP="00661CA1">
            <w:pPr>
              <w:tabs>
                <w:tab w:val="left" w:pos="-108"/>
              </w:tabs>
              <w:spacing w:after="0"/>
              <w:ind w:left="-108"/>
              <w:cnfStyle w:val="000000100000"/>
              <w:rPr>
                <w:rFonts w:ascii="Arial" w:hAnsi="Arial" w:cs="Arial"/>
                <w:sz w:val="18"/>
                <w:szCs w:val="18"/>
              </w:rPr>
            </w:pPr>
            <w:r w:rsidRPr="000C1590">
              <w:rPr>
                <w:rFonts w:ascii="Arial" w:hAnsi="Arial" w:cs="Arial"/>
                <w:sz w:val="18"/>
                <w:szCs w:val="18"/>
              </w:rPr>
              <w:t>Vytvořit podmínky pro rozvoj center podpořených z OP VaVpI a velkých infrastruktur VaVaI a začlenit je do výzkumného a inovačního systému</w:t>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708"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851"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b/>
                <w:sz w:val="18"/>
                <w:szCs w:val="18"/>
              </w:rPr>
            </w:pPr>
          </w:p>
        </w:tc>
      </w:tr>
      <w:tr w:rsidR="000C1590" w:rsidRPr="000C1590" w:rsidTr="000C1590">
        <w:trPr>
          <w:trHeight w:val="397"/>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10</w:t>
            </w:r>
          </w:p>
        </w:tc>
        <w:tc>
          <w:tcPr>
            <w:tcW w:w="4686" w:type="dxa"/>
          </w:tcPr>
          <w:p w:rsidR="00EE7FAD" w:rsidRPr="000C1590" w:rsidRDefault="00EE7FAD" w:rsidP="00661CA1">
            <w:pPr>
              <w:tabs>
                <w:tab w:val="left" w:pos="-108"/>
              </w:tabs>
              <w:spacing w:after="0"/>
              <w:ind w:left="-108"/>
              <w:cnfStyle w:val="000000000000"/>
              <w:rPr>
                <w:rFonts w:ascii="Arial" w:hAnsi="Arial" w:cs="Arial"/>
                <w:sz w:val="18"/>
                <w:szCs w:val="18"/>
              </w:rPr>
            </w:pPr>
            <w:r w:rsidRPr="000C1590">
              <w:rPr>
                <w:rFonts w:ascii="Arial" w:hAnsi="Arial" w:cs="Arial"/>
                <w:sz w:val="18"/>
                <w:szCs w:val="18"/>
              </w:rPr>
              <w:t>Zavést hodnocení VO, které bude motivovat ke zvyšování kvality výzkumu</w:t>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b/>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708"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851"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000000"/>
              <w:rPr>
                <w:rFonts w:ascii="Arial" w:hAnsi="Arial" w:cs="Arial"/>
                <w:b/>
                <w:sz w:val="18"/>
                <w:szCs w:val="18"/>
              </w:rPr>
            </w:pPr>
          </w:p>
        </w:tc>
      </w:tr>
      <w:tr w:rsidR="000C1590" w:rsidRPr="000C1590" w:rsidTr="000C1590">
        <w:trPr>
          <w:cnfStyle w:val="000000100000"/>
          <w:trHeight w:val="397"/>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11</w:t>
            </w:r>
          </w:p>
        </w:tc>
        <w:tc>
          <w:tcPr>
            <w:tcW w:w="4686" w:type="dxa"/>
          </w:tcPr>
          <w:p w:rsidR="00EE7FAD" w:rsidRPr="000C1590" w:rsidRDefault="00EE7FAD" w:rsidP="00661CA1">
            <w:pPr>
              <w:tabs>
                <w:tab w:val="left" w:pos="-108"/>
              </w:tabs>
              <w:spacing w:after="0"/>
              <w:ind w:left="-108"/>
              <w:cnfStyle w:val="000000100000"/>
              <w:rPr>
                <w:rFonts w:ascii="Arial" w:hAnsi="Arial" w:cs="Arial"/>
                <w:sz w:val="18"/>
                <w:szCs w:val="18"/>
              </w:rPr>
            </w:pPr>
            <w:r w:rsidRPr="000C1590">
              <w:rPr>
                <w:rFonts w:ascii="Arial" w:hAnsi="Arial" w:cs="Arial"/>
                <w:sz w:val="18"/>
                <w:szCs w:val="18"/>
              </w:rPr>
              <w:t>Rozvoj světově excelentních výzkumných pracovišť</w:t>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708"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851"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r>
      <w:tr w:rsidR="000C1590" w:rsidRPr="000C1590" w:rsidTr="000C1590">
        <w:trPr>
          <w:trHeight w:val="476"/>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12</w:t>
            </w:r>
          </w:p>
        </w:tc>
        <w:tc>
          <w:tcPr>
            <w:tcW w:w="4686" w:type="dxa"/>
          </w:tcPr>
          <w:p w:rsidR="00EE7FAD" w:rsidRPr="000C1590" w:rsidRDefault="00EE7FAD" w:rsidP="00661CA1">
            <w:pPr>
              <w:spacing w:after="0"/>
              <w:ind w:left="-108"/>
              <w:cnfStyle w:val="000000000000"/>
              <w:rPr>
                <w:rFonts w:ascii="Arial" w:hAnsi="Arial" w:cs="Arial"/>
                <w:sz w:val="18"/>
                <w:szCs w:val="18"/>
              </w:rPr>
            </w:pPr>
            <w:r w:rsidRPr="000C1590">
              <w:rPr>
                <w:rFonts w:ascii="Arial" w:hAnsi="Arial" w:cs="Arial"/>
                <w:sz w:val="18"/>
                <w:szCs w:val="18"/>
              </w:rPr>
              <w:t>Podporovat zapojení výzkumných týmů a podniků z ČR do mezinárodní spolupráce ve VaVaI</w:t>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708"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851"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r>
      <w:tr w:rsidR="000C1590" w:rsidRPr="000C1590" w:rsidTr="000C1590">
        <w:trPr>
          <w:cnfStyle w:val="000000100000"/>
          <w:trHeight w:val="476"/>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13</w:t>
            </w:r>
          </w:p>
        </w:tc>
        <w:tc>
          <w:tcPr>
            <w:tcW w:w="4686" w:type="dxa"/>
          </w:tcPr>
          <w:p w:rsidR="00EE7FAD" w:rsidRPr="000C1590" w:rsidRDefault="008A53F1" w:rsidP="00661CA1">
            <w:pPr>
              <w:tabs>
                <w:tab w:val="left" w:pos="-108"/>
              </w:tabs>
              <w:spacing w:after="0"/>
              <w:ind w:left="-108"/>
              <w:cnfStyle w:val="000000100000"/>
              <w:rPr>
                <w:rFonts w:ascii="Arial" w:hAnsi="Arial" w:cs="Arial"/>
                <w:sz w:val="18"/>
                <w:szCs w:val="18"/>
              </w:rPr>
            </w:pPr>
            <w:r w:rsidRPr="000C1590">
              <w:rPr>
                <w:sz w:val="18"/>
                <w:szCs w:val="18"/>
              </w:rPr>
              <w:t xml:space="preserve"> </w:t>
            </w:r>
            <w:r w:rsidRPr="000C1590">
              <w:rPr>
                <w:rFonts w:ascii="Arial" w:hAnsi="Arial" w:cs="Arial"/>
                <w:sz w:val="18"/>
                <w:szCs w:val="18"/>
              </w:rPr>
              <w:t>Stimulovat příchod kvalitních výzkumných a vysoce kvalifikovaných odborných pracovníků a vytvořit vhodné podmínky pro pracovní i rodinný život</w:t>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b/>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708"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b/>
                <w:sz w:val="18"/>
                <w:szCs w:val="18"/>
              </w:rPr>
            </w:pPr>
          </w:p>
        </w:tc>
        <w:tc>
          <w:tcPr>
            <w:tcW w:w="851"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r>
      <w:tr w:rsidR="000C1590" w:rsidRPr="000C1590" w:rsidTr="000C1590">
        <w:trPr>
          <w:trHeight w:val="397"/>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14</w:t>
            </w:r>
          </w:p>
        </w:tc>
        <w:tc>
          <w:tcPr>
            <w:tcW w:w="4686" w:type="dxa"/>
          </w:tcPr>
          <w:p w:rsidR="00EE7FAD" w:rsidRPr="000C1590" w:rsidRDefault="00EE7FAD" w:rsidP="00661CA1">
            <w:pPr>
              <w:tabs>
                <w:tab w:val="left" w:pos="-108"/>
              </w:tabs>
              <w:spacing w:after="0"/>
              <w:ind w:left="-108"/>
              <w:cnfStyle w:val="000000000000"/>
              <w:rPr>
                <w:rFonts w:ascii="Arial" w:hAnsi="Arial" w:cs="Arial"/>
                <w:sz w:val="18"/>
                <w:szCs w:val="18"/>
              </w:rPr>
            </w:pPr>
            <w:r w:rsidRPr="000C1590">
              <w:rPr>
                <w:rFonts w:ascii="Arial" w:hAnsi="Arial" w:cs="Arial"/>
                <w:sz w:val="18"/>
                <w:szCs w:val="18"/>
              </w:rPr>
              <w:t>Zvýšit kvalitu magisterských a doktorských studijních programů</w:t>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708"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851"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r>
      <w:tr w:rsidR="000C1590" w:rsidRPr="000C1590" w:rsidTr="000C1590">
        <w:trPr>
          <w:cnfStyle w:val="000000100000"/>
          <w:trHeight w:val="397"/>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lastRenderedPageBreak/>
              <w:t>O 15</w:t>
            </w:r>
          </w:p>
        </w:tc>
        <w:tc>
          <w:tcPr>
            <w:tcW w:w="4686" w:type="dxa"/>
          </w:tcPr>
          <w:p w:rsidR="00EE7FAD" w:rsidRPr="000C1590" w:rsidRDefault="00EE7FAD" w:rsidP="00661CA1">
            <w:pPr>
              <w:tabs>
                <w:tab w:val="left" w:pos="-108"/>
              </w:tabs>
              <w:spacing w:after="0"/>
              <w:ind w:left="-108"/>
              <w:cnfStyle w:val="000000100000"/>
              <w:rPr>
                <w:rFonts w:ascii="Arial" w:hAnsi="Arial" w:cs="Arial"/>
                <w:sz w:val="18"/>
                <w:szCs w:val="18"/>
              </w:rPr>
            </w:pPr>
            <w:r w:rsidRPr="000C1590">
              <w:rPr>
                <w:rFonts w:ascii="Arial" w:hAnsi="Arial" w:cs="Arial"/>
                <w:sz w:val="18"/>
                <w:szCs w:val="18"/>
              </w:rPr>
              <w:t>Zvyšovat kvalitu lidských zdrojů v oblasti VaV</w:t>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b/>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708"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b/>
                <w:sz w:val="18"/>
                <w:szCs w:val="18"/>
              </w:rPr>
            </w:pPr>
            <w:r w:rsidRPr="000C1590">
              <w:rPr>
                <w:rFonts w:ascii="Arial" w:hAnsi="Arial" w:cs="Arial"/>
                <w:b/>
                <w:sz w:val="18"/>
                <w:szCs w:val="18"/>
              </w:rPr>
              <w:sym w:font="Symbol" w:char="F0B7"/>
            </w:r>
          </w:p>
        </w:tc>
        <w:tc>
          <w:tcPr>
            <w:tcW w:w="851"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r>
      <w:tr w:rsidR="000C1590" w:rsidRPr="000C1590" w:rsidTr="000C1590">
        <w:trPr>
          <w:trHeight w:val="397"/>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16</w:t>
            </w:r>
          </w:p>
        </w:tc>
        <w:tc>
          <w:tcPr>
            <w:tcW w:w="4686" w:type="dxa"/>
          </w:tcPr>
          <w:p w:rsidR="00EE7FAD" w:rsidRPr="000C1590" w:rsidRDefault="00EE7FAD" w:rsidP="00661CA1">
            <w:pPr>
              <w:tabs>
                <w:tab w:val="left" w:pos="-108"/>
              </w:tabs>
              <w:spacing w:after="0"/>
              <w:ind w:left="-108"/>
              <w:cnfStyle w:val="000000000000"/>
              <w:rPr>
                <w:rFonts w:ascii="Arial" w:hAnsi="Arial" w:cs="Arial"/>
                <w:sz w:val="18"/>
                <w:szCs w:val="18"/>
              </w:rPr>
            </w:pPr>
            <w:r w:rsidRPr="000C1590">
              <w:rPr>
                <w:rFonts w:ascii="Arial" w:hAnsi="Arial" w:cs="Arial"/>
                <w:sz w:val="18"/>
                <w:szCs w:val="18"/>
              </w:rPr>
              <w:t>Vytvořit podmínky pro vznik center aplikovaného výzkumu</w:t>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708"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851"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000000"/>
              <w:rPr>
                <w:rFonts w:ascii="Arial" w:hAnsi="Arial" w:cs="Arial"/>
                <w:b/>
                <w:sz w:val="18"/>
                <w:szCs w:val="18"/>
              </w:rPr>
            </w:pPr>
          </w:p>
        </w:tc>
      </w:tr>
      <w:tr w:rsidR="000C1590" w:rsidRPr="000C1590" w:rsidTr="000C1590">
        <w:trPr>
          <w:cnfStyle w:val="000000100000"/>
          <w:trHeight w:val="476"/>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17</w:t>
            </w:r>
          </w:p>
        </w:tc>
        <w:tc>
          <w:tcPr>
            <w:tcW w:w="4686" w:type="dxa"/>
          </w:tcPr>
          <w:p w:rsidR="00EE7FAD" w:rsidRPr="000C1590" w:rsidRDefault="00EE7FAD" w:rsidP="00661CA1">
            <w:pPr>
              <w:tabs>
                <w:tab w:val="left" w:pos="-108"/>
              </w:tabs>
              <w:spacing w:after="0"/>
              <w:ind w:left="-108"/>
              <w:cnfStyle w:val="000000100000"/>
              <w:rPr>
                <w:rFonts w:ascii="Arial" w:hAnsi="Arial" w:cs="Arial"/>
                <w:sz w:val="18"/>
                <w:szCs w:val="18"/>
              </w:rPr>
            </w:pPr>
            <w:r w:rsidRPr="000C1590">
              <w:rPr>
                <w:rFonts w:ascii="Arial" w:hAnsi="Arial" w:cs="Arial"/>
                <w:sz w:val="18"/>
                <w:szCs w:val="18"/>
              </w:rPr>
              <w:t>Zlepšit podmínky pro šíření znalostí z VO a stimulovat jejich spolupráci s aplikačním sektorem</w:t>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708"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color w:val="808080" w:themeColor="background1" w:themeShade="80"/>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851"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r>
      <w:tr w:rsidR="000C1590" w:rsidRPr="000C1590" w:rsidTr="000C1590">
        <w:trPr>
          <w:trHeight w:val="397"/>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18</w:t>
            </w:r>
          </w:p>
        </w:tc>
        <w:tc>
          <w:tcPr>
            <w:tcW w:w="4686" w:type="dxa"/>
          </w:tcPr>
          <w:p w:rsidR="00EE7FAD" w:rsidRPr="000C1590" w:rsidRDefault="00EE7FAD" w:rsidP="00661CA1">
            <w:pPr>
              <w:tabs>
                <w:tab w:val="left" w:pos="-108"/>
              </w:tabs>
              <w:spacing w:after="0"/>
              <w:ind w:left="-108"/>
              <w:cnfStyle w:val="000000000000"/>
              <w:rPr>
                <w:rFonts w:ascii="Arial" w:hAnsi="Arial" w:cs="Arial"/>
                <w:sz w:val="18"/>
                <w:szCs w:val="18"/>
              </w:rPr>
            </w:pPr>
            <w:r w:rsidRPr="000C1590">
              <w:rPr>
                <w:rFonts w:ascii="Arial" w:hAnsi="Arial" w:cs="Arial"/>
                <w:sz w:val="18"/>
                <w:szCs w:val="18"/>
              </w:rPr>
              <w:t>Stimulovat podniky k zahájení a rozvoji aktivit VaV</w:t>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708"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851"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r>
      <w:tr w:rsidR="000C1590" w:rsidRPr="000C1590" w:rsidTr="000C1590">
        <w:trPr>
          <w:cnfStyle w:val="000000100000"/>
          <w:trHeight w:val="476"/>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19</w:t>
            </w:r>
          </w:p>
        </w:tc>
        <w:tc>
          <w:tcPr>
            <w:tcW w:w="4686" w:type="dxa"/>
          </w:tcPr>
          <w:p w:rsidR="00EE7FAD" w:rsidRPr="000C1590" w:rsidRDefault="00EE7FAD" w:rsidP="00661CA1">
            <w:pPr>
              <w:tabs>
                <w:tab w:val="left" w:pos="-108"/>
              </w:tabs>
              <w:spacing w:after="0"/>
              <w:ind w:left="-108"/>
              <w:cnfStyle w:val="000000100000"/>
              <w:rPr>
                <w:rFonts w:ascii="Arial" w:hAnsi="Arial" w:cs="Arial"/>
                <w:sz w:val="18"/>
                <w:szCs w:val="18"/>
              </w:rPr>
            </w:pPr>
            <w:r w:rsidRPr="000C1590">
              <w:rPr>
                <w:rFonts w:ascii="Arial" w:hAnsi="Arial" w:cs="Arial"/>
                <w:sz w:val="18"/>
                <w:szCs w:val="18"/>
              </w:rPr>
              <w:t>Stimulovat MSP k účasti na mezinárodních aktivitách VaVaI</w:t>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708" w:type="dxa"/>
          </w:tcPr>
          <w:p w:rsidR="00EE7FAD" w:rsidRPr="000C1590" w:rsidRDefault="00EE7FAD" w:rsidP="00661CA1">
            <w:pPr>
              <w:spacing w:after="0"/>
              <w:jc w:val="center"/>
              <w:cnfStyle w:val="000000100000"/>
              <w:rPr>
                <w:rFonts w:ascii="Arial" w:hAnsi="Arial" w:cs="Arial"/>
                <w:b/>
                <w:sz w:val="18"/>
                <w:szCs w:val="18"/>
              </w:rPr>
            </w:pPr>
          </w:p>
        </w:tc>
        <w:tc>
          <w:tcPr>
            <w:tcW w:w="567" w:type="dxa"/>
          </w:tcPr>
          <w:p w:rsidR="00EE7FAD" w:rsidRPr="000C1590" w:rsidRDefault="00EE7FAD" w:rsidP="00661CA1">
            <w:pPr>
              <w:spacing w:after="0"/>
              <w:jc w:val="center"/>
              <w:cnfStyle w:val="000000100000"/>
              <w:rPr>
                <w:rFonts w:ascii="Arial" w:hAnsi="Arial" w:cs="Arial"/>
                <w:b/>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851"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r>
      <w:tr w:rsidR="000C1590" w:rsidRPr="000C1590" w:rsidTr="000C1590">
        <w:trPr>
          <w:trHeight w:val="397"/>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20</w:t>
            </w:r>
          </w:p>
        </w:tc>
        <w:tc>
          <w:tcPr>
            <w:tcW w:w="4686" w:type="dxa"/>
          </w:tcPr>
          <w:p w:rsidR="00EE7FAD" w:rsidRPr="000C1590" w:rsidRDefault="00EE7FAD" w:rsidP="00661CA1">
            <w:pPr>
              <w:tabs>
                <w:tab w:val="left" w:pos="-108"/>
              </w:tabs>
              <w:spacing w:after="0"/>
              <w:ind w:left="-108"/>
              <w:cnfStyle w:val="000000000000"/>
              <w:rPr>
                <w:rFonts w:ascii="Arial" w:hAnsi="Arial" w:cs="Arial"/>
                <w:sz w:val="18"/>
                <w:szCs w:val="18"/>
              </w:rPr>
            </w:pPr>
            <w:r w:rsidRPr="000C1590">
              <w:rPr>
                <w:rFonts w:ascii="Arial" w:hAnsi="Arial" w:cs="Arial"/>
                <w:sz w:val="18"/>
                <w:szCs w:val="18"/>
              </w:rPr>
              <w:t>Posílit využívání finančních nástrojů pro rozvoj inovačních aktivit</w:t>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708"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851"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r>
      <w:tr w:rsidR="000C1590" w:rsidRPr="000C1590" w:rsidTr="000C1590">
        <w:trPr>
          <w:cnfStyle w:val="000000100000"/>
          <w:trHeight w:val="397"/>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21</w:t>
            </w:r>
          </w:p>
        </w:tc>
        <w:tc>
          <w:tcPr>
            <w:tcW w:w="4686" w:type="dxa"/>
          </w:tcPr>
          <w:p w:rsidR="00EE7FAD" w:rsidRPr="000C1590" w:rsidRDefault="00EE7FAD" w:rsidP="00661CA1">
            <w:pPr>
              <w:tabs>
                <w:tab w:val="left" w:pos="-108"/>
              </w:tabs>
              <w:spacing w:after="0"/>
              <w:ind w:left="-108"/>
              <w:cnfStyle w:val="000000100000"/>
              <w:rPr>
                <w:rFonts w:ascii="Arial" w:hAnsi="Arial" w:cs="Arial"/>
                <w:sz w:val="18"/>
                <w:szCs w:val="18"/>
              </w:rPr>
            </w:pPr>
            <w:r w:rsidRPr="000C1590">
              <w:rPr>
                <w:rFonts w:ascii="Arial" w:hAnsi="Arial" w:cs="Arial"/>
                <w:sz w:val="18"/>
                <w:szCs w:val="18"/>
              </w:rPr>
              <w:t>Podporovat služby pro rozvoj inovačních podniků</w:t>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708"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851"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r>
      <w:tr w:rsidR="000C1590" w:rsidRPr="000C1590" w:rsidTr="000C1590">
        <w:trPr>
          <w:trHeight w:val="397"/>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22</w:t>
            </w:r>
          </w:p>
        </w:tc>
        <w:tc>
          <w:tcPr>
            <w:tcW w:w="4686" w:type="dxa"/>
          </w:tcPr>
          <w:p w:rsidR="00EE7FAD" w:rsidRPr="000C1590" w:rsidRDefault="00EE7FAD" w:rsidP="00661CA1">
            <w:pPr>
              <w:tabs>
                <w:tab w:val="left" w:pos="-108"/>
              </w:tabs>
              <w:spacing w:after="0"/>
              <w:ind w:left="-108"/>
              <w:cnfStyle w:val="000000000000"/>
              <w:rPr>
                <w:rFonts w:ascii="Arial" w:hAnsi="Arial" w:cs="Arial"/>
                <w:sz w:val="18"/>
                <w:szCs w:val="18"/>
              </w:rPr>
            </w:pPr>
            <w:r w:rsidRPr="000C1590">
              <w:rPr>
                <w:rFonts w:ascii="Arial" w:hAnsi="Arial" w:cs="Arial"/>
                <w:sz w:val="18"/>
                <w:szCs w:val="18"/>
              </w:rPr>
              <w:t>Připravit absolventy na nové výzvy a budoucí potřeby podniků</w:t>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708"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851"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r>
      <w:tr w:rsidR="000C1590" w:rsidRPr="000C1590" w:rsidTr="000C1590">
        <w:trPr>
          <w:cnfStyle w:val="000000100000"/>
          <w:trHeight w:val="397"/>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23</w:t>
            </w:r>
          </w:p>
        </w:tc>
        <w:tc>
          <w:tcPr>
            <w:tcW w:w="4686" w:type="dxa"/>
          </w:tcPr>
          <w:p w:rsidR="00EE7FAD" w:rsidRPr="000C1590" w:rsidRDefault="00EE7FAD" w:rsidP="00661CA1">
            <w:pPr>
              <w:tabs>
                <w:tab w:val="left" w:pos="-108"/>
              </w:tabs>
              <w:spacing w:after="0"/>
              <w:ind w:left="-108"/>
              <w:cnfStyle w:val="000000100000"/>
              <w:rPr>
                <w:rFonts w:ascii="Arial" w:hAnsi="Arial" w:cs="Arial"/>
                <w:sz w:val="18"/>
                <w:szCs w:val="18"/>
              </w:rPr>
            </w:pPr>
            <w:r w:rsidRPr="000C1590">
              <w:rPr>
                <w:rFonts w:ascii="Arial" w:hAnsi="Arial" w:cs="Arial"/>
                <w:sz w:val="18"/>
                <w:szCs w:val="18"/>
              </w:rPr>
              <w:t>Podporovat uplatnění absolventů VŠ v inovačních podnicích v oblasti VaVaI</w:t>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708"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851"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r>
      <w:tr w:rsidR="000C1590" w:rsidRPr="000C1590" w:rsidTr="000C1590">
        <w:trPr>
          <w:trHeight w:val="397"/>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lastRenderedPageBreak/>
              <w:t>O 24</w:t>
            </w:r>
          </w:p>
        </w:tc>
        <w:tc>
          <w:tcPr>
            <w:tcW w:w="4686" w:type="dxa"/>
          </w:tcPr>
          <w:p w:rsidR="00EE7FAD" w:rsidRPr="000C1590" w:rsidRDefault="00EE7FAD" w:rsidP="00661CA1">
            <w:pPr>
              <w:tabs>
                <w:tab w:val="left" w:pos="-108"/>
              </w:tabs>
              <w:spacing w:after="0"/>
              <w:ind w:left="-108"/>
              <w:cnfStyle w:val="000000000000"/>
              <w:rPr>
                <w:rFonts w:ascii="Arial" w:hAnsi="Arial" w:cs="Arial"/>
                <w:sz w:val="18"/>
                <w:szCs w:val="18"/>
              </w:rPr>
            </w:pPr>
            <w:r w:rsidRPr="000C1590">
              <w:rPr>
                <w:rFonts w:ascii="Arial" w:hAnsi="Arial" w:cs="Arial"/>
                <w:sz w:val="18"/>
                <w:szCs w:val="18"/>
              </w:rPr>
              <w:t>Zvyšovat kvalitu lidských zdrojů v inovujících podnicích</w:t>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708" w:type="dxa"/>
          </w:tcPr>
          <w:p w:rsidR="00EE7FAD" w:rsidRPr="000C1590" w:rsidRDefault="00EE7FAD" w:rsidP="00661CA1">
            <w:pPr>
              <w:spacing w:after="0"/>
              <w:jc w:val="center"/>
              <w:cnfStyle w:val="000000000000"/>
              <w:rPr>
                <w:rFonts w:ascii="Arial" w:hAnsi="Arial" w:cs="Arial"/>
                <w:b/>
                <w:sz w:val="18"/>
                <w:szCs w:val="18"/>
              </w:rPr>
            </w:pPr>
          </w:p>
        </w:tc>
        <w:tc>
          <w:tcPr>
            <w:tcW w:w="567" w:type="dxa"/>
          </w:tcPr>
          <w:p w:rsidR="00EE7FAD" w:rsidRPr="000C1590" w:rsidRDefault="00EE7FAD" w:rsidP="00661CA1">
            <w:pPr>
              <w:spacing w:after="0"/>
              <w:jc w:val="center"/>
              <w:cnfStyle w:val="000000000000"/>
              <w:rPr>
                <w:rFonts w:ascii="Arial" w:hAnsi="Arial" w:cs="Arial"/>
                <w:b/>
                <w:sz w:val="18"/>
                <w:szCs w:val="18"/>
              </w:rPr>
            </w:pPr>
          </w:p>
        </w:tc>
        <w:tc>
          <w:tcPr>
            <w:tcW w:w="567" w:type="dxa"/>
          </w:tcPr>
          <w:p w:rsidR="00EE7FAD" w:rsidRPr="000C1590" w:rsidRDefault="00EE7FAD" w:rsidP="00661CA1">
            <w:pPr>
              <w:spacing w:after="0"/>
              <w:jc w:val="center"/>
              <w:cnfStyle w:val="000000000000"/>
              <w:rPr>
                <w:rFonts w:ascii="Arial" w:hAnsi="Arial" w:cs="Arial"/>
                <w:b/>
                <w:sz w:val="18"/>
                <w:szCs w:val="18"/>
              </w:rPr>
            </w:pPr>
          </w:p>
        </w:tc>
        <w:tc>
          <w:tcPr>
            <w:tcW w:w="567" w:type="dxa"/>
          </w:tcPr>
          <w:p w:rsidR="00EE7FAD" w:rsidRPr="000C1590" w:rsidRDefault="00EE7FAD" w:rsidP="00661CA1">
            <w:pPr>
              <w:spacing w:after="0"/>
              <w:jc w:val="center"/>
              <w:cnfStyle w:val="000000000000"/>
              <w:rPr>
                <w:rFonts w:ascii="Arial" w:hAnsi="Arial" w:cs="Arial"/>
                <w:b/>
                <w:sz w:val="18"/>
                <w:szCs w:val="18"/>
              </w:rPr>
            </w:pPr>
            <w:r w:rsidRPr="000C1590">
              <w:rPr>
                <w:rFonts w:ascii="Arial" w:hAnsi="Arial" w:cs="Arial"/>
                <w:b/>
                <w:sz w:val="18"/>
                <w:szCs w:val="18"/>
              </w:rPr>
              <w:sym w:font="Symbol" w:char="F0B7"/>
            </w:r>
          </w:p>
        </w:tc>
        <w:tc>
          <w:tcPr>
            <w:tcW w:w="851"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r>
      <w:tr w:rsidR="000C1590" w:rsidRPr="000C1590" w:rsidTr="000C1590">
        <w:trPr>
          <w:cnfStyle w:val="000000100000"/>
          <w:trHeight w:val="397"/>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25</w:t>
            </w:r>
          </w:p>
        </w:tc>
        <w:tc>
          <w:tcPr>
            <w:tcW w:w="4686" w:type="dxa"/>
          </w:tcPr>
          <w:p w:rsidR="00EE7FAD" w:rsidRPr="000C1590" w:rsidRDefault="00EE7FAD" w:rsidP="00661CA1">
            <w:pPr>
              <w:tabs>
                <w:tab w:val="left" w:pos="-108"/>
              </w:tabs>
              <w:spacing w:after="0"/>
              <w:ind w:left="-108"/>
              <w:cnfStyle w:val="000000100000"/>
              <w:rPr>
                <w:rFonts w:ascii="Arial" w:hAnsi="Arial" w:cs="Arial"/>
                <w:color w:val="808080" w:themeColor="background1" w:themeShade="80"/>
                <w:sz w:val="18"/>
                <w:szCs w:val="18"/>
              </w:rPr>
            </w:pPr>
            <w:r w:rsidRPr="000C1590">
              <w:rPr>
                <w:rFonts w:ascii="Arial" w:hAnsi="Arial" w:cs="Arial"/>
                <w:sz w:val="18"/>
                <w:szCs w:val="18"/>
              </w:rPr>
              <w:t>Vytvořit a implementovat principy pro stanovení hlavních směrů aplikovaného výzkumu a přípravu navazujících programů VaVaI</w:t>
            </w: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b/>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708"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851" w:type="dxa"/>
          </w:tcPr>
          <w:p w:rsidR="00EE7FAD" w:rsidRPr="000C1590" w:rsidRDefault="00EE7FAD" w:rsidP="00661CA1">
            <w:pPr>
              <w:spacing w:after="0"/>
              <w:jc w:val="center"/>
              <w:cnfStyle w:val="000000100000"/>
              <w:rPr>
                <w:rFonts w:ascii="Arial" w:hAnsi="Arial" w:cs="Arial"/>
                <w:b/>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100000"/>
              <w:rPr>
                <w:rFonts w:ascii="Arial" w:hAnsi="Arial" w:cs="Arial"/>
                <w:b/>
                <w:sz w:val="18"/>
                <w:szCs w:val="18"/>
              </w:rPr>
            </w:pPr>
            <w:r w:rsidRPr="000C1590">
              <w:rPr>
                <w:rFonts w:ascii="Arial" w:hAnsi="Arial" w:cs="Arial"/>
                <w:b/>
                <w:sz w:val="18"/>
                <w:szCs w:val="18"/>
              </w:rPr>
              <w:sym w:font="Symbol" w:char="F0B7"/>
            </w:r>
          </w:p>
        </w:tc>
      </w:tr>
      <w:tr w:rsidR="000C1590" w:rsidRPr="000C1590" w:rsidTr="000C1590">
        <w:trPr>
          <w:trHeight w:val="476"/>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26</w:t>
            </w:r>
          </w:p>
        </w:tc>
        <w:tc>
          <w:tcPr>
            <w:tcW w:w="4686" w:type="dxa"/>
          </w:tcPr>
          <w:p w:rsidR="00EE7FAD" w:rsidRPr="000C1590" w:rsidRDefault="00EE7FAD" w:rsidP="00661CA1">
            <w:pPr>
              <w:tabs>
                <w:tab w:val="left" w:pos="-108"/>
              </w:tabs>
              <w:spacing w:after="0"/>
              <w:ind w:left="-108"/>
              <w:cnfStyle w:val="000000000000"/>
              <w:rPr>
                <w:rFonts w:ascii="Arial" w:hAnsi="Arial" w:cs="Arial"/>
                <w:sz w:val="18"/>
                <w:szCs w:val="18"/>
              </w:rPr>
            </w:pPr>
            <w:r w:rsidRPr="000C1590">
              <w:rPr>
                <w:rFonts w:ascii="Arial" w:hAnsi="Arial" w:cs="Arial"/>
                <w:sz w:val="18"/>
                <w:szCs w:val="18"/>
              </w:rPr>
              <w:t>Vytvořit platformu pro identifikaci společenských výzev</w:t>
            </w:r>
            <w:r w:rsidR="009651CA" w:rsidRPr="000C1590">
              <w:rPr>
                <w:rFonts w:ascii="Arial" w:hAnsi="Arial" w:cs="Arial"/>
                <w:sz w:val="18"/>
                <w:szCs w:val="18"/>
              </w:rPr>
              <w:t xml:space="preserve"> a platformu pro bezpečnost</w:t>
            </w: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708"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851"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000000"/>
              <w:rPr>
                <w:rFonts w:ascii="Arial" w:hAnsi="Arial" w:cs="Arial"/>
                <w:b/>
                <w:sz w:val="18"/>
                <w:szCs w:val="18"/>
              </w:rPr>
            </w:pPr>
            <w:r w:rsidRPr="000C1590">
              <w:rPr>
                <w:rFonts w:ascii="Arial" w:hAnsi="Arial" w:cs="Arial"/>
                <w:b/>
                <w:sz w:val="18"/>
                <w:szCs w:val="18"/>
              </w:rPr>
              <w:sym w:font="Symbol" w:char="F0B7"/>
            </w:r>
          </w:p>
        </w:tc>
      </w:tr>
      <w:tr w:rsidR="000C1590" w:rsidRPr="000C1590" w:rsidTr="000C1590">
        <w:trPr>
          <w:cnfStyle w:val="000000100000"/>
          <w:trHeight w:val="397"/>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27</w:t>
            </w:r>
          </w:p>
        </w:tc>
        <w:tc>
          <w:tcPr>
            <w:tcW w:w="4686" w:type="dxa"/>
          </w:tcPr>
          <w:p w:rsidR="00EE7FAD" w:rsidRPr="000C1590" w:rsidRDefault="00EE7FAD" w:rsidP="00661CA1">
            <w:pPr>
              <w:tabs>
                <w:tab w:val="left" w:pos="-108"/>
              </w:tabs>
              <w:spacing w:after="0"/>
              <w:ind w:left="-108"/>
              <w:cnfStyle w:val="000000100000"/>
              <w:rPr>
                <w:rFonts w:ascii="Arial" w:hAnsi="Arial" w:cs="Arial"/>
                <w:sz w:val="18"/>
                <w:szCs w:val="18"/>
              </w:rPr>
            </w:pPr>
            <w:r w:rsidRPr="000C1590">
              <w:rPr>
                <w:rFonts w:ascii="Arial" w:hAnsi="Arial" w:cs="Arial"/>
                <w:sz w:val="18"/>
                <w:szCs w:val="18"/>
              </w:rPr>
              <w:t>Vytvořit a implementovat principy na podporu aplikovaného výzkumu pro potřeby orgánů centrální státní správy a přípravu navazujících programů VaVaI včetně stabilizace kapacit pro podporu VaVaI ve státní správě</w:t>
            </w: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b/>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708" w:type="dxa"/>
          </w:tcPr>
          <w:p w:rsidR="00EE7FAD" w:rsidRPr="000C1590" w:rsidRDefault="00EE7FAD" w:rsidP="00661CA1">
            <w:pPr>
              <w:spacing w:after="0"/>
              <w:jc w:val="center"/>
              <w:cnfStyle w:val="000000100000"/>
              <w:rPr>
                <w:rFonts w:ascii="Arial" w:hAnsi="Arial" w:cs="Arial"/>
                <w:b/>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b/>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851" w:type="dxa"/>
          </w:tcPr>
          <w:p w:rsidR="00EE7FAD" w:rsidRPr="000C1590" w:rsidRDefault="00EE7FAD" w:rsidP="00661CA1">
            <w:pPr>
              <w:spacing w:after="0"/>
              <w:jc w:val="center"/>
              <w:cnfStyle w:val="000000100000"/>
              <w:rPr>
                <w:rFonts w:ascii="Arial" w:hAnsi="Arial" w:cs="Arial"/>
                <w:b/>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100000"/>
              <w:rPr>
                <w:rFonts w:ascii="Arial" w:hAnsi="Arial" w:cs="Arial"/>
                <w:b/>
                <w:sz w:val="18"/>
                <w:szCs w:val="18"/>
              </w:rPr>
            </w:pPr>
            <w:r w:rsidRPr="000C1590">
              <w:rPr>
                <w:rFonts w:ascii="Arial" w:hAnsi="Arial" w:cs="Arial"/>
                <w:b/>
                <w:sz w:val="18"/>
                <w:szCs w:val="18"/>
              </w:rPr>
              <w:sym w:font="Symbol" w:char="F0B7"/>
            </w:r>
          </w:p>
        </w:tc>
      </w:tr>
      <w:tr w:rsidR="000C1590" w:rsidRPr="000C1590" w:rsidTr="000C1590">
        <w:trPr>
          <w:trHeight w:val="397"/>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28</w:t>
            </w:r>
          </w:p>
        </w:tc>
        <w:tc>
          <w:tcPr>
            <w:tcW w:w="4686" w:type="dxa"/>
          </w:tcPr>
          <w:p w:rsidR="00EE7FAD" w:rsidRPr="000C1590" w:rsidRDefault="00EE7FAD" w:rsidP="00661CA1">
            <w:pPr>
              <w:tabs>
                <w:tab w:val="left" w:pos="-108"/>
              </w:tabs>
              <w:spacing w:after="0"/>
              <w:ind w:left="-108"/>
              <w:cnfStyle w:val="000000000000"/>
              <w:rPr>
                <w:rFonts w:ascii="Arial" w:hAnsi="Arial" w:cs="Arial"/>
                <w:sz w:val="18"/>
                <w:szCs w:val="18"/>
              </w:rPr>
            </w:pPr>
            <w:r w:rsidRPr="000C1590">
              <w:rPr>
                <w:rFonts w:ascii="Arial" w:hAnsi="Arial" w:cs="Arial"/>
                <w:sz w:val="18"/>
                <w:szCs w:val="18"/>
              </w:rPr>
              <w:t>Stanovit hlavní směry podpory aplikovaného výzkumu</w:t>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b/>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709" w:type="dxa"/>
          </w:tcPr>
          <w:p w:rsidR="00EE7FAD" w:rsidRPr="000C1590" w:rsidRDefault="00EE7FAD" w:rsidP="00661CA1">
            <w:pPr>
              <w:spacing w:after="0"/>
              <w:jc w:val="center"/>
              <w:cnfStyle w:val="000000000000"/>
              <w:rPr>
                <w:rFonts w:ascii="Arial" w:hAnsi="Arial" w:cs="Arial"/>
                <w:sz w:val="18"/>
                <w:szCs w:val="18"/>
              </w:rPr>
            </w:pPr>
          </w:p>
        </w:tc>
        <w:tc>
          <w:tcPr>
            <w:tcW w:w="708"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567" w:type="dxa"/>
          </w:tcPr>
          <w:p w:rsidR="00EE7FAD" w:rsidRPr="000C1590" w:rsidRDefault="00EE7FAD" w:rsidP="00661CA1">
            <w:pPr>
              <w:spacing w:after="0"/>
              <w:jc w:val="center"/>
              <w:cnfStyle w:val="0000000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000000"/>
              <w:rPr>
                <w:rFonts w:ascii="Arial" w:hAnsi="Arial" w:cs="Arial"/>
                <w:sz w:val="18"/>
                <w:szCs w:val="18"/>
              </w:rPr>
            </w:pPr>
          </w:p>
        </w:tc>
        <w:tc>
          <w:tcPr>
            <w:tcW w:w="851" w:type="dxa"/>
          </w:tcPr>
          <w:p w:rsidR="00EE7FAD" w:rsidRPr="000C1590" w:rsidRDefault="00EE7FAD" w:rsidP="00661CA1">
            <w:pPr>
              <w:spacing w:after="0"/>
              <w:jc w:val="center"/>
              <w:cnfStyle w:val="000000000000"/>
              <w:rPr>
                <w:rFonts w:ascii="Arial" w:hAnsi="Arial" w:cs="Arial"/>
                <w:b/>
                <w:sz w:val="18"/>
                <w:szCs w:val="18"/>
              </w:rPr>
            </w:pPr>
            <w:r w:rsidRPr="000C1590">
              <w:rPr>
                <w:rFonts w:ascii="Arial" w:hAnsi="Arial" w:cs="Arial"/>
                <w:b/>
                <w:sz w:val="18"/>
                <w:szCs w:val="18"/>
              </w:rPr>
              <w:sym w:font="Symbol" w:char="F0B7"/>
            </w:r>
          </w:p>
        </w:tc>
        <w:tc>
          <w:tcPr>
            <w:tcW w:w="709" w:type="dxa"/>
          </w:tcPr>
          <w:p w:rsidR="00EE7FAD" w:rsidRPr="000C1590" w:rsidRDefault="00EE7FAD" w:rsidP="00661CA1">
            <w:pPr>
              <w:spacing w:after="0"/>
              <w:jc w:val="center"/>
              <w:cnfStyle w:val="000000000000"/>
              <w:rPr>
                <w:rFonts w:ascii="Arial" w:hAnsi="Arial" w:cs="Arial"/>
                <w:b/>
                <w:sz w:val="18"/>
                <w:szCs w:val="18"/>
              </w:rPr>
            </w:pPr>
            <w:r w:rsidRPr="000C1590">
              <w:rPr>
                <w:rFonts w:ascii="Arial" w:hAnsi="Arial" w:cs="Arial"/>
                <w:b/>
                <w:sz w:val="18"/>
                <w:szCs w:val="18"/>
              </w:rPr>
              <w:sym w:font="Symbol" w:char="F0B7"/>
            </w:r>
          </w:p>
        </w:tc>
      </w:tr>
      <w:tr w:rsidR="000C1590" w:rsidRPr="000C1590" w:rsidTr="000C1590">
        <w:trPr>
          <w:cnfStyle w:val="000000100000"/>
          <w:trHeight w:val="397"/>
        </w:trPr>
        <w:tc>
          <w:tcPr>
            <w:cnfStyle w:val="001000000000"/>
            <w:tcW w:w="667" w:type="dxa"/>
          </w:tcPr>
          <w:p w:rsidR="00EE7FAD" w:rsidRPr="000C1590" w:rsidRDefault="00EE7FAD" w:rsidP="00661CA1">
            <w:pPr>
              <w:spacing w:after="0"/>
              <w:rPr>
                <w:rFonts w:ascii="Arial" w:hAnsi="Arial" w:cs="Arial"/>
                <w:sz w:val="18"/>
                <w:szCs w:val="18"/>
              </w:rPr>
            </w:pPr>
            <w:r w:rsidRPr="000C1590">
              <w:rPr>
                <w:rFonts w:ascii="Arial" w:hAnsi="Arial" w:cs="Arial"/>
                <w:sz w:val="18"/>
                <w:szCs w:val="18"/>
              </w:rPr>
              <w:t>O 29</w:t>
            </w:r>
          </w:p>
        </w:tc>
        <w:tc>
          <w:tcPr>
            <w:tcW w:w="4686" w:type="dxa"/>
          </w:tcPr>
          <w:p w:rsidR="00EE7FAD" w:rsidRPr="000C1590" w:rsidRDefault="00EE7FAD" w:rsidP="00661CA1">
            <w:pPr>
              <w:tabs>
                <w:tab w:val="left" w:pos="-108"/>
              </w:tabs>
              <w:spacing w:after="0"/>
              <w:ind w:left="-108"/>
              <w:cnfStyle w:val="000000100000"/>
              <w:rPr>
                <w:rFonts w:ascii="Arial" w:hAnsi="Arial" w:cs="Arial"/>
                <w:sz w:val="18"/>
                <w:szCs w:val="18"/>
              </w:rPr>
            </w:pPr>
            <w:r w:rsidRPr="000C1590">
              <w:rPr>
                <w:rFonts w:ascii="Arial" w:hAnsi="Arial" w:cs="Arial"/>
                <w:sz w:val="18"/>
                <w:szCs w:val="18"/>
              </w:rPr>
              <w:t>Vytvořit nástroje pro podporu hlavních směrů aplikovaného výzkumu</w:t>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b/>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709" w:type="dxa"/>
          </w:tcPr>
          <w:p w:rsidR="00EE7FAD" w:rsidRPr="000C1590" w:rsidRDefault="00EE7FAD" w:rsidP="00661CA1">
            <w:pPr>
              <w:spacing w:after="0"/>
              <w:jc w:val="center"/>
              <w:cnfStyle w:val="000000100000"/>
              <w:rPr>
                <w:rFonts w:ascii="Arial" w:hAnsi="Arial" w:cs="Arial"/>
                <w:sz w:val="18"/>
                <w:szCs w:val="18"/>
              </w:rPr>
            </w:pPr>
          </w:p>
        </w:tc>
        <w:tc>
          <w:tcPr>
            <w:tcW w:w="708"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567" w:type="dxa"/>
          </w:tcPr>
          <w:p w:rsidR="00EE7FAD" w:rsidRPr="000C1590" w:rsidRDefault="00EE7FAD" w:rsidP="00661CA1">
            <w:pPr>
              <w:spacing w:after="0"/>
              <w:jc w:val="center"/>
              <w:cnfStyle w:val="000000100000"/>
              <w:rPr>
                <w:rFonts w:ascii="Arial" w:hAnsi="Arial" w:cs="Arial"/>
                <w:sz w:val="18"/>
                <w:szCs w:val="18"/>
              </w:rPr>
            </w:pPr>
            <w:r w:rsidRPr="000C1590">
              <w:rPr>
                <w:rFonts w:ascii="Arial" w:hAnsi="Arial" w:cs="Arial"/>
                <w:b/>
                <w:sz w:val="18"/>
                <w:szCs w:val="18"/>
              </w:rPr>
              <w:sym w:font="Symbol" w:char="F0B7"/>
            </w:r>
          </w:p>
        </w:tc>
        <w:tc>
          <w:tcPr>
            <w:tcW w:w="567" w:type="dxa"/>
          </w:tcPr>
          <w:p w:rsidR="00EE7FAD" w:rsidRPr="000C1590" w:rsidRDefault="00EE7FAD" w:rsidP="00661CA1">
            <w:pPr>
              <w:spacing w:after="0"/>
              <w:jc w:val="center"/>
              <w:cnfStyle w:val="000000100000"/>
              <w:rPr>
                <w:rFonts w:ascii="Arial" w:hAnsi="Arial" w:cs="Arial"/>
                <w:sz w:val="18"/>
                <w:szCs w:val="18"/>
              </w:rPr>
            </w:pPr>
          </w:p>
        </w:tc>
        <w:tc>
          <w:tcPr>
            <w:tcW w:w="851" w:type="dxa"/>
          </w:tcPr>
          <w:p w:rsidR="00EE7FAD" w:rsidRPr="000C1590" w:rsidRDefault="00EE7FAD" w:rsidP="00661CA1">
            <w:pPr>
              <w:cnfStyle w:val="000000100000"/>
              <w:rPr>
                <w:rFonts w:ascii="Arial" w:hAnsi="Arial" w:cs="Arial"/>
                <w:sz w:val="18"/>
                <w:szCs w:val="18"/>
              </w:rPr>
            </w:pPr>
            <w:r w:rsidRPr="000C1590">
              <w:rPr>
                <w:rFonts w:ascii="Arial" w:hAnsi="Arial" w:cs="Arial"/>
                <w:b/>
                <w:sz w:val="18"/>
                <w:szCs w:val="18"/>
              </w:rPr>
              <w:t xml:space="preserve">   </w:t>
            </w:r>
            <w:r w:rsidRPr="000C1590">
              <w:rPr>
                <w:rFonts w:ascii="Arial" w:hAnsi="Arial" w:cs="Arial"/>
                <w:b/>
                <w:sz w:val="18"/>
                <w:szCs w:val="18"/>
              </w:rPr>
              <w:sym w:font="Symbol" w:char="F0B7"/>
            </w:r>
          </w:p>
        </w:tc>
        <w:tc>
          <w:tcPr>
            <w:tcW w:w="709" w:type="dxa"/>
          </w:tcPr>
          <w:p w:rsidR="00EE7FAD" w:rsidRPr="000C1590" w:rsidRDefault="00EE7FAD" w:rsidP="00661CA1">
            <w:pPr>
              <w:cnfStyle w:val="000000100000"/>
              <w:rPr>
                <w:rFonts w:ascii="Arial" w:hAnsi="Arial" w:cs="Arial"/>
                <w:sz w:val="18"/>
                <w:szCs w:val="18"/>
              </w:rPr>
            </w:pPr>
            <w:r w:rsidRPr="000C1590">
              <w:rPr>
                <w:rFonts w:ascii="Arial" w:hAnsi="Arial" w:cs="Arial"/>
                <w:b/>
                <w:sz w:val="18"/>
                <w:szCs w:val="18"/>
              </w:rPr>
              <w:t xml:space="preserve">  </w:t>
            </w:r>
            <w:r w:rsidRPr="000C1590">
              <w:rPr>
                <w:rFonts w:ascii="Arial" w:hAnsi="Arial" w:cs="Arial"/>
                <w:b/>
                <w:sz w:val="18"/>
                <w:szCs w:val="18"/>
              </w:rPr>
              <w:sym w:font="Symbol" w:char="F0B7"/>
            </w:r>
          </w:p>
        </w:tc>
      </w:tr>
    </w:tbl>
    <w:p w:rsidR="00EE7FAD" w:rsidRPr="00E84024" w:rsidRDefault="00EE7FAD" w:rsidP="00EE7FAD">
      <w:pPr>
        <w:rPr>
          <w:rFonts w:ascii="Arial" w:hAnsi="Arial" w:cs="Arial"/>
          <w:b/>
          <w:color w:val="4F81BD"/>
          <w:sz w:val="28"/>
          <w:lang w:eastAsia="cs-CZ"/>
        </w:rPr>
      </w:pPr>
      <w:r w:rsidRPr="00E84024">
        <w:rPr>
          <w:rFonts w:ascii="Arial" w:hAnsi="Arial" w:cs="Arial"/>
          <w:b/>
          <w:color w:val="4F81BD"/>
          <w:sz w:val="28"/>
          <w:lang w:eastAsia="cs-CZ"/>
        </w:rPr>
        <w:br w:type="page"/>
      </w:r>
    </w:p>
    <w:p w:rsidR="00EE7FAD" w:rsidRDefault="00EC28DE" w:rsidP="00A74810">
      <w:pPr>
        <w:pStyle w:val="Nadpis2"/>
        <w:numPr>
          <w:ilvl w:val="0"/>
          <w:numId w:val="0"/>
        </w:numPr>
        <w:ind w:left="360" w:hanging="360"/>
      </w:pPr>
      <w:bookmarkStart w:id="46" w:name="_Toc442367685"/>
      <w:r>
        <w:lastRenderedPageBreak/>
        <w:t xml:space="preserve">Příloha 2 </w:t>
      </w:r>
      <w:r w:rsidR="00EE7FAD" w:rsidRPr="00A74810">
        <w:t>Přehled indikátorů pro hodnocení pokroku v plnění navržených cílů</w:t>
      </w:r>
      <w:bookmarkEnd w:id="46"/>
    </w:p>
    <w:p w:rsidR="00EB2AB5" w:rsidRPr="00EB2AB5" w:rsidRDefault="00EB2AB5" w:rsidP="00EB2AB5"/>
    <w:tbl>
      <w:tblPr>
        <w:tblStyle w:val="Mkatabulky"/>
        <w:tblW w:w="14142" w:type="dxa"/>
        <w:tblLayout w:type="fixed"/>
        <w:tblLook w:val="04A0"/>
      </w:tblPr>
      <w:tblGrid>
        <w:gridCol w:w="5495"/>
        <w:gridCol w:w="567"/>
        <w:gridCol w:w="567"/>
        <w:gridCol w:w="567"/>
        <w:gridCol w:w="567"/>
        <w:gridCol w:w="709"/>
        <w:gridCol w:w="567"/>
        <w:gridCol w:w="567"/>
        <w:gridCol w:w="708"/>
        <w:gridCol w:w="709"/>
        <w:gridCol w:w="567"/>
        <w:gridCol w:w="567"/>
        <w:gridCol w:w="567"/>
        <w:gridCol w:w="851"/>
        <w:gridCol w:w="567"/>
      </w:tblGrid>
      <w:tr w:rsidR="000C1590" w:rsidRPr="00E84024" w:rsidTr="00117816">
        <w:trPr>
          <w:cantSplit/>
          <w:trHeight w:val="566"/>
          <w:tblHeader/>
        </w:trPr>
        <w:tc>
          <w:tcPr>
            <w:tcW w:w="5495" w:type="dxa"/>
            <w:tcBorders>
              <w:left w:val="single" w:sz="4" w:space="0" w:color="auto"/>
              <w:bottom w:val="nil"/>
            </w:tcBorders>
          </w:tcPr>
          <w:p w:rsidR="00EE7FAD" w:rsidRPr="00E84024" w:rsidRDefault="00EE7FAD" w:rsidP="00661CA1">
            <w:pPr>
              <w:rPr>
                <w:rFonts w:ascii="Arial" w:hAnsi="Arial" w:cs="Arial"/>
                <w:sz w:val="18"/>
              </w:rPr>
            </w:pPr>
          </w:p>
        </w:tc>
        <w:tc>
          <w:tcPr>
            <w:tcW w:w="1701" w:type="dxa"/>
            <w:gridSpan w:val="3"/>
            <w:vAlign w:val="center"/>
          </w:tcPr>
          <w:p w:rsidR="00EE7FAD" w:rsidRPr="00E84024" w:rsidRDefault="00EE7FAD" w:rsidP="00661CA1">
            <w:pPr>
              <w:spacing w:after="0"/>
              <w:jc w:val="center"/>
              <w:rPr>
                <w:rFonts w:ascii="Arial" w:hAnsi="Arial" w:cs="Arial"/>
                <w:b/>
                <w:sz w:val="18"/>
              </w:rPr>
            </w:pPr>
            <w:r w:rsidRPr="00E84024">
              <w:rPr>
                <w:rFonts w:ascii="Arial" w:hAnsi="Arial" w:cs="Arial"/>
                <w:b/>
                <w:sz w:val="18"/>
              </w:rPr>
              <w:t>Řízení systému VaVaI</w:t>
            </w:r>
          </w:p>
        </w:tc>
        <w:tc>
          <w:tcPr>
            <w:tcW w:w="2410" w:type="dxa"/>
            <w:gridSpan w:val="4"/>
            <w:vAlign w:val="center"/>
          </w:tcPr>
          <w:p w:rsidR="00EE7FAD" w:rsidRPr="00E84024" w:rsidRDefault="00EE7FAD" w:rsidP="00661CA1">
            <w:pPr>
              <w:spacing w:after="0"/>
              <w:jc w:val="center"/>
              <w:rPr>
                <w:rFonts w:ascii="Arial" w:hAnsi="Arial" w:cs="Arial"/>
                <w:b/>
                <w:sz w:val="18"/>
              </w:rPr>
            </w:pPr>
            <w:r w:rsidRPr="00E84024">
              <w:rPr>
                <w:rFonts w:ascii="Arial" w:hAnsi="Arial" w:cs="Arial"/>
                <w:b/>
                <w:sz w:val="18"/>
              </w:rPr>
              <w:t>Veřejný sektor VaVaI</w:t>
            </w:r>
          </w:p>
        </w:tc>
        <w:tc>
          <w:tcPr>
            <w:tcW w:w="1417" w:type="dxa"/>
            <w:gridSpan w:val="2"/>
            <w:vAlign w:val="center"/>
          </w:tcPr>
          <w:p w:rsidR="00EE7FAD" w:rsidRPr="00E84024" w:rsidRDefault="00EE7FAD" w:rsidP="00661CA1">
            <w:pPr>
              <w:spacing w:after="0"/>
              <w:jc w:val="center"/>
              <w:rPr>
                <w:rFonts w:ascii="Arial" w:hAnsi="Arial" w:cs="Arial"/>
                <w:b/>
                <w:sz w:val="18"/>
              </w:rPr>
            </w:pPr>
            <w:r w:rsidRPr="00E84024">
              <w:rPr>
                <w:rFonts w:ascii="Arial" w:hAnsi="Arial" w:cs="Arial"/>
                <w:b/>
                <w:sz w:val="18"/>
              </w:rPr>
              <w:t xml:space="preserve">Spolupráce soukromého a veřejného sektoru VaVaI </w:t>
            </w:r>
          </w:p>
        </w:tc>
        <w:tc>
          <w:tcPr>
            <w:tcW w:w="1701" w:type="dxa"/>
            <w:gridSpan w:val="3"/>
            <w:vAlign w:val="center"/>
          </w:tcPr>
          <w:p w:rsidR="00EE7FAD" w:rsidRPr="00E84024" w:rsidRDefault="00EE7FAD" w:rsidP="00661CA1">
            <w:pPr>
              <w:spacing w:after="0"/>
              <w:jc w:val="center"/>
              <w:rPr>
                <w:rFonts w:ascii="Arial" w:hAnsi="Arial" w:cs="Arial"/>
                <w:b/>
                <w:sz w:val="18"/>
              </w:rPr>
            </w:pPr>
            <w:r w:rsidRPr="00E84024">
              <w:rPr>
                <w:rFonts w:ascii="Arial" w:hAnsi="Arial" w:cs="Arial"/>
                <w:b/>
                <w:sz w:val="18"/>
              </w:rPr>
              <w:t>Inovace v podnicích</w:t>
            </w:r>
          </w:p>
        </w:tc>
        <w:tc>
          <w:tcPr>
            <w:tcW w:w="1418" w:type="dxa"/>
            <w:gridSpan w:val="2"/>
            <w:vAlign w:val="center"/>
          </w:tcPr>
          <w:p w:rsidR="00EE7FAD" w:rsidRPr="00E84024" w:rsidRDefault="00EE7FAD" w:rsidP="00661CA1">
            <w:pPr>
              <w:spacing w:after="0"/>
              <w:jc w:val="center"/>
              <w:rPr>
                <w:rFonts w:ascii="Arial" w:hAnsi="Arial" w:cs="Arial"/>
                <w:b/>
                <w:sz w:val="18"/>
              </w:rPr>
            </w:pPr>
            <w:r w:rsidRPr="00E84024">
              <w:rPr>
                <w:rFonts w:ascii="Arial" w:hAnsi="Arial" w:cs="Arial"/>
                <w:b/>
                <w:sz w:val="18"/>
              </w:rPr>
              <w:t>Výzvy pro VaVaI</w:t>
            </w:r>
          </w:p>
        </w:tc>
      </w:tr>
      <w:tr w:rsidR="00117816" w:rsidRPr="00E84024" w:rsidTr="00117816">
        <w:trPr>
          <w:cantSplit/>
          <w:trHeight w:val="434"/>
          <w:tblHeader/>
        </w:trPr>
        <w:tc>
          <w:tcPr>
            <w:tcW w:w="5495" w:type="dxa"/>
            <w:tcBorders>
              <w:top w:val="nil"/>
              <w:left w:val="single" w:sz="4" w:space="0" w:color="auto"/>
              <w:bottom w:val="nil"/>
            </w:tcBorders>
            <w:vAlign w:val="center"/>
          </w:tcPr>
          <w:p w:rsidR="00EE7FAD" w:rsidRPr="00E84024" w:rsidRDefault="00EE7FAD" w:rsidP="00661CA1">
            <w:pPr>
              <w:jc w:val="center"/>
              <w:rPr>
                <w:rFonts w:ascii="Arial" w:hAnsi="Arial" w:cs="Arial"/>
                <w:b/>
              </w:rPr>
            </w:pPr>
          </w:p>
        </w:tc>
        <w:tc>
          <w:tcPr>
            <w:tcW w:w="567"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1.1</w:t>
            </w:r>
          </w:p>
        </w:tc>
        <w:tc>
          <w:tcPr>
            <w:tcW w:w="567"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1.2</w:t>
            </w:r>
          </w:p>
        </w:tc>
        <w:tc>
          <w:tcPr>
            <w:tcW w:w="567"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1.3</w:t>
            </w:r>
          </w:p>
        </w:tc>
        <w:tc>
          <w:tcPr>
            <w:tcW w:w="567"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2.1</w:t>
            </w:r>
          </w:p>
        </w:tc>
        <w:tc>
          <w:tcPr>
            <w:tcW w:w="709"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2.2</w:t>
            </w:r>
          </w:p>
        </w:tc>
        <w:tc>
          <w:tcPr>
            <w:tcW w:w="567"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2.3</w:t>
            </w:r>
          </w:p>
        </w:tc>
        <w:tc>
          <w:tcPr>
            <w:tcW w:w="567"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2.4</w:t>
            </w:r>
          </w:p>
        </w:tc>
        <w:tc>
          <w:tcPr>
            <w:tcW w:w="708"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3.1</w:t>
            </w:r>
          </w:p>
        </w:tc>
        <w:tc>
          <w:tcPr>
            <w:tcW w:w="709"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3.2</w:t>
            </w:r>
          </w:p>
        </w:tc>
        <w:tc>
          <w:tcPr>
            <w:tcW w:w="567"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4.1</w:t>
            </w:r>
          </w:p>
        </w:tc>
        <w:tc>
          <w:tcPr>
            <w:tcW w:w="567"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4.2</w:t>
            </w:r>
          </w:p>
        </w:tc>
        <w:tc>
          <w:tcPr>
            <w:tcW w:w="567"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4.3</w:t>
            </w:r>
          </w:p>
        </w:tc>
        <w:tc>
          <w:tcPr>
            <w:tcW w:w="851"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5.1</w:t>
            </w:r>
          </w:p>
        </w:tc>
        <w:tc>
          <w:tcPr>
            <w:tcW w:w="567" w:type="dxa"/>
            <w:vAlign w:val="center"/>
          </w:tcPr>
          <w:p w:rsidR="00EE7FAD" w:rsidRPr="00E84024" w:rsidRDefault="00EE7FAD" w:rsidP="00661CA1">
            <w:pPr>
              <w:spacing w:after="0" w:line="180" w:lineRule="exact"/>
              <w:jc w:val="center"/>
              <w:rPr>
                <w:rFonts w:ascii="Arial" w:hAnsi="Arial" w:cs="Arial"/>
                <w:b/>
                <w:sz w:val="18"/>
              </w:rPr>
            </w:pPr>
            <w:r w:rsidRPr="00E84024">
              <w:rPr>
                <w:rFonts w:ascii="Arial" w:hAnsi="Arial" w:cs="Arial"/>
                <w:b/>
                <w:sz w:val="18"/>
              </w:rPr>
              <w:t>5.2</w:t>
            </w:r>
          </w:p>
        </w:tc>
      </w:tr>
      <w:tr w:rsidR="00117816" w:rsidRPr="00E84024" w:rsidTr="00117816">
        <w:trPr>
          <w:cantSplit/>
          <w:trHeight w:val="3517"/>
          <w:tblHeader/>
        </w:trPr>
        <w:tc>
          <w:tcPr>
            <w:tcW w:w="5495" w:type="dxa"/>
            <w:tcBorders>
              <w:top w:val="nil"/>
              <w:left w:val="single" w:sz="4" w:space="0" w:color="auto"/>
              <w:bottom w:val="single" w:sz="4" w:space="0" w:color="auto"/>
            </w:tcBorders>
            <w:vAlign w:val="bottom"/>
          </w:tcPr>
          <w:p w:rsidR="00EE7FAD" w:rsidRPr="00E84024" w:rsidRDefault="00EE7FAD" w:rsidP="00661CA1">
            <w:pPr>
              <w:rPr>
                <w:rFonts w:ascii="Arial" w:hAnsi="Arial" w:cs="Arial"/>
                <w:b/>
                <w:color w:val="0070C0"/>
                <w:sz w:val="18"/>
              </w:rPr>
            </w:pPr>
            <w:r w:rsidRPr="00E84024">
              <w:rPr>
                <w:rFonts w:ascii="Arial" w:hAnsi="Arial" w:cs="Arial"/>
                <w:b/>
              </w:rPr>
              <w:t>Indikátor</w:t>
            </w:r>
          </w:p>
        </w:tc>
        <w:tc>
          <w:tcPr>
            <w:tcW w:w="567"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Vytvořit funkční systém řízení VaVaI</w:t>
            </w:r>
          </w:p>
        </w:tc>
        <w:tc>
          <w:tcPr>
            <w:tcW w:w="567"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Vytvořit udržitelný systém financování VaVaI</w:t>
            </w:r>
          </w:p>
        </w:tc>
        <w:tc>
          <w:tcPr>
            <w:tcW w:w="567"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Posílit strategickou inteligenci pro politiku VaVaI</w:t>
            </w:r>
          </w:p>
        </w:tc>
        <w:tc>
          <w:tcPr>
            <w:tcW w:w="567"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Stabilizovat systém financování výzkumných organizací a zvýšit jeho efektivitu</w:t>
            </w:r>
          </w:p>
        </w:tc>
        <w:tc>
          <w:tcPr>
            <w:tcW w:w="709"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Zvyšovat kvalitu výzkumu a vytvořit podmínky pro rozvoj světově excelentních výzkumných týmů á pracovišť</w:t>
            </w:r>
          </w:p>
        </w:tc>
        <w:tc>
          <w:tcPr>
            <w:tcW w:w="567"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Zvýšit internacionalizaci výzkumného prostředí v ČR</w:t>
            </w:r>
          </w:p>
        </w:tc>
        <w:tc>
          <w:tcPr>
            <w:tcW w:w="567"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Zajistit kvalitní lidské zdroje pro výzkum</w:t>
            </w:r>
          </w:p>
        </w:tc>
        <w:tc>
          <w:tcPr>
            <w:tcW w:w="708"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Posílit institucionální základnu aplikovaného výzkumu</w:t>
            </w:r>
          </w:p>
        </w:tc>
        <w:tc>
          <w:tcPr>
            <w:tcW w:w="709"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Zefektivnit šíření a sdílení znalostí z výzkumných organizací</w:t>
            </w:r>
          </w:p>
        </w:tc>
        <w:tc>
          <w:tcPr>
            <w:tcW w:w="567"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Posílit výzkumné a inovační aktivity podniků</w:t>
            </w:r>
          </w:p>
        </w:tc>
        <w:tc>
          <w:tcPr>
            <w:tcW w:w="567"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Zlepšit prostředí pro rozvoj inovačních podniků</w:t>
            </w:r>
          </w:p>
        </w:tc>
        <w:tc>
          <w:tcPr>
            <w:tcW w:w="567"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Zajistit kvalitní lidské zdroje pro inovace</w:t>
            </w:r>
          </w:p>
        </w:tc>
        <w:tc>
          <w:tcPr>
            <w:tcW w:w="851" w:type="dxa"/>
            <w:textDirection w:val="btLr"/>
            <w:vAlign w:val="cente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Nastavit procesy pro soustavnou identifikaci a vyhodnocování potřeb uživatelů aplikovaného výzkumu a společnosti</w:t>
            </w:r>
          </w:p>
        </w:tc>
        <w:tc>
          <w:tcPr>
            <w:tcW w:w="567" w:type="dxa"/>
            <w:textDirection w:val="btLr"/>
          </w:tcPr>
          <w:p w:rsidR="00EE7FAD" w:rsidRPr="00E84024" w:rsidRDefault="00EE7FAD" w:rsidP="00661CA1">
            <w:pPr>
              <w:spacing w:after="0" w:line="180" w:lineRule="exact"/>
              <w:ind w:left="113" w:right="113"/>
              <w:rPr>
                <w:rFonts w:ascii="Arial" w:hAnsi="Arial" w:cs="Arial"/>
                <w:sz w:val="18"/>
              </w:rPr>
            </w:pPr>
            <w:r w:rsidRPr="00E84024">
              <w:rPr>
                <w:rFonts w:ascii="Arial" w:hAnsi="Arial" w:cs="Arial"/>
                <w:sz w:val="18"/>
              </w:rPr>
              <w:t>Vytvořit koncepci podpory aplikovaného výzkumu</w:t>
            </w:r>
          </w:p>
        </w:tc>
      </w:tr>
      <w:tr w:rsidR="00117816" w:rsidRPr="00E84024" w:rsidTr="00117816">
        <w:trPr>
          <w:trHeight w:val="454"/>
        </w:trPr>
        <w:tc>
          <w:tcPr>
            <w:tcW w:w="5495" w:type="dxa"/>
            <w:tcBorders>
              <w:left w:val="single" w:sz="4" w:space="0" w:color="auto"/>
            </w:tcBorders>
            <w:shd w:val="clear" w:color="auto" w:fill="auto"/>
            <w:vAlign w:val="center"/>
          </w:tcPr>
          <w:p w:rsidR="00EE7FAD" w:rsidRPr="00E84024" w:rsidRDefault="00EE7FAD" w:rsidP="00917A53">
            <w:pPr>
              <w:pStyle w:val="Odstavecseseznamem"/>
              <w:numPr>
                <w:ilvl w:val="0"/>
                <w:numId w:val="49"/>
              </w:numPr>
              <w:spacing w:after="0" w:line="200" w:lineRule="exact"/>
              <w:ind w:left="284" w:hanging="284"/>
              <w:rPr>
                <w:rFonts w:ascii="Arial" w:hAnsi="Arial" w:cs="Arial"/>
                <w:sz w:val="20"/>
              </w:rPr>
            </w:pPr>
            <w:r w:rsidRPr="00E84024">
              <w:rPr>
                <w:rFonts w:ascii="Arial" w:hAnsi="Arial" w:cs="Arial"/>
                <w:sz w:val="20"/>
              </w:rPr>
              <w:t>Počet absolventů doktorského studia ve věku 25 - 34 let na milion obyvatel stejné věkové skupiny</w:t>
            </w: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D9D9D9" w:themeFill="background1" w:themeFillShade="D9"/>
          </w:tcPr>
          <w:p w:rsidR="00EE7FAD" w:rsidRPr="00E84024" w:rsidRDefault="00EE7FAD" w:rsidP="00661CA1">
            <w:pPr>
              <w:rPr>
                <w:rFonts w:ascii="Arial" w:hAnsi="Arial" w:cs="Arial"/>
                <w:sz w:val="18"/>
              </w:rPr>
            </w:pPr>
          </w:p>
        </w:tc>
        <w:tc>
          <w:tcPr>
            <w:tcW w:w="708"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D9D9D9" w:themeFill="background1" w:themeFillShade="D9"/>
          </w:tcPr>
          <w:p w:rsidR="00EE7FAD" w:rsidRPr="00E84024" w:rsidRDefault="00EE7FAD" w:rsidP="00661CA1">
            <w:pPr>
              <w:rPr>
                <w:rFonts w:ascii="Arial" w:hAnsi="Arial" w:cs="Arial"/>
                <w:sz w:val="18"/>
              </w:rPr>
            </w:pPr>
          </w:p>
        </w:tc>
        <w:tc>
          <w:tcPr>
            <w:tcW w:w="851" w:type="dxa"/>
            <w:shd w:val="clear" w:color="auto" w:fill="auto"/>
          </w:tcPr>
          <w:p w:rsidR="00EE7FAD" w:rsidRPr="00E84024" w:rsidRDefault="00EE7FAD" w:rsidP="00661CA1">
            <w:pPr>
              <w:rPr>
                <w:rFonts w:ascii="Arial" w:hAnsi="Arial" w:cs="Arial"/>
                <w:sz w:val="18"/>
              </w:rPr>
            </w:pPr>
          </w:p>
        </w:tc>
        <w:tc>
          <w:tcPr>
            <w:tcW w:w="567" w:type="dxa"/>
          </w:tcPr>
          <w:p w:rsidR="00EE7FAD" w:rsidRPr="00E84024" w:rsidRDefault="00EE7FAD" w:rsidP="00661CA1">
            <w:pPr>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E84024" w:rsidRDefault="00EE7FAD" w:rsidP="00917A53">
            <w:pPr>
              <w:pStyle w:val="Odstavecseseznamem"/>
              <w:numPr>
                <w:ilvl w:val="0"/>
                <w:numId w:val="49"/>
              </w:numPr>
              <w:spacing w:after="0" w:line="200" w:lineRule="exact"/>
              <w:ind w:left="284" w:hanging="284"/>
              <w:rPr>
                <w:rFonts w:ascii="Arial" w:hAnsi="Arial" w:cs="Arial"/>
                <w:sz w:val="20"/>
              </w:rPr>
            </w:pPr>
            <w:r w:rsidRPr="00E84024">
              <w:rPr>
                <w:rFonts w:ascii="Arial" w:hAnsi="Arial" w:cs="Arial"/>
                <w:sz w:val="20"/>
              </w:rPr>
              <w:t>Podíl žen na celkovém počtu výzkumných pracovníků (%)</w:t>
            </w: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D9D9D9" w:themeFill="background1" w:themeFillShade="D9"/>
          </w:tcPr>
          <w:p w:rsidR="00EE7FAD" w:rsidRPr="00E84024" w:rsidRDefault="00EE7FAD" w:rsidP="00661CA1">
            <w:pPr>
              <w:rPr>
                <w:rFonts w:ascii="Arial" w:hAnsi="Arial" w:cs="Arial"/>
                <w:sz w:val="18"/>
              </w:rPr>
            </w:pPr>
          </w:p>
        </w:tc>
        <w:tc>
          <w:tcPr>
            <w:tcW w:w="708"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851" w:type="dxa"/>
            <w:shd w:val="clear" w:color="auto" w:fill="auto"/>
          </w:tcPr>
          <w:p w:rsidR="00EE7FAD" w:rsidRPr="00E84024" w:rsidRDefault="00EE7FAD" w:rsidP="00661CA1">
            <w:pPr>
              <w:rPr>
                <w:rFonts w:ascii="Arial" w:hAnsi="Arial" w:cs="Arial"/>
                <w:sz w:val="18"/>
              </w:rPr>
            </w:pPr>
          </w:p>
        </w:tc>
        <w:tc>
          <w:tcPr>
            <w:tcW w:w="567" w:type="dxa"/>
          </w:tcPr>
          <w:p w:rsidR="00EE7FAD" w:rsidRPr="00E84024" w:rsidRDefault="00EE7FAD" w:rsidP="00661CA1">
            <w:pPr>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E84024" w:rsidRDefault="00EE7FAD" w:rsidP="00917A53">
            <w:pPr>
              <w:pStyle w:val="Odstavecseseznamem"/>
              <w:numPr>
                <w:ilvl w:val="0"/>
                <w:numId w:val="49"/>
              </w:numPr>
              <w:spacing w:after="0" w:line="200" w:lineRule="exact"/>
              <w:ind w:left="284" w:hanging="284"/>
              <w:rPr>
                <w:rFonts w:ascii="Arial" w:hAnsi="Arial" w:cs="Arial"/>
                <w:sz w:val="20"/>
              </w:rPr>
            </w:pPr>
            <w:r w:rsidRPr="00E84024">
              <w:rPr>
                <w:rFonts w:ascii="Arial" w:hAnsi="Arial" w:cs="Arial"/>
                <w:sz w:val="20"/>
              </w:rPr>
              <w:t>Podíl vědeckých publikací ve spoluautorství domácích a zahraničních výzkumníků (%)</w:t>
            </w: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D9D9D9" w:themeFill="background1" w:themeFillShade="D9"/>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8"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851" w:type="dxa"/>
            <w:shd w:val="clear" w:color="auto" w:fill="auto"/>
          </w:tcPr>
          <w:p w:rsidR="00EE7FAD" w:rsidRPr="00E84024" w:rsidRDefault="00EE7FAD" w:rsidP="00661CA1">
            <w:pPr>
              <w:rPr>
                <w:rFonts w:ascii="Arial" w:hAnsi="Arial" w:cs="Arial"/>
                <w:sz w:val="18"/>
              </w:rPr>
            </w:pPr>
          </w:p>
        </w:tc>
        <w:tc>
          <w:tcPr>
            <w:tcW w:w="567" w:type="dxa"/>
          </w:tcPr>
          <w:p w:rsidR="00EE7FAD" w:rsidRPr="00E84024" w:rsidRDefault="00EE7FAD" w:rsidP="00661CA1">
            <w:pPr>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E84024" w:rsidRDefault="00EE7FAD" w:rsidP="00917A53">
            <w:pPr>
              <w:pStyle w:val="Odstavecseseznamem"/>
              <w:numPr>
                <w:ilvl w:val="0"/>
                <w:numId w:val="49"/>
              </w:numPr>
              <w:spacing w:after="0" w:line="200" w:lineRule="exact"/>
              <w:ind w:left="284" w:hanging="284"/>
              <w:rPr>
                <w:rFonts w:ascii="Arial" w:hAnsi="Arial" w:cs="Arial"/>
                <w:sz w:val="20"/>
              </w:rPr>
            </w:pPr>
            <w:r w:rsidRPr="00E84024">
              <w:rPr>
                <w:rFonts w:ascii="Arial" w:hAnsi="Arial" w:cs="Arial"/>
                <w:sz w:val="20"/>
              </w:rPr>
              <w:t>Podíl zahraničních výzkumníků v celkovém počtu výzkumníků (%)</w:t>
            </w: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D9D9D9" w:themeFill="background1" w:themeFillShade="D9"/>
          </w:tcPr>
          <w:p w:rsidR="00EE7FAD" w:rsidRPr="00E84024" w:rsidRDefault="00EE7FAD" w:rsidP="00661CA1">
            <w:pPr>
              <w:rPr>
                <w:rFonts w:ascii="Arial" w:hAnsi="Arial" w:cs="Arial"/>
                <w:sz w:val="18"/>
              </w:rPr>
            </w:pPr>
          </w:p>
        </w:tc>
        <w:tc>
          <w:tcPr>
            <w:tcW w:w="567" w:type="dxa"/>
            <w:shd w:val="clear" w:color="auto" w:fill="D9D9D9" w:themeFill="background1" w:themeFillShade="D9"/>
          </w:tcPr>
          <w:p w:rsidR="00EE7FAD" w:rsidRPr="00E84024" w:rsidRDefault="00EE7FAD" w:rsidP="00661CA1">
            <w:pPr>
              <w:rPr>
                <w:rFonts w:ascii="Arial" w:hAnsi="Arial" w:cs="Arial"/>
                <w:sz w:val="18"/>
              </w:rPr>
            </w:pPr>
          </w:p>
        </w:tc>
        <w:tc>
          <w:tcPr>
            <w:tcW w:w="708"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851" w:type="dxa"/>
            <w:shd w:val="clear" w:color="auto" w:fill="auto"/>
          </w:tcPr>
          <w:p w:rsidR="00EE7FAD" w:rsidRPr="00E84024" w:rsidRDefault="00EE7FAD" w:rsidP="00661CA1">
            <w:pPr>
              <w:rPr>
                <w:rFonts w:ascii="Arial" w:hAnsi="Arial" w:cs="Arial"/>
                <w:sz w:val="18"/>
              </w:rPr>
            </w:pPr>
          </w:p>
        </w:tc>
        <w:tc>
          <w:tcPr>
            <w:tcW w:w="567" w:type="dxa"/>
          </w:tcPr>
          <w:p w:rsidR="00EE7FAD" w:rsidRPr="00E84024" w:rsidRDefault="00EE7FAD" w:rsidP="00661CA1">
            <w:pPr>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E84024" w:rsidRDefault="00EE7FAD" w:rsidP="00917A53">
            <w:pPr>
              <w:pStyle w:val="Odstavecseseznamem"/>
              <w:numPr>
                <w:ilvl w:val="0"/>
                <w:numId w:val="49"/>
              </w:numPr>
              <w:spacing w:after="0" w:line="200" w:lineRule="exact"/>
              <w:ind w:left="284" w:hanging="284"/>
              <w:rPr>
                <w:rFonts w:ascii="Arial" w:hAnsi="Arial" w:cs="Arial"/>
                <w:sz w:val="20"/>
              </w:rPr>
            </w:pPr>
            <w:r w:rsidRPr="00E84024">
              <w:rPr>
                <w:rFonts w:ascii="Arial" w:hAnsi="Arial" w:cs="Arial"/>
                <w:sz w:val="20"/>
              </w:rPr>
              <w:t>Počet účastí v programu Horizont 2020</w:t>
            </w:r>
            <w:r w:rsidR="002A4752">
              <w:rPr>
                <w:rFonts w:ascii="Arial" w:hAnsi="Arial" w:cs="Arial"/>
                <w:sz w:val="20"/>
              </w:rPr>
              <w:t xml:space="preserve"> na tisíc výzkumných pracovníků </w:t>
            </w:r>
            <w:r w:rsidRPr="00E84024">
              <w:rPr>
                <w:rFonts w:ascii="Arial" w:hAnsi="Arial" w:cs="Arial"/>
                <w:sz w:val="20"/>
              </w:rPr>
              <w:t>(FTE)</w:t>
            </w: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D9D9D9" w:themeFill="background1" w:themeFillShade="D9"/>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8"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851" w:type="dxa"/>
            <w:shd w:val="clear" w:color="auto" w:fill="auto"/>
          </w:tcPr>
          <w:p w:rsidR="00EE7FAD" w:rsidRPr="00E84024" w:rsidRDefault="00EE7FAD" w:rsidP="00661CA1">
            <w:pPr>
              <w:rPr>
                <w:rFonts w:ascii="Arial" w:hAnsi="Arial" w:cs="Arial"/>
                <w:sz w:val="18"/>
              </w:rPr>
            </w:pPr>
          </w:p>
        </w:tc>
        <w:tc>
          <w:tcPr>
            <w:tcW w:w="567" w:type="dxa"/>
          </w:tcPr>
          <w:p w:rsidR="00EE7FAD" w:rsidRPr="00E84024" w:rsidRDefault="00EE7FAD" w:rsidP="00661CA1">
            <w:pPr>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E84024" w:rsidRDefault="00EE7FAD" w:rsidP="00917A53">
            <w:pPr>
              <w:pStyle w:val="Odstavecseseznamem"/>
              <w:numPr>
                <w:ilvl w:val="0"/>
                <w:numId w:val="49"/>
              </w:numPr>
              <w:spacing w:after="0" w:line="200" w:lineRule="exact"/>
              <w:ind w:left="284" w:hanging="284"/>
              <w:rPr>
                <w:rFonts w:ascii="Arial" w:hAnsi="Arial" w:cs="Arial"/>
                <w:sz w:val="20"/>
              </w:rPr>
            </w:pPr>
            <w:r w:rsidRPr="00E84024">
              <w:rPr>
                <w:rFonts w:ascii="Arial" w:hAnsi="Arial" w:cs="Arial"/>
                <w:sz w:val="20"/>
              </w:rPr>
              <w:t>Získaný finanční příspěvek v programu Horizont 2020 na mld. € HDP</w:t>
            </w: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D9D9D9" w:themeFill="background1" w:themeFillShade="D9"/>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D9D9D9" w:themeFill="background1" w:themeFillShade="D9"/>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D9D9D9" w:themeFill="background1" w:themeFillShade="D9"/>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8"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851" w:type="dxa"/>
            <w:shd w:val="clear" w:color="auto" w:fill="auto"/>
          </w:tcPr>
          <w:p w:rsidR="00EE7FAD" w:rsidRPr="00E84024" w:rsidRDefault="00EE7FAD" w:rsidP="00661CA1">
            <w:pPr>
              <w:rPr>
                <w:rFonts w:ascii="Arial" w:hAnsi="Arial" w:cs="Arial"/>
                <w:sz w:val="18"/>
              </w:rPr>
            </w:pPr>
          </w:p>
        </w:tc>
        <w:tc>
          <w:tcPr>
            <w:tcW w:w="567" w:type="dxa"/>
          </w:tcPr>
          <w:p w:rsidR="00EE7FAD" w:rsidRPr="00E84024" w:rsidRDefault="00EE7FAD" w:rsidP="00661CA1">
            <w:pPr>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E84024" w:rsidRDefault="00EE7FAD" w:rsidP="00917A53">
            <w:pPr>
              <w:pStyle w:val="Odstavecseseznamem"/>
              <w:numPr>
                <w:ilvl w:val="0"/>
                <w:numId w:val="49"/>
              </w:numPr>
              <w:spacing w:after="0" w:line="200" w:lineRule="exact"/>
              <w:ind w:left="284" w:hanging="284"/>
              <w:rPr>
                <w:rFonts w:ascii="Arial" w:hAnsi="Arial" w:cs="Arial"/>
                <w:sz w:val="20"/>
              </w:rPr>
            </w:pPr>
            <w:r w:rsidRPr="00E84024">
              <w:rPr>
                <w:rFonts w:ascii="Arial" w:hAnsi="Arial" w:cs="Arial"/>
                <w:sz w:val="20"/>
              </w:rPr>
              <w:lastRenderedPageBreak/>
              <w:t>Celkový počet publikací registrovaných v databázi WoS na milion obyvatel</w:t>
            </w: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D9D9D9" w:themeFill="background1" w:themeFillShade="D9"/>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8"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851" w:type="dxa"/>
            <w:shd w:val="clear" w:color="auto" w:fill="auto"/>
          </w:tcPr>
          <w:p w:rsidR="00EE7FAD" w:rsidRPr="00E84024" w:rsidRDefault="00EE7FAD" w:rsidP="00661CA1">
            <w:pPr>
              <w:rPr>
                <w:rFonts w:ascii="Arial" w:hAnsi="Arial" w:cs="Arial"/>
                <w:sz w:val="18"/>
              </w:rPr>
            </w:pPr>
          </w:p>
        </w:tc>
        <w:tc>
          <w:tcPr>
            <w:tcW w:w="567" w:type="dxa"/>
          </w:tcPr>
          <w:p w:rsidR="00EE7FAD" w:rsidRPr="00E84024" w:rsidRDefault="00EE7FAD" w:rsidP="00661CA1">
            <w:pPr>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E84024" w:rsidRDefault="00EE7FAD" w:rsidP="00917A53">
            <w:pPr>
              <w:pStyle w:val="Odstavecseseznamem"/>
              <w:numPr>
                <w:ilvl w:val="0"/>
                <w:numId w:val="49"/>
              </w:numPr>
              <w:spacing w:after="0" w:line="200" w:lineRule="exact"/>
              <w:ind w:left="284" w:hanging="284"/>
              <w:rPr>
                <w:rFonts w:ascii="Arial" w:hAnsi="Arial" w:cs="Arial"/>
                <w:sz w:val="20"/>
              </w:rPr>
            </w:pPr>
            <w:r w:rsidRPr="00E84024">
              <w:rPr>
                <w:rFonts w:ascii="Arial" w:hAnsi="Arial" w:cs="Arial"/>
                <w:sz w:val="20"/>
              </w:rPr>
              <w:t>Počet PCT přihlášek na milion obyvatel (HDP)</w:t>
            </w:r>
          </w:p>
        </w:tc>
        <w:tc>
          <w:tcPr>
            <w:tcW w:w="567" w:type="dxa"/>
            <w:shd w:val="clear" w:color="auto" w:fill="auto"/>
          </w:tcPr>
          <w:p w:rsidR="00EE7FAD" w:rsidRPr="00E84024" w:rsidRDefault="00EE7FAD" w:rsidP="00661CA1">
            <w:pPr>
              <w:rPr>
                <w:rFonts w:ascii="Arial" w:hAnsi="Arial" w:cs="Arial"/>
                <w:color w:val="808080" w:themeColor="background1" w:themeShade="80"/>
                <w:sz w:val="18"/>
              </w:rPr>
            </w:pPr>
          </w:p>
        </w:tc>
        <w:tc>
          <w:tcPr>
            <w:tcW w:w="567" w:type="dxa"/>
            <w:shd w:val="clear" w:color="auto" w:fill="auto"/>
          </w:tcPr>
          <w:p w:rsidR="00EE7FAD" w:rsidRPr="00E84024" w:rsidRDefault="00EE7FAD" w:rsidP="00661CA1">
            <w:pPr>
              <w:rPr>
                <w:rFonts w:ascii="Arial" w:hAnsi="Arial" w:cs="Arial"/>
                <w:color w:val="808080" w:themeColor="background1" w:themeShade="80"/>
                <w:sz w:val="18"/>
              </w:rPr>
            </w:pPr>
          </w:p>
        </w:tc>
        <w:tc>
          <w:tcPr>
            <w:tcW w:w="567" w:type="dxa"/>
            <w:shd w:val="clear" w:color="auto" w:fill="auto"/>
          </w:tcPr>
          <w:p w:rsidR="00EE7FAD" w:rsidRPr="00E84024" w:rsidRDefault="00EE7FAD" w:rsidP="00661CA1">
            <w:pPr>
              <w:rPr>
                <w:rFonts w:ascii="Arial" w:hAnsi="Arial" w:cs="Arial"/>
                <w:color w:val="808080" w:themeColor="background1" w:themeShade="80"/>
                <w:sz w:val="18"/>
              </w:rPr>
            </w:pPr>
          </w:p>
        </w:tc>
        <w:tc>
          <w:tcPr>
            <w:tcW w:w="567" w:type="dxa"/>
            <w:shd w:val="clear" w:color="auto" w:fill="D9D9D9" w:themeFill="background1" w:themeFillShade="D9"/>
          </w:tcPr>
          <w:p w:rsidR="00EE7FAD" w:rsidRPr="00E84024" w:rsidRDefault="00EE7FAD" w:rsidP="00661CA1">
            <w:pPr>
              <w:rPr>
                <w:rFonts w:ascii="Arial" w:hAnsi="Arial" w:cs="Arial"/>
                <w:color w:val="808080" w:themeColor="background1" w:themeShade="80"/>
                <w:sz w:val="18"/>
              </w:rPr>
            </w:pPr>
          </w:p>
        </w:tc>
        <w:tc>
          <w:tcPr>
            <w:tcW w:w="709" w:type="dxa"/>
            <w:shd w:val="clear" w:color="auto" w:fill="auto"/>
          </w:tcPr>
          <w:p w:rsidR="00EE7FAD" w:rsidRPr="00E84024" w:rsidRDefault="00EE7FAD" w:rsidP="00661CA1">
            <w:pPr>
              <w:rPr>
                <w:rFonts w:ascii="Arial" w:hAnsi="Arial" w:cs="Arial"/>
                <w:color w:val="808080" w:themeColor="background1" w:themeShade="80"/>
                <w:sz w:val="18"/>
              </w:rPr>
            </w:pPr>
          </w:p>
        </w:tc>
        <w:tc>
          <w:tcPr>
            <w:tcW w:w="567" w:type="dxa"/>
            <w:shd w:val="clear" w:color="auto" w:fill="auto"/>
          </w:tcPr>
          <w:p w:rsidR="00EE7FAD" w:rsidRPr="00E84024" w:rsidRDefault="00EE7FAD" w:rsidP="00661CA1">
            <w:pPr>
              <w:rPr>
                <w:rFonts w:ascii="Arial" w:hAnsi="Arial" w:cs="Arial"/>
                <w:color w:val="808080" w:themeColor="background1" w:themeShade="80"/>
                <w:sz w:val="18"/>
              </w:rPr>
            </w:pPr>
          </w:p>
        </w:tc>
        <w:tc>
          <w:tcPr>
            <w:tcW w:w="567" w:type="dxa"/>
            <w:shd w:val="clear" w:color="auto" w:fill="auto"/>
          </w:tcPr>
          <w:p w:rsidR="00EE7FAD" w:rsidRPr="00E84024" w:rsidRDefault="00EE7FAD" w:rsidP="00661CA1">
            <w:pPr>
              <w:rPr>
                <w:rFonts w:ascii="Arial" w:hAnsi="Arial" w:cs="Arial"/>
                <w:color w:val="808080" w:themeColor="background1" w:themeShade="80"/>
                <w:sz w:val="18"/>
              </w:rPr>
            </w:pPr>
          </w:p>
        </w:tc>
        <w:tc>
          <w:tcPr>
            <w:tcW w:w="708" w:type="dxa"/>
            <w:shd w:val="clear" w:color="auto" w:fill="D9D9D9" w:themeFill="background1" w:themeFillShade="D9"/>
          </w:tcPr>
          <w:p w:rsidR="00EE7FAD" w:rsidRPr="00E84024" w:rsidRDefault="00EE7FAD" w:rsidP="00661CA1">
            <w:pPr>
              <w:rPr>
                <w:rFonts w:ascii="Arial" w:hAnsi="Arial" w:cs="Arial"/>
                <w:color w:val="808080" w:themeColor="background1" w:themeShade="80"/>
                <w:sz w:val="18"/>
              </w:rPr>
            </w:pPr>
          </w:p>
        </w:tc>
        <w:tc>
          <w:tcPr>
            <w:tcW w:w="709" w:type="dxa"/>
            <w:shd w:val="clear" w:color="auto" w:fill="D9D9D9" w:themeFill="background1" w:themeFillShade="D9"/>
          </w:tcPr>
          <w:p w:rsidR="00EE7FAD" w:rsidRPr="00E84024" w:rsidRDefault="00EE7FAD" w:rsidP="00661CA1">
            <w:pPr>
              <w:rPr>
                <w:rFonts w:ascii="Arial" w:hAnsi="Arial" w:cs="Arial"/>
                <w:color w:val="808080" w:themeColor="background1" w:themeShade="80"/>
                <w:sz w:val="18"/>
              </w:rPr>
            </w:pPr>
          </w:p>
        </w:tc>
        <w:tc>
          <w:tcPr>
            <w:tcW w:w="567" w:type="dxa"/>
            <w:shd w:val="clear" w:color="auto" w:fill="auto"/>
          </w:tcPr>
          <w:p w:rsidR="00EE7FAD" w:rsidRPr="00E84024" w:rsidRDefault="00EE7FAD" w:rsidP="00661CA1">
            <w:pPr>
              <w:rPr>
                <w:rFonts w:ascii="Arial" w:hAnsi="Arial" w:cs="Arial"/>
                <w:color w:val="808080" w:themeColor="background1" w:themeShade="80"/>
                <w:sz w:val="18"/>
              </w:rPr>
            </w:pPr>
          </w:p>
        </w:tc>
        <w:tc>
          <w:tcPr>
            <w:tcW w:w="567" w:type="dxa"/>
            <w:shd w:val="clear" w:color="auto" w:fill="auto"/>
          </w:tcPr>
          <w:p w:rsidR="00EE7FAD" w:rsidRPr="00E84024" w:rsidRDefault="00EE7FAD" w:rsidP="00661CA1">
            <w:pPr>
              <w:rPr>
                <w:rFonts w:ascii="Arial" w:hAnsi="Arial" w:cs="Arial"/>
                <w:color w:val="808080" w:themeColor="background1" w:themeShade="80"/>
                <w:sz w:val="18"/>
              </w:rPr>
            </w:pPr>
          </w:p>
        </w:tc>
        <w:tc>
          <w:tcPr>
            <w:tcW w:w="567" w:type="dxa"/>
            <w:shd w:val="clear" w:color="auto" w:fill="auto"/>
          </w:tcPr>
          <w:p w:rsidR="00EE7FAD" w:rsidRPr="00E84024" w:rsidRDefault="00EE7FAD" w:rsidP="00661CA1">
            <w:pPr>
              <w:rPr>
                <w:rFonts w:ascii="Arial" w:hAnsi="Arial" w:cs="Arial"/>
                <w:color w:val="808080" w:themeColor="background1" w:themeShade="80"/>
                <w:sz w:val="18"/>
              </w:rPr>
            </w:pPr>
          </w:p>
        </w:tc>
        <w:tc>
          <w:tcPr>
            <w:tcW w:w="851" w:type="dxa"/>
            <w:shd w:val="clear" w:color="auto" w:fill="D9D9D9" w:themeFill="background1" w:themeFillShade="D9"/>
          </w:tcPr>
          <w:p w:rsidR="00EE7FAD" w:rsidRPr="00E84024" w:rsidRDefault="00EE7FAD" w:rsidP="00661CA1">
            <w:pPr>
              <w:rPr>
                <w:rFonts w:ascii="Arial" w:hAnsi="Arial" w:cs="Arial"/>
                <w:color w:val="808080" w:themeColor="background1" w:themeShade="80"/>
                <w:sz w:val="18"/>
              </w:rPr>
            </w:pPr>
          </w:p>
        </w:tc>
        <w:tc>
          <w:tcPr>
            <w:tcW w:w="567" w:type="dxa"/>
            <w:shd w:val="clear" w:color="auto" w:fill="D9D9D9" w:themeFill="background1" w:themeFillShade="D9"/>
          </w:tcPr>
          <w:p w:rsidR="00EE7FAD" w:rsidRPr="00E84024" w:rsidRDefault="00EE7FAD" w:rsidP="00661CA1">
            <w:pPr>
              <w:rPr>
                <w:rFonts w:ascii="Arial" w:hAnsi="Arial" w:cs="Arial"/>
                <w:color w:val="808080" w:themeColor="background1" w:themeShade="80"/>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643052" w:rsidRPr="00643052" w:rsidRDefault="00643052" w:rsidP="00917A53">
            <w:pPr>
              <w:pStyle w:val="Odstavecseseznamem"/>
              <w:numPr>
                <w:ilvl w:val="0"/>
                <w:numId w:val="49"/>
              </w:numPr>
              <w:spacing w:after="0"/>
              <w:ind w:left="284" w:hanging="284"/>
              <w:rPr>
                <w:rFonts w:ascii="Arial" w:hAnsi="Arial" w:cs="Arial"/>
                <w:sz w:val="20"/>
              </w:rPr>
            </w:pPr>
            <w:r w:rsidRPr="00643052">
              <w:rPr>
                <w:rFonts w:ascii="Arial" w:hAnsi="Arial" w:cs="Arial"/>
                <w:sz w:val="20"/>
              </w:rPr>
              <w:t>Výnosy z prodeje licencí patentů (včetně národních)</w:t>
            </w:r>
          </w:p>
        </w:tc>
        <w:tc>
          <w:tcPr>
            <w:tcW w:w="567" w:type="dxa"/>
            <w:shd w:val="clear" w:color="auto" w:fill="auto"/>
          </w:tcPr>
          <w:p w:rsidR="00643052" w:rsidRPr="00E84024" w:rsidRDefault="00643052" w:rsidP="00661CA1">
            <w:pPr>
              <w:rPr>
                <w:rFonts w:ascii="Arial" w:hAnsi="Arial" w:cs="Arial"/>
                <w:color w:val="808080" w:themeColor="background1" w:themeShade="80"/>
                <w:sz w:val="18"/>
              </w:rPr>
            </w:pPr>
          </w:p>
        </w:tc>
        <w:tc>
          <w:tcPr>
            <w:tcW w:w="567" w:type="dxa"/>
            <w:shd w:val="clear" w:color="auto" w:fill="auto"/>
          </w:tcPr>
          <w:p w:rsidR="00643052" w:rsidRPr="00E84024" w:rsidRDefault="00643052" w:rsidP="00661CA1">
            <w:pPr>
              <w:rPr>
                <w:rFonts w:ascii="Arial" w:hAnsi="Arial" w:cs="Arial"/>
                <w:color w:val="808080" w:themeColor="background1" w:themeShade="80"/>
                <w:sz w:val="18"/>
              </w:rPr>
            </w:pPr>
          </w:p>
        </w:tc>
        <w:tc>
          <w:tcPr>
            <w:tcW w:w="567" w:type="dxa"/>
            <w:shd w:val="clear" w:color="auto" w:fill="auto"/>
          </w:tcPr>
          <w:p w:rsidR="00643052" w:rsidRPr="00E84024" w:rsidRDefault="00643052" w:rsidP="00661CA1">
            <w:pPr>
              <w:rPr>
                <w:rFonts w:ascii="Arial" w:hAnsi="Arial" w:cs="Arial"/>
                <w:color w:val="808080" w:themeColor="background1" w:themeShade="80"/>
                <w:sz w:val="18"/>
              </w:rPr>
            </w:pPr>
          </w:p>
        </w:tc>
        <w:tc>
          <w:tcPr>
            <w:tcW w:w="567" w:type="dxa"/>
            <w:shd w:val="clear" w:color="auto" w:fill="D9D9D9" w:themeFill="background1" w:themeFillShade="D9"/>
          </w:tcPr>
          <w:p w:rsidR="00643052" w:rsidRPr="00E84024" w:rsidRDefault="00643052" w:rsidP="00661CA1">
            <w:pPr>
              <w:rPr>
                <w:rFonts w:ascii="Arial" w:hAnsi="Arial" w:cs="Arial"/>
                <w:color w:val="808080" w:themeColor="background1" w:themeShade="80"/>
                <w:sz w:val="18"/>
              </w:rPr>
            </w:pPr>
          </w:p>
        </w:tc>
        <w:tc>
          <w:tcPr>
            <w:tcW w:w="709" w:type="dxa"/>
            <w:shd w:val="clear" w:color="auto" w:fill="auto"/>
          </w:tcPr>
          <w:p w:rsidR="00643052" w:rsidRPr="00E84024" w:rsidRDefault="00643052" w:rsidP="00661CA1">
            <w:pPr>
              <w:rPr>
                <w:rFonts w:ascii="Arial" w:hAnsi="Arial" w:cs="Arial"/>
                <w:color w:val="808080" w:themeColor="background1" w:themeShade="80"/>
                <w:sz w:val="18"/>
              </w:rPr>
            </w:pPr>
          </w:p>
        </w:tc>
        <w:tc>
          <w:tcPr>
            <w:tcW w:w="567" w:type="dxa"/>
            <w:shd w:val="clear" w:color="auto" w:fill="auto"/>
          </w:tcPr>
          <w:p w:rsidR="00643052" w:rsidRPr="00E84024" w:rsidRDefault="00643052" w:rsidP="00661CA1">
            <w:pPr>
              <w:rPr>
                <w:rFonts w:ascii="Arial" w:hAnsi="Arial" w:cs="Arial"/>
                <w:color w:val="808080" w:themeColor="background1" w:themeShade="80"/>
                <w:sz w:val="18"/>
              </w:rPr>
            </w:pPr>
          </w:p>
        </w:tc>
        <w:tc>
          <w:tcPr>
            <w:tcW w:w="567" w:type="dxa"/>
            <w:shd w:val="clear" w:color="auto" w:fill="auto"/>
          </w:tcPr>
          <w:p w:rsidR="00643052" w:rsidRPr="00E84024" w:rsidRDefault="00643052" w:rsidP="00661CA1">
            <w:pPr>
              <w:rPr>
                <w:rFonts w:ascii="Arial" w:hAnsi="Arial" w:cs="Arial"/>
                <w:color w:val="808080" w:themeColor="background1" w:themeShade="80"/>
                <w:sz w:val="18"/>
              </w:rPr>
            </w:pPr>
          </w:p>
        </w:tc>
        <w:tc>
          <w:tcPr>
            <w:tcW w:w="708" w:type="dxa"/>
            <w:shd w:val="clear" w:color="auto" w:fill="D9D9D9" w:themeFill="background1" w:themeFillShade="D9"/>
          </w:tcPr>
          <w:p w:rsidR="00643052" w:rsidRPr="00E84024" w:rsidRDefault="00643052" w:rsidP="00661CA1">
            <w:pPr>
              <w:rPr>
                <w:rFonts w:ascii="Arial" w:hAnsi="Arial" w:cs="Arial"/>
                <w:color w:val="808080" w:themeColor="background1" w:themeShade="80"/>
                <w:sz w:val="18"/>
              </w:rPr>
            </w:pPr>
          </w:p>
        </w:tc>
        <w:tc>
          <w:tcPr>
            <w:tcW w:w="709" w:type="dxa"/>
            <w:shd w:val="clear" w:color="auto" w:fill="D9D9D9" w:themeFill="background1" w:themeFillShade="D9"/>
          </w:tcPr>
          <w:p w:rsidR="00643052" w:rsidRPr="00E84024" w:rsidRDefault="00643052" w:rsidP="00661CA1">
            <w:pPr>
              <w:rPr>
                <w:rFonts w:ascii="Arial" w:hAnsi="Arial" w:cs="Arial"/>
                <w:color w:val="808080" w:themeColor="background1" w:themeShade="80"/>
                <w:sz w:val="18"/>
              </w:rPr>
            </w:pPr>
          </w:p>
        </w:tc>
        <w:tc>
          <w:tcPr>
            <w:tcW w:w="567" w:type="dxa"/>
            <w:shd w:val="clear" w:color="auto" w:fill="auto"/>
          </w:tcPr>
          <w:p w:rsidR="00643052" w:rsidRPr="00E84024" w:rsidRDefault="00643052" w:rsidP="00661CA1">
            <w:pPr>
              <w:rPr>
                <w:rFonts w:ascii="Arial" w:hAnsi="Arial" w:cs="Arial"/>
                <w:color w:val="808080" w:themeColor="background1" w:themeShade="80"/>
                <w:sz w:val="18"/>
              </w:rPr>
            </w:pPr>
          </w:p>
        </w:tc>
        <w:tc>
          <w:tcPr>
            <w:tcW w:w="567" w:type="dxa"/>
            <w:shd w:val="clear" w:color="auto" w:fill="auto"/>
          </w:tcPr>
          <w:p w:rsidR="00643052" w:rsidRPr="00E84024" w:rsidRDefault="00643052" w:rsidP="00661CA1">
            <w:pPr>
              <w:rPr>
                <w:rFonts w:ascii="Arial" w:hAnsi="Arial" w:cs="Arial"/>
                <w:color w:val="808080" w:themeColor="background1" w:themeShade="80"/>
                <w:sz w:val="18"/>
              </w:rPr>
            </w:pPr>
          </w:p>
        </w:tc>
        <w:tc>
          <w:tcPr>
            <w:tcW w:w="567" w:type="dxa"/>
            <w:shd w:val="clear" w:color="auto" w:fill="auto"/>
          </w:tcPr>
          <w:p w:rsidR="00643052" w:rsidRPr="00E84024" w:rsidRDefault="00643052" w:rsidP="00661CA1">
            <w:pPr>
              <w:rPr>
                <w:rFonts w:ascii="Arial" w:hAnsi="Arial" w:cs="Arial"/>
                <w:color w:val="808080" w:themeColor="background1" w:themeShade="80"/>
                <w:sz w:val="18"/>
              </w:rPr>
            </w:pPr>
          </w:p>
        </w:tc>
        <w:tc>
          <w:tcPr>
            <w:tcW w:w="851" w:type="dxa"/>
            <w:shd w:val="clear" w:color="auto" w:fill="FFFFFF" w:themeFill="background1"/>
          </w:tcPr>
          <w:p w:rsidR="00643052" w:rsidRPr="00E84024" w:rsidRDefault="00643052" w:rsidP="00661CA1">
            <w:pPr>
              <w:rPr>
                <w:rFonts w:ascii="Arial" w:hAnsi="Arial" w:cs="Arial"/>
                <w:color w:val="808080" w:themeColor="background1" w:themeShade="80"/>
                <w:sz w:val="18"/>
              </w:rPr>
            </w:pPr>
          </w:p>
        </w:tc>
        <w:tc>
          <w:tcPr>
            <w:tcW w:w="567" w:type="dxa"/>
            <w:shd w:val="clear" w:color="auto" w:fill="FFFFFF" w:themeFill="background1"/>
          </w:tcPr>
          <w:p w:rsidR="00643052" w:rsidRPr="00E84024" w:rsidRDefault="00643052" w:rsidP="00661CA1">
            <w:pPr>
              <w:rPr>
                <w:rFonts w:ascii="Arial" w:hAnsi="Arial" w:cs="Arial"/>
                <w:color w:val="808080" w:themeColor="background1" w:themeShade="80"/>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15438A" w:rsidRDefault="0015438A" w:rsidP="0015438A">
            <w:pPr>
              <w:spacing w:after="0" w:line="200" w:lineRule="exact"/>
              <w:ind w:left="284" w:hanging="284"/>
              <w:rPr>
                <w:rFonts w:ascii="Arial" w:hAnsi="Arial" w:cs="Arial"/>
                <w:sz w:val="20"/>
              </w:rPr>
            </w:pPr>
            <w:r>
              <w:rPr>
                <w:rFonts w:ascii="Arial" w:hAnsi="Arial" w:cs="Arial"/>
                <w:sz w:val="20"/>
              </w:rPr>
              <w:t xml:space="preserve">10. </w:t>
            </w:r>
            <w:r w:rsidR="00EE7FAD" w:rsidRPr="0015438A">
              <w:rPr>
                <w:rFonts w:ascii="Arial" w:hAnsi="Arial" w:cs="Arial"/>
                <w:sz w:val="20"/>
              </w:rPr>
              <w:t>Podíl vysoce citovaných publikací (v 10 % nejcitovanějších publikací) v celkovém počtu</w:t>
            </w: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9" w:type="dxa"/>
            <w:shd w:val="clear" w:color="auto" w:fill="D9D9D9" w:themeFill="background1" w:themeFillShade="D9"/>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8"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851" w:type="dxa"/>
            <w:shd w:val="clear" w:color="auto" w:fill="auto"/>
          </w:tcPr>
          <w:p w:rsidR="00EE7FAD" w:rsidRPr="00E84024" w:rsidRDefault="00EE7FAD" w:rsidP="00661CA1">
            <w:pPr>
              <w:rPr>
                <w:rFonts w:ascii="Arial" w:hAnsi="Arial" w:cs="Arial"/>
                <w:sz w:val="18"/>
              </w:rPr>
            </w:pPr>
          </w:p>
        </w:tc>
        <w:tc>
          <w:tcPr>
            <w:tcW w:w="567" w:type="dxa"/>
          </w:tcPr>
          <w:p w:rsidR="00EE7FAD" w:rsidRPr="00E84024" w:rsidRDefault="00EE7FAD" w:rsidP="00661CA1">
            <w:pPr>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BB745B" w:rsidRDefault="0015438A" w:rsidP="0015438A">
            <w:pPr>
              <w:spacing w:after="0" w:line="200" w:lineRule="exact"/>
              <w:ind w:left="284" w:hanging="284"/>
              <w:rPr>
                <w:rFonts w:ascii="Arial" w:hAnsi="Arial" w:cs="Arial"/>
                <w:sz w:val="20"/>
              </w:rPr>
            </w:pPr>
            <w:r>
              <w:rPr>
                <w:rFonts w:ascii="Arial" w:hAnsi="Arial" w:cs="Arial"/>
                <w:sz w:val="20"/>
              </w:rPr>
              <w:t xml:space="preserve">11. </w:t>
            </w:r>
            <w:r w:rsidR="00EE7FAD" w:rsidRPr="00BB745B">
              <w:rPr>
                <w:rFonts w:ascii="Arial" w:hAnsi="Arial" w:cs="Arial"/>
                <w:sz w:val="20"/>
              </w:rPr>
              <w:t xml:space="preserve">Celkový počet ERC grantů vztažený k součtu výdajů na VaV ve vládním a VŠ sektoru </w:t>
            </w: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9" w:type="dxa"/>
            <w:shd w:val="clear" w:color="auto" w:fill="D9D9D9" w:themeFill="background1" w:themeFillShade="D9"/>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8"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851" w:type="dxa"/>
            <w:shd w:val="clear" w:color="auto" w:fill="auto"/>
          </w:tcPr>
          <w:p w:rsidR="00EE7FAD" w:rsidRPr="00E84024" w:rsidRDefault="00EE7FAD" w:rsidP="00661CA1">
            <w:pPr>
              <w:rPr>
                <w:rFonts w:ascii="Arial" w:hAnsi="Arial" w:cs="Arial"/>
                <w:sz w:val="18"/>
              </w:rPr>
            </w:pPr>
          </w:p>
        </w:tc>
        <w:tc>
          <w:tcPr>
            <w:tcW w:w="567" w:type="dxa"/>
          </w:tcPr>
          <w:p w:rsidR="00EE7FAD" w:rsidRPr="00E84024" w:rsidRDefault="00EE7FAD" w:rsidP="00661CA1">
            <w:pPr>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BB745B" w:rsidRDefault="0015438A" w:rsidP="0015438A">
            <w:pPr>
              <w:spacing w:after="0" w:line="200" w:lineRule="exact"/>
              <w:ind w:left="284" w:hanging="284"/>
              <w:rPr>
                <w:rFonts w:ascii="Arial" w:hAnsi="Arial" w:cs="Arial"/>
                <w:sz w:val="20"/>
              </w:rPr>
            </w:pPr>
            <w:r>
              <w:rPr>
                <w:rFonts w:ascii="Arial" w:hAnsi="Arial" w:cs="Arial"/>
                <w:sz w:val="20"/>
              </w:rPr>
              <w:t xml:space="preserve">12. </w:t>
            </w:r>
            <w:r w:rsidR="00EE7FAD" w:rsidRPr="00BB745B">
              <w:rPr>
                <w:rFonts w:ascii="Arial" w:hAnsi="Arial" w:cs="Arial"/>
                <w:sz w:val="20"/>
              </w:rPr>
              <w:t>Podíl publikací ve spoluautorství veřejného a soukromého sektoru v celkovém počtu publikací (%)</w:t>
            </w: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8" w:type="dxa"/>
            <w:shd w:val="clear" w:color="auto" w:fill="D9D9D9" w:themeFill="background1" w:themeFillShade="D9"/>
          </w:tcPr>
          <w:p w:rsidR="00EE7FAD" w:rsidRPr="00E84024" w:rsidRDefault="00EE7FAD" w:rsidP="00661CA1">
            <w:pPr>
              <w:rPr>
                <w:rFonts w:ascii="Arial" w:hAnsi="Arial" w:cs="Arial"/>
                <w:sz w:val="18"/>
              </w:rPr>
            </w:pPr>
          </w:p>
        </w:tc>
        <w:tc>
          <w:tcPr>
            <w:tcW w:w="709" w:type="dxa"/>
            <w:shd w:val="clear" w:color="auto" w:fill="D9D9D9" w:themeFill="background1" w:themeFillShade="D9"/>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color w:val="808080" w:themeColor="background1" w:themeShade="80"/>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851" w:type="dxa"/>
            <w:shd w:val="clear" w:color="auto" w:fill="auto"/>
          </w:tcPr>
          <w:p w:rsidR="00EE7FAD" w:rsidRPr="00E84024" w:rsidRDefault="00EE7FAD" w:rsidP="00661CA1">
            <w:pPr>
              <w:rPr>
                <w:rFonts w:ascii="Arial" w:hAnsi="Arial" w:cs="Arial"/>
                <w:sz w:val="18"/>
              </w:rPr>
            </w:pPr>
          </w:p>
        </w:tc>
        <w:tc>
          <w:tcPr>
            <w:tcW w:w="567" w:type="dxa"/>
          </w:tcPr>
          <w:p w:rsidR="00EE7FAD" w:rsidRPr="00E84024" w:rsidRDefault="00EE7FAD" w:rsidP="00661CA1">
            <w:pPr>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BB745B" w:rsidRDefault="0015438A" w:rsidP="0015438A">
            <w:pPr>
              <w:spacing w:after="0" w:line="200" w:lineRule="exact"/>
              <w:ind w:left="284" w:hanging="284"/>
              <w:rPr>
                <w:rFonts w:ascii="Arial" w:hAnsi="Arial" w:cs="Arial"/>
                <w:sz w:val="20"/>
              </w:rPr>
            </w:pPr>
            <w:r>
              <w:rPr>
                <w:rFonts w:ascii="Arial" w:hAnsi="Arial" w:cs="Arial"/>
                <w:sz w:val="20"/>
              </w:rPr>
              <w:t xml:space="preserve">13. </w:t>
            </w:r>
            <w:r w:rsidR="00EE7FAD" w:rsidRPr="00BB745B">
              <w:rPr>
                <w:rFonts w:ascii="Arial" w:hAnsi="Arial" w:cs="Arial"/>
                <w:sz w:val="20"/>
              </w:rPr>
              <w:t>Podíl zdrojů z (domácího) podnikatelského sektoru ve výdajích vládního a VŠ sektoru na VaV (%)</w:t>
            </w: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D9D9D9" w:themeFill="background1" w:themeFillShade="D9"/>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8" w:type="dxa"/>
            <w:shd w:val="clear" w:color="auto" w:fill="D9D9D9" w:themeFill="background1" w:themeFillShade="D9"/>
          </w:tcPr>
          <w:p w:rsidR="00EE7FAD" w:rsidRPr="00E84024" w:rsidRDefault="00EE7FAD" w:rsidP="00661CA1">
            <w:pPr>
              <w:rPr>
                <w:rFonts w:ascii="Arial" w:hAnsi="Arial" w:cs="Arial"/>
                <w:sz w:val="18"/>
              </w:rPr>
            </w:pPr>
          </w:p>
        </w:tc>
        <w:tc>
          <w:tcPr>
            <w:tcW w:w="709" w:type="dxa"/>
            <w:shd w:val="clear" w:color="auto" w:fill="D9D9D9" w:themeFill="background1" w:themeFillShade="D9"/>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851" w:type="dxa"/>
            <w:shd w:val="clear" w:color="auto" w:fill="auto"/>
          </w:tcPr>
          <w:p w:rsidR="00EE7FAD" w:rsidRPr="00E84024" w:rsidRDefault="00EE7FAD" w:rsidP="00661CA1">
            <w:pPr>
              <w:rPr>
                <w:rFonts w:ascii="Arial" w:hAnsi="Arial" w:cs="Arial"/>
                <w:sz w:val="18"/>
              </w:rPr>
            </w:pPr>
          </w:p>
        </w:tc>
        <w:tc>
          <w:tcPr>
            <w:tcW w:w="567" w:type="dxa"/>
          </w:tcPr>
          <w:p w:rsidR="00EE7FAD" w:rsidRPr="00E84024" w:rsidRDefault="00EE7FAD" w:rsidP="00661CA1">
            <w:pPr>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BB745B" w:rsidRDefault="0015438A" w:rsidP="0015438A">
            <w:pPr>
              <w:spacing w:after="0" w:line="200" w:lineRule="exact"/>
              <w:ind w:left="284" w:hanging="284"/>
              <w:rPr>
                <w:rFonts w:ascii="Arial" w:hAnsi="Arial" w:cs="Arial"/>
                <w:sz w:val="20"/>
              </w:rPr>
            </w:pPr>
            <w:r>
              <w:rPr>
                <w:rFonts w:ascii="Arial" w:hAnsi="Arial" w:cs="Arial"/>
                <w:sz w:val="20"/>
              </w:rPr>
              <w:t xml:space="preserve">14. </w:t>
            </w:r>
            <w:r w:rsidR="00EE7FAD" w:rsidRPr="00BB745B">
              <w:rPr>
                <w:rFonts w:ascii="Arial" w:hAnsi="Arial" w:cs="Arial"/>
                <w:sz w:val="20"/>
              </w:rPr>
              <w:t>Podíl zaměstnanosti v high- a medium high-tech zpracovatelském průmyslu (%)</w:t>
            </w: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8"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D9D9D9" w:themeFill="background1" w:themeFillShade="D9"/>
          </w:tcPr>
          <w:p w:rsidR="00EE7FAD" w:rsidRPr="00E84024" w:rsidRDefault="00EE7FAD" w:rsidP="00661CA1">
            <w:pPr>
              <w:rPr>
                <w:rFonts w:ascii="Arial" w:hAnsi="Arial" w:cs="Arial"/>
                <w:sz w:val="18"/>
              </w:rPr>
            </w:pPr>
          </w:p>
        </w:tc>
        <w:tc>
          <w:tcPr>
            <w:tcW w:w="851" w:type="dxa"/>
            <w:shd w:val="clear" w:color="auto" w:fill="auto"/>
          </w:tcPr>
          <w:p w:rsidR="00EE7FAD" w:rsidRPr="00E84024" w:rsidRDefault="00EE7FAD" w:rsidP="00661CA1">
            <w:pPr>
              <w:rPr>
                <w:rFonts w:ascii="Arial" w:hAnsi="Arial" w:cs="Arial"/>
                <w:sz w:val="18"/>
              </w:rPr>
            </w:pPr>
          </w:p>
        </w:tc>
        <w:tc>
          <w:tcPr>
            <w:tcW w:w="567" w:type="dxa"/>
          </w:tcPr>
          <w:p w:rsidR="00EE7FAD" w:rsidRPr="00E84024" w:rsidRDefault="00EE7FAD" w:rsidP="00661CA1">
            <w:pPr>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BB745B" w:rsidRDefault="0015438A" w:rsidP="0015438A">
            <w:pPr>
              <w:spacing w:after="0" w:line="200" w:lineRule="exact"/>
              <w:ind w:left="284" w:hanging="284"/>
              <w:rPr>
                <w:rFonts w:ascii="Arial" w:hAnsi="Arial" w:cs="Arial"/>
                <w:sz w:val="20"/>
              </w:rPr>
            </w:pPr>
            <w:r>
              <w:rPr>
                <w:rFonts w:ascii="Arial" w:hAnsi="Arial" w:cs="Arial"/>
                <w:sz w:val="20"/>
              </w:rPr>
              <w:lastRenderedPageBreak/>
              <w:t xml:space="preserve">15. </w:t>
            </w:r>
            <w:r w:rsidR="00EE7FAD" w:rsidRPr="00BB745B">
              <w:rPr>
                <w:rFonts w:ascii="Arial" w:hAnsi="Arial" w:cs="Arial"/>
                <w:sz w:val="20"/>
              </w:rPr>
              <w:t>Podíl zaměstnanosti ve znalostně intenzivních službách (%)</w:t>
            </w: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708" w:type="dxa"/>
            <w:shd w:val="clear" w:color="auto" w:fill="auto"/>
          </w:tcPr>
          <w:p w:rsidR="00EE7FAD" w:rsidRPr="00E84024" w:rsidRDefault="00EE7FAD" w:rsidP="00661CA1">
            <w:pPr>
              <w:rPr>
                <w:rFonts w:ascii="Arial" w:hAnsi="Arial" w:cs="Arial"/>
                <w:sz w:val="18"/>
              </w:rPr>
            </w:pPr>
          </w:p>
        </w:tc>
        <w:tc>
          <w:tcPr>
            <w:tcW w:w="709"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auto"/>
          </w:tcPr>
          <w:p w:rsidR="00EE7FAD" w:rsidRPr="00E84024" w:rsidRDefault="00EE7FAD" w:rsidP="00661CA1">
            <w:pPr>
              <w:rPr>
                <w:rFonts w:ascii="Arial" w:hAnsi="Arial" w:cs="Arial"/>
                <w:sz w:val="18"/>
              </w:rPr>
            </w:pPr>
          </w:p>
        </w:tc>
        <w:tc>
          <w:tcPr>
            <w:tcW w:w="567" w:type="dxa"/>
            <w:shd w:val="clear" w:color="auto" w:fill="D9D9D9" w:themeFill="background1" w:themeFillShade="D9"/>
          </w:tcPr>
          <w:p w:rsidR="00EE7FAD" w:rsidRPr="00E84024" w:rsidRDefault="00EE7FAD" w:rsidP="00661CA1">
            <w:pPr>
              <w:rPr>
                <w:rFonts w:ascii="Arial" w:hAnsi="Arial" w:cs="Arial"/>
                <w:sz w:val="18"/>
              </w:rPr>
            </w:pPr>
          </w:p>
        </w:tc>
        <w:tc>
          <w:tcPr>
            <w:tcW w:w="851" w:type="dxa"/>
            <w:shd w:val="clear" w:color="auto" w:fill="auto"/>
          </w:tcPr>
          <w:p w:rsidR="00EE7FAD" w:rsidRPr="00E84024" w:rsidRDefault="00EE7FAD" w:rsidP="00661CA1">
            <w:pPr>
              <w:rPr>
                <w:rFonts w:ascii="Arial" w:hAnsi="Arial" w:cs="Arial"/>
                <w:sz w:val="18"/>
              </w:rPr>
            </w:pPr>
          </w:p>
        </w:tc>
        <w:tc>
          <w:tcPr>
            <w:tcW w:w="567" w:type="dxa"/>
          </w:tcPr>
          <w:p w:rsidR="00EE7FAD" w:rsidRPr="00E84024" w:rsidRDefault="00EE7FAD" w:rsidP="00661CA1">
            <w:pPr>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BB745B" w:rsidRDefault="0015438A" w:rsidP="0015438A">
            <w:pPr>
              <w:spacing w:after="0" w:line="200" w:lineRule="exact"/>
              <w:ind w:left="284" w:hanging="284"/>
              <w:rPr>
                <w:rFonts w:ascii="Arial" w:hAnsi="Arial" w:cs="Arial"/>
                <w:sz w:val="20"/>
              </w:rPr>
            </w:pPr>
            <w:r>
              <w:rPr>
                <w:rFonts w:ascii="Arial" w:hAnsi="Arial" w:cs="Arial"/>
                <w:sz w:val="20"/>
              </w:rPr>
              <w:t xml:space="preserve">16. </w:t>
            </w:r>
            <w:r w:rsidR="00EE7FAD" w:rsidRPr="00BB745B">
              <w:rPr>
                <w:rFonts w:ascii="Arial" w:hAnsi="Arial" w:cs="Arial"/>
                <w:sz w:val="20"/>
              </w:rPr>
              <w:t>Podíl zdrojů z podnikatelského sektoru v GERD (%)</w:t>
            </w: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D9D9D9" w:themeFill="background1" w:themeFillShade="D9"/>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709"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708" w:type="dxa"/>
            <w:shd w:val="clear" w:color="auto" w:fill="auto"/>
          </w:tcPr>
          <w:p w:rsidR="00EE7FAD" w:rsidRPr="00E84024" w:rsidRDefault="00EE7FAD" w:rsidP="00661CA1">
            <w:pPr>
              <w:spacing w:after="0"/>
              <w:rPr>
                <w:rFonts w:ascii="Arial" w:hAnsi="Arial" w:cs="Arial"/>
                <w:sz w:val="18"/>
              </w:rPr>
            </w:pPr>
          </w:p>
        </w:tc>
        <w:tc>
          <w:tcPr>
            <w:tcW w:w="709"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D9D9D9" w:themeFill="background1" w:themeFillShade="D9"/>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851" w:type="dxa"/>
            <w:shd w:val="clear" w:color="auto" w:fill="auto"/>
          </w:tcPr>
          <w:p w:rsidR="00EE7FAD" w:rsidRPr="00E84024" w:rsidRDefault="00EE7FAD" w:rsidP="00661CA1">
            <w:pPr>
              <w:spacing w:after="0"/>
              <w:rPr>
                <w:rFonts w:ascii="Arial" w:hAnsi="Arial" w:cs="Arial"/>
                <w:sz w:val="18"/>
              </w:rPr>
            </w:pPr>
          </w:p>
        </w:tc>
        <w:tc>
          <w:tcPr>
            <w:tcW w:w="567" w:type="dxa"/>
          </w:tcPr>
          <w:p w:rsidR="00EE7FAD" w:rsidRPr="00E84024" w:rsidRDefault="00EE7FAD" w:rsidP="00661CA1">
            <w:pPr>
              <w:spacing w:after="0"/>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BB745B" w:rsidRDefault="0015438A" w:rsidP="0015438A">
            <w:pPr>
              <w:spacing w:after="0" w:line="200" w:lineRule="exact"/>
              <w:ind w:left="284" w:hanging="284"/>
              <w:rPr>
                <w:rFonts w:ascii="Arial" w:hAnsi="Arial" w:cs="Arial"/>
                <w:sz w:val="20"/>
              </w:rPr>
            </w:pPr>
            <w:r>
              <w:rPr>
                <w:rFonts w:ascii="Arial" w:hAnsi="Arial" w:cs="Arial"/>
                <w:sz w:val="20"/>
              </w:rPr>
              <w:t xml:space="preserve">17. </w:t>
            </w:r>
            <w:r w:rsidR="00EE7FAD" w:rsidRPr="00BB745B">
              <w:rPr>
                <w:rFonts w:ascii="Arial" w:hAnsi="Arial" w:cs="Arial"/>
                <w:sz w:val="20"/>
              </w:rPr>
              <w:t>Early-stage investice rizikového kapitálu (% HDP)</w:t>
            </w: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709"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708" w:type="dxa"/>
            <w:shd w:val="clear" w:color="auto" w:fill="auto"/>
          </w:tcPr>
          <w:p w:rsidR="00EE7FAD" w:rsidRPr="00E84024" w:rsidRDefault="00EE7FAD" w:rsidP="00661CA1">
            <w:pPr>
              <w:spacing w:after="0"/>
              <w:rPr>
                <w:rFonts w:ascii="Arial" w:hAnsi="Arial" w:cs="Arial"/>
                <w:sz w:val="18"/>
              </w:rPr>
            </w:pPr>
          </w:p>
        </w:tc>
        <w:tc>
          <w:tcPr>
            <w:tcW w:w="709"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D9D9D9" w:themeFill="background1" w:themeFillShade="D9"/>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851" w:type="dxa"/>
            <w:shd w:val="clear" w:color="auto" w:fill="auto"/>
          </w:tcPr>
          <w:p w:rsidR="00EE7FAD" w:rsidRPr="00E84024" w:rsidRDefault="00EE7FAD" w:rsidP="00661CA1">
            <w:pPr>
              <w:spacing w:after="0"/>
              <w:rPr>
                <w:rFonts w:ascii="Arial" w:hAnsi="Arial" w:cs="Arial"/>
                <w:sz w:val="18"/>
              </w:rPr>
            </w:pPr>
          </w:p>
        </w:tc>
        <w:tc>
          <w:tcPr>
            <w:tcW w:w="567" w:type="dxa"/>
          </w:tcPr>
          <w:p w:rsidR="00EE7FAD" w:rsidRPr="00E84024" w:rsidRDefault="00EE7FAD" w:rsidP="00661CA1">
            <w:pPr>
              <w:spacing w:after="0"/>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BB745B" w:rsidRDefault="0015438A" w:rsidP="0015438A">
            <w:pPr>
              <w:spacing w:after="0" w:line="200" w:lineRule="exact"/>
              <w:ind w:left="284" w:hanging="284"/>
              <w:rPr>
                <w:rFonts w:ascii="Arial" w:hAnsi="Arial" w:cs="Arial"/>
                <w:sz w:val="20"/>
              </w:rPr>
            </w:pPr>
            <w:r>
              <w:rPr>
                <w:rFonts w:ascii="Arial" w:hAnsi="Arial" w:cs="Arial"/>
                <w:sz w:val="20"/>
              </w:rPr>
              <w:t xml:space="preserve">18. </w:t>
            </w:r>
            <w:r w:rsidR="00EE7FAD" w:rsidRPr="00BB745B">
              <w:rPr>
                <w:rFonts w:ascii="Arial" w:hAnsi="Arial" w:cs="Arial"/>
                <w:sz w:val="20"/>
              </w:rPr>
              <w:t>Podíl domácí přidané hodnoty v celkovém exportu (%)</w:t>
            </w: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709"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708" w:type="dxa"/>
            <w:shd w:val="clear" w:color="auto" w:fill="auto"/>
          </w:tcPr>
          <w:p w:rsidR="00EE7FAD" w:rsidRPr="00E84024" w:rsidRDefault="00EE7FAD" w:rsidP="00661CA1">
            <w:pPr>
              <w:spacing w:after="0"/>
              <w:rPr>
                <w:rFonts w:ascii="Arial" w:hAnsi="Arial" w:cs="Arial"/>
                <w:sz w:val="18"/>
              </w:rPr>
            </w:pPr>
          </w:p>
        </w:tc>
        <w:tc>
          <w:tcPr>
            <w:tcW w:w="709"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D9D9D9" w:themeFill="background1" w:themeFillShade="D9"/>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851" w:type="dxa"/>
            <w:shd w:val="clear" w:color="auto" w:fill="auto"/>
          </w:tcPr>
          <w:p w:rsidR="00EE7FAD" w:rsidRPr="00E84024" w:rsidRDefault="00EE7FAD" w:rsidP="00661CA1">
            <w:pPr>
              <w:spacing w:after="0"/>
              <w:rPr>
                <w:rFonts w:ascii="Arial" w:hAnsi="Arial" w:cs="Arial"/>
                <w:sz w:val="18"/>
              </w:rPr>
            </w:pPr>
          </w:p>
        </w:tc>
        <w:tc>
          <w:tcPr>
            <w:tcW w:w="567" w:type="dxa"/>
          </w:tcPr>
          <w:p w:rsidR="00EE7FAD" w:rsidRPr="00E84024" w:rsidRDefault="00EE7FAD" w:rsidP="00661CA1">
            <w:pPr>
              <w:spacing w:after="0"/>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BB745B" w:rsidRDefault="0015438A" w:rsidP="0015438A">
            <w:pPr>
              <w:spacing w:after="0" w:line="200" w:lineRule="exact"/>
              <w:ind w:left="284" w:hanging="284"/>
              <w:rPr>
                <w:rFonts w:ascii="Arial" w:hAnsi="Arial" w:cs="Arial"/>
                <w:sz w:val="20"/>
              </w:rPr>
            </w:pPr>
            <w:r>
              <w:rPr>
                <w:rFonts w:ascii="Arial" w:hAnsi="Arial" w:cs="Arial"/>
                <w:sz w:val="20"/>
              </w:rPr>
              <w:t xml:space="preserve">19. </w:t>
            </w:r>
            <w:r w:rsidR="00EE7FAD" w:rsidRPr="00BB745B">
              <w:rPr>
                <w:rFonts w:ascii="Arial" w:hAnsi="Arial" w:cs="Arial"/>
                <w:sz w:val="20"/>
              </w:rPr>
              <w:t>Podíl účelové podpory určené na VaV zaměřený na řešení společenských výzev (%)</w:t>
            </w: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709"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708" w:type="dxa"/>
            <w:shd w:val="clear" w:color="auto" w:fill="auto"/>
          </w:tcPr>
          <w:p w:rsidR="00EE7FAD" w:rsidRPr="00E84024" w:rsidRDefault="00EE7FAD" w:rsidP="00661CA1">
            <w:pPr>
              <w:spacing w:after="0"/>
              <w:rPr>
                <w:rFonts w:ascii="Arial" w:hAnsi="Arial" w:cs="Arial"/>
                <w:sz w:val="18"/>
              </w:rPr>
            </w:pPr>
          </w:p>
        </w:tc>
        <w:tc>
          <w:tcPr>
            <w:tcW w:w="709"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851"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D9D9D9" w:themeFill="background1" w:themeFillShade="D9"/>
          </w:tcPr>
          <w:p w:rsidR="00EE7FAD" w:rsidRPr="00E84024" w:rsidRDefault="00EE7FAD" w:rsidP="00661CA1">
            <w:pPr>
              <w:spacing w:after="0"/>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BB745B" w:rsidRDefault="0015438A" w:rsidP="0015438A">
            <w:pPr>
              <w:spacing w:after="0" w:line="200" w:lineRule="exact"/>
              <w:ind w:left="284" w:hanging="284"/>
              <w:rPr>
                <w:rFonts w:ascii="Arial" w:hAnsi="Arial" w:cs="Arial"/>
                <w:sz w:val="20"/>
              </w:rPr>
            </w:pPr>
            <w:r>
              <w:rPr>
                <w:rFonts w:ascii="Arial" w:hAnsi="Arial" w:cs="Arial"/>
                <w:sz w:val="20"/>
              </w:rPr>
              <w:t xml:space="preserve">20. </w:t>
            </w:r>
            <w:r w:rsidR="00EE7FAD" w:rsidRPr="00BB745B">
              <w:rPr>
                <w:rFonts w:ascii="Arial" w:hAnsi="Arial" w:cs="Arial"/>
                <w:sz w:val="20"/>
              </w:rPr>
              <w:t>Efektivní systém řízení VaVaI (kvalitativní indikátor)</w:t>
            </w:r>
          </w:p>
        </w:tc>
        <w:tc>
          <w:tcPr>
            <w:tcW w:w="567" w:type="dxa"/>
            <w:shd w:val="clear" w:color="auto" w:fill="D9D9D9" w:themeFill="background1" w:themeFillShade="D9"/>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709"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708" w:type="dxa"/>
            <w:shd w:val="clear" w:color="auto" w:fill="auto"/>
          </w:tcPr>
          <w:p w:rsidR="00EE7FAD" w:rsidRPr="00E84024" w:rsidRDefault="00EE7FAD" w:rsidP="00661CA1">
            <w:pPr>
              <w:spacing w:after="0"/>
              <w:rPr>
                <w:rFonts w:ascii="Arial" w:hAnsi="Arial" w:cs="Arial"/>
                <w:sz w:val="18"/>
              </w:rPr>
            </w:pPr>
          </w:p>
        </w:tc>
        <w:tc>
          <w:tcPr>
            <w:tcW w:w="709"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851" w:type="dxa"/>
            <w:shd w:val="clear" w:color="auto" w:fill="auto"/>
          </w:tcPr>
          <w:p w:rsidR="00EE7FAD" w:rsidRPr="00E84024" w:rsidRDefault="00EE7FAD" w:rsidP="00661CA1">
            <w:pPr>
              <w:spacing w:after="0"/>
              <w:rPr>
                <w:rFonts w:ascii="Arial" w:hAnsi="Arial" w:cs="Arial"/>
                <w:sz w:val="18"/>
              </w:rPr>
            </w:pPr>
          </w:p>
        </w:tc>
        <w:tc>
          <w:tcPr>
            <w:tcW w:w="567" w:type="dxa"/>
          </w:tcPr>
          <w:p w:rsidR="00EE7FAD" w:rsidRPr="00E84024" w:rsidRDefault="00EE7FAD" w:rsidP="00661CA1">
            <w:pPr>
              <w:spacing w:after="0"/>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BB745B" w:rsidRDefault="0015438A" w:rsidP="0015438A">
            <w:pPr>
              <w:spacing w:after="0" w:line="200" w:lineRule="exact"/>
              <w:ind w:left="284" w:hanging="284"/>
              <w:rPr>
                <w:rFonts w:ascii="Arial" w:hAnsi="Arial" w:cs="Arial"/>
                <w:sz w:val="20"/>
              </w:rPr>
            </w:pPr>
            <w:r>
              <w:rPr>
                <w:rFonts w:ascii="Arial" w:hAnsi="Arial" w:cs="Arial"/>
                <w:sz w:val="20"/>
              </w:rPr>
              <w:t xml:space="preserve">21. </w:t>
            </w:r>
            <w:r w:rsidR="00EE7FAD" w:rsidRPr="00BB745B">
              <w:rPr>
                <w:rFonts w:ascii="Arial" w:hAnsi="Arial" w:cs="Arial"/>
                <w:sz w:val="20"/>
              </w:rPr>
              <w:t>Zavedení standardních přístupů k hodnocení výzkumných organizací, programů, poskytovatelů a politik VaVaI (kvalitativní indikátor)</w:t>
            </w: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D9D9D9" w:themeFill="background1" w:themeFillShade="D9"/>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709"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708" w:type="dxa"/>
            <w:shd w:val="clear" w:color="auto" w:fill="auto"/>
          </w:tcPr>
          <w:p w:rsidR="00EE7FAD" w:rsidRPr="00E84024" w:rsidRDefault="00EE7FAD" w:rsidP="00661CA1">
            <w:pPr>
              <w:spacing w:after="0"/>
              <w:rPr>
                <w:rFonts w:ascii="Arial" w:hAnsi="Arial" w:cs="Arial"/>
                <w:sz w:val="18"/>
              </w:rPr>
            </w:pPr>
          </w:p>
        </w:tc>
        <w:tc>
          <w:tcPr>
            <w:tcW w:w="709"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851" w:type="dxa"/>
            <w:shd w:val="clear" w:color="auto" w:fill="auto"/>
          </w:tcPr>
          <w:p w:rsidR="00EE7FAD" w:rsidRPr="00E84024" w:rsidRDefault="00EE7FAD" w:rsidP="00661CA1">
            <w:pPr>
              <w:spacing w:after="0"/>
              <w:rPr>
                <w:rFonts w:ascii="Arial" w:hAnsi="Arial" w:cs="Arial"/>
                <w:sz w:val="18"/>
              </w:rPr>
            </w:pPr>
          </w:p>
        </w:tc>
        <w:tc>
          <w:tcPr>
            <w:tcW w:w="567" w:type="dxa"/>
          </w:tcPr>
          <w:p w:rsidR="00EE7FAD" w:rsidRPr="00E84024" w:rsidRDefault="00EE7FAD" w:rsidP="00661CA1">
            <w:pPr>
              <w:spacing w:after="0"/>
              <w:rPr>
                <w:rFonts w:ascii="Arial" w:hAnsi="Arial" w:cs="Arial"/>
                <w:sz w:val="18"/>
              </w:rPr>
            </w:pPr>
          </w:p>
        </w:tc>
      </w:tr>
      <w:tr w:rsidR="00117816" w:rsidRPr="00E84024" w:rsidTr="00117816">
        <w:trPr>
          <w:trHeight w:val="454"/>
        </w:trPr>
        <w:tc>
          <w:tcPr>
            <w:tcW w:w="5495" w:type="dxa"/>
            <w:tcBorders>
              <w:left w:val="single" w:sz="4" w:space="0" w:color="auto"/>
            </w:tcBorders>
            <w:shd w:val="clear" w:color="auto" w:fill="auto"/>
            <w:vAlign w:val="center"/>
          </w:tcPr>
          <w:p w:rsidR="00EE7FAD" w:rsidRPr="00BB745B" w:rsidRDefault="0015438A" w:rsidP="0015438A">
            <w:pPr>
              <w:spacing w:after="0" w:line="200" w:lineRule="exact"/>
              <w:ind w:left="284" w:hanging="284"/>
              <w:rPr>
                <w:rFonts w:ascii="Arial" w:hAnsi="Arial" w:cs="Arial"/>
                <w:sz w:val="20"/>
              </w:rPr>
            </w:pPr>
            <w:r>
              <w:rPr>
                <w:rFonts w:ascii="Arial" w:hAnsi="Arial" w:cs="Arial"/>
                <w:sz w:val="20"/>
              </w:rPr>
              <w:t xml:space="preserve">22. </w:t>
            </w:r>
            <w:r w:rsidR="00EE7FAD" w:rsidRPr="00BB745B">
              <w:rPr>
                <w:rFonts w:ascii="Arial" w:hAnsi="Arial" w:cs="Arial"/>
                <w:sz w:val="20"/>
              </w:rPr>
              <w:t>Intenzita a kvalita zapojení uživatelů do přípravy opatření na podporu aplikovaného výzkumu (kvalitativní indikátor)</w:t>
            </w: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709"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708" w:type="dxa"/>
            <w:shd w:val="clear" w:color="auto" w:fill="auto"/>
          </w:tcPr>
          <w:p w:rsidR="00EE7FAD" w:rsidRPr="00E84024" w:rsidRDefault="00EE7FAD" w:rsidP="00661CA1">
            <w:pPr>
              <w:spacing w:after="0"/>
              <w:rPr>
                <w:rFonts w:ascii="Arial" w:hAnsi="Arial" w:cs="Arial"/>
                <w:sz w:val="18"/>
              </w:rPr>
            </w:pPr>
          </w:p>
        </w:tc>
        <w:tc>
          <w:tcPr>
            <w:tcW w:w="709"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567" w:type="dxa"/>
            <w:shd w:val="clear" w:color="auto" w:fill="auto"/>
          </w:tcPr>
          <w:p w:rsidR="00EE7FAD" w:rsidRPr="00E84024" w:rsidRDefault="00EE7FAD" w:rsidP="00661CA1">
            <w:pPr>
              <w:spacing w:after="0"/>
              <w:rPr>
                <w:rFonts w:ascii="Arial" w:hAnsi="Arial" w:cs="Arial"/>
                <w:sz w:val="18"/>
              </w:rPr>
            </w:pPr>
          </w:p>
        </w:tc>
        <w:tc>
          <w:tcPr>
            <w:tcW w:w="851" w:type="dxa"/>
            <w:shd w:val="clear" w:color="auto" w:fill="D9D9D9" w:themeFill="background1" w:themeFillShade="D9"/>
          </w:tcPr>
          <w:p w:rsidR="00EE7FAD" w:rsidRPr="00E84024" w:rsidRDefault="00EE7FAD" w:rsidP="00661CA1">
            <w:pPr>
              <w:spacing w:after="0"/>
              <w:rPr>
                <w:rFonts w:ascii="Arial" w:hAnsi="Arial" w:cs="Arial"/>
                <w:sz w:val="18"/>
              </w:rPr>
            </w:pPr>
          </w:p>
        </w:tc>
        <w:tc>
          <w:tcPr>
            <w:tcW w:w="567" w:type="dxa"/>
          </w:tcPr>
          <w:p w:rsidR="00EE7FAD" w:rsidRPr="00E84024" w:rsidRDefault="00EE7FAD" w:rsidP="00661CA1">
            <w:pPr>
              <w:spacing w:after="0"/>
              <w:rPr>
                <w:rFonts w:ascii="Arial" w:hAnsi="Arial" w:cs="Arial"/>
                <w:sz w:val="18"/>
              </w:rPr>
            </w:pPr>
          </w:p>
        </w:tc>
      </w:tr>
    </w:tbl>
    <w:p w:rsidR="00EE7FAD" w:rsidRDefault="00EC28DE" w:rsidP="00394D26">
      <w:pPr>
        <w:pStyle w:val="Nadpis2"/>
        <w:numPr>
          <w:ilvl w:val="0"/>
          <w:numId w:val="0"/>
        </w:numPr>
      </w:pPr>
      <w:bookmarkStart w:id="47" w:name="_Toc442367686"/>
      <w:r>
        <w:lastRenderedPageBreak/>
        <w:t xml:space="preserve">Příloha 3 </w:t>
      </w:r>
      <w:r w:rsidR="00EE7FAD" w:rsidRPr="00A74810">
        <w:t>Soustava kvantitativních a kvalitativních indikátorů pro hodnocení pokroku v plnění navržených cílů</w:t>
      </w:r>
      <w:bookmarkEnd w:id="47"/>
    </w:p>
    <w:p w:rsidR="00AB37BF" w:rsidRPr="00AB37BF" w:rsidRDefault="00AB37BF" w:rsidP="00AB37BF"/>
    <w:tbl>
      <w:tblPr>
        <w:tblStyle w:val="Mkatabulky"/>
        <w:tblW w:w="5000" w:type="pct"/>
        <w:tblLook w:val="04A0"/>
      </w:tblPr>
      <w:tblGrid>
        <w:gridCol w:w="439"/>
        <w:gridCol w:w="2293"/>
        <w:gridCol w:w="4705"/>
        <w:gridCol w:w="1508"/>
        <w:gridCol w:w="5273"/>
      </w:tblGrid>
      <w:tr w:rsidR="00EE7FAD" w:rsidRPr="00E84024" w:rsidTr="00503C09">
        <w:trPr>
          <w:trHeight w:val="463"/>
          <w:tblHeader/>
        </w:trPr>
        <w:tc>
          <w:tcPr>
            <w:tcW w:w="147" w:type="pct"/>
            <w:shd w:val="clear" w:color="auto" w:fill="F2F2F2" w:themeFill="background1" w:themeFillShade="F2"/>
            <w:vAlign w:val="center"/>
          </w:tcPr>
          <w:p w:rsidR="00EE7FAD" w:rsidRPr="00E84024" w:rsidRDefault="00EE7FAD" w:rsidP="00661CA1">
            <w:pPr>
              <w:rPr>
                <w:rFonts w:ascii="Arial" w:hAnsi="Arial" w:cs="Arial"/>
              </w:rPr>
            </w:pPr>
          </w:p>
        </w:tc>
        <w:tc>
          <w:tcPr>
            <w:tcW w:w="817" w:type="pct"/>
            <w:shd w:val="clear" w:color="auto" w:fill="F2F2F2" w:themeFill="background1" w:themeFillShade="F2"/>
            <w:vAlign w:val="center"/>
          </w:tcPr>
          <w:p w:rsidR="00EE7FAD" w:rsidRPr="00E84024" w:rsidRDefault="00EE7FAD" w:rsidP="00661CA1">
            <w:pPr>
              <w:rPr>
                <w:rFonts w:ascii="Arial" w:hAnsi="Arial" w:cs="Arial"/>
                <w:b/>
              </w:rPr>
            </w:pPr>
            <w:r w:rsidRPr="00E84024">
              <w:rPr>
                <w:rFonts w:ascii="Arial" w:hAnsi="Arial" w:cs="Arial"/>
                <w:b/>
              </w:rPr>
              <w:t>Název</w:t>
            </w:r>
          </w:p>
        </w:tc>
        <w:tc>
          <w:tcPr>
            <w:tcW w:w="1665" w:type="pct"/>
            <w:shd w:val="clear" w:color="auto" w:fill="F2F2F2" w:themeFill="background1" w:themeFillShade="F2"/>
            <w:vAlign w:val="center"/>
          </w:tcPr>
          <w:p w:rsidR="00EE7FAD" w:rsidRPr="00E84024" w:rsidRDefault="00EE7FAD" w:rsidP="00661CA1">
            <w:pPr>
              <w:spacing w:before="40" w:after="40"/>
              <w:rPr>
                <w:rFonts w:ascii="Arial" w:hAnsi="Arial" w:cs="Arial"/>
                <w:b/>
              </w:rPr>
            </w:pPr>
            <w:r w:rsidRPr="00E84024">
              <w:rPr>
                <w:rFonts w:ascii="Arial" w:hAnsi="Arial" w:cs="Arial"/>
                <w:b/>
              </w:rPr>
              <w:t>Definice a zdroje dat</w:t>
            </w:r>
          </w:p>
        </w:tc>
        <w:tc>
          <w:tcPr>
            <w:tcW w:w="505" w:type="pct"/>
            <w:shd w:val="clear" w:color="auto" w:fill="F2F2F2" w:themeFill="background1" w:themeFillShade="F2"/>
            <w:vAlign w:val="center"/>
          </w:tcPr>
          <w:p w:rsidR="00EE7FAD" w:rsidRPr="00E84024" w:rsidRDefault="00EE7FAD" w:rsidP="00661CA1">
            <w:pPr>
              <w:rPr>
                <w:rFonts w:ascii="Arial" w:hAnsi="Arial" w:cs="Arial"/>
                <w:b/>
              </w:rPr>
            </w:pPr>
            <w:r w:rsidRPr="00E84024">
              <w:rPr>
                <w:rFonts w:ascii="Arial" w:hAnsi="Arial" w:cs="Arial"/>
                <w:b/>
              </w:rPr>
              <w:t>Výchozí hodnota (rok)</w:t>
            </w:r>
          </w:p>
        </w:tc>
        <w:tc>
          <w:tcPr>
            <w:tcW w:w="1865" w:type="pct"/>
            <w:shd w:val="clear" w:color="auto" w:fill="F2F2F2" w:themeFill="background1" w:themeFillShade="F2"/>
            <w:vAlign w:val="center"/>
          </w:tcPr>
          <w:p w:rsidR="00EE7FAD" w:rsidRPr="00E84024" w:rsidRDefault="00EE7FAD" w:rsidP="00661CA1">
            <w:pPr>
              <w:spacing w:before="40" w:after="40"/>
              <w:rPr>
                <w:rFonts w:ascii="Arial" w:hAnsi="Arial" w:cs="Arial"/>
                <w:b/>
              </w:rPr>
            </w:pPr>
            <w:r w:rsidRPr="00E84024">
              <w:rPr>
                <w:rFonts w:ascii="Arial" w:hAnsi="Arial" w:cs="Arial"/>
                <w:b/>
              </w:rPr>
              <w:t>Zdůvodnění cílové hodnoty</w:t>
            </w:r>
          </w:p>
        </w:tc>
      </w:tr>
      <w:tr w:rsidR="00EE7FAD" w:rsidRPr="00E84024" w:rsidTr="00503C09">
        <w:trPr>
          <w:trHeight w:val="794"/>
        </w:trPr>
        <w:tc>
          <w:tcPr>
            <w:tcW w:w="14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1</w:t>
            </w:r>
          </w:p>
        </w:tc>
        <w:tc>
          <w:tcPr>
            <w:tcW w:w="817"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Počet absolventů doktorského studia ve věku 25 - 34 let na milion obyvatel stejné věkové skupiny</w:t>
            </w:r>
          </w:p>
        </w:tc>
        <w:tc>
          <w:tcPr>
            <w:tcW w:w="1665"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absolventů terciárního vzdělávání – PhD.</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Eurostat [hrst_fl_tegrad]</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Populace ve věkové skupině 25 – 34 let</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Eurostat [demo_pjan]</w:t>
            </w:r>
          </w:p>
        </w:tc>
        <w:tc>
          <w:tcPr>
            <w:tcW w:w="505"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1 709</w:t>
            </w:r>
          </w:p>
          <w:p w:rsidR="00EE7FAD" w:rsidRPr="00E84024" w:rsidRDefault="00EE7FAD" w:rsidP="00661CA1">
            <w:pPr>
              <w:jc w:val="center"/>
              <w:rPr>
                <w:rFonts w:ascii="Arial" w:hAnsi="Arial" w:cs="Arial"/>
                <w:sz w:val="20"/>
                <w:szCs w:val="20"/>
              </w:rPr>
            </w:pPr>
            <w:r w:rsidRPr="00E84024">
              <w:rPr>
                <w:rFonts w:ascii="Arial" w:hAnsi="Arial" w:cs="Arial"/>
                <w:sz w:val="20"/>
                <w:szCs w:val="20"/>
              </w:rPr>
              <w:t>(2012)</w:t>
            </w:r>
          </w:p>
        </w:tc>
        <w:tc>
          <w:tcPr>
            <w:tcW w:w="186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absolventů doktorského studia v tomto přepočtu se v EU v roce 2012 blížil 1 800. V zemích, jako je Rakousko, Německo, Švédsko a Dánsko, jejich počet přesahuje 2 000 (ve Slovinsku je to přibližně 1 900). Počet absolventů doktorského studia v ČR od roku 2004 téměř lineárně roste, při zachování tohoto trendu by jejich počet měl v roce 2020 přesáhnout 2 000.</w:t>
            </w:r>
          </w:p>
        </w:tc>
      </w:tr>
      <w:tr w:rsidR="00EE7FAD" w:rsidRPr="00E84024" w:rsidTr="00503C09">
        <w:trPr>
          <w:trHeight w:val="794"/>
        </w:trPr>
        <w:tc>
          <w:tcPr>
            <w:tcW w:w="14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2</w:t>
            </w:r>
          </w:p>
        </w:tc>
        <w:tc>
          <w:tcPr>
            <w:tcW w:w="817"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Podíl žen na celkovém počtu výzkumných pracovníků (%)</w:t>
            </w:r>
          </w:p>
        </w:tc>
        <w:tc>
          <w:tcPr>
            <w:tcW w:w="1665" w:type="pct"/>
            <w:vAlign w:val="center"/>
          </w:tcPr>
          <w:p w:rsidR="00EE7FAD" w:rsidRPr="00E84024" w:rsidRDefault="00ED1823" w:rsidP="00661CA1">
            <w:pPr>
              <w:spacing w:before="40" w:after="40"/>
              <w:rPr>
                <w:rFonts w:ascii="Arial" w:hAnsi="Arial" w:cs="Arial"/>
                <w:sz w:val="20"/>
                <w:szCs w:val="20"/>
              </w:rPr>
            </w:pPr>
            <w:r>
              <w:rPr>
                <w:rFonts w:ascii="Arial" w:hAnsi="Arial" w:cs="Arial"/>
                <w:sz w:val="20"/>
                <w:szCs w:val="20"/>
              </w:rPr>
              <w:t>Čitatel</w:t>
            </w:r>
            <w:r w:rsidR="00EE7FAD" w:rsidRPr="00E84024">
              <w:rPr>
                <w:rFonts w:ascii="Arial" w:hAnsi="Arial" w:cs="Arial"/>
                <w:sz w:val="20"/>
                <w:szCs w:val="20"/>
              </w:rPr>
              <w:t>:</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žen v přepočtu na plný pracovní úvazek (FTE) – výzkumných pracovnic působících ve všech sektorech provádění</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Eurostat [rd_p_persocc]</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Celkový počet výzkumných pracovníků v ČR v přepočtu na plný pracovní úvazek (FTE)</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Eurostat [rd_p_persocc]</w:t>
            </w:r>
          </w:p>
        </w:tc>
        <w:tc>
          <w:tcPr>
            <w:tcW w:w="505"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25 %</w:t>
            </w:r>
          </w:p>
        </w:tc>
        <w:tc>
          <w:tcPr>
            <w:tcW w:w="186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Podíl žen v EU roste a v roce 2012 jejich podíl přesáhl 30 % celkového počtu výzkumných pracovníků. V ČR podíl žen stagnuje a dlouhodobě se pohybuje na úrovni 25 %. Příčinou může být skutečnost, že výrazně roste i celkový počet výzkumných pracovníků v ČR (v absolutní hodnotě počet žen ve výzkumu roste). Cílem pro rok 2020 by mělo dosažení úrovně 30 %, což odpovídá zhruba současné hodnotě v průměru EU.</w:t>
            </w:r>
          </w:p>
        </w:tc>
      </w:tr>
      <w:tr w:rsidR="00EE7FAD" w:rsidRPr="00E84024" w:rsidTr="00503C09">
        <w:trPr>
          <w:trHeight w:val="126"/>
        </w:trPr>
        <w:tc>
          <w:tcPr>
            <w:tcW w:w="14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3</w:t>
            </w:r>
          </w:p>
        </w:tc>
        <w:tc>
          <w:tcPr>
            <w:tcW w:w="817"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Podíl vědeckých publikací ve spoluautorství domácích a zahraničních výzkumníků (%)</w:t>
            </w:r>
          </w:p>
        </w:tc>
        <w:tc>
          <w:tcPr>
            <w:tcW w:w="1665"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publikací registrovaných v databázi Thomson Reuters Web of Science s alespoň jedním spoluautorem z ČR s jedním spoluautorem ze zahraničí</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Thomson Reuters Web of Science</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Počet publikací registrovaných v databázi </w:t>
            </w:r>
            <w:r w:rsidRPr="00E84024">
              <w:rPr>
                <w:rFonts w:ascii="Arial" w:hAnsi="Arial" w:cs="Arial"/>
                <w:sz w:val="20"/>
                <w:szCs w:val="20"/>
              </w:rPr>
              <w:lastRenderedPageBreak/>
              <w:t>Thomson Reuters Web of Science s alespoň jedním spoluautorem z ČR</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Thomson Reuters Web of Science</w:t>
            </w:r>
          </w:p>
        </w:tc>
        <w:tc>
          <w:tcPr>
            <w:tcW w:w="505"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lastRenderedPageBreak/>
              <w:t>42 %</w:t>
            </w:r>
          </w:p>
        </w:tc>
        <w:tc>
          <w:tcPr>
            <w:tcW w:w="186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Podíl publikací ve spoluautorství domácích a zahraničních výzkumných pracovníků v ČR od roku 2009 roste. V roce 2014 jejich podíl činil přibližně 42 %, což je sice méně, než je údaj pro součet členských států EU, avšak dynamika růstu je v ČR v posledních letech vyšší. Cílová hodnota pro rok 2020 odpovídá trendu a je přibližně na úrovni, jako je současná hodnota v Dánsku a poněkud nižší, než v Rakousku (60 %).</w:t>
            </w:r>
          </w:p>
        </w:tc>
      </w:tr>
      <w:tr w:rsidR="00EE7FAD" w:rsidRPr="00E84024" w:rsidTr="00503C09">
        <w:trPr>
          <w:trHeight w:val="794"/>
        </w:trPr>
        <w:tc>
          <w:tcPr>
            <w:tcW w:w="14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lastRenderedPageBreak/>
              <w:t>4</w:t>
            </w:r>
          </w:p>
        </w:tc>
        <w:tc>
          <w:tcPr>
            <w:tcW w:w="817"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Podíl zahraničních výzkumníků v celkovém počtu výzkumníků (%)</w:t>
            </w:r>
          </w:p>
        </w:tc>
        <w:tc>
          <w:tcPr>
            <w:tcW w:w="1665"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Celkový počet zahraničních výzkumných pracovníků (fyzické osoby, HC) ve vládním a VŠ sektoru</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Eurostat [rd_p_perscitz]</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Celkový počet výzkumných pracovníků ve fyzických osobách (HC) ve vládním a VŠ sektoru</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Eurostat [rd_p_perscitz]</w:t>
            </w:r>
          </w:p>
        </w:tc>
        <w:tc>
          <w:tcPr>
            <w:tcW w:w="505"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6 %</w:t>
            </w:r>
          </w:p>
          <w:p w:rsidR="00EE7FAD" w:rsidRPr="00E84024" w:rsidRDefault="00EE7FAD" w:rsidP="00661CA1">
            <w:pPr>
              <w:jc w:val="center"/>
              <w:rPr>
                <w:rFonts w:ascii="Arial" w:hAnsi="Arial" w:cs="Arial"/>
                <w:sz w:val="20"/>
                <w:szCs w:val="20"/>
              </w:rPr>
            </w:pPr>
            <w:r w:rsidRPr="00E84024">
              <w:rPr>
                <w:rFonts w:ascii="Arial" w:hAnsi="Arial" w:cs="Arial"/>
                <w:sz w:val="20"/>
                <w:szCs w:val="20"/>
              </w:rPr>
              <w:t>(2011)</w:t>
            </w:r>
          </w:p>
        </w:tc>
        <w:tc>
          <w:tcPr>
            <w:tcW w:w="186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zahraničních výzkumných pracovníků ve vládním a VŠ sektoru i jejich podíl v celkovém počtu výzkumných pracovníků v těchto sektorech roste. V roce 2011 tento podíl dosáhl 6 % (což je více než v průměru EU) a z trendu mezi lety 2005 – 2011 lze odhadnout, že v roce 2020 by v ČR mohlo působit cca 10 % zahraničních výzkumných pracovníků. Podobný trend je i v průměru pro EU.</w:t>
            </w:r>
          </w:p>
        </w:tc>
      </w:tr>
      <w:tr w:rsidR="00EE7FAD" w:rsidRPr="00E84024" w:rsidTr="00503C09">
        <w:trPr>
          <w:trHeight w:val="794"/>
        </w:trPr>
        <w:tc>
          <w:tcPr>
            <w:tcW w:w="14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5</w:t>
            </w:r>
          </w:p>
        </w:tc>
        <w:tc>
          <w:tcPr>
            <w:tcW w:w="817"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Počet účastí v programu Horizont 2020 na tisíc výzkumných pracovníků (FTE)</w:t>
            </w:r>
          </w:p>
        </w:tc>
        <w:tc>
          <w:tcPr>
            <w:tcW w:w="1665"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účastí ČR v projektech financovaných v programu Horizont 2020</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E-Corda</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Celkový počet výzkumných pracovníků v přepočtu na plný pracovní úvazek (FTE)</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OECD (Main Science a Technology Indicators, MSTI)</w:t>
            </w:r>
          </w:p>
        </w:tc>
        <w:tc>
          <w:tcPr>
            <w:tcW w:w="505" w:type="pct"/>
            <w:vAlign w:val="center"/>
          </w:tcPr>
          <w:p w:rsidR="00EE7FAD" w:rsidRPr="00E84024" w:rsidRDefault="00EE7FAD" w:rsidP="00917A53">
            <w:pPr>
              <w:pStyle w:val="Odstavecseseznamem"/>
              <w:numPr>
                <w:ilvl w:val="0"/>
                <w:numId w:val="50"/>
              </w:numPr>
              <w:spacing w:before="120" w:after="120" w:line="240" w:lineRule="auto"/>
              <w:jc w:val="center"/>
              <w:rPr>
                <w:rFonts w:ascii="Arial" w:hAnsi="Arial" w:cs="Arial"/>
                <w:sz w:val="20"/>
                <w:szCs w:val="20"/>
              </w:rPr>
            </w:pPr>
            <w:r w:rsidRPr="00E84024">
              <w:rPr>
                <w:rFonts w:ascii="Arial" w:hAnsi="Arial" w:cs="Arial"/>
                <w:sz w:val="20"/>
                <w:szCs w:val="20"/>
              </w:rPr>
              <w:t>(*)</w:t>
            </w:r>
          </w:p>
        </w:tc>
        <w:tc>
          <w:tcPr>
            <w:tcW w:w="186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Dosavadní účast ČR v rámcových programech je ve srovnání s ostatními evropskými zeměmi nízká. ČR měla v 7. rámcovém programu v přepočtu na tisíc výzkumných pracovníků přibližně 45 účastí, což je zhruba 65 % hodnoty pro součet států EU. Cílem pro rok 2020 je dosáhnout úrovně odpovídající počtu účastí na tisíc výzkumníků v součtu za všechny členské státy EU. </w:t>
            </w:r>
          </w:p>
        </w:tc>
      </w:tr>
      <w:tr w:rsidR="00EE7FAD" w:rsidRPr="00E84024" w:rsidTr="00503C09">
        <w:trPr>
          <w:trHeight w:val="794"/>
        </w:trPr>
        <w:tc>
          <w:tcPr>
            <w:tcW w:w="14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6</w:t>
            </w:r>
          </w:p>
        </w:tc>
        <w:tc>
          <w:tcPr>
            <w:tcW w:w="817"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Získaný finanční příspěvek v programu Horizont 2020 na mld. € HDP</w:t>
            </w:r>
          </w:p>
        </w:tc>
        <w:tc>
          <w:tcPr>
            <w:tcW w:w="1665"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Finanční příspěvek (v €) získaných ČR v projektech financovaných v programu Horizont 2020</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E-Corda</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lastRenderedPageBreak/>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Hrubý domácí produkt</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Eurostat</w:t>
            </w:r>
          </w:p>
        </w:tc>
        <w:tc>
          <w:tcPr>
            <w:tcW w:w="505" w:type="pct"/>
            <w:vAlign w:val="center"/>
          </w:tcPr>
          <w:p w:rsidR="00EE7FAD" w:rsidRPr="00E84024" w:rsidRDefault="00EE7FAD" w:rsidP="00917A53">
            <w:pPr>
              <w:pStyle w:val="Odstavecseseznamem"/>
              <w:numPr>
                <w:ilvl w:val="0"/>
                <w:numId w:val="50"/>
              </w:numPr>
              <w:spacing w:before="120" w:after="120" w:line="240" w:lineRule="auto"/>
              <w:jc w:val="center"/>
              <w:rPr>
                <w:rFonts w:ascii="Arial" w:hAnsi="Arial" w:cs="Arial"/>
                <w:sz w:val="20"/>
                <w:szCs w:val="20"/>
              </w:rPr>
            </w:pPr>
            <w:r w:rsidRPr="00E84024">
              <w:rPr>
                <w:rFonts w:ascii="Arial" w:hAnsi="Arial" w:cs="Arial"/>
                <w:sz w:val="20"/>
                <w:szCs w:val="20"/>
              </w:rPr>
              <w:lastRenderedPageBreak/>
              <w:t>(*)</w:t>
            </w:r>
          </w:p>
        </w:tc>
        <w:tc>
          <w:tcPr>
            <w:tcW w:w="186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 xml:space="preserve">Dosavadní účast ČR v rámcových programech je ve srovnání s ostatními evropskými zeměmi nízká, a také příspěvek, který ČR získává, je nižší než v zahraničních zemích. Podobně jako v předcházejícím případě je cílem pro rok 2020 dosáhnout úrovně odpovídající podílu celkové podpory z programu Horizont 2020 na HDP </w:t>
            </w:r>
            <w:r w:rsidRPr="00E84024">
              <w:rPr>
                <w:rFonts w:ascii="Arial" w:hAnsi="Arial" w:cs="Arial"/>
                <w:sz w:val="20"/>
                <w:szCs w:val="20"/>
              </w:rPr>
              <w:lastRenderedPageBreak/>
              <w:t>v EU.</w:t>
            </w:r>
          </w:p>
        </w:tc>
      </w:tr>
      <w:tr w:rsidR="00EE7FAD" w:rsidRPr="00E84024" w:rsidTr="00503C09">
        <w:trPr>
          <w:trHeight w:val="794"/>
        </w:trPr>
        <w:tc>
          <w:tcPr>
            <w:tcW w:w="14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lastRenderedPageBreak/>
              <w:t>7</w:t>
            </w:r>
          </w:p>
        </w:tc>
        <w:tc>
          <w:tcPr>
            <w:tcW w:w="817"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Celkový počet publikací registrovaných v databázi WoS na milion obyvatel</w:t>
            </w:r>
          </w:p>
        </w:tc>
        <w:tc>
          <w:tcPr>
            <w:tcW w:w="1665"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i/>
                <w:sz w:val="20"/>
                <w:szCs w:val="20"/>
              </w:rPr>
            </w:pPr>
            <w:r w:rsidRPr="00E84024">
              <w:rPr>
                <w:rFonts w:ascii="Arial" w:hAnsi="Arial" w:cs="Arial"/>
                <w:sz w:val="20"/>
                <w:szCs w:val="20"/>
              </w:rPr>
              <w:t xml:space="preserve">Počet publikací registrovaných v databázi Thomson Reuters Web of Science s alespoň jedním spoluautorem z ČR </w:t>
            </w:r>
            <w:r w:rsidRPr="00E84024">
              <w:rPr>
                <w:rFonts w:ascii="Arial" w:hAnsi="Arial" w:cs="Arial"/>
                <w:i/>
                <w:sz w:val="20"/>
                <w:szCs w:val="20"/>
              </w:rPr>
              <w:t>Thomson Reuters Web of Science</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obyvatel k 1. lednu sledovaného roku</w:t>
            </w:r>
          </w:p>
          <w:p w:rsidR="00EE7FAD" w:rsidRPr="00E84024" w:rsidRDefault="00EE7FAD" w:rsidP="00661CA1">
            <w:pPr>
              <w:spacing w:before="40" w:after="40"/>
              <w:rPr>
                <w:rFonts w:ascii="Arial" w:hAnsi="Arial" w:cs="Arial"/>
                <w:i/>
                <w:sz w:val="20"/>
                <w:szCs w:val="20"/>
              </w:rPr>
            </w:pPr>
            <w:r w:rsidRPr="00E84024">
              <w:rPr>
                <w:rFonts w:ascii="Arial" w:hAnsi="Arial" w:cs="Arial"/>
                <w:i/>
                <w:sz w:val="20"/>
                <w:szCs w:val="20"/>
              </w:rPr>
              <w:t>Eurostat [demo_pjan], údaje pro některé země mimo EU lze získat z databáze OECD</w:t>
            </w:r>
          </w:p>
        </w:tc>
        <w:tc>
          <w:tcPr>
            <w:tcW w:w="505"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1 658</w:t>
            </w:r>
          </w:p>
          <w:p w:rsidR="00EE7FAD" w:rsidRPr="00E84024" w:rsidRDefault="00EE7FAD" w:rsidP="00661CA1">
            <w:pPr>
              <w:jc w:val="center"/>
              <w:rPr>
                <w:rFonts w:ascii="Arial" w:hAnsi="Arial" w:cs="Arial"/>
                <w:sz w:val="20"/>
                <w:szCs w:val="20"/>
              </w:rPr>
            </w:pPr>
            <w:r w:rsidRPr="00E84024">
              <w:rPr>
                <w:rFonts w:ascii="Arial" w:hAnsi="Arial" w:cs="Arial"/>
                <w:sz w:val="20"/>
                <w:szCs w:val="20"/>
              </w:rPr>
              <w:t>(2014)</w:t>
            </w:r>
          </w:p>
        </w:tc>
        <w:tc>
          <w:tcPr>
            <w:tcW w:w="186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publikací vztažený na velikost země (tj. počet obyvatel) v roce 2014 mírně přesáhl úroveň pro součet za všechny členské státy EU. Ve srovnatelných zemích, jako například Rakousko či Slovinsko, je však počet publikací vztažený na velikost země vyšší (v roce 2014 byl vyšší přibližně o 40 %).</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Cílová hodnota odpovídá trendu. Vzhledem k tomu, že počet publikací roste v ČR rychleji než ve zmíněných zemích, ČR by při zachování trendů měla v roce 2020 dosáhnout úrovně, která bude v té době v Rakousku a Slovinsku.</w:t>
            </w:r>
          </w:p>
        </w:tc>
      </w:tr>
      <w:tr w:rsidR="00EE7FAD" w:rsidRPr="00E84024" w:rsidTr="00503C09">
        <w:trPr>
          <w:trHeight w:val="794"/>
        </w:trPr>
        <w:tc>
          <w:tcPr>
            <w:tcW w:w="147" w:type="pct"/>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8</w:t>
            </w:r>
          </w:p>
        </w:tc>
        <w:tc>
          <w:tcPr>
            <w:tcW w:w="817" w:type="pct"/>
            <w:vAlign w:val="center"/>
          </w:tcPr>
          <w:p w:rsidR="00EE7FAD" w:rsidRPr="00E84024" w:rsidRDefault="00EE7FAD" w:rsidP="00661CA1">
            <w:pPr>
              <w:spacing w:after="0" w:line="200" w:lineRule="exact"/>
              <w:contextualSpacing/>
              <w:rPr>
                <w:rFonts w:ascii="Arial" w:hAnsi="Arial" w:cs="Arial"/>
                <w:sz w:val="20"/>
              </w:rPr>
            </w:pPr>
            <w:r w:rsidRPr="00E84024">
              <w:rPr>
                <w:rFonts w:ascii="Arial" w:hAnsi="Arial" w:cs="Arial"/>
                <w:sz w:val="20"/>
              </w:rPr>
              <w:t>Počet PCT přihlášek na milion obyvatel</w:t>
            </w:r>
          </w:p>
        </w:tc>
        <w:tc>
          <w:tcPr>
            <w:tcW w:w="1665" w:type="pct"/>
            <w:vAlign w:val="center"/>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Čitatel: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patentových přihlášek podaných podle Smlouvy o patentové spolupráci (PCT) podle země přihlašovatele a data priority (využita zlomková metoda)</w:t>
            </w:r>
          </w:p>
          <w:p w:rsidR="00EE7FAD" w:rsidRPr="00E84024" w:rsidRDefault="00EE7FAD" w:rsidP="00661CA1">
            <w:pPr>
              <w:spacing w:before="40" w:after="40"/>
              <w:rPr>
                <w:rFonts w:ascii="Arial" w:hAnsi="Arial" w:cs="Arial"/>
                <w:sz w:val="20"/>
                <w:szCs w:val="20"/>
              </w:rPr>
            </w:pPr>
            <w:r w:rsidRPr="00E84024">
              <w:rPr>
                <w:rFonts w:ascii="Arial" w:hAnsi="Arial" w:cs="Arial"/>
                <w:i/>
                <w:sz w:val="20"/>
                <w:szCs w:val="20"/>
              </w:rPr>
              <w:t>OECD - Patents by technology</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Jmenovatel:</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obyvatel k 1. lednu sledovaného roku</w:t>
            </w:r>
          </w:p>
          <w:p w:rsidR="00EE7FAD" w:rsidRPr="00E84024" w:rsidRDefault="00EE7FAD" w:rsidP="00661CA1">
            <w:pPr>
              <w:spacing w:before="40" w:after="40"/>
              <w:rPr>
                <w:rFonts w:ascii="Arial" w:hAnsi="Arial" w:cs="Arial"/>
                <w:sz w:val="20"/>
                <w:szCs w:val="20"/>
              </w:rPr>
            </w:pPr>
          </w:p>
          <w:p w:rsidR="00EE7FAD" w:rsidRPr="00E84024" w:rsidRDefault="00EE7FAD" w:rsidP="00661CA1">
            <w:pPr>
              <w:spacing w:before="40" w:after="40"/>
              <w:rPr>
                <w:rFonts w:ascii="Arial" w:hAnsi="Arial" w:cs="Arial"/>
                <w:sz w:val="20"/>
                <w:szCs w:val="20"/>
              </w:rPr>
            </w:pPr>
            <w:r w:rsidRPr="00E84024">
              <w:rPr>
                <w:rFonts w:ascii="Arial" w:hAnsi="Arial" w:cs="Arial"/>
                <w:i/>
                <w:sz w:val="20"/>
                <w:szCs w:val="20"/>
              </w:rPr>
              <w:t>Eurostat [demo_pjan], údaje pro některé země mimo EU lze získat z databáze OECD</w:t>
            </w:r>
          </w:p>
        </w:tc>
        <w:tc>
          <w:tcPr>
            <w:tcW w:w="505" w:type="pct"/>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16</w:t>
            </w:r>
          </w:p>
          <w:p w:rsidR="00EE7FAD" w:rsidRPr="00E84024" w:rsidRDefault="00EE7FAD" w:rsidP="00661CA1">
            <w:pPr>
              <w:jc w:val="center"/>
              <w:rPr>
                <w:rFonts w:ascii="Arial" w:hAnsi="Arial" w:cs="Arial"/>
                <w:sz w:val="20"/>
                <w:szCs w:val="20"/>
              </w:rPr>
            </w:pPr>
            <w:r w:rsidRPr="00E84024">
              <w:rPr>
                <w:rFonts w:ascii="Arial" w:hAnsi="Arial" w:cs="Arial"/>
                <w:sz w:val="20"/>
                <w:szCs w:val="20"/>
              </w:rPr>
              <w:t>(2012)</w:t>
            </w:r>
          </w:p>
        </w:tc>
        <w:tc>
          <w:tcPr>
            <w:tcW w:w="1865" w:type="pct"/>
          </w:tcPr>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Počet patentových přihlášek podle PCT je v ČR velmi nízký. V roce 2012 byla ČR přibližně na úrovni 17 % hodnoty pro EU. Počet přihlášek roste, ale tempo růstu je zhruba stejné, jako v průměru EU (a v technologicky vyspělých zemích, jako je například Rakousko či Dánsko, roste počet přihlášek rychleji).</w:t>
            </w:r>
          </w:p>
          <w:p w:rsidR="00EE7FAD" w:rsidRPr="00E84024" w:rsidRDefault="00EE7FAD" w:rsidP="00661CA1">
            <w:pPr>
              <w:spacing w:before="40" w:after="40"/>
              <w:rPr>
                <w:rFonts w:ascii="Arial" w:hAnsi="Arial" w:cs="Arial"/>
                <w:sz w:val="20"/>
                <w:szCs w:val="20"/>
              </w:rPr>
            </w:pPr>
            <w:r w:rsidRPr="00E84024">
              <w:rPr>
                <w:rFonts w:ascii="Arial" w:hAnsi="Arial" w:cs="Arial"/>
                <w:sz w:val="20"/>
                <w:szCs w:val="20"/>
              </w:rPr>
              <w:t>Cílová hodnota pro rok 2020 je stanovena na cca 40 % současné hodnoty pro EU, což je sice nad současným trendem (podle trendu by ČR v roce 2020 mohla dosáhnout hodnoty cca 25 přihlášek na milion obyvatel), avšak v souvislosti s rozvojem výzkumných kapacit a opatřeními Aktualizace NP VaVaI 2013 by mohlo dojít k jisté „akceleraci“ (poslední údaj je z roku 2012).</w:t>
            </w:r>
          </w:p>
        </w:tc>
      </w:tr>
      <w:tr w:rsidR="00503C09" w:rsidRPr="00E84024" w:rsidTr="00503C09">
        <w:trPr>
          <w:trHeight w:val="794"/>
        </w:trPr>
        <w:tc>
          <w:tcPr>
            <w:tcW w:w="147" w:type="pct"/>
            <w:vAlign w:val="center"/>
          </w:tcPr>
          <w:p w:rsidR="00503C09" w:rsidRPr="00E84024" w:rsidRDefault="00503C09" w:rsidP="00661CA1">
            <w:pPr>
              <w:rPr>
                <w:rFonts w:ascii="Arial" w:hAnsi="Arial" w:cs="Arial"/>
                <w:sz w:val="20"/>
                <w:szCs w:val="20"/>
              </w:rPr>
            </w:pPr>
            <w:r>
              <w:rPr>
                <w:rFonts w:ascii="Arial" w:hAnsi="Arial" w:cs="Arial"/>
                <w:sz w:val="20"/>
                <w:szCs w:val="20"/>
              </w:rPr>
              <w:lastRenderedPageBreak/>
              <w:t>9</w:t>
            </w:r>
          </w:p>
        </w:tc>
        <w:tc>
          <w:tcPr>
            <w:tcW w:w="817" w:type="pct"/>
            <w:vAlign w:val="center"/>
          </w:tcPr>
          <w:p w:rsidR="00503C09" w:rsidRPr="00503C09" w:rsidRDefault="00503C09" w:rsidP="005E31FA">
            <w:pPr>
              <w:spacing w:after="0" w:line="200" w:lineRule="exact"/>
              <w:contextualSpacing/>
              <w:rPr>
                <w:rFonts w:ascii="Arial" w:hAnsi="Arial" w:cs="Arial"/>
                <w:sz w:val="20"/>
              </w:rPr>
            </w:pPr>
            <w:r w:rsidRPr="00503C09">
              <w:rPr>
                <w:rFonts w:ascii="Arial" w:hAnsi="Arial" w:cs="Arial"/>
                <w:sz w:val="20"/>
              </w:rPr>
              <w:t>Výnosy z prodeje licencí patentů (včetně národních)</w:t>
            </w:r>
          </w:p>
        </w:tc>
        <w:tc>
          <w:tcPr>
            <w:tcW w:w="1665" w:type="pct"/>
            <w:vAlign w:val="center"/>
          </w:tcPr>
          <w:p w:rsidR="00503C09" w:rsidRPr="00503C09" w:rsidRDefault="00503C09" w:rsidP="005E31FA">
            <w:pPr>
              <w:spacing w:before="40" w:after="40"/>
              <w:rPr>
                <w:rFonts w:ascii="Arial" w:hAnsi="Arial" w:cs="Arial"/>
                <w:sz w:val="20"/>
                <w:szCs w:val="20"/>
              </w:rPr>
            </w:pPr>
            <w:r w:rsidRPr="00503C09">
              <w:rPr>
                <w:rFonts w:ascii="Arial" w:hAnsi="Arial" w:cs="Arial"/>
                <w:sz w:val="20"/>
                <w:szCs w:val="20"/>
              </w:rPr>
              <w:t>Poskytnuté licence patenty (včetně členění podle typu poskytovatele) v Kč.</w:t>
            </w:r>
          </w:p>
          <w:p w:rsidR="00503C09" w:rsidRPr="00503C09" w:rsidRDefault="00503C09" w:rsidP="005E31FA">
            <w:pPr>
              <w:spacing w:before="40" w:after="40"/>
              <w:rPr>
                <w:rFonts w:ascii="Arial" w:hAnsi="Arial" w:cs="Arial"/>
                <w:sz w:val="20"/>
                <w:szCs w:val="20"/>
              </w:rPr>
            </w:pPr>
            <w:r w:rsidRPr="00503C09">
              <w:rPr>
                <w:rFonts w:ascii="Arial" w:hAnsi="Arial" w:cs="Arial"/>
                <w:sz w:val="20"/>
                <w:szCs w:val="20"/>
              </w:rPr>
              <w:t>ČSÚ – Roční šetření o licencích (Lic 5-01)</w:t>
            </w:r>
          </w:p>
        </w:tc>
        <w:tc>
          <w:tcPr>
            <w:tcW w:w="505" w:type="pct"/>
            <w:vAlign w:val="center"/>
          </w:tcPr>
          <w:p w:rsidR="00503C09" w:rsidRPr="00503C09" w:rsidRDefault="00503C09" w:rsidP="005E31FA">
            <w:pPr>
              <w:jc w:val="center"/>
              <w:rPr>
                <w:rFonts w:ascii="Arial" w:hAnsi="Arial" w:cs="Arial"/>
                <w:sz w:val="20"/>
                <w:szCs w:val="20"/>
              </w:rPr>
            </w:pPr>
            <w:r w:rsidRPr="00503C09">
              <w:rPr>
                <w:rFonts w:ascii="Arial" w:hAnsi="Arial" w:cs="Arial"/>
                <w:sz w:val="20"/>
                <w:szCs w:val="20"/>
              </w:rPr>
              <w:t xml:space="preserve">2 726 </w:t>
            </w:r>
            <w:r w:rsidRPr="00503C09">
              <w:rPr>
                <w:rFonts w:ascii="Arial" w:hAnsi="Arial" w:cs="Arial"/>
                <w:sz w:val="20"/>
                <w:szCs w:val="20"/>
              </w:rPr>
              <w:br/>
              <w:t>(2014)</w:t>
            </w:r>
          </w:p>
        </w:tc>
        <w:tc>
          <w:tcPr>
            <w:tcW w:w="1865" w:type="pct"/>
          </w:tcPr>
          <w:p w:rsidR="00503C09" w:rsidRPr="00503C09" w:rsidRDefault="00503C09" w:rsidP="005E31FA">
            <w:pPr>
              <w:spacing w:before="40" w:after="40"/>
              <w:rPr>
                <w:rFonts w:ascii="Arial" w:hAnsi="Arial" w:cs="Arial"/>
                <w:sz w:val="20"/>
                <w:szCs w:val="20"/>
              </w:rPr>
            </w:pPr>
            <w:r w:rsidRPr="00503C09">
              <w:rPr>
                <w:rFonts w:ascii="Arial" w:hAnsi="Arial" w:cs="Arial"/>
                <w:sz w:val="20"/>
                <w:szCs w:val="20"/>
              </w:rPr>
              <w:t>Celkové příjmy na poskytnuté licence vykazují průměrný meziroční nárůst v období let 2009 – 2014 o cca 19 %. Údaj je silně ovlivněn příjmy jediného pracoviště, které způsobuje 82 % podíl veřejných výzkumných institucí na celkových příjmech.</w:t>
            </w:r>
          </w:p>
          <w:p w:rsidR="00503C09" w:rsidRPr="00503C09" w:rsidRDefault="00503C09" w:rsidP="005E31FA">
            <w:pPr>
              <w:spacing w:before="40" w:after="40"/>
              <w:rPr>
                <w:rFonts w:ascii="Arial" w:hAnsi="Arial" w:cs="Arial"/>
                <w:sz w:val="20"/>
                <w:szCs w:val="20"/>
              </w:rPr>
            </w:pPr>
            <w:r w:rsidRPr="00503C09">
              <w:rPr>
                <w:rFonts w:ascii="Arial" w:hAnsi="Arial" w:cs="Arial"/>
                <w:sz w:val="20"/>
                <w:szCs w:val="20"/>
              </w:rPr>
              <w:t xml:space="preserve">Cílem je 20 %průměrný meziroční růst a změna struktury (vyšší podíl veřejných vysokých škol). </w:t>
            </w:r>
          </w:p>
        </w:tc>
      </w:tr>
      <w:tr w:rsidR="00503C09" w:rsidRPr="00E84024" w:rsidTr="00503C09">
        <w:trPr>
          <w:trHeight w:val="410"/>
        </w:trPr>
        <w:tc>
          <w:tcPr>
            <w:tcW w:w="147" w:type="pct"/>
            <w:vAlign w:val="center"/>
          </w:tcPr>
          <w:p w:rsidR="00503C09" w:rsidRPr="00E84024" w:rsidRDefault="00503C09" w:rsidP="00661CA1">
            <w:pPr>
              <w:rPr>
                <w:rFonts w:ascii="Arial" w:hAnsi="Arial" w:cs="Arial"/>
                <w:sz w:val="20"/>
                <w:szCs w:val="20"/>
              </w:rPr>
            </w:pPr>
            <w:r>
              <w:rPr>
                <w:rFonts w:ascii="Arial" w:hAnsi="Arial" w:cs="Arial"/>
                <w:sz w:val="20"/>
                <w:szCs w:val="20"/>
              </w:rPr>
              <w:t>10</w:t>
            </w:r>
          </w:p>
        </w:tc>
        <w:tc>
          <w:tcPr>
            <w:tcW w:w="817" w:type="pct"/>
            <w:vAlign w:val="center"/>
          </w:tcPr>
          <w:p w:rsidR="00503C09" w:rsidRPr="00E84024" w:rsidRDefault="00503C09" w:rsidP="00661CA1">
            <w:pPr>
              <w:spacing w:after="0" w:line="200" w:lineRule="exact"/>
              <w:contextualSpacing/>
              <w:rPr>
                <w:rFonts w:ascii="Arial" w:hAnsi="Arial" w:cs="Arial"/>
                <w:sz w:val="20"/>
              </w:rPr>
            </w:pPr>
            <w:r w:rsidRPr="00E84024">
              <w:rPr>
                <w:rFonts w:ascii="Arial" w:hAnsi="Arial" w:cs="Arial"/>
                <w:sz w:val="20"/>
              </w:rPr>
              <w:t>Podíl vysoce citovaných publikací (podíl publikací v 10 % nejcitovanějších publikací v celkovém počtu)</w:t>
            </w:r>
          </w:p>
        </w:tc>
        <w:tc>
          <w:tcPr>
            <w:tcW w:w="1665" w:type="pct"/>
            <w:vAlign w:val="center"/>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Čitatel: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Počet publikací s alespoň jedním spoluautorem z ČR, které patří do horního decilu citovanosti</w:t>
            </w:r>
          </w:p>
          <w:p w:rsidR="00503C09" w:rsidRPr="00E84024" w:rsidRDefault="00503C09" w:rsidP="00661CA1">
            <w:pPr>
              <w:spacing w:before="40" w:after="40"/>
              <w:rPr>
                <w:rFonts w:ascii="Arial" w:hAnsi="Arial" w:cs="Arial"/>
                <w:i/>
                <w:sz w:val="20"/>
                <w:szCs w:val="20"/>
              </w:rPr>
            </w:pPr>
            <w:r w:rsidRPr="00E84024">
              <w:rPr>
                <w:rFonts w:ascii="Arial" w:hAnsi="Arial" w:cs="Arial"/>
                <w:i/>
                <w:sz w:val="20"/>
                <w:szCs w:val="20"/>
              </w:rPr>
              <w:t>Thomson Reuters Web of Science</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Jmenovatel: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Počet publikací registrovaných v databázi Thomson Reuters Web of Science s alespoň jedním spoluautorem z ČR</w:t>
            </w:r>
          </w:p>
          <w:p w:rsidR="00503C09" w:rsidRPr="00E84024" w:rsidRDefault="00503C09" w:rsidP="00661CA1">
            <w:pPr>
              <w:spacing w:before="40" w:after="40"/>
              <w:rPr>
                <w:rFonts w:ascii="Arial" w:hAnsi="Arial" w:cs="Arial"/>
                <w:i/>
                <w:sz w:val="20"/>
                <w:szCs w:val="20"/>
              </w:rPr>
            </w:pPr>
            <w:r w:rsidRPr="00E84024">
              <w:rPr>
                <w:rFonts w:ascii="Arial" w:hAnsi="Arial" w:cs="Arial"/>
                <w:i/>
                <w:sz w:val="20"/>
                <w:szCs w:val="20"/>
              </w:rPr>
              <w:t>Thomson Reuters Web of Science</w:t>
            </w:r>
          </w:p>
        </w:tc>
        <w:tc>
          <w:tcPr>
            <w:tcW w:w="505" w:type="pct"/>
            <w:vAlign w:val="center"/>
          </w:tcPr>
          <w:p w:rsidR="00503C09" w:rsidRPr="00E84024" w:rsidRDefault="00503C09" w:rsidP="00661CA1">
            <w:pPr>
              <w:jc w:val="center"/>
              <w:rPr>
                <w:rFonts w:ascii="Arial" w:hAnsi="Arial" w:cs="Arial"/>
                <w:sz w:val="20"/>
                <w:szCs w:val="20"/>
              </w:rPr>
            </w:pPr>
            <w:r w:rsidRPr="00E84024">
              <w:rPr>
                <w:rFonts w:ascii="Arial" w:hAnsi="Arial" w:cs="Arial"/>
                <w:sz w:val="20"/>
                <w:szCs w:val="20"/>
              </w:rPr>
              <w:t>10 %</w:t>
            </w:r>
          </w:p>
          <w:p w:rsidR="00503C09" w:rsidRPr="00E84024" w:rsidRDefault="00503C09" w:rsidP="00661CA1">
            <w:pPr>
              <w:jc w:val="center"/>
              <w:rPr>
                <w:rFonts w:ascii="Arial" w:hAnsi="Arial" w:cs="Arial"/>
                <w:sz w:val="20"/>
                <w:szCs w:val="20"/>
              </w:rPr>
            </w:pPr>
            <w:r w:rsidRPr="00E84024">
              <w:rPr>
                <w:rFonts w:ascii="Arial" w:hAnsi="Arial" w:cs="Arial"/>
                <w:sz w:val="20"/>
                <w:szCs w:val="20"/>
              </w:rPr>
              <w:t>(2012)</w:t>
            </w:r>
          </w:p>
        </w:tc>
        <w:tc>
          <w:tcPr>
            <w:tcW w:w="1865" w:type="pct"/>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I když oborově normovaná citovanost publikací ČR se blíží průměru EU, počet nejcitovanějších publikací je nižší. Počet nejcitovanějších publikací však v ČR roste rychleji než v průměru EU i než ve většině zemí zařazených do mezinárodní komparativní analýzy.</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Cílová hodnota pro rok 2020 je mírně nad současným trendem, avšak lze očekávat, že kvalita publikací bude se zvyšující se kvalitou výzkumné infrastruktury a hodnocením VO narůstat rychleji. Cílová hodnota pro rok 2020 odpovídá současné hodnotě pro průměr EU.</w:t>
            </w:r>
          </w:p>
        </w:tc>
      </w:tr>
      <w:tr w:rsidR="00503C09" w:rsidRPr="00E84024" w:rsidTr="00503C09">
        <w:trPr>
          <w:trHeight w:val="794"/>
        </w:trPr>
        <w:tc>
          <w:tcPr>
            <w:tcW w:w="147" w:type="pct"/>
            <w:vAlign w:val="center"/>
          </w:tcPr>
          <w:p w:rsidR="00503C09" w:rsidRPr="00E84024" w:rsidRDefault="00503C09" w:rsidP="00503C09">
            <w:pPr>
              <w:rPr>
                <w:rFonts w:ascii="Arial" w:hAnsi="Arial" w:cs="Arial"/>
                <w:sz w:val="20"/>
                <w:szCs w:val="20"/>
              </w:rPr>
            </w:pPr>
            <w:r w:rsidRPr="00E84024">
              <w:rPr>
                <w:rFonts w:ascii="Arial" w:hAnsi="Arial" w:cs="Arial"/>
                <w:sz w:val="20"/>
                <w:szCs w:val="20"/>
              </w:rPr>
              <w:t>1</w:t>
            </w:r>
            <w:r>
              <w:rPr>
                <w:rFonts w:ascii="Arial" w:hAnsi="Arial" w:cs="Arial"/>
                <w:sz w:val="20"/>
                <w:szCs w:val="20"/>
              </w:rPr>
              <w:t>1</w:t>
            </w:r>
          </w:p>
        </w:tc>
        <w:tc>
          <w:tcPr>
            <w:tcW w:w="817" w:type="pct"/>
            <w:vAlign w:val="center"/>
          </w:tcPr>
          <w:p w:rsidR="00503C09" w:rsidRPr="00E84024" w:rsidRDefault="00503C09" w:rsidP="00661CA1">
            <w:pPr>
              <w:spacing w:after="0" w:line="200" w:lineRule="exact"/>
              <w:contextualSpacing/>
              <w:rPr>
                <w:rFonts w:ascii="Arial" w:hAnsi="Arial" w:cs="Arial"/>
                <w:sz w:val="20"/>
              </w:rPr>
            </w:pPr>
            <w:r w:rsidRPr="00E84024">
              <w:rPr>
                <w:rFonts w:ascii="Arial" w:hAnsi="Arial" w:cs="Arial"/>
                <w:sz w:val="20"/>
              </w:rPr>
              <w:t xml:space="preserve">Celkový počet ERC grantů na tisíc výzkumných pracovníků ve vládním a VŠ sektoru </w:t>
            </w:r>
          </w:p>
        </w:tc>
        <w:tc>
          <w:tcPr>
            <w:tcW w:w="1665" w:type="pct"/>
            <w:vAlign w:val="center"/>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Čitatel: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Celkový počet ERC grantů (starter, consolidator, advanced, proof of cencept, synergy) ve sledovaném roce</w:t>
            </w:r>
          </w:p>
          <w:p w:rsidR="00503C09" w:rsidRPr="00E84024" w:rsidRDefault="00503C09" w:rsidP="00661CA1">
            <w:pPr>
              <w:spacing w:before="40" w:after="40"/>
              <w:rPr>
                <w:rFonts w:ascii="Arial" w:hAnsi="Arial" w:cs="Arial"/>
                <w:i/>
                <w:sz w:val="20"/>
                <w:szCs w:val="20"/>
              </w:rPr>
            </w:pPr>
            <w:r w:rsidRPr="00E84024">
              <w:rPr>
                <w:rFonts w:ascii="Arial" w:hAnsi="Arial" w:cs="Arial"/>
                <w:i/>
                <w:sz w:val="20"/>
                <w:szCs w:val="20"/>
              </w:rPr>
              <w:t>Evropská výzkumná rada (European Research Council, ERC)</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Jmenovatel: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Součet počtu výzkumných pracovníků ve vládním sektoru a VŠ sektoru v přepočtu na plný pracovní úvazek (FTE)</w:t>
            </w:r>
          </w:p>
          <w:p w:rsidR="00503C09" w:rsidRPr="00E84024" w:rsidRDefault="00503C09" w:rsidP="00661CA1">
            <w:pPr>
              <w:spacing w:before="40" w:after="40"/>
              <w:rPr>
                <w:rFonts w:ascii="Arial" w:hAnsi="Arial" w:cs="Arial"/>
                <w:sz w:val="20"/>
                <w:szCs w:val="20"/>
              </w:rPr>
            </w:pPr>
            <w:r w:rsidRPr="00E84024">
              <w:rPr>
                <w:rFonts w:ascii="Arial" w:hAnsi="Arial" w:cs="Arial"/>
                <w:i/>
                <w:sz w:val="20"/>
                <w:szCs w:val="20"/>
              </w:rPr>
              <w:t xml:space="preserve">OECD (Main Science a Technology Indicators, </w:t>
            </w:r>
            <w:r w:rsidRPr="00E84024">
              <w:rPr>
                <w:rFonts w:ascii="Arial" w:hAnsi="Arial" w:cs="Arial"/>
                <w:i/>
                <w:sz w:val="20"/>
                <w:szCs w:val="20"/>
              </w:rPr>
              <w:lastRenderedPageBreak/>
              <w:t>MSTI)</w:t>
            </w:r>
          </w:p>
        </w:tc>
        <w:tc>
          <w:tcPr>
            <w:tcW w:w="505" w:type="pct"/>
            <w:vAlign w:val="center"/>
          </w:tcPr>
          <w:p w:rsidR="00503C09" w:rsidRPr="00E84024" w:rsidRDefault="00503C09" w:rsidP="00661CA1">
            <w:pPr>
              <w:jc w:val="center"/>
              <w:rPr>
                <w:rFonts w:ascii="Arial" w:hAnsi="Arial" w:cs="Arial"/>
                <w:sz w:val="20"/>
                <w:szCs w:val="20"/>
              </w:rPr>
            </w:pPr>
            <w:r w:rsidRPr="00E84024">
              <w:rPr>
                <w:rFonts w:ascii="Arial" w:hAnsi="Arial" w:cs="Arial"/>
                <w:sz w:val="20"/>
                <w:szCs w:val="20"/>
              </w:rPr>
              <w:lastRenderedPageBreak/>
              <w:t>0,17</w:t>
            </w:r>
          </w:p>
        </w:tc>
        <w:tc>
          <w:tcPr>
            <w:tcW w:w="1865" w:type="pct"/>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Počet ERC grantů, které získává ČR, je v evropském srovnání velmi nízký. V posledních letech je však patrný jistý nárůst, který může svědčit o vzrůstající aktivitě a úspěšnosti výzkumných pracovníků z ČR.</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 xml:space="preserve">Cíl pro rok 2020 je sice výrazně nad současným trendem, avšak s postupným zkvalitňováním výzkumné infrastruktury i motivací výzkumných týmů k realizaci kvalitního VaV (v souvislosti s hodnocením) trend nebude pravděpodobně lineární a cílová hodnota je dosažitelná. Stanovený cíl navíc odpovídá přibližně polovině hodnoty, které byla dosažena v součtu za celou </w:t>
            </w:r>
            <w:r w:rsidRPr="00E84024">
              <w:rPr>
                <w:rFonts w:ascii="Arial" w:hAnsi="Arial" w:cs="Arial"/>
                <w:sz w:val="20"/>
                <w:szCs w:val="20"/>
              </w:rPr>
              <w:lastRenderedPageBreak/>
              <w:t>EU v roce 2013.</w:t>
            </w:r>
          </w:p>
        </w:tc>
      </w:tr>
      <w:tr w:rsidR="00503C09" w:rsidRPr="00E84024" w:rsidTr="00503C09">
        <w:trPr>
          <w:trHeight w:val="552"/>
        </w:trPr>
        <w:tc>
          <w:tcPr>
            <w:tcW w:w="147" w:type="pct"/>
            <w:vAlign w:val="center"/>
          </w:tcPr>
          <w:p w:rsidR="00503C09" w:rsidRPr="00E84024" w:rsidRDefault="00503C09" w:rsidP="00661CA1">
            <w:pPr>
              <w:rPr>
                <w:rFonts w:ascii="Arial" w:hAnsi="Arial" w:cs="Arial"/>
                <w:sz w:val="20"/>
                <w:szCs w:val="20"/>
              </w:rPr>
            </w:pPr>
            <w:r>
              <w:rPr>
                <w:rFonts w:ascii="Arial" w:hAnsi="Arial" w:cs="Arial"/>
                <w:sz w:val="20"/>
                <w:szCs w:val="20"/>
              </w:rPr>
              <w:lastRenderedPageBreak/>
              <w:t>12</w:t>
            </w:r>
          </w:p>
        </w:tc>
        <w:tc>
          <w:tcPr>
            <w:tcW w:w="817" w:type="pct"/>
            <w:vAlign w:val="center"/>
          </w:tcPr>
          <w:p w:rsidR="00503C09" w:rsidRPr="00E84024" w:rsidRDefault="00503C09" w:rsidP="00661CA1">
            <w:pPr>
              <w:spacing w:after="0" w:line="200" w:lineRule="exact"/>
              <w:contextualSpacing/>
              <w:rPr>
                <w:rFonts w:ascii="Arial" w:hAnsi="Arial" w:cs="Arial"/>
                <w:sz w:val="20"/>
              </w:rPr>
            </w:pPr>
            <w:r w:rsidRPr="00E84024">
              <w:rPr>
                <w:rFonts w:ascii="Arial" w:hAnsi="Arial" w:cs="Arial"/>
                <w:sz w:val="20"/>
              </w:rPr>
              <w:t>Podíl publikací ve spoluautorství veřejného a soukromého sektoru v celkovém počtu publikací (%)</w:t>
            </w:r>
          </w:p>
        </w:tc>
        <w:tc>
          <w:tcPr>
            <w:tcW w:w="1665" w:type="pct"/>
            <w:vAlign w:val="center"/>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Čitatel: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Počet publikací registrovaných v databázi Thomson Reuters Web of Science s alespoň jedním spoluautorem z veřejného výzkumného sektoru ČR (resp. dané země) a alespoň jedním spoluautorem ze soukromého sektoru</w:t>
            </w:r>
          </w:p>
          <w:p w:rsidR="00503C09" w:rsidRPr="00E84024" w:rsidRDefault="00503C09" w:rsidP="00661CA1">
            <w:pPr>
              <w:spacing w:before="40" w:after="40"/>
              <w:rPr>
                <w:rFonts w:ascii="Arial" w:hAnsi="Arial" w:cs="Arial"/>
                <w:i/>
                <w:sz w:val="20"/>
                <w:szCs w:val="20"/>
              </w:rPr>
            </w:pPr>
            <w:r w:rsidRPr="00E84024">
              <w:rPr>
                <w:rFonts w:ascii="Arial" w:hAnsi="Arial" w:cs="Arial"/>
                <w:i/>
                <w:sz w:val="20"/>
                <w:szCs w:val="20"/>
              </w:rPr>
              <w:t>Thomson Reuters Web of Science</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Jmenovatel: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Celkový počet publikací registrovaných v databázi Thomson Reuters Web of Science se spoluautorem z ČR (dané země)</w:t>
            </w:r>
          </w:p>
          <w:p w:rsidR="00503C09" w:rsidRPr="00E84024" w:rsidRDefault="00503C09" w:rsidP="00661CA1">
            <w:pPr>
              <w:spacing w:before="40" w:after="40"/>
              <w:rPr>
                <w:rFonts w:ascii="Arial" w:hAnsi="Arial" w:cs="Arial"/>
                <w:i/>
                <w:sz w:val="20"/>
                <w:szCs w:val="20"/>
              </w:rPr>
            </w:pPr>
            <w:r w:rsidRPr="00E84024">
              <w:rPr>
                <w:rFonts w:ascii="Arial" w:hAnsi="Arial" w:cs="Arial"/>
                <w:i/>
                <w:sz w:val="20"/>
                <w:szCs w:val="20"/>
              </w:rPr>
              <w:t>Thomson Reuters Web of Science</w:t>
            </w:r>
          </w:p>
        </w:tc>
        <w:tc>
          <w:tcPr>
            <w:tcW w:w="505" w:type="pct"/>
            <w:vAlign w:val="center"/>
          </w:tcPr>
          <w:p w:rsidR="00503C09" w:rsidRPr="00E84024" w:rsidRDefault="00503C09" w:rsidP="00661CA1">
            <w:pPr>
              <w:jc w:val="center"/>
              <w:rPr>
                <w:rFonts w:ascii="Arial" w:hAnsi="Arial" w:cs="Arial"/>
                <w:sz w:val="20"/>
                <w:szCs w:val="20"/>
              </w:rPr>
            </w:pPr>
            <w:r w:rsidRPr="00E84024">
              <w:rPr>
                <w:rFonts w:ascii="Arial" w:hAnsi="Arial" w:cs="Arial"/>
                <w:sz w:val="20"/>
                <w:szCs w:val="20"/>
              </w:rPr>
              <w:t>1,5 %</w:t>
            </w:r>
          </w:p>
        </w:tc>
        <w:tc>
          <w:tcPr>
            <w:tcW w:w="1865" w:type="pct"/>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I když publikační aktivita ČR je přibližně stejná, jako je průměr EU, podíl publikací ve spoluautorství veřejného a soukromého sektoru je nižší. Podíl společných publikací však roste, přičemž trend přibližně odpovídá údaji pro součet EU.</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 xml:space="preserve">Cílová hodnota pro rok 2020 je sice mírně nad současným trendem v ČR, avšak i tak v roce 2020 ČR nedosáhne současné úrovně v průměru EU a zemí jako je Německo a Rakousko (více než 3 %), a bude značně pod hodnotou ve Švédsku a Dánsku (cca 5 %). </w:t>
            </w:r>
          </w:p>
        </w:tc>
      </w:tr>
      <w:tr w:rsidR="00503C09" w:rsidRPr="00E84024" w:rsidTr="00503C09">
        <w:trPr>
          <w:trHeight w:val="77"/>
        </w:trPr>
        <w:tc>
          <w:tcPr>
            <w:tcW w:w="147" w:type="pct"/>
            <w:vAlign w:val="center"/>
          </w:tcPr>
          <w:p w:rsidR="00503C09" w:rsidRPr="00E84024" w:rsidRDefault="00503C09" w:rsidP="00661CA1">
            <w:pPr>
              <w:rPr>
                <w:rFonts w:ascii="Arial" w:hAnsi="Arial" w:cs="Arial"/>
                <w:sz w:val="20"/>
                <w:szCs w:val="20"/>
              </w:rPr>
            </w:pPr>
            <w:r>
              <w:rPr>
                <w:rFonts w:ascii="Arial" w:hAnsi="Arial" w:cs="Arial"/>
                <w:sz w:val="20"/>
                <w:szCs w:val="20"/>
              </w:rPr>
              <w:t>13</w:t>
            </w:r>
          </w:p>
        </w:tc>
        <w:tc>
          <w:tcPr>
            <w:tcW w:w="817" w:type="pct"/>
            <w:vAlign w:val="center"/>
          </w:tcPr>
          <w:p w:rsidR="00503C09" w:rsidRPr="00E84024" w:rsidRDefault="00503C09" w:rsidP="00661CA1">
            <w:pPr>
              <w:spacing w:after="0" w:line="200" w:lineRule="exact"/>
              <w:contextualSpacing/>
              <w:rPr>
                <w:rFonts w:ascii="Arial" w:hAnsi="Arial" w:cs="Arial"/>
                <w:sz w:val="20"/>
              </w:rPr>
            </w:pPr>
            <w:r w:rsidRPr="00E84024">
              <w:rPr>
                <w:rFonts w:ascii="Arial" w:hAnsi="Arial" w:cs="Arial"/>
                <w:sz w:val="20"/>
              </w:rPr>
              <w:t>Podíl zdrojů z (domácího) podnikatelského sektoru ve výdajích vládního a VŠ sektoru na VaV (%)</w:t>
            </w:r>
          </w:p>
        </w:tc>
        <w:tc>
          <w:tcPr>
            <w:tcW w:w="1665" w:type="pct"/>
            <w:vAlign w:val="center"/>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Čitatel: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 xml:space="preserve">Součet zdrojů z podnikatelského sektoru ve výdajích na VaV ve vládním sektoru (GOVERD) a VŠ sektoru (HERD) </w:t>
            </w:r>
          </w:p>
          <w:p w:rsidR="00503C09" w:rsidRPr="00E84024" w:rsidRDefault="00503C09" w:rsidP="00661CA1">
            <w:pPr>
              <w:spacing w:before="40" w:after="40"/>
              <w:rPr>
                <w:rFonts w:ascii="Arial" w:hAnsi="Arial" w:cs="Arial"/>
                <w:i/>
                <w:sz w:val="20"/>
                <w:szCs w:val="20"/>
              </w:rPr>
            </w:pPr>
            <w:r w:rsidRPr="00E84024">
              <w:rPr>
                <w:rFonts w:ascii="Arial" w:hAnsi="Arial" w:cs="Arial"/>
                <w:i/>
                <w:sz w:val="20"/>
                <w:szCs w:val="20"/>
              </w:rPr>
              <w:t>Eurostat [rd_e_gerdfund]</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Jmenovatel: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Součet celkových výdajů na VaV ve vládním sektoru (GOVERD) a VŠ sektoru (HERD)</w:t>
            </w:r>
          </w:p>
          <w:p w:rsidR="00503C09" w:rsidRPr="00E84024" w:rsidRDefault="00503C09" w:rsidP="00661CA1">
            <w:pPr>
              <w:spacing w:before="40" w:after="40"/>
              <w:rPr>
                <w:rFonts w:ascii="Arial" w:hAnsi="Arial" w:cs="Arial"/>
                <w:i/>
                <w:sz w:val="20"/>
                <w:szCs w:val="20"/>
              </w:rPr>
            </w:pPr>
            <w:r w:rsidRPr="00E84024">
              <w:rPr>
                <w:rFonts w:ascii="Arial" w:hAnsi="Arial" w:cs="Arial"/>
                <w:i/>
                <w:sz w:val="20"/>
                <w:szCs w:val="20"/>
              </w:rPr>
              <w:t>Eurostat [rd_e_gerdfund]</w:t>
            </w:r>
          </w:p>
        </w:tc>
        <w:tc>
          <w:tcPr>
            <w:tcW w:w="505" w:type="pct"/>
            <w:vAlign w:val="center"/>
          </w:tcPr>
          <w:p w:rsidR="00503C09" w:rsidRPr="00E84024" w:rsidRDefault="00503C09" w:rsidP="00661CA1">
            <w:pPr>
              <w:jc w:val="center"/>
              <w:rPr>
                <w:rFonts w:ascii="Arial" w:hAnsi="Arial" w:cs="Arial"/>
                <w:sz w:val="20"/>
                <w:szCs w:val="20"/>
              </w:rPr>
            </w:pPr>
            <w:r w:rsidRPr="00E84024">
              <w:rPr>
                <w:rFonts w:ascii="Arial" w:hAnsi="Arial" w:cs="Arial"/>
                <w:sz w:val="20"/>
                <w:szCs w:val="20"/>
              </w:rPr>
              <w:t>2,5 %</w:t>
            </w:r>
          </w:p>
          <w:p w:rsidR="00503C09" w:rsidRPr="00E84024" w:rsidRDefault="00503C09" w:rsidP="00661CA1">
            <w:pPr>
              <w:jc w:val="center"/>
              <w:rPr>
                <w:rFonts w:ascii="Arial" w:hAnsi="Arial" w:cs="Arial"/>
                <w:sz w:val="20"/>
                <w:szCs w:val="20"/>
              </w:rPr>
            </w:pPr>
            <w:r w:rsidRPr="00E84024">
              <w:rPr>
                <w:rFonts w:ascii="Arial" w:hAnsi="Arial" w:cs="Arial"/>
                <w:sz w:val="20"/>
                <w:szCs w:val="20"/>
              </w:rPr>
              <w:t>(2013)</w:t>
            </w:r>
          </w:p>
        </w:tc>
        <w:tc>
          <w:tcPr>
            <w:tcW w:w="1865" w:type="pct"/>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Podíl zdrojů z podnikatelského sektoru ve veřejném výzkumu je v ČR dlouhodobě nižší, než je tomu v součtu pro všechny členské státy EU (v roce 2012 byl podíl zdrojů z podnikatelského sektoru v EU vyšší než 7 %).</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Stanovený cíl pro rok 2020 sice neodpovídá trendu (podíl zdrojů z podnikatelského sektoru ve veřejném výzkumu se víceméně nemění), avšak i tato hodnota je pouze na úrovni cca 2/3 hodnoty pro EU.</w:t>
            </w:r>
          </w:p>
        </w:tc>
      </w:tr>
      <w:tr w:rsidR="00503C09" w:rsidRPr="00E84024" w:rsidTr="00503C09">
        <w:trPr>
          <w:trHeight w:val="794"/>
        </w:trPr>
        <w:tc>
          <w:tcPr>
            <w:tcW w:w="147" w:type="pct"/>
            <w:vAlign w:val="center"/>
          </w:tcPr>
          <w:p w:rsidR="00503C09" w:rsidRPr="00E84024" w:rsidRDefault="00503C09" w:rsidP="00661CA1">
            <w:pPr>
              <w:rPr>
                <w:rFonts w:ascii="Arial" w:hAnsi="Arial" w:cs="Arial"/>
                <w:sz w:val="20"/>
                <w:szCs w:val="20"/>
              </w:rPr>
            </w:pPr>
            <w:r>
              <w:rPr>
                <w:rFonts w:ascii="Arial" w:hAnsi="Arial" w:cs="Arial"/>
                <w:sz w:val="20"/>
                <w:szCs w:val="20"/>
              </w:rPr>
              <w:t>14</w:t>
            </w:r>
          </w:p>
        </w:tc>
        <w:tc>
          <w:tcPr>
            <w:tcW w:w="817" w:type="pct"/>
            <w:vAlign w:val="center"/>
          </w:tcPr>
          <w:p w:rsidR="00503C09" w:rsidRPr="00E84024" w:rsidRDefault="00503C09" w:rsidP="00661CA1">
            <w:pPr>
              <w:spacing w:after="0" w:line="200" w:lineRule="exact"/>
              <w:contextualSpacing/>
              <w:rPr>
                <w:rFonts w:ascii="Arial" w:hAnsi="Arial" w:cs="Arial"/>
                <w:sz w:val="20"/>
              </w:rPr>
            </w:pPr>
            <w:r w:rsidRPr="00E84024">
              <w:rPr>
                <w:rFonts w:ascii="Arial" w:hAnsi="Arial" w:cs="Arial"/>
                <w:sz w:val="20"/>
              </w:rPr>
              <w:t>Podíl zaměstnanosti v high- a medium high-tech zpracovatelském průmyslu (%)</w:t>
            </w:r>
          </w:p>
        </w:tc>
        <w:tc>
          <w:tcPr>
            <w:tcW w:w="1665" w:type="pct"/>
            <w:vAlign w:val="center"/>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Čitatel: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Procento celkové zaměstnanosti v high-tech a medium-tech zpracovatelském průmyslu</w:t>
            </w:r>
          </w:p>
          <w:p w:rsidR="00503C09" w:rsidRPr="00E84024" w:rsidRDefault="00503C09" w:rsidP="00661CA1">
            <w:pPr>
              <w:spacing w:before="40" w:after="40"/>
              <w:rPr>
                <w:rFonts w:ascii="Arial" w:hAnsi="Arial" w:cs="Arial"/>
                <w:i/>
                <w:sz w:val="20"/>
                <w:szCs w:val="20"/>
              </w:rPr>
            </w:pPr>
            <w:r w:rsidRPr="00E84024">
              <w:rPr>
                <w:rFonts w:ascii="Arial" w:hAnsi="Arial" w:cs="Arial"/>
                <w:i/>
                <w:sz w:val="20"/>
                <w:szCs w:val="20"/>
              </w:rPr>
              <w:lastRenderedPageBreak/>
              <w:t>Eurostat [htec_emp_nat2]</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Jmenovatel: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w:t>
            </w:r>
          </w:p>
        </w:tc>
        <w:tc>
          <w:tcPr>
            <w:tcW w:w="505" w:type="pct"/>
            <w:vAlign w:val="center"/>
          </w:tcPr>
          <w:p w:rsidR="00503C09" w:rsidRPr="00E84024" w:rsidRDefault="00503C09" w:rsidP="00661CA1">
            <w:pPr>
              <w:jc w:val="center"/>
              <w:rPr>
                <w:rFonts w:ascii="Arial" w:hAnsi="Arial" w:cs="Arial"/>
                <w:sz w:val="20"/>
                <w:szCs w:val="20"/>
              </w:rPr>
            </w:pPr>
            <w:r w:rsidRPr="00E84024">
              <w:rPr>
                <w:rFonts w:ascii="Arial" w:hAnsi="Arial" w:cs="Arial"/>
                <w:sz w:val="20"/>
                <w:szCs w:val="20"/>
              </w:rPr>
              <w:lastRenderedPageBreak/>
              <w:t>11 %</w:t>
            </w:r>
          </w:p>
        </w:tc>
        <w:tc>
          <w:tcPr>
            <w:tcW w:w="1865" w:type="pct"/>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 xml:space="preserve">Podíl zaměstnanosti ve high-tech a medium high-tech zpracovatelském průmyslu je v ČR vysoký, a je téměř dvakrát vyšší než v součtu členských států EU (údaje z </w:t>
            </w:r>
            <w:r w:rsidRPr="00E84024">
              <w:rPr>
                <w:rFonts w:ascii="Arial" w:hAnsi="Arial" w:cs="Arial"/>
                <w:sz w:val="20"/>
                <w:szCs w:val="20"/>
              </w:rPr>
              <w:lastRenderedPageBreak/>
              <w:t>roku 2013). Podíl zaměstnanosti v těchto odvětvích mírně roste. Cíl pro rok 2020 odpovídá současnému trendu.</w:t>
            </w:r>
          </w:p>
        </w:tc>
      </w:tr>
      <w:tr w:rsidR="00503C09" w:rsidRPr="00E84024" w:rsidTr="00503C09">
        <w:trPr>
          <w:trHeight w:val="794"/>
        </w:trPr>
        <w:tc>
          <w:tcPr>
            <w:tcW w:w="147" w:type="pct"/>
            <w:vAlign w:val="center"/>
          </w:tcPr>
          <w:p w:rsidR="00503C09" w:rsidRPr="00E84024" w:rsidRDefault="00503C09" w:rsidP="00503C09">
            <w:pPr>
              <w:rPr>
                <w:rFonts w:ascii="Arial" w:hAnsi="Arial" w:cs="Arial"/>
                <w:sz w:val="20"/>
                <w:szCs w:val="20"/>
              </w:rPr>
            </w:pPr>
            <w:r w:rsidRPr="00E84024">
              <w:rPr>
                <w:rFonts w:ascii="Arial" w:hAnsi="Arial" w:cs="Arial"/>
                <w:sz w:val="20"/>
                <w:szCs w:val="20"/>
              </w:rPr>
              <w:lastRenderedPageBreak/>
              <w:t>1</w:t>
            </w:r>
            <w:r>
              <w:rPr>
                <w:rFonts w:ascii="Arial" w:hAnsi="Arial" w:cs="Arial"/>
                <w:sz w:val="20"/>
                <w:szCs w:val="20"/>
              </w:rPr>
              <w:t>5</w:t>
            </w:r>
          </w:p>
        </w:tc>
        <w:tc>
          <w:tcPr>
            <w:tcW w:w="817" w:type="pct"/>
            <w:vAlign w:val="center"/>
          </w:tcPr>
          <w:p w:rsidR="00503C09" w:rsidRPr="00E84024" w:rsidRDefault="00503C09" w:rsidP="00661CA1">
            <w:pPr>
              <w:spacing w:after="0" w:line="200" w:lineRule="exact"/>
              <w:contextualSpacing/>
              <w:rPr>
                <w:rFonts w:ascii="Arial" w:hAnsi="Arial" w:cs="Arial"/>
                <w:sz w:val="20"/>
              </w:rPr>
            </w:pPr>
            <w:r w:rsidRPr="00E84024">
              <w:rPr>
                <w:rFonts w:ascii="Arial" w:hAnsi="Arial" w:cs="Arial"/>
                <w:sz w:val="20"/>
              </w:rPr>
              <w:t>Podíl zaměstnanosti ve znalostně intenzivních službách (%)</w:t>
            </w:r>
          </w:p>
        </w:tc>
        <w:tc>
          <w:tcPr>
            <w:tcW w:w="1665" w:type="pct"/>
            <w:vAlign w:val="center"/>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Čitatel: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Procento celkové zaměstnanosti ve znalostně intenzivních službách</w:t>
            </w:r>
          </w:p>
          <w:p w:rsidR="00503C09" w:rsidRPr="00E84024" w:rsidRDefault="00503C09" w:rsidP="00661CA1">
            <w:pPr>
              <w:spacing w:before="40" w:after="40"/>
              <w:rPr>
                <w:rFonts w:ascii="Arial" w:hAnsi="Arial" w:cs="Arial"/>
                <w:i/>
                <w:sz w:val="20"/>
                <w:szCs w:val="20"/>
              </w:rPr>
            </w:pPr>
            <w:r w:rsidRPr="00E84024">
              <w:rPr>
                <w:rFonts w:ascii="Arial" w:hAnsi="Arial" w:cs="Arial"/>
                <w:i/>
                <w:sz w:val="20"/>
                <w:szCs w:val="20"/>
              </w:rPr>
              <w:t>Eurostat [htec_emp_nat2]</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Jmenovatel: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w:t>
            </w:r>
          </w:p>
        </w:tc>
        <w:tc>
          <w:tcPr>
            <w:tcW w:w="505" w:type="pct"/>
            <w:vAlign w:val="center"/>
          </w:tcPr>
          <w:p w:rsidR="00503C09" w:rsidRPr="00E84024" w:rsidRDefault="00503C09" w:rsidP="00661CA1">
            <w:pPr>
              <w:jc w:val="center"/>
              <w:rPr>
                <w:rFonts w:ascii="Arial" w:hAnsi="Arial" w:cs="Arial"/>
                <w:sz w:val="20"/>
                <w:szCs w:val="20"/>
              </w:rPr>
            </w:pPr>
            <w:r w:rsidRPr="00E84024">
              <w:rPr>
                <w:rFonts w:ascii="Arial" w:hAnsi="Arial" w:cs="Arial"/>
                <w:sz w:val="20"/>
                <w:szCs w:val="20"/>
              </w:rPr>
              <w:t>33 %</w:t>
            </w:r>
          </w:p>
          <w:p w:rsidR="00503C09" w:rsidRPr="00E84024" w:rsidRDefault="00503C09" w:rsidP="00661CA1">
            <w:pPr>
              <w:jc w:val="center"/>
              <w:rPr>
                <w:rFonts w:ascii="Arial" w:hAnsi="Arial" w:cs="Arial"/>
                <w:sz w:val="20"/>
                <w:szCs w:val="20"/>
              </w:rPr>
            </w:pPr>
            <w:r w:rsidRPr="00E84024">
              <w:rPr>
                <w:rFonts w:ascii="Arial" w:hAnsi="Arial" w:cs="Arial"/>
                <w:sz w:val="20"/>
                <w:szCs w:val="20"/>
              </w:rPr>
              <w:t>(2013)</w:t>
            </w:r>
          </w:p>
        </w:tc>
        <w:tc>
          <w:tcPr>
            <w:tcW w:w="1865" w:type="pct"/>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Podíl zaměstnanosti ve znalostně intenzivních službách je v ČR nižší než v zemích EU (v roce 2013 byla ČR přibližně na 80 % EU). Podíl zaměstnanosti ve znalostně intenzivních službách roste a tempo růstu je mírně vyšší, než v některých zemích zařazených do mezinárodní komparativní analýzy.</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Cíl pro rok 2020 je mírně nad současným trendem a odpovídá zhruba hodnotě, jaká byla v roce 2012 v součtu za členské státy EU (a například v Německu) v roce 2013, avšak je nižší než například ve Švédsku, Dánsku.</w:t>
            </w:r>
          </w:p>
        </w:tc>
      </w:tr>
      <w:tr w:rsidR="00503C09" w:rsidRPr="00E84024" w:rsidTr="00503C09">
        <w:trPr>
          <w:trHeight w:val="794"/>
        </w:trPr>
        <w:tc>
          <w:tcPr>
            <w:tcW w:w="147" w:type="pct"/>
            <w:vAlign w:val="center"/>
          </w:tcPr>
          <w:p w:rsidR="00503C09" w:rsidRPr="00E84024" w:rsidRDefault="00503C09" w:rsidP="00661CA1">
            <w:pPr>
              <w:rPr>
                <w:rFonts w:ascii="Arial" w:hAnsi="Arial" w:cs="Arial"/>
                <w:sz w:val="20"/>
                <w:szCs w:val="20"/>
              </w:rPr>
            </w:pPr>
            <w:r>
              <w:rPr>
                <w:rFonts w:ascii="Arial" w:hAnsi="Arial" w:cs="Arial"/>
                <w:sz w:val="20"/>
                <w:szCs w:val="20"/>
              </w:rPr>
              <w:t>16</w:t>
            </w:r>
          </w:p>
        </w:tc>
        <w:tc>
          <w:tcPr>
            <w:tcW w:w="817" w:type="pct"/>
            <w:vAlign w:val="center"/>
          </w:tcPr>
          <w:p w:rsidR="00503C09" w:rsidRPr="00E84024" w:rsidRDefault="00503C09" w:rsidP="00661CA1">
            <w:pPr>
              <w:spacing w:after="0" w:line="200" w:lineRule="exact"/>
              <w:contextualSpacing/>
              <w:rPr>
                <w:rFonts w:ascii="Arial" w:hAnsi="Arial" w:cs="Arial"/>
                <w:sz w:val="20"/>
              </w:rPr>
            </w:pPr>
            <w:r w:rsidRPr="00E84024">
              <w:rPr>
                <w:rFonts w:ascii="Arial" w:hAnsi="Arial" w:cs="Arial"/>
                <w:sz w:val="20"/>
              </w:rPr>
              <w:t>Podíl zdrojů z podnikatelského sektoru v GERD (%)</w:t>
            </w:r>
          </w:p>
        </w:tc>
        <w:tc>
          <w:tcPr>
            <w:tcW w:w="1665" w:type="pct"/>
            <w:vAlign w:val="center"/>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Čitatel: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Zdroje z podnikatelského sektoru</w:t>
            </w:r>
          </w:p>
          <w:p w:rsidR="00503C09" w:rsidRPr="00E84024" w:rsidRDefault="00503C09" w:rsidP="00661CA1">
            <w:pPr>
              <w:spacing w:before="40" w:after="40"/>
              <w:rPr>
                <w:rFonts w:ascii="Arial" w:hAnsi="Arial" w:cs="Arial"/>
                <w:sz w:val="20"/>
                <w:szCs w:val="20"/>
              </w:rPr>
            </w:pPr>
            <w:r w:rsidRPr="00E84024">
              <w:rPr>
                <w:rFonts w:ascii="Arial" w:hAnsi="Arial" w:cs="Arial"/>
                <w:i/>
                <w:sz w:val="20"/>
                <w:szCs w:val="20"/>
              </w:rPr>
              <w:t>Eurostat [rd_e_gerdfund]</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Jmenovatel: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Celkové domácí výdaje na VaV</w:t>
            </w:r>
          </w:p>
          <w:p w:rsidR="00503C09" w:rsidRPr="00E84024" w:rsidRDefault="00503C09" w:rsidP="00661CA1">
            <w:pPr>
              <w:spacing w:before="40" w:after="40"/>
              <w:rPr>
                <w:rFonts w:ascii="Arial" w:hAnsi="Arial" w:cs="Arial"/>
                <w:sz w:val="20"/>
                <w:szCs w:val="20"/>
              </w:rPr>
            </w:pPr>
            <w:r w:rsidRPr="00E84024">
              <w:rPr>
                <w:rFonts w:ascii="Arial" w:hAnsi="Arial" w:cs="Arial"/>
                <w:i/>
                <w:sz w:val="20"/>
                <w:szCs w:val="20"/>
              </w:rPr>
              <w:t>OECD (Main Science a Technology Indicators, MSTI)</w:t>
            </w:r>
          </w:p>
        </w:tc>
        <w:tc>
          <w:tcPr>
            <w:tcW w:w="505" w:type="pct"/>
            <w:vAlign w:val="center"/>
          </w:tcPr>
          <w:p w:rsidR="00503C09" w:rsidRPr="00E84024" w:rsidRDefault="00503C09" w:rsidP="00661CA1">
            <w:pPr>
              <w:jc w:val="center"/>
              <w:rPr>
                <w:rFonts w:ascii="Arial" w:hAnsi="Arial" w:cs="Arial"/>
                <w:sz w:val="20"/>
                <w:szCs w:val="20"/>
              </w:rPr>
            </w:pPr>
            <w:r w:rsidRPr="00E84024">
              <w:rPr>
                <w:rFonts w:ascii="Arial" w:hAnsi="Arial" w:cs="Arial"/>
                <w:sz w:val="20"/>
                <w:szCs w:val="20"/>
              </w:rPr>
              <w:t>38 %</w:t>
            </w:r>
          </w:p>
          <w:p w:rsidR="00503C09" w:rsidRPr="00E84024" w:rsidRDefault="00503C09" w:rsidP="00661CA1">
            <w:pPr>
              <w:jc w:val="center"/>
              <w:rPr>
                <w:rFonts w:ascii="Arial" w:hAnsi="Arial" w:cs="Arial"/>
                <w:sz w:val="20"/>
                <w:szCs w:val="20"/>
              </w:rPr>
            </w:pPr>
            <w:r w:rsidRPr="00E84024">
              <w:rPr>
                <w:rFonts w:ascii="Arial" w:hAnsi="Arial" w:cs="Arial"/>
                <w:sz w:val="20"/>
                <w:szCs w:val="20"/>
              </w:rPr>
              <w:t>(2013)</w:t>
            </w:r>
          </w:p>
        </w:tc>
        <w:tc>
          <w:tcPr>
            <w:tcW w:w="1865" w:type="pct"/>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Podíl zdrojů z podnikatelského sektoru v celkových výdajích na VaV od roku 2005 klesá, což souvisí s nárůstem podpory ze SF EU. Cílová hodnota je poněkud nižší, než je současná hodnota průměr EU (55 %),</w:t>
            </w:r>
          </w:p>
        </w:tc>
      </w:tr>
      <w:tr w:rsidR="00503C09" w:rsidRPr="00E84024" w:rsidTr="00503C09">
        <w:trPr>
          <w:trHeight w:val="410"/>
        </w:trPr>
        <w:tc>
          <w:tcPr>
            <w:tcW w:w="147" w:type="pct"/>
            <w:vAlign w:val="center"/>
          </w:tcPr>
          <w:p w:rsidR="00503C09" w:rsidRPr="00E84024" w:rsidRDefault="00503C09" w:rsidP="00503C09">
            <w:pPr>
              <w:rPr>
                <w:rFonts w:ascii="Arial" w:hAnsi="Arial" w:cs="Arial"/>
                <w:sz w:val="20"/>
                <w:szCs w:val="20"/>
              </w:rPr>
            </w:pPr>
            <w:r w:rsidRPr="00E84024">
              <w:rPr>
                <w:rFonts w:ascii="Arial" w:hAnsi="Arial" w:cs="Arial"/>
                <w:sz w:val="20"/>
                <w:szCs w:val="20"/>
              </w:rPr>
              <w:t>1</w:t>
            </w:r>
            <w:r>
              <w:rPr>
                <w:rFonts w:ascii="Arial" w:hAnsi="Arial" w:cs="Arial"/>
                <w:sz w:val="20"/>
                <w:szCs w:val="20"/>
              </w:rPr>
              <w:t>7</w:t>
            </w:r>
          </w:p>
        </w:tc>
        <w:tc>
          <w:tcPr>
            <w:tcW w:w="817" w:type="pct"/>
            <w:vAlign w:val="center"/>
          </w:tcPr>
          <w:p w:rsidR="00503C09" w:rsidRPr="00E84024" w:rsidRDefault="00503C09" w:rsidP="00661CA1">
            <w:pPr>
              <w:spacing w:after="0" w:line="200" w:lineRule="exact"/>
              <w:contextualSpacing/>
              <w:rPr>
                <w:rFonts w:ascii="Arial" w:hAnsi="Arial" w:cs="Arial"/>
                <w:sz w:val="20"/>
              </w:rPr>
            </w:pPr>
            <w:r w:rsidRPr="00E84024">
              <w:rPr>
                <w:rFonts w:ascii="Arial" w:hAnsi="Arial" w:cs="Arial"/>
                <w:sz w:val="20"/>
              </w:rPr>
              <w:t>Early-stage investice rizikového kapitálu (% HDP)</w:t>
            </w:r>
          </w:p>
        </w:tc>
        <w:tc>
          <w:tcPr>
            <w:tcW w:w="1665" w:type="pct"/>
            <w:vAlign w:val="center"/>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Čitatel: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Investice rizikového kapitálu do začínajících podniků (seed a start-up)</w:t>
            </w:r>
          </w:p>
          <w:p w:rsidR="00503C09" w:rsidRPr="00E84024" w:rsidRDefault="00503C09" w:rsidP="00661CA1">
            <w:pPr>
              <w:spacing w:before="40" w:after="40"/>
              <w:rPr>
                <w:rFonts w:ascii="Arial" w:hAnsi="Arial" w:cs="Arial"/>
                <w:i/>
                <w:sz w:val="20"/>
                <w:szCs w:val="20"/>
              </w:rPr>
            </w:pPr>
            <w:r w:rsidRPr="00E84024">
              <w:rPr>
                <w:rFonts w:ascii="Arial" w:hAnsi="Arial" w:cs="Arial"/>
                <w:i/>
                <w:sz w:val="20"/>
                <w:szCs w:val="20"/>
              </w:rPr>
              <w:t>Invest Europe (dříve EVCA)</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Jmenovatel: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Hrubý domácí produkt</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lastRenderedPageBreak/>
              <w:t>OECD, Invest Europe</w:t>
            </w:r>
            <w:r w:rsidRPr="00E84024">
              <w:rPr>
                <w:rStyle w:val="Znakapoznpodarou"/>
                <w:rFonts w:ascii="Arial" w:hAnsi="Arial" w:cs="Arial"/>
              </w:rPr>
              <w:footnoteReference w:id="29"/>
            </w:r>
            <w:r w:rsidRPr="00E84024">
              <w:rPr>
                <w:rFonts w:ascii="Arial" w:hAnsi="Arial" w:cs="Arial"/>
                <w:sz w:val="20"/>
                <w:szCs w:val="20"/>
              </w:rPr>
              <w:t xml:space="preserve"> (dříve EVCA)</w:t>
            </w:r>
          </w:p>
        </w:tc>
        <w:tc>
          <w:tcPr>
            <w:tcW w:w="505" w:type="pct"/>
            <w:vAlign w:val="center"/>
          </w:tcPr>
          <w:p w:rsidR="00503C09" w:rsidRPr="00E84024" w:rsidRDefault="00503C09" w:rsidP="00661CA1">
            <w:pPr>
              <w:jc w:val="center"/>
              <w:rPr>
                <w:rFonts w:ascii="Arial" w:hAnsi="Arial" w:cs="Arial"/>
                <w:sz w:val="20"/>
                <w:szCs w:val="20"/>
              </w:rPr>
            </w:pPr>
            <w:r w:rsidRPr="00E84024">
              <w:rPr>
                <w:rFonts w:ascii="Arial" w:hAnsi="Arial" w:cs="Arial"/>
                <w:sz w:val="20"/>
                <w:szCs w:val="20"/>
              </w:rPr>
              <w:lastRenderedPageBreak/>
              <w:t>0,001 %</w:t>
            </w:r>
          </w:p>
          <w:p w:rsidR="00503C09" w:rsidRPr="00E84024" w:rsidRDefault="00503C09" w:rsidP="00661CA1">
            <w:pPr>
              <w:jc w:val="center"/>
              <w:rPr>
                <w:rFonts w:ascii="Arial" w:hAnsi="Arial" w:cs="Arial"/>
                <w:sz w:val="20"/>
                <w:szCs w:val="20"/>
              </w:rPr>
            </w:pPr>
            <w:r w:rsidRPr="00E84024">
              <w:rPr>
                <w:rFonts w:ascii="Arial" w:hAnsi="Arial" w:cs="Arial"/>
                <w:sz w:val="20"/>
                <w:szCs w:val="20"/>
              </w:rPr>
              <w:t>(2013)</w:t>
            </w:r>
          </w:p>
        </w:tc>
        <w:tc>
          <w:tcPr>
            <w:tcW w:w="1865" w:type="pct"/>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Investice rizikového kapitálu do začínajících podniků jsou v ČR velmi nízké a údaje pro jednotlivé roky se značně liší. Cílová hodnota, která je stanovena pro rok 2020, odpovídá hodnotě, kolem které se dlouhodobě pohybují tyto investice pro součet států sledovaných v databázi Invest Europe.</w:t>
            </w:r>
          </w:p>
        </w:tc>
      </w:tr>
      <w:tr w:rsidR="00503C09" w:rsidRPr="00E84024" w:rsidTr="00503C09">
        <w:trPr>
          <w:trHeight w:val="794"/>
        </w:trPr>
        <w:tc>
          <w:tcPr>
            <w:tcW w:w="147" w:type="pct"/>
            <w:vAlign w:val="center"/>
          </w:tcPr>
          <w:p w:rsidR="00503C09" w:rsidRPr="00E84024" w:rsidRDefault="00503C09" w:rsidP="00503C09">
            <w:pPr>
              <w:rPr>
                <w:rFonts w:ascii="Arial" w:hAnsi="Arial" w:cs="Arial"/>
                <w:sz w:val="20"/>
                <w:szCs w:val="20"/>
              </w:rPr>
            </w:pPr>
            <w:r w:rsidRPr="00E84024">
              <w:rPr>
                <w:rFonts w:ascii="Arial" w:hAnsi="Arial" w:cs="Arial"/>
                <w:sz w:val="20"/>
                <w:szCs w:val="20"/>
              </w:rPr>
              <w:lastRenderedPageBreak/>
              <w:t>1</w:t>
            </w:r>
            <w:r>
              <w:rPr>
                <w:rFonts w:ascii="Arial" w:hAnsi="Arial" w:cs="Arial"/>
                <w:sz w:val="20"/>
                <w:szCs w:val="20"/>
              </w:rPr>
              <w:t>8</w:t>
            </w:r>
          </w:p>
        </w:tc>
        <w:tc>
          <w:tcPr>
            <w:tcW w:w="817" w:type="pct"/>
            <w:vAlign w:val="center"/>
          </w:tcPr>
          <w:p w:rsidR="00503C09" w:rsidRPr="00E84024" w:rsidRDefault="00503C09" w:rsidP="00661CA1">
            <w:pPr>
              <w:spacing w:after="0" w:line="200" w:lineRule="exact"/>
              <w:contextualSpacing/>
              <w:rPr>
                <w:rFonts w:ascii="Arial" w:hAnsi="Arial" w:cs="Arial"/>
                <w:sz w:val="20"/>
              </w:rPr>
            </w:pPr>
            <w:r w:rsidRPr="00E84024">
              <w:rPr>
                <w:rFonts w:ascii="Arial" w:hAnsi="Arial" w:cs="Arial"/>
                <w:sz w:val="20"/>
              </w:rPr>
              <w:t>Podíl domácí přidané hodnoty v celkovém exportu (%)</w:t>
            </w:r>
          </w:p>
        </w:tc>
        <w:tc>
          <w:tcPr>
            <w:tcW w:w="1665" w:type="pct"/>
            <w:vAlign w:val="center"/>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Čitatel: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Podíl domácí přidané v celkovém exportu</w:t>
            </w:r>
          </w:p>
          <w:p w:rsidR="00503C09" w:rsidRPr="00E84024" w:rsidRDefault="00503C09" w:rsidP="00661CA1">
            <w:pPr>
              <w:spacing w:before="40" w:after="40"/>
              <w:rPr>
                <w:rFonts w:ascii="Arial" w:hAnsi="Arial" w:cs="Arial"/>
                <w:i/>
                <w:sz w:val="20"/>
                <w:szCs w:val="20"/>
              </w:rPr>
            </w:pPr>
            <w:r w:rsidRPr="00E84024">
              <w:rPr>
                <w:rFonts w:ascii="Arial" w:hAnsi="Arial" w:cs="Arial"/>
                <w:i/>
                <w:sz w:val="20"/>
                <w:szCs w:val="20"/>
              </w:rPr>
              <w:t>OECD - Dataset: Trade in Value Added (TiVA)</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Jmenovatel: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w:t>
            </w:r>
          </w:p>
        </w:tc>
        <w:tc>
          <w:tcPr>
            <w:tcW w:w="505" w:type="pct"/>
            <w:vAlign w:val="center"/>
          </w:tcPr>
          <w:p w:rsidR="00503C09" w:rsidRPr="00E84024" w:rsidRDefault="00503C09" w:rsidP="00661CA1">
            <w:pPr>
              <w:jc w:val="center"/>
              <w:rPr>
                <w:rFonts w:ascii="Arial" w:hAnsi="Arial" w:cs="Arial"/>
                <w:sz w:val="20"/>
                <w:szCs w:val="20"/>
              </w:rPr>
            </w:pPr>
            <w:r w:rsidRPr="00E84024">
              <w:rPr>
                <w:rFonts w:ascii="Arial" w:hAnsi="Arial" w:cs="Arial"/>
                <w:sz w:val="20"/>
                <w:szCs w:val="20"/>
              </w:rPr>
              <w:t>54,7 %</w:t>
            </w:r>
          </w:p>
          <w:p w:rsidR="00503C09" w:rsidRPr="00E84024" w:rsidRDefault="00503C09" w:rsidP="00661CA1">
            <w:pPr>
              <w:jc w:val="center"/>
              <w:rPr>
                <w:rFonts w:ascii="Arial" w:hAnsi="Arial" w:cs="Arial"/>
                <w:sz w:val="20"/>
                <w:szCs w:val="20"/>
              </w:rPr>
            </w:pPr>
            <w:r w:rsidRPr="00E84024">
              <w:rPr>
                <w:rFonts w:ascii="Arial" w:hAnsi="Arial" w:cs="Arial"/>
                <w:sz w:val="20"/>
                <w:szCs w:val="20"/>
              </w:rPr>
              <w:t>(2011)</w:t>
            </w:r>
          </w:p>
        </w:tc>
        <w:tc>
          <w:tcPr>
            <w:tcW w:w="1865" w:type="pct"/>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V součtu pro členské státy EU v roce 2011 činil podíl domácí přidané hodnoty přibližně 72 %  celkového exportu, v součtu pro státy OECD 76 %. V zemích, jako je Německo, Rakousko, Dánsko, Švédsko a Slovinsko se tato hodnota pohybuje mezi 65 % a 75 %. Cílem je v roce 2020 dosáhnout 65 %, což je dolní mez uvedeného rozmezí.</w:t>
            </w:r>
          </w:p>
        </w:tc>
      </w:tr>
      <w:tr w:rsidR="00503C09" w:rsidRPr="00E84024" w:rsidTr="00503C09">
        <w:trPr>
          <w:trHeight w:val="794"/>
        </w:trPr>
        <w:tc>
          <w:tcPr>
            <w:tcW w:w="147" w:type="pct"/>
            <w:vAlign w:val="center"/>
          </w:tcPr>
          <w:p w:rsidR="00503C09" w:rsidRPr="00E84024" w:rsidRDefault="00503C09" w:rsidP="00503C09">
            <w:pPr>
              <w:rPr>
                <w:rFonts w:ascii="Arial" w:hAnsi="Arial" w:cs="Arial"/>
                <w:sz w:val="20"/>
                <w:szCs w:val="20"/>
              </w:rPr>
            </w:pPr>
            <w:r w:rsidRPr="00E84024">
              <w:rPr>
                <w:rFonts w:ascii="Arial" w:hAnsi="Arial" w:cs="Arial"/>
                <w:sz w:val="20"/>
                <w:szCs w:val="20"/>
              </w:rPr>
              <w:t>1</w:t>
            </w:r>
            <w:r>
              <w:rPr>
                <w:rFonts w:ascii="Arial" w:hAnsi="Arial" w:cs="Arial"/>
                <w:sz w:val="20"/>
                <w:szCs w:val="20"/>
              </w:rPr>
              <w:t>9</w:t>
            </w:r>
          </w:p>
        </w:tc>
        <w:tc>
          <w:tcPr>
            <w:tcW w:w="817" w:type="pct"/>
            <w:vAlign w:val="center"/>
          </w:tcPr>
          <w:p w:rsidR="00503C09" w:rsidRPr="00E84024" w:rsidRDefault="00503C09" w:rsidP="00661CA1">
            <w:pPr>
              <w:spacing w:after="0" w:line="200" w:lineRule="exact"/>
              <w:contextualSpacing/>
              <w:rPr>
                <w:rFonts w:ascii="Arial" w:hAnsi="Arial" w:cs="Arial"/>
                <w:sz w:val="20"/>
              </w:rPr>
            </w:pPr>
            <w:r w:rsidRPr="00E84024">
              <w:rPr>
                <w:rFonts w:ascii="Arial" w:hAnsi="Arial" w:cs="Arial"/>
                <w:sz w:val="20"/>
              </w:rPr>
              <w:t>Podíl účelové podpory určené na VaV zaměřený na řešení společenských výzev (%)</w:t>
            </w:r>
          </w:p>
        </w:tc>
        <w:tc>
          <w:tcPr>
            <w:tcW w:w="1665" w:type="pct"/>
            <w:vAlign w:val="center"/>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Čitatel: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 xml:space="preserve">Účelová podpora směřující </w:t>
            </w:r>
            <w:r w:rsidRPr="00E84024">
              <w:rPr>
                <w:rFonts w:ascii="Arial" w:hAnsi="Arial" w:cs="Arial"/>
                <w:sz w:val="20"/>
              </w:rPr>
              <w:t>na VaV zaměřený na řešení společenských výzev</w:t>
            </w:r>
          </w:p>
          <w:p w:rsidR="00503C09" w:rsidRPr="00E84024" w:rsidRDefault="00503C09" w:rsidP="00661CA1">
            <w:pPr>
              <w:spacing w:before="40" w:after="40"/>
              <w:rPr>
                <w:rFonts w:ascii="Arial" w:hAnsi="Arial" w:cs="Arial"/>
                <w:sz w:val="20"/>
                <w:szCs w:val="20"/>
              </w:rPr>
            </w:pPr>
            <w:r w:rsidRPr="00E84024">
              <w:rPr>
                <w:rFonts w:ascii="Arial" w:hAnsi="Arial" w:cs="Arial"/>
                <w:i/>
                <w:sz w:val="20"/>
                <w:szCs w:val="20"/>
              </w:rPr>
              <w:t xml:space="preserve">IS VaVaI </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Jmenovatel:</w:t>
            </w:r>
          </w:p>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 xml:space="preserve">Celková výše relevantních programů účelové podpory VaVaI </w:t>
            </w:r>
          </w:p>
          <w:p w:rsidR="00503C09" w:rsidRPr="00E84024" w:rsidRDefault="00503C09" w:rsidP="00661CA1">
            <w:pPr>
              <w:spacing w:before="40" w:after="40"/>
              <w:rPr>
                <w:rFonts w:ascii="Arial" w:hAnsi="Arial" w:cs="Arial"/>
                <w:i/>
                <w:sz w:val="20"/>
                <w:szCs w:val="20"/>
              </w:rPr>
            </w:pPr>
            <w:r w:rsidRPr="00E84024">
              <w:rPr>
                <w:rFonts w:ascii="Arial" w:hAnsi="Arial" w:cs="Arial"/>
                <w:i/>
                <w:sz w:val="20"/>
                <w:szCs w:val="20"/>
              </w:rPr>
              <w:t>IS VaVaI</w:t>
            </w:r>
          </w:p>
        </w:tc>
        <w:tc>
          <w:tcPr>
            <w:tcW w:w="505" w:type="pct"/>
            <w:vAlign w:val="center"/>
          </w:tcPr>
          <w:p w:rsidR="00503C09" w:rsidRPr="00E84024" w:rsidRDefault="00503C09" w:rsidP="00661CA1">
            <w:pPr>
              <w:jc w:val="center"/>
              <w:rPr>
                <w:rFonts w:ascii="Arial" w:hAnsi="Arial" w:cs="Arial"/>
                <w:sz w:val="20"/>
                <w:szCs w:val="20"/>
              </w:rPr>
            </w:pPr>
            <w:r w:rsidRPr="00E84024">
              <w:rPr>
                <w:rFonts w:ascii="Arial" w:hAnsi="Arial" w:cs="Arial"/>
                <w:sz w:val="20"/>
                <w:szCs w:val="20"/>
              </w:rPr>
              <w:t>-</w:t>
            </w:r>
          </w:p>
        </w:tc>
        <w:tc>
          <w:tcPr>
            <w:tcW w:w="1865" w:type="pct"/>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Na podporu řešení společenských výzev by měla směřovat zhruba polovina relevantní účelové podpory VaVaI.</w:t>
            </w:r>
          </w:p>
        </w:tc>
      </w:tr>
      <w:tr w:rsidR="00503C09" w:rsidRPr="00E84024" w:rsidTr="00503C09">
        <w:trPr>
          <w:trHeight w:val="794"/>
        </w:trPr>
        <w:tc>
          <w:tcPr>
            <w:tcW w:w="147" w:type="pct"/>
            <w:vAlign w:val="center"/>
          </w:tcPr>
          <w:p w:rsidR="00503C09" w:rsidRPr="00E84024" w:rsidRDefault="00503C09" w:rsidP="00503C09">
            <w:pPr>
              <w:rPr>
                <w:rFonts w:ascii="Arial" w:hAnsi="Arial" w:cs="Arial"/>
                <w:sz w:val="20"/>
                <w:szCs w:val="20"/>
              </w:rPr>
            </w:pPr>
            <w:r>
              <w:rPr>
                <w:rFonts w:ascii="Arial" w:hAnsi="Arial" w:cs="Arial"/>
                <w:sz w:val="20"/>
                <w:szCs w:val="20"/>
              </w:rPr>
              <w:t>20</w:t>
            </w:r>
          </w:p>
        </w:tc>
        <w:tc>
          <w:tcPr>
            <w:tcW w:w="817" w:type="pct"/>
            <w:vAlign w:val="center"/>
          </w:tcPr>
          <w:p w:rsidR="00503C09" w:rsidRPr="00E84024" w:rsidRDefault="00503C09" w:rsidP="00661CA1">
            <w:pPr>
              <w:spacing w:after="0" w:line="200" w:lineRule="exact"/>
              <w:contextualSpacing/>
              <w:rPr>
                <w:rFonts w:ascii="Arial" w:hAnsi="Arial" w:cs="Arial"/>
                <w:sz w:val="20"/>
              </w:rPr>
            </w:pPr>
            <w:r w:rsidRPr="00E84024">
              <w:rPr>
                <w:rFonts w:ascii="Arial" w:hAnsi="Arial" w:cs="Arial"/>
                <w:sz w:val="20"/>
              </w:rPr>
              <w:t>Efektivní systém řízení VaVaI (kvalitativní indikátor)</w:t>
            </w:r>
          </w:p>
        </w:tc>
        <w:tc>
          <w:tcPr>
            <w:tcW w:w="1665" w:type="pct"/>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Systém řízení VaVaI s jednoznačným vymezením rolí a kompetencí jednotlivých orgánů, funkční koordinací jejich aktivit a odpovídajícími personálními kapacitami.</w:t>
            </w:r>
          </w:p>
        </w:tc>
        <w:tc>
          <w:tcPr>
            <w:tcW w:w="505" w:type="pct"/>
            <w:vAlign w:val="center"/>
          </w:tcPr>
          <w:p w:rsidR="00503C09" w:rsidRPr="00E84024" w:rsidRDefault="00503C09" w:rsidP="00661CA1">
            <w:pPr>
              <w:jc w:val="center"/>
              <w:rPr>
                <w:rFonts w:ascii="Arial" w:hAnsi="Arial" w:cs="Arial"/>
                <w:sz w:val="20"/>
                <w:szCs w:val="20"/>
              </w:rPr>
            </w:pPr>
            <w:r w:rsidRPr="00E84024">
              <w:rPr>
                <w:rFonts w:ascii="Arial" w:hAnsi="Arial" w:cs="Arial"/>
                <w:sz w:val="20"/>
                <w:szCs w:val="20"/>
              </w:rPr>
              <w:t>-</w:t>
            </w:r>
          </w:p>
        </w:tc>
        <w:tc>
          <w:tcPr>
            <w:tcW w:w="1865" w:type="pct"/>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Kvalitativní ukazatel, jehož vyhodnocení musí být provedeno formou auditu systému VaVaI.</w:t>
            </w:r>
          </w:p>
        </w:tc>
      </w:tr>
      <w:tr w:rsidR="00503C09" w:rsidRPr="00E84024" w:rsidTr="00503C09">
        <w:trPr>
          <w:trHeight w:val="794"/>
        </w:trPr>
        <w:tc>
          <w:tcPr>
            <w:tcW w:w="147" w:type="pct"/>
            <w:vAlign w:val="center"/>
          </w:tcPr>
          <w:p w:rsidR="00503C09" w:rsidRPr="00E84024" w:rsidRDefault="00503C09" w:rsidP="00661CA1">
            <w:pPr>
              <w:rPr>
                <w:rFonts w:ascii="Arial" w:hAnsi="Arial" w:cs="Arial"/>
                <w:sz w:val="20"/>
                <w:szCs w:val="20"/>
              </w:rPr>
            </w:pPr>
            <w:r w:rsidRPr="00E84024">
              <w:rPr>
                <w:rFonts w:ascii="Arial" w:hAnsi="Arial" w:cs="Arial"/>
                <w:sz w:val="20"/>
                <w:szCs w:val="20"/>
              </w:rPr>
              <w:t>20</w:t>
            </w:r>
          </w:p>
        </w:tc>
        <w:tc>
          <w:tcPr>
            <w:tcW w:w="817" w:type="pct"/>
            <w:vAlign w:val="center"/>
          </w:tcPr>
          <w:p w:rsidR="00503C09" w:rsidRPr="00E84024" w:rsidRDefault="00503C09" w:rsidP="00661CA1">
            <w:pPr>
              <w:spacing w:after="0" w:line="200" w:lineRule="exact"/>
              <w:contextualSpacing/>
              <w:rPr>
                <w:rFonts w:ascii="Arial" w:hAnsi="Arial" w:cs="Arial"/>
                <w:sz w:val="20"/>
              </w:rPr>
            </w:pPr>
            <w:r w:rsidRPr="00E84024">
              <w:rPr>
                <w:rFonts w:ascii="Arial" w:hAnsi="Arial" w:cs="Arial"/>
                <w:sz w:val="20"/>
              </w:rPr>
              <w:t>Zavedení standardních postupů hodnocení VaVaI (kvalitativní indikátor)</w:t>
            </w:r>
          </w:p>
        </w:tc>
        <w:tc>
          <w:tcPr>
            <w:tcW w:w="1665" w:type="pct"/>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Existence a využívání závazných metodických postupů pro hodnocení výzkumných organizací, programů, poskytovatelů a politik VaVaI.</w:t>
            </w:r>
          </w:p>
        </w:tc>
        <w:tc>
          <w:tcPr>
            <w:tcW w:w="505" w:type="pct"/>
            <w:vAlign w:val="center"/>
          </w:tcPr>
          <w:p w:rsidR="00503C09" w:rsidRPr="00E84024" w:rsidRDefault="00503C09" w:rsidP="00661CA1">
            <w:pPr>
              <w:jc w:val="center"/>
              <w:rPr>
                <w:rFonts w:ascii="Arial" w:hAnsi="Arial" w:cs="Arial"/>
                <w:sz w:val="20"/>
                <w:szCs w:val="20"/>
              </w:rPr>
            </w:pPr>
            <w:r w:rsidRPr="00E84024">
              <w:rPr>
                <w:rFonts w:ascii="Arial" w:hAnsi="Arial" w:cs="Arial"/>
                <w:sz w:val="20"/>
                <w:szCs w:val="20"/>
              </w:rPr>
              <w:t>-</w:t>
            </w:r>
          </w:p>
        </w:tc>
        <w:tc>
          <w:tcPr>
            <w:tcW w:w="1865" w:type="pct"/>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Kvalitativní ukazatel, jehož vyhodnocení musí být provedeno formou auditu systému VaVaI.</w:t>
            </w:r>
          </w:p>
        </w:tc>
      </w:tr>
      <w:tr w:rsidR="00503C09" w:rsidRPr="00E84024" w:rsidTr="00503C09">
        <w:trPr>
          <w:trHeight w:val="794"/>
        </w:trPr>
        <w:tc>
          <w:tcPr>
            <w:tcW w:w="147" w:type="pct"/>
            <w:vAlign w:val="center"/>
          </w:tcPr>
          <w:p w:rsidR="00503C09" w:rsidRPr="00E84024" w:rsidRDefault="00503C09" w:rsidP="00661CA1">
            <w:pPr>
              <w:rPr>
                <w:rFonts w:ascii="Arial" w:hAnsi="Arial" w:cs="Arial"/>
                <w:sz w:val="20"/>
                <w:szCs w:val="20"/>
              </w:rPr>
            </w:pPr>
            <w:r w:rsidRPr="00E84024">
              <w:rPr>
                <w:rFonts w:ascii="Arial" w:hAnsi="Arial" w:cs="Arial"/>
                <w:sz w:val="20"/>
                <w:szCs w:val="20"/>
              </w:rPr>
              <w:lastRenderedPageBreak/>
              <w:t>21</w:t>
            </w:r>
          </w:p>
        </w:tc>
        <w:tc>
          <w:tcPr>
            <w:tcW w:w="817" w:type="pct"/>
            <w:vAlign w:val="center"/>
          </w:tcPr>
          <w:p w:rsidR="00503C09" w:rsidRPr="00E84024" w:rsidRDefault="00503C09" w:rsidP="00661CA1">
            <w:pPr>
              <w:spacing w:after="0" w:line="200" w:lineRule="exact"/>
              <w:contextualSpacing/>
              <w:rPr>
                <w:rFonts w:ascii="Arial" w:hAnsi="Arial" w:cs="Arial"/>
                <w:sz w:val="20"/>
              </w:rPr>
            </w:pPr>
            <w:r w:rsidRPr="00E84024">
              <w:rPr>
                <w:rFonts w:ascii="Arial" w:hAnsi="Arial" w:cs="Arial"/>
                <w:sz w:val="20"/>
              </w:rPr>
              <w:t>Intenzita a kvalita zapojení uživatelů do přípravy opatření na podporu aplikovaného výzkumu (kvalitativní indikátor)</w:t>
            </w:r>
          </w:p>
        </w:tc>
        <w:tc>
          <w:tcPr>
            <w:tcW w:w="1665" w:type="pct"/>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Existence, způsob fingování a výsledky činnosti platforem pro</w:t>
            </w:r>
            <w:r w:rsidRPr="00E84024">
              <w:rPr>
                <w:rFonts w:ascii="Arial" w:hAnsi="Arial" w:cs="Arial"/>
                <w:sz w:val="20"/>
              </w:rPr>
              <w:t xml:space="preserve"> zapojení uživatelů do přípravy opatření na podporu aplikovaného výzkumu</w:t>
            </w:r>
            <w:r w:rsidRPr="00E84024">
              <w:rPr>
                <w:rFonts w:ascii="Arial" w:hAnsi="Arial" w:cs="Arial"/>
                <w:sz w:val="20"/>
                <w:szCs w:val="20"/>
              </w:rPr>
              <w:t>; zpětná vazba z uživatelské sféry.</w:t>
            </w:r>
          </w:p>
        </w:tc>
        <w:tc>
          <w:tcPr>
            <w:tcW w:w="505" w:type="pct"/>
            <w:vAlign w:val="center"/>
          </w:tcPr>
          <w:p w:rsidR="00503C09" w:rsidRPr="00E84024" w:rsidRDefault="00503C09" w:rsidP="00661CA1">
            <w:pPr>
              <w:jc w:val="center"/>
              <w:rPr>
                <w:rFonts w:ascii="Arial" w:hAnsi="Arial" w:cs="Arial"/>
                <w:sz w:val="20"/>
                <w:szCs w:val="20"/>
              </w:rPr>
            </w:pPr>
            <w:r w:rsidRPr="00E84024">
              <w:rPr>
                <w:rFonts w:ascii="Arial" w:hAnsi="Arial" w:cs="Arial"/>
                <w:sz w:val="20"/>
                <w:szCs w:val="20"/>
              </w:rPr>
              <w:t>-</w:t>
            </w:r>
          </w:p>
        </w:tc>
        <w:tc>
          <w:tcPr>
            <w:tcW w:w="1865" w:type="pct"/>
          </w:tcPr>
          <w:p w:rsidR="00503C09" w:rsidRPr="00E84024" w:rsidRDefault="00503C09" w:rsidP="00661CA1">
            <w:pPr>
              <w:spacing w:before="40" w:after="40"/>
              <w:rPr>
                <w:rFonts w:ascii="Arial" w:hAnsi="Arial" w:cs="Arial"/>
                <w:sz w:val="20"/>
                <w:szCs w:val="20"/>
              </w:rPr>
            </w:pPr>
            <w:r w:rsidRPr="00E84024">
              <w:rPr>
                <w:rFonts w:ascii="Arial" w:hAnsi="Arial" w:cs="Arial"/>
                <w:sz w:val="20"/>
                <w:szCs w:val="20"/>
              </w:rPr>
              <w:t>Kvalitativní ukazatel, jehož vyhodnocení musí být provedeno formou auditu systému VaVaI.</w:t>
            </w:r>
          </w:p>
        </w:tc>
      </w:tr>
    </w:tbl>
    <w:p w:rsidR="00EE7FAD" w:rsidRDefault="00EE7FAD" w:rsidP="00A74810">
      <w:pPr>
        <w:pStyle w:val="Nadpis2"/>
        <w:numPr>
          <w:ilvl w:val="0"/>
          <w:numId w:val="0"/>
        </w:numPr>
        <w:ind w:left="360" w:hanging="360"/>
      </w:pPr>
      <w:r w:rsidRPr="00E84024">
        <w:rPr>
          <w:rFonts w:cs="Arial"/>
          <w:lang w:eastAsia="cs-CZ"/>
        </w:rPr>
        <w:br w:type="page"/>
      </w:r>
      <w:bookmarkStart w:id="48" w:name="_Toc442367687"/>
      <w:r w:rsidR="00EC28DE">
        <w:lastRenderedPageBreak/>
        <w:t xml:space="preserve">Příloha 4 </w:t>
      </w:r>
      <w:r w:rsidRPr="00A74810">
        <w:t>Souhrnný přehled doporučení pro opatření Aktualizace NP VaVaI 2013</w:t>
      </w:r>
      <w:bookmarkEnd w:id="48"/>
    </w:p>
    <w:p w:rsidR="00394D26" w:rsidRPr="00394D26" w:rsidRDefault="00394D26" w:rsidP="00394D26"/>
    <w:tbl>
      <w:tblPr>
        <w:tblStyle w:val="Stednstnovn2zvraznn1"/>
        <w:tblW w:w="0" w:type="auto"/>
        <w:tblInd w:w="108" w:type="dxa"/>
        <w:tblLook w:val="0420"/>
      </w:tblPr>
      <w:tblGrid>
        <w:gridCol w:w="1005"/>
        <w:gridCol w:w="5103"/>
        <w:gridCol w:w="6873"/>
        <w:gridCol w:w="1129"/>
      </w:tblGrid>
      <w:tr w:rsidR="00EE7FAD" w:rsidRPr="00E84024" w:rsidTr="00661CA1">
        <w:trPr>
          <w:cnfStyle w:val="100000000000"/>
          <w:trHeight w:val="454"/>
          <w:tblHeader/>
        </w:trPr>
        <w:tc>
          <w:tcPr>
            <w:tcW w:w="999" w:type="dxa"/>
            <w:tcBorders>
              <w:top w:val="single" w:sz="18" w:space="0" w:color="BFBFBF" w:themeColor="background1" w:themeShade="BF"/>
              <w:left w:val="single" w:sz="8" w:space="0" w:color="BFBFBF" w:themeColor="background1" w:themeShade="BF"/>
              <w:bottom w:val="single" w:sz="18" w:space="0" w:color="BFBFBF" w:themeColor="background1" w:themeShade="BF"/>
            </w:tcBorders>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Původní opatření</w:t>
            </w:r>
          </w:p>
        </w:tc>
        <w:tc>
          <w:tcPr>
            <w:tcW w:w="5346" w:type="dxa"/>
            <w:tcBorders>
              <w:top w:val="single" w:sz="18" w:space="0" w:color="BFBFBF" w:themeColor="background1" w:themeShade="BF"/>
              <w:left w:val="single" w:sz="8" w:space="0" w:color="BFBFBF" w:themeColor="background1" w:themeShade="BF"/>
              <w:bottom w:val="single" w:sz="18" w:space="0" w:color="BFBFBF" w:themeColor="background1" w:themeShade="BF"/>
            </w:tcBorders>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Doporučení</w:t>
            </w:r>
          </w:p>
        </w:tc>
        <w:tc>
          <w:tcPr>
            <w:tcW w:w="7229" w:type="dxa"/>
            <w:tcBorders>
              <w:top w:val="single" w:sz="18" w:space="0" w:color="BFBFBF" w:themeColor="background1" w:themeShade="BF"/>
              <w:left w:val="single" w:sz="8" w:space="0" w:color="BFBFBF" w:themeColor="background1" w:themeShade="BF"/>
              <w:bottom w:val="single" w:sz="18" w:space="0" w:color="BFBFBF" w:themeColor="background1" w:themeShade="BF"/>
            </w:tcBorders>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Zdůvodnění</w:t>
            </w:r>
          </w:p>
        </w:tc>
        <w:tc>
          <w:tcPr>
            <w:tcW w:w="1138" w:type="dxa"/>
            <w:tcBorders>
              <w:top w:val="single" w:sz="18" w:space="0" w:color="BFBFBF" w:themeColor="background1" w:themeShade="BF"/>
              <w:left w:val="single" w:sz="8" w:space="0" w:color="BFBFBF" w:themeColor="background1" w:themeShade="BF"/>
              <w:bottom w:val="single" w:sz="18" w:space="0" w:color="BFBFBF" w:themeColor="background1" w:themeShade="BF"/>
              <w:right w:val="single" w:sz="4" w:space="0" w:color="A6A6A6" w:themeColor="background1" w:themeShade="A6"/>
            </w:tcBorders>
            <w:vAlign w:val="center"/>
          </w:tcPr>
          <w:p w:rsidR="00EE7FAD" w:rsidRPr="00E84024" w:rsidRDefault="00EE7FAD" w:rsidP="00661CA1">
            <w:pPr>
              <w:jc w:val="center"/>
              <w:rPr>
                <w:rFonts w:ascii="Arial" w:hAnsi="Arial" w:cs="Arial"/>
                <w:sz w:val="20"/>
                <w:szCs w:val="20"/>
              </w:rPr>
            </w:pPr>
            <w:r w:rsidRPr="00E84024">
              <w:rPr>
                <w:rFonts w:ascii="Arial" w:hAnsi="Arial" w:cs="Arial"/>
                <w:sz w:val="20"/>
                <w:szCs w:val="20"/>
              </w:rPr>
              <w:t>Nové opatření</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b/>
                <w:sz w:val="20"/>
                <w:szCs w:val="20"/>
              </w:rPr>
            </w:pPr>
            <w:r w:rsidRPr="00E84024">
              <w:rPr>
                <w:rFonts w:ascii="Arial" w:hAnsi="Arial" w:cs="Arial"/>
                <w:sz w:val="20"/>
                <w:szCs w:val="20"/>
              </w:rPr>
              <w:t>Upravit – soustředit se na efektivní využití výdajů státního rozpočtu na VaVaI</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Stanovený cíl není reálně dosažitelný. Navíc je důležitější se zaměřit na efektivnost využití výdajů státního rozpočtu na VaVaI a udržitelnost systému podpory VaVaI z veřejných rozpočtů po roce 2020.</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5</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2</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vAlign w:val="center"/>
          </w:tcPr>
          <w:p w:rsidR="00EE7FAD" w:rsidRPr="00E84024" w:rsidRDefault="00EE7FAD" w:rsidP="00661CA1">
            <w:pPr>
              <w:rPr>
                <w:rFonts w:ascii="Arial" w:hAnsi="Arial" w:cs="Arial"/>
                <w:sz w:val="20"/>
                <w:szCs w:val="20"/>
              </w:rPr>
            </w:pPr>
            <w:r w:rsidRPr="00E84024">
              <w:rPr>
                <w:rFonts w:ascii="Arial" w:hAnsi="Arial" w:cs="Arial"/>
                <w:sz w:val="20"/>
                <w:szCs w:val="20"/>
              </w:rPr>
              <w:t>Upravit – rozpracovat NPOV do střednědobých směrů aplikovaného výzkumu, které zohlední poptávku uživatelů po výsledcích VaV a koncentrovat na ně podporu</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Malá koncentrace veřejné podpory na implementaci priorit, široký záběr programů odkazujících se na priority a nedostatečné vazby programů implementujících priority na potřeby uživatelů (podniků a společnosti).</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26</w:t>
            </w:r>
          </w:p>
          <w:p w:rsidR="00EE7FAD" w:rsidRPr="00E84024" w:rsidRDefault="00EE7FAD" w:rsidP="00661CA1">
            <w:pPr>
              <w:jc w:val="center"/>
              <w:rPr>
                <w:rFonts w:ascii="Arial" w:hAnsi="Arial" w:cs="Arial"/>
                <w:sz w:val="20"/>
                <w:szCs w:val="20"/>
              </w:rPr>
            </w:pPr>
            <w:r w:rsidRPr="00E84024">
              <w:rPr>
                <w:rFonts w:ascii="Arial" w:hAnsi="Arial" w:cs="Arial"/>
                <w:sz w:val="20"/>
                <w:szCs w:val="20"/>
              </w:rPr>
              <w:t>O 27</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3</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Nezařazovat</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V OP VVV a OP PPR došlo ke zlepšení podmínek pro financování rozvoje výzkumných kapacit v Praze.</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x</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4</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Zařadit jako součást komplexněji pojatého opatření zaměřeného na zajištění stabilního financování výzkumných center a infrastruktur v ČR.</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Riziko zajištění efektivního využití a dlouhodobé udržitelnosti VaVpI center (zejména evropských center excelence) přetrvává. Vedle státního rozpočtu musí být významným zdrojem i získání příjmů ze zahraničí a ze smluvního výzkumu, ke kterým se příjemci projektů VaVpI center zavázali.</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10</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5</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Nezařazovat</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Klíčové oblasti aktivit jsou zahrnuty do existujících nástrojů programové podpory. Je třeba soustředit se na efektivní a včasnou implementaci OP</w:t>
            </w:r>
            <w:r w:rsidR="005E15E0">
              <w:rPr>
                <w:rFonts w:ascii="Arial" w:hAnsi="Arial" w:cs="Arial"/>
                <w:sz w:val="20"/>
                <w:szCs w:val="20"/>
              </w:rPr>
              <w:t> </w:t>
            </w:r>
            <w:r w:rsidRPr="00E84024">
              <w:rPr>
                <w:rFonts w:ascii="Arial" w:hAnsi="Arial" w:cs="Arial"/>
                <w:sz w:val="20"/>
                <w:szCs w:val="20"/>
              </w:rPr>
              <w:t>VVV a relevantních národních programů.</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x</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6</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Nezařazovat</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Klíčové oblasti aktivit jsou zahrnuty do existujících nástrojů programové podpory. Je třeba soustředit se na efektivní a včasnou implementaci OP</w:t>
            </w:r>
            <w:r w:rsidR="005E15E0">
              <w:rPr>
                <w:rFonts w:ascii="Arial" w:hAnsi="Arial" w:cs="Arial"/>
                <w:sz w:val="20"/>
                <w:szCs w:val="20"/>
              </w:rPr>
              <w:t> </w:t>
            </w:r>
            <w:r w:rsidRPr="00E84024">
              <w:rPr>
                <w:rFonts w:ascii="Arial" w:hAnsi="Arial" w:cs="Arial"/>
                <w:sz w:val="20"/>
                <w:szCs w:val="20"/>
              </w:rPr>
              <w:t>VVV a relevantních národních programů.</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x</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7</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 xml:space="preserve">Upravit - vytvořit jasnou koncepci podpory aplikovaného výzkumu obsahující vymezení směrů VaV, které je ve vazbě na identifikaci poptávky </w:t>
            </w:r>
            <w:r w:rsidRPr="00E84024">
              <w:rPr>
                <w:rFonts w:ascii="Arial" w:hAnsi="Arial" w:cs="Arial"/>
                <w:sz w:val="20"/>
                <w:szCs w:val="20"/>
              </w:rPr>
              <w:lastRenderedPageBreak/>
              <w:t>uživatelů účelné podporovat.</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lastRenderedPageBreak/>
              <w:t xml:space="preserve">Opatření bylo ve své původní podobě splněno. Systém podpory aplikovaného výzkumu jako celek je však značně fragmentovaný a málo </w:t>
            </w:r>
            <w:r w:rsidRPr="00E84024">
              <w:rPr>
                <w:rFonts w:ascii="Arial" w:hAnsi="Arial" w:cs="Arial"/>
                <w:sz w:val="20"/>
                <w:szCs w:val="20"/>
              </w:rPr>
              <w:lastRenderedPageBreak/>
              <w:t>strategicky orientovaný na potřeby uživatelů VaV.</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lastRenderedPageBreak/>
              <w:t>O 26</w:t>
            </w:r>
          </w:p>
          <w:p w:rsidR="00EE7FAD" w:rsidRPr="00E84024" w:rsidRDefault="00EE7FAD" w:rsidP="00661CA1">
            <w:pPr>
              <w:jc w:val="center"/>
              <w:rPr>
                <w:rFonts w:ascii="Arial" w:hAnsi="Arial" w:cs="Arial"/>
                <w:sz w:val="20"/>
                <w:szCs w:val="20"/>
              </w:rPr>
            </w:pPr>
            <w:r w:rsidRPr="00E84024">
              <w:rPr>
                <w:rFonts w:ascii="Arial" w:hAnsi="Arial" w:cs="Arial"/>
                <w:sz w:val="20"/>
                <w:szCs w:val="20"/>
              </w:rPr>
              <w:lastRenderedPageBreak/>
              <w:t>O 27</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lastRenderedPageBreak/>
              <w:t>8</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Zařadit jako samostatné opatření</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Podmínky pro PCP nebyly vytvořeny. Zároveň je potřeba motivovat podniky k vyšší výzkumné aktivitě, která jim umožní zvýšit inovační výkonnost a produktivitu a prosazovat se s novými produkty na existujících či nových trzích.</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19</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9</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b/>
                <w:sz w:val="20"/>
                <w:szCs w:val="20"/>
              </w:rPr>
            </w:pPr>
            <w:r w:rsidRPr="00E84024">
              <w:rPr>
                <w:rFonts w:ascii="Arial" w:hAnsi="Arial" w:cs="Arial"/>
                <w:sz w:val="20"/>
                <w:szCs w:val="20"/>
              </w:rPr>
              <w:t>Nezařazovat</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Opatření bylo ve své původní podobě splněno. Navíc stabilní a kvalitní výzkumný systém je společně s podmínkami pro podnikání významnějším faktorem pro lokalizaci výzkumných aktivit nadnárodních firem.</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x</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10</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Zařadit</w:t>
            </w:r>
            <w:r w:rsidRPr="00E84024">
              <w:rPr>
                <w:rFonts w:ascii="Arial" w:hAnsi="Arial" w:cs="Arial"/>
              </w:rPr>
              <w:t xml:space="preserve"> </w:t>
            </w:r>
            <w:r w:rsidRPr="00E84024">
              <w:rPr>
                <w:rFonts w:ascii="Arial" w:hAnsi="Arial" w:cs="Arial"/>
                <w:sz w:val="20"/>
                <w:szCs w:val="20"/>
              </w:rPr>
              <w:t>jako součást opatření zaměřeného na posílení mezinárodní spolupráce ve VaVaI</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Výzkumný systém ČR je poměrně uzavřený mezinárodní spolupráci i přijímání zahraničních výzkumníků. Dále je potřeba posilovat vědeckou diplomacii a efektivní prosazování zájmů ČR v Evropském výzkumném prostoru.</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12</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11</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Zařadit</w:t>
            </w:r>
            <w:r w:rsidRPr="00E84024">
              <w:rPr>
                <w:rFonts w:ascii="Arial" w:hAnsi="Arial" w:cs="Arial"/>
              </w:rPr>
              <w:t xml:space="preserve"> </w:t>
            </w:r>
            <w:r w:rsidRPr="00E84024">
              <w:rPr>
                <w:rFonts w:ascii="Arial" w:hAnsi="Arial" w:cs="Arial"/>
                <w:sz w:val="20"/>
                <w:szCs w:val="20"/>
              </w:rPr>
              <w:t>jako součást opatření zaměřeného na rozvoje mezinárodní spolupráce MSP ve VaVaI</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Nadále je potřeba stimulovat MSP k intenzivnějšímu zapojení mezinárodních aktivit VaV a napomáhat jim při mezinárodním transferu technologií a prosazování se na zahraničních trzích.</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18</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12</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Nezařazovat</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Návrh věcného záměru zákona byl schválen RVVI v září 2015. Doporučujeme soustředit se na jeho dopracování tak, aby vytvořil stabilní právní prostředí pro realizaci výzkumné a inovační politiky v ČR.</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x</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13</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Zařadit jako součást komplexněji pojatého opatření zaměřeného na rozvoj transferu znalostí a technologií a spolupráci výzkumných organizací s podniky.</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E6054">
            <w:pPr>
              <w:rPr>
                <w:rFonts w:ascii="Arial" w:hAnsi="Arial" w:cs="Arial"/>
                <w:sz w:val="18"/>
                <w:szCs w:val="18"/>
              </w:rPr>
            </w:pPr>
            <w:r w:rsidRPr="00E84024">
              <w:rPr>
                <w:rFonts w:ascii="Arial" w:hAnsi="Arial" w:cs="Arial"/>
                <w:sz w:val="18"/>
                <w:szCs w:val="18"/>
              </w:rPr>
              <w:t xml:space="preserve">Opatření nebylo splněno. Navíc přenos poznatků VaV z veřejného výzkumu do praxe je omezený, efektivita CTT je poměrně nízká a interní systémy pro komercializaci nepřinášejí očekávané výsledky. </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16</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14</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 xml:space="preserve">Zařadit jako opatření zaměřené na vytvoření stabilního systému řízení výzkumné a inovační politiky </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Koordinace aktivit v oblasti výzkumné a inovační politiky zůstává slabým místem systému řízení VaVaI - existuje nepřehlednost kompetencí, dochází k resortismu namísto spolupráce při realizaci cílů politiky VaVaI.</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1</w:t>
            </w:r>
          </w:p>
          <w:p w:rsidR="00EE7FAD" w:rsidRPr="00E84024" w:rsidRDefault="00EE7FAD" w:rsidP="00661CA1">
            <w:pPr>
              <w:jc w:val="center"/>
              <w:rPr>
                <w:rFonts w:ascii="Arial" w:hAnsi="Arial" w:cs="Arial"/>
                <w:sz w:val="20"/>
                <w:szCs w:val="20"/>
              </w:rPr>
            </w:pPr>
            <w:r w:rsidRPr="00E84024">
              <w:rPr>
                <w:rFonts w:ascii="Arial" w:hAnsi="Arial" w:cs="Arial"/>
                <w:sz w:val="20"/>
                <w:szCs w:val="20"/>
              </w:rPr>
              <w:t>O 2</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lastRenderedPageBreak/>
              <w:t>15</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Nezařazovat</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Návrh věcného záměru zákona byl schválen RVVI v září 2015. Doporučujeme soustředit se na efektivní nastavení nového systému řízení v připravované legislativní úpravě.</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x</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b/>
                <w:sz w:val="20"/>
                <w:szCs w:val="20"/>
              </w:rPr>
            </w:pPr>
            <w:r w:rsidRPr="00E84024">
              <w:rPr>
                <w:rFonts w:ascii="Arial" w:hAnsi="Arial" w:cs="Arial"/>
                <w:sz w:val="20"/>
                <w:szCs w:val="20"/>
              </w:rPr>
              <w:t>16</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 xml:space="preserve">Zařadit jako součást komplexněji pojatého opatření na zajištění strategické a koordinované podpory mezinárodní spolupráce ve VaVaI </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Opatření nebylo splněno a meziresortní strategie pro mezinárodní spolupráci ve VaVaI chybí. Neschválení koncepce mezinárodní spolupráce a navazujících programů VaVaI navíc ohrožuje finanční zajištění podpory rozvoje mezinárodní spolupráce v roce 2017.</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4</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17</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Zařadit a upřesnit opatření</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 xml:space="preserve">V projektu IPN Metodika byl připraven návrh nové metodiky hodnocení VO, která přibližuje hodnocení VO mezinárodnímu standardu. S využitím tohoto návrhu je potřeba zavést nový systém hodnocení VO. </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6</w:t>
            </w:r>
          </w:p>
          <w:p w:rsidR="00EE7FAD" w:rsidRPr="00E84024" w:rsidRDefault="00EE7FAD" w:rsidP="00661CA1">
            <w:pPr>
              <w:jc w:val="center"/>
              <w:rPr>
                <w:rFonts w:ascii="Arial" w:hAnsi="Arial" w:cs="Arial"/>
                <w:sz w:val="20"/>
                <w:szCs w:val="20"/>
              </w:rPr>
            </w:pPr>
            <w:r w:rsidRPr="00E84024">
              <w:rPr>
                <w:rFonts w:ascii="Arial" w:hAnsi="Arial" w:cs="Arial"/>
                <w:sz w:val="20"/>
                <w:szCs w:val="20"/>
              </w:rPr>
              <w:t>O 8</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18</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Zařadit a upřesnit opatření, stanovit odpovědnost poskytovatelů za realizaci hodnocení a současně posílit jejich personální kapacity pro realizaci hodnocení.</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Hodnocení programů VaVaI je realizováno spíše formálně a výsledky nejsou a nemohou být využívány jako zdroj informací pro správné nastavení a zacílení podpůrných nástrojů.</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6</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19</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Upravit a zařadit jako součást opatření na posílení strategické inteligence pro politiku VaVaI</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Nedostatečné využívání hodnocení strategií a politik jako zdroje informací pro správné nastavení výzkumné a inovační politiky omezuje strategické řízení systému VaVaI.</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6</w:t>
            </w:r>
          </w:p>
        </w:tc>
      </w:tr>
      <w:tr w:rsidR="00EE7FAD" w:rsidRPr="00E84024" w:rsidTr="00661CA1">
        <w:trPr>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20</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Upravit a zařadit jako součást opatření na posílení strategické inteligence pro politiku VaVaI</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Hodnocení poskytovatelů je realizováno bez explicitního metodického rámce a nejsou hodnoceny všechny aspekty činností poskytovatelů. To snižuje jeho informační hodnotu pro strategické řízení systému VaVaI.</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O 6</w:t>
            </w:r>
          </w:p>
        </w:tc>
      </w:tr>
      <w:tr w:rsidR="00EE7FAD" w:rsidRPr="00E84024" w:rsidTr="00661CA1">
        <w:trPr>
          <w:cnfStyle w:val="000000100000"/>
          <w:trHeight w:val="454"/>
        </w:trPr>
        <w:tc>
          <w:tcPr>
            <w:tcW w:w="99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21</w:t>
            </w:r>
          </w:p>
        </w:tc>
        <w:tc>
          <w:tcPr>
            <w:tcW w:w="5346"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20"/>
                <w:szCs w:val="20"/>
              </w:rPr>
            </w:pPr>
            <w:r w:rsidRPr="00E84024">
              <w:rPr>
                <w:rFonts w:ascii="Arial" w:hAnsi="Arial" w:cs="Arial"/>
                <w:sz w:val="20"/>
                <w:szCs w:val="20"/>
              </w:rPr>
              <w:t>Nezařazovat</w:t>
            </w:r>
          </w:p>
        </w:tc>
        <w:tc>
          <w:tcPr>
            <w:tcW w:w="7229" w:type="dxa"/>
            <w:tcBorders>
              <w:top w:val="single" w:sz="8" w:space="0" w:color="A6A6A6" w:themeColor="background1" w:themeShade="A6"/>
              <w:left w:val="single" w:sz="8" w:space="0" w:color="BFBFBF" w:themeColor="background1" w:themeShade="BF"/>
              <w:bottom w:val="single" w:sz="8" w:space="0" w:color="A6A6A6" w:themeColor="background1" w:themeShade="A6"/>
            </w:tcBorders>
          </w:tcPr>
          <w:p w:rsidR="00EE7FAD" w:rsidRPr="00E84024" w:rsidRDefault="00EE7FAD" w:rsidP="00661CA1">
            <w:pPr>
              <w:rPr>
                <w:rFonts w:ascii="Arial" w:hAnsi="Arial" w:cs="Arial"/>
                <w:sz w:val="18"/>
                <w:szCs w:val="18"/>
              </w:rPr>
            </w:pPr>
            <w:r w:rsidRPr="00E84024">
              <w:rPr>
                <w:rFonts w:ascii="Arial" w:hAnsi="Arial" w:cs="Arial"/>
                <w:sz w:val="18"/>
                <w:szCs w:val="18"/>
              </w:rPr>
              <w:t xml:space="preserve">Aplikace indikátorové soustavy pro hodnocení realizace NP VaVaI je nezbytným předpokladem pro sledování pokroku při naplňování cílů NP VaVaI a změn v systému VaVaI vyvolaných touto politikou a měla by být integrální součástí všech strategických dokumentů. </w:t>
            </w:r>
          </w:p>
        </w:tc>
        <w:tc>
          <w:tcPr>
            <w:tcW w:w="1138" w:type="dxa"/>
            <w:tcBorders>
              <w:top w:val="single" w:sz="8" w:space="0" w:color="A6A6A6" w:themeColor="background1" w:themeShade="A6"/>
              <w:left w:val="single" w:sz="8" w:space="0" w:color="BFBFBF" w:themeColor="background1" w:themeShade="BF"/>
              <w:bottom w:val="single" w:sz="8" w:space="0" w:color="A6A6A6" w:themeColor="background1" w:themeShade="A6"/>
              <w:right w:val="single" w:sz="4" w:space="0" w:color="A6A6A6" w:themeColor="background1" w:themeShade="A6"/>
            </w:tcBorders>
          </w:tcPr>
          <w:p w:rsidR="00EE7FAD" w:rsidRPr="00E84024" w:rsidRDefault="00EE7FAD" w:rsidP="00661CA1">
            <w:pPr>
              <w:jc w:val="center"/>
              <w:rPr>
                <w:rFonts w:ascii="Arial" w:hAnsi="Arial" w:cs="Arial"/>
                <w:sz w:val="20"/>
                <w:szCs w:val="20"/>
              </w:rPr>
            </w:pPr>
            <w:r w:rsidRPr="00E84024">
              <w:rPr>
                <w:rFonts w:ascii="Arial" w:hAnsi="Arial" w:cs="Arial"/>
                <w:sz w:val="20"/>
                <w:szCs w:val="20"/>
              </w:rPr>
              <w:t>x</w:t>
            </w:r>
          </w:p>
        </w:tc>
      </w:tr>
    </w:tbl>
    <w:p w:rsidR="00EE7FAD" w:rsidRPr="00E84024" w:rsidRDefault="00EE7FAD" w:rsidP="00EE7FAD">
      <w:pPr>
        <w:rPr>
          <w:rFonts w:ascii="Arial" w:eastAsia="Times New Roman" w:hAnsi="Arial" w:cs="Arial"/>
          <w:b/>
          <w:bCs/>
          <w:color w:val="365F91"/>
          <w:sz w:val="28"/>
          <w:szCs w:val="28"/>
        </w:rPr>
      </w:pPr>
      <w:r w:rsidRPr="00E84024">
        <w:rPr>
          <w:rFonts w:ascii="Arial" w:hAnsi="Arial" w:cs="Arial"/>
          <w:bCs/>
          <w:color w:val="365F91"/>
          <w:szCs w:val="28"/>
        </w:rPr>
        <w:br w:type="page"/>
      </w:r>
    </w:p>
    <w:p w:rsidR="00261594" w:rsidRDefault="00261594" w:rsidP="00A74810">
      <w:pPr>
        <w:pStyle w:val="Nadpis2"/>
        <w:numPr>
          <w:ilvl w:val="0"/>
          <w:numId w:val="0"/>
        </w:numPr>
        <w:ind w:left="360" w:hanging="360"/>
        <w:sectPr w:rsidR="00261594" w:rsidSect="00DD058E">
          <w:pgSz w:w="16838" w:h="11906" w:orient="landscape" w:code="9"/>
          <w:pgMar w:top="1418" w:right="1418" w:bottom="1418" w:left="1418" w:header="709" w:footer="709" w:gutter="0"/>
          <w:cols w:space="708"/>
          <w:docGrid w:linePitch="360"/>
        </w:sectPr>
      </w:pPr>
    </w:p>
    <w:p w:rsidR="00EE7FAD" w:rsidRPr="00A74810" w:rsidRDefault="00EE7FAD" w:rsidP="005E15E0">
      <w:pPr>
        <w:pStyle w:val="Nadpis2"/>
        <w:numPr>
          <w:ilvl w:val="0"/>
          <w:numId w:val="0"/>
        </w:numPr>
        <w:ind w:left="360" w:hanging="360"/>
        <w:jc w:val="both"/>
      </w:pPr>
      <w:bookmarkStart w:id="49" w:name="_Toc442367688"/>
      <w:r w:rsidRPr="00A74810">
        <w:lastRenderedPageBreak/>
        <w:t xml:space="preserve">Příloha 5 </w:t>
      </w:r>
      <w:r w:rsidR="006954FE">
        <w:t xml:space="preserve">Návrh výzkumných témat </w:t>
      </w:r>
      <w:r w:rsidR="00B04321">
        <w:t>ve vymezených odvětvích</w:t>
      </w:r>
      <w:r w:rsidR="00B04321" w:rsidRPr="00B04321">
        <w:t xml:space="preserve"> </w:t>
      </w:r>
      <w:r w:rsidR="00B04321">
        <w:t>v oblasti aplikovaného výzkumu</w:t>
      </w:r>
      <w:bookmarkEnd w:id="49"/>
    </w:p>
    <w:p w:rsidR="00E84024" w:rsidRDefault="00E84024" w:rsidP="00EE7FAD">
      <w:pPr>
        <w:spacing w:after="0" w:line="360" w:lineRule="auto"/>
        <w:contextualSpacing/>
        <w:jc w:val="both"/>
        <w:rPr>
          <w:rFonts w:ascii="Arial" w:eastAsia="Times New Roman" w:hAnsi="Arial" w:cs="Arial"/>
          <w:lang w:eastAsia="cs-CZ"/>
        </w:rPr>
      </w:pPr>
    </w:p>
    <w:p w:rsidR="00EE7FAD" w:rsidRPr="00E84024" w:rsidRDefault="00EE7FAD" w:rsidP="00EE7FAD">
      <w:p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Následující seznam témat je výsledkem jednání sektorových platforem, které probíhaly v roce 2014/2015. Jedná se o prvotní a ne</w:t>
      </w:r>
      <w:r w:rsidR="006E6054">
        <w:rPr>
          <w:rFonts w:ascii="Arial" w:eastAsia="Times New Roman" w:hAnsi="Arial" w:cs="Arial"/>
          <w:lang w:eastAsia="cs-CZ"/>
        </w:rPr>
        <w:t>uzavřený seznam, který může být</w:t>
      </w:r>
      <w:r w:rsidRPr="00E84024">
        <w:rPr>
          <w:rFonts w:ascii="Arial" w:eastAsia="Times New Roman" w:hAnsi="Arial" w:cs="Arial"/>
          <w:lang w:eastAsia="cs-CZ"/>
        </w:rPr>
        <w:t xml:space="preserve"> dále doplňován v rámci probíhajícího Entrepreneurial Discovery Process, jež je jedním ze základních principů RIS3.</w:t>
      </w:r>
    </w:p>
    <w:p w:rsidR="00EE7FAD" w:rsidRPr="00E84024" w:rsidRDefault="00EE7FAD" w:rsidP="00EE7FAD">
      <w:pPr>
        <w:spacing w:before="24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t>Sektorová platforma ENERGETIKA</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Dokument </w:t>
      </w:r>
      <w:r w:rsidRPr="00E84024">
        <w:rPr>
          <w:rFonts w:ascii="Arial" w:eastAsia="Times New Roman" w:hAnsi="Arial" w:cs="Arial"/>
          <w:b/>
          <w:lang w:eastAsia="cs-CZ"/>
        </w:rPr>
        <w:t>Návrh prioritních témat pro výzkum, vývoj a inovace – Energetika (Technologická platforma udržitelná energetika ČR)</w:t>
      </w:r>
      <w:r w:rsidRPr="00E84024">
        <w:rPr>
          <w:rFonts w:ascii="Arial" w:eastAsia="Times New Roman" w:hAnsi="Arial" w:cs="Arial"/>
          <w:lang w:eastAsia="cs-CZ"/>
        </w:rPr>
        <w:t xml:space="preserve"> </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Analýza možností a limitů rozvoje energetiky v ČR pro různé časové horizonty</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Technologie pro energetiku a jejich uplatnění v praxi </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Výroba elektřiny a tepla v jaderných zdrojích – bezpečnost, dlouhodobý, spolehlivý ekonomický provoz, jaderný palivový cyklus, radioaktivní cyklus, pokročilé systémy 4. generace, SMR</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Zdroje na fosilní paliva pro výrobu elektřiny – nové provozní režimy vč. plnění požadavků na klasické polutanty</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Výroba a distribuce tepla/chladu především na bázi fosilních paliv – zefektivnění existujících systémů SZT, akumulace tepla, technologie malé kogenerace a mikrogenerace, výroba chladu a trigenerace</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Výroba elektřiny a tepla z obnovitelných a druhotných zdrojů – biomasa + odpady, vodní energie, solární teplo, tepelná čerpadla, power-to-gas z OZE</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Elektrické sítě včetně akumulace elektrické energie - perspektivy rozvoje PS a</w:t>
      </w:r>
      <w:r w:rsidR="002E0755">
        <w:rPr>
          <w:rFonts w:ascii="Arial" w:eastAsia="Times New Roman" w:hAnsi="Arial" w:cs="Arial"/>
          <w:lang w:eastAsia="cs-CZ"/>
        </w:rPr>
        <w:t> </w:t>
      </w:r>
      <w:r w:rsidRPr="00E84024">
        <w:rPr>
          <w:rFonts w:ascii="Arial" w:eastAsia="Times New Roman" w:hAnsi="Arial" w:cs="Arial"/>
          <w:lang w:eastAsia="cs-CZ"/>
        </w:rPr>
        <w:t>DS, řízení sítí, infrastruktura pro rozvoj využívání hybridních a elektrických vozidel, kybernetická bezpečnost</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Energie v dopravě – nové typy biopaliv, infrastruktura pro plug-in a</w:t>
      </w:r>
      <w:r w:rsidR="002E0755">
        <w:rPr>
          <w:rFonts w:ascii="Arial" w:eastAsia="Times New Roman" w:hAnsi="Arial" w:cs="Arial"/>
          <w:lang w:eastAsia="cs-CZ"/>
        </w:rPr>
        <w:t> </w:t>
      </w:r>
      <w:r w:rsidRPr="00E84024">
        <w:rPr>
          <w:rFonts w:ascii="Arial" w:eastAsia="Times New Roman" w:hAnsi="Arial" w:cs="Arial"/>
          <w:lang w:eastAsia="cs-CZ"/>
        </w:rPr>
        <w:t xml:space="preserve">elektromobily, vodík a palivové články v dopravě </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Spotřeba energie a energetické úspory – úspora energie v průmyslu, efektivita energetických dopravních systémů, úsporné technologie na straně spotřeby, smart homes, smart cities and regions</w:t>
      </w:r>
    </w:p>
    <w:p w:rsidR="00EE7FAD" w:rsidRPr="00E84024" w:rsidRDefault="00EE7FAD" w:rsidP="00917A53">
      <w:pPr>
        <w:numPr>
          <w:ilvl w:val="0"/>
          <w:numId w:val="51"/>
        </w:numPr>
        <w:spacing w:after="0" w:line="360" w:lineRule="auto"/>
        <w:contextualSpacing/>
        <w:jc w:val="both"/>
        <w:rPr>
          <w:rFonts w:ascii="Arial" w:hAnsi="Arial" w:cs="Arial"/>
        </w:rPr>
      </w:pPr>
      <w:r w:rsidRPr="00E84024">
        <w:rPr>
          <w:rFonts w:ascii="Arial" w:eastAsia="Times New Roman" w:hAnsi="Arial" w:cs="Arial"/>
          <w:lang w:eastAsia="cs-CZ"/>
        </w:rPr>
        <w:t>Nové technologie a procesy s potenciálním významným vlivem na energetiku</w:t>
      </w:r>
    </w:p>
    <w:p w:rsidR="00EE7FAD" w:rsidRPr="00E84024" w:rsidRDefault="00EE7FAD" w:rsidP="00EE7FAD">
      <w:pPr>
        <w:spacing w:after="0" w:line="360" w:lineRule="auto"/>
        <w:ind w:left="360"/>
        <w:contextualSpacing/>
        <w:jc w:val="both"/>
        <w:rPr>
          <w:rFonts w:ascii="Arial" w:hAnsi="Arial" w:cs="Arial"/>
        </w:rPr>
      </w:pPr>
    </w:p>
    <w:p w:rsidR="001255A9" w:rsidRDefault="001255A9">
      <w:pPr>
        <w:spacing w:after="0" w:line="240" w:lineRule="auto"/>
        <w:rPr>
          <w:rFonts w:ascii="Arial" w:hAnsi="Arial" w:cs="Arial"/>
        </w:rPr>
      </w:pPr>
      <w:r>
        <w:rPr>
          <w:rFonts w:ascii="Arial" w:hAnsi="Arial" w:cs="Arial"/>
        </w:rPr>
        <w:br w:type="page"/>
      </w: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lastRenderedPageBreak/>
        <w:t>Sektorová platforma OBRÁBĚCÍ A TVÁŘECÍ STROJE</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Dokument </w:t>
      </w:r>
      <w:r w:rsidRPr="00E84024">
        <w:rPr>
          <w:rFonts w:ascii="Arial" w:eastAsia="Times New Roman" w:hAnsi="Arial" w:cs="Arial"/>
          <w:b/>
          <w:lang w:eastAsia="cs-CZ"/>
        </w:rPr>
        <w:t>Priority dlouhodobého aplikovaného výzkumu (základního oborového výzkumu) pro obor Machine Tools v ČR</w:t>
      </w:r>
      <w:r w:rsidRPr="00E84024">
        <w:rPr>
          <w:rFonts w:ascii="Arial" w:eastAsia="Times New Roman" w:hAnsi="Arial" w:cs="Arial"/>
          <w:lang w:eastAsia="cs-CZ"/>
        </w:rPr>
        <w:t xml:space="preserve">, který vypracovala Technologická platforma strojírenská výrobní technika (TPSVT). </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Zvyšování přesnosti - zvyšování geometrické přesnosti práce strojů, geometrické a rozměrové přesnosti výsledného obrobku a obráběných ploch</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Zvyšování jakosti - zvyšování jakosti obráběných povrchů, cílené pozitivní ovlivňování vlnitosti, drsnosti, vzhledu a dalších charakteristik integrity povrchů</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Zvyšování výrobního výkonu - zvyšování krátkodobého i dlouhodobého výrobního výkonu strojů</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Zvyšování spolehlivosti - zvyšování spolehlivosti stroje a všech jeho funkcí, zajištění spolehlivosti výrobního procesu, resp. dlouhodobé udržení kvality obrobků</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Zvyšování hospodárnosti - minimalizace jednotkových nákladů na strojích, vedlejších časů, nákladů na obsluhu, ale i minimalizace nákladů na samotnou výrobu strojů a</w:t>
      </w:r>
      <w:r w:rsidR="002E0755">
        <w:rPr>
          <w:rFonts w:ascii="Arial" w:eastAsia="Times New Roman" w:hAnsi="Arial" w:cs="Arial"/>
          <w:lang w:eastAsia="cs-CZ"/>
        </w:rPr>
        <w:t> </w:t>
      </w:r>
      <w:r w:rsidRPr="00E84024">
        <w:rPr>
          <w:rFonts w:ascii="Arial" w:eastAsia="Times New Roman" w:hAnsi="Arial" w:cs="Arial"/>
          <w:lang w:eastAsia="cs-CZ"/>
        </w:rPr>
        <w:t>jejich provoz</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Snižování negativních dopadů na životní prostředí - minimalizace negativních dopadů výroby na strojích, výroby strojů na životní prostředí, řešení energetických nároků</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Nové systémy měření, řízení pro zvýšení přesnosti a spolehlivosti</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Ekodesign strojů a šetrné využití zdrojů ve výrobě</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Maximalizace výkonu a jakosti řezného procesu</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Virtuální obrábění pro optimalizaci strojů a technologií</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Optimální stavba strojů a jejich automatizace</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Nové koncepce obráběcích strojů a jejich pohonů, nové technologie (Emerging Technology)</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Nekonvenční materiály ve stavbě obráběcích strojů</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Nové koncepce tvářecích strojů a inovace stávajících konstrukcí</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Tlumení a potlačování vibrací obráběcích strojů</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Interakce strojních zařízení s obsluhou a prostředím</w:t>
      </w:r>
    </w:p>
    <w:p w:rsidR="00261594" w:rsidRDefault="00261594" w:rsidP="00EE7FAD">
      <w:pPr>
        <w:spacing w:before="120"/>
        <w:jc w:val="both"/>
        <w:rPr>
          <w:rFonts w:ascii="Arial" w:eastAsia="Times New Roman" w:hAnsi="Arial" w:cs="Arial"/>
          <w:b/>
          <w:sz w:val="28"/>
          <w:szCs w:val="28"/>
          <w:lang w:eastAsia="cs-CZ"/>
        </w:rPr>
      </w:pPr>
    </w:p>
    <w:p w:rsidR="001255A9" w:rsidRDefault="001255A9">
      <w:pPr>
        <w:spacing w:after="0" w:line="240" w:lineRule="auto"/>
        <w:rPr>
          <w:rFonts w:ascii="Arial" w:eastAsia="Times New Roman" w:hAnsi="Arial" w:cs="Arial"/>
          <w:b/>
          <w:sz w:val="28"/>
          <w:szCs w:val="28"/>
          <w:lang w:eastAsia="cs-CZ"/>
        </w:rPr>
      </w:pPr>
      <w:r>
        <w:rPr>
          <w:rFonts w:ascii="Arial" w:eastAsia="Times New Roman" w:hAnsi="Arial" w:cs="Arial"/>
          <w:b/>
          <w:sz w:val="28"/>
          <w:szCs w:val="28"/>
          <w:lang w:eastAsia="cs-CZ"/>
        </w:rPr>
        <w:br w:type="page"/>
      </w: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lastRenderedPageBreak/>
        <w:t>Sektorová platforma AUTOMOTIVE</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Uvedená stručná verze vychází z dokumentu </w:t>
      </w:r>
      <w:r w:rsidRPr="00E84024">
        <w:rPr>
          <w:rFonts w:ascii="Arial" w:eastAsia="Times New Roman" w:hAnsi="Arial" w:cs="Arial"/>
          <w:b/>
          <w:lang w:eastAsia="cs-CZ"/>
        </w:rPr>
        <w:t>Strategická výzkumná agenda (SVA) Technologické platformy „Vozidla pro udržitelnou mobilitu“, II. vydání, únor 2013</w:t>
      </w:r>
      <w:r w:rsidRPr="00E84024">
        <w:rPr>
          <w:rFonts w:ascii="Arial" w:eastAsia="Times New Roman" w:hAnsi="Arial" w:cs="Arial"/>
          <w:lang w:eastAsia="cs-CZ"/>
        </w:rPr>
        <w:t>, jehož aktuálnost byla potvrzena Sdružením automobilového průmyslu po jednání platformy. Svaz doplnil SVA konkrétními tématy v oblasti i VaV u jednotlivých finálních výrobců i</w:t>
      </w:r>
      <w:r w:rsidR="002E0755">
        <w:rPr>
          <w:rFonts w:ascii="Arial" w:eastAsia="Times New Roman" w:hAnsi="Arial" w:cs="Arial"/>
          <w:lang w:eastAsia="cs-CZ"/>
        </w:rPr>
        <w:t> </w:t>
      </w:r>
      <w:r w:rsidRPr="00E84024">
        <w:rPr>
          <w:rFonts w:ascii="Arial" w:eastAsia="Times New Roman" w:hAnsi="Arial" w:cs="Arial"/>
          <w:lang w:eastAsia="cs-CZ"/>
        </w:rPr>
        <w:t>subdodavatelů z řad členů sdružení (tato témata mohou být použita pro další rozšíření a</w:t>
      </w:r>
      <w:r w:rsidR="002E0755">
        <w:rPr>
          <w:rFonts w:ascii="Arial" w:eastAsia="Times New Roman" w:hAnsi="Arial" w:cs="Arial"/>
          <w:lang w:eastAsia="cs-CZ"/>
        </w:rPr>
        <w:t> </w:t>
      </w:r>
      <w:r w:rsidRPr="00E84024">
        <w:rPr>
          <w:rFonts w:ascii="Arial" w:eastAsia="Times New Roman" w:hAnsi="Arial" w:cs="Arial"/>
          <w:lang w:eastAsia="cs-CZ"/>
        </w:rPr>
        <w:t>upřesnění témat).</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Hnací jednotka a paliva</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Spalovací motory se zvýšenou účinností na fosilní paliva, biopaliva 1. a 2. generace, flexibilní spalovací motory inovativních hnacích jednotek na syntetická paliva a biopaliva vyšších generací, materiály a komponenty alternativních hnacích jednotek, alternativní paliva a provozní tekutiny </w:t>
      </w:r>
      <w:r w:rsidR="00A70530">
        <w:rPr>
          <w:rFonts w:ascii="Arial" w:eastAsia="Times New Roman" w:hAnsi="Arial" w:cs="Arial"/>
          <w:lang w:eastAsia="cs-CZ"/>
        </w:rPr>
        <w:t>vozidel</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Bezpečnost</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Prvky pro zlepšování aktivní a pasivní bezpečnosti vozidel, optimalizace vozidel z hlediska integrované bezpečnosti, podpůrná opatření pro bezpečnost silniční dopravy</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Podvozkové systémy</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Nové koncepce podvozků s pokročilými hnacími jednotkami a integrovaným řízením z hlediska dynamiky vozidla, aktivní bezpečnosti i pohodlí a hluku, uplatnění inteligentních silových prvků, lehké stavby karosérií a rámů, vnější </w:t>
      </w:r>
    </w:p>
    <w:p w:rsidR="00EE7FAD" w:rsidRPr="00E84024" w:rsidRDefault="00EE7FAD" w:rsidP="00EE7FAD">
      <w:pPr>
        <w:spacing w:after="0" w:line="360" w:lineRule="auto"/>
        <w:ind w:left="1440"/>
        <w:contextualSpacing/>
        <w:jc w:val="both"/>
        <w:rPr>
          <w:rFonts w:ascii="Arial" w:eastAsia="Times New Roman" w:hAnsi="Arial" w:cs="Arial"/>
          <w:lang w:eastAsia="cs-CZ"/>
        </w:rPr>
      </w:pPr>
      <w:r w:rsidRPr="00E84024">
        <w:rPr>
          <w:rFonts w:ascii="Arial" w:eastAsia="Times New Roman" w:hAnsi="Arial" w:cs="Arial"/>
          <w:lang w:eastAsia="cs-CZ"/>
        </w:rPr>
        <w:t xml:space="preserve">a vnitřní aerodynamika vozidel </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Elektrická a elektronická výbava vozidel</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Vozidlové sdělovací sítě, adaptivní a prediktivní řízení parametrů hnacích jednotek, integrované a hierarchické systémy řízení vozidel včetně automatizace rutinních procesů, komponenty elektrických systémů s cílem snížení příkonu a ceny, zajištění robustnosti a vysoké funkční spolehlivosti pro zvyšování bezpečnosti, snižování energetických nároků, řešení problémů EMC a snižování hluku, diagnostické prostředky pro zabezpečení spolehlivosti integrovaných systémů řízení s novými spotřebiči</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ITS, Mobilita a infrastruktura</w:t>
      </w:r>
    </w:p>
    <w:p w:rsidR="00EE7FAD"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Kooperativní systémy pro on-line sdílení informací mezi vozidly a ostatními druhy dopravy, a mezi vozidlem a okolím, systémy pro optimální využití dat </w:t>
      </w:r>
      <w:r w:rsidRPr="00A70530">
        <w:rPr>
          <w:rFonts w:ascii="Arial" w:eastAsia="Times New Roman" w:hAnsi="Arial" w:cs="Arial"/>
          <w:lang w:eastAsia="cs-CZ"/>
        </w:rPr>
        <w:t>o</w:t>
      </w:r>
      <w:r w:rsidR="002E0755">
        <w:rPr>
          <w:rFonts w:ascii="Arial" w:eastAsia="Times New Roman" w:hAnsi="Arial" w:cs="Arial"/>
          <w:lang w:eastAsia="cs-CZ"/>
        </w:rPr>
        <w:t> </w:t>
      </w:r>
      <w:r w:rsidRPr="00A70530">
        <w:rPr>
          <w:rFonts w:ascii="Arial" w:eastAsia="Times New Roman" w:hAnsi="Arial" w:cs="Arial"/>
          <w:lang w:eastAsia="cs-CZ"/>
        </w:rPr>
        <w:t>silniční síti, dopravním provozu a cestování i o energetických možnostech dobíjení elektrických a hybridních vozidel</w:t>
      </w:r>
    </w:p>
    <w:p w:rsidR="00A70530" w:rsidRPr="00A70530" w:rsidRDefault="00A70530" w:rsidP="00917A53">
      <w:pPr>
        <w:numPr>
          <w:ilvl w:val="1"/>
          <w:numId w:val="51"/>
        </w:numPr>
        <w:spacing w:after="0" w:line="360" w:lineRule="auto"/>
        <w:contextualSpacing/>
        <w:jc w:val="both"/>
        <w:rPr>
          <w:rFonts w:ascii="Arial" w:eastAsia="Times New Roman" w:hAnsi="Arial" w:cs="Arial"/>
          <w:lang w:eastAsia="cs-CZ"/>
        </w:rPr>
      </w:pPr>
      <w:r>
        <w:rPr>
          <w:rFonts w:ascii="Arial" w:eastAsia="Times New Roman" w:hAnsi="Arial" w:cs="Arial"/>
          <w:lang w:eastAsia="cs-CZ"/>
        </w:rPr>
        <w:t>V</w:t>
      </w:r>
      <w:r w:rsidRPr="00A70530">
        <w:rPr>
          <w:rFonts w:ascii="Arial" w:eastAsia="Times New Roman" w:hAnsi="Arial" w:cs="Arial"/>
          <w:lang w:eastAsia="cs-CZ"/>
        </w:rPr>
        <w:t>yužití palivových článků v dopravě</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lastRenderedPageBreak/>
        <w:t>Virtuální vývoj</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Výzkum simulačních technik a technik virtuální reality (VR) pro parametrickou optimalizaci výrobků, pro konceptuální optimalizaci inovací vyšších řádů, VR pro urychlení přípravy výrobní fáze ve výrobním řetězci, využití VR při návrhu výrobní linky, aplikace pro návrh „Digitální továrny“</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Zpracování materiálu, výrobní procesy</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Nanotechnologie pro multifunkční materiály, pokročilé kovové, plastové</w:t>
      </w:r>
    </w:p>
    <w:p w:rsidR="00EE7FAD" w:rsidRDefault="00EE7FAD" w:rsidP="00E84024">
      <w:pPr>
        <w:spacing w:after="0" w:line="360" w:lineRule="auto"/>
        <w:ind w:left="1440"/>
        <w:contextualSpacing/>
        <w:jc w:val="both"/>
        <w:rPr>
          <w:rFonts w:ascii="Arial" w:eastAsia="Times New Roman" w:hAnsi="Arial" w:cs="Arial"/>
          <w:lang w:eastAsia="cs-CZ"/>
        </w:rPr>
      </w:pPr>
      <w:r w:rsidRPr="00E84024">
        <w:rPr>
          <w:rFonts w:ascii="Arial" w:eastAsia="Times New Roman" w:hAnsi="Arial" w:cs="Arial"/>
          <w:lang w:eastAsia="cs-CZ"/>
        </w:rPr>
        <w:t>a kompozitní materiály, aplikace moderních metod dělení a spojování materiálu, metody zvyšování produktivity včetně Design4x, VaV optimalizace výrobních procesů a zvyšování jejich flexibility a likvidačních metod</w:t>
      </w:r>
    </w:p>
    <w:p w:rsidR="00534F56" w:rsidRDefault="00534F56" w:rsidP="00917A53">
      <w:pPr>
        <w:numPr>
          <w:ilvl w:val="0"/>
          <w:numId w:val="51"/>
        </w:numPr>
        <w:spacing w:after="0" w:line="360" w:lineRule="auto"/>
        <w:contextualSpacing/>
        <w:jc w:val="both"/>
        <w:rPr>
          <w:rFonts w:ascii="Arial" w:eastAsia="Times New Roman" w:hAnsi="Arial" w:cs="Arial"/>
          <w:lang w:eastAsia="cs-CZ"/>
        </w:rPr>
      </w:pPr>
      <w:r>
        <w:rPr>
          <w:rFonts w:ascii="Arial" w:eastAsia="Times New Roman" w:hAnsi="Arial" w:cs="Arial"/>
          <w:lang w:eastAsia="cs-CZ"/>
        </w:rPr>
        <w:t>Energie</w:t>
      </w:r>
    </w:p>
    <w:p w:rsidR="00534F56" w:rsidRPr="00534F56" w:rsidRDefault="00534F56" w:rsidP="00917A53">
      <w:pPr>
        <w:numPr>
          <w:ilvl w:val="1"/>
          <w:numId w:val="51"/>
        </w:numPr>
        <w:spacing w:after="0" w:line="360" w:lineRule="auto"/>
        <w:contextualSpacing/>
        <w:jc w:val="both"/>
        <w:rPr>
          <w:rFonts w:ascii="Arial" w:eastAsia="Times New Roman" w:hAnsi="Arial" w:cs="Arial"/>
          <w:lang w:eastAsia="cs-CZ"/>
        </w:rPr>
      </w:pPr>
      <w:r w:rsidRPr="00534F56">
        <w:rPr>
          <w:rFonts w:ascii="Arial" w:eastAsia="Times New Roman" w:hAnsi="Arial" w:cs="Arial"/>
          <w:lang w:eastAsia="cs-CZ"/>
        </w:rPr>
        <w:t xml:space="preserve">Power management vozidla pro řízení elektrobusů a hybridbusů </w:t>
      </w:r>
    </w:p>
    <w:p w:rsidR="00534F56" w:rsidRPr="00E84024" w:rsidRDefault="00534F56" w:rsidP="00917A53">
      <w:pPr>
        <w:numPr>
          <w:ilvl w:val="1"/>
          <w:numId w:val="51"/>
        </w:numPr>
        <w:spacing w:after="0" w:line="360" w:lineRule="auto"/>
        <w:contextualSpacing/>
        <w:jc w:val="both"/>
        <w:rPr>
          <w:rFonts w:ascii="Arial" w:eastAsia="Times New Roman" w:hAnsi="Arial" w:cs="Arial"/>
          <w:lang w:eastAsia="cs-CZ"/>
        </w:rPr>
      </w:pPr>
      <w:r w:rsidRPr="00534F56">
        <w:rPr>
          <w:rFonts w:ascii="Arial" w:eastAsia="Times New Roman" w:hAnsi="Arial" w:cs="Arial"/>
          <w:lang w:eastAsia="cs-CZ"/>
        </w:rPr>
        <w:t>Infrastruktura a dopravní systémy pro elektromobilitu</w:t>
      </w:r>
    </w:p>
    <w:p w:rsidR="001255A9" w:rsidRDefault="001255A9">
      <w:pPr>
        <w:spacing w:after="0" w:line="240" w:lineRule="auto"/>
        <w:rPr>
          <w:rFonts w:ascii="Arial" w:eastAsia="Times New Roman" w:hAnsi="Arial" w:cs="Arial"/>
          <w:b/>
          <w:sz w:val="28"/>
          <w:szCs w:val="28"/>
          <w:lang w:eastAsia="cs-CZ"/>
        </w:rPr>
      </w:pPr>
      <w:r>
        <w:rPr>
          <w:rFonts w:ascii="Arial" w:eastAsia="Times New Roman" w:hAnsi="Arial" w:cs="Arial"/>
          <w:b/>
          <w:sz w:val="28"/>
          <w:szCs w:val="28"/>
          <w:lang w:eastAsia="cs-CZ"/>
        </w:rPr>
        <w:br w:type="page"/>
      </w: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lastRenderedPageBreak/>
        <w:t>Sektorová platforma LETECKÝ PRŮMYSL</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Tato zkrácená verze vychází z dokumentu </w:t>
      </w:r>
      <w:r w:rsidRPr="00E84024">
        <w:rPr>
          <w:rFonts w:ascii="Arial" w:eastAsia="Times New Roman" w:hAnsi="Arial" w:cs="Arial"/>
          <w:b/>
          <w:lang w:eastAsia="cs-CZ"/>
        </w:rPr>
        <w:t>Strategická výzkumná agenda (SVA) Českého leteckého a kosmického průmyslu (do roku 2025)</w:t>
      </w:r>
      <w:r w:rsidRPr="00E84024">
        <w:rPr>
          <w:rFonts w:ascii="Arial" w:eastAsia="Times New Roman" w:hAnsi="Arial" w:cs="Arial"/>
          <w:lang w:eastAsia="cs-CZ"/>
        </w:rPr>
        <w:t>, jehož aktuálnost byla potvrzena Asociací leteckého průmyslu po jednání platformy. Do výčtu témat byla následně doplněna témata z oblasti řízení leteckého provozu.</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Aerodynamika, termomechanika, mechanika letu </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SW pro aerodynamické výpočty, aerodynamické profily, řízení mezní vrstvy, efektivní vztlaková mechanizace, aktivní prvky řízení aerodynamiky letounu, analýza dynamických stavů letu, letové vlastnosti a výkony, simulace vlivu námrazy a její eliminace, predikce vnitřního prostředí v kabinách, optimální aerodynamický návrh VTOL/STOL letadel, optimalizace hydrodynamiky u</w:t>
      </w:r>
      <w:r w:rsidR="002E0755">
        <w:rPr>
          <w:rFonts w:ascii="Arial" w:eastAsia="Times New Roman" w:hAnsi="Arial" w:cs="Arial"/>
          <w:lang w:eastAsia="cs-CZ"/>
        </w:rPr>
        <w:t> </w:t>
      </w:r>
      <w:r w:rsidRPr="00E84024">
        <w:rPr>
          <w:rFonts w:ascii="Arial" w:eastAsia="Times New Roman" w:hAnsi="Arial" w:cs="Arial"/>
          <w:lang w:eastAsia="cs-CZ"/>
        </w:rPr>
        <w:t>plovákových letadel a létajících člunů, termodynamika suborbitálních letounů, optimalizace průtočné cesty turbínových motorů, optimalizace lopatkových částí turbínových motorů, optimalizace aerodynamického návrhu vrtulí</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Aeroelasticita </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Simulace aeroelastických jevů s vlivem prostředí</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Hluk </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Predikce hluku, prostředky snižující vnější a vnitřní hluk</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Pevnost a životnost </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Posuzování leteckých konstrukcí v oblasti únosnosti, únavy a životnosti, mezních stavů a způsobů porušování leteckých konstrukcí, únavového porušování, zpřesnění predikce zbytkové životnosti. Výzkum vlivu konstrukčních, materiálových či technologických změn na porušování letadlových konstrukcí, zvyšování životnosti letadel </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Materiály</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Materiály nových vlastností (antikorozní ochrana, teplotní odolnost, hořlavost apod., nové typy inteligentních materiálů)</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Výrobní technologie </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Nové kompozitní technologie, spojování konstrukčních částí, výroba integrálních konstrukcí, alternativní metody sestavování a montáže, odlévání částí leteckých konstrukcí z hliníkových a hořčíkových slitin, vč. počítačových simulací, objemové a plošné tváření nekonvenčních materiálů, vysoko-pevnostních ocelí a neželezných slitin, moderní povrchové ochrany materiálů, efektivní technologie pro 3D metrologii</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lastRenderedPageBreak/>
        <w:t>Bezpečnost, spolehlivost</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Pasivní bezpečnost posádky a cestujících, snížení zátěže pilota, "protiteroristické" prvky, analýza bezpečnosti a spolehlivosti konstrukcí, vyhodnocování poškozování letadel, sledování, měření a vyhodnocování namáhání a deformací částí leteckých konstrukcí za provozu, letadla s redukovanou posádkou a bezpilotní prostředky, pokročilé pilotní kabiny, Low-cost konstrukční prvky letadel, efektivní využití interiéru letounu, přenos a</w:t>
      </w:r>
      <w:r w:rsidR="002E0755">
        <w:rPr>
          <w:rFonts w:ascii="Arial" w:eastAsia="Times New Roman" w:hAnsi="Arial" w:cs="Arial"/>
          <w:lang w:eastAsia="cs-CZ"/>
        </w:rPr>
        <w:t> </w:t>
      </w:r>
      <w:r w:rsidRPr="00E84024">
        <w:rPr>
          <w:rFonts w:ascii="Arial" w:eastAsia="Times New Roman" w:hAnsi="Arial" w:cs="Arial"/>
          <w:lang w:eastAsia="cs-CZ"/>
        </w:rPr>
        <w:t>sdílení velkých objemů konstrukčních dat mezi vzdálenými uživateli, virtuální realita v konstruování, pokročilé odmrazovací systémy, ochrana proti vlivům blesku</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Pohon </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Optimalizace návrhu vrtulí a ventilátorů, dynamické simulace regulačních a</w:t>
      </w:r>
      <w:r w:rsidR="002E0755">
        <w:rPr>
          <w:rFonts w:ascii="Arial" w:eastAsia="Times New Roman" w:hAnsi="Arial" w:cs="Arial"/>
          <w:lang w:eastAsia="cs-CZ"/>
        </w:rPr>
        <w:t> </w:t>
      </w:r>
      <w:r w:rsidRPr="00E84024">
        <w:rPr>
          <w:rFonts w:ascii="Arial" w:eastAsia="Times New Roman" w:hAnsi="Arial" w:cs="Arial"/>
          <w:lang w:eastAsia="cs-CZ"/>
        </w:rPr>
        <w:t xml:space="preserve">řídicích systémů turbínového motoru, modelování a optimalizace termodynamických procesů ve spalovacích komorách, restartovatelný raketový pohon, návrh a optimalizace vysokootáčkových převodovek, elektrické pohonné jednotky, vodíkové palivové články </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Letadlové soustavy</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Integrace systémových soustav (hydraulika, palivo, vzduchotechnika), optimalizace automatického řízení pohybu (funkce autopilota), bezpečné datové komunikace, integrovaný elektrický zdrojový rozvodný systém, zvýšení přesnosti nízkonákladových inerciálních leteckých měřicích jednotek s</w:t>
      </w:r>
      <w:r w:rsidR="002E0755">
        <w:rPr>
          <w:rFonts w:ascii="Arial" w:eastAsia="Times New Roman" w:hAnsi="Arial" w:cs="Arial"/>
          <w:lang w:eastAsia="cs-CZ"/>
        </w:rPr>
        <w:t> </w:t>
      </w:r>
      <w:r w:rsidRPr="00E84024">
        <w:rPr>
          <w:rFonts w:ascii="Arial" w:eastAsia="Times New Roman" w:hAnsi="Arial" w:cs="Arial"/>
          <w:lang w:eastAsia="cs-CZ"/>
        </w:rPr>
        <w:t>využitím GPS a magnetometrů, částicové filtry, identifikace a řídící algoritmy dynamických systémů, Integrované přijímače družicové navigace, automatizovaný systém řízení, integrované stabilizované letadlové optické systémy</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Kosmonautika </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Sensorika a přístrojová technika (akcelerometr, altimetr, radar, lidar, magnetometr atd.), pozemní testovací zařízení (EGSE, MGSE, OGSE), mikropočítač pro družicové systémy, družicové palubní a SW systémy, automatické a robotické systémy, otevřené a bezpečné komunikační protokoly, MEMS technologie, materiály vylepšených vlastností pro použití v kosmu, strukturální a termální analýza, simulace aerotermoelastických jevů </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Bezpečnost a plynulost letového provozu</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testování a implementace: technických systémů, využívaných pro poskytování letových provozních služeb,</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nových technologii pro vzdálené poskytování LPS</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detekčních zařízení pro bezpilotní prostředky v okolí velkých letišť</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lastRenderedPageBreak/>
        <w:t>Bezpilotní prostředky</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Výzkum k využití dronů pro fyzickou ochranu kritické infrastruktury, ostrahy perimetrů</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Výzkum k využití dronů pro zemědělství a lesnictví - požární ochrana, monitoring poškození lesů</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Výzkum k využití dronů pro Lineární stavby (dráty, produktovody, hranice)</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Výzkum pro použití více bezpilotních prostředků v jednom prostoru - zahrnuje tactical, planning a collision avoidance, možnost plnění různých úkolů - tracking, surveillance, monitoring, patrolling, atd., použití GT pro vice prostředků.</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Výzkum pro ochranu kritické infrastruktury – Letiště / Security, ochrana před protiprávními činy, plašení ptáků a zvěře</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Výzkumný projekt v k využití dronů pro tvorbu Ortofotomap</w:t>
      </w:r>
    </w:p>
    <w:p w:rsidR="001255A9" w:rsidRDefault="001255A9">
      <w:pPr>
        <w:spacing w:after="0" w:line="240" w:lineRule="auto"/>
        <w:rPr>
          <w:rFonts w:ascii="Arial" w:eastAsia="Times New Roman" w:hAnsi="Arial" w:cs="Arial"/>
          <w:b/>
          <w:sz w:val="28"/>
          <w:szCs w:val="28"/>
          <w:lang w:eastAsia="cs-CZ"/>
        </w:rPr>
      </w:pPr>
      <w:r>
        <w:rPr>
          <w:rFonts w:ascii="Arial" w:eastAsia="Times New Roman" w:hAnsi="Arial" w:cs="Arial"/>
          <w:b/>
          <w:sz w:val="28"/>
          <w:szCs w:val="28"/>
          <w:lang w:eastAsia="cs-CZ"/>
        </w:rPr>
        <w:br w:type="page"/>
      </w: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lastRenderedPageBreak/>
        <w:t>Sektorová platforma ELEKTROTECHNIKA</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Seznam základních témat dodala Českomoravská elektrotechnická asociace. Jednotlivá témata je třeba detailněji rozpracovat do jednotlivých okruhů a otevřít k nim diskusi ve vazbě na stupnici Technology Readiness Level od základního výzkumu po komercializaci a</w:t>
      </w:r>
      <w:r w:rsidR="002E0755">
        <w:rPr>
          <w:rFonts w:ascii="Arial" w:eastAsia="Times New Roman" w:hAnsi="Arial" w:cs="Arial"/>
          <w:lang w:eastAsia="cs-CZ"/>
        </w:rPr>
        <w:t> </w:t>
      </w:r>
      <w:r w:rsidRPr="00E84024">
        <w:rPr>
          <w:rFonts w:ascii="Arial" w:eastAsia="Times New Roman" w:hAnsi="Arial" w:cs="Arial"/>
          <w:lang w:eastAsia="cs-CZ"/>
        </w:rPr>
        <w:t>rozdělení na základní a aplikační technologie.</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Automatizace, robotika, mechatronika, měření </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Průmysl 4.0 (kyber-fyzikální systémy a vazba na ICT) </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Pohony a jejich řízení </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Energetické zdroje a kvalita elektrické energie</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Smart society, inteligentní budovy</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Identifikační systémy, související služby</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Elektrotechnika pro lékařské aplikace</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Bezpečnost a spolehlivost všech těchto bodů</w:t>
      </w:r>
    </w:p>
    <w:p w:rsidR="001255A9" w:rsidRDefault="001255A9">
      <w:pPr>
        <w:spacing w:after="0" w:line="240" w:lineRule="auto"/>
        <w:rPr>
          <w:rFonts w:ascii="Arial" w:eastAsia="Times New Roman" w:hAnsi="Arial" w:cs="Arial"/>
          <w:b/>
          <w:sz w:val="28"/>
          <w:szCs w:val="28"/>
          <w:lang w:eastAsia="cs-CZ"/>
        </w:rPr>
      </w:pPr>
      <w:r>
        <w:rPr>
          <w:rFonts w:ascii="Arial" w:eastAsia="Times New Roman" w:hAnsi="Arial" w:cs="Arial"/>
          <w:b/>
          <w:sz w:val="28"/>
          <w:szCs w:val="28"/>
          <w:lang w:eastAsia="cs-CZ"/>
        </w:rPr>
        <w:br w:type="page"/>
      </w: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lastRenderedPageBreak/>
        <w:t>Sektorová platforma HUTNICTVÍ, OCELÁŘSTVÍ, SLÉVÁRENSTVÍ</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Seznam souhrnných vědeckých témat připravil zastřešující svaz Hutnictví železa, a.s. Konkrétní podklady jednotlivých členů byly dodány jako příloha a mohou být použity pro další konkretizování témat.</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nových sofistikovaných výrobků, reakce na požadavky odběratelských odvětví</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Nové a vylepšené oceli; vývoj nových kategorií oceli s kombinovanými vlastnostmi (síla, tvárnost, pevnost, energetická absorpce, snížení hmotnosti, odolnost proti teplotním rázům atd.)  </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Optimalizace výrobních nákladů a zvyšování energetické účinnosti hutní výroby</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Snižování materiálové náročnosti hutní výroby</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Optimalizace kvalitativních parametrů hutních výrobků vč. zlepšování kontroly a</w:t>
      </w:r>
      <w:r w:rsidR="004A6AFE">
        <w:rPr>
          <w:rFonts w:ascii="Arial" w:eastAsia="Times New Roman" w:hAnsi="Arial" w:cs="Arial"/>
          <w:lang w:eastAsia="cs-CZ"/>
        </w:rPr>
        <w:t> </w:t>
      </w:r>
      <w:r w:rsidRPr="00E84024">
        <w:rPr>
          <w:rFonts w:ascii="Arial" w:eastAsia="Times New Roman" w:hAnsi="Arial" w:cs="Arial"/>
          <w:lang w:eastAsia="cs-CZ"/>
        </w:rPr>
        <w:t xml:space="preserve">řízení výrobních postupů (mechatronika) </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nových a zvyšování parametrů existujících pomocných materiálů (chemické látky, oleje, apod.)</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Nové typy žáruvzdorných materiálů vč. jejich povlaků pro odlévání nových typů slitin</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Sofistikované systémy řízení </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Rozvoj umělé inteligence a pokročilých systémů</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Nové techniky a technologie pro zpracování a zvýšení kvality finálních hutních výrobků </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Pokročilé zkušební, výpočetní a simulační metody specificky využívané v oblasti vývoje</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Lehké slitiny, buněčné materiály a kompozity</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Biokompatibilní metalurgie</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Povlakování a povrchová ochrana</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Prášková metalurgie</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Recyklování, zjemňování a znovuvyužití kritických a vysoce hodnotných kovů</w:t>
      </w:r>
    </w:p>
    <w:p w:rsidR="001255A9" w:rsidRDefault="001255A9">
      <w:pPr>
        <w:spacing w:after="0" w:line="240" w:lineRule="auto"/>
        <w:rPr>
          <w:rFonts w:ascii="Arial" w:eastAsia="Times New Roman" w:hAnsi="Arial" w:cs="Arial"/>
          <w:b/>
          <w:sz w:val="28"/>
          <w:szCs w:val="28"/>
          <w:lang w:eastAsia="cs-CZ"/>
        </w:rPr>
      </w:pPr>
      <w:r>
        <w:rPr>
          <w:rFonts w:ascii="Arial" w:eastAsia="Times New Roman" w:hAnsi="Arial" w:cs="Arial"/>
          <w:b/>
          <w:sz w:val="28"/>
          <w:szCs w:val="28"/>
          <w:lang w:eastAsia="cs-CZ"/>
        </w:rPr>
        <w:br w:type="page"/>
      </w: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lastRenderedPageBreak/>
        <w:t>Sektorová platforma NANOTECHNOLOGIE</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Seznam souhrnných vědeckých témat byl konzultován a revidován Asociací nanotechnologického průmyslu ČR.</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Textilní výroba</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Nanovlákenné bariérové textilie (ochrana proti alergenům, bakteriím a virům)</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Nanovlákenné materiály pro průmyslové aplikace (filtrace)</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Nanovlákenné membrány a speciální textilie pro funkční oblečení</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Chemický průmysl</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Nanotechnologické ochrany povrchů</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Ekologie</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Nanočástice nulamocného železa a jejich aplikace v technologiích sanace podzemních i povrchových vod</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Filtrační materiály (polymerní nanovlákenné membrány) – pro technologie čištění vody a vzduchu bez chemikálií prostřednictvím technologie membránové separace</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Fotokatalytické nátěry s nanočásticemi TiO2</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Energetika</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Výzkum grafenu (umělá forma uhlíku) a možností jeho aplikace (grafenový superkondenzátor</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Použití nanomateriálů v konstrukci baterií (3D baterie)</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Lékařství, farmacie</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Nanovlákenné struktury (regenerativní medicína, tkáňové inženýrství, cílená distribuce léčiv v nanokapslích)</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Mikro a nanotechnologické postupy pro změnu fyzikálních vlastností doplňků stravy či léčiv (zvýšení jejich účinnosti, snížení toxicity a nežádoucích účinků)</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Ostatní</w:t>
      </w:r>
    </w:p>
    <w:p w:rsidR="00EE7FAD" w:rsidRPr="00E84024" w:rsidRDefault="00EE7FAD" w:rsidP="00917A53">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Nanostrukturované polymery, elektroaktivní polymery, termosetové i</w:t>
      </w:r>
      <w:r w:rsidR="004A6AFE">
        <w:rPr>
          <w:rFonts w:ascii="Arial" w:eastAsia="Times New Roman" w:hAnsi="Arial" w:cs="Arial"/>
          <w:lang w:eastAsia="cs-CZ"/>
        </w:rPr>
        <w:t> </w:t>
      </w:r>
      <w:r w:rsidRPr="00E84024">
        <w:rPr>
          <w:rFonts w:ascii="Arial" w:eastAsia="Times New Roman" w:hAnsi="Arial" w:cs="Arial"/>
          <w:lang w:eastAsia="cs-CZ"/>
        </w:rPr>
        <w:t>termoplastové kompozity, polymerní kompozity pro medicínu, architektura hmoty v nanoměřítku, 2D a 3D nanostruktury</w:t>
      </w:r>
    </w:p>
    <w:p w:rsidR="001255A9" w:rsidRDefault="001255A9">
      <w:pPr>
        <w:spacing w:after="0" w:line="240" w:lineRule="auto"/>
        <w:rPr>
          <w:rFonts w:ascii="Arial" w:eastAsia="Times New Roman" w:hAnsi="Arial" w:cs="Arial"/>
          <w:b/>
          <w:sz w:val="28"/>
          <w:szCs w:val="28"/>
          <w:lang w:eastAsia="cs-CZ"/>
        </w:rPr>
      </w:pPr>
      <w:r>
        <w:rPr>
          <w:rFonts w:ascii="Arial" w:eastAsia="Times New Roman" w:hAnsi="Arial" w:cs="Arial"/>
          <w:b/>
          <w:sz w:val="28"/>
          <w:szCs w:val="28"/>
          <w:lang w:eastAsia="cs-CZ"/>
        </w:rPr>
        <w:br w:type="page"/>
      </w: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lastRenderedPageBreak/>
        <w:t>Sektorová platforma DIGITÁLNÍ EKONOMIKA</w:t>
      </w:r>
      <w:r w:rsidR="002355CA">
        <w:rPr>
          <w:rFonts w:ascii="Arial" w:eastAsia="Times New Roman" w:hAnsi="Arial" w:cs="Arial"/>
          <w:b/>
          <w:sz w:val="28"/>
          <w:szCs w:val="28"/>
          <w:lang w:eastAsia="cs-CZ"/>
        </w:rPr>
        <w:t xml:space="preserve"> A PRŮMYSL 4.0</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Východiska pro definici témat:</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Návrh témat diskutován se členy sektorové skupiny pro digitální ekonomiku - schválen Výborem RVKHR pro DIGITÁLNÍ EKONOMIKU A KULTURNÍ A KREATIVNÍ PRŮMYSLY</w:t>
      </w:r>
      <w:r w:rsidR="002355CA">
        <w:rPr>
          <w:rFonts w:ascii="Arial" w:eastAsia="Times New Roman" w:hAnsi="Arial" w:cs="Arial"/>
          <w:lang w:eastAsia="cs-CZ"/>
        </w:rPr>
        <w:t xml:space="preserve">, </w:t>
      </w:r>
      <w:r w:rsidR="00534F56">
        <w:rPr>
          <w:rFonts w:ascii="Arial" w:eastAsia="Times New Roman" w:hAnsi="Arial" w:cs="Arial"/>
          <w:lang w:eastAsia="cs-CZ"/>
        </w:rPr>
        <w:t xml:space="preserve">dále pak projednán s pracovní skupinou MPO pro národní iniciativu Průmysl 4.0., </w:t>
      </w:r>
      <w:r w:rsidR="002355CA">
        <w:rPr>
          <w:rFonts w:ascii="Arial" w:eastAsia="Times New Roman" w:hAnsi="Arial" w:cs="Arial"/>
          <w:lang w:eastAsia="cs-CZ"/>
        </w:rPr>
        <w:t>témata vztažená k Průmyslu 4.0 doplněna na základě požadavku RVVI</w:t>
      </w:r>
      <w:r w:rsidRPr="00E84024">
        <w:rPr>
          <w:rFonts w:ascii="Arial" w:eastAsia="Times New Roman" w:hAnsi="Arial" w:cs="Arial"/>
          <w:lang w:eastAsia="cs-CZ"/>
        </w:rPr>
        <w:t>.</w:t>
      </w:r>
    </w:p>
    <w:p w:rsidR="002355CA" w:rsidRDefault="002355CA" w:rsidP="002355CA">
      <w:pPr>
        <w:spacing w:after="0" w:line="360" w:lineRule="auto"/>
        <w:ind w:left="720"/>
        <w:contextualSpacing/>
        <w:jc w:val="both"/>
        <w:rPr>
          <w:rFonts w:ascii="Arial" w:eastAsia="Times New Roman" w:hAnsi="Arial" w:cs="Arial"/>
          <w:lang w:eastAsia="cs-CZ"/>
        </w:rPr>
      </w:pP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Kybernetická bezpečnost</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Data (otevřená data, vývoj nových algoritmů a analytických nástrojů pro práci s velkými objemy dat, nástroje pro práci s českým jazykem v ICT, etc.)</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3D vizualizace a rapid prototyping (3D tisk…) </w:t>
      </w:r>
    </w:p>
    <w:p w:rsidR="00EE7FAD"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nových digitálních řešení a služeb (e-commerce, digitální obsah a jeho technologické propojování, internet věcí</w:t>
      </w:r>
      <w:r w:rsidRPr="00E84024">
        <w:rPr>
          <w:rFonts w:ascii="Arial" w:eastAsia="Times New Roman" w:hAnsi="Arial" w:cs="Arial"/>
          <w:vertAlign w:val="superscript"/>
          <w:lang w:eastAsia="cs-CZ"/>
        </w:rPr>
        <w:footnoteReference w:id="30"/>
      </w:r>
      <w:r w:rsidRPr="00E84024">
        <w:rPr>
          <w:rFonts w:ascii="Arial" w:eastAsia="Times New Roman" w:hAnsi="Arial" w:cs="Arial"/>
          <w:lang w:eastAsia="cs-CZ"/>
        </w:rPr>
        <w:t>, rozvoj asistivních technologií, digitalizace rozvodné soustavy /přenosová soustava, distribuční sítě – smart grids/…)</w:t>
      </w:r>
    </w:p>
    <w:p w:rsidR="002355CA" w:rsidRPr="002355CA" w:rsidRDefault="002355CA" w:rsidP="00917A53">
      <w:pPr>
        <w:numPr>
          <w:ilvl w:val="0"/>
          <w:numId w:val="51"/>
        </w:numPr>
        <w:spacing w:after="0" w:line="360" w:lineRule="auto"/>
        <w:contextualSpacing/>
        <w:jc w:val="both"/>
        <w:rPr>
          <w:rFonts w:ascii="Arial" w:eastAsia="Times New Roman" w:hAnsi="Arial" w:cs="Arial"/>
          <w:lang w:eastAsia="cs-CZ"/>
        </w:rPr>
      </w:pPr>
      <w:r w:rsidRPr="002355CA">
        <w:rPr>
          <w:rFonts w:ascii="Arial" w:eastAsia="Times New Roman" w:hAnsi="Arial" w:cs="Arial"/>
          <w:lang w:eastAsia="cs-CZ"/>
        </w:rPr>
        <w:t>Internet věcí a kyberneticko-fyzikální systémy</w:t>
      </w:r>
    </w:p>
    <w:p w:rsidR="002355CA" w:rsidRPr="002355CA" w:rsidRDefault="002355CA" w:rsidP="00917A53">
      <w:pPr>
        <w:numPr>
          <w:ilvl w:val="0"/>
          <w:numId w:val="51"/>
        </w:numPr>
        <w:spacing w:after="0" w:line="360" w:lineRule="auto"/>
        <w:contextualSpacing/>
        <w:jc w:val="both"/>
        <w:rPr>
          <w:rFonts w:ascii="Arial" w:eastAsia="Times New Roman" w:hAnsi="Arial" w:cs="Arial"/>
          <w:lang w:eastAsia="cs-CZ"/>
        </w:rPr>
      </w:pPr>
      <w:r w:rsidRPr="002355CA">
        <w:rPr>
          <w:rFonts w:ascii="Arial" w:eastAsia="Times New Roman" w:hAnsi="Arial" w:cs="Arial"/>
          <w:lang w:eastAsia="cs-CZ"/>
        </w:rPr>
        <w:t>Vertikální integrace informačních a znalostních systémů a procesů v průmyslovém podniku (od řízení v reálném čase až po ERP systémy a systémy strategického rozhodování na úrovni nejvyššího managementu)</w:t>
      </w:r>
    </w:p>
    <w:p w:rsidR="002355CA" w:rsidRPr="002355CA" w:rsidRDefault="002355CA" w:rsidP="00917A53">
      <w:pPr>
        <w:numPr>
          <w:ilvl w:val="0"/>
          <w:numId w:val="51"/>
        </w:numPr>
        <w:spacing w:after="0" w:line="360" w:lineRule="auto"/>
        <w:contextualSpacing/>
        <w:jc w:val="both"/>
        <w:rPr>
          <w:rFonts w:ascii="Arial" w:eastAsia="Times New Roman" w:hAnsi="Arial" w:cs="Arial"/>
          <w:lang w:eastAsia="cs-CZ"/>
        </w:rPr>
      </w:pPr>
      <w:r w:rsidRPr="002355CA">
        <w:rPr>
          <w:rFonts w:ascii="Arial" w:eastAsia="Times New Roman" w:hAnsi="Arial" w:cs="Arial"/>
          <w:lang w:eastAsia="cs-CZ"/>
        </w:rPr>
        <w:t>Horizontální integrace informačních a znalostních systémů a procesů (od styku s</w:t>
      </w:r>
      <w:r w:rsidR="004A6AFE">
        <w:rPr>
          <w:rFonts w:ascii="Arial" w:eastAsia="Times New Roman" w:hAnsi="Arial" w:cs="Arial"/>
          <w:lang w:eastAsia="cs-CZ"/>
        </w:rPr>
        <w:t> </w:t>
      </w:r>
      <w:r w:rsidRPr="002355CA">
        <w:rPr>
          <w:rFonts w:ascii="Arial" w:eastAsia="Times New Roman" w:hAnsi="Arial" w:cs="Arial"/>
          <w:lang w:eastAsia="cs-CZ"/>
        </w:rPr>
        <w:t>dodavateli přes inženýrskou činnost, vlastní výrobu až po distribuční síť)</w:t>
      </w:r>
    </w:p>
    <w:p w:rsidR="002355CA" w:rsidRPr="002355CA" w:rsidRDefault="002355CA" w:rsidP="00917A53">
      <w:pPr>
        <w:numPr>
          <w:ilvl w:val="0"/>
          <w:numId w:val="51"/>
        </w:numPr>
        <w:spacing w:after="0" w:line="360" w:lineRule="auto"/>
        <w:contextualSpacing/>
        <w:jc w:val="both"/>
        <w:rPr>
          <w:rFonts w:ascii="Arial" w:eastAsia="Times New Roman" w:hAnsi="Arial" w:cs="Arial"/>
          <w:lang w:eastAsia="cs-CZ"/>
        </w:rPr>
      </w:pPr>
      <w:r w:rsidRPr="002355CA">
        <w:rPr>
          <w:rFonts w:ascii="Arial" w:eastAsia="Times New Roman" w:hAnsi="Arial" w:cs="Arial"/>
          <w:lang w:eastAsia="cs-CZ"/>
        </w:rPr>
        <w:t>Počítačová integrace veškerých inžen</w:t>
      </w:r>
      <w:r>
        <w:rPr>
          <w:rFonts w:ascii="Arial" w:eastAsia="Times New Roman" w:hAnsi="Arial" w:cs="Arial"/>
          <w:lang w:eastAsia="cs-CZ"/>
        </w:rPr>
        <w:t>ýrských činností v podniku (od i</w:t>
      </w:r>
      <w:r w:rsidRPr="002355CA">
        <w:rPr>
          <w:rFonts w:ascii="Arial" w:eastAsia="Times New Roman" w:hAnsi="Arial" w:cs="Arial"/>
          <w:lang w:eastAsia="cs-CZ"/>
        </w:rPr>
        <w:t>de</w:t>
      </w:r>
      <w:r>
        <w:rPr>
          <w:rFonts w:ascii="Arial" w:eastAsia="Times New Roman" w:hAnsi="Arial" w:cs="Arial"/>
          <w:lang w:eastAsia="cs-CZ"/>
        </w:rPr>
        <w:t>j</w:t>
      </w:r>
      <w:r w:rsidRPr="002355CA">
        <w:rPr>
          <w:rFonts w:ascii="Arial" w:eastAsia="Times New Roman" w:hAnsi="Arial" w:cs="Arial"/>
          <w:lang w:eastAsia="cs-CZ"/>
        </w:rPr>
        <w:t>í přes specifikaci, návrh, realizaci a výrobu produktů a služeb až po údržbu dat a celého životního cyklu výrobku-služby)</w:t>
      </w:r>
    </w:p>
    <w:p w:rsidR="002355CA" w:rsidRPr="00E84024" w:rsidRDefault="002355CA" w:rsidP="00917A53">
      <w:pPr>
        <w:numPr>
          <w:ilvl w:val="0"/>
          <w:numId w:val="51"/>
        </w:numPr>
        <w:spacing w:after="0" w:line="360" w:lineRule="auto"/>
        <w:contextualSpacing/>
        <w:jc w:val="both"/>
        <w:rPr>
          <w:rFonts w:ascii="Arial" w:eastAsia="Times New Roman" w:hAnsi="Arial" w:cs="Arial"/>
          <w:lang w:eastAsia="cs-CZ"/>
        </w:rPr>
      </w:pPr>
      <w:r w:rsidRPr="002355CA">
        <w:rPr>
          <w:rFonts w:ascii="Arial" w:eastAsia="Times New Roman" w:hAnsi="Arial" w:cs="Arial"/>
          <w:lang w:eastAsia="cs-CZ"/>
        </w:rPr>
        <w:t>Metody a techniky kybernetiky a umělé inteligence (agentní systémy, architektury orientovan</w:t>
      </w:r>
      <w:r>
        <w:rPr>
          <w:rFonts w:ascii="Arial" w:eastAsia="Times New Roman" w:hAnsi="Arial" w:cs="Arial"/>
          <w:lang w:eastAsia="cs-CZ"/>
        </w:rPr>
        <w:t>é na služby, učící se a samoorga</w:t>
      </w:r>
      <w:r w:rsidRPr="002355CA">
        <w:rPr>
          <w:rFonts w:ascii="Arial" w:eastAsia="Times New Roman" w:hAnsi="Arial" w:cs="Arial"/>
          <w:lang w:eastAsia="cs-CZ"/>
        </w:rPr>
        <w:t>nizující se systémy, systémy strojového vnímání, inteligentní robotika)</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Digitální dovednosti a znalosti (vzdělávání napříč celou vzdělávací soustavou; celoživotní vzdělávání; vzdělávání učitelů v oblasti moderních technologií a jejich využívání</w:t>
      </w:r>
      <w:r w:rsidR="00980173">
        <w:rPr>
          <w:rFonts w:ascii="Arial" w:eastAsia="Times New Roman" w:hAnsi="Arial" w:cs="Arial"/>
          <w:lang w:eastAsia="cs-CZ"/>
        </w:rPr>
        <w:t>, a to s důrazem na systémový a interdisciplinární přístup</w:t>
      </w:r>
      <w:r w:rsidRPr="00E84024">
        <w:rPr>
          <w:rFonts w:ascii="Arial" w:eastAsia="Times New Roman" w:hAnsi="Arial" w:cs="Arial"/>
          <w:lang w:eastAsia="cs-CZ"/>
        </w:rPr>
        <w:t>)</w:t>
      </w:r>
    </w:p>
    <w:p w:rsidR="001255A9" w:rsidRDefault="001255A9">
      <w:pPr>
        <w:spacing w:after="0" w:line="240" w:lineRule="auto"/>
        <w:rPr>
          <w:rFonts w:ascii="Arial" w:eastAsia="Times New Roman" w:hAnsi="Arial" w:cs="Arial"/>
          <w:b/>
          <w:sz w:val="28"/>
          <w:szCs w:val="28"/>
          <w:lang w:eastAsia="cs-CZ"/>
        </w:rPr>
      </w:pPr>
      <w:r>
        <w:rPr>
          <w:rFonts w:ascii="Arial" w:eastAsia="Times New Roman" w:hAnsi="Arial" w:cs="Arial"/>
          <w:b/>
          <w:sz w:val="28"/>
          <w:szCs w:val="28"/>
          <w:lang w:eastAsia="cs-CZ"/>
        </w:rPr>
        <w:br w:type="page"/>
      </w:r>
    </w:p>
    <w:p w:rsidR="00EE7FAD" w:rsidRPr="00E84024" w:rsidRDefault="00EE7FAD" w:rsidP="00EE7FAD">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lastRenderedPageBreak/>
        <w:t>Sektorová platforma PŘESNÉ STROJÍRENSTVÍ</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Východiska pro formulaci témat:</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Témata byla formulována na základě diskuse se členy sektorové skupiny. Jde o první návrh, který není připraven zastřešující asociací nebo svazem, ale na základě podkladů od jednotlivých členů. Tento návrh bude v rámci příslušných pracovních orgánů ještě dále projednáván. Výzkumná témata „Strojírenství“, jež jsou rozdělena do tří rozsáhlých oblastí výzkumu, pokrývají témata odpovídající českému hospodářskému prostoru. Tato témata jsou v danou chvíli koncepční a ne definitivní:</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ind w:firstLine="708"/>
        <w:jc w:val="both"/>
        <w:rPr>
          <w:rFonts w:ascii="Arial" w:eastAsia="Times New Roman" w:hAnsi="Arial" w:cs="Arial"/>
          <w:lang w:eastAsia="cs-CZ"/>
        </w:rPr>
      </w:pPr>
      <w:r w:rsidRPr="00E84024">
        <w:rPr>
          <w:rFonts w:ascii="Arial" w:eastAsia="Times New Roman" w:hAnsi="Arial" w:cs="Arial"/>
          <w:lang w:eastAsia="cs-CZ"/>
        </w:rPr>
        <w:t>Výzkum a vývoj kovových materiálů</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ind w:firstLine="708"/>
        <w:jc w:val="both"/>
        <w:rPr>
          <w:rFonts w:ascii="Arial" w:eastAsia="Times New Roman" w:hAnsi="Arial" w:cs="Arial"/>
          <w:lang w:eastAsia="cs-CZ"/>
        </w:rPr>
      </w:pPr>
      <w:r w:rsidRPr="00E84024">
        <w:rPr>
          <w:rFonts w:ascii="Arial" w:eastAsia="Times New Roman" w:hAnsi="Arial" w:cs="Arial"/>
          <w:lang w:eastAsia="cs-CZ"/>
        </w:rPr>
        <w:t>Výzkum a vývoj pohonů</w:t>
      </w:r>
    </w:p>
    <w:p w:rsidR="00EE7FAD" w:rsidRPr="00E84024" w:rsidRDefault="00EE7FAD" w:rsidP="00EE7FAD">
      <w:pPr>
        <w:pBdr>
          <w:top w:val="single" w:sz="4" w:space="1" w:color="auto"/>
          <w:left w:val="single" w:sz="4" w:space="4" w:color="auto"/>
          <w:bottom w:val="single" w:sz="4" w:space="1" w:color="auto"/>
          <w:right w:val="single" w:sz="4" w:space="4" w:color="auto"/>
        </w:pBdr>
        <w:spacing w:after="0" w:line="360" w:lineRule="auto"/>
        <w:ind w:firstLine="708"/>
        <w:jc w:val="both"/>
        <w:rPr>
          <w:rFonts w:ascii="Arial" w:eastAsia="Times New Roman" w:hAnsi="Arial" w:cs="Arial"/>
          <w:lang w:eastAsia="cs-CZ"/>
        </w:rPr>
      </w:pPr>
      <w:r w:rsidRPr="00E84024">
        <w:rPr>
          <w:rFonts w:ascii="Arial" w:eastAsia="Times New Roman" w:hAnsi="Arial" w:cs="Arial"/>
          <w:lang w:eastAsia="cs-CZ"/>
        </w:rPr>
        <w:t>Nekovové materiály</w:t>
      </w:r>
    </w:p>
    <w:p w:rsidR="00EE7FAD" w:rsidRPr="00E84024" w:rsidRDefault="00EE7FAD" w:rsidP="00EE7FAD">
      <w:pPr>
        <w:spacing w:after="0" w:line="360" w:lineRule="auto"/>
        <w:ind w:left="720"/>
        <w:contextualSpacing/>
        <w:jc w:val="both"/>
        <w:rPr>
          <w:rFonts w:ascii="Arial" w:eastAsia="Times New Roman" w:hAnsi="Arial" w:cs="Arial"/>
          <w:lang w:eastAsia="cs-CZ"/>
        </w:rPr>
      </w:pP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Kovové materiály</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Mechanické vlastnosti materiálů – zvyšování odolnosti, snížení hmotnosti </w:t>
      </w:r>
    </w:p>
    <w:p w:rsidR="00EE7FAD" w:rsidRPr="00E84024" w:rsidRDefault="00EE7FAD" w:rsidP="004A6AFE">
      <w:pPr>
        <w:spacing w:after="0" w:line="360" w:lineRule="auto"/>
        <w:ind w:left="1440"/>
        <w:contextualSpacing/>
        <w:jc w:val="both"/>
        <w:rPr>
          <w:rFonts w:ascii="Arial" w:eastAsia="Times New Roman" w:hAnsi="Arial" w:cs="Arial"/>
          <w:lang w:eastAsia="cs-CZ"/>
        </w:rPr>
      </w:pPr>
      <w:r w:rsidRPr="00E84024">
        <w:rPr>
          <w:rFonts w:ascii="Arial" w:eastAsia="Times New Roman" w:hAnsi="Arial" w:cs="Arial"/>
          <w:lang w:eastAsia="cs-CZ"/>
        </w:rPr>
        <w:t>a zajištění dostatečné životnosti</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Limity - váha, cena, životnost</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Minimalizace vnitřního pnutí v kovových materiálech, minimalizace tepelné roztažnosti</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VaV kovových materiálů (prášků) pro additive manufacturing, pro technologii vstřikování</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VaV oblasti perspektivních kovových materiálů a jejich následného tepelného a chemicko-tepelného zpracování </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Povrchové úpravy</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VaV povrchových úprav s cílem minimalizovat jejich vliv na rozměry/ nanopovlaky</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Povrchové úpravy zamezující povrchové kontaminaci dílů</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Konstrukce trysek pro rovnoměrné tryskání ploch</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Limity – cena aplikace, ekologie, životnost, mechanické vlastnosti</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Technologie</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VaV pohonů = elektrické motory, hydromotory, převodovky, mechanické komponenty, silová a řídící elektronika </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Chody přesných mechanismů při velkých teplotních změnách </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Nové a velmi přesné technologie obrábění </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Řešení tlumení měřících jemnomechanických zařízení - aktivní zpětná vazba</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Použití kalitelných vysokojakostních nerezových ocelí pro mechanické součástky určené do přístrojů pro polovodičový průmysl</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lastRenderedPageBreak/>
        <w:t xml:space="preserve">Nové technologie vedoucí k výrobě součástí s nízkým třením </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Použití nových materiálů - uhlíková vlákna - kevlar, keramika </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Nové principy, Rapid Prototyping</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Přesné obrábění slitin titanu, invaru, méně obvyklých materiálů typu ultem</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SW optimalizace konstrukce dílů</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Plasty a kompozity</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VaV plastových a kompozitních materiálů pro technologii vstřikování, additive manufacturing</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Výzkum speciálních polymerů s přidáním vhodných aditiv </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Výzkum polyamidových matric s vyšší chemickou odolností, zejména vůči kyselinám</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Limity - cena za granulát, životnost</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Lepidla a tmely</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VaV lepidel a tmelů, bezdeformační spojování dílů</w:t>
      </w:r>
    </w:p>
    <w:p w:rsidR="001255A9" w:rsidRDefault="001255A9" w:rsidP="004A6AFE">
      <w:pPr>
        <w:spacing w:after="0" w:line="240" w:lineRule="auto"/>
        <w:jc w:val="both"/>
        <w:rPr>
          <w:rFonts w:ascii="Arial" w:eastAsia="Times New Roman" w:hAnsi="Arial" w:cs="Arial"/>
          <w:b/>
          <w:sz w:val="28"/>
          <w:szCs w:val="28"/>
          <w:lang w:eastAsia="cs-CZ"/>
        </w:rPr>
      </w:pPr>
      <w:r>
        <w:rPr>
          <w:rFonts w:ascii="Arial" w:eastAsia="Times New Roman" w:hAnsi="Arial" w:cs="Arial"/>
          <w:b/>
          <w:sz w:val="28"/>
          <w:szCs w:val="28"/>
          <w:lang w:eastAsia="cs-CZ"/>
        </w:rPr>
        <w:br w:type="page"/>
      </w:r>
    </w:p>
    <w:p w:rsidR="00EE7FAD" w:rsidRPr="00E84024" w:rsidRDefault="00EE7FAD" w:rsidP="004A6AFE">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lastRenderedPageBreak/>
        <w:t>Sektorová platforma ŽELEZNIČNÍ A KOLEJOVÁ DOPRAVA</w:t>
      </w:r>
    </w:p>
    <w:p w:rsidR="00EE7FAD" w:rsidRPr="00E84024" w:rsidRDefault="00EE7FAD" w:rsidP="004A6AFE">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Pr="00E84024" w:rsidRDefault="00EE7FAD" w:rsidP="004A6AFE">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Témata byla formulována na základě diskuse se členy sektorové skupiny. Jde o první návrh, který není připraven zastřešující asociací nebo svazem, ale na základě podkladů od jednotlivých členů. Tento návrh bude v rámci příslušných pracovních orgánů ještě dále projednáván.</w:t>
      </w:r>
    </w:p>
    <w:p w:rsidR="0036378E" w:rsidRPr="0036378E" w:rsidRDefault="0036378E" w:rsidP="004A6AFE">
      <w:pPr>
        <w:pStyle w:val="Odstavecseseznamem"/>
        <w:numPr>
          <w:ilvl w:val="0"/>
          <w:numId w:val="68"/>
        </w:numPr>
        <w:spacing w:line="360" w:lineRule="auto"/>
        <w:ind w:left="851" w:hanging="491"/>
        <w:jc w:val="both"/>
        <w:rPr>
          <w:rFonts w:ascii="Arial" w:hAnsi="Arial" w:cs="Arial"/>
        </w:rPr>
      </w:pPr>
      <w:r w:rsidRPr="0036378E">
        <w:rPr>
          <w:rFonts w:ascii="Arial" w:hAnsi="Arial" w:cs="Arial"/>
        </w:rPr>
        <w:t>Produkty</w:t>
      </w:r>
    </w:p>
    <w:p w:rsidR="0036378E" w:rsidRPr="0036378E" w:rsidRDefault="0036378E" w:rsidP="004A6AFE">
      <w:pPr>
        <w:pStyle w:val="Odstavecseseznamem"/>
        <w:numPr>
          <w:ilvl w:val="0"/>
          <w:numId w:val="69"/>
        </w:numPr>
        <w:spacing w:line="360" w:lineRule="auto"/>
        <w:jc w:val="both"/>
        <w:rPr>
          <w:rFonts w:ascii="Arial" w:hAnsi="Arial" w:cs="Arial"/>
        </w:rPr>
      </w:pPr>
      <w:r w:rsidRPr="0036378E">
        <w:rPr>
          <w:rFonts w:ascii="Arial" w:hAnsi="Arial" w:cs="Arial"/>
        </w:rPr>
        <w:t xml:space="preserve">Návrh a optimalizace nových konstrukcí kol a náprav pro vysoké rychlosti nad 300km/h  </w:t>
      </w:r>
    </w:p>
    <w:p w:rsidR="0036378E" w:rsidRPr="0036378E" w:rsidRDefault="0036378E" w:rsidP="004A6AFE">
      <w:pPr>
        <w:pStyle w:val="Odstavecseseznamem"/>
        <w:numPr>
          <w:ilvl w:val="0"/>
          <w:numId w:val="69"/>
        </w:numPr>
        <w:spacing w:line="360" w:lineRule="auto"/>
        <w:jc w:val="both"/>
        <w:rPr>
          <w:rFonts w:ascii="Arial" w:hAnsi="Arial" w:cs="Arial"/>
        </w:rPr>
      </w:pPr>
      <w:r w:rsidRPr="0036378E">
        <w:rPr>
          <w:rFonts w:ascii="Arial" w:hAnsi="Arial" w:cs="Arial"/>
        </w:rPr>
        <w:t xml:space="preserve">Vliv chemického složení a technologie zpevňování výbuchem na zvýšení životnosti srdcovek ve výhybkách </w:t>
      </w:r>
    </w:p>
    <w:p w:rsidR="0036378E" w:rsidRPr="0036378E" w:rsidRDefault="0036378E" w:rsidP="004A6AFE">
      <w:pPr>
        <w:pStyle w:val="Odstavecseseznamem"/>
        <w:numPr>
          <w:ilvl w:val="0"/>
          <w:numId w:val="69"/>
        </w:numPr>
        <w:spacing w:line="360" w:lineRule="auto"/>
        <w:jc w:val="both"/>
        <w:rPr>
          <w:rFonts w:ascii="Arial" w:hAnsi="Arial" w:cs="Arial"/>
        </w:rPr>
      </w:pPr>
      <w:r w:rsidRPr="0036378E">
        <w:rPr>
          <w:rFonts w:ascii="Arial" w:hAnsi="Arial" w:cs="Arial"/>
        </w:rPr>
        <w:t xml:space="preserve">Nové diagnostické metody pro železniční infrastrukturu a kolejová vozidla  </w:t>
      </w:r>
    </w:p>
    <w:p w:rsidR="0036378E" w:rsidRPr="0036378E" w:rsidRDefault="0036378E" w:rsidP="004A6AFE">
      <w:pPr>
        <w:pStyle w:val="Odstavecseseznamem"/>
        <w:numPr>
          <w:ilvl w:val="0"/>
          <w:numId w:val="69"/>
        </w:numPr>
        <w:spacing w:line="360" w:lineRule="auto"/>
        <w:jc w:val="both"/>
        <w:rPr>
          <w:rFonts w:ascii="Arial" w:hAnsi="Arial" w:cs="Arial"/>
        </w:rPr>
      </w:pPr>
      <w:r w:rsidRPr="0036378E">
        <w:rPr>
          <w:rFonts w:ascii="Arial" w:hAnsi="Arial" w:cs="Arial"/>
        </w:rPr>
        <w:t xml:space="preserve">Zvyšování technických parametrů valivých ložisek  </w:t>
      </w:r>
    </w:p>
    <w:p w:rsidR="0036378E" w:rsidRPr="0036378E" w:rsidRDefault="0036378E" w:rsidP="004A6AFE">
      <w:pPr>
        <w:pStyle w:val="Odstavecseseznamem"/>
        <w:numPr>
          <w:ilvl w:val="0"/>
          <w:numId w:val="69"/>
        </w:numPr>
        <w:spacing w:line="360" w:lineRule="auto"/>
        <w:jc w:val="both"/>
        <w:rPr>
          <w:rFonts w:ascii="Arial" w:hAnsi="Arial" w:cs="Arial"/>
        </w:rPr>
      </w:pPr>
      <w:r w:rsidRPr="0036378E">
        <w:rPr>
          <w:rFonts w:ascii="Arial" w:hAnsi="Arial" w:cs="Arial"/>
        </w:rPr>
        <w:t>viz také téma u Emise/Hluk  „Ekologické pohony“</w:t>
      </w:r>
    </w:p>
    <w:p w:rsidR="0036378E" w:rsidRPr="0036378E" w:rsidRDefault="0036378E" w:rsidP="004A6AFE">
      <w:pPr>
        <w:pStyle w:val="Odstavecseseznamem"/>
        <w:numPr>
          <w:ilvl w:val="0"/>
          <w:numId w:val="68"/>
        </w:numPr>
        <w:spacing w:line="360" w:lineRule="auto"/>
        <w:ind w:left="851" w:hanging="491"/>
        <w:jc w:val="both"/>
        <w:rPr>
          <w:rFonts w:ascii="Arial" w:hAnsi="Arial" w:cs="Arial"/>
        </w:rPr>
      </w:pPr>
      <w:r w:rsidRPr="0036378E">
        <w:rPr>
          <w:rFonts w:ascii="Arial" w:hAnsi="Arial" w:cs="Arial"/>
        </w:rPr>
        <w:t>Materiály</w:t>
      </w:r>
    </w:p>
    <w:p w:rsidR="0036378E" w:rsidRPr="0036378E" w:rsidRDefault="0036378E" w:rsidP="004A6AFE">
      <w:pPr>
        <w:pStyle w:val="Odstavecseseznamem"/>
        <w:numPr>
          <w:ilvl w:val="0"/>
          <w:numId w:val="69"/>
        </w:numPr>
        <w:spacing w:line="360" w:lineRule="auto"/>
        <w:jc w:val="both"/>
        <w:rPr>
          <w:rFonts w:ascii="Arial" w:hAnsi="Arial" w:cs="Arial"/>
        </w:rPr>
      </w:pPr>
      <w:r w:rsidRPr="0036378E">
        <w:rPr>
          <w:rFonts w:ascii="Arial" w:hAnsi="Arial" w:cs="Arial"/>
        </w:rPr>
        <w:t>Zhodnocení používání kompozitních špalíků z hlediska dlouhodobých zkušeností v provozu (nápeče, degradace jízdního profilu, postupné zvyšování úrovně hluku, vliv na životní prostředí a bezpečnost)</w:t>
      </w:r>
    </w:p>
    <w:p w:rsidR="0036378E" w:rsidRPr="0036378E" w:rsidRDefault="0036378E" w:rsidP="004A6AFE">
      <w:pPr>
        <w:pStyle w:val="Odstavecseseznamem"/>
        <w:numPr>
          <w:ilvl w:val="0"/>
          <w:numId w:val="70"/>
        </w:numPr>
        <w:spacing w:line="360" w:lineRule="auto"/>
        <w:ind w:left="1418"/>
        <w:jc w:val="both"/>
        <w:rPr>
          <w:rFonts w:ascii="Arial" w:hAnsi="Arial" w:cs="Arial"/>
        </w:rPr>
      </w:pPr>
      <w:r w:rsidRPr="0036378E">
        <w:rPr>
          <w:rFonts w:ascii="Arial" w:hAnsi="Arial" w:cs="Arial"/>
        </w:rPr>
        <w:t>Vývoj materiálů železničních kol a náprav s vyšší životností a bezpečností v</w:t>
      </w:r>
      <w:r w:rsidR="004A6AFE">
        <w:rPr>
          <w:rFonts w:ascii="Arial" w:hAnsi="Arial" w:cs="Arial"/>
        </w:rPr>
        <w:t> </w:t>
      </w:r>
      <w:r w:rsidRPr="0036378E">
        <w:rPr>
          <w:rFonts w:ascii="Arial" w:hAnsi="Arial" w:cs="Arial"/>
        </w:rPr>
        <w:t xml:space="preserve">provozu včetně jejich technologií tepelného zpracování, výzkum a ověřování nových kovových i nekovových materiálů  </w:t>
      </w:r>
    </w:p>
    <w:p w:rsidR="0036378E" w:rsidRPr="0036378E" w:rsidRDefault="0036378E" w:rsidP="004A6AFE">
      <w:pPr>
        <w:pStyle w:val="Odstavecseseznamem"/>
        <w:numPr>
          <w:ilvl w:val="0"/>
          <w:numId w:val="70"/>
        </w:numPr>
        <w:spacing w:line="360" w:lineRule="auto"/>
        <w:ind w:left="1418"/>
        <w:jc w:val="both"/>
        <w:rPr>
          <w:rFonts w:ascii="Arial" w:hAnsi="Arial" w:cs="Arial"/>
        </w:rPr>
      </w:pPr>
      <w:r w:rsidRPr="0036378E">
        <w:rPr>
          <w:rFonts w:ascii="Arial" w:hAnsi="Arial" w:cs="Arial"/>
        </w:rPr>
        <w:t xml:space="preserve">Vývoj nových konstrukcí pryží odpružených kol pro městskou a příměstskou kolejovou dopravu  </w:t>
      </w:r>
    </w:p>
    <w:p w:rsidR="0036378E" w:rsidRPr="0036378E" w:rsidRDefault="0036378E" w:rsidP="004A6AFE">
      <w:pPr>
        <w:pStyle w:val="Odstavecseseznamem"/>
        <w:numPr>
          <w:ilvl w:val="0"/>
          <w:numId w:val="68"/>
        </w:numPr>
        <w:spacing w:line="360" w:lineRule="auto"/>
        <w:ind w:left="851" w:hanging="491"/>
        <w:jc w:val="both"/>
        <w:rPr>
          <w:rFonts w:ascii="Arial" w:hAnsi="Arial" w:cs="Arial"/>
        </w:rPr>
      </w:pPr>
      <w:r w:rsidRPr="0036378E">
        <w:rPr>
          <w:rFonts w:ascii="Arial" w:hAnsi="Arial" w:cs="Arial"/>
        </w:rPr>
        <w:t>Emise/Hluk</w:t>
      </w:r>
    </w:p>
    <w:p w:rsidR="0036378E" w:rsidRPr="0036378E" w:rsidRDefault="0036378E" w:rsidP="004A6AFE">
      <w:pPr>
        <w:pStyle w:val="Odstavecseseznamem"/>
        <w:numPr>
          <w:ilvl w:val="0"/>
          <w:numId w:val="69"/>
        </w:numPr>
        <w:spacing w:line="360" w:lineRule="auto"/>
        <w:jc w:val="both"/>
        <w:rPr>
          <w:rFonts w:ascii="Arial" w:hAnsi="Arial" w:cs="Arial"/>
        </w:rPr>
      </w:pPr>
      <w:r w:rsidRPr="0036378E">
        <w:rPr>
          <w:rFonts w:ascii="Arial" w:hAnsi="Arial" w:cs="Arial"/>
        </w:rPr>
        <w:t xml:space="preserve">Vývoj tlumících systémů kol pro snižování hluku </w:t>
      </w:r>
    </w:p>
    <w:p w:rsidR="0036378E" w:rsidRPr="0036378E" w:rsidRDefault="0036378E" w:rsidP="004A6AFE">
      <w:pPr>
        <w:pStyle w:val="Odstavecseseznamem"/>
        <w:numPr>
          <w:ilvl w:val="0"/>
          <w:numId w:val="69"/>
        </w:numPr>
        <w:spacing w:line="360" w:lineRule="auto"/>
        <w:jc w:val="both"/>
        <w:rPr>
          <w:rFonts w:ascii="Arial" w:hAnsi="Arial" w:cs="Arial"/>
        </w:rPr>
      </w:pPr>
      <w:r w:rsidRPr="0036378E">
        <w:rPr>
          <w:rFonts w:ascii="Arial" w:hAnsi="Arial" w:cs="Arial"/>
        </w:rPr>
        <w:t>Ekologické pohony budoucnosti v železniční dopravě – CNG, LNG, vodík, palivové články, sluneční energie, hybridní pohony … včetně řešení vyzbrojování vozidel na železniční infrastruktuře</w:t>
      </w:r>
    </w:p>
    <w:p w:rsidR="0036378E" w:rsidRPr="0036378E" w:rsidRDefault="0036378E" w:rsidP="004A6AFE">
      <w:pPr>
        <w:pStyle w:val="Odstavecseseznamem"/>
        <w:numPr>
          <w:ilvl w:val="0"/>
          <w:numId w:val="68"/>
        </w:numPr>
        <w:spacing w:line="360" w:lineRule="auto"/>
        <w:ind w:left="851" w:hanging="491"/>
        <w:jc w:val="both"/>
        <w:rPr>
          <w:rFonts w:ascii="Arial" w:hAnsi="Arial" w:cs="Arial"/>
        </w:rPr>
      </w:pPr>
      <w:r w:rsidRPr="0036378E">
        <w:rPr>
          <w:rFonts w:ascii="Arial" w:hAnsi="Arial" w:cs="Arial"/>
        </w:rPr>
        <w:t>Energie</w:t>
      </w:r>
    </w:p>
    <w:p w:rsidR="0036378E" w:rsidRPr="0036378E" w:rsidRDefault="0036378E" w:rsidP="004A6AFE">
      <w:pPr>
        <w:pStyle w:val="Odstavecseseznamem"/>
        <w:numPr>
          <w:ilvl w:val="0"/>
          <w:numId w:val="69"/>
        </w:numPr>
        <w:spacing w:line="360" w:lineRule="auto"/>
        <w:jc w:val="both"/>
        <w:rPr>
          <w:rFonts w:ascii="Arial" w:hAnsi="Arial" w:cs="Arial"/>
          <w:i/>
        </w:rPr>
      </w:pPr>
      <w:r w:rsidRPr="0036378E">
        <w:rPr>
          <w:rFonts w:ascii="Arial" w:hAnsi="Arial" w:cs="Arial"/>
          <w:i/>
        </w:rPr>
        <w:t>viz také Emise/hluk „Ekologické pohony“</w:t>
      </w:r>
    </w:p>
    <w:p w:rsidR="0036378E" w:rsidRPr="0036378E" w:rsidRDefault="0036378E" w:rsidP="004A6AFE">
      <w:pPr>
        <w:pStyle w:val="Odstavecseseznamem"/>
        <w:numPr>
          <w:ilvl w:val="0"/>
          <w:numId w:val="68"/>
        </w:numPr>
        <w:spacing w:line="360" w:lineRule="auto"/>
        <w:ind w:left="851" w:hanging="491"/>
        <w:jc w:val="both"/>
        <w:rPr>
          <w:rFonts w:ascii="Arial" w:hAnsi="Arial" w:cs="Arial"/>
        </w:rPr>
      </w:pPr>
      <w:r w:rsidRPr="0036378E">
        <w:rPr>
          <w:rFonts w:ascii="Arial" w:hAnsi="Arial" w:cs="Arial"/>
        </w:rPr>
        <w:t>Řídící systémy/elektronika</w:t>
      </w:r>
    </w:p>
    <w:p w:rsidR="0036378E" w:rsidRPr="0036378E" w:rsidRDefault="0036378E" w:rsidP="004A6AFE">
      <w:pPr>
        <w:pStyle w:val="Odstavecseseznamem"/>
        <w:numPr>
          <w:ilvl w:val="0"/>
          <w:numId w:val="71"/>
        </w:numPr>
        <w:spacing w:line="360" w:lineRule="auto"/>
        <w:ind w:left="1434" w:hanging="357"/>
        <w:jc w:val="both"/>
        <w:rPr>
          <w:rFonts w:ascii="Arial" w:hAnsi="Arial" w:cs="Arial"/>
        </w:rPr>
      </w:pPr>
      <w:r w:rsidRPr="0036378E">
        <w:rPr>
          <w:rFonts w:ascii="Arial" w:hAnsi="Arial" w:cs="Arial"/>
        </w:rPr>
        <w:t>Aplikace satelitní lokalizace v zabezpečovací technice se zaměřením především na ETCS, zvýšení bezpečnosti na regionálních tratích, telematické aplikace včetně diagnostiky</w:t>
      </w:r>
    </w:p>
    <w:p w:rsidR="0036378E" w:rsidRPr="0036378E" w:rsidRDefault="0036378E" w:rsidP="004A6AFE">
      <w:pPr>
        <w:pStyle w:val="Odstavecseseznamem"/>
        <w:numPr>
          <w:ilvl w:val="0"/>
          <w:numId w:val="71"/>
        </w:numPr>
        <w:spacing w:line="360" w:lineRule="auto"/>
        <w:ind w:left="1434" w:hanging="357"/>
        <w:jc w:val="both"/>
        <w:rPr>
          <w:rFonts w:ascii="Arial" w:hAnsi="Arial" w:cs="Arial"/>
        </w:rPr>
      </w:pPr>
      <w:r w:rsidRPr="0036378E">
        <w:rPr>
          <w:rFonts w:ascii="Arial" w:hAnsi="Arial" w:cs="Arial"/>
        </w:rPr>
        <w:t xml:space="preserve">Další rozvoj ERTMS – ERTMS/ETCS a ERTMS/GSM-R (především adaptace a ustálení vlastností obou systémů se zaměřením na zavedení funkčního </w:t>
      </w:r>
      <w:r w:rsidRPr="0036378E">
        <w:rPr>
          <w:rFonts w:ascii="Arial" w:hAnsi="Arial" w:cs="Arial"/>
        </w:rPr>
        <w:lastRenderedPageBreak/>
        <w:t>klíčového online managementu, implementaci ETCS na drážní vozidla včetně integrace sofistikovaných řešení automatického řízení vlaku navázaného na systémy řízení dopravy, rozvoj mobilních částí ETCS dle nových specifikací a</w:t>
      </w:r>
      <w:r w:rsidR="004A6AFE">
        <w:rPr>
          <w:rFonts w:ascii="Arial" w:hAnsi="Arial" w:cs="Arial"/>
        </w:rPr>
        <w:t> </w:t>
      </w:r>
      <w:r w:rsidRPr="0036378E">
        <w:rPr>
          <w:rFonts w:ascii="Arial" w:hAnsi="Arial" w:cs="Arial"/>
        </w:rPr>
        <w:t>nalezení optimálního technického a finančního kompromisu pro aplikaci na regionálních tratích)</w:t>
      </w:r>
    </w:p>
    <w:p w:rsidR="0036378E" w:rsidRPr="0036378E" w:rsidRDefault="0036378E" w:rsidP="004A6AFE">
      <w:pPr>
        <w:pStyle w:val="Odstavecseseznamem"/>
        <w:numPr>
          <w:ilvl w:val="0"/>
          <w:numId w:val="71"/>
        </w:numPr>
        <w:spacing w:line="360" w:lineRule="auto"/>
        <w:ind w:left="1434" w:hanging="357"/>
        <w:jc w:val="both"/>
        <w:rPr>
          <w:rFonts w:ascii="Arial" w:hAnsi="Arial" w:cs="Arial"/>
        </w:rPr>
      </w:pPr>
      <w:r w:rsidRPr="0036378E">
        <w:rPr>
          <w:rFonts w:ascii="Arial" w:hAnsi="Arial" w:cs="Arial"/>
        </w:rPr>
        <w:t>Rozvoj detekčních prostředků pro zjišťování volnosti / obsazení kolejových úseků v souladu s rozvojem trakčních pohonů lokomotiv, vývoj neohraničených KO umožňující rozšíření aplikace bezstykové koleje.</w:t>
      </w:r>
    </w:p>
    <w:p w:rsidR="0036378E" w:rsidRPr="0036378E" w:rsidRDefault="0036378E" w:rsidP="004A6AFE">
      <w:pPr>
        <w:pStyle w:val="Odstavecseseznamem"/>
        <w:numPr>
          <w:ilvl w:val="0"/>
          <w:numId w:val="71"/>
        </w:numPr>
        <w:spacing w:line="360" w:lineRule="auto"/>
        <w:ind w:left="1434" w:hanging="357"/>
        <w:jc w:val="both"/>
        <w:rPr>
          <w:rFonts w:ascii="Arial" w:hAnsi="Arial" w:cs="Arial"/>
        </w:rPr>
      </w:pPr>
      <w:r w:rsidRPr="0036378E">
        <w:rPr>
          <w:rFonts w:ascii="Arial" w:hAnsi="Arial" w:cs="Arial"/>
        </w:rPr>
        <w:t>Plně samostatná automatizace řízení dopravy včetně provázání na drážní vozidla (SW, HW). Integrace s dalšími technologickými celky na vozidle. Rozvoj stacionární infrastruktury pro automatizaci řízení jízdy vozidel včetně on-line přenosu dat.</w:t>
      </w:r>
    </w:p>
    <w:p w:rsidR="0036378E" w:rsidRPr="0036378E" w:rsidRDefault="0036378E" w:rsidP="004A6AFE">
      <w:pPr>
        <w:pStyle w:val="Odstavecseseznamem"/>
        <w:numPr>
          <w:ilvl w:val="0"/>
          <w:numId w:val="71"/>
        </w:numPr>
        <w:spacing w:line="360" w:lineRule="auto"/>
        <w:ind w:left="1434" w:hanging="357"/>
        <w:jc w:val="both"/>
        <w:rPr>
          <w:rFonts w:ascii="Arial" w:hAnsi="Arial" w:cs="Arial"/>
        </w:rPr>
      </w:pPr>
      <w:r w:rsidRPr="0036378E">
        <w:rPr>
          <w:rFonts w:ascii="Arial" w:hAnsi="Arial" w:cs="Arial"/>
        </w:rPr>
        <w:t>Rozvoj bezpečných radiových přenosových systémů, dnes používaný standard 3DES pro protokol EURORADIO je již překonaný.</w:t>
      </w:r>
    </w:p>
    <w:p w:rsidR="0036378E" w:rsidRPr="0036378E" w:rsidRDefault="0036378E" w:rsidP="004A6AFE">
      <w:pPr>
        <w:pStyle w:val="Odstavecseseznamem"/>
        <w:numPr>
          <w:ilvl w:val="0"/>
          <w:numId w:val="68"/>
        </w:numPr>
        <w:spacing w:line="360" w:lineRule="auto"/>
        <w:ind w:left="851" w:hanging="491"/>
        <w:jc w:val="both"/>
        <w:rPr>
          <w:rFonts w:ascii="Arial" w:hAnsi="Arial" w:cs="Arial"/>
        </w:rPr>
      </w:pPr>
      <w:r w:rsidRPr="0036378E">
        <w:rPr>
          <w:rFonts w:ascii="Arial" w:hAnsi="Arial" w:cs="Arial"/>
        </w:rPr>
        <w:t>Aerodynamické jevy</w:t>
      </w:r>
    </w:p>
    <w:p w:rsidR="0036378E" w:rsidRPr="0036378E" w:rsidRDefault="0036378E" w:rsidP="004A6AFE">
      <w:pPr>
        <w:pStyle w:val="Odstavecseseznamem"/>
        <w:numPr>
          <w:ilvl w:val="0"/>
          <w:numId w:val="69"/>
        </w:numPr>
        <w:spacing w:line="360" w:lineRule="auto"/>
        <w:jc w:val="both"/>
        <w:rPr>
          <w:rFonts w:ascii="Arial" w:hAnsi="Arial" w:cs="Arial"/>
        </w:rPr>
      </w:pPr>
      <w:r w:rsidRPr="0036378E">
        <w:rPr>
          <w:rFonts w:ascii="Arial" w:hAnsi="Arial" w:cs="Arial"/>
        </w:rPr>
        <w:t>Aerodynamika kolejových vozidel včetně účinku bočního větru, návrhu a</w:t>
      </w:r>
      <w:r w:rsidR="004A6AFE">
        <w:rPr>
          <w:rFonts w:ascii="Arial" w:hAnsi="Arial" w:cs="Arial"/>
        </w:rPr>
        <w:t> </w:t>
      </w:r>
      <w:r w:rsidRPr="0036378E">
        <w:rPr>
          <w:rFonts w:ascii="Arial" w:hAnsi="Arial" w:cs="Arial"/>
        </w:rPr>
        <w:t>vypracování větrné mapy ČR v územích sítě TEN-T a tras uvažovaných pro výstavbu VRT.</w:t>
      </w:r>
    </w:p>
    <w:p w:rsidR="0036378E" w:rsidRPr="0036378E" w:rsidRDefault="0036378E" w:rsidP="004A6AFE">
      <w:pPr>
        <w:pStyle w:val="Odstavecseseznamem"/>
        <w:numPr>
          <w:ilvl w:val="0"/>
          <w:numId w:val="68"/>
        </w:numPr>
        <w:spacing w:line="360" w:lineRule="auto"/>
        <w:ind w:left="851" w:hanging="491"/>
        <w:jc w:val="both"/>
        <w:rPr>
          <w:rFonts w:ascii="Arial" w:hAnsi="Arial" w:cs="Arial"/>
        </w:rPr>
      </w:pPr>
      <w:r w:rsidRPr="0036378E">
        <w:rPr>
          <w:rFonts w:ascii="Arial" w:hAnsi="Arial" w:cs="Arial"/>
        </w:rPr>
        <w:t xml:space="preserve">Další témata </w:t>
      </w:r>
    </w:p>
    <w:p w:rsidR="0036378E" w:rsidRPr="0036378E" w:rsidRDefault="0036378E" w:rsidP="004A6AFE">
      <w:pPr>
        <w:pStyle w:val="Odstavecseseznamem"/>
        <w:numPr>
          <w:ilvl w:val="0"/>
          <w:numId w:val="69"/>
        </w:numPr>
        <w:spacing w:line="360" w:lineRule="auto"/>
        <w:jc w:val="both"/>
        <w:rPr>
          <w:rFonts w:ascii="Arial" w:hAnsi="Arial" w:cs="Arial"/>
        </w:rPr>
      </w:pPr>
      <w:r w:rsidRPr="0036378E">
        <w:rPr>
          <w:rFonts w:ascii="Arial" w:hAnsi="Arial" w:cs="Arial"/>
        </w:rPr>
        <w:t>Řešení zvýšení bezpečnosti na železničních přejezdech</w:t>
      </w:r>
    </w:p>
    <w:p w:rsidR="0036378E" w:rsidRDefault="0036378E" w:rsidP="004A6AFE">
      <w:pPr>
        <w:numPr>
          <w:ilvl w:val="0"/>
          <w:numId w:val="51"/>
        </w:numPr>
        <w:spacing w:after="0" w:line="360" w:lineRule="auto"/>
        <w:contextualSpacing/>
        <w:jc w:val="both"/>
        <w:rPr>
          <w:rFonts w:ascii="Arial" w:eastAsia="Times New Roman" w:hAnsi="Arial" w:cs="Arial"/>
          <w:lang w:eastAsia="cs-CZ"/>
        </w:rPr>
      </w:pPr>
      <w:r w:rsidRPr="0036378E">
        <w:rPr>
          <w:rFonts w:ascii="Arial" w:hAnsi="Arial" w:cs="Arial"/>
        </w:rPr>
        <w:t>Informační systémy pro cestující – poskytnutí vizuální i zvukové informace včetně multimédií jak pro cestující, tak pro personál vlaku. Návrh centrální zprávy dat a jejich distribuce na jednotlivá vozidla dopravců</w:t>
      </w:r>
    </w:p>
    <w:p w:rsidR="00EE7FAD" w:rsidRPr="00E84024" w:rsidRDefault="00EE7FAD" w:rsidP="004A6AFE">
      <w:pPr>
        <w:spacing w:after="0" w:line="360" w:lineRule="auto"/>
        <w:contextualSpacing/>
        <w:jc w:val="both"/>
        <w:rPr>
          <w:rFonts w:ascii="Arial" w:eastAsia="Times New Roman" w:hAnsi="Arial" w:cs="Arial"/>
          <w:lang w:eastAsia="cs-CZ"/>
        </w:rPr>
      </w:pPr>
    </w:p>
    <w:p w:rsidR="001255A9" w:rsidRDefault="001255A9" w:rsidP="004A6AFE">
      <w:pPr>
        <w:spacing w:after="0" w:line="240" w:lineRule="auto"/>
        <w:jc w:val="both"/>
        <w:rPr>
          <w:rFonts w:ascii="Arial" w:eastAsia="Times New Roman" w:hAnsi="Arial" w:cs="Arial"/>
          <w:b/>
          <w:sz w:val="28"/>
          <w:szCs w:val="28"/>
          <w:lang w:eastAsia="cs-CZ"/>
        </w:rPr>
      </w:pPr>
      <w:r>
        <w:rPr>
          <w:rFonts w:ascii="Arial" w:eastAsia="Times New Roman" w:hAnsi="Arial" w:cs="Arial"/>
          <w:b/>
          <w:sz w:val="28"/>
          <w:szCs w:val="28"/>
          <w:lang w:eastAsia="cs-CZ"/>
        </w:rPr>
        <w:br w:type="page"/>
      </w:r>
    </w:p>
    <w:p w:rsidR="00EE7FAD" w:rsidRPr="00E84024" w:rsidRDefault="00EE7FAD" w:rsidP="004A6AFE">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lastRenderedPageBreak/>
        <w:t>Sektorová platforma BIOTECHNOLOGIE</w:t>
      </w:r>
    </w:p>
    <w:p w:rsidR="00EE7FAD" w:rsidRPr="00E84024" w:rsidRDefault="00EE7FAD" w:rsidP="004A6AFE">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Východiska pro formulaci témat:</w:t>
      </w:r>
    </w:p>
    <w:p w:rsidR="00EE7FAD" w:rsidRPr="00E84024" w:rsidRDefault="00EE7FAD" w:rsidP="004A6AFE">
      <w:pPr>
        <w:pBdr>
          <w:top w:val="single" w:sz="4" w:space="1" w:color="auto"/>
          <w:left w:val="single" w:sz="4" w:space="4"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Témata byla formulována na základě diskuse se členy sektorové skupiny. Jde o první návrh, který není připraven zastřešující asociací nebo svazem, ale na základě podkladů od jednotlivých členů. Tento návrh bude v rámci příslušných pracovních orgánů ještě dále projednáván</w:t>
      </w:r>
    </w:p>
    <w:p w:rsidR="00EE7FAD" w:rsidRPr="00E84024" w:rsidRDefault="00EE7FAD" w:rsidP="004A6AFE">
      <w:pPr>
        <w:pStyle w:val="Odstavecseseznamem"/>
        <w:numPr>
          <w:ilvl w:val="0"/>
          <w:numId w:val="56"/>
        </w:numPr>
        <w:spacing w:after="0" w:line="360" w:lineRule="auto"/>
        <w:jc w:val="both"/>
        <w:rPr>
          <w:rFonts w:ascii="Arial" w:eastAsia="Times New Roman" w:hAnsi="Arial" w:cs="Arial"/>
          <w:lang w:eastAsia="cs-CZ"/>
        </w:rPr>
      </w:pPr>
      <w:r w:rsidRPr="00E84024">
        <w:rPr>
          <w:rFonts w:ascii="Arial" w:eastAsia="Times New Roman" w:hAnsi="Arial" w:cs="Arial"/>
          <w:lang w:eastAsia="cs-CZ"/>
        </w:rPr>
        <w:t>Využití moderních biologických metod v zemědělství (rostlinná i živočišná výroba)</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Využití moderních biotechnologií v ochraně životního prostředí</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Moderní vakcinační metody nejen proti infekcím v humánní a veterinární medicíně</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Diagnostika humánních a veterinárních onemocnění </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nových biopolymerů využitelných v medicíně i v technických oborech</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Tkáňová a buněčná terapie, biologická léčba</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Biotechnologický vývoj nových antimikrobiálních látek</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Produkce rekombinantních molekul</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Biotechnologická produkce aktivních substancí kultur bez genetické modifikace</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Využití moderních biotechnologií v potravinářství</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Biotechnologická produkce substancí z dlouhodobě udržitelných zdrojů</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VaV biotechnologických produktů a služeb s vysokou přidanou hodnotou, zejména těch založených na aplikaci molekulárně genetických přístupů</w:t>
      </w:r>
    </w:p>
    <w:p w:rsidR="001255A9" w:rsidRDefault="001255A9" w:rsidP="004A6AFE">
      <w:pPr>
        <w:spacing w:after="0" w:line="240" w:lineRule="auto"/>
        <w:jc w:val="both"/>
        <w:rPr>
          <w:rFonts w:ascii="Arial" w:eastAsia="Times New Roman" w:hAnsi="Arial" w:cs="Arial"/>
          <w:b/>
          <w:sz w:val="28"/>
          <w:szCs w:val="28"/>
          <w:lang w:eastAsia="cs-CZ"/>
        </w:rPr>
      </w:pPr>
      <w:r>
        <w:rPr>
          <w:rFonts w:ascii="Arial" w:eastAsia="Times New Roman" w:hAnsi="Arial" w:cs="Arial"/>
          <w:b/>
          <w:sz w:val="28"/>
          <w:szCs w:val="28"/>
          <w:lang w:eastAsia="cs-CZ"/>
        </w:rPr>
        <w:br w:type="page"/>
      </w:r>
    </w:p>
    <w:p w:rsidR="00EE7FAD" w:rsidRPr="00E84024" w:rsidRDefault="00EE7FAD" w:rsidP="004A6AFE">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lastRenderedPageBreak/>
        <w:t>Sektorová platforma TRADIČNÍ KULTURNÍ A KREATIVNÍ PRŮMYSLY</w:t>
      </w:r>
    </w:p>
    <w:p w:rsidR="00EE7FAD" w:rsidRPr="00E84024" w:rsidRDefault="00EE7FAD" w:rsidP="004A6AFE">
      <w:pPr>
        <w:pBdr>
          <w:top w:val="single" w:sz="4" w:space="1" w:color="auto"/>
          <w:left w:val="single" w:sz="4" w:space="2"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 xml:space="preserve">Východiska pro formulaci témat: </w:t>
      </w:r>
    </w:p>
    <w:p w:rsidR="00EE7FAD" w:rsidRDefault="00EE7FAD" w:rsidP="004A6AFE">
      <w:pPr>
        <w:pBdr>
          <w:top w:val="single" w:sz="4" w:space="1" w:color="auto"/>
          <w:left w:val="single" w:sz="4" w:space="2"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Témata byla formulována na základě diskuse se členy sektorové skupiny. Jde o první návrh, který není připraven zastřešující asociací nebo svazem, ale na základě podkladů od jednotlivých členů. Tento návrh bude v rámci příslušných pracovních orgánů ještě dále projednáván. Vědecká témata v tomto odvětví navazují na vědecká témata přidružených odvětví CCI.</w:t>
      </w:r>
    </w:p>
    <w:p w:rsidR="000E312A" w:rsidRPr="00302AF0" w:rsidRDefault="000E312A" w:rsidP="004A6AFE">
      <w:pPr>
        <w:pBdr>
          <w:top w:val="single" w:sz="4" w:space="1" w:color="auto"/>
          <w:left w:val="single" w:sz="4" w:space="2" w:color="auto"/>
          <w:bottom w:val="single" w:sz="4" w:space="1" w:color="auto"/>
          <w:right w:val="single" w:sz="4" w:space="4" w:color="auto"/>
        </w:pBdr>
        <w:spacing w:after="0" w:line="360" w:lineRule="auto"/>
        <w:jc w:val="both"/>
        <w:rPr>
          <w:rFonts w:ascii="Arial" w:eastAsia="Times New Roman" w:hAnsi="Arial" w:cs="Arial"/>
          <w:lang w:eastAsia="cs-CZ"/>
        </w:rPr>
      </w:pPr>
      <w:r>
        <w:rPr>
          <w:rFonts w:ascii="Arial" w:eastAsia="Times New Roman" w:hAnsi="Arial" w:cs="Arial"/>
          <w:lang w:eastAsia="cs-CZ"/>
        </w:rPr>
        <w:t xml:space="preserve">Klasifikace CZ-NACE </w:t>
      </w:r>
      <w:r w:rsidRPr="00302AF0">
        <w:rPr>
          <w:rFonts w:ascii="Arial" w:eastAsia="Times New Roman" w:hAnsi="Arial" w:cs="Arial"/>
          <w:lang w:eastAsia="cs-CZ"/>
        </w:rPr>
        <w:t>má svá omezení. Klasifikace nemusí vždy odpovídat současným trendům, protože rozvoj VaVaI oborů, např. nanotechnologie, biotechnologie či právě kulturní a kreativní průmysly, mohou vznikat zcela nová odvětví.</w:t>
      </w:r>
    </w:p>
    <w:p w:rsidR="000E312A" w:rsidRPr="00E84024" w:rsidRDefault="000E312A" w:rsidP="004A6AFE">
      <w:pPr>
        <w:pBdr>
          <w:top w:val="single" w:sz="4" w:space="1" w:color="auto"/>
          <w:left w:val="single" w:sz="4" w:space="2" w:color="auto"/>
          <w:bottom w:val="single" w:sz="4" w:space="1" w:color="auto"/>
          <w:right w:val="single" w:sz="4" w:space="4" w:color="auto"/>
        </w:pBdr>
        <w:spacing w:after="0" w:line="360" w:lineRule="auto"/>
        <w:jc w:val="both"/>
        <w:rPr>
          <w:rFonts w:ascii="Arial" w:eastAsia="Times New Roman" w:hAnsi="Arial" w:cs="Arial"/>
          <w:lang w:eastAsia="cs-CZ"/>
        </w:rPr>
      </w:pPr>
      <w:r w:rsidRPr="00302AF0">
        <w:rPr>
          <w:rFonts w:ascii="Arial" w:eastAsia="Times New Roman" w:hAnsi="Arial" w:cs="Arial"/>
          <w:lang w:eastAsia="cs-CZ"/>
        </w:rPr>
        <w:t>O zařazení subjektu k určitému odvětví rozhoduje převažující činnost v daném roce, nejsou však zohledněny další související činnosti, přestože mohou být téměř stejně významné a</w:t>
      </w:r>
      <w:r w:rsidR="004A6AFE">
        <w:rPr>
          <w:rFonts w:ascii="Arial" w:eastAsia="Times New Roman" w:hAnsi="Arial" w:cs="Arial"/>
          <w:lang w:eastAsia="cs-CZ"/>
        </w:rPr>
        <w:t> </w:t>
      </w:r>
      <w:r w:rsidRPr="00302AF0">
        <w:rPr>
          <w:rFonts w:ascii="Arial" w:eastAsia="Times New Roman" w:hAnsi="Arial" w:cs="Arial"/>
          <w:lang w:eastAsia="cs-CZ"/>
        </w:rPr>
        <w:t>v</w:t>
      </w:r>
      <w:r w:rsidR="004A6AFE">
        <w:rPr>
          <w:rFonts w:ascii="Arial" w:eastAsia="Times New Roman" w:hAnsi="Arial" w:cs="Arial"/>
          <w:lang w:eastAsia="cs-CZ"/>
        </w:rPr>
        <w:t> </w:t>
      </w:r>
      <w:r w:rsidRPr="00302AF0">
        <w:rPr>
          <w:rFonts w:ascii="Arial" w:eastAsia="Times New Roman" w:hAnsi="Arial" w:cs="Arial"/>
          <w:lang w:eastAsia="cs-CZ"/>
        </w:rPr>
        <w:t>krajním případě mohou způsobit meziroční přesun do jiného odvětví. Klasifikace tedy formálně nezachycuje celý segment subdodavatelů, kteří jsou na odvětví navázáni, a tvoří společně spojité nádoby.</w:t>
      </w:r>
    </w:p>
    <w:p w:rsidR="000E312A" w:rsidRDefault="000E312A" w:rsidP="004A6AFE">
      <w:pPr>
        <w:spacing w:after="0" w:line="360" w:lineRule="auto"/>
        <w:contextualSpacing/>
        <w:jc w:val="both"/>
        <w:rPr>
          <w:rFonts w:ascii="Arial" w:eastAsia="Times New Roman" w:hAnsi="Arial" w:cs="Arial"/>
          <w:lang w:eastAsia="cs-CZ"/>
        </w:rPr>
      </w:pPr>
    </w:p>
    <w:p w:rsidR="000E312A" w:rsidRPr="004A6AFE" w:rsidRDefault="000E312A" w:rsidP="004A6AFE">
      <w:pPr>
        <w:spacing w:after="0" w:line="360" w:lineRule="auto"/>
        <w:contextualSpacing/>
        <w:jc w:val="both"/>
        <w:rPr>
          <w:rFonts w:ascii="Arial" w:eastAsia="Times New Roman" w:hAnsi="Arial" w:cs="Arial"/>
          <w:lang w:eastAsia="cs-CZ"/>
        </w:rPr>
      </w:pPr>
      <w:r w:rsidRPr="004A6AFE">
        <w:rPr>
          <w:rFonts w:ascii="Arial" w:hAnsi="Arial" w:cs="Arial"/>
          <w:b/>
          <w:bCs/>
        </w:rPr>
        <w:t>Design, móda, architektura</w:t>
      </w:r>
      <w:r w:rsidRPr="004A6AFE">
        <w:rPr>
          <w:rFonts w:ascii="Arial" w:hAnsi="Arial" w:cs="Arial"/>
        </w:rPr>
        <w:t>, urbanismus, péče o krajinu, reklamní průmysl, umělecké řemeslo, vývoj a prodej funkčního SW, vývojové a inovační aktivity, koncepční aktivity v oborech:</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Výroba skla</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skla z hlediska bezpečnosti a odpovědnosti vůči životnímu prostředí (bezolovnaté sklo, vnitřní pnutí, ochranná povrchová úprava – nano-paint)</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Povrchová úprava skla v souladu s požadavky obchodních trendů i legislativy (ochranné a antiadhesivní nátěry)</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Integrace skla do finálních produktů (fixační trubice, teleskopické závěsné systémy)</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Technologie propojující sklo se světelností (nano-paint, světelné zdroje jako LED, oLED technologie nebo úsporné zářivky)</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Výroba porcelánu </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Barevné glazury, vlastnosti glazur a vliv oxidů</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granulátu</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 xml:space="preserve">Textilní </w:t>
      </w:r>
      <w:r w:rsidR="000E312A">
        <w:rPr>
          <w:rFonts w:ascii="Arial" w:eastAsia="Times New Roman" w:hAnsi="Arial" w:cs="Arial"/>
          <w:lang w:eastAsia="cs-CZ"/>
        </w:rPr>
        <w:t>výroba</w:t>
      </w:r>
      <w:r w:rsidRPr="00E84024">
        <w:rPr>
          <w:rFonts w:ascii="Arial" w:eastAsia="Times New Roman" w:hAnsi="Arial" w:cs="Arial"/>
          <w:lang w:eastAsia="cs-CZ"/>
        </w:rPr>
        <w:t xml:space="preserve"> </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VaV, výroba a použití nanovláken a nanovlákenných struktur v textilu, aplikace nanočástic pro speciální efekty</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lastRenderedPageBreak/>
        <w:t>Vývoj kompozitních struktur s obsahem anorganických vláken a textilních výztuží, inteligentní textilie</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Použití optických vláken a materiálů s tvarovou pamětí pro technické výrobky</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Textilní čidla a čidla vhodná pro použití v textiliích</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Modifikace a rozvoj technologií pro zpracování nových materiálů, ekologické aspekty nových technologií</w:t>
      </w:r>
    </w:p>
    <w:p w:rsidR="00EE7FAD" w:rsidRPr="00E84024" w:rsidRDefault="000E312A" w:rsidP="004A6AFE">
      <w:pPr>
        <w:numPr>
          <w:ilvl w:val="0"/>
          <w:numId w:val="51"/>
        </w:numPr>
        <w:spacing w:after="0" w:line="360" w:lineRule="auto"/>
        <w:contextualSpacing/>
        <w:jc w:val="both"/>
        <w:rPr>
          <w:rFonts w:ascii="Arial" w:eastAsia="Times New Roman" w:hAnsi="Arial" w:cs="Arial"/>
          <w:lang w:eastAsia="cs-CZ"/>
        </w:rPr>
      </w:pPr>
      <w:r>
        <w:rPr>
          <w:rFonts w:ascii="Arial" w:eastAsia="Times New Roman" w:hAnsi="Arial" w:cs="Arial"/>
          <w:lang w:eastAsia="cs-CZ"/>
        </w:rPr>
        <w:t>Zpracování dřeva</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Technologie spojů materiálů na bázi dřeva</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Matematické simulace tuhosti konstrukcí ze dřeva</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Vývoj materiálů na bázi dřeva s vysokou odolností vůči biotickým činitelům a</w:t>
      </w:r>
      <w:r w:rsidR="004A6AFE">
        <w:rPr>
          <w:rFonts w:ascii="Arial" w:eastAsia="Times New Roman" w:hAnsi="Arial" w:cs="Arial"/>
          <w:lang w:eastAsia="cs-CZ"/>
        </w:rPr>
        <w:t> </w:t>
      </w:r>
      <w:r w:rsidRPr="00E84024">
        <w:rPr>
          <w:rFonts w:ascii="Arial" w:eastAsia="Times New Roman" w:hAnsi="Arial" w:cs="Arial"/>
          <w:lang w:eastAsia="cs-CZ"/>
        </w:rPr>
        <w:t>ohni</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Lepené lamelové dřevo a jeho užití v architektuře dřevostaveb</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Ekologické aspekty zpracování dřeva a materiálů na bázi dřeva</w:t>
      </w:r>
    </w:p>
    <w:p w:rsidR="00EE7FAD" w:rsidRPr="00E84024" w:rsidRDefault="000E312A" w:rsidP="004A6AFE">
      <w:pPr>
        <w:numPr>
          <w:ilvl w:val="0"/>
          <w:numId w:val="51"/>
        </w:numPr>
        <w:spacing w:after="0" w:line="360" w:lineRule="auto"/>
        <w:contextualSpacing/>
        <w:jc w:val="both"/>
        <w:rPr>
          <w:rFonts w:ascii="Arial" w:eastAsia="Times New Roman" w:hAnsi="Arial" w:cs="Arial"/>
          <w:lang w:eastAsia="cs-CZ"/>
        </w:rPr>
      </w:pPr>
      <w:r>
        <w:rPr>
          <w:rFonts w:ascii="Arial" w:eastAsia="Times New Roman" w:hAnsi="Arial" w:cs="Arial"/>
          <w:lang w:eastAsia="cs-CZ"/>
        </w:rPr>
        <w:t>Výroba hudebních nástrojů</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Hudební akustika a technická fyzika (výzkum zvukové kvality hudebních nástrojů a jejich vyrovnanosti)</w:t>
      </w:r>
    </w:p>
    <w:p w:rsidR="00EE7FAD" w:rsidRPr="00E84024" w:rsidRDefault="00EE7FAD" w:rsidP="004A6AFE">
      <w:pPr>
        <w:numPr>
          <w:ilvl w:val="1"/>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Modifikace a rozvoj technologií pro zpracování nových materiálů</w:t>
      </w:r>
    </w:p>
    <w:p w:rsidR="001255A9" w:rsidRDefault="001255A9" w:rsidP="004A6AFE">
      <w:pPr>
        <w:spacing w:after="0" w:line="240" w:lineRule="auto"/>
        <w:jc w:val="both"/>
        <w:rPr>
          <w:rFonts w:ascii="Arial" w:eastAsia="Times New Roman" w:hAnsi="Arial" w:cs="Arial"/>
          <w:b/>
          <w:sz w:val="28"/>
          <w:szCs w:val="28"/>
          <w:lang w:eastAsia="cs-CZ"/>
        </w:rPr>
      </w:pPr>
      <w:r>
        <w:rPr>
          <w:rFonts w:ascii="Arial" w:eastAsia="Times New Roman" w:hAnsi="Arial" w:cs="Arial"/>
          <w:b/>
          <w:sz w:val="28"/>
          <w:szCs w:val="28"/>
          <w:lang w:eastAsia="cs-CZ"/>
        </w:rPr>
        <w:br w:type="page"/>
      </w:r>
    </w:p>
    <w:p w:rsidR="00EE7FAD" w:rsidRPr="00E84024" w:rsidRDefault="00EE7FAD" w:rsidP="004A6AFE">
      <w:pPr>
        <w:spacing w:before="120"/>
        <w:jc w:val="both"/>
        <w:rPr>
          <w:rFonts w:ascii="Arial" w:eastAsia="Times New Roman" w:hAnsi="Arial" w:cs="Arial"/>
          <w:b/>
          <w:sz w:val="28"/>
          <w:szCs w:val="28"/>
          <w:lang w:eastAsia="cs-CZ"/>
        </w:rPr>
      </w:pPr>
      <w:r w:rsidRPr="00E84024">
        <w:rPr>
          <w:rFonts w:ascii="Arial" w:eastAsia="Times New Roman" w:hAnsi="Arial" w:cs="Arial"/>
          <w:b/>
          <w:sz w:val="28"/>
          <w:szCs w:val="28"/>
          <w:lang w:eastAsia="cs-CZ"/>
        </w:rPr>
        <w:lastRenderedPageBreak/>
        <w:t>Sektorová platforma NOVÉ KULTURNÍ A KREATIVNÍ PRŮMYSLY</w:t>
      </w:r>
    </w:p>
    <w:p w:rsidR="00EE7FAD" w:rsidRPr="00E84024" w:rsidRDefault="00EE7FAD" w:rsidP="004A6AFE">
      <w:pPr>
        <w:pBdr>
          <w:top w:val="single" w:sz="4" w:space="1" w:color="auto"/>
          <w:left w:val="single" w:sz="4" w:space="2"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Východiska pro formulaci témat:</w:t>
      </w:r>
    </w:p>
    <w:p w:rsidR="00EE7FAD" w:rsidRDefault="00EE7FAD" w:rsidP="004A6AFE">
      <w:pPr>
        <w:pBdr>
          <w:top w:val="single" w:sz="4" w:space="1" w:color="auto"/>
          <w:left w:val="single" w:sz="4" w:space="2" w:color="auto"/>
          <w:bottom w:val="single" w:sz="4" w:space="1" w:color="auto"/>
          <w:right w:val="single" w:sz="4" w:space="4" w:color="auto"/>
        </w:pBdr>
        <w:spacing w:after="0" w:line="360" w:lineRule="auto"/>
        <w:jc w:val="both"/>
        <w:rPr>
          <w:rFonts w:ascii="Arial" w:eastAsia="Times New Roman" w:hAnsi="Arial" w:cs="Arial"/>
          <w:lang w:eastAsia="cs-CZ"/>
        </w:rPr>
      </w:pPr>
      <w:r w:rsidRPr="00E84024">
        <w:rPr>
          <w:rFonts w:ascii="Arial" w:eastAsia="Times New Roman" w:hAnsi="Arial" w:cs="Arial"/>
          <w:lang w:eastAsia="cs-CZ"/>
        </w:rPr>
        <w:t>Témata byla formulována na základě diskuse se členy sektorové skupiny. Jde o první návrh, který není připraven zastřešující asociací nebo svazem. Tento návrh bude v rámci příslušných pracovních orgánů ještě dále projednáván. Vědecká témata v tomto odvětví navazují na vědecká témata přidružených odvětví CCI.</w:t>
      </w:r>
    </w:p>
    <w:p w:rsidR="000E312A" w:rsidRPr="00302AF0" w:rsidRDefault="000E312A" w:rsidP="004A6AFE">
      <w:pPr>
        <w:pBdr>
          <w:top w:val="single" w:sz="4" w:space="1" w:color="auto"/>
          <w:left w:val="single" w:sz="4" w:space="2" w:color="auto"/>
          <w:bottom w:val="single" w:sz="4" w:space="1" w:color="auto"/>
          <w:right w:val="single" w:sz="4" w:space="4" w:color="auto"/>
        </w:pBdr>
        <w:spacing w:after="0" w:line="360" w:lineRule="auto"/>
        <w:jc w:val="both"/>
        <w:rPr>
          <w:rFonts w:ascii="Arial" w:eastAsia="Times New Roman" w:hAnsi="Arial" w:cs="Arial"/>
          <w:lang w:eastAsia="cs-CZ"/>
        </w:rPr>
      </w:pPr>
      <w:r>
        <w:rPr>
          <w:rFonts w:ascii="Arial" w:eastAsia="Times New Roman" w:hAnsi="Arial" w:cs="Arial"/>
          <w:lang w:eastAsia="cs-CZ"/>
        </w:rPr>
        <w:t xml:space="preserve">Klasifikace CZ-NACE </w:t>
      </w:r>
      <w:r w:rsidRPr="00302AF0">
        <w:rPr>
          <w:rFonts w:ascii="Arial" w:eastAsia="Times New Roman" w:hAnsi="Arial" w:cs="Arial"/>
          <w:lang w:eastAsia="cs-CZ"/>
        </w:rPr>
        <w:t>má svá omezení. Klasifikace nemusí vždy odpovídat současným trendům, protože rozvoj VaVaI oborů, např. nanotechnologie, biotechnologie či právě kulturní a kreativní průmysly, mohou vznikat zcela nová odvětví.</w:t>
      </w:r>
    </w:p>
    <w:p w:rsidR="000E312A" w:rsidRPr="00E84024" w:rsidRDefault="000E312A" w:rsidP="004A6AFE">
      <w:pPr>
        <w:pBdr>
          <w:top w:val="single" w:sz="4" w:space="1" w:color="auto"/>
          <w:left w:val="single" w:sz="4" w:space="2" w:color="auto"/>
          <w:bottom w:val="single" w:sz="4" w:space="1" w:color="auto"/>
          <w:right w:val="single" w:sz="4" w:space="4" w:color="auto"/>
        </w:pBdr>
        <w:spacing w:after="0" w:line="360" w:lineRule="auto"/>
        <w:jc w:val="both"/>
        <w:rPr>
          <w:rFonts w:ascii="Arial" w:eastAsia="Times New Roman" w:hAnsi="Arial" w:cs="Arial"/>
          <w:lang w:eastAsia="cs-CZ"/>
        </w:rPr>
      </w:pPr>
      <w:r w:rsidRPr="00302AF0">
        <w:rPr>
          <w:rFonts w:ascii="Arial" w:eastAsia="Times New Roman" w:hAnsi="Arial" w:cs="Arial"/>
          <w:lang w:eastAsia="cs-CZ"/>
        </w:rPr>
        <w:t>O zařazení subjektu k určitému odvětví rozhoduje převažující činnost v daném roce, nejsou však zohledněny další související činnosti, přestože mohou být téměř stejně významné a</w:t>
      </w:r>
      <w:r w:rsidR="004A6AFE">
        <w:rPr>
          <w:rFonts w:ascii="Arial" w:eastAsia="Times New Roman" w:hAnsi="Arial" w:cs="Arial"/>
          <w:lang w:eastAsia="cs-CZ"/>
        </w:rPr>
        <w:t> </w:t>
      </w:r>
      <w:r w:rsidRPr="00302AF0">
        <w:rPr>
          <w:rFonts w:ascii="Arial" w:eastAsia="Times New Roman" w:hAnsi="Arial" w:cs="Arial"/>
          <w:lang w:eastAsia="cs-CZ"/>
        </w:rPr>
        <w:t>v</w:t>
      </w:r>
      <w:r w:rsidR="004A6AFE">
        <w:rPr>
          <w:rFonts w:ascii="Arial" w:eastAsia="Times New Roman" w:hAnsi="Arial" w:cs="Arial"/>
          <w:lang w:eastAsia="cs-CZ"/>
        </w:rPr>
        <w:t> </w:t>
      </w:r>
      <w:r w:rsidRPr="00302AF0">
        <w:rPr>
          <w:rFonts w:ascii="Arial" w:eastAsia="Times New Roman" w:hAnsi="Arial" w:cs="Arial"/>
          <w:lang w:eastAsia="cs-CZ"/>
        </w:rPr>
        <w:t>krajním případě mohou způsobit meziroční přesun do jiného odvětví. Klasifikace tedy formálně nezachycuje celý segment subdodavatelů, kteří jsou na odvětví navázáni, a tvoří společně spojité nádoby.</w:t>
      </w:r>
    </w:p>
    <w:p w:rsidR="000E312A" w:rsidRDefault="000E312A" w:rsidP="004A6AFE">
      <w:pPr>
        <w:spacing w:after="0" w:line="360" w:lineRule="auto"/>
        <w:contextualSpacing/>
        <w:jc w:val="both"/>
        <w:rPr>
          <w:rFonts w:ascii="Arial" w:eastAsia="Times New Roman" w:hAnsi="Arial" w:cs="Arial"/>
          <w:lang w:eastAsia="cs-CZ"/>
        </w:rPr>
      </w:pPr>
    </w:p>
    <w:p w:rsidR="000E312A" w:rsidRPr="004A6AFE" w:rsidRDefault="000E312A" w:rsidP="004A6AFE">
      <w:pPr>
        <w:spacing w:after="0" w:line="360" w:lineRule="auto"/>
        <w:contextualSpacing/>
        <w:jc w:val="both"/>
        <w:rPr>
          <w:rFonts w:ascii="Arial" w:eastAsia="Times New Roman" w:hAnsi="Arial" w:cs="Arial"/>
          <w:lang w:eastAsia="cs-CZ"/>
        </w:rPr>
      </w:pPr>
      <w:r w:rsidRPr="004A6AFE">
        <w:rPr>
          <w:rFonts w:ascii="Arial" w:hAnsi="Arial" w:cs="Arial"/>
          <w:b/>
          <w:bCs/>
        </w:rPr>
        <w:t>Design, móda, architektura</w:t>
      </w:r>
      <w:r w:rsidRPr="004A6AFE">
        <w:rPr>
          <w:rFonts w:ascii="Arial" w:hAnsi="Arial" w:cs="Arial"/>
        </w:rPr>
        <w:t>, urbanismus, péče o krajinu, reklamní průmysl, umělecké řemeslo, vývoj a prodej funkčního SW, vývojové a inovační aktivity, koncepční aktivity v oborech:</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Technologie jako hybatelé evropských inovací</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Nanotechnologie a design</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Využití pokročilých materiálů</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Výzkum životního cyklu materiálů a produktů z nich</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Využití laserového světla v audiovizuálním umění</w:t>
      </w:r>
    </w:p>
    <w:p w:rsidR="00EE7FAD" w:rsidRPr="00E84024"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Výzkum prostorového zvuku a interaktivních technologií</w:t>
      </w:r>
    </w:p>
    <w:p w:rsidR="00C751AB" w:rsidRDefault="00EE7FAD" w:rsidP="004A6AFE">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t>Imerzivní prostory a radikální technologie v umění i jeho prezentaci</w:t>
      </w:r>
    </w:p>
    <w:p w:rsidR="00EE7FAD" w:rsidRPr="00E84024" w:rsidRDefault="00EE7FAD" w:rsidP="00917A53">
      <w:pPr>
        <w:numPr>
          <w:ilvl w:val="0"/>
          <w:numId w:val="51"/>
        </w:numPr>
        <w:spacing w:after="0" w:line="360" w:lineRule="auto"/>
        <w:contextualSpacing/>
        <w:jc w:val="both"/>
        <w:rPr>
          <w:rFonts w:ascii="Arial" w:eastAsia="Times New Roman" w:hAnsi="Arial" w:cs="Arial"/>
          <w:lang w:eastAsia="cs-CZ"/>
        </w:rPr>
      </w:pPr>
      <w:r w:rsidRPr="00E84024">
        <w:rPr>
          <w:rFonts w:ascii="Arial" w:eastAsia="Times New Roman" w:hAnsi="Arial" w:cs="Arial"/>
          <w:lang w:eastAsia="cs-CZ"/>
        </w:rPr>
        <w:br w:type="page"/>
      </w:r>
    </w:p>
    <w:p w:rsidR="00EE7FAD" w:rsidRPr="00A74810" w:rsidRDefault="00EE7FAD" w:rsidP="00A74810">
      <w:pPr>
        <w:pStyle w:val="Nadpis2"/>
        <w:numPr>
          <w:ilvl w:val="0"/>
          <w:numId w:val="0"/>
        </w:numPr>
        <w:ind w:left="360" w:hanging="360"/>
      </w:pPr>
      <w:bookmarkStart w:id="50" w:name="_Toc442367689"/>
      <w:r w:rsidRPr="00A74810">
        <w:lastRenderedPageBreak/>
        <w:t>Příloha 6 Potřeby v oblasti resortního výzkumu</w:t>
      </w:r>
      <w:bookmarkEnd w:id="50"/>
    </w:p>
    <w:p w:rsidR="00EE7FAD" w:rsidRPr="00E84024" w:rsidRDefault="00EE7FAD" w:rsidP="00EE7FAD">
      <w:pPr>
        <w:spacing w:after="0" w:line="360" w:lineRule="auto"/>
        <w:contextualSpacing/>
        <w:jc w:val="both"/>
        <w:rPr>
          <w:rFonts w:ascii="Arial" w:eastAsia="Times New Roman" w:hAnsi="Arial" w:cs="Arial"/>
          <w:lang w:eastAsia="cs-CZ"/>
        </w:rPr>
      </w:pPr>
    </w:p>
    <w:p w:rsidR="00EE7FAD" w:rsidRPr="00E84024" w:rsidRDefault="00EE7FAD" w:rsidP="00EE7FAD">
      <w:pPr>
        <w:spacing w:after="0"/>
        <w:contextualSpacing/>
        <w:jc w:val="both"/>
        <w:rPr>
          <w:rFonts w:ascii="Arial" w:eastAsia="Times New Roman" w:hAnsi="Arial" w:cs="Arial"/>
          <w:lang w:eastAsia="cs-CZ"/>
        </w:rPr>
      </w:pPr>
      <w:r w:rsidRPr="00E84024">
        <w:rPr>
          <w:rFonts w:ascii="Arial" w:eastAsia="Times New Roman" w:hAnsi="Arial" w:cs="Arial"/>
          <w:lang w:eastAsia="cs-CZ"/>
        </w:rPr>
        <w:t>Následující seznam výzkumných potřeb uvedených resortů je výsledkem jednání Pracovní skupiny Rozpočet IV, která byla ustanovena v září 2015 při ÚV ČR – Sekci VVI. Výzkumné potřeby dodali zástupci jednotlivých resortů. Jedná se o prvotní a neuzavřený seznam, který bude dále diskutován.</w:t>
      </w:r>
    </w:p>
    <w:p w:rsidR="00EE7FAD" w:rsidRPr="00E84024" w:rsidRDefault="00EE7FAD" w:rsidP="00EE7FAD">
      <w:pPr>
        <w:spacing w:after="0"/>
        <w:jc w:val="both"/>
        <w:rPr>
          <w:rFonts w:ascii="Arial" w:eastAsia="Times New Roman" w:hAnsi="Arial" w:cs="Arial"/>
          <w:b/>
          <w:color w:val="FF0000"/>
          <w:lang w:eastAsia="cs-CZ"/>
        </w:rPr>
      </w:pPr>
    </w:p>
    <w:p w:rsidR="00EE7FAD" w:rsidRPr="00E84024" w:rsidRDefault="00EE7FAD" w:rsidP="00EE7FAD">
      <w:pPr>
        <w:jc w:val="both"/>
        <w:rPr>
          <w:rFonts w:ascii="Arial" w:hAnsi="Arial" w:cs="Arial"/>
          <w:b/>
          <w:bCs/>
          <w:u w:val="single"/>
        </w:rPr>
      </w:pPr>
      <w:r w:rsidRPr="00E84024">
        <w:rPr>
          <w:rFonts w:ascii="Arial" w:hAnsi="Arial" w:cs="Arial"/>
          <w:b/>
          <w:bCs/>
          <w:u w:val="single"/>
        </w:rPr>
        <w:t>1. Ministerstvo dopravy ČR</w:t>
      </w:r>
    </w:p>
    <w:p w:rsidR="00EE7FAD" w:rsidRPr="00E84024" w:rsidRDefault="00EE7FAD" w:rsidP="00EE7FAD">
      <w:pPr>
        <w:jc w:val="both"/>
        <w:rPr>
          <w:rFonts w:ascii="Arial" w:hAnsi="Arial" w:cs="Arial"/>
          <w:b/>
          <w:bCs/>
        </w:rPr>
      </w:pPr>
      <w:r w:rsidRPr="00E84024">
        <w:rPr>
          <w:rFonts w:ascii="Arial" w:hAnsi="Arial" w:cs="Arial"/>
          <w:b/>
          <w:bCs/>
        </w:rPr>
        <w:t>Udržitelná doprava</w:t>
      </w:r>
    </w:p>
    <w:p w:rsidR="00EE7FAD" w:rsidRPr="00E84024" w:rsidRDefault="00EE7FAD" w:rsidP="00917A53">
      <w:pPr>
        <w:numPr>
          <w:ilvl w:val="0"/>
          <w:numId w:val="52"/>
        </w:numPr>
        <w:spacing w:after="0"/>
        <w:ind w:left="714" w:hanging="357"/>
        <w:contextualSpacing/>
        <w:jc w:val="both"/>
        <w:rPr>
          <w:rFonts w:ascii="Arial" w:hAnsi="Arial" w:cs="Arial"/>
        </w:rPr>
      </w:pPr>
      <w:r w:rsidRPr="00E84024">
        <w:rPr>
          <w:rFonts w:ascii="Arial" w:hAnsi="Arial" w:cs="Arial"/>
        </w:rPr>
        <w:t>Dopravní plánování, kvalitativní a kvantitativní standardy dopravních systémů, sítí a</w:t>
      </w:r>
      <w:r w:rsidR="002121C2">
        <w:rPr>
          <w:rFonts w:ascii="Arial" w:hAnsi="Arial" w:cs="Arial"/>
        </w:rPr>
        <w:t> </w:t>
      </w:r>
      <w:r w:rsidRPr="00E84024">
        <w:rPr>
          <w:rFonts w:ascii="Arial" w:hAnsi="Arial" w:cs="Arial"/>
        </w:rPr>
        <w:t xml:space="preserve">dopravních služeb </w:t>
      </w:r>
    </w:p>
    <w:p w:rsidR="00EE7FAD" w:rsidRPr="00E84024" w:rsidRDefault="00EE7FAD" w:rsidP="00917A53">
      <w:pPr>
        <w:numPr>
          <w:ilvl w:val="0"/>
          <w:numId w:val="52"/>
        </w:numPr>
        <w:spacing w:after="0"/>
        <w:ind w:left="714" w:hanging="357"/>
        <w:contextualSpacing/>
        <w:jc w:val="both"/>
        <w:rPr>
          <w:rFonts w:ascii="Arial" w:hAnsi="Arial" w:cs="Arial"/>
        </w:rPr>
      </w:pPr>
      <w:r w:rsidRPr="00E84024">
        <w:rPr>
          <w:rFonts w:ascii="Arial" w:hAnsi="Arial" w:cs="Arial"/>
        </w:rPr>
        <w:t>Zajišťování veřejných služeb v přepravě cestujících, přístupnost dopravy pro osoby se specifickými potřebami</w:t>
      </w:r>
    </w:p>
    <w:p w:rsidR="00EE7FAD" w:rsidRPr="00E84024" w:rsidRDefault="00EE7FAD" w:rsidP="00917A53">
      <w:pPr>
        <w:numPr>
          <w:ilvl w:val="0"/>
          <w:numId w:val="52"/>
        </w:numPr>
        <w:spacing w:after="0"/>
        <w:ind w:left="714" w:hanging="357"/>
        <w:contextualSpacing/>
        <w:jc w:val="both"/>
        <w:rPr>
          <w:rFonts w:ascii="Arial" w:hAnsi="Arial" w:cs="Arial"/>
        </w:rPr>
      </w:pPr>
      <w:r w:rsidRPr="00E84024">
        <w:rPr>
          <w:rFonts w:ascii="Arial" w:hAnsi="Arial" w:cs="Arial"/>
        </w:rPr>
        <w:t>Snižování dopadu dopravy na veřejné zdraví a životní prostředí,</w:t>
      </w:r>
    </w:p>
    <w:p w:rsidR="00EE7FAD" w:rsidRPr="00E84024" w:rsidRDefault="00EE7FAD" w:rsidP="00917A53">
      <w:pPr>
        <w:numPr>
          <w:ilvl w:val="0"/>
          <w:numId w:val="52"/>
        </w:numPr>
        <w:spacing w:after="0"/>
        <w:ind w:left="714" w:hanging="357"/>
        <w:contextualSpacing/>
        <w:jc w:val="both"/>
        <w:rPr>
          <w:rFonts w:ascii="Arial" w:hAnsi="Arial" w:cs="Arial"/>
        </w:rPr>
      </w:pPr>
      <w:r w:rsidRPr="00E84024">
        <w:rPr>
          <w:rFonts w:ascii="Arial" w:hAnsi="Arial" w:cs="Arial"/>
        </w:rPr>
        <w:t xml:space="preserve">Sociální otázky, zaměstnanost, vzdělávání a kvalifikace v dopravě </w:t>
      </w:r>
    </w:p>
    <w:p w:rsidR="00EE7FAD" w:rsidRPr="00E84024" w:rsidRDefault="00EE7FAD" w:rsidP="00917A53">
      <w:pPr>
        <w:numPr>
          <w:ilvl w:val="0"/>
          <w:numId w:val="52"/>
        </w:numPr>
        <w:spacing w:after="0"/>
        <w:ind w:left="714" w:hanging="357"/>
        <w:contextualSpacing/>
        <w:jc w:val="both"/>
        <w:rPr>
          <w:rFonts w:ascii="Arial" w:hAnsi="Arial" w:cs="Arial"/>
        </w:rPr>
      </w:pPr>
      <w:r w:rsidRPr="00E84024">
        <w:rPr>
          <w:rFonts w:ascii="Arial" w:hAnsi="Arial" w:cs="Arial"/>
        </w:rPr>
        <w:t>Progresivní stavební a montážní technologie, zefektivnění udržovacích a opravných prací na dopravní síti, využívání recyklovaných a</w:t>
      </w:r>
      <w:r w:rsidR="00E84024">
        <w:rPr>
          <w:rFonts w:ascii="Arial" w:hAnsi="Arial" w:cs="Arial"/>
        </w:rPr>
        <w:t> </w:t>
      </w:r>
      <w:r w:rsidRPr="00E84024">
        <w:rPr>
          <w:rFonts w:ascii="Arial" w:hAnsi="Arial" w:cs="Arial"/>
        </w:rPr>
        <w:t xml:space="preserve">regenerovaných materiálů, </w:t>
      </w:r>
    </w:p>
    <w:p w:rsidR="00EE7FAD" w:rsidRPr="00E84024" w:rsidRDefault="00EE7FAD" w:rsidP="00917A53">
      <w:pPr>
        <w:numPr>
          <w:ilvl w:val="0"/>
          <w:numId w:val="52"/>
        </w:numPr>
        <w:spacing w:after="0"/>
        <w:ind w:left="714" w:hanging="357"/>
        <w:contextualSpacing/>
        <w:jc w:val="both"/>
        <w:rPr>
          <w:rFonts w:ascii="Arial" w:hAnsi="Arial" w:cs="Arial"/>
        </w:rPr>
      </w:pPr>
      <w:r w:rsidRPr="00E84024">
        <w:rPr>
          <w:rFonts w:ascii="Arial" w:hAnsi="Arial" w:cs="Arial"/>
        </w:rPr>
        <w:t>Alternativní pohony, dopravní energetické a napájecí systémy</w:t>
      </w:r>
    </w:p>
    <w:p w:rsidR="00EE7FAD" w:rsidRPr="00E84024" w:rsidRDefault="00EE7FAD" w:rsidP="00EE7FAD">
      <w:pPr>
        <w:jc w:val="both"/>
        <w:rPr>
          <w:rFonts w:ascii="Arial" w:hAnsi="Arial" w:cs="Arial"/>
        </w:rPr>
      </w:pPr>
    </w:p>
    <w:p w:rsidR="00EE7FAD" w:rsidRPr="00E84024" w:rsidRDefault="00EE7FAD" w:rsidP="00EE7FAD">
      <w:pPr>
        <w:jc w:val="both"/>
        <w:rPr>
          <w:rFonts w:ascii="Arial" w:hAnsi="Arial" w:cs="Arial"/>
          <w:b/>
          <w:bCs/>
        </w:rPr>
      </w:pPr>
      <w:r w:rsidRPr="00E84024">
        <w:rPr>
          <w:rFonts w:ascii="Arial" w:hAnsi="Arial" w:cs="Arial"/>
          <w:b/>
          <w:bCs/>
        </w:rPr>
        <w:t>Interoperabilní doprava</w:t>
      </w:r>
    </w:p>
    <w:p w:rsidR="00EE7FAD" w:rsidRPr="00E84024" w:rsidRDefault="00EE7FAD" w:rsidP="00917A53">
      <w:pPr>
        <w:numPr>
          <w:ilvl w:val="0"/>
          <w:numId w:val="52"/>
        </w:numPr>
        <w:spacing w:after="0"/>
        <w:ind w:left="714" w:hanging="357"/>
        <w:contextualSpacing/>
        <w:jc w:val="both"/>
        <w:rPr>
          <w:rFonts w:ascii="Arial" w:hAnsi="Arial" w:cs="Arial"/>
        </w:rPr>
      </w:pPr>
      <w:r w:rsidRPr="00E84024">
        <w:rPr>
          <w:rFonts w:ascii="Arial" w:hAnsi="Arial" w:cs="Arial"/>
        </w:rPr>
        <w:t>Legislativní, regulační a normativně technické rámce pro zajištění interoperability dopravních systémů a služeb, mapových podkladů, grafických informačních systémů, včetně dat a informací, interoperabilita prostorových dat z oblasti dopravy s</w:t>
      </w:r>
      <w:r w:rsidR="002121C2">
        <w:rPr>
          <w:rFonts w:ascii="Arial" w:hAnsi="Arial" w:cs="Arial"/>
        </w:rPr>
        <w:t> </w:t>
      </w:r>
      <w:r w:rsidRPr="00E84024">
        <w:rPr>
          <w:rFonts w:ascii="Arial" w:hAnsi="Arial" w:cs="Arial"/>
        </w:rPr>
        <w:t>prostorovými daty z jiných oblastí</w:t>
      </w:r>
    </w:p>
    <w:p w:rsidR="00EE7FAD" w:rsidRPr="00E84024" w:rsidRDefault="00EE7FAD" w:rsidP="00917A53">
      <w:pPr>
        <w:numPr>
          <w:ilvl w:val="0"/>
          <w:numId w:val="52"/>
        </w:numPr>
        <w:spacing w:after="0"/>
        <w:contextualSpacing/>
        <w:jc w:val="both"/>
        <w:rPr>
          <w:rFonts w:ascii="Arial" w:hAnsi="Arial" w:cs="Arial"/>
        </w:rPr>
      </w:pPr>
      <w:r w:rsidRPr="00E84024">
        <w:rPr>
          <w:rFonts w:ascii="Arial" w:hAnsi="Arial" w:cs="Arial"/>
        </w:rPr>
        <w:t>Zajištění správnosti funkce jednotlivých částí či celků elektronických systémů a otevřenosti komunikace v rámci systému nebo s jinými systémy, výzkum elektromagnetické kompatibility</w:t>
      </w:r>
    </w:p>
    <w:p w:rsidR="00EE7FAD" w:rsidRPr="00E84024" w:rsidRDefault="00EE7FAD" w:rsidP="00EE7FAD">
      <w:pPr>
        <w:ind w:left="360"/>
        <w:contextualSpacing/>
        <w:jc w:val="both"/>
        <w:rPr>
          <w:rFonts w:ascii="Arial" w:hAnsi="Arial" w:cs="Arial"/>
        </w:rPr>
      </w:pPr>
    </w:p>
    <w:p w:rsidR="00EE7FAD" w:rsidRPr="00E84024" w:rsidRDefault="00EE7FAD" w:rsidP="00EE7FAD">
      <w:pPr>
        <w:jc w:val="both"/>
        <w:rPr>
          <w:rFonts w:ascii="Arial" w:hAnsi="Arial" w:cs="Arial"/>
          <w:b/>
          <w:bCs/>
        </w:rPr>
      </w:pPr>
      <w:r w:rsidRPr="00E84024">
        <w:rPr>
          <w:rFonts w:ascii="Arial" w:hAnsi="Arial" w:cs="Arial"/>
          <w:b/>
          <w:bCs/>
        </w:rPr>
        <w:t>Bezpečná doprava</w:t>
      </w:r>
    </w:p>
    <w:p w:rsidR="00EE7FAD" w:rsidRPr="00E84024" w:rsidRDefault="00EE7FAD" w:rsidP="00917A53">
      <w:pPr>
        <w:numPr>
          <w:ilvl w:val="0"/>
          <w:numId w:val="52"/>
        </w:numPr>
        <w:spacing w:after="0"/>
        <w:ind w:left="714" w:hanging="357"/>
        <w:contextualSpacing/>
        <w:jc w:val="both"/>
        <w:rPr>
          <w:rFonts w:ascii="Arial" w:hAnsi="Arial" w:cs="Arial"/>
        </w:rPr>
      </w:pPr>
      <w:r w:rsidRPr="00E84024">
        <w:rPr>
          <w:rFonts w:ascii="Arial" w:hAnsi="Arial" w:cs="Arial"/>
        </w:rPr>
        <w:t>Bezpečnost dopravních prostředků, cest a dopravních procesů prostřednictvím bezpečnostních prvků a zavádění inovativních služeb, kybernetická bezpečnost v dopravě</w:t>
      </w:r>
    </w:p>
    <w:p w:rsidR="00EE7FAD" w:rsidRPr="00E84024" w:rsidRDefault="00EE7FAD" w:rsidP="00917A53">
      <w:pPr>
        <w:numPr>
          <w:ilvl w:val="0"/>
          <w:numId w:val="52"/>
        </w:numPr>
        <w:spacing w:after="0"/>
        <w:ind w:left="714" w:hanging="357"/>
        <w:contextualSpacing/>
        <w:jc w:val="both"/>
        <w:rPr>
          <w:rFonts w:ascii="Arial" w:hAnsi="Arial" w:cs="Arial"/>
        </w:rPr>
      </w:pPr>
      <w:r w:rsidRPr="00E84024">
        <w:rPr>
          <w:rFonts w:ascii="Arial" w:hAnsi="Arial" w:cs="Arial"/>
        </w:rPr>
        <w:t>Lidský faktor v dopravě, působení vnějších vlivů na dopravní chování včetně sociálního kontextu, rozpoznání, zvládání, předcházení i řešení konfliktů, usměrňování agresivního a bezohledného chování, interakce člověk-stroj v dopravě, psychologie dopravních katastrof</w:t>
      </w:r>
    </w:p>
    <w:p w:rsidR="00EE7FAD" w:rsidRPr="00E84024" w:rsidRDefault="00EE7FAD" w:rsidP="00917A53">
      <w:pPr>
        <w:numPr>
          <w:ilvl w:val="0"/>
          <w:numId w:val="52"/>
        </w:numPr>
        <w:spacing w:after="0"/>
        <w:ind w:left="714" w:hanging="357"/>
        <w:contextualSpacing/>
        <w:jc w:val="both"/>
        <w:rPr>
          <w:rFonts w:ascii="Arial" w:hAnsi="Arial" w:cs="Arial"/>
        </w:rPr>
      </w:pPr>
      <w:r w:rsidRPr="00E84024">
        <w:rPr>
          <w:rFonts w:ascii="Arial" w:hAnsi="Arial" w:cs="Arial"/>
        </w:rPr>
        <w:t>Sledování nežádoucích pohybů a deformací dopravních infrastruktur</w:t>
      </w:r>
    </w:p>
    <w:p w:rsidR="00EE7FAD" w:rsidRPr="00E84024" w:rsidRDefault="00EE7FAD" w:rsidP="00EE7FAD">
      <w:pPr>
        <w:jc w:val="both"/>
        <w:rPr>
          <w:rFonts w:ascii="Arial" w:hAnsi="Arial" w:cs="Arial"/>
          <w:b/>
          <w:bCs/>
        </w:rPr>
      </w:pPr>
    </w:p>
    <w:p w:rsidR="00EE7FAD" w:rsidRPr="00E84024" w:rsidRDefault="00EE7FAD" w:rsidP="00EE7FAD">
      <w:pPr>
        <w:jc w:val="both"/>
        <w:rPr>
          <w:rFonts w:ascii="Arial" w:hAnsi="Arial" w:cs="Arial"/>
          <w:b/>
          <w:bCs/>
        </w:rPr>
      </w:pPr>
      <w:r w:rsidRPr="00E84024">
        <w:rPr>
          <w:rFonts w:ascii="Arial" w:hAnsi="Arial" w:cs="Arial"/>
          <w:b/>
          <w:bCs/>
        </w:rPr>
        <w:t>Ekonomická doprava</w:t>
      </w:r>
    </w:p>
    <w:p w:rsidR="00EE7FAD" w:rsidRPr="00E84024" w:rsidRDefault="00EE7FAD" w:rsidP="00917A53">
      <w:pPr>
        <w:numPr>
          <w:ilvl w:val="0"/>
          <w:numId w:val="52"/>
        </w:numPr>
        <w:spacing w:after="0"/>
        <w:ind w:left="714" w:hanging="357"/>
        <w:contextualSpacing/>
        <w:jc w:val="both"/>
        <w:rPr>
          <w:rFonts w:ascii="Arial" w:hAnsi="Arial" w:cs="Arial"/>
        </w:rPr>
      </w:pPr>
      <w:r w:rsidRPr="00E84024">
        <w:rPr>
          <w:rFonts w:ascii="Arial" w:hAnsi="Arial" w:cs="Arial"/>
        </w:rPr>
        <w:t xml:space="preserve">Energetické a materiálové úspory při realizaci a provozování dopravních sítí a staveb, optimalizace přístupu k ekonomické údržbě dopravní sítě </w:t>
      </w:r>
    </w:p>
    <w:p w:rsidR="00EE7FAD" w:rsidRPr="00E84024" w:rsidRDefault="00EE7FAD" w:rsidP="00917A53">
      <w:pPr>
        <w:numPr>
          <w:ilvl w:val="0"/>
          <w:numId w:val="52"/>
        </w:numPr>
        <w:spacing w:after="0"/>
        <w:ind w:left="714" w:hanging="357"/>
        <w:contextualSpacing/>
        <w:jc w:val="both"/>
        <w:rPr>
          <w:rFonts w:ascii="Arial" w:hAnsi="Arial" w:cs="Arial"/>
        </w:rPr>
      </w:pPr>
      <w:r w:rsidRPr="00E84024">
        <w:rPr>
          <w:rFonts w:ascii="Arial" w:hAnsi="Arial" w:cs="Arial"/>
        </w:rPr>
        <w:lastRenderedPageBreak/>
        <w:t>Systémy pro automatické vedení dopravního prostředku zajišťující energetickou optimalizaci jízdy, systémy pro zabezpečení plynulosti jízdy prostředků veřejné dopravy na dopravní infrastruktuře</w:t>
      </w:r>
    </w:p>
    <w:p w:rsidR="00EE7FAD" w:rsidRPr="00E84024" w:rsidRDefault="00EE7FAD" w:rsidP="00917A53">
      <w:pPr>
        <w:numPr>
          <w:ilvl w:val="0"/>
          <w:numId w:val="52"/>
        </w:numPr>
        <w:spacing w:after="0"/>
        <w:ind w:left="714" w:hanging="357"/>
        <w:contextualSpacing/>
        <w:jc w:val="both"/>
        <w:rPr>
          <w:rFonts w:ascii="Arial" w:hAnsi="Arial" w:cs="Arial"/>
        </w:rPr>
      </w:pPr>
      <w:r w:rsidRPr="00E84024">
        <w:rPr>
          <w:rFonts w:ascii="Arial" w:hAnsi="Arial" w:cs="Arial"/>
        </w:rPr>
        <w:t>Harmonizace zpoplatnění užívání infrastruktury a inovace v oblasti tvorby relativního spravedlivého tržního dopravního prostředí v ČR, snižování dopadů z nepravidelností provozu</w:t>
      </w:r>
    </w:p>
    <w:p w:rsidR="00EE7FAD" w:rsidRPr="00E84024" w:rsidRDefault="00EE7FAD" w:rsidP="00EE7FAD">
      <w:pPr>
        <w:tabs>
          <w:tab w:val="left" w:pos="3600"/>
        </w:tabs>
        <w:jc w:val="both"/>
        <w:rPr>
          <w:rFonts w:ascii="Arial" w:hAnsi="Arial" w:cs="Arial"/>
        </w:rPr>
      </w:pPr>
    </w:p>
    <w:p w:rsidR="00EE7FAD" w:rsidRPr="00E84024" w:rsidRDefault="00EE7FAD" w:rsidP="00EE7FAD">
      <w:pPr>
        <w:jc w:val="both"/>
        <w:rPr>
          <w:rFonts w:ascii="Arial" w:hAnsi="Arial" w:cs="Arial"/>
          <w:b/>
          <w:bCs/>
        </w:rPr>
      </w:pPr>
      <w:r w:rsidRPr="00E84024">
        <w:rPr>
          <w:rFonts w:ascii="Arial" w:hAnsi="Arial" w:cs="Arial"/>
          <w:b/>
          <w:bCs/>
        </w:rPr>
        <w:t>Inteligentní doprava</w:t>
      </w:r>
    </w:p>
    <w:p w:rsidR="00EE7FAD" w:rsidRPr="00E84024" w:rsidRDefault="00EE7FAD" w:rsidP="00917A53">
      <w:pPr>
        <w:numPr>
          <w:ilvl w:val="0"/>
          <w:numId w:val="52"/>
        </w:numPr>
        <w:spacing w:after="0"/>
        <w:contextualSpacing/>
        <w:jc w:val="both"/>
        <w:rPr>
          <w:rFonts w:ascii="Arial" w:hAnsi="Arial" w:cs="Arial"/>
        </w:rPr>
      </w:pPr>
      <w:r w:rsidRPr="00E84024">
        <w:rPr>
          <w:rFonts w:ascii="Arial" w:hAnsi="Arial" w:cs="Arial"/>
        </w:rPr>
        <w:t>Detekční, diagnostické, informační, řídicí a zabezpečovací technologie na bázi inteligentních dopravních systémů (ITS), globálních navigačních družicových systémů (GNSS) a systémů pozorování Země, spolehlivá a zabezpečená infrastruktura elektronických komunikací pro tyto systémy</w:t>
      </w:r>
    </w:p>
    <w:p w:rsidR="00EE7FAD" w:rsidRPr="00E84024" w:rsidRDefault="00EE7FAD" w:rsidP="00917A53">
      <w:pPr>
        <w:numPr>
          <w:ilvl w:val="0"/>
          <w:numId w:val="52"/>
        </w:numPr>
        <w:spacing w:after="0"/>
        <w:contextualSpacing/>
        <w:jc w:val="both"/>
        <w:rPr>
          <w:rFonts w:ascii="Arial" w:hAnsi="Arial" w:cs="Arial"/>
        </w:rPr>
      </w:pPr>
      <w:r w:rsidRPr="00E84024">
        <w:rPr>
          <w:rFonts w:ascii="Arial" w:hAnsi="Arial" w:cs="Arial"/>
        </w:rPr>
        <w:t>Řídicí a automatizační technika a robotika v dopravních systémech</w:t>
      </w:r>
    </w:p>
    <w:p w:rsidR="00EE7FAD" w:rsidRPr="00E84024" w:rsidRDefault="00EE7FAD" w:rsidP="00EE7FAD">
      <w:pPr>
        <w:jc w:val="both"/>
        <w:rPr>
          <w:rFonts w:ascii="Arial" w:hAnsi="Arial" w:cs="Arial"/>
        </w:rPr>
      </w:pPr>
    </w:p>
    <w:p w:rsidR="00EE7FAD" w:rsidRPr="00E84024" w:rsidRDefault="00EE7FAD" w:rsidP="00EE7FAD">
      <w:pPr>
        <w:jc w:val="both"/>
        <w:rPr>
          <w:rFonts w:ascii="Arial" w:hAnsi="Arial" w:cs="Arial"/>
          <w:b/>
          <w:bCs/>
        </w:rPr>
      </w:pPr>
      <w:r w:rsidRPr="00E84024">
        <w:rPr>
          <w:rFonts w:ascii="Arial" w:hAnsi="Arial" w:cs="Arial"/>
          <w:b/>
          <w:bCs/>
        </w:rPr>
        <w:t>Prostorová data v dopravě</w:t>
      </w:r>
    </w:p>
    <w:p w:rsidR="00EE7FAD" w:rsidRPr="00E84024" w:rsidRDefault="00EE7FAD" w:rsidP="00917A53">
      <w:pPr>
        <w:numPr>
          <w:ilvl w:val="0"/>
          <w:numId w:val="52"/>
        </w:numPr>
        <w:spacing w:after="0"/>
        <w:contextualSpacing/>
        <w:jc w:val="both"/>
        <w:rPr>
          <w:rFonts w:ascii="Arial" w:hAnsi="Arial" w:cs="Arial"/>
        </w:rPr>
      </w:pPr>
      <w:r w:rsidRPr="00E84024">
        <w:rPr>
          <w:rFonts w:ascii="Arial" w:hAnsi="Arial" w:cs="Arial"/>
        </w:rPr>
        <w:t xml:space="preserve">Legislativní, regulační a normativně technické rámce, které umožní vzájemné sdílení získaných prostorových dat, rozvoj udržitelných veřejných služeb nad prostorovými daty v dopravě </w:t>
      </w:r>
    </w:p>
    <w:p w:rsidR="00EE7FAD" w:rsidRPr="00E84024" w:rsidRDefault="00EE7FAD" w:rsidP="00917A53">
      <w:pPr>
        <w:numPr>
          <w:ilvl w:val="0"/>
          <w:numId w:val="52"/>
        </w:numPr>
        <w:spacing w:after="0"/>
        <w:contextualSpacing/>
        <w:rPr>
          <w:rFonts w:ascii="Arial" w:hAnsi="Arial" w:cs="Arial"/>
        </w:rPr>
      </w:pPr>
      <w:r w:rsidRPr="00E84024">
        <w:rPr>
          <w:rFonts w:ascii="Arial" w:hAnsi="Arial" w:cs="Arial"/>
        </w:rPr>
        <w:t>Vývoj platforem pro udržitelný provoz a šíření výstupů aplikací založených na datech pozorování Země. Destilace informací z vysokého objemu dat pozorování Země; automatizace v získávání informací z dat pozorování Země</w:t>
      </w:r>
    </w:p>
    <w:p w:rsidR="00EE7FAD" w:rsidRPr="00E84024" w:rsidRDefault="00EE7FAD" w:rsidP="00EE7FAD">
      <w:pPr>
        <w:rPr>
          <w:rFonts w:ascii="Arial" w:hAnsi="Arial" w:cs="Arial"/>
        </w:rPr>
      </w:pPr>
    </w:p>
    <w:p w:rsidR="00EE7FAD" w:rsidRPr="00E84024" w:rsidRDefault="00EE7FAD" w:rsidP="00EE7FAD">
      <w:pPr>
        <w:autoSpaceDE w:val="0"/>
        <w:autoSpaceDN w:val="0"/>
        <w:adjustRightInd w:val="0"/>
        <w:spacing w:after="0"/>
        <w:rPr>
          <w:rFonts w:ascii="Arial" w:hAnsi="Arial" w:cs="Arial"/>
          <w:b/>
          <w:bCs/>
          <w:color w:val="000000"/>
          <w:sz w:val="24"/>
          <w:szCs w:val="24"/>
          <w:u w:val="single"/>
        </w:rPr>
      </w:pPr>
      <w:r w:rsidRPr="00E84024">
        <w:rPr>
          <w:rFonts w:ascii="Arial" w:hAnsi="Arial" w:cs="Arial"/>
          <w:b/>
          <w:color w:val="000000"/>
          <w:sz w:val="24"/>
          <w:szCs w:val="24"/>
          <w:u w:val="single"/>
        </w:rPr>
        <w:t>2. Ministerstvo životního prostředí</w:t>
      </w:r>
    </w:p>
    <w:p w:rsidR="00EE7FAD" w:rsidRPr="00E84024" w:rsidRDefault="00EE7FAD" w:rsidP="00EE7FAD">
      <w:pPr>
        <w:autoSpaceDE w:val="0"/>
        <w:autoSpaceDN w:val="0"/>
        <w:adjustRightInd w:val="0"/>
        <w:spacing w:after="0"/>
        <w:rPr>
          <w:rFonts w:ascii="Arial" w:hAnsi="Arial" w:cs="Arial"/>
          <w:b/>
          <w:bCs/>
          <w:color w:val="000000"/>
          <w:u w:val="single"/>
        </w:rPr>
      </w:pPr>
    </w:p>
    <w:p w:rsidR="007C0C74" w:rsidRPr="007C0C74" w:rsidRDefault="007C0C74" w:rsidP="007C0C74">
      <w:pPr>
        <w:autoSpaceDE w:val="0"/>
        <w:autoSpaceDN w:val="0"/>
        <w:adjustRightInd w:val="0"/>
        <w:spacing w:line="288" w:lineRule="auto"/>
        <w:jc w:val="both"/>
        <w:rPr>
          <w:rFonts w:ascii="Arial" w:hAnsi="Arial" w:cs="Arial"/>
          <w:b/>
          <w:bCs/>
          <w:color w:val="000000"/>
          <w:u w:val="single"/>
        </w:rPr>
      </w:pPr>
      <w:r w:rsidRPr="007C0C74">
        <w:rPr>
          <w:rFonts w:ascii="Arial" w:hAnsi="Arial" w:cs="Arial"/>
          <w:b/>
          <w:bCs/>
          <w:color w:val="000000"/>
          <w:u w:val="single"/>
        </w:rPr>
        <w:t xml:space="preserve">Udržitelnost energetiky a materiálových zdrojů </w:t>
      </w:r>
    </w:p>
    <w:p w:rsidR="007C0C74" w:rsidRPr="007C0C74" w:rsidRDefault="007C0C74" w:rsidP="00917A53">
      <w:pPr>
        <w:numPr>
          <w:ilvl w:val="0"/>
          <w:numId w:val="54"/>
        </w:numPr>
        <w:autoSpaceDE w:val="0"/>
        <w:autoSpaceDN w:val="0"/>
        <w:adjustRightInd w:val="0"/>
        <w:spacing w:after="60" w:line="288" w:lineRule="auto"/>
        <w:jc w:val="both"/>
        <w:rPr>
          <w:rFonts w:ascii="Arial" w:hAnsi="Arial" w:cs="Arial"/>
        </w:rPr>
      </w:pPr>
      <w:r w:rsidRPr="007C0C74">
        <w:rPr>
          <w:rFonts w:ascii="Arial" w:hAnsi="Arial" w:cs="Arial"/>
        </w:rPr>
        <w:t>Snižování energetické náročnosti a snižování emisí do ovzduší</w:t>
      </w:r>
    </w:p>
    <w:p w:rsidR="007C0C74" w:rsidRPr="007C0C74" w:rsidRDefault="007C0C74" w:rsidP="00917A53">
      <w:pPr>
        <w:numPr>
          <w:ilvl w:val="0"/>
          <w:numId w:val="54"/>
        </w:numPr>
        <w:autoSpaceDE w:val="0"/>
        <w:autoSpaceDN w:val="0"/>
        <w:adjustRightInd w:val="0"/>
        <w:spacing w:after="60" w:line="288" w:lineRule="auto"/>
        <w:jc w:val="both"/>
        <w:rPr>
          <w:rFonts w:ascii="Arial" w:hAnsi="Arial" w:cs="Arial"/>
        </w:rPr>
      </w:pPr>
      <w:r w:rsidRPr="007C0C74">
        <w:rPr>
          <w:rFonts w:ascii="Arial" w:hAnsi="Arial" w:cs="Arial"/>
        </w:rPr>
        <w:t>Zhodnocení dopadů meteorologických a antropogenních procesů na emise a</w:t>
      </w:r>
      <w:r w:rsidR="002121C2">
        <w:rPr>
          <w:rFonts w:ascii="Arial" w:hAnsi="Arial" w:cs="Arial"/>
        </w:rPr>
        <w:t> </w:t>
      </w:r>
      <w:r w:rsidRPr="007C0C74">
        <w:rPr>
          <w:rFonts w:ascii="Arial" w:hAnsi="Arial" w:cs="Arial"/>
        </w:rPr>
        <w:t>imise se zvláštním zřetelem na zjištění toxikologických vlastností prachových částic a zpřesnění modelování znečištění ovzduší</w:t>
      </w:r>
    </w:p>
    <w:p w:rsidR="007C0C74" w:rsidRPr="007C0C74" w:rsidRDefault="007C0C74" w:rsidP="00917A53">
      <w:pPr>
        <w:numPr>
          <w:ilvl w:val="0"/>
          <w:numId w:val="54"/>
        </w:numPr>
        <w:autoSpaceDE w:val="0"/>
        <w:autoSpaceDN w:val="0"/>
        <w:adjustRightInd w:val="0"/>
        <w:spacing w:after="60" w:line="288" w:lineRule="auto"/>
        <w:jc w:val="both"/>
        <w:rPr>
          <w:rFonts w:ascii="Arial" w:hAnsi="Arial" w:cs="Arial"/>
        </w:rPr>
      </w:pPr>
      <w:r w:rsidRPr="007C0C74">
        <w:rPr>
          <w:rFonts w:ascii="Arial" w:hAnsi="Arial" w:cs="Arial"/>
        </w:rPr>
        <w:t>Návrh nástrojů – metodik pro naplňování opatření strategických dokumentů v oblasti odpadů, ochrany ovzduší, klimatu a vod</w:t>
      </w:r>
    </w:p>
    <w:p w:rsidR="007C0C74" w:rsidRPr="007C0C74" w:rsidRDefault="007C0C74" w:rsidP="00917A53">
      <w:pPr>
        <w:numPr>
          <w:ilvl w:val="0"/>
          <w:numId w:val="54"/>
        </w:numPr>
        <w:autoSpaceDE w:val="0"/>
        <w:autoSpaceDN w:val="0"/>
        <w:adjustRightInd w:val="0"/>
        <w:spacing w:after="60" w:line="288" w:lineRule="auto"/>
        <w:jc w:val="both"/>
        <w:rPr>
          <w:rFonts w:ascii="Arial" w:hAnsi="Arial" w:cs="Arial"/>
        </w:rPr>
      </w:pPr>
      <w:r w:rsidRPr="007C0C74">
        <w:rPr>
          <w:rFonts w:ascii="Arial" w:hAnsi="Arial" w:cs="Arial"/>
        </w:rPr>
        <w:t>Vývoj environmentálně šetrných technologií a postupy při těžbě, dopravě a</w:t>
      </w:r>
      <w:r w:rsidR="002121C2">
        <w:rPr>
          <w:rFonts w:ascii="Arial" w:hAnsi="Arial" w:cs="Arial"/>
        </w:rPr>
        <w:t> </w:t>
      </w:r>
      <w:r w:rsidRPr="007C0C74">
        <w:rPr>
          <w:rFonts w:ascii="Arial" w:hAnsi="Arial" w:cs="Arial"/>
        </w:rPr>
        <w:t>zpracování surovin a náhradě primárních zdrojů druhotnými zdroji ve vazbě na strategické dokumenty v oblasti odpadů a oběhového hospodářství</w:t>
      </w:r>
    </w:p>
    <w:p w:rsidR="007C0C74" w:rsidRPr="007C0C74" w:rsidRDefault="007C0C74" w:rsidP="00917A53">
      <w:pPr>
        <w:numPr>
          <w:ilvl w:val="0"/>
          <w:numId w:val="54"/>
        </w:numPr>
        <w:autoSpaceDE w:val="0"/>
        <w:autoSpaceDN w:val="0"/>
        <w:adjustRightInd w:val="0"/>
        <w:spacing w:after="60" w:line="288" w:lineRule="auto"/>
        <w:jc w:val="both"/>
        <w:rPr>
          <w:rFonts w:ascii="Arial" w:hAnsi="Arial" w:cs="Arial"/>
        </w:rPr>
      </w:pPr>
      <w:r w:rsidRPr="007C0C74">
        <w:rPr>
          <w:rFonts w:ascii="Arial" w:hAnsi="Arial" w:cs="Arial"/>
        </w:rPr>
        <w:t>Výzkum a inovace v oblasti oběhového hospodářství</w:t>
      </w:r>
    </w:p>
    <w:p w:rsidR="007C0C74" w:rsidRPr="007C0C74" w:rsidRDefault="007C0C74" w:rsidP="00917A53">
      <w:pPr>
        <w:numPr>
          <w:ilvl w:val="0"/>
          <w:numId w:val="54"/>
        </w:numPr>
        <w:autoSpaceDE w:val="0"/>
        <w:autoSpaceDN w:val="0"/>
        <w:adjustRightInd w:val="0"/>
        <w:spacing w:after="60" w:line="288" w:lineRule="auto"/>
        <w:jc w:val="both"/>
        <w:rPr>
          <w:rFonts w:ascii="Arial" w:hAnsi="Arial" w:cs="Arial"/>
        </w:rPr>
      </w:pPr>
      <w:r w:rsidRPr="007C0C74">
        <w:rPr>
          <w:rFonts w:ascii="Arial" w:hAnsi="Arial" w:cs="Arial"/>
        </w:rPr>
        <w:t>Vývoj nejlepších dostupných technik a nově vznikajících technik průmyslových činností poskytujících vyšší úroveň ochrany životního prostředí a vyšší úspory nákladů</w:t>
      </w:r>
    </w:p>
    <w:p w:rsidR="007C0C74" w:rsidRPr="007C0C74" w:rsidRDefault="007C0C74" w:rsidP="00917A53">
      <w:pPr>
        <w:numPr>
          <w:ilvl w:val="0"/>
          <w:numId w:val="54"/>
        </w:numPr>
        <w:autoSpaceDE w:val="0"/>
        <w:autoSpaceDN w:val="0"/>
        <w:adjustRightInd w:val="0"/>
        <w:spacing w:after="60" w:line="288" w:lineRule="auto"/>
        <w:jc w:val="both"/>
        <w:rPr>
          <w:rFonts w:ascii="Arial" w:hAnsi="Arial" w:cs="Arial"/>
        </w:rPr>
      </w:pPr>
      <w:r w:rsidRPr="007C0C74">
        <w:rPr>
          <w:rFonts w:ascii="Arial" w:hAnsi="Arial" w:cs="Arial"/>
        </w:rPr>
        <w:t>Výzkum netradičních a nekonvenčních zdrojů energie a jejich potenciálu</w:t>
      </w:r>
    </w:p>
    <w:p w:rsidR="007C0C74" w:rsidRPr="007C0C74" w:rsidRDefault="007C0C74" w:rsidP="00917A53">
      <w:pPr>
        <w:numPr>
          <w:ilvl w:val="0"/>
          <w:numId w:val="54"/>
        </w:numPr>
        <w:autoSpaceDE w:val="0"/>
        <w:autoSpaceDN w:val="0"/>
        <w:adjustRightInd w:val="0"/>
        <w:spacing w:after="60" w:line="288" w:lineRule="auto"/>
        <w:jc w:val="both"/>
        <w:rPr>
          <w:rFonts w:ascii="Arial" w:hAnsi="Arial" w:cs="Arial"/>
        </w:rPr>
      </w:pPr>
      <w:r w:rsidRPr="007C0C74">
        <w:rPr>
          <w:rFonts w:ascii="Arial" w:hAnsi="Arial" w:cs="Arial"/>
        </w:rPr>
        <w:t>Výzkum a vývoj metod ukládání a skladování energie v zemské kůře</w:t>
      </w:r>
    </w:p>
    <w:p w:rsidR="007C0C74" w:rsidRPr="007C0C74" w:rsidRDefault="007C0C74" w:rsidP="00917A53">
      <w:pPr>
        <w:numPr>
          <w:ilvl w:val="0"/>
          <w:numId w:val="54"/>
        </w:numPr>
        <w:autoSpaceDE w:val="0"/>
        <w:autoSpaceDN w:val="0"/>
        <w:adjustRightInd w:val="0"/>
        <w:spacing w:after="60" w:line="288" w:lineRule="auto"/>
        <w:jc w:val="both"/>
        <w:rPr>
          <w:rFonts w:ascii="Arial" w:hAnsi="Arial" w:cs="Arial"/>
        </w:rPr>
      </w:pPr>
      <w:r w:rsidRPr="007C0C74">
        <w:rPr>
          <w:rFonts w:ascii="Arial" w:hAnsi="Arial" w:cs="Arial"/>
        </w:rPr>
        <w:lastRenderedPageBreak/>
        <w:t>Výzkum a vývoj inteligentních systémů výroby, ukládání a distribuce energie z OZE s ohledem na minimalizaci vlivů na přírodu a krajinu (lokální potenciál a</w:t>
      </w:r>
      <w:r w:rsidR="002121C2">
        <w:rPr>
          <w:rFonts w:ascii="Arial" w:hAnsi="Arial" w:cs="Arial"/>
        </w:rPr>
        <w:t> </w:t>
      </w:r>
      <w:r w:rsidRPr="007C0C74">
        <w:rPr>
          <w:rFonts w:ascii="Arial" w:hAnsi="Arial" w:cs="Arial"/>
        </w:rPr>
        <w:t xml:space="preserve">spotřeba) </w:t>
      </w:r>
    </w:p>
    <w:p w:rsidR="00A0350C" w:rsidRDefault="00A0350C" w:rsidP="007C0C74">
      <w:pPr>
        <w:spacing w:after="60" w:line="288" w:lineRule="auto"/>
        <w:ind w:left="709" w:hanging="709"/>
        <w:jc w:val="both"/>
        <w:rPr>
          <w:rFonts w:ascii="Arial" w:hAnsi="Arial" w:cs="Arial"/>
          <w:b/>
          <w:u w:val="single"/>
        </w:rPr>
      </w:pPr>
    </w:p>
    <w:p w:rsidR="007C0C74" w:rsidRPr="007C0C74" w:rsidRDefault="007C0C74" w:rsidP="007C0C74">
      <w:pPr>
        <w:spacing w:after="60" w:line="288" w:lineRule="auto"/>
        <w:ind w:left="709" w:hanging="709"/>
        <w:jc w:val="both"/>
        <w:rPr>
          <w:rFonts w:ascii="Arial" w:hAnsi="Arial" w:cs="Arial"/>
          <w:b/>
          <w:u w:val="single"/>
        </w:rPr>
      </w:pPr>
      <w:r w:rsidRPr="007C0C74">
        <w:rPr>
          <w:rFonts w:ascii="Arial" w:hAnsi="Arial" w:cs="Arial"/>
          <w:b/>
          <w:u w:val="single"/>
        </w:rPr>
        <w:t>Prostředí pro kvalitní život</w:t>
      </w:r>
    </w:p>
    <w:p w:rsidR="007C0C74" w:rsidRPr="007C0C74" w:rsidRDefault="007C0C74" w:rsidP="007C0C74">
      <w:pPr>
        <w:spacing w:after="60" w:line="288" w:lineRule="auto"/>
        <w:ind w:left="709" w:hanging="709"/>
        <w:jc w:val="both"/>
        <w:rPr>
          <w:rFonts w:ascii="Arial" w:hAnsi="Arial" w:cs="Arial"/>
          <w:b/>
          <w:u w:val="single"/>
        </w:rPr>
      </w:pPr>
    </w:p>
    <w:p w:rsidR="007C0C74" w:rsidRPr="007C0C74" w:rsidRDefault="007C0C74" w:rsidP="007C0C74">
      <w:pPr>
        <w:spacing w:after="60" w:line="288" w:lineRule="auto"/>
        <w:jc w:val="both"/>
        <w:rPr>
          <w:rFonts w:ascii="Arial" w:hAnsi="Arial" w:cs="Arial"/>
          <w:b/>
          <w:bCs/>
        </w:rPr>
      </w:pPr>
      <w:r w:rsidRPr="007C0C74">
        <w:rPr>
          <w:rFonts w:ascii="Arial" w:hAnsi="Arial" w:cs="Arial"/>
          <w:b/>
          <w:bCs/>
        </w:rPr>
        <w:t>Přírodní zdroje</w:t>
      </w:r>
    </w:p>
    <w:p w:rsidR="007C0C74" w:rsidRPr="007C0C74" w:rsidRDefault="007C0C74" w:rsidP="00917A53">
      <w:pPr>
        <w:keepNext/>
        <w:numPr>
          <w:ilvl w:val="0"/>
          <w:numId w:val="54"/>
        </w:numPr>
        <w:suppressAutoHyphens/>
        <w:spacing w:before="60" w:after="60" w:line="288" w:lineRule="auto"/>
        <w:contextualSpacing/>
        <w:jc w:val="both"/>
        <w:rPr>
          <w:rFonts w:ascii="Arial" w:hAnsi="Arial" w:cs="Arial"/>
        </w:rPr>
      </w:pPr>
      <w:r w:rsidRPr="007C0C74">
        <w:rPr>
          <w:rFonts w:ascii="Arial" w:hAnsi="Arial" w:cs="Arial"/>
        </w:rPr>
        <w:t>Zajištění odborných podkladů založených na výsledcích aplikovaného výzkumu pro ochranu a využívání horninového prostředí, půdy, podzemních vod a zdrojů nerostných surovin a snížení jejich zátěže vlivem působení antropogenních činitelů v krajině (např. zábory, kontaminace, ztížení podmínek pro vyhledávání, inventarizaci, využívání a vyhodnocování geologických podmínek, přírodních zdrojů a geofaktorů)</w:t>
      </w:r>
    </w:p>
    <w:p w:rsidR="007C0C74" w:rsidRPr="007C0C74" w:rsidRDefault="007C0C74" w:rsidP="00917A53">
      <w:pPr>
        <w:keepNext/>
        <w:numPr>
          <w:ilvl w:val="0"/>
          <w:numId w:val="54"/>
        </w:numPr>
        <w:suppressAutoHyphens/>
        <w:spacing w:before="60" w:after="60" w:line="288" w:lineRule="auto"/>
        <w:contextualSpacing/>
        <w:jc w:val="both"/>
        <w:rPr>
          <w:rFonts w:ascii="Arial" w:hAnsi="Arial" w:cs="Arial"/>
        </w:rPr>
      </w:pPr>
      <w:r w:rsidRPr="007C0C74">
        <w:rPr>
          <w:rFonts w:ascii="Arial" w:hAnsi="Arial" w:cs="Arial"/>
        </w:rPr>
        <w:t>Působení antropogenních vlivů a geofaktorů na složky životního prostředí</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Podpora, ochrana, šetrné a efektivní využívání surovinových zdrojů a podzemních vod a využívání druhotných surovin</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 xml:space="preserve">Zajištění odborných podkladů pro ochranu půdy z hlediska zachování biologických, fyzikálních a chemických vlastností půdy v návaznosti na zlepšení kvality půdy a obnovu jejích funkcí </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 xml:space="preserve">Odborná podpora pro plánování v oblasti podzemních a povrchových vod a pro optimalizaci vodního režimu krajiny </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Odborná podpora (dokumentace, inventarizace, sledování, analýza dat a syntéza nových poznatků) pro středně a dlouhodobé hodnocení stavu a vlivu změn na složky životního prostředí, přírodní zdroje a krajinu</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Trvale udržitelné zajištění mimoprodukčních a produkčních funkcí půdy</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Odborná podpora pro plánování v oblasti vod</w:t>
      </w:r>
    </w:p>
    <w:p w:rsidR="007C0C74" w:rsidRPr="007C0C74" w:rsidRDefault="007C0C74" w:rsidP="007C0C74">
      <w:pPr>
        <w:autoSpaceDE w:val="0"/>
        <w:autoSpaceDN w:val="0"/>
        <w:adjustRightInd w:val="0"/>
        <w:spacing w:line="288" w:lineRule="auto"/>
        <w:jc w:val="both"/>
        <w:rPr>
          <w:rFonts w:ascii="Arial" w:hAnsi="Arial" w:cs="Arial"/>
          <w:b/>
          <w:bCs/>
        </w:rPr>
      </w:pPr>
    </w:p>
    <w:p w:rsidR="007C0C74" w:rsidRPr="007C0C74" w:rsidRDefault="007C0C74" w:rsidP="007C0C74">
      <w:pPr>
        <w:keepNext/>
        <w:spacing w:line="288" w:lineRule="auto"/>
        <w:jc w:val="both"/>
        <w:rPr>
          <w:rFonts w:ascii="Arial" w:hAnsi="Arial" w:cs="Arial"/>
        </w:rPr>
      </w:pPr>
      <w:r w:rsidRPr="007C0C74">
        <w:rPr>
          <w:rFonts w:ascii="Arial" w:hAnsi="Arial" w:cs="Arial"/>
        </w:rPr>
        <w:t>Výzkum zaměřený na přírodní hodnoty spojený se zajištěním poznatků a odborných podkladů pro efektivní ochranu přírody, zejména pro:</w:t>
      </w:r>
    </w:p>
    <w:p w:rsidR="007C0C74" w:rsidRPr="007C0C74" w:rsidRDefault="007C0C74" w:rsidP="00917A53">
      <w:pPr>
        <w:keepNext/>
        <w:numPr>
          <w:ilvl w:val="0"/>
          <w:numId w:val="54"/>
        </w:numPr>
        <w:spacing w:after="60"/>
        <w:jc w:val="both"/>
        <w:rPr>
          <w:rFonts w:ascii="Arial" w:hAnsi="Arial" w:cs="Arial"/>
        </w:rPr>
      </w:pPr>
      <w:r w:rsidRPr="007C0C74">
        <w:rPr>
          <w:rFonts w:ascii="Arial" w:hAnsi="Arial" w:cs="Arial"/>
        </w:rPr>
        <w:t>ochranu biodiverzity na úrovni společenstev, druhů i genetické variability jedinců</w:t>
      </w:r>
    </w:p>
    <w:p w:rsidR="007C0C74" w:rsidRPr="007C0C74" w:rsidRDefault="007C0C74" w:rsidP="00917A53">
      <w:pPr>
        <w:keepNext/>
        <w:numPr>
          <w:ilvl w:val="0"/>
          <w:numId w:val="54"/>
        </w:numPr>
        <w:spacing w:after="60"/>
        <w:jc w:val="both"/>
        <w:rPr>
          <w:rFonts w:ascii="Arial" w:hAnsi="Arial" w:cs="Arial"/>
        </w:rPr>
      </w:pPr>
      <w:r w:rsidRPr="007C0C74">
        <w:rPr>
          <w:rFonts w:ascii="Arial" w:hAnsi="Arial" w:cs="Arial"/>
        </w:rPr>
        <w:t xml:space="preserve">zajištění závazků ČR vyplývajících z mezinárodních smluv a úmluv </w:t>
      </w:r>
    </w:p>
    <w:p w:rsidR="007C0C74" w:rsidRPr="007C0C74" w:rsidRDefault="007C0C74" w:rsidP="00917A53">
      <w:pPr>
        <w:keepNext/>
        <w:numPr>
          <w:ilvl w:val="0"/>
          <w:numId w:val="54"/>
        </w:numPr>
        <w:spacing w:after="60"/>
        <w:jc w:val="both"/>
        <w:rPr>
          <w:rFonts w:ascii="Arial" w:hAnsi="Arial" w:cs="Arial"/>
        </w:rPr>
      </w:pPr>
      <w:r w:rsidRPr="007C0C74">
        <w:rPr>
          <w:rFonts w:ascii="Arial" w:hAnsi="Arial" w:cs="Arial"/>
        </w:rPr>
        <w:t>zajištění implementace soustavy Natura 2000, resp. implementaci Směrnice č.</w:t>
      </w:r>
      <w:r w:rsidR="002121C2">
        <w:rPr>
          <w:rFonts w:ascii="Arial" w:hAnsi="Arial" w:cs="Arial"/>
        </w:rPr>
        <w:t> </w:t>
      </w:r>
      <w:r w:rsidRPr="007C0C74">
        <w:rPr>
          <w:rFonts w:ascii="Arial" w:hAnsi="Arial" w:cs="Arial"/>
        </w:rPr>
        <w:t>92/43/EHS, o ochraně přírodních stanovišť, volně žijících živočichů a planě rostoucích rostlin a směrnice č. 2009/147/ES o ochraně volně žijících ptáků</w:t>
      </w:r>
    </w:p>
    <w:p w:rsidR="007C0C74" w:rsidRPr="007C0C74" w:rsidRDefault="007C0C74" w:rsidP="00917A53">
      <w:pPr>
        <w:keepNext/>
        <w:numPr>
          <w:ilvl w:val="0"/>
          <w:numId w:val="54"/>
        </w:numPr>
        <w:spacing w:after="60"/>
        <w:jc w:val="both"/>
        <w:rPr>
          <w:rFonts w:ascii="Arial" w:hAnsi="Arial" w:cs="Arial"/>
        </w:rPr>
      </w:pPr>
      <w:r w:rsidRPr="007C0C74">
        <w:rPr>
          <w:rFonts w:ascii="Arial" w:hAnsi="Arial" w:cs="Arial"/>
        </w:rPr>
        <w:t>omezení negativního vlivu invazních druhů, resp. implementace Nařízení Evropského parlamentu a Rady (EU) č. 1143/2014, o prevenci a regulaci zavlékání či vysazování a šíření invazních nepůvodních druhů, a Nařízení Rady (ES) 708/2007, o používání cizích a místně se nevyskytujících druhů v</w:t>
      </w:r>
      <w:r w:rsidR="002121C2">
        <w:rPr>
          <w:rFonts w:ascii="Arial" w:hAnsi="Arial" w:cs="Arial"/>
        </w:rPr>
        <w:t> </w:t>
      </w:r>
      <w:r w:rsidRPr="007C0C74">
        <w:rPr>
          <w:rFonts w:ascii="Arial" w:hAnsi="Arial" w:cs="Arial"/>
        </w:rPr>
        <w:t>akvakultuře</w:t>
      </w:r>
    </w:p>
    <w:p w:rsidR="007C0C74" w:rsidRPr="007C0C74" w:rsidRDefault="007C0C74" w:rsidP="00917A53">
      <w:pPr>
        <w:keepNext/>
        <w:numPr>
          <w:ilvl w:val="0"/>
          <w:numId w:val="54"/>
        </w:numPr>
        <w:spacing w:after="60"/>
        <w:jc w:val="both"/>
        <w:rPr>
          <w:rFonts w:ascii="Arial" w:hAnsi="Arial" w:cs="Arial"/>
        </w:rPr>
      </w:pPr>
      <w:r w:rsidRPr="007C0C74">
        <w:rPr>
          <w:rFonts w:ascii="Arial" w:hAnsi="Arial" w:cs="Arial"/>
        </w:rPr>
        <w:t xml:space="preserve">naplňování Národního akčního plánu na snížení používání pesticidů, dlouhodobé zvyšování efektivity zvláštní územní ochrany přírody a krajiny, zejména na metody a postupy udržování chráněných ekosystémů a jejich složek, biotopů druhů a populací druhů, v příznivém stavu a na zjišťování a vyhodnocování </w:t>
      </w:r>
      <w:r w:rsidRPr="007C0C74">
        <w:rPr>
          <w:rFonts w:ascii="Arial" w:hAnsi="Arial" w:cs="Arial"/>
        </w:rPr>
        <w:lastRenderedPageBreak/>
        <w:t>informací o jejich stavu a vývoji z hlediska naplňování cílů zvláštní územní ochrany přírody a krajiny</w:t>
      </w:r>
    </w:p>
    <w:p w:rsidR="007C0C74" w:rsidRPr="007C0C74" w:rsidRDefault="007C0C74" w:rsidP="007C0C74">
      <w:pPr>
        <w:autoSpaceDE w:val="0"/>
        <w:autoSpaceDN w:val="0"/>
        <w:adjustRightInd w:val="0"/>
        <w:spacing w:line="288" w:lineRule="auto"/>
        <w:jc w:val="both"/>
        <w:rPr>
          <w:rFonts w:ascii="Arial" w:hAnsi="Arial" w:cs="Arial"/>
          <w:b/>
          <w:bCs/>
        </w:rPr>
      </w:pPr>
    </w:p>
    <w:p w:rsidR="007C0C74" w:rsidRPr="007C0C74" w:rsidRDefault="007C0C74" w:rsidP="007C0C74">
      <w:pPr>
        <w:autoSpaceDE w:val="0"/>
        <w:autoSpaceDN w:val="0"/>
        <w:adjustRightInd w:val="0"/>
        <w:spacing w:line="288" w:lineRule="auto"/>
        <w:jc w:val="both"/>
        <w:rPr>
          <w:rFonts w:ascii="Arial" w:hAnsi="Arial" w:cs="Arial"/>
          <w:b/>
          <w:bCs/>
        </w:rPr>
      </w:pPr>
      <w:r w:rsidRPr="007C0C74">
        <w:rPr>
          <w:rFonts w:ascii="Arial" w:hAnsi="Arial" w:cs="Arial"/>
          <w:b/>
          <w:bCs/>
        </w:rPr>
        <w:t>Globální změny (a adaptace na změnu klimatu)</w:t>
      </w:r>
    </w:p>
    <w:p w:rsidR="007C0C74" w:rsidRPr="007C0C74" w:rsidRDefault="007C0C74" w:rsidP="00917A53">
      <w:pPr>
        <w:numPr>
          <w:ilvl w:val="0"/>
          <w:numId w:val="53"/>
        </w:numPr>
        <w:autoSpaceDE w:val="0"/>
        <w:autoSpaceDN w:val="0"/>
        <w:adjustRightInd w:val="0"/>
        <w:spacing w:after="60" w:line="288" w:lineRule="auto"/>
        <w:jc w:val="both"/>
        <w:rPr>
          <w:rFonts w:ascii="Arial" w:hAnsi="Arial" w:cs="Arial"/>
          <w:b/>
          <w:bCs/>
        </w:rPr>
      </w:pPr>
      <w:r w:rsidRPr="007C0C74">
        <w:rPr>
          <w:rFonts w:ascii="Arial" w:hAnsi="Arial" w:cs="Arial"/>
        </w:rPr>
        <w:t>Scénáře a změny klimatu, identifikace a monitorování jejich dopadů.</w:t>
      </w:r>
    </w:p>
    <w:p w:rsidR="007C0C74" w:rsidRPr="007C0C74" w:rsidRDefault="007C0C74" w:rsidP="00917A53">
      <w:pPr>
        <w:numPr>
          <w:ilvl w:val="0"/>
          <w:numId w:val="53"/>
        </w:numPr>
        <w:autoSpaceDE w:val="0"/>
        <w:autoSpaceDN w:val="0"/>
        <w:adjustRightInd w:val="0"/>
        <w:spacing w:after="60" w:line="288" w:lineRule="auto"/>
        <w:jc w:val="both"/>
        <w:rPr>
          <w:rFonts w:ascii="Arial" w:hAnsi="Arial" w:cs="Arial"/>
          <w:b/>
          <w:bCs/>
        </w:rPr>
      </w:pPr>
      <w:r w:rsidRPr="007C0C74">
        <w:rPr>
          <w:rFonts w:ascii="Arial" w:eastAsia="TimesNewRoman" w:hAnsi="Arial" w:cs="Arial"/>
        </w:rPr>
        <w:t>Analýza budoucích dopadů změny klimatu na ekosystémy, biotopy i jednotlivé druhy, metodologie hodnocení míry jejich citlivosti a ohrožení a s tím spojených ekologických i společenských rizik</w:t>
      </w:r>
    </w:p>
    <w:p w:rsidR="007C0C74" w:rsidRPr="007C0C74" w:rsidRDefault="007C0C74" w:rsidP="00917A53">
      <w:pPr>
        <w:numPr>
          <w:ilvl w:val="0"/>
          <w:numId w:val="53"/>
        </w:numPr>
        <w:autoSpaceDE w:val="0"/>
        <w:autoSpaceDN w:val="0"/>
        <w:adjustRightInd w:val="0"/>
        <w:spacing w:after="60" w:line="288" w:lineRule="auto"/>
        <w:jc w:val="both"/>
        <w:rPr>
          <w:rFonts w:ascii="Arial" w:hAnsi="Arial" w:cs="Arial"/>
          <w:b/>
          <w:bCs/>
        </w:rPr>
      </w:pPr>
      <w:r w:rsidRPr="007C0C74">
        <w:rPr>
          <w:rFonts w:ascii="Arial" w:eastAsia="TimesNewRoman" w:hAnsi="Arial" w:cs="Arial"/>
        </w:rPr>
        <w:t xml:space="preserve">Plánování, příprava a realizace adaptačních opatření; synergie a antagonismus opatření </w:t>
      </w:r>
    </w:p>
    <w:p w:rsidR="007C0C74" w:rsidRPr="007C0C74" w:rsidRDefault="007C0C74" w:rsidP="00917A53">
      <w:pPr>
        <w:keepNext/>
        <w:numPr>
          <w:ilvl w:val="0"/>
          <w:numId w:val="53"/>
        </w:numPr>
        <w:autoSpaceDE w:val="0"/>
        <w:autoSpaceDN w:val="0"/>
        <w:adjustRightInd w:val="0"/>
        <w:spacing w:after="60"/>
        <w:jc w:val="both"/>
        <w:rPr>
          <w:rFonts w:ascii="Arial" w:eastAsia="TimesNewRoman" w:hAnsi="Arial" w:cs="Arial"/>
        </w:rPr>
      </w:pPr>
      <w:r w:rsidRPr="007C0C74">
        <w:rPr>
          <w:rFonts w:ascii="Arial" w:eastAsia="TimesNewRoman" w:hAnsi="Arial" w:cs="Arial"/>
        </w:rPr>
        <w:t xml:space="preserve">Sledování a hodnocení účinnosti adaptací a hodnocení – environmentální hledisko; </w:t>
      </w:r>
      <w:r w:rsidRPr="007C0C74">
        <w:rPr>
          <w:rFonts w:ascii="Arial" w:hAnsi="Arial" w:cs="Arial"/>
          <w:bCs/>
        </w:rPr>
        <w:t xml:space="preserve">ekonomická analýza a vyhodnocení přínosu adaptačních opatření zahrnují aspekt zachování rozsahu nebo minimalizace úbytku ekosystémových služeb </w:t>
      </w:r>
    </w:p>
    <w:p w:rsidR="007C0C74" w:rsidRPr="007C0C74" w:rsidRDefault="007C0C74" w:rsidP="00917A53">
      <w:pPr>
        <w:keepNext/>
        <w:numPr>
          <w:ilvl w:val="0"/>
          <w:numId w:val="53"/>
        </w:numPr>
        <w:spacing w:after="60"/>
        <w:ind w:left="1077" w:hanging="357"/>
        <w:jc w:val="both"/>
        <w:rPr>
          <w:rFonts w:ascii="Arial" w:hAnsi="Arial" w:cs="Arial"/>
        </w:rPr>
      </w:pPr>
      <w:r w:rsidRPr="007C0C74">
        <w:rPr>
          <w:rFonts w:ascii="Arial" w:hAnsi="Arial" w:cs="Arial"/>
        </w:rPr>
        <w:t>Hodnocení vlivu a prognóza přírodních nebezpečí a antropogenních rizik a</w:t>
      </w:r>
      <w:r w:rsidR="002121C2">
        <w:rPr>
          <w:rFonts w:ascii="Arial" w:hAnsi="Arial" w:cs="Arial"/>
        </w:rPr>
        <w:t> </w:t>
      </w:r>
      <w:r w:rsidRPr="007C0C74">
        <w:rPr>
          <w:rFonts w:ascii="Arial" w:hAnsi="Arial" w:cs="Arial"/>
        </w:rPr>
        <w:t>možnosti jejich prevence ve vazbě na dynamiku klimatu</w:t>
      </w:r>
    </w:p>
    <w:p w:rsidR="007C0C74" w:rsidRPr="007C0C74" w:rsidRDefault="007C0C74" w:rsidP="00917A53">
      <w:pPr>
        <w:keepNext/>
        <w:numPr>
          <w:ilvl w:val="0"/>
          <w:numId w:val="54"/>
        </w:numPr>
        <w:spacing w:after="60"/>
        <w:ind w:left="1077" w:hanging="357"/>
        <w:contextualSpacing/>
        <w:jc w:val="both"/>
        <w:rPr>
          <w:rFonts w:ascii="Arial" w:hAnsi="Arial" w:cs="Arial"/>
        </w:rPr>
      </w:pPr>
      <w:r w:rsidRPr="007C0C74">
        <w:rPr>
          <w:rFonts w:ascii="Arial" w:hAnsi="Arial" w:cs="Arial"/>
        </w:rPr>
        <w:t>Výzkum biogeochemických interakcí voda-hornina-vzduch a modelování kritických zátěží a scénářů vývoje</w:t>
      </w:r>
    </w:p>
    <w:p w:rsidR="007C0C74" w:rsidRPr="007C0C74" w:rsidRDefault="007C0C74" w:rsidP="00917A53">
      <w:pPr>
        <w:keepNext/>
        <w:numPr>
          <w:ilvl w:val="0"/>
          <w:numId w:val="54"/>
        </w:numPr>
        <w:spacing w:after="60"/>
        <w:ind w:left="1077" w:hanging="357"/>
        <w:contextualSpacing/>
        <w:jc w:val="both"/>
        <w:rPr>
          <w:rFonts w:ascii="Arial" w:hAnsi="Arial" w:cs="Arial"/>
        </w:rPr>
      </w:pPr>
      <w:r w:rsidRPr="007C0C74">
        <w:rPr>
          <w:rFonts w:ascii="Arial" w:hAnsi="Arial" w:cs="Arial"/>
        </w:rPr>
        <w:t>Výzkum migrace, akumulace a uvolňování prvků a sloučenin v antropogenně zasaženém prostředí a jejich přírodních geochemických cyklů v horninovém a</w:t>
      </w:r>
      <w:r w:rsidR="002121C2">
        <w:rPr>
          <w:rFonts w:ascii="Arial" w:hAnsi="Arial" w:cs="Arial"/>
        </w:rPr>
        <w:t> </w:t>
      </w:r>
      <w:r w:rsidRPr="007C0C74">
        <w:rPr>
          <w:rFonts w:ascii="Arial" w:hAnsi="Arial" w:cs="Arial"/>
        </w:rPr>
        <w:t>půdním prostředí</w:t>
      </w:r>
    </w:p>
    <w:p w:rsidR="007C0C74" w:rsidRPr="007C0C74" w:rsidRDefault="007C0C74" w:rsidP="00917A53">
      <w:pPr>
        <w:keepNext/>
        <w:numPr>
          <w:ilvl w:val="0"/>
          <w:numId w:val="53"/>
        </w:numPr>
        <w:jc w:val="both"/>
        <w:rPr>
          <w:rFonts w:ascii="Arial" w:hAnsi="Arial" w:cs="Arial"/>
        </w:rPr>
      </w:pPr>
      <w:r w:rsidRPr="007C0C74">
        <w:rPr>
          <w:rFonts w:ascii="Arial" w:hAnsi="Arial" w:cs="Arial"/>
        </w:rPr>
        <w:t>Metodický výzkum a identifikace sofistikovaných indikátorů kvality složek životního prostředí</w:t>
      </w:r>
    </w:p>
    <w:p w:rsidR="007C0C74" w:rsidRPr="007C0C74" w:rsidRDefault="007C0C74" w:rsidP="00917A53">
      <w:pPr>
        <w:keepNext/>
        <w:numPr>
          <w:ilvl w:val="0"/>
          <w:numId w:val="53"/>
        </w:numPr>
        <w:jc w:val="both"/>
        <w:rPr>
          <w:rFonts w:ascii="Arial" w:hAnsi="Arial" w:cs="Arial"/>
        </w:rPr>
      </w:pPr>
      <w:r w:rsidRPr="007C0C74">
        <w:rPr>
          <w:rFonts w:ascii="Arial" w:hAnsi="Arial" w:cs="Arial"/>
        </w:rPr>
        <w:t>Ukládání CO2 do horninových struktur pro snižování vlivu klimatických změn</w:t>
      </w:r>
    </w:p>
    <w:p w:rsidR="007C0C74" w:rsidRPr="007C0C74" w:rsidRDefault="007C0C74" w:rsidP="00917A53">
      <w:pPr>
        <w:keepNext/>
        <w:numPr>
          <w:ilvl w:val="0"/>
          <w:numId w:val="53"/>
        </w:numPr>
        <w:ind w:left="1077" w:hanging="357"/>
        <w:jc w:val="both"/>
        <w:rPr>
          <w:rFonts w:ascii="Arial" w:hAnsi="Arial" w:cs="Arial"/>
        </w:rPr>
      </w:pPr>
      <w:r w:rsidRPr="007C0C74">
        <w:rPr>
          <w:rFonts w:ascii="Arial" w:hAnsi="Arial" w:cs="Arial"/>
        </w:rPr>
        <w:t>Ekonomické analýzy dopadů změny klimatu – vyčíslení finančních dopadů v případě nečinnosti a nákladů na adaptace (tzv. cost &amp; benefit analýzy)</w:t>
      </w:r>
    </w:p>
    <w:p w:rsidR="007C0C74" w:rsidRPr="007C0C74" w:rsidRDefault="007C0C74" w:rsidP="007C0C74">
      <w:pPr>
        <w:spacing w:after="60" w:line="288" w:lineRule="auto"/>
        <w:jc w:val="both"/>
        <w:rPr>
          <w:rFonts w:ascii="Arial" w:hAnsi="Arial" w:cs="Arial"/>
          <w:b/>
        </w:rPr>
      </w:pPr>
    </w:p>
    <w:p w:rsidR="007C0C74" w:rsidRPr="007C0C74" w:rsidRDefault="007C0C74" w:rsidP="007C0C74">
      <w:pPr>
        <w:spacing w:after="60" w:line="288" w:lineRule="auto"/>
        <w:jc w:val="both"/>
        <w:rPr>
          <w:rFonts w:ascii="Arial" w:hAnsi="Arial" w:cs="Arial"/>
          <w:b/>
        </w:rPr>
      </w:pPr>
      <w:r w:rsidRPr="007C0C74">
        <w:rPr>
          <w:rFonts w:ascii="Arial" w:hAnsi="Arial" w:cs="Arial"/>
          <w:b/>
        </w:rPr>
        <w:t>Udržitelný rozvoj krajiny a lidských sídel</w:t>
      </w:r>
    </w:p>
    <w:p w:rsidR="007C0C74" w:rsidRPr="007C0C74" w:rsidRDefault="007C0C74" w:rsidP="00917A53">
      <w:pPr>
        <w:numPr>
          <w:ilvl w:val="0"/>
          <w:numId w:val="54"/>
        </w:numPr>
        <w:spacing w:after="60" w:line="288" w:lineRule="auto"/>
        <w:jc w:val="both"/>
        <w:rPr>
          <w:rFonts w:ascii="Arial" w:hAnsi="Arial" w:cs="Arial"/>
        </w:rPr>
      </w:pPr>
      <w:r w:rsidRPr="007C0C74">
        <w:rPr>
          <w:rFonts w:ascii="Arial" w:hAnsi="Arial" w:cs="Arial"/>
        </w:rPr>
        <w:t>Zachování přirozených vlastností (funkcí) krajiny (ekologická stabilita, vodní režim krajiny, půdotvorné procesy, biodiverzita, migrační prostupnost krajiny).</w:t>
      </w:r>
    </w:p>
    <w:p w:rsidR="007C0C74" w:rsidRPr="007C0C74" w:rsidRDefault="007C0C74" w:rsidP="00917A53">
      <w:pPr>
        <w:numPr>
          <w:ilvl w:val="0"/>
          <w:numId w:val="54"/>
        </w:numPr>
        <w:spacing w:after="60" w:line="288" w:lineRule="auto"/>
        <w:jc w:val="both"/>
        <w:rPr>
          <w:rFonts w:ascii="Arial" w:hAnsi="Arial" w:cs="Arial"/>
        </w:rPr>
      </w:pPr>
      <w:r w:rsidRPr="007C0C74">
        <w:rPr>
          <w:rFonts w:ascii="Arial" w:hAnsi="Arial" w:cs="Arial"/>
        </w:rPr>
        <w:t>Obnova a udržení ekosystémů poskytujících ekosystémové služby jako neoddělitelná součást způsobů využívání krajiny.</w:t>
      </w:r>
    </w:p>
    <w:p w:rsidR="007C0C74" w:rsidRPr="007C0C74" w:rsidRDefault="007C0C74" w:rsidP="00917A53">
      <w:pPr>
        <w:numPr>
          <w:ilvl w:val="0"/>
          <w:numId w:val="54"/>
        </w:numPr>
        <w:spacing w:after="60" w:line="288" w:lineRule="auto"/>
        <w:jc w:val="both"/>
        <w:rPr>
          <w:rFonts w:ascii="Arial" w:hAnsi="Arial" w:cs="Arial"/>
        </w:rPr>
      </w:pPr>
      <w:r w:rsidRPr="007C0C74">
        <w:rPr>
          <w:rFonts w:ascii="Arial" w:hAnsi="Arial" w:cs="Arial"/>
        </w:rPr>
        <w:t>Predikce působení různých vlivů a jejich kombinací na funkční využití krajiny.</w:t>
      </w:r>
    </w:p>
    <w:p w:rsidR="007C0C74" w:rsidRPr="007C0C74" w:rsidRDefault="007C0C74" w:rsidP="00917A53">
      <w:pPr>
        <w:numPr>
          <w:ilvl w:val="0"/>
          <w:numId w:val="54"/>
        </w:numPr>
        <w:spacing w:after="60" w:line="288" w:lineRule="auto"/>
        <w:jc w:val="both"/>
        <w:rPr>
          <w:rFonts w:ascii="Arial" w:hAnsi="Arial" w:cs="Arial"/>
        </w:rPr>
      </w:pPr>
      <w:r w:rsidRPr="007C0C74">
        <w:rPr>
          <w:rFonts w:ascii="Arial" w:hAnsi="Arial" w:cs="Arial"/>
        </w:rPr>
        <w:t>Zavedení dlouhodobě funkčního systému vyhodnocování stavu složek životního prostředí a krajiny.</w:t>
      </w:r>
    </w:p>
    <w:p w:rsidR="007C0C74" w:rsidRPr="007C0C74" w:rsidRDefault="007C0C74" w:rsidP="00917A53">
      <w:pPr>
        <w:numPr>
          <w:ilvl w:val="0"/>
          <w:numId w:val="54"/>
        </w:numPr>
        <w:spacing w:after="60" w:line="288" w:lineRule="auto"/>
        <w:jc w:val="both"/>
        <w:rPr>
          <w:rFonts w:ascii="Arial" w:hAnsi="Arial" w:cs="Arial"/>
        </w:rPr>
      </w:pPr>
      <w:r w:rsidRPr="007C0C74">
        <w:rPr>
          <w:rFonts w:ascii="Arial" w:hAnsi="Arial" w:cs="Arial"/>
        </w:rPr>
        <w:t>Zvýšení efektivity predikce vlivu přírodních jevů a procesů, využití přírodního potenciálu a vyhodnocování jejich dopadu na složky živ</w:t>
      </w:r>
      <w:r w:rsidR="00A0350C">
        <w:rPr>
          <w:rFonts w:ascii="Arial" w:hAnsi="Arial" w:cs="Arial"/>
        </w:rPr>
        <w:t xml:space="preserve">otního prostředí, na krajinu a </w:t>
      </w:r>
      <w:r w:rsidRPr="007C0C74">
        <w:rPr>
          <w:rFonts w:ascii="Arial" w:hAnsi="Arial" w:cs="Arial"/>
        </w:rPr>
        <w:t>společnost.</w:t>
      </w:r>
    </w:p>
    <w:p w:rsidR="007C0C74" w:rsidRPr="007C0C74" w:rsidRDefault="007C0C74" w:rsidP="00917A53">
      <w:pPr>
        <w:numPr>
          <w:ilvl w:val="0"/>
          <w:numId w:val="54"/>
        </w:numPr>
        <w:spacing w:after="60" w:line="288" w:lineRule="auto"/>
        <w:jc w:val="both"/>
        <w:rPr>
          <w:rFonts w:ascii="Arial" w:hAnsi="Arial" w:cs="Arial"/>
        </w:rPr>
      </w:pPr>
      <w:r w:rsidRPr="007C0C74">
        <w:rPr>
          <w:rFonts w:ascii="Arial" w:hAnsi="Arial" w:cs="Arial"/>
        </w:rPr>
        <w:t xml:space="preserve">Zajištění odborných podkladů pro efektivní druhovou ochranu, implementaci soustavy Natura 2000 a zajištění závazků vyplývajících z mezinárodních smluv </w:t>
      </w:r>
      <w:r w:rsidRPr="007C0C74">
        <w:rPr>
          <w:rFonts w:ascii="Arial" w:hAnsi="Arial" w:cs="Arial"/>
        </w:rPr>
        <w:lastRenderedPageBreak/>
        <w:t>a</w:t>
      </w:r>
      <w:r w:rsidR="002121C2">
        <w:rPr>
          <w:rFonts w:ascii="Arial" w:hAnsi="Arial" w:cs="Arial"/>
        </w:rPr>
        <w:t> </w:t>
      </w:r>
      <w:r w:rsidRPr="007C0C74">
        <w:rPr>
          <w:rFonts w:ascii="Arial" w:hAnsi="Arial" w:cs="Arial"/>
        </w:rPr>
        <w:t>úmluv, stejně jako zpracování vědeckých podkladů pro implementaci Nařízení Evropského parlamentu a Rady (EU) o prevenci a regulaci zavlékání či vysazování a šíření invazních nepůvodních druhů a naplňování Národního akčního plánu na snížení používání pesticidů</w:t>
      </w:r>
    </w:p>
    <w:p w:rsidR="007C0C74" w:rsidRPr="007C0C74" w:rsidRDefault="007C0C74" w:rsidP="00917A53">
      <w:pPr>
        <w:numPr>
          <w:ilvl w:val="0"/>
          <w:numId w:val="54"/>
        </w:numPr>
        <w:spacing w:after="60" w:line="288" w:lineRule="auto"/>
        <w:jc w:val="both"/>
        <w:rPr>
          <w:rFonts w:ascii="Arial" w:hAnsi="Arial" w:cs="Arial"/>
        </w:rPr>
      </w:pPr>
      <w:r w:rsidRPr="007C0C74">
        <w:rPr>
          <w:rFonts w:ascii="Arial" w:hAnsi="Arial" w:cs="Arial"/>
        </w:rPr>
        <w:t>Zajištění nových metod, postupů a řešení pro zvyšování odolnosti měst a obcí proti dopadům krizových situací (katastrof) antropogenního a přírodního původu</w:t>
      </w:r>
    </w:p>
    <w:p w:rsidR="007C0C74" w:rsidRPr="007C0C74" w:rsidRDefault="007C0C74" w:rsidP="00917A53">
      <w:pPr>
        <w:numPr>
          <w:ilvl w:val="0"/>
          <w:numId w:val="54"/>
        </w:numPr>
        <w:spacing w:after="60" w:line="288" w:lineRule="auto"/>
        <w:jc w:val="both"/>
        <w:rPr>
          <w:rFonts w:ascii="Arial" w:hAnsi="Arial" w:cs="Arial"/>
        </w:rPr>
      </w:pPr>
      <w:r w:rsidRPr="007C0C74">
        <w:rPr>
          <w:rFonts w:ascii="Arial" w:hAnsi="Arial" w:cs="Arial"/>
        </w:rPr>
        <w:t>Analýza vlivu antropogenních jevů a dějů na ekologickou stabilitu krajiny; možnosti zachování a obnovy přirozených vlastností (funkcí) krajiny - ekologická stabilita, vodní režim krajiny, půdotvorné procesy, biodiverzita, migrační prostupnost krajiny).</w:t>
      </w:r>
    </w:p>
    <w:p w:rsidR="007C0C74" w:rsidRPr="007C0C74" w:rsidRDefault="007C0C74" w:rsidP="00917A53">
      <w:pPr>
        <w:numPr>
          <w:ilvl w:val="0"/>
          <w:numId w:val="54"/>
        </w:numPr>
        <w:spacing w:after="60" w:line="288" w:lineRule="auto"/>
        <w:jc w:val="both"/>
        <w:rPr>
          <w:rFonts w:ascii="Arial" w:hAnsi="Arial" w:cs="Arial"/>
        </w:rPr>
      </w:pPr>
      <w:r w:rsidRPr="007C0C74">
        <w:rPr>
          <w:rFonts w:ascii="Arial" w:hAnsi="Arial" w:cs="Arial"/>
        </w:rPr>
        <w:t xml:space="preserve">Metodologie stanovení kvantitativních a kvalitativních parametrů stability ekosystémů a ekologických sítí a podmínek jejich udržitelnosti  </w:t>
      </w:r>
    </w:p>
    <w:p w:rsidR="007C0C74" w:rsidRPr="007C0C74" w:rsidRDefault="007C0C74" w:rsidP="00917A53">
      <w:pPr>
        <w:keepNext/>
        <w:numPr>
          <w:ilvl w:val="0"/>
          <w:numId w:val="54"/>
        </w:numPr>
        <w:spacing w:after="60" w:line="288" w:lineRule="auto"/>
        <w:ind w:left="1077" w:hanging="357"/>
        <w:contextualSpacing/>
        <w:jc w:val="both"/>
        <w:rPr>
          <w:rFonts w:ascii="Arial" w:hAnsi="Arial" w:cs="Arial"/>
        </w:rPr>
      </w:pPr>
      <w:r w:rsidRPr="007C0C74">
        <w:rPr>
          <w:rFonts w:ascii="Arial" w:hAnsi="Arial" w:cs="Arial"/>
        </w:rPr>
        <w:t>Hodnocení a oceňování ekosystémových služeb</w:t>
      </w:r>
    </w:p>
    <w:p w:rsidR="007C0C74" w:rsidRPr="007C0C74" w:rsidRDefault="007C0C74" w:rsidP="00917A53">
      <w:pPr>
        <w:keepNext/>
        <w:numPr>
          <w:ilvl w:val="0"/>
          <w:numId w:val="54"/>
        </w:numPr>
        <w:spacing w:after="60" w:line="288" w:lineRule="auto"/>
        <w:ind w:left="1077" w:hanging="357"/>
        <w:contextualSpacing/>
        <w:jc w:val="both"/>
        <w:rPr>
          <w:rFonts w:ascii="Arial" w:hAnsi="Arial" w:cs="Arial"/>
        </w:rPr>
      </w:pPr>
      <w:r w:rsidRPr="007C0C74">
        <w:rPr>
          <w:rFonts w:ascii="Arial" w:hAnsi="Arial" w:cs="Arial"/>
        </w:rPr>
        <w:t>Obnova a udržení ekosystémů poskytujících ekosystémové služby jako neoddělitelná součást způsobů využívání krajiny.</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 xml:space="preserve">Vliv přírodních a/nebo přírodě blízkých ekosystémů a prvků v sídlech na ekologické a společenské funkce prostředí sídel (spektrum ekosystémových služeb - mikroklima, odtokové poměry, zdraví obyvatel), komplexní hodnocení funkčního stavu sídelní zeleně pro potřeby strategického plánování </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Udržitelný model funkčního využití krajiny</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Dlouhodobě udržitelný model sledování a hodnocení stavu krajiny a jejich složek (soustava indikátorů, datové zdroje, informační systémy). Zvýšení efektivity predikce vlivu přírodních jevů a procesů, využití přírodního potenciálu na vyhodnocování jejich dopadů na krajinu, společnost a kvalitu složek životního prostředí</w:t>
      </w:r>
    </w:p>
    <w:p w:rsidR="007C0C74" w:rsidRPr="007C0C74" w:rsidRDefault="007C0C74" w:rsidP="007C0C74">
      <w:pPr>
        <w:spacing w:after="60" w:line="288" w:lineRule="auto"/>
        <w:jc w:val="both"/>
        <w:rPr>
          <w:rFonts w:ascii="Arial" w:hAnsi="Arial" w:cs="Arial"/>
          <w:b/>
        </w:rPr>
      </w:pPr>
    </w:p>
    <w:p w:rsidR="007C0C74" w:rsidRPr="007C0C74" w:rsidRDefault="007C0C74" w:rsidP="007C0C74">
      <w:pPr>
        <w:spacing w:after="60" w:line="288" w:lineRule="auto"/>
        <w:jc w:val="both"/>
        <w:rPr>
          <w:rFonts w:ascii="Arial" w:hAnsi="Arial" w:cs="Arial"/>
          <w:b/>
        </w:rPr>
      </w:pPr>
      <w:r w:rsidRPr="007C0C74">
        <w:rPr>
          <w:rFonts w:ascii="Arial" w:hAnsi="Arial" w:cs="Arial"/>
          <w:b/>
        </w:rPr>
        <w:t>Environmentálně příznivá společnost</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Vytvoření systému vhodné prezentace znalostí o životním prostředí</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Výzkum nekonzistence mezi postoji a chováním v oblasti ochrany životního prostředí v různých věkových skupinách (včetně dospělých) - identifikace bariér a</w:t>
      </w:r>
      <w:r w:rsidR="002121C2">
        <w:rPr>
          <w:rFonts w:ascii="Arial" w:hAnsi="Arial" w:cs="Arial"/>
        </w:rPr>
        <w:t> </w:t>
      </w:r>
      <w:r w:rsidRPr="007C0C74">
        <w:rPr>
          <w:rFonts w:ascii="Arial" w:hAnsi="Arial" w:cs="Arial"/>
        </w:rPr>
        <w:t>vzdělávací, výchovné a osvětové možnosti jejich překonávání</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Tvorba a ověřováni metod kvantitativního ekonomického hodnocení dopadů politik v oblasti ochrany životního prostředí na podniky a domácnosti</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Dobrovolné nástroje v podpoře environmentálních inovací</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Vytváření nekomplikované environmentální legislativy</w:t>
      </w:r>
    </w:p>
    <w:p w:rsidR="007C0C74" w:rsidRPr="007C0C74" w:rsidRDefault="007C0C74" w:rsidP="007C0C74">
      <w:pPr>
        <w:spacing w:after="60" w:line="288" w:lineRule="auto"/>
        <w:jc w:val="both"/>
        <w:rPr>
          <w:rFonts w:ascii="Arial" w:hAnsi="Arial" w:cs="Arial"/>
          <w:b/>
        </w:rPr>
      </w:pPr>
    </w:p>
    <w:p w:rsidR="007C0C74" w:rsidRPr="007C0C74" w:rsidRDefault="007C0C74" w:rsidP="007C0C74">
      <w:pPr>
        <w:spacing w:after="60" w:line="288" w:lineRule="auto"/>
        <w:jc w:val="both"/>
        <w:rPr>
          <w:rFonts w:ascii="Arial" w:hAnsi="Arial" w:cs="Arial"/>
          <w:b/>
          <w:u w:val="single"/>
        </w:rPr>
      </w:pPr>
      <w:r w:rsidRPr="007C0C74">
        <w:rPr>
          <w:rFonts w:ascii="Arial" w:hAnsi="Arial" w:cs="Arial"/>
          <w:b/>
          <w:u w:val="single"/>
        </w:rPr>
        <w:t>Sociální a kulturní výzvy</w:t>
      </w:r>
    </w:p>
    <w:p w:rsidR="007C0C74" w:rsidRPr="007C0C74" w:rsidRDefault="007C0C74" w:rsidP="007C0C74">
      <w:pPr>
        <w:spacing w:after="60" w:line="288" w:lineRule="auto"/>
        <w:jc w:val="both"/>
        <w:rPr>
          <w:rFonts w:ascii="Arial" w:hAnsi="Arial" w:cs="Arial"/>
          <w:b/>
        </w:rPr>
      </w:pPr>
      <w:r w:rsidRPr="007C0C74">
        <w:rPr>
          <w:rFonts w:ascii="Arial" w:hAnsi="Arial" w:cs="Arial"/>
          <w:b/>
        </w:rPr>
        <w:t>Vládnutí a správa</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lastRenderedPageBreak/>
        <w:t>Vytvoření systému hodnocení politik podle principů udržitelného rozvoje</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Návrh využití nástrojů ICT pro zvýšení efektivity predikce vlivu přírodní jevů a</w:t>
      </w:r>
      <w:r w:rsidR="002121C2">
        <w:rPr>
          <w:rFonts w:ascii="Arial" w:hAnsi="Arial" w:cs="Arial"/>
        </w:rPr>
        <w:t> </w:t>
      </w:r>
      <w:r w:rsidRPr="007C0C74">
        <w:rPr>
          <w:rFonts w:ascii="Arial" w:hAnsi="Arial" w:cs="Arial"/>
        </w:rPr>
        <w:t>procesů, využití přírodního potenciálu a vyhodnocování jejich dopadu na krajinu, společnost a kvalitu složek ŽP</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Optimalizace využívání ICT nástrojů pro sledování složek ŽP, podporu výkonu správních činností v oblasti ŽP a hodnocení dopadů politik ŽP s cílem snížení nákladů a administrativní zátěže vyvolané legislativní regulací</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Vývoj nástrojů a metodik pro efektivní uplatňování ekonomických, administrativních, legislativních či dobrovolných nástrojů v oblasti ochrany životního prostředí a minimalizace nákladů na dosažení cílů koncepčních dokumentů v oblasti životního prostředí</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Vývoj inovativních metod v oblasti vytěžování strukturovaných i</w:t>
      </w:r>
      <w:r w:rsidR="002121C2">
        <w:rPr>
          <w:rFonts w:ascii="Arial" w:hAnsi="Arial" w:cs="Arial"/>
        </w:rPr>
        <w:t> </w:t>
      </w:r>
      <w:r w:rsidRPr="007C0C74">
        <w:rPr>
          <w:rFonts w:ascii="Arial" w:hAnsi="Arial" w:cs="Arial"/>
        </w:rPr>
        <w:t>nestrukturovaných environmentálních dat s cílem jejich vícenásobného využití, srovnání a závislostních analýz</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Vývoj inovativních metod a postupů založených na progresivních digitálních technologiích, nových datových zdrojích (pocházejících např. z dálkového pozorování Země) a jejich kombinací s dostupnými daty a s cílem vytvoření standardizovaných mechanismů pro podporu tvorby, hodnocení a reportingu životního prostředí</w:t>
      </w:r>
    </w:p>
    <w:p w:rsidR="007C0C74" w:rsidRPr="007C0C74" w:rsidRDefault="007C0C74" w:rsidP="007C0C74">
      <w:pPr>
        <w:spacing w:after="60" w:line="288" w:lineRule="auto"/>
        <w:jc w:val="both"/>
        <w:rPr>
          <w:rFonts w:ascii="Arial" w:hAnsi="Arial" w:cs="Arial"/>
          <w:b/>
        </w:rPr>
      </w:pPr>
    </w:p>
    <w:p w:rsidR="007C0C74" w:rsidRPr="007C0C74" w:rsidRDefault="007C0C74" w:rsidP="007C0C74">
      <w:pPr>
        <w:spacing w:after="60" w:line="288" w:lineRule="auto"/>
        <w:ind w:left="249" w:hanging="249"/>
        <w:jc w:val="both"/>
        <w:rPr>
          <w:rFonts w:ascii="Arial" w:hAnsi="Arial" w:cs="Arial"/>
          <w:b/>
        </w:rPr>
      </w:pPr>
      <w:r w:rsidRPr="007C0C74">
        <w:rPr>
          <w:rFonts w:ascii="Arial" w:hAnsi="Arial" w:cs="Arial"/>
          <w:b/>
        </w:rPr>
        <w:t>Rozvoj a uplatnění lidského potenciálu</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Vytvoření návrhu aktualizovaných výukových modelů pro celoživotní vzdělávání v oblasti životního prostředí</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Zvýšení efektivity nástrojů environmentálního vzdělávání, výchovy a osvěty</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Prozkoumání potenciálu oběhového hospodářství pro tvorbu nových pracovních míst v podmínkách ČR</w:t>
      </w:r>
    </w:p>
    <w:p w:rsidR="007C0C74" w:rsidRPr="007C0C74" w:rsidRDefault="007C0C74" w:rsidP="007C0C74">
      <w:pPr>
        <w:spacing w:after="60" w:line="288" w:lineRule="auto"/>
        <w:jc w:val="both"/>
        <w:rPr>
          <w:rFonts w:ascii="Arial" w:hAnsi="Arial" w:cs="Arial"/>
          <w:b/>
          <w:u w:val="single"/>
        </w:rPr>
      </w:pPr>
    </w:p>
    <w:p w:rsidR="007C0C74" w:rsidRPr="007C0C74" w:rsidRDefault="007C0C74" w:rsidP="007C0C74">
      <w:pPr>
        <w:spacing w:after="60" w:line="288" w:lineRule="auto"/>
        <w:jc w:val="both"/>
        <w:rPr>
          <w:rFonts w:ascii="Arial" w:hAnsi="Arial" w:cs="Arial"/>
          <w:b/>
          <w:u w:val="single"/>
        </w:rPr>
      </w:pPr>
      <w:r w:rsidRPr="007C0C74">
        <w:rPr>
          <w:rFonts w:ascii="Arial" w:hAnsi="Arial" w:cs="Arial"/>
          <w:b/>
          <w:u w:val="single"/>
        </w:rPr>
        <w:t>Bezpečná společnost</w:t>
      </w:r>
    </w:p>
    <w:p w:rsidR="007C0C74" w:rsidRPr="007C0C74" w:rsidRDefault="007C0C74" w:rsidP="00917A53">
      <w:pPr>
        <w:numPr>
          <w:ilvl w:val="0"/>
          <w:numId w:val="54"/>
        </w:numPr>
        <w:spacing w:after="60" w:line="288" w:lineRule="auto"/>
        <w:jc w:val="both"/>
        <w:rPr>
          <w:rFonts w:ascii="Arial" w:hAnsi="Arial" w:cs="Arial"/>
        </w:rPr>
      </w:pPr>
      <w:r w:rsidRPr="007C0C74">
        <w:rPr>
          <w:rFonts w:ascii="Arial" w:hAnsi="Arial" w:cs="Arial"/>
        </w:rPr>
        <w:t>Vytvoření nástrojů a technologií k identifikaci, sledování, predikci, prevenci a</w:t>
      </w:r>
      <w:r w:rsidR="002121C2">
        <w:rPr>
          <w:rFonts w:ascii="Arial" w:hAnsi="Arial" w:cs="Arial"/>
        </w:rPr>
        <w:t> </w:t>
      </w:r>
      <w:r w:rsidRPr="007C0C74">
        <w:rPr>
          <w:rFonts w:ascii="Arial" w:hAnsi="Arial" w:cs="Arial"/>
        </w:rPr>
        <w:t>snižování rizika krizových situací (katastrof) antropogenního a přírodního původu a monitorování jejich dopadů</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Ochrana před negativními účinky extrémních meteorologických jevů (povodně, sucho, vlny veder, extrémní vítr) a exogeodynamických jevů (eroze, sedimentace, retence, svahové nestability, acidifikace vod, půdního a horninového prostředí) a</w:t>
      </w:r>
      <w:r w:rsidR="002121C2">
        <w:rPr>
          <w:rFonts w:ascii="Arial" w:hAnsi="Arial" w:cs="Arial"/>
        </w:rPr>
        <w:t> </w:t>
      </w:r>
      <w:r w:rsidRPr="007C0C74">
        <w:rPr>
          <w:rFonts w:ascii="Arial" w:hAnsi="Arial" w:cs="Arial"/>
        </w:rPr>
        <w:t>návrhů na zmírnění jejich dopadů</w:t>
      </w:r>
    </w:p>
    <w:p w:rsidR="007C0C74" w:rsidRPr="007C0C74" w:rsidRDefault="007C0C74" w:rsidP="00917A53">
      <w:pPr>
        <w:keepNext/>
        <w:numPr>
          <w:ilvl w:val="0"/>
          <w:numId w:val="54"/>
        </w:numPr>
        <w:contextualSpacing/>
        <w:jc w:val="both"/>
        <w:rPr>
          <w:rFonts w:ascii="Arial" w:hAnsi="Arial" w:cs="Arial"/>
        </w:rPr>
      </w:pPr>
      <w:r w:rsidRPr="007C0C74">
        <w:rPr>
          <w:rFonts w:ascii="Arial" w:hAnsi="Arial" w:cs="Arial"/>
        </w:rPr>
        <w:t>Ochrana životního prostředí před negativními dopady krizových situací (katastrof), nástroje prevence, mitigace a adaptace</w:t>
      </w:r>
    </w:p>
    <w:p w:rsidR="00EE7FAD" w:rsidRDefault="007C0C74" w:rsidP="007C0C74">
      <w:pPr>
        <w:keepNext/>
        <w:ind w:left="1080"/>
        <w:contextualSpacing/>
        <w:jc w:val="both"/>
        <w:rPr>
          <w:rFonts w:ascii="Arial" w:hAnsi="Arial" w:cs="Arial"/>
        </w:rPr>
      </w:pPr>
      <w:r w:rsidRPr="007C0C74">
        <w:rPr>
          <w:rFonts w:ascii="Arial" w:hAnsi="Arial" w:cs="Arial"/>
        </w:rPr>
        <w:t>Vytvoření metodik a nástrojů k identifikaci, hodnocení a prevenci antropogenních rizik</w:t>
      </w:r>
    </w:p>
    <w:p w:rsidR="006001B2" w:rsidRPr="00E84024" w:rsidRDefault="006001B2" w:rsidP="007C0C74">
      <w:pPr>
        <w:keepNext/>
        <w:ind w:left="1080"/>
        <w:contextualSpacing/>
        <w:jc w:val="both"/>
        <w:rPr>
          <w:rFonts w:ascii="Arial" w:hAnsi="Arial" w:cs="Arial"/>
        </w:rPr>
      </w:pPr>
    </w:p>
    <w:p w:rsidR="00EE7FAD" w:rsidRPr="00E84024" w:rsidRDefault="00EE7FAD" w:rsidP="00EE7FAD">
      <w:pPr>
        <w:autoSpaceDE w:val="0"/>
        <w:autoSpaceDN w:val="0"/>
        <w:adjustRightInd w:val="0"/>
        <w:spacing w:after="0"/>
        <w:rPr>
          <w:rFonts w:ascii="Arial" w:hAnsi="Arial" w:cs="Arial"/>
          <w:b/>
          <w:color w:val="000000"/>
          <w:sz w:val="24"/>
          <w:szCs w:val="24"/>
          <w:u w:val="single"/>
        </w:rPr>
      </w:pPr>
      <w:r w:rsidRPr="00E84024">
        <w:rPr>
          <w:rFonts w:ascii="Arial" w:hAnsi="Arial" w:cs="Arial"/>
          <w:b/>
          <w:color w:val="000000"/>
          <w:sz w:val="24"/>
          <w:szCs w:val="24"/>
          <w:u w:val="single"/>
        </w:rPr>
        <w:t>3. Ministerstvo spravedlnosti</w:t>
      </w:r>
    </w:p>
    <w:p w:rsidR="00EE7FAD" w:rsidRPr="00E84024" w:rsidRDefault="00EE7FAD" w:rsidP="00EE7FAD">
      <w:pPr>
        <w:jc w:val="both"/>
        <w:rPr>
          <w:rFonts w:ascii="Arial" w:hAnsi="Arial" w:cs="Arial"/>
          <w:b/>
          <w:u w:val="single"/>
        </w:rPr>
      </w:pPr>
    </w:p>
    <w:p w:rsidR="00EE7FAD" w:rsidRPr="00E84024" w:rsidRDefault="00EE7FAD" w:rsidP="00917A53">
      <w:pPr>
        <w:pStyle w:val="Odstavecseseznamem"/>
        <w:numPr>
          <w:ilvl w:val="0"/>
          <w:numId w:val="55"/>
        </w:numPr>
        <w:spacing w:after="120" w:line="240" w:lineRule="auto"/>
        <w:jc w:val="both"/>
        <w:rPr>
          <w:rFonts w:ascii="Arial" w:hAnsi="Arial" w:cs="Arial"/>
          <w:b/>
          <w:u w:val="single"/>
        </w:rPr>
      </w:pPr>
      <w:r w:rsidRPr="00E84024">
        <w:rPr>
          <w:rFonts w:ascii="Arial" w:hAnsi="Arial" w:cs="Arial"/>
          <w:b/>
          <w:u w:val="single"/>
        </w:rPr>
        <w:t>Evaluační výzkumy – vyhodnocování účinků uplatňování přijatých norem a</w:t>
      </w:r>
      <w:r w:rsidR="002121C2">
        <w:rPr>
          <w:rFonts w:ascii="Arial" w:hAnsi="Arial" w:cs="Arial"/>
          <w:b/>
          <w:u w:val="single"/>
        </w:rPr>
        <w:t> </w:t>
      </w:r>
      <w:r w:rsidRPr="00E84024">
        <w:rPr>
          <w:rFonts w:ascii="Arial" w:hAnsi="Arial" w:cs="Arial"/>
          <w:b/>
          <w:u w:val="single"/>
        </w:rPr>
        <w:t>opatření v oblasti trestní politiky (represe i prevence)</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lastRenderedPageBreak/>
        <w:t>Efektivita programů zacházení s uživateli drog ve vězení</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Efektivita zacházení s odsouzenými (včetně zaměstnanosti) ve vztahu k recidivě trestné činnosti</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 xml:space="preserve">Komplexní efektivita probačních programů </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Praktické dopady zákona o obětech trestných činů na změnu postavení obětí kriminality</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Účinnost sankční politiky ve vazbě na trendy vývoje kriminality a vývoje trestní legislativy</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Účinnost zaměstnávání odsouzených ve výkonu trestu odnětí svobody na snižování recidivy</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Vyhodnocení dopadů trestněprávní odpovědnosti právnických osob a interakce individuálního a kolektivního pojetí trestní odpovědnosti</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Vyhodnocení procesu spuštění elektronického monitorovacího systému (EMS) v ČR</w:t>
      </w:r>
    </w:p>
    <w:p w:rsidR="00EE7FAD" w:rsidRPr="00E84024" w:rsidRDefault="00EE7FAD" w:rsidP="00917A53">
      <w:pPr>
        <w:keepNext/>
        <w:numPr>
          <w:ilvl w:val="0"/>
          <w:numId w:val="54"/>
        </w:numPr>
        <w:contextualSpacing/>
        <w:jc w:val="both"/>
        <w:rPr>
          <w:rFonts w:ascii="Arial" w:hAnsi="Arial" w:cs="Arial"/>
          <w:color w:val="000000"/>
        </w:rPr>
      </w:pPr>
      <w:r w:rsidRPr="00E84024">
        <w:rPr>
          <w:rFonts w:ascii="Arial" w:hAnsi="Arial" w:cs="Arial"/>
        </w:rPr>
        <w:t>Vytvoření evaluačního nástroje na měření efektivity trestních sankcí</w:t>
      </w:r>
    </w:p>
    <w:p w:rsidR="00EE7FAD" w:rsidRPr="00E84024" w:rsidRDefault="00EE7FAD" w:rsidP="00EE7FAD">
      <w:pPr>
        <w:keepNext/>
        <w:ind w:left="1080"/>
        <w:contextualSpacing/>
        <w:jc w:val="both"/>
        <w:rPr>
          <w:rFonts w:ascii="Arial" w:hAnsi="Arial" w:cs="Arial"/>
          <w:color w:val="000000"/>
        </w:rPr>
      </w:pPr>
    </w:p>
    <w:p w:rsidR="00EE7FAD" w:rsidRPr="00E84024" w:rsidRDefault="00EE7FAD" w:rsidP="00EE7FAD">
      <w:pPr>
        <w:jc w:val="both"/>
        <w:rPr>
          <w:rFonts w:ascii="Arial" w:hAnsi="Arial" w:cs="Arial"/>
          <w:b/>
          <w:u w:val="single"/>
        </w:rPr>
      </w:pPr>
      <w:r w:rsidRPr="00E84024">
        <w:rPr>
          <w:rFonts w:ascii="Arial" w:hAnsi="Arial" w:cs="Arial"/>
          <w:b/>
          <w:u w:val="single"/>
        </w:rPr>
        <w:t>B. Specifické problémy</w:t>
      </w:r>
    </w:p>
    <w:p w:rsidR="00EE7FAD" w:rsidRPr="00E84024" w:rsidRDefault="00EE7FAD" w:rsidP="00EE7FAD">
      <w:pPr>
        <w:spacing w:line="360" w:lineRule="auto"/>
        <w:jc w:val="both"/>
        <w:rPr>
          <w:rFonts w:ascii="Arial" w:hAnsi="Arial" w:cs="Arial"/>
          <w:b/>
          <w:color w:val="000000"/>
        </w:rPr>
      </w:pPr>
      <w:r w:rsidRPr="00E84024">
        <w:rPr>
          <w:rFonts w:ascii="Arial" w:hAnsi="Arial" w:cs="Arial"/>
          <w:b/>
          <w:color w:val="000000"/>
        </w:rPr>
        <w:t>Mladiství</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Možnosti a limity resocializace mladistvých a mladých odsouzených ve výkonu trestu odnětí svobody prostřednictvím zacházení a vnitřní diferenciace</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Příčiny a podmínky primární trestní recidivy mladistvých</w:t>
      </w:r>
    </w:p>
    <w:p w:rsidR="00EE7FAD" w:rsidRPr="00E84024" w:rsidRDefault="00EE7FAD" w:rsidP="00917A53">
      <w:pPr>
        <w:keepNext/>
        <w:numPr>
          <w:ilvl w:val="0"/>
          <w:numId w:val="54"/>
        </w:numPr>
        <w:contextualSpacing/>
        <w:jc w:val="both"/>
        <w:rPr>
          <w:rFonts w:ascii="Arial" w:hAnsi="Arial" w:cs="Arial"/>
          <w:color w:val="000000"/>
        </w:rPr>
      </w:pPr>
      <w:r w:rsidRPr="00E84024">
        <w:rPr>
          <w:rFonts w:ascii="Arial" w:hAnsi="Arial" w:cs="Arial"/>
        </w:rPr>
        <w:t>Účinnost uložených druhů sankcí mladistvému pachateli a jejich kombinací na opakování trestné činnosti nebo selhání klienta</w:t>
      </w:r>
    </w:p>
    <w:p w:rsidR="00EE7FAD" w:rsidRPr="00E84024" w:rsidRDefault="00EE7FAD" w:rsidP="00EE7FAD">
      <w:pPr>
        <w:spacing w:line="360" w:lineRule="auto"/>
        <w:jc w:val="both"/>
        <w:rPr>
          <w:rFonts w:ascii="Arial" w:hAnsi="Arial" w:cs="Arial"/>
          <w:b/>
          <w:color w:val="000000"/>
        </w:rPr>
      </w:pPr>
    </w:p>
    <w:p w:rsidR="00EE7FAD" w:rsidRPr="00E84024" w:rsidRDefault="00EE7FAD" w:rsidP="00EE7FAD">
      <w:pPr>
        <w:spacing w:line="360" w:lineRule="auto"/>
        <w:jc w:val="both"/>
        <w:rPr>
          <w:rFonts w:ascii="Arial" w:hAnsi="Arial" w:cs="Arial"/>
          <w:b/>
          <w:color w:val="000000"/>
        </w:rPr>
      </w:pPr>
      <w:r w:rsidRPr="00E84024">
        <w:rPr>
          <w:rFonts w:ascii="Arial" w:hAnsi="Arial" w:cs="Arial"/>
          <w:b/>
          <w:color w:val="000000"/>
        </w:rPr>
        <w:t>Monitoring</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Kontinuální každoroční sledování změn ve vývoji organizovaného zločinu na území České republiky</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Pravidelné sledování a publikování každoročních analytických komentovaných přehledů vývoje registrované kriminality se zvláštním zaměřením na vybrané a</w:t>
      </w:r>
      <w:r w:rsidR="002121C2">
        <w:rPr>
          <w:rFonts w:ascii="Arial" w:hAnsi="Arial" w:cs="Arial"/>
        </w:rPr>
        <w:t> </w:t>
      </w:r>
      <w:r w:rsidRPr="00E84024">
        <w:rPr>
          <w:rFonts w:ascii="Arial" w:hAnsi="Arial" w:cs="Arial"/>
        </w:rPr>
        <w:t>aktuální formy kriminality</w:t>
      </w:r>
    </w:p>
    <w:p w:rsidR="00EE7FAD" w:rsidRPr="00E84024" w:rsidRDefault="00EE7FAD" w:rsidP="00EE7FAD">
      <w:pPr>
        <w:jc w:val="both"/>
        <w:rPr>
          <w:rFonts w:ascii="Arial" w:hAnsi="Arial" w:cs="Arial"/>
          <w:b/>
        </w:rPr>
      </w:pPr>
      <w:r w:rsidRPr="00E84024">
        <w:rPr>
          <w:rFonts w:ascii="Arial" w:hAnsi="Arial" w:cs="Arial"/>
          <w:b/>
        </w:rPr>
        <w:t>Recidiva</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Analýza časové aspektu mezi pravomocným odsouzením a spácháním nové trestné činnosti</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Analýza dosavadního stavu sledování recidivy u nás ve vazbě na využívání údajů o recidivě při formulaci a uplatňování sankční politiky (včetně sjednocení užívaných definic recidivy)</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Identifikace, analýza a kategorizace důvodů selhání klientů (vč. jejich významu) v rámci výkonu všech uložených alternativních sankcí</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Kriminální historie/kariéra a recidiva pachatelů závažných deliktů</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 xml:space="preserve">Vybrané předpoklady reintegrace: srovnání recidivy v závislosti na typu propuštění, bydlišti odsouzeného a rozsahu přípravy na propuštění  </w:t>
      </w:r>
    </w:p>
    <w:p w:rsidR="00EE7FAD" w:rsidRPr="00E84024" w:rsidRDefault="00EE7FAD" w:rsidP="00EE7FAD">
      <w:pPr>
        <w:spacing w:line="360" w:lineRule="auto"/>
        <w:jc w:val="both"/>
        <w:rPr>
          <w:rFonts w:ascii="Arial" w:hAnsi="Arial" w:cs="Arial"/>
          <w:b/>
        </w:rPr>
      </w:pPr>
    </w:p>
    <w:p w:rsidR="00EE7FAD" w:rsidRPr="00E84024" w:rsidRDefault="00EE7FAD" w:rsidP="00EE7FAD">
      <w:pPr>
        <w:spacing w:line="360" w:lineRule="auto"/>
        <w:jc w:val="both"/>
        <w:rPr>
          <w:rFonts w:ascii="Arial" w:hAnsi="Arial" w:cs="Arial"/>
          <w:b/>
        </w:rPr>
      </w:pPr>
      <w:r w:rsidRPr="00E84024">
        <w:rPr>
          <w:rFonts w:ascii="Arial" w:hAnsi="Arial" w:cs="Arial"/>
          <w:b/>
        </w:rPr>
        <w:lastRenderedPageBreak/>
        <w:t>Specifické typy kriminality</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Identifikace a kriminologická charakteristika druhů a trendů kriminality páchané prostřednictvím internetu</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Kriminologická analýza hate crime (trestných činů motivovaných rasovou, národnostní či obdobnou záští)</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Možnosti měření sekundární drogové kriminality</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Zlepšení strategie ochrany informačních systémů rezortu ministerstva spravedlnosti proti kybernetickým hrozbám</w:t>
      </w:r>
    </w:p>
    <w:p w:rsidR="00EE7FAD" w:rsidRPr="00E84024" w:rsidRDefault="00EE7FAD" w:rsidP="00EE7FAD">
      <w:pPr>
        <w:keepNext/>
        <w:ind w:left="1080"/>
        <w:contextualSpacing/>
        <w:jc w:val="both"/>
        <w:rPr>
          <w:rFonts w:ascii="Arial" w:hAnsi="Arial" w:cs="Arial"/>
        </w:rPr>
      </w:pPr>
    </w:p>
    <w:p w:rsidR="00EE7FAD" w:rsidRPr="00E84024" w:rsidRDefault="00EE7FAD" w:rsidP="00EE7FAD">
      <w:pPr>
        <w:ind w:left="360"/>
        <w:jc w:val="both"/>
        <w:rPr>
          <w:rFonts w:ascii="Arial" w:hAnsi="Arial" w:cs="Arial"/>
          <w:b/>
        </w:rPr>
      </w:pPr>
      <w:r w:rsidRPr="00E84024">
        <w:rPr>
          <w:rFonts w:ascii="Arial" w:hAnsi="Arial" w:cs="Arial"/>
          <w:b/>
        </w:rPr>
        <w:t>Další</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Ochranné léčení pachatelů v ČR, jeho právní úprava a praktická realizace jakožto jednoho ze způsobů ochrany společnosti před nebezpečnými pachateli</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Sebepoškozování a sebevražedné jednání ve výkonu trestu odnětí svobody – příčiny a prevence</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Vliv migrace na strukturu trestné činnosti a složení vězeňské populace</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Vytvoření návrhu na systémové propojení prevence kriminality, sankční politiky a</w:t>
      </w:r>
      <w:r w:rsidR="002121C2">
        <w:rPr>
          <w:rFonts w:ascii="Arial" w:hAnsi="Arial" w:cs="Arial"/>
        </w:rPr>
        <w:t> </w:t>
      </w:r>
      <w:r w:rsidRPr="00E84024">
        <w:rPr>
          <w:rFonts w:ascii="Arial" w:hAnsi="Arial" w:cs="Arial"/>
        </w:rPr>
        <w:t>postpenitenciární péče</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Výzkum obětí trestné činnosti zaměřený na zkušenosti obyvatel České republiky s vybranými druhy deliktů ve sledovaném období</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Výzkum seniorů jako rizikové skupiny možných obětí trestné činnosti a jejich specifika jako pachatelů</w:t>
      </w:r>
    </w:p>
    <w:p w:rsidR="00EE7FAD" w:rsidRPr="00E84024" w:rsidRDefault="00EE7FAD" w:rsidP="00917A53">
      <w:pPr>
        <w:keepNext/>
        <w:numPr>
          <w:ilvl w:val="0"/>
          <w:numId w:val="54"/>
        </w:numPr>
        <w:contextualSpacing/>
        <w:jc w:val="both"/>
        <w:rPr>
          <w:rFonts w:ascii="Arial" w:hAnsi="Arial" w:cs="Arial"/>
          <w:color w:val="000000"/>
        </w:rPr>
      </w:pPr>
      <w:r w:rsidRPr="00E84024">
        <w:rPr>
          <w:rFonts w:ascii="Arial" w:hAnsi="Arial" w:cs="Arial"/>
        </w:rPr>
        <w:t>Zvýšení standardu fyzické ochrany objektů justiční části rezortu spravedlnosti</w:t>
      </w:r>
    </w:p>
    <w:p w:rsidR="00EE7FAD" w:rsidRPr="00E84024" w:rsidRDefault="00EE7FAD" w:rsidP="00EE7FAD">
      <w:pPr>
        <w:jc w:val="both"/>
        <w:rPr>
          <w:rFonts w:ascii="Arial" w:hAnsi="Arial" w:cs="Arial"/>
          <w:b/>
          <w:u w:val="single"/>
        </w:rPr>
      </w:pPr>
    </w:p>
    <w:p w:rsidR="00EE7FAD" w:rsidRPr="00E84024" w:rsidRDefault="00EE7FAD" w:rsidP="00EE7FAD">
      <w:pPr>
        <w:jc w:val="both"/>
        <w:rPr>
          <w:rFonts w:ascii="Arial" w:hAnsi="Arial" w:cs="Arial"/>
          <w:b/>
          <w:u w:val="single"/>
        </w:rPr>
      </w:pPr>
      <w:r w:rsidRPr="00E84024">
        <w:rPr>
          <w:rFonts w:ascii="Arial" w:hAnsi="Arial" w:cs="Arial"/>
          <w:b/>
          <w:u w:val="single"/>
        </w:rPr>
        <w:t>C. Mezinárodní srovnání</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Analýza ukládání opatření zabezpečovací detence v ČR; srovnání právních úprav a jejich dopadů s ostatními zeměmi ve středoevropském prostoru, zejména s ohledem na evropské trestní právo a judikáty Evropského soudu pro lidská práva</w:t>
      </w:r>
    </w:p>
    <w:p w:rsidR="00E84024" w:rsidRPr="00E84024" w:rsidRDefault="00EE7FAD" w:rsidP="00917A53">
      <w:pPr>
        <w:keepNext/>
        <w:numPr>
          <w:ilvl w:val="0"/>
          <w:numId w:val="54"/>
        </w:numPr>
        <w:contextualSpacing/>
        <w:jc w:val="both"/>
        <w:rPr>
          <w:rFonts w:ascii="Arial" w:hAnsi="Arial" w:cs="Arial"/>
          <w:color w:val="000000"/>
        </w:rPr>
      </w:pPr>
      <w:r w:rsidRPr="00E84024">
        <w:rPr>
          <w:rFonts w:ascii="Arial" w:hAnsi="Arial" w:cs="Arial"/>
        </w:rPr>
        <w:t>Komparace vězeňských systémů ve světě, především v evropských zemích, s cílem najít využitelné modely pro ČR</w:t>
      </w:r>
    </w:p>
    <w:p w:rsidR="00661CA1" w:rsidRDefault="00661CA1" w:rsidP="00EE7FAD">
      <w:pPr>
        <w:autoSpaceDE w:val="0"/>
        <w:autoSpaceDN w:val="0"/>
        <w:adjustRightInd w:val="0"/>
        <w:spacing w:after="0"/>
        <w:rPr>
          <w:rFonts w:ascii="Arial" w:hAnsi="Arial" w:cs="Arial"/>
          <w:b/>
          <w:color w:val="000000"/>
          <w:sz w:val="24"/>
          <w:szCs w:val="24"/>
          <w:u w:val="single"/>
        </w:rPr>
      </w:pPr>
    </w:p>
    <w:p w:rsidR="00661CA1" w:rsidRDefault="00661CA1" w:rsidP="00EE7FAD">
      <w:pPr>
        <w:autoSpaceDE w:val="0"/>
        <w:autoSpaceDN w:val="0"/>
        <w:adjustRightInd w:val="0"/>
        <w:spacing w:after="0"/>
        <w:rPr>
          <w:rFonts w:ascii="Arial" w:hAnsi="Arial" w:cs="Arial"/>
          <w:b/>
          <w:color w:val="000000"/>
          <w:sz w:val="24"/>
          <w:szCs w:val="24"/>
          <w:u w:val="single"/>
        </w:rPr>
      </w:pPr>
    </w:p>
    <w:p w:rsidR="00EE7FAD" w:rsidRPr="00661CA1" w:rsidRDefault="00EE7FAD" w:rsidP="00917A53">
      <w:pPr>
        <w:pStyle w:val="Odstavecseseznamem"/>
        <w:numPr>
          <w:ilvl w:val="0"/>
          <w:numId w:val="47"/>
        </w:numPr>
        <w:autoSpaceDE w:val="0"/>
        <w:autoSpaceDN w:val="0"/>
        <w:adjustRightInd w:val="0"/>
        <w:spacing w:after="0"/>
        <w:rPr>
          <w:rFonts w:ascii="Arial" w:hAnsi="Arial" w:cs="Arial"/>
          <w:b/>
          <w:color w:val="000000"/>
          <w:sz w:val="24"/>
          <w:szCs w:val="24"/>
          <w:u w:val="single"/>
        </w:rPr>
      </w:pPr>
      <w:r w:rsidRPr="00661CA1">
        <w:rPr>
          <w:rFonts w:ascii="Arial" w:hAnsi="Arial" w:cs="Arial"/>
          <w:b/>
          <w:color w:val="000000"/>
          <w:sz w:val="24"/>
          <w:szCs w:val="24"/>
          <w:u w:val="single"/>
        </w:rPr>
        <w:t>Ministerstvo zahraničních věcí</w:t>
      </w:r>
    </w:p>
    <w:p w:rsidR="00EE7FAD" w:rsidRPr="00E84024" w:rsidRDefault="00EE7FAD" w:rsidP="00EE7FAD">
      <w:pPr>
        <w:autoSpaceDE w:val="0"/>
        <w:autoSpaceDN w:val="0"/>
        <w:adjustRightInd w:val="0"/>
        <w:spacing w:after="0"/>
        <w:rPr>
          <w:rFonts w:ascii="Arial" w:hAnsi="Arial" w:cs="Arial"/>
          <w:b/>
          <w:color w:val="000000"/>
          <w:sz w:val="24"/>
          <w:szCs w:val="24"/>
          <w:u w:val="single"/>
        </w:rPr>
      </w:pPr>
    </w:p>
    <w:p w:rsidR="00792891" w:rsidRDefault="00EE7FAD" w:rsidP="00792891">
      <w:pPr>
        <w:jc w:val="both"/>
        <w:rPr>
          <w:rFonts w:ascii="Arial" w:hAnsi="Arial" w:cs="Arial"/>
        </w:rPr>
      </w:pPr>
      <w:r w:rsidRPr="00E84024">
        <w:rPr>
          <w:rFonts w:ascii="Arial" w:hAnsi="Arial" w:cs="Arial"/>
        </w:rPr>
        <w:t>Výzkumné potřeby MZV zahrnují odborné expertízy v oblasti následujících hlavních směrů působení zahraniční politiky:</w:t>
      </w:r>
    </w:p>
    <w:p w:rsidR="00792891" w:rsidRPr="00792891" w:rsidRDefault="00EE7FAD" w:rsidP="00917A53">
      <w:pPr>
        <w:pStyle w:val="Odstavecseseznamem"/>
        <w:numPr>
          <w:ilvl w:val="0"/>
          <w:numId w:val="58"/>
        </w:numPr>
        <w:jc w:val="both"/>
        <w:rPr>
          <w:rFonts w:ascii="Arial" w:hAnsi="Arial" w:cs="Arial"/>
        </w:rPr>
      </w:pPr>
      <w:r w:rsidRPr="00792891">
        <w:rPr>
          <w:rFonts w:ascii="Arial" w:hAnsi="Arial" w:cs="Arial"/>
        </w:rPr>
        <w:t>Otázky světových mocenských poměrů, světového politického i ekonomického uspořádání, vztahů mezi aktéry mezinárodních vztahů, hlavních faktorů a trendů, které světový řád ovlivňují apod</w:t>
      </w:r>
      <w:r w:rsidR="00792891" w:rsidRPr="00792891">
        <w:rPr>
          <w:rFonts w:ascii="Arial" w:hAnsi="Arial" w:cs="Arial"/>
        </w:rPr>
        <w:t>.</w:t>
      </w:r>
    </w:p>
    <w:p w:rsidR="00792891" w:rsidRPr="00792891" w:rsidRDefault="00EE7FAD" w:rsidP="00917A53">
      <w:pPr>
        <w:pStyle w:val="Odstavecseseznamem"/>
        <w:numPr>
          <w:ilvl w:val="0"/>
          <w:numId w:val="58"/>
        </w:numPr>
        <w:jc w:val="both"/>
        <w:rPr>
          <w:rFonts w:ascii="Arial" w:hAnsi="Arial" w:cs="Arial"/>
        </w:rPr>
      </w:pPr>
      <w:r w:rsidRPr="00792891">
        <w:rPr>
          <w:rFonts w:ascii="Arial" w:hAnsi="Arial" w:cs="Arial"/>
        </w:rPr>
        <w:t>Efektivní využití členství v klíčových mezinárodních organizacích či entitách sui generis, zejména v EU, NATO, OSN, OBSE apod. v zájmu dosažení bezpečnosti, prosperity a udržitelného rozvoje ČR</w:t>
      </w:r>
    </w:p>
    <w:p w:rsidR="00792891" w:rsidRPr="00792891" w:rsidRDefault="00EE7FAD" w:rsidP="00917A53">
      <w:pPr>
        <w:pStyle w:val="Odstavecseseznamem"/>
        <w:numPr>
          <w:ilvl w:val="0"/>
          <w:numId w:val="58"/>
        </w:numPr>
        <w:jc w:val="both"/>
        <w:rPr>
          <w:rFonts w:ascii="Arial" w:hAnsi="Arial" w:cs="Arial"/>
        </w:rPr>
      </w:pPr>
      <w:r w:rsidRPr="00792891">
        <w:rPr>
          <w:rFonts w:ascii="Arial" w:hAnsi="Arial" w:cs="Arial"/>
        </w:rPr>
        <w:lastRenderedPageBreak/>
        <w:t>Prevence a potlačování bezpečnostních hrozeb s využitím nástrojů multilaterální i</w:t>
      </w:r>
      <w:r w:rsidR="002121C2">
        <w:rPr>
          <w:rFonts w:ascii="Arial" w:hAnsi="Arial" w:cs="Arial"/>
        </w:rPr>
        <w:t> </w:t>
      </w:r>
      <w:r w:rsidRPr="00792891">
        <w:rPr>
          <w:rFonts w:ascii="Arial" w:hAnsi="Arial" w:cs="Arial"/>
        </w:rPr>
        <w:t>bilaterální diplomacie</w:t>
      </w:r>
    </w:p>
    <w:p w:rsidR="00792891" w:rsidRPr="00792891" w:rsidRDefault="00EE7FAD" w:rsidP="00917A53">
      <w:pPr>
        <w:pStyle w:val="Odstavecseseznamem"/>
        <w:numPr>
          <w:ilvl w:val="0"/>
          <w:numId w:val="58"/>
        </w:numPr>
        <w:jc w:val="both"/>
        <w:rPr>
          <w:rFonts w:ascii="Arial" w:hAnsi="Arial" w:cs="Arial"/>
        </w:rPr>
      </w:pPr>
      <w:r w:rsidRPr="00792891">
        <w:rPr>
          <w:rFonts w:ascii="Arial" w:hAnsi="Arial" w:cs="Arial"/>
        </w:rPr>
        <w:t>Otázky prvotních příčin (tzv. root causes nebo push-factors) migrace ve zdrojových zemích migrace a možnosti přispění zahraniční politiky k efektivnímu managementu migračních toků a migrační politiky</w:t>
      </w:r>
    </w:p>
    <w:p w:rsidR="00EE7FAD" w:rsidRPr="00792891" w:rsidRDefault="00EE7FAD" w:rsidP="00917A53">
      <w:pPr>
        <w:pStyle w:val="Odstavecseseznamem"/>
        <w:numPr>
          <w:ilvl w:val="0"/>
          <w:numId w:val="58"/>
        </w:numPr>
        <w:jc w:val="both"/>
        <w:rPr>
          <w:rFonts w:ascii="Arial" w:hAnsi="Arial" w:cs="Arial"/>
        </w:rPr>
      </w:pPr>
      <w:r w:rsidRPr="00792891">
        <w:rPr>
          <w:rFonts w:ascii="Arial" w:hAnsi="Arial" w:cs="Arial"/>
        </w:rPr>
        <w:t>Otázky spojené s energetickou bezpečností a energetikou jako faktorem v</w:t>
      </w:r>
      <w:r w:rsidR="002121C2">
        <w:rPr>
          <w:rFonts w:ascii="Arial" w:hAnsi="Arial" w:cs="Arial"/>
        </w:rPr>
        <w:t> </w:t>
      </w:r>
      <w:r w:rsidRPr="00792891">
        <w:rPr>
          <w:rFonts w:ascii="Arial" w:hAnsi="Arial" w:cs="Arial"/>
        </w:rPr>
        <w:t>mezinárodních vztazích</w:t>
      </w:r>
    </w:p>
    <w:p w:rsidR="00EE7FAD" w:rsidRPr="00792891" w:rsidRDefault="00EE7FAD" w:rsidP="00917A53">
      <w:pPr>
        <w:pStyle w:val="Odstavecseseznamem"/>
        <w:keepNext/>
        <w:numPr>
          <w:ilvl w:val="0"/>
          <w:numId w:val="58"/>
        </w:numPr>
        <w:jc w:val="both"/>
        <w:rPr>
          <w:rFonts w:ascii="Arial" w:hAnsi="Arial" w:cs="Arial"/>
        </w:rPr>
      </w:pPr>
      <w:r w:rsidRPr="00792891">
        <w:rPr>
          <w:rFonts w:ascii="Arial" w:hAnsi="Arial" w:cs="Arial"/>
        </w:rPr>
        <w:t>Otázky spojené s rozvojem klíčových mezinárodněprávních instrumentů a institucí (např. Mezinárodní trestní soud, klíčové mezinárodní úmluvy apod.)</w:t>
      </w:r>
    </w:p>
    <w:p w:rsidR="00EE7FAD" w:rsidRPr="00E84024" w:rsidRDefault="00EE7FAD" w:rsidP="00EE7FAD">
      <w:pPr>
        <w:keepNext/>
        <w:ind w:left="1080"/>
        <w:contextualSpacing/>
        <w:jc w:val="both"/>
        <w:rPr>
          <w:rFonts w:ascii="Arial" w:hAnsi="Arial" w:cs="Arial"/>
        </w:rPr>
      </w:pPr>
    </w:p>
    <w:p w:rsidR="00EE7FAD" w:rsidRPr="00E84024" w:rsidRDefault="00EE7FAD" w:rsidP="00EE7FAD">
      <w:pPr>
        <w:jc w:val="both"/>
        <w:rPr>
          <w:rFonts w:ascii="Arial" w:hAnsi="Arial" w:cs="Arial"/>
        </w:rPr>
      </w:pPr>
      <w:r w:rsidRPr="00E84024">
        <w:rPr>
          <w:rFonts w:ascii="Arial" w:hAnsi="Arial" w:cs="Arial"/>
        </w:rPr>
        <w:t>Průřezovou oblastí, v níž jsou cíle výzkumu formulovány v návaznosti na dohodu s</w:t>
      </w:r>
      <w:r w:rsidR="002121C2">
        <w:rPr>
          <w:rFonts w:ascii="Arial" w:hAnsi="Arial" w:cs="Arial"/>
        </w:rPr>
        <w:t> </w:t>
      </w:r>
      <w:r w:rsidRPr="00E84024">
        <w:rPr>
          <w:rFonts w:ascii="Arial" w:hAnsi="Arial" w:cs="Arial"/>
        </w:rPr>
        <w:t>Ministerstvem průmyslu a obchodu, je ekonomická diplomacie</w:t>
      </w:r>
    </w:p>
    <w:p w:rsidR="00EE7FAD" w:rsidRPr="00E84024" w:rsidRDefault="00EE7FAD" w:rsidP="00EE7FAD">
      <w:pPr>
        <w:jc w:val="both"/>
        <w:rPr>
          <w:rFonts w:ascii="Arial" w:hAnsi="Arial" w:cs="Arial"/>
        </w:rPr>
      </w:pPr>
      <w:r w:rsidRPr="00E84024">
        <w:rPr>
          <w:rFonts w:ascii="Arial" w:hAnsi="Arial" w:cs="Arial"/>
        </w:rPr>
        <w:t xml:space="preserve">V prioritních oblastech Koncepce zahraniční politiky rozpracovaných v resortních strategických dokumentech, se aplikovaný výzkum soustřeďuje do následujících hlavních oblastí: </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Zahraniční rozvojová spolupráce a humanitární pomoc</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Podpora lidských práv a transformační spolupráce</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Dobré jméno ČR v zahraničí (veřejná diplomacie, kulturní diplomacie, tzv. branding)</w:t>
      </w:r>
    </w:p>
    <w:p w:rsidR="00EE7FAD" w:rsidRPr="00E84024" w:rsidRDefault="00EE7FAD" w:rsidP="00EE7FAD">
      <w:pPr>
        <w:jc w:val="both"/>
        <w:rPr>
          <w:rFonts w:ascii="Arial" w:hAnsi="Arial" w:cs="Arial"/>
        </w:rPr>
      </w:pPr>
    </w:p>
    <w:p w:rsidR="00822F50" w:rsidRDefault="00EE7FAD" w:rsidP="00822F50">
      <w:pPr>
        <w:jc w:val="both"/>
        <w:rPr>
          <w:rFonts w:ascii="Arial" w:hAnsi="Arial" w:cs="Arial"/>
        </w:rPr>
      </w:pPr>
      <w:r w:rsidRPr="00E84024">
        <w:rPr>
          <w:rFonts w:ascii="Arial" w:hAnsi="Arial" w:cs="Arial"/>
        </w:rPr>
        <w:t>V rámci teritoriálního zaměření odrážejí výzkumné potřeby tyto priority Koncepce:</w:t>
      </w:r>
    </w:p>
    <w:p w:rsidR="00822F50" w:rsidRPr="00822F50" w:rsidRDefault="00EE7FAD" w:rsidP="00917A53">
      <w:pPr>
        <w:pStyle w:val="Odstavecseseznamem"/>
        <w:numPr>
          <w:ilvl w:val="0"/>
          <w:numId w:val="57"/>
        </w:numPr>
        <w:jc w:val="both"/>
        <w:rPr>
          <w:rFonts w:ascii="Arial" w:hAnsi="Arial" w:cs="Arial"/>
        </w:rPr>
      </w:pPr>
      <w:r w:rsidRPr="00822F50">
        <w:rPr>
          <w:rFonts w:ascii="Arial" w:hAnsi="Arial" w:cs="Arial"/>
        </w:rPr>
        <w:t>Střední Evropa, se zvláštním zřetelem na Německo, Slovensko, Polsko, Rakousko, Maďarsko a spolupráci V4</w:t>
      </w:r>
    </w:p>
    <w:p w:rsidR="00822F50" w:rsidRPr="00822F50" w:rsidRDefault="00EE7FAD" w:rsidP="00917A53">
      <w:pPr>
        <w:pStyle w:val="Odstavecseseznamem"/>
        <w:numPr>
          <w:ilvl w:val="0"/>
          <w:numId w:val="57"/>
        </w:numPr>
        <w:jc w:val="both"/>
        <w:rPr>
          <w:rFonts w:ascii="Arial" w:hAnsi="Arial" w:cs="Arial"/>
        </w:rPr>
      </w:pPr>
      <w:r w:rsidRPr="00822F50">
        <w:rPr>
          <w:rFonts w:ascii="Arial" w:hAnsi="Arial" w:cs="Arial"/>
        </w:rPr>
        <w:t>Strategický dialog s Německem, strategické partnerství s Francií, vztahy s Velkou Británií</w:t>
      </w:r>
    </w:p>
    <w:p w:rsidR="00822F50" w:rsidRPr="00822F50" w:rsidRDefault="00EE7FAD" w:rsidP="00917A53">
      <w:pPr>
        <w:pStyle w:val="Odstavecseseznamem"/>
        <w:numPr>
          <w:ilvl w:val="0"/>
          <w:numId w:val="57"/>
        </w:numPr>
        <w:jc w:val="both"/>
        <w:rPr>
          <w:rFonts w:ascii="Arial" w:hAnsi="Arial" w:cs="Arial"/>
        </w:rPr>
      </w:pPr>
      <w:r w:rsidRPr="00822F50">
        <w:rPr>
          <w:rFonts w:ascii="Arial" w:hAnsi="Arial" w:cs="Arial"/>
        </w:rPr>
        <w:t>Jihovýchodní Evropa (tj. státy tzv. západního Balkánu – Srbsko, Černá Hora, Bosna a</w:t>
      </w:r>
      <w:r w:rsidR="002121C2">
        <w:rPr>
          <w:rFonts w:ascii="Arial" w:hAnsi="Arial" w:cs="Arial"/>
        </w:rPr>
        <w:t> </w:t>
      </w:r>
      <w:r w:rsidRPr="00822F50">
        <w:rPr>
          <w:rFonts w:ascii="Arial" w:hAnsi="Arial" w:cs="Arial"/>
        </w:rPr>
        <w:t>Hercegovina, Albánie, Makedonie a Kosovo, plus Turecko)</w:t>
      </w:r>
    </w:p>
    <w:p w:rsidR="00EE7FAD" w:rsidRPr="00822F50" w:rsidRDefault="00EE7FAD" w:rsidP="00917A53">
      <w:pPr>
        <w:pStyle w:val="Odstavecseseznamem"/>
        <w:numPr>
          <w:ilvl w:val="0"/>
          <w:numId w:val="57"/>
        </w:numPr>
        <w:jc w:val="both"/>
        <w:rPr>
          <w:rFonts w:ascii="Arial" w:hAnsi="Arial" w:cs="Arial"/>
        </w:rPr>
      </w:pPr>
      <w:r w:rsidRPr="00822F50">
        <w:rPr>
          <w:rFonts w:ascii="Arial" w:hAnsi="Arial" w:cs="Arial"/>
        </w:rPr>
        <w:t>Východní Evropa se zvláštním zřetelem na země tzv. Východního partnerství (Ukrajina, Moldavsko, Gruzie, Bělorusko, Arménie, Ázerbájdžán), politiku Východního partnerství a vztahy s Ruskem</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Strategický dialog s USA, strategické partnerství s Izraelem</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Klíčové relace v oblasti Blízkého východu a severní Afriky: Izrael, státy Perského zálivu, Írán, Sýrie, Egypt</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Klíčové relace v Asii a Pacifiku: zejména ČLR, Korejská republika, Japonsko a</w:t>
      </w:r>
      <w:r w:rsidR="002121C2">
        <w:rPr>
          <w:rFonts w:ascii="Arial" w:hAnsi="Arial" w:cs="Arial"/>
        </w:rPr>
        <w:t> </w:t>
      </w:r>
      <w:r w:rsidRPr="00E84024">
        <w:rPr>
          <w:rFonts w:ascii="Arial" w:hAnsi="Arial" w:cs="Arial"/>
        </w:rPr>
        <w:t>Indie</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 xml:space="preserve">Klíčové relace v Latinské Americe: zejména Mexiko, Brazílie a státy Tichomořské aliance </w:t>
      </w:r>
    </w:p>
    <w:p w:rsidR="00EE7FAD" w:rsidRPr="00E84024" w:rsidRDefault="00EE7FAD" w:rsidP="00917A53">
      <w:pPr>
        <w:keepNext/>
        <w:numPr>
          <w:ilvl w:val="0"/>
          <w:numId w:val="54"/>
        </w:numPr>
        <w:contextualSpacing/>
        <w:jc w:val="both"/>
        <w:rPr>
          <w:rFonts w:ascii="Arial" w:hAnsi="Arial" w:cs="Arial"/>
        </w:rPr>
      </w:pPr>
      <w:r w:rsidRPr="00E84024">
        <w:rPr>
          <w:rFonts w:ascii="Arial" w:hAnsi="Arial" w:cs="Arial"/>
        </w:rPr>
        <w:t>Klíčové relace v subsaharské Africe: zejména JAR, Etiopie a Nigérie</w:t>
      </w:r>
    </w:p>
    <w:p w:rsidR="00EE7FAD" w:rsidRPr="00E84024" w:rsidRDefault="00EE7FAD" w:rsidP="00EE7FAD">
      <w:pPr>
        <w:keepNext/>
        <w:ind w:left="1080"/>
        <w:contextualSpacing/>
        <w:jc w:val="both"/>
        <w:rPr>
          <w:rFonts w:ascii="Arial" w:hAnsi="Arial" w:cs="Arial"/>
        </w:rPr>
      </w:pPr>
    </w:p>
    <w:p w:rsidR="00C751AB" w:rsidRPr="00A0350C" w:rsidRDefault="00EE7FAD" w:rsidP="00A0350C">
      <w:pPr>
        <w:jc w:val="both"/>
        <w:rPr>
          <w:rFonts w:ascii="Arial" w:hAnsi="Arial" w:cs="Arial"/>
        </w:rPr>
      </w:pPr>
      <w:r w:rsidRPr="00E84024">
        <w:rPr>
          <w:rFonts w:ascii="Arial" w:hAnsi="Arial" w:cs="Arial"/>
        </w:rPr>
        <w:t>Národní priority: prioritní oblasti Sociální a kulturní výzvy; Vládnutí a správa – oblast i</w:t>
      </w:r>
      <w:r w:rsidR="002121C2">
        <w:rPr>
          <w:rFonts w:ascii="Arial" w:hAnsi="Arial" w:cs="Arial"/>
        </w:rPr>
        <w:t> </w:t>
      </w:r>
      <w:r w:rsidRPr="00E84024">
        <w:rPr>
          <w:rFonts w:ascii="Arial" w:hAnsi="Arial" w:cs="Arial"/>
        </w:rPr>
        <w:t>Bezpečná společnost a Ochrana před kriminalitou.</w:t>
      </w:r>
    </w:p>
    <w:p w:rsidR="00EE7FAD" w:rsidRPr="00E84024" w:rsidRDefault="00EE7FAD" w:rsidP="00EE7FAD">
      <w:pPr>
        <w:keepNext/>
        <w:jc w:val="both"/>
        <w:rPr>
          <w:rFonts w:ascii="Arial" w:hAnsi="Arial" w:cs="Arial"/>
          <w:b/>
          <w:u w:val="single"/>
        </w:rPr>
      </w:pPr>
      <w:r w:rsidRPr="00E84024">
        <w:rPr>
          <w:rFonts w:ascii="Arial" w:hAnsi="Arial" w:cs="Arial"/>
          <w:b/>
          <w:u w:val="single"/>
        </w:rPr>
        <w:lastRenderedPageBreak/>
        <w:t>4. Ministerstvo pro místní rozvoj</w:t>
      </w:r>
    </w:p>
    <w:p w:rsidR="00EE7FAD" w:rsidRPr="00E84024" w:rsidRDefault="00EE7FAD" w:rsidP="00EE7FAD">
      <w:pPr>
        <w:contextualSpacing/>
        <w:jc w:val="both"/>
        <w:rPr>
          <w:rFonts w:ascii="Arial" w:hAnsi="Arial" w:cs="Arial"/>
        </w:rPr>
      </w:pPr>
      <w:r w:rsidRPr="00E84024">
        <w:rPr>
          <w:rFonts w:ascii="Arial" w:hAnsi="Arial" w:cs="Arial"/>
        </w:rPr>
        <w:t>Výzkum a vývoj v oblastech regionální politiky, cestovního ruchu, územního plánování, politiky bydlení</w:t>
      </w:r>
    </w:p>
    <w:p w:rsidR="00EE7FAD" w:rsidRPr="00E84024" w:rsidRDefault="00EE7FAD" w:rsidP="00EE7FAD">
      <w:pPr>
        <w:contextualSpacing/>
        <w:jc w:val="both"/>
        <w:rPr>
          <w:rFonts w:ascii="Arial" w:hAnsi="Arial" w:cs="Arial"/>
        </w:rPr>
      </w:pPr>
    </w:p>
    <w:p w:rsidR="00EE7FAD" w:rsidRPr="00E84024" w:rsidRDefault="00EE7FAD" w:rsidP="00EE7FAD">
      <w:pPr>
        <w:contextualSpacing/>
        <w:jc w:val="both"/>
        <w:rPr>
          <w:rFonts w:ascii="Arial" w:hAnsi="Arial" w:cs="Arial"/>
        </w:rPr>
      </w:pPr>
      <w:r w:rsidRPr="00E84024">
        <w:rPr>
          <w:rFonts w:ascii="Arial" w:hAnsi="Arial" w:cs="Arial"/>
        </w:rPr>
        <w:t>• Výzkum a vývoj, který povede k efektivnější návaznosti na Evropskou legislativu v rámci Národních orgánů pro koordinace</w:t>
      </w:r>
    </w:p>
    <w:p w:rsidR="00C751AB" w:rsidRDefault="00C751AB" w:rsidP="00EE7FAD">
      <w:pPr>
        <w:jc w:val="both"/>
        <w:rPr>
          <w:rFonts w:ascii="Arial" w:hAnsi="Arial" w:cs="Arial"/>
          <w:b/>
          <w:u w:val="single"/>
        </w:rPr>
      </w:pPr>
    </w:p>
    <w:p w:rsidR="00EE7FAD" w:rsidRPr="00E84024" w:rsidRDefault="00EE7FAD" w:rsidP="00EE7FAD">
      <w:pPr>
        <w:jc w:val="both"/>
        <w:rPr>
          <w:rFonts w:ascii="Arial" w:hAnsi="Arial" w:cs="Arial"/>
          <w:b/>
          <w:u w:val="single"/>
        </w:rPr>
      </w:pPr>
      <w:r w:rsidRPr="00E84024">
        <w:rPr>
          <w:rFonts w:ascii="Arial" w:hAnsi="Arial" w:cs="Arial"/>
          <w:b/>
          <w:u w:val="single"/>
        </w:rPr>
        <w:t>5. Ministerstvo práce a sociálních věcí</w:t>
      </w:r>
    </w:p>
    <w:p w:rsidR="00EE7FAD" w:rsidRPr="00E84024" w:rsidRDefault="00EE7FAD" w:rsidP="00EE7FAD">
      <w:pPr>
        <w:contextualSpacing/>
        <w:jc w:val="both"/>
        <w:rPr>
          <w:rFonts w:ascii="Arial" w:hAnsi="Arial" w:cs="Arial"/>
          <w:sz w:val="20"/>
          <w:szCs w:val="20"/>
        </w:rPr>
      </w:pPr>
    </w:p>
    <w:p w:rsidR="00A468B6" w:rsidRPr="00A468B6" w:rsidRDefault="00A468B6" w:rsidP="00A468B6">
      <w:pPr>
        <w:spacing w:after="0" w:line="240" w:lineRule="auto"/>
        <w:jc w:val="both"/>
        <w:rPr>
          <w:rFonts w:ascii="Arial" w:eastAsia="Times New Roman" w:hAnsi="Arial" w:cs="Arial"/>
          <w:lang w:eastAsia="cs-CZ"/>
        </w:rPr>
      </w:pPr>
      <w:r w:rsidRPr="00A468B6">
        <w:rPr>
          <w:rFonts w:ascii="Arial" w:eastAsia="Times New Roman" w:hAnsi="Arial" w:cs="Arial"/>
          <w:b/>
          <w:lang w:eastAsia="cs-CZ"/>
        </w:rPr>
        <w:t>Výzkum v oblasti rodinné politiky:</w:t>
      </w:r>
    </w:p>
    <w:p w:rsidR="00A468B6" w:rsidRPr="00A468B6" w:rsidRDefault="00A468B6" w:rsidP="00A468B6">
      <w:pPr>
        <w:spacing w:after="0" w:line="240" w:lineRule="auto"/>
        <w:jc w:val="both"/>
        <w:rPr>
          <w:rFonts w:ascii="Arial" w:eastAsia="Times New Roman" w:hAnsi="Arial" w:cs="Arial"/>
          <w:lang w:eastAsia="cs-CZ"/>
        </w:rPr>
      </w:pPr>
    </w:p>
    <w:p w:rsidR="00A468B6" w:rsidRPr="00A468B6" w:rsidRDefault="00A468B6" w:rsidP="00917A53">
      <w:pPr>
        <w:numPr>
          <w:ilvl w:val="0"/>
          <w:numId w:val="59"/>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 xml:space="preserve">Socioekonomická situaci rodin </w:t>
      </w:r>
    </w:p>
    <w:p w:rsidR="00A468B6" w:rsidRPr="00A468B6" w:rsidRDefault="00A468B6" w:rsidP="00917A53">
      <w:pPr>
        <w:numPr>
          <w:ilvl w:val="0"/>
          <w:numId w:val="59"/>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Demografická situace rodin</w:t>
      </w:r>
    </w:p>
    <w:p w:rsidR="00A468B6" w:rsidRPr="00A468B6" w:rsidRDefault="00A468B6" w:rsidP="00917A53">
      <w:pPr>
        <w:numPr>
          <w:ilvl w:val="0"/>
          <w:numId w:val="59"/>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Hodnotové postoje a preference rodin</w:t>
      </w:r>
    </w:p>
    <w:p w:rsidR="00A468B6" w:rsidRPr="00A468B6" w:rsidRDefault="00A468B6" w:rsidP="00917A53">
      <w:pPr>
        <w:numPr>
          <w:ilvl w:val="0"/>
          <w:numId w:val="59"/>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Péče o děti</w:t>
      </w:r>
    </w:p>
    <w:p w:rsidR="00A468B6" w:rsidRPr="00A468B6" w:rsidRDefault="00A468B6" w:rsidP="00917A53">
      <w:pPr>
        <w:numPr>
          <w:ilvl w:val="0"/>
          <w:numId w:val="59"/>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 xml:space="preserve">Rovné příležitosti, gender problematika </w:t>
      </w:r>
    </w:p>
    <w:p w:rsidR="00A468B6" w:rsidRPr="00A468B6" w:rsidRDefault="00A468B6" w:rsidP="00917A53">
      <w:pPr>
        <w:numPr>
          <w:ilvl w:val="0"/>
          <w:numId w:val="59"/>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 xml:space="preserve">Kvalita života seniorské populace </w:t>
      </w:r>
    </w:p>
    <w:p w:rsidR="00A468B6" w:rsidRPr="00A468B6" w:rsidRDefault="00A468B6" w:rsidP="00A468B6">
      <w:pPr>
        <w:spacing w:after="0" w:line="240" w:lineRule="auto"/>
        <w:jc w:val="both"/>
        <w:rPr>
          <w:rFonts w:ascii="Arial" w:eastAsia="Times New Roman" w:hAnsi="Arial" w:cs="Arial"/>
          <w:lang w:eastAsia="cs-CZ"/>
        </w:rPr>
      </w:pPr>
    </w:p>
    <w:p w:rsidR="00A468B6" w:rsidRPr="00A468B6" w:rsidRDefault="00A468B6" w:rsidP="00A468B6">
      <w:pPr>
        <w:spacing w:after="0" w:line="240" w:lineRule="auto"/>
        <w:jc w:val="both"/>
        <w:rPr>
          <w:rFonts w:ascii="Arial" w:eastAsia="Times New Roman" w:hAnsi="Arial" w:cs="Arial"/>
          <w:lang w:eastAsia="cs-CZ"/>
        </w:rPr>
      </w:pPr>
      <w:r w:rsidRPr="00A468B6">
        <w:rPr>
          <w:rFonts w:ascii="Arial" w:eastAsia="Times New Roman" w:hAnsi="Arial" w:cs="Arial"/>
          <w:b/>
          <w:lang w:eastAsia="cs-CZ"/>
        </w:rPr>
        <w:t>Výzkum v oblasti sociální politiky:</w:t>
      </w:r>
    </w:p>
    <w:p w:rsidR="00A468B6" w:rsidRPr="00A468B6" w:rsidRDefault="00A468B6" w:rsidP="00A468B6">
      <w:pPr>
        <w:spacing w:after="0" w:line="240" w:lineRule="auto"/>
        <w:jc w:val="both"/>
        <w:rPr>
          <w:rFonts w:ascii="Arial" w:eastAsia="Times New Roman" w:hAnsi="Arial" w:cs="Arial"/>
          <w:lang w:eastAsia="cs-CZ"/>
        </w:rPr>
      </w:pPr>
    </w:p>
    <w:p w:rsidR="00A468B6" w:rsidRPr="00A468B6" w:rsidRDefault="00A468B6" w:rsidP="00917A53">
      <w:pPr>
        <w:numPr>
          <w:ilvl w:val="0"/>
          <w:numId w:val="60"/>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 xml:space="preserve">sociální práce </w:t>
      </w:r>
    </w:p>
    <w:p w:rsidR="00A468B6" w:rsidRPr="00A468B6" w:rsidRDefault="00A468B6" w:rsidP="00917A53">
      <w:pPr>
        <w:numPr>
          <w:ilvl w:val="0"/>
          <w:numId w:val="60"/>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 xml:space="preserve">sociální služby </w:t>
      </w:r>
    </w:p>
    <w:p w:rsidR="00A468B6" w:rsidRPr="00A468B6" w:rsidRDefault="00A468B6" w:rsidP="00917A53">
      <w:pPr>
        <w:numPr>
          <w:ilvl w:val="0"/>
          <w:numId w:val="60"/>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 xml:space="preserve">sociální bydlení a sociální začleňování </w:t>
      </w:r>
    </w:p>
    <w:p w:rsidR="00A468B6" w:rsidRPr="00A468B6" w:rsidRDefault="00A468B6" w:rsidP="00A468B6">
      <w:pPr>
        <w:spacing w:after="0" w:line="240" w:lineRule="auto"/>
        <w:jc w:val="both"/>
        <w:rPr>
          <w:rFonts w:ascii="Arial" w:eastAsia="Times New Roman" w:hAnsi="Arial" w:cs="Arial"/>
          <w:lang w:eastAsia="cs-CZ"/>
        </w:rPr>
      </w:pPr>
    </w:p>
    <w:p w:rsidR="00A468B6" w:rsidRPr="00A468B6" w:rsidRDefault="00A468B6" w:rsidP="00A468B6">
      <w:pPr>
        <w:spacing w:after="0" w:line="240" w:lineRule="auto"/>
        <w:jc w:val="both"/>
        <w:rPr>
          <w:rFonts w:ascii="Arial" w:eastAsia="Times New Roman" w:hAnsi="Arial" w:cs="Arial"/>
          <w:lang w:eastAsia="cs-CZ"/>
        </w:rPr>
      </w:pPr>
      <w:r w:rsidRPr="00A468B6">
        <w:rPr>
          <w:rFonts w:ascii="Arial" w:eastAsia="Times New Roman" w:hAnsi="Arial" w:cs="Arial"/>
          <w:b/>
          <w:lang w:eastAsia="cs-CZ"/>
        </w:rPr>
        <w:t>Výzkum v oblasti bezpečnosti a ochrany zdraví při práci</w:t>
      </w:r>
      <w:r w:rsidRPr="00A468B6">
        <w:rPr>
          <w:rFonts w:ascii="Arial" w:eastAsia="Times New Roman" w:hAnsi="Arial" w:cs="Arial"/>
          <w:lang w:eastAsia="cs-CZ"/>
        </w:rPr>
        <w:t xml:space="preserve"> </w:t>
      </w:r>
    </w:p>
    <w:p w:rsidR="00A468B6" w:rsidRPr="00A468B6" w:rsidRDefault="00A468B6" w:rsidP="00A468B6">
      <w:pPr>
        <w:spacing w:after="0" w:line="240" w:lineRule="auto"/>
        <w:jc w:val="both"/>
        <w:rPr>
          <w:rFonts w:ascii="Arial" w:eastAsia="Times New Roman" w:hAnsi="Arial" w:cs="Arial"/>
          <w:lang w:eastAsia="cs-CZ"/>
        </w:rPr>
      </w:pPr>
    </w:p>
    <w:p w:rsidR="00A468B6" w:rsidRPr="00A468B6" w:rsidRDefault="00A468B6" w:rsidP="00917A53">
      <w:pPr>
        <w:numPr>
          <w:ilvl w:val="0"/>
          <w:numId w:val="61"/>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Podklady a metody hodnocení socioekonomických aspektů práce</w:t>
      </w:r>
    </w:p>
    <w:p w:rsidR="00A468B6" w:rsidRPr="00A468B6" w:rsidRDefault="00A468B6" w:rsidP="00917A53">
      <w:pPr>
        <w:numPr>
          <w:ilvl w:val="0"/>
          <w:numId w:val="61"/>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Vědecké podklady a metody hodnocení zdravot</w:t>
      </w:r>
      <w:r w:rsidR="002121C2">
        <w:rPr>
          <w:rFonts w:ascii="Arial" w:eastAsia="Times New Roman" w:hAnsi="Arial" w:cs="Arial"/>
          <w:lang w:eastAsia="cs-CZ"/>
        </w:rPr>
        <w:t xml:space="preserve">ního rizika expozice chemickým </w:t>
      </w:r>
      <w:r w:rsidRPr="00A468B6">
        <w:rPr>
          <w:rFonts w:ascii="Arial" w:eastAsia="Times New Roman" w:hAnsi="Arial" w:cs="Arial"/>
          <w:lang w:eastAsia="cs-CZ"/>
        </w:rPr>
        <w:t>škodlivinám a nanočásticím</w:t>
      </w:r>
    </w:p>
    <w:p w:rsidR="00A468B6" w:rsidRPr="00A468B6" w:rsidRDefault="00A468B6" w:rsidP="00917A53">
      <w:pPr>
        <w:numPr>
          <w:ilvl w:val="0"/>
          <w:numId w:val="61"/>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Studium vlivů expozice vybraným faktorům pracovního prostředí a pracovních podmínek (fyzikální, fyziologické a psychologické faktory)</w:t>
      </w:r>
    </w:p>
    <w:p w:rsidR="00A468B6" w:rsidRPr="00A468B6" w:rsidRDefault="00A468B6" w:rsidP="00917A53">
      <w:pPr>
        <w:numPr>
          <w:ilvl w:val="0"/>
          <w:numId w:val="61"/>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Studium vlivů psychické zátěže a psychosociálního stresu při práci</w:t>
      </w:r>
    </w:p>
    <w:p w:rsidR="00A468B6" w:rsidRPr="00A468B6" w:rsidRDefault="00A468B6" w:rsidP="00917A53">
      <w:pPr>
        <w:numPr>
          <w:ilvl w:val="0"/>
          <w:numId w:val="61"/>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Vybrané nemoci z povolání, jejich diagnostická a posudková kritéria</w:t>
      </w:r>
    </w:p>
    <w:p w:rsidR="00A468B6" w:rsidRPr="00A468B6" w:rsidRDefault="00A468B6" w:rsidP="00917A53">
      <w:pPr>
        <w:numPr>
          <w:ilvl w:val="0"/>
          <w:numId w:val="61"/>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Výchova a vzdělávání</w:t>
      </w:r>
    </w:p>
    <w:p w:rsidR="00A468B6" w:rsidRPr="00A468B6" w:rsidRDefault="00A468B6" w:rsidP="00917A53">
      <w:pPr>
        <w:numPr>
          <w:ilvl w:val="0"/>
          <w:numId w:val="61"/>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Management BOZP</w:t>
      </w:r>
    </w:p>
    <w:p w:rsidR="00A468B6" w:rsidRPr="00A468B6" w:rsidRDefault="00A468B6" w:rsidP="00A468B6">
      <w:pPr>
        <w:spacing w:after="0" w:line="240" w:lineRule="auto"/>
        <w:jc w:val="both"/>
        <w:rPr>
          <w:rFonts w:ascii="Arial" w:eastAsia="Times New Roman" w:hAnsi="Arial" w:cs="Arial"/>
          <w:lang w:eastAsia="cs-CZ"/>
        </w:rPr>
      </w:pPr>
    </w:p>
    <w:p w:rsidR="00A468B6" w:rsidRPr="00A468B6" w:rsidRDefault="00A468B6" w:rsidP="00A468B6">
      <w:pPr>
        <w:spacing w:after="0" w:line="240" w:lineRule="auto"/>
        <w:jc w:val="both"/>
        <w:rPr>
          <w:rFonts w:ascii="Arial" w:eastAsia="Times New Roman" w:hAnsi="Arial" w:cs="Arial"/>
          <w:lang w:eastAsia="cs-CZ"/>
        </w:rPr>
      </w:pPr>
      <w:r w:rsidRPr="00A468B6">
        <w:rPr>
          <w:rFonts w:ascii="Arial" w:eastAsia="Times New Roman" w:hAnsi="Arial" w:cs="Arial"/>
          <w:b/>
          <w:lang w:eastAsia="cs-CZ"/>
        </w:rPr>
        <w:t>Výzkum v oblasti zaměstnanosti</w:t>
      </w:r>
    </w:p>
    <w:p w:rsidR="00A468B6" w:rsidRPr="00A468B6" w:rsidRDefault="00A468B6" w:rsidP="00A468B6">
      <w:pPr>
        <w:spacing w:after="0" w:line="240" w:lineRule="auto"/>
        <w:jc w:val="both"/>
        <w:rPr>
          <w:rFonts w:ascii="Arial" w:eastAsia="Times New Roman" w:hAnsi="Arial" w:cs="Arial"/>
          <w:lang w:eastAsia="cs-CZ"/>
        </w:rPr>
      </w:pPr>
    </w:p>
    <w:p w:rsidR="00A468B6" w:rsidRPr="00A468B6" w:rsidRDefault="00A468B6" w:rsidP="00917A53">
      <w:pPr>
        <w:numPr>
          <w:ilvl w:val="0"/>
          <w:numId w:val="62"/>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Oblast zaměstnanosti a dalšího profesního vzdělávání na úseku trhu práce</w:t>
      </w:r>
    </w:p>
    <w:p w:rsidR="00A468B6" w:rsidRPr="00A468B6" w:rsidRDefault="00A468B6" w:rsidP="00917A53">
      <w:pPr>
        <w:numPr>
          <w:ilvl w:val="0"/>
          <w:numId w:val="62"/>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Zaměstnávání a podpora osob se zdravotním postižením</w:t>
      </w:r>
    </w:p>
    <w:p w:rsidR="00A468B6" w:rsidRPr="00A468B6" w:rsidRDefault="00A468B6" w:rsidP="00917A53">
      <w:pPr>
        <w:numPr>
          <w:ilvl w:val="0"/>
          <w:numId w:val="62"/>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Oblast dávkových systémů státní sociální podpory, pomoci v hmotné nouzi, dávek pro osoby se zdravotním postižením a v oblasti příspěvku na péči</w:t>
      </w:r>
    </w:p>
    <w:p w:rsidR="00A468B6" w:rsidRPr="00A468B6" w:rsidRDefault="00A468B6" w:rsidP="00A468B6">
      <w:pPr>
        <w:spacing w:after="0" w:line="240" w:lineRule="auto"/>
        <w:jc w:val="both"/>
        <w:rPr>
          <w:rFonts w:ascii="Arial" w:eastAsia="Times New Roman" w:hAnsi="Arial" w:cs="Arial"/>
          <w:lang w:eastAsia="cs-CZ"/>
        </w:rPr>
      </w:pPr>
    </w:p>
    <w:p w:rsidR="00A468B6" w:rsidRPr="00A468B6" w:rsidRDefault="00A468B6" w:rsidP="00A468B6">
      <w:pPr>
        <w:spacing w:after="0" w:line="240" w:lineRule="auto"/>
        <w:jc w:val="both"/>
        <w:rPr>
          <w:rFonts w:ascii="Arial" w:eastAsia="Times New Roman" w:hAnsi="Arial" w:cs="Arial"/>
          <w:lang w:eastAsia="cs-CZ"/>
        </w:rPr>
      </w:pPr>
      <w:r w:rsidRPr="00A468B6">
        <w:rPr>
          <w:rFonts w:ascii="Arial" w:eastAsia="Times New Roman" w:hAnsi="Arial" w:cs="Arial"/>
          <w:b/>
          <w:lang w:eastAsia="cs-CZ"/>
        </w:rPr>
        <w:t>Výzkum v oblasti sociálně pojistných systémů</w:t>
      </w:r>
    </w:p>
    <w:p w:rsidR="00A468B6" w:rsidRPr="00A468B6" w:rsidRDefault="00A468B6" w:rsidP="00A468B6">
      <w:pPr>
        <w:spacing w:after="0" w:line="240" w:lineRule="auto"/>
        <w:jc w:val="both"/>
        <w:rPr>
          <w:rFonts w:ascii="Arial" w:eastAsia="Times New Roman" w:hAnsi="Arial" w:cs="Arial"/>
          <w:lang w:eastAsia="cs-CZ"/>
        </w:rPr>
      </w:pPr>
    </w:p>
    <w:p w:rsidR="00A468B6" w:rsidRPr="00A468B6" w:rsidRDefault="00A468B6" w:rsidP="00917A53">
      <w:pPr>
        <w:numPr>
          <w:ilvl w:val="0"/>
          <w:numId w:val="63"/>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Oblast důchodového systému a důchodového pojištění</w:t>
      </w:r>
    </w:p>
    <w:p w:rsidR="00A468B6" w:rsidRPr="00A468B6" w:rsidRDefault="00A468B6" w:rsidP="00917A53">
      <w:pPr>
        <w:numPr>
          <w:ilvl w:val="0"/>
          <w:numId w:val="63"/>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Oblast nemocenského pojištění, pojistného na sociální zabezpečení a úrazového pojištění</w:t>
      </w:r>
    </w:p>
    <w:p w:rsidR="00A468B6" w:rsidRPr="00A468B6" w:rsidRDefault="00A468B6" w:rsidP="00917A53">
      <w:pPr>
        <w:numPr>
          <w:ilvl w:val="0"/>
          <w:numId w:val="63"/>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Oblast pracovní neschopnosti zaměstnanců</w:t>
      </w:r>
    </w:p>
    <w:p w:rsidR="00A468B6" w:rsidRPr="00A468B6" w:rsidRDefault="00A468B6" w:rsidP="00917A53">
      <w:pPr>
        <w:numPr>
          <w:ilvl w:val="0"/>
          <w:numId w:val="63"/>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Lékařská posudková služba</w:t>
      </w:r>
    </w:p>
    <w:p w:rsidR="00A468B6" w:rsidRPr="00A468B6" w:rsidRDefault="00A468B6" w:rsidP="00917A53">
      <w:pPr>
        <w:numPr>
          <w:ilvl w:val="0"/>
          <w:numId w:val="63"/>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lastRenderedPageBreak/>
        <w:t>Demografický vývoj příslušných skupin obyvatelstva</w:t>
      </w:r>
    </w:p>
    <w:p w:rsidR="00A468B6" w:rsidRPr="00A468B6" w:rsidRDefault="00A468B6" w:rsidP="00917A53">
      <w:pPr>
        <w:numPr>
          <w:ilvl w:val="0"/>
          <w:numId w:val="63"/>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Monitoring změn v zahraničních důchodových systémech</w:t>
      </w:r>
    </w:p>
    <w:p w:rsidR="00A468B6" w:rsidRPr="00A468B6" w:rsidRDefault="00A468B6" w:rsidP="00A468B6">
      <w:pPr>
        <w:spacing w:after="0" w:line="240" w:lineRule="auto"/>
        <w:jc w:val="both"/>
        <w:rPr>
          <w:rFonts w:ascii="Arial" w:eastAsia="Times New Roman" w:hAnsi="Arial" w:cs="Arial"/>
          <w:lang w:eastAsia="cs-CZ"/>
        </w:rPr>
      </w:pPr>
    </w:p>
    <w:p w:rsidR="00A468B6" w:rsidRPr="00A468B6" w:rsidRDefault="00A468B6" w:rsidP="00A468B6">
      <w:pPr>
        <w:spacing w:after="0" w:line="240" w:lineRule="auto"/>
        <w:jc w:val="both"/>
        <w:rPr>
          <w:rFonts w:ascii="Arial" w:eastAsia="Times New Roman" w:hAnsi="Arial" w:cs="Arial"/>
          <w:lang w:eastAsia="cs-CZ"/>
        </w:rPr>
      </w:pPr>
      <w:r w:rsidRPr="00A468B6">
        <w:rPr>
          <w:rFonts w:ascii="Arial" w:eastAsia="Times New Roman" w:hAnsi="Arial" w:cs="Arial"/>
          <w:b/>
          <w:lang w:eastAsia="cs-CZ"/>
        </w:rPr>
        <w:t>Výzkum v oblasti nových společenských výzev</w:t>
      </w:r>
    </w:p>
    <w:p w:rsidR="00A468B6" w:rsidRPr="00A468B6" w:rsidRDefault="00A468B6" w:rsidP="00A468B6">
      <w:pPr>
        <w:spacing w:after="0" w:line="240" w:lineRule="auto"/>
        <w:jc w:val="both"/>
        <w:rPr>
          <w:rFonts w:ascii="Arial" w:eastAsia="Times New Roman" w:hAnsi="Arial" w:cs="Arial"/>
          <w:lang w:eastAsia="cs-CZ"/>
        </w:rPr>
      </w:pPr>
    </w:p>
    <w:p w:rsidR="00A468B6" w:rsidRPr="00A468B6" w:rsidRDefault="00A468B6" w:rsidP="00917A53">
      <w:pPr>
        <w:numPr>
          <w:ilvl w:val="0"/>
          <w:numId w:val="64"/>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Společenské změny v rámci evropské a české společnosti v důsledku vnitřních a</w:t>
      </w:r>
      <w:r w:rsidR="002121C2">
        <w:rPr>
          <w:rFonts w:ascii="Arial" w:eastAsia="Times New Roman" w:hAnsi="Arial" w:cs="Arial"/>
          <w:lang w:eastAsia="cs-CZ"/>
        </w:rPr>
        <w:t> </w:t>
      </w:r>
      <w:r w:rsidRPr="00A468B6">
        <w:rPr>
          <w:rFonts w:ascii="Arial" w:eastAsia="Times New Roman" w:hAnsi="Arial" w:cs="Arial"/>
          <w:lang w:eastAsia="cs-CZ"/>
        </w:rPr>
        <w:t>vnějších strukturálních posunů</w:t>
      </w:r>
    </w:p>
    <w:p w:rsidR="00A468B6" w:rsidRPr="00A468B6" w:rsidRDefault="00A468B6" w:rsidP="00A468B6">
      <w:pPr>
        <w:spacing w:after="0" w:line="240" w:lineRule="auto"/>
        <w:jc w:val="both"/>
        <w:rPr>
          <w:rFonts w:ascii="Arial" w:eastAsia="Times New Roman" w:hAnsi="Arial" w:cs="Arial"/>
          <w:lang w:eastAsia="cs-CZ"/>
        </w:rPr>
      </w:pPr>
    </w:p>
    <w:p w:rsidR="00A468B6" w:rsidRPr="00A468B6" w:rsidRDefault="00A468B6" w:rsidP="00A468B6">
      <w:pPr>
        <w:spacing w:after="0" w:line="240" w:lineRule="auto"/>
        <w:jc w:val="both"/>
        <w:rPr>
          <w:rFonts w:ascii="Arial" w:eastAsia="Times New Roman" w:hAnsi="Arial" w:cs="Arial"/>
          <w:lang w:eastAsia="cs-CZ"/>
        </w:rPr>
      </w:pPr>
      <w:r w:rsidRPr="00A468B6">
        <w:rPr>
          <w:rFonts w:ascii="Arial" w:eastAsia="Times New Roman" w:hAnsi="Arial" w:cs="Arial"/>
          <w:b/>
          <w:lang w:eastAsia="cs-CZ"/>
        </w:rPr>
        <w:t>Výzkum v oblasti vnitřních procesů resortu</w:t>
      </w:r>
    </w:p>
    <w:p w:rsidR="00A468B6" w:rsidRPr="00A468B6" w:rsidRDefault="00A468B6" w:rsidP="00A468B6">
      <w:pPr>
        <w:spacing w:after="0" w:line="240" w:lineRule="auto"/>
        <w:jc w:val="both"/>
        <w:rPr>
          <w:rFonts w:ascii="Arial" w:eastAsia="Times New Roman" w:hAnsi="Arial" w:cs="Arial"/>
          <w:lang w:eastAsia="cs-CZ"/>
        </w:rPr>
      </w:pPr>
    </w:p>
    <w:p w:rsidR="00A468B6" w:rsidRPr="00A468B6" w:rsidRDefault="00A468B6" w:rsidP="00917A53">
      <w:pPr>
        <w:numPr>
          <w:ilvl w:val="0"/>
          <w:numId w:val="64"/>
        </w:numPr>
        <w:spacing w:after="0" w:line="240" w:lineRule="auto"/>
        <w:contextualSpacing/>
        <w:jc w:val="both"/>
        <w:rPr>
          <w:rFonts w:ascii="Arial" w:eastAsia="Times New Roman" w:hAnsi="Arial" w:cs="Arial"/>
          <w:lang w:eastAsia="cs-CZ"/>
        </w:rPr>
      </w:pPr>
      <w:r w:rsidRPr="00A468B6">
        <w:rPr>
          <w:rFonts w:ascii="Arial" w:eastAsia="Times New Roman" w:hAnsi="Arial" w:cs="Arial"/>
          <w:lang w:eastAsia="cs-CZ"/>
        </w:rPr>
        <w:t>Zvyšování efektivity výkonu státní správy</w:t>
      </w:r>
    </w:p>
    <w:p w:rsidR="00EE7FAD" w:rsidRPr="00E84024" w:rsidRDefault="00EE7FAD" w:rsidP="00EE7FAD">
      <w:pPr>
        <w:rPr>
          <w:rFonts w:ascii="Arial" w:hAnsi="Arial" w:cs="Arial"/>
          <w:lang w:eastAsia="cs-CZ"/>
        </w:rPr>
      </w:pPr>
      <w:r w:rsidRPr="00E84024">
        <w:rPr>
          <w:rFonts w:ascii="Arial" w:hAnsi="Arial" w:cs="Arial"/>
          <w:lang w:eastAsia="cs-CZ"/>
        </w:rPr>
        <w:br w:type="page"/>
      </w:r>
    </w:p>
    <w:p w:rsidR="00261594" w:rsidRDefault="00261594" w:rsidP="00A74810">
      <w:pPr>
        <w:pStyle w:val="Nadpis2"/>
        <w:numPr>
          <w:ilvl w:val="0"/>
          <w:numId w:val="0"/>
        </w:numPr>
        <w:ind w:left="360" w:hanging="360"/>
        <w:sectPr w:rsidR="00261594" w:rsidSect="00DD058E">
          <w:pgSz w:w="11906" w:h="16838" w:code="9"/>
          <w:pgMar w:top="1418" w:right="1418" w:bottom="1418" w:left="1418" w:header="709" w:footer="709" w:gutter="0"/>
          <w:cols w:space="708"/>
          <w:docGrid w:linePitch="360"/>
        </w:sectPr>
      </w:pPr>
    </w:p>
    <w:p w:rsidR="00EE7FAD" w:rsidRPr="00A74810" w:rsidRDefault="00EE7FAD" w:rsidP="00A74810">
      <w:pPr>
        <w:pStyle w:val="Nadpis2"/>
        <w:numPr>
          <w:ilvl w:val="0"/>
          <w:numId w:val="0"/>
        </w:numPr>
        <w:ind w:left="360" w:hanging="360"/>
      </w:pPr>
      <w:bookmarkStart w:id="51" w:name="_Toc442367690"/>
      <w:r w:rsidRPr="00A74810">
        <w:lastRenderedPageBreak/>
        <w:t>Příloha 7 Vazby strategických cílů NP VaVaI 2016 se strategickými cíli Národní RIS3</w:t>
      </w:r>
      <w:bookmarkEnd w:id="51"/>
    </w:p>
    <w:p w:rsidR="00EE7FAD" w:rsidRPr="00E84024" w:rsidRDefault="00EE7FAD" w:rsidP="00EE7FAD">
      <w:pPr>
        <w:rPr>
          <w:rFonts w:ascii="Arial" w:hAnsi="Arial" w:cs="Arial"/>
          <w:lang w:eastAsia="cs-CZ"/>
        </w:rPr>
      </w:pPr>
    </w:p>
    <w:tbl>
      <w:tblPr>
        <w:tblStyle w:val="Mkatabulky3"/>
        <w:tblW w:w="0" w:type="auto"/>
        <w:tblBorders>
          <w:top w:val="single" w:sz="12" w:space="0" w:color="auto"/>
          <w:left w:val="single" w:sz="12" w:space="0" w:color="auto"/>
          <w:bottom w:val="single" w:sz="12" w:space="0" w:color="auto"/>
          <w:right w:val="single" w:sz="12" w:space="0" w:color="auto"/>
        </w:tblBorders>
        <w:shd w:val="clear" w:color="auto" w:fill="DBE5F1" w:themeFill="accent1" w:themeFillTint="33"/>
        <w:tblLayout w:type="fixed"/>
        <w:tblLook w:val="04A0"/>
      </w:tblPr>
      <w:tblGrid>
        <w:gridCol w:w="4644"/>
        <w:gridCol w:w="709"/>
        <w:gridCol w:w="5253"/>
        <w:gridCol w:w="3536"/>
      </w:tblGrid>
      <w:tr w:rsidR="00056A1F" w:rsidRPr="00E84024" w:rsidTr="00661CA1">
        <w:tc>
          <w:tcPr>
            <w:tcW w:w="10606" w:type="dxa"/>
            <w:gridSpan w:val="3"/>
            <w:tcBorders>
              <w:top w:val="single" w:sz="12" w:space="0" w:color="auto"/>
              <w:bottom w:val="single" w:sz="12" w:space="0" w:color="auto"/>
              <w:right w:val="single" w:sz="12" w:space="0" w:color="auto"/>
            </w:tcBorders>
            <w:shd w:val="clear" w:color="auto" w:fill="548DD4" w:themeFill="text2" w:themeFillTint="99"/>
            <w:vAlign w:val="center"/>
          </w:tcPr>
          <w:p w:rsidR="00056A1F" w:rsidRPr="00E84024" w:rsidRDefault="00056A1F" w:rsidP="00056A1F">
            <w:pPr>
              <w:spacing w:before="120" w:after="120" w:line="240" w:lineRule="auto"/>
              <w:jc w:val="center"/>
              <w:rPr>
                <w:b/>
                <w:sz w:val="24"/>
                <w:szCs w:val="24"/>
              </w:rPr>
            </w:pPr>
            <w:r w:rsidRPr="00E84024">
              <w:rPr>
                <w:b/>
                <w:sz w:val="24"/>
                <w:szCs w:val="24"/>
              </w:rPr>
              <w:t>Národní politika  VaVaI 2016</w:t>
            </w:r>
          </w:p>
        </w:tc>
        <w:tc>
          <w:tcPr>
            <w:tcW w:w="3536" w:type="dxa"/>
            <w:tcBorders>
              <w:top w:val="single" w:sz="12" w:space="0" w:color="auto"/>
              <w:left w:val="single" w:sz="12" w:space="0" w:color="auto"/>
              <w:bottom w:val="single" w:sz="12" w:space="0" w:color="auto"/>
            </w:tcBorders>
            <w:shd w:val="clear" w:color="auto" w:fill="548DD4" w:themeFill="text2" w:themeFillTint="99"/>
            <w:vAlign w:val="center"/>
          </w:tcPr>
          <w:p w:rsidR="00056A1F" w:rsidRPr="00E84024" w:rsidRDefault="00056A1F" w:rsidP="00056A1F">
            <w:pPr>
              <w:spacing w:after="0" w:line="240" w:lineRule="auto"/>
              <w:jc w:val="center"/>
              <w:rPr>
                <w:b/>
                <w:sz w:val="24"/>
                <w:szCs w:val="24"/>
              </w:rPr>
            </w:pPr>
            <w:r w:rsidRPr="00E84024">
              <w:rPr>
                <w:b/>
                <w:sz w:val="24"/>
                <w:szCs w:val="24"/>
              </w:rPr>
              <w:t>Národní RIS3</w:t>
            </w:r>
          </w:p>
        </w:tc>
      </w:tr>
      <w:tr w:rsidR="00056A1F" w:rsidRPr="00E84024" w:rsidTr="00661CA1">
        <w:tc>
          <w:tcPr>
            <w:tcW w:w="4644" w:type="dxa"/>
            <w:tcBorders>
              <w:top w:val="single" w:sz="12" w:space="0" w:color="auto"/>
            </w:tcBorders>
            <w:shd w:val="clear" w:color="auto" w:fill="548DD4" w:themeFill="text2" w:themeFillTint="99"/>
            <w:vAlign w:val="center"/>
          </w:tcPr>
          <w:p w:rsidR="00056A1F" w:rsidRPr="00E84024" w:rsidRDefault="00056A1F" w:rsidP="00056A1F">
            <w:pPr>
              <w:spacing w:before="120" w:after="120" w:line="240" w:lineRule="auto"/>
              <w:jc w:val="center"/>
              <w:rPr>
                <w:b/>
                <w:color w:val="FFFFFF"/>
                <w:sz w:val="20"/>
                <w:szCs w:val="20"/>
              </w:rPr>
            </w:pPr>
            <w:r w:rsidRPr="00E84024">
              <w:rPr>
                <w:b/>
                <w:color w:val="FFFFFF"/>
                <w:sz w:val="20"/>
                <w:szCs w:val="20"/>
              </w:rPr>
              <w:t>Strategické cíle NP VaVaI 2016</w:t>
            </w:r>
          </w:p>
        </w:tc>
        <w:tc>
          <w:tcPr>
            <w:tcW w:w="5962" w:type="dxa"/>
            <w:gridSpan w:val="2"/>
            <w:tcBorders>
              <w:top w:val="single" w:sz="12" w:space="0" w:color="auto"/>
              <w:bottom w:val="single" w:sz="4" w:space="0" w:color="auto"/>
              <w:right w:val="single" w:sz="12" w:space="0" w:color="auto"/>
            </w:tcBorders>
            <w:shd w:val="clear" w:color="auto" w:fill="548DD4" w:themeFill="text2" w:themeFillTint="99"/>
            <w:vAlign w:val="center"/>
          </w:tcPr>
          <w:p w:rsidR="00056A1F" w:rsidRPr="00E84024" w:rsidRDefault="00056A1F" w:rsidP="00056A1F">
            <w:pPr>
              <w:spacing w:before="120" w:after="120" w:line="240" w:lineRule="auto"/>
              <w:jc w:val="center"/>
              <w:rPr>
                <w:b/>
                <w:color w:val="FFFFFF"/>
                <w:sz w:val="20"/>
                <w:szCs w:val="20"/>
              </w:rPr>
            </w:pPr>
            <w:r w:rsidRPr="00E84024">
              <w:rPr>
                <w:b/>
                <w:color w:val="FFFFFF"/>
                <w:sz w:val="20"/>
                <w:szCs w:val="20"/>
              </w:rPr>
              <w:t>Specifické cíle</w:t>
            </w:r>
          </w:p>
        </w:tc>
        <w:tc>
          <w:tcPr>
            <w:tcW w:w="3536" w:type="dxa"/>
            <w:tcBorders>
              <w:top w:val="single" w:sz="12" w:space="0" w:color="auto"/>
              <w:left w:val="single" w:sz="12" w:space="0" w:color="auto"/>
            </w:tcBorders>
            <w:shd w:val="clear" w:color="auto" w:fill="548DD4" w:themeFill="text2" w:themeFillTint="99"/>
            <w:vAlign w:val="center"/>
          </w:tcPr>
          <w:p w:rsidR="00056A1F" w:rsidRPr="00E84024" w:rsidRDefault="00056A1F" w:rsidP="00056A1F">
            <w:pPr>
              <w:spacing w:after="0" w:line="240" w:lineRule="auto"/>
              <w:jc w:val="center"/>
              <w:rPr>
                <w:b/>
                <w:color w:val="FFFFFF"/>
                <w:sz w:val="20"/>
                <w:szCs w:val="20"/>
              </w:rPr>
            </w:pPr>
            <w:r w:rsidRPr="00E84024">
              <w:rPr>
                <w:b/>
                <w:color w:val="FFFFFF"/>
                <w:sz w:val="20"/>
                <w:szCs w:val="20"/>
              </w:rPr>
              <w:t>Strategické cíle</w:t>
            </w:r>
          </w:p>
        </w:tc>
      </w:tr>
      <w:tr w:rsidR="00056A1F" w:rsidRPr="00E84024" w:rsidTr="00661CA1">
        <w:trPr>
          <w:trHeight w:val="396"/>
        </w:trPr>
        <w:tc>
          <w:tcPr>
            <w:tcW w:w="4644" w:type="dxa"/>
            <w:vMerge w:val="restart"/>
            <w:shd w:val="clear" w:color="auto" w:fill="DBE5F1" w:themeFill="accent1" w:themeFillTint="33"/>
            <w:vAlign w:val="center"/>
          </w:tcPr>
          <w:p w:rsidR="00056A1F" w:rsidRPr="00E84024" w:rsidRDefault="00056A1F" w:rsidP="00056A1F">
            <w:pPr>
              <w:spacing w:before="120" w:after="120" w:line="240" w:lineRule="auto"/>
              <w:rPr>
                <w:sz w:val="20"/>
                <w:szCs w:val="20"/>
              </w:rPr>
            </w:pPr>
            <w:r w:rsidRPr="00E84024">
              <w:rPr>
                <w:sz w:val="20"/>
                <w:szCs w:val="20"/>
              </w:rPr>
              <w:t>Vytvořit stabilní, efektivní, strategicky řízený a finančně udržitelný systém výzkumu a inovací</w:t>
            </w: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1.1</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Vytvořit funkční systém řízení VaVaI</w:t>
            </w:r>
          </w:p>
        </w:tc>
        <w:tc>
          <w:tcPr>
            <w:tcW w:w="3536" w:type="dxa"/>
            <w:vMerge w:val="restart"/>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 xml:space="preserve">D3- Zvýšit kvalitu pracovníků ve VaV: SC1- Zvýšit úroveň strategického i operativního řízení                                                    E1- Rozvoj e-Governmentu                                                                                 </w:t>
            </w:r>
          </w:p>
        </w:tc>
      </w:tr>
      <w:tr w:rsidR="00056A1F" w:rsidRPr="00E84024" w:rsidTr="00661CA1">
        <w:trPr>
          <w:trHeight w:val="414"/>
        </w:trPr>
        <w:tc>
          <w:tcPr>
            <w:tcW w:w="4644" w:type="dxa"/>
            <w:vMerge/>
            <w:shd w:val="clear" w:color="auto" w:fill="DBE5F1" w:themeFill="accent1" w:themeFillTint="33"/>
            <w:vAlign w:val="center"/>
          </w:tcPr>
          <w:p w:rsidR="00056A1F" w:rsidRPr="00E84024" w:rsidRDefault="00056A1F" w:rsidP="00056A1F">
            <w:pPr>
              <w:spacing w:before="120" w:after="120" w:line="240" w:lineRule="auto"/>
              <w:rPr>
                <w:sz w:val="20"/>
                <w:szCs w:val="20"/>
              </w:rPr>
            </w:pP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1.2</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Vytvořit udržitelný systém financování VaVaI</w:t>
            </w:r>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r w:rsidR="00056A1F" w:rsidRPr="00E84024" w:rsidTr="00661CA1">
        <w:tc>
          <w:tcPr>
            <w:tcW w:w="4644" w:type="dxa"/>
            <w:vMerge/>
            <w:shd w:val="clear" w:color="auto" w:fill="DBE5F1" w:themeFill="accent1" w:themeFillTint="33"/>
            <w:vAlign w:val="center"/>
          </w:tcPr>
          <w:p w:rsidR="00056A1F" w:rsidRPr="00E84024" w:rsidRDefault="00056A1F" w:rsidP="00056A1F">
            <w:pPr>
              <w:spacing w:before="120" w:after="120" w:line="240" w:lineRule="auto"/>
              <w:rPr>
                <w:sz w:val="20"/>
                <w:szCs w:val="20"/>
              </w:rPr>
            </w:pP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1.3</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Posílit strategickou inteligenci pro politiku VaVaI</w:t>
            </w:r>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r w:rsidR="00056A1F" w:rsidRPr="00E84024" w:rsidTr="00661CA1">
        <w:tc>
          <w:tcPr>
            <w:tcW w:w="4644" w:type="dxa"/>
            <w:vMerge w:val="restart"/>
            <w:shd w:val="clear" w:color="auto" w:fill="DBE5F1" w:themeFill="accent1" w:themeFillTint="33"/>
            <w:vAlign w:val="center"/>
          </w:tcPr>
          <w:p w:rsidR="00056A1F" w:rsidRPr="00E84024" w:rsidRDefault="00056A1F" w:rsidP="00056A1F">
            <w:pPr>
              <w:spacing w:before="120" w:after="120" w:line="240" w:lineRule="auto"/>
              <w:rPr>
                <w:sz w:val="20"/>
                <w:szCs w:val="20"/>
              </w:rPr>
            </w:pPr>
            <w:r w:rsidRPr="00E84024">
              <w:rPr>
                <w:sz w:val="20"/>
                <w:szCs w:val="20"/>
              </w:rPr>
              <w:t>Vytvořit stabilní kvalitní sektor výzkumných</w:t>
            </w:r>
          </w:p>
          <w:p w:rsidR="00056A1F" w:rsidRPr="00E84024" w:rsidRDefault="00056A1F" w:rsidP="00056A1F">
            <w:pPr>
              <w:spacing w:before="120" w:after="120" w:line="240" w:lineRule="auto"/>
              <w:rPr>
                <w:sz w:val="20"/>
                <w:szCs w:val="20"/>
              </w:rPr>
            </w:pPr>
            <w:r w:rsidRPr="00E84024">
              <w:rPr>
                <w:sz w:val="20"/>
                <w:szCs w:val="20"/>
              </w:rPr>
              <w:t>organizací připravených a otevřených pro spolupráci a sdílení znalostí</w:t>
            </w: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2.1</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Stabilizovat systém financování VO a zvýšit jeho efektivitu</w:t>
            </w:r>
          </w:p>
        </w:tc>
        <w:tc>
          <w:tcPr>
            <w:tcW w:w="3536" w:type="dxa"/>
            <w:vMerge w:val="restart"/>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B1- Zlepšit kvalitu a problémovou orientaci výzkumu</w:t>
            </w:r>
          </w:p>
          <w:p w:rsidR="00056A1F" w:rsidRPr="00E84024" w:rsidRDefault="00056A1F" w:rsidP="00056A1F">
            <w:pPr>
              <w:spacing w:after="0" w:line="240" w:lineRule="auto"/>
              <w:rPr>
                <w:sz w:val="20"/>
                <w:szCs w:val="20"/>
              </w:rPr>
            </w:pPr>
            <w:r w:rsidRPr="00E84024">
              <w:rPr>
                <w:sz w:val="20"/>
                <w:szCs w:val="20"/>
              </w:rPr>
              <w:t>D 3, SC2- Zavést efektivní systém řízení lidských zdrojů ve VO a VŠ</w:t>
            </w:r>
          </w:p>
          <w:p w:rsidR="00056A1F" w:rsidRPr="00E84024" w:rsidRDefault="00056A1F" w:rsidP="00056A1F">
            <w:pPr>
              <w:spacing w:after="0" w:line="240" w:lineRule="auto"/>
              <w:rPr>
                <w:sz w:val="20"/>
                <w:szCs w:val="20"/>
              </w:rPr>
            </w:pPr>
            <w:r w:rsidRPr="00E84024">
              <w:rPr>
                <w:sz w:val="20"/>
                <w:szCs w:val="20"/>
              </w:rPr>
              <w:t>D3, SC3- Zvýšit atraktivitu výzkumné kariéry a kvalitu přípravy výzkumných pracovníků</w:t>
            </w:r>
          </w:p>
        </w:tc>
      </w:tr>
      <w:tr w:rsidR="00056A1F" w:rsidRPr="00E84024" w:rsidTr="00661CA1">
        <w:tc>
          <w:tcPr>
            <w:tcW w:w="4644" w:type="dxa"/>
            <w:vMerge/>
            <w:shd w:val="clear" w:color="auto" w:fill="DBE5F1" w:themeFill="accent1" w:themeFillTint="33"/>
            <w:vAlign w:val="center"/>
          </w:tcPr>
          <w:p w:rsidR="00056A1F" w:rsidRPr="00E84024" w:rsidRDefault="00056A1F" w:rsidP="00056A1F">
            <w:pPr>
              <w:spacing w:before="120" w:after="120" w:line="240" w:lineRule="auto"/>
              <w:rPr>
                <w:sz w:val="20"/>
                <w:szCs w:val="20"/>
              </w:rPr>
            </w:pP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2.2</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Zvyšovat kvalitu výzkumu a vytvořit podmínky pro rozvoj světově excelentních výzkumných týmů a pracovišť</w:t>
            </w:r>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r w:rsidR="00056A1F" w:rsidRPr="00E84024" w:rsidTr="00661CA1">
        <w:tc>
          <w:tcPr>
            <w:tcW w:w="4644" w:type="dxa"/>
            <w:vMerge/>
            <w:shd w:val="clear" w:color="auto" w:fill="DBE5F1" w:themeFill="accent1" w:themeFillTint="33"/>
            <w:vAlign w:val="center"/>
          </w:tcPr>
          <w:p w:rsidR="00056A1F" w:rsidRPr="00E84024" w:rsidRDefault="00056A1F" w:rsidP="00056A1F">
            <w:pPr>
              <w:spacing w:before="120" w:after="120" w:line="240" w:lineRule="auto"/>
              <w:rPr>
                <w:sz w:val="20"/>
                <w:szCs w:val="20"/>
              </w:rPr>
            </w:pP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2.3</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Zvýšit internacionalizaci výzkumného prostředí v ČR</w:t>
            </w:r>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r w:rsidR="00056A1F" w:rsidRPr="00E84024" w:rsidTr="00661CA1">
        <w:tc>
          <w:tcPr>
            <w:tcW w:w="4644" w:type="dxa"/>
            <w:vMerge/>
            <w:shd w:val="clear" w:color="auto" w:fill="DBE5F1" w:themeFill="accent1" w:themeFillTint="33"/>
            <w:vAlign w:val="center"/>
          </w:tcPr>
          <w:p w:rsidR="00056A1F" w:rsidRPr="00E84024" w:rsidRDefault="00056A1F" w:rsidP="00056A1F">
            <w:pPr>
              <w:spacing w:before="120" w:after="120" w:line="240" w:lineRule="auto"/>
              <w:rPr>
                <w:sz w:val="20"/>
                <w:szCs w:val="20"/>
              </w:rPr>
            </w:pP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2.4</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Zajistit kvalitní lidské zdroje pro výzkum</w:t>
            </w:r>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r w:rsidR="00056A1F" w:rsidRPr="00E84024" w:rsidTr="00661CA1">
        <w:trPr>
          <w:trHeight w:val="482"/>
        </w:trPr>
        <w:tc>
          <w:tcPr>
            <w:tcW w:w="4644" w:type="dxa"/>
            <w:vMerge w:val="restart"/>
            <w:shd w:val="clear" w:color="auto" w:fill="DBE5F1" w:themeFill="accent1" w:themeFillTint="33"/>
            <w:vAlign w:val="center"/>
          </w:tcPr>
          <w:p w:rsidR="00056A1F" w:rsidRPr="00E84024" w:rsidRDefault="00056A1F" w:rsidP="00056A1F">
            <w:pPr>
              <w:spacing w:before="120" w:after="120" w:line="240" w:lineRule="auto"/>
              <w:rPr>
                <w:sz w:val="20"/>
                <w:szCs w:val="20"/>
              </w:rPr>
            </w:pPr>
            <w:r w:rsidRPr="00E84024">
              <w:rPr>
                <w:sz w:val="20"/>
                <w:szCs w:val="20"/>
              </w:rPr>
              <w:t>Vytvořit systém vzájemně spolupracujících podniků, VO, veřejné správy a dalších aktérů přinášejících nové zdroje a znalosti pro inovace</w:t>
            </w: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3.1</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rFonts w:eastAsia="Times New Roman"/>
                <w:sz w:val="20"/>
                <w:szCs w:val="20"/>
                <w:lang w:eastAsia="cs-CZ"/>
              </w:rPr>
              <w:t>Posílit institucionální základnu aplikovaného výzkumu</w:t>
            </w:r>
          </w:p>
        </w:tc>
        <w:tc>
          <w:tcPr>
            <w:tcW w:w="3536" w:type="dxa"/>
            <w:vMerge w:val="restart"/>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C1- Zvýšit relevanci výzkumu</w:t>
            </w:r>
          </w:p>
          <w:p w:rsidR="00056A1F" w:rsidRPr="00E84024" w:rsidRDefault="00056A1F" w:rsidP="00056A1F">
            <w:pPr>
              <w:spacing w:after="0" w:line="240" w:lineRule="auto"/>
              <w:rPr>
                <w:sz w:val="20"/>
                <w:szCs w:val="20"/>
              </w:rPr>
            </w:pPr>
            <w:r w:rsidRPr="00E84024">
              <w:rPr>
                <w:sz w:val="20"/>
                <w:szCs w:val="20"/>
              </w:rPr>
              <w:t>F2- Podpořit a lépe využít spolupráci místních aktérů při řešení potřeb</w:t>
            </w:r>
          </w:p>
        </w:tc>
      </w:tr>
      <w:tr w:rsidR="00056A1F" w:rsidRPr="00E84024" w:rsidTr="00661CA1">
        <w:tc>
          <w:tcPr>
            <w:tcW w:w="4644" w:type="dxa"/>
            <w:vMerge/>
            <w:shd w:val="clear" w:color="auto" w:fill="DBE5F1" w:themeFill="accent1" w:themeFillTint="33"/>
            <w:vAlign w:val="center"/>
          </w:tcPr>
          <w:p w:rsidR="00056A1F" w:rsidRPr="00E84024" w:rsidRDefault="00056A1F" w:rsidP="00056A1F">
            <w:pPr>
              <w:spacing w:before="120" w:after="120" w:line="240" w:lineRule="auto"/>
              <w:rPr>
                <w:sz w:val="20"/>
                <w:szCs w:val="20"/>
              </w:rPr>
            </w:pP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3.2</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rFonts w:eastAsia="Times New Roman"/>
                <w:sz w:val="20"/>
                <w:szCs w:val="20"/>
                <w:lang w:eastAsia="cs-CZ"/>
              </w:rPr>
              <w:t>Zefektivnit šíření a sdílení znalostí z VO</w:t>
            </w:r>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r w:rsidR="00056A1F" w:rsidRPr="00E84024" w:rsidTr="00661CA1">
        <w:tc>
          <w:tcPr>
            <w:tcW w:w="4644" w:type="dxa"/>
            <w:vMerge w:val="restart"/>
            <w:shd w:val="clear" w:color="auto" w:fill="DBE5F1" w:themeFill="accent1" w:themeFillTint="33"/>
            <w:vAlign w:val="center"/>
          </w:tcPr>
          <w:p w:rsidR="00056A1F" w:rsidRPr="00E84024" w:rsidRDefault="00056A1F" w:rsidP="00056A1F">
            <w:pPr>
              <w:spacing w:before="120" w:after="120" w:line="240" w:lineRule="auto"/>
              <w:rPr>
                <w:sz w:val="20"/>
                <w:szCs w:val="20"/>
              </w:rPr>
            </w:pPr>
            <w:r w:rsidRPr="00E84024">
              <w:rPr>
                <w:sz w:val="20"/>
                <w:szCs w:val="20"/>
              </w:rPr>
              <w:t>Zvýšit inovační výkonnost podniků ČR posílením výzkumných aktivit a zaváděním nových technologií a postupů směřujících k zefektivnění podnikových procesů</w:t>
            </w: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4.1</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Posílit výzkumné a inovační aktivity podniků</w:t>
            </w:r>
          </w:p>
        </w:tc>
        <w:tc>
          <w:tcPr>
            <w:tcW w:w="3536" w:type="dxa"/>
            <w:vMerge w:val="restart"/>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A1- Zvýšit inovační poptávku ve firmách</w:t>
            </w:r>
          </w:p>
          <w:p w:rsidR="00056A1F" w:rsidRPr="00E84024" w:rsidRDefault="00056A1F" w:rsidP="00056A1F">
            <w:pPr>
              <w:spacing w:after="0" w:line="240" w:lineRule="auto"/>
              <w:rPr>
                <w:sz w:val="20"/>
                <w:szCs w:val="20"/>
              </w:rPr>
            </w:pPr>
            <w:r w:rsidRPr="00E84024">
              <w:rPr>
                <w:sz w:val="20"/>
                <w:szCs w:val="20"/>
              </w:rPr>
              <w:t>A2- Zvýšit míru podnikání ve společnosti</w:t>
            </w:r>
          </w:p>
          <w:p w:rsidR="00056A1F" w:rsidRPr="00E84024" w:rsidRDefault="00056A1F" w:rsidP="00056A1F">
            <w:pPr>
              <w:spacing w:after="0" w:line="240" w:lineRule="auto"/>
              <w:rPr>
                <w:sz w:val="20"/>
                <w:szCs w:val="20"/>
              </w:rPr>
            </w:pPr>
            <w:r w:rsidRPr="00E84024">
              <w:rPr>
                <w:sz w:val="20"/>
                <w:szCs w:val="20"/>
              </w:rPr>
              <w:t>A3-Zvýšit internacionalizaci MSP</w:t>
            </w:r>
          </w:p>
          <w:p w:rsidR="00056A1F" w:rsidRPr="00E84024" w:rsidRDefault="00056A1F" w:rsidP="00056A1F">
            <w:pPr>
              <w:spacing w:after="0" w:line="240" w:lineRule="auto"/>
              <w:rPr>
                <w:rFonts w:eastAsia="Times New Roman"/>
                <w:sz w:val="20"/>
                <w:szCs w:val="20"/>
                <w:lang w:eastAsia="cs-CZ"/>
              </w:rPr>
            </w:pPr>
            <w:r w:rsidRPr="00E84024">
              <w:rPr>
                <w:rFonts w:eastAsia="Times New Roman"/>
                <w:sz w:val="20"/>
                <w:szCs w:val="20"/>
                <w:lang w:eastAsia="cs-CZ"/>
              </w:rPr>
              <w:t xml:space="preserve">E2-Rozvoj eBusinessu a ICT v podnikání </w:t>
            </w:r>
          </w:p>
          <w:p w:rsidR="00056A1F" w:rsidRPr="00E84024" w:rsidRDefault="00056A1F" w:rsidP="00056A1F">
            <w:pPr>
              <w:spacing w:after="0" w:line="240" w:lineRule="auto"/>
              <w:rPr>
                <w:sz w:val="20"/>
                <w:szCs w:val="20"/>
              </w:rPr>
            </w:pPr>
            <w:r w:rsidRPr="00E84024">
              <w:rPr>
                <w:rFonts w:eastAsia="Times New Roman"/>
                <w:sz w:val="20"/>
                <w:szCs w:val="20"/>
                <w:lang w:eastAsia="cs-CZ"/>
              </w:rPr>
              <w:t>D2- Zvýšit kvalitu absolventů</w:t>
            </w:r>
          </w:p>
        </w:tc>
      </w:tr>
      <w:tr w:rsidR="00056A1F" w:rsidRPr="00E84024" w:rsidTr="00661CA1">
        <w:tc>
          <w:tcPr>
            <w:tcW w:w="4644" w:type="dxa"/>
            <w:vMerge/>
            <w:shd w:val="clear" w:color="auto" w:fill="DBE5F1" w:themeFill="accent1" w:themeFillTint="33"/>
            <w:vAlign w:val="center"/>
          </w:tcPr>
          <w:p w:rsidR="00056A1F" w:rsidRPr="00E84024" w:rsidRDefault="00056A1F" w:rsidP="00056A1F">
            <w:pPr>
              <w:spacing w:before="120" w:after="120" w:line="240" w:lineRule="auto"/>
              <w:rPr>
                <w:sz w:val="20"/>
                <w:szCs w:val="20"/>
              </w:rPr>
            </w:pP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4.2</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Zlepšit prostředí pro rozvoj inovačních podniků</w:t>
            </w:r>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r w:rsidR="00056A1F" w:rsidRPr="00E84024" w:rsidTr="00661CA1">
        <w:trPr>
          <w:trHeight w:val="516"/>
        </w:trPr>
        <w:tc>
          <w:tcPr>
            <w:tcW w:w="4644" w:type="dxa"/>
            <w:vMerge/>
            <w:shd w:val="clear" w:color="auto" w:fill="DBE5F1" w:themeFill="accent1" w:themeFillTint="33"/>
            <w:vAlign w:val="center"/>
          </w:tcPr>
          <w:p w:rsidR="00056A1F" w:rsidRPr="00E84024" w:rsidRDefault="00056A1F" w:rsidP="00056A1F">
            <w:pPr>
              <w:spacing w:before="120" w:after="120" w:line="240" w:lineRule="auto"/>
              <w:rPr>
                <w:sz w:val="20"/>
                <w:szCs w:val="20"/>
              </w:rPr>
            </w:pP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4.3</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Zajistit kvalitní lidské zdroje pro inovace</w:t>
            </w:r>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r w:rsidR="00056A1F" w:rsidRPr="00E84024" w:rsidTr="00661CA1">
        <w:tc>
          <w:tcPr>
            <w:tcW w:w="4644" w:type="dxa"/>
            <w:vMerge w:val="restart"/>
            <w:shd w:val="clear" w:color="auto" w:fill="DBE5F1" w:themeFill="accent1" w:themeFillTint="33"/>
            <w:vAlign w:val="center"/>
          </w:tcPr>
          <w:p w:rsidR="00056A1F" w:rsidRPr="00E84024" w:rsidRDefault="00056A1F" w:rsidP="00056A1F">
            <w:pPr>
              <w:spacing w:before="120" w:after="120" w:line="240" w:lineRule="auto"/>
              <w:rPr>
                <w:sz w:val="20"/>
                <w:szCs w:val="20"/>
              </w:rPr>
            </w:pPr>
            <w:r w:rsidRPr="00E84024">
              <w:rPr>
                <w:sz w:val="20"/>
                <w:szCs w:val="20"/>
              </w:rPr>
              <w:t>Strategicky zacílit podporu aplikovaného výzkumu na aktuální a potenciální budoucí potřeby podniků a společnosti</w:t>
            </w:r>
          </w:p>
        </w:tc>
        <w:tc>
          <w:tcPr>
            <w:tcW w:w="709" w:type="dxa"/>
            <w:tcBorders>
              <w:top w:val="single" w:sz="4" w:space="0" w:color="auto"/>
              <w:bottom w:val="single" w:sz="4"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5.1</w:t>
            </w:r>
          </w:p>
        </w:tc>
        <w:tc>
          <w:tcPr>
            <w:tcW w:w="5253" w:type="dxa"/>
            <w:tcBorders>
              <w:top w:val="single" w:sz="4" w:space="0" w:color="auto"/>
              <w:bottom w:val="single" w:sz="4"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Nastavit procesy pro soustavnou identifikaci a vyhodnocování potřeb uživatelů aplikovaného výzkumu a společnosti</w:t>
            </w:r>
          </w:p>
        </w:tc>
        <w:tc>
          <w:tcPr>
            <w:tcW w:w="3536" w:type="dxa"/>
            <w:vMerge w:val="restart"/>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F1- Podpořit otevřenou partnerskou spolupráci při řešení společenských výzev a systémově využít úspěšně ověřené modely</w:t>
            </w:r>
          </w:p>
        </w:tc>
      </w:tr>
      <w:tr w:rsidR="00056A1F" w:rsidRPr="00E84024" w:rsidTr="00661CA1">
        <w:tc>
          <w:tcPr>
            <w:tcW w:w="4644" w:type="dxa"/>
            <w:vMerge/>
            <w:shd w:val="clear" w:color="auto" w:fill="DBE5F1" w:themeFill="accent1" w:themeFillTint="33"/>
            <w:vAlign w:val="center"/>
          </w:tcPr>
          <w:p w:rsidR="00056A1F" w:rsidRPr="00E84024" w:rsidRDefault="00056A1F" w:rsidP="00056A1F">
            <w:pPr>
              <w:spacing w:after="0" w:line="240" w:lineRule="auto"/>
              <w:rPr>
                <w:sz w:val="20"/>
                <w:szCs w:val="20"/>
              </w:rPr>
            </w:pPr>
          </w:p>
        </w:tc>
        <w:tc>
          <w:tcPr>
            <w:tcW w:w="709" w:type="dxa"/>
            <w:tcBorders>
              <w:top w:val="single" w:sz="4" w:space="0" w:color="auto"/>
              <w:bottom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5.2</w:t>
            </w:r>
          </w:p>
        </w:tc>
        <w:tc>
          <w:tcPr>
            <w:tcW w:w="5253" w:type="dxa"/>
            <w:tcBorders>
              <w:top w:val="single" w:sz="4" w:space="0" w:color="auto"/>
              <w:bottom w:val="single" w:sz="12" w:space="0" w:color="auto"/>
              <w:righ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r w:rsidRPr="00E84024">
              <w:rPr>
                <w:sz w:val="20"/>
                <w:szCs w:val="20"/>
              </w:rPr>
              <w:t>Vytvořit koncepci podpory aplikovaného výzkumu</w:t>
            </w:r>
          </w:p>
        </w:tc>
        <w:tc>
          <w:tcPr>
            <w:tcW w:w="3536" w:type="dxa"/>
            <w:vMerge/>
            <w:tcBorders>
              <w:left w:val="single" w:sz="12" w:space="0" w:color="auto"/>
            </w:tcBorders>
            <w:shd w:val="clear" w:color="auto" w:fill="DBE5F1" w:themeFill="accent1" w:themeFillTint="33"/>
            <w:vAlign w:val="center"/>
          </w:tcPr>
          <w:p w:rsidR="00056A1F" w:rsidRPr="00E84024" w:rsidRDefault="00056A1F" w:rsidP="00056A1F">
            <w:pPr>
              <w:spacing w:after="0" w:line="240" w:lineRule="auto"/>
              <w:rPr>
                <w:sz w:val="20"/>
                <w:szCs w:val="20"/>
              </w:rPr>
            </w:pPr>
          </w:p>
        </w:tc>
      </w:tr>
    </w:tbl>
    <w:p w:rsidR="00261594" w:rsidRDefault="00056A1F" w:rsidP="00927D06">
      <w:pPr>
        <w:spacing w:after="120"/>
        <w:jc w:val="both"/>
        <w:rPr>
          <w:rFonts w:ascii="Arial" w:hAnsi="Arial" w:cs="Arial"/>
        </w:rPr>
      </w:pPr>
      <w:r w:rsidRPr="00E84024">
        <w:rPr>
          <w:rFonts w:ascii="Arial" w:hAnsi="Arial" w:cs="Arial"/>
        </w:rPr>
        <w:t>Poznámka: U strategického cíle Národní RIS3, D3- "Zvýšit kvalitu přípravy pracovníků ve VaV", jsou uvedeny i specifi</w:t>
      </w:r>
      <w:r w:rsidR="00C751AB">
        <w:rPr>
          <w:rFonts w:ascii="Arial" w:hAnsi="Arial" w:cs="Arial"/>
        </w:rPr>
        <w:t xml:space="preserve">cké cíle vzhledem k tomu, že se </w:t>
      </w:r>
      <w:r w:rsidRPr="00E84024">
        <w:rPr>
          <w:rFonts w:ascii="Arial" w:hAnsi="Arial" w:cs="Arial"/>
        </w:rPr>
        <w:t>tento strategický cíl promítá do dvou strategických cílů NP VaVaI 2016 s rozdílným zaměřením.</w:t>
      </w:r>
    </w:p>
    <w:p w:rsidR="00C751AB" w:rsidRPr="00C751AB" w:rsidRDefault="00C751AB" w:rsidP="00927D06">
      <w:pPr>
        <w:spacing w:after="120"/>
        <w:jc w:val="both"/>
        <w:rPr>
          <w:rFonts w:ascii="Arial" w:hAnsi="Arial" w:cs="Arial"/>
        </w:rPr>
        <w:sectPr w:rsidR="00C751AB" w:rsidRPr="00C751AB" w:rsidSect="00DD058E">
          <w:pgSz w:w="16838" w:h="11906" w:orient="landscape" w:code="9"/>
          <w:pgMar w:top="1418" w:right="1418" w:bottom="1418" w:left="1418" w:header="709" w:footer="709" w:gutter="0"/>
          <w:cols w:space="708"/>
          <w:docGrid w:linePitch="360"/>
        </w:sectPr>
      </w:pPr>
    </w:p>
    <w:p w:rsidR="004D4EA7" w:rsidRPr="00B961AC" w:rsidRDefault="00AB0DC5" w:rsidP="00B961AC">
      <w:pPr>
        <w:pStyle w:val="Nadpis2"/>
        <w:numPr>
          <w:ilvl w:val="0"/>
          <w:numId w:val="0"/>
        </w:numPr>
        <w:ind w:left="360" w:hanging="360"/>
      </w:pPr>
      <w:bookmarkStart w:id="52" w:name="_Toc442367691"/>
      <w:r>
        <w:lastRenderedPageBreak/>
        <w:t>Příloha 8</w:t>
      </w:r>
      <w:r w:rsidR="00B961AC">
        <w:t xml:space="preserve"> S</w:t>
      </w:r>
      <w:r w:rsidR="004D4EA7" w:rsidRPr="00EC66E9">
        <w:t>chéma</w:t>
      </w:r>
      <w:r w:rsidR="00CB540F">
        <w:t xml:space="preserve"> systému</w:t>
      </w:r>
      <w:r w:rsidR="004D4EA7" w:rsidRPr="00EC66E9">
        <w:t xml:space="preserve"> </w:t>
      </w:r>
      <w:r w:rsidR="00980023">
        <w:t>podpory</w:t>
      </w:r>
      <w:r w:rsidR="004D4EA7" w:rsidRPr="00EC66E9">
        <w:t xml:space="preserve"> aplikovaného výzkumu</w:t>
      </w:r>
      <w:bookmarkEnd w:id="52"/>
    </w:p>
    <w:p w:rsidR="004D4EA7" w:rsidRDefault="004D4EA7" w:rsidP="004D4EA7">
      <w:pPr>
        <w:spacing w:after="120"/>
        <w:jc w:val="both"/>
        <w:rPr>
          <w:rFonts w:ascii="Arial" w:hAnsi="Arial" w:cs="Arial"/>
        </w:rPr>
      </w:pPr>
      <w:r w:rsidRPr="00EC66E9">
        <w:rPr>
          <w:rFonts w:ascii="Arial" w:hAnsi="Arial" w:cs="Arial"/>
          <w:noProof/>
          <w:lang w:eastAsia="cs-CZ"/>
        </w:rPr>
        <w:drawing>
          <wp:inline distT="0" distB="0" distL="0" distR="0">
            <wp:extent cx="6475324" cy="4374099"/>
            <wp:effectExtent l="0" t="0" r="1905"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4761" cy="4373718"/>
                    </a:xfrm>
                    <a:prstGeom prst="rect">
                      <a:avLst/>
                    </a:prstGeom>
                    <a:noFill/>
                  </pic:spPr>
                </pic:pic>
              </a:graphicData>
            </a:graphic>
          </wp:inline>
        </w:drawing>
      </w:r>
    </w:p>
    <w:p w:rsidR="00927D06" w:rsidRDefault="005E15E0" w:rsidP="004D4EA7">
      <w:pPr>
        <w:spacing w:after="120"/>
        <w:jc w:val="both"/>
        <w:rPr>
          <w:rFonts w:ascii="Arial" w:hAnsi="Arial" w:cs="Arial"/>
        </w:rPr>
      </w:pPr>
      <w:r>
        <w:rPr>
          <w:rFonts w:ascii="Arial" w:hAnsi="Arial" w:cs="Arial"/>
        </w:rPr>
        <w:t>Ze schématu</w:t>
      </w:r>
      <w:r w:rsidR="004D4EA7" w:rsidRPr="00EC66E9">
        <w:rPr>
          <w:rFonts w:ascii="Arial" w:hAnsi="Arial" w:cs="Arial"/>
        </w:rPr>
        <w:t xml:space="preserve"> je patrné, že je nutno vnímat celý systém v kontextu vazeb mezi jeho jednotlivými částmi, nelze oddělovat akademický svět a</w:t>
      </w:r>
      <w:r w:rsidR="00007F33">
        <w:rPr>
          <w:rFonts w:ascii="Arial" w:hAnsi="Arial" w:cs="Arial"/>
        </w:rPr>
        <w:t> </w:t>
      </w:r>
      <w:r w:rsidR="004D4EA7" w:rsidRPr="00EC66E9">
        <w:rPr>
          <w:rFonts w:ascii="Arial" w:hAnsi="Arial" w:cs="Arial"/>
        </w:rPr>
        <w:t>průmysl. Jedná se o propojený celek, kdy institucionální i účelové financování je vázáno na sektorové priority, které jsou zohledněny jak v</w:t>
      </w:r>
      <w:r w:rsidR="00007F33">
        <w:rPr>
          <w:rFonts w:ascii="Arial" w:hAnsi="Arial" w:cs="Arial"/>
        </w:rPr>
        <w:t> </w:t>
      </w:r>
      <w:r w:rsidR="004D4EA7" w:rsidRPr="00EC66E9">
        <w:rPr>
          <w:rFonts w:ascii="Arial" w:hAnsi="Arial" w:cs="Arial"/>
        </w:rPr>
        <w:t>rozpočtu, tak v systému hodnocení. K cílovému efektu v podobě nových technologií, produktů a služeb povede vzájemné propojení kapacit a</w:t>
      </w:r>
      <w:r w:rsidR="00007F33">
        <w:rPr>
          <w:rFonts w:ascii="Arial" w:hAnsi="Arial" w:cs="Arial"/>
        </w:rPr>
        <w:t> </w:t>
      </w:r>
      <w:r w:rsidR="004D4EA7" w:rsidRPr="00EC66E9">
        <w:rPr>
          <w:rFonts w:ascii="Arial" w:hAnsi="Arial" w:cs="Arial"/>
        </w:rPr>
        <w:t>zdrojů podnikatelské sféry – sektorů a sféry veřejné, tj. především orientovaného výzkumu AV ČR, vysokoškolského výzkum a výuky financovaných jak účelově, tak institucionálně.</w:t>
      </w:r>
    </w:p>
    <w:p w:rsidR="000B6697" w:rsidRDefault="000B6697" w:rsidP="00BD0813">
      <w:pPr>
        <w:pStyle w:val="Nadpis2"/>
        <w:numPr>
          <w:ilvl w:val="0"/>
          <w:numId w:val="0"/>
        </w:numPr>
        <w:ind w:left="360" w:hanging="360"/>
        <w:sectPr w:rsidR="000B6697" w:rsidSect="00BD0813">
          <w:pgSz w:w="16838" w:h="11906" w:orient="landscape" w:code="9"/>
          <w:pgMar w:top="1418" w:right="1418" w:bottom="1418" w:left="1418" w:header="709" w:footer="709" w:gutter="0"/>
          <w:cols w:space="708"/>
          <w:docGrid w:linePitch="360"/>
        </w:sectPr>
      </w:pPr>
    </w:p>
    <w:p w:rsidR="00BD0813" w:rsidRPr="00BD0813" w:rsidRDefault="001464F4" w:rsidP="000B6697">
      <w:pPr>
        <w:pStyle w:val="Nadpis2"/>
        <w:numPr>
          <w:ilvl w:val="0"/>
          <w:numId w:val="0"/>
        </w:numPr>
      </w:pPr>
      <w:bookmarkStart w:id="53" w:name="_Toc442367692"/>
      <w:r>
        <w:lastRenderedPageBreak/>
        <w:t>Příloha 9</w:t>
      </w:r>
      <w:r w:rsidR="00BD0813" w:rsidRPr="00BD0813">
        <w:t xml:space="preserve"> Systém výzkumu, vývoje a inovací v České republice</w:t>
      </w:r>
      <w:bookmarkEnd w:id="53"/>
      <w:r w:rsidR="00BD0813" w:rsidRPr="00BD0813">
        <w:t xml:space="preserve"> </w:t>
      </w:r>
    </w:p>
    <w:p w:rsidR="00BD0813" w:rsidRDefault="00BD0813" w:rsidP="00BD0813">
      <w:pPr>
        <w:spacing w:after="120"/>
        <w:jc w:val="both"/>
        <w:rPr>
          <w:rFonts w:ascii="Arial" w:hAnsi="Arial" w:cs="Arial"/>
          <w:b/>
        </w:rPr>
      </w:pPr>
    </w:p>
    <w:p w:rsidR="000B6697" w:rsidRPr="000B6697" w:rsidRDefault="000B6697" w:rsidP="00BD0813">
      <w:pPr>
        <w:spacing w:after="120"/>
        <w:jc w:val="both"/>
        <w:rPr>
          <w:rFonts w:ascii="Arial" w:hAnsi="Arial" w:cs="Arial"/>
          <w:b/>
          <w:i/>
        </w:rPr>
      </w:pPr>
      <w:r w:rsidRPr="000B6697">
        <w:rPr>
          <w:rFonts w:ascii="Arial" w:hAnsi="Arial" w:cs="Arial"/>
          <w:b/>
          <w:i/>
        </w:rPr>
        <w:t>Níže uvedený text vyjadřuje pohled AV ČR na systém VaVaI v </w:t>
      </w:r>
      <w:r>
        <w:rPr>
          <w:rFonts w:ascii="Arial" w:hAnsi="Arial" w:cs="Arial"/>
          <w:b/>
          <w:i/>
        </w:rPr>
        <w:t>ČR</w:t>
      </w:r>
      <w:r w:rsidRPr="000B6697">
        <w:rPr>
          <w:rFonts w:ascii="Arial" w:hAnsi="Arial" w:cs="Arial"/>
          <w:b/>
          <w:i/>
        </w:rPr>
        <w:t xml:space="preserve"> </w:t>
      </w:r>
      <w:r w:rsidR="009C48BA">
        <w:rPr>
          <w:rFonts w:ascii="Arial" w:hAnsi="Arial" w:cs="Arial"/>
          <w:b/>
          <w:i/>
        </w:rPr>
        <w:t>a byl vložen na základě vypořádání připomínek</w:t>
      </w:r>
      <w:r w:rsidR="00EF7D67">
        <w:rPr>
          <w:rFonts w:ascii="Arial" w:hAnsi="Arial" w:cs="Arial"/>
          <w:b/>
          <w:i/>
        </w:rPr>
        <w:t xml:space="preserve"> AV ČR</w:t>
      </w:r>
      <w:r w:rsidR="009C48BA">
        <w:rPr>
          <w:rFonts w:ascii="Arial" w:hAnsi="Arial" w:cs="Arial"/>
          <w:b/>
          <w:i/>
        </w:rPr>
        <w:t xml:space="preserve"> k NP VaVaI 2016</w:t>
      </w:r>
      <w:r w:rsidR="00BE4940">
        <w:rPr>
          <w:rFonts w:ascii="Arial" w:hAnsi="Arial" w:cs="Arial"/>
          <w:b/>
          <w:i/>
        </w:rPr>
        <w:t>.</w:t>
      </w:r>
    </w:p>
    <w:p w:rsidR="000B6697" w:rsidRDefault="000B6697" w:rsidP="00BD0813">
      <w:pPr>
        <w:spacing w:after="120"/>
        <w:jc w:val="both"/>
        <w:rPr>
          <w:rFonts w:ascii="Arial" w:hAnsi="Arial" w:cs="Arial"/>
          <w:b/>
        </w:rPr>
      </w:pPr>
    </w:p>
    <w:p w:rsidR="00BD0813" w:rsidRPr="000B6697" w:rsidRDefault="00BD0813" w:rsidP="00BD0813">
      <w:pPr>
        <w:spacing w:after="120"/>
        <w:jc w:val="both"/>
        <w:rPr>
          <w:rFonts w:ascii="Arial" w:hAnsi="Arial" w:cs="Arial"/>
          <w:b/>
        </w:rPr>
      </w:pPr>
      <w:r w:rsidRPr="000B6697">
        <w:rPr>
          <w:rFonts w:ascii="Arial" w:hAnsi="Arial" w:cs="Arial"/>
          <w:b/>
        </w:rPr>
        <w:t>Základní výzkum</w:t>
      </w:r>
    </w:p>
    <w:p w:rsidR="00BD0813" w:rsidRPr="000B6697" w:rsidRDefault="00BD0813" w:rsidP="00BD0813">
      <w:pPr>
        <w:spacing w:after="120"/>
        <w:jc w:val="both"/>
        <w:rPr>
          <w:rFonts w:ascii="Arial" w:hAnsi="Arial" w:cs="Arial"/>
        </w:rPr>
      </w:pPr>
      <w:r w:rsidRPr="000B6697">
        <w:rPr>
          <w:rFonts w:ascii="Arial" w:hAnsi="Arial" w:cs="Arial"/>
        </w:rPr>
        <w:t xml:space="preserve">Význam základního výzkumu, hnaný touhou po poznání, není ovšem jen v tom, že toto nové poznání přináší, ale také v tom, že učí mladé lidi samostatnému řešení otevřených problémů, tj. schopnosti, kterou mnozí mladí lidé přinášejí i do svých dalších zaměstnání. Tento kulturně-vzdělávací aspekt základního výzkumu je mimořádně důležitý. </w:t>
      </w:r>
    </w:p>
    <w:p w:rsidR="00BD0813" w:rsidRPr="000B6697" w:rsidRDefault="00BD0813" w:rsidP="00BD0813">
      <w:pPr>
        <w:spacing w:after="120"/>
        <w:jc w:val="both"/>
        <w:rPr>
          <w:rFonts w:ascii="Arial" w:hAnsi="Arial" w:cs="Arial"/>
        </w:rPr>
      </w:pPr>
      <w:r w:rsidRPr="000B6697">
        <w:rPr>
          <w:rFonts w:ascii="Arial" w:hAnsi="Arial" w:cs="Arial"/>
        </w:rPr>
        <w:t xml:space="preserve">Jen velmi málo oborů má charakter čistě základního výzkumu bez předvídatelných společenských aplikací, ale i v takových oborech (například fyzice elementárních částic) mají velmi často ekonomický dopad nástroje a technologie potřebné pro tento výzkum, v poslední době například vývoj webu v roce 1990 v Evropském středisku fyziky částic CERN. </w:t>
      </w:r>
    </w:p>
    <w:p w:rsidR="00BD0813" w:rsidRPr="000B6697" w:rsidRDefault="00BD0813" w:rsidP="00BD0813">
      <w:pPr>
        <w:spacing w:after="120"/>
        <w:jc w:val="both"/>
        <w:rPr>
          <w:rFonts w:ascii="Arial" w:hAnsi="Arial" w:cs="Arial"/>
        </w:rPr>
      </w:pPr>
      <w:r w:rsidRPr="000B6697">
        <w:rPr>
          <w:rFonts w:ascii="Arial" w:hAnsi="Arial" w:cs="Arial"/>
        </w:rPr>
        <w:t>Je stále zřejmější, že velmi důležitou roli při řešení současných problémů hrají společenské a</w:t>
      </w:r>
      <w:r w:rsidR="000B6697">
        <w:rPr>
          <w:rFonts w:ascii="Arial" w:hAnsi="Arial" w:cs="Arial"/>
        </w:rPr>
        <w:t> </w:t>
      </w:r>
      <w:r w:rsidRPr="000B6697">
        <w:rPr>
          <w:rFonts w:ascii="Arial" w:hAnsi="Arial" w:cs="Arial"/>
        </w:rPr>
        <w:t>humanitní obory, obvykle považované za disciplíny, ve kterých se provádí čistě základní výzkum. Sociologie, psychologie, orientalistika i ekonomie se stále více prolínají s ostatními vědami a mají značný společenský přínos, přičemž stále významnější část jejich výzkumné činnosti má charakter aplikovaného výzkumu, který je důležitý např. pro efektivní státní správu.</w:t>
      </w:r>
    </w:p>
    <w:p w:rsidR="00BD0813" w:rsidRPr="000B6697" w:rsidRDefault="00BD0813" w:rsidP="00BD0813">
      <w:pPr>
        <w:spacing w:after="120"/>
        <w:jc w:val="both"/>
        <w:rPr>
          <w:rFonts w:ascii="Arial" w:hAnsi="Arial" w:cs="Arial"/>
        </w:rPr>
      </w:pPr>
      <w:r w:rsidRPr="000B6697">
        <w:rPr>
          <w:rFonts w:ascii="Arial" w:hAnsi="Arial" w:cs="Arial"/>
        </w:rPr>
        <w:t>Hlavními aktéry základního výzkumu jsou veřejné vysoké školy a ústavy Akademie věd, ale významný základní výzkum se provádí i v některých státních institucích, zřízených především Ministerstvem zdravotnictví.</w:t>
      </w:r>
    </w:p>
    <w:p w:rsidR="00BD0813" w:rsidRPr="000B6697" w:rsidRDefault="00BD0813" w:rsidP="00BD0813">
      <w:pPr>
        <w:spacing w:after="120"/>
        <w:jc w:val="both"/>
        <w:rPr>
          <w:rFonts w:ascii="Arial" w:hAnsi="Arial" w:cs="Arial"/>
        </w:rPr>
      </w:pPr>
      <w:r w:rsidRPr="000B6697">
        <w:rPr>
          <w:rFonts w:ascii="Arial" w:hAnsi="Arial" w:cs="Arial"/>
        </w:rPr>
        <w:t>Za organizaci a financování základního výzkumu z veřejných prostředků státního rozpočtu je zodpovědný stát.</w:t>
      </w:r>
    </w:p>
    <w:p w:rsidR="00BD0813" w:rsidRPr="000B6697" w:rsidRDefault="00BD0813" w:rsidP="00BD0813">
      <w:pPr>
        <w:spacing w:after="120"/>
        <w:jc w:val="both"/>
        <w:rPr>
          <w:rFonts w:ascii="Arial" w:hAnsi="Arial" w:cs="Arial"/>
          <w:b/>
        </w:rPr>
      </w:pPr>
      <w:r w:rsidRPr="000B6697">
        <w:rPr>
          <w:rFonts w:ascii="Arial" w:hAnsi="Arial" w:cs="Arial"/>
          <w:b/>
        </w:rPr>
        <w:t>Aplikovaný výzkum</w:t>
      </w:r>
    </w:p>
    <w:p w:rsidR="00BD0813" w:rsidRPr="000B6697" w:rsidRDefault="00BD0813" w:rsidP="00BD0813">
      <w:pPr>
        <w:spacing w:after="120"/>
        <w:jc w:val="both"/>
        <w:rPr>
          <w:rFonts w:ascii="Arial" w:hAnsi="Arial" w:cs="Arial"/>
        </w:rPr>
      </w:pPr>
      <w:r w:rsidRPr="000B6697">
        <w:rPr>
          <w:rFonts w:ascii="Arial" w:hAnsi="Arial" w:cs="Arial"/>
        </w:rPr>
        <w:t>Aplikovaný výzkum hraje důležitou roli nejen v průmyslu, ale také ve zdravotnictví, zemědělsko-potravinářském sektoru a kultuře. Specifickou roli hraje aplikovaný výzkum pro potřeby státu, včetně potřeb vojenského a bezpečnostního sektoru. Financování vojenského a bezpečnostního výzkumu a vývoje by mělo být odděleno od financování civilního výzkumu.</w:t>
      </w:r>
    </w:p>
    <w:p w:rsidR="00BD0813" w:rsidRPr="000B6697" w:rsidRDefault="00BD0813" w:rsidP="00BD0813">
      <w:pPr>
        <w:spacing w:after="120"/>
        <w:jc w:val="both"/>
        <w:rPr>
          <w:rFonts w:ascii="Arial" w:hAnsi="Arial" w:cs="Arial"/>
        </w:rPr>
      </w:pPr>
      <w:r w:rsidRPr="000B6697">
        <w:rPr>
          <w:rFonts w:ascii="Arial" w:hAnsi="Arial" w:cs="Arial"/>
        </w:rPr>
        <w:t xml:space="preserve">Hlavními aktéry v oblasti aplikovaného výzkumu jsou instituce podnikatelského sektoru, pro něž je výzkum nezbytnou součástí podnikání. Podnikatelský sektor proto také aplikovaný výzkum pro své vlastní potřeby z převážné části financuje. Důležitou roli v této oblasti hrají organizace, jako je Asociace výzkumných organizací (AVO) a Rada výzkumných organizací aplikovaného výzkumu (Rada AV). Stát nemůže činnost podniků v aplikovaném výzkumu nahrazovat a nemůže ani určovat, co mají podniky zkoumat. Přesto je jeho role v této oblasti důležitá a trojí. </w:t>
      </w:r>
    </w:p>
    <w:p w:rsidR="00BD0813" w:rsidRPr="000B6697" w:rsidRDefault="00BD0813" w:rsidP="00BD0813">
      <w:pPr>
        <w:spacing w:after="120"/>
        <w:jc w:val="both"/>
        <w:rPr>
          <w:rFonts w:ascii="Arial" w:hAnsi="Arial" w:cs="Arial"/>
        </w:rPr>
      </w:pPr>
      <w:r w:rsidRPr="000B6697">
        <w:rPr>
          <w:rFonts w:ascii="Arial" w:hAnsi="Arial" w:cs="Arial"/>
        </w:rPr>
        <w:t xml:space="preserve">Stát bude podporovat aplikovaný výzkum v podnikatelské sféře v souladu s  </w:t>
      </w:r>
    </w:p>
    <w:p w:rsidR="00BD0813" w:rsidRPr="000B6697" w:rsidRDefault="00BD0813" w:rsidP="00BD0813">
      <w:pPr>
        <w:numPr>
          <w:ilvl w:val="0"/>
          <w:numId w:val="14"/>
        </w:numPr>
        <w:spacing w:after="120"/>
        <w:jc w:val="both"/>
        <w:rPr>
          <w:rFonts w:ascii="Arial" w:hAnsi="Arial" w:cs="Arial"/>
        </w:rPr>
      </w:pPr>
      <w:r w:rsidRPr="000B6697">
        <w:rPr>
          <w:rFonts w:ascii="Arial" w:hAnsi="Arial" w:cs="Arial"/>
        </w:rPr>
        <w:t xml:space="preserve">Nařízením Komise (EU) č. 651/2014 ze dne 17. června 2014, kterým se v souladu s články 107 a 108 Smlouvy prohlašují určité kategorie podpory za slučitelné s vnitřním trhem (dále jen „Nařízení“) a </w:t>
      </w:r>
    </w:p>
    <w:p w:rsidR="00BD0813" w:rsidRPr="000B6697" w:rsidRDefault="00BD0813" w:rsidP="00BD0813">
      <w:pPr>
        <w:numPr>
          <w:ilvl w:val="0"/>
          <w:numId w:val="14"/>
        </w:numPr>
        <w:spacing w:after="120"/>
        <w:jc w:val="both"/>
        <w:rPr>
          <w:rFonts w:ascii="Arial" w:hAnsi="Arial" w:cs="Arial"/>
        </w:rPr>
      </w:pPr>
      <w:r w:rsidRPr="000B6697">
        <w:rPr>
          <w:rFonts w:ascii="Arial" w:hAnsi="Arial" w:cs="Arial"/>
        </w:rPr>
        <w:lastRenderedPageBreak/>
        <w:t xml:space="preserve">Rámcem pro státní podporu výzkumu, vývoje a inovací (2014/C 198/01), (dále jen „Rámec“), </w:t>
      </w:r>
    </w:p>
    <w:p w:rsidR="00BD0813" w:rsidRPr="000B6697" w:rsidRDefault="00BD0813" w:rsidP="00BD0813">
      <w:pPr>
        <w:spacing w:after="120"/>
        <w:jc w:val="both"/>
        <w:rPr>
          <w:rFonts w:ascii="Arial" w:hAnsi="Arial" w:cs="Arial"/>
        </w:rPr>
      </w:pPr>
      <w:r w:rsidRPr="000B6697">
        <w:rPr>
          <w:rFonts w:ascii="Arial" w:hAnsi="Arial" w:cs="Arial"/>
        </w:rPr>
        <w:t>což znamená tehdy, pokud jeho podpora nenaruší volný trh, resp. v těch sektorech, kde trh selhal. Odpovědnost za identifikaci těchto okolností leží na státu.</w:t>
      </w:r>
    </w:p>
    <w:p w:rsidR="00BD0813" w:rsidRPr="000B6697" w:rsidRDefault="00BD0813" w:rsidP="00BD0813">
      <w:pPr>
        <w:spacing w:after="120"/>
        <w:jc w:val="both"/>
        <w:rPr>
          <w:rFonts w:ascii="Arial" w:hAnsi="Arial" w:cs="Arial"/>
        </w:rPr>
      </w:pPr>
      <w:r w:rsidRPr="000B6697">
        <w:rPr>
          <w:rFonts w:ascii="Arial" w:hAnsi="Arial" w:cs="Arial"/>
        </w:rPr>
        <w:t>Stát bude podporovat a financovat výzkum ve strategicky důležitých směrech, charakterizovaných dlouhodobým charakterem výzkumu a velkou nejistotou výsledku, kde nelze očekávat iniciativu podnikatelského sektoru, které ale zároveň slibují přinést velký ekonomický efekt. Identifikace těchto směrů je společnou zodpovědností státu a</w:t>
      </w:r>
      <w:r w:rsidR="000B6697">
        <w:rPr>
          <w:rFonts w:ascii="Arial" w:hAnsi="Arial" w:cs="Arial"/>
        </w:rPr>
        <w:t> </w:t>
      </w:r>
      <w:r w:rsidRPr="000B6697">
        <w:rPr>
          <w:rFonts w:ascii="Arial" w:hAnsi="Arial" w:cs="Arial"/>
        </w:rPr>
        <w:t>podnikatelské sféry.</w:t>
      </w:r>
    </w:p>
    <w:p w:rsidR="00BD0813" w:rsidRPr="000B6697" w:rsidRDefault="00BD0813" w:rsidP="00BD0813">
      <w:pPr>
        <w:spacing w:after="120"/>
        <w:jc w:val="both"/>
        <w:rPr>
          <w:rFonts w:ascii="Arial" w:hAnsi="Arial" w:cs="Arial"/>
        </w:rPr>
      </w:pPr>
      <w:r w:rsidRPr="000B6697">
        <w:rPr>
          <w:rFonts w:ascii="Arial" w:hAnsi="Arial" w:cs="Arial"/>
        </w:rPr>
        <w:t xml:space="preserve">Stát bude napomáhat vytvoření specializovaných institucí zaměřených na aplikovaný výzkum a vývoj technologií přímo související s potřebami našich podniků. Tyto instituce mohou mít různou formu, právní status a mohou být částečně financovány státem. Úspěch takových organizací předpokládá ochotu a schopnost podnikatelského sektoru podílet se na jejich financování. </w:t>
      </w:r>
    </w:p>
    <w:p w:rsidR="00BD0813" w:rsidRPr="000B6697" w:rsidRDefault="00BD0813" w:rsidP="00BD0813">
      <w:pPr>
        <w:spacing w:after="120"/>
        <w:jc w:val="both"/>
        <w:rPr>
          <w:rFonts w:ascii="Arial" w:hAnsi="Arial" w:cs="Arial"/>
          <w:b/>
        </w:rPr>
      </w:pPr>
      <w:r w:rsidRPr="000B6697">
        <w:rPr>
          <w:rFonts w:ascii="Arial" w:hAnsi="Arial" w:cs="Arial"/>
          <w:b/>
        </w:rPr>
        <w:t>Vztah mezi základním a aplikovaným výzkumem</w:t>
      </w:r>
    </w:p>
    <w:p w:rsidR="00BD0813" w:rsidRPr="000B6697" w:rsidRDefault="00BD0813" w:rsidP="00BD0813">
      <w:pPr>
        <w:spacing w:after="120"/>
        <w:jc w:val="both"/>
        <w:rPr>
          <w:rFonts w:ascii="Arial" w:hAnsi="Arial" w:cs="Arial"/>
        </w:rPr>
      </w:pPr>
      <w:r w:rsidRPr="000B6697">
        <w:rPr>
          <w:rFonts w:ascii="Arial" w:hAnsi="Arial" w:cs="Arial"/>
        </w:rPr>
        <w:t>Bez kvalitního základního výzkumu v širokém spektru oborů nemůže existovat ani skutečně špičkový aplikovaný výzkum, vedoucí ve svém konečném důsledku k vývoji průlomových inovací. Je stále zjevnější, že hranice mezi základním a aplikovaným výzkumem se rychle stírá, a</w:t>
      </w:r>
      <w:r w:rsidR="008A0462" w:rsidRPr="000B6697">
        <w:rPr>
          <w:rFonts w:ascii="Arial" w:hAnsi="Arial" w:cs="Arial"/>
        </w:rPr>
        <w:t> </w:t>
      </w:r>
      <w:r w:rsidRPr="000B6697">
        <w:rPr>
          <w:rFonts w:ascii="Arial" w:hAnsi="Arial" w:cs="Arial"/>
        </w:rPr>
        <w:t xml:space="preserve">nemá proto smysl mezi nimi ostře rozlišovat. Skutečná hranice existuje až mezi výzkumem a vývojem. </w:t>
      </w:r>
    </w:p>
    <w:p w:rsidR="00BD0813" w:rsidRPr="000B6697" w:rsidRDefault="00BD0813" w:rsidP="00BD0813">
      <w:pPr>
        <w:spacing w:after="120"/>
        <w:jc w:val="both"/>
        <w:rPr>
          <w:rFonts w:ascii="Arial" w:hAnsi="Arial" w:cs="Arial"/>
        </w:rPr>
      </w:pPr>
      <w:r w:rsidRPr="000B6697">
        <w:rPr>
          <w:rFonts w:ascii="Arial" w:hAnsi="Arial" w:cs="Arial"/>
        </w:rPr>
        <w:t>Mezi základním a aplikovaným výzkumem, tak jak jsou definovány v zákoně 130/2002 Sb., není podstatný rozdíl v metodách (v obou případech jde o teoretickou nebo experimentální práci prováděnou za účelem získání nových poznatků a dovedností), ale primárně v motivaci k získávání nových poznatků. (Tento rozdíl je reflektován v účelovém financování, kdy cíle projektů základního výzkumu jsou stanoveny „bottom-up“, zatímco cíle projektů aplikovaného výzkumu jsou stanoveny formou „top-down“.) Nelze proto základní a aplikovaný výzkum oddělovat na základě formy výsledků, tj. publikace (základní výzkum) vs</w:t>
      </w:r>
      <w:r w:rsidR="007432A5">
        <w:rPr>
          <w:rFonts w:ascii="Arial" w:hAnsi="Arial" w:cs="Arial"/>
        </w:rPr>
        <w:t>.</w:t>
      </w:r>
      <w:r w:rsidRPr="000B6697">
        <w:rPr>
          <w:rFonts w:ascii="Arial" w:hAnsi="Arial" w:cs="Arial"/>
        </w:rPr>
        <w:t xml:space="preserve"> nepublikace (aplikovaný výzkum), neboť prakticky všechny přelomové objevy a</w:t>
      </w:r>
      <w:r w:rsidR="008A0462" w:rsidRPr="000B6697">
        <w:rPr>
          <w:rFonts w:ascii="Arial" w:hAnsi="Arial" w:cs="Arial"/>
        </w:rPr>
        <w:t> </w:t>
      </w:r>
      <w:r w:rsidRPr="000B6697">
        <w:rPr>
          <w:rFonts w:ascii="Arial" w:hAnsi="Arial" w:cs="Arial"/>
        </w:rPr>
        <w:t xml:space="preserve">vynálezy zahrnovaly v počáteční fázi výzkum, jehož výsledkem byly veřejně dostupné publikace. Jde spíše o to, v jakém časovém horizontu daný výzkum může vést k vývoji praktických aplikací, na něž je zaměřen. Čím delší je doba potřebná k využití výsledků výzkumu v praxi a čím větší je nejistota, zda výzkum přinese očekávané výsledky, tím větší roli by měl hrát při spolufinancování takového výzkumu stát. </w:t>
      </w:r>
    </w:p>
    <w:p w:rsidR="00BD0813" w:rsidRPr="000B6697" w:rsidRDefault="00BD0813" w:rsidP="00BD0813">
      <w:pPr>
        <w:spacing w:after="120"/>
        <w:jc w:val="both"/>
        <w:rPr>
          <w:rFonts w:ascii="Arial" w:hAnsi="Arial" w:cs="Arial"/>
          <w:b/>
        </w:rPr>
      </w:pPr>
      <w:r w:rsidRPr="000B6697">
        <w:rPr>
          <w:rFonts w:ascii="Arial" w:hAnsi="Arial" w:cs="Arial"/>
          <w:b/>
        </w:rPr>
        <w:t>Inovace</w:t>
      </w:r>
    </w:p>
    <w:p w:rsidR="00BD0813" w:rsidRPr="000B6697" w:rsidRDefault="00BD0813" w:rsidP="00BD0813">
      <w:pPr>
        <w:spacing w:after="120"/>
        <w:jc w:val="both"/>
        <w:rPr>
          <w:rFonts w:ascii="Arial" w:hAnsi="Arial" w:cs="Arial"/>
        </w:rPr>
      </w:pPr>
      <w:r w:rsidRPr="000B6697">
        <w:rPr>
          <w:rFonts w:ascii="Arial" w:hAnsi="Arial" w:cs="Arial"/>
        </w:rPr>
        <w:t xml:space="preserve">Inovace jsou primárně záležitostí podniků, které samy musí vědět, co a proč inovovat. Stát může v této oblasti účinně napomáhat použitím řady nástrojů uvedených v Oddíle 4 Nařízení, týkajícím se podpory výzkumu, vývoje a inovací, ale nemůže inovační aktivity podniků nahrazovat. Stát může zřídit organizaci, která se bude podporou výzkumu směřujícímu k inovacím i podporou inovací samotných profesionálně zabývat. Ve světě existuje řada takových organizací financovaných z veřejných prostředků, například Tekes ve Finsku. </w:t>
      </w:r>
    </w:p>
    <w:p w:rsidR="00BD0813" w:rsidRPr="000B6697" w:rsidRDefault="00BD0813" w:rsidP="00BD0813">
      <w:pPr>
        <w:spacing w:after="120"/>
        <w:jc w:val="both"/>
        <w:rPr>
          <w:rFonts w:ascii="Arial" w:hAnsi="Arial" w:cs="Arial"/>
          <w:b/>
        </w:rPr>
      </w:pPr>
    </w:p>
    <w:p w:rsidR="00171C84" w:rsidRDefault="00171C84" w:rsidP="00BD0813">
      <w:pPr>
        <w:spacing w:after="120"/>
        <w:jc w:val="both"/>
        <w:rPr>
          <w:rFonts w:ascii="Arial" w:hAnsi="Arial" w:cs="Arial"/>
          <w:b/>
        </w:rPr>
      </w:pPr>
    </w:p>
    <w:p w:rsidR="00BD0813" w:rsidRPr="000B6697" w:rsidRDefault="00BD0813" w:rsidP="00BD0813">
      <w:pPr>
        <w:spacing w:after="120"/>
        <w:jc w:val="both"/>
        <w:rPr>
          <w:rFonts w:ascii="Arial" w:hAnsi="Arial" w:cs="Arial"/>
          <w:b/>
        </w:rPr>
      </w:pPr>
      <w:r w:rsidRPr="000B6697">
        <w:rPr>
          <w:rFonts w:ascii="Arial" w:hAnsi="Arial" w:cs="Arial"/>
          <w:b/>
        </w:rPr>
        <w:lastRenderedPageBreak/>
        <w:t>Hlavní aktéři ve výzkumu a vývoji, jejich role a vztahy</w:t>
      </w:r>
    </w:p>
    <w:p w:rsidR="00BD0813" w:rsidRPr="000B6697" w:rsidRDefault="00BD0813" w:rsidP="00BD0813">
      <w:pPr>
        <w:spacing w:after="120"/>
        <w:jc w:val="both"/>
        <w:rPr>
          <w:rFonts w:ascii="Arial" w:hAnsi="Arial" w:cs="Arial"/>
        </w:rPr>
      </w:pPr>
      <w:r w:rsidRPr="000B6697">
        <w:rPr>
          <w:rFonts w:ascii="Arial" w:hAnsi="Arial" w:cs="Arial"/>
        </w:rPr>
        <w:t xml:space="preserve">Hlavní sektory organizací provádějících výzkum v ČR jsou: </w:t>
      </w:r>
    </w:p>
    <w:p w:rsidR="00BD0813" w:rsidRPr="000B6697" w:rsidRDefault="00BD0813" w:rsidP="00BD0813">
      <w:pPr>
        <w:numPr>
          <w:ilvl w:val="0"/>
          <w:numId w:val="105"/>
        </w:numPr>
        <w:spacing w:after="120"/>
        <w:jc w:val="both"/>
        <w:rPr>
          <w:rFonts w:ascii="Arial" w:hAnsi="Arial" w:cs="Arial"/>
          <w:b/>
        </w:rPr>
      </w:pPr>
      <w:r w:rsidRPr="000B6697">
        <w:rPr>
          <w:rFonts w:ascii="Arial" w:hAnsi="Arial" w:cs="Arial"/>
          <w:b/>
        </w:rPr>
        <w:t xml:space="preserve">Veřejné a státní vysoké školy </w:t>
      </w:r>
    </w:p>
    <w:p w:rsidR="00BD0813" w:rsidRPr="000B6697" w:rsidRDefault="00BD0813" w:rsidP="00BD0813">
      <w:pPr>
        <w:spacing w:after="120"/>
        <w:jc w:val="both"/>
        <w:rPr>
          <w:rFonts w:ascii="Arial" w:hAnsi="Arial" w:cs="Arial"/>
        </w:rPr>
      </w:pPr>
      <w:r w:rsidRPr="000B6697">
        <w:rPr>
          <w:rFonts w:ascii="Arial" w:hAnsi="Arial" w:cs="Arial"/>
        </w:rPr>
        <w:t xml:space="preserve">Jsou zřízeny zákonem a poskytovatelem prostředků na VaV i výuku je MŠMT. Jejich posláním ve VaV je provádět základní i aplikovaný výzkum v širokém spektru oborů, který je těsně propojen s výukou. Obsah studijních programů i zaměření výzkumu vysokých škol je plně v jejich kompetenci, ale stát nebo podnikatelská sféra mohou podnítit zřízení studijních programů, které by byly pro rozvoj určité oblasti potřebné. </w:t>
      </w:r>
    </w:p>
    <w:p w:rsidR="00BD0813" w:rsidRPr="000B6697" w:rsidRDefault="00BD0813" w:rsidP="00BD0813">
      <w:pPr>
        <w:numPr>
          <w:ilvl w:val="0"/>
          <w:numId w:val="105"/>
        </w:numPr>
        <w:spacing w:after="120"/>
        <w:jc w:val="both"/>
        <w:rPr>
          <w:rFonts w:ascii="Arial" w:hAnsi="Arial" w:cs="Arial"/>
          <w:b/>
        </w:rPr>
      </w:pPr>
      <w:r w:rsidRPr="000B6697">
        <w:rPr>
          <w:rFonts w:ascii="Arial" w:hAnsi="Arial" w:cs="Arial"/>
          <w:b/>
        </w:rPr>
        <w:t>Ústavy Akademie věd</w:t>
      </w:r>
    </w:p>
    <w:p w:rsidR="00BD0813" w:rsidRPr="000B6697" w:rsidRDefault="00BD0813" w:rsidP="00BD0813">
      <w:pPr>
        <w:spacing w:after="120"/>
        <w:jc w:val="both"/>
        <w:rPr>
          <w:rFonts w:ascii="Arial" w:hAnsi="Arial" w:cs="Arial"/>
        </w:rPr>
      </w:pPr>
      <w:r w:rsidRPr="000B6697">
        <w:rPr>
          <w:rFonts w:ascii="Arial" w:hAnsi="Arial" w:cs="Arial"/>
        </w:rPr>
        <w:t>Jsou zřizovány Akademií věd jako organizační složkou státu, která je také jejich poskytovatelem institucionálních prostředků na VaV. Provádějí základní i aplikovaný výzkum v širokém spektru oborů při soustředění kapacit na dlouhodobé projekty. Tento výzkum je ve značné míře komplementární k výzkumu na vysokých školách. Mezi vysokými školami a</w:t>
      </w:r>
      <w:r w:rsidR="000B6697">
        <w:rPr>
          <w:rFonts w:ascii="Arial" w:hAnsi="Arial" w:cs="Arial"/>
        </w:rPr>
        <w:t> </w:t>
      </w:r>
      <w:r w:rsidRPr="000B6697">
        <w:rPr>
          <w:rFonts w:ascii="Arial" w:hAnsi="Arial" w:cs="Arial"/>
        </w:rPr>
        <w:t xml:space="preserve">ústavy Akademie věd existuje velmi těsná spolupráce, která je v řadě oborů, resp. témat výzkumu předpokladem pro to, aby se česká pracoviště prosadila v náročné mezinárodní konkurenci. Stát bude podporovat úzkou spolupráci vysokých škol a ústavů Akademie věd po vzoru propojení ústavů společnosti Maxe-Plancka či Leibnizova společenství s německými vysokými školami.  </w:t>
      </w:r>
    </w:p>
    <w:p w:rsidR="00BD0813" w:rsidRPr="000B6697" w:rsidRDefault="00BD0813" w:rsidP="00BD0813">
      <w:pPr>
        <w:numPr>
          <w:ilvl w:val="0"/>
          <w:numId w:val="105"/>
        </w:numPr>
        <w:spacing w:after="120"/>
        <w:jc w:val="both"/>
        <w:rPr>
          <w:rFonts w:ascii="Arial" w:hAnsi="Arial" w:cs="Arial"/>
          <w:b/>
        </w:rPr>
      </w:pPr>
      <w:r w:rsidRPr="000B6697">
        <w:rPr>
          <w:rFonts w:ascii="Arial" w:hAnsi="Arial" w:cs="Arial"/>
          <w:b/>
        </w:rPr>
        <w:t>Resortní veřejné výzkumné instituce a státní příspěvkové organizace</w:t>
      </w:r>
    </w:p>
    <w:p w:rsidR="00BD0813" w:rsidRPr="000B6697" w:rsidRDefault="00BD0813" w:rsidP="00BD0813">
      <w:pPr>
        <w:spacing w:after="120"/>
        <w:jc w:val="both"/>
        <w:rPr>
          <w:rFonts w:ascii="Arial" w:hAnsi="Arial" w:cs="Arial"/>
        </w:rPr>
      </w:pPr>
      <w:r w:rsidRPr="000B6697">
        <w:rPr>
          <w:rFonts w:ascii="Arial" w:hAnsi="Arial" w:cs="Arial"/>
        </w:rPr>
        <w:t>Obě formy, jak veřejné výzkumné instituce, tak i státní příspěvkové organizace zřízené příslušnými ministerstvy hrají důležitou roli v aplikovaném výzkumu především ve zdravotnickém, zemědělsko-potravinářském a bezpečnostním sektoru, v menší míře i</w:t>
      </w:r>
      <w:r w:rsidR="000B6697">
        <w:rPr>
          <w:rFonts w:ascii="Arial" w:hAnsi="Arial" w:cs="Arial"/>
        </w:rPr>
        <w:t> </w:t>
      </w:r>
      <w:r w:rsidRPr="000B6697">
        <w:rPr>
          <w:rFonts w:ascii="Arial" w:hAnsi="Arial" w:cs="Arial"/>
        </w:rPr>
        <w:t xml:space="preserve">v kultuře. Patří sem i fakultní nemocnice, které jsou propojeny s lékařskými fakultami veřejných vysokých škol. Tyto instituce by měly provádět výzkum zaměřený na potřeby příslušného resortu, jímž byly zřízeny. Resortní veřejné výzkumné instituce jsou sdruženy v Radě veřejných výzkumných institucí aplikovaného výzkumu. </w:t>
      </w:r>
    </w:p>
    <w:p w:rsidR="00BD0813" w:rsidRPr="000B6697" w:rsidRDefault="00BD0813" w:rsidP="00BD0813">
      <w:pPr>
        <w:numPr>
          <w:ilvl w:val="0"/>
          <w:numId w:val="105"/>
        </w:numPr>
        <w:spacing w:after="120"/>
        <w:jc w:val="both"/>
        <w:rPr>
          <w:rFonts w:ascii="Arial" w:hAnsi="Arial" w:cs="Arial"/>
          <w:b/>
        </w:rPr>
      </w:pPr>
      <w:r w:rsidRPr="000B6697">
        <w:rPr>
          <w:rFonts w:ascii="Arial" w:hAnsi="Arial" w:cs="Arial"/>
          <w:b/>
        </w:rPr>
        <w:t>Instituce podnikatelského sektoru</w:t>
      </w:r>
    </w:p>
    <w:p w:rsidR="00BD0813" w:rsidRPr="000B6697" w:rsidRDefault="00BD0813" w:rsidP="00BD0813">
      <w:pPr>
        <w:spacing w:after="120"/>
        <w:jc w:val="both"/>
        <w:rPr>
          <w:rFonts w:ascii="Arial" w:hAnsi="Arial" w:cs="Arial"/>
        </w:rPr>
      </w:pPr>
      <w:r w:rsidRPr="000B6697">
        <w:rPr>
          <w:rFonts w:ascii="Arial" w:hAnsi="Arial" w:cs="Arial"/>
        </w:rPr>
        <w:t xml:space="preserve">Tento sektor zahrnuje jak veřejné podnikatelské subjekty, tak i tuzemské podniky soukromé a podniky pod zahraniční kontrolou. Posledně jmenované podniky zaměstnávají nadpoloviční většinu zaměstnanců VaV i výzkumných pracovníků podnikatelského sektoru a připadá na ně cca 56 % výdajů podnikatelského sektoru na výzkum a vývoj, zatímco na domácí soukromé podniky připadá 38 %. Jako celek představuje podnikatelský sektor cca 55 % všech zaměstnanců výzkumu a vývoje a 51 % všech výzkumníků ČR. Je zaměřen téměř výhradně na aplikovaný výzkum a vývoj přímo navazující na výrobní program podniků. Výdaje na základní výzkum činí jen 3 % výdajů podnikatelského sektoru na výzkum a vývoj. Mezi tyto subjekty patří i řada domácích soukromých podniků, které mají charakter výzkumné organizace ve smyslu definice Rámce. Některé z nich a další subjekty jsou sdruženy v Asociaci výzkumných organizací. </w:t>
      </w:r>
    </w:p>
    <w:p w:rsidR="00BD0813" w:rsidRPr="000B6697" w:rsidRDefault="00BD0813" w:rsidP="00BD0813">
      <w:pPr>
        <w:spacing w:after="120"/>
        <w:jc w:val="both"/>
        <w:rPr>
          <w:rFonts w:ascii="Arial" w:hAnsi="Arial" w:cs="Arial"/>
        </w:rPr>
      </w:pPr>
    </w:p>
    <w:p w:rsidR="00BD0813" w:rsidRPr="000B6697" w:rsidRDefault="00BD0813" w:rsidP="00BD0813">
      <w:pPr>
        <w:spacing w:after="120"/>
        <w:jc w:val="both"/>
        <w:rPr>
          <w:rFonts w:ascii="Arial" w:hAnsi="Arial" w:cs="Arial"/>
          <w:b/>
        </w:rPr>
      </w:pPr>
      <w:r w:rsidRPr="000B6697">
        <w:rPr>
          <w:rFonts w:ascii="Arial" w:hAnsi="Arial" w:cs="Arial"/>
          <w:b/>
        </w:rPr>
        <w:t>Vztah podnikatelské sféry a výzkumných organizací</w:t>
      </w:r>
    </w:p>
    <w:p w:rsidR="00BD0813" w:rsidRPr="000B6697" w:rsidRDefault="00BD0813" w:rsidP="00BD0813">
      <w:pPr>
        <w:spacing w:after="120"/>
        <w:jc w:val="both"/>
        <w:rPr>
          <w:rFonts w:ascii="Arial" w:hAnsi="Arial" w:cs="Arial"/>
        </w:rPr>
      </w:pPr>
      <w:r w:rsidRPr="000B6697">
        <w:rPr>
          <w:rFonts w:ascii="Arial" w:hAnsi="Arial" w:cs="Arial"/>
        </w:rPr>
        <w:t xml:space="preserve">Spolupráce podnikatelské sféry ve výzkumu s vysokými školami a ústavy Akademie věd je založena převážně na spolupráci na společných projektech financovaných z veřejných prostředků Technologickou agenturou ČR nebo Ministerstvem průmyslu a obchodu. Velmi </w:t>
      </w:r>
      <w:r w:rsidRPr="000B6697">
        <w:rPr>
          <w:rFonts w:ascii="Arial" w:hAnsi="Arial" w:cs="Arial"/>
        </w:rPr>
        <w:lastRenderedPageBreak/>
        <w:t xml:space="preserve">málo je rozvinut smluvní výzkum prováděný vysokými školami, ústavy Akademie věd nebo i výzkumnými organizacemi samotného podnikatelského sektoru na zakázku průmyslových podniků. </w:t>
      </w:r>
    </w:p>
    <w:p w:rsidR="00BD0813" w:rsidRPr="000B6697" w:rsidRDefault="00BD0813" w:rsidP="00BD0813">
      <w:pPr>
        <w:spacing w:after="120"/>
        <w:jc w:val="both"/>
        <w:rPr>
          <w:rFonts w:ascii="Arial" w:hAnsi="Arial" w:cs="Arial"/>
          <w:b/>
        </w:rPr>
      </w:pPr>
      <w:r w:rsidRPr="000B6697">
        <w:rPr>
          <w:rFonts w:ascii="Arial" w:hAnsi="Arial" w:cs="Arial"/>
          <w:b/>
        </w:rPr>
        <w:t>Institucionální a účelové financování</w:t>
      </w:r>
    </w:p>
    <w:p w:rsidR="00BD0813" w:rsidRPr="000B6697" w:rsidRDefault="00BD0813" w:rsidP="00BD0813">
      <w:pPr>
        <w:spacing w:after="120"/>
        <w:jc w:val="both"/>
        <w:rPr>
          <w:rFonts w:ascii="Arial" w:hAnsi="Arial" w:cs="Arial"/>
        </w:rPr>
      </w:pPr>
      <w:r w:rsidRPr="000B6697">
        <w:rPr>
          <w:rFonts w:ascii="Arial" w:hAnsi="Arial" w:cs="Arial"/>
        </w:rPr>
        <w:t>Správné nastavení poměru mezi institucionálním a účelovým financováním výzkumu a</w:t>
      </w:r>
      <w:r w:rsidR="000B6697">
        <w:rPr>
          <w:rFonts w:ascii="Arial" w:hAnsi="Arial" w:cs="Arial"/>
        </w:rPr>
        <w:t> </w:t>
      </w:r>
      <w:r w:rsidRPr="000B6697">
        <w:rPr>
          <w:rFonts w:ascii="Arial" w:hAnsi="Arial" w:cs="Arial"/>
        </w:rPr>
        <w:t xml:space="preserve">vývoje je základní podmínkou pro úspěšný rozvoj tohoto sektoru. Institucionální financování výzkumných organizací hraje různou roli v různých sektorech výzkumu a vývoje. V případě institucí zřízených státem (veřejné vysoké školy, veřejné výzkumné instituce, státní příspěvkové organizace) by měla institucionální podpora představovat dominantní část jejich příjmů, tj. takovou, aby umožňovala vedení těchto institucí rozhodovat o jejich vědeckém programu. Přílišná závislost na účelovém financování, charakterizující dnešní stav, vede k fragmentaci výzkumu a k mrhání intelektuální kapacitou kvalitních vědců, a je proto neefektivní. Institucionální podpora by měla být omezena na ty výzkumné organizace, jejichž činnost je prokazatelně ve veřejném zájmu. </w:t>
      </w:r>
    </w:p>
    <w:p w:rsidR="00BD0813" w:rsidRPr="000B6697" w:rsidRDefault="00BD0813" w:rsidP="00BD0813">
      <w:pPr>
        <w:spacing w:after="120"/>
        <w:jc w:val="both"/>
        <w:rPr>
          <w:rFonts w:ascii="Arial" w:hAnsi="Arial" w:cs="Arial"/>
          <w:b/>
        </w:rPr>
      </w:pPr>
    </w:p>
    <w:p w:rsidR="00BD0813" w:rsidRPr="000B6697" w:rsidRDefault="00BD0813" w:rsidP="00BD0813">
      <w:pPr>
        <w:spacing w:after="120"/>
        <w:jc w:val="both"/>
        <w:rPr>
          <w:rFonts w:ascii="Arial" w:hAnsi="Arial" w:cs="Arial"/>
          <w:b/>
        </w:rPr>
      </w:pPr>
      <w:r w:rsidRPr="000B6697">
        <w:rPr>
          <w:rFonts w:ascii="Arial" w:hAnsi="Arial" w:cs="Arial"/>
          <w:b/>
        </w:rPr>
        <w:t>Role poskytovatelů prostředků na výzkum a vývoj</w:t>
      </w:r>
    </w:p>
    <w:p w:rsidR="00BD0813" w:rsidRPr="000B6697" w:rsidRDefault="00BD0813" w:rsidP="00BD0813">
      <w:pPr>
        <w:spacing w:after="120"/>
        <w:jc w:val="both"/>
        <w:rPr>
          <w:rFonts w:ascii="Arial" w:hAnsi="Arial" w:cs="Arial"/>
        </w:rPr>
      </w:pPr>
      <w:r w:rsidRPr="000B6697">
        <w:rPr>
          <w:rFonts w:ascii="Arial" w:hAnsi="Arial" w:cs="Arial"/>
        </w:rPr>
        <w:t>Klíčovou roli při zajištění efektivního fungování systému výzkumu a vývoje hrají poskytovatelé podpory. V důsledku nepromyšlené reformy tohoto sektoru v roce 2008 byl snížen počet poskytovatelů institucionální i účelové podpory na výzkum a vývoj, takže dnes je MŠMT poskytovatelem institucionální podpory šesti resortních veřejných výzkumných institucí, které byly zřízeny Ministerstvem životního prostředí, Ministerstvem práce a</w:t>
      </w:r>
      <w:r w:rsidR="000B6697">
        <w:rPr>
          <w:rFonts w:ascii="Arial" w:hAnsi="Arial" w:cs="Arial"/>
        </w:rPr>
        <w:t> </w:t>
      </w:r>
      <w:r w:rsidRPr="000B6697">
        <w:rPr>
          <w:rFonts w:ascii="Arial" w:hAnsi="Arial" w:cs="Arial"/>
        </w:rPr>
        <w:t>sociálních věcí a Ministerstvem dopravy. Tento stav je třeba změnit a rezortům vrátit jejich odpovědnost za instituce, které zřídily. Počet poskytovatelů výdajů na výzkum a vývoj není třeba omezovat, naopak, jedině zřizovatelé institucí výzkumu a vývoje mohou vykonávat efektivní kontrolu a hodnocení jimi zřízených institucí, tak jak jim to ukládá zákon.</w:t>
      </w:r>
    </w:p>
    <w:p w:rsidR="00BD0813" w:rsidRPr="000B6697" w:rsidRDefault="00BD0813" w:rsidP="004D4EA7">
      <w:pPr>
        <w:spacing w:after="120"/>
        <w:jc w:val="both"/>
        <w:rPr>
          <w:rFonts w:ascii="Arial" w:hAnsi="Arial" w:cs="Arial"/>
        </w:rPr>
      </w:pPr>
    </w:p>
    <w:p w:rsidR="000B6697" w:rsidRPr="000B6697" w:rsidRDefault="000B6697">
      <w:pPr>
        <w:spacing w:after="120"/>
        <w:jc w:val="both"/>
        <w:rPr>
          <w:rFonts w:ascii="Arial" w:hAnsi="Arial" w:cs="Arial"/>
        </w:rPr>
      </w:pPr>
    </w:p>
    <w:sectPr w:rsidR="000B6697" w:rsidRPr="000B6697" w:rsidSect="000B6697">
      <w:pgSz w:w="11906" w:h="16838" w:code="9"/>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76A" w:rsidRDefault="00F8476A" w:rsidP="00C515BA">
      <w:pPr>
        <w:spacing w:after="0" w:line="240" w:lineRule="auto"/>
      </w:pPr>
      <w:r>
        <w:separator/>
      </w:r>
    </w:p>
  </w:endnote>
  <w:endnote w:type="continuationSeparator" w:id="0">
    <w:p w:rsidR="00F8476A" w:rsidRDefault="00F8476A" w:rsidP="00C515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697" w:rsidRDefault="00E031E4">
    <w:pPr>
      <w:pStyle w:val="Zpat"/>
      <w:jc w:val="right"/>
    </w:pPr>
    <w:r>
      <w:fldChar w:fldCharType="begin"/>
    </w:r>
    <w:r w:rsidR="000B6697">
      <w:instrText>PAGE   \* MERGEFORMAT</w:instrText>
    </w:r>
    <w:r>
      <w:fldChar w:fldCharType="separate"/>
    </w:r>
    <w:r w:rsidR="007871BF">
      <w:rPr>
        <w:noProof/>
      </w:rPr>
      <w:t>16</w:t>
    </w:r>
    <w:r>
      <w:rPr>
        <w:noProof/>
      </w:rPr>
      <w:fldChar w:fldCharType="end"/>
    </w:r>
  </w:p>
  <w:p w:rsidR="000B6697" w:rsidRDefault="000B6697">
    <w:pPr>
      <w:pStyle w:val="Zpat"/>
    </w:pPr>
  </w:p>
  <w:p w:rsidR="000B6697" w:rsidRDefault="000B6697">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697" w:rsidRDefault="000B6697">
    <w:pPr>
      <w:pStyle w:val="Zpat"/>
      <w:jc w:val="right"/>
    </w:pPr>
  </w:p>
  <w:p w:rsidR="000B6697" w:rsidRDefault="000B6697">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697" w:rsidRDefault="00E031E4">
    <w:pPr>
      <w:pStyle w:val="Zpat"/>
      <w:jc w:val="center"/>
    </w:pPr>
    <w:r>
      <w:fldChar w:fldCharType="begin"/>
    </w:r>
    <w:r w:rsidR="000B6697">
      <w:instrText>PAGE   \* MERGEFORMAT</w:instrText>
    </w:r>
    <w:r>
      <w:fldChar w:fldCharType="separate"/>
    </w:r>
    <w:r w:rsidR="007871BF">
      <w:rPr>
        <w:noProof/>
      </w:rPr>
      <w:t>126</w:t>
    </w:r>
    <w:r>
      <w:fldChar w:fldCharType="end"/>
    </w:r>
  </w:p>
  <w:p w:rsidR="000B6697" w:rsidRDefault="000B669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76A" w:rsidRDefault="00F8476A" w:rsidP="00C515BA">
      <w:pPr>
        <w:spacing w:after="0" w:line="240" w:lineRule="auto"/>
      </w:pPr>
      <w:r>
        <w:separator/>
      </w:r>
    </w:p>
  </w:footnote>
  <w:footnote w:type="continuationSeparator" w:id="0">
    <w:p w:rsidR="00F8476A" w:rsidRDefault="00F8476A" w:rsidP="00C515BA">
      <w:pPr>
        <w:spacing w:after="0" w:line="240" w:lineRule="auto"/>
      </w:pPr>
      <w:r>
        <w:continuationSeparator/>
      </w:r>
    </w:p>
  </w:footnote>
  <w:footnote w:id="1">
    <w:p w:rsidR="000B6697" w:rsidRPr="00B81039" w:rsidRDefault="000B6697" w:rsidP="00F129E2">
      <w:pPr>
        <w:pStyle w:val="Textpoznpodarou"/>
        <w:rPr>
          <w:rFonts w:asciiTheme="minorHAnsi" w:hAnsiTheme="minorHAnsi"/>
        </w:rPr>
      </w:pPr>
      <w:r w:rsidRPr="007C697F">
        <w:rPr>
          <w:rStyle w:val="Znakapoznpodarou"/>
        </w:rPr>
        <w:footnoteRef/>
      </w:r>
      <w:r>
        <w:rPr>
          <w:rFonts w:asciiTheme="minorHAnsi" w:hAnsiTheme="minorHAnsi"/>
        </w:rPr>
        <w:t xml:space="preserve"> </w:t>
      </w:r>
      <w:r w:rsidRPr="00B81039">
        <w:rPr>
          <w:rFonts w:asciiTheme="minorHAnsi" w:hAnsiTheme="minorHAnsi"/>
        </w:rPr>
        <w:t>Vymezení pojmu NP VaVaI je obsaženo v § 2 odst. 3 zákona č. 130/2002 Sb., o podpoře výzkumu, experimentálního vývoje a inovací z veřejných prostředků a o změně některých souvisejících zákonů (zákon o</w:t>
      </w:r>
      <w:r>
        <w:rPr>
          <w:rFonts w:asciiTheme="minorHAnsi" w:hAnsiTheme="minorHAnsi"/>
        </w:rPr>
        <w:t> </w:t>
      </w:r>
      <w:r w:rsidRPr="00B81039">
        <w:rPr>
          <w:rFonts w:asciiTheme="minorHAnsi" w:hAnsiTheme="minorHAnsi"/>
        </w:rPr>
        <w:t xml:space="preserve">podpoře výzkumu, experimentálního vývoje a inovací), ve znění pozdějších předpisů.  </w:t>
      </w:r>
    </w:p>
  </w:footnote>
  <w:footnote w:id="2">
    <w:p w:rsidR="000B6697" w:rsidRPr="00F93C97" w:rsidRDefault="000B6697" w:rsidP="00A77C86">
      <w:pPr>
        <w:pStyle w:val="Textpoznpodarou"/>
        <w:rPr>
          <w:rFonts w:ascii="Times New Roman" w:hAnsi="Times New Roman"/>
          <w:sz w:val="18"/>
          <w:szCs w:val="18"/>
        </w:rPr>
      </w:pPr>
      <w:r w:rsidRPr="007B7B84">
        <w:rPr>
          <w:rStyle w:val="Znakapoznpodarou"/>
        </w:rPr>
        <w:footnoteRef/>
      </w:r>
      <w:r>
        <w:rPr>
          <w:rStyle w:val="Znakapoznpodarou"/>
        </w:rPr>
        <w:t xml:space="preserve"> </w:t>
      </w:r>
      <w:r w:rsidRPr="00B81039">
        <w:rPr>
          <w:rFonts w:asciiTheme="minorHAnsi" w:hAnsiTheme="minorHAnsi"/>
        </w:rPr>
        <w:t xml:space="preserve">OECD (2015): OECD Innovation Strategy 2015. An Agenda for Policy Action. </w:t>
      </w:r>
    </w:p>
  </w:footnote>
  <w:footnote w:id="3">
    <w:p w:rsidR="000B6697" w:rsidRDefault="000B6697">
      <w:pPr>
        <w:pStyle w:val="Textpoznpodarou"/>
      </w:pPr>
      <w:r>
        <w:rPr>
          <w:rStyle w:val="Znakapoznpodarou"/>
        </w:rPr>
        <w:footnoteRef/>
      </w:r>
      <w:r>
        <w:t xml:space="preserve"> </w:t>
      </w:r>
      <w:r w:rsidRPr="004C5865">
        <w:t>Council Conclusions on the European Research Area Roadmap 2015 – 2020, No. 8975/15, 19 May 2015.</w:t>
      </w:r>
    </w:p>
  </w:footnote>
  <w:footnote w:id="4">
    <w:p w:rsidR="000B6697" w:rsidRPr="00E23B0D" w:rsidRDefault="000B6697" w:rsidP="0061731D">
      <w:pPr>
        <w:pStyle w:val="Textpoznpodarou"/>
        <w:rPr>
          <w:rFonts w:asciiTheme="minorHAnsi" w:hAnsiTheme="minorHAnsi"/>
        </w:rPr>
      </w:pPr>
      <w:r w:rsidRPr="007B7B84">
        <w:rPr>
          <w:rStyle w:val="Znakapoznpodarou"/>
        </w:rPr>
        <w:footnoteRef/>
      </w:r>
      <w:r w:rsidRPr="00E23B0D">
        <w:rPr>
          <w:rFonts w:asciiTheme="minorHAnsi" w:hAnsiTheme="minorHAnsi"/>
        </w:rPr>
        <w:t xml:space="preserve"> EUROPE 2020: A Strategy for Smart, Sustainable and Inclusive Growth. COM(2010) 2020 final.</w:t>
      </w:r>
    </w:p>
  </w:footnote>
  <w:footnote w:id="5">
    <w:p w:rsidR="000B6697" w:rsidRPr="00E23B0D" w:rsidRDefault="000B6697" w:rsidP="0061731D">
      <w:pPr>
        <w:pStyle w:val="Textpoznpodarou"/>
        <w:rPr>
          <w:rFonts w:asciiTheme="minorHAnsi" w:hAnsiTheme="minorHAnsi"/>
        </w:rPr>
      </w:pPr>
      <w:r w:rsidRPr="007B7B84">
        <w:rPr>
          <w:rStyle w:val="Znakapoznpodarou"/>
        </w:rPr>
        <w:footnoteRef/>
      </w:r>
      <w:r w:rsidRPr="00E23B0D">
        <w:rPr>
          <w:rFonts w:asciiTheme="minorHAnsi" w:hAnsiTheme="minorHAnsi"/>
        </w:rPr>
        <w:t xml:space="preserve"> Sdělení Komise Evropskému parlamentu, Radě, Evropskému hospodářskému a sociálnímu výboru a Výboru regionů: Unie inovací. KOM(2010) 546.</w:t>
      </w:r>
    </w:p>
  </w:footnote>
  <w:footnote w:id="6">
    <w:p w:rsidR="000B6697" w:rsidRDefault="000B6697">
      <w:pPr>
        <w:pStyle w:val="Textpoznpodarou"/>
      </w:pPr>
      <w:r>
        <w:rPr>
          <w:rStyle w:val="Znakapoznpodarou"/>
        </w:rPr>
        <w:footnoteRef/>
      </w:r>
      <w:r>
        <w:t xml:space="preserve"> Zkratka RIS3 odkazuje na obecný evropský název této strategie: </w:t>
      </w:r>
      <w:r w:rsidRPr="00D84AE5">
        <w:t>Research and Innovation Strategy for Smart Specialization</w:t>
      </w:r>
      <w:r>
        <w:t>.</w:t>
      </w:r>
    </w:p>
  </w:footnote>
  <w:footnote w:id="7">
    <w:p w:rsidR="000B6697" w:rsidRPr="00E23B0D" w:rsidRDefault="000B6697" w:rsidP="00F93C97">
      <w:pPr>
        <w:pStyle w:val="Textpoznpodarou"/>
        <w:rPr>
          <w:rFonts w:asciiTheme="minorHAnsi" w:hAnsiTheme="minorHAnsi"/>
        </w:rPr>
      </w:pPr>
      <w:r w:rsidRPr="007B7B84">
        <w:rPr>
          <w:rStyle w:val="Znakapoznpodarou"/>
        </w:rPr>
        <w:footnoteRef/>
      </w:r>
      <w:r>
        <w:rPr>
          <w:rFonts w:asciiTheme="minorHAnsi" w:hAnsiTheme="minorHAnsi"/>
        </w:rPr>
        <w:t xml:space="preserve"> Víceletý finanční rámec Evropské unie</w:t>
      </w:r>
      <w:r w:rsidRPr="00E23B0D">
        <w:rPr>
          <w:rFonts w:asciiTheme="minorHAnsi" w:hAnsiTheme="minorHAnsi"/>
        </w:rPr>
        <w:t xml:space="preserve"> zahrnuje sice období 2014 – 2020, ale zmíněné operační programy byly schváleny až v roce 2015.</w:t>
      </w:r>
    </w:p>
  </w:footnote>
  <w:footnote w:id="8">
    <w:p w:rsidR="000B6697" w:rsidRDefault="000B6697">
      <w:pPr>
        <w:pStyle w:val="Textpoznpodarou"/>
      </w:pPr>
      <w:r>
        <w:rPr>
          <w:rStyle w:val="Znakapoznpodarou"/>
        </w:rPr>
        <w:footnoteRef/>
      </w:r>
      <w:r>
        <w:t xml:space="preserve"> </w:t>
      </w:r>
      <w:r w:rsidRPr="00FA1C52">
        <w:t>http://metodika.reformy-msmt.cz/</w:t>
      </w:r>
    </w:p>
  </w:footnote>
  <w:footnote w:id="9">
    <w:p w:rsidR="000B6697" w:rsidRDefault="000B6697">
      <w:pPr>
        <w:pStyle w:val="Textpoznpodarou"/>
      </w:pPr>
      <w:r>
        <w:rPr>
          <w:rStyle w:val="Znakapoznpodarou"/>
        </w:rPr>
        <w:footnoteRef/>
      </w:r>
      <w:r>
        <w:t xml:space="preserve"> V souladu s usnesením Bezpečnostní rady státu č. 32/2015 koncepce poskytovatele (zejména Ministerstvo vnitra) zpracovává úkoly a principy NP VaVaI v maximálním možném rozsahu, který nelimituje schopnost systému podpory bezpečnostního výzkumu plnit jeho hlavní cíle. Druhým, a rovnocenným vstupem do této samostatně stojící koncepce jsou strategické dokumenty bezpečnostní politiky a podklady konečných uživatelů, které Ministerstvo vnitra samostatně zpracovává ve prospěch efektivního užití prostředků na podporu VaVaI. Takto zpracované materiály jsou v maximální možné míře využívány v rámci strategických dokumentů politiky VaVaI.  </w:t>
      </w:r>
    </w:p>
  </w:footnote>
  <w:footnote w:id="10">
    <w:p w:rsidR="000B6697" w:rsidRDefault="000B6697">
      <w:pPr>
        <w:pStyle w:val="Textpoznpodarou"/>
      </w:pPr>
      <w:r>
        <w:rPr>
          <w:rStyle w:val="Znakapoznpodarou"/>
        </w:rPr>
        <w:footnoteRef/>
      </w:r>
      <w:r>
        <w:t xml:space="preserve"> Při realizaci NP VaVaI 2016 bude rovněž zohledněn </w:t>
      </w:r>
      <w:r w:rsidRPr="00626627">
        <w:rPr>
          <w:i/>
        </w:rPr>
        <w:t>Akční plán pro implementaci Průmyslu 4.0</w:t>
      </w:r>
      <w:r>
        <w:t>, který je ve fázi přípravy.</w:t>
      </w:r>
    </w:p>
  </w:footnote>
  <w:footnote w:id="11">
    <w:p w:rsidR="000B6697" w:rsidRDefault="000B6697" w:rsidP="00B87440">
      <w:pPr>
        <w:pStyle w:val="Textpoznpodarou"/>
      </w:pPr>
      <w:r>
        <w:rPr>
          <w:rStyle w:val="Znakapoznpodarou"/>
        </w:rPr>
        <w:footnoteRef/>
      </w:r>
      <w:r>
        <w:t xml:space="preserve"> </w:t>
      </w:r>
      <w:r w:rsidRPr="009C025C">
        <w:t xml:space="preserve">Konkrétní cíle pro rovnost žen a mužů v oblasti vzdělávání a výzkumu stanovuje i </w:t>
      </w:r>
      <w:r w:rsidRPr="009C025C">
        <w:rPr>
          <w:i/>
        </w:rPr>
        <w:t>Vládní strategie pro rovnost žen a mužů v České republice na léta 2014 – 2020</w:t>
      </w:r>
      <w:r w:rsidRPr="009C025C">
        <w:t>.</w:t>
      </w:r>
    </w:p>
  </w:footnote>
  <w:footnote w:id="12">
    <w:p w:rsidR="000B6697" w:rsidRPr="00F93C97" w:rsidRDefault="000B6697" w:rsidP="00822B68">
      <w:pPr>
        <w:pStyle w:val="Textpoznpodarou"/>
        <w:rPr>
          <w:rFonts w:ascii="Times New Roman" w:hAnsi="Times New Roman"/>
          <w:sz w:val="18"/>
          <w:szCs w:val="18"/>
        </w:rPr>
      </w:pPr>
      <w:r w:rsidRPr="007B7B84">
        <w:rPr>
          <w:rStyle w:val="Znakapoznpodarou"/>
        </w:rPr>
        <w:footnoteRef/>
      </w:r>
      <w:r w:rsidRPr="00F93C97">
        <w:rPr>
          <w:rFonts w:ascii="Times New Roman" w:hAnsi="Times New Roman"/>
          <w:sz w:val="18"/>
          <w:szCs w:val="18"/>
        </w:rPr>
        <w:t xml:space="preserve"> </w:t>
      </w:r>
      <w:hyperlink r:id="rId1" w:history="1">
        <w:r w:rsidRPr="00F93C97">
          <w:rPr>
            <w:rFonts w:ascii="Times New Roman" w:hAnsi="Times New Roman"/>
            <w:sz w:val="18"/>
            <w:szCs w:val="18"/>
          </w:rPr>
          <w:t>GTS - Advanced Technology Group</w:t>
        </w:r>
      </w:hyperlink>
      <w:r w:rsidRPr="00F93C97">
        <w:rPr>
          <w:rFonts w:ascii="Times New Roman" w:hAnsi="Times New Roman"/>
          <w:sz w:val="18"/>
          <w:szCs w:val="18"/>
        </w:rPr>
        <w:t xml:space="preserve"> (“Godkendt Teknologisk Service” – akreditovaní poskytovatelé technologických služeb). Síť devíti nezávislých výzkumných a technologických neziskových organizací, které jsou odpovědným ministerstvem akreditovány na období 3 let.</w:t>
      </w:r>
    </w:p>
  </w:footnote>
  <w:footnote w:id="13">
    <w:p w:rsidR="000B6697" w:rsidRPr="00F93C97" w:rsidRDefault="000B6697" w:rsidP="00822B68">
      <w:pPr>
        <w:pStyle w:val="Textpoznpodarou"/>
        <w:rPr>
          <w:rFonts w:ascii="Times New Roman" w:hAnsi="Times New Roman"/>
          <w:sz w:val="18"/>
          <w:szCs w:val="18"/>
        </w:rPr>
      </w:pPr>
      <w:r w:rsidRPr="007B7B84">
        <w:rPr>
          <w:rStyle w:val="Znakapoznpodarou"/>
        </w:rPr>
        <w:footnoteRef/>
      </w:r>
      <w:r w:rsidRPr="00F93C97">
        <w:rPr>
          <w:rFonts w:ascii="Times New Roman" w:hAnsi="Times New Roman"/>
          <w:sz w:val="18"/>
          <w:szCs w:val="18"/>
        </w:rPr>
        <w:t xml:space="preserve"> </w:t>
      </w:r>
      <w:hyperlink r:id="rId2" w:history="1">
        <w:r w:rsidRPr="00F93C97">
          <w:rPr>
            <w:rFonts w:ascii="Times New Roman" w:hAnsi="Times New Roman"/>
            <w:sz w:val="18"/>
            <w:szCs w:val="18"/>
          </w:rPr>
          <w:t>SHOK - Strategisen huippuosaamisen keskittymät</w:t>
        </w:r>
      </w:hyperlink>
      <w:r w:rsidRPr="00F93C97">
        <w:rPr>
          <w:rFonts w:ascii="Times New Roman" w:hAnsi="Times New Roman"/>
          <w:sz w:val="18"/>
          <w:szCs w:val="18"/>
        </w:rPr>
        <w:t>. Šest neziskových organizací působících v klíčových odvětvích hospodářství.</w:t>
      </w:r>
    </w:p>
  </w:footnote>
  <w:footnote w:id="14">
    <w:p w:rsidR="000B6697" w:rsidRPr="00F93C97" w:rsidRDefault="000B6697" w:rsidP="00822B68">
      <w:pPr>
        <w:pStyle w:val="Textpoznpodarou"/>
        <w:rPr>
          <w:rFonts w:ascii="Times New Roman" w:hAnsi="Times New Roman"/>
          <w:sz w:val="18"/>
          <w:szCs w:val="18"/>
        </w:rPr>
      </w:pPr>
      <w:r w:rsidRPr="007B7B84">
        <w:rPr>
          <w:rStyle w:val="Znakapoznpodarou"/>
        </w:rPr>
        <w:footnoteRef/>
      </w:r>
      <w:r w:rsidRPr="00F93C97">
        <w:rPr>
          <w:rFonts w:ascii="Times New Roman" w:hAnsi="Times New Roman"/>
          <w:sz w:val="18"/>
          <w:szCs w:val="18"/>
        </w:rPr>
        <w:t xml:space="preserve"> </w:t>
      </w:r>
      <w:hyperlink r:id="rId3" w:history="1">
        <w:r w:rsidRPr="00F93C97">
          <w:rPr>
            <w:rFonts w:ascii="Times New Roman" w:hAnsi="Times New Roman"/>
            <w:sz w:val="18"/>
            <w:szCs w:val="18"/>
          </w:rPr>
          <w:t>Efektivní transfer znalostí a poznatků z výzkumu a vývoje do praxe a jejich následné využití (EF-TRANS)</w:t>
        </w:r>
      </w:hyperlink>
      <w:r w:rsidRPr="00F93C97">
        <w:rPr>
          <w:rFonts w:ascii="Times New Roman" w:hAnsi="Times New Roman"/>
          <w:sz w:val="18"/>
          <w:szCs w:val="18"/>
        </w:rPr>
        <w:t>. Soubo</w:t>
      </w:r>
      <w:r>
        <w:rPr>
          <w:rFonts w:ascii="Times New Roman" w:hAnsi="Times New Roman"/>
          <w:sz w:val="18"/>
          <w:szCs w:val="18"/>
        </w:rPr>
        <w:t>r metodik pro komercializaci výzkumu a vývoje</w:t>
      </w:r>
      <w:r w:rsidRPr="00F93C97">
        <w:rPr>
          <w:rFonts w:ascii="Times New Roman" w:hAnsi="Times New Roman"/>
          <w:sz w:val="18"/>
          <w:szCs w:val="18"/>
        </w:rPr>
        <w:t>, zejména Metodika I – Systém komercializace.</w:t>
      </w:r>
    </w:p>
  </w:footnote>
  <w:footnote w:id="15">
    <w:p w:rsidR="000B6697" w:rsidRPr="00F93C97" w:rsidRDefault="000B6697" w:rsidP="00822B68">
      <w:pPr>
        <w:pStyle w:val="Textpoznpodarou"/>
        <w:rPr>
          <w:rFonts w:ascii="Times New Roman" w:hAnsi="Times New Roman"/>
          <w:sz w:val="18"/>
          <w:szCs w:val="18"/>
        </w:rPr>
      </w:pPr>
      <w:r w:rsidRPr="007B7B84">
        <w:rPr>
          <w:rStyle w:val="Znakapoznpodarou"/>
        </w:rPr>
        <w:footnoteRef/>
      </w:r>
      <w:r w:rsidRPr="00F93C97">
        <w:rPr>
          <w:rFonts w:ascii="Times New Roman" w:hAnsi="Times New Roman"/>
          <w:sz w:val="18"/>
          <w:szCs w:val="18"/>
        </w:rPr>
        <w:t xml:space="preserve"> </w:t>
      </w:r>
      <w:hyperlink r:id="rId4" w:history="1">
        <w:r w:rsidRPr="00F93C97">
          <w:rPr>
            <w:rFonts w:ascii="Times New Roman" w:hAnsi="Times New Roman"/>
            <w:sz w:val="18"/>
            <w:szCs w:val="18"/>
          </w:rPr>
          <w:t>Creating Business from Research – TULI</w:t>
        </w:r>
      </w:hyperlink>
      <w:r w:rsidRPr="00F93C97">
        <w:rPr>
          <w:rFonts w:ascii="Times New Roman" w:hAnsi="Times New Roman"/>
          <w:sz w:val="18"/>
          <w:szCs w:val="18"/>
        </w:rPr>
        <w:t>. Program na podporu využívaní výsledků veřejného výzkumu a vzni</w:t>
      </w:r>
      <w:r>
        <w:rPr>
          <w:rFonts w:ascii="Times New Roman" w:hAnsi="Times New Roman"/>
          <w:sz w:val="18"/>
          <w:szCs w:val="18"/>
        </w:rPr>
        <w:t>k nových firem založených na výzkumu a vývoji</w:t>
      </w:r>
      <w:r w:rsidRPr="00F93C97">
        <w:rPr>
          <w:rFonts w:ascii="Times New Roman" w:hAnsi="Times New Roman"/>
          <w:sz w:val="18"/>
          <w:szCs w:val="18"/>
        </w:rPr>
        <w:t xml:space="preserve">, který byl v letech 1993 až 2012 implementován finskou agenturou TEKES. </w:t>
      </w:r>
    </w:p>
  </w:footnote>
  <w:footnote w:id="16">
    <w:p w:rsidR="000B6697" w:rsidRPr="00F93C97" w:rsidRDefault="000B6697" w:rsidP="00512470">
      <w:pPr>
        <w:pStyle w:val="Textpoznpodarou"/>
        <w:rPr>
          <w:rFonts w:ascii="Times New Roman" w:hAnsi="Times New Roman"/>
          <w:sz w:val="18"/>
          <w:szCs w:val="18"/>
        </w:rPr>
      </w:pPr>
      <w:r w:rsidRPr="007B7B84">
        <w:rPr>
          <w:rStyle w:val="Znakapoznpodarou"/>
        </w:rPr>
        <w:footnoteRef/>
      </w:r>
      <w:r w:rsidRPr="00F93C97">
        <w:rPr>
          <w:rFonts w:ascii="Times New Roman" w:hAnsi="Times New Roman"/>
          <w:sz w:val="18"/>
          <w:szCs w:val="18"/>
        </w:rPr>
        <w:t xml:space="preserve"> </w:t>
      </w:r>
      <w:hyperlink r:id="rId5" w:history="1">
        <w:r w:rsidRPr="00F93C97">
          <w:rPr>
            <w:rFonts w:ascii="Times New Roman" w:hAnsi="Times New Roman"/>
            <w:sz w:val="18"/>
            <w:szCs w:val="18"/>
          </w:rPr>
          <w:t>http://www.doingbusiness.org/</w:t>
        </w:r>
      </w:hyperlink>
      <w:r w:rsidRPr="00F93C97">
        <w:rPr>
          <w:rFonts w:ascii="Times New Roman" w:hAnsi="Times New Roman"/>
          <w:sz w:val="18"/>
          <w:szCs w:val="18"/>
        </w:rPr>
        <w:t xml:space="preserve"> </w:t>
      </w:r>
    </w:p>
  </w:footnote>
  <w:footnote w:id="17">
    <w:p w:rsidR="000B6697" w:rsidRPr="00F93C97" w:rsidRDefault="000B6697" w:rsidP="00512470">
      <w:pPr>
        <w:pStyle w:val="Textpoznpodarou"/>
        <w:rPr>
          <w:rFonts w:ascii="Times New Roman" w:hAnsi="Times New Roman"/>
          <w:sz w:val="18"/>
          <w:szCs w:val="18"/>
        </w:rPr>
      </w:pPr>
      <w:r w:rsidRPr="007B7B84">
        <w:rPr>
          <w:rStyle w:val="Znakapoznpodarou"/>
        </w:rPr>
        <w:footnoteRef/>
      </w:r>
      <w:r w:rsidRPr="00F93C97">
        <w:rPr>
          <w:rFonts w:ascii="Times New Roman" w:hAnsi="Times New Roman"/>
          <w:sz w:val="18"/>
          <w:szCs w:val="18"/>
        </w:rPr>
        <w:t xml:space="preserve"> Program </w:t>
      </w:r>
      <w:hyperlink r:id="rId6" w:history="1">
        <w:r w:rsidRPr="00F93C97">
          <w:rPr>
            <w:rFonts w:ascii="Times New Roman" w:hAnsi="Times New Roman"/>
            <w:sz w:val="18"/>
            <w:szCs w:val="18"/>
          </w:rPr>
          <w:t>Grant for Research and Development</w:t>
        </w:r>
      </w:hyperlink>
      <w:r>
        <w:rPr>
          <w:rFonts w:ascii="Times New Roman" w:hAnsi="Times New Roman"/>
          <w:sz w:val="18"/>
          <w:szCs w:val="18"/>
        </w:rPr>
        <w:t xml:space="preserve"> poskytoval malým a středním podnikům prostředky na výzkum a vývoj</w:t>
      </w:r>
      <w:r w:rsidRPr="00F93C97">
        <w:rPr>
          <w:rFonts w:ascii="Times New Roman" w:hAnsi="Times New Roman"/>
          <w:sz w:val="18"/>
          <w:szCs w:val="18"/>
        </w:rPr>
        <w:t xml:space="preserve"> inovativních produktů a procesů. Granty byly rozděleny do čtyř skupin podle typu projektů, rozpočtu a výše finanční spoluúčasti podniků. V některých letech byl program doplněn o Grant for Investigating an Inno</w:t>
      </w:r>
      <w:r>
        <w:rPr>
          <w:rFonts w:ascii="Times New Roman" w:hAnsi="Times New Roman"/>
          <w:sz w:val="18"/>
          <w:szCs w:val="18"/>
        </w:rPr>
        <w:t>vative Idea, který umožňoval malým a středním podnikům</w:t>
      </w:r>
      <w:r w:rsidRPr="00F93C97">
        <w:rPr>
          <w:rFonts w:ascii="Times New Roman" w:hAnsi="Times New Roman"/>
          <w:sz w:val="18"/>
          <w:szCs w:val="18"/>
        </w:rPr>
        <w:t xml:space="preserve"> zjistit (se zapojením poradců), zda jsou pro úspěšnou realizaci projektu dostatečně připraveny, identifikovat případné překážky a využít externích konzultací k</w:t>
      </w:r>
      <w:r>
        <w:rPr>
          <w:rFonts w:ascii="Times New Roman" w:hAnsi="Times New Roman"/>
          <w:sz w:val="18"/>
          <w:szCs w:val="18"/>
        </w:rPr>
        <w:t> </w:t>
      </w:r>
      <w:r w:rsidRPr="00F93C97">
        <w:rPr>
          <w:rFonts w:ascii="Times New Roman" w:hAnsi="Times New Roman"/>
          <w:sz w:val="18"/>
          <w:szCs w:val="18"/>
        </w:rPr>
        <w:t>jejich odstranění.</w:t>
      </w:r>
    </w:p>
  </w:footnote>
  <w:footnote w:id="18">
    <w:p w:rsidR="000B6697" w:rsidRPr="00F93C97" w:rsidRDefault="000B6697" w:rsidP="009C5FF6">
      <w:pPr>
        <w:pStyle w:val="Textpoznpodarou"/>
        <w:rPr>
          <w:rFonts w:ascii="Times New Roman" w:hAnsi="Times New Roman"/>
          <w:sz w:val="18"/>
          <w:szCs w:val="18"/>
        </w:rPr>
      </w:pPr>
      <w:r w:rsidRPr="007B7B84">
        <w:rPr>
          <w:rStyle w:val="Znakapoznpodarou"/>
        </w:rPr>
        <w:footnoteRef/>
      </w:r>
      <w:r w:rsidRPr="00F93C97">
        <w:rPr>
          <w:rFonts w:ascii="Times New Roman" w:hAnsi="Times New Roman"/>
          <w:sz w:val="18"/>
          <w:szCs w:val="18"/>
        </w:rPr>
        <w:t xml:space="preserve"> </w:t>
      </w:r>
      <w:hyperlink r:id="rId7" w:history="1">
        <w:r w:rsidRPr="00F93C97">
          <w:rPr>
            <w:rFonts w:ascii="Times New Roman" w:hAnsi="Times New Roman"/>
            <w:sz w:val="18"/>
            <w:szCs w:val="18"/>
          </w:rPr>
          <w:t>Tekes programmes</w:t>
        </w:r>
      </w:hyperlink>
      <w:r w:rsidRPr="00F93C97">
        <w:rPr>
          <w:rFonts w:ascii="Times New Roman" w:hAnsi="Times New Roman"/>
          <w:sz w:val="18"/>
          <w:szCs w:val="18"/>
        </w:rPr>
        <w:t>. Otevřeno 15 technologicky zaměřených programů, ve kterých spolupracují podniky a výzkumné instituce a realizují VaVaI s významným dopadem na danou technologickou oblast.</w:t>
      </w:r>
    </w:p>
  </w:footnote>
  <w:footnote w:id="19">
    <w:p w:rsidR="000B6697" w:rsidRPr="00F93C97" w:rsidRDefault="000B6697" w:rsidP="009C5FF6">
      <w:pPr>
        <w:pStyle w:val="Textpoznpodarou"/>
        <w:rPr>
          <w:rFonts w:ascii="Times New Roman" w:hAnsi="Times New Roman"/>
          <w:sz w:val="18"/>
          <w:szCs w:val="18"/>
        </w:rPr>
      </w:pPr>
      <w:r w:rsidRPr="007B7B84">
        <w:rPr>
          <w:rStyle w:val="Znakapoznpodarou"/>
        </w:rPr>
        <w:footnoteRef/>
      </w:r>
      <w:r w:rsidRPr="00F93C97">
        <w:rPr>
          <w:rFonts w:ascii="Times New Roman" w:hAnsi="Times New Roman"/>
          <w:sz w:val="18"/>
          <w:szCs w:val="18"/>
        </w:rPr>
        <w:t xml:space="preserve"> </w:t>
      </w:r>
      <w:hyperlink r:id="rId8" w:history="1">
        <w:r w:rsidRPr="00F93C97">
          <w:rPr>
            <w:rFonts w:ascii="Times New Roman" w:hAnsi="Times New Roman"/>
            <w:sz w:val="18"/>
            <w:szCs w:val="18"/>
          </w:rPr>
          <w:t>6th Energy Research Programme of the Federal Government</w:t>
        </w:r>
      </w:hyperlink>
      <w:r w:rsidRPr="00F93C97">
        <w:rPr>
          <w:rFonts w:ascii="Times New Roman" w:hAnsi="Times New Roman"/>
          <w:sz w:val="18"/>
          <w:szCs w:val="18"/>
        </w:rPr>
        <w:t>. Program na období 2011 – 2014 s rozpočt</w:t>
      </w:r>
      <w:r>
        <w:rPr>
          <w:rFonts w:ascii="Times New Roman" w:hAnsi="Times New Roman"/>
          <w:sz w:val="18"/>
          <w:szCs w:val="18"/>
        </w:rPr>
        <w:t>em cca 3,5 mld. € na podporu výzkumu a vývoje</w:t>
      </w:r>
      <w:r w:rsidRPr="00F93C97">
        <w:rPr>
          <w:rFonts w:ascii="Times New Roman" w:hAnsi="Times New Roman"/>
          <w:sz w:val="18"/>
          <w:szCs w:val="18"/>
        </w:rPr>
        <w:t xml:space="preserve"> energetických technologií, do nějž je zapojeno několik federálních ministerstev.</w:t>
      </w:r>
    </w:p>
  </w:footnote>
  <w:footnote w:id="20">
    <w:p w:rsidR="000B6697" w:rsidRDefault="000B6697" w:rsidP="00A6112D">
      <w:pPr>
        <w:pStyle w:val="Textpoznpodarou"/>
      </w:pPr>
      <w:r>
        <w:rPr>
          <w:rStyle w:val="Znakapoznpodarou"/>
        </w:rPr>
        <w:footnoteRef/>
      </w:r>
      <w:r>
        <w:t xml:space="preserve"> Intenzita a forma participace jednotlivých institucí na opatřeních s obecně definovanou spoluúčastí bude před zahájením plnění těchto opatření projednána.</w:t>
      </w:r>
    </w:p>
  </w:footnote>
  <w:footnote w:id="21">
    <w:p w:rsidR="000B6697" w:rsidRDefault="000B6697">
      <w:pPr>
        <w:pStyle w:val="Textpoznpodarou"/>
      </w:pPr>
      <w:r>
        <w:rPr>
          <w:rStyle w:val="Znakapoznpodarou"/>
        </w:rPr>
        <w:footnoteRef/>
      </w:r>
      <w:r>
        <w:t xml:space="preserve"> Např. Ministerstvo vnitra v souladu s usnesením Bezpečnostní rady státu č. 32/2015.</w:t>
      </w:r>
    </w:p>
  </w:footnote>
  <w:footnote w:id="22">
    <w:p w:rsidR="000B6697" w:rsidRDefault="000B6697">
      <w:pPr>
        <w:pStyle w:val="Textpoznpodarou"/>
      </w:pPr>
      <w:r>
        <w:rPr>
          <w:rStyle w:val="Znakapoznpodarou"/>
        </w:rPr>
        <w:footnoteRef/>
      </w:r>
      <w:r>
        <w:t xml:space="preserve"> Příkladem </w:t>
      </w:r>
      <w:r w:rsidRPr="00DB4353">
        <w:t>principů</w:t>
      </w:r>
      <w:r>
        <w:t xml:space="preserve"> pro výběr excelentních pracovišť mohou být kritéria </w:t>
      </w:r>
      <w:r w:rsidRPr="00DB4353">
        <w:t>zformulov</w:t>
      </w:r>
      <w:r>
        <w:t xml:space="preserve">aná </w:t>
      </w:r>
      <w:r w:rsidRPr="00DB4353">
        <w:t>v Návrhu na založení nadačního fondu Český vědecko-technologický institut (CIST)</w:t>
      </w:r>
      <w:r>
        <w:t>.</w:t>
      </w:r>
    </w:p>
  </w:footnote>
  <w:footnote w:id="23">
    <w:p w:rsidR="000B6697" w:rsidRDefault="000B6697" w:rsidP="008C0789">
      <w:pPr>
        <w:pStyle w:val="Textpoznpodarou"/>
      </w:pPr>
      <w:r>
        <w:rPr>
          <w:rStyle w:val="Znakapoznpodarou"/>
        </w:rPr>
        <w:footnoteRef/>
      </w:r>
      <w:r>
        <w:t xml:space="preserve"> Národní inovační fond byl schválen vládou 12. října 2015.</w:t>
      </w:r>
    </w:p>
  </w:footnote>
  <w:footnote w:id="24">
    <w:p w:rsidR="000B6697" w:rsidRDefault="000B6697">
      <w:pPr>
        <w:pStyle w:val="Textpoznpodarou"/>
      </w:pPr>
      <w:r>
        <w:rPr>
          <w:rStyle w:val="Znakapoznpodarou"/>
        </w:rPr>
        <w:footnoteRef/>
      </w:r>
      <w:r>
        <w:t xml:space="preserve"> Například po vzoru britského post-doktorského vzdělávacího programu „The Engineering Doctorate“.</w:t>
      </w:r>
    </w:p>
  </w:footnote>
  <w:footnote w:id="25">
    <w:p w:rsidR="000B6697" w:rsidRDefault="000B6697">
      <w:pPr>
        <w:pStyle w:val="Textpoznpodarou"/>
      </w:pPr>
      <w:r>
        <w:rPr>
          <w:rStyle w:val="Znakapoznpodarou"/>
        </w:rPr>
        <w:footnoteRef/>
      </w:r>
      <w:r>
        <w:t xml:space="preserve"> MV má tyto principy v oblasti své působnosti již nastaveny.</w:t>
      </w:r>
    </w:p>
  </w:footnote>
  <w:footnote w:id="26">
    <w:p w:rsidR="000B6697" w:rsidRDefault="000B6697" w:rsidP="002B232B">
      <w:pPr>
        <w:pStyle w:val="Textpoznpodarou"/>
      </w:pPr>
      <w:r>
        <w:rPr>
          <w:rStyle w:val="Znakapoznpodarou"/>
        </w:rPr>
        <w:footnoteRef/>
      </w:r>
      <w:r>
        <w:t xml:space="preserve"> V případě MV v souladu s usnesením Bezpečnostní rady státu č. 32/2015. </w:t>
      </w:r>
    </w:p>
  </w:footnote>
  <w:footnote w:id="27">
    <w:p w:rsidR="000B6697" w:rsidRDefault="000B6697" w:rsidP="00EF3EB7">
      <w:pPr>
        <w:pStyle w:val="Textpoznpodarou"/>
      </w:pPr>
      <w:r>
        <w:rPr>
          <w:rStyle w:val="Znakapoznpodarou"/>
        </w:rPr>
        <w:footnoteRef/>
      </w:r>
      <w:r>
        <w:t xml:space="preserve"> </w:t>
      </w:r>
      <w:r w:rsidRPr="00002AE9">
        <w:t>Např. zlepšení kvality života sestává ze zdravotních aspektů (preventivních i terapeutických), z kvality a s tím související ochrany životního prostředí, bezpečnosti, dopravní dostupnosti, kvality i zdravotní nezávadnosti potravin apod.</w:t>
      </w:r>
    </w:p>
  </w:footnote>
  <w:footnote w:id="28">
    <w:p w:rsidR="000B6697" w:rsidRDefault="000B6697" w:rsidP="00EF3EB7">
      <w:pPr>
        <w:pStyle w:val="Textpoznpodarou"/>
      </w:pPr>
      <w:r>
        <w:rPr>
          <w:rStyle w:val="Znakapoznpodarou"/>
        </w:rPr>
        <w:footnoteRef/>
      </w:r>
      <w:r>
        <w:t xml:space="preserve"> V</w:t>
      </w:r>
      <w:r w:rsidRPr="007517C0">
        <w:t xml:space="preserve"> roce 2013 průmyslová produkce</w:t>
      </w:r>
      <w:r>
        <w:t xml:space="preserve"> ČR</w:t>
      </w:r>
      <w:r w:rsidRPr="007517C0">
        <w:t xml:space="preserve"> tvořila cca 32% celkové HPH národního hospodářství. ČR tak je z tohoto pohledu jednou z nejprůmyslovějších zemí EU (pouze Rumunsko mělo vyšší % podíl HPH a to 34,3 %). Průměrná průmyslová produkce EU28 tvořila 19,1 % celkové HPH.</w:t>
      </w:r>
    </w:p>
  </w:footnote>
  <w:footnote w:id="29">
    <w:p w:rsidR="000B6697" w:rsidRDefault="000B6697" w:rsidP="00EE7FAD">
      <w:pPr>
        <w:pStyle w:val="Textpoznpodarou"/>
      </w:pPr>
      <w:r>
        <w:rPr>
          <w:rStyle w:val="Znakapoznpodarou"/>
        </w:rPr>
        <w:footnoteRef/>
      </w:r>
      <w:r>
        <w:t xml:space="preserve"> Pro stanovení údaje o celkovém HDP za všechny státy registrované v této databázi</w:t>
      </w:r>
    </w:p>
  </w:footnote>
  <w:footnote w:id="30">
    <w:p w:rsidR="000B6697" w:rsidRPr="00716B64" w:rsidRDefault="000B6697" w:rsidP="00EE7FAD">
      <w:pPr>
        <w:pStyle w:val="Textpoznpodarou"/>
      </w:pPr>
      <w:r w:rsidRPr="00716B64">
        <w:rPr>
          <w:rStyle w:val="Znakapoznpodarou"/>
          <w:szCs w:val="18"/>
        </w:rPr>
        <w:footnoteRef/>
      </w:r>
      <w:r w:rsidRPr="00716B64">
        <w:rPr>
          <w:szCs w:val="18"/>
        </w:rPr>
        <w:t xml:space="preserve"> </w:t>
      </w:r>
      <w:r w:rsidRPr="000F625B">
        <w:t>Internet věcí souvisí s tím,</w:t>
      </w:r>
      <w:r w:rsidRPr="00716B64">
        <w:t xml:space="preserve"> co v SRN nazývají Industrie 4.0 (průmysl 4.0 = čtvrtá průmyslová revoluce), což jest vize/model ekonomiky, ke které se má dospět pomocí high-tech strategie pro informatizaci a budoucí další modernizaci ekonomiky/průmyslu. Jedná se o strategicky významnou věc, které by měla být e Strategii rozvoje digitální ekonomiky věnována speciální pozornost, případně by mohla být vyčleněna do samostatné části vedle již šesti navržených.</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6FFE"/>
    <w:multiLevelType w:val="hybridMultilevel"/>
    <w:tmpl w:val="6EB824E8"/>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0B416FC"/>
    <w:multiLevelType w:val="hybridMultilevel"/>
    <w:tmpl w:val="D1F404E6"/>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1925D02"/>
    <w:multiLevelType w:val="hybridMultilevel"/>
    <w:tmpl w:val="AF4EC196"/>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34069B9"/>
    <w:multiLevelType w:val="hybridMultilevel"/>
    <w:tmpl w:val="35AEB1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37F483E"/>
    <w:multiLevelType w:val="hybridMultilevel"/>
    <w:tmpl w:val="A47A6A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4974B1C"/>
    <w:multiLevelType w:val="hybridMultilevel"/>
    <w:tmpl w:val="759C55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63713E2"/>
    <w:multiLevelType w:val="hybridMultilevel"/>
    <w:tmpl w:val="D4A41768"/>
    <w:lvl w:ilvl="0" w:tplc="8CDA1834">
      <w:start w:val="1"/>
      <w:numFmt w:val="bullet"/>
      <w:suff w:val="nothing"/>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8F70BB9"/>
    <w:multiLevelType w:val="hybridMultilevel"/>
    <w:tmpl w:val="C4604E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B0E3F7A"/>
    <w:multiLevelType w:val="hybridMultilevel"/>
    <w:tmpl w:val="CC1E47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BCF2AE9"/>
    <w:multiLevelType w:val="hybridMultilevel"/>
    <w:tmpl w:val="CECAC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BE46CA3"/>
    <w:multiLevelType w:val="hybridMultilevel"/>
    <w:tmpl w:val="F7E49304"/>
    <w:lvl w:ilvl="0" w:tplc="6FDE3B2A">
      <w:start w:val="1"/>
      <w:numFmt w:val="decimal"/>
      <w:pStyle w:val="Nadpis2"/>
      <w:lvlText w:val="%1.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nsid w:val="0CF65AE9"/>
    <w:multiLevelType w:val="hybridMultilevel"/>
    <w:tmpl w:val="33689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D593DF7"/>
    <w:multiLevelType w:val="hybridMultilevel"/>
    <w:tmpl w:val="693828C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0DCB5EDA"/>
    <w:multiLevelType w:val="hybridMultilevel"/>
    <w:tmpl w:val="7CE01D3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0E2E1C4C"/>
    <w:multiLevelType w:val="hybridMultilevel"/>
    <w:tmpl w:val="9A763DF0"/>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01A568A"/>
    <w:multiLevelType w:val="multilevel"/>
    <w:tmpl w:val="D3C25AD4"/>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6">
    <w:nsid w:val="113555ED"/>
    <w:multiLevelType w:val="hybridMultilevel"/>
    <w:tmpl w:val="7AE2953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24D3E93"/>
    <w:multiLevelType w:val="hybridMultilevel"/>
    <w:tmpl w:val="7D78E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126B53B6"/>
    <w:multiLevelType w:val="hybridMultilevel"/>
    <w:tmpl w:val="1CC652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5DA75A3"/>
    <w:multiLevelType w:val="hybridMultilevel"/>
    <w:tmpl w:val="9EB89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77345E0"/>
    <w:multiLevelType w:val="hybridMultilevel"/>
    <w:tmpl w:val="B9B62F18"/>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181350BA"/>
    <w:multiLevelType w:val="hybridMultilevel"/>
    <w:tmpl w:val="6FE417F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18616C55"/>
    <w:multiLevelType w:val="hybridMultilevel"/>
    <w:tmpl w:val="B94AC5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9144CB5"/>
    <w:multiLevelType w:val="hybridMultilevel"/>
    <w:tmpl w:val="1334120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9DE22B2"/>
    <w:multiLevelType w:val="hybridMultilevel"/>
    <w:tmpl w:val="A7145AE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nsid w:val="1D550DD8"/>
    <w:multiLevelType w:val="hybridMultilevel"/>
    <w:tmpl w:val="B33EF98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DD773BE"/>
    <w:multiLevelType w:val="hybridMultilevel"/>
    <w:tmpl w:val="3864A7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1E72216C"/>
    <w:multiLevelType w:val="hybridMultilevel"/>
    <w:tmpl w:val="AF5E15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1FD27809"/>
    <w:multiLevelType w:val="hybridMultilevel"/>
    <w:tmpl w:val="A006AFDE"/>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20290CCC"/>
    <w:multiLevelType w:val="hybridMultilevel"/>
    <w:tmpl w:val="3C026F3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21A31606"/>
    <w:multiLevelType w:val="hybridMultilevel"/>
    <w:tmpl w:val="67243B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21D358E3"/>
    <w:multiLevelType w:val="hybridMultilevel"/>
    <w:tmpl w:val="9E6E85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21E215DF"/>
    <w:multiLevelType w:val="hybridMultilevel"/>
    <w:tmpl w:val="9D7AD3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22430D13"/>
    <w:multiLevelType w:val="hybridMultilevel"/>
    <w:tmpl w:val="9732F4B6"/>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230819C4"/>
    <w:multiLevelType w:val="hybridMultilevel"/>
    <w:tmpl w:val="977E223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23BF1888"/>
    <w:multiLevelType w:val="hybridMultilevel"/>
    <w:tmpl w:val="AE98B29A"/>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24B84D73"/>
    <w:multiLevelType w:val="hybridMultilevel"/>
    <w:tmpl w:val="4B68551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24FB73C0"/>
    <w:multiLevelType w:val="hybridMultilevel"/>
    <w:tmpl w:val="96FA61AA"/>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27467214"/>
    <w:multiLevelType w:val="hybridMultilevel"/>
    <w:tmpl w:val="509AB4FE"/>
    <w:lvl w:ilvl="0" w:tplc="04050003">
      <w:start w:val="1"/>
      <w:numFmt w:val="bullet"/>
      <w:lvlText w:val="o"/>
      <w:lvlJc w:val="left"/>
      <w:pPr>
        <w:ind w:left="1637" w:hanging="360"/>
      </w:pPr>
      <w:rPr>
        <w:rFonts w:ascii="Courier New" w:hAnsi="Courier New" w:cs="Courier New" w:hint="default"/>
      </w:rPr>
    </w:lvl>
    <w:lvl w:ilvl="1" w:tplc="04050003" w:tentative="1">
      <w:start w:val="1"/>
      <w:numFmt w:val="bullet"/>
      <w:lvlText w:val="o"/>
      <w:lvlJc w:val="left"/>
      <w:pPr>
        <w:ind w:left="2357" w:hanging="360"/>
      </w:pPr>
      <w:rPr>
        <w:rFonts w:ascii="Courier New" w:hAnsi="Courier New" w:cs="Courier New" w:hint="default"/>
      </w:rPr>
    </w:lvl>
    <w:lvl w:ilvl="2" w:tplc="04050005" w:tentative="1">
      <w:start w:val="1"/>
      <w:numFmt w:val="bullet"/>
      <w:lvlText w:val=""/>
      <w:lvlJc w:val="left"/>
      <w:pPr>
        <w:ind w:left="3077" w:hanging="360"/>
      </w:pPr>
      <w:rPr>
        <w:rFonts w:ascii="Wingdings" w:hAnsi="Wingdings" w:hint="default"/>
      </w:rPr>
    </w:lvl>
    <w:lvl w:ilvl="3" w:tplc="04050001" w:tentative="1">
      <w:start w:val="1"/>
      <w:numFmt w:val="bullet"/>
      <w:lvlText w:val=""/>
      <w:lvlJc w:val="left"/>
      <w:pPr>
        <w:ind w:left="3797" w:hanging="360"/>
      </w:pPr>
      <w:rPr>
        <w:rFonts w:ascii="Symbol" w:hAnsi="Symbol" w:hint="default"/>
      </w:rPr>
    </w:lvl>
    <w:lvl w:ilvl="4" w:tplc="04050003" w:tentative="1">
      <w:start w:val="1"/>
      <w:numFmt w:val="bullet"/>
      <w:lvlText w:val="o"/>
      <w:lvlJc w:val="left"/>
      <w:pPr>
        <w:ind w:left="4517" w:hanging="360"/>
      </w:pPr>
      <w:rPr>
        <w:rFonts w:ascii="Courier New" w:hAnsi="Courier New" w:cs="Courier New" w:hint="default"/>
      </w:rPr>
    </w:lvl>
    <w:lvl w:ilvl="5" w:tplc="04050005" w:tentative="1">
      <w:start w:val="1"/>
      <w:numFmt w:val="bullet"/>
      <w:lvlText w:val=""/>
      <w:lvlJc w:val="left"/>
      <w:pPr>
        <w:ind w:left="5237" w:hanging="360"/>
      </w:pPr>
      <w:rPr>
        <w:rFonts w:ascii="Wingdings" w:hAnsi="Wingdings" w:hint="default"/>
      </w:rPr>
    </w:lvl>
    <w:lvl w:ilvl="6" w:tplc="04050001" w:tentative="1">
      <w:start w:val="1"/>
      <w:numFmt w:val="bullet"/>
      <w:lvlText w:val=""/>
      <w:lvlJc w:val="left"/>
      <w:pPr>
        <w:ind w:left="5957" w:hanging="360"/>
      </w:pPr>
      <w:rPr>
        <w:rFonts w:ascii="Symbol" w:hAnsi="Symbol" w:hint="default"/>
      </w:rPr>
    </w:lvl>
    <w:lvl w:ilvl="7" w:tplc="04050003" w:tentative="1">
      <w:start w:val="1"/>
      <w:numFmt w:val="bullet"/>
      <w:lvlText w:val="o"/>
      <w:lvlJc w:val="left"/>
      <w:pPr>
        <w:ind w:left="6677" w:hanging="360"/>
      </w:pPr>
      <w:rPr>
        <w:rFonts w:ascii="Courier New" w:hAnsi="Courier New" w:cs="Courier New" w:hint="default"/>
      </w:rPr>
    </w:lvl>
    <w:lvl w:ilvl="8" w:tplc="04050005" w:tentative="1">
      <w:start w:val="1"/>
      <w:numFmt w:val="bullet"/>
      <w:lvlText w:val=""/>
      <w:lvlJc w:val="left"/>
      <w:pPr>
        <w:ind w:left="7397" w:hanging="360"/>
      </w:pPr>
      <w:rPr>
        <w:rFonts w:ascii="Wingdings" w:hAnsi="Wingdings" w:hint="default"/>
      </w:rPr>
    </w:lvl>
  </w:abstractNum>
  <w:abstractNum w:abstractNumId="39">
    <w:nsid w:val="29195CCF"/>
    <w:multiLevelType w:val="hybridMultilevel"/>
    <w:tmpl w:val="5E729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29B8383A"/>
    <w:multiLevelType w:val="hybridMultilevel"/>
    <w:tmpl w:val="6FC8BF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2C1D205B"/>
    <w:multiLevelType w:val="hybridMultilevel"/>
    <w:tmpl w:val="02420D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2C4C14F7"/>
    <w:multiLevelType w:val="hybridMultilevel"/>
    <w:tmpl w:val="12D83838"/>
    <w:lvl w:ilvl="0" w:tplc="4CCA4D36">
      <w:start w:val="1"/>
      <w:numFmt w:val="bullet"/>
      <w:lvlText w:val="•"/>
      <w:lvlJc w:val="left"/>
      <w:pPr>
        <w:tabs>
          <w:tab w:val="num" w:pos="720"/>
        </w:tabs>
        <w:ind w:left="720" w:hanging="360"/>
      </w:pPr>
      <w:rPr>
        <w:rFonts w:ascii="Arial" w:hAnsi="Arial" w:hint="default"/>
      </w:rPr>
    </w:lvl>
    <w:lvl w:ilvl="1" w:tplc="8E34EF04" w:tentative="1">
      <w:start w:val="1"/>
      <w:numFmt w:val="bullet"/>
      <w:lvlText w:val="•"/>
      <w:lvlJc w:val="left"/>
      <w:pPr>
        <w:tabs>
          <w:tab w:val="num" w:pos="1440"/>
        </w:tabs>
        <w:ind w:left="1440" w:hanging="360"/>
      </w:pPr>
      <w:rPr>
        <w:rFonts w:ascii="Arial" w:hAnsi="Arial" w:hint="default"/>
      </w:rPr>
    </w:lvl>
    <w:lvl w:ilvl="2" w:tplc="EC6ECBFC" w:tentative="1">
      <w:start w:val="1"/>
      <w:numFmt w:val="bullet"/>
      <w:lvlText w:val="•"/>
      <w:lvlJc w:val="left"/>
      <w:pPr>
        <w:tabs>
          <w:tab w:val="num" w:pos="2160"/>
        </w:tabs>
        <w:ind w:left="2160" w:hanging="360"/>
      </w:pPr>
      <w:rPr>
        <w:rFonts w:ascii="Arial" w:hAnsi="Arial" w:hint="default"/>
      </w:rPr>
    </w:lvl>
    <w:lvl w:ilvl="3" w:tplc="213C4B58" w:tentative="1">
      <w:start w:val="1"/>
      <w:numFmt w:val="bullet"/>
      <w:lvlText w:val="•"/>
      <w:lvlJc w:val="left"/>
      <w:pPr>
        <w:tabs>
          <w:tab w:val="num" w:pos="2880"/>
        </w:tabs>
        <w:ind w:left="2880" w:hanging="360"/>
      </w:pPr>
      <w:rPr>
        <w:rFonts w:ascii="Arial" w:hAnsi="Arial" w:hint="default"/>
      </w:rPr>
    </w:lvl>
    <w:lvl w:ilvl="4" w:tplc="D486A902" w:tentative="1">
      <w:start w:val="1"/>
      <w:numFmt w:val="bullet"/>
      <w:lvlText w:val="•"/>
      <w:lvlJc w:val="left"/>
      <w:pPr>
        <w:tabs>
          <w:tab w:val="num" w:pos="3600"/>
        </w:tabs>
        <w:ind w:left="3600" w:hanging="360"/>
      </w:pPr>
      <w:rPr>
        <w:rFonts w:ascii="Arial" w:hAnsi="Arial" w:hint="default"/>
      </w:rPr>
    </w:lvl>
    <w:lvl w:ilvl="5" w:tplc="3F18FEE6" w:tentative="1">
      <w:start w:val="1"/>
      <w:numFmt w:val="bullet"/>
      <w:lvlText w:val="•"/>
      <w:lvlJc w:val="left"/>
      <w:pPr>
        <w:tabs>
          <w:tab w:val="num" w:pos="4320"/>
        </w:tabs>
        <w:ind w:left="4320" w:hanging="360"/>
      </w:pPr>
      <w:rPr>
        <w:rFonts w:ascii="Arial" w:hAnsi="Arial" w:hint="default"/>
      </w:rPr>
    </w:lvl>
    <w:lvl w:ilvl="6" w:tplc="67966540" w:tentative="1">
      <w:start w:val="1"/>
      <w:numFmt w:val="bullet"/>
      <w:lvlText w:val="•"/>
      <w:lvlJc w:val="left"/>
      <w:pPr>
        <w:tabs>
          <w:tab w:val="num" w:pos="5040"/>
        </w:tabs>
        <w:ind w:left="5040" w:hanging="360"/>
      </w:pPr>
      <w:rPr>
        <w:rFonts w:ascii="Arial" w:hAnsi="Arial" w:hint="default"/>
      </w:rPr>
    </w:lvl>
    <w:lvl w:ilvl="7" w:tplc="B11C04D6" w:tentative="1">
      <w:start w:val="1"/>
      <w:numFmt w:val="bullet"/>
      <w:lvlText w:val="•"/>
      <w:lvlJc w:val="left"/>
      <w:pPr>
        <w:tabs>
          <w:tab w:val="num" w:pos="5760"/>
        </w:tabs>
        <w:ind w:left="5760" w:hanging="360"/>
      </w:pPr>
      <w:rPr>
        <w:rFonts w:ascii="Arial" w:hAnsi="Arial" w:hint="default"/>
      </w:rPr>
    </w:lvl>
    <w:lvl w:ilvl="8" w:tplc="016269FE" w:tentative="1">
      <w:start w:val="1"/>
      <w:numFmt w:val="bullet"/>
      <w:lvlText w:val="•"/>
      <w:lvlJc w:val="left"/>
      <w:pPr>
        <w:tabs>
          <w:tab w:val="num" w:pos="6480"/>
        </w:tabs>
        <w:ind w:left="6480" w:hanging="360"/>
      </w:pPr>
      <w:rPr>
        <w:rFonts w:ascii="Arial" w:hAnsi="Arial" w:hint="default"/>
      </w:rPr>
    </w:lvl>
  </w:abstractNum>
  <w:abstractNum w:abstractNumId="43">
    <w:nsid w:val="2C9E52D8"/>
    <w:multiLevelType w:val="hybridMultilevel"/>
    <w:tmpl w:val="34F278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2E1049CA"/>
    <w:multiLevelType w:val="hybridMultilevel"/>
    <w:tmpl w:val="EFA2BC14"/>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5">
    <w:nsid w:val="2E6471EB"/>
    <w:multiLevelType w:val="hybridMultilevel"/>
    <w:tmpl w:val="243C646C"/>
    <w:lvl w:ilvl="0" w:tplc="04050001">
      <w:start w:val="1"/>
      <w:numFmt w:val="bullet"/>
      <w:lvlText w:val=""/>
      <w:lvlJc w:val="left"/>
      <w:pPr>
        <w:tabs>
          <w:tab w:val="num" w:pos="1080"/>
        </w:tabs>
        <w:ind w:left="1080" w:hanging="360"/>
      </w:pPr>
      <w:rPr>
        <w:rFonts w:ascii="Symbol" w:hAnsi="Symbol" w:hint="default"/>
      </w:rPr>
    </w:lvl>
    <w:lvl w:ilvl="1" w:tplc="04050003">
      <w:start w:val="1"/>
      <w:numFmt w:val="decimal"/>
      <w:lvlText w:val="%2."/>
      <w:lvlJc w:val="left"/>
      <w:pPr>
        <w:tabs>
          <w:tab w:val="num" w:pos="1800"/>
        </w:tabs>
        <w:ind w:left="1800" w:hanging="360"/>
      </w:pPr>
      <w:rPr>
        <w:rFonts w:cs="Times New Roman"/>
      </w:rPr>
    </w:lvl>
    <w:lvl w:ilvl="2" w:tplc="04050005">
      <w:start w:val="1"/>
      <w:numFmt w:val="decimal"/>
      <w:lvlText w:val="%3."/>
      <w:lvlJc w:val="left"/>
      <w:pPr>
        <w:tabs>
          <w:tab w:val="num" w:pos="2520"/>
        </w:tabs>
        <w:ind w:left="2520" w:hanging="360"/>
      </w:pPr>
      <w:rPr>
        <w:rFonts w:cs="Times New Roman"/>
      </w:rPr>
    </w:lvl>
    <w:lvl w:ilvl="3" w:tplc="04050001">
      <w:start w:val="1"/>
      <w:numFmt w:val="decimal"/>
      <w:lvlText w:val="%4."/>
      <w:lvlJc w:val="left"/>
      <w:pPr>
        <w:tabs>
          <w:tab w:val="num" w:pos="3240"/>
        </w:tabs>
        <w:ind w:left="3240" w:hanging="360"/>
      </w:pPr>
      <w:rPr>
        <w:rFonts w:cs="Times New Roman"/>
      </w:rPr>
    </w:lvl>
    <w:lvl w:ilvl="4" w:tplc="04050003">
      <w:start w:val="1"/>
      <w:numFmt w:val="decimal"/>
      <w:lvlText w:val="%5."/>
      <w:lvlJc w:val="left"/>
      <w:pPr>
        <w:tabs>
          <w:tab w:val="num" w:pos="3960"/>
        </w:tabs>
        <w:ind w:left="3960" w:hanging="360"/>
      </w:pPr>
      <w:rPr>
        <w:rFonts w:cs="Times New Roman"/>
      </w:rPr>
    </w:lvl>
    <w:lvl w:ilvl="5" w:tplc="04050005">
      <w:start w:val="1"/>
      <w:numFmt w:val="decimal"/>
      <w:lvlText w:val="%6."/>
      <w:lvlJc w:val="left"/>
      <w:pPr>
        <w:tabs>
          <w:tab w:val="num" w:pos="4680"/>
        </w:tabs>
        <w:ind w:left="4680" w:hanging="360"/>
      </w:pPr>
      <w:rPr>
        <w:rFonts w:cs="Times New Roman"/>
      </w:rPr>
    </w:lvl>
    <w:lvl w:ilvl="6" w:tplc="04050001">
      <w:start w:val="1"/>
      <w:numFmt w:val="decimal"/>
      <w:lvlText w:val="%7."/>
      <w:lvlJc w:val="left"/>
      <w:pPr>
        <w:tabs>
          <w:tab w:val="num" w:pos="5400"/>
        </w:tabs>
        <w:ind w:left="5400" w:hanging="360"/>
      </w:pPr>
      <w:rPr>
        <w:rFonts w:cs="Times New Roman"/>
      </w:rPr>
    </w:lvl>
    <w:lvl w:ilvl="7" w:tplc="04050003">
      <w:start w:val="1"/>
      <w:numFmt w:val="decimal"/>
      <w:lvlText w:val="%8."/>
      <w:lvlJc w:val="left"/>
      <w:pPr>
        <w:tabs>
          <w:tab w:val="num" w:pos="6120"/>
        </w:tabs>
        <w:ind w:left="6120" w:hanging="360"/>
      </w:pPr>
      <w:rPr>
        <w:rFonts w:cs="Times New Roman"/>
      </w:rPr>
    </w:lvl>
    <w:lvl w:ilvl="8" w:tplc="04050005">
      <w:start w:val="1"/>
      <w:numFmt w:val="decimal"/>
      <w:lvlText w:val="%9."/>
      <w:lvlJc w:val="left"/>
      <w:pPr>
        <w:tabs>
          <w:tab w:val="num" w:pos="6840"/>
        </w:tabs>
        <w:ind w:left="6840" w:hanging="360"/>
      </w:pPr>
      <w:rPr>
        <w:rFonts w:cs="Times New Roman"/>
      </w:rPr>
    </w:lvl>
  </w:abstractNum>
  <w:abstractNum w:abstractNumId="46">
    <w:nsid w:val="2EC74035"/>
    <w:multiLevelType w:val="hybridMultilevel"/>
    <w:tmpl w:val="DEB437D0"/>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30014EB5"/>
    <w:multiLevelType w:val="hybridMultilevel"/>
    <w:tmpl w:val="DFF69F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37933FD5"/>
    <w:multiLevelType w:val="hybridMultilevel"/>
    <w:tmpl w:val="FABC893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9">
    <w:nsid w:val="3B5576AD"/>
    <w:multiLevelType w:val="hybridMultilevel"/>
    <w:tmpl w:val="71F8C1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3B7415FB"/>
    <w:multiLevelType w:val="hybridMultilevel"/>
    <w:tmpl w:val="D2CC93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3C3C7DD8"/>
    <w:multiLevelType w:val="multilevel"/>
    <w:tmpl w:val="226E61D2"/>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3EE4698E"/>
    <w:multiLevelType w:val="hybridMultilevel"/>
    <w:tmpl w:val="6226E0CE"/>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3FF97295"/>
    <w:multiLevelType w:val="hybridMultilevel"/>
    <w:tmpl w:val="362478F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402343AA"/>
    <w:multiLevelType w:val="hybridMultilevel"/>
    <w:tmpl w:val="24F65EDE"/>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404563E5"/>
    <w:multiLevelType w:val="hybridMultilevel"/>
    <w:tmpl w:val="1572379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429638DF"/>
    <w:multiLevelType w:val="hybridMultilevel"/>
    <w:tmpl w:val="FD2643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445E0B53"/>
    <w:multiLevelType w:val="hybridMultilevel"/>
    <w:tmpl w:val="5FE432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45B56D60"/>
    <w:multiLevelType w:val="hybridMultilevel"/>
    <w:tmpl w:val="C8E8E8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45FC0D6B"/>
    <w:multiLevelType w:val="hybridMultilevel"/>
    <w:tmpl w:val="987432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nsid w:val="46F906BF"/>
    <w:multiLevelType w:val="hybridMultilevel"/>
    <w:tmpl w:val="0A2442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48923F4E"/>
    <w:multiLevelType w:val="hybridMultilevel"/>
    <w:tmpl w:val="8E4222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489C4AAA"/>
    <w:multiLevelType w:val="hybridMultilevel"/>
    <w:tmpl w:val="9648B8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4A6B36A7"/>
    <w:multiLevelType w:val="multilevel"/>
    <w:tmpl w:val="B89021DA"/>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4B7516BC"/>
    <w:multiLevelType w:val="hybridMultilevel"/>
    <w:tmpl w:val="9DF666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4C552981"/>
    <w:multiLevelType w:val="hybridMultilevel"/>
    <w:tmpl w:val="876A65C2"/>
    <w:lvl w:ilvl="0" w:tplc="16562406">
      <w:start w:val="2013"/>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4D45125B"/>
    <w:multiLevelType w:val="hybridMultilevel"/>
    <w:tmpl w:val="CBAE60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4E403015"/>
    <w:multiLevelType w:val="hybridMultilevel"/>
    <w:tmpl w:val="B4E8BA36"/>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4E6C4B32"/>
    <w:multiLevelType w:val="hybridMultilevel"/>
    <w:tmpl w:val="F2EE554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4FF40FA6"/>
    <w:multiLevelType w:val="hybridMultilevel"/>
    <w:tmpl w:val="27C40EF2"/>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55A149CC"/>
    <w:multiLevelType w:val="hybridMultilevel"/>
    <w:tmpl w:val="998AABC8"/>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595B463C"/>
    <w:multiLevelType w:val="hybridMultilevel"/>
    <w:tmpl w:val="AFB2CFE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2">
    <w:nsid w:val="5BDC4024"/>
    <w:multiLevelType w:val="hybridMultilevel"/>
    <w:tmpl w:val="EF02C9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5CEA3C43"/>
    <w:multiLevelType w:val="hybridMultilevel"/>
    <w:tmpl w:val="24E24C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5D3E5EFF"/>
    <w:multiLevelType w:val="hybridMultilevel"/>
    <w:tmpl w:val="31E20B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5E8847E9"/>
    <w:multiLevelType w:val="hybridMultilevel"/>
    <w:tmpl w:val="A94C5E7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5F88261B"/>
    <w:multiLevelType w:val="hybridMultilevel"/>
    <w:tmpl w:val="4BDEFF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616F1E65"/>
    <w:multiLevelType w:val="hybridMultilevel"/>
    <w:tmpl w:val="7B644E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623C6087"/>
    <w:multiLevelType w:val="hybridMultilevel"/>
    <w:tmpl w:val="62000B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62412CC2"/>
    <w:multiLevelType w:val="hybridMultilevel"/>
    <w:tmpl w:val="56A0C5A6"/>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0">
    <w:nsid w:val="62F64F53"/>
    <w:multiLevelType w:val="hybridMultilevel"/>
    <w:tmpl w:val="C64E2952"/>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65AF3D25"/>
    <w:multiLevelType w:val="hybridMultilevel"/>
    <w:tmpl w:val="E594F12C"/>
    <w:lvl w:ilvl="0" w:tplc="04050003">
      <w:start w:val="1"/>
      <w:numFmt w:val="bullet"/>
      <w:lvlText w:val="o"/>
      <w:lvlJc w:val="left"/>
      <w:pPr>
        <w:ind w:left="436" w:hanging="360"/>
      </w:pPr>
      <w:rPr>
        <w:rFonts w:ascii="Courier New" w:hAnsi="Courier New" w:cs="Courier New" w:hint="default"/>
      </w:rPr>
    </w:lvl>
    <w:lvl w:ilvl="1" w:tplc="04050003" w:tentative="1">
      <w:start w:val="1"/>
      <w:numFmt w:val="bullet"/>
      <w:lvlText w:val="o"/>
      <w:lvlJc w:val="left"/>
      <w:pPr>
        <w:ind w:left="1156" w:hanging="360"/>
      </w:pPr>
      <w:rPr>
        <w:rFonts w:ascii="Courier New" w:hAnsi="Courier New" w:cs="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cs="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cs="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82">
    <w:nsid w:val="69220436"/>
    <w:multiLevelType w:val="hybridMultilevel"/>
    <w:tmpl w:val="DAF0D0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6A4403D3"/>
    <w:multiLevelType w:val="hybridMultilevel"/>
    <w:tmpl w:val="AE766526"/>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6B5A2A2C"/>
    <w:multiLevelType w:val="hybridMultilevel"/>
    <w:tmpl w:val="286E7236"/>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6DDB4191"/>
    <w:multiLevelType w:val="hybridMultilevel"/>
    <w:tmpl w:val="4ADC5F06"/>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nsid w:val="6E8657D8"/>
    <w:multiLevelType w:val="hybridMultilevel"/>
    <w:tmpl w:val="A7AE6E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6F8177F3"/>
    <w:multiLevelType w:val="hybridMultilevel"/>
    <w:tmpl w:val="73200E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70B17E59"/>
    <w:multiLevelType w:val="hybridMultilevel"/>
    <w:tmpl w:val="559837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70DE42FD"/>
    <w:multiLevelType w:val="multilevel"/>
    <w:tmpl w:val="43847032"/>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nsid w:val="71F76F88"/>
    <w:multiLevelType w:val="hybridMultilevel"/>
    <w:tmpl w:val="987406F4"/>
    <w:lvl w:ilvl="0" w:tplc="04050001">
      <w:start w:val="1"/>
      <w:numFmt w:val="bullet"/>
      <w:lvlText w:val=""/>
      <w:lvlJc w:val="left"/>
      <w:pPr>
        <w:ind w:left="754" w:hanging="360"/>
      </w:pPr>
      <w:rPr>
        <w:rFonts w:ascii="Symbol" w:hAnsi="Symbol" w:hint="default"/>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91">
    <w:nsid w:val="72306924"/>
    <w:multiLevelType w:val="hybridMultilevel"/>
    <w:tmpl w:val="BED8FB2A"/>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737A6617"/>
    <w:multiLevelType w:val="hybridMultilevel"/>
    <w:tmpl w:val="BD5601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74472168"/>
    <w:multiLevelType w:val="hybridMultilevel"/>
    <w:tmpl w:val="A20C31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74E42517"/>
    <w:multiLevelType w:val="hybridMultilevel"/>
    <w:tmpl w:val="461E75A0"/>
    <w:lvl w:ilvl="0" w:tplc="04050001">
      <w:start w:val="1"/>
      <w:numFmt w:val="bullet"/>
      <w:lvlText w:val=""/>
      <w:lvlJc w:val="left"/>
      <w:pPr>
        <w:ind w:left="720" w:hanging="360"/>
      </w:pPr>
      <w:rPr>
        <w:rFonts w:ascii="Symbol" w:hAnsi="Symbol" w:hint="default"/>
      </w:rPr>
    </w:lvl>
    <w:lvl w:ilvl="1" w:tplc="16562406">
      <w:start w:val="2013"/>
      <w:numFmt w:val="bullet"/>
      <w:lvlText w:val="-"/>
      <w:lvlJc w:val="left"/>
      <w:pPr>
        <w:ind w:left="1440" w:hanging="360"/>
      </w:pPr>
      <w:rPr>
        <w:rFonts w:ascii="Calibri" w:eastAsiaTheme="minorHAnsi"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75311E0E"/>
    <w:multiLevelType w:val="hybridMultilevel"/>
    <w:tmpl w:val="33E64BE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6">
    <w:nsid w:val="75DF4105"/>
    <w:multiLevelType w:val="hybridMultilevel"/>
    <w:tmpl w:val="2848B8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778745FB"/>
    <w:multiLevelType w:val="hybridMultilevel"/>
    <w:tmpl w:val="C734930C"/>
    <w:lvl w:ilvl="0" w:tplc="04050001">
      <w:start w:val="1"/>
      <w:numFmt w:val="bullet"/>
      <w:lvlText w:val=""/>
      <w:lvlJc w:val="left"/>
      <w:pPr>
        <w:ind w:left="720" w:hanging="360"/>
      </w:pPr>
      <w:rPr>
        <w:rFonts w:ascii="Symbol" w:hAnsi="Symbol"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79F62800"/>
    <w:multiLevelType w:val="hybridMultilevel"/>
    <w:tmpl w:val="8AAAFD82"/>
    <w:lvl w:ilvl="0" w:tplc="04050001">
      <w:start w:val="1"/>
      <w:numFmt w:val="bullet"/>
      <w:lvlText w:val=""/>
      <w:lvlJc w:val="left"/>
      <w:pPr>
        <w:tabs>
          <w:tab w:val="num" w:pos="1080"/>
        </w:tabs>
        <w:ind w:left="1080" w:hanging="360"/>
      </w:pPr>
      <w:rPr>
        <w:rFonts w:ascii="Symbol" w:hAnsi="Symbol" w:hint="default"/>
      </w:rPr>
    </w:lvl>
    <w:lvl w:ilvl="1" w:tplc="04050003">
      <w:start w:val="1"/>
      <w:numFmt w:val="decimal"/>
      <w:lvlText w:val="%2."/>
      <w:lvlJc w:val="left"/>
      <w:pPr>
        <w:tabs>
          <w:tab w:val="num" w:pos="1800"/>
        </w:tabs>
        <w:ind w:left="1800" w:hanging="360"/>
      </w:pPr>
      <w:rPr>
        <w:rFonts w:cs="Times New Roman"/>
      </w:rPr>
    </w:lvl>
    <w:lvl w:ilvl="2" w:tplc="04050005">
      <w:start w:val="1"/>
      <w:numFmt w:val="decimal"/>
      <w:lvlText w:val="%3."/>
      <w:lvlJc w:val="left"/>
      <w:pPr>
        <w:tabs>
          <w:tab w:val="num" w:pos="2520"/>
        </w:tabs>
        <w:ind w:left="2520" w:hanging="360"/>
      </w:pPr>
      <w:rPr>
        <w:rFonts w:cs="Times New Roman"/>
      </w:rPr>
    </w:lvl>
    <w:lvl w:ilvl="3" w:tplc="04050001">
      <w:start w:val="1"/>
      <w:numFmt w:val="decimal"/>
      <w:lvlText w:val="%4."/>
      <w:lvlJc w:val="left"/>
      <w:pPr>
        <w:tabs>
          <w:tab w:val="num" w:pos="3240"/>
        </w:tabs>
        <w:ind w:left="3240" w:hanging="360"/>
      </w:pPr>
      <w:rPr>
        <w:rFonts w:cs="Times New Roman"/>
      </w:rPr>
    </w:lvl>
    <w:lvl w:ilvl="4" w:tplc="04050003">
      <w:start w:val="1"/>
      <w:numFmt w:val="decimal"/>
      <w:lvlText w:val="%5."/>
      <w:lvlJc w:val="left"/>
      <w:pPr>
        <w:tabs>
          <w:tab w:val="num" w:pos="3960"/>
        </w:tabs>
        <w:ind w:left="3960" w:hanging="360"/>
      </w:pPr>
      <w:rPr>
        <w:rFonts w:cs="Times New Roman"/>
      </w:rPr>
    </w:lvl>
    <w:lvl w:ilvl="5" w:tplc="04050005">
      <w:start w:val="1"/>
      <w:numFmt w:val="decimal"/>
      <w:lvlText w:val="%6."/>
      <w:lvlJc w:val="left"/>
      <w:pPr>
        <w:tabs>
          <w:tab w:val="num" w:pos="4680"/>
        </w:tabs>
        <w:ind w:left="4680" w:hanging="360"/>
      </w:pPr>
      <w:rPr>
        <w:rFonts w:cs="Times New Roman"/>
      </w:rPr>
    </w:lvl>
    <w:lvl w:ilvl="6" w:tplc="04050001">
      <w:start w:val="1"/>
      <w:numFmt w:val="decimal"/>
      <w:lvlText w:val="%7."/>
      <w:lvlJc w:val="left"/>
      <w:pPr>
        <w:tabs>
          <w:tab w:val="num" w:pos="5400"/>
        </w:tabs>
        <w:ind w:left="5400" w:hanging="360"/>
      </w:pPr>
      <w:rPr>
        <w:rFonts w:cs="Times New Roman"/>
      </w:rPr>
    </w:lvl>
    <w:lvl w:ilvl="7" w:tplc="04050003">
      <w:start w:val="1"/>
      <w:numFmt w:val="decimal"/>
      <w:lvlText w:val="%8."/>
      <w:lvlJc w:val="left"/>
      <w:pPr>
        <w:tabs>
          <w:tab w:val="num" w:pos="6120"/>
        </w:tabs>
        <w:ind w:left="6120" w:hanging="360"/>
      </w:pPr>
      <w:rPr>
        <w:rFonts w:cs="Times New Roman"/>
      </w:rPr>
    </w:lvl>
    <w:lvl w:ilvl="8" w:tplc="04050005">
      <w:start w:val="1"/>
      <w:numFmt w:val="decimal"/>
      <w:lvlText w:val="%9."/>
      <w:lvlJc w:val="left"/>
      <w:pPr>
        <w:tabs>
          <w:tab w:val="num" w:pos="6840"/>
        </w:tabs>
        <w:ind w:left="6840" w:hanging="360"/>
      </w:pPr>
      <w:rPr>
        <w:rFonts w:cs="Times New Roman"/>
      </w:rPr>
    </w:lvl>
  </w:abstractNum>
  <w:abstractNum w:abstractNumId="99">
    <w:nsid w:val="7B84510F"/>
    <w:multiLevelType w:val="hybridMultilevel"/>
    <w:tmpl w:val="5164FB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nsid w:val="7CDC5F6A"/>
    <w:multiLevelType w:val="hybridMultilevel"/>
    <w:tmpl w:val="854EA2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nsid w:val="7D046403"/>
    <w:multiLevelType w:val="hybridMultilevel"/>
    <w:tmpl w:val="1F06A9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nsid w:val="7D8C330B"/>
    <w:multiLevelType w:val="hybridMultilevel"/>
    <w:tmpl w:val="D74884FC"/>
    <w:lvl w:ilvl="0" w:tplc="795A131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nsid w:val="7E281739"/>
    <w:multiLevelType w:val="hybridMultilevel"/>
    <w:tmpl w:val="21AE54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49"/>
  </w:num>
  <w:num w:numId="4">
    <w:abstractNumId w:val="56"/>
  </w:num>
  <w:num w:numId="5">
    <w:abstractNumId w:val="75"/>
  </w:num>
  <w:num w:numId="6">
    <w:abstractNumId w:val="93"/>
  </w:num>
  <w:num w:numId="7">
    <w:abstractNumId w:val="30"/>
  </w:num>
  <w:num w:numId="8">
    <w:abstractNumId w:val="42"/>
  </w:num>
  <w:num w:numId="9">
    <w:abstractNumId w:val="62"/>
  </w:num>
  <w:num w:numId="10">
    <w:abstractNumId w:val="77"/>
  </w:num>
  <w:num w:numId="11">
    <w:abstractNumId w:val="66"/>
  </w:num>
  <w:num w:numId="12">
    <w:abstractNumId w:val="72"/>
  </w:num>
  <w:num w:numId="13">
    <w:abstractNumId w:val="17"/>
  </w:num>
  <w:num w:numId="14">
    <w:abstractNumId w:val="31"/>
  </w:num>
  <w:num w:numId="15">
    <w:abstractNumId w:val="100"/>
  </w:num>
  <w:num w:numId="16">
    <w:abstractNumId w:val="50"/>
  </w:num>
  <w:num w:numId="17">
    <w:abstractNumId w:val="103"/>
  </w:num>
  <w:num w:numId="18">
    <w:abstractNumId w:val="6"/>
  </w:num>
  <w:num w:numId="19">
    <w:abstractNumId w:val="59"/>
  </w:num>
  <w:num w:numId="20">
    <w:abstractNumId w:val="22"/>
  </w:num>
  <w:num w:numId="21">
    <w:abstractNumId w:val="64"/>
  </w:num>
  <w:num w:numId="22">
    <w:abstractNumId w:val="97"/>
  </w:num>
  <w:num w:numId="23">
    <w:abstractNumId w:val="88"/>
  </w:num>
  <w:num w:numId="24">
    <w:abstractNumId w:val="99"/>
  </w:num>
  <w:num w:numId="25">
    <w:abstractNumId w:val="4"/>
  </w:num>
  <w:num w:numId="26">
    <w:abstractNumId w:val="18"/>
  </w:num>
  <w:num w:numId="27">
    <w:abstractNumId w:val="43"/>
  </w:num>
  <w:num w:numId="28">
    <w:abstractNumId w:val="82"/>
  </w:num>
  <w:num w:numId="29">
    <w:abstractNumId w:val="96"/>
  </w:num>
  <w:num w:numId="30">
    <w:abstractNumId w:val="87"/>
  </w:num>
  <w:num w:numId="31">
    <w:abstractNumId w:val="58"/>
  </w:num>
  <w:num w:numId="32">
    <w:abstractNumId w:val="90"/>
  </w:num>
  <w:num w:numId="33">
    <w:abstractNumId w:val="19"/>
  </w:num>
  <w:num w:numId="34">
    <w:abstractNumId w:val="47"/>
  </w:num>
  <w:num w:numId="35">
    <w:abstractNumId w:val="73"/>
  </w:num>
  <w:num w:numId="36">
    <w:abstractNumId w:val="11"/>
  </w:num>
  <w:num w:numId="37">
    <w:abstractNumId w:val="5"/>
  </w:num>
  <w:num w:numId="38">
    <w:abstractNumId w:val="9"/>
  </w:num>
  <w:num w:numId="39">
    <w:abstractNumId w:val="92"/>
  </w:num>
  <w:num w:numId="40">
    <w:abstractNumId w:val="3"/>
  </w:num>
  <w:num w:numId="41">
    <w:abstractNumId w:val="24"/>
  </w:num>
  <w:num w:numId="42">
    <w:abstractNumId w:val="78"/>
  </w:num>
  <w:num w:numId="43">
    <w:abstractNumId w:val="48"/>
  </w:num>
  <w:num w:numId="44">
    <w:abstractNumId w:val="44"/>
  </w:num>
  <w:num w:numId="45">
    <w:abstractNumId w:val="10"/>
  </w:num>
  <w:num w:numId="46">
    <w:abstractNumId w:val="51"/>
  </w:num>
  <w:num w:numId="47">
    <w:abstractNumId w:val="63"/>
  </w:num>
  <w:num w:numId="48">
    <w:abstractNumId w:val="89"/>
  </w:num>
  <w:num w:numId="49">
    <w:abstractNumId w:val="34"/>
  </w:num>
  <w:num w:numId="50">
    <w:abstractNumId w:val="65"/>
  </w:num>
  <w:num w:numId="51">
    <w:abstractNumId w:val="27"/>
  </w:num>
  <w:num w:numId="52">
    <w:abstractNumId w:val="12"/>
  </w:num>
  <w:num w:numId="53">
    <w:abstractNumId w:val="98"/>
  </w:num>
  <w:num w:numId="54">
    <w:abstractNumId w:val="45"/>
  </w:num>
  <w:num w:numId="55">
    <w:abstractNumId w:val="36"/>
  </w:num>
  <w:num w:numId="56">
    <w:abstractNumId w:val="74"/>
  </w:num>
  <w:num w:numId="57">
    <w:abstractNumId w:val="39"/>
  </w:num>
  <w:num w:numId="58">
    <w:abstractNumId w:val="61"/>
  </w:num>
  <w:num w:numId="59">
    <w:abstractNumId w:val="41"/>
  </w:num>
  <w:num w:numId="60">
    <w:abstractNumId w:val="7"/>
  </w:num>
  <w:num w:numId="61">
    <w:abstractNumId w:val="57"/>
  </w:num>
  <w:num w:numId="62">
    <w:abstractNumId w:val="76"/>
  </w:num>
  <w:num w:numId="63">
    <w:abstractNumId w:val="86"/>
  </w:num>
  <w:num w:numId="64">
    <w:abstractNumId w:val="8"/>
  </w:num>
  <w:num w:numId="65">
    <w:abstractNumId w:val="101"/>
  </w:num>
  <w:num w:numId="66">
    <w:abstractNumId w:val="13"/>
  </w:num>
  <w:num w:numId="67">
    <w:abstractNumId w:val="94"/>
  </w:num>
  <w:num w:numId="68">
    <w:abstractNumId w:val="102"/>
  </w:num>
  <w:num w:numId="69">
    <w:abstractNumId w:val="79"/>
  </w:num>
  <w:num w:numId="70">
    <w:abstractNumId w:val="38"/>
  </w:num>
  <w:num w:numId="71">
    <w:abstractNumId w:val="81"/>
  </w:num>
  <w:num w:numId="72">
    <w:abstractNumId w:val="40"/>
  </w:num>
  <w:num w:numId="73">
    <w:abstractNumId w:val="60"/>
  </w:num>
  <w:num w:numId="74">
    <w:abstractNumId w:val="67"/>
  </w:num>
  <w:num w:numId="75">
    <w:abstractNumId w:val="71"/>
  </w:num>
  <w:num w:numId="76">
    <w:abstractNumId w:val="33"/>
  </w:num>
  <w:num w:numId="77">
    <w:abstractNumId w:val="2"/>
  </w:num>
  <w:num w:numId="78">
    <w:abstractNumId w:val="54"/>
  </w:num>
  <w:num w:numId="79">
    <w:abstractNumId w:val="25"/>
  </w:num>
  <w:num w:numId="80">
    <w:abstractNumId w:val="35"/>
  </w:num>
  <w:num w:numId="81">
    <w:abstractNumId w:val="53"/>
  </w:num>
  <w:num w:numId="82">
    <w:abstractNumId w:val="80"/>
  </w:num>
  <w:num w:numId="83">
    <w:abstractNumId w:val="69"/>
  </w:num>
  <w:num w:numId="84">
    <w:abstractNumId w:val="83"/>
  </w:num>
  <w:num w:numId="85">
    <w:abstractNumId w:val="37"/>
  </w:num>
  <w:num w:numId="86">
    <w:abstractNumId w:val="20"/>
  </w:num>
  <w:num w:numId="87">
    <w:abstractNumId w:val="84"/>
  </w:num>
  <w:num w:numId="88">
    <w:abstractNumId w:val="14"/>
  </w:num>
  <w:num w:numId="89">
    <w:abstractNumId w:val="95"/>
  </w:num>
  <w:num w:numId="90">
    <w:abstractNumId w:val="16"/>
  </w:num>
  <w:num w:numId="91">
    <w:abstractNumId w:val="29"/>
  </w:num>
  <w:num w:numId="92">
    <w:abstractNumId w:val="91"/>
  </w:num>
  <w:num w:numId="93">
    <w:abstractNumId w:val="46"/>
  </w:num>
  <w:num w:numId="94">
    <w:abstractNumId w:val="85"/>
  </w:num>
  <w:num w:numId="95">
    <w:abstractNumId w:val="1"/>
  </w:num>
  <w:num w:numId="96">
    <w:abstractNumId w:val="23"/>
  </w:num>
  <w:num w:numId="97">
    <w:abstractNumId w:val="21"/>
  </w:num>
  <w:num w:numId="98">
    <w:abstractNumId w:val="0"/>
  </w:num>
  <w:num w:numId="99">
    <w:abstractNumId w:val="52"/>
  </w:num>
  <w:num w:numId="100">
    <w:abstractNumId w:val="68"/>
  </w:num>
  <w:num w:numId="101">
    <w:abstractNumId w:val="55"/>
  </w:num>
  <w:num w:numId="102">
    <w:abstractNumId w:val="28"/>
  </w:num>
  <w:num w:numId="103">
    <w:abstractNumId w:val="70"/>
  </w:num>
  <w:num w:numId="104">
    <w:abstractNumId w:val="10"/>
  </w:num>
  <w:num w:numId="105">
    <w:abstractNumId w:val="26"/>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71312D"/>
    <w:rsid w:val="00000548"/>
    <w:rsid w:val="000010C2"/>
    <w:rsid w:val="00001DB5"/>
    <w:rsid w:val="00002CA0"/>
    <w:rsid w:val="00002F5A"/>
    <w:rsid w:val="000031CC"/>
    <w:rsid w:val="000034BD"/>
    <w:rsid w:val="000037FF"/>
    <w:rsid w:val="00004373"/>
    <w:rsid w:val="0000442B"/>
    <w:rsid w:val="00007F33"/>
    <w:rsid w:val="00010DB9"/>
    <w:rsid w:val="00010F74"/>
    <w:rsid w:val="0001324F"/>
    <w:rsid w:val="000137F6"/>
    <w:rsid w:val="00014F87"/>
    <w:rsid w:val="000201B8"/>
    <w:rsid w:val="00020270"/>
    <w:rsid w:val="00021571"/>
    <w:rsid w:val="00021582"/>
    <w:rsid w:val="00022FBF"/>
    <w:rsid w:val="000233D7"/>
    <w:rsid w:val="00024F39"/>
    <w:rsid w:val="00025D56"/>
    <w:rsid w:val="000310FE"/>
    <w:rsid w:val="00031862"/>
    <w:rsid w:val="00031A44"/>
    <w:rsid w:val="00035701"/>
    <w:rsid w:val="00035A26"/>
    <w:rsid w:val="00035D2B"/>
    <w:rsid w:val="000361A5"/>
    <w:rsid w:val="00037C17"/>
    <w:rsid w:val="00040A66"/>
    <w:rsid w:val="00043803"/>
    <w:rsid w:val="000474E8"/>
    <w:rsid w:val="00051037"/>
    <w:rsid w:val="000539D6"/>
    <w:rsid w:val="00056A1F"/>
    <w:rsid w:val="00056D24"/>
    <w:rsid w:val="00060294"/>
    <w:rsid w:val="00061A84"/>
    <w:rsid w:val="000635E9"/>
    <w:rsid w:val="00063982"/>
    <w:rsid w:val="00065131"/>
    <w:rsid w:val="00066F6E"/>
    <w:rsid w:val="00066FC2"/>
    <w:rsid w:val="00067EB4"/>
    <w:rsid w:val="000704E6"/>
    <w:rsid w:val="00070752"/>
    <w:rsid w:val="00070E87"/>
    <w:rsid w:val="00073194"/>
    <w:rsid w:val="00074F2D"/>
    <w:rsid w:val="00080C6A"/>
    <w:rsid w:val="000816BE"/>
    <w:rsid w:val="00082B1C"/>
    <w:rsid w:val="00091D24"/>
    <w:rsid w:val="0009267C"/>
    <w:rsid w:val="00093282"/>
    <w:rsid w:val="00094C00"/>
    <w:rsid w:val="00095608"/>
    <w:rsid w:val="00095F05"/>
    <w:rsid w:val="00096206"/>
    <w:rsid w:val="00097FD4"/>
    <w:rsid w:val="000A0EF0"/>
    <w:rsid w:val="000A3EB5"/>
    <w:rsid w:val="000A5383"/>
    <w:rsid w:val="000A618A"/>
    <w:rsid w:val="000A76C9"/>
    <w:rsid w:val="000B1588"/>
    <w:rsid w:val="000B15F2"/>
    <w:rsid w:val="000B4DBA"/>
    <w:rsid w:val="000B6368"/>
    <w:rsid w:val="000B6697"/>
    <w:rsid w:val="000C0524"/>
    <w:rsid w:val="000C0CC8"/>
    <w:rsid w:val="000C1158"/>
    <w:rsid w:val="000C1590"/>
    <w:rsid w:val="000C212B"/>
    <w:rsid w:val="000C34AA"/>
    <w:rsid w:val="000C4CB5"/>
    <w:rsid w:val="000C5284"/>
    <w:rsid w:val="000C58B4"/>
    <w:rsid w:val="000D34D4"/>
    <w:rsid w:val="000D3D71"/>
    <w:rsid w:val="000D41E5"/>
    <w:rsid w:val="000D453C"/>
    <w:rsid w:val="000D604E"/>
    <w:rsid w:val="000E1F25"/>
    <w:rsid w:val="000E2456"/>
    <w:rsid w:val="000E312A"/>
    <w:rsid w:val="000E3451"/>
    <w:rsid w:val="000E4747"/>
    <w:rsid w:val="000E5F24"/>
    <w:rsid w:val="000E6ECF"/>
    <w:rsid w:val="000E7F1A"/>
    <w:rsid w:val="000F0A3C"/>
    <w:rsid w:val="000F1BA5"/>
    <w:rsid w:val="000F5196"/>
    <w:rsid w:val="000F5468"/>
    <w:rsid w:val="00102E0D"/>
    <w:rsid w:val="001104ED"/>
    <w:rsid w:val="00111A27"/>
    <w:rsid w:val="00112200"/>
    <w:rsid w:val="00114F52"/>
    <w:rsid w:val="00115844"/>
    <w:rsid w:val="001176BD"/>
    <w:rsid w:val="00117816"/>
    <w:rsid w:val="00121969"/>
    <w:rsid w:val="00122590"/>
    <w:rsid w:val="00123BF4"/>
    <w:rsid w:val="00123D2C"/>
    <w:rsid w:val="00123D99"/>
    <w:rsid w:val="0012487A"/>
    <w:rsid w:val="001255A9"/>
    <w:rsid w:val="001307D5"/>
    <w:rsid w:val="00130F9C"/>
    <w:rsid w:val="00131FB0"/>
    <w:rsid w:val="00132120"/>
    <w:rsid w:val="00132B10"/>
    <w:rsid w:val="0013400E"/>
    <w:rsid w:val="00134596"/>
    <w:rsid w:val="00134E41"/>
    <w:rsid w:val="00135E00"/>
    <w:rsid w:val="00140774"/>
    <w:rsid w:val="00143083"/>
    <w:rsid w:val="001435CC"/>
    <w:rsid w:val="00143BC2"/>
    <w:rsid w:val="001464F4"/>
    <w:rsid w:val="00147AAC"/>
    <w:rsid w:val="00150653"/>
    <w:rsid w:val="00150825"/>
    <w:rsid w:val="00150D47"/>
    <w:rsid w:val="00151F2A"/>
    <w:rsid w:val="0015290A"/>
    <w:rsid w:val="001537D7"/>
    <w:rsid w:val="0015438A"/>
    <w:rsid w:val="00154AA8"/>
    <w:rsid w:val="00156AEF"/>
    <w:rsid w:val="00163080"/>
    <w:rsid w:val="00163734"/>
    <w:rsid w:val="0016404B"/>
    <w:rsid w:val="00164419"/>
    <w:rsid w:val="00164434"/>
    <w:rsid w:val="001648D4"/>
    <w:rsid w:val="00171ABD"/>
    <w:rsid w:val="00171C84"/>
    <w:rsid w:val="00172222"/>
    <w:rsid w:val="00172748"/>
    <w:rsid w:val="001772FA"/>
    <w:rsid w:val="00180DC9"/>
    <w:rsid w:val="00183658"/>
    <w:rsid w:val="0018411B"/>
    <w:rsid w:val="00184493"/>
    <w:rsid w:val="00184C8C"/>
    <w:rsid w:val="0018617F"/>
    <w:rsid w:val="001875B7"/>
    <w:rsid w:val="0018773A"/>
    <w:rsid w:val="0018778E"/>
    <w:rsid w:val="0019079C"/>
    <w:rsid w:val="00192B92"/>
    <w:rsid w:val="00192F08"/>
    <w:rsid w:val="001931EF"/>
    <w:rsid w:val="00194C4D"/>
    <w:rsid w:val="001951EB"/>
    <w:rsid w:val="00195646"/>
    <w:rsid w:val="001A050E"/>
    <w:rsid w:val="001A2B3F"/>
    <w:rsid w:val="001A30A0"/>
    <w:rsid w:val="001A7306"/>
    <w:rsid w:val="001A7632"/>
    <w:rsid w:val="001B0D9E"/>
    <w:rsid w:val="001B4284"/>
    <w:rsid w:val="001B467A"/>
    <w:rsid w:val="001B686E"/>
    <w:rsid w:val="001B6B4E"/>
    <w:rsid w:val="001B6B72"/>
    <w:rsid w:val="001C1D3F"/>
    <w:rsid w:val="001C2E66"/>
    <w:rsid w:val="001C30C4"/>
    <w:rsid w:val="001C6400"/>
    <w:rsid w:val="001C662A"/>
    <w:rsid w:val="001C68A2"/>
    <w:rsid w:val="001C6C88"/>
    <w:rsid w:val="001C6D64"/>
    <w:rsid w:val="001C7666"/>
    <w:rsid w:val="001D058B"/>
    <w:rsid w:val="001D1867"/>
    <w:rsid w:val="001D1B36"/>
    <w:rsid w:val="001D3391"/>
    <w:rsid w:val="001D460B"/>
    <w:rsid w:val="001D470F"/>
    <w:rsid w:val="001D6B3C"/>
    <w:rsid w:val="001E1186"/>
    <w:rsid w:val="001E147D"/>
    <w:rsid w:val="001E15F1"/>
    <w:rsid w:val="001E2016"/>
    <w:rsid w:val="001E4D61"/>
    <w:rsid w:val="001E4FD7"/>
    <w:rsid w:val="001E63A7"/>
    <w:rsid w:val="001E6E61"/>
    <w:rsid w:val="001E7164"/>
    <w:rsid w:val="001E79B9"/>
    <w:rsid w:val="001E7F64"/>
    <w:rsid w:val="001F253D"/>
    <w:rsid w:val="001F3B40"/>
    <w:rsid w:val="002046A3"/>
    <w:rsid w:val="00204E91"/>
    <w:rsid w:val="002074DB"/>
    <w:rsid w:val="002121C2"/>
    <w:rsid w:val="002125BE"/>
    <w:rsid w:val="00217595"/>
    <w:rsid w:val="00222339"/>
    <w:rsid w:val="00223233"/>
    <w:rsid w:val="0023550C"/>
    <w:rsid w:val="002355CA"/>
    <w:rsid w:val="0024162A"/>
    <w:rsid w:val="00242828"/>
    <w:rsid w:val="00246738"/>
    <w:rsid w:val="00247DDA"/>
    <w:rsid w:val="00254021"/>
    <w:rsid w:val="0025419B"/>
    <w:rsid w:val="00254A25"/>
    <w:rsid w:val="00255AAA"/>
    <w:rsid w:val="00255CAE"/>
    <w:rsid w:val="00255EFD"/>
    <w:rsid w:val="002563DB"/>
    <w:rsid w:val="00260CC5"/>
    <w:rsid w:val="00261594"/>
    <w:rsid w:val="00263F14"/>
    <w:rsid w:val="00264D0B"/>
    <w:rsid w:val="00264FE9"/>
    <w:rsid w:val="00265A72"/>
    <w:rsid w:val="002707F0"/>
    <w:rsid w:val="00272007"/>
    <w:rsid w:val="00272D60"/>
    <w:rsid w:val="00273C83"/>
    <w:rsid w:val="0027605E"/>
    <w:rsid w:val="00277459"/>
    <w:rsid w:val="0028044E"/>
    <w:rsid w:val="002813AB"/>
    <w:rsid w:val="0028359E"/>
    <w:rsid w:val="00283834"/>
    <w:rsid w:val="002858AB"/>
    <w:rsid w:val="0028638D"/>
    <w:rsid w:val="002865E6"/>
    <w:rsid w:val="00287ABD"/>
    <w:rsid w:val="00287EA9"/>
    <w:rsid w:val="002907E3"/>
    <w:rsid w:val="0029172F"/>
    <w:rsid w:val="002919FF"/>
    <w:rsid w:val="00291B08"/>
    <w:rsid w:val="002920D7"/>
    <w:rsid w:val="00293021"/>
    <w:rsid w:val="002A0231"/>
    <w:rsid w:val="002A025F"/>
    <w:rsid w:val="002A070F"/>
    <w:rsid w:val="002A0991"/>
    <w:rsid w:val="002A0B92"/>
    <w:rsid w:val="002A0D8D"/>
    <w:rsid w:val="002A2AFF"/>
    <w:rsid w:val="002A39BD"/>
    <w:rsid w:val="002A3A57"/>
    <w:rsid w:val="002A4752"/>
    <w:rsid w:val="002A711C"/>
    <w:rsid w:val="002A79A9"/>
    <w:rsid w:val="002B124F"/>
    <w:rsid w:val="002B1430"/>
    <w:rsid w:val="002B232B"/>
    <w:rsid w:val="002B2CE1"/>
    <w:rsid w:val="002B36B6"/>
    <w:rsid w:val="002B46CC"/>
    <w:rsid w:val="002B53F7"/>
    <w:rsid w:val="002B7096"/>
    <w:rsid w:val="002C1885"/>
    <w:rsid w:val="002C2783"/>
    <w:rsid w:val="002C4864"/>
    <w:rsid w:val="002C5087"/>
    <w:rsid w:val="002C69D9"/>
    <w:rsid w:val="002C7867"/>
    <w:rsid w:val="002D3EF4"/>
    <w:rsid w:val="002D3F7B"/>
    <w:rsid w:val="002D4E69"/>
    <w:rsid w:val="002D6AE4"/>
    <w:rsid w:val="002E0755"/>
    <w:rsid w:val="002E2826"/>
    <w:rsid w:val="002E296B"/>
    <w:rsid w:val="002E679E"/>
    <w:rsid w:val="002F03AE"/>
    <w:rsid w:val="002F2B04"/>
    <w:rsid w:val="0030030A"/>
    <w:rsid w:val="0030079F"/>
    <w:rsid w:val="00303301"/>
    <w:rsid w:val="003033F0"/>
    <w:rsid w:val="00303B5F"/>
    <w:rsid w:val="00303E6D"/>
    <w:rsid w:val="00304534"/>
    <w:rsid w:val="003073B7"/>
    <w:rsid w:val="003100F9"/>
    <w:rsid w:val="00310FA6"/>
    <w:rsid w:val="0031124E"/>
    <w:rsid w:val="00311ED5"/>
    <w:rsid w:val="00315084"/>
    <w:rsid w:val="00316584"/>
    <w:rsid w:val="00316A99"/>
    <w:rsid w:val="003170A0"/>
    <w:rsid w:val="003205F3"/>
    <w:rsid w:val="00320FD4"/>
    <w:rsid w:val="003217FC"/>
    <w:rsid w:val="00322302"/>
    <w:rsid w:val="0032231E"/>
    <w:rsid w:val="0032421F"/>
    <w:rsid w:val="00326BCF"/>
    <w:rsid w:val="0033038F"/>
    <w:rsid w:val="00330459"/>
    <w:rsid w:val="00331442"/>
    <w:rsid w:val="00331497"/>
    <w:rsid w:val="0033164B"/>
    <w:rsid w:val="00334697"/>
    <w:rsid w:val="00335DDD"/>
    <w:rsid w:val="003374FC"/>
    <w:rsid w:val="003402BF"/>
    <w:rsid w:val="003414A4"/>
    <w:rsid w:val="00342681"/>
    <w:rsid w:val="00342CE7"/>
    <w:rsid w:val="00342E85"/>
    <w:rsid w:val="003475B1"/>
    <w:rsid w:val="003526B6"/>
    <w:rsid w:val="003552E3"/>
    <w:rsid w:val="00355608"/>
    <w:rsid w:val="00356D4F"/>
    <w:rsid w:val="00357AA0"/>
    <w:rsid w:val="00357DBB"/>
    <w:rsid w:val="0036017C"/>
    <w:rsid w:val="00360571"/>
    <w:rsid w:val="00360A6B"/>
    <w:rsid w:val="0036378E"/>
    <w:rsid w:val="00364CEB"/>
    <w:rsid w:val="00366C52"/>
    <w:rsid w:val="0037097E"/>
    <w:rsid w:val="00371767"/>
    <w:rsid w:val="00372CF8"/>
    <w:rsid w:val="00375C03"/>
    <w:rsid w:val="00376EB6"/>
    <w:rsid w:val="00377F23"/>
    <w:rsid w:val="00382D5D"/>
    <w:rsid w:val="00383012"/>
    <w:rsid w:val="003835CF"/>
    <w:rsid w:val="00383DE2"/>
    <w:rsid w:val="00384F84"/>
    <w:rsid w:val="00385149"/>
    <w:rsid w:val="0038546F"/>
    <w:rsid w:val="00385605"/>
    <w:rsid w:val="00385C79"/>
    <w:rsid w:val="00390811"/>
    <w:rsid w:val="00394D26"/>
    <w:rsid w:val="0039679D"/>
    <w:rsid w:val="003A06B0"/>
    <w:rsid w:val="003A2561"/>
    <w:rsid w:val="003A4F47"/>
    <w:rsid w:val="003A56F4"/>
    <w:rsid w:val="003A7131"/>
    <w:rsid w:val="003A7F9D"/>
    <w:rsid w:val="003B6D9A"/>
    <w:rsid w:val="003B7BB3"/>
    <w:rsid w:val="003B7D57"/>
    <w:rsid w:val="003C3B37"/>
    <w:rsid w:val="003C6620"/>
    <w:rsid w:val="003D2DB1"/>
    <w:rsid w:val="003D33E0"/>
    <w:rsid w:val="003D4A0C"/>
    <w:rsid w:val="003D6973"/>
    <w:rsid w:val="003E3C66"/>
    <w:rsid w:val="003E53A4"/>
    <w:rsid w:val="003E53EE"/>
    <w:rsid w:val="003F10BC"/>
    <w:rsid w:val="003F1D17"/>
    <w:rsid w:val="003F2785"/>
    <w:rsid w:val="003F3A8E"/>
    <w:rsid w:val="003F41AB"/>
    <w:rsid w:val="003F5969"/>
    <w:rsid w:val="003F633B"/>
    <w:rsid w:val="003F7538"/>
    <w:rsid w:val="003F7C13"/>
    <w:rsid w:val="00400EA6"/>
    <w:rsid w:val="0040252C"/>
    <w:rsid w:val="00403863"/>
    <w:rsid w:val="00404476"/>
    <w:rsid w:val="00405381"/>
    <w:rsid w:val="00407E67"/>
    <w:rsid w:val="00412AD9"/>
    <w:rsid w:val="0041310E"/>
    <w:rsid w:val="0041516C"/>
    <w:rsid w:val="00417340"/>
    <w:rsid w:val="0041778A"/>
    <w:rsid w:val="00417D0B"/>
    <w:rsid w:val="00417E5C"/>
    <w:rsid w:val="0042197C"/>
    <w:rsid w:val="0042265D"/>
    <w:rsid w:val="0042307A"/>
    <w:rsid w:val="0042724E"/>
    <w:rsid w:val="00427724"/>
    <w:rsid w:val="004305FB"/>
    <w:rsid w:val="00430955"/>
    <w:rsid w:val="004320F6"/>
    <w:rsid w:val="00432C95"/>
    <w:rsid w:val="00432E9C"/>
    <w:rsid w:val="00435958"/>
    <w:rsid w:val="00435AB3"/>
    <w:rsid w:val="00435BA1"/>
    <w:rsid w:val="004374CC"/>
    <w:rsid w:val="00441DF9"/>
    <w:rsid w:val="00442F91"/>
    <w:rsid w:val="00445303"/>
    <w:rsid w:val="00445671"/>
    <w:rsid w:val="004456C0"/>
    <w:rsid w:val="00450DAD"/>
    <w:rsid w:val="004525E6"/>
    <w:rsid w:val="00452D62"/>
    <w:rsid w:val="0045413D"/>
    <w:rsid w:val="00455943"/>
    <w:rsid w:val="00457FEA"/>
    <w:rsid w:val="004605D0"/>
    <w:rsid w:val="00460DCD"/>
    <w:rsid w:val="00461892"/>
    <w:rsid w:val="00461D2E"/>
    <w:rsid w:val="00462451"/>
    <w:rsid w:val="00464327"/>
    <w:rsid w:val="004661E9"/>
    <w:rsid w:val="00470447"/>
    <w:rsid w:val="00470E06"/>
    <w:rsid w:val="00472D24"/>
    <w:rsid w:val="0047732A"/>
    <w:rsid w:val="0048019F"/>
    <w:rsid w:val="0048088B"/>
    <w:rsid w:val="00482772"/>
    <w:rsid w:val="00482828"/>
    <w:rsid w:val="00484530"/>
    <w:rsid w:val="0048581B"/>
    <w:rsid w:val="00491D85"/>
    <w:rsid w:val="004922A9"/>
    <w:rsid w:val="00493BD5"/>
    <w:rsid w:val="00494B05"/>
    <w:rsid w:val="00494D79"/>
    <w:rsid w:val="00494FAC"/>
    <w:rsid w:val="00497111"/>
    <w:rsid w:val="004973CC"/>
    <w:rsid w:val="004A2EC6"/>
    <w:rsid w:val="004A3123"/>
    <w:rsid w:val="004A5D64"/>
    <w:rsid w:val="004A63B8"/>
    <w:rsid w:val="004A6AFE"/>
    <w:rsid w:val="004B08F0"/>
    <w:rsid w:val="004B225D"/>
    <w:rsid w:val="004B2CB7"/>
    <w:rsid w:val="004B335D"/>
    <w:rsid w:val="004B4646"/>
    <w:rsid w:val="004B60A1"/>
    <w:rsid w:val="004B6C5B"/>
    <w:rsid w:val="004B72DE"/>
    <w:rsid w:val="004C0EFC"/>
    <w:rsid w:val="004C0F22"/>
    <w:rsid w:val="004C2437"/>
    <w:rsid w:val="004C3402"/>
    <w:rsid w:val="004C3C12"/>
    <w:rsid w:val="004C566C"/>
    <w:rsid w:val="004C5865"/>
    <w:rsid w:val="004C5F87"/>
    <w:rsid w:val="004C66CF"/>
    <w:rsid w:val="004C6CF7"/>
    <w:rsid w:val="004C77D0"/>
    <w:rsid w:val="004D1F94"/>
    <w:rsid w:val="004D2543"/>
    <w:rsid w:val="004D3887"/>
    <w:rsid w:val="004D4EA7"/>
    <w:rsid w:val="004E1464"/>
    <w:rsid w:val="004E279F"/>
    <w:rsid w:val="004E3726"/>
    <w:rsid w:val="004E4872"/>
    <w:rsid w:val="004E4C57"/>
    <w:rsid w:val="004E71EE"/>
    <w:rsid w:val="004E7EA7"/>
    <w:rsid w:val="004F1331"/>
    <w:rsid w:val="004F227A"/>
    <w:rsid w:val="004F2B78"/>
    <w:rsid w:val="004F4068"/>
    <w:rsid w:val="004F4283"/>
    <w:rsid w:val="004F78C7"/>
    <w:rsid w:val="004F7EB2"/>
    <w:rsid w:val="005000FB"/>
    <w:rsid w:val="0050109F"/>
    <w:rsid w:val="0050258C"/>
    <w:rsid w:val="00503C09"/>
    <w:rsid w:val="00507357"/>
    <w:rsid w:val="00510698"/>
    <w:rsid w:val="00510B22"/>
    <w:rsid w:val="00512470"/>
    <w:rsid w:val="0051411E"/>
    <w:rsid w:val="00514886"/>
    <w:rsid w:val="00516490"/>
    <w:rsid w:val="005229BF"/>
    <w:rsid w:val="00522BE2"/>
    <w:rsid w:val="00523736"/>
    <w:rsid w:val="00523B89"/>
    <w:rsid w:val="0052746A"/>
    <w:rsid w:val="00531A54"/>
    <w:rsid w:val="005328BB"/>
    <w:rsid w:val="00534F24"/>
    <w:rsid w:val="00534F56"/>
    <w:rsid w:val="0053559F"/>
    <w:rsid w:val="00535BDB"/>
    <w:rsid w:val="00535EAE"/>
    <w:rsid w:val="00537F49"/>
    <w:rsid w:val="00541D1C"/>
    <w:rsid w:val="00542652"/>
    <w:rsid w:val="0054661F"/>
    <w:rsid w:val="0054754E"/>
    <w:rsid w:val="00553640"/>
    <w:rsid w:val="00553B91"/>
    <w:rsid w:val="00553EA2"/>
    <w:rsid w:val="00561AA7"/>
    <w:rsid w:val="00561B21"/>
    <w:rsid w:val="00562D8F"/>
    <w:rsid w:val="005658AC"/>
    <w:rsid w:val="005660CD"/>
    <w:rsid w:val="00566A2F"/>
    <w:rsid w:val="005674CC"/>
    <w:rsid w:val="00567B78"/>
    <w:rsid w:val="005712E2"/>
    <w:rsid w:val="00572858"/>
    <w:rsid w:val="00573268"/>
    <w:rsid w:val="00574ACC"/>
    <w:rsid w:val="00575B4F"/>
    <w:rsid w:val="005762F5"/>
    <w:rsid w:val="005773E3"/>
    <w:rsid w:val="0058068B"/>
    <w:rsid w:val="005854A3"/>
    <w:rsid w:val="00586CC0"/>
    <w:rsid w:val="005871C6"/>
    <w:rsid w:val="005876BC"/>
    <w:rsid w:val="00587768"/>
    <w:rsid w:val="00587C3B"/>
    <w:rsid w:val="00590F94"/>
    <w:rsid w:val="00592CF8"/>
    <w:rsid w:val="00593821"/>
    <w:rsid w:val="005940F7"/>
    <w:rsid w:val="005978F4"/>
    <w:rsid w:val="00597AB2"/>
    <w:rsid w:val="005A0E8B"/>
    <w:rsid w:val="005A1472"/>
    <w:rsid w:val="005A6F32"/>
    <w:rsid w:val="005B113C"/>
    <w:rsid w:val="005B13BE"/>
    <w:rsid w:val="005B1B9E"/>
    <w:rsid w:val="005B3CCB"/>
    <w:rsid w:val="005B539D"/>
    <w:rsid w:val="005B6EE8"/>
    <w:rsid w:val="005B78D1"/>
    <w:rsid w:val="005C13E5"/>
    <w:rsid w:val="005C3949"/>
    <w:rsid w:val="005C3C91"/>
    <w:rsid w:val="005C4378"/>
    <w:rsid w:val="005C7285"/>
    <w:rsid w:val="005D6736"/>
    <w:rsid w:val="005D7033"/>
    <w:rsid w:val="005D74C0"/>
    <w:rsid w:val="005D78BF"/>
    <w:rsid w:val="005E132C"/>
    <w:rsid w:val="005E15E0"/>
    <w:rsid w:val="005E294B"/>
    <w:rsid w:val="005E31FA"/>
    <w:rsid w:val="005E41FA"/>
    <w:rsid w:val="005E4CB9"/>
    <w:rsid w:val="005F036F"/>
    <w:rsid w:val="005F1A69"/>
    <w:rsid w:val="005F2E92"/>
    <w:rsid w:val="005F6B5E"/>
    <w:rsid w:val="006001B2"/>
    <w:rsid w:val="00600940"/>
    <w:rsid w:val="00602561"/>
    <w:rsid w:val="0060461E"/>
    <w:rsid w:val="00605440"/>
    <w:rsid w:val="00606980"/>
    <w:rsid w:val="006071BA"/>
    <w:rsid w:val="006073CF"/>
    <w:rsid w:val="00607CC5"/>
    <w:rsid w:val="0061392E"/>
    <w:rsid w:val="006155C9"/>
    <w:rsid w:val="0061642D"/>
    <w:rsid w:val="00616C84"/>
    <w:rsid w:val="0061731D"/>
    <w:rsid w:val="0062167E"/>
    <w:rsid w:val="00622A8C"/>
    <w:rsid w:val="00626627"/>
    <w:rsid w:val="00626DA0"/>
    <w:rsid w:val="006277F5"/>
    <w:rsid w:val="006300B9"/>
    <w:rsid w:val="006306B4"/>
    <w:rsid w:val="00633724"/>
    <w:rsid w:val="006365D3"/>
    <w:rsid w:val="00643052"/>
    <w:rsid w:val="00647F21"/>
    <w:rsid w:val="006536C9"/>
    <w:rsid w:val="006565EF"/>
    <w:rsid w:val="00661CA1"/>
    <w:rsid w:val="00662FD5"/>
    <w:rsid w:val="00664859"/>
    <w:rsid w:val="00664932"/>
    <w:rsid w:val="0066635E"/>
    <w:rsid w:val="00667C16"/>
    <w:rsid w:val="00674F2E"/>
    <w:rsid w:val="0067518C"/>
    <w:rsid w:val="00675923"/>
    <w:rsid w:val="006761BD"/>
    <w:rsid w:val="0067718F"/>
    <w:rsid w:val="0067794D"/>
    <w:rsid w:val="00677DBF"/>
    <w:rsid w:val="00681585"/>
    <w:rsid w:val="006824A1"/>
    <w:rsid w:val="00682D33"/>
    <w:rsid w:val="00683000"/>
    <w:rsid w:val="00685376"/>
    <w:rsid w:val="006874A9"/>
    <w:rsid w:val="0069072D"/>
    <w:rsid w:val="0069307F"/>
    <w:rsid w:val="00693785"/>
    <w:rsid w:val="00694129"/>
    <w:rsid w:val="006954FE"/>
    <w:rsid w:val="0069593C"/>
    <w:rsid w:val="00695B94"/>
    <w:rsid w:val="006A13F4"/>
    <w:rsid w:val="006A1CC0"/>
    <w:rsid w:val="006A2C22"/>
    <w:rsid w:val="006A3D26"/>
    <w:rsid w:val="006A6B94"/>
    <w:rsid w:val="006A7109"/>
    <w:rsid w:val="006A7E3C"/>
    <w:rsid w:val="006B0C48"/>
    <w:rsid w:val="006B2063"/>
    <w:rsid w:val="006B34E3"/>
    <w:rsid w:val="006B36B6"/>
    <w:rsid w:val="006B4CB1"/>
    <w:rsid w:val="006B629B"/>
    <w:rsid w:val="006B7094"/>
    <w:rsid w:val="006C0194"/>
    <w:rsid w:val="006C07A1"/>
    <w:rsid w:val="006C20B9"/>
    <w:rsid w:val="006C2ACA"/>
    <w:rsid w:val="006C551C"/>
    <w:rsid w:val="006C5B55"/>
    <w:rsid w:val="006C69AE"/>
    <w:rsid w:val="006C6D8D"/>
    <w:rsid w:val="006C726A"/>
    <w:rsid w:val="006C7594"/>
    <w:rsid w:val="006C7B70"/>
    <w:rsid w:val="006D03BB"/>
    <w:rsid w:val="006D3742"/>
    <w:rsid w:val="006D4B85"/>
    <w:rsid w:val="006D5EFB"/>
    <w:rsid w:val="006D6155"/>
    <w:rsid w:val="006E2D4A"/>
    <w:rsid w:val="006E3F2A"/>
    <w:rsid w:val="006E58B3"/>
    <w:rsid w:val="006E6054"/>
    <w:rsid w:val="006E6072"/>
    <w:rsid w:val="006F2E70"/>
    <w:rsid w:val="006F2FFC"/>
    <w:rsid w:val="006F30CC"/>
    <w:rsid w:val="006F5489"/>
    <w:rsid w:val="006F680A"/>
    <w:rsid w:val="006F68F5"/>
    <w:rsid w:val="0070225A"/>
    <w:rsid w:val="007038CF"/>
    <w:rsid w:val="0070578F"/>
    <w:rsid w:val="007057DA"/>
    <w:rsid w:val="007063FD"/>
    <w:rsid w:val="007112CA"/>
    <w:rsid w:val="0071312D"/>
    <w:rsid w:val="00713E7B"/>
    <w:rsid w:val="00715097"/>
    <w:rsid w:val="00717A87"/>
    <w:rsid w:val="00722DBA"/>
    <w:rsid w:val="00723FCB"/>
    <w:rsid w:val="00725361"/>
    <w:rsid w:val="00727DEF"/>
    <w:rsid w:val="007307DA"/>
    <w:rsid w:val="00731FBA"/>
    <w:rsid w:val="007328B4"/>
    <w:rsid w:val="00732B6F"/>
    <w:rsid w:val="00735B1A"/>
    <w:rsid w:val="00735FF4"/>
    <w:rsid w:val="00736108"/>
    <w:rsid w:val="00737003"/>
    <w:rsid w:val="007414E5"/>
    <w:rsid w:val="00741B6F"/>
    <w:rsid w:val="00742BEF"/>
    <w:rsid w:val="00742CFD"/>
    <w:rsid w:val="007432A5"/>
    <w:rsid w:val="007455DC"/>
    <w:rsid w:val="00746691"/>
    <w:rsid w:val="007471F7"/>
    <w:rsid w:val="007477B7"/>
    <w:rsid w:val="007500EC"/>
    <w:rsid w:val="007520E8"/>
    <w:rsid w:val="007532D6"/>
    <w:rsid w:val="00757440"/>
    <w:rsid w:val="007579E1"/>
    <w:rsid w:val="00761E0E"/>
    <w:rsid w:val="00762451"/>
    <w:rsid w:val="00764361"/>
    <w:rsid w:val="007646B7"/>
    <w:rsid w:val="00765061"/>
    <w:rsid w:val="00765E2F"/>
    <w:rsid w:val="00771EA9"/>
    <w:rsid w:val="00775043"/>
    <w:rsid w:val="007757EE"/>
    <w:rsid w:val="0077612D"/>
    <w:rsid w:val="007772D2"/>
    <w:rsid w:val="007807AB"/>
    <w:rsid w:val="00781146"/>
    <w:rsid w:val="00781A51"/>
    <w:rsid w:val="00783DC9"/>
    <w:rsid w:val="00784F95"/>
    <w:rsid w:val="007871BF"/>
    <w:rsid w:val="00787855"/>
    <w:rsid w:val="0079134F"/>
    <w:rsid w:val="00791851"/>
    <w:rsid w:val="0079272E"/>
    <w:rsid w:val="00792891"/>
    <w:rsid w:val="00794951"/>
    <w:rsid w:val="00794BCE"/>
    <w:rsid w:val="00795FBC"/>
    <w:rsid w:val="0079743A"/>
    <w:rsid w:val="007979D8"/>
    <w:rsid w:val="007A137C"/>
    <w:rsid w:val="007A3BFA"/>
    <w:rsid w:val="007A580E"/>
    <w:rsid w:val="007A5AC4"/>
    <w:rsid w:val="007A69AE"/>
    <w:rsid w:val="007B226F"/>
    <w:rsid w:val="007B3F15"/>
    <w:rsid w:val="007B46FD"/>
    <w:rsid w:val="007B4DA9"/>
    <w:rsid w:val="007B7B84"/>
    <w:rsid w:val="007C06A1"/>
    <w:rsid w:val="007C0C74"/>
    <w:rsid w:val="007C1C55"/>
    <w:rsid w:val="007C396E"/>
    <w:rsid w:val="007C427C"/>
    <w:rsid w:val="007C43A0"/>
    <w:rsid w:val="007C4CF6"/>
    <w:rsid w:val="007C697F"/>
    <w:rsid w:val="007C6BA9"/>
    <w:rsid w:val="007C77E3"/>
    <w:rsid w:val="007C7C08"/>
    <w:rsid w:val="007D2619"/>
    <w:rsid w:val="007D2901"/>
    <w:rsid w:val="007D2EFF"/>
    <w:rsid w:val="007D5B7F"/>
    <w:rsid w:val="007D5BE8"/>
    <w:rsid w:val="007D63ED"/>
    <w:rsid w:val="007E0012"/>
    <w:rsid w:val="007E07D2"/>
    <w:rsid w:val="007E0F8D"/>
    <w:rsid w:val="007E122B"/>
    <w:rsid w:val="007E2322"/>
    <w:rsid w:val="007E3B09"/>
    <w:rsid w:val="007E5288"/>
    <w:rsid w:val="007E60FD"/>
    <w:rsid w:val="007E6235"/>
    <w:rsid w:val="007F185B"/>
    <w:rsid w:val="007F4BA3"/>
    <w:rsid w:val="007F5DFA"/>
    <w:rsid w:val="007F70D1"/>
    <w:rsid w:val="007F77E7"/>
    <w:rsid w:val="00802CDA"/>
    <w:rsid w:val="00802F45"/>
    <w:rsid w:val="008036BA"/>
    <w:rsid w:val="008072C1"/>
    <w:rsid w:val="008148D8"/>
    <w:rsid w:val="00822B68"/>
    <w:rsid w:val="00822C1F"/>
    <w:rsid w:val="00822CE2"/>
    <w:rsid w:val="00822F50"/>
    <w:rsid w:val="00824B0C"/>
    <w:rsid w:val="0082622C"/>
    <w:rsid w:val="00831355"/>
    <w:rsid w:val="00833383"/>
    <w:rsid w:val="00833C40"/>
    <w:rsid w:val="00834A5C"/>
    <w:rsid w:val="008350AD"/>
    <w:rsid w:val="00835746"/>
    <w:rsid w:val="00845AB8"/>
    <w:rsid w:val="0084694D"/>
    <w:rsid w:val="008529A0"/>
    <w:rsid w:val="00854456"/>
    <w:rsid w:val="00855A1B"/>
    <w:rsid w:val="00856DB0"/>
    <w:rsid w:val="00857AC8"/>
    <w:rsid w:val="008617A4"/>
    <w:rsid w:val="00862A89"/>
    <w:rsid w:val="0086301E"/>
    <w:rsid w:val="00863AEC"/>
    <w:rsid w:val="008651B1"/>
    <w:rsid w:val="00870B41"/>
    <w:rsid w:val="00872899"/>
    <w:rsid w:val="00872FA1"/>
    <w:rsid w:val="0087354C"/>
    <w:rsid w:val="00874244"/>
    <w:rsid w:val="00875A85"/>
    <w:rsid w:val="0088046A"/>
    <w:rsid w:val="008816FF"/>
    <w:rsid w:val="00881FEA"/>
    <w:rsid w:val="008830FD"/>
    <w:rsid w:val="008835F9"/>
    <w:rsid w:val="00883BEA"/>
    <w:rsid w:val="00886959"/>
    <w:rsid w:val="00886DA3"/>
    <w:rsid w:val="00890033"/>
    <w:rsid w:val="008973D4"/>
    <w:rsid w:val="008A0462"/>
    <w:rsid w:val="008A0F09"/>
    <w:rsid w:val="008A181C"/>
    <w:rsid w:val="008A18EF"/>
    <w:rsid w:val="008A1B64"/>
    <w:rsid w:val="008A3609"/>
    <w:rsid w:val="008A4236"/>
    <w:rsid w:val="008A5243"/>
    <w:rsid w:val="008A53F1"/>
    <w:rsid w:val="008A6C16"/>
    <w:rsid w:val="008A78B0"/>
    <w:rsid w:val="008A791A"/>
    <w:rsid w:val="008B08C9"/>
    <w:rsid w:val="008B0C46"/>
    <w:rsid w:val="008B11BA"/>
    <w:rsid w:val="008B11C0"/>
    <w:rsid w:val="008B1DBE"/>
    <w:rsid w:val="008B218C"/>
    <w:rsid w:val="008B2938"/>
    <w:rsid w:val="008B3C22"/>
    <w:rsid w:val="008B4B32"/>
    <w:rsid w:val="008B5155"/>
    <w:rsid w:val="008B579C"/>
    <w:rsid w:val="008C00B6"/>
    <w:rsid w:val="008C0789"/>
    <w:rsid w:val="008C0F48"/>
    <w:rsid w:val="008C22FF"/>
    <w:rsid w:val="008C2DF9"/>
    <w:rsid w:val="008C415D"/>
    <w:rsid w:val="008C4ECD"/>
    <w:rsid w:val="008C7151"/>
    <w:rsid w:val="008C7733"/>
    <w:rsid w:val="008C79C1"/>
    <w:rsid w:val="008D058D"/>
    <w:rsid w:val="008D25C4"/>
    <w:rsid w:val="008D57D6"/>
    <w:rsid w:val="008D5A37"/>
    <w:rsid w:val="008D68A6"/>
    <w:rsid w:val="008E033D"/>
    <w:rsid w:val="008E063C"/>
    <w:rsid w:val="008E0F48"/>
    <w:rsid w:val="008E31B1"/>
    <w:rsid w:val="008E3793"/>
    <w:rsid w:val="008E430B"/>
    <w:rsid w:val="008E485D"/>
    <w:rsid w:val="008F03E7"/>
    <w:rsid w:val="008F08E2"/>
    <w:rsid w:val="008F154C"/>
    <w:rsid w:val="008F527F"/>
    <w:rsid w:val="008F54ED"/>
    <w:rsid w:val="00902F07"/>
    <w:rsid w:val="00903280"/>
    <w:rsid w:val="00910425"/>
    <w:rsid w:val="00910853"/>
    <w:rsid w:val="00915137"/>
    <w:rsid w:val="009156EC"/>
    <w:rsid w:val="009175A1"/>
    <w:rsid w:val="00917A53"/>
    <w:rsid w:val="00920B9D"/>
    <w:rsid w:val="00922E86"/>
    <w:rsid w:val="009261E8"/>
    <w:rsid w:val="00926684"/>
    <w:rsid w:val="00926811"/>
    <w:rsid w:val="009277FD"/>
    <w:rsid w:val="00927D06"/>
    <w:rsid w:val="00927DC4"/>
    <w:rsid w:val="00927EA1"/>
    <w:rsid w:val="00931A00"/>
    <w:rsid w:val="00931C37"/>
    <w:rsid w:val="00933FD8"/>
    <w:rsid w:val="009363C2"/>
    <w:rsid w:val="00936919"/>
    <w:rsid w:val="00937D14"/>
    <w:rsid w:val="00940234"/>
    <w:rsid w:val="009414B1"/>
    <w:rsid w:val="009416B7"/>
    <w:rsid w:val="00945D41"/>
    <w:rsid w:val="0094795B"/>
    <w:rsid w:val="00950D0E"/>
    <w:rsid w:val="00951814"/>
    <w:rsid w:val="00951C8D"/>
    <w:rsid w:val="00953148"/>
    <w:rsid w:val="009540ED"/>
    <w:rsid w:val="009627B1"/>
    <w:rsid w:val="00964543"/>
    <w:rsid w:val="009651CA"/>
    <w:rsid w:val="00965624"/>
    <w:rsid w:val="00965ACD"/>
    <w:rsid w:val="00970A26"/>
    <w:rsid w:val="00973C97"/>
    <w:rsid w:val="00973FFF"/>
    <w:rsid w:val="00974B17"/>
    <w:rsid w:val="0097713B"/>
    <w:rsid w:val="00980020"/>
    <w:rsid w:val="00980023"/>
    <w:rsid w:val="00980173"/>
    <w:rsid w:val="009802DD"/>
    <w:rsid w:val="0098050E"/>
    <w:rsid w:val="0098353A"/>
    <w:rsid w:val="00987154"/>
    <w:rsid w:val="00993C50"/>
    <w:rsid w:val="009965A8"/>
    <w:rsid w:val="0099677B"/>
    <w:rsid w:val="00997C86"/>
    <w:rsid w:val="00997F41"/>
    <w:rsid w:val="009A0339"/>
    <w:rsid w:val="009A2B49"/>
    <w:rsid w:val="009A42F9"/>
    <w:rsid w:val="009A550E"/>
    <w:rsid w:val="009A63D0"/>
    <w:rsid w:val="009A79E7"/>
    <w:rsid w:val="009A7D91"/>
    <w:rsid w:val="009B3422"/>
    <w:rsid w:val="009B38EC"/>
    <w:rsid w:val="009B4C18"/>
    <w:rsid w:val="009B7B12"/>
    <w:rsid w:val="009C025C"/>
    <w:rsid w:val="009C152B"/>
    <w:rsid w:val="009C2C62"/>
    <w:rsid w:val="009C3E4B"/>
    <w:rsid w:val="009C416E"/>
    <w:rsid w:val="009C48BA"/>
    <w:rsid w:val="009C5FF6"/>
    <w:rsid w:val="009C6AD0"/>
    <w:rsid w:val="009D0791"/>
    <w:rsid w:val="009D2D68"/>
    <w:rsid w:val="009D3797"/>
    <w:rsid w:val="009D5B22"/>
    <w:rsid w:val="009D5F05"/>
    <w:rsid w:val="009E05B2"/>
    <w:rsid w:val="009E0C39"/>
    <w:rsid w:val="009E38DA"/>
    <w:rsid w:val="009E435C"/>
    <w:rsid w:val="009E7A2D"/>
    <w:rsid w:val="009F106F"/>
    <w:rsid w:val="009F345B"/>
    <w:rsid w:val="009F50F7"/>
    <w:rsid w:val="009F5801"/>
    <w:rsid w:val="009F5EC9"/>
    <w:rsid w:val="009F6BCC"/>
    <w:rsid w:val="00A01C09"/>
    <w:rsid w:val="00A02EB6"/>
    <w:rsid w:val="00A0350C"/>
    <w:rsid w:val="00A03793"/>
    <w:rsid w:val="00A0451E"/>
    <w:rsid w:val="00A05AE9"/>
    <w:rsid w:val="00A078D2"/>
    <w:rsid w:val="00A07E62"/>
    <w:rsid w:val="00A10DE1"/>
    <w:rsid w:val="00A11587"/>
    <w:rsid w:val="00A12CF7"/>
    <w:rsid w:val="00A17D5D"/>
    <w:rsid w:val="00A20784"/>
    <w:rsid w:val="00A228F3"/>
    <w:rsid w:val="00A243EE"/>
    <w:rsid w:val="00A2613A"/>
    <w:rsid w:val="00A30980"/>
    <w:rsid w:val="00A31374"/>
    <w:rsid w:val="00A323FA"/>
    <w:rsid w:val="00A325BB"/>
    <w:rsid w:val="00A329BD"/>
    <w:rsid w:val="00A33086"/>
    <w:rsid w:val="00A33B9E"/>
    <w:rsid w:val="00A34BAA"/>
    <w:rsid w:val="00A34FD1"/>
    <w:rsid w:val="00A35C89"/>
    <w:rsid w:val="00A3671C"/>
    <w:rsid w:val="00A40279"/>
    <w:rsid w:val="00A40E2A"/>
    <w:rsid w:val="00A43EF3"/>
    <w:rsid w:val="00A45957"/>
    <w:rsid w:val="00A45E10"/>
    <w:rsid w:val="00A468B6"/>
    <w:rsid w:val="00A5005C"/>
    <w:rsid w:val="00A52BFB"/>
    <w:rsid w:val="00A53352"/>
    <w:rsid w:val="00A55DE2"/>
    <w:rsid w:val="00A56ABE"/>
    <w:rsid w:val="00A6112D"/>
    <w:rsid w:val="00A613D2"/>
    <w:rsid w:val="00A614E0"/>
    <w:rsid w:val="00A6150E"/>
    <w:rsid w:val="00A65B01"/>
    <w:rsid w:val="00A70530"/>
    <w:rsid w:val="00A70F96"/>
    <w:rsid w:val="00A71567"/>
    <w:rsid w:val="00A719E3"/>
    <w:rsid w:val="00A74810"/>
    <w:rsid w:val="00A74E10"/>
    <w:rsid w:val="00A77C86"/>
    <w:rsid w:val="00A77ED4"/>
    <w:rsid w:val="00A80BF2"/>
    <w:rsid w:val="00A82E14"/>
    <w:rsid w:val="00A8663A"/>
    <w:rsid w:val="00A86D87"/>
    <w:rsid w:val="00A90E0A"/>
    <w:rsid w:val="00A93B35"/>
    <w:rsid w:val="00A953FA"/>
    <w:rsid w:val="00A95E73"/>
    <w:rsid w:val="00AA0768"/>
    <w:rsid w:val="00AA253F"/>
    <w:rsid w:val="00AA4B14"/>
    <w:rsid w:val="00AA5FC7"/>
    <w:rsid w:val="00AB0DC5"/>
    <w:rsid w:val="00AB118F"/>
    <w:rsid w:val="00AB157A"/>
    <w:rsid w:val="00AB37BF"/>
    <w:rsid w:val="00AB4DC8"/>
    <w:rsid w:val="00AB6B00"/>
    <w:rsid w:val="00AC27DB"/>
    <w:rsid w:val="00AC3D05"/>
    <w:rsid w:val="00AC5B1D"/>
    <w:rsid w:val="00AC6884"/>
    <w:rsid w:val="00AD662D"/>
    <w:rsid w:val="00AE0E12"/>
    <w:rsid w:val="00AE5D84"/>
    <w:rsid w:val="00AE6B9A"/>
    <w:rsid w:val="00AF5C43"/>
    <w:rsid w:val="00B00F53"/>
    <w:rsid w:val="00B011B5"/>
    <w:rsid w:val="00B028F4"/>
    <w:rsid w:val="00B04321"/>
    <w:rsid w:val="00B04609"/>
    <w:rsid w:val="00B04B24"/>
    <w:rsid w:val="00B06966"/>
    <w:rsid w:val="00B0701A"/>
    <w:rsid w:val="00B07DD6"/>
    <w:rsid w:val="00B13B5A"/>
    <w:rsid w:val="00B14716"/>
    <w:rsid w:val="00B15211"/>
    <w:rsid w:val="00B15745"/>
    <w:rsid w:val="00B165C9"/>
    <w:rsid w:val="00B170CA"/>
    <w:rsid w:val="00B211AD"/>
    <w:rsid w:val="00B21DF5"/>
    <w:rsid w:val="00B22DA0"/>
    <w:rsid w:val="00B2306A"/>
    <w:rsid w:val="00B25FC2"/>
    <w:rsid w:val="00B279EB"/>
    <w:rsid w:val="00B33190"/>
    <w:rsid w:val="00B356C8"/>
    <w:rsid w:val="00B35896"/>
    <w:rsid w:val="00B35E1A"/>
    <w:rsid w:val="00B372E9"/>
    <w:rsid w:val="00B37B0D"/>
    <w:rsid w:val="00B40009"/>
    <w:rsid w:val="00B402CB"/>
    <w:rsid w:val="00B4097D"/>
    <w:rsid w:val="00B42B6C"/>
    <w:rsid w:val="00B43663"/>
    <w:rsid w:val="00B46224"/>
    <w:rsid w:val="00B46265"/>
    <w:rsid w:val="00B500C6"/>
    <w:rsid w:val="00B50271"/>
    <w:rsid w:val="00B50BB7"/>
    <w:rsid w:val="00B5166A"/>
    <w:rsid w:val="00B52612"/>
    <w:rsid w:val="00B52F9A"/>
    <w:rsid w:val="00B54427"/>
    <w:rsid w:val="00B57D46"/>
    <w:rsid w:val="00B6009C"/>
    <w:rsid w:val="00B60FEF"/>
    <w:rsid w:val="00B62408"/>
    <w:rsid w:val="00B63AEB"/>
    <w:rsid w:val="00B6619A"/>
    <w:rsid w:val="00B6642E"/>
    <w:rsid w:val="00B704D8"/>
    <w:rsid w:val="00B71E5C"/>
    <w:rsid w:val="00B71FB1"/>
    <w:rsid w:val="00B7265B"/>
    <w:rsid w:val="00B72983"/>
    <w:rsid w:val="00B72B19"/>
    <w:rsid w:val="00B74764"/>
    <w:rsid w:val="00B759F1"/>
    <w:rsid w:val="00B75DC9"/>
    <w:rsid w:val="00B76406"/>
    <w:rsid w:val="00B7692B"/>
    <w:rsid w:val="00B8041D"/>
    <w:rsid w:val="00B81039"/>
    <w:rsid w:val="00B81A10"/>
    <w:rsid w:val="00B83279"/>
    <w:rsid w:val="00B8479D"/>
    <w:rsid w:val="00B86693"/>
    <w:rsid w:val="00B87440"/>
    <w:rsid w:val="00B87E3B"/>
    <w:rsid w:val="00B90759"/>
    <w:rsid w:val="00B92933"/>
    <w:rsid w:val="00B9591F"/>
    <w:rsid w:val="00B961AC"/>
    <w:rsid w:val="00BA076F"/>
    <w:rsid w:val="00BA0799"/>
    <w:rsid w:val="00BA10B3"/>
    <w:rsid w:val="00BA18AC"/>
    <w:rsid w:val="00BA19EF"/>
    <w:rsid w:val="00BA25B3"/>
    <w:rsid w:val="00BA319C"/>
    <w:rsid w:val="00BA45F2"/>
    <w:rsid w:val="00BA4662"/>
    <w:rsid w:val="00BA533B"/>
    <w:rsid w:val="00BA6DAF"/>
    <w:rsid w:val="00BB0956"/>
    <w:rsid w:val="00BB0CF4"/>
    <w:rsid w:val="00BB10A1"/>
    <w:rsid w:val="00BB1ECF"/>
    <w:rsid w:val="00BB281E"/>
    <w:rsid w:val="00BB2D06"/>
    <w:rsid w:val="00BB3596"/>
    <w:rsid w:val="00BB3B8C"/>
    <w:rsid w:val="00BB745B"/>
    <w:rsid w:val="00BC1026"/>
    <w:rsid w:val="00BC1E88"/>
    <w:rsid w:val="00BC3A14"/>
    <w:rsid w:val="00BD0813"/>
    <w:rsid w:val="00BD0F22"/>
    <w:rsid w:val="00BD1204"/>
    <w:rsid w:val="00BD173F"/>
    <w:rsid w:val="00BD4624"/>
    <w:rsid w:val="00BD7AD6"/>
    <w:rsid w:val="00BD7C24"/>
    <w:rsid w:val="00BE081A"/>
    <w:rsid w:val="00BE2650"/>
    <w:rsid w:val="00BE398C"/>
    <w:rsid w:val="00BE3AA4"/>
    <w:rsid w:val="00BE4940"/>
    <w:rsid w:val="00BE5809"/>
    <w:rsid w:val="00BE5B7A"/>
    <w:rsid w:val="00BE5DC9"/>
    <w:rsid w:val="00BE76F5"/>
    <w:rsid w:val="00BF14FC"/>
    <w:rsid w:val="00BF183A"/>
    <w:rsid w:val="00BF5D19"/>
    <w:rsid w:val="00BF6421"/>
    <w:rsid w:val="00BF77D6"/>
    <w:rsid w:val="00C002B7"/>
    <w:rsid w:val="00C03286"/>
    <w:rsid w:val="00C03592"/>
    <w:rsid w:val="00C03D9C"/>
    <w:rsid w:val="00C04FDA"/>
    <w:rsid w:val="00C059A2"/>
    <w:rsid w:val="00C06069"/>
    <w:rsid w:val="00C12214"/>
    <w:rsid w:val="00C13B53"/>
    <w:rsid w:val="00C17ECE"/>
    <w:rsid w:val="00C223B6"/>
    <w:rsid w:val="00C224B6"/>
    <w:rsid w:val="00C25D44"/>
    <w:rsid w:val="00C2764A"/>
    <w:rsid w:val="00C27B52"/>
    <w:rsid w:val="00C30897"/>
    <w:rsid w:val="00C31438"/>
    <w:rsid w:val="00C321E9"/>
    <w:rsid w:val="00C37AA4"/>
    <w:rsid w:val="00C42397"/>
    <w:rsid w:val="00C434E7"/>
    <w:rsid w:val="00C44E06"/>
    <w:rsid w:val="00C45AC7"/>
    <w:rsid w:val="00C47E8B"/>
    <w:rsid w:val="00C47F7D"/>
    <w:rsid w:val="00C5116D"/>
    <w:rsid w:val="00C515BA"/>
    <w:rsid w:val="00C5207F"/>
    <w:rsid w:val="00C52183"/>
    <w:rsid w:val="00C527A5"/>
    <w:rsid w:val="00C5407E"/>
    <w:rsid w:val="00C54184"/>
    <w:rsid w:val="00C57FBD"/>
    <w:rsid w:val="00C60032"/>
    <w:rsid w:val="00C6158F"/>
    <w:rsid w:val="00C61AA2"/>
    <w:rsid w:val="00C61E5B"/>
    <w:rsid w:val="00C6228F"/>
    <w:rsid w:val="00C6364F"/>
    <w:rsid w:val="00C63A9B"/>
    <w:rsid w:val="00C64E7F"/>
    <w:rsid w:val="00C66F0F"/>
    <w:rsid w:val="00C674E6"/>
    <w:rsid w:val="00C70476"/>
    <w:rsid w:val="00C70E8D"/>
    <w:rsid w:val="00C71101"/>
    <w:rsid w:val="00C71F5D"/>
    <w:rsid w:val="00C7303C"/>
    <w:rsid w:val="00C751AB"/>
    <w:rsid w:val="00C76449"/>
    <w:rsid w:val="00C80774"/>
    <w:rsid w:val="00C814D9"/>
    <w:rsid w:val="00C8299B"/>
    <w:rsid w:val="00C877B6"/>
    <w:rsid w:val="00C87800"/>
    <w:rsid w:val="00C930D5"/>
    <w:rsid w:val="00C93717"/>
    <w:rsid w:val="00CA033C"/>
    <w:rsid w:val="00CA0B30"/>
    <w:rsid w:val="00CA151E"/>
    <w:rsid w:val="00CA21A8"/>
    <w:rsid w:val="00CA5189"/>
    <w:rsid w:val="00CA68B4"/>
    <w:rsid w:val="00CA70FD"/>
    <w:rsid w:val="00CA723D"/>
    <w:rsid w:val="00CA7684"/>
    <w:rsid w:val="00CA7D8D"/>
    <w:rsid w:val="00CB0F47"/>
    <w:rsid w:val="00CB3103"/>
    <w:rsid w:val="00CB5140"/>
    <w:rsid w:val="00CB540F"/>
    <w:rsid w:val="00CB5941"/>
    <w:rsid w:val="00CB66EF"/>
    <w:rsid w:val="00CB7420"/>
    <w:rsid w:val="00CC3A4F"/>
    <w:rsid w:val="00CD15F6"/>
    <w:rsid w:val="00CD2F31"/>
    <w:rsid w:val="00CE0550"/>
    <w:rsid w:val="00CE0651"/>
    <w:rsid w:val="00CE09ED"/>
    <w:rsid w:val="00CE4D45"/>
    <w:rsid w:val="00CE6752"/>
    <w:rsid w:val="00CE68FB"/>
    <w:rsid w:val="00CF2379"/>
    <w:rsid w:val="00CF32F3"/>
    <w:rsid w:val="00CF6FE5"/>
    <w:rsid w:val="00D04055"/>
    <w:rsid w:val="00D05FD2"/>
    <w:rsid w:val="00D073ED"/>
    <w:rsid w:val="00D10352"/>
    <w:rsid w:val="00D10404"/>
    <w:rsid w:val="00D114A3"/>
    <w:rsid w:val="00D11844"/>
    <w:rsid w:val="00D14176"/>
    <w:rsid w:val="00D16366"/>
    <w:rsid w:val="00D21194"/>
    <w:rsid w:val="00D213DD"/>
    <w:rsid w:val="00D225D5"/>
    <w:rsid w:val="00D2502E"/>
    <w:rsid w:val="00D2674D"/>
    <w:rsid w:val="00D27DD3"/>
    <w:rsid w:val="00D27F3A"/>
    <w:rsid w:val="00D30986"/>
    <w:rsid w:val="00D32022"/>
    <w:rsid w:val="00D3322E"/>
    <w:rsid w:val="00D340D2"/>
    <w:rsid w:val="00D37D28"/>
    <w:rsid w:val="00D428EB"/>
    <w:rsid w:val="00D42D3E"/>
    <w:rsid w:val="00D43835"/>
    <w:rsid w:val="00D44629"/>
    <w:rsid w:val="00D448F3"/>
    <w:rsid w:val="00D46A42"/>
    <w:rsid w:val="00D5014D"/>
    <w:rsid w:val="00D53E9F"/>
    <w:rsid w:val="00D541B8"/>
    <w:rsid w:val="00D56D42"/>
    <w:rsid w:val="00D56EFE"/>
    <w:rsid w:val="00D57A69"/>
    <w:rsid w:val="00D60456"/>
    <w:rsid w:val="00D617DC"/>
    <w:rsid w:val="00D65837"/>
    <w:rsid w:val="00D65AB6"/>
    <w:rsid w:val="00D67ED6"/>
    <w:rsid w:val="00D70A55"/>
    <w:rsid w:val="00D71582"/>
    <w:rsid w:val="00D72C83"/>
    <w:rsid w:val="00D849A4"/>
    <w:rsid w:val="00D84AE5"/>
    <w:rsid w:val="00D86620"/>
    <w:rsid w:val="00D8777D"/>
    <w:rsid w:val="00D906EA"/>
    <w:rsid w:val="00D907AC"/>
    <w:rsid w:val="00D9119A"/>
    <w:rsid w:val="00D95D62"/>
    <w:rsid w:val="00D965D1"/>
    <w:rsid w:val="00DA0985"/>
    <w:rsid w:val="00DA37F3"/>
    <w:rsid w:val="00DA3D2B"/>
    <w:rsid w:val="00DA4116"/>
    <w:rsid w:val="00DA4E4C"/>
    <w:rsid w:val="00DA530C"/>
    <w:rsid w:val="00DA6FE5"/>
    <w:rsid w:val="00DA7E85"/>
    <w:rsid w:val="00DB04DE"/>
    <w:rsid w:val="00DB4353"/>
    <w:rsid w:val="00DB768A"/>
    <w:rsid w:val="00DB77BB"/>
    <w:rsid w:val="00DC4823"/>
    <w:rsid w:val="00DC584D"/>
    <w:rsid w:val="00DD058E"/>
    <w:rsid w:val="00DD0F53"/>
    <w:rsid w:val="00DD3BEB"/>
    <w:rsid w:val="00DD50E4"/>
    <w:rsid w:val="00DD58D0"/>
    <w:rsid w:val="00DD5BE6"/>
    <w:rsid w:val="00DD5C61"/>
    <w:rsid w:val="00DD5FB9"/>
    <w:rsid w:val="00DE056E"/>
    <w:rsid w:val="00DE2264"/>
    <w:rsid w:val="00DE3D01"/>
    <w:rsid w:val="00DE3FB0"/>
    <w:rsid w:val="00DE5273"/>
    <w:rsid w:val="00DE5516"/>
    <w:rsid w:val="00DE61F5"/>
    <w:rsid w:val="00DE75B6"/>
    <w:rsid w:val="00DF028D"/>
    <w:rsid w:val="00DF2F77"/>
    <w:rsid w:val="00DF32B7"/>
    <w:rsid w:val="00DF3A88"/>
    <w:rsid w:val="00E031E4"/>
    <w:rsid w:val="00E0459E"/>
    <w:rsid w:val="00E058D2"/>
    <w:rsid w:val="00E05F8E"/>
    <w:rsid w:val="00E06693"/>
    <w:rsid w:val="00E069C8"/>
    <w:rsid w:val="00E1303E"/>
    <w:rsid w:val="00E134C6"/>
    <w:rsid w:val="00E14244"/>
    <w:rsid w:val="00E17EFD"/>
    <w:rsid w:val="00E22026"/>
    <w:rsid w:val="00E2203F"/>
    <w:rsid w:val="00E22809"/>
    <w:rsid w:val="00E22F67"/>
    <w:rsid w:val="00E2349C"/>
    <w:rsid w:val="00E23B0D"/>
    <w:rsid w:val="00E251D1"/>
    <w:rsid w:val="00E2640F"/>
    <w:rsid w:val="00E2738A"/>
    <w:rsid w:val="00E30708"/>
    <w:rsid w:val="00E319B3"/>
    <w:rsid w:val="00E33654"/>
    <w:rsid w:val="00E33945"/>
    <w:rsid w:val="00E34A3E"/>
    <w:rsid w:val="00E35CAD"/>
    <w:rsid w:val="00E36C67"/>
    <w:rsid w:val="00E4229B"/>
    <w:rsid w:val="00E43603"/>
    <w:rsid w:val="00E43D85"/>
    <w:rsid w:val="00E46E00"/>
    <w:rsid w:val="00E511D4"/>
    <w:rsid w:val="00E52C6B"/>
    <w:rsid w:val="00E53C3F"/>
    <w:rsid w:val="00E5561E"/>
    <w:rsid w:val="00E61319"/>
    <w:rsid w:val="00E61491"/>
    <w:rsid w:val="00E61900"/>
    <w:rsid w:val="00E627D0"/>
    <w:rsid w:val="00E65478"/>
    <w:rsid w:val="00E65BC6"/>
    <w:rsid w:val="00E74A3D"/>
    <w:rsid w:val="00E804C5"/>
    <w:rsid w:val="00E837D5"/>
    <w:rsid w:val="00E84024"/>
    <w:rsid w:val="00E84BC9"/>
    <w:rsid w:val="00E87805"/>
    <w:rsid w:val="00E90D10"/>
    <w:rsid w:val="00E944CE"/>
    <w:rsid w:val="00E95AA9"/>
    <w:rsid w:val="00E97008"/>
    <w:rsid w:val="00EA42AC"/>
    <w:rsid w:val="00EA77E1"/>
    <w:rsid w:val="00EB0010"/>
    <w:rsid w:val="00EB0098"/>
    <w:rsid w:val="00EB0DDF"/>
    <w:rsid w:val="00EB1403"/>
    <w:rsid w:val="00EB14C8"/>
    <w:rsid w:val="00EB1D34"/>
    <w:rsid w:val="00EB1F5C"/>
    <w:rsid w:val="00EB1F6F"/>
    <w:rsid w:val="00EB2AB5"/>
    <w:rsid w:val="00EB3E40"/>
    <w:rsid w:val="00EB5BF3"/>
    <w:rsid w:val="00EB616D"/>
    <w:rsid w:val="00EB77A3"/>
    <w:rsid w:val="00EC28DE"/>
    <w:rsid w:val="00EC3ADA"/>
    <w:rsid w:val="00EC4282"/>
    <w:rsid w:val="00EC5448"/>
    <w:rsid w:val="00EC6AD0"/>
    <w:rsid w:val="00ED07FE"/>
    <w:rsid w:val="00ED1823"/>
    <w:rsid w:val="00ED219F"/>
    <w:rsid w:val="00ED3393"/>
    <w:rsid w:val="00ED3D45"/>
    <w:rsid w:val="00ED67C3"/>
    <w:rsid w:val="00ED6F8C"/>
    <w:rsid w:val="00EE3AD1"/>
    <w:rsid w:val="00EE3D29"/>
    <w:rsid w:val="00EE4F74"/>
    <w:rsid w:val="00EE59E3"/>
    <w:rsid w:val="00EE6692"/>
    <w:rsid w:val="00EE6C1F"/>
    <w:rsid w:val="00EE747F"/>
    <w:rsid w:val="00EE7E06"/>
    <w:rsid w:val="00EE7FAD"/>
    <w:rsid w:val="00EF02A4"/>
    <w:rsid w:val="00EF06A2"/>
    <w:rsid w:val="00EF1907"/>
    <w:rsid w:val="00EF3765"/>
    <w:rsid w:val="00EF3EB7"/>
    <w:rsid w:val="00EF5F3D"/>
    <w:rsid w:val="00EF68D8"/>
    <w:rsid w:val="00EF6B0C"/>
    <w:rsid w:val="00EF7D67"/>
    <w:rsid w:val="00F0269D"/>
    <w:rsid w:val="00F027BB"/>
    <w:rsid w:val="00F0721F"/>
    <w:rsid w:val="00F10E97"/>
    <w:rsid w:val="00F11A66"/>
    <w:rsid w:val="00F121EE"/>
    <w:rsid w:val="00F129E2"/>
    <w:rsid w:val="00F139D9"/>
    <w:rsid w:val="00F1502F"/>
    <w:rsid w:val="00F151EA"/>
    <w:rsid w:val="00F16E85"/>
    <w:rsid w:val="00F17A4C"/>
    <w:rsid w:val="00F24358"/>
    <w:rsid w:val="00F24473"/>
    <w:rsid w:val="00F2475A"/>
    <w:rsid w:val="00F269F6"/>
    <w:rsid w:val="00F30B5F"/>
    <w:rsid w:val="00F31074"/>
    <w:rsid w:val="00F323BD"/>
    <w:rsid w:val="00F330D4"/>
    <w:rsid w:val="00F33D6F"/>
    <w:rsid w:val="00F34BB4"/>
    <w:rsid w:val="00F368E7"/>
    <w:rsid w:val="00F40765"/>
    <w:rsid w:val="00F409C8"/>
    <w:rsid w:val="00F4187E"/>
    <w:rsid w:val="00F434C0"/>
    <w:rsid w:val="00F43B17"/>
    <w:rsid w:val="00F43D06"/>
    <w:rsid w:val="00F45110"/>
    <w:rsid w:val="00F46979"/>
    <w:rsid w:val="00F51A3C"/>
    <w:rsid w:val="00F53BBA"/>
    <w:rsid w:val="00F5626C"/>
    <w:rsid w:val="00F56E51"/>
    <w:rsid w:val="00F6051B"/>
    <w:rsid w:val="00F60C73"/>
    <w:rsid w:val="00F62292"/>
    <w:rsid w:val="00F64DB6"/>
    <w:rsid w:val="00F64F40"/>
    <w:rsid w:val="00F657AA"/>
    <w:rsid w:val="00F66063"/>
    <w:rsid w:val="00F67DD7"/>
    <w:rsid w:val="00F708BC"/>
    <w:rsid w:val="00F71770"/>
    <w:rsid w:val="00F7250A"/>
    <w:rsid w:val="00F73C7A"/>
    <w:rsid w:val="00F75B3C"/>
    <w:rsid w:val="00F77173"/>
    <w:rsid w:val="00F7754E"/>
    <w:rsid w:val="00F8211C"/>
    <w:rsid w:val="00F8372A"/>
    <w:rsid w:val="00F83736"/>
    <w:rsid w:val="00F8476A"/>
    <w:rsid w:val="00F84B01"/>
    <w:rsid w:val="00F87337"/>
    <w:rsid w:val="00F93B96"/>
    <w:rsid w:val="00F93C97"/>
    <w:rsid w:val="00F93FA6"/>
    <w:rsid w:val="00F94473"/>
    <w:rsid w:val="00F95DFF"/>
    <w:rsid w:val="00F96707"/>
    <w:rsid w:val="00F97074"/>
    <w:rsid w:val="00F97876"/>
    <w:rsid w:val="00FA1131"/>
    <w:rsid w:val="00FA1959"/>
    <w:rsid w:val="00FA1C52"/>
    <w:rsid w:val="00FA1FB8"/>
    <w:rsid w:val="00FA2FE3"/>
    <w:rsid w:val="00FA6430"/>
    <w:rsid w:val="00FB17E4"/>
    <w:rsid w:val="00FB21B6"/>
    <w:rsid w:val="00FB2555"/>
    <w:rsid w:val="00FB29A2"/>
    <w:rsid w:val="00FB3F83"/>
    <w:rsid w:val="00FB4100"/>
    <w:rsid w:val="00FB4518"/>
    <w:rsid w:val="00FB4572"/>
    <w:rsid w:val="00FB479D"/>
    <w:rsid w:val="00FC024F"/>
    <w:rsid w:val="00FC0880"/>
    <w:rsid w:val="00FC1213"/>
    <w:rsid w:val="00FC23AA"/>
    <w:rsid w:val="00FC3953"/>
    <w:rsid w:val="00FC5695"/>
    <w:rsid w:val="00FC6C1B"/>
    <w:rsid w:val="00FC7293"/>
    <w:rsid w:val="00FD0C39"/>
    <w:rsid w:val="00FD1300"/>
    <w:rsid w:val="00FD272B"/>
    <w:rsid w:val="00FD488F"/>
    <w:rsid w:val="00FD7EF6"/>
    <w:rsid w:val="00FE07CE"/>
    <w:rsid w:val="00FE0FDE"/>
    <w:rsid w:val="00FE2FC9"/>
    <w:rsid w:val="00FE30A4"/>
    <w:rsid w:val="00FE6C59"/>
    <w:rsid w:val="00FE7D3D"/>
    <w:rsid w:val="00FE7EFD"/>
    <w:rsid w:val="00FF284B"/>
    <w:rsid w:val="00FF5E3C"/>
    <w:rsid w:val="00FF674E"/>
    <w:rsid w:val="00FF71AA"/>
    <w:rsid w:val="00FF7A8C"/>
    <w:rsid w:val="00FF7F9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rules v:ext="edit">
        <o:r id="V:Rule1" type="connector" idref="#AutoShape 55"/>
        <o:r id="V:Rule2" type="connector" idref="#AutoShape 55"/>
        <o:r id="V:Rule3" type="connector" idref="#AutoShape 74"/>
        <o:r id="V:Rule4" type="connector" idref="#AutoShape 73"/>
        <o:r id="V:Rule5" type="connector" idref="#AutoShape 69"/>
        <o:r id="V:Rule6" type="connector" idref="#AutoShape 70"/>
        <o:r id="V:Rule7" type="connector" idref="#AutoShape 72"/>
        <o:r id="V:Rule8" type="connector" idref="#AutoShape 71"/>
        <o:r id="V:Rule9" type="connector" idref="#_x0000_s1071"/>
        <o:r id="V:Rule10" type="connector" idref="#_x0000_s1072"/>
        <o:r id="V:Rule11" type="connector" idref="#AutoShape 341"/>
        <o:r id="V:Rule12" type="connector" idref="#AutoShape 342"/>
        <o:r id="V:Rule13" type="connector" idref="#AutoShape 343"/>
        <o:r id="V:Rule14" type="connector" idref="#AutoShape 344"/>
        <o:r id="V:Rule15" type="connector" idref="#AutoShape 342"/>
        <o:r id="V:Rule16" type="connector" idref="#_x0000_s1082"/>
        <o:r id="V:Rule17" type="connector" idref="#_x0000_s1083"/>
        <o:r id="V:Rule18" type="connector" idref="#_x0000_s1145"/>
        <o:r id="V:Rule19" type="connector" idref="#_x0000_s1146"/>
        <o:r id="V:Rule20" type="connector" idref="#_x0000_s1147"/>
        <o:r id="V:Rule21" type="connector" idref="#_x0000_s1148"/>
        <o:r id="V:Rule22" type="connector" idref="#_x0000_s1149"/>
        <o:r id="V:Rule23" type="connector" idref="#_x0000_s1150"/>
        <o:r id="V:Rule24" type="connector" idref="#_x0000_s1151"/>
        <o:r id="V:Rule25" type="connector" idref="#AutoShape 342"/>
        <o:r id="V:Rule26" type="connector" idref="#AutoShape 342"/>
        <o:r id="V:Rule27" type="connector" idref="#_x0000_s1159"/>
        <o:r id="V:Rule28" type="connector" idref="#_x0000_s1158"/>
        <o:r id="V:Rule29" type="connector" idref="#_x0000_s1157"/>
        <o:r id="V:Rule30" type="connector" idref="#AutoShape 3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35" w:qFormat="1"/>
    <w:lsdException w:name="footnote reference" w:uiPriority="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73C83"/>
    <w:pPr>
      <w:spacing w:after="200" w:line="276" w:lineRule="auto"/>
    </w:pPr>
    <w:rPr>
      <w:lang w:val="cs-CZ"/>
    </w:rPr>
  </w:style>
  <w:style w:type="paragraph" w:styleId="Nadpis1">
    <w:name w:val="heading 1"/>
    <w:basedOn w:val="Normln"/>
    <w:next w:val="Normln"/>
    <w:link w:val="Nadpis1Char"/>
    <w:qFormat/>
    <w:rsid w:val="006F30CC"/>
    <w:pPr>
      <w:keepNext/>
      <w:keepLines/>
      <w:spacing w:before="480" w:after="0"/>
      <w:outlineLvl w:val="0"/>
    </w:pPr>
    <w:rPr>
      <w:rFonts w:ascii="Arial" w:eastAsia="Times New Roman" w:hAnsi="Arial"/>
      <w:b/>
      <w:bCs/>
      <w:color w:val="365F91"/>
      <w:sz w:val="28"/>
      <w:szCs w:val="28"/>
    </w:rPr>
  </w:style>
  <w:style w:type="paragraph" w:styleId="Nadpis2">
    <w:name w:val="heading 2"/>
    <w:basedOn w:val="Normln"/>
    <w:next w:val="Normln"/>
    <w:link w:val="Nadpis2Char"/>
    <w:qFormat/>
    <w:rsid w:val="00BE398C"/>
    <w:pPr>
      <w:keepNext/>
      <w:keepLines/>
      <w:numPr>
        <w:numId w:val="45"/>
      </w:numPr>
      <w:spacing w:before="200" w:after="0"/>
      <w:outlineLvl w:val="1"/>
    </w:pPr>
    <w:rPr>
      <w:rFonts w:ascii="Arial" w:eastAsia="Times New Roman" w:hAnsi="Arial"/>
      <w:b/>
      <w:bCs/>
      <w:color w:val="4F81BD"/>
      <w:sz w:val="24"/>
      <w:szCs w:val="26"/>
    </w:rPr>
  </w:style>
  <w:style w:type="paragraph" w:styleId="Nadpis3">
    <w:name w:val="heading 3"/>
    <w:basedOn w:val="Normln"/>
    <w:next w:val="Normln"/>
    <w:link w:val="Nadpis3Char"/>
    <w:qFormat/>
    <w:rsid w:val="00CA21A8"/>
    <w:pPr>
      <w:keepNext/>
      <w:keepLines/>
      <w:spacing w:before="200" w:after="0"/>
      <w:outlineLvl w:val="2"/>
    </w:pPr>
    <w:rPr>
      <w:rFonts w:ascii="Cambria" w:eastAsia="Times New Roman" w:hAnsi="Cambria"/>
      <w:b/>
      <w:bCs/>
      <w:color w:val="4F81BD"/>
    </w:rPr>
  </w:style>
  <w:style w:type="paragraph" w:styleId="Nadpis4">
    <w:name w:val="heading 4"/>
    <w:basedOn w:val="Normln"/>
    <w:next w:val="Normln"/>
    <w:link w:val="Nadpis4Char"/>
    <w:qFormat/>
    <w:locked/>
    <w:rsid w:val="00B2306A"/>
    <w:pPr>
      <w:keepNext/>
      <w:keepLines/>
      <w:spacing w:before="200" w:after="60" w:line="240" w:lineRule="auto"/>
      <w:ind w:left="864" w:hanging="864"/>
      <w:jc w:val="both"/>
      <w:outlineLvl w:val="3"/>
    </w:pPr>
    <w:rPr>
      <w:rFonts w:eastAsia="Times New Roman"/>
      <w:b/>
      <w:color w:val="4F81BD"/>
      <w:szCs w:val="20"/>
      <w:lang w:eastAsia="cs-CZ"/>
    </w:rPr>
  </w:style>
  <w:style w:type="paragraph" w:styleId="Nadpis5">
    <w:name w:val="heading 5"/>
    <w:basedOn w:val="Normln"/>
    <w:next w:val="Normln"/>
    <w:link w:val="Nadpis5Char"/>
    <w:uiPriority w:val="9"/>
    <w:semiHidden/>
    <w:unhideWhenUsed/>
    <w:qFormat/>
    <w:locked/>
    <w:rsid w:val="00B2306A"/>
    <w:pPr>
      <w:keepNext/>
      <w:keepLines/>
      <w:spacing w:before="200" w:after="0"/>
      <w:ind w:left="1008" w:hanging="1008"/>
      <w:jc w:val="both"/>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locked/>
    <w:rsid w:val="00B2306A"/>
    <w:pPr>
      <w:keepNext/>
      <w:keepLines/>
      <w:spacing w:before="200" w:after="0"/>
      <w:ind w:left="1152" w:hanging="1152"/>
      <w:jc w:val="both"/>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locked/>
    <w:rsid w:val="00B2306A"/>
    <w:pPr>
      <w:keepNext/>
      <w:keepLines/>
      <w:spacing w:before="200" w:after="0"/>
      <w:ind w:left="1296" w:hanging="1296"/>
      <w:jc w:val="both"/>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locked/>
    <w:rsid w:val="00B2306A"/>
    <w:pPr>
      <w:keepNext/>
      <w:keepLines/>
      <w:spacing w:before="200" w:after="0"/>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locked/>
    <w:rsid w:val="00B2306A"/>
    <w:pPr>
      <w:keepNext/>
      <w:keepLines/>
      <w:spacing w:before="200" w:after="0"/>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6F30CC"/>
    <w:rPr>
      <w:rFonts w:ascii="Arial" w:eastAsia="Times New Roman" w:hAnsi="Arial"/>
      <w:b/>
      <w:bCs/>
      <w:color w:val="365F91"/>
      <w:sz w:val="28"/>
      <w:szCs w:val="28"/>
      <w:lang w:val="cs-CZ"/>
    </w:rPr>
  </w:style>
  <w:style w:type="character" w:customStyle="1" w:styleId="Nadpis2Char">
    <w:name w:val="Nadpis 2 Char"/>
    <w:basedOn w:val="Standardnpsmoodstavce"/>
    <w:link w:val="Nadpis2"/>
    <w:locked/>
    <w:rsid w:val="00BE398C"/>
    <w:rPr>
      <w:rFonts w:ascii="Arial" w:eastAsia="Times New Roman" w:hAnsi="Arial"/>
      <w:b/>
      <w:bCs/>
      <w:color w:val="4F81BD"/>
      <w:sz w:val="24"/>
      <w:szCs w:val="26"/>
      <w:lang w:val="cs-CZ"/>
    </w:rPr>
  </w:style>
  <w:style w:type="character" w:customStyle="1" w:styleId="Nadpis3Char">
    <w:name w:val="Nadpis 3 Char"/>
    <w:basedOn w:val="Standardnpsmoodstavce"/>
    <w:link w:val="Nadpis3"/>
    <w:locked/>
    <w:rsid w:val="00CA21A8"/>
    <w:rPr>
      <w:rFonts w:ascii="Cambria" w:hAnsi="Cambria" w:cs="Times New Roman"/>
      <w:b/>
      <w:bCs/>
      <w:color w:val="4F81BD"/>
    </w:rPr>
  </w:style>
  <w:style w:type="paragraph" w:styleId="Odstavecseseznamem">
    <w:name w:val="List Paragraph"/>
    <w:basedOn w:val="Normln"/>
    <w:uiPriority w:val="34"/>
    <w:qFormat/>
    <w:rsid w:val="00B7265B"/>
    <w:pPr>
      <w:ind w:left="720"/>
      <w:contextualSpacing/>
    </w:pPr>
  </w:style>
  <w:style w:type="paragraph" w:styleId="Zhlav">
    <w:name w:val="header"/>
    <w:basedOn w:val="Normln"/>
    <w:link w:val="ZhlavChar"/>
    <w:uiPriority w:val="99"/>
    <w:rsid w:val="00C515BA"/>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C515BA"/>
    <w:rPr>
      <w:rFonts w:cs="Times New Roman"/>
    </w:rPr>
  </w:style>
  <w:style w:type="paragraph" w:styleId="Zpat">
    <w:name w:val="footer"/>
    <w:basedOn w:val="Normln"/>
    <w:link w:val="ZpatChar"/>
    <w:uiPriority w:val="99"/>
    <w:rsid w:val="00C515BA"/>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C515BA"/>
    <w:rPr>
      <w:rFonts w:cs="Times New Roman"/>
    </w:rPr>
  </w:style>
  <w:style w:type="character" w:styleId="Odkaznakoment">
    <w:name w:val="annotation reference"/>
    <w:basedOn w:val="Standardnpsmoodstavce"/>
    <w:uiPriority w:val="99"/>
    <w:semiHidden/>
    <w:rsid w:val="000A0EF0"/>
    <w:rPr>
      <w:rFonts w:cs="Times New Roman"/>
      <w:sz w:val="16"/>
      <w:szCs w:val="16"/>
    </w:rPr>
  </w:style>
  <w:style w:type="paragraph" w:styleId="Textkomente">
    <w:name w:val="annotation text"/>
    <w:basedOn w:val="Normln"/>
    <w:link w:val="TextkomenteChar"/>
    <w:uiPriority w:val="99"/>
    <w:rsid w:val="000A0EF0"/>
    <w:pPr>
      <w:spacing w:line="240" w:lineRule="auto"/>
    </w:pPr>
    <w:rPr>
      <w:sz w:val="20"/>
      <w:szCs w:val="20"/>
    </w:rPr>
  </w:style>
  <w:style w:type="character" w:customStyle="1" w:styleId="TextkomenteChar">
    <w:name w:val="Text komentáře Char"/>
    <w:basedOn w:val="Standardnpsmoodstavce"/>
    <w:link w:val="Textkomente"/>
    <w:uiPriority w:val="99"/>
    <w:locked/>
    <w:rsid w:val="000A0EF0"/>
    <w:rPr>
      <w:rFonts w:cs="Times New Roman"/>
      <w:sz w:val="20"/>
      <w:szCs w:val="20"/>
    </w:rPr>
  </w:style>
  <w:style w:type="paragraph" w:styleId="Pedmtkomente">
    <w:name w:val="annotation subject"/>
    <w:basedOn w:val="Textkomente"/>
    <w:next w:val="Textkomente"/>
    <w:link w:val="PedmtkomenteChar"/>
    <w:uiPriority w:val="99"/>
    <w:semiHidden/>
    <w:rsid w:val="000A0EF0"/>
    <w:rPr>
      <w:b/>
      <w:bCs/>
    </w:rPr>
  </w:style>
  <w:style w:type="character" w:customStyle="1" w:styleId="PedmtkomenteChar">
    <w:name w:val="Předmět komentáře Char"/>
    <w:basedOn w:val="TextkomenteChar"/>
    <w:link w:val="Pedmtkomente"/>
    <w:uiPriority w:val="99"/>
    <w:semiHidden/>
    <w:locked/>
    <w:rsid w:val="000A0EF0"/>
    <w:rPr>
      <w:rFonts w:cs="Times New Roman"/>
      <w:b/>
      <w:bCs/>
      <w:sz w:val="20"/>
      <w:szCs w:val="20"/>
    </w:rPr>
  </w:style>
  <w:style w:type="paragraph" w:styleId="Textbubliny">
    <w:name w:val="Balloon Text"/>
    <w:basedOn w:val="Normln"/>
    <w:link w:val="TextbublinyChar"/>
    <w:uiPriority w:val="99"/>
    <w:semiHidden/>
    <w:rsid w:val="000A0EF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0A0EF0"/>
    <w:rPr>
      <w:rFonts w:ascii="Tahoma" w:hAnsi="Tahoma" w:cs="Tahoma"/>
      <w:sz w:val="16"/>
      <w:szCs w:val="16"/>
    </w:rPr>
  </w:style>
  <w:style w:type="paragraph" w:styleId="Textpoznpodarou">
    <w:name w:val="footnote text"/>
    <w:basedOn w:val="Normln"/>
    <w:link w:val="TextpoznpodarouChar"/>
    <w:uiPriority w:val="99"/>
    <w:rsid w:val="00EA77E1"/>
    <w:pPr>
      <w:spacing w:after="0" w:line="240" w:lineRule="auto"/>
      <w:jc w:val="both"/>
    </w:pPr>
    <w:rPr>
      <w:rFonts w:eastAsia="Times New Roman"/>
      <w:sz w:val="20"/>
      <w:szCs w:val="20"/>
    </w:rPr>
  </w:style>
  <w:style w:type="character" w:customStyle="1" w:styleId="TextpoznpodarouChar">
    <w:name w:val="Text pozn. pod čarou Char"/>
    <w:basedOn w:val="Standardnpsmoodstavce"/>
    <w:link w:val="Textpoznpodarou"/>
    <w:uiPriority w:val="99"/>
    <w:rsid w:val="00EA77E1"/>
    <w:rPr>
      <w:rFonts w:eastAsia="Times New Roman"/>
      <w:sz w:val="20"/>
      <w:szCs w:val="20"/>
      <w:lang w:val="cs-CZ"/>
    </w:rPr>
  </w:style>
  <w:style w:type="character" w:styleId="Znakapoznpodarou">
    <w:name w:val="footnote reference"/>
    <w:rsid w:val="00EA77E1"/>
    <w:rPr>
      <w:vertAlign w:val="superscript"/>
    </w:rPr>
  </w:style>
  <w:style w:type="paragraph" w:customStyle="1" w:styleId="Default">
    <w:name w:val="Default"/>
    <w:rsid w:val="00EA77E1"/>
    <w:pPr>
      <w:autoSpaceDE w:val="0"/>
      <w:autoSpaceDN w:val="0"/>
      <w:adjustRightInd w:val="0"/>
    </w:pPr>
    <w:rPr>
      <w:rFonts w:cs="Calibri"/>
      <w:color w:val="000000"/>
      <w:sz w:val="24"/>
      <w:szCs w:val="24"/>
      <w:lang w:val="cs-CZ" w:eastAsia="cs-CZ"/>
    </w:rPr>
  </w:style>
  <w:style w:type="character" w:styleId="Siln">
    <w:name w:val="Strong"/>
    <w:qFormat/>
    <w:locked/>
    <w:rsid w:val="00EA77E1"/>
    <w:rPr>
      <w:b/>
      <w:bCs/>
    </w:rPr>
  </w:style>
  <w:style w:type="character" w:styleId="Hypertextovodkaz">
    <w:name w:val="Hyperlink"/>
    <w:basedOn w:val="Standardnpsmoodstavce"/>
    <w:uiPriority w:val="99"/>
    <w:unhideWhenUsed/>
    <w:rsid w:val="00066FC2"/>
    <w:rPr>
      <w:color w:val="0000FF" w:themeColor="hyperlink"/>
      <w:u w:val="single"/>
    </w:rPr>
  </w:style>
  <w:style w:type="paragraph" w:styleId="Normlnweb">
    <w:name w:val="Normal (Web)"/>
    <w:basedOn w:val="Normln"/>
    <w:uiPriority w:val="99"/>
    <w:unhideWhenUsed/>
    <w:rsid w:val="00066FC2"/>
    <w:pPr>
      <w:spacing w:before="100" w:beforeAutospacing="1" w:after="100" w:afterAutospacing="1" w:line="240" w:lineRule="auto"/>
      <w:jc w:val="both"/>
    </w:pPr>
    <w:rPr>
      <w:rFonts w:ascii="Times New Roman" w:eastAsia="Times New Roman" w:hAnsi="Times New Roman"/>
      <w:sz w:val="24"/>
      <w:szCs w:val="24"/>
      <w:lang w:eastAsia="cs-CZ"/>
    </w:rPr>
  </w:style>
  <w:style w:type="character" w:customStyle="1" w:styleId="st1">
    <w:name w:val="st1"/>
    <w:basedOn w:val="Standardnpsmoodstavce"/>
    <w:rsid w:val="00066FC2"/>
  </w:style>
  <w:style w:type="table" w:styleId="Mkatabulky">
    <w:name w:val="Table Grid"/>
    <w:basedOn w:val="Normlntabulka"/>
    <w:uiPriority w:val="59"/>
    <w:locked/>
    <w:rsid w:val="00B52612"/>
    <w:rPr>
      <w:rFonts w:asciiTheme="minorHAnsi" w:eastAsiaTheme="minorHAnsi" w:hAnsiTheme="minorHAnsi" w:cstheme="minorBidi"/>
      <w:lang w:val="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ulek">
    <w:name w:val="caption"/>
    <w:basedOn w:val="Normln"/>
    <w:next w:val="Normln"/>
    <w:uiPriority w:val="35"/>
    <w:unhideWhenUsed/>
    <w:qFormat/>
    <w:locked/>
    <w:rsid w:val="005F1A69"/>
    <w:pPr>
      <w:spacing w:before="240" w:after="240" w:line="240" w:lineRule="auto"/>
      <w:ind w:left="851" w:hanging="851"/>
    </w:pPr>
    <w:rPr>
      <w:rFonts w:asciiTheme="minorHAnsi" w:eastAsiaTheme="minorHAnsi" w:hAnsiTheme="minorHAnsi" w:cstheme="minorBidi"/>
      <w:bCs/>
      <w:color w:val="4F81BD" w:themeColor="accent1"/>
      <w:szCs w:val="18"/>
    </w:rPr>
  </w:style>
  <w:style w:type="table" w:customStyle="1" w:styleId="Mkatabulky2">
    <w:name w:val="Mřížka tabulky2"/>
    <w:basedOn w:val="Normlntabulka"/>
    <w:next w:val="Mkatabulky"/>
    <w:uiPriority w:val="59"/>
    <w:rsid w:val="005F1A69"/>
    <w:rPr>
      <w:rFonts w:asciiTheme="minorHAnsi" w:eastAsiaTheme="minorHAnsi" w:hAnsiTheme="minorHAnsi" w:cstheme="minorBidi"/>
      <w:lang w:val="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4Char">
    <w:name w:val="Nadpis 4 Char"/>
    <w:basedOn w:val="Standardnpsmoodstavce"/>
    <w:link w:val="Nadpis4"/>
    <w:rsid w:val="00B2306A"/>
    <w:rPr>
      <w:rFonts w:eastAsia="Times New Roman"/>
      <w:b/>
      <w:color w:val="4F81BD"/>
      <w:szCs w:val="20"/>
      <w:lang w:val="cs-CZ" w:eastAsia="cs-CZ"/>
    </w:rPr>
  </w:style>
  <w:style w:type="character" w:customStyle="1" w:styleId="Nadpis5Char">
    <w:name w:val="Nadpis 5 Char"/>
    <w:basedOn w:val="Standardnpsmoodstavce"/>
    <w:link w:val="Nadpis5"/>
    <w:uiPriority w:val="9"/>
    <w:semiHidden/>
    <w:rsid w:val="00B2306A"/>
    <w:rPr>
      <w:rFonts w:asciiTheme="majorHAnsi" w:eastAsiaTheme="majorEastAsia" w:hAnsiTheme="majorHAnsi" w:cstheme="majorBidi"/>
      <w:color w:val="243F60" w:themeColor="accent1" w:themeShade="7F"/>
      <w:lang w:val="cs-CZ"/>
    </w:rPr>
  </w:style>
  <w:style w:type="character" w:customStyle="1" w:styleId="Nadpis6Char">
    <w:name w:val="Nadpis 6 Char"/>
    <w:basedOn w:val="Standardnpsmoodstavce"/>
    <w:link w:val="Nadpis6"/>
    <w:uiPriority w:val="9"/>
    <w:semiHidden/>
    <w:rsid w:val="00B2306A"/>
    <w:rPr>
      <w:rFonts w:asciiTheme="majorHAnsi" w:eastAsiaTheme="majorEastAsia" w:hAnsiTheme="majorHAnsi" w:cstheme="majorBidi"/>
      <w:i/>
      <w:iCs/>
      <w:color w:val="243F60" w:themeColor="accent1" w:themeShade="7F"/>
      <w:lang w:val="cs-CZ"/>
    </w:rPr>
  </w:style>
  <w:style w:type="character" w:customStyle="1" w:styleId="Nadpis7Char">
    <w:name w:val="Nadpis 7 Char"/>
    <w:basedOn w:val="Standardnpsmoodstavce"/>
    <w:link w:val="Nadpis7"/>
    <w:uiPriority w:val="9"/>
    <w:semiHidden/>
    <w:rsid w:val="00B2306A"/>
    <w:rPr>
      <w:rFonts w:asciiTheme="majorHAnsi" w:eastAsiaTheme="majorEastAsia" w:hAnsiTheme="majorHAnsi" w:cstheme="majorBidi"/>
      <w:i/>
      <w:iCs/>
      <w:color w:val="404040" w:themeColor="text1" w:themeTint="BF"/>
      <w:lang w:val="cs-CZ"/>
    </w:rPr>
  </w:style>
  <w:style w:type="character" w:customStyle="1" w:styleId="Nadpis8Char">
    <w:name w:val="Nadpis 8 Char"/>
    <w:basedOn w:val="Standardnpsmoodstavce"/>
    <w:link w:val="Nadpis8"/>
    <w:uiPriority w:val="9"/>
    <w:semiHidden/>
    <w:rsid w:val="00B2306A"/>
    <w:rPr>
      <w:rFonts w:asciiTheme="majorHAnsi" w:eastAsiaTheme="majorEastAsia" w:hAnsiTheme="majorHAnsi" w:cstheme="majorBidi"/>
      <w:color w:val="404040" w:themeColor="text1" w:themeTint="BF"/>
      <w:sz w:val="20"/>
      <w:szCs w:val="20"/>
      <w:lang w:val="cs-CZ"/>
    </w:rPr>
  </w:style>
  <w:style w:type="character" w:customStyle="1" w:styleId="Nadpis9Char">
    <w:name w:val="Nadpis 9 Char"/>
    <w:basedOn w:val="Standardnpsmoodstavce"/>
    <w:link w:val="Nadpis9"/>
    <w:uiPriority w:val="9"/>
    <w:semiHidden/>
    <w:rsid w:val="00B2306A"/>
    <w:rPr>
      <w:rFonts w:asciiTheme="majorHAnsi" w:eastAsiaTheme="majorEastAsia" w:hAnsiTheme="majorHAnsi" w:cstheme="majorBidi"/>
      <w:i/>
      <w:iCs/>
      <w:color w:val="404040" w:themeColor="text1" w:themeTint="BF"/>
      <w:sz w:val="20"/>
      <w:szCs w:val="20"/>
      <w:lang w:val="cs-CZ"/>
    </w:rPr>
  </w:style>
  <w:style w:type="character" w:styleId="slostrnky">
    <w:name w:val="page number"/>
    <w:basedOn w:val="Standardnpsmoodstavce"/>
    <w:rsid w:val="00B2306A"/>
  </w:style>
  <w:style w:type="paragraph" w:styleId="Obsah1">
    <w:name w:val="toc 1"/>
    <w:basedOn w:val="Normln"/>
    <w:next w:val="Normln"/>
    <w:autoRedefine/>
    <w:uiPriority w:val="39"/>
    <w:unhideWhenUsed/>
    <w:locked/>
    <w:rsid w:val="00B2306A"/>
    <w:pPr>
      <w:spacing w:before="120" w:after="120" w:line="240" w:lineRule="auto"/>
    </w:pPr>
    <w:rPr>
      <w:rFonts w:asciiTheme="minorHAnsi" w:eastAsiaTheme="minorHAnsi" w:hAnsiTheme="minorHAnsi" w:cstheme="minorBidi"/>
      <w:b/>
      <w:bCs/>
      <w:caps/>
      <w:sz w:val="20"/>
      <w:szCs w:val="20"/>
    </w:rPr>
  </w:style>
  <w:style w:type="paragraph" w:styleId="Obsah2">
    <w:name w:val="toc 2"/>
    <w:basedOn w:val="Normln"/>
    <w:next w:val="Normln"/>
    <w:autoRedefine/>
    <w:uiPriority w:val="39"/>
    <w:unhideWhenUsed/>
    <w:locked/>
    <w:rsid w:val="00B2306A"/>
    <w:pPr>
      <w:spacing w:after="0" w:line="240" w:lineRule="auto"/>
      <w:ind w:left="220"/>
    </w:pPr>
    <w:rPr>
      <w:rFonts w:asciiTheme="minorHAnsi" w:eastAsiaTheme="minorHAnsi" w:hAnsiTheme="minorHAnsi" w:cstheme="minorBidi"/>
      <w:smallCaps/>
      <w:sz w:val="20"/>
      <w:szCs w:val="20"/>
    </w:rPr>
  </w:style>
  <w:style w:type="paragraph" w:styleId="Obsah3">
    <w:name w:val="toc 3"/>
    <w:basedOn w:val="Normln"/>
    <w:next w:val="Normln"/>
    <w:autoRedefine/>
    <w:uiPriority w:val="39"/>
    <w:unhideWhenUsed/>
    <w:locked/>
    <w:rsid w:val="00B2306A"/>
    <w:pPr>
      <w:spacing w:after="0" w:line="240" w:lineRule="auto"/>
      <w:ind w:left="440"/>
    </w:pPr>
    <w:rPr>
      <w:rFonts w:asciiTheme="minorHAnsi" w:eastAsiaTheme="minorHAnsi" w:hAnsiTheme="minorHAnsi" w:cstheme="minorBidi"/>
      <w:i/>
      <w:iCs/>
      <w:sz w:val="20"/>
      <w:szCs w:val="20"/>
    </w:rPr>
  </w:style>
  <w:style w:type="paragraph" w:styleId="Obsah4">
    <w:name w:val="toc 4"/>
    <w:basedOn w:val="Normln"/>
    <w:next w:val="Normln"/>
    <w:autoRedefine/>
    <w:uiPriority w:val="39"/>
    <w:unhideWhenUsed/>
    <w:locked/>
    <w:rsid w:val="00B2306A"/>
    <w:pPr>
      <w:spacing w:after="0" w:line="240" w:lineRule="auto"/>
      <w:ind w:left="660"/>
    </w:pPr>
    <w:rPr>
      <w:rFonts w:asciiTheme="minorHAnsi" w:eastAsiaTheme="minorHAnsi" w:hAnsiTheme="minorHAnsi" w:cstheme="minorBidi"/>
      <w:sz w:val="18"/>
      <w:szCs w:val="18"/>
    </w:rPr>
  </w:style>
  <w:style w:type="paragraph" w:styleId="Obsah5">
    <w:name w:val="toc 5"/>
    <w:basedOn w:val="Normln"/>
    <w:next w:val="Normln"/>
    <w:autoRedefine/>
    <w:uiPriority w:val="39"/>
    <w:unhideWhenUsed/>
    <w:locked/>
    <w:rsid w:val="00B2306A"/>
    <w:pPr>
      <w:spacing w:after="0" w:line="240" w:lineRule="auto"/>
      <w:ind w:left="880"/>
    </w:pPr>
    <w:rPr>
      <w:rFonts w:asciiTheme="minorHAnsi" w:eastAsiaTheme="minorHAnsi" w:hAnsiTheme="minorHAnsi" w:cstheme="minorBidi"/>
      <w:sz w:val="18"/>
      <w:szCs w:val="18"/>
    </w:rPr>
  </w:style>
  <w:style w:type="paragraph" w:styleId="Obsah6">
    <w:name w:val="toc 6"/>
    <w:basedOn w:val="Normln"/>
    <w:next w:val="Normln"/>
    <w:autoRedefine/>
    <w:uiPriority w:val="39"/>
    <w:unhideWhenUsed/>
    <w:locked/>
    <w:rsid w:val="00B2306A"/>
    <w:pPr>
      <w:spacing w:after="0" w:line="240" w:lineRule="auto"/>
      <w:ind w:left="1100"/>
    </w:pPr>
    <w:rPr>
      <w:rFonts w:asciiTheme="minorHAnsi" w:eastAsiaTheme="minorHAnsi" w:hAnsiTheme="minorHAnsi" w:cstheme="minorBidi"/>
      <w:sz w:val="18"/>
      <w:szCs w:val="18"/>
    </w:rPr>
  </w:style>
  <w:style w:type="paragraph" w:styleId="Obsah7">
    <w:name w:val="toc 7"/>
    <w:basedOn w:val="Normln"/>
    <w:next w:val="Normln"/>
    <w:autoRedefine/>
    <w:uiPriority w:val="39"/>
    <w:unhideWhenUsed/>
    <w:locked/>
    <w:rsid w:val="00B2306A"/>
    <w:pPr>
      <w:spacing w:after="0" w:line="240" w:lineRule="auto"/>
      <w:ind w:left="1320"/>
    </w:pPr>
    <w:rPr>
      <w:rFonts w:asciiTheme="minorHAnsi" w:eastAsiaTheme="minorHAnsi" w:hAnsiTheme="minorHAnsi" w:cstheme="minorBidi"/>
      <w:sz w:val="18"/>
      <w:szCs w:val="18"/>
    </w:rPr>
  </w:style>
  <w:style w:type="paragraph" w:styleId="Obsah8">
    <w:name w:val="toc 8"/>
    <w:basedOn w:val="Normln"/>
    <w:next w:val="Normln"/>
    <w:autoRedefine/>
    <w:uiPriority w:val="39"/>
    <w:unhideWhenUsed/>
    <w:locked/>
    <w:rsid w:val="00B2306A"/>
    <w:pPr>
      <w:spacing w:after="0" w:line="240" w:lineRule="auto"/>
      <w:ind w:left="1540"/>
    </w:pPr>
    <w:rPr>
      <w:rFonts w:asciiTheme="minorHAnsi" w:eastAsiaTheme="minorHAnsi" w:hAnsiTheme="minorHAnsi" w:cstheme="minorBidi"/>
      <w:sz w:val="18"/>
      <w:szCs w:val="18"/>
    </w:rPr>
  </w:style>
  <w:style w:type="paragraph" w:styleId="Obsah9">
    <w:name w:val="toc 9"/>
    <w:basedOn w:val="Normln"/>
    <w:next w:val="Normln"/>
    <w:autoRedefine/>
    <w:uiPriority w:val="39"/>
    <w:unhideWhenUsed/>
    <w:locked/>
    <w:rsid w:val="00B2306A"/>
    <w:pPr>
      <w:spacing w:after="0" w:line="240" w:lineRule="auto"/>
      <w:ind w:left="1760"/>
    </w:pPr>
    <w:rPr>
      <w:rFonts w:asciiTheme="minorHAnsi" w:eastAsiaTheme="minorHAnsi" w:hAnsiTheme="minorHAnsi" w:cstheme="minorBidi"/>
      <w:sz w:val="18"/>
      <w:szCs w:val="18"/>
    </w:rPr>
  </w:style>
  <w:style w:type="table" w:styleId="Svtlseznamzvraznn4">
    <w:name w:val="Light List Accent 4"/>
    <w:basedOn w:val="Normlntabulka"/>
    <w:uiPriority w:val="61"/>
    <w:rsid w:val="00B2306A"/>
    <w:rPr>
      <w:rFonts w:asciiTheme="minorHAnsi" w:eastAsiaTheme="minorHAnsi" w:hAnsiTheme="minorHAnsi" w:cstheme="minorBidi"/>
      <w:lang w:val="cs-CZ"/>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tednstnovn2zvraznn1">
    <w:name w:val="Medium Shading 2 Accent 1"/>
    <w:basedOn w:val="Normlntabulka"/>
    <w:uiPriority w:val="64"/>
    <w:rsid w:val="00B2306A"/>
    <w:rPr>
      <w:rFonts w:asciiTheme="minorHAnsi" w:eastAsiaTheme="minorHAnsi" w:hAnsiTheme="minorHAnsi" w:cstheme="minorBidi"/>
      <w:lang w:val="cs-CZ"/>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mka1zvraznn1">
    <w:name w:val="Medium Grid 1 Accent 1"/>
    <w:basedOn w:val="Normlntabulka"/>
    <w:uiPriority w:val="67"/>
    <w:rsid w:val="00B2306A"/>
    <w:rPr>
      <w:rFonts w:asciiTheme="minorHAnsi" w:eastAsiaTheme="minorHAnsi" w:hAnsiTheme="minorHAnsi" w:cstheme="minorBidi"/>
      <w:lang w:val="cs-CZ"/>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Revize">
    <w:name w:val="Revision"/>
    <w:hidden/>
    <w:uiPriority w:val="99"/>
    <w:semiHidden/>
    <w:rsid w:val="00B2306A"/>
    <w:rPr>
      <w:rFonts w:asciiTheme="minorHAnsi" w:eastAsiaTheme="minorHAnsi" w:hAnsiTheme="minorHAnsi" w:cstheme="minorBidi"/>
      <w:lang w:val="cs-CZ"/>
    </w:rPr>
  </w:style>
  <w:style w:type="paragraph" w:styleId="Nadpisobsahu">
    <w:name w:val="TOC Heading"/>
    <w:basedOn w:val="Nadpis1"/>
    <w:next w:val="Normln"/>
    <w:uiPriority w:val="39"/>
    <w:unhideWhenUsed/>
    <w:qFormat/>
    <w:rsid w:val="00AB157A"/>
    <w:pPr>
      <w:outlineLvl w:val="9"/>
    </w:pPr>
    <w:rPr>
      <w:rFonts w:asciiTheme="majorHAnsi" w:eastAsiaTheme="majorEastAsia" w:hAnsiTheme="majorHAnsi" w:cstheme="majorBidi"/>
      <w:color w:val="365F91" w:themeColor="accent1" w:themeShade="BF"/>
      <w:lang w:eastAsia="cs-CZ"/>
    </w:rPr>
  </w:style>
  <w:style w:type="paragraph" w:styleId="Bezmezer">
    <w:name w:val="No Spacing"/>
    <w:link w:val="BezmezerChar"/>
    <w:uiPriority w:val="1"/>
    <w:qFormat/>
    <w:rsid w:val="00D448F3"/>
    <w:rPr>
      <w:rFonts w:asciiTheme="minorHAnsi" w:eastAsiaTheme="minorEastAsia" w:hAnsiTheme="minorHAnsi" w:cstheme="minorBidi"/>
      <w:lang w:val="cs-CZ" w:eastAsia="cs-CZ"/>
    </w:rPr>
  </w:style>
  <w:style w:type="character" w:customStyle="1" w:styleId="BezmezerChar">
    <w:name w:val="Bez mezer Char"/>
    <w:basedOn w:val="Standardnpsmoodstavce"/>
    <w:link w:val="Bezmezer"/>
    <w:uiPriority w:val="1"/>
    <w:rsid w:val="00D448F3"/>
    <w:rPr>
      <w:rFonts w:asciiTheme="minorHAnsi" w:eastAsiaTheme="minorEastAsia" w:hAnsiTheme="minorHAnsi" w:cstheme="minorBidi"/>
      <w:lang w:val="cs-CZ" w:eastAsia="cs-CZ"/>
    </w:rPr>
  </w:style>
  <w:style w:type="table" w:customStyle="1" w:styleId="Mkatabulky1">
    <w:name w:val="Mřížka tabulky1"/>
    <w:basedOn w:val="Normlntabulka"/>
    <w:next w:val="Mkatabulky"/>
    <w:uiPriority w:val="59"/>
    <w:rsid w:val="0048088B"/>
    <w:rPr>
      <w:rFonts w:ascii="Arial" w:hAnsi="Arial" w:cs="Arial"/>
      <w:lang w:val="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3">
    <w:name w:val="Mřížka tabulky3"/>
    <w:basedOn w:val="Normlntabulka"/>
    <w:next w:val="Mkatabulky"/>
    <w:uiPriority w:val="59"/>
    <w:rsid w:val="00056A1F"/>
    <w:rPr>
      <w:rFonts w:ascii="Arial" w:hAnsi="Arial" w:cs="Arial"/>
      <w:lang w:val="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vysvtlivek">
    <w:name w:val="endnote text"/>
    <w:basedOn w:val="Normln"/>
    <w:link w:val="TextvysvtlivekChar"/>
    <w:uiPriority w:val="99"/>
    <w:semiHidden/>
    <w:unhideWhenUsed/>
    <w:rsid w:val="009C025C"/>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9C025C"/>
    <w:rPr>
      <w:sz w:val="20"/>
      <w:szCs w:val="20"/>
      <w:lang w:val="cs-CZ"/>
    </w:rPr>
  </w:style>
  <w:style w:type="character" w:styleId="Odkaznavysvtlivky">
    <w:name w:val="endnote reference"/>
    <w:basedOn w:val="Standardnpsmoodstavce"/>
    <w:uiPriority w:val="99"/>
    <w:semiHidden/>
    <w:unhideWhenUsed/>
    <w:rsid w:val="009C025C"/>
    <w:rPr>
      <w:vertAlign w:val="superscript"/>
    </w:rPr>
  </w:style>
  <w:style w:type="character" w:styleId="slodku">
    <w:name w:val="line number"/>
    <w:basedOn w:val="Standardnpsmoodstavce"/>
    <w:uiPriority w:val="99"/>
    <w:semiHidden/>
    <w:unhideWhenUsed/>
    <w:rsid w:val="002F03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35" w:qFormat="1"/>
    <w:lsdException w:name="footnote reference" w:uiPriority="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73C83"/>
    <w:pPr>
      <w:spacing w:after="200" w:line="276" w:lineRule="auto"/>
    </w:pPr>
    <w:rPr>
      <w:lang w:val="cs-CZ"/>
    </w:rPr>
  </w:style>
  <w:style w:type="paragraph" w:styleId="Nadpis1">
    <w:name w:val="heading 1"/>
    <w:basedOn w:val="Normln"/>
    <w:next w:val="Normln"/>
    <w:link w:val="Nadpis1Char"/>
    <w:qFormat/>
    <w:rsid w:val="006F30CC"/>
    <w:pPr>
      <w:keepNext/>
      <w:keepLines/>
      <w:spacing w:before="480" w:after="0"/>
      <w:outlineLvl w:val="0"/>
    </w:pPr>
    <w:rPr>
      <w:rFonts w:ascii="Arial" w:eastAsia="Times New Roman" w:hAnsi="Arial"/>
      <w:b/>
      <w:bCs/>
      <w:color w:val="365F91"/>
      <w:sz w:val="28"/>
      <w:szCs w:val="28"/>
    </w:rPr>
  </w:style>
  <w:style w:type="paragraph" w:styleId="Nadpis2">
    <w:name w:val="heading 2"/>
    <w:basedOn w:val="Normln"/>
    <w:next w:val="Normln"/>
    <w:link w:val="Nadpis2Char"/>
    <w:qFormat/>
    <w:rsid w:val="00BE398C"/>
    <w:pPr>
      <w:keepNext/>
      <w:keepLines/>
      <w:numPr>
        <w:numId w:val="45"/>
      </w:numPr>
      <w:spacing w:before="200" w:after="0"/>
      <w:outlineLvl w:val="1"/>
    </w:pPr>
    <w:rPr>
      <w:rFonts w:ascii="Arial" w:eastAsia="Times New Roman" w:hAnsi="Arial"/>
      <w:b/>
      <w:bCs/>
      <w:color w:val="4F81BD"/>
      <w:sz w:val="24"/>
      <w:szCs w:val="26"/>
    </w:rPr>
  </w:style>
  <w:style w:type="paragraph" w:styleId="Nadpis3">
    <w:name w:val="heading 3"/>
    <w:basedOn w:val="Normln"/>
    <w:next w:val="Normln"/>
    <w:link w:val="Nadpis3Char"/>
    <w:qFormat/>
    <w:rsid w:val="00CA21A8"/>
    <w:pPr>
      <w:keepNext/>
      <w:keepLines/>
      <w:spacing w:before="200" w:after="0"/>
      <w:outlineLvl w:val="2"/>
    </w:pPr>
    <w:rPr>
      <w:rFonts w:ascii="Cambria" w:eastAsia="Times New Roman" w:hAnsi="Cambria"/>
      <w:b/>
      <w:bCs/>
      <w:color w:val="4F81BD"/>
    </w:rPr>
  </w:style>
  <w:style w:type="paragraph" w:styleId="Nadpis4">
    <w:name w:val="heading 4"/>
    <w:basedOn w:val="Normln"/>
    <w:next w:val="Normln"/>
    <w:link w:val="Nadpis4Char"/>
    <w:qFormat/>
    <w:locked/>
    <w:rsid w:val="00B2306A"/>
    <w:pPr>
      <w:keepNext/>
      <w:keepLines/>
      <w:spacing w:before="200" w:after="60" w:line="240" w:lineRule="auto"/>
      <w:ind w:left="864" w:hanging="864"/>
      <w:jc w:val="both"/>
      <w:outlineLvl w:val="3"/>
    </w:pPr>
    <w:rPr>
      <w:rFonts w:eastAsia="Times New Roman"/>
      <w:b/>
      <w:color w:val="4F81BD"/>
      <w:szCs w:val="20"/>
      <w:lang w:eastAsia="cs-CZ"/>
    </w:rPr>
  </w:style>
  <w:style w:type="paragraph" w:styleId="Nadpis5">
    <w:name w:val="heading 5"/>
    <w:basedOn w:val="Normln"/>
    <w:next w:val="Normln"/>
    <w:link w:val="Nadpis5Char"/>
    <w:uiPriority w:val="9"/>
    <w:semiHidden/>
    <w:unhideWhenUsed/>
    <w:qFormat/>
    <w:locked/>
    <w:rsid w:val="00B2306A"/>
    <w:pPr>
      <w:keepNext/>
      <w:keepLines/>
      <w:spacing w:before="200" w:after="0"/>
      <w:ind w:left="1008" w:hanging="1008"/>
      <w:jc w:val="both"/>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locked/>
    <w:rsid w:val="00B2306A"/>
    <w:pPr>
      <w:keepNext/>
      <w:keepLines/>
      <w:spacing w:before="200" w:after="0"/>
      <w:ind w:left="1152" w:hanging="1152"/>
      <w:jc w:val="both"/>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locked/>
    <w:rsid w:val="00B2306A"/>
    <w:pPr>
      <w:keepNext/>
      <w:keepLines/>
      <w:spacing w:before="200" w:after="0"/>
      <w:ind w:left="1296" w:hanging="1296"/>
      <w:jc w:val="both"/>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locked/>
    <w:rsid w:val="00B2306A"/>
    <w:pPr>
      <w:keepNext/>
      <w:keepLines/>
      <w:spacing w:before="200" w:after="0"/>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locked/>
    <w:rsid w:val="00B2306A"/>
    <w:pPr>
      <w:keepNext/>
      <w:keepLines/>
      <w:spacing w:before="200" w:after="0"/>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6F30CC"/>
    <w:rPr>
      <w:rFonts w:ascii="Arial" w:eastAsia="Times New Roman" w:hAnsi="Arial"/>
      <w:b/>
      <w:bCs/>
      <w:color w:val="365F91"/>
      <w:sz w:val="28"/>
      <w:szCs w:val="28"/>
      <w:lang w:val="cs-CZ"/>
    </w:rPr>
  </w:style>
  <w:style w:type="character" w:customStyle="1" w:styleId="Nadpis2Char">
    <w:name w:val="Nadpis 2 Char"/>
    <w:basedOn w:val="Standardnpsmoodstavce"/>
    <w:link w:val="Nadpis2"/>
    <w:locked/>
    <w:rsid w:val="00BE398C"/>
    <w:rPr>
      <w:rFonts w:ascii="Arial" w:eastAsia="Times New Roman" w:hAnsi="Arial"/>
      <w:b/>
      <w:bCs/>
      <w:color w:val="4F81BD"/>
      <w:sz w:val="24"/>
      <w:szCs w:val="26"/>
      <w:lang w:val="cs-CZ"/>
    </w:rPr>
  </w:style>
  <w:style w:type="character" w:customStyle="1" w:styleId="Nadpis3Char">
    <w:name w:val="Nadpis 3 Char"/>
    <w:basedOn w:val="Standardnpsmoodstavce"/>
    <w:link w:val="Nadpis3"/>
    <w:locked/>
    <w:rsid w:val="00CA21A8"/>
    <w:rPr>
      <w:rFonts w:ascii="Cambria" w:hAnsi="Cambria" w:cs="Times New Roman"/>
      <w:b/>
      <w:bCs/>
      <w:color w:val="4F81BD"/>
    </w:rPr>
  </w:style>
  <w:style w:type="paragraph" w:styleId="Odstavecseseznamem">
    <w:name w:val="List Paragraph"/>
    <w:basedOn w:val="Normln"/>
    <w:uiPriority w:val="34"/>
    <w:qFormat/>
    <w:rsid w:val="00B7265B"/>
    <w:pPr>
      <w:ind w:left="720"/>
      <w:contextualSpacing/>
    </w:pPr>
  </w:style>
  <w:style w:type="paragraph" w:styleId="Zhlav">
    <w:name w:val="header"/>
    <w:basedOn w:val="Normln"/>
    <w:link w:val="ZhlavChar"/>
    <w:uiPriority w:val="99"/>
    <w:rsid w:val="00C515BA"/>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C515BA"/>
    <w:rPr>
      <w:rFonts w:cs="Times New Roman"/>
    </w:rPr>
  </w:style>
  <w:style w:type="paragraph" w:styleId="Zpat">
    <w:name w:val="footer"/>
    <w:basedOn w:val="Normln"/>
    <w:link w:val="ZpatChar"/>
    <w:uiPriority w:val="99"/>
    <w:rsid w:val="00C515BA"/>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C515BA"/>
    <w:rPr>
      <w:rFonts w:cs="Times New Roman"/>
    </w:rPr>
  </w:style>
  <w:style w:type="character" w:styleId="Odkaznakoment">
    <w:name w:val="annotation reference"/>
    <w:basedOn w:val="Standardnpsmoodstavce"/>
    <w:uiPriority w:val="99"/>
    <w:semiHidden/>
    <w:rsid w:val="000A0EF0"/>
    <w:rPr>
      <w:rFonts w:cs="Times New Roman"/>
      <w:sz w:val="16"/>
      <w:szCs w:val="16"/>
    </w:rPr>
  </w:style>
  <w:style w:type="paragraph" w:styleId="Textkomente">
    <w:name w:val="annotation text"/>
    <w:basedOn w:val="Normln"/>
    <w:link w:val="TextkomenteChar"/>
    <w:uiPriority w:val="99"/>
    <w:rsid w:val="000A0EF0"/>
    <w:pPr>
      <w:spacing w:line="240" w:lineRule="auto"/>
    </w:pPr>
    <w:rPr>
      <w:sz w:val="20"/>
      <w:szCs w:val="20"/>
    </w:rPr>
  </w:style>
  <w:style w:type="character" w:customStyle="1" w:styleId="TextkomenteChar">
    <w:name w:val="Text komentáře Char"/>
    <w:basedOn w:val="Standardnpsmoodstavce"/>
    <w:link w:val="Textkomente"/>
    <w:uiPriority w:val="99"/>
    <w:locked/>
    <w:rsid w:val="000A0EF0"/>
    <w:rPr>
      <w:rFonts w:cs="Times New Roman"/>
      <w:sz w:val="20"/>
      <w:szCs w:val="20"/>
    </w:rPr>
  </w:style>
  <w:style w:type="paragraph" w:styleId="Pedmtkomente">
    <w:name w:val="annotation subject"/>
    <w:basedOn w:val="Textkomente"/>
    <w:next w:val="Textkomente"/>
    <w:link w:val="PedmtkomenteChar"/>
    <w:uiPriority w:val="99"/>
    <w:semiHidden/>
    <w:rsid w:val="000A0EF0"/>
    <w:rPr>
      <w:b/>
      <w:bCs/>
    </w:rPr>
  </w:style>
  <w:style w:type="character" w:customStyle="1" w:styleId="PedmtkomenteChar">
    <w:name w:val="Předmět komentáře Char"/>
    <w:basedOn w:val="TextkomenteChar"/>
    <w:link w:val="Pedmtkomente"/>
    <w:uiPriority w:val="99"/>
    <w:semiHidden/>
    <w:locked/>
    <w:rsid w:val="000A0EF0"/>
    <w:rPr>
      <w:rFonts w:cs="Times New Roman"/>
      <w:b/>
      <w:bCs/>
      <w:sz w:val="20"/>
      <w:szCs w:val="20"/>
    </w:rPr>
  </w:style>
  <w:style w:type="paragraph" w:styleId="Textbubliny">
    <w:name w:val="Balloon Text"/>
    <w:basedOn w:val="Normln"/>
    <w:link w:val="TextbublinyChar"/>
    <w:uiPriority w:val="99"/>
    <w:semiHidden/>
    <w:rsid w:val="000A0EF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0A0EF0"/>
    <w:rPr>
      <w:rFonts w:ascii="Tahoma" w:hAnsi="Tahoma" w:cs="Tahoma"/>
      <w:sz w:val="16"/>
      <w:szCs w:val="16"/>
    </w:rPr>
  </w:style>
  <w:style w:type="paragraph" w:styleId="Textpoznpodarou">
    <w:name w:val="footnote text"/>
    <w:basedOn w:val="Normln"/>
    <w:link w:val="TextpoznpodarouChar"/>
    <w:uiPriority w:val="99"/>
    <w:rsid w:val="00EA77E1"/>
    <w:pPr>
      <w:spacing w:after="0" w:line="240" w:lineRule="auto"/>
      <w:jc w:val="both"/>
    </w:pPr>
    <w:rPr>
      <w:rFonts w:eastAsia="Times New Roman"/>
      <w:sz w:val="20"/>
      <w:szCs w:val="20"/>
    </w:rPr>
  </w:style>
  <w:style w:type="character" w:customStyle="1" w:styleId="TextpoznpodarouChar">
    <w:name w:val="Text pozn. pod čarou Char"/>
    <w:basedOn w:val="Standardnpsmoodstavce"/>
    <w:link w:val="Textpoznpodarou"/>
    <w:uiPriority w:val="99"/>
    <w:rsid w:val="00EA77E1"/>
    <w:rPr>
      <w:rFonts w:eastAsia="Times New Roman"/>
      <w:sz w:val="20"/>
      <w:szCs w:val="20"/>
      <w:lang w:val="cs-CZ"/>
    </w:rPr>
  </w:style>
  <w:style w:type="character" w:styleId="Znakapoznpodarou">
    <w:name w:val="footnote reference"/>
    <w:rsid w:val="00EA77E1"/>
    <w:rPr>
      <w:vertAlign w:val="superscript"/>
    </w:rPr>
  </w:style>
  <w:style w:type="paragraph" w:customStyle="1" w:styleId="Default">
    <w:name w:val="Default"/>
    <w:rsid w:val="00EA77E1"/>
    <w:pPr>
      <w:autoSpaceDE w:val="0"/>
      <w:autoSpaceDN w:val="0"/>
      <w:adjustRightInd w:val="0"/>
    </w:pPr>
    <w:rPr>
      <w:rFonts w:cs="Calibri"/>
      <w:color w:val="000000"/>
      <w:sz w:val="24"/>
      <w:szCs w:val="24"/>
      <w:lang w:val="cs-CZ" w:eastAsia="cs-CZ"/>
    </w:rPr>
  </w:style>
  <w:style w:type="character" w:styleId="Siln">
    <w:name w:val="Strong"/>
    <w:qFormat/>
    <w:locked/>
    <w:rsid w:val="00EA77E1"/>
    <w:rPr>
      <w:b/>
      <w:bCs/>
    </w:rPr>
  </w:style>
  <w:style w:type="character" w:styleId="Hypertextovodkaz">
    <w:name w:val="Hyperlink"/>
    <w:basedOn w:val="Standardnpsmoodstavce"/>
    <w:uiPriority w:val="99"/>
    <w:unhideWhenUsed/>
    <w:rsid w:val="00066FC2"/>
    <w:rPr>
      <w:color w:val="0000FF" w:themeColor="hyperlink"/>
      <w:u w:val="single"/>
    </w:rPr>
  </w:style>
  <w:style w:type="paragraph" w:styleId="Normlnweb">
    <w:name w:val="Normal (Web)"/>
    <w:basedOn w:val="Normln"/>
    <w:uiPriority w:val="99"/>
    <w:unhideWhenUsed/>
    <w:rsid w:val="00066FC2"/>
    <w:pPr>
      <w:spacing w:before="100" w:beforeAutospacing="1" w:after="100" w:afterAutospacing="1" w:line="240" w:lineRule="auto"/>
      <w:jc w:val="both"/>
    </w:pPr>
    <w:rPr>
      <w:rFonts w:ascii="Times New Roman" w:eastAsia="Times New Roman" w:hAnsi="Times New Roman"/>
      <w:sz w:val="24"/>
      <w:szCs w:val="24"/>
      <w:lang w:eastAsia="cs-CZ"/>
    </w:rPr>
  </w:style>
  <w:style w:type="character" w:customStyle="1" w:styleId="st1">
    <w:name w:val="st1"/>
    <w:basedOn w:val="Standardnpsmoodstavce"/>
    <w:rsid w:val="00066FC2"/>
  </w:style>
  <w:style w:type="table" w:styleId="Mkatabulky">
    <w:name w:val="Table Grid"/>
    <w:basedOn w:val="Normlntabulka"/>
    <w:uiPriority w:val="59"/>
    <w:locked/>
    <w:rsid w:val="00B52612"/>
    <w:rPr>
      <w:rFonts w:asciiTheme="minorHAnsi" w:eastAsiaTheme="minorHAnsi" w:hAnsiTheme="minorHAnsi" w:cstheme="minorBidi"/>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locked/>
    <w:rsid w:val="005F1A69"/>
    <w:pPr>
      <w:spacing w:before="240" w:after="240" w:line="240" w:lineRule="auto"/>
      <w:ind w:left="851" w:hanging="851"/>
    </w:pPr>
    <w:rPr>
      <w:rFonts w:asciiTheme="minorHAnsi" w:eastAsiaTheme="minorHAnsi" w:hAnsiTheme="minorHAnsi" w:cstheme="minorBidi"/>
      <w:bCs/>
      <w:color w:val="4F81BD" w:themeColor="accent1"/>
      <w:szCs w:val="18"/>
    </w:rPr>
  </w:style>
  <w:style w:type="table" w:customStyle="1" w:styleId="Mkatabulky2">
    <w:name w:val="Mřížka tabulky2"/>
    <w:basedOn w:val="Normlntabulka"/>
    <w:next w:val="Mkatabulky"/>
    <w:uiPriority w:val="59"/>
    <w:rsid w:val="005F1A69"/>
    <w:rPr>
      <w:rFonts w:asciiTheme="minorHAnsi" w:eastAsiaTheme="minorHAnsi" w:hAnsiTheme="minorHAnsi" w:cstheme="minorBidi"/>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Standardnpsmoodstavce"/>
    <w:link w:val="Nadpis4"/>
    <w:rsid w:val="00B2306A"/>
    <w:rPr>
      <w:rFonts w:eastAsia="Times New Roman"/>
      <w:b/>
      <w:color w:val="4F81BD"/>
      <w:szCs w:val="20"/>
      <w:lang w:val="cs-CZ" w:eastAsia="cs-CZ"/>
    </w:rPr>
  </w:style>
  <w:style w:type="character" w:customStyle="1" w:styleId="Nadpis5Char">
    <w:name w:val="Nadpis 5 Char"/>
    <w:basedOn w:val="Standardnpsmoodstavce"/>
    <w:link w:val="Nadpis5"/>
    <w:uiPriority w:val="9"/>
    <w:semiHidden/>
    <w:rsid w:val="00B2306A"/>
    <w:rPr>
      <w:rFonts w:asciiTheme="majorHAnsi" w:eastAsiaTheme="majorEastAsia" w:hAnsiTheme="majorHAnsi" w:cstheme="majorBidi"/>
      <w:color w:val="243F60" w:themeColor="accent1" w:themeShade="7F"/>
      <w:lang w:val="cs-CZ"/>
    </w:rPr>
  </w:style>
  <w:style w:type="character" w:customStyle="1" w:styleId="Nadpis6Char">
    <w:name w:val="Nadpis 6 Char"/>
    <w:basedOn w:val="Standardnpsmoodstavce"/>
    <w:link w:val="Nadpis6"/>
    <w:uiPriority w:val="9"/>
    <w:semiHidden/>
    <w:rsid w:val="00B2306A"/>
    <w:rPr>
      <w:rFonts w:asciiTheme="majorHAnsi" w:eastAsiaTheme="majorEastAsia" w:hAnsiTheme="majorHAnsi" w:cstheme="majorBidi"/>
      <w:i/>
      <w:iCs/>
      <w:color w:val="243F60" w:themeColor="accent1" w:themeShade="7F"/>
      <w:lang w:val="cs-CZ"/>
    </w:rPr>
  </w:style>
  <w:style w:type="character" w:customStyle="1" w:styleId="Nadpis7Char">
    <w:name w:val="Nadpis 7 Char"/>
    <w:basedOn w:val="Standardnpsmoodstavce"/>
    <w:link w:val="Nadpis7"/>
    <w:uiPriority w:val="9"/>
    <w:semiHidden/>
    <w:rsid w:val="00B2306A"/>
    <w:rPr>
      <w:rFonts w:asciiTheme="majorHAnsi" w:eastAsiaTheme="majorEastAsia" w:hAnsiTheme="majorHAnsi" w:cstheme="majorBidi"/>
      <w:i/>
      <w:iCs/>
      <w:color w:val="404040" w:themeColor="text1" w:themeTint="BF"/>
      <w:lang w:val="cs-CZ"/>
    </w:rPr>
  </w:style>
  <w:style w:type="character" w:customStyle="1" w:styleId="Nadpis8Char">
    <w:name w:val="Nadpis 8 Char"/>
    <w:basedOn w:val="Standardnpsmoodstavce"/>
    <w:link w:val="Nadpis8"/>
    <w:uiPriority w:val="9"/>
    <w:semiHidden/>
    <w:rsid w:val="00B2306A"/>
    <w:rPr>
      <w:rFonts w:asciiTheme="majorHAnsi" w:eastAsiaTheme="majorEastAsia" w:hAnsiTheme="majorHAnsi" w:cstheme="majorBidi"/>
      <w:color w:val="404040" w:themeColor="text1" w:themeTint="BF"/>
      <w:sz w:val="20"/>
      <w:szCs w:val="20"/>
      <w:lang w:val="cs-CZ"/>
    </w:rPr>
  </w:style>
  <w:style w:type="character" w:customStyle="1" w:styleId="Nadpis9Char">
    <w:name w:val="Nadpis 9 Char"/>
    <w:basedOn w:val="Standardnpsmoodstavce"/>
    <w:link w:val="Nadpis9"/>
    <w:uiPriority w:val="9"/>
    <w:semiHidden/>
    <w:rsid w:val="00B2306A"/>
    <w:rPr>
      <w:rFonts w:asciiTheme="majorHAnsi" w:eastAsiaTheme="majorEastAsia" w:hAnsiTheme="majorHAnsi" w:cstheme="majorBidi"/>
      <w:i/>
      <w:iCs/>
      <w:color w:val="404040" w:themeColor="text1" w:themeTint="BF"/>
      <w:sz w:val="20"/>
      <w:szCs w:val="20"/>
      <w:lang w:val="cs-CZ"/>
    </w:rPr>
  </w:style>
  <w:style w:type="character" w:styleId="slostrnky">
    <w:name w:val="page number"/>
    <w:basedOn w:val="Standardnpsmoodstavce"/>
    <w:rsid w:val="00B2306A"/>
  </w:style>
  <w:style w:type="paragraph" w:styleId="Obsah1">
    <w:name w:val="toc 1"/>
    <w:basedOn w:val="Normln"/>
    <w:next w:val="Normln"/>
    <w:autoRedefine/>
    <w:uiPriority w:val="39"/>
    <w:unhideWhenUsed/>
    <w:locked/>
    <w:rsid w:val="00B2306A"/>
    <w:pPr>
      <w:spacing w:before="120" w:after="120" w:line="240" w:lineRule="auto"/>
    </w:pPr>
    <w:rPr>
      <w:rFonts w:asciiTheme="minorHAnsi" w:eastAsiaTheme="minorHAnsi" w:hAnsiTheme="minorHAnsi" w:cstheme="minorBidi"/>
      <w:b/>
      <w:bCs/>
      <w:caps/>
      <w:sz w:val="20"/>
      <w:szCs w:val="20"/>
    </w:rPr>
  </w:style>
  <w:style w:type="paragraph" w:styleId="Obsah2">
    <w:name w:val="toc 2"/>
    <w:basedOn w:val="Normln"/>
    <w:next w:val="Normln"/>
    <w:autoRedefine/>
    <w:uiPriority w:val="39"/>
    <w:unhideWhenUsed/>
    <w:locked/>
    <w:rsid w:val="00B2306A"/>
    <w:pPr>
      <w:spacing w:after="0" w:line="240" w:lineRule="auto"/>
      <w:ind w:left="220"/>
    </w:pPr>
    <w:rPr>
      <w:rFonts w:asciiTheme="minorHAnsi" w:eastAsiaTheme="minorHAnsi" w:hAnsiTheme="minorHAnsi" w:cstheme="minorBidi"/>
      <w:smallCaps/>
      <w:sz w:val="20"/>
      <w:szCs w:val="20"/>
    </w:rPr>
  </w:style>
  <w:style w:type="paragraph" w:styleId="Obsah3">
    <w:name w:val="toc 3"/>
    <w:basedOn w:val="Normln"/>
    <w:next w:val="Normln"/>
    <w:autoRedefine/>
    <w:uiPriority w:val="39"/>
    <w:unhideWhenUsed/>
    <w:locked/>
    <w:rsid w:val="00B2306A"/>
    <w:pPr>
      <w:spacing w:after="0" w:line="240" w:lineRule="auto"/>
      <w:ind w:left="440"/>
    </w:pPr>
    <w:rPr>
      <w:rFonts w:asciiTheme="minorHAnsi" w:eastAsiaTheme="minorHAnsi" w:hAnsiTheme="minorHAnsi" w:cstheme="minorBidi"/>
      <w:i/>
      <w:iCs/>
      <w:sz w:val="20"/>
      <w:szCs w:val="20"/>
    </w:rPr>
  </w:style>
  <w:style w:type="paragraph" w:styleId="Obsah4">
    <w:name w:val="toc 4"/>
    <w:basedOn w:val="Normln"/>
    <w:next w:val="Normln"/>
    <w:autoRedefine/>
    <w:uiPriority w:val="39"/>
    <w:unhideWhenUsed/>
    <w:locked/>
    <w:rsid w:val="00B2306A"/>
    <w:pPr>
      <w:spacing w:after="0" w:line="240" w:lineRule="auto"/>
      <w:ind w:left="660"/>
    </w:pPr>
    <w:rPr>
      <w:rFonts w:asciiTheme="minorHAnsi" w:eastAsiaTheme="minorHAnsi" w:hAnsiTheme="minorHAnsi" w:cstheme="minorBidi"/>
      <w:sz w:val="18"/>
      <w:szCs w:val="18"/>
    </w:rPr>
  </w:style>
  <w:style w:type="paragraph" w:styleId="Obsah5">
    <w:name w:val="toc 5"/>
    <w:basedOn w:val="Normln"/>
    <w:next w:val="Normln"/>
    <w:autoRedefine/>
    <w:uiPriority w:val="39"/>
    <w:unhideWhenUsed/>
    <w:locked/>
    <w:rsid w:val="00B2306A"/>
    <w:pPr>
      <w:spacing w:after="0" w:line="240" w:lineRule="auto"/>
      <w:ind w:left="880"/>
    </w:pPr>
    <w:rPr>
      <w:rFonts w:asciiTheme="minorHAnsi" w:eastAsiaTheme="minorHAnsi" w:hAnsiTheme="minorHAnsi" w:cstheme="minorBidi"/>
      <w:sz w:val="18"/>
      <w:szCs w:val="18"/>
    </w:rPr>
  </w:style>
  <w:style w:type="paragraph" w:styleId="Obsah6">
    <w:name w:val="toc 6"/>
    <w:basedOn w:val="Normln"/>
    <w:next w:val="Normln"/>
    <w:autoRedefine/>
    <w:uiPriority w:val="39"/>
    <w:unhideWhenUsed/>
    <w:locked/>
    <w:rsid w:val="00B2306A"/>
    <w:pPr>
      <w:spacing w:after="0" w:line="240" w:lineRule="auto"/>
      <w:ind w:left="1100"/>
    </w:pPr>
    <w:rPr>
      <w:rFonts w:asciiTheme="minorHAnsi" w:eastAsiaTheme="minorHAnsi" w:hAnsiTheme="minorHAnsi" w:cstheme="minorBidi"/>
      <w:sz w:val="18"/>
      <w:szCs w:val="18"/>
    </w:rPr>
  </w:style>
  <w:style w:type="paragraph" w:styleId="Obsah7">
    <w:name w:val="toc 7"/>
    <w:basedOn w:val="Normln"/>
    <w:next w:val="Normln"/>
    <w:autoRedefine/>
    <w:uiPriority w:val="39"/>
    <w:unhideWhenUsed/>
    <w:locked/>
    <w:rsid w:val="00B2306A"/>
    <w:pPr>
      <w:spacing w:after="0" w:line="240" w:lineRule="auto"/>
      <w:ind w:left="1320"/>
    </w:pPr>
    <w:rPr>
      <w:rFonts w:asciiTheme="minorHAnsi" w:eastAsiaTheme="minorHAnsi" w:hAnsiTheme="minorHAnsi" w:cstheme="minorBidi"/>
      <w:sz w:val="18"/>
      <w:szCs w:val="18"/>
    </w:rPr>
  </w:style>
  <w:style w:type="paragraph" w:styleId="Obsah8">
    <w:name w:val="toc 8"/>
    <w:basedOn w:val="Normln"/>
    <w:next w:val="Normln"/>
    <w:autoRedefine/>
    <w:uiPriority w:val="39"/>
    <w:unhideWhenUsed/>
    <w:locked/>
    <w:rsid w:val="00B2306A"/>
    <w:pPr>
      <w:spacing w:after="0" w:line="240" w:lineRule="auto"/>
      <w:ind w:left="1540"/>
    </w:pPr>
    <w:rPr>
      <w:rFonts w:asciiTheme="minorHAnsi" w:eastAsiaTheme="minorHAnsi" w:hAnsiTheme="minorHAnsi" w:cstheme="minorBidi"/>
      <w:sz w:val="18"/>
      <w:szCs w:val="18"/>
    </w:rPr>
  </w:style>
  <w:style w:type="paragraph" w:styleId="Obsah9">
    <w:name w:val="toc 9"/>
    <w:basedOn w:val="Normln"/>
    <w:next w:val="Normln"/>
    <w:autoRedefine/>
    <w:uiPriority w:val="39"/>
    <w:unhideWhenUsed/>
    <w:locked/>
    <w:rsid w:val="00B2306A"/>
    <w:pPr>
      <w:spacing w:after="0" w:line="240" w:lineRule="auto"/>
      <w:ind w:left="1760"/>
    </w:pPr>
    <w:rPr>
      <w:rFonts w:asciiTheme="minorHAnsi" w:eastAsiaTheme="minorHAnsi" w:hAnsiTheme="minorHAnsi" w:cstheme="minorBidi"/>
      <w:sz w:val="18"/>
      <w:szCs w:val="18"/>
    </w:rPr>
  </w:style>
  <w:style w:type="table" w:styleId="Svtlseznamzvraznn4">
    <w:name w:val="Light List Accent 4"/>
    <w:basedOn w:val="Normlntabulka"/>
    <w:uiPriority w:val="61"/>
    <w:rsid w:val="00B2306A"/>
    <w:rPr>
      <w:rFonts w:asciiTheme="minorHAnsi" w:eastAsiaTheme="minorHAnsi" w:hAnsiTheme="minorHAnsi" w:cstheme="minorBidi"/>
      <w:lang w:val="cs-CZ"/>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tednstnovn2zvraznn1">
    <w:name w:val="Medium Shading 2 Accent 1"/>
    <w:basedOn w:val="Normlntabulka"/>
    <w:uiPriority w:val="64"/>
    <w:rsid w:val="00B2306A"/>
    <w:rPr>
      <w:rFonts w:asciiTheme="minorHAnsi" w:eastAsiaTheme="minorHAnsi" w:hAnsiTheme="minorHAnsi" w:cstheme="minorBidi"/>
      <w:lang w:val="cs-C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mka1zvraznn1">
    <w:name w:val="Medium Grid 1 Accent 1"/>
    <w:basedOn w:val="Normlntabulka"/>
    <w:uiPriority w:val="67"/>
    <w:rsid w:val="00B2306A"/>
    <w:rPr>
      <w:rFonts w:asciiTheme="minorHAnsi" w:eastAsiaTheme="minorHAnsi" w:hAnsiTheme="minorHAnsi" w:cstheme="minorBidi"/>
      <w:lang w:val="cs-CZ"/>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Revize">
    <w:name w:val="Revision"/>
    <w:hidden/>
    <w:uiPriority w:val="99"/>
    <w:semiHidden/>
    <w:rsid w:val="00B2306A"/>
    <w:rPr>
      <w:rFonts w:asciiTheme="minorHAnsi" w:eastAsiaTheme="minorHAnsi" w:hAnsiTheme="minorHAnsi" w:cstheme="minorBidi"/>
      <w:lang w:val="cs-CZ"/>
    </w:rPr>
  </w:style>
  <w:style w:type="paragraph" w:styleId="Nadpisobsahu">
    <w:name w:val="TOC Heading"/>
    <w:basedOn w:val="Nadpis1"/>
    <w:next w:val="Normln"/>
    <w:uiPriority w:val="39"/>
    <w:unhideWhenUsed/>
    <w:qFormat/>
    <w:rsid w:val="00AB157A"/>
    <w:pPr>
      <w:outlineLvl w:val="9"/>
    </w:pPr>
    <w:rPr>
      <w:rFonts w:asciiTheme="majorHAnsi" w:eastAsiaTheme="majorEastAsia" w:hAnsiTheme="majorHAnsi" w:cstheme="majorBidi"/>
      <w:color w:val="365F91" w:themeColor="accent1" w:themeShade="BF"/>
      <w:lang w:eastAsia="cs-CZ"/>
    </w:rPr>
  </w:style>
  <w:style w:type="paragraph" w:styleId="Bezmezer">
    <w:name w:val="No Spacing"/>
    <w:link w:val="BezmezerChar"/>
    <w:uiPriority w:val="1"/>
    <w:qFormat/>
    <w:rsid w:val="00D448F3"/>
    <w:rPr>
      <w:rFonts w:asciiTheme="minorHAnsi" w:eastAsiaTheme="minorEastAsia" w:hAnsiTheme="minorHAnsi" w:cstheme="minorBidi"/>
      <w:lang w:val="cs-CZ" w:eastAsia="cs-CZ"/>
    </w:rPr>
  </w:style>
  <w:style w:type="character" w:customStyle="1" w:styleId="BezmezerChar">
    <w:name w:val="Bez mezer Char"/>
    <w:basedOn w:val="Standardnpsmoodstavce"/>
    <w:link w:val="Bezmezer"/>
    <w:uiPriority w:val="1"/>
    <w:rsid w:val="00D448F3"/>
    <w:rPr>
      <w:rFonts w:asciiTheme="minorHAnsi" w:eastAsiaTheme="minorEastAsia" w:hAnsiTheme="minorHAnsi" w:cstheme="minorBidi"/>
      <w:lang w:val="cs-CZ" w:eastAsia="cs-CZ"/>
    </w:rPr>
  </w:style>
  <w:style w:type="table" w:customStyle="1" w:styleId="Mkatabulky1">
    <w:name w:val="Mřížka tabulky1"/>
    <w:basedOn w:val="Normlntabulka"/>
    <w:next w:val="Mkatabulky"/>
    <w:uiPriority w:val="59"/>
    <w:rsid w:val="0048088B"/>
    <w:rPr>
      <w:rFonts w:ascii="Arial" w:hAnsi="Arial" w:cs="Arial"/>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056A1F"/>
    <w:rPr>
      <w:rFonts w:ascii="Arial" w:hAnsi="Arial" w:cs="Arial"/>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semiHidden/>
    <w:unhideWhenUsed/>
    <w:rsid w:val="009C025C"/>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9C025C"/>
    <w:rPr>
      <w:sz w:val="20"/>
      <w:szCs w:val="20"/>
      <w:lang w:val="cs-CZ"/>
    </w:rPr>
  </w:style>
  <w:style w:type="character" w:styleId="Odkaznavysvtlivky">
    <w:name w:val="endnote reference"/>
    <w:basedOn w:val="Standardnpsmoodstavce"/>
    <w:uiPriority w:val="99"/>
    <w:semiHidden/>
    <w:unhideWhenUsed/>
    <w:rsid w:val="009C025C"/>
    <w:rPr>
      <w:vertAlign w:val="superscript"/>
    </w:rPr>
  </w:style>
  <w:style w:type="character" w:styleId="slodku">
    <w:name w:val="line number"/>
    <w:basedOn w:val="Standardnpsmoodstavce"/>
    <w:uiPriority w:val="99"/>
    <w:semiHidden/>
    <w:unhideWhenUsed/>
    <w:rsid w:val="002F03AE"/>
  </w:style>
</w:styles>
</file>

<file path=word/webSettings.xml><?xml version="1.0" encoding="utf-8"?>
<w:webSettings xmlns:r="http://schemas.openxmlformats.org/officeDocument/2006/relationships" xmlns:w="http://schemas.openxmlformats.org/wordprocessingml/2006/main">
  <w:divs>
    <w:div w:id="54402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gi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bmwi.de/EN/Topics/Energy/Energy-research-and-innovation/6th-energy-research-programme.html" TargetMode="External"/><Relationship Id="rId3" Type="http://schemas.openxmlformats.org/officeDocument/2006/relationships/hyperlink" Target="http://eftrans.reformy-msmt.cz/" TargetMode="External"/><Relationship Id="rId7" Type="http://schemas.openxmlformats.org/officeDocument/2006/relationships/hyperlink" Target="http://www.tekes.fi/en/programmes-and-services/tekes-programmes/" TargetMode="External"/><Relationship Id="rId2" Type="http://schemas.openxmlformats.org/officeDocument/2006/relationships/hyperlink" Target="http://www.shok.fi/en/shok-in-english/" TargetMode="External"/><Relationship Id="rId1" Type="http://schemas.openxmlformats.org/officeDocument/2006/relationships/hyperlink" Target="http://en.gts-net.dk/" TargetMode="External"/><Relationship Id="rId6" Type="http://schemas.openxmlformats.org/officeDocument/2006/relationships/hyperlink" Target="http://www.vyzkum.cz/storage/att/4CDC7DE24D131CB07C65FAA7D04B9418/Modra%20kniha%20VaVaI.pdf" TargetMode="External"/><Relationship Id="rId5" Type="http://schemas.openxmlformats.org/officeDocument/2006/relationships/hyperlink" Target="http://www.doingbusiness.org/" TargetMode="External"/><Relationship Id="rId4" Type="http://schemas.openxmlformats.org/officeDocument/2006/relationships/hyperlink" Target="http://www.tekes.fi/en/whats-going-on/news-2013/turning-research-into-business-evaluation-of-tuli-programme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AD3CC-8DA3-4125-8F41-0116E0515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36384</Words>
  <Characters>214668</Characters>
  <Application>Microsoft Office Word</Application>
  <DocSecurity>0</DocSecurity>
  <Lines>1788</Lines>
  <Paragraphs>501</Paragraphs>
  <ScaleCrop>false</ScaleCrop>
  <HeadingPairs>
    <vt:vector size="2" baseType="variant">
      <vt:variant>
        <vt:lpstr>Název</vt:lpstr>
      </vt:variant>
      <vt:variant>
        <vt:i4>1</vt:i4>
      </vt:variant>
    </vt:vector>
  </HeadingPairs>
  <TitlesOfParts>
    <vt:vector size="1" baseType="lpstr">
      <vt:lpstr>Národní politika výzkumu, vývoje a inovací České republiky na léta 2016 – 2020</vt:lpstr>
    </vt:vector>
  </TitlesOfParts>
  <LinksUpToDate>false</LinksUpToDate>
  <CharactersWithSpaces>250551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Národní politika výzkumu, vývoje a inovací České republiky na léta 2016 – 2020</dc:title>
  <dc:creator/>
  <cp:lastModifiedBy/>
  <cp:revision>1</cp:revision>
  <dcterms:created xsi:type="dcterms:W3CDTF">2016-02-23T10:43:00Z</dcterms:created>
  <dcterms:modified xsi:type="dcterms:W3CDTF">2016-02-23T10:43:00Z</dcterms:modified>
</cp:coreProperties>
</file>