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8F" w:rsidRDefault="00157A22" w:rsidP="00F26319">
      <w:pPr>
        <w:pStyle w:val="Nadpis1"/>
      </w:pPr>
      <w:r>
        <w:t xml:space="preserve">Příprava </w:t>
      </w:r>
      <w:r w:rsidR="00CC438F" w:rsidRPr="007816C7">
        <w:t>Koncepce jazykového vzdělávání 2017–2022</w:t>
      </w:r>
    </w:p>
    <w:p w:rsidR="00F26319" w:rsidRDefault="000E00D4" w:rsidP="00286B96">
      <w:pPr>
        <w:spacing w:after="120"/>
        <w:ind w:left="-284" w:right="-425"/>
        <w:jc w:val="both"/>
      </w:pPr>
      <w:r w:rsidRPr="004764CD">
        <w:t>Koncepce jazykové</w:t>
      </w:r>
      <w:r w:rsidR="00FB1E6B">
        <w:t>ho vzdělávání 2017–2022 navazující</w:t>
      </w:r>
      <w:r w:rsidRPr="004764CD">
        <w:t xml:space="preserve"> na dokument Národního plánu výuky cizích jazyků, který byl</w:t>
      </w:r>
      <w:r w:rsidR="008424C2">
        <w:t xml:space="preserve"> zpracován pro roky 2005–2008, </w:t>
      </w:r>
      <w:r w:rsidRPr="004764CD">
        <w:t>vznikla z příkazu ministryně školství, mládeže a tělovýchovy k plnění služebních a pracovních úkolů ve věci přípravy Koncepce jazykového vzdělávání na léta 2017–2022 (č. j. MSMT-38611/2016).</w:t>
      </w:r>
    </w:p>
    <w:p w:rsidR="006904C4" w:rsidRDefault="006904C4" w:rsidP="00FB1E6B">
      <w:pPr>
        <w:pStyle w:val="Nadpis2"/>
      </w:pPr>
      <w:r>
        <w:t>Cíle jazykového vzdělávání</w:t>
      </w:r>
    </w:p>
    <w:p w:rsidR="00F26319" w:rsidRDefault="006904C4" w:rsidP="00F26319">
      <w:pPr>
        <w:spacing w:after="120"/>
        <w:ind w:left="-284" w:right="-425"/>
        <w:jc w:val="both"/>
      </w:pPr>
      <w:r w:rsidRPr="006904C4">
        <w:t xml:space="preserve">Materiál sleduje dlouhodobý cíl, </w:t>
      </w:r>
      <w:r w:rsidRPr="008424C2">
        <w:rPr>
          <w:i/>
        </w:rPr>
        <w:t>Posílení komunikační kompetence žáků v cizích jazycích</w:t>
      </w:r>
      <w:r w:rsidRPr="006904C4">
        <w:t>, který je z hlediska cizojazyčné výuky klíčový.</w:t>
      </w:r>
      <w:r>
        <w:t xml:space="preserve"> K</w:t>
      </w:r>
      <w:r w:rsidRPr="004764CD">
        <w:t xml:space="preserve">omunikační kompetence žáků v cizích jazycích </w:t>
      </w:r>
      <w:r w:rsidR="00F26319">
        <w:t xml:space="preserve">je dosahována </w:t>
      </w:r>
      <w:r w:rsidRPr="004764CD">
        <w:t>na očekáváných úrovních definovaných ve Společném evropském referenčním rámci i v rámcových vzdělávacích programech.</w:t>
      </w:r>
    </w:p>
    <w:p w:rsidR="00F26319" w:rsidRDefault="00F26319" w:rsidP="00F26319">
      <w:pPr>
        <w:spacing w:after="120"/>
        <w:ind w:left="-284" w:right="-425"/>
        <w:jc w:val="both"/>
      </w:pPr>
      <w:r>
        <w:t>Dlouhodobý cíl se dále dělí na tyto dílčí cíle:</w:t>
      </w:r>
    </w:p>
    <w:p w:rsidR="00F26319" w:rsidRPr="00F26319" w:rsidRDefault="00F26319" w:rsidP="00F26319">
      <w:pPr>
        <w:pStyle w:val="Odstavecseseznamem"/>
        <w:numPr>
          <w:ilvl w:val="0"/>
          <w:numId w:val="3"/>
        </w:numPr>
        <w:suppressAutoHyphens/>
        <w:autoSpaceDN w:val="0"/>
        <w:spacing w:line="256" w:lineRule="auto"/>
        <w:contextualSpacing w:val="0"/>
        <w:textAlignment w:val="baseline"/>
      </w:pPr>
      <w:r w:rsidRPr="00F26319">
        <w:t>Komunikační kompetence žáků v cizích jazycích</w:t>
      </w:r>
    </w:p>
    <w:p w:rsidR="00F26319" w:rsidRPr="00F26319" w:rsidRDefault="00F26319" w:rsidP="00F26319">
      <w:pPr>
        <w:pStyle w:val="Odstavecseseznamem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</w:pPr>
      <w:r w:rsidRPr="00F26319">
        <w:t>Jazyková, oborová a metodická vybavenost učitelů cizích jazyků</w:t>
      </w:r>
    </w:p>
    <w:p w:rsidR="00F26319" w:rsidRPr="00F26319" w:rsidRDefault="00F26319" w:rsidP="00F26319">
      <w:pPr>
        <w:pStyle w:val="Odstavecseseznamem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</w:pPr>
      <w:r w:rsidRPr="00F26319">
        <w:t>Příprava budoucích učitelů cizích jazyků</w:t>
      </w:r>
    </w:p>
    <w:p w:rsidR="00F26319" w:rsidRPr="00F26319" w:rsidRDefault="00F26319" w:rsidP="00F26319">
      <w:pPr>
        <w:pStyle w:val="Odstavecseseznamem"/>
        <w:numPr>
          <w:ilvl w:val="0"/>
          <w:numId w:val="2"/>
        </w:numPr>
        <w:suppressAutoHyphens/>
        <w:autoSpaceDN w:val="0"/>
        <w:spacing w:line="256" w:lineRule="auto"/>
        <w:contextualSpacing w:val="0"/>
        <w:textAlignment w:val="baseline"/>
      </w:pPr>
      <w:r w:rsidRPr="00F26319">
        <w:t>Zajištění dobrých a vhodných podmínek jazykového vzdělávání</w:t>
      </w:r>
    </w:p>
    <w:p w:rsidR="006904C4" w:rsidRPr="001604CC" w:rsidRDefault="006904C4" w:rsidP="00FB1E6B">
      <w:pPr>
        <w:pStyle w:val="Nadpis2"/>
      </w:pPr>
      <w:r w:rsidRPr="006904C4">
        <w:t>Analýza současného stavu jazykového vzdělávání</w:t>
      </w:r>
    </w:p>
    <w:p w:rsidR="004764CD" w:rsidRDefault="008B2B1A" w:rsidP="004764CD">
      <w:pPr>
        <w:spacing w:after="120"/>
        <w:ind w:left="-284" w:right="-425"/>
        <w:jc w:val="both"/>
      </w:pPr>
      <w:r w:rsidRPr="004764CD">
        <w:t>Materiál vychází z</w:t>
      </w:r>
      <w:r w:rsidR="000D0701" w:rsidRPr="004764CD">
        <w:t> dostupných analýz v oblasti</w:t>
      </w:r>
      <w:r w:rsidR="004764CD" w:rsidRPr="004764CD">
        <w:t xml:space="preserve"> cizojazyčn</w:t>
      </w:r>
      <w:r w:rsidRPr="004764CD">
        <w:t xml:space="preserve">ého vzdělávání a </w:t>
      </w:r>
      <w:r w:rsidR="001604CC" w:rsidRPr="004764CD">
        <w:t xml:space="preserve">zahrnuje nástroje pro zlepšení </w:t>
      </w:r>
      <w:r w:rsidR="004764CD" w:rsidRPr="004764CD">
        <w:t>jeho kvality s ohledem na hlavní cíl výuky cizích jazyků</w:t>
      </w:r>
      <w:r w:rsidR="0047210F">
        <w:t xml:space="preserve">. </w:t>
      </w:r>
    </w:p>
    <w:p w:rsidR="006904C4" w:rsidRDefault="006904C4" w:rsidP="006904C4">
      <w:pPr>
        <w:pStyle w:val="Nadpis3"/>
      </w:pPr>
      <w:r w:rsidRPr="006904C4">
        <w:t>Výsledky testování jazykové gramotnosti žáků v cizích jazycích (ČŠI)</w:t>
      </w:r>
    </w:p>
    <w:p w:rsidR="000D0701" w:rsidRDefault="000D0701" w:rsidP="000D0701">
      <w:pPr>
        <w:spacing w:after="120"/>
        <w:ind w:left="-284" w:right="-425"/>
        <w:jc w:val="both"/>
      </w:pPr>
      <w:r>
        <w:t>Z</w:t>
      </w:r>
      <w:r w:rsidR="00322866">
        <w:t xml:space="preserve"> analýzy </w:t>
      </w:r>
      <w:r w:rsidRPr="007816C7">
        <w:t>testování znalostí</w:t>
      </w:r>
      <w:r>
        <w:t xml:space="preserve"> a dovedností</w:t>
      </w:r>
      <w:r w:rsidRPr="007816C7">
        <w:t xml:space="preserve"> žáků v cizích jazycích realizovaného ČŠI </w:t>
      </w:r>
      <w:r>
        <w:t xml:space="preserve">v roce 2014 </w:t>
      </w:r>
      <w:r w:rsidRPr="007816C7">
        <w:t xml:space="preserve">lze vyvodit, že při stanovené minimální hranici úspěšnosti 75 % je hrubá úspěšnost žáků jak v anglickém jazyce v 8. ročnících základních škol, tak v německém jazyce v 8. ročnících základních škol spíše neuspokojivá. Podobnou situaci lze pozorovat také u žáků 2. ročníků středních odborných škol. </w:t>
      </w:r>
    </w:p>
    <w:p w:rsidR="006904C4" w:rsidRPr="001604CC" w:rsidRDefault="006904C4" w:rsidP="006904C4">
      <w:pPr>
        <w:pStyle w:val="Nadpis3"/>
      </w:pPr>
      <w:r w:rsidRPr="006904C4">
        <w:t>Výsledky didaktických testů z cizích jazyků (CERMAT)</w:t>
      </w:r>
    </w:p>
    <w:p w:rsidR="00322866" w:rsidRDefault="004764CD" w:rsidP="00322866">
      <w:pPr>
        <w:spacing w:after="120"/>
        <w:ind w:left="-284" w:right="-425"/>
        <w:jc w:val="both"/>
      </w:pPr>
      <w:r w:rsidRPr="004764CD">
        <w:t>V rámci maturity z cizího jazyka výsledky této analýzy sice naznačují, že didaktické testy vykazují zejména v anglickém jazyce poměrně vysokou průměrnou úspěšnost, avšak vzhledem k tomu, že je hranice úspěšnosti nastavena na 44</w:t>
      </w:r>
      <w:r w:rsidR="0047210F">
        <w:t xml:space="preserve"> </w:t>
      </w:r>
      <w:r w:rsidRPr="004764CD">
        <w:t>% (ve standardizovaných testech podobného typu je to 60 %), nelze tvrdit, že by úspěšní absolventi maturitní zkoušky dosahovali jazykových znalostí na úrovni B1.</w:t>
      </w:r>
    </w:p>
    <w:p w:rsidR="006904C4" w:rsidRPr="007816C7" w:rsidRDefault="006904C4" w:rsidP="006904C4">
      <w:pPr>
        <w:pStyle w:val="Nadpis3"/>
      </w:pPr>
      <w:r w:rsidRPr="006904C4">
        <w:t>Přechod absolventů středních odborných škol na trh práce (NÚV)</w:t>
      </w:r>
    </w:p>
    <w:p w:rsidR="001604CC" w:rsidRPr="007816C7" w:rsidRDefault="001604CC" w:rsidP="001604CC">
      <w:pPr>
        <w:spacing w:after="120"/>
        <w:ind w:left="-284" w:right="-425"/>
        <w:jc w:val="both"/>
      </w:pPr>
      <w:r w:rsidRPr="007816C7">
        <w:t>Z hlediska připravenosti absolventů a míry osvojení jazykových kompetencí pociťují určité rezervy také zaměstnavatelé, zejména pak v případě absolventů maturitních oborů. Žáci maturitních oborů jsou s úrovní cizího jazyka ve smyslu kompetence získané na střední škole víceméně spokojeni. Pokud však přihlédneme k hodnocení připravenosti ke komunikaci v cizím jazyce podle požadavků trhu práce, je již spokojena menší část žáků. Oslovení žáci deklarují, že jim pro úspěšný vstup na trh práce mimo jiné chybí lepší znalost cizího jazyka v obecné rovině, s čímž souvisí i pociťovaný def</w:t>
      </w:r>
      <w:r w:rsidR="00322866">
        <w:t>icit komunikační kompetence</w:t>
      </w:r>
      <w:r w:rsidRPr="007816C7">
        <w:t xml:space="preserve"> v cizím jazyce.</w:t>
      </w:r>
    </w:p>
    <w:p w:rsidR="001604CC" w:rsidRDefault="001B7515" w:rsidP="001604CC">
      <w:pPr>
        <w:spacing w:after="120"/>
        <w:ind w:left="-284" w:right="-425"/>
        <w:jc w:val="both"/>
      </w:pPr>
      <w:r>
        <w:t>Ž</w:t>
      </w:r>
      <w:r w:rsidR="001604CC" w:rsidRPr="007816C7">
        <w:t xml:space="preserve">áci v oborech s výučním listem pociťují nedostatek v připravenosti pro komunikaci v cizím jazyce ve vztahu k požadavkům trhu práce – ve srovnání s hodnocením získané jazykové úrovně na střední škole je spokojenost žáků nižší, stejně jako v případě žáků maturitních oborů. </w:t>
      </w:r>
    </w:p>
    <w:p w:rsidR="006904C4" w:rsidRPr="007816C7" w:rsidRDefault="006904C4" w:rsidP="006904C4">
      <w:pPr>
        <w:pStyle w:val="Nadpis3"/>
      </w:pPr>
      <w:r w:rsidRPr="006904C4">
        <w:lastRenderedPageBreak/>
        <w:t>Potřeby zaměstnavatelů a připravenost absolventů z pohledu zaměstnavatelů (NÚV)</w:t>
      </w:r>
    </w:p>
    <w:p w:rsidR="001604CC" w:rsidRDefault="001604CC" w:rsidP="008B2B1A">
      <w:pPr>
        <w:spacing w:after="120"/>
        <w:ind w:left="-284" w:right="-425"/>
        <w:jc w:val="both"/>
      </w:pPr>
      <w:r w:rsidRPr="007816C7">
        <w:t xml:space="preserve">Z názorů zaměstnavatelů na budoucí vývoj a další směřování pracovního trhu z hlediska požadavků na pracovní sílu přitom vyplývá, že se význam osvojení jazykových dovedností pro možnost pracovního uplatnění bude v následujících letech zvyšovat. </w:t>
      </w:r>
    </w:p>
    <w:p w:rsidR="006904C4" w:rsidRDefault="006904C4" w:rsidP="00FB1E6B">
      <w:pPr>
        <w:pStyle w:val="Nadpis3"/>
      </w:pPr>
      <w:r w:rsidRPr="006904C4">
        <w:t>Závěry z analýzy</w:t>
      </w:r>
    </w:p>
    <w:p w:rsidR="008424C2" w:rsidRDefault="008B2B1A" w:rsidP="008424C2">
      <w:pPr>
        <w:spacing w:after="120"/>
        <w:ind w:left="-284" w:right="-425"/>
        <w:jc w:val="both"/>
      </w:pPr>
      <w:r w:rsidRPr="007816C7">
        <w:t xml:space="preserve">Zjištění analytické části Koncepce poukazují na skutečnost, že </w:t>
      </w:r>
      <w:r w:rsidR="00322866">
        <w:t>dosažené jazykové znalosti a dovednosti žáků jsou nedostačující</w:t>
      </w:r>
      <w:r w:rsidRPr="007816C7">
        <w:t xml:space="preserve"> a nejsou plně v souladu s očekávanými výstupy RVP dokumentů, zejména při zohlednění skutečnosti, že RVP uvádějí minimální očekávané úrovně žáků. Výsledky žáků neodpovídají jejich praktickým potřebám, a to i ve vztahu k požadavkům trhu práce. Z těchto zjištění lze tedy do určité míry vyvodit, že se nedaří naplňovat vlastní účel cizojazyčné výuky.</w:t>
      </w:r>
    </w:p>
    <w:p w:rsidR="00FB1E6B" w:rsidRDefault="00FB1E6B" w:rsidP="00FB1E6B">
      <w:pPr>
        <w:pStyle w:val="Nadpis2"/>
      </w:pPr>
      <w:r>
        <w:t>Priority a nástroje</w:t>
      </w:r>
    </w:p>
    <w:p w:rsidR="00F26319" w:rsidRDefault="00FB1E6B" w:rsidP="008B2B1A">
      <w:pPr>
        <w:spacing w:after="120"/>
        <w:ind w:left="-284" w:right="-425"/>
        <w:jc w:val="both"/>
      </w:pPr>
      <w:r>
        <w:t>Z </w:t>
      </w:r>
      <w:r w:rsidR="00F26319">
        <w:t xml:space="preserve">důvodu </w:t>
      </w:r>
      <w:r>
        <w:t xml:space="preserve">uvedených zjištění </w:t>
      </w:r>
      <w:r w:rsidR="00F26319">
        <w:t xml:space="preserve">byly stanoveny následující priority, </w:t>
      </w:r>
      <w:r w:rsidR="008424C2">
        <w:t>které mají vést k posílení komunikační kompetence žáků v cizích jazycích. Priority</w:t>
      </w:r>
      <w:r w:rsidR="00F26319">
        <w:t xml:space="preserve"> jsou naplňovány konkrétními nástroji:</w:t>
      </w:r>
    </w:p>
    <w:p w:rsidR="00F26319" w:rsidRPr="00286B96" w:rsidRDefault="00F26319" w:rsidP="00F26319">
      <w:pPr>
        <w:widowControl w:val="0"/>
        <w:tabs>
          <w:tab w:val="left" w:pos="6516"/>
        </w:tabs>
        <w:spacing w:after="120"/>
        <w:ind w:left="-284" w:right="-425"/>
        <w:rPr>
          <w:rFonts w:cstheme="minorHAnsi"/>
          <w:b/>
        </w:rPr>
      </w:pPr>
      <w:r w:rsidRPr="00286B96">
        <w:rPr>
          <w:rFonts w:cstheme="minorHAnsi"/>
          <w:b/>
        </w:rPr>
        <w:t>Priorita 1</w:t>
      </w:r>
      <w:r w:rsidRPr="00286B96">
        <w:rPr>
          <w:b/>
        </w:rPr>
        <w:t>:</w:t>
      </w:r>
      <w:r w:rsidR="004F7F49" w:rsidRPr="00286B96">
        <w:rPr>
          <w:b/>
        </w:rPr>
        <w:t xml:space="preserve"> </w:t>
      </w:r>
      <w:r w:rsidR="004F7F49" w:rsidRPr="00286B96">
        <w:rPr>
          <w:rFonts w:cstheme="minorHAnsi"/>
          <w:b/>
        </w:rPr>
        <w:t xml:space="preserve">Metodicko-didaktické a </w:t>
      </w:r>
      <w:r w:rsidRPr="00286B96">
        <w:rPr>
          <w:rFonts w:cstheme="minorHAnsi"/>
          <w:b/>
        </w:rPr>
        <w:t>jazykové semináře v rámci DVPP</w:t>
      </w:r>
    </w:p>
    <w:p w:rsidR="00F26319" w:rsidRDefault="00F26319" w:rsidP="00F26319">
      <w:pPr>
        <w:widowControl w:val="0"/>
        <w:spacing w:after="120"/>
        <w:ind w:left="-284" w:right="-425"/>
        <w:rPr>
          <w:rFonts w:cstheme="minorHAnsi"/>
        </w:rPr>
      </w:pPr>
      <w:r>
        <w:rPr>
          <w:rFonts w:cstheme="minorHAnsi"/>
        </w:rPr>
        <w:t>Nástroje:</w:t>
      </w:r>
    </w:p>
    <w:p w:rsidR="00F26319" w:rsidRPr="00F26319" w:rsidRDefault="00286B96" w:rsidP="00F26319">
      <w:pPr>
        <w:pStyle w:val="Odstavecseseznamem"/>
        <w:widowControl w:val="0"/>
        <w:numPr>
          <w:ilvl w:val="0"/>
          <w:numId w:val="4"/>
        </w:numPr>
        <w:spacing w:after="120"/>
        <w:ind w:right="-425"/>
        <w:rPr>
          <w:rFonts w:cstheme="minorHAnsi"/>
        </w:rPr>
      </w:pPr>
      <w:r>
        <w:rPr>
          <w:rFonts w:cstheme="minorHAnsi"/>
        </w:rPr>
        <w:t>S</w:t>
      </w:r>
      <w:r w:rsidR="00F26319" w:rsidRPr="00F26319">
        <w:rPr>
          <w:rFonts w:cstheme="minorHAnsi"/>
        </w:rPr>
        <w:t>emináře pro</w:t>
      </w:r>
      <w:r w:rsidR="002F333F" w:rsidRPr="002F333F">
        <w:rPr>
          <w:rFonts w:cstheme="minorHAnsi"/>
        </w:rPr>
        <w:t xml:space="preserve"> </w:t>
      </w:r>
      <w:r w:rsidR="002F333F">
        <w:rPr>
          <w:rFonts w:cstheme="minorHAnsi"/>
        </w:rPr>
        <w:t>u</w:t>
      </w:r>
      <w:r w:rsidR="002F333F" w:rsidRPr="007816C7">
        <w:rPr>
          <w:rFonts w:cstheme="minorHAnsi"/>
        </w:rPr>
        <w:t>platňování metod rozvíjejících komunikační kompetenci v cizím jazyce</w:t>
      </w:r>
      <w:r w:rsidR="002F333F">
        <w:rPr>
          <w:rFonts w:cstheme="minorHAnsi"/>
        </w:rPr>
        <w:t xml:space="preserve"> žáků</w:t>
      </w:r>
      <w:r w:rsidR="004F7F49" w:rsidRPr="00F26319">
        <w:rPr>
          <w:rFonts w:cstheme="minorHAnsi"/>
        </w:rPr>
        <w:t xml:space="preserve">, </w:t>
      </w:r>
    </w:p>
    <w:p w:rsidR="00F26319" w:rsidRDefault="00286B96" w:rsidP="00F26319">
      <w:pPr>
        <w:pStyle w:val="Odstavecseseznamem"/>
        <w:widowControl w:val="0"/>
        <w:numPr>
          <w:ilvl w:val="0"/>
          <w:numId w:val="4"/>
        </w:numPr>
        <w:spacing w:after="120"/>
        <w:ind w:right="-425"/>
        <w:rPr>
          <w:rFonts w:cstheme="minorHAnsi"/>
        </w:rPr>
      </w:pPr>
      <w:r>
        <w:rPr>
          <w:rFonts w:cstheme="minorHAnsi"/>
        </w:rPr>
        <w:t>S</w:t>
      </w:r>
      <w:r w:rsidR="00F26319">
        <w:rPr>
          <w:rFonts w:cstheme="minorHAnsi"/>
        </w:rPr>
        <w:t>emináře k hodnocení, diagnostice a testování žákových dovedností a znalostí</w:t>
      </w:r>
      <w:r w:rsidR="002F333F">
        <w:rPr>
          <w:rFonts w:cstheme="minorHAnsi"/>
        </w:rPr>
        <w:t xml:space="preserve"> </w:t>
      </w:r>
      <w:r w:rsidR="002F333F" w:rsidRPr="00F26319">
        <w:rPr>
          <w:rFonts w:cstheme="minorHAnsi"/>
        </w:rPr>
        <w:t>v cizím jazyce</w:t>
      </w:r>
      <w:r w:rsidR="002F333F">
        <w:rPr>
          <w:rFonts w:cstheme="minorHAnsi"/>
        </w:rPr>
        <w:t>,</w:t>
      </w:r>
    </w:p>
    <w:p w:rsidR="00F26319" w:rsidRDefault="00286B96" w:rsidP="00F26319">
      <w:pPr>
        <w:pStyle w:val="Odstavecseseznamem"/>
        <w:widowControl w:val="0"/>
        <w:numPr>
          <w:ilvl w:val="0"/>
          <w:numId w:val="4"/>
        </w:numPr>
        <w:spacing w:after="120"/>
        <w:ind w:right="-425"/>
        <w:rPr>
          <w:rFonts w:cstheme="minorHAnsi"/>
        </w:rPr>
      </w:pPr>
      <w:r>
        <w:rPr>
          <w:rFonts w:cstheme="minorHAnsi"/>
        </w:rPr>
        <w:t>S</w:t>
      </w:r>
      <w:r w:rsidR="00F26319">
        <w:rPr>
          <w:rFonts w:cstheme="minorHAnsi"/>
        </w:rPr>
        <w:t xml:space="preserve">emináře k </w:t>
      </w:r>
      <w:r w:rsidR="004F7F49" w:rsidRPr="00F26319">
        <w:rPr>
          <w:rFonts w:cstheme="minorHAnsi"/>
        </w:rPr>
        <w:t xml:space="preserve">metodice CLIL, </w:t>
      </w:r>
    </w:p>
    <w:p w:rsidR="00F26319" w:rsidRDefault="00286B96" w:rsidP="00F26319">
      <w:pPr>
        <w:pStyle w:val="Odstavecseseznamem"/>
        <w:widowControl w:val="0"/>
        <w:numPr>
          <w:ilvl w:val="0"/>
          <w:numId w:val="4"/>
        </w:numPr>
        <w:spacing w:after="120"/>
        <w:ind w:right="-425"/>
        <w:rPr>
          <w:rFonts w:cstheme="minorHAnsi"/>
        </w:rPr>
      </w:pPr>
      <w:r>
        <w:rPr>
          <w:rFonts w:cstheme="minorHAnsi"/>
        </w:rPr>
        <w:t>S</w:t>
      </w:r>
      <w:r w:rsidR="00F26319">
        <w:rPr>
          <w:rFonts w:cstheme="minorHAnsi"/>
        </w:rPr>
        <w:t xml:space="preserve">emináře k </w:t>
      </w:r>
      <w:r w:rsidR="004F7F49" w:rsidRPr="00F26319">
        <w:rPr>
          <w:rFonts w:cstheme="minorHAnsi"/>
        </w:rPr>
        <w:t>výuce odborného jazyka</w:t>
      </w:r>
      <w:r w:rsidR="008424C2">
        <w:rPr>
          <w:rFonts w:cstheme="minorHAnsi"/>
        </w:rPr>
        <w:t xml:space="preserve"> (</w:t>
      </w:r>
      <w:r w:rsidR="00F26319">
        <w:rPr>
          <w:rFonts w:cstheme="minorHAnsi"/>
        </w:rPr>
        <w:t>pro profesní účely)</w:t>
      </w:r>
    </w:p>
    <w:p w:rsidR="00F26319" w:rsidRDefault="00286B96" w:rsidP="00F26319">
      <w:pPr>
        <w:pStyle w:val="Odstavecseseznamem"/>
        <w:widowControl w:val="0"/>
        <w:numPr>
          <w:ilvl w:val="0"/>
          <w:numId w:val="4"/>
        </w:numPr>
        <w:spacing w:after="120"/>
        <w:ind w:right="-425"/>
        <w:rPr>
          <w:rFonts w:cstheme="minorHAnsi"/>
        </w:rPr>
      </w:pPr>
      <w:r>
        <w:rPr>
          <w:rFonts w:cstheme="minorHAnsi"/>
        </w:rPr>
        <w:t>S</w:t>
      </w:r>
      <w:r w:rsidR="00F26319">
        <w:rPr>
          <w:rFonts w:cstheme="minorHAnsi"/>
        </w:rPr>
        <w:t xml:space="preserve">emináře k </w:t>
      </w:r>
      <w:r w:rsidR="004F7F49" w:rsidRPr="00F26319">
        <w:rPr>
          <w:rFonts w:cstheme="minorHAnsi"/>
        </w:rPr>
        <w:t>využívání digitálních technologií ve výuce</w:t>
      </w:r>
      <w:r w:rsidR="002F333F">
        <w:rPr>
          <w:rFonts w:cstheme="minorHAnsi"/>
        </w:rPr>
        <w:t xml:space="preserve"> cizích jazyků</w:t>
      </w:r>
      <w:r w:rsidR="004F7F49" w:rsidRPr="00F26319">
        <w:rPr>
          <w:rFonts w:cstheme="minorHAnsi"/>
        </w:rPr>
        <w:t xml:space="preserve">, </w:t>
      </w:r>
    </w:p>
    <w:p w:rsidR="00286B96" w:rsidRDefault="00286B96" w:rsidP="00F26319">
      <w:pPr>
        <w:pStyle w:val="Odstavecseseznamem"/>
        <w:widowControl w:val="0"/>
        <w:numPr>
          <w:ilvl w:val="0"/>
          <w:numId w:val="4"/>
        </w:numPr>
        <w:spacing w:after="120"/>
        <w:ind w:right="-425"/>
        <w:rPr>
          <w:rFonts w:cstheme="minorHAnsi"/>
        </w:rPr>
      </w:pPr>
      <w:r>
        <w:rPr>
          <w:rFonts w:cstheme="minorHAnsi"/>
        </w:rPr>
        <w:t>Jazykové vzdělávání učitelů v cizím jazyce</w:t>
      </w:r>
    </w:p>
    <w:p w:rsidR="00286B96" w:rsidRPr="00F26319" w:rsidRDefault="00286B96" w:rsidP="00286B96">
      <w:pPr>
        <w:pStyle w:val="Odstavecseseznamem"/>
        <w:widowControl w:val="0"/>
        <w:spacing w:after="120"/>
        <w:ind w:left="76" w:right="-425"/>
        <w:rPr>
          <w:rFonts w:cstheme="minorHAnsi"/>
        </w:rPr>
      </w:pPr>
    </w:p>
    <w:p w:rsidR="00286B96" w:rsidRPr="00286B96" w:rsidRDefault="00286B96" w:rsidP="007F591A">
      <w:pPr>
        <w:widowControl w:val="0"/>
        <w:spacing w:after="120"/>
        <w:ind w:left="-284" w:right="-425"/>
        <w:rPr>
          <w:rFonts w:cstheme="minorHAnsi"/>
          <w:b/>
        </w:rPr>
      </w:pPr>
      <w:r w:rsidRPr="00286B96">
        <w:rPr>
          <w:rFonts w:cstheme="minorHAnsi"/>
          <w:b/>
        </w:rPr>
        <w:t>Priorita 2: Profil absolventa</w:t>
      </w:r>
    </w:p>
    <w:p w:rsidR="00286B96" w:rsidRDefault="00286B96" w:rsidP="00286B96">
      <w:pPr>
        <w:widowControl w:val="0"/>
        <w:spacing w:after="120"/>
        <w:ind w:left="-284" w:right="-425"/>
      </w:pPr>
      <w:r>
        <w:t xml:space="preserve">Nástroj: Sjednocené vymezení profilu absolventa </w:t>
      </w:r>
      <w:r w:rsidR="001C6F84">
        <w:t>všech vysokoškolských pracovišť připravujících budoucí učitele cizích jazyků</w:t>
      </w:r>
      <w:r>
        <w:t>.</w:t>
      </w:r>
    </w:p>
    <w:p w:rsidR="00286B96" w:rsidRDefault="00286B96" w:rsidP="007F591A">
      <w:pPr>
        <w:widowControl w:val="0"/>
        <w:spacing w:after="120"/>
        <w:ind w:left="-284" w:right="-425"/>
      </w:pPr>
    </w:p>
    <w:p w:rsidR="00286B96" w:rsidRPr="00286B96" w:rsidRDefault="00286B96" w:rsidP="007F591A">
      <w:pPr>
        <w:widowControl w:val="0"/>
        <w:spacing w:after="120"/>
        <w:ind w:left="-284" w:right="-425"/>
        <w:rPr>
          <w:rFonts w:cstheme="minorHAnsi"/>
          <w:b/>
        </w:rPr>
      </w:pPr>
      <w:r w:rsidRPr="00286B96">
        <w:rPr>
          <w:rFonts w:cstheme="minorHAnsi"/>
          <w:b/>
        </w:rPr>
        <w:t xml:space="preserve">Priorita 3: </w:t>
      </w:r>
      <w:r w:rsidR="004F7F49" w:rsidRPr="00286B96">
        <w:rPr>
          <w:rFonts w:cstheme="minorHAnsi"/>
          <w:b/>
        </w:rPr>
        <w:t>Podpora mobilit žáků a učitelů (cizích jazyků i nejazykových oborů)</w:t>
      </w:r>
      <w:r w:rsidR="007F591A" w:rsidRPr="00286B96">
        <w:rPr>
          <w:rFonts w:cstheme="minorHAnsi"/>
          <w:b/>
        </w:rPr>
        <w:t xml:space="preserve">, </w:t>
      </w:r>
    </w:p>
    <w:p w:rsidR="00286B96" w:rsidRDefault="00286B96" w:rsidP="007F591A">
      <w:pPr>
        <w:widowControl w:val="0"/>
        <w:spacing w:after="120"/>
        <w:ind w:left="-284" w:right="-425"/>
        <w:rPr>
          <w:rFonts w:cstheme="minorHAnsi"/>
        </w:rPr>
      </w:pPr>
      <w:r>
        <w:rPr>
          <w:rFonts w:cstheme="minorHAnsi"/>
        </w:rPr>
        <w:t>Nástroje:</w:t>
      </w:r>
    </w:p>
    <w:p w:rsidR="00286B96" w:rsidRPr="00286B96" w:rsidRDefault="00286B96" w:rsidP="00286B96">
      <w:pPr>
        <w:pStyle w:val="Odstavecseseznamem"/>
        <w:widowControl w:val="0"/>
        <w:numPr>
          <w:ilvl w:val="0"/>
          <w:numId w:val="5"/>
        </w:numPr>
        <w:spacing w:after="120"/>
        <w:ind w:right="-425"/>
        <w:rPr>
          <w:rFonts w:cstheme="minorHAnsi"/>
        </w:rPr>
      </w:pPr>
      <w:r w:rsidRPr="00286B96">
        <w:rPr>
          <w:rFonts w:cstheme="minorHAnsi"/>
        </w:rPr>
        <w:t>Mobility skupin a kolektivů na ZŠ</w:t>
      </w:r>
    </w:p>
    <w:p w:rsidR="00286B96" w:rsidRPr="00286B96" w:rsidRDefault="00286B96" w:rsidP="00286B96">
      <w:pPr>
        <w:pStyle w:val="Odstavecseseznamem"/>
        <w:widowControl w:val="0"/>
        <w:numPr>
          <w:ilvl w:val="0"/>
          <w:numId w:val="5"/>
        </w:numPr>
        <w:spacing w:after="120"/>
        <w:ind w:right="-425"/>
        <w:rPr>
          <w:rFonts w:cstheme="minorHAnsi"/>
        </w:rPr>
      </w:pPr>
      <w:r w:rsidRPr="007816C7">
        <w:t>Nabídka mobilit studentů – budoucích učitelů jazyků</w:t>
      </w:r>
    </w:p>
    <w:p w:rsidR="00286B96" w:rsidRPr="00286B96" w:rsidRDefault="00286B96" w:rsidP="00286B96">
      <w:pPr>
        <w:pStyle w:val="Odstavecseseznamem"/>
        <w:widowControl w:val="0"/>
        <w:numPr>
          <w:ilvl w:val="0"/>
          <w:numId w:val="5"/>
        </w:numPr>
        <w:spacing w:after="120"/>
        <w:ind w:right="-425"/>
        <w:rPr>
          <w:rFonts w:cstheme="minorHAnsi"/>
        </w:rPr>
      </w:pPr>
      <w:r>
        <w:t>Mobility učitelů</w:t>
      </w:r>
    </w:p>
    <w:p w:rsidR="00286B96" w:rsidRPr="00286B96" w:rsidRDefault="00286B96" w:rsidP="00286B96">
      <w:pPr>
        <w:widowControl w:val="0"/>
        <w:spacing w:after="120"/>
        <w:ind w:left="-284" w:right="-425"/>
        <w:rPr>
          <w:rFonts w:cstheme="minorHAnsi"/>
        </w:rPr>
      </w:pPr>
    </w:p>
    <w:p w:rsidR="00286B96" w:rsidRPr="00286B96" w:rsidRDefault="00286B96" w:rsidP="007F591A">
      <w:pPr>
        <w:widowControl w:val="0"/>
        <w:spacing w:after="120"/>
        <w:ind w:left="-284" w:right="-425"/>
        <w:rPr>
          <w:rFonts w:cstheme="minorHAnsi"/>
          <w:b/>
        </w:rPr>
      </w:pPr>
      <w:r w:rsidRPr="00286B96">
        <w:rPr>
          <w:rFonts w:cstheme="minorHAnsi"/>
          <w:b/>
        </w:rPr>
        <w:t>P</w:t>
      </w:r>
      <w:r>
        <w:rPr>
          <w:rFonts w:cstheme="minorHAnsi"/>
          <w:b/>
        </w:rPr>
        <w:t>riorita 4</w:t>
      </w:r>
      <w:r w:rsidRPr="00286B96">
        <w:rPr>
          <w:rFonts w:cstheme="minorHAnsi"/>
          <w:b/>
        </w:rPr>
        <w:t xml:space="preserve">: </w:t>
      </w:r>
      <w:r w:rsidR="004F7F49" w:rsidRPr="00286B96">
        <w:rPr>
          <w:rFonts w:cstheme="minorHAnsi"/>
          <w:b/>
        </w:rPr>
        <w:t>Ověřování úrovně jazykov</w:t>
      </w:r>
      <w:r w:rsidRPr="00286B96">
        <w:rPr>
          <w:rFonts w:cstheme="minorHAnsi"/>
          <w:b/>
        </w:rPr>
        <w:t>ých znalostí a dovedností žáků</w:t>
      </w:r>
    </w:p>
    <w:p w:rsidR="00286B96" w:rsidRDefault="00286B96" w:rsidP="007F591A">
      <w:pPr>
        <w:widowControl w:val="0"/>
        <w:spacing w:after="120"/>
        <w:ind w:left="-284" w:right="-425"/>
      </w:pPr>
      <w:r>
        <w:t>Nástroje:</w:t>
      </w:r>
    </w:p>
    <w:p w:rsidR="00286B96" w:rsidRPr="00286B96" w:rsidRDefault="00286B96" w:rsidP="00286B96">
      <w:pPr>
        <w:pStyle w:val="Odstavecseseznamem"/>
        <w:widowControl w:val="0"/>
        <w:numPr>
          <w:ilvl w:val="0"/>
          <w:numId w:val="6"/>
        </w:numPr>
        <w:spacing w:after="120"/>
        <w:ind w:right="-425"/>
        <w:rPr>
          <w:rFonts w:cstheme="minorHAnsi"/>
        </w:rPr>
      </w:pPr>
      <w:r w:rsidRPr="00286B96">
        <w:rPr>
          <w:rFonts w:cstheme="minorHAnsi"/>
        </w:rPr>
        <w:t>Sjednocení pohledu na kvalitu výuky cizích jazyků v rámci hodnotící činnosti České školní inspekce</w:t>
      </w:r>
    </w:p>
    <w:p w:rsidR="00286B96" w:rsidRPr="00286B96" w:rsidRDefault="00286B96" w:rsidP="00286B96">
      <w:pPr>
        <w:pStyle w:val="Odstavecseseznamem"/>
        <w:widowControl w:val="0"/>
        <w:numPr>
          <w:ilvl w:val="0"/>
          <w:numId w:val="6"/>
        </w:numPr>
        <w:spacing w:after="120"/>
        <w:ind w:right="-425"/>
      </w:pPr>
      <w:r w:rsidRPr="007816C7">
        <w:rPr>
          <w:rFonts w:cstheme="minorHAnsi"/>
        </w:rPr>
        <w:t xml:space="preserve">Využívání a rozvíjení nástroje </w:t>
      </w:r>
      <w:proofErr w:type="spellStart"/>
      <w:r w:rsidRPr="007816C7">
        <w:rPr>
          <w:rFonts w:cstheme="minorHAnsi"/>
        </w:rPr>
        <w:t>InspIS</w:t>
      </w:r>
      <w:proofErr w:type="spellEnd"/>
      <w:r w:rsidRPr="007816C7">
        <w:rPr>
          <w:rFonts w:cstheme="minorHAnsi"/>
        </w:rPr>
        <w:t xml:space="preserve"> SET pro ověřování výsledků žáků ZŠ a SŠ</w:t>
      </w:r>
    </w:p>
    <w:p w:rsidR="00286B96" w:rsidRDefault="00286B96" w:rsidP="00286B96">
      <w:pPr>
        <w:widowControl w:val="0"/>
        <w:spacing w:after="120"/>
        <w:ind w:left="-284" w:right="-425"/>
      </w:pPr>
    </w:p>
    <w:p w:rsidR="00FB1E6B" w:rsidRDefault="00FB1E6B" w:rsidP="00286B96">
      <w:pPr>
        <w:widowControl w:val="0"/>
        <w:spacing w:after="120"/>
        <w:ind w:left="-284" w:right="-425"/>
      </w:pPr>
    </w:p>
    <w:p w:rsidR="00286B96" w:rsidRPr="00286B96" w:rsidRDefault="00286B96" w:rsidP="00286B96">
      <w:pPr>
        <w:widowControl w:val="0"/>
        <w:spacing w:after="120"/>
        <w:ind w:left="-284" w:right="-425"/>
        <w:rPr>
          <w:b/>
        </w:rPr>
      </w:pPr>
      <w:r w:rsidRPr="00286B96">
        <w:rPr>
          <w:rFonts w:cstheme="minorHAnsi"/>
          <w:b/>
        </w:rPr>
        <w:lastRenderedPageBreak/>
        <w:t xml:space="preserve">Priorita 5: </w:t>
      </w:r>
      <w:r w:rsidRPr="00286B96">
        <w:rPr>
          <w:b/>
        </w:rPr>
        <w:t xml:space="preserve">Rozvoj Metodických kabinetů </w:t>
      </w:r>
      <w:r w:rsidRPr="00286B96">
        <w:rPr>
          <w:rFonts w:cstheme="minorHAnsi"/>
          <w:b/>
        </w:rPr>
        <w:t xml:space="preserve">(v rámci projektu </w:t>
      </w:r>
      <w:proofErr w:type="spellStart"/>
      <w:r w:rsidRPr="00286B96">
        <w:rPr>
          <w:rFonts w:cstheme="minorHAnsi"/>
          <w:b/>
        </w:rPr>
        <w:t>IPn</w:t>
      </w:r>
      <w:proofErr w:type="spellEnd"/>
      <w:r w:rsidRPr="00286B96">
        <w:rPr>
          <w:rFonts w:cstheme="minorHAnsi"/>
          <w:b/>
        </w:rPr>
        <w:t xml:space="preserve"> IMKA)</w:t>
      </w:r>
    </w:p>
    <w:p w:rsidR="00286B96" w:rsidRDefault="00286B96" w:rsidP="00286B96">
      <w:pPr>
        <w:widowControl w:val="0"/>
        <w:spacing w:after="120"/>
        <w:ind w:left="-284" w:right="-425"/>
        <w:rPr>
          <w:rFonts w:cstheme="minorHAnsi"/>
        </w:rPr>
      </w:pPr>
      <w:r>
        <w:rPr>
          <w:rFonts w:cstheme="minorHAnsi"/>
        </w:rPr>
        <w:t xml:space="preserve">Nástroj: </w:t>
      </w:r>
      <w:r w:rsidRPr="007816C7">
        <w:rPr>
          <w:rFonts w:cstheme="minorHAnsi"/>
        </w:rPr>
        <w:t>Využi</w:t>
      </w:r>
      <w:r>
        <w:rPr>
          <w:rFonts w:cstheme="minorHAnsi"/>
        </w:rPr>
        <w:t>tí systému Metodických kabinetů</w:t>
      </w:r>
      <w:r w:rsidRPr="007816C7">
        <w:rPr>
          <w:rFonts w:cstheme="minorHAnsi"/>
        </w:rPr>
        <w:t xml:space="preserve"> a podpora profesního rozvoje vyučujících cizích jazyků</w:t>
      </w:r>
    </w:p>
    <w:p w:rsidR="008424C2" w:rsidRPr="00286B96" w:rsidRDefault="008424C2" w:rsidP="00286B96">
      <w:pPr>
        <w:widowControl w:val="0"/>
        <w:spacing w:after="120"/>
        <w:ind w:left="-284" w:right="-425"/>
      </w:pPr>
    </w:p>
    <w:p w:rsidR="00286B96" w:rsidRPr="00286B96" w:rsidRDefault="00286B96" w:rsidP="007F591A">
      <w:pPr>
        <w:widowControl w:val="0"/>
        <w:spacing w:after="120"/>
        <w:ind w:left="-284" w:right="-425"/>
        <w:rPr>
          <w:b/>
        </w:rPr>
      </w:pPr>
      <w:r w:rsidRPr="00286B96">
        <w:rPr>
          <w:rFonts w:cstheme="minorHAnsi"/>
          <w:b/>
        </w:rPr>
        <w:t xml:space="preserve">Priorita 6: </w:t>
      </w:r>
      <w:r w:rsidR="004F7F49" w:rsidRPr="00286B96">
        <w:rPr>
          <w:rFonts w:cstheme="minorHAnsi"/>
          <w:b/>
        </w:rPr>
        <w:t>Systematická úprava RVP dokumentů a rozvoj ŠVP</w:t>
      </w:r>
    </w:p>
    <w:p w:rsidR="00286B96" w:rsidRDefault="00286B96" w:rsidP="007F591A">
      <w:pPr>
        <w:widowControl w:val="0"/>
        <w:spacing w:after="120"/>
        <w:ind w:left="-284" w:right="-425"/>
      </w:pPr>
      <w:r>
        <w:t xml:space="preserve">Nástroje: </w:t>
      </w:r>
    </w:p>
    <w:p w:rsidR="00286B96" w:rsidRDefault="00286B96" w:rsidP="00286B96">
      <w:pPr>
        <w:pStyle w:val="Odstavecseseznamem"/>
        <w:widowControl w:val="0"/>
        <w:numPr>
          <w:ilvl w:val="0"/>
          <w:numId w:val="7"/>
        </w:numPr>
        <w:spacing w:after="120"/>
        <w:ind w:right="-425"/>
        <w:rPr>
          <w:rFonts w:cstheme="minorHAnsi"/>
        </w:rPr>
      </w:pPr>
      <w:r w:rsidRPr="00286B96">
        <w:rPr>
          <w:rFonts w:cstheme="minorHAnsi"/>
        </w:rPr>
        <w:t>Revize a úprava dokumentu RVP s cílem výuky dvou cizích jazyků</w:t>
      </w:r>
    </w:p>
    <w:p w:rsidR="00286B96" w:rsidRDefault="00286B96" w:rsidP="00286B96">
      <w:pPr>
        <w:pStyle w:val="Odstavecseseznamem"/>
        <w:widowControl w:val="0"/>
        <w:numPr>
          <w:ilvl w:val="0"/>
          <w:numId w:val="7"/>
        </w:numPr>
        <w:spacing w:after="120"/>
        <w:ind w:right="-425"/>
        <w:rPr>
          <w:rFonts w:cstheme="minorHAnsi"/>
        </w:rPr>
      </w:pPr>
      <w:r w:rsidRPr="007816C7">
        <w:rPr>
          <w:rFonts w:cstheme="minorHAnsi"/>
        </w:rPr>
        <w:t>Provázanost výstupní úrovně Cizího jazyka RVP pro gymnázia s  úrovní maturitní zkoušky</w:t>
      </w:r>
    </w:p>
    <w:p w:rsidR="00286B96" w:rsidRPr="00286B96" w:rsidRDefault="00286B96" w:rsidP="00286B96">
      <w:pPr>
        <w:pStyle w:val="Odstavecseseznamem"/>
        <w:widowControl w:val="0"/>
        <w:numPr>
          <w:ilvl w:val="0"/>
          <w:numId w:val="7"/>
        </w:numPr>
        <w:spacing w:after="120"/>
        <w:ind w:right="-425"/>
        <w:rPr>
          <w:rFonts w:cstheme="minorHAnsi"/>
        </w:rPr>
      </w:pPr>
      <w:r w:rsidRPr="007816C7">
        <w:rPr>
          <w:rFonts w:cstheme="minorHAnsi"/>
        </w:rPr>
        <w:t>Kulaté stoly pro koordinátory ŠVP s cílem informovat o obsahu oblasti Jazyk a jazyková komunikace</w:t>
      </w:r>
    </w:p>
    <w:p w:rsidR="00286B96" w:rsidRDefault="00286B96" w:rsidP="00286B96">
      <w:pPr>
        <w:widowControl w:val="0"/>
        <w:spacing w:after="120"/>
        <w:ind w:right="-425"/>
        <w:rPr>
          <w:rFonts w:cstheme="minorHAnsi"/>
        </w:rPr>
      </w:pPr>
      <w:bookmarkStart w:id="0" w:name="_GoBack"/>
      <w:bookmarkEnd w:id="0"/>
    </w:p>
    <w:sectPr w:rsidR="00286B96" w:rsidSect="007723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80" w:rsidRDefault="008C7080" w:rsidP="000103F6">
      <w:pPr>
        <w:spacing w:after="0" w:line="240" w:lineRule="auto"/>
      </w:pPr>
      <w:r>
        <w:separator/>
      </w:r>
    </w:p>
  </w:endnote>
  <w:endnote w:type="continuationSeparator" w:id="0">
    <w:p w:rsidR="008C7080" w:rsidRDefault="008C7080" w:rsidP="0001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80" w:rsidRDefault="008C7080" w:rsidP="000103F6">
      <w:pPr>
        <w:spacing w:after="0" w:line="240" w:lineRule="auto"/>
      </w:pPr>
      <w:r>
        <w:separator/>
      </w:r>
    </w:p>
  </w:footnote>
  <w:footnote w:type="continuationSeparator" w:id="0">
    <w:p w:rsidR="008C7080" w:rsidRDefault="008C7080" w:rsidP="0001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C2" w:rsidRDefault="008424C2">
    <w:pPr>
      <w:pStyle w:val="Zhlav"/>
    </w:pPr>
    <w:r>
      <w:tab/>
    </w:r>
    <w:r>
      <w:tab/>
      <w:t>Manažerské shrnutí</w:t>
    </w:r>
  </w:p>
  <w:p w:rsidR="008424C2" w:rsidRDefault="008424C2">
    <w:pPr>
      <w:pStyle w:val="Zhlav"/>
    </w:pPr>
    <w:r w:rsidRPr="008424C2">
      <w:rPr>
        <w:noProof/>
        <w:lang w:eastAsia="cs-CZ"/>
      </w:rPr>
      <w:drawing>
        <wp:inline distT="0" distB="0" distL="0" distR="0">
          <wp:extent cx="3962400" cy="673823"/>
          <wp:effectExtent l="0" t="0" r="0" b="0"/>
          <wp:docPr id="1" name="Obrázek 1" descr="C:\Users\KAMILA~1.SLA\AppData\Local\Temp\C-NUV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~1.SLA\AppData\Local\Temp\C-NUV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217" cy="68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A93"/>
    <w:multiLevelType w:val="hybridMultilevel"/>
    <w:tmpl w:val="34BC74EC"/>
    <w:lvl w:ilvl="0" w:tplc="6A68951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DF30D77"/>
    <w:multiLevelType w:val="multilevel"/>
    <w:tmpl w:val="95BAA16A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3154"/>
    <w:multiLevelType w:val="hybridMultilevel"/>
    <w:tmpl w:val="1108D57A"/>
    <w:lvl w:ilvl="0" w:tplc="7C4AB05A">
      <w:start w:val="1"/>
      <w:numFmt w:val="lowerLetter"/>
      <w:lvlText w:val="%1)"/>
      <w:lvlJc w:val="left"/>
      <w:pPr>
        <w:ind w:left="76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4791C"/>
    <w:multiLevelType w:val="multilevel"/>
    <w:tmpl w:val="0BC4A2F6"/>
    <w:lvl w:ilvl="0">
      <w:start w:val="1"/>
      <w:numFmt w:val="decimal"/>
      <w:lvlText w:val="%1)"/>
      <w:lvlJc w:val="left"/>
      <w:pPr>
        <w:ind w:left="720" w:hanging="360"/>
      </w:pPr>
      <w:rPr>
        <w:rFonts w:eastAsia="Verdana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B77A02"/>
    <w:multiLevelType w:val="hybridMultilevel"/>
    <w:tmpl w:val="280E1FFE"/>
    <w:lvl w:ilvl="0" w:tplc="99ACF7D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89C7BE0"/>
    <w:multiLevelType w:val="hybridMultilevel"/>
    <w:tmpl w:val="43A22D4A"/>
    <w:lvl w:ilvl="0" w:tplc="354C10E4">
      <w:start w:val="1"/>
      <w:numFmt w:val="lowerLetter"/>
      <w:lvlText w:val="%1)"/>
      <w:lvlJc w:val="left"/>
      <w:pPr>
        <w:ind w:left="76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DB42AE2"/>
    <w:multiLevelType w:val="hybridMultilevel"/>
    <w:tmpl w:val="59FC6BA4"/>
    <w:lvl w:ilvl="0" w:tplc="48F09BC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3F6"/>
    <w:rsid w:val="000058A6"/>
    <w:rsid w:val="000103F6"/>
    <w:rsid w:val="0003451C"/>
    <w:rsid w:val="000D0701"/>
    <w:rsid w:val="000E00D4"/>
    <w:rsid w:val="00157A22"/>
    <w:rsid w:val="001604CC"/>
    <w:rsid w:val="00197234"/>
    <w:rsid w:val="001B7515"/>
    <w:rsid w:val="001C6F84"/>
    <w:rsid w:val="0025324F"/>
    <w:rsid w:val="00286B96"/>
    <w:rsid w:val="002F333F"/>
    <w:rsid w:val="00322866"/>
    <w:rsid w:val="0047210F"/>
    <w:rsid w:val="004764CD"/>
    <w:rsid w:val="004F7F49"/>
    <w:rsid w:val="005D603D"/>
    <w:rsid w:val="006508D0"/>
    <w:rsid w:val="006904C4"/>
    <w:rsid w:val="006B4F5E"/>
    <w:rsid w:val="00747327"/>
    <w:rsid w:val="007723AF"/>
    <w:rsid w:val="007F591A"/>
    <w:rsid w:val="008424C2"/>
    <w:rsid w:val="008A428E"/>
    <w:rsid w:val="008B2B1A"/>
    <w:rsid w:val="008C7080"/>
    <w:rsid w:val="00BB3386"/>
    <w:rsid w:val="00C05D5A"/>
    <w:rsid w:val="00CA5066"/>
    <w:rsid w:val="00CC438F"/>
    <w:rsid w:val="00EA5F6A"/>
    <w:rsid w:val="00ED0F7E"/>
    <w:rsid w:val="00ED11F8"/>
    <w:rsid w:val="00F26319"/>
    <w:rsid w:val="00FB1E6B"/>
    <w:rsid w:val="00FC171F"/>
    <w:rsid w:val="00FE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3AF"/>
  </w:style>
  <w:style w:type="paragraph" w:styleId="Nadpis1">
    <w:name w:val="heading 1"/>
    <w:basedOn w:val="Normln"/>
    <w:next w:val="Normln"/>
    <w:link w:val="Nadpis1Char"/>
    <w:uiPriority w:val="9"/>
    <w:qFormat/>
    <w:rsid w:val="00F26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38F"/>
    <w:pPr>
      <w:keepNext/>
      <w:keepLines/>
      <w:spacing w:before="40" w:after="0"/>
      <w:outlineLvl w:val="1"/>
    </w:pPr>
    <w:rPr>
      <w:rFonts w:eastAsiaTheme="majorEastAsia" w:cstheme="majorBidi"/>
      <w:b/>
      <w:color w:val="1F4E79" w:themeColor="accent1" w:themeShade="8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0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1">
    <w:name w:val="Text pozn. pod čarou Char1"/>
    <w:basedOn w:val="Standardnpsmoodstavce"/>
    <w:link w:val="Textpoznpodarou"/>
    <w:semiHidden/>
    <w:qFormat/>
    <w:locked/>
    <w:rsid w:val="000103F6"/>
    <w:rPr>
      <w:rFonts w:ascii="Liberation Serif" w:eastAsia="SimSun" w:hAnsi="Liberation Serif" w:cs="Arial"/>
      <w:sz w:val="20"/>
      <w:szCs w:val="20"/>
      <w:lang w:eastAsia="zh-CN" w:bidi="hi-IN"/>
    </w:rPr>
  </w:style>
  <w:style w:type="character" w:customStyle="1" w:styleId="Ukotvenpoznmkypodarou">
    <w:name w:val="Ukotvení poznámky pod čarou"/>
    <w:rsid w:val="000103F6"/>
    <w:rPr>
      <w:vertAlign w:val="superscript"/>
    </w:rPr>
  </w:style>
  <w:style w:type="paragraph" w:styleId="Textpoznpodarou">
    <w:name w:val="footnote text"/>
    <w:basedOn w:val="Normln"/>
    <w:link w:val="TextpoznpodarouChar1"/>
    <w:semiHidden/>
    <w:unhideWhenUsed/>
    <w:qFormat/>
    <w:rsid w:val="000103F6"/>
    <w:pPr>
      <w:suppressAutoHyphens/>
      <w:spacing w:after="0" w:line="240" w:lineRule="auto"/>
    </w:pPr>
    <w:rPr>
      <w:rFonts w:ascii="Liberation Serif" w:eastAsia="SimSun" w:hAnsi="Liberation Serif" w:cs="Arial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103F6"/>
    <w:rPr>
      <w:sz w:val="20"/>
      <w:szCs w:val="20"/>
    </w:rPr>
  </w:style>
  <w:style w:type="paragraph" w:styleId="Odstavecseseznamem">
    <w:name w:val="List Paragraph"/>
    <w:basedOn w:val="Normln"/>
    <w:qFormat/>
    <w:rsid w:val="004F7F49"/>
    <w:pPr>
      <w:ind w:left="720"/>
      <w:contextualSpacing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10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C438F"/>
    <w:rPr>
      <w:rFonts w:eastAsiaTheme="majorEastAsia" w:cstheme="majorBidi"/>
      <w:b/>
      <w:color w:val="1F4E79" w:themeColor="accent1" w:themeShade="8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904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26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26319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kern w:val="3"/>
    </w:rPr>
  </w:style>
  <w:style w:type="numbering" w:customStyle="1" w:styleId="WWNum2">
    <w:name w:val="WWNum2"/>
    <w:basedOn w:val="Bezseznamu"/>
    <w:rsid w:val="00F26319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84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4C2"/>
  </w:style>
  <w:style w:type="paragraph" w:styleId="Zpat">
    <w:name w:val="footer"/>
    <w:basedOn w:val="Normln"/>
    <w:link w:val="ZpatChar"/>
    <w:uiPriority w:val="99"/>
    <w:unhideWhenUsed/>
    <w:rsid w:val="0084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Sladkovská Kamila</dc:creator>
  <cp:lastModifiedBy>OSPZV3 ospzv3</cp:lastModifiedBy>
  <cp:revision>2</cp:revision>
  <cp:lastPrinted>2017-03-29T07:29:00Z</cp:lastPrinted>
  <dcterms:created xsi:type="dcterms:W3CDTF">2017-03-29T07:29:00Z</dcterms:created>
  <dcterms:modified xsi:type="dcterms:W3CDTF">2017-03-29T07:29:00Z</dcterms:modified>
</cp:coreProperties>
</file>