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3F" w:rsidRPr="00480E3F" w:rsidRDefault="00480E3F" w:rsidP="00480E3F">
      <w:pPr>
        <w:pStyle w:val="Odstavecseseznamem"/>
        <w:shd w:val="clear" w:color="auto" w:fill="FFFFFF" w:themeFill="background1"/>
        <w:spacing w:after="0" w:line="240" w:lineRule="auto"/>
        <w:ind w:left="0"/>
        <w:jc w:val="center"/>
        <w:rPr>
          <w:rFonts w:asciiTheme="majorHAnsi" w:eastAsiaTheme="majorEastAsia" w:hAnsiTheme="majorHAnsi" w:cstheme="majorBidi"/>
          <w:color w:val="1F4E79" w:themeColor="accent1" w:themeShade="80"/>
          <w:sz w:val="32"/>
          <w:szCs w:val="32"/>
        </w:rPr>
      </w:pPr>
      <w:r w:rsidRPr="00480E3F">
        <w:rPr>
          <w:rFonts w:asciiTheme="majorHAnsi" w:eastAsiaTheme="majorEastAsia" w:hAnsiTheme="majorHAnsi" w:cstheme="majorBidi"/>
          <w:color w:val="1F4E79" w:themeColor="accent1" w:themeShade="80"/>
          <w:sz w:val="32"/>
          <w:szCs w:val="32"/>
        </w:rPr>
        <w:t xml:space="preserve">Ministerstvo školství, mládeže a tělovýchovy </w:t>
      </w:r>
    </w:p>
    <w:p w:rsidR="000D50BC" w:rsidRDefault="000D50BC" w:rsidP="000D50BC">
      <w:pPr>
        <w:pStyle w:val="Odstavecseseznamem"/>
        <w:shd w:val="clear" w:color="auto" w:fill="FFFFFF" w:themeFill="background1"/>
        <w:spacing w:after="0" w:line="240" w:lineRule="auto"/>
        <w:ind w:left="0"/>
        <w:jc w:val="center"/>
        <w:rPr>
          <w:rFonts w:asciiTheme="minorHAnsi" w:eastAsiaTheme="minorHAnsi" w:hAnsiTheme="minorHAnsi" w:cstheme="minorBidi"/>
          <w:b/>
          <w:color w:val="1F4E79" w:themeColor="accent1" w:themeShade="80"/>
        </w:rPr>
      </w:pPr>
    </w:p>
    <w:p w:rsidR="000D50BC" w:rsidRPr="000D50BC" w:rsidRDefault="000D50BC" w:rsidP="000D50BC"/>
    <w:p w:rsidR="000D50BC" w:rsidRPr="000D50BC" w:rsidRDefault="000D50BC" w:rsidP="000D50BC"/>
    <w:p w:rsidR="000D50BC" w:rsidRDefault="000D50BC"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480E3F" w:rsidRDefault="00480E3F" w:rsidP="000D50BC">
      <w:pPr>
        <w:pStyle w:val="Odstavecseseznamem"/>
        <w:shd w:val="clear" w:color="auto" w:fill="FFFFFF" w:themeFill="background1"/>
        <w:spacing w:after="0" w:line="240" w:lineRule="auto"/>
        <w:ind w:left="0"/>
        <w:jc w:val="center"/>
      </w:pPr>
    </w:p>
    <w:p w:rsidR="00480E3F" w:rsidRDefault="00480E3F" w:rsidP="000D50BC">
      <w:pPr>
        <w:pStyle w:val="Odstavecseseznamem"/>
        <w:shd w:val="clear" w:color="auto" w:fill="FFFFFF" w:themeFill="background1"/>
        <w:spacing w:after="0" w:line="240" w:lineRule="auto"/>
        <w:ind w:left="0"/>
        <w:jc w:val="center"/>
      </w:pPr>
    </w:p>
    <w:p w:rsidR="00480E3F" w:rsidRDefault="00480E3F" w:rsidP="000D50BC">
      <w:pPr>
        <w:pStyle w:val="Odstavecseseznamem"/>
        <w:shd w:val="clear" w:color="auto" w:fill="FFFFFF" w:themeFill="background1"/>
        <w:spacing w:after="0" w:line="240" w:lineRule="auto"/>
        <w:ind w:left="0"/>
        <w:jc w:val="center"/>
      </w:pPr>
    </w:p>
    <w:p w:rsidR="00480E3F" w:rsidRDefault="00480E3F"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0D50BC" w:rsidRDefault="000D50BC" w:rsidP="000D50BC">
      <w:pPr>
        <w:pStyle w:val="Odstavecseseznamem"/>
        <w:shd w:val="clear" w:color="auto" w:fill="FFFFFF" w:themeFill="background1"/>
        <w:spacing w:after="0" w:line="240" w:lineRule="auto"/>
        <w:ind w:left="0"/>
        <w:jc w:val="center"/>
      </w:pPr>
    </w:p>
    <w:p w:rsidR="00E01F6C" w:rsidRDefault="00767739" w:rsidP="000D50BC">
      <w:pPr>
        <w:pStyle w:val="Odstavecseseznamem"/>
        <w:shd w:val="clear" w:color="auto" w:fill="FFFFFF" w:themeFill="background1"/>
        <w:spacing w:after="0" w:line="240" w:lineRule="auto"/>
        <w:ind w:left="0"/>
        <w:jc w:val="center"/>
        <w:rPr>
          <w:rFonts w:asciiTheme="majorHAnsi" w:eastAsiaTheme="majorEastAsia" w:hAnsiTheme="majorHAnsi" w:cstheme="majorBidi"/>
          <w:b/>
          <w:color w:val="1F4E79" w:themeColor="accent1" w:themeShade="80"/>
          <w:sz w:val="40"/>
          <w:szCs w:val="40"/>
        </w:rPr>
      </w:pPr>
      <w:r>
        <w:rPr>
          <w:rFonts w:asciiTheme="majorHAnsi" w:eastAsiaTheme="majorEastAsia" w:hAnsiTheme="majorHAnsi" w:cstheme="majorBidi"/>
          <w:b/>
          <w:color w:val="1F4E79" w:themeColor="accent1" w:themeShade="80"/>
          <w:sz w:val="40"/>
          <w:szCs w:val="40"/>
        </w:rPr>
        <w:t>O</w:t>
      </w:r>
      <w:r w:rsidR="00E01F6C">
        <w:rPr>
          <w:rFonts w:asciiTheme="majorHAnsi" w:eastAsiaTheme="majorEastAsia" w:hAnsiTheme="majorHAnsi" w:cstheme="majorBidi"/>
          <w:b/>
          <w:color w:val="1F4E79" w:themeColor="accent1" w:themeShade="80"/>
          <w:sz w:val="40"/>
          <w:szCs w:val="40"/>
        </w:rPr>
        <w:t>patření na podporu o</w:t>
      </w:r>
      <w:r w:rsidR="000D50BC" w:rsidRPr="000D50BC">
        <w:rPr>
          <w:rFonts w:asciiTheme="majorHAnsi" w:eastAsiaTheme="majorEastAsia" w:hAnsiTheme="majorHAnsi" w:cstheme="majorBidi"/>
          <w:b/>
          <w:color w:val="1F4E79" w:themeColor="accent1" w:themeShade="80"/>
          <w:sz w:val="40"/>
          <w:szCs w:val="40"/>
        </w:rPr>
        <w:t>dborného vzdělávání</w:t>
      </w:r>
      <w:r>
        <w:rPr>
          <w:rFonts w:asciiTheme="majorHAnsi" w:eastAsiaTheme="majorEastAsia" w:hAnsiTheme="majorHAnsi" w:cstheme="majorBidi"/>
          <w:b/>
          <w:color w:val="1F4E79" w:themeColor="accent1" w:themeShade="80"/>
          <w:sz w:val="40"/>
          <w:szCs w:val="40"/>
        </w:rPr>
        <w:t xml:space="preserve"> </w:t>
      </w:r>
    </w:p>
    <w:p w:rsidR="000D50BC" w:rsidRDefault="00E01F6C" w:rsidP="000D50BC">
      <w:pPr>
        <w:pStyle w:val="Odstavecseseznamem"/>
        <w:shd w:val="clear" w:color="auto" w:fill="FFFFFF" w:themeFill="background1"/>
        <w:spacing w:after="0" w:line="240" w:lineRule="auto"/>
        <w:ind w:left="0"/>
        <w:jc w:val="center"/>
        <w:rPr>
          <w:rFonts w:asciiTheme="majorHAnsi" w:eastAsiaTheme="majorEastAsia" w:hAnsiTheme="majorHAnsi" w:cstheme="majorBidi"/>
          <w:b/>
          <w:color w:val="1F4E79" w:themeColor="accent1" w:themeShade="80"/>
          <w:sz w:val="40"/>
          <w:szCs w:val="40"/>
        </w:rPr>
      </w:pPr>
      <w:r>
        <w:rPr>
          <w:rFonts w:asciiTheme="majorHAnsi" w:eastAsiaTheme="majorEastAsia" w:hAnsiTheme="majorHAnsi" w:cstheme="majorBidi"/>
          <w:b/>
          <w:color w:val="1F4E79" w:themeColor="accent1" w:themeShade="80"/>
          <w:sz w:val="40"/>
          <w:szCs w:val="40"/>
        </w:rPr>
        <w:t xml:space="preserve">realizovaná </w:t>
      </w:r>
      <w:r w:rsidR="00767739">
        <w:rPr>
          <w:rFonts w:asciiTheme="majorHAnsi" w:eastAsiaTheme="majorEastAsia" w:hAnsiTheme="majorHAnsi" w:cstheme="majorBidi"/>
          <w:b/>
          <w:color w:val="1F4E79" w:themeColor="accent1" w:themeShade="80"/>
          <w:sz w:val="40"/>
          <w:szCs w:val="40"/>
        </w:rPr>
        <w:t>v České republice</w:t>
      </w:r>
      <w:r w:rsidR="000D50BC" w:rsidRPr="000D50BC">
        <w:rPr>
          <w:rFonts w:asciiTheme="majorHAnsi" w:eastAsiaTheme="majorEastAsia" w:hAnsiTheme="majorHAnsi" w:cstheme="majorBidi"/>
          <w:b/>
          <w:color w:val="1F4E79" w:themeColor="accent1" w:themeShade="80"/>
          <w:sz w:val="40"/>
          <w:szCs w:val="40"/>
        </w:rPr>
        <w:t xml:space="preserve"> </w:t>
      </w:r>
    </w:p>
    <w:p w:rsidR="00480E3F" w:rsidRDefault="00480E3F" w:rsidP="000D50BC">
      <w:pPr>
        <w:pStyle w:val="Odstavecseseznamem"/>
        <w:shd w:val="clear" w:color="auto" w:fill="FFFFFF" w:themeFill="background1"/>
        <w:spacing w:after="0" w:line="240" w:lineRule="auto"/>
        <w:ind w:left="0"/>
        <w:jc w:val="center"/>
        <w:rPr>
          <w:rFonts w:asciiTheme="majorHAnsi" w:eastAsiaTheme="majorEastAsia" w:hAnsiTheme="majorHAnsi" w:cstheme="majorBidi"/>
          <w:b/>
          <w:color w:val="1F4E79" w:themeColor="accent1" w:themeShade="80"/>
          <w:sz w:val="40"/>
          <w:szCs w:val="40"/>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Default="000D50BC" w:rsidP="000D50BC">
      <w:pPr>
        <w:pStyle w:val="Odstavecseseznamem"/>
        <w:shd w:val="clear" w:color="auto" w:fill="FFFFFF" w:themeFill="background1"/>
        <w:spacing w:after="0" w:line="240" w:lineRule="auto"/>
        <w:ind w:left="0"/>
        <w:jc w:val="center"/>
        <w:rPr>
          <w:b/>
          <w:sz w:val="36"/>
          <w:szCs w:val="36"/>
        </w:rPr>
      </w:pPr>
    </w:p>
    <w:p w:rsidR="000D50BC" w:rsidRPr="00480E3F" w:rsidRDefault="00207547" w:rsidP="000D50BC">
      <w:pPr>
        <w:pStyle w:val="Odstavecseseznamem"/>
        <w:shd w:val="clear" w:color="auto" w:fill="FFFFFF" w:themeFill="background1"/>
        <w:spacing w:after="0" w:line="240" w:lineRule="auto"/>
        <w:ind w:left="0"/>
        <w:jc w:val="right"/>
        <w:rPr>
          <w:color w:val="1F4E79" w:themeColor="accent1" w:themeShade="80"/>
          <w:sz w:val="28"/>
          <w:szCs w:val="28"/>
        </w:rPr>
      </w:pPr>
      <w:r>
        <w:rPr>
          <w:rFonts w:asciiTheme="majorHAnsi" w:eastAsiaTheme="majorEastAsia" w:hAnsiTheme="majorHAnsi" w:cstheme="majorBidi"/>
          <w:color w:val="1F4E79" w:themeColor="accent1" w:themeShade="80"/>
          <w:sz w:val="28"/>
          <w:szCs w:val="28"/>
        </w:rPr>
        <w:t>Březen</w:t>
      </w:r>
      <w:r w:rsidR="000D1E73">
        <w:rPr>
          <w:rFonts w:asciiTheme="majorHAnsi" w:eastAsiaTheme="majorEastAsia" w:hAnsiTheme="majorHAnsi" w:cstheme="majorBidi"/>
          <w:color w:val="1F4E79" w:themeColor="accent1" w:themeShade="80"/>
          <w:sz w:val="28"/>
          <w:szCs w:val="28"/>
        </w:rPr>
        <w:t xml:space="preserve"> </w:t>
      </w:r>
      <w:r w:rsidR="000D50BC" w:rsidRPr="00480E3F">
        <w:rPr>
          <w:rFonts w:asciiTheme="majorHAnsi" w:eastAsiaTheme="majorEastAsia" w:hAnsiTheme="majorHAnsi" w:cstheme="majorBidi"/>
          <w:color w:val="1F4E79" w:themeColor="accent1" w:themeShade="80"/>
          <w:sz w:val="28"/>
          <w:szCs w:val="28"/>
        </w:rPr>
        <w:t>201</w:t>
      </w:r>
      <w:r>
        <w:rPr>
          <w:rFonts w:asciiTheme="majorHAnsi" w:eastAsiaTheme="majorEastAsia" w:hAnsiTheme="majorHAnsi" w:cstheme="majorBidi"/>
          <w:color w:val="1F4E79" w:themeColor="accent1" w:themeShade="80"/>
          <w:sz w:val="28"/>
          <w:szCs w:val="28"/>
        </w:rPr>
        <w:t>7</w:t>
      </w:r>
      <w:r w:rsidR="000D50BC" w:rsidRPr="00480E3F">
        <w:rPr>
          <w:rFonts w:asciiTheme="majorHAnsi" w:eastAsiaTheme="majorEastAsia" w:hAnsiTheme="majorHAnsi" w:cstheme="majorBidi"/>
          <w:color w:val="1F4E79" w:themeColor="accent1" w:themeShade="80"/>
          <w:sz w:val="28"/>
          <w:szCs w:val="28"/>
        </w:rPr>
        <w:br w:type="page"/>
      </w:r>
      <w:r w:rsidR="000D50BC" w:rsidRPr="00480E3F">
        <w:rPr>
          <w:color w:val="1F4E79" w:themeColor="accent1" w:themeShade="80"/>
          <w:sz w:val="28"/>
          <w:szCs w:val="28"/>
        </w:rPr>
        <w:lastRenderedPageBreak/>
        <w:t xml:space="preserve"> </w:t>
      </w:r>
    </w:p>
    <w:p w:rsidR="00915B15" w:rsidRPr="00803CB2" w:rsidRDefault="00BE6704" w:rsidP="00803CB2">
      <w:pPr>
        <w:pStyle w:val="Nadpis1"/>
        <w:numPr>
          <w:ilvl w:val="0"/>
          <w:numId w:val="3"/>
        </w:numPr>
        <w:spacing w:before="0" w:after="120" w:line="276" w:lineRule="auto"/>
        <w:jc w:val="both"/>
        <w:rPr>
          <w:rFonts w:asciiTheme="minorHAnsi" w:hAnsiTheme="minorHAnsi"/>
          <w:b/>
          <w:color w:val="1F4E79" w:themeColor="accent1" w:themeShade="80"/>
          <w:sz w:val="28"/>
          <w:szCs w:val="28"/>
        </w:rPr>
      </w:pPr>
      <w:bookmarkStart w:id="0" w:name="_Toc466949655"/>
      <w:r>
        <w:rPr>
          <w:rFonts w:asciiTheme="minorHAnsi" w:hAnsiTheme="minorHAnsi"/>
          <w:b/>
          <w:color w:val="1F4E79" w:themeColor="accent1" w:themeShade="80"/>
          <w:sz w:val="28"/>
          <w:szCs w:val="28"/>
        </w:rPr>
        <w:t>Odborné</w:t>
      </w:r>
      <w:r w:rsidR="00915B15">
        <w:rPr>
          <w:rFonts w:asciiTheme="minorHAnsi" w:hAnsiTheme="minorHAnsi"/>
          <w:b/>
          <w:color w:val="1F4E79" w:themeColor="accent1" w:themeShade="80"/>
          <w:sz w:val="28"/>
          <w:szCs w:val="28"/>
        </w:rPr>
        <w:t xml:space="preserve"> vzdělávání v České republice</w:t>
      </w:r>
      <w:bookmarkEnd w:id="0"/>
      <w:r w:rsidR="00915B15" w:rsidRPr="001C340F">
        <w:rPr>
          <w:rFonts w:asciiTheme="minorHAnsi" w:hAnsiTheme="minorHAnsi"/>
          <w:b/>
          <w:color w:val="1F4E79" w:themeColor="accent1" w:themeShade="80"/>
          <w:sz w:val="28"/>
          <w:szCs w:val="28"/>
        </w:rPr>
        <w:t xml:space="preserve"> </w:t>
      </w:r>
    </w:p>
    <w:p w:rsidR="000730A4" w:rsidRPr="007C74A0" w:rsidRDefault="000730A4" w:rsidP="000A5970">
      <w:pPr>
        <w:spacing w:after="120" w:line="276" w:lineRule="auto"/>
        <w:jc w:val="both"/>
        <w:rPr>
          <w:rFonts w:asciiTheme="majorHAnsi" w:hAnsiTheme="majorHAnsi"/>
        </w:rPr>
      </w:pPr>
      <w:r w:rsidRPr="007C74A0">
        <w:rPr>
          <w:rFonts w:asciiTheme="majorHAnsi" w:hAnsiTheme="majorHAnsi"/>
        </w:rPr>
        <w:t xml:space="preserve">V roce 2015 bylo dosaženo minima v počtu přijímaných 15letých a tím by měl být ukončen propad v počtech žáků přicházejících do středních škol. </w:t>
      </w:r>
      <w:r w:rsidR="0058126D" w:rsidRPr="007C74A0">
        <w:rPr>
          <w:rFonts w:asciiTheme="majorHAnsi" w:hAnsiTheme="majorHAnsi"/>
        </w:rPr>
        <w:t xml:space="preserve">Pokles počtu žáků přijatých do oborů středního vzdělávání trvá několik let a jeho vliv se </w:t>
      </w:r>
      <w:r w:rsidRPr="007C74A0">
        <w:rPr>
          <w:rFonts w:asciiTheme="majorHAnsi" w:hAnsiTheme="majorHAnsi"/>
        </w:rPr>
        <w:t xml:space="preserve">v současnosti </w:t>
      </w:r>
      <w:r w:rsidR="0058126D" w:rsidRPr="007C74A0">
        <w:rPr>
          <w:rFonts w:asciiTheme="majorHAnsi" w:hAnsiTheme="majorHAnsi"/>
        </w:rPr>
        <w:t>projevuje na poklesu p</w:t>
      </w:r>
      <w:r w:rsidR="00AF051E">
        <w:rPr>
          <w:rFonts w:asciiTheme="majorHAnsi" w:hAnsiTheme="majorHAnsi"/>
        </w:rPr>
        <w:t xml:space="preserve">očtu absolventů oborů vzdělání. </w:t>
      </w:r>
      <w:r w:rsidR="0058126D" w:rsidRPr="007C74A0">
        <w:rPr>
          <w:rFonts w:asciiTheme="majorHAnsi" w:hAnsiTheme="majorHAnsi"/>
        </w:rPr>
        <w:t>Spolu s narůstajícím podílem přijímaných studentů do terciárního studia to vyvolává nespokojenost zaměstnavatelů, zejména v souvislosti s oživováním ekonomiky a nárůstem potřeby nov</w:t>
      </w:r>
      <w:r w:rsidR="003D2FD8">
        <w:rPr>
          <w:rFonts w:asciiTheme="majorHAnsi" w:hAnsiTheme="majorHAnsi"/>
        </w:rPr>
        <w:t xml:space="preserve">ých pracovníků. </w:t>
      </w:r>
      <w:r w:rsidRPr="007C74A0">
        <w:rPr>
          <w:rFonts w:asciiTheme="majorHAnsi" w:hAnsiTheme="majorHAnsi" w:cs="Times New Roman"/>
        </w:rPr>
        <w:t xml:space="preserve">Na druhou stranu je potřeba poznamenat, že 20 až 40 % absolventů technických oborů vzdělání odchází pracovat do jiného oboru (který není ani příbuzný), než pro který se vzdělávalo. Mezi důvody například uvádějí, že nenalezli uplatnění, nebyli dostatečně finančně ohodnocení nebo pracovní nabídky v jejich kraji nebyly. </w:t>
      </w:r>
    </w:p>
    <w:p w:rsidR="001547CF" w:rsidRPr="007C74A0" w:rsidRDefault="001547CF" w:rsidP="000A5970">
      <w:pPr>
        <w:spacing w:after="120" w:line="276" w:lineRule="auto"/>
        <w:jc w:val="both"/>
        <w:rPr>
          <w:rFonts w:asciiTheme="majorHAnsi" w:hAnsiTheme="majorHAnsi"/>
        </w:rPr>
      </w:pPr>
      <w:r w:rsidRPr="007C74A0">
        <w:rPr>
          <w:rFonts w:asciiTheme="majorHAnsi" w:hAnsiTheme="majorHAnsi"/>
        </w:rPr>
        <w:t xml:space="preserve">V posledních letech </w:t>
      </w:r>
      <w:r w:rsidR="004531C2" w:rsidRPr="007C74A0">
        <w:rPr>
          <w:rFonts w:asciiTheme="majorHAnsi" w:hAnsiTheme="majorHAnsi"/>
        </w:rPr>
        <w:t xml:space="preserve">i přes demografický pokles </w:t>
      </w:r>
      <w:r w:rsidRPr="000B6176">
        <w:rPr>
          <w:rFonts w:asciiTheme="majorHAnsi" w:hAnsiTheme="majorHAnsi"/>
          <w:b/>
        </w:rPr>
        <w:t xml:space="preserve">dochází k pozitivnímu trendu v zájmu žáků </w:t>
      </w:r>
      <w:r w:rsidR="008B604F" w:rsidRPr="000B6176">
        <w:rPr>
          <w:rFonts w:asciiTheme="majorHAnsi" w:hAnsiTheme="majorHAnsi"/>
          <w:b/>
        </w:rPr>
        <w:t xml:space="preserve">základních škol </w:t>
      </w:r>
      <w:r w:rsidRPr="000B6176">
        <w:rPr>
          <w:rFonts w:asciiTheme="majorHAnsi" w:hAnsiTheme="majorHAnsi"/>
          <w:b/>
        </w:rPr>
        <w:t xml:space="preserve">o studium </w:t>
      </w:r>
      <w:r w:rsidR="000B6176" w:rsidRPr="000B6176">
        <w:rPr>
          <w:rFonts w:asciiTheme="majorHAnsi" w:hAnsiTheme="majorHAnsi"/>
          <w:b/>
        </w:rPr>
        <w:t xml:space="preserve">technických </w:t>
      </w:r>
      <w:r w:rsidRPr="000B6176">
        <w:rPr>
          <w:rFonts w:asciiTheme="majorHAnsi" w:hAnsiTheme="majorHAnsi"/>
          <w:b/>
        </w:rPr>
        <w:t>oborů vzdělání na středních školách</w:t>
      </w:r>
      <w:r w:rsidRPr="007C74A0">
        <w:rPr>
          <w:rFonts w:asciiTheme="majorHAnsi" w:hAnsiTheme="majorHAnsi"/>
        </w:rPr>
        <w:t>. V oborech technického vzdělávání lze konstatovat, že například ve skupině oborů vzdělání 18 Informatické obory došlo od roku 2009 k nárůstu o</w:t>
      </w:r>
      <w:r w:rsidR="00D9517B" w:rsidRPr="007C74A0">
        <w:rPr>
          <w:rFonts w:asciiTheme="majorHAnsi" w:hAnsiTheme="majorHAnsi"/>
        </w:rPr>
        <w:t> </w:t>
      </w:r>
      <w:r w:rsidRPr="007C74A0">
        <w:rPr>
          <w:rFonts w:asciiTheme="majorHAnsi" w:hAnsiTheme="majorHAnsi"/>
        </w:rPr>
        <w:t>2,6 % přijatých žáků. Rostoucí zájem je také ve skupině oborů vzdělání 23 Strojírenství a</w:t>
      </w:r>
      <w:r w:rsidR="00D9517B" w:rsidRPr="007C74A0">
        <w:rPr>
          <w:rFonts w:asciiTheme="majorHAnsi" w:hAnsiTheme="majorHAnsi"/>
        </w:rPr>
        <w:t> </w:t>
      </w:r>
      <w:r w:rsidRPr="007C74A0">
        <w:rPr>
          <w:rFonts w:asciiTheme="majorHAnsi" w:hAnsiTheme="majorHAnsi"/>
        </w:rPr>
        <w:t xml:space="preserve">strojírenská výroba, kde pozorujeme nárůst od roku 2009 o 2 %. Ve skupině oborů vzdělání 26 Elektrotechnika, telekomunikační a výpočetní technika v roce 2010 zájem sice klesl o 0,9 %, nicméně do roku 2014 si úroveň z roku 2011 udržel. </w:t>
      </w:r>
    </w:p>
    <w:p w:rsidR="00AF051E" w:rsidRDefault="001547CF" w:rsidP="000A5970">
      <w:pPr>
        <w:spacing w:after="120" w:line="276" w:lineRule="auto"/>
        <w:jc w:val="both"/>
        <w:rPr>
          <w:rFonts w:asciiTheme="majorHAnsi" w:hAnsiTheme="majorHAnsi"/>
          <w:kern w:val="36"/>
        </w:rPr>
      </w:pPr>
      <w:r w:rsidRPr="000B6176">
        <w:rPr>
          <w:rFonts w:asciiTheme="majorHAnsi" w:hAnsiTheme="majorHAnsi"/>
          <w:b/>
        </w:rPr>
        <w:t xml:space="preserve">Tyto trendy jsou pro vzdělávací systém pozitivní zpětnou vazbou a dokládají funkčnost přijatých opatření ze strany </w:t>
      </w:r>
      <w:r w:rsidR="00AF051E" w:rsidRPr="000B6176">
        <w:rPr>
          <w:rFonts w:asciiTheme="majorHAnsi" w:hAnsiTheme="majorHAnsi"/>
          <w:b/>
        </w:rPr>
        <w:t>Ministerstva školství, mládeže a tělovýchovy</w:t>
      </w:r>
      <w:r w:rsidRPr="000B6176">
        <w:rPr>
          <w:rFonts w:asciiTheme="majorHAnsi" w:hAnsiTheme="majorHAnsi"/>
          <w:b/>
        </w:rPr>
        <w:t xml:space="preserve"> </w:t>
      </w:r>
      <w:r w:rsidR="00AF051E" w:rsidRPr="000B6176">
        <w:rPr>
          <w:rFonts w:asciiTheme="majorHAnsi" w:hAnsiTheme="majorHAnsi"/>
          <w:b/>
        </w:rPr>
        <w:t>a</w:t>
      </w:r>
      <w:r w:rsidRPr="000B6176">
        <w:rPr>
          <w:rFonts w:asciiTheme="majorHAnsi" w:hAnsiTheme="majorHAnsi"/>
          <w:b/>
        </w:rPr>
        <w:t xml:space="preserve"> ostatních subjektů</w:t>
      </w:r>
      <w:r w:rsidRPr="007C74A0">
        <w:rPr>
          <w:rFonts w:asciiTheme="majorHAnsi" w:hAnsiTheme="majorHAnsi"/>
        </w:rPr>
        <w:t>. Významně k tomu také přispěli zaměstnavatelé a zřizovatelé škol.</w:t>
      </w:r>
      <w:r w:rsidR="008B604F" w:rsidRPr="007C74A0">
        <w:rPr>
          <w:rFonts w:asciiTheme="majorHAnsi" w:hAnsiTheme="majorHAnsi"/>
        </w:rPr>
        <w:t xml:space="preserve"> </w:t>
      </w:r>
      <w:r w:rsidR="007B5C31" w:rsidRPr="007C74A0">
        <w:rPr>
          <w:rFonts w:asciiTheme="majorHAnsi" w:hAnsiTheme="majorHAnsi" w:cs="Times New Roman"/>
          <w:kern w:val="36"/>
        </w:rPr>
        <w:t>N</w:t>
      </w:r>
      <w:r w:rsidR="00F41892" w:rsidRPr="007C74A0">
        <w:rPr>
          <w:rFonts w:asciiTheme="majorHAnsi" w:hAnsiTheme="majorHAnsi" w:cs="Times New Roman"/>
          <w:kern w:val="36"/>
        </w:rPr>
        <w:t xml:space="preserve">evyřeší </w:t>
      </w:r>
      <w:r w:rsidR="00ED59CB" w:rsidRPr="007C74A0">
        <w:rPr>
          <w:rFonts w:asciiTheme="majorHAnsi" w:hAnsiTheme="majorHAnsi"/>
          <w:kern w:val="36"/>
        </w:rPr>
        <w:t xml:space="preserve">to </w:t>
      </w:r>
      <w:r w:rsidR="00F41892" w:rsidRPr="007C74A0">
        <w:rPr>
          <w:rFonts w:asciiTheme="majorHAnsi" w:hAnsiTheme="majorHAnsi" w:cs="Times New Roman"/>
          <w:kern w:val="36"/>
        </w:rPr>
        <w:t>však nedostatek absolutních počtů vzniklých demografickým poklesem</w:t>
      </w:r>
      <w:r w:rsidR="00B03973" w:rsidRPr="007C74A0">
        <w:rPr>
          <w:rFonts w:asciiTheme="majorHAnsi" w:hAnsiTheme="majorHAnsi"/>
          <w:kern w:val="36"/>
        </w:rPr>
        <w:t xml:space="preserve">. </w:t>
      </w:r>
      <w:r w:rsidR="00B24198" w:rsidRPr="007C74A0">
        <w:rPr>
          <w:rFonts w:asciiTheme="majorHAnsi" w:hAnsiTheme="majorHAnsi"/>
          <w:kern w:val="36"/>
        </w:rPr>
        <w:t xml:space="preserve">Zdůrazňování potřebnosti a uplatnitelnosti absolventů oborů vzdělání z výučním listem i podpora formou stipendií či jiných výhod, pořádání propagačních akcí ovlivňuje žáky a jejich rodiče a směruje větší podíl nově přijímané do nejžádanějších technických učebních oborů. </w:t>
      </w:r>
    </w:p>
    <w:p w:rsidR="003914B3" w:rsidRDefault="003914B3" w:rsidP="000A5970">
      <w:pPr>
        <w:spacing w:after="120" w:line="276" w:lineRule="auto"/>
        <w:jc w:val="both"/>
        <w:rPr>
          <w:rFonts w:asciiTheme="majorHAnsi" w:hAnsiTheme="majorHAnsi"/>
          <w:kern w:val="36"/>
        </w:rPr>
      </w:pPr>
      <w:r>
        <w:rPr>
          <w:rFonts w:asciiTheme="majorHAnsi" w:hAnsiTheme="majorHAnsi"/>
          <w:kern w:val="36"/>
        </w:rPr>
        <w:t xml:space="preserve">V roce 2024 bude do prvního ročníku středních škol nastupovat o 38% více žáků. Těmito žáky jsou nyní žáci prvních tříd základních škol, jejichž profesní dráhu nejvíce ovlivňují rodiče. Pokud se prohloubí spolupráce základních škol se zaměstnavateli, kteří vzbudí v rodičích zájem o </w:t>
      </w:r>
      <w:r w:rsidR="001D15F9">
        <w:rPr>
          <w:rFonts w:asciiTheme="majorHAnsi" w:hAnsiTheme="majorHAnsi"/>
          <w:kern w:val="36"/>
        </w:rPr>
        <w:t>technické, a přírodovědné</w:t>
      </w:r>
      <w:r>
        <w:rPr>
          <w:rFonts w:asciiTheme="majorHAnsi" w:hAnsiTheme="majorHAnsi"/>
          <w:kern w:val="36"/>
        </w:rPr>
        <w:t xml:space="preserve"> obory vzdělání</w:t>
      </w:r>
      <w:r w:rsidR="002F054A">
        <w:rPr>
          <w:rFonts w:asciiTheme="majorHAnsi" w:hAnsiTheme="majorHAnsi"/>
          <w:kern w:val="36"/>
        </w:rPr>
        <w:t xml:space="preserve"> jedná se o příslib naplněnosti tříd v těchto oborech vzdělání.</w:t>
      </w:r>
    </w:p>
    <w:p w:rsidR="00600795" w:rsidRDefault="00600795" w:rsidP="000A5970">
      <w:pPr>
        <w:spacing w:after="120" w:line="276" w:lineRule="auto"/>
        <w:jc w:val="both"/>
        <w:rPr>
          <w:rFonts w:asciiTheme="majorHAnsi" w:hAnsiTheme="majorHAnsi"/>
          <w:kern w:val="36"/>
        </w:rPr>
      </w:pPr>
      <w:r w:rsidRPr="00600795">
        <w:rPr>
          <w:rFonts w:asciiTheme="majorHAnsi" w:hAnsiTheme="majorHAnsi"/>
          <w:kern w:val="36"/>
        </w:rPr>
        <w:t xml:space="preserve">Poradou vedení MŠMT byl v roce 2016 projednán a poté schválen materiál s názvem „Tvorba a revize </w:t>
      </w:r>
      <w:proofErr w:type="spellStart"/>
      <w:r w:rsidRPr="00600795">
        <w:rPr>
          <w:rFonts w:asciiTheme="majorHAnsi" w:hAnsiTheme="majorHAnsi"/>
          <w:kern w:val="36"/>
        </w:rPr>
        <w:t>kurikulárních</w:t>
      </w:r>
      <w:proofErr w:type="spellEnd"/>
      <w:r w:rsidRPr="00600795">
        <w:rPr>
          <w:rFonts w:asciiTheme="majorHAnsi" w:hAnsiTheme="majorHAnsi"/>
          <w:kern w:val="36"/>
        </w:rPr>
        <w:t xml:space="preserve"> dokumentů v předškolním, všeobecném a odborném vzdělávání”. Dále byl zpracován materiál “Návrh revize soustavy oborů a RVP středního odborného vzdělávání”, který popisuje celkové pojetí revizí RVP založené na očekávaných výsledcích učení včetně propojení se soustavou kvalifikací NSK. Nyní jsou zpracovávány podrobné analýzy vzdělávacích oblasti RVP, které definují témata revizí RVP pro střední odborné vzdělávání ve vazbě na požadavky trhu práce – provázanost s kvalifikacemi v NSK s cílem lepšího uplatnění absolventů. V této fázi byly osloveny ke spolupráci při sběru podkladů potřebných pro zpracování analýz střední odborné školy a následně budou do procesu revizí zapojení zaměstnavatelé a sociální partneři</w:t>
      </w:r>
    </w:p>
    <w:p w:rsidR="0066691B" w:rsidRPr="00432A4A" w:rsidRDefault="0066691B" w:rsidP="000A5970">
      <w:pPr>
        <w:autoSpaceDE w:val="0"/>
        <w:autoSpaceDN w:val="0"/>
        <w:adjustRightInd w:val="0"/>
        <w:spacing w:after="120" w:line="276" w:lineRule="auto"/>
        <w:jc w:val="both"/>
        <w:rPr>
          <w:rFonts w:asciiTheme="majorHAnsi" w:hAnsiTheme="majorHAnsi" w:cs="Times New Roman"/>
          <w:kern w:val="36"/>
        </w:rPr>
      </w:pPr>
    </w:p>
    <w:p w:rsidR="0066691B" w:rsidRPr="00AF051E" w:rsidRDefault="0066691B" w:rsidP="000A5970">
      <w:pPr>
        <w:pStyle w:val="Nadpis1"/>
        <w:numPr>
          <w:ilvl w:val="0"/>
          <w:numId w:val="3"/>
        </w:numPr>
        <w:spacing w:before="0" w:after="120" w:line="276" w:lineRule="auto"/>
        <w:jc w:val="both"/>
        <w:rPr>
          <w:rFonts w:asciiTheme="minorHAnsi" w:hAnsiTheme="minorHAnsi"/>
          <w:b/>
          <w:color w:val="1F4E79" w:themeColor="accent1" w:themeShade="80"/>
          <w:sz w:val="28"/>
          <w:szCs w:val="28"/>
        </w:rPr>
      </w:pPr>
      <w:bookmarkStart w:id="1" w:name="_Toc466849216"/>
      <w:bookmarkStart w:id="2" w:name="_Toc466949656"/>
      <w:r w:rsidRPr="00AF051E">
        <w:rPr>
          <w:rFonts w:asciiTheme="minorHAnsi" w:hAnsiTheme="minorHAnsi"/>
          <w:b/>
          <w:color w:val="1F4E79" w:themeColor="accent1" w:themeShade="80"/>
          <w:sz w:val="28"/>
          <w:szCs w:val="28"/>
        </w:rPr>
        <w:lastRenderedPageBreak/>
        <w:t>Prvky duálního systému odborného vzdělávání v České republice</w:t>
      </w:r>
      <w:bookmarkEnd w:id="1"/>
      <w:bookmarkEnd w:id="2"/>
      <w:r w:rsidRPr="00AF051E">
        <w:rPr>
          <w:rFonts w:asciiTheme="minorHAnsi" w:hAnsiTheme="minorHAnsi"/>
          <w:b/>
          <w:color w:val="1F4E79" w:themeColor="accent1" w:themeShade="80"/>
          <w:sz w:val="28"/>
          <w:szCs w:val="28"/>
        </w:rPr>
        <w:t xml:space="preserve"> </w:t>
      </w:r>
    </w:p>
    <w:p w:rsidR="00432A4A" w:rsidRPr="009A1503" w:rsidRDefault="00432A4A" w:rsidP="000A5970">
      <w:pPr>
        <w:pStyle w:val="Nadpis1"/>
        <w:spacing w:before="0" w:after="120" w:line="276" w:lineRule="auto"/>
        <w:jc w:val="both"/>
        <w:rPr>
          <w:rFonts w:asciiTheme="minorHAnsi" w:hAnsiTheme="minorHAnsi"/>
          <w:color w:val="1F4E79" w:themeColor="accent1" w:themeShade="80"/>
          <w:sz w:val="24"/>
          <w:szCs w:val="24"/>
        </w:rPr>
      </w:pPr>
      <w:bookmarkStart w:id="3" w:name="_Toc466949657"/>
      <w:r w:rsidRPr="009A1503">
        <w:rPr>
          <w:rFonts w:asciiTheme="minorHAnsi" w:hAnsiTheme="minorHAnsi"/>
          <w:color w:val="1F4E79" w:themeColor="accent1" w:themeShade="80"/>
          <w:sz w:val="24"/>
          <w:szCs w:val="24"/>
        </w:rPr>
        <w:t>Koordinovaná spolupráce jednotlivých prvků a stupňů vzdělávací soustavy se zaměstnavateli.</w:t>
      </w:r>
      <w:bookmarkEnd w:id="3"/>
    </w:p>
    <w:p w:rsidR="001D15F9" w:rsidRDefault="00650790" w:rsidP="000A5970">
      <w:pPr>
        <w:spacing w:after="120" w:line="276" w:lineRule="auto"/>
        <w:jc w:val="both"/>
        <w:rPr>
          <w:rFonts w:asciiTheme="majorHAnsi" w:hAnsiTheme="majorHAnsi" w:cs="Times New Roman"/>
        </w:rPr>
      </w:pPr>
      <w:r>
        <w:rPr>
          <w:rFonts w:asciiTheme="majorHAnsi" w:hAnsiTheme="majorHAnsi" w:cs="Times New Roman"/>
        </w:rPr>
        <w:t>Ministerstvo školství, mládeže a tělovýchovy požádalo v červenci roku 2016 z</w:t>
      </w:r>
      <w:r w:rsidRPr="00650790">
        <w:rPr>
          <w:rFonts w:asciiTheme="majorHAnsi" w:hAnsiTheme="majorHAnsi" w:cs="Times New Roman"/>
        </w:rPr>
        <w:t xml:space="preserve">ástupce zaměstnavatelských svazů o </w:t>
      </w:r>
      <w:r>
        <w:rPr>
          <w:rFonts w:asciiTheme="majorHAnsi" w:hAnsiTheme="majorHAnsi" w:cs="Times New Roman"/>
        </w:rPr>
        <w:t xml:space="preserve">předložení </w:t>
      </w:r>
      <w:r w:rsidRPr="00650790">
        <w:rPr>
          <w:rFonts w:asciiTheme="majorHAnsi" w:hAnsiTheme="majorHAnsi" w:cs="Times New Roman"/>
        </w:rPr>
        <w:t>dohody</w:t>
      </w:r>
      <w:r>
        <w:rPr>
          <w:rFonts w:asciiTheme="majorHAnsi" w:hAnsiTheme="majorHAnsi" w:cs="Times New Roman"/>
        </w:rPr>
        <w:t xml:space="preserve"> </w:t>
      </w:r>
      <w:r w:rsidR="00133BB9">
        <w:rPr>
          <w:rFonts w:asciiTheme="majorHAnsi" w:hAnsiTheme="majorHAnsi" w:cs="Times New Roman"/>
        </w:rPr>
        <w:t xml:space="preserve">o rozdělení odpovědnosti za jednotlivé oblasti počátečního odborného vzdělávání. V souladu s nařízením vlády č. 267/2012 Sb. o soustavě oborů vzdělání v základním, středním a vyšším odborném vzdělávání bude za každou skupinu oborů vzdělání vystupovat vždy jen jedna organizace zaměstnavatelů nebo komora relevantní k odbornému zaměření dané skupiny oborů. </w:t>
      </w:r>
    </w:p>
    <w:p w:rsidR="003006B4" w:rsidRDefault="003006B4" w:rsidP="000A5970">
      <w:pPr>
        <w:spacing w:after="120" w:line="276" w:lineRule="auto"/>
        <w:jc w:val="both"/>
        <w:rPr>
          <w:rFonts w:asciiTheme="majorHAnsi" w:hAnsiTheme="majorHAnsi" w:cs="Times New Roman"/>
        </w:rPr>
      </w:pPr>
    </w:p>
    <w:p w:rsidR="00432A4A" w:rsidRPr="009A1503" w:rsidRDefault="00432A4A" w:rsidP="000A5970">
      <w:pPr>
        <w:pStyle w:val="Nadpis1"/>
        <w:spacing w:before="0" w:after="120" w:line="276" w:lineRule="auto"/>
        <w:jc w:val="both"/>
        <w:rPr>
          <w:rFonts w:asciiTheme="minorHAnsi" w:hAnsiTheme="minorHAnsi"/>
          <w:color w:val="1F4E79" w:themeColor="accent1" w:themeShade="80"/>
          <w:sz w:val="24"/>
          <w:szCs w:val="24"/>
        </w:rPr>
      </w:pPr>
      <w:bookmarkStart w:id="4" w:name="_Toc466949659"/>
      <w:r w:rsidRPr="009A1503">
        <w:rPr>
          <w:rFonts w:asciiTheme="minorHAnsi" w:hAnsiTheme="minorHAnsi"/>
          <w:color w:val="1F4E79" w:themeColor="accent1" w:themeShade="80"/>
          <w:sz w:val="24"/>
          <w:szCs w:val="24"/>
        </w:rPr>
        <w:t>Prohlubování spolupráce středních škol a zaměstnavatelů (podniků a firem) při tvorbě školních vzdělávacích programů, a především při praktickém vyučování žáků středních škol na pracovištích zaměstnavatelů.</w:t>
      </w:r>
      <w:bookmarkEnd w:id="4"/>
    </w:p>
    <w:p w:rsidR="0086332A" w:rsidRPr="00432A4A" w:rsidRDefault="0086332A" w:rsidP="000A5970">
      <w:pPr>
        <w:keepNext/>
        <w:keepLines/>
        <w:spacing w:after="120" w:line="276" w:lineRule="auto"/>
        <w:jc w:val="both"/>
        <w:outlineLvl w:val="2"/>
        <w:rPr>
          <w:rFonts w:asciiTheme="majorHAnsi" w:eastAsia="Times New Roman" w:hAnsiTheme="majorHAnsi"/>
        </w:rPr>
      </w:pPr>
      <w:bookmarkStart w:id="5" w:name="_Toc466849217"/>
      <w:bookmarkStart w:id="6" w:name="_Toc466850001"/>
      <w:bookmarkStart w:id="7" w:name="_Toc466855503"/>
      <w:bookmarkStart w:id="8" w:name="_Toc466949660"/>
      <w:r w:rsidRPr="00432A4A">
        <w:rPr>
          <w:rFonts w:asciiTheme="majorHAnsi" w:eastAsia="Times New Roman" w:hAnsiTheme="majorHAnsi"/>
        </w:rPr>
        <w:t xml:space="preserve">Cílem připravovaného Individuálního projektu národního - Modernizace odborného vzdělávání </w:t>
      </w:r>
      <w:r w:rsidR="00DC2E50">
        <w:rPr>
          <w:rFonts w:asciiTheme="majorHAnsi" w:eastAsia="Times New Roman" w:hAnsiTheme="majorHAnsi"/>
        </w:rPr>
        <w:t xml:space="preserve">je </w:t>
      </w:r>
      <w:r w:rsidRPr="00432A4A">
        <w:rPr>
          <w:rFonts w:asciiTheme="majorHAnsi" w:eastAsia="Times New Roman" w:hAnsiTheme="majorHAnsi"/>
        </w:rPr>
        <w:t>zvyšování kvality odborného vzdělávání a přípravy tak, aby byla významně podpořena uplatnitelnost absolventů na trhu práce, a to v následujících oblastech:</w:t>
      </w:r>
      <w:bookmarkEnd w:id="5"/>
      <w:bookmarkEnd w:id="6"/>
      <w:bookmarkEnd w:id="7"/>
      <w:bookmarkEnd w:id="8"/>
    </w:p>
    <w:p w:rsidR="0086332A" w:rsidRPr="009A1503" w:rsidRDefault="0086332A" w:rsidP="00C47599">
      <w:pPr>
        <w:pStyle w:val="Odstavecseseznamem"/>
        <w:numPr>
          <w:ilvl w:val="0"/>
          <w:numId w:val="22"/>
        </w:numPr>
        <w:spacing w:after="120"/>
        <w:jc w:val="both"/>
        <w:rPr>
          <w:rFonts w:asciiTheme="majorHAnsi" w:hAnsiTheme="majorHAnsi"/>
        </w:rPr>
      </w:pPr>
      <w:bookmarkStart w:id="9" w:name="_Toc466849218"/>
      <w:r w:rsidRPr="009A1503">
        <w:rPr>
          <w:rFonts w:asciiTheme="majorHAnsi" w:hAnsiTheme="majorHAnsi"/>
        </w:rPr>
        <w:t>modernizace kurikula středoškolského odborného vzdělávání v oblasti všeobecně vzdělávací na úrovni škol, tj. školních vzdělávacích programů tak, aby byly podpořeny zejména klíčové kompetence požadované zaměstnavateli pro uplatnění na trhu práce;</w:t>
      </w:r>
      <w:bookmarkEnd w:id="9"/>
    </w:p>
    <w:p w:rsidR="0086332A" w:rsidRPr="009A1503" w:rsidRDefault="0086332A" w:rsidP="00C47599">
      <w:pPr>
        <w:pStyle w:val="Odstavecseseznamem"/>
        <w:numPr>
          <w:ilvl w:val="0"/>
          <w:numId w:val="22"/>
        </w:numPr>
        <w:spacing w:after="120"/>
        <w:jc w:val="both"/>
        <w:rPr>
          <w:rFonts w:asciiTheme="majorHAnsi" w:hAnsiTheme="majorHAnsi"/>
        </w:rPr>
      </w:pPr>
      <w:bookmarkStart w:id="10" w:name="_Toc466849219"/>
      <w:r w:rsidRPr="009A1503">
        <w:rPr>
          <w:rFonts w:asciiTheme="majorHAnsi" w:hAnsiTheme="majorHAnsi"/>
        </w:rPr>
        <w:t>modernizace kurikula středoškolského odborného vzdělávání ve smyslu posílení základů odborného vzdělávání na úrovni škol, tj. školních vzdělávacích programů tak, aby byly podpořeny odborné kompetence usnadňující celoživotní učení a případné rekvalifikace;</w:t>
      </w:r>
      <w:bookmarkEnd w:id="10"/>
    </w:p>
    <w:p w:rsidR="0086332A" w:rsidRPr="009A1503" w:rsidRDefault="0086332A" w:rsidP="00C47599">
      <w:pPr>
        <w:pStyle w:val="Odstavecseseznamem"/>
        <w:numPr>
          <w:ilvl w:val="0"/>
          <w:numId w:val="22"/>
        </w:numPr>
        <w:spacing w:after="120"/>
        <w:jc w:val="both"/>
        <w:rPr>
          <w:rFonts w:asciiTheme="majorHAnsi" w:hAnsiTheme="majorHAnsi"/>
        </w:rPr>
      </w:pPr>
      <w:bookmarkStart w:id="11" w:name="_Toc466849220"/>
      <w:r w:rsidRPr="009A1503">
        <w:rPr>
          <w:rFonts w:asciiTheme="majorHAnsi" w:hAnsiTheme="majorHAnsi"/>
        </w:rPr>
        <w:t xml:space="preserve">začlenění kvalifikační struktury Národní soustavy kvalifikací do počátečního odborného vzdělávání resp. propojení profesních kvalifikací NSK se specifickou (kvalifikační) částí školních vzdělávacích programů s cílem větší relevance </w:t>
      </w:r>
      <w:r w:rsidR="003609B9">
        <w:rPr>
          <w:rFonts w:asciiTheme="majorHAnsi" w:hAnsiTheme="majorHAnsi"/>
        </w:rPr>
        <w:t>školních vzdělávacích programů</w:t>
      </w:r>
      <w:r w:rsidRPr="009A1503">
        <w:rPr>
          <w:rFonts w:asciiTheme="majorHAnsi" w:hAnsiTheme="majorHAnsi"/>
        </w:rPr>
        <w:t xml:space="preserve"> potřebám zaměstnavatelů;</w:t>
      </w:r>
      <w:bookmarkEnd w:id="11"/>
    </w:p>
    <w:p w:rsidR="0086332A" w:rsidRPr="009A1503" w:rsidRDefault="0086332A" w:rsidP="00C47599">
      <w:pPr>
        <w:pStyle w:val="Odstavecseseznamem"/>
        <w:numPr>
          <w:ilvl w:val="0"/>
          <w:numId w:val="22"/>
        </w:numPr>
        <w:spacing w:after="120"/>
        <w:jc w:val="both"/>
        <w:rPr>
          <w:rFonts w:asciiTheme="majorHAnsi" w:hAnsiTheme="majorHAnsi"/>
        </w:rPr>
      </w:pPr>
      <w:bookmarkStart w:id="12" w:name="_Toc466849221"/>
      <w:r w:rsidRPr="009A1503">
        <w:rPr>
          <w:rFonts w:asciiTheme="majorHAnsi" w:hAnsiTheme="majorHAnsi"/>
        </w:rPr>
        <w:t>rozšiřování možností realizace odborného výcviku a odborné praxe ve školních vzdělávacích programech ve spolupráci se zaměstnavateli s důrazem na zajištění jejich kvality;</w:t>
      </w:r>
      <w:bookmarkEnd w:id="12"/>
    </w:p>
    <w:p w:rsidR="0086332A" w:rsidRDefault="0086332A" w:rsidP="00C47599">
      <w:pPr>
        <w:pStyle w:val="Odstavecseseznamem"/>
        <w:numPr>
          <w:ilvl w:val="0"/>
          <w:numId w:val="22"/>
        </w:numPr>
        <w:spacing w:after="120"/>
        <w:jc w:val="both"/>
        <w:rPr>
          <w:rFonts w:asciiTheme="majorHAnsi" w:hAnsiTheme="majorHAnsi"/>
        </w:rPr>
      </w:pPr>
      <w:bookmarkStart w:id="13" w:name="_Toc466849222"/>
      <w:r w:rsidRPr="009A1503">
        <w:rPr>
          <w:rFonts w:asciiTheme="majorHAnsi" w:hAnsiTheme="majorHAnsi"/>
        </w:rPr>
        <w:t>posílení kompetencí pedagogických pracovníků pracovat s modernizovaným kurikulem a profesními kvalifikacemi včetně metodické podpory vzdělávací praxe na školách.</w:t>
      </w:r>
      <w:bookmarkEnd w:id="13"/>
    </w:p>
    <w:p w:rsidR="00600795" w:rsidRDefault="00600795" w:rsidP="000A5970">
      <w:pPr>
        <w:pStyle w:val="Odstavecseseznamem"/>
        <w:spacing w:after="120"/>
        <w:ind w:left="360"/>
        <w:jc w:val="both"/>
        <w:rPr>
          <w:rFonts w:asciiTheme="majorHAnsi" w:hAnsiTheme="majorHAnsi"/>
        </w:rPr>
      </w:pPr>
    </w:p>
    <w:p w:rsidR="00E62D64" w:rsidRPr="00CF4348" w:rsidRDefault="00600795" w:rsidP="00E62D64">
      <w:pPr>
        <w:tabs>
          <w:tab w:val="num" w:pos="720"/>
        </w:tabs>
        <w:spacing w:after="120" w:line="276" w:lineRule="auto"/>
        <w:jc w:val="both"/>
        <w:rPr>
          <w:rFonts w:ascii="Calibri Light" w:eastAsia="Times New Roman" w:hAnsi="Calibri Light" w:cs="Times New Roman"/>
          <w:kern w:val="36"/>
        </w:rPr>
      </w:pPr>
      <w:r w:rsidRPr="00DC2E50">
        <w:rPr>
          <w:rFonts w:asciiTheme="majorHAnsi" w:eastAsia="Times New Roman" w:hAnsiTheme="majorHAnsi" w:cs="Times New Roman"/>
          <w:kern w:val="36"/>
        </w:rPr>
        <w:t xml:space="preserve">V souvislosti s kladením důrazu na spolupráci středních škol a odborné praxe se </w:t>
      </w:r>
      <w:r w:rsidRPr="003006B4">
        <w:rPr>
          <w:rFonts w:asciiTheme="majorHAnsi" w:eastAsia="Times New Roman" w:hAnsiTheme="majorHAnsi" w:cs="Times New Roman"/>
          <w:b/>
          <w:kern w:val="36"/>
        </w:rPr>
        <w:t>navrhuje do novely školského zákona hlouběji rozvinuta právní úprava, která stanoví, že střední vzdělávání vytváří předpoklady pro výkon povolání nebo pracovní činnosti. Školám se ukládá povinnost vyvinout úsilí spolupracovat se zaměstnavateli tak, aby naplnili cíle středního vzdělávání, kterým je příprava pro výkon povolání nebo pracovní činnosti.</w:t>
      </w:r>
      <w:r w:rsidRPr="00DC2E50">
        <w:rPr>
          <w:rFonts w:asciiTheme="majorHAnsi" w:eastAsia="Times New Roman" w:hAnsiTheme="majorHAnsi" w:cs="Times New Roman"/>
          <w:kern w:val="36"/>
        </w:rPr>
        <w:t xml:space="preserve"> </w:t>
      </w:r>
      <w:r>
        <w:rPr>
          <w:rFonts w:asciiTheme="majorHAnsi" w:eastAsia="Times New Roman" w:hAnsiTheme="majorHAnsi" w:cs="Times New Roman"/>
          <w:kern w:val="36"/>
        </w:rPr>
        <w:t xml:space="preserve"> </w:t>
      </w:r>
      <w:r w:rsidRPr="00DC2E50">
        <w:rPr>
          <w:rFonts w:asciiTheme="majorHAnsi" w:eastAsia="Times New Roman" w:hAnsiTheme="majorHAnsi" w:cs="Times New Roman"/>
          <w:kern w:val="36"/>
        </w:rPr>
        <w:t xml:space="preserve">Kritéria pro výběr jsou dána jednak vhodností s ohledem na obor vzdělání, ale také možností a ochotou zaměstnavatelů spolupracovat. Dále se navrhuje stanovit demonstrativní výčet oblastí, v nichž je spolupráce vhodná a kde má taková spolupráce oporu ve znění školského zákona. </w:t>
      </w:r>
      <w:r w:rsidR="00E62D64" w:rsidRPr="00CF4348">
        <w:rPr>
          <w:rFonts w:ascii="Calibri Light" w:eastAsia="Times New Roman" w:hAnsi="Calibri Light" w:cs="Times New Roman"/>
          <w:kern w:val="36"/>
        </w:rPr>
        <w:t xml:space="preserve">Návrh školského zákona byl </w:t>
      </w:r>
      <w:r w:rsidR="00E62D64">
        <w:rPr>
          <w:rFonts w:ascii="Calibri Light" w:eastAsia="Times New Roman" w:hAnsi="Calibri Light" w:cs="Times New Roman"/>
          <w:kern w:val="36"/>
        </w:rPr>
        <w:t>projednán</w:t>
      </w:r>
      <w:r w:rsidR="00E62D64" w:rsidRPr="00CF4348">
        <w:rPr>
          <w:rFonts w:ascii="Calibri Light" w:eastAsia="Times New Roman" w:hAnsi="Calibri Light" w:cs="Times New Roman"/>
          <w:kern w:val="36"/>
        </w:rPr>
        <w:t xml:space="preserve"> </w:t>
      </w:r>
      <w:r w:rsidR="00E62D64">
        <w:rPr>
          <w:rFonts w:ascii="Calibri Light" w:eastAsia="Times New Roman" w:hAnsi="Calibri Light" w:cs="Times New Roman"/>
          <w:kern w:val="36"/>
        </w:rPr>
        <w:t>dne</w:t>
      </w:r>
      <w:r w:rsidR="00E62D64" w:rsidRPr="00CF4348">
        <w:rPr>
          <w:rFonts w:ascii="Calibri Light" w:eastAsia="Times New Roman" w:hAnsi="Calibri Light" w:cs="Times New Roman"/>
          <w:kern w:val="36"/>
        </w:rPr>
        <w:t xml:space="preserve"> </w:t>
      </w:r>
      <w:r w:rsidR="00E62D64">
        <w:rPr>
          <w:rFonts w:ascii="Calibri Light" w:eastAsia="Times New Roman" w:hAnsi="Calibri Light" w:cs="Times New Roman"/>
          <w:kern w:val="36"/>
        </w:rPr>
        <w:t xml:space="preserve">8. </w:t>
      </w:r>
      <w:r w:rsidR="00E62D64" w:rsidRPr="00CF4348">
        <w:rPr>
          <w:rFonts w:ascii="Calibri Light" w:eastAsia="Times New Roman" w:hAnsi="Calibri Light" w:cs="Times New Roman"/>
          <w:kern w:val="36"/>
        </w:rPr>
        <w:t xml:space="preserve">3. </w:t>
      </w:r>
      <w:r w:rsidR="00E62D64">
        <w:rPr>
          <w:rFonts w:ascii="Calibri Light" w:eastAsia="Times New Roman" w:hAnsi="Calibri Light" w:cs="Times New Roman"/>
          <w:kern w:val="36"/>
        </w:rPr>
        <w:t>2017</w:t>
      </w:r>
      <w:r w:rsidR="00E62D64" w:rsidRPr="00CF4348">
        <w:rPr>
          <w:rFonts w:ascii="Calibri Light" w:eastAsia="Times New Roman" w:hAnsi="Calibri Light" w:cs="Times New Roman"/>
          <w:kern w:val="36"/>
        </w:rPr>
        <w:t xml:space="preserve"> na 5. schůzi </w:t>
      </w:r>
      <w:r w:rsidR="00E62D64">
        <w:rPr>
          <w:rFonts w:ascii="Calibri Light" w:eastAsia="Times New Roman" w:hAnsi="Calibri Light" w:cs="Times New Roman"/>
          <w:kern w:val="36"/>
        </w:rPr>
        <w:t xml:space="preserve">Senátu. </w:t>
      </w:r>
      <w:r w:rsidR="00E62D64" w:rsidRPr="004276C8">
        <w:rPr>
          <w:rFonts w:ascii="Calibri Light" w:eastAsia="Times New Roman" w:hAnsi="Calibri Light" w:cs="Times New Roman"/>
          <w:kern w:val="36"/>
        </w:rPr>
        <w:t>Senát návrh schválil usnesení</w:t>
      </w:r>
      <w:r w:rsidR="00E62D64">
        <w:rPr>
          <w:rFonts w:ascii="Calibri Light" w:eastAsia="Times New Roman" w:hAnsi="Calibri Light" w:cs="Times New Roman"/>
          <w:kern w:val="36"/>
        </w:rPr>
        <w:t>m</w:t>
      </w:r>
      <w:r w:rsidR="00E62D64" w:rsidRPr="004276C8">
        <w:rPr>
          <w:rFonts w:ascii="Calibri Light" w:eastAsia="Times New Roman" w:hAnsi="Calibri Light" w:cs="Times New Roman"/>
          <w:kern w:val="36"/>
        </w:rPr>
        <w:t xml:space="preserve"> č. </w:t>
      </w:r>
      <w:hyperlink r:id="rId8" w:history="1">
        <w:r w:rsidR="00E62D64" w:rsidRPr="004276C8">
          <w:rPr>
            <w:rFonts w:ascii="Calibri Light" w:eastAsia="Times New Roman" w:hAnsi="Calibri Light" w:cs="Times New Roman"/>
            <w:kern w:val="36"/>
          </w:rPr>
          <w:t>97</w:t>
        </w:r>
      </w:hyperlink>
      <w:r w:rsidR="00E62D64" w:rsidRPr="00CF4348">
        <w:rPr>
          <w:rFonts w:ascii="Calibri Light" w:eastAsia="Times New Roman" w:hAnsi="Calibri Light" w:cs="Times New Roman"/>
          <w:kern w:val="36"/>
        </w:rPr>
        <w:t xml:space="preserve">. </w:t>
      </w:r>
    </w:p>
    <w:p w:rsidR="00600795" w:rsidRDefault="00600795" w:rsidP="00600795">
      <w:pPr>
        <w:spacing w:after="120" w:line="276" w:lineRule="auto"/>
        <w:jc w:val="both"/>
        <w:rPr>
          <w:rFonts w:asciiTheme="majorHAnsi" w:eastAsia="Times New Roman" w:hAnsiTheme="majorHAnsi" w:cs="Times New Roman"/>
          <w:kern w:val="36"/>
        </w:rPr>
      </w:pPr>
    </w:p>
    <w:p w:rsidR="00600795" w:rsidRPr="009A1503" w:rsidRDefault="00600795" w:rsidP="000A5970">
      <w:pPr>
        <w:pStyle w:val="Odstavecseseznamem"/>
        <w:spacing w:after="120"/>
        <w:ind w:left="360"/>
        <w:jc w:val="both"/>
        <w:rPr>
          <w:rFonts w:asciiTheme="majorHAnsi" w:hAnsiTheme="majorHAnsi"/>
        </w:rPr>
      </w:pPr>
    </w:p>
    <w:p w:rsidR="0086332A" w:rsidRPr="00AF051E" w:rsidRDefault="0086332A" w:rsidP="000A5970">
      <w:pPr>
        <w:pStyle w:val="Nadpis1"/>
        <w:spacing w:before="0" w:after="120" w:line="276" w:lineRule="auto"/>
        <w:jc w:val="both"/>
        <w:rPr>
          <w:rFonts w:asciiTheme="minorHAnsi" w:hAnsiTheme="minorHAnsi"/>
          <w:color w:val="1F4E79" w:themeColor="accent1" w:themeShade="80"/>
          <w:sz w:val="24"/>
          <w:szCs w:val="24"/>
        </w:rPr>
      </w:pPr>
      <w:bookmarkStart w:id="14" w:name="_Toc466949661"/>
      <w:r w:rsidRPr="00AF051E">
        <w:rPr>
          <w:rFonts w:asciiTheme="minorHAnsi" w:hAnsiTheme="minorHAnsi"/>
          <w:color w:val="1F4E79" w:themeColor="accent1" w:themeShade="80"/>
          <w:sz w:val="24"/>
          <w:szCs w:val="24"/>
        </w:rPr>
        <w:lastRenderedPageBreak/>
        <w:t>Možnost realizace praktického vyučování u zaměstnavatele</w:t>
      </w:r>
      <w:bookmarkEnd w:id="14"/>
    </w:p>
    <w:p w:rsidR="00432A4A" w:rsidRDefault="004B484C" w:rsidP="005477BD">
      <w:pPr>
        <w:spacing w:after="120" w:line="276" w:lineRule="auto"/>
        <w:jc w:val="both"/>
        <w:rPr>
          <w:rFonts w:asciiTheme="majorHAnsi" w:hAnsiTheme="majorHAnsi" w:cstheme="minorHAnsi"/>
        </w:rPr>
      </w:pPr>
      <w:r>
        <w:rPr>
          <w:rFonts w:asciiTheme="majorHAnsi" w:hAnsiTheme="majorHAnsi" w:cstheme="minorHAnsi"/>
        </w:rPr>
        <w:t>Na podporu realizace praktického vyučování u zaměstnavatelů vytv</w:t>
      </w:r>
      <w:r w:rsidR="00600795">
        <w:rPr>
          <w:rFonts w:asciiTheme="majorHAnsi" w:hAnsiTheme="majorHAnsi" w:cstheme="minorHAnsi"/>
        </w:rPr>
        <w:t>áří</w:t>
      </w:r>
      <w:r>
        <w:rPr>
          <w:rFonts w:asciiTheme="majorHAnsi" w:hAnsiTheme="majorHAnsi" w:cstheme="minorHAnsi"/>
        </w:rPr>
        <w:t xml:space="preserve"> opatření, která s</w:t>
      </w:r>
      <w:r w:rsidRPr="004B484C">
        <w:rPr>
          <w:rFonts w:asciiTheme="majorHAnsi" w:hAnsiTheme="majorHAnsi" w:cstheme="minorHAnsi"/>
        </w:rPr>
        <w:t>tanov</w:t>
      </w:r>
      <w:r>
        <w:rPr>
          <w:rFonts w:asciiTheme="majorHAnsi" w:hAnsiTheme="majorHAnsi" w:cstheme="minorHAnsi"/>
        </w:rPr>
        <w:t xml:space="preserve">í </w:t>
      </w:r>
      <w:r w:rsidRPr="004B484C">
        <w:rPr>
          <w:rFonts w:asciiTheme="majorHAnsi" w:hAnsiTheme="majorHAnsi" w:cstheme="minorHAnsi"/>
        </w:rPr>
        <w:t xml:space="preserve">povinné náležitosti dokumentace pro hodnocení výsledků žáků v odborném výcviku/odborné praxi na bázi kompetencí, </w:t>
      </w:r>
      <w:r>
        <w:rPr>
          <w:rFonts w:asciiTheme="majorHAnsi" w:hAnsiTheme="majorHAnsi" w:cstheme="minorHAnsi"/>
        </w:rPr>
        <w:t>včetně vytvoření</w:t>
      </w:r>
      <w:r w:rsidRPr="004B484C">
        <w:rPr>
          <w:rFonts w:asciiTheme="majorHAnsi" w:hAnsiTheme="majorHAnsi" w:cstheme="minorHAnsi"/>
        </w:rPr>
        <w:t xml:space="preserve"> vzorových formulářů. </w:t>
      </w:r>
      <w:r>
        <w:rPr>
          <w:rFonts w:asciiTheme="majorHAnsi" w:hAnsiTheme="majorHAnsi" w:cstheme="minorHAnsi"/>
        </w:rPr>
        <w:t>Součástí tohoto opatření je z</w:t>
      </w:r>
      <w:r w:rsidRPr="004B484C">
        <w:rPr>
          <w:rFonts w:asciiTheme="majorHAnsi" w:hAnsiTheme="majorHAnsi" w:cstheme="minorHAnsi"/>
        </w:rPr>
        <w:t xml:space="preserve">ajištění kvality firemních pracovišť s využitím požadavků na akreditaci pro autorizované osoby </w:t>
      </w:r>
      <w:r w:rsidR="003609B9">
        <w:rPr>
          <w:rFonts w:asciiTheme="majorHAnsi" w:hAnsiTheme="majorHAnsi" w:cstheme="minorHAnsi"/>
        </w:rPr>
        <w:t>Národní soustavy kvalifikací</w:t>
      </w:r>
      <w:r w:rsidRPr="004B484C">
        <w:rPr>
          <w:rFonts w:asciiTheme="majorHAnsi" w:hAnsiTheme="majorHAnsi" w:cstheme="minorHAnsi"/>
        </w:rPr>
        <w:t>.</w:t>
      </w:r>
    </w:p>
    <w:p w:rsidR="00F75747" w:rsidRDefault="00F75747" w:rsidP="005477BD">
      <w:pPr>
        <w:spacing w:after="120" w:line="276" w:lineRule="auto"/>
        <w:jc w:val="both"/>
        <w:rPr>
          <w:rFonts w:asciiTheme="majorHAnsi" w:hAnsiTheme="majorHAnsi" w:cstheme="minorHAnsi"/>
        </w:rPr>
      </w:pPr>
    </w:p>
    <w:p w:rsidR="00600795" w:rsidRPr="00600795" w:rsidRDefault="00600795" w:rsidP="00600795">
      <w:pPr>
        <w:pStyle w:val="Nadpis1"/>
        <w:spacing w:before="0" w:after="120" w:line="276" w:lineRule="auto"/>
        <w:jc w:val="both"/>
        <w:rPr>
          <w:rFonts w:asciiTheme="minorHAnsi" w:hAnsiTheme="minorHAnsi"/>
          <w:color w:val="1F4E79" w:themeColor="accent1" w:themeShade="80"/>
          <w:sz w:val="22"/>
          <w:szCs w:val="22"/>
        </w:rPr>
      </w:pPr>
      <w:bookmarkStart w:id="15" w:name="_Toc466949664"/>
      <w:r w:rsidRPr="00600795">
        <w:rPr>
          <w:rFonts w:asciiTheme="minorHAnsi" w:hAnsiTheme="minorHAnsi"/>
          <w:color w:val="1F4E79" w:themeColor="accent1" w:themeShade="80"/>
          <w:sz w:val="22"/>
          <w:szCs w:val="22"/>
        </w:rPr>
        <w:t>Daňové úlevy pro zaměstnavatele, kteří umožní praktické vyučování ve svých zařízeních.</w:t>
      </w:r>
      <w:bookmarkEnd w:id="15"/>
      <w:r w:rsidRPr="00600795">
        <w:rPr>
          <w:rFonts w:asciiTheme="minorHAnsi" w:hAnsiTheme="minorHAnsi"/>
          <w:color w:val="1F4E79" w:themeColor="accent1" w:themeShade="80"/>
          <w:sz w:val="22"/>
          <w:szCs w:val="22"/>
        </w:rPr>
        <w:t xml:space="preserve"> </w:t>
      </w:r>
    </w:p>
    <w:p w:rsidR="00600795" w:rsidRPr="0066691B" w:rsidRDefault="00600795" w:rsidP="00600795">
      <w:pPr>
        <w:spacing w:after="120" w:line="276" w:lineRule="auto"/>
        <w:jc w:val="both"/>
        <w:rPr>
          <w:rFonts w:asciiTheme="majorHAnsi" w:hAnsiTheme="majorHAnsi" w:cstheme="minorHAnsi"/>
        </w:rPr>
      </w:pPr>
      <w:r w:rsidRPr="0066691B">
        <w:rPr>
          <w:rFonts w:asciiTheme="majorHAnsi" w:hAnsiTheme="majorHAnsi" w:cstheme="minorHAnsi"/>
        </w:rPr>
        <w:t>K 1. lednu 2014 nabyla účinnost změna zákona č. 586/1992 Sb., o daních z příjmů. Tato úprava umožní zaměstnavatelům, kteří se prokazatelně podílí na základě smluv o spolupráci se školami při zajištění praktického vyučování a odborné praxe, zohlednění jejich uznatelných výdajů, pokud tyto výdaje není povinen uhradit stát či zřizovatel. Uvedené změny obsahují:</w:t>
      </w:r>
    </w:p>
    <w:p w:rsidR="00600795" w:rsidRPr="0086332A" w:rsidRDefault="00600795" w:rsidP="00600795">
      <w:pPr>
        <w:pStyle w:val="Odstavecseseznamem"/>
        <w:numPr>
          <w:ilvl w:val="0"/>
          <w:numId w:val="21"/>
        </w:numPr>
        <w:spacing w:after="120"/>
        <w:jc w:val="both"/>
        <w:rPr>
          <w:rFonts w:asciiTheme="majorHAnsi" w:hAnsiTheme="majorHAnsi" w:cstheme="minorHAnsi"/>
        </w:rPr>
      </w:pPr>
      <w:r w:rsidRPr="0086332A">
        <w:rPr>
          <w:rFonts w:asciiTheme="majorHAnsi" w:hAnsiTheme="majorHAnsi" w:cstheme="minorHAnsi"/>
        </w:rPr>
        <w:t>Zvýšení limitu pro daňovou uznatelnost podnikových stipendií z 2.000 Kč na 5.000 Kč měsíčně u středoškoláků a z 5.000 Kč na 10.000 Kč u studentů vyšších odborných škol a vysokoškoláků.</w:t>
      </w:r>
    </w:p>
    <w:p w:rsidR="00600795" w:rsidRPr="0086332A" w:rsidRDefault="00600795" w:rsidP="00600795">
      <w:pPr>
        <w:pStyle w:val="Odstavecseseznamem"/>
        <w:numPr>
          <w:ilvl w:val="0"/>
          <w:numId w:val="21"/>
        </w:numPr>
        <w:spacing w:after="120"/>
        <w:jc w:val="both"/>
        <w:rPr>
          <w:rFonts w:asciiTheme="majorHAnsi" w:hAnsiTheme="majorHAnsi" w:cstheme="minorHAnsi"/>
        </w:rPr>
      </w:pPr>
      <w:r w:rsidRPr="0086332A">
        <w:rPr>
          <w:rFonts w:asciiTheme="majorHAnsi" w:hAnsiTheme="majorHAnsi" w:cstheme="minorHAnsi"/>
        </w:rPr>
        <w:t>Odečitatelná položka ve výši 200 Kč na žáka/studenta a hodinu odborného výcviku nebo praxe na pracovišti poplatníka.</w:t>
      </w:r>
    </w:p>
    <w:p w:rsidR="00600795" w:rsidRDefault="00600795" w:rsidP="00600795">
      <w:pPr>
        <w:pStyle w:val="Odstavecseseznamem"/>
        <w:numPr>
          <w:ilvl w:val="0"/>
          <w:numId w:val="21"/>
        </w:numPr>
        <w:spacing w:after="120"/>
        <w:jc w:val="both"/>
        <w:rPr>
          <w:rFonts w:asciiTheme="majorHAnsi" w:hAnsiTheme="majorHAnsi" w:cstheme="minorHAnsi"/>
        </w:rPr>
      </w:pPr>
      <w:r w:rsidRPr="0086332A">
        <w:rPr>
          <w:rFonts w:asciiTheme="majorHAnsi" w:hAnsiTheme="majorHAnsi" w:cstheme="minorHAnsi"/>
        </w:rPr>
        <w:t xml:space="preserve">Dodatečný odpočet 50 % nebo 110 % vstupní ceny majetku pořízeného a alespoň částečně využívaného pro účely odborného vzdělávání v závislosti na míře jeho využití pro tento účel. MŠMT ve spolupráci s resorty MF a MPO připravilo materiál "Informace k uplatňování odpočtu na podporu odborného vzdělávání od základu daně z příjmů podle zákona č. 586/1992 Sb., o daních z příjmů, ve znění pozdějších předpisů" (web MŠMT). </w:t>
      </w:r>
    </w:p>
    <w:p w:rsidR="00600795" w:rsidRPr="0086332A" w:rsidRDefault="00600795" w:rsidP="00600795">
      <w:pPr>
        <w:pStyle w:val="Odstavecseseznamem"/>
        <w:spacing w:after="120"/>
        <w:ind w:left="360"/>
        <w:jc w:val="both"/>
        <w:rPr>
          <w:rFonts w:asciiTheme="majorHAnsi" w:hAnsiTheme="majorHAnsi" w:cstheme="minorHAnsi"/>
        </w:rPr>
      </w:pPr>
    </w:p>
    <w:p w:rsidR="00600795" w:rsidRPr="001D3A9A" w:rsidRDefault="00600795" w:rsidP="00600795">
      <w:pPr>
        <w:pStyle w:val="Odstavecseseznamem"/>
        <w:numPr>
          <w:ilvl w:val="0"/>
          <w:numId w:val="2"/>
        </w:numPr>
        <w:spacing w:after="120"/>
        <w:ind w:left="426"/>
        <w:jc w:val="both"/>
      </w:pPr>
      <w:r w:rsidRPr="001D3A9A">
        <w:rPr>
          <w:rStyle w:val="dn"/>
          <w:rFonts w:cs="Calibri"/>
          <w:color w:val="1F3864"/>
        </w:rPr>
        <w:t>Daňové úlevy pro zaměstnavatele</w:t>
      </w:r>
      <w:r>
        <w:rPr>
          <w:rStyle w:val="dn"/>
          <w:rFonts w:cs="Calibri"/>
          <w:color w:val="1F3864"/>
        </w:rPr>
        <w:t xml:space="preserve"> (2014)</w:t>
      </w:r>
    </w:p>
    <w:p w:rsidR="00600795" w:rsidRPr="00600795" w:rsidRDefault="00600795" w:rsidP="00600795">
      <w:pPr>
        <w:pStyle w:val="Odstavecseseznamem"/>
        <w:spacing w:after="120"/>
        <w:ind w:left="0"/>
        <w:jc w:val="both"/>
        <w:rPr>
          <w:rFonts w:asciiTheme="majorHAnsi" w:hAnsiTheme="majorHAnsi"/>
        </w:rPr>
      </w:pPr>
      <w:r w:rsidRPr="00600795">
        <w:rPr>
          <w:rFonts w:asciiTheme="majorHAnsi" w:hAnsiTheme="majorHAnsi"/>
        </w:rPr>
        <w:t>„Informace Ministerstva financí, Ministerstva školství, mládeže a tělovýchovy a Ministerstva průmyslu a obchodu k uplatňování odpočtu na podporu odborného vzdělávání od základu daně z příjmů podle zákona č. 586/1992 Sb., o daních z příjmů, ve znění pozdějších předpisů“.</w:t>
      </w:r>
    </w:p>
    <w:p w:rsidR="00600795" w:rsidRPr="001D3A9A" w:rsidRDefault="003A4509" w:rsidP="00600795">
      <w:pPr>
        <w:pStyle w:val="Odstavecseseznamem"/>
        <w:spacing w:after="120"/>
        <w:ind w:left="0"/>
        <w:jc w:val="both"/>
      </w:pPr>
      <w:hyperlink r:id="rId9" w:history="1">
        <w:r w:rsidR="00600795" w:rsidRPr="001D3A9A">
          <w:rPr>
            <w:rStyle w:val="Hypertextovodkaz"/>
          </w:rPr>
          <w:t>http://www.</w:t>
        </w:r>
      </w:hyperlink>
      <w:hyperlink r:id="rId10" w:history="1">
        <w:r w:rsidR="00600795" w:rsidRPr="001D3A9A">
          <w:rPr>
            <w:rStyle w:val="Hypertextovodkaz"/>
          </w:rPr>
          <w:t>msmt.cz</w:t>
        </w:r>
      </w:hyperlink>
      <w:hyperlink r:id="rId11" w:history="1">
        <w:r w:rsidR="00600795" w:rsidRPr="001D3A9A">
          <w:rPr>
            <w:rStyle w:val="Hypertextovodkaz"/>
          </w:rPr>
          <w:t>/</w:t>
        </w:r>
      </w:hyperlink>
      <w:hyperlink r:id="rId12" w:history="1">
        <w:r w:rsidR="00600795" w:rsidRPr="001D3A9A">
          <w:rPr>
            <w:rStyle w:val="Hypertextovodkaz"/>
          </w:rPr>
          <w:t>vzdelavani</w:t>
        </w:r>
      </w:hyperlink>
      <w:hyperlink r:id="rId13" w:history="1">
        <w:r w:rsidR="00600795" w:rsidRPr="001D3A9A">
          <w:rPr>
            <w:rStyle w:val="Hypertextovodkaz"/>
          </w:rPr>
          <w:t>/</w:t>
        </w:r>
      </w:hyperlink>
      <w:hyperlink r:id="rId14" w:history="1">
        <w:r w:rsidR="00600795" w:rsidRPr="001D3A9A">
          <w:rPr>
            <w:rStyle w:val="Hypertextovodkaz"/>
          </w:rPr>
          <w:t>stredni</w:t>
        </w:r>
      </w:hyperlink>
      <w:hyperlink r:id="rId15" w:history="1">
        <w:r w:rsidR="00600795" w:rsidRPr="001D3A9A">
          <w:rPr>
            <w:rStyle w:val="Hypertextovodkaz"/>
          </w:rPr>
          <w:t>-</w:t>
        </w:r>
      </w:hyperlink>
      <w:hyperlink r:id="rId16" w:history="1">
        <w:r w:rsidR="00600795" w:rsidRPr="001D3A9A">
          <w:rPr>
            <w:rStyle w:val="Hypertextovodkaz"/>
          </w:rPr>
          <w:t>vzdelavani</w:t>
        </w:r>
      </w:hyperlink>
      <w:hyperlink r:id="rId17" w:history="1">
        <w:r w:rsidR="00600795" w:rsidRPr="001D3A9A">
          <w:rPr>
            <w:rStyle w:val="Hypertextovodkaz"/>
          </w:rPr>
          <w:t>/informace-k-</w:t>
        </w:r>
      </w:hyperlink>
      <w:hyperlink r:id="rId18" w:history="1">
        <w:r w:rsidR="00600795" w:rsidRPr="001D3A9A">
          <w:rPr>
            <w:rStyle w:val="Hypertextovodkaz"/>
          </w:rPr>
          <w:t>uplatnovani</w:t>
        </w:r>
      </w:hyperlink>
      <w:hyperlink r:id="rId19" w:history="1">
        <w:r w:rsidR="00600795" w:rsidRPr="001D3A9A">
          <w:rPr>
            <w:rStyle w:val="Hypertextovodkaz"/>
          </w:rPr>
          <w:t>-</w:t>
        </w:r>
      </w:hyperlink>
      <w:hyperlink r:id="rId20" w:history="1">
        <w:r w:rsidR="00600795" w:rsidRPr="001D3A9A">
          <w:rPr>
            <w:rStyle w:val="Hypertextovodkaz"/>
          </w:rPr>
          <w:t>odpoctu</w:t>
        </w:r>
      </w:hyperlink>
      <w:hyperlink r:id="rId21" w:history="1">
        <w:r w:rsidR="00600795" w:rsidRPr="001D3A9A">
          <w:rPr>
            <w:rStyle w:val="Hypertextovodkaz"/>
          </w:rPr>
          <w:t>-na-podporu-</w:t>
        </w:r>
      </w:hyperlink>
      <w:hyperlink r:id="rId22" w:history="1">
        <w:r w:rsidR="00600795" w:rsidRPr="001D3A9A">
          <w:rPr>
            <w:rStyle w:val="Hypertextovodkaz"/>
          </w:rPr>
          <w:t>odborneho</w:t>
        </w:r>
      </w:hyperlink>
    </w:p>
    <w:p w:rsidR="00600795" w:rsidRPr="00432A4A" w:rsidRDefault="00600795" w:rsidP="00600795">
      <w:pPr>
        <w:pStyle w:val="Styl1"/>
        <w:numPr>
          <w:ilvl w:val="0"/>
          <w:numId w:val="0"/>
        </w:numPr>
        <w:spacing w:after="120"/>
        <w:ind w:left="360"/>
        <w:rPr>
          <w:rFonts w:asciiTheme="majorHAnsi" w:hAnsiTheme="majorHAnsi" w:cs="Times New Roman"/>
        </w:rPr>
      </w:pPr>
    </w:p>
    <w:p w:rsidR="00600795" w:rsidRPr="00600795" w:rsidRDefault="00600795" w:rsidP="00600795">
      <w:pPr>
        <w:pStyle w:val="Nadpis1"/>
        <w:spacing w:before="0" w:after="120" w:line="276" w:lineRule="auto"/>
        <w:jc w:val="both"/>
        <w:rPr>
          <w:rFonts w:asciiTheme="minorHAnsi" w:hAnsiTheme="minorHAnsi"/>
          <w:color w:val="1F4E79" w:themeColor="accent1" w:themeShade="80"/>
          <w:sz w:val="22"/>
          <w:szCs w:val="22"/>
        </w:rPr>
      </w:pPr>
      <w:bookmarkStart w:id="16" w:name="_Toc466949665"/>
      <w:r w:rsidRPr="00600795">
        <w:rPr>
          <w:rFonts w:asciiTheme="minorHAnsi" w:hAnsiTheme="minorHAnsi"/>
          <w:color w:val="1F4E79" w:themeColor="accent1" w:themeShade="80"/>
          <w:sz w:val="22"/>
          <w:szCs w:val="22"/>
        </w:rPr>
        <w:t>Zajištění dobrovolných smluvních vztahů mezi žákem/studentem a zaměstnavatelem</w:t>
      </w:r>
      <w:bookmarkEnd w:id="16"/>
    </w:p>
    <w:p w:rsidR="00600795" w:rsidRPr="00806010" w:rsidRDefault="00600795" w:rsidP="00600795">
      <w:pPr>
        <w:spacing w:after="120" w:line="276" w:lineRule="auto"/>
        <w:jc w:val="both"/>
        <w:rPr>
          <w:rFonts w:asciiTheme="majorHAnsi" w:hAnsiTheme="majorHAnsi" w:cstheme="minorHAnsi"/>
        </w:rPr>
      </w:pPr>
      <w:r w:rsidRPr="00806010">
        <w:rPr>
          <w:rFonts w:asciiTheme="majorHAnsi" w:hAnsiTheme="majorHAnsi" w:cstheme="minorHAnsi"/>
        </w:rPr>
        <w:t>V souladu s Novými opatřeními na podporu odborného vzdělávání, která ve svém usnesení ze dne 9. ledna 2013, č. 8 ve znění „Dokončit ve spolupráci s Ministerstvem práce a sociálních věcí metodiky pro aplikaci právního rámce v oblasti dobrovolného vztahu mezi zaměstnavatelem a žákem střední školy nebo studentem vyšší odborné školy, který se odborně připravuje pro potřeby zaměstnavatele“, které schválila vláda Č</w:t>
      </w:r>
      <w:r>
        <w:rPr>
          <w:rFonts w:asciiTheme="majorHAnsi" w:hAnsiTheme="majorHAnsi" w:cstheme="minorHAnsi"/>
        </w:rPr>
        <w:t>eské republiky</w:t>
      </w:r>
      <w:r w:rsidRPr="00806010">
        <w:rPr>
          <w:rFonts w:asciiTheme="majorHAnsi" w:hAnsiTheme="majorHAnsi" w:cstheme="minorHAnsi"/>
        </w:rPr>
        <w:t xml:space="preserve">, připravila sekce vzdělávání ve spolupráci s Ministerstvem průmyslu a obchodu, Ministerstvem práce a sociálních věcí, Ministerstvem spravedlnosti, Svazem průmyslu a dopravy České republiky a Hospodářskou komorou České republiky doporučení k zabezpečení jednotného postupu při uzavírání smluvního vztahu mezi zaměstnavatelem a žákem střední školy nebo studentem vyšší odborné školy, připravujícím se pro potřeby zaměstnavatele.  </w:t>
      </w:r>
    </w:p>
    <w:p w:rsidR="00600795" w:rsidRPr="00806010" w:rsidRDefault="00600795" w:rsidP="00600795">
      <w:pPr>
        <w:spacing w:after="120" w:line="276" w:lineRule="auto"/>
        <w:jc w:val="both"/>
        <w:rPr>
          <w:rFonts w:asciiTheme="majorHAnsi" w:hAnsiTheme="majorHAnsi" w:cstheme="minorHAnsi"/>
        </w:rPr>
      </w:pPr>
      <w:r w:rsidRPr="00806010">
        <w:rPr>
          <w:rFonts w:asciiTheme="majorHAnsi" w:hAnsiTheme="majorHAnsi" w:cstheme="minorHAnsi"/>
        </w:rPr>
        <w:t xml:space="preserve">Ve spolupráci s výše uvedenými resorty byl zpracován a konzultován Návrh doporučení k zabezpečení jednotného postupu při uzavírání smluvního vztahu mezi zaměstnavatelem a žákem střední školy nebo </w:t>
      </w:r>
      <w:r w:rsidRPr="00806010">
        <w:rPr>
          <w:rFonts w:asciiTheme="majorHAnsi" w:hAnsiTheme="majorHAnsi" w:cstheme="minorHAnsi"/>
        </w:rPr>
        <w:lastRenderedPageBreak/>
        <w:t>studentem vyšší odborné školy, připravujícím se pro potřeby zaměstnavatele. Přílohou doporučení jsou Dohoda o poskytnutí motivačního příspěvku pro nezletilého žáka a Dohoda o poskytnutí motivačního pří</w:t>
      </w:r>
      <w:r>
        <w:rPr>
          <w:rFonts w:asciiTheme="majorHAnsi" w:hAnsiTheme="majorHAnsi" w:cstheme="minorHAnsi"/>
        </w:rPr>
        <w:t>s</w:t>
      </w:r>
      <w:r w:rsidRPr="00806010">
        <w:rPr>
          <w:rFonts w:asciiTheme="majorHAnsi" w:hAnsiTheme="majorHAnsi" w:cstheme="minorHAnsi"/>
        </w:rPr>
        <w:t xml:space="preserve">pěvku pro zletilého žáka. </w:t>
      </w:r>
    </w:p>
    <w:p w:rsidR="00600795" w:rsidRPr="00806010" w:rsidRDefault="00600795" w:rsidP="00600795">
      <w:pPr>
        <w:spacing w:after="120" w:line="276" w:lineRule="auto"/>
        <w:jc w:val="both"/>
        <w:rPr>
          <w:rFonts w:asciiTheme="majorHAnsi" w:hAnsiTheme="majorHAnsi" w:cstheme="minorHAnsi"/>
        </w:rPr>
      </w:pPr>
      <w:r w:rsidRPr="00806010">
        <w:rPr>
          <w:rFonts w:asciiTheme="majorHAnsi" w:hAnsiTheme="majorHAnsi" w:cstheme="minorHAnsi"/>
        </w:rPr>
        <w:t>Doporučení je určeno žákům středních škol a jejich zákonným zástupcům, studentům vyšších odborných škol, zaměstnavatelům a dále pro informaci ředitelům středních a vyšších odborných škol a odborné veřejnosti.</w:t>
      </w:r>
    </w:p>
    <w:p w:rsidR="00600795" w:rsidRPr="00806010" w:rsidRDefault="00600795" w:rsidP="00600795">
      <w:pPr>
        <w:spacing w:after="120" w:line="276" w:lineRule="auto"/>
        <w:jc w:val="both"/>
        <w:rPr>
          <w:rFonts w:asciiTheme="majorHAnsi" w:hAnsiTheme="majorHAnsi" w:cstheme="minorHAnsi"/>
        </w:rPr>
      </w:pPr>
      <w:r w:rsidRPr="00806010">
        <w:rPr>
          <w:rFonts w:asciiTheme="majorHAnsi" w:hAnsiTheme="majorHAnsi" w:cstheme="minorHAnsi"/>
        </w:rPr>
        <w:t>Dohoda o poskytování motivačního příspěvku se zpravidla uzavírá z následujících důvodů:</w:t>
      </w:r>
    </w:p>
    <w:p w:rsidR="00600795" w:rsidRPr="005E6978" w:rsidRDefault="00600795" w:rsidP="00600795">
      <w:pPr>
        <w:pStyle w:val="Odstavecseseznamem"/>
        <w:numPr>
          <w:ilvl w:val="0"/>
          <w:numId w:val="23"/>
        </w:numPr>
        <w:spacing w:after="120"/>
        <w:jc w:val="both"/>
        <w:rPr>
          <w:rFonts w:asciiTheme="majorHAnsi" w:hAnsiTheme="majorHAnsi" w:cstheme="minorHAnsi"/>
        </w:rPr>
      </w:pPr>
      <w:r w:rsidRPr="005E6978">
        <w:rPr>
          <w:rFonts w:asciiTheme="majorHAnsi" w:hAnsiTheme="majorHAnsi" w:cstheme="minorHAnsi"/>
        </w:rPr>
        <w:t>Poskytovatel (budoucí zaměstnavatel) má zájem poskytnout motivační příspěvek příjemci (žáku nebo studentovi) za účelem motivace k úspěšnému ukončení vzdělávání zvoleného oboru vzdělání na dané škole v řádném termínu a příjemce prohlašuje, že jeho zájem je řádné ukončení studia.</w:t>
      </w:r>
    </w:p>
    <w:p w:rsidR="00600795" w:rsidRPr="005E6978" w:rsidRDefault="00600795" w:rsidP="00600795">
      <w:pPr>
        <w:pStyle w:val="Odstavecseseznamem"/>
        <w:numPr>
          <w:ilvl w:val="0"/>
          <w:numId w:val="23"/>
        </w:numPr>
        <w:spacing w:after="120"/>
        <w:jc w:val="both"/>
        <w:rPr>
          <w:rFonts w:asciiTheme="majorHAnsi" w:hAnsiTheme="majorHAnsi" w:cstheme="minorHAnsi"/>
        </w:rPr>
      </w:pPr>
      <w:r w:rsidRPr="005E6978">
        <w:rPr>
          <w:rFonts w:asciiTheme="majorHAnsi" w:hAnsiTheme="majorHAnsi" w:cstheme="minorHAnsi"/>
        </w:rPr>
        <w:t xml:space="preserve">Poskytovatel má zájem získat příjemce do pracovního poměru a příjemce prohlášením projeví zájem úspěšně ukončit vzdělávání a současně má zájem u poskytovatele po ukončení vzdělávání pracovat. </w:t>
      </w:r>
    </w:p>
    <w:p w:rsidR="00600795" w:rsidRPr="00806010" w:rsidRDefault="00600795" w:rsidP="00600795">
      <w:pPr>
        <w:spacing w:after="120" w:line="276" w:lineRule="auto"/>
        <w:jc w:val="both"/>
        <w:rPr>
          <w:rFonts w:asciiTheme="majorHAnsi" w:hAnsiTheme="majorHAnsi" w:cstheme="minorHAnsi"/>
        </w:rPr>
      </w:pPr>
      <w:r w:rsidRPr="00806010">
        <w:rPr>
          <w:rFonts w:asciiTheme="majorHAnsi" w:hAnsiTheme="majorHAnsi" w:cstheme="minorHAnsi"/>
        </w:rPr>
        <w:t>Motivační příspěvek může být poskytován formou finanční odměny nebo finančního příspěvku určeného na pořízení konkrétních věcí. Jedná se například o příspěvek na školní stravování, ubytování ve školských ubytovacích zařízeních, jízdné v prostředcích hromadné dopravy, pořízení osobních ochranných prostředků a pomůcek apod.</w:t>
      </w:r>
    </w:p>
    <w:p w:rsidR="00600795" w:rsidRDefault="00600795" w:rsidP="00600795">
      <w:pPr>
        <w:spacing w:after="120" w:line="276" w:lineRule="auto"/>
        <w:jc w:val="both"/>
        <w:rPr>
          <w:rFonts w:asciiTheme="majorHAnsi" w:hAnsiTheme="majorHAnsi" w:cs="Times New Roman"/>
          <w:kern w:val="36"/>
        </w:rPr>
      </w:pPr>
      <w:r w:rsidRPr="00806010">
        <w:rPr>
          <w:rFonts w:asciiTheme="majorHAnsi" w:hAnsiTheme="majorHAnsi" w:cstheme="minorHAnsi"/>
        </w:rPr>
        <w:t>Motivujícími faktory pro žáky jsou především firemní prospěchové stipendium v průběhu studia, možnost uzavření pracovní dohody o nástupu do zaměstnání po absolvování studia a podobně. Zájem žáků a jejich rodičů je ovlivněn podmínkami, které školy zájemcům nabízí (vybavenost učeben a dílen pro výuku žáků</w:t>
      </w:r>
      <w:r w:rsidRPr="00432A4A">
        <w:rPr>
          <w:rFonts w:asciiTheme="majorHAnsi" w:hAnsiTheme="majorHAnsi" w:cs="Times New Roman"/>
          <w:kern w:val="36"/>
        </w:rPr>
        <w:t xml:space="preserve">), ale především možnostmi uplatnění absolventů těchto oborů po ukončení studia. </w:t>
      </w:r>
    </w:p>
    <w:p w:rsidR="00AB2402" w:rsidRDefault="00AB2402" w:rsidP="00AB2402">
      <w:pPr>
        <w:pStyle w:val="Odstavecseseznamem"/>
        <w:spacing w:after="120"/>
        <w:ind w:left="360"/>
        <w:jc w:val="both"/>
        <w:rPr>
          <w:b/>
          <w:bCs/>
        </w:rPr>
      </w:pPr>
    </w:p>
    <w:p w:rsidR="00AB2402" w:rsidRPr="001D3A9A" w:rsidRDefault="00AB2402" w:rsidP="00AB2402">
      <w:pPr>
        <w:pStyle w:val="Odstavecseseznamem"/>
        <w:numPr>
          <w:ilvl w:val="0"/>
          <w:numId w:val="2"/>
        </w:numPr>
        <w:spacing w:after="120"/>
        <w:ind w:left="426"/>
        <w:jc w:val="both"/>
        <w:rPr>
          <w:rStyle w:val="dn"/>
          <w:rFonts w:cs="Calibri"/>
          <w:color w:val="1F3864"/>
        </w:rPr>
      </w:pPr>
      <w:r w:rsidRPr="001D3A9A">
        <w:rPr>
          <w:rStyle w:val="dn"/>
          <w:rFonts w:cs="Calibri"/>
          <w:color w:val="1F3864"/>
        </w:rPr>
        <w:t>Smlouva mezi firmou a žákem</w:t>
      </w:r>
      <w:r>
        <w:rPr>
          <w:rStyle w:val="dn"/>
          <w:rFonts w:cs="Calibri"/>
          <w:color w:val="1F3864"/>
        </w:rPr>
        <w:t xml:space="preserve"> (2015)</w:t>
      </w:r>
    </w:p>
    <w:p w:rsidR="00AB2402" w:rsidRPr="00600795" w:rsidRDefault="00AB2402" w:rsidP="00AB2402">
      <w:pPr>
        <w:pStyle w:val="Odstavecseseznamem"/>
        <w:spacing w:after="120"/>
        <w:ind w:left="0"/>
        <w:jc w:val="both"/>
        <w:rPr>
          <w:rFonts w:asciiTheme="majorHAnsi" w:hAnsiTheme="majorHAnsi"/>
        </w:rPr>
      </w:pPr>
      <w:r w:rsidRPr="00600795">
        <w:rPr>
          <w:rFonts w:asciiTheme="majorHAnsi" w:hAnsiTheme="majorHAnsi"/>
        </w:rPr>
        <w:t>„Doporučení k zabezpečení jednotného postupu při uzavírání smluvního vztahu mezi zaměstnavatelem a žákem střední školy nebo studentem VOŠ, kteří se připravují pro potřeby konkrétního zaměstnavatele.“</w:t>
      </w:r>
    </w:p>
    <w:p w:rsidR="00AB2402" w:rsidRPr="001D3A9A" w:rsidRDefault="003A4509" w:rsidP="00AB2402">
      <w:pPr>
        <w:pStyle w:val="Odstavecseseznamem"/>
        <w:spacing w:after="120"/>
        <w:ind w:left="0"/>
        <w:jc w:val="both"/>
      </w:pPr>
      <w:hyperlink r:id="rId23" w:history="1">
        <w:r w:rsidR="00AB2402" w:rsidRPr="001D3A9A">
          <w:rPr>
            <w:rStyle w:val="Hypertextovodkaz"/>
          </w:rPr>
          <w:t>http://www.</w:t>
        </w:r>
      </w:hyperlink>
      <w:hyperlink r:id="rId24" w:history="1">
        <w:r w:rsidR="00AB2402" w:rsidRPr="001D3A9A">
          <w:rPr>
            <w:rStyle w:val="Hypertextovodkaz"/>
          </w:rPr>
          <w:t>msmt.cz</w:t>
        </w:r>
      </w:hyperlink>
      <w:hyperlink r:id="rId25" w:history="1">
        <w:r w:rsidR="00AB2402" w:rsidRPr="001D3A9A">
          <w:rPr>
            <w:rStyle w:val="Hypertextovodkaz"/>
          </w:rPr>
          <w:t>/ministerstvo/</w:t>
        </w:r>
      </w:hyperlink>
      <w:hyperlink r:id="rId26" w:history="1">
        <w:r w:rsidR="00AB2402" w:rsidRPr="001D3A9A">
          <w:rPr>
            <w:rStyle w:val="Hypertextovodkaz"/>
          </w:rPr>
          <w:t>novinar</w:t>
        </w:r>
      </w:hyperlink>
      <w:hyperlink r:id="rId27" w:history="1">
        <w:r w:rsidR="00AB2402" w:rsidRPr="001D3A9A">
          <w:rPr>
            <w:rStyle w:val="Hypertextovodkaz"/>
          </w:rPr>
          <w:t>/</w:t>
        </w:r>
      </w:hyperlink>
      <w:hyperlink r:id="rId28" w:history="1">
        <w:r w:rsidR="00AB2402" w:rsidRPr="001D3A9A">
          <w:rPr>
            <w:rStyle w:val="Hypertextovodkaz"/>
          </w:rPr>
          <w:t>msmt</w:t>
        </w:r>
      </w:hyperlink>
      <w:hyperlink r:id="rId29" w:history="1">
        <w:r w:rsidR="00AB2402" w:rsidRPr="001D3A9A">
          <w:rPr>
            <w:rStyle w:val="Hypertextovodkaz"/>
          </w:rPr>
          <w:t>-</w:t>
        </w:r>
      </w:hyperlink>
      <w:hyperlink r:id="rId30" w:history="1">
        <w:r w:rsidR="00AB2402" w:rsidRPr="001D3A9A">
          <w:rPr>
            <w:rStyle w:val="Hypertextovodkaz"/>
          </w:rPr>
          <w:t>pripravilo</w:t>
        </w:r>
      </w:hyperlink>
      <w:hyperlink r:id="rId31" w:history="1">
        <w:r w:rsidR="00AB2402" w:rsidRPr="001D3A9A">
          <w:rPr>
            <w:rStyle w:val="Hypertextovodkaz"/>
          </w:rPr>
          <w:t>-</w:t>
        </w:r>
      </w:hyperlink>
      <w:hyperlink r:id="rId32" w:history="1">
        <w:r w:rsidR="00AB2402" w:rsidRPr="001D3A9A">
          <w:rPr>
            <w:rStyle w:val="Hypertextovodkaz"/>
          </w:rPr>
          <w:t>doporuceni</w:t>
        </w:r>
      </w:hyperlink>
      <w:hyperlink r:id="rId33" w:history="1">
        <w:r w:rsidR="00AB2402" w:rsidRPr="001D3A9A">
          <w:rPr>
            <w:rStyle w:val="Hypertextovodkaz"/>
          </w:rPr>
          <w:t>-k-</w:t>
        </w:r>
      </w:hyperlink>
      <w:hyperlink r:id="rId34" w:history="1">
        <w:r w:rsidR="00AB2402" w:rsidRPr="001D3A9A">
          <w:rPr>
            <w:rStyle w:val="Hypertextovodkaz"/>
          </w:rPr>
          <w:t>smluvnim</w:t>
        </w:r>
      </w:hyperlink>
      <w:hyperlink r:id="rId35" w:history="1">
        <w:r w:rsidR="00AB2402" w:rsidRPr="001D3A9A">
          <w:rPr>
            <w:rStyle w:val="Hypertextovodkaz"/>
          </w:rPr>
          <w:t>-</w:t>
        </w:r>
      </w:hyperlink>
      <w:hyperlink r:id="rId36" w:history="1">
        <w:r w:rsidR="00AB2402" w:rsidRPr="001D3A9A">
          <w:rPr>
            <w:rStyle w:val="Hypertextovodkaz"/>
          </w:rPr>
          <w:t>vztahum</w:t>
        </w:r>
      </w:hyperlink>
      <w:hyperlink r:id="rId37" w:history="1">
        <w:r w:rsidR="00AB2402" w:rsidRPr="001D3A9A">
          <w:rPr>
            <w:rStyle w:val="Hypertextovodkaz"/>
          </w:rPr>
          <w:t>-mezi-</w:t>
        </w:r>
      </w:hyperlink>
      <w:hyperlink r:id="rId38" w:history="1">
        <w:r w:rsidR="00AB2402" w:rsidRPr="001D3A9A">
          <w:rPr>
            <w:rStyle w:val="Hypertextovodkaz"/>
          </w:rPr>
          <w:t>zakem</w:t>
        </w:r>
      </w:hyperlink>
      <w:hyperlink r:id="rId39" w:history="1">
        <w:r w:rsidR="00AB2402" w:rsidRPr="001D3A9A">
          <w:rPr>
            <w:rStyle w:val="Hypertextovodkaz"/>
          </w:rPr>
          <w:t>-a</w:t>
        </w:r>
      </w:hyperlink>
    </w:p>
    <w:p w:rsidR="00AB2402" w:rsidRDefault="00AB2402" w:rsidP="00AB2402">
      <w:pPr>
        <w:pStyle w:val="Odstavecseseznamem"/>
        <w:spacing w:after="120"/>
        <w:ind w:left="426"/>
        <w:jc w:val="both"/>
        <w:rPr>
          <w:rStyle w:val="dn"/>
          <w:rFonts w:cs="Calibri"/>
          <w:color w:val="1F3864"/>
        </w:rPr>
      </w:pPr>
    </w:p>
    <w:p w:rsidR="00AB2402" w:rsidRPr="001D3A9A" w:rsidRDefault="00AB2402" w:rsidP="00AB2402">
      <w:pPr>
        <w:pStyle w:val="Odstavecseseznamem"/>
        <w:numPr>
          <w:ilvl w:val="0"/>
          <w:numId w:val="2"/>
        </w:numPr>
        <w:spacing w:after="120"/>
        <w:ind w:left="426"/>
        <w:jc w:val="both"/>
        <w:rPr>
          <w:rStyle w:val="dn"/>
          <w:rFonts w:cs="Calibri"/>
          <w:color w:val="1F3864"/>
        </w:rPr>
      </w:pPr>
      <w:r w:rsidRPr="001D3A9A">
        <w:rPr>
          <w:rStyle w:val="dn"/>
          <w:rFonts w:cs="Calibri"/>
          <w:color w:val="1F3864"/>
        </w:rPr>
        <w:t>Smlouva mezi školou a firmou</w:t>
      </w:r>
      <w:r>
        <w:rPr>
          <w:rStyle w:val="dn"/>
          <w:rFonts w:cs="Calibri"/>
          <w:color w:val="1F3864"/>
        </w:rPr>
        <w:t xml:space="preserve"> (2016)</w:t>
      </w:r>
    </w:p>
    <w:p w:rsidR="00AB2402" w:rsidRPr="00600795" w:rsidRDefault="00AB2402" w:rsidP="00AB2402">
      <w:pPr>
        <w:pStyle w:val="Odstavecseseznamem"/>
        <w:spacing w:after="120"/>
        <w:ind w:left="0"/>
        <w:jc w:val="both"/>
        <w:rPr>
          <w:rFonts w:asciiTheme="majorHAnsi" w:hAnsiTheme="majorHAnsi"/>
        </w:rPr>
      </w:pPr>
      <w:r w:rsidRPr="00600795">
        <w:rPr>
          <w:rFonts w:asciiTheme="majorHAnsi" w:hAnsiTheme="majorHAnsi"/>
        </w:rPr>
        <w:t>„Metodické doporučení k zabezpečení jednotného postupu při uzavírání smluvního vztahu mezi zaměstnavatelem a školou.“</w:t>
      </w:r>
    </w:p>
    <w:p w:rsidR="00AB2402" w:rsidRDefault="003A4509" w:rsidP="00AB2402">
      <w:pPr>
        <w:pStyle w:val="Odstavecseseznamem"/>
        <w:spacing w:after="120"/>
        <w:ind w:left="0"/>
        <w:jc w:val="both"/>
      </w:pPr>
      <w:hyperlink r:id="rId40" w:history="1">
        <w:r w:rsidR="00AB2402" w:rsidRPr="008267CA">
          <w:rPr>
            <w:rStyle w:val="Hypertextovodkaz"/>
          </w:rPr>
          <w:t>http://www.msmt.cz/vzdelavani/stredni-vzdelavani/metodicke-doporuceni-k-zabezpeceni-jednotneho-postupu-pri</w:t>
        </w:r>
      </w:hyperlink>
    </w:p>
    <w:p w:rsidR="005477BD" w:rsidRDefault="005477BD" w:rsidP="005477BD">
      <w:pPr>
        <w:spacing w:after="120" w:line="276" w:lineRule="auto"/>
        <w:jc w:val="both"/>
        <w:rPr>
          <w:rFonts w:asciiTheme="majorHAnsi" w:hAnsiTheme="majorHAnsi" w:cstheme="minorHAnsi"/>
        </w:rPr>
      </w:pPr>
    </w:p>
    <w:p w:rsidR="00432A4A" w:rsidRDefault="00432A4A" w:rsidP="000A5970">
      <w:pPr>
        <w:pStyle w:val="Nadpis1"/>
        <w:spacing w:before="0" w:after="120" w:line="276" w:lineRule="auto"/>
        <w:jc w:val="both"/>
        <w:rPr>
          <w:rFonts w:asciiTheme="minorHAnsi" w:hAnsiTheme="minorHAnsi"/>
          <w:color w:val="1F4E79" w:themeColor="accent1" w:themeShade="80"/>
          <w:sz w:val="24"/>
          <w:szCs w:val="24"/>
        </w:rPr>
      </w:pPr>
      <w:bookmarkStart w:id="17" w:name="_Toc466949662"/>
      <w:r w:rsidRPr="00E133DD">
        <w:rPr>
          <w:rFonts w:asciiTheme="minorHAnsi" w:hAnsiTheme="minorHAnsi"/>
          <w:color w:val="1F4E79" w:themeColor="accent1" w:themeShade="80"/>
          <w:sz w:val="24"/>
          <w:szCs w:val="24"/>
        </w:rPr>
        <w:t>Podpora zapojování odborníků z praxe p</w:t>
      </w:r>
      <w:r w:rsidR="009A1503" w:rsidRPr="00E133DD">
        <w:rPr>
          <w:rFonts w:asciiTheme="minorHAnsi" w:hAnsiTheme="minorHAnsi"/>
          <w:color w:val="1F4E79" w:themeColor="accent1" w:themeShade="80"/>
          <w:sz w:val="24"/>
          <w:szCs w:val="24"/>
        </w:rPr>
        <w:t>římo do vzdělávání ve školách</w:t>
      </w:r>
      <w:bookmarkEnd w:id="17"/>
    </w:p>
    <w:p w:rsidR="00BB0F19" w:rsidRPr="00806010" w:rsidRDefault="00BB0F19" w:rsidP="000B6176">
      <w:pPr>
        <w:spacing w:after="120" w:line="276" w:lineRule="auto"/>
        <w:jc w:val="both"/>
        <w:rPr>
          <w:rFonts w:asciiTheme="majorHAnsi" w:hAnsiTheme="majorHAnsi" w:cstheme="minorHAnsi"/>
        </w:rPr>
      </w:pPr>
      <w:r w:rsidRPr="00806010">
        <w:rPr>
          <w:rFonts w:asciiTheme="majorHAnsi" w:hAnsiTheme="majorHAnsi" w:cstheme="minorHAnsi"/>
        </w:rPr>
        <w:t>Kvalifikační zvýhodnění odborníků z praxe, kteří vyučují na odborných školách s úvazkem do 0,5 a to tím, že tito odborníci nemusí mít pedagogické vzdělání (od roku 2014).</w:t>
      </w:r>
    </w:p>
    <w:p w:rsidR="00DC2E50" w:rsidRDefault="00DC2E50" w:rsidP="000B6176">
      <w:pPr>
        <w:spacing w:after="120" w:line="276" w:lineRule="auto"/>
        <w:jc w:val="both"/>
        <w:rPr>
          <w:rFonts w:asciiTheme="majorHAnsi" w:hAnsiTheme="majorHAnsi" w:cstheme="minorHAnsi"/>
        </w:rPr>
      </w:pPr>
      <w:r w:rsidRPr="00806010">
        <w:rPr>
          <w:rFonts w:asciiTheme="majorHAnsi" w:hAnsiTheme="majorHAnsi" w:cstheme="minorHAnsi"/>
        </w:rPr>
        <w:t>Odborníci z firem se zapojují i do vyučovacího procesu (školení, kvalifikační kurzy, seznamování s novými technologiemi a výrobky, zaškolování při odborném výcviku, externí lektorská činnost, podíl na úpravě ŠVP a účast při závěrečných zkouš</w:t>
      </w:r>
      <w:r w:rsidR="000B6176" w:rsidRPr="00806010">
        <w:rPr>
          <w:rFonts w:asciiTheme="majorHAnsi" w:hAnsiTheme="majorHAnsi" w:cstheme="minorHAnsi"/>
        </w:rPr>
        <w:t xml:space="preserve">kách). </w:t>
      </w:r>
      <w:r w:rsidRPr="00806010">
        <w:rPr>
          <w:rFonts w:asciiTheme="majorHAnsi" w:hAnsiTheme="majorHAnsi" w:cstheme="minorHAnsi"/>
        </w:rPr>
        <w:t xml:space="preserve">Řada zaměstnavatelů využívá partnerské školy ke </w:t>
      </w:r>
      <w:r w:rsidRPr="00806010">
        <w:rPr>
          <w:rFonts w:asciiTheme="majorHAnsi" w:hAnsiTheme="majorHAnsi" w:cstheme="minorHAnsi"/>
        </w:rPr>
        <w:lastRenderedPageBreak/>
        <w:t>vzdělávání svých zaměstnanců (školení svářečů, profesní průkazy řidičů, výuka ICT, zvyšování kvalifikace).</w:t>
      </w:r>
    </w:p>
    <w:p w:rsidR="00600795" w:rsidRPr="00806010" w:rsidRDefault="00600795" w:rsidP="000B6176">
      <w:pPr>
        <w:spacing w:after="120" w:line="276" w:lineRule="auto"/>
        <w:jc w:val="both"/>
        <w:rPr>
          <w:rFonts w:asciiTheme="majorHAnsi" w:hAnsiTheme="majorHAnsi" w:cstheme="minorHAnsi"/>
        </w:rPr>
      </w:pPr>
    </w:p>
    <w:p w:rsidR="003A6976" w:rsidRPr="00FD24F9" w:rsidRDefault="003A6976" w:rsidP="000A5970">
      <w:pPr>
        <w:pStyle w:val="Nadpis1"/>
        <w:numPr>
          <w:ilvl w:val="0"/>
          <w:numId w:val="3"/>
        </w:numPr>
        <w:spacing w:before="0" w:after="120" w:line="276" w:lineRule="auto"/>
        <w:jc w:val="both"/>
        <w:rPr>
          <w:rFonts w:asciiTheme="minorHAnsi" w:hAnsiTheme="minorHAnsi"/>
          <w:b/>
          <w:color w:val="1F4E79" w:themeColor="accent1" w:themeShade="80"/>
          <w:sz w:val="28"/>
          <w:szCs w:val="28"/>
        </w:rPr>
      </w:pPr>
      <w:bookmarkStart w:id="18" w:name="_Toc466949666"/>
      <w:r w:rsidRPr="00C5074D">
        <w:rPr>
          <w:rFonts w:asciiTheme="minorHAnsi" w:hAnsiTheme="minorHAnsi"/>
          <w:b/>
          <w:color w:val="1F4E79" w:themeColor="accent1" w:themeShade="80"/>
          <w:sz w:val="28"/>
          <w:szCs w:val="28"/>
        </w:rPr>
        <w:t>Opatření na podporu odborného vzdělávání</w:t>
      </w:r>
      <w:bookmarkEnd w:id="18"/>
    </w:p>
    <w:p w:rsidR="003A6976" w:rsidRDefault="003A6976" w:rsidP="000A5970">
      <w:pPr>
        <w:pStyle w:val="Nadpis1"/>
        <w:spacing w:before="0" w:after="120" w:line="276" w:lineRule="auto"/>
        <w:jc w:val="both"/>
        <w:rPr>
          <w:rFonts w:asciiTheme="minorHAnsi" w:hAnsiTheme="minorHAnsi"/>
          <w:color w:val="1F4E79" w:themeColor="accent1" w:themeShade="80"/>
          <w:sz w:val="28"/>
          <w:szCs w:val="28"/>
        </w:rPr>
      </w:pPr>
      <w:bookmarkStart w:id="19" w:name="_Toc466949667"/>
      <w:r>
        <w:rPr>
          <w:rFonts w:asciiTheme="minorHAnsi" w:hAnsiTheme="minorHAnsi"/>
          <w:color w:val="1F4E79" w:themeColor="accent1" w:themeShade="80"/>
          <w:sz w:val="28"/>
          <w:szCs w:val="28"/>
        </w:rPr>
        <w:t>Kariérové poradenství</w:t>
      </w:r>
      <w:bookmarkEnd w:id="19"/>
    </w:p>
    <w:p w:rsidR="003A6976" w:rsidRPr="00AF051E" w:rsidRDefault="003A6976" w:rsidP="000A5970">
      <w:pPr>
        <w:spacing w:after="120" w:line="276" w:lineRule="auto"/>
        <w:jc w:val="both"/>
        <w:rPr>
          <w:rFonts w:asciiTheme="majorHAnsi" w:hAnsiTheme="majorHAnsi"/>
          <w:lang w:eastAsia="cs-CZ"/>
        </w:rPr>
      </w:pPr>
      <w:bookmarkStart w:id="20" w:name="_Toc466849225"/>
      <w:r w:rsidRPr="00AF051E">
        <w:rPr>
          <w:rFonts w:asciiTheme="majorHAnsi" w:hAnsiTheme="majorHAnsi"/>
          <w:lang w:eastAsia="cs-CZ"/>
        </w:rPr>
        <w:t xml:space="preserve">Kariérové poradenství je integrální součástí poradenských služeb škol i školských poradenských zařízení, programy DVPP se průběžně nabízejí, rekapituluje se diagnostická podpora. </w:t>
      </w:r>
      <w:r w:rsidR="00FE2E01">
        <w:rPr>
          <w:rFonts w:asciiTheme="majorHAnsi" w:hAnsiTheme="majorHAnsi"/>
          <w:lang w:eastAsia="cs-CZ"/>
        </w:rPr>
        <w:t>Ministerstvo školství, mládeže a tělovýchovy</w:t>
      </w:r>
      <w:r w:rsidRPr="00AF051E">
        <w:rPr>
          <w:rFonts w:asciiTheme="majorHAnsi" w:hAnsiTheme="majorHAnsi"/>
          <w:lang w:eastAsia="cs-CZ"/>
        </w:rPr>
        <w:t xml:space="preserve"> zahrnulo specializaci Kariérový poradce do novely zákona o pedagogických pracovnících</w:t>
      </w:r>
      <w:r w:rsidR="00FE2E01">
        <w:rPr>
          <w:rFonts w:asciiTheme="majorHAnsi" w:hAnsiTheme="majorHAnsi"/>
          <w:lang w:eastAsia="cs-CZ"/>
        </w:rPr>
        <w:t xml:space="preserve">. </w:t>
      </w:r>
      <w:r w:rsidRPr="00AF051E">
        <w:rPr>
          <w:rFonts w:asciiTheme="majorHAnsi" w:hAnsiTheme="majorHAnsi"/>
          <w:lang w:eastAsia="cs-CZ"/>
        </w:rPr>
        <w:t>V rámci projektu VIP II Kariéra byly aktualizovány moduly e-</w:t>
      </w:r>
      <w:proofErr w:type="spellStart"/>
      <w:r w:rsidRPr="00AF051E">
        <w:rPr>
          <w:rFonts w:asciiTheme="majorHAnsi" w:hAnsiTheme="majorHAnsi"/>
          <w:lang w:eastAsia="cs-CZ"/>
        </w:rPr>
        <w:t>learningového</w:t>
      </w:r>
      <w:proofErr w:type="spellEnd"/>
      <w:r w:rsidRPr="00AF051E">
        <w:rPr>
          <w:rFonts w:asciiTheme="majorHAnsi" w:hAnsiTheme="majorHAnsi"/>
          <w:lang w:eastAsia="cs-CZ"/>
        </w:rPr>
        <w:t xml:space="preserve"> vzdělávání E-Kariéra a zpřístupněny poradenským pracovníkům v portálu ISA+. V průběhu r. 2015 se pracovníci NÚV aktivně podíleli na mnoha školeních, seminářích, workshopech a konferencích projektů škol a neziskových organizací, které se týkaly kariérového poradenství (např. projekt Věda má budoucnost, projekt Technické a přírodovědné obory, projekt </w:t>
      </w:r>
      <w:proofErr w:type="spellStart"/>
      <w:r w:rsidRPr="00AF051E">
        <w:rPr>
          <w:rFonts w:asciiTheme="majorHAnsi" w:hAnsiTheme="majorHAnsi"/>
          <w:lang w:eastAsia="cs-CZ"/>
        </w:rPr>
        <w:t>Noneets</w:t>
      </w:r>
      <w:proofErr w:type="spellEnd"/>
      <w:r w:rsidRPr="00AF051E">
        <w:rPr>
          <w:rFonts w:asciiTheme="majorHAnsi" w:hAnsiTheme="majorHAnsi"/>
          <w:lang w:eastAsia="cs-CZ"/>
        </w:rPr>
        <w:t xml:space="preserve">, projekt GOAL).  Výchovní i mimoškolní poradci a učitelé byli různými formami seznamováni s novými trendy a nástroji v oblasti </w:t>
      </w:r>
      <w:r w:rsidR="00FE2E01">
        <w:rPr>
          <w:rFonts w:asciiTheme="majorHAnsi" w:hAnsiTheme="majorHAnsi"/>
          <w:lang w:eastAsia="cs-CZ"/>
        </w:rPr>
        <w:t>kariérového poradenství</w:t>
      </w:r>
      <w:r w:rsidRPr="00AF051E">
        <w:rPr>
          <w:rFonts w:asciiTheme="majorHAnsi" w:hAnsiTheme="majorHAnsi"/>
          <w:lang w:eastAsia="cs-CZ"/>
        </w:rPr>
        <w:t xml:space="preserve"> a požadavky moderního trhu práce.</w:t>
      </w:r>
      <w:bookmarkEnd w:id="20"/>
    </w:p>
    <w:p w:rsidR="003A6976" w:rsidRPr="00AF051E" w:rsidRDefault="003A6976" w:rsidP="000A5970">
      <w:pPr>
        <w:spacing w:after="120" w:line="276" w:lineRule="auto"/>
        <w:jc w:val="both"/>
        <w:rPr>
          <w:rFonts w:asciiTheme="majorHAnsi" w:hAnsiTheme="majorHAnsi"/>
          <w:lang w:eastAsia="cs-CZ"/>
        </w:rPr>
      </w:pPr>
      <w:bookmarkStart w:id="21" w:name="_Toc466849226"/>
      <w:r w:rsidRPr="00AF051E">
        <w:rPr>
          <w:rFonts w:asciiTheme="majorHAnsi" w:hAnsiTheme="majorHAnsi"/>
          <w:lang w:eastAsia="cs-CZ"/>
        </w:rPr>
        <w:t>V přípravných činnostech projektu K</w:t>
      </w:r>
      <w:r w:rsidR="00FE2E01">
        <w:rPr>
          <w:rFonts w:asciiTheme="majorHAnsi" w:hAnsiTheme="majorHAnsi"/>
          <w:lang w:eastAsia="cs-CZ"/>
        </w:rPr>
        <w:t xml:space="preserve">rajských akčních plánů </w:t>
      </w:r>
      <w:r w:rsidRPr="00AF051E">
        <w:rPr>
          <w:rFonts w:asciiTheme="majorHAnsi" w:hAnsiTheme="majorHAnsi"/>
          <w:lang w:eastAsia="cs-CZ"/>
        </w:rPr>
        <w:t xml:space="preserve">byl zpracován materiál pro dotazníkové šetření, který představoval v čtyřstupňové škále možnosti a rozsah aktivit škol v oblasti </w:t>
      </w:r>
      <w:r w:rsidR="00FE2E01">
        <w:rPr>
          <w:rFonts w:asciiTheme="majorHAnsi" w:hAnsiTheme="majorHAnsi"/>
          <w:lang w:eastAsia="cs-CZ"/>
        </w:rPr>
        <w:t>kariérového poradenství</w:t>
      </w:r>
      <w:r w:rsidRPr="00AF051E">
        <w:rPr>
          <w:rFonts w:asciiTheme="majorHAnsi" w:hAnsiTheme="majorHAnsi"/>
          <w:lang w:eastAsia="cs-CZ"/>
        </w:rPr>
        <w:t>, včetně hodnoticích kritérií.</w:t>
      </w:r>
      <w:bookmarkEnd w:id="21"/>
      <w:r w:rsidRPr="00AF051E">
        <w:rPr>
          <w:rFonts w:asciiTheme="majorHAnsi" w:hAnsiTheme="majorHAnsi"/>
          <w:lang w:eastAsia="cs-CZ"/>
        </w:rPr>
        <w:t xml:space="preserve"> </w:t>
      </w:r>
    </w:p>
    <w:p w:rsidR="00FE2E01" w:rsidRDefault="003A6976" w:rsidP="00FE2E01">
      <w:pPr>
        <w:spacing w:after="0" w:line="276" w:lineRule="auto"/>
        <w:jc w:val="both"/>
        <w:rPr>
          <w:rFonts w:asciiTheme="majorHAnsi" w:hAnsiTheme="majorHAnsi"/>
          <w:lang w:eastAsia="cs-CZ"/>
        </w:rPr>
      </w:pPr>
      <w:bookmarkStart w:id="22" w:name="_Toc466849227"/>
      <w:r w:rsidRPr="00AF051E">
        <w:rPr>
          <w:rFonts w:asciiTheme="majorHAnsi" w:hAnsiTheme="majorHAnsi"/>
          <w:lang w:eastAsia="cs-CZ"/>
        </w:rPr>
        <w:t xml:space="preserve">Během roku byla podle potřeb poskytována informační a metodická podpora školním poradcům v rámci činnosti Centra kariérového poradenství NÚV. V rámci projektu VIP KARIÉRA byla zpracována koncepce IS na </w:t>
      </w:r>
      <w:r w:rsidR="00FE2E01">
        <w:rPr>
          <w:rFonts w:asciiTheme="majorHAnsi" w:hAnsiTheme="majorHAnsi"/>
          <w:lang w:eastAsia="cs-CZ"/>
        </w:rPr>
        <w:t>kariérové poradenství</w:t>
      </w:r>
      <w:r w:rsidRPr="00AF051E">
        <w:rPr>
          <w:rFonts w:asciiTheme="majorHAnsi" w:hAnsiTheme="majorHAnsi"/>
          <w:lang w:eastAsia="cs-CZ"/>
        </w:rPr>
        <w:t xml:space="preserve"> (</w:t>
      </w:r>
      <w:hyperlink r:id="rId41" w:history="1">
        <w:r w:rsidRPr="00AF051E">
          <w:rPr>
            <w:rStyle w:val="Hypertextovodkaz"/>
            <w:rFonts w:asciiTheme="majorHAnsi" w:eastAsia="Times New Roman" w:hAnsiTheme="majorHAnsi" w:cs="Times New Roman"/>
            <w:lang w:eastAsia="cs-CZ"/>
          </w:rPr>
          <w:t>www.infoabsolvent.cz</w:t>
        </w:r>
      </w:hyperlink>
      <w:r w:rsidRPr="00AF051E">
        <w:rPr>
          <w:rFonts w:asciiTheme="majorHAnsi" w:hAnsiTheme="majorHAnsi"/>
          <w:lang w:eastAsia="cs-CZ"/>
        </w:rPr>
        <w:t>). V roce 2015 byla posílena role kariérového poradenství vytvořením profesní kvalifikace pro realizaci kariérového poradenství v rámci Národní soustavy kvalifikací</w:t>
      </w:r>
      <w:r w:rsidR="00FE2E01">
        <w:rPr>
          <w:rFonts w:asciiTheme="majorHAnsi" w:hAnsiTheme="majorHAnsi"/>
          <w:lang w:eastAsia="cs-CZ"/>
        </w:rPr>
        <w:t xml:space="preserve"> - </w:t>
      </w:r>
      <w:bookmarkStart w:id="23" w:name="_Toc466849228"/>
      <w:bookmarkEnd w:id="22"/>
      <w:r w:rsidRPr="00AF051E">
        <w:rPr>
          <w:rFonts w:asciiTheme="majorHAnsi" w:hAnsiTheme="majorHAnsi"/>
          <w:lang w:eastAsia="cs-CZ"/>
        </w:rPr>
        <w:t>Kariérový poradce pro zaměstnanost (kód: 75-005-R)</w:t>
      </w:r>
    </w:p>
    <w:p w:rsidR="003A6976" w:rsidRDefault="003A6976" w:rsidP="000A5970">
      <w:pPr>
        <w:spacing w:after="120" w:line="276" w:lineRule="auto"/>
        <w:jc w:val="both"/>
        <w:rPr>
          <w:rFonts w:asciiTheme="majorHAnsi" w:hAnsiTheme="majorHAnsi"/>
          <w:lang w:eastAsia="cs-CZ"/>
        </w:rPr>
      </w:pPr>
      <w:r w:rsidRPr="00AF051E">
        <w:rPr>
          <w:rFonts w:asciiTheme="majorHAnsi" w:hAnsiTheme="majorHAnsi"/>
          <w:lang w:eastAsia="cs-CZ"/>
        </w:rPr>
        <w:t xml:space="preserve"> </w:t>
      </w:r>
      <w:hyperlink r:id="rId42" w:history="1">
        <w:r w:rsidR="00FE2E01" w:rsidRPr="00AF5371">
          <w:rPr>
            <w:rStyle w:val="Hypertextovodkaz"/>
            <w:rFonts w:asciiTheme="majorHAnsi" w:hAnsiTheme="majorHAnsi"/>
            <w:lang w:eastAsia="cs-CZ"/>
          </w:rPr>
          <w:t>http://www.narodnikvalifikace.cz/kvalifikace-1539/hodnotici-standard</w:t>
        </w:r>
      </w:hyperlink>
      <w:r w:rsidRPr="00AF051E">
        <w:rPr>
          <w:rFonts w:asciiTheme="majorHAnsi" w:hAnsiTheme="majorHAnsi"/>
          <w:lang w:eastAsia="cs-CZ"/>
        </w:rPr>
        <w:t>.</w:t>
      </w:r>
      <w:bookmarkEnd w:id="23"/>
    </w:p>
    <w:p w:rsidR="003A6976" w:rsidRPr="007C74A0" w:rsidRDefault="003A6976" w:rsidP="000A5970">
      <w:pPr>
        <w:pStyle w:val="Nadpis1"/>
        <w:tabs>
          <w:tab w:val="left" w:pos="1623"/>
        </w:tabs>
        <w:spacing w:before="0" w:after="120" w:line="276" w:lineRule="auto"/>
        <w:jc w:val="both"/>
        <w:rPr>
          <w:rFonts w:eastAsia="Times New Roman" w:cs="Times New Roman"/>
          <w:color w:val="auto"/>
          <w:sz w:val="22"/>
          <w:szCs w:val="22"/>
          <w:lang w:eastAsia="cs-CZ"/>
        </w:rPr>
      </w:pPr>
    </w:p>
    <w:p w:rsidR="003A6976" w:rsidRDefault="003A6976" w:rsidP="000A5970">
      <w:pPr>
        <w:pStyle w:val="Nadpis1"/>
        <w:spacing w:before="0" w:after="120" w:line="276" w:lineRule="auto"/>
        <w:jc w:val="both"/>
        <w:rPr>
          <w:rFonts w:asciiTheme="minorHAnsi" w:hAnsiTheme="minorHAnsi"/>
          <w:color w:val="1F4E79" w:themeColor="accent1" w:themeShade="80"/>
          <w:sz w:val="28"/>
          <w:szCs w:val="28"/>
        </w:rPr>
      </w:pPr>
      <w:bookmarkStart w:id="24" w:name="_Toc466849230"/>
      <w:bookmarkStart w:id="25" w:name="_Toc466949668"/>
      <w:r w:rsidRPr="00E62D64">
        <w:rPr>
          <w:rFonts w:asciiTheme="minorHAnsi" w:hAnsiTheme="minorHAnsi"/>
          <w:color w:val="1F4E79" w:themeColor="accent1" w:themeShade="80"/>
          <w:sz w:val="28"/>
          <w:szCs w:val="28"/>
        </w:rPr>
        <w:t>Reforma financování regionálního školství</w:t>
      </w:r>
      <w:bookmarkEnd w:id="24"/>
      <w:bookmarkEnd w:id="25"/>
    </w:p>
    <w:p w:rsidR="00862D0E" w:rsidRDefault="00862D0E" w:rsidP="000A5970">
      <w:pPr>
        <w:tabs>
          <w:tab w:val="left" w:pos="1107"/>
        </w:tabs>
        <w:spacing w:after="120" w:line="276" w:lineRule="auto"/>
        <w:jc w:val="both"/>
        <w:rPr>
          <w:rFonts w:asciiTheme="majorHAnsi" w:eastAsia="Times New Roman" w:hAnsiTheme="majorHAnsi" w:cs="Times New Roman"/>
          <w:lang w:eastAsia="cs-CZ"/>
        </w:rPr>
      </w:pPr>
      <w:r w:rsidRPr="00862D0E">
        <w:rPr>
          <w:rFonts w:asciiTheme="majorHAnsi" w:eastAsia="Times New Roman" w:hAnsiTheme="majorHAnsi" w:cs="Times New Roman"/>
          <w:lang w:eastAsia="cs-CZ"/>
        </w:rPr>
        <w:t xml:space="preserve">Zásadním faktorem pro stabilizaci českého školství jsou změny v oblasti financování regionálního školství. Připravená novela zákona, kterou se mění zákon č. 561/2004 Sb., o předškolním, základním, středním, vyšším odborném a jiném vzdělávání (školský zákon), ve znění pozdějších předpisů, zavádí systém založený na financování reálného objemu výuky a zajistí tak školám dostatek finančních prostředků pro zajištění kvalitní výuky i pro odpovídající odměňování jejich pracovníků. V oblasti středního odborného vzdělávání stávající systém v řadě případů negativně působí na kvalitu i na ekonomickou efektivnost vzdělávání. Školy v zájmu získání žáků (a tedy prostředků státního rozpočtu) snižují nároky na kvalitu „na vstupu“ do vzdělávání v oborech vzdělání s maturitní zkouškou. Zásadní změnu představuje zavedení nového systému financování pedagogické práce v základních a středních školách. Pro jednotlivé obory vzdělání bude závazným právním předpisem (nařízení vlády) stanoven maximální rozsah vzdělávání, nebo maximální rozsah přímé pedagogické činnosti hrazený ze státního rozpočtu. Škole bude poskytnut objem finančních prostředků na skutečný počet jejích pedagogů, pokud hodinové vyjádření jejich úvazků (přímé pedagogické činnosti) nepřekročí stanovený maximální rozsah. Objem poskytnutých prostředků bude také respektovat reálné zařazení pedagogů školy do </w:t>
      </w:r>
      <w:r w:rsidRPr="00862D0E">
        <w:rPr>
          <w:rFonts w:asciiTheme="majorHAnsi" w:eastAsia="Times New Roman" w:hAnsiTheme="majorHAnsi" w:cs="Times New Roman"/>
          <w:lang w:eastAsia="cs-CZ"/>
        </w:rPr>
        <w:lastRenderedPageBreak/>
        <w:t>platových tříd a stupňů a normativně stanovenou úroveň ostatních nárokových a nenárokových složek platů.</w:t>
      </w:r>
    </w:p>
    <w:p w:rsidR="00E62D64" w:rsidRPr="00CF4348" w:rsidRDefault="00E62D64" w:rsidP="00E62D64">
      <w:pPr>
        <w:tabs>
          <w:tab w:val="num" w:pos="720"/>
        </w:tabs>
        <w:spacing w:after="120" w:line="276" w:lineRule="auto"/>
        <w:jc w:val="both"/>
        <w:rPr>
          <w:rFonts w:ascii="Calibri Light" w:eastAsia="Times New Roman" w:hAnsi="Calibri Light" w:cs="Times New Roman"/>
          <w:kern w:val="36"/>
        </w:rPr>
      </w:pPr>
      <w:r w:rsidRPr="00CF4348">
        <w:rPr>
          <w:rFonts w:ascii="Calibri Light" w:eastAsia="Times New Roman" w:hAnsi="Calibri Light" w:cs="Times New Roman"/>
          <w:kern w:val="36"/>
        </w:rPr>
        <w:t xml:space="preserve">Návrh školského zákona byl </w:t>
      </w:r>
      <w:r>
        <w:rPr>
          <w:rFonts w:ascii="Calibri Light" w:eastAsia="Times New Roman" w:hAnsi="Calibri Light" w:cs="Times New Roman"/>
          <w:kern w:val="36"/>
        </w:rPr>
        <w:t>projednán</w:t>
      </w:r>
      <w:r w:rsidRPr="00CF4348">
        <w:rPr>
          <w:rFonts w:ascii="Calibri Light" w:eastAsia="Times New Roman" w:hAnsi="Calibri Light" w:cs="Times New Roman"/>
          <w:kern w:val="36"/>
        </w:rPr>
        <w:t xml:space="preserve"> </w:t>
      </w:r>
      <w:r>
        <w:rPr>
          <w:rFonts w:ascii="Calibri Light" w:eastAsia="Times New Roman" w:hAnsi="Calibri Light" w:cs="Times New Roman"/>
          <w:kern w:val="36"/>
        </w:rPr>
        <w:t>dne</w:t>
      </w:r>
      <w:r w:rsidRPr="00CF4348">
        <w:rPr>
          <w:rFonts w:ascii="Calibri Light" w:eastAsia="Times New Roman" w:hAnsi="Calibri Light" w:cs="Times New Roman"/>
          <w:kern w:val="36"/>
        </w:rPr>
        <w:t xml:space="preserve"> </w:t>
      </w:r>
      <w:r>
        <w:rPr>
          <w:rFonts w:ascii="Calibri Light" w:eastAsia="Times New Roman" w:hAnsi="Calibri Light" w:cs="Times New Roman"/>
          <w:kern w:val="36"/>
        </w:rPr>
        <w:t xml:space="preserve">8. </w:t>
      </w:r>
      <w:r w:rsidRPr="00CF4348">
        <w:rPr>
          <w:rFonts w:ascii="Calibri Light" w:eastAsia="Times New Roman" w:hAnsi="Calibri Light" w:cs="Times New Roman"/>
          <w:kern w:val="36"/>
        </w:rPr>
        <w:t xml:space="preserve">3. </w:t>
      </w:r>
      <w:r>
        <w:rPr>
          <w:rFonts w:ascii="Calibri Light" w:eastAsia="Times New Roman" w:hAnsi="Calibri Light" w:cs="Times New Roman"/>
          <w:kern w:val="36"/>
        </w:rPr>
        <w:t>2017</w:t>
      </w:r>
      <w:r w:rsidRPr="00CF4348">
        <w:rPr>
          <w:rFonts w:ascii="Calibri Light" w:eastAsia="Times New Roman" w:hAnsi="Calibri Light" w:cs="Times New Roman"/>
          <w:kern w:val="36"/>
        </w:rPr>
        <w:t xml:space="preserve"> na 5. schůzi </w:t>
      </w:r>
      <w:r>
        <w:rPr>
          <w:rFonts w:ascii="Calibri Light" w:eastAsia="Times New Roman" w:hAnsi="Calibri Light" w:cs="Times New Roman"/>
          <w:kern w:val="36"/>
        </w:rPr>
        <w:t xml:space="preserve">Senátu. </w:t>
      </w:r>
      <w:r w:rsidRPr="004276C8">
        <w:rPr>
          <w:rFonts w:ascii="Calibri Light" w:eastAsia="Times New Roman" w:hAnsi="Calibri Light" w:cs="Times New Roman"/>
          <w:kern w:val="36"/>
        </w:rPr>
        <w:t>Senát návrh schválil usnesení</w:t>
      </w:r>
      <w:r>
        <w:rPr>
          <w:rFonts w:ascii="Calibri Light" w:eastAsia="Times New Roman" w:hAnsi="Calibri Light" w:cs="Times New Roman"/>
          <w:kern w:val="36"/>
        </w:rPr>
        <w:t>m</w:t>
      </w:r>
      <w:r w:rsidRPr="004276C8">
        <w:rPr>
          <w:rFonts w:ascii="Calibri Light" w:eastAsia="Times New Roman" w:hAnsi="Calibri Light" w:cs="Times New Roman"/>
          <w:kern w:val="36"/>
        </w:rPr>
        <w:t xml:space="preserve"> č. </w:t>
      </w:r>
      <w:hyperlink r:id="rId43" w:history="1">
        <w:r w:rsidRPr="004276C8">
          <w:rPr>
            <w:rFonts w:ascii="Calibri Light" w:eastAsia="Times New Roman" w:hAnsi="Calibri Light" w:cs="Times New Roman"/>
            <w:kern w:val="36"/>
          </w:rPr>
          <w:t>97</w:t>
        </w:r>
      </w:hyperlink>
      <w:r w:rsidRPr="00CF4348">
        <w:rPr>
          <w:rFonts w:ascii="Calibri Light" w:eastAsia="Times New Roman" w:hAnsi="Calibri Light" w:cs="Times New Roman"/>
          <w:kern w:val="36"/>
        </w:rPr>
        <w:t xml:space="preserve">. </w:t>
      </w:r>
    </w:p>
    <w:p w:rsidR="00A44FA1" w:rsidRDefault="00A44FA1" w:rsidP="000A5970">
      <w:pPr>
        <w:pStyle w:val="Normlnweb"/>
        <w:spacing w:before="0" w:beforeAutospacing="0" w:after="120" w:afterAutospacing="0" w:line="276" w:lineRule="auto"/>
        <w:jc w:val="both"/>
        <w:rPr>
          <w:rFonts w:asciiTheme="majorHAnsi" w:hAnsiTheme="majorHAnsi"/>
        </w:rPr>
      </w:pPr>
    </w:p>
    <w:p w:rsidR="003A6976" w:rsidRPr="0060533D" w:rsidRDefault="003A6976" w:rsidP="000A5970">
      <w:pPr>
        <w:pStyle w:val="Nadpis1"/>
        <w:spacing w:before="0" w:after="120" w:line="276" w:lineRule="auto"/>
        <w:jc w:val="both"/>
        <w:rPr>
          <w:rFonts w:asciiTheme="minorHAnsi" w:hAnsiTheme="minorHAnsi"/>
          <w:color w:val="1F4E79" w:themeColor="accent1" w:themeShade="80"/>
          <w:sz w:val="28"/>
          <w:szCs w:val="28"/>
        </w:rPr>
      </w:pPr>
      <w:bookmarkStart w:id="26" w:name="_Toc466949669"/>
      <w:r>
        <w:rPr>
          <w:rFonts w:asciiTheme="minorHAnsi" w:hAnsiTheme="minorHAnsi"/>
          <w:color w:val="1F4E79" w:themeColor="accent1" w:themeShade="80"/>
          <w:sz w:val="28"/>
          <w:szCs w:val="28"/>
        </w:rPr>
        <w:t>P</w:t>
      </w:r>
      <w:r w:rsidRPr="00913015">
        <w:rPr>
          <w:rFonts w:asciiTheme="minorHAnsi" w:hAnsiTheme="minorHAnsi"/>
          <w:color w:val="1F4E79" w:themeColor="accent1" w:themeShade="80"/>
          <w:sz w:val="28"/>
          <w:szCs w:val="28"/>
        </w:rPr>
        <w:t>okusné ověřování stupňovitého modelu vzdělávání a ukončování vzdělávání</w:t>
      </w:r>
      <w:bookmarkEnd w:id="26"/>
    </w:p>
    <w:p w:rsidR="003A6976" w:rsidRDefault="003A6976" w:rsidP="000A5970">
      <w:pPr>
        <w:tabs>
          <w:tab w:val="left" w:pos="3020"/>
        </w:tabs>
        <w:spacing w:after="120" w:line="276" w:lineRule="auto"/>
        <w:jc w:val="both"/>
        <w:rPr>
          <w:rFonts w:asciiTheme="majorHAnsi" w:hAnsiTheme="majorHAnsi"/>
          <w:lang w:eastAsia="cs-CZ"/>
        </w:rPr>
      </w:pPr>
      <w:r w:rsidRPr="007C74A0">
        <w:rPr>
          <w:rFonts w:asciiTheme="majorHAnsi" w:hAnsiTheme="majorHAnsi"/>
          <w:lang w:eastAsia="cs-CZ"/>
        </w:rPr>
        <w:t xml:space="preserve">Nezbytný předpoklad pro zavedení oborů vzdělání, ve kterých lze dosáhnout středního vzdělání s výučním listem a středního vzdělání s maturitní zkouškou, byl vytvořen novelizací § 58 odst. 5 zákona č. 561/2004 Sb. na základě vládního návrhu připraveného MŠMT (zákon č. 472/2011 Sb.). Na to navazuje pokusné ověřování stupňovitého modelu vzdělávání a ukončování vzdělávání, ve kterém mohou žáci po ukončení 3. ročníku skládat závěrečné zkoušky podle jednotného zadání vytvořeného pro obory vzdělání kategorie H a po ukončení 4. ročníku vykonají maturitní zkoušku v oborech vzdělání kategorie stupně dosaženého vzdělání L. Pokusné ověřování probíhá od školního roku 2016/2017 do školního roku 2022/2023. Výsledky pokusného ověřování budou využity při úpravě rámcových vzdělávacích programů vybraných oborů vzdělání, při novelizaci nařízení vlády č. 211/2010 Sb., o soustavě oborů vzdělávání v základním, středním a vyšším odborném vzdělávání, a případně při novelizaci zákona č. 561/2004 Sb. Pokusné ověřování je realizováno ve 20 oborech vzdělání s výučním listem a 20 oborech vzdělání </w:t>
      </w:r>
      <w:r w:rsidR="0099556F">
        <w:rPr>
          <w:rFonts w:asciiTheme="majorHAnsi" w:hAnsiTheme="majorHAnsi"/>
          <w:lang w:eastAsia="cs-CZ"/>
        </w:rPr>
        <w:t xml:space="preserve">s maturitní zkouškou celkem ve </w:t>
      </w:r>
      <w:r w:rsidRPr="007C74A0">
        <w:rPr>
          <w:rFonts w:asciiTheme="majorHAnsi" w:hAnsiTheme="majorHAnsi"/>
          <w:lang w:eastAsia="cs-CZ"/>
        </w:rPr>
        <w:t>43 středních školách v rámci České republiky.</w:t>
      </w:r>
    </w:p>
    <w:p w:rsidR="005E6978" w:rsidRPr="007C74A0" w:rsidRDefault="005E6978" w:rsidP="000A5970">
      <w:pPr>
        <w:tabs>
          <w:tab w:val="left" w:pos="3020"/>
        </w:tabs>
        <w:spacing w:after="120" w:line="276" w:lineRule="auto"/>
        <w:jc w:val="both"/>
        <w:rPr>
          <w:rFonts w:asciiTheme="majorHAnsi" w:hAnsiTheme="majorHAnsi"/>
          <w:lang w:eastAsia="cs-CZ"/>
        </w:rPr>
      </w:pPr>
    </w:p>
    <w:p w:rsidR="003A6976" w:rsidRPr="0060533D" w:rsidRDefault="003A6976" w:rsidP="000A5970">
      <w:pPr>
        <w:pStyle w:val="Nadpis1"/>
        <w:spacing w:before="0" w:after="120" w:line="276" w:lineRule="auto"/>
        <w:jc w:val="both"/>
        <w:rPr>
          <w:rFonts w:asciiTheme="minorHAnsi" w:hAnsiTheme="minorHAnsi"/>
          <w:color w:val="1F4E79" w:themeColor="accent1" w:themeShade="80"/>
          <w:sz w:val="28"/>
          <w:szCs w:val="28"/>
        </w:rPr>
      </w:pPr>
      <w:bookmarkStart w:id="27" w:name="_Toc466949670"/>
      <w:r w:rsidRPr="0060533D">
        <w:rPr>
          <w:rFonts w:asciiTheme="minorHAnsi" w:hAnsiTheme="minorHAnsi"/>
          <w:color w:val="1F4E79" w:themeColor="accent1" w:themeShade="80"/>
          <w:sz w:val="28"/>
          <w:szCs w:val="28"/>
        </w:rPr>
        <w:t>Povinná jednotná závěrečná zkouška pro obory vzdělání s výučním listem</w:t>
      </w:r>
      <w:bookmarkEnd w:id="27"/>
      <w:r>
        <w:rPr>
          <w:rFonts w:asciiTheme="minorHAnsi" w:hAnsiTheme="minorHAnsi"/>
          <w:color w:val="1F4E79" w:themeColor="accent1" w:themeShade="80"/>
          <w:sz w:val="28"/>
          <w:szCs w:val="28"/>
        </w:rPr>
        <w:t xml:space="preserve"> </w:t>
      </w:r>
    </w:p>
    <w:p w:rsidR="003A6976" w:rsidRPr="007C74A0" w:rsidRDefault="003A6976" w:rsidP="000A5970">
      <w:pPr>
        <w:spacing w:after="120" w:line="276" w:lineRule="auto"/>
        <w:jc w:val="both"/>
        <w:rPr>
          <w:rFonts w:asciiTheme="majorHAnsi" w:hAnsiTheme="majorHAnsi" w:cstheme="minorHAnsi"/>
        </w:rPr>
      </w:pPr>
      <w:r w:rsidRPr="007C74A0">
        <w:rPr>
          <w:rFonts w:asciiTheme="majorHAnsi" w:hAnsiTheme="majorHAnsi" w:cstheme="minorHAnsi"/>
        </w:rPr>
        <w:t xml:space="preserve">Reforma závěrečné zkoušky v oborech vzdělání s výučním listem </w:t>
      </w:r>
      <w:r w:rsidR="006861E0">
        <w:rPr>
          <w:rFonts w:asciiTheme="majorHAnsi" w:hAnsiTheme="majorHAnsi" w:cstheme="minorHAnsi"/>
        </w:rPr>
        <w:t>proběhla</w:t>
      </w:r>
      <w:r w:rsidRPr="007C74A0">
        <w:rPr>
          <w:rFonts w:asciiTheme="majorHAnsi" w:hAnsiTheme="majorHAnsi" w:cstheme="minorHAnsi"/>
        </w:rPr>
        <w:t xml:space="preserve"> úspěšně za příznivé odezvy odborných škol a zaměstn</w:t>
      </w:r>
      <w:r w:rsidR="006861E0">
        <w:rPr>
          <w:rFonts w:asciiTheme="majorHAnsi" w:hAnsiTheme="majorHAnsi" w:cstheme="minorHAnsi"/>
        </w:rPr>
        <w:t>avatelů</w:t>
      </w:r>
      <w:r w:rsidRPr="007C74A0">
        <w:rPr>
          <w:rFonts w:asciiTheme="majorHAnsi" w:hAnsiTheme="majorHAnsi" w:cstheme="minorHAnsi"/>
        </w:rPr>
        <w:t xml:space="preserve">. Cílem reformy bylo zajišťovat kvalitu vzdělávání žáků učebních oborů a prestiž učňovského školství. Sjednocení požadavků na obsah závěrečné zkoušky zvyšuje srovnatelnost výsledků vzdělávání v oborech vzdělání s výučním listem a má významný vliv na kvalitu přípravy žáků a jejich dobré uplatnění v praxi. Jednotná zadání vznikají v souladu s rámcovými vzdělávacími programy a kvalifikačním standardem. Jsou připravována ve spolupráci s učiteli ze škol a s odborníky z praxe nominovanými Hospodářskou komorou ČR. Internetový informační systém umožňuje elektronickou realizaci písemných zkoušek ve školách, vytváření variant z již existujících témat písemných a praktických zkoušek přímo na konkrétního žáka před zahájením dané zkoušky a úpravu jednotných zadání pro žáky se speciálními vzdělávacími potřebami. </w:t>
      </w:r>
    </w:p>
    <w:p w:rsidR="003A6976" w:rsidRPr="007C74A0" w:rsidRDefault="003A6976" w:rsidP="000A5970">
      <w:pPr>
        <w:spacing w:after="120" w:line="276" w:lineRule="auto"/>
        <w:jc w:val="both"/>
        <w:rPr>
          <w:rFonts w:asciiTheme="majorHAnsi" w:hAnsiTheme="majorHAnsi"/>
          <w:lang w:eastAsia="cs-CZ"/>
        </w:rPr>
      </w:pPr>
      <w:r w:rsidRPr="007C74A0">
        <w:rPr>
          <w:rFonts w:asciiTheme="majorHAnsi" w:hAnsiTheme="majorHAnsi"/>
          <w:lang w:eastAsia="cs-CZ"/>
        </w:rPr>
        <w:t>Reforma závěrečné zkoušky byla dokončena v únoru 2015 ukončením projektu Nová závěrečná zkouška 2. Zavedení jednotné závěrečné zkoušky bylo upraveno v novele zákona č. 561/2004 Sb., o předškolním, základním, středním, vyšším odborném a jiném vzdělávání, (školský zákon), ve znění pozdějších předpisů. Na jaře roku 2016 byla aplikace Elektronická zkouška zpřístupněna všem školám, které vyučují obory vzdělání, pro něž byla připravena banka úkolů (29 oborů). Celkem 28 škol pak v červnu 2016 aplikaci využilo u závěrečných zkoušek.</w:t>
      </w:r>
    </w:p>
    <w:p w:rsidR="003A6976" w:rsidRPr="007C74A0" w:rsidRDefault="003A6976" w:rsidP="000A5970">
      <w:pPr>
        <w:spacing w:after="120" w:line="276" w:lineRule="auto"/>
        <w:jc w:val="both"/>
        <w:rPr>
          <w:rFonts w:asciiTheme="majorHAnsi" w:hAnsiTheme="majorHAnsi"/>
        </w:rPr>
      </w:pPr>
      <w:r w:rsidRPr="007C74A0">
        <w:rPr>
          <w:rFonts w:asciiTheme="majorHAnsi" w:hAnsiTheme="majorHAnsi"/>
        </w:rPr>
        <w:t xml:space="preserve">V současné době je připravovaná novela vyhlášky č. 47/2005 Sb., o ukončování vzdělávání ve středních školách závěrečnou zkouškou a o ukončování vzdělávání v konzervatoři absolutoriem, ve znění pozdějších předpisů po nabytí účinnosti této vyhlášky: </w:t>
      </w:r>
    </w:p>
    <w:p w:rsidR="003A6976" w:rsidRPr="007C74A0" w:rsidRDefault="003A6976" w:rsidP="00C47599">
      <w:pPr>
        <w:pStyle w:val="Odstavecseseznamem"/>
        <w:numPr>
          <w:ilvl w:val="0"/>
          <w:numId w:val="20"/>
        </w:numPr>
        <w:spacing w:after="120"/>
        <w:jc w:val="both"/>
        <w:rPr>
          <w:rFonts w:asciiTheme="majorHAnsi" w:hAnsiTheme="majorHAnsi"/>
        </w:rPr>
      </w:pPr>
      <w:r w:rsidRPr="007C74A0">
        <w:rPr>
          <w:rFonts w:asciiTheme="majorHAnsi" w:hAnsiTheme="majorHAnsi"/>
        </w:rPr>
        <w:lastRenderedPageBreak/>
        <w:t>školy budou realizovat písemnou zkoušku elektronicky ve všech oborech vzdělání s výučním listem nejpozději od 1. září 2020,</w:t>
      </w:r>
    </w:p>
    <w:p w:rsidR="003A6976" w:rsidRPr="007C74A0" w:rsidRDefault="003A6976" w:rsidP="00C47599">
      <w:pPr>
        <w:pStyle w:val="Odstavecseseznamem"/>
        <w:numPr>
          <w:ilvl w:val="0"/>
          <w:numId w:val="20"/>
        </w:numPr>
        <w:spacing w:after="120"/>
        <w:jc w:val="both"/>
        <w:rPr>
          <w:rFonts w:asciiTheme="majorHAnsi" w:hAnsiTheme="majorHAnsi"/>
        </w:rPr>
      </w:pPr>
      <w:r w:rsidRPr="007C74A0">
        <w:rPr>
          <w:rFonts w:asciiTheme="majorHAnsi" w:hAnsiTheme="majorHAnsi"/>
        </w:rPr>
        <w:t>právnická osoba zřízená a pověřená ministerstvem bude sbírat data o výsledcích žáků ze závěrečných zkoušek pro souhrnné vyhodnocení.</w:t>
      </w:r>
    </w:p>
    <w:p w:rsidR="003A6976" w:rsidRPr="007C74A0" w:rsidRDefault="003A6976" w:rsidP="000A5970">
      <w:pPr>
        <w:spacing w:after="120" w:line="276" w:lineRule="auto"/>
        <w:jc w:val="both"/>
        <w:rPr>
          <w:rFonts w:asciiTheme="majorHAnsi" w:hAnsiTheme="majorHAnsi"/>
        </w:rPr>
      </w:pPr>
      <w:r w:rsidRPr="007C74A0">
        <w:rPr>
          <w:rFonts w:asciiTheme="majorHAnsi" w:hAnsiTheme="majorHAnsi"/>
        </w:rPr>
        <w:t>Všechny obory vzdělání (cca 120) budou připraveny realizovat písemnou zkoušku elektronicky do konce roku 2019.  V přechodném období do školního roku 2019/2020 mohou školy písemnou zkoušku zajistit, jako dosud v Informačním systému jednotných závěrečných zkoušek vygenerují z banky úkolů témat a pro žáky je připraví v písemné (papírové) podobě.</w:t>
      </w:r>
    </w:p>
    <w:p w:rsidR="003A6976" w:rsidRDefault="003A6976" w:rsidP="000A5970">
      <w:pPr>
        <w:spacing w:after="120" w:line="276" w:lineRule="auto"/>
        <w:jc w:val="both"/>
      </w:pPr>
    </w:p>
    <w:p w:rsidR="003A6976" w:rsidRPr="007A3FAE" w:rsidRDefault="003A6976" w:rsidP="000A5970">
      <w:pPr>
        <w:pStyle w:val="Nadpis1"/>
        <w:spacing w:before="0" w:after="120" w:line="276" w:lineRule="auto"/>
        <w:jc w:val="both"/>
        <w:rPr>
          <w:rFonts w:asciiTheme="minorHAnsi" w:hAnsiTheme="minorHAnsi"/>
          <w:color w:val="1F4E79" w:themeColor="accent1" w:themeShade="80"/>
          <w:sz w:val="28"/>
          <w:szCs w:val="28"/>
        </w:rPr>
      </w:pPr>
      <w:bookmarkStart w:id="28" w:name="_Toc466949671"/>
      <w:r w:rsidRPr="007A3FAE">
        <w:rPr>
          <w:rFonts w:asciiTheme="minorHAnsi" w:hAnsiTheme="minorHAnsi"/>
          <w:color w:val="1F4E79" w:themeColor="accent1" w:themeShade="80"/>
          <w:sz w:val="28"/>
          <w:szCs w:val="28"/>
        </w:rPr>
        <w:t>Přijímací řízení v oborech vzdělání s maturitní zkouškou</w:t>
      </w:r>
      <w:bookmarkEnd w:id="28"/>
    </w:p>
    <w:p w:rsidR="003A6976" w:rsidRDefault="003A6976" w:rsidP="000A5970">
      <w:pPr>
        <w:spacing w:after="120" w:line="276" w:lineRule="auto"/>
        <w:jc w:val="both"/>
        <w:rPr>
          <w:rFonts w:asciiTheme="majorHAnsi" w:hAnsiTheme="majorHAnsi"/>
          <w:lang w:eastAsia="cs-CZ"/>
        </w:rPr>
      </w:pPr>
      <w:r w:rsidRPr="007C74A0">
        <w:rPr>
          <w:rFonts w:asciiTheme="majorHAnsi" w:hAnsiTheme="majorHAnsi"/>
          <w:lang w:eastAsia="cs-CZ"/>
        </w:rPr>
        <w:t xml:space="preserve">Novelou školského zákona s účinností od 1. 9. 2016 bylo zavedeno </w:t>
      </w:r>
      <w:r w:rsidR="006861E0">
        <w:rPr>
          <w:rFonts w:asciiTheme="majorHAnsi" w:hAnsiTheme="majorHAnsi"/>
          <w:lang w:eastAsia="cs-CZ"/>
        </w:rPr>
        <w:t xml:space="preserve">centrální zadávání </w:t>
      </w:r>
      <w:r w:rsidR="006861E0" w:rsidRPr="006861E0">
        <w:rPr>
          <w:rFonts w:asciiTheme="majorHAnsi" w:hAnsiTheme="majorHAnsi"/>
          <w:lang w:eastAsia="cs-CZ"/>
        </w:rPr>
        <w:t>testů z českého jazyka a literatury a matematiky v rámci přijímacího řízení středních škol do oborů vzdělání s maturitní zkouškou</w:t>
      </w:r>
      <w:r w:rsidR="006861E0">
        <w:rPr>
          <w:rFonts w:asciiTheme="majorHAnsi" w:hAnsiTheme="majorHAnsi"/>
          <w:lang w:eastAsia="cs-CZ"/>
        </w:rPr>
        <w:t>, které bude realizováno</w:t>
      </w:r>
      <w:r w:rsidR="006861E0" w:rsidRPr="006861E0">
        <w:rPr>
          <w:rFonts w:asciiTheme="majorHAnsi" w:hAnsiTheme="majorHAnsi"/>
          <w:lang w:eastAsia="cs-CZ"/>
        </w:rPr>
        <w:t xml:space="preserve"> </w:t>
      </w:r>
      <w:r w:rsidR="006861E0">
        <w:rPr>
          <w:rFonts w:asciiTheme="majorHAnsi" w:hAnsiTheme="majorHAnsi"/>
          <w:lang w:eastAsia="cs-CZ"/>
        </w:rPr>
        <w:t xml:space="preserve">od </w:t>
      </w:r>
      <w:r w:rsidRPr="007C74A0">
        <w:rPr>
          <w:rFonts w:asciiTheme="majorHAnsi" w:hAnsiTheme="majorHAnsi"/>
          <w:lang w:eastAsia="cs-CZ"/>
        </w:rPr>
        <w:t>školní</w:t>
      </w:r>
      <w:r w:rsidR="006861E0">
        <w:rPr>
          <w:rFonts w:asciiTheme="majorHAnsi" w:hAnsiTheme="majorHAnsi"/>
          <w:lang w:eastAsia="cs-CZ"/>
        </w:rPr>
        <w:t>ho</w:t>
      </w:r>
      <w:r w:rsidRPr="007C74A0">
        <w:rPr>
          <w:rFonts w:asciiTheme="majorHAnsi" w:hAnsiTheme="majorHAnsi"/>
          <w:lang w:eastAsia="cs-CZ"/>
        </w:rPr>
        <w:t xml:space="preserve"> ro</w:t>
      </w:r>
      <w:r w:rsidR="006861E0">
        <w:rPr>
          <w:rFonts w:asciiTheme="majorHAnsi" w:hAnsiTheme="majorHAnsi"/>
          <w:lang w:eastAsia="cs-CZ"/>
        </w:rPr>
        <w:t>ku</w:t>
      </w:r>
      <w:r w:rsidRPr="007C74A0">
        <w:rPr>
          <w:rFonts w:asciiTheme="majorHAnsi" w:hAnsiTheme="majorHAnsi"/>
          <w:lang w:eastAsia="cs-CZ"/>
        </w:rPr>
        <w:t xml:space="preserve"> 2016/2017</w:t>
      </w:r>
      <w:r w:rsidR="006861E0">
        <w:rPr>
          <w:rFonts w:asciiTheme="majorHAnsi" w:hAnsiTheme="majorHAnsi"/>
          <w:lang w:eastAsia="cs-CZ"/>
        </w:rPr>
        <w:t xml:space="preserve">. </w:t>
      </w:r>
    </w:p>
    <w:p w:rsidR="00600795" w:rsidRDefault="00600795" w:rsidP="000A5970">
      <w:pPr>
        <w:spacing w:after="120" w:line="276" w:lineRule="auto"/>
        <w:jc w:val="both"/>
        <w:rPr>
          <w:rFonts w:asciiTheme="majorHAnsi" w:hAnsiTheme="majorHAnsi"/>
          <w:lang w:eastAsia="cs-CZ"/>
        </w:rPr>
      </w:pPr>
      <w:r w:rsidRPr="00600795">
        <w:rPr>
          <w:rFonts w:asciiTheme="majorHAnsi" w:hAnsiTheme="majorHAnsi"/>
          <w:lang w:eastAsia="cs-CZ"/>
        </w:rPr>
        <w:t xml:space="preserve">Souhrnné a tematické informace týkající se přijímacího řízení (včetně JPZ) jsou zveřejnovány podle potřeb ze škol na </w:t>
      </w:r>
      <w:hyperlink r:id="rId44" w:history="1">
        <w:r w:rsidRPr="002E49AC">
          <w:rPr>
            <w:rStyle w:val="Hypertextovodkaz"/>
            <w:rFonts w:asciiTheme="majorHAnsi" w:hAnsiTheme="majorHAnsi"/>
            <w:lang w:eastAsia="cs-CZ"/>
          </w:rPr>
          <w:t>http://www.msmt.cz/vzdelavani/stredni-vzdelavani/prijimani-na-stredni-skoly-a-konzervatore</w:t>
        </w:r>
      </w:hyperlink>
      <w:r>
        <w:rPr>
          <w:rFonts w:asciiTheme="majorHAnsi" w:hAnsiTheme="majorHAnsi"/>
          <w:lang w:eastAsia="cs-CZ"/>
        </w:rPr>
        <w:t>.</w:t>
      </w:r>
    </w:p>
    <w:p w:rsidR="00A44FA1" w:rsidRDefault="00A44FA1" w:rsidP="000A5970">
      <w:pPr>
        <w:spacing w:after="120" w:line="276" w:lineRule="auto"/>
        <w:jc w:val="both"/>
        <w:rPr>
          <w:lang w:eastAsia="cs-CZ"/>
        </w:rPr>
      </w:pPr>
    </w:p>
    <w:p w:rsidR="003A6976" w:rsidRPr="008962DE" w:rsidRDefault="003A6976" w:rsidP="000A5970">
      <w:pPr>
        <w:pStyle w:val="Nadpis1"/>
        <w:spacing w:before="0" w:after="120" w:line="276" w:lineRule="auto"/>
        <w:jc w:val="both"/>
        <w:rPr>
          <w:rFonts w:asciiTheme="minorHAnsi" w:hAnsiTheme="minorHAnsi"/>
          <w:color w:val="1F4E79" w:themeColor="accent1" w:themeShade="80"/>
          <w:sz w:val="28"/>
          <w:szCs w:val="28"/>
        </w:rPr>
      </w:pPr>
      <w:bookmarkStart w:id="29" w:name="_Toc466949672"/>
      <w:r>
        <w:rPr>
          <w:rFonts w:asciiTheme="minorHAnsi" w:hAnsiTheme="minorHAnsi"/>
          <w:color w:val="1F4E79" w:themeColor="accent1" w:themeShade="80"/>
          <w:sz w:val="28"/>
          <w:szCs w:val="28"/>
        </w:rPr>
        <w:t>Kariérní řád – Profesní rozvoj pedagogických pracovníků</w:t>
      </w:r>
      <w:bookmarkEnd w:id="29"/>
    </w:p>
    <w:p w:rsidR="003A6976" w:rsidRPr="006861E0" w:rsidRDefault="003A6976" w:rsidP="000A5970">
      <w:pPr>
        <w:pStyle w:val="Normlnweb"/>
        <w:spacing w:before="0" w:beforeAutospacing="0" w:after="120" w:afterAutospacing="0" w:line="276" w:lineRule="auto"/>
        <w:jc w:val="both"/>
        <w:rPr>
          <w:rFonts w:asciiTheme="majorHAnsi" w:hAnsiTheme="majorHAnsi"/>
          <w:sz w:val="22"/>
          <w:szCs w:val="22"/>
        </w:rPr>
      </w:pPr>
      <w:r w:rsidRPr="007C74A0">
        <w:rPr>
          <w:rFonts w:asciiTheme="majorHAnsi" w:hAnsiTheme="majorHAnsi"/>
          <w:sz w:val="22"/>
          <w:szCs w:val="22"/>
        </w:rPr>
        <w:t xml:space="preserve">Zavedení kariérního systému má velký potenciál ke zvýšení kvality učitelské profese a učitelství jako celku. Doposud mají učitelé možnost volit </w:t>
      </w:r>
      <w:r w:rsidRPr="006861E0">
        <w:rPr>
          <w:rFonts w:asciiTheme="majorHAnsi" w:hAnsiTheme="majorHAnsi"/>
          <w:sz w:val="22"/>
          <w:szCs w:val="22"/>
        </w:rPr>
        <w:t xml:space="preserve">kariérní cestu vedoucí k výkonu specializovaných činností, mezi které patří např. školní metodik prevence, výchovný poradce, nebo směřování k uplatnění ve vedoucích pozicích. </w:t>
      </w:r>
    </w:p>
    <w:p w:rsidR="003A6976" w:rsidRPr="006861E0" w:rsidRDefault="003A6976" w:rsidP="000A5970">
      <w:pPr>
        <w:pStyle w:val="Normlnweb"/>
        <w:spacing w:before="0" w:beforeAutospacing="0" w:after="120" w:afterAutospacing="0" w:line="276" w:lineRule="auto"/>
        <w:jc w:val="both"/>
        <w:rPr>
          <w:rFonts w:asciiTheme="majorHAnsi" w:hAnsiTheme="majorHAnsi"/>
          <w:sz w:val="22"/>
          <w:szCs w:val="22"/>
        </w:rPr>
      </w:pPr>
      <w:r w:rsidRPr="006861E0">
        <w:rPr>
          <w:rFonts w:asciiTheme="majorHAnsi" w:hAnsiTheme="majorHAnsi"/>
          <w:sz w:val="22"/>
          <w:szCs w:val="22"/>
        </w:rPr>
        <w:t xml:space="preserve">Návrh novely zákona o pedagogických pracovnících doplňuje existující kariérní systém pedagogických pracovníků pro učitele o </w:t>
      </w:r>
      <w:r w:rsidRPr="006861E0">
        <w:rPr>
          <w:rStyle w:val="Siln"/>
          <w:rFonts w:asciiTheme="majorHAnsi" w:hAnsiTheme="majorHAnsi"/>
          <w:b w:val="0"/>
          <w:sz w:val="22"/>
          <w:szCs w:val="22"/>
        </w:rPr>
        <w:t>novou kariérní cestu, která je cestou rozvoje profesních kompetencí</w:t>
      </w:r>
      <w:r w:rsidRPr="006861E0">
        <w:rPr>
          <w:rFonts w:asciiTheme="majorHAnsi" w:hAnsiTheme="majorHAnsi"/>
          <w:sz w:val="22"/>
          <w:szCs w:val="22"/>
        </w:rPr>
        <w:t>. Kariérní systém učitelů cílí k růstu kvality škol, ke změnám priorit v jejich řízení, zlepšování práce učitelů a tím v konečném důsledku i ke zlepšování výsledků vzdělávání žáků. Kariérní systém podpoří celoživotní profesní rozvoj učitelů a systém odměňování.</w:t>
      </w:r>
    </w:p>
    <w:p w:rsidR="003A6976" w:rsidRPr="006861E0" w:rsidRDefault="003A6976" w:rsidP="000A5970">
      <w:pPr>
        <w:pStyle w:val="Normlnweb"/>
        <w:spacing w:before="0" w:beforeAutospacing="0" w:after="120" w:afterAutospacing="0" w:line="276" w:lineRule="auto"/>
        <w:jc w:val="both"/>
        <w:rPr>
          <w:rFonts w:asciiTheme="majorHAnsi" w:hAnsiTheme="majorHAnsi"/>
          <w:sz w:val="22"/>
          <w:szCs w:val="22"/>
        </w:rPr>
      </w:pPr>
      <w:r w:rsidRPr="006861E0">
        <w:rPr>
          <w:rFonts w:asciiTheme="majorHAnsi" w:hAnsiTheme="majorHAnsi"/>
          <w:sz w:val="22"/>
          <w:szCs w:val="22"/>
        </w:rPr>
        <w:t xml:space="preserve">Důležitou součásti cesty rozvoje profesních kompetencí učitelů je zavedení dvouletého </w:t>
      </w:r>
      <w:r w:rsidRPr="006861E0">
        <w:rPr>
          <w:rStyle w:val="Siln"/>
          <w:rFonts w:asciiTheme="majorHAnsi" w:hAnsiTheme="majorHAnsi"/>
          <w:b w:val="0"/>
          <w:sz w:val="22"/>
          <w:szCs w:val="22"/>
        </w:rPr>
        <w:t>adaptačního období začínajícího učitele</w:t>
      </w:r>
      <w:r w:rsidRPr="006861E0">
        <w:rPr>
          <w:rFonts w:asciiTheme="majorHAnsi" w:hAnsiTheme="majorHAnsi"/>
          <w:b/>
          <w:sz w:val="22"/>
          <w:szCs w:val="22"/>
        </w:rPr>
        <w:t>.</w:t>
      </w:r>
      <w:r w:rsidRPr="006861E0">
        <w:rPr>
          <w:rFonts w:asciiTheme="majorHAnsi" w:hAnsiTheme="majorHAnsi"/>
          <w:sz w:val="22"/>
          <w:szCs w:val="22"/>
        </w:rPr>
        <w:t xml:space="preserve"> V tomto období bude mít začínající učitel zvýšenou podporu ze strany svého zaměstnavatele. Zákon mimo jiné výslovně jmenuje roli </w:t>
      </w:r>
      <w:r w:rsidRPr="006861E0">
        <w:rPr>
          <w:rStyle w:val="Siln"/>
          <w:rFonts w:asciiTheme="majorHAnsi" w:hAnsiTheme="majorHAnsi"/>
          <w:b w:val="0"/>
          <w:sz w:val="22"/>
          <w:szCs w:val="22"/>
        </w:rPr>
        <w:t>uvádějícího učitele</w:t>
      </w:r>
      <w:r w:rsidRPr="006861E0">
        <w:rPr>
          <w:rFonts w:asciiTheme="majorHAnsi" w:hAnsiTheme="majorHAnsi"/>
          <w:sz w:val="22"/>
          <w:szCs w:val="22"/>
        </w:rPr>
        <w:t xml:space="preserve"> a počítá s tím, že za tuto činnost bude příslušet příplatek ve výši 3000 Kč. Dalším zdrojem podpory poskytované začínajícímu učiteli mají být také školy připravující učitele. </w:t>
      </w:r>
    </w:p>
    <w:p w:rsidR="003A6976" w:rsidRPr="006861E0" w:rsidRDefault="003A6976" w:rsidP="000A5970">
      <w:pPr>
        <w:pStyle w:val="Normlnweb"/>
        <w:spacing w:before="0" w:beforeAutospacing="0" w:after="120" w:afterAutospacing="0" w:line="276" w:lineRule="auto"/>
        <w:jc w:val="both"/>
        <w:rPr>
          <w:rFonts w:asciiTheme="majorHAnsi" w:hAnsiTheme="majorHAnsi"/>
          <w:sz w:val="22"/>
          <w:szCs w:val="22"/>
        </w:rPr>
      </w:pPr>
      <w:r w:rsidRPr="006861E0">
        <w:rPr>
          <w:rFonts w:asciiTheme="majorHAnsi" w:hAnsiTheme="majorHAnsi"/>
          <w:sz w:val="22"/>
          <w:szCs w:val="22"/>
        </w:rPr>
        <w:t xml:space="preserve">Základem pro nový kariérní systém je </w:t>
      </w:r>
      <w:r w:rsidRPr="006861E0">
        <w:rPr>
          <w:rStyle w:val="Siln"/>
          <w:rFonts w:asciiTheme="majorHAnsi" w:hAnsiTheme="majorHAnsi"/>
          <w:b w:val="0"/>
          <w:sz w:val="22"/>
          <w:szCs w:val="22"/>
        </w:rPr>
        <w:t>třístupňový standard učitele</w:t>
      </w:r>
      <w:r w:rsidRPr="006861E0">
        <w:rPr>
          <w:rFonts w:asciiTheme="majorHAnsi" w:hAnsiTheme="majorHAnsi"/>
          <w:sz w:val="22"/>
          <w:szCs w:val="22"/>
        </w:rPr>
        <w:t xml:space="preserve">, který je postaven na profesních kompetencích učitele a jejich gradaci směrem k rostoucí kvalitě práce učitele. Standard je navržen jako nástroj pro dosahování, udržování a zvyšování kvality práce učitele a postihuje i rozsah působení učitele ve škole. </w:t>
      </w:r>
    </w:p>
    <w:p w:rsidR="003A6976" w:rsidRDefault="003A6976" w:rsidP="000A5970">
      <w:pPr>
        <w:pStyle w:val="normln1"/>
        <w:spacing w:before="0" w:beforeAutospacing="0" w:after="120" w:afterAutospacing="0" w:line="276" w:lineRule="auto"/>
        <w:jc w:val="both"/>
        <w:rPr>
          <w:rFonts w:asciiTheme="majorHAnsi" w:hAnsiTheme="majorHAnsi"/>
          <w:sz w:val="22"/>
          <w:szCs w:val="22"/>
        </w:rPr>
      </w:pPr>
      <w:r w:rsidRPr="006861E0">
        <w:rPr>
          <w:rFonts w:asciiTheme="majorHAnsi" w:hAnsiTheme="majorHAnsi"/>
          <w:sz w:val="22"/>
          <w:szCs w:val="22"/>
        </w:rPr>
        <w:t xml:space="preserve">Novela zákona o pedagogických pracovnících zavádí nově </w:t>
      </w:r>
      <w:r w:rsidRPr="006861E0">
        <w:rPr>
          <w:rStyle w:val="Siln"/>
          <w:rFonts w:asciiTheme="majorHAnsi" w:hAnsiTheme="majorHAnsi"/>
          <w:b w:val="0"/>
          <w:sz w:val="22"/>
          <w:szCs w:val="22"/>
        </w:rPr>
        <w:t>osobní plán profesního rozvoje</w:t>
      </w:r>
      <w:r w:rsidRPr="006861E0">
        <w:rPr>
          <w:rFonts w:asciiTheme="majorHAnsi" w:hAnsiTheme="majorHAnsi"/>
          <w:b/>
          <w:sz w:val="22"/>
          <w:szCs w:val="22"/>
        </w:rPr>
        <w:t>,</w:t>
      </w:r>
      <w:r w:rsidRPr="006861E0">
        <w:rPr>
          <w:rFonts w:asciiTheme="majorHAnsi" w:hAnsiTheme="majorHAnsi"/>
          <w:sz w:val="22"/>
          <w:szCs w:val="22"/>
        </w:rPr>
        <w:t xml:space="preserve"> a to pro </w:t>
      </w:r>
      <w:r w:rsidRPr="006861E0">
        <w:rPr>
          <w:rStyle w:val="Siln"/>
          <w:rFonts w:asciiTheme="majorHAnsi" w:hAnsiTheme="majorHAnsi"/>
          <w:b w:val="0"/>
          <w:sz w:val="22"/>
          <w:szCs w:val="22"/>
        </w:rPr>
        <w:t>všechny pedagogické pracovníky</w:t>
      </w:r>
      <w:r w:rsidRPr="006861E0">
        <w:rPr>
          <w:rFonts w:asciiTheme="majorHAnsi" w:hAnsiTheme="majorHAnsi"/>
          <w:sz w:val="22"/>
          <w:szCs w:val="22"/>
        </w:rPr>
        <w:t xml:space="preserve">. Osobní plán profesního rozvoje vychází z plánu pedagogického rozvoje školy. Při jeho vytváření i při  pravidelných hodnoticích rozhovorech s vedením školy (1x za 12 měsíců) pak pedagogičtí pracovníci prokazují, že si systematicky prohlubují a zvyšují své profesní </w:t>
      </w:r>
      <w:r w:rsidRPr="006861E0">
        <w:rPr>
          <w:rFonts w:asciiTheme="majorHAnsi" w:hAnsiTheme="majorHAnsi"/>
          <w:sz w:val="22"/>
          <w:szCs w:val="22"/>
        </w:rPr>
        <w:lastRenderedPageBreak/>
        <w:t xml:space="preserve">kompetence v souladu s nejnovějšími vědeckými poznatky a společenskými potřebami. Za vedení pedagogického pracovníka k plnění plánu profesního rozvoje a jeho průběžné hodnocení je stejně jako doposud zodpovědný ředitel školy. Osobní plán profesního rozvoje má 2 části – část povinného rozvoje a fakultativní část individuálních cílů. Osobní plán profesního rozvoje schvaluje ředitel školy, který je současně povinen vytvořit pedagogickému pracovníkovi i odpovídající podmínky pro naplnění jeho povinné části. Návrh počítá s tím, že plnění osobního plánu profesního rozvoje má mít vliv na výši osobního příplatku u škol, které odměňují platem. </w:t>
      </w:r>
    </w:p>
    <w:p w:rsidR="003A6976" w:rsidRPr="006861E0" w:rsidRDefault="003A6976" w:rsidP="000A5970">
      <w:pPr>
        <w:spacing w:after="120" w:line="276" w:lineRule="auto"/>
        <w:jc w:val="both"/>
        <w:rPr>
          <w:rFonts w:asciiTheme="majorHAnsi" w:hAnsiTheme="majorHAnsi"/>
          <w:color w:val="1F4E79" w:themeColor="accent1" w:themeShade="80"/>
          <w:sz w:val="24"/>
          <w:szCs w:val="24"/>
        </w:rPr>
      </w:pPr>
      <w:r w:rsidRPr="006861E0">
        <w:rPr>
          <w:rFonts w:asciiTheme="majorHAnsi" w:hAnsiTheme="majorHAnsi"/>
          <w:color w:val="1F4E79" w:themeColor="accent1" w:themeShade="80"/>
          <w:sz w:val="24"/>
          <w:szCs w:val="24"/>
        </w:rPr>
        <w:t>Novela zákona o pedagogických pracovnících zavádí nové specializační činnost</w:t>
      </w:r>
      <w:r w:rsidR="00806010" w:rsidRPr="006861E0">
        <w:rPr>
          <w:rFonts w:asciiTheme="majorHAnsi" w:hAnsiTheme="majorHAnsi"/>
          <w:color w:val="1F4E79" w:themeColor="accent1" w:themeShade="80"/>
          <w:sz w:val="24"/>
          <w:szCs w:val="24"/>
        </w:rPr>
        <w:t>:</w:t>
      </w:r>
      <w:r w:rsidRPr="006861E0">
        <w:rPr>
          <w:rFonts w:asciiTheme="majorHAnsi" w:hAnsiTheme="majorHAnsi"/>
          <w:color w:val="1F4E79" w:themeColor="accent1" w:themeShade="80"/>
          <w:sz w:val="24"/>
          <w:szCs w:val="24"/>
        </w:rPr>
        <w:t xml:space="preserve"> </w:t>
      </w:r>
    </w:p>
    <w:p w:rsidR="003A6976" w:rsidRPr="007C74A0" w:rsidRDefault="003A6976" w:rsidP="000A5970">
      <w:pPr>
        <w:pStyle w:val="Normlnweb"/>
        <w:spacing w:before="0" w:beforeAutospacing="0" w:after="120" w:afterAutospacing="0" w:line="276" w:lineRule="auto"/>
        <w:jc w:val="both"/>
        <w:rPr>
          <w:rFonts w:asciiTheme="majorHAnsi" w:hAnsiTheme="majorHAnsi"/>
          <w:sz w:val="22"/>
          <w:szCs w:val="22"/>
        </w:rPr>
      </w:pPr>
      <w:r w:rsidRPr="006861E0">
        <w:rPr>
          <w:rStyle w:val="Siln"/>
          <w:rFonts w:asciiTheme="majorHAnsi" w:hAnsiTheme="majorHAnsi"/>
          <w:color w:val="1F4E79" w:themeColor="accent1" w:themeShade="80"/>
          <w:sz w:val="22"/>
          <w:szCs w:val="22"/>
        </w:rPr>
        <w:t>Mentor profesního rozvoje</w:t>
      </w:r>
      <w:r w:rsidRPr="006861E0">
        <w:rPr>
          <w:rFonts w:asciiTheme="majorHAnsi" w:hAnsiTheme="majorHAnsi"/>
          <w:color w:val="1F4E79" w:themeColor="accent1" w:themeShade="80"/>
          <w:sz w:val="22"/>
          <w:szCs w:val="22"/>
        </w:rPr>
        <w:t xml:space="preserve"> </w:t>
      </w:r>
      <w:r w:rsidRPr="007C74A0">
        <w:rPr>
          <w:rFonts w:asciiTheme="majorHAnsi" w:hAnsiTheme="majorHAnsi"/>
          <w:sz w:val="22"/>
          <w:szCs w:val="22"/>
        </w:rPr>
        <w:t xml:space="preserve">zajišťuje profesní rozvoj pedagogických pracovníků školy, a to zejména tím, že se podílí na zpracování plánu pedagogického rozvoje školy, poskytuje pedagogickým pracovníkům školy poradenství, metodicky je usměrňuje a předává jim vědomosti a dovednosti potřebné pro jejich profesní rozvoj. Výkon specializované činnosti bude podmíněn dosažením třetího kariérního stupně a absolvováním specializačního studia v systému DVPP, jež bude mít rozsah nejméně 250 hodin a pro nějž MŠMT vydá standard. </w:t>
      </w:r>
    </w:p>
    <w:p w:rsidR="003A6976" w:rsidRPr="007C74A0" w:rsidRDefault="003A6976" w:rsidP="000A5970">
      <w:pPr>
        <w:pStyle w:val="Normlnweb"/>
        <w:spacing w:before="0" w:beforeAutospacing="0" w:after="120" w:afterAutospacing="0" w:line="276" w:lineRule="auto"/>
        <w:jc w:val="both"/>
        <w:rPr>
          <w:rFonts w:asciiTheme="majorHAnsi" w:hAnsiTheme="majorHAnsi"/>
          <w:sz w:val="22"/>
          <w:szCs w:val="22"/>
        </w:rPr>
      </w:pPr>
      <w:r w:rsidRPr="006861E0">
        <w:rPr>
          <w:rStyle w:val="Siln"/>
          <w:rFonts w:asciiTheme="majorHAnsi" w:hAnsiTheme="majorHAnsi"/>
          <w:color w:val="1F4E79" w:themeColor="accent1" w:themeShade="80"/>
          <w:sz w:val="22"/>
          <w:szCs w:val="22"/>
        </w:rPr>
        <w:t>Koordinátor vlastního hodnocení školy</w:t>
      </w:r>
      <w:r w:rsidRPr="006861E0">
        <w:rPr>
          <w:rFonts w:asciiTheme="majorHAnsi" w:hAnsiTheme="majorHAnsi"/>
          <w:color w:val="1F4E79" w:themeColor="accent1" w:themeShade="80"/>
          <w:sz w:val="22"/>
          <w:szCs w:val="22"/>
        </w:rPr>
        <w:t xml:space="preserve"> </w:t>
      </w:r>
      <w:r w:rsidRPr="007C74A0">
        <w:rPr>
          <w:rFonts w:asciiTheme="majorHAnsi" w:hAnsiTheme="majorHAnsi"/>
          <w:sz w:val="22"/>
          <w:szCs w:val="22"/>
        </w:rPr>
        <w:t>vytváří nebo volí vhodné nástroje vlastního hodnocení školy, koordinuje uskutečňování vlastního hodnocení školy, vyhodnocuje ho, navrhuje opatření a odpovídá za udržování procesů vlastního hodnocení ve škole. Výkon specializované činnosti bude podmíněn dosažením třetího kariérního stupně a absolvováním specializačního studia v systému DVPP, jež bude mít ro</w:t>
      </w:r>
      <w:r w:rsidR="00FE2E01">
        <w:rPr>
          <w:rFonts w:asciiTheme="majorHAnsi" w:hAnsiTheme="majorHAnsi"/>
          <w:sz w:val="22"/>
          <w:szCs w:val="22"/>
        </w:rPr>
        <w:t>zsah nejméně 250 hodin a pro něj</w:t>
      </w:r>
      <w:r w:rsidRPr="007C74A0">
        <w:rPr>
          <w:rFonts w:asciiTheme="majorHAnsi" w:hAnsiTheme="majorHAnsi"/>
          <w:sz w:val="22"/>
          <w:szCs w:val="22"/>
        </w:rPr>
        <w:t xml:space="preserve">ž </w:t>
      </w:r>
      <w:r w:rsidR="00FE2E01">
        <w:rPr>
          <w:rFonts w:asciiTheme="majorHAnsi" w:hAnsiTheme="majorHAnsi"/>
          <w:sz w:val="22"/>
          <w:szCs w:val="22"/>
        </w:rPr>
        <w:t>Ministerstvo školství, mládeže a tělovýchovy</w:t>
      </w:r>
      <w:r w:rsidRPr="007C74A0">
        <w:rPr>
          <w:rFonts w:asciiTheme="majorHAnsi" w:hAnsiTheme="majorHAnsi"/>
          <w:sz w:val="22"/>
          <w:szCs w:val="22"/>
        </w:rPr>
        <w:t xml:space="preserve"> vydá standard. </w:t>
      </w:r>
    </w:p>
    <w:p w:rsidR="003D2619" w:rsidRDefault="003A6976" w:rsidP="003D2619">
      <w:pPr>
        <w:pStyle w:val="Normlnweb"/>
        <w:spacing w:before="0" w:beforeAutospacing="0" w:after="120" w:afterAutospacing="0" w:line="276" w:lineRule="auto"/>
        <w:jc w:val="both"/>
        <w:rPr>
          <w:rFonts w:asciiTheme="majorHAnsi" w:hAnsiTheme="majorHAnsi"/>
          <w:sz w:val="22"/>
          <w:szCs w:val="22"/>
        </w:rPr>
      </w:pPr>
      <w:r w:rsidRPr="006861E0">
        <w:rPr>
          <w:rStyle w:val="Siln"/>
          <w:rFonts w:asciiTheme="majorHAnsi" w:hAnsiTheme="majorHAnsi"/>
          <w:color w:val="1F4E79" w:themeColor="accent1" w:themeShade="80"/>
          <w:sz w:val="22"/>
          <w:szCs w:val="22"/>
        </w:rPr>
        <w:t>Kariérový poradce</w:t>
      </w:r>
      <w:r w:rsidRPr="006861E0">
        <w:rPr>
          <w:rFonts w:asciiTheme="majorHAnsi" w:hAnsiTheme="majorHAnsi"/>
          <w:color w:val="1F4E79" w:themeColor="accent1" w:themeShade="80"/>
          <w:sz w:val="22"/>
          <w:szCs w:val="22"/>
        </w:rPr>
        <w:t xml:space="preserve"> </w:t>
      </w:r>
      <w:r w:rsidRPr="007C74A0">
        <w:rPr>
          <w:rFonts w:asciiTheme="majorHAnsi" w:hAnsiTheme="majorHAnsi"/>
          <w:sz w:val="22"/>
          <w:szCs w:val="22"/>
        </w:rPr>
        <w:t xml:space="preserve">poskytuje žákům, studentům a jejich zákonným zástupcům poradenskou a informační činnost v oblasti volby povolání a vytváří, vyhodnocuje a udržuje vzdělávací oblast zaměřenou na vytváření životní a profesní orientace žáků a studentů. Výkon specializované činnosti bude podmíněn dosažením druhého kariérního stupně a absolvováním specializačního studia v systému DVPP, jež bude mít rozsah nejméně 250 hodin a pro nějž </w:t>
      </w:r>
      <w:r w:rsidR="00FE2E01">
        <w:rPr>
          <w:rFonts w:asciiTheme="majorHAnsi" w:hAnsiTheme="majorHAnsi"/>
          <w:sz w:val="22"/>
          <w:szCs w:val="22"/>
        </w:rPr>
        <w:t>Ministerstvo školství, mládeže a tělovýchovy</w:t>
      </w:r>
      <w:r w:rsidRPr="007C74A0">
        <w:rPr>
          <w:rFonts w:asciiTheme="majorHAnsi" w:hAnsiTheme="majorHAnsi"/>
          <w:sz w:val="22"/>
          <w:szCs w:val="22"/>
        </w:rPr>
        <w:t xml:space="preserve"> vydá standard. </w:t>
      </w:r>
      <w:r w:rsidR="00E70F2A">
        <w:rPr>
          <w:rFonts w:asciiTheme="majorHAnsi" w:hAnsiTheme="majorHAnsi"/>
          <w:sz w:val="22"/>
          <w:szCs w:val="22"/>
        </w:rPr>
        <w:t xml:space="preserve">Kariérový poradce bude mít sníženou míru vyučovací povinnosti a specializační příplatek. </w:t>
      </w:r>
    </w:p>
    <w:p w:rsidR="003D2619" w:rsidRDefault="00E133DD" w:rsidP="003D2619">
      <w:pPr>
        <w:pStyle w:val="Normlnweb"/>
        <w:spacing w:before="0" w:beforeAutospacing="0" w:after="120" w:afterAutospacing="0" w:line="276" w:lineRule="auto"/>
        <w:jc w:val="both"/>
        <w:rPr>
          <w:rFonts w:asciiTheme="majorHAnsi" w:hAnsiTheme="majorHAnsi"/>
          <w:sz w:val="22"/>
          <w:szCs w:val="22"/>
        </w:rPr>
      </w:pPr>
      <w:r w:rsidRPr="00E133DD">
        <w:rPr>
          <w:rFonts w:asciiTheme="majorHAnsi" w:hAnsiTheme="majorHAnsi"/>
          <w:sz w:val="22"/>
          <w:szCs w:val="22"/>
        </w:rPr>
        <w:t>N</w:t>
      </w:r>
      <w:r w:rsidR="003D2619" w:rsidRPr="00E133DD">
        <w:rPr>
          <w:rFonts w:asciiTheme="majorHAnsi" w:hAnsiTheme="majorHAnsi"/>
          <w:sz w:val="22"/>
          <w:szCs w:val="22"/>
        </w:rPr>
        <w:t>ovel</w:t>
      </w:r>
      <w:r w:rsidRPr="00E133DD">
        <w:rPr>
          <w:rFonts w:asciiTheme="majorHAnsi" w:hAnsiTheme="majorHAnsi"/>
          <w:sz w:val="22"/>
          <w:szCs w:val="22"/>
        </w:rPr>
        <w:t>a</w:t>
      </w:r>
      <w:r w:rsidR="003D2619" w:rsidRPr="00E133DD">
        <w:rPr>
          <w:rFonts w:asciiTheme="majorHAnsi" w:hAnsiTheme="majorHAnsi"/>
          <w:sz w:val="22"/>
          <w:szCs w:val="22"/>
        </w:rPr>
        <w:t xml:space="preserve"> zákona o pedagogických pracovnících</w:t>
      </w:r>
      <w:r w:rsidRPr="00E133DD">
        <w:rPr>
          <w:rFonts w:asciiTheme="majorHAnsi" w:hAnsiTheme="majorHAnsi"/>
          <w:sz w:val="22"/>
          <w:szCs w:val="22"/>
        </w:rPr>
        <w:t xml:space="preserve"> prošel obecnou rozpravou ve druhém čtení dne 28. 2. 2017 na 55. schůzi.</w:t>
      </w:r>
      <w:r>
        <w:rPr>
          <w:rFonts w:asciiTheme="majorHAnsi" w:hAnsiTheme="majorHAnsi"/>
          <w:sz w:val="22"/>
          <w:szCs w:val="22"/>
        </w:rPr>
        <w:t xml:space="preserve"> </w:t>
      </w:r>
    </w:p>
    <w:p w:rsidR="00E133DD" w:rsidRDefault="00E133DD" w:rsidP="002F054A">
      <w:pPr>
        <w:pStyle w:val="Nadpis1"/>
        <w:spacing w:before="0" w:after="120" w:line="276" w:lineRule="auto"/>
        <w:jc w:val="both"/>
        <w:rPr>
          <w:rFonts w:asciiTheme="minorHAnsi" w:hAnsiTheme="minorHAnsi"/>
          <w:color w:val="1F4E79" w:themeColor="accent1" w:themeShade="80"/>
          <w:sz w:val="28"/>
          <w:szCs w:val="28"/>
        </w:rPr>
      </w:pPr>
      <w:bookmarkStart w:id="30" w:name="_Toc466949673"/>
    </w:p>
    <w:p w:rsidR="002F054A" w:rsidRPr="002F054A" w:rsidRDefault="002F054A" w:rsidP="002F054A">
      <w:pPr>
        <w:pStyle w:val="Nadpis1"/>
        <w:spacing w:before="0" w:after="120" w:line="276" w:lineRule="auto"/>
        <w:jc w:val="both"/>
        <w:rPr>
          <w:rFonts w:asciiTheme="minorHAnsi" w:hAnsiTheme="minorHAnsi"/>
          <w:color w:val="1F4E79" w:themeColor="accent1" w:themeShade="80"/>
          <w:sz w:val="28"/>
          <w:szCs w:val="28"/>
        </w:rPr>
      </w:pPr>
      <w:r w:rsidRPr="002F054A">
        <w:rPr>
          <w:rFonts w:asciiTheme="minorHAnsi" w:hAnsiTheme="minorHAnsi"/>
          <w:color w:val="1F4E79" w:themeColor="accent1" w:themeShade="80"/>
          <w:sz w:val="28"/>
          <w:szCs w:val="28"/>
        </w:rPr>
        <w:t xml:space="preserve">Opatření ke zvýšení platové třídy </w:t>
      </w:r>
      <w:r>
        <w:rPr>
          <w:rFonts w:asciiTheme="minorHAnsi" w:hAnsiTheme="minorHAnsi"/>
          <w:color w:val="1F4E79" w:themeColor="accent1" w:themeShade="80"/>
          <w:sz w:val="28"/>
          <w:szCs w:val="28"/>
        </w:rPr>
        <w:t>učitelů odborného výcviku</w:t>
      </w:r>
      <w:bookmarkEnd w:id="30"/>
    </w:p>
    <w:p w:rsidR="002F054A" w:rsidRDefault="002F054A" w:rsidP="002F054A">
      <w:pPr>
        <w:pStyle w:val="Normlnweb"/>
        <w:spacing w:before="0" w:beforeAutospacing="0" w:after="160" w:afterAutospacing="0" w:line="276" w:lineRule="auto"/>
        <w:jc w:val="both"/>
        <w:rPr>
          <w:rFonts w:asciiTheme="majorHAnsi" w:hAnsiTheme="majorHAnsi"/>
          <w:sz w:val="22"/>
          <w:szCs w:val="22"/>
        </w:rPr>
      </w:pPr>
      <w:r w:rsidRPr="002F054A">
        <w:rPr>
          <w:rFonts w:asciiTheme="majorHAnsi" w:hAnsiTheme="majorHAnsi"/>
          <w:sz w:val="22"/>
          <w:szCs w:val="22"/>
        </w:rPr>
        <w:t>Ministerstvo</w:t>
      </w:r>
      <w:r>
        <w:rPr>
          <w:rFonts w:asciiTheme="majorHAnsi" w:hAnsiTheme="majorHAnsi"/>
          <w:sz w:val="22"/>
          <w:szCs w:val="22"/>
        </w:rPr>
        <w:t xml:space="preserve"> školství, mládeže a tělovýchovy</w:t>
      </w:r>
      <w:r w:rsidRPr="002F054A">
        <w:rPr>
          <w:rFonts w:asciiTheme="majorHAnsi" w:hAnsiTheme="majorHAnsi"/>
          <w:sz w:val="22"/>
          <w:szCs w:val="22"/>
        </w:rPr>
        <w:t xml:space="preserve"> </w:t>
      </w:r>
      <w:r w:rsidR="00E604F2">
        <w:rPr>
          <w:rFonts w:asciiTheme="majorHAnsi" w:hAnsiTheme="majorHAnsi"/>
          <w:sz w:val="22"/>
          <w:szCs w:val="22"/>
        </w:rPr>
        <w:t>zahájilo realizaci potřebných kroků, které povedou ke</w:t>
      </w:r>
      <w:r w:rsidRPr="002F054A">
        <w:rPr>
          <w:rFonts w:asciiTheme="majorHAnsi" w:hAnsiTheme="majorHAnsi"/>
          <w:sz w:val="22"/>
          <w:szCs w:val="22"/>
        </w:rPr>
        <w:t xml:space="preserve"> změn</w:t>
      </w:r>
      <w:r w:rsidR="00E604F2">
        <w:rPr>
          <w:rFonts w:asciiTheme="majorHAnsi" w:hAnsiTheme="majorHAnsi"/>
          <w:sz w:val="22"/>
          <w:szCs w:val="22"/>
        </w:rPr>
        <w:t>ě</w:t>
      </w:r>
      <w:r w:rsidRPr="002F054A">
        <w:rPr>
          <w:rFonts w:asciiTheme="majorHAnsi" w:hAnsiTheme="majorHAnsi"/>
          <w:sz w:val="22"/>
          <w:szCs w:val="22"/>
        </w:rPr>
        <w:t xml:space="preserve"> platové třídy </w:t>
      </w:r>
      <w:r>
        <w:rPr>
          <w:rFonts w:asciiTheme="majorHAnsi" w:hAnsiTheme="majorHAnsi"/>
          <w:sz w:val="22"/>
          <w:szCs w:val="22"/>
        </w:rPr>
        <w:t>učitelů odborného výcviku</w:t>
      </w:r>
      <w:r w:rsidR="00E604F2">
        <w:rPr>
          <w:rFonts w:asciiTheme="majorHAnsi" w:hAnsiTheme="majorHAnsi"/>
          <w:sz w:val="22"/>
          <w:szCs w:val="22"/>
        </w:rPr>
        <w:t xml:space="preserve">. Návrhy na úpravu jsou </w:t>
      </w:r>
      <w:r w:rsidRPr="002F054A">
        <w:rPr>
          <w:rFonts w:asciiTheme="majorHAnsi" w:hAnsiTheme="majorHAnsi"/>
          <w:sz w:val="22"/>
          <w:szCs w:val="22"/>
        </w:rPr>
        <w:t>projednán</w:t>
      </w:r>
      <w:r w:rsidR="00E604F2">
        <w:rPr>
          <w:rFonts w:asciiTheme="majorHAnsi" w:hAnsiTheme="majorHAnsi"/>
          <w:sz w:val="22"/>
          <w:szCs w:val="22"/>
        </w:rPr>
        <w:t>y</w:t>
      </w:r>
      <w:r w:rsidRPr="002F054A">
        <w:rPr>
          <w:rFonts w:asciiTheme="majorHAnsi" w:hAnsiTheme="majorHAnsi"/>
          <w:sz w:val="22"/>
          <w:szCs w:val="22"/>
        </w:rPr>
        <w:t xml:space="preserve"> </w:t>
      </w:r>
      <w:r w:rsidR="00E604F2">
        <w:rPr>
          <w:rFonts w:asciiTheme="majorHAnsi" w:hAnsiTheme="majorHAnsi"/>
          <w:sz w:val="22"/>
          <w:szCs w:val="22"/>
        </w:rPr>
        <w:t xml:space="preserve">v </w:t>
      </w:r>
      <w:r w:rsidRPr="002F054A">
        <w:rPr>
          <w:rFonts w:asciiTheme="majorHAnsi" w:hAnsiTheme="majorHAnsi"/>
          <w:sz w:val="22"/>
          <w:szCs w:val="22"/>
        </w:rPr>
        <w:t>Celostátní komis</w:t>
      </w:r>
      <w:r w:rsidR="00E604F2">
        <w:rPr>
          <w:rFonts w:asciiTheme="majorHAnsi" w:hAnsiTheme="majorHAnsi"/>
          <w:sz w:val="22"/>
          <w:szCs w:val="22"/>
        </w:rPr>
        <w:t xml:space="preserve">i </w:t>
      </w:r>
      <w:r w:rsidRPr="002F054A">
        <w:rPr>
          <w:rFonts w:asciiTheme="majorHAnsi" w:hAnsiTheme="majorHAnsi"/>
          <w:sz w:val="22"/>
          <w:szCs w:val="22"/>
        </w:rPr>
        <w:t>pro hodnocení prací a tvorbu katalogu prací (NV č. 222/2010 Sb.)</w:t>
      </w:r>
      <w:r w:rsidR="00E604F2">
        <w:rPr>
          <w:rFonts w:asciiTheme="majorHAnsi" w:hAnsiTheme="majorHAnsi"/>
          <w:sz w:val="22"/>
          <w:szCs w:val="22"/>
        </w:rPr>
        <w:t xml:space="preserve"> </w:t>
      </w:r>
      <w:r w:rsidRPr="002F054A">
        <w:rPr>
          <w:rFonts w:asciiTheme="majorHAnsi" w:hAnsiTheme="majorHAnsi"/>
          <w:sz w:val="22"/>
          <w:szCs w:val="22"/>
        </w:rPr>
        <w:t>na Ministerstvu práce a sociálních věcí. Jednání není ukončeno</w:t>
      </w:r>
      <w:r w:rsidR="00E604F2">
        <w:rPr>
          <w:rFonts w:asciiTheme="majorHAnsi" w:hAnsiTheme="majorHAnsi"/>
          <w:sz w:val="22"/>
          <w:szCs w:val="22"/>
        </w:rPr>
        <w:t xml:space="preserve"> a další projednávání budou následovat v</w:t>
      </w:r>
      <w:r w:rsidR="003006B4">
        <w:rPr>
          <w:rFonts w:asciiTheme="majorHAnsi" w:hAnsiTheme="majorHAnsi"/>
          <w:sz w:val="22"/>
          <w:szCs w:val="22"/>
        </w:rPr>
        <w:t> první polovině roku</w:t>
      </w:r>
      <w:r w:rsidRPr="002F054A">
        <w:rPr>
          <w:rFonts w:asciiTheme="majorHAnsi" w:hAnsiTheme="majorHAnsi"/>
          <w:sz w:val="22"/>
          <w:szCs w:val="22"/>
        </w:rPr>
        <w:t xml:space="preserve"> 2017.</w:t>
      </w:r>
    </w:p>
    <w:p w:rsidR="00E133DD" w:rsidRDefault="00E133DD" w:rsidP="000A5970">
      <w:pPr>
        <w:pStyle w:val="Nadpis1"/>
        <w:spacing w:before="0" w:after="120" w:line="276" w:lineRule="auto"/>
        <w:jc w:val="both"/>
        <w:rPr>
          <w:rFonts w:asciiTheme="minorHAnsi" w:hAnsiTheme="minorHAnsi"/>
          <w:color w:val="1F4E79" w:themeColor="accent1" w:themeShade="80"/>
          <w:sz w:val="28"/>
          <w:szCs w:val="28"/>
        </w:rPr>
      </w:pPr>
      <w:bookmarkStart w:id="31" w:name="_Toc466949675"/>
    </w:p>
    <w:p w:rsidR="003A6976" w:rsidRPr="007C74A0" w:rsidRDefault="00E01F6C" w:rsidP="000A5970">
      <w:pPr>
        <w:pStyle w:val="Nadpis1"/>
        <w:spacing w:before="0" w:after="120" w:line="276" w:lineRule="auto"/>
        <w:jc w:val="both"/>
        <w:rPr>
          <w:rFonts w:asciiTheme="minorHAnsi" w:hAnsiTheme="minorHAnsi"/>
          <w:color w:val="1F4E79" w:themeColor="accent1" w:themeShade="80"/>
          <w:sz w:val="28"/>
          <w:szCs w:val="28"/>
        </w:rPr>
      </w:pPr>
      <w:bookmarkStart w:id="32" w:name="_GoBack"/>
      <w:bookmarkEnd w:id="32"/>
      <w:r w:rsidRPr="00F06C84">
        <w:rPr>
          <w:rFonts w:asciiTheme="minorHAnsi" w:hAnsiTheme="minorHAnsi"/>
          <w:color w:val="1F4E79" w:themeColor="accent1" w:themeShade="80"/>
          <w:sz w:val="28"/>
          <w:szCs w:val="28"/>
        </w:rPr>
        <w:t>Povinná zkouška z matematiky</w:t>
      </w:r>
      <w:r w:rsidR="003A6976" w:rsidRPr="00F06C84">
        <w:rPr>
          <w:rFonts w:asciiTheme="minorHAnsi" w:hAnsiTheme="minorHAnsi"/>
          <w:color w:val="1F4E79" w:themeColor="accent1" w:themeShade="80"/>
          <w:sz w:val="28"/>
          <w:szCs w:val="28"/>
        </w:rPr>
        <w:t xml:space="preserve"> </w:t>
      </w:r>
      <w:r w:rsidR="00D62E87" w:rsidRPr="00F06C84">
        <w:rPr>
          <w:rFonts w:asciiTheme="minorHAnsi" w:hAnsiTheme="minorHAnsi"/>
          <w:color w:val="1F4E79" w:themeColor="accent1" w:themeShade="80"/>
          <w:sz w:val="28"/>
          <w:szCs w:val="28"/>
        </w:rPr>
        <w:t>ve společné části maturitní zkoušky</w:t>
      </w:r>
      <w:bookmarkEnd w:id="31"/>
    </w:p>
    <w:p w:rsidR="00F06C84" w:rsidRPr="00F06C84" w:rsidRDefault="00F06C84" w:rsidP="00F06C84">
      <w:pPr>
        <w:spacing w:after="120" w:line="276" w:lineRule="auto"/>
        <w:jc w:val="both"/>
        <w:rPr>
          <w:rFonts w:asciiTheme="majorHAnsi" w:hAnsiTheme="majorHAnsi" w:cstheme="minorHAnsi"/>
        </w:rPr>
      </w:pPr>
      <w:r w:rsidRPr="00F06C84">
        <w:rPr>
          <w:rFonts w:asciiTheme="majorHAnsi" w:hAnsiTheme="majorHAnsi" w:cstheme="minorHAnsi"/>
        </w:rPr>
        <w:t xml:space="preserve">Model maturitní zkoušky z matematiky vzešel ze Strategie 2020 a Dlouhodobého záměru vzdělávání a rozvoje vzdělávací soustavy. Povinnost tří zkoušek ve společné části byla uzákoněna od školního roku </w:t>
      </w:r>
      <w:r w:rsidRPr="00F06C84">
        <w:rPr>
          <w:rFonts w:asciiTheme="majorHAnsi" w:hAnsiTheme="majorHAnsi" w:cstheme="minorHAnsi"/>
        </w:rPr>
        <w:lastRenderedPageBreak/>
        <w:t xml:space="preserve">2020/2021 novelou zákona č. 561/2004 Sb., o předškolním, základním, středním, vyšším odborném a jiném vzdělávání (školský zákon), ve znění zákona č. 178/2016 Sb. dne 20. dubna 2016. </w:t>
      </w:r>
    </w:p>
    <w:p w:rsidR="00F06C84" w:rsidRPr="00F06C84" w:rsidRDefault="00F06C84" w:rsidP="00F06C84">
      <w:pPr>
        <w:spacing w:after="120" w:line="276" w:lineRule="auto"/>
        <w:jc w:val="both"/>
        <w:rPr>
          <w:rFonts w:asciiTheme="majorHAnsi" w:hAnsiTheme="majorHAnsi" w:cstheme="minorHAnsi"/>
        </w:rPr>
      </w:pPr>
      <w:r w:rsidRPr="00F06C84">
        <w:rPr>
          <w:rFonts w:asciiTheme="majorHAnsi" w:hAnsiTheme="majorHAnsi" w:cstheme="minorHAnsi"/>
        </w:rPr>
        <w:t xml:space="preserve">Dne 19. prosince 2016 bylo vládou schváleno nařízení vlády č. 445/2016 Sb., které stanovilo od školního roku 2020/2021 tuto povinnost v rámci společné části maturitní zkoušky pro gymnázia a lycea. Dne 20. února 2017 byla vládou schválena novela tohoto nařízení vlády, ve znění NV  č. 71/2017 Sb., kterým byly určeny další obory vzdělání, které tuto povinnost budou mít stanovenu od školního roku 2021/2022 (všechny ostatní mimo zdravotnických, sociálních a uměleckých). </w:t>
      </w:r>
    </w:p>
    <w:p w:rsidR="00F06C84" w:rsidRPr="00F06C84" w:rsidRDefault="00F06C84" w:rsidP="00F06C84">
      <w:pPr>
        <w:spacing w:after="120" w:line="276" w:lineRule="auto"/>
        <w:jc w:val="both"/>
        <w:rPr>
          <w:rFonts w:asciiTheme="majorHAnsi" w:hAnsiTheme="majorHAnsi" w:cstheme="minorHAnsi"/>
        </w:rPr>
      </w:pPr>
      <w:r w:rsidRPr="00F06C84">
        <w:rPr>
          <w:rFonts w:asciiTheme="majorHAnsi" w:hAnsiTheme="majorHAnsi" w:cstheme="minorHAnsi"/>
        </w:rPr>
        <w:t xml:space="preserve">Již při schvalování novely školského zákona bylo deklarováno, že náběh oborů vzdělání s povinností skládat ve společné části zkoušky z českého jazyka a literatury, cizího jazyka a matematiky bude realizován ve dvou fázích tak, aby žáci vybraných oborů vzdělání měli a) dostatečnou dotaci hodin matematiky po celou dobu jejich středoškolského vzdělávání a b) znali podmínky, za kterých budou maturitní zkoušku skládat dříve, než budou podávat přihlášky na střední školu. Oboje Ministerstvo školství, mládeže a tělovýchovy dodrželo. </w:t>
      </w:r>
    </w:p>
    <w:p w:rsidR="00F06C84" w:rsidRPr="00F06C84" w:rsidRDefault="00F06C84" w:rsidP="00F06C84">
      <w:pPr>
        <w:spacing w:after="120" w:line="276" w:lineRule="auto"/>
        <w:jc w:val="both"/>
        <w:rPr>
          <w:rFonts w:asciiTheme="majorHAnsi" w:hAnsiTheme="majorHAnsi" w:cstheme="minorHAnsi"/>
        </w:rPr>
      </w:pPr>
      <w:r w:rsidRPr="00F06C84">
        <w:rPr>
          <w:rFonts w:asciiTheme="majorHAnsi" w:hAnsiTheme="majorHAnsi" w:cstheme="minorHAnsi"/>
        </w:rPr>
        <w:t>Ukotvení povinné maturitní zkoušky z matematiky naplňuje opatření k posílení společných prvků v oborech středního vzdělání uvedené ve vládou schválené Strategii vzdělávací politiky České republiky do roku 2020, které předpokládá „do společné části maturitní zkoušky povinně zařadit matematiku, a to nejdříve od roku 2020, v návaznosti na systémové změny ve výuce tohoto předmětu v základním a středním vzdělávání“ a „posilovat společný základ v oborech středního vzdělání, středního vzdělání s výučním listem a středního vzdělání s maturitní zkouškou, zaměřený především na rozvoj základních znalostí, dovedností, schopností a postojů (kompetencí), a to v zájmu dlouhodobé uplatnitelnosti absolventů na pracovním trhu a vyšší úspěšnosti v dalším studiu i v osobním životě“.</w:t>
      </w:r>
    </w:p>
    <w:p w:rsidR="00D62E87" w:rsidRDefault="00F06C84" w:rsidP="00F06C84">
      <w:pPr>
        <w:spacing w:after="120" w:line="276" w:lineRule="auto"/>
        <w:jc w:val="both"/>
        <w:rPr>
          <w:rFonts w:asciiTheme="majorHAnsi" w:hAnsiTheme="majorHAnsi" w:cstheme="minorHAnsi"/>
        </w:rPr>
      </w:pPr>
      <w:r w:rsidRPr="00F06C84">
        <w:rPr>
          <w:rFonts w:asciiTheme="majorHAnsi" w:hAnsiTheme="majorHAnsi" w:cstheme="minorHAnsi"/>
        </w:rPr>
        <w:t>Obory vzdělání, které nemají v současné době dostatečnou dotaci hodin matematiky v rámcových vzdělávacích programech, budou mít tento počet navýšen opatřením paní ministryně nejpozději k 1. 7. 2017, aby školy mohly s dostatečným předstihem zapracovat změny do školních vzdělávacích programů.</w:t>
      </w:r>
    </w:p>
    <w:p w:rsidR="00F06C84" w:rsidRDefault="00F06C84" w:rsidP="00F06C84">
      <w:pPr>
        <w:spacing w:after="120" w:line="276" w:lineRule="auto"/>
        <w:jc w:val="both"/>
        <w:rPr>
          <w:rFonts w:asciiTheme="majorHAnsi" w:hAnsiTheme="majorHAnsi" w:cstheme="minorHAnsi"/>
        </w:rPr>
      </w:pPr>
    </w:p>
    <w:p w:rsidR="00D62E87" w:rsidRPr="002F054A" w:rsidRDefault="00D62E87" w:rsidP="00D62E87">
      <w:pPr>
        <w:pStyle w:val="Nadpis1"/>
        <w:spacing w:before="0" w:after="120" w:line="276" w:lineRule="auto"/>
        <w:jc w:val="both"/>
        <w:rPr>
          <w:rFonts w:asciiTheme="minorHAnsi" w:hAnsiTheme="minorHAnsi"/>
          <w:color w:val="1F4E79" w:themeColor="accent1" w:themeShade="80"/>
          <w:sz w:val="28"/>
          <w:szCs w:val="28"/>
        </w:rPr>
      </w:pPr>
      <w:bookmarkStart w:id="33" w:name="_Toc466949676"/>
      <w:r w:rsidRPr="002F054A">
        <w:rPr>
          <w:rFonts w:asciiTheme="minorHAnsi" w:hAnsiTheme="minorHAnsi"/>
          <w:color w:val="1F4E79" w:themeColor="accent1" w:themeShade="80"/>
          <w:sz w:val="28"/>
          <w:szCs w:val="28"/>
        </w:rPr>
        <w:t>Zajištění činnosti Národní soustavy kvalifikací (NSK) v roce 2017</w:t>
      </w:r>
      <w:bookmarkEnd w:id="33"/>
    </w:p>
    <w:p w:rsidR="00D62E87" w:rsidRDefault="00D62E87" w:rsidP="00D62E87">
      <w:pPr>
        <w:pStyle w:val="Normlnweb"/>
        <w:spacing w:before="0" w:beforeAutospacing="0" w:after="0" w:afterAutospacing="0" w:line="276" w:lineRule="auto"/>
        <w:jc w:val="both"/>
        <w:rPr>
          <w:rFonts w:asciiTheme="majorHAnsi" w:hAnsiTheme="majorHAnsi"/>
          <w:sz w:val="22"/>
          <w:szCs w:val="22"/>
        </w:rPr>
      </w:pPr>
      <w:r w:rsidRPr="002F054A">
        <w:rPr>
          <w:rFonts w:asciiTheme="majorHAnsi" w:hAnsiTheme="majorHAnsi"/>
          <w:sz w:val="22"/>
          <w:szCs w:val="22"/>
        </w:rPr>
        <w:t xml:space="preserve">Na základě nedávných jednání paní ministryně se zástupci zaměstnavatelů bylo rozhodnuto o zajištění fungování NSK v dalších letech externím subjektem vybraným na základě výběrového řízení dle zákona o veřejných zakázkách. Vysoutěžený subjekt by měl zajišťovat následující činnosti: </w:t>
      </w:r>
    </w:p>
    <w:p w:rsidR="00D62E87" w:rsidRDefault="00D62E87" w:rsidP="00D62E87">
      <w:pPr>
        <w:pStyle w:val="Normlnweb"/>
        <w:numPr>
          <w:ilvl w:val="0"/>
          <w:numId w:val="25"/>
        </w:numPr>
        <w:spacing w:before="0" w:beforeAutospacing="0" w:after="0" w:afterAutospacing="0" w:line="276" w:lineRule="auto"/>
        <w:jc w:val="both"/>
        <w:rPr>
          <w:rFonts w:asciiTheme="majorHAnsi" w:hAnsiTheme="majorHAnsi"/>
          <w:sz w:val="22"/>
          <w:szCs w:val="22"/>
        </w:rPr>
      </w:pPr>
      <w:r w:rsidRPr="002F054A">
        <w:rPr>
          <w:rFonts w:asciiTheme="majorHAnsi" w:hAnsiTheme="majorHAnsi"/>
          <w:sz w:val="22"/>
          <w:szCs w:val="22"/>
        </w:rPr>
        <w:t>rozbor potřeb pokrytí trhu práce profesními kvalifikacemi, sestavení plánu tv</w:t>
      </w:r>
      <w:r>
        <w:rPr>
          <w:rFonts w:asciiTheme="majorHAnsi" w:hAnsiTheme="majorHAnsi"/>
          <w:sz w:val="22"/>
          <w:szCs w:val="22"/>
        </w:rPr>
        <w:t>orby a revizí na příslušný rok,</w:t>
      </w:r>
    </w:p>
    <w:p w:rsidR="00D62E87" w:rsidRDefault="00D62E87" w:rsidP="00D62E87">
      <w:pPr>
        <w:pStyle w:val="Normlnweb"/>
        <w:numPr>
          <w:ilvl w:val="0"/>
          <w:numId w:val="25"/>
        </w:numPr>
        <w:spacing w:before="0" w:beforeAutospacing="0" w:after="0" w:afterAutospacing="0" w:line="276" w:lineRule="auto"/>
        <w:jc w:val="both"/>
        <w:rPr>
          <w:rFonts w:asciiTheme="majorHAnsi" w:hAnsiTheme="majorHAnsi"/>
          <w:sz w:val="22"/>
          <w:szCs w:val="22"/>
        </w:rPr>
      </w:pPr>
      <w:r w:rsidRPr="002F054A">
        <w:rPr>
          <w:rFonts w:asciiTheme="majorHAnsi" w:hAnsiTheme="majorHAnsi"/>
          <w:sz w:val="22"/>
          <w:szCs w:val="22"/>
        </w:rPr>
        <w:t>tvorba a revize st</w:t>
      </w:r>
      <w:r>
        <w:rPr>
          <w:rFonts w:asciiTheme="majorHAnsi" w:hAnsiTheme="majorHAnsi"/>
          <w:sz w:val="22"/>
          <w:szCs w:val="22"/>
        </w:rPr>
        <w:t>andardů profesních kvalifikací,</w:t>
      </w:r>
    </w:p>
    <w:p w:rsidR="00D62E87" w:rsidRDefault="00D62E87" w:rsidP="00D62E87">
      <w:pPr>
        <w:pStyle w:val="Normlnweb"/>
        <w:numPr>
          <w:ilvl w:val="0"/>
          <w:numId w:val="25"/>
        </w:numPr>
        <w:spacing w:before="0" w:beforeAutospacing="0" w:after="0" w:afterAutospacing="0" w:line="276" w:lineRule="auto"/>
        <w:jc w:val="both"/>
        <w:rPr>
          <w:rFonts w:asciiTheme="majorHAnsi" w:hAnsiTheme="majorHAnsi"/>
          <w:sz w:val="22"/>
          <w:szCs w:val="22"/>
        </w:rPr>
      </w:pPr>
      <w:r w:rsidRPr="002F054A">
        <w:rPr>
          <w:rFonts w:asciiTheme="majorHAnsi" w:hAnsiTheme="majorHAnsi"/>
          <w:sz w:val="22"/>
          <w:szCs w:val="22"/>
        </w:rPr>
        <w:t>zajištění akceptovatelnosti zpracovaných standardů PK ze</w:t>
      </w:r>
      <w:r>
        <w:rPr>
          <w:rFonts w:asciiTheme="majorHAnsi" w:hAnsiTheme="majorHAnsi"/>
          <w:sz w:val="22"/>
          <w:szCs w:val="22"/>
        </w:rPr>
        <w:t xml:space="preserve"> strany zaměstnavatelské sféry,</w:t>
      </w:r>
    </w:p>
    <w:p w:rsidR="00D62E87" w:rsidRDefault="00D62E87" w:rsidP="00D62E87">
      <w:pPr>
        <w:pStyle w:val="Normlnweb"/>
        <w:numPr>
          <w:ilvl w:val="0"/>
          <w:numId w:val="25"/>
        </w:numPr>
        <w:spacing w:before="0" w:beforeAutospacing="0" w:after="0" w:afterAutospacing="0" w:line="276" w:lineRule="auto"/>
        <w:jc w:val="both"/>
        <w:rPr>
          <w:rFonts w:asciiTheme="majorHAnsi" w:hAnsiTheme="majorHAnsi"/>
          <w:sz w:val="22"/>
          <w:szCs w:val="22"/>
        </w:rPr>
      </w:pPr>
      <w:r w:rsidRPr="002F054A">
        <w:rPr>
          <w:rFonts w:asciiTheme="majorHAnsi" w:hAnsiTheme="majorHAnsi"/>
          <w:sz w:val="22"/>
          <w:szCs w:val="22"/>
        </w:rPr>
        <w:t>zajištění administrativních prací a materiálně technického zabezpečení nezbytných pro realizaci výše uvedených činností.</w:t>
      </w:r>
    </w:p>
    <w:p w:rsidR="00D62E87" w:rsidRDefault="00D62E87" w:rsidP="000D156F">
      <w:pPr>
        <w:spacing w:after="120" w:line="276" w:lineRule="auto"/>
        <w:jc w:val="both"/>
        <w:rPr>
          <w:rFonts w:asciiTheme="majorHAnsi" w:hAnsiTheme="majorHAnsi" w:cstheme="minorHAnsi"/>
        </w:rPr>
      </w:pPr>
    </w:p>
    <w:p w:rsidR="00D62E87" w:rsidRPr="00D62E87" w:rsidRDefault="00D62E87" w:rsidP="00D62E87">
      <w:pPr>
        <w:pStyle w:val="Nadpis1"/>
        <w:spacing w:before="0" w:after="120" w:line="276" w:lineRule="auto"/>
        <w:jc w:val="both"/>
        <w:rPr>
          <w:rFonts w:asciiTheme="minorHAnsi" w:hAnsiTheme="minorHAnsi"/>
          <w:color w:val="1F4E79" w:themeColor="accent1" w:themeShade="80"/>
          <w:sz w:val="28"/>
          <w:szCs w:val="28"/>
        </w:rPr>
      </w:pPr>
      <w:bookmarkStart w:id="34" w:name="_Toc466949677"/>
      <w:r w:rsidRPr="00D62E87">
        <w:rPr>
          <w:rFonts w:asciiTheme="minorHAnsi" w:hAnsiTheme="minorHAnsi"/>
          <w:color w:val="1F4E79" w:themeColor="accent1" w:themeShade="80"/>
          <w:sz w:val="28"/>
          <w:szCs w:val="28"/>
        </w:rPr>
        <w:t>Mistrovská zkouška</w:t>
      </w:r>
      <w:bookmarkEnd w:id="34"/>
    </w:p>
    <w:p w:rsidR="00862D0E" w:rsidRDefault="003006B4" w:rsidP="00D62E87">
      <w:pPr>
        <w:spacing w:after="120" w:line="276" w:lineRule="auto"/>
        <w:jc w:val="both"/>
        <w:rPr>
          <w:rFonts w:asciiTheme="majorHAnsi" w:hAnsiTheme="majorHAnsi" w:cstheme="minorHAnsi"/>
        </w:rPr>
      </w:pPr>
      <w:r>
        <w:rPr>
          <w:rFonts w:asciiTheme="majorHAnsi" w:hAnsiTheme="majorHAnsi" w:cstheme="minorHAnsi"/>
        </w:rPr>
        <w:t xml:space="preserve">Mistrovská zkouška </w:t>
      </w:r>
      <w:r w:rsidR="00AB2402" w:rsidRPr="00AB2402">
        <w:rPr>
          <w:rFonts w:asciiTheme="majorHAnsi" w:hAnsiTheme="majorHAnsi" w:cstheme="minorHAnsi"/>
        </w:rPr>
        <w:t xml:space="preserve">umožní kvalitnímu řemeslníku, absolventovi oboru vzdělání s výučním listem potvrdit jeho vysokou úroveň dovedností a zvýšit tak jeho prestiž. Zavedení mistrovské zkoušky řeší projekt, který má za cíl navrhnout a rozpracovat všechny prvky potřebné k plošnému zavedení </w:t>
      </w:r>
      <w:r w:rsidR="00AB2402" w:rsidRPr="00AB2402">
        <w:rPr>
          <w:rFonts w:asciiTheme="majorHAnsi" w:hAnsiTheme="majorHAnsi" w:cstheme="minorHAnsi"/>
        </w:rPr>
        <w:lastRenderedPageBreak/>
        <w:t>mistrovské zkoušky včetně nastavení všech potřebných procesů. Těmito prvky jsou kvalifikační a hodnotící standardy mistrovských kvalifikací, obsahové rámce a společné části zadání mistrovských zkoušek, osnovy vzdělávacích programů pro zájemce o mistrovské kvalifikace a učební texty pro tyto vzdělávací programy. Předmětem implementace modelu mistrovské zkoušky je i řešení pro vazby na živnostenský zákon, kdy by mistrovská zkouška byla vstupenkou k získání živnostenského oprávnění.</w:t>
      </w:r>
    </w:p>
    <w:p w:rsidR="00481F0C" w:rsidRDefault="005D7979" w:rsidP="000A5970">
      <w:pPr>
        <w:pStyle w:val="Nadpis1"/>
        <w:numPr>
          <w:ilvl w:val="0"/>
          <w:numId w:val="3"/>
        </w:numPr>
        <w:spacing w:before="0" w:after="120" w:line="276" w:lineRule="auto"/>
        <w:jc w:val="both"/>
        <w:rPr>
          <w:rFonts w:asciiTheme="minorHAnsi" w:hAnsiTheme="minorHAnsi"/>
          <w:b/>
          <w:color w:val="1F4E79" w:themeColor="accent1" w:themeShade="80"/>
          <w:sz w:val="28"/>
          <w:szCs w:val="28"/>
        </w:rPr>
      </w:pPr>
      <w:bookmarkStart w:id="35" w:name="_Toc466949678"/>
      <w:r>
        <w:rPr>
          <w:rFonts w:asciiTheme="minorHAnsi" w:hAnsiTheme="minorHAnsi"/>
          <w:b/>
          <w:color w:val="1F4E79" w:themeColor="accent1" w:themeShade="80"/>
          <w:sz w:val="28"/>
          <w:szCs w:val="28"/>
        </w:rPr>
        <w:t>Finanční podpora odborného vzdělávání</w:t>
      </w:r>
      <w:bookmarkEnd w:id="35"/>
    </w:p>
    <w:p w:rsidR="003B749D" w:rsidRDefault="003B749D" w:rsidP="000A5970">
      <w:pPr>
        <w:pStyle w:val="Nadpis1"/>
        <w:spacing w:before="0" w:after="120" w:line="276" w:lineRule="auto"/>
        <w:jc w:val="both"/>
        <w:rPr>
          <w:rFonts w:asciiTheme="minorHAnsi" w:hAnsiTheme="minorHAnsi"/>
          <w:color w:val="1F4E79" w:themeColor="accent1" w:themeShade="80"/>
          <w:sz w:val="28"/>
          <w:szCs w:val="28"/>
        </w:rPr>
      </w:pPr>
      <w:bookmarkStart w:id="36" w:name="_Toc466949679"/>
      <w:r w:rsidRPr="00D9517B">
        <w:rPr>
          <w:rFonts w:asciiTheme="minorHAnsi" w:hAnsiTheme="minorHAnsi"/>
          <w:color w:val="1F4E79" w:themeColor="accent1" w:themeShade="80"/>
          <w:sz w:val="28"/>
          <w:szCs w:val="28"/>
        </w:rPr>
        <w:t xml:space="preserve">Finanční podpora odborného vzdělávání škol pomocí </w:t>
      </w:r>
      <w:r>
        <w:rPr>
          <w:rFonts w:asciiTheme="minorHAnsi" w:hAnsiTheme="minorHAnsi"/>
          <w:color w:val="1F4E79" w:themeColor="accent1" w:themeShade="80"/>
          <w:sz w:val="28"/>
          <w:szCs w:val="28"/>
        </w:rPr>
        <w:t>rozvojových a dotačních programů</w:t>
      </w:r>
      <w:bookmarkEnd w:id="36"/>
    </w:p>
    <w:p w:rsidR="00C5074D" w:rsidRPr="0009498D" w:rsidRDefault="00C5074D" w:rsidP="000A5970">
      <w:pPr>
        <w:pStyle w:val="Odstavecseseznamem"/>
        <w:spacing w:after="120"/>
        <w:ind w:left="0"/>
        <w:jc w:val="both"/>
        <w:rPr>
          <w:rFonts w:asciiTheme="majorHAnsi" w:eastAsiaTheme="majorEastAsia" w:hAnsiTheme="majorHAnsi" w:cstheme="majorBidi"/>
          <w:color w:val="1F4D78" w:themeColor="accent1" w:themeShade="7F"/>
          <w:kern w:val="36"/>
          <w:sz w:val="24"/>
          <w:szCs w:val="24"/>
        </w:rPr>
      </w:pPr>
      <w:r w:rsidRPr="006244BE">
        <w:rPr>
          <w:rFonts w:asciiTheme="majorHAnsi" w:eastAsiaTheme="majorEastAsia" w:hAnsiTheme="majorHAnsi" w:cstheme="majorBidi"/>
          <w:color w:val="1F4D78" w:themeColor="accent1" w:themeShade="7F"/>
          <w:kern w:val="36"/>
          <w:sz w:val="24"/>
          <w:szCs w:val="24"/>
        </w:rPr>
        <w:t>Rozvojový program na podporu odborného vzdělávání</w:t>
      </w:r>
    </w:p>
    <w:p w:rsidR="00C5074D" w:rsidRDefault="00C5074D" w:rsidP="000A5970">
      <w:pPr>
        <w:spacing w:after="120" w:line="276" w:lineRule="auto"/>
        <w:jc w:val="both"/>
        <w:rPr>
          <w:rFonts w:asciiTheme="majorHAnsi" w:hAnsiTheme="majorHAnsi" w:cstheme="minorHAnsi"/>
        </w:rPr>
      </w:pPr>
      <w:r w:rsidRPr="006861E0">
        <w:rPr>
          <w:rFonts w:asciiTheme="majorHAnsi" w:hAnsiTheme="majorHAnsi" w:cstheme="minorHAnsi"/>
        </w:rPr>
        <w:t>Cílem rozvojového programu je vytvořit optimální podmínky pro další zvyšování kvality vzdělávání ve středních školách, a to zejména v oborech vzdělání, které lze z pohledu potřeb trhu práce, popřípadě i z pohledu unikátnosti a tradice, považovat v daném území za nenahraditelné.</w:t>
      </w:r>
      <w:r w:rsidR="00913015" w:rsidRPr="006861E0">
        <w:rPr>
          <w:rFonts w:asciiTheme="majorHAnsi" w:hAnsiTheme="majorHAnsi" w:cstheme="minorHAnsi"/>
        </w:rPr>
        <w:t xml:space="preserve"> </w:t>
      </w:r>
      <w:r w:rsidRPr="006861E0">
        <w:rPr>
          <w:rFonts w:asciiTheme="majorHAnsi" w:hAnsiTheme="majorHAnsi" w:cstheme="minorHAnsi"/>
        </w:rPr>
        <w:t xml:space="preserve">Finanční prostředky jsou školám poskytovány prostřednictvím krajů a jsou určeny na vzdělávání žáků ve víceoborových a jednooborových třídách s nižším počtem žáků. Díky tomuto opatření mohou školy ve víceoborových třídách v odborných předmětech a oblastech vzdělávání rozdělit třídy na skupiny s menším počtem žáků podle oborů vzdělání. Snížením počtů žáků ve skupině na učitele odborných předmětů a oblastí se vytvoří lepší podmínky pro vzdělávání žáků. </w:t>
      </w:r>
    </w:p>
    <w:p w:rsidR="00D62E87" w:rsidRPr="00D62E87" w:rsidRDefault="00D62E87" w:rsidP="00D62E87">
      <w:pPr>
        <w:spacing w:after="120" w:line="276" w:lineRule="auto"/>
        <w:jc w:val="both"/>
        <w:rPr>
          <w:rFonts w:asciiTheme="majorHAnsi" w:hAnsiTheme="majorHAnsi" w:cstheme="minorHAnsi"/>
        </w:rPr>
      </w:pPr>
      <w:r w:rsidRPr="00D62E87">
        <w:rPr>
          <w:rFonts w:asciiTheme="majorHAnsi" w:hAnsiTheme="majorHAnsi" w:cstheme="minorHAnsi"/>
        </w:rPr>
        <w:t>Na rozdíl od předchozích let byl v roce 2016 Rozvojový program na podporu odborného vzdělávání vyhlášen na školní rok 2016/2017.</w:t>
      </w:r>
      <w:r>
        <w:rPr>
          <w:rFonts w:asciiTheme="majorHAnsi" w:hAnsiTheme="majorHAnsi" w:cstheme="minorHAnsi"/>
        </w:rPr>
        <w:t xml:space="preserve"> Ministerstvo školství mládeže a tělovýchovy</w:t>
      </w:r>
      <w:r w:rsidRPr="00D62E87">
        <w:rPr>
          <w:rFonts w:asciiTheme="majorHAnsi" w:hAnsiTheme="majorHAnsi" w:cstheme="minorHAnsi"/>
        </w:rPr>
        <w:t xml:space="preserve"> poskytuje finanční prostředky vybraným středním školám na období 8. – 12. měsíc roku 2016 a v návaznosti na toto období na období 1. – 8. měsíc 2017.  Finanční prostředky jsou poskytnuty prostřednictvím krajů, v případě středních škol zřizovaných registrovanými církvemi a náboženskými společenstvími přímo podle schváleného harmonogramu počátkem roku 2017. </w:t>
      </w:r>
    </w:p>
    <w:p w:rsidR="00D62E87" w:rsidRPr="00D62E87" w:rsidRDefault="00D62E87" w:rsidP="00D62E87">
      <w:pPr>
        <w:spacing w:after="120" w:line="276" w:lineRule="auto"/>
        <w:jc w:val="both"/>
        <w:rPr>
          <w:rFonts w:asciiTheme="majorHAnsi" w:hAnsiTheme="majorHAnsi" w:cstheme="minorHAnsi"/>
        </w:rPr>
      </w:pPr>
      <w:r>
        <w:rPr>
          <w:rFonts w:asciiTheme="majorHAnsi" w:hAnsiTheme="majorHAnsi" w:cstheme="minorHAnsi"/>
        </w:rPr>
        <w:t xml:space="preserve">Tímto opatřením je </w:t>
      </w:r>
      <w:r w:rsidRPr="00D62E87">
        <w:rPr>
          <w:rFonts w:asciiTheme="majorHAnsi" w:hAnsiTheme="majorHAnsi" w:cstheme="minorHAnsi"/>
        </w:rPr>
        <w:t>umož</w:t>
      </w:r>
      <w:r>
        <w:rPr>
          <w:rFonts w:asciiTheme="majorHAnsi" w:hAnsiTheme="majorHAnsi" w:cstheme="minorHAnsi"/>
        </w:rPr>
        <w:t>něno</w:t>
      </w:r>
      <w:r w:rsidRPr="00D62E87">
        <w:rPr>
          <w:rFonts w:asciiTheme="majorHAnsi" w:hAnsiTheme="majorHAnsi" w:cstheme="minorHAnsi"/>
        </w:rPr>
        <w:t xml:space="preserve"> školám přijmout pedagogické pracovníky na celý školní rok, tj. dobu trvání rozvojového programu. </w:t>
      </w:r>
      <w:r>
        <w:rPr>
          <w:rFonts w:asciiTheme="majorHAnsi" w:hAnsiTheme="majorHAnsi" w:cstheme="minorHAnsi"/>
        </w:rPr>
        <w:t>Současně dochází ke snížen</w:t>
      </w:r>
      <w:r w:rsidRPr="00D62E87">
        <w:rPr>
          <w:rFonts w:asciiTheme="majorHAnsi" w:hAnsiTheme="majorHAnsi" w:cstheme="minorHAnsi"/>
        </w:rPr>
        <w:t>í administrativní zátěž</w:t>
      </w:r>
      <w:r>
        <w:rPr>
          <w:rFonts w:asciiTheme="majorHAnsi" w:hAnsiTheme="majorHAnsi" w:cstheme="minorHAnsi"/>
        </w:rPr>
        <w:t>e</w:t>
      </w:r>
      <w:r w:rsidRPr="00D62E87">
        <w:rPr>
          <w:rFonts w:asciiTheme="majorHAnsi" w:hAnsiTheme="majorHAnsi" w:cstheme="minorHAnsi"/>
        </w:rPr>
        <w:t xml:space="preserve"> pro školy a jejich zřizovatele.</w:t>
      </w:r>
    </w:p>
    <w:p w:rsidR="00D62E87" w:rsidRPr="00D62E87" w:rsidRDefault="00D62E87" w:rsidP="00D62E87">
      <w:pPr>
        <w:spacing w:after="120" w:line="276" w:lineRule="auto"/>
        <w:jc w:val="both"/>
        <w:rPr>
          <w:rFonts w:asciiTheme="majorHAnsi" w:hAnsiTheme="majorHAnsi" w:cstheme="minorHAnsi"/>
        </w:rPr>
      </w:pPr>
      <w:r w:rsidRPr="00D62E87">
        <w:rPr>
          <w:rFonts w:asciiTheme="majorHAnsi" w:hAnsiTheme="majorHAnsi" w:cstheme="minorHAnsi"/>
        </w:rPr>
        <w:t xml:space="preserve">Rozvojový program byl upraven z hlediska způsobu výběru podporovaných oborů vzdělání, způsobu výběru škol s ohledem na implementaci </w:t>
      </w:r>
      <w:proofErr w:type="spellStart"/>
      <w:r w:rsidRPr="00D62E87">
        <w:rPr>
          <w:rFonts w:asciiTheme="majorHAnsi" w:hAnsiTheme="majorHAnsi" w:cstheme="minorHAnsi"/>
        </w:rPr>
        <w:t>prooptimalizačních</w:t>
      </w:r>
      <w:proofErr w:type="spellEnd"/>
      <w:r w:rsidRPr="00D62E87">
        <w:rPr>
          <w:rFonts w:asciiTheme="majorHAnsi" w:hAnsiTheme="majorHAnsi" w:cstheme="minorHAnsi"/>
        </w:rPr>
        <w:t xml:space="preserve"> opatření a ověření pravidel pro vznik víceoborových tříd, které jsou v návrhu novely Vyhlášky č. 13/2005 Sb., o středním vzdělávání a vzdělávání v konzervatoři připravované v rámci reformy financování regionálního školství. Návrh novely vyhlášky byl průběžně projednáván a odsouhlasen asociacemi středních škol.</w:t>
      </w:r>
    </w:p>
    <w:p w:rsidR="00D62E87" w:rsidRPr="00D62E87" w:rsidRDefault="00D62E87" w:rsidP="00D62E87">
      <w:pPr>
        <w:spacing w:after="120" w:line="276" w:lineRule="auto"/>
        <w:jc w:val="both"/>
        <w:rPr>
          <w:rFonts w:asciiTheme="majorHAnsi" w:hAnsiTheme="majorHAnsi" w:cstheme="minorHAnsi"/>
        </w:rPr>
      </w:pPr>
      <w:r w:rsidRPr="00D62E87">
        <w:rPr>
          <w:rFonts w:asciiTheme="majorHAnsi" w:hAnsiTheme="majorHAnsi" w:cstheme="minorHAnsi"/>
        </w:rPr>
        <w:t>V návaznosti na předchozí programy byl Rozvojový program doplněn o tato opatření:</w:t>
      </w:r>
    </w:p>
    <w:p w:rsidR="00D62E87" w:rsidRPr="00D62E87" w:rsidRDefault="00D62E87" w:rsidP="00D62E87">
      <w:pPr>
        <w:pStyle w:val="Odstavecseseznamem"/>
        <w:numPr>
          <w:ilvl w:val="0"/>
          <w:numId w:val="29"/>
        </w:numPr>
        <w:spacing w:after="120"/>
        <w:jc w:val="both"/>
        <w:rPr>
          <w:rFonts w:asciiTheme="majorHAnsi" w:hAnsiTheme="majorHAnsi" w:cstheme="minorHAnsi"/>
        </w:rPr>
      </w:pPr>
      <w:r w:rsidRPr="00D62E87">
        <w:rPr>
          <w:rFonts w:asciiTheme="majorHAnsi" w:hAnsiTheme="majorHAnsi" w:cstheme="minorHAnsi"/>
        </w:rPr>
        <w:t>MŠMT stanovilo ve vyhlášením rozvojového programu podporované skupiny oborů vzdělání na národní úrovni, závazné pro všechny kraje. Podporované skupiny oborů vzdělání byly stanoveny s cílem podpořit technické a přírodovědné obory vzdělání v souladu s Dlouhodobým záměrem vzdělávání a rozvoje vzdělávací soustavy České republiky a na základě analýzy podpory oborů vzdělání v rozvojovém programu z předchozích let 2014 a 2015.</w:t>
      </w:r>
    </w:p>
    <w:p w:rsidR="00D62E87" w:rsidRPr="00D62E87" w:rsidRDefault="00D62E87" w:rsidP="00D62E87">
      <w:pPr>
        <w:pStyle w:val="Odstavecseseznamem"/>
        <w:numPr>
          <w:ilvl w:val="0"/>
          <w:numId w:val="29"/>
        </w:numPr>
        <w:spacing w:after="120"/>
        <w:jc w:val="both"/>
        <w:rPr>
          <w:rFonts w:asciiTheme="majorHAnsi" w:hAnsiTheme="majorHAnsi" w:cstheme="minorHAnsi"/>
        </w:rPr>
      </w:pPr>
      <w:r w:rsidRPr="00D62E87">
        <w:rPr>
          <w:rFonts w:asciiTheme="majorHAnsi" w:hAnsiTheme="majorHAnsi" w:cstheme="minorHAnsi"/>
        </w:rPr>
        <w:t>Vyhodnocení žádostí provádí kraje ve shodě s kritérii stanovenými vyhlášeným rozvojovým programem.</w:t>
      </w:r>
    </w:p>
    <w:p w:rsidR="00D62E87" w:rsidRDefault="00D62E87" w:rsidP="00C022E7">
      <w:pPr>
        <w:pStyle w:val="Odstavecseseznamem"/>
        <w:numPr>
          <w:ilvl w:val="0"/>
          <w:numId w:val="29"/>
        </w:numPr>
        <w:spacing w:after="120"/>
        <w:jc w:val="both"/>
        <w:rPr>
          <w:rFonts w:asciiTheme="majorHAnsi" w:hAnsiTheme="majorHAnsi" w:cstheme="minorHAnsi"/>
        </w:rPr>
      </w:pPr>
      <w:r w:rsidRPr="00D62E87">
        <w:rPr>
          <w:rFonts w:asciiTheme="majorHAnsi" w:hAnsiTheme="majorHAnsi" w:cstheme="minorHAnsi"/>
        </w:rPr>
        <w:lastRenderedPageBreak/>
        <w:t xml:space="preserve">Rozvojový program umožní podporu i dalších skupin oborů vzdělání neuvedených v rozvojovém programu za splnění podmínky, že se jedná o obory vzdělání požadované trhem práce v daném regionu a jsou v souladu s Dlouhodobým záměrem vzdělávání příslušného kraje. </w:t>
      </w:r>
      <w:r w:rsidR="00C022E7" w:rsidRPr="00C022E7">
        <w:rPr>
          <w:rFonts w:asciiTheme="majorHAnsi" w:hAnsiTheme="majorHAnsi" w:cstheme="minorHAnsi"/>
        </w:rPr>
        <w:t xml:space="preserve">Krajské úřady </w:t>
      </w:r>
      <w:r w:rsidR="00C022E7">
        <w:rPr>
          <w:rFonts w:asciiTheme="majorHAnsi" w:hAnsiTheme="majorHAnsi" w:cstheme="minorHAnsi"/>
        </w:rPr>
        <w:t xml:space="preserve">k tomuto </w:t>
      </w:r>
      <w:r w:rsidR="00C022E7" w:rsidRPr="00C022E7">
        <w:rPr>
          <w:rFonts w:asciiTheme="majorHAnsi" w:hAnsiTheme="majorHAnsi" w:cstheme="minorHAnsi"/>
        </w:rPr>
        <w:t>výběr</w:t>
      </w:r>
      <w:r w:rsidR="00C022E7">
        <w:rPr>
          <w:rFonts w:asciiTheme="majorHAnsi" w:hAnsiTheme="majorHAnsi" w:cstheme="minorHAnsi"/>
        </w:rPr>
        <w:t>u</w:t>
      </w:r>
      <w:r w:rsidR="00C022E7" w:rsidRPr="00C022E7">
        <w:rPr>
          <w:rFonts w:asciiTheme="majorHAnsi" w:hAnsiTheme="majorHAnsi" w:cstheme="minorHAnsi"/>
        </w:rPr>
        <w:t xml:space="preserve"> </w:t>
      </w:r>
      <w:r w:rsidR="00C022E7">
        <w:rPr>
          <w:rFonts w:asciiTheme="majorHAnsi" w:hAnsiTheme="majorHAnsi" w:cstheme="minorHAnsi"/>
        </w:rPr>
        <w:t>předkládají</w:t>
      </w:r>
      <w:r w:rsidR="00C022E7" w:rsidRPr="00C022E7">
        <w:rPr>
          <w:rFonts w:asciiTheme="majorHAnsi" w:hAnsiTheme="majorHAnsi" w:cstheme="minorHAnsi"/>
        </w:rPr>
        <w:t xml:space="preserve"> souhlasné stanovisko </w:t>
      </w:r>
      <w:r w:rsidR="00C022E7">
        <w:rPr>
          <w:rFonts w:asciiTheme="majorHAnsi" w:hAnsiTheme="majorHAnsi" w:cstheme="minorHAnsi"/>
        </w:rPr>
        <w:t>Rady hospodářské a sociální dohody na krajské úrovni.</w:t>
      </w:r>
    </w:p>
    <w:p w:rsidR="00D62E87" w:rsidRPr="00D62E87" w:rsidRDefault="00D62E87" w:rsidP="00D62E87">
      <w:pPr>
        <w:pStyle w:val="Odstavecseseznamem"/>
        <w:numPr>
          <w:ilvl w:val="0"/>
          <w:numId w:val="29"/>
        </w:numPr>
        <w:spacing w:after="120"/>
        <w:jc w:val="both"/>
        <w:rPr>
          <w:rFonts w:asciiTheme="majorHAnsi" w:hAnsiTheme="majorHAnsi" w:cstheme="minorHAnsi"/>
        </w:rPr>
      </w:pPr>
      <w:r w:rsidRPr="00D62E87">
        <w:rPr>
          <w:rFonts w:asciiTheme="majorHAnsi" w:hAnsiTheme="majorHAnsi" w:cstheme="minorHAnsi"/>
        </w:rPr>
        <w:t>Rozvojový program umožní podporu skupiny oborů vzdělání 53 Zdravotnictví. V této skupině oborů vzdělání mohou být podpořeny pouze obory vzdělání se zaměřením na ošetřovatelskou péči.</w:t>
      </w:r>
    </w:p>
    <w:p w:rsidR="00481F0C" w:rsidRPr="00D9517B" w:rsidRDefault="00D9517B" w:rsidP="000A5970">
      <w:pPr>
        <w:pStyle w:val="Nadpis1"/>
        <w:spacing w:before="0" w:after="120" w:line="276" w:lineRule="auto"/>
        <w:jc w:val="both"/>
        <w:rPr>
          <w:rFonts w:asciiTheme="minorHAnsi" w:hAnsiTheme="minorHAnsi"/>
          <w:color w:val="1F4E79" w:themeColor="accent1" w:themeShade="80"/>
          <w:sz w:val="28"/>
          <w:szCs w:val="28"/>
        </w:rPr>
      </w:pPr>
      <w:bookmarkStart w:id="37" w:name="_Toc466949680"/>
      <w:r w:rsidRPr="00D9517B">
        <w:rPr>
          <w:rFonts w:asciiTheme="minorHAnsi" w:hAnsiTheme="minorHAnsi"/>
          <w:color w:val="1F4E79" w:themeColor="accent1" w:themeShade="80"/>
          <w:sz w:val="28"/>
          <w:szCs w:val="28"/>
        </w:rPr>
        <w:t>Finanční podpora odborného vzdělávání škol pomocí OP VVV</w:t>
      </w:r>
      <w:bookmarkEnd w:id="37"/>
    </w:p>
    <w:p w:rsidR="000A5970" w:rsidRPr="007C74A0" w:rsidRDefault="000A5970" w:rsidP="000A5970">
      <w:pPr>
        <w:pStyle w:val="Default"/>
        <w:spacing w:after="120" w:line="276" w:lineRule="auto"/>
        <w:jc w:val="both"/>
        <w:rPr>
          <w:rStyle w:val="dn"/>
          <w:rFonts w:asciiTheme="majorHAnsi" w:hAnsiTheme="majorHAnsi" w:cs="Calibri"/>
          <w:color w:val="auto"/>
          <w:sz w:val="22"/>
          <w:szCs w:val="22"/>
        </w:rPr>
      </w:pPr>
      <w:r w:rsidRPr="00906763">
        <w:rPr>
          <w:rStyle w:val="dn"/>
          <w:rFonts w:asciiTheme="majorHAnsi" w:hAnsiTheme="majorHAnsi" w:cs="Calibri"/>
          <w:color w:val="auto"/>
          <w:sz w:val="22"/>
          <w:szCs w:val="22"/>
        </w:rPr>
        <w:t>Evropskou komisí schválen Operační program Výzkum, vývoj a vzdělávání pro programové období 2014–2020, jehož alokace představuje 2,77 miliardy eur. Specifickém cíl 3. prioritní osy, který se zaměřuje na zvyšování kvality odborného vzdělávání včetně posílení relevance pro trh práce, bude např. podporovat: rozšíření polytechnické výchovy v MŠ a ZŠ, zvýšení spolupráce škol a firem při realizaci vzdělávání, další vzdělávání pedagogických pracovníků v prostředí firem, zvýšení kapacity i kvality kariérového poradenství.</w:t>
      </w:r>
      <w:r>
        <w:rPr>
          <w:rStyle w:val="dn"/>
          <w:rFonts w:asciiTheme="majorHAnsi" w:hAnsiTheme="majorHAnsi" w:cs="Calibri"/>
          <w:color w:val="auto"/>
          <w:sz w:val="22"/>
          <w:szCs w:val="22"/>
        </w:rPr>
        <w:t xml:space="preserve"> </w:t>
      </w:r>
      <w:r w:rsidRPr="00906763">
        <w:rPr>
          <w:rStyle w:val="dn"/>
          <w:rFonts w:asciiTheme="majorHAnsi" w:hAnsiTheme="majorHAnsi" w:cs="Calibri"/>
          <w:color w:val="auto"/>
          <w:sz w:val="22"/>
          <w:szCs w:val="22"/>
        </w:rPr>
        <w:t>Důraz je kladen i na jazykovou odbornou přípravu, jazykové vzdělávání. Z toho důvodu je připravován dokument Priority výuky cizích jazyků.</w:t>
      </w:r>
    </w:p>
    <w:p w:rsidR="00945548" w:rsidRPr="00806010" w:rsidRDefault="00945548" w:rsidP="000A5970">
      <w:pPr>
        <w:spacing w:after="120" w:line="276" w:lineRule="auto"/>
        <w:jc w:val="both"/>
        <w:rPr>
          <w:rFonts w:asciiTheme="majorHAnsi" w:hAnsiTheme="majorHAnsi" w:cstheme="minorHAnsi"/>
        </w:rPr>
      </w:pPr>
      <w:r w:rsidRPr="00806010">
        <w:rPr>
          <w:rFonts w:asciiTheme="majorHAnsi" w:hAnsiTheme="majorHAnsi" w:cstheme="minorHAnsi"/>
        </w:rPr>
        <w:t>Operační program Výzkum, vývoj a vzdělávání pro programové období 2014–2020, jehož alokace představuje 2,77 miliardy eur. Specifický cíl 3. prioritní osy se zaměřuje na zvyšování kvality odborného vzdělávání včetně posílení relevance pro trh práce, bude např. podporovat: rozšíření polytechnické výchovy v MŠ a ZŠ, zvýšení spolupráce škol a firem při realizaci vzdělávání, další vzdělávání pedagogických pracovníků v prostředí firem, zvýšení kapacity i kvality kariérového poradenství.</w:t>
      </w:r>
    </w:p>
    <w:p w:rsidR="00D9517B" w:rsidRPr="00806010" w:rsidRDefault="00D9517B" w:rsidP="000A5970">
      <w:pPr>
        <w:pStyle w:val="Default"/>
        <w:spacing w:after="120" w:line="276" w:lineRule="auto"/>
        <w:jc w:val="both"/>
        <w:rPr>
          <w:rFonts w:asciiTheme="majorHAnsi" w:hAnsiTheme="majorHAnsi" w:cstheme="minorHAnsi"/>
          <w:b/>
          <w:sz w:val="22"/>
          <w:szCs w:val="22"/>
          <w:u w:val="single"/>
        </w:rPr>
      </w:pPr>
      <w:r w:rsidRPr="00806010">
        <w:rPr>
          <w:rFonts w:asciiTheme="majorHAnsi" w:hAnsiTheme="majorHAnsi" w:cstheme="minorHAnsi"/>
          <w:b/>
          <w:bCs/>
          <w:sz w:val="22"/>
          <w:szCs w:val="22"/>
          <w:u w:val="single"/>
        </w:rPr>
        <w:t>Výzvy:</w:t>
      </w:r>
    </w:p>
    <w:p w:rsidR="00D9517B" w:rsidRPr="00806010" w:rsidRDefault="00D9517B" w:rsidP="00C47599">
      <w:pPr>
        <w:pStyle w:val="Default"/>
        <w:numPr>
          <w:ilvl w:val="0"/>
          <w:numId w:val="4"/>
        </w:numPr>
        <w:spacing w:after="120" w:line="276" w:lineRule="auto"/>
        <w:jc w:val="both"/>
        <w:rPr>
          <w:rFonts w:asciiTheme="majorHAnsi" w:hAnsiTheme="majorHAnsi" w:cstheme="minorHAnsi"/>
          <w:sz w:val="22"/>
          <w:szCs w:val="22"/>
        </w:rPr>
      </w:pPr>
      <w:r w:rsidRPr="00806010">
        <w:rPr>
          <w:rFonts w:asciiTheme="majorHAnsi" w:hAnsiTheme="majorHAnsi" w:cstheme="minorHAnsi"/>
          <w:bCs/>
          <w:color w:val="1F4E79" w:themeColor="accent1" w:themeShade="80"/>
          <w:sz w:val="22"/>
          <w:szCs w:val="22"/>
        </w:rPr>
        <w:t xml:space="preserve">Strategie digitálního vzdělávání I, </w:t>
      </w:r>
      <w:r w:rsidRPr="00806010">
        <w:rPr>
          <w:rFonts w:asciiTheme="majorHAnsi" w:hAnsiTheme="majorHAnsi" w:cstheme="minorHAnsi"/>
          <w:bCs/>
          <w:sz w:val="22"/>
          <w:szCs w:val="22"/>
        </w:rPr>
        <w:t>alokace 200 mil. Kč,</w:t>
      </w:r>
      <w:r w:rsidRPr="00806010">
        <w:rPr>
          <w:rFonts w:asciiTheme="majorHAnsi" w:hAnsiTheme="majorHAnsi" w:cstheme="minorHAnsi"/>
          <w:sz w:val="22"/>
          <w:szCs w:val="22"/>
        </w:rPr>
        <w:t xml:space="preserve"> vyhlášena listopad 2016</w:t>
      </w:r>
    </w:p>
    <w:p w:rsidR="00D9517B" w:rsidRPr="00806010" w:rsidRDefault="00D9517B" w:rsidP="00C47599">
      <w:pPr>
        <w:pStyle w:val="Default"/>
        <w:numPr>
          <w:ilvl w:val="0"/>
          <w:numId w:val="4"/>
        </w:numPr>
        <w:spacing w:after="120" w:line="276" w:lineRule="auto"/>
        <w:jc w:val="both"/>
        <w:rPr>
          <w:rFonts w:asciiTheme="majorHAnsi" w:hAnsiTheme="majorHAnsi" w:cstheme="minorHAnsi"/>
          <w:sz w:val="22"/>
          <w:szCs w:val="22"/>
        </w:rPr>
      </w:pPr>
      <w:r w:rsidRPr="00806010">
        <w:rPr>
          <w:rFonts w:asciiTheme="majorHAnsi" w:hAnsiTheme="majorHAnsi" w:cstheme="minorHAnsi"/>
          <w:color w:val="1F4E79" w:themeColor="accent1" w:themeShade="80"/>
          <w:sz w:val="22"/>
          <w:szCs w:val="22"/>
        </w:rPr>
        <w:t xml:space="preserve">Individuální projekty systémové I, téma G Podpora krajského akčního plánování, </w:t>
      </w:r>
      <w:r w:rsidRPr="00806010">
        <w:rPr>
          <w:rFonts w:asciiTheme="majorHAnsi" w:hAnsiTheme="majorHAnsi" w:cstheme="minorHAnsi"/>
          <w:sz w:val="22"/>
          <w:szCs w:val="22"/>
        </w:rPr>
        <w:t xml:space="preserve">alokace na téma 250 mil, vyhlášena červenec 2015 </w:t>
      </w:r>
    </w:p>
    <w:p w:rsidR="00D9517B" w:rsidRPr="00806010" w:rsidRDefault="00D9517B" w:rsidP="00C47599">
      <w:pPr>
        <w:pStyle w:val="Default"/>
        <w:numPr>
          <w:ilvl w:val="0"/>
          <w:numId w:val="4"/>
        </w:numPr>
        <w:spacing w:after="120" w:line="276" w:lineRule="auto"/>
        <w:jc w:val="both"/>
        <w:rPr>
          <w:rFonts w:asciiTheme="majorHAnsi" w:hAnsiTheme="majorHAnsi" w:cstheme="minorHAnsi"/>
          <w:sz w:val="22"/>
          <w:szCs w:val="22"/>
        </w:rPr>
      </w:pPr>
      <w:r w:rsidRPr="00806010">
        <w:rPr>
          <w:rFonts w:asciiTheme="majorHAnsi" w:hAnsiTheme="majorHAnsi" w:cstheme="minorHAnsi"/>
          <w:bCs/>
          <w:color w:val="1F4E79" w:themeColor="accent1" w:themeShade="80"/>
          <w:sz w:val="22"/>
          <w:szCs w:val="22"/>
        </w:rPr>
        <w:t xml:space="preserve">Individuální projekty systémové II, téma C Modernizace odborného vzdělávání, </w:t>
      </w:r>
      <w:r w:rsidRPr="00806010">
        <w:rPr>
          <w:rFonts w:asciiTheme="majorHAnsi" w:hAnsiTheme="majorHAnsi" w:cstheme="minorHAnsi"/>
          <w:bCs/>
          <w:sz w:val="22"/>
          <w:szCs w:val="22"/>
        </w:rPr>
        <w:t>alokace 450 mil. Kč,</w:t>
      </w:r>
      <w:r w:rsidRPr="00806010">
        <w:rPr>
          <w:rFonts w:asciiTheme="majorHAnsi" w:hAnsiTheme="majorHAnsi" w:cstheme="minorHAnsi"/>
          <w:sz w:val="22"/>
          <w:szCs w:val="22"/>
        </w:rPr>
        <w:t xml:space="preserve"> vyhlášena duben 2016</w:t>
      </w:r>
    </w:p>
    <w:p w:rsidR="00D9517B" w:rsidRPr="00806010" w:rsidRDefault="00D9517B" w:rsidP="00C47599">
      <w:pPr>
        <w:pStyle w:val="Odstavecseseznamem"/>
        <w:numPr>
          <w:ilvl w:val="0"/>
          <w:numId w:val="4"/>
        </w:numPr>
        <w:spacing w:after="120"/>
        <w:jc w:val="both"/>
        <w:rPr>
          <w:rFonts w:asciiTheme="majorHAnsi" w:hAnsiTheme="majorHAnsi" w:cstheme="minorHAnsi"/>
          <w:color w:val="000000"/>
        </w:rPr>
      </w:pPr>
      <w:r w:rsidRPr="00806010">
        <w:rPr>
          <w:rFonts w:asciiTheme="majorHAnsi" w:hAnsiTheme="majorHAnsi" w:cstheme="minorHAnsi"/>
          <w:color w:val="1F4E79" w:themeColor="accent1" w:themeShade="80"/>
        </w:rPr>
        <w:t>Budování kapacit pro rozvoj škol I,</w:t>
      </w:r>
      <w:r w:rsidR="0099556F">
        <w:rPr>
          <w:rFonts w:asciiTheme="majorHAnsi" w:hAnsiTheme="majorHAnsi" w:cstheme="minorHAnsi"/>
          <w:color w:val="1F4E79" w:themeColor="accent1" w:themeShade="80"/>
        </w:rPr>
        <w:t xml:space="preserve"> </w:t>
      </w:r>
      <w:r w:rsidRPr="00806010">
        <w:rPr>
          <w:rFonts w:asciiTheme="majorHAnsi" w:hAnsiTheme="majorHAnsi" w:cstheme="minorHAnsi"/>
          <w:color w:val="000000"/>
        </w:rPr>
        <w:t xml:space="preserve">alokace 700 mil. Kč, vyhlášena leden 2016 </w:t>
      </w:r>
    </w:p>
    <w:p w:rsidR="00D9517B" w:rsidRPr="00806010" w:rsidRDefault="00D9517B" w:rsidP="000A5970">
      <w:pPr>
        <w:pStyle w:val="Odstavecseseznamem"/>
        <w:spacing w:after="120"/>
        <w:ind w:left="360"/>
        <w:jc w:val="both"/>
        <w:rPr>
          <w:rFonts w:asciiTheme="majorHAnsi" w:hAnsiTheme="majorHAnsi" w:cstheme="minorHAnsi"/>
          <w:b/>
          <w:color w:val="000000"/>
        </w:rPr>
      </w:pPr>
      <w:r w:rsidRPr="00806010">
        <w:rPr>
          <w:rFonts w:asciiTheme="majorHAnsi" w:hAnsiTheme="majorHAnsi" w:cstheme="minorHAnsi"/>
          <w:b/>
          <w:color w:val="000000"/>
        </w:rPr>
        <w:t>Podpora vzájemného učení škol a pedagogů formou síťování a Rozvoj dovedností pro kolegiální podporu</w:t>
      </w:r>
    </w:p>
    <w:p w:rsidR="00D9517B" w:rsidRPr="00806010" w:rsidRDefault="00D9517B" w:rsidP="00C47599">
      <w:pPr>
        <w:pStyle w:val="Odstavecseseznamem"/>
        <w:numPr>
          <w:ilvl w:val="0"/>
          <w:numId w:val="10"/>
        </w:numPr>
        <w:spacing w:after="120"/>
        <w:jc w:val="both"/>
        <w:rPr>
          <w:rFonts w:asciiTheme="majorHAnsi" w:hAnsiTheme="majorHAnsi" w:cstheme="minorHAnsi"/>
          <w:color w:val="000000"/>
        </w:rPr>
      </w:pPr>
      <w:r w:rsidRPr="00806010">
        <w:rPr>
          <w:rFonts w:asciiTheme="majorHAnsi" w:hAnsiTheme="majorHAnsi" w:cstheme="minorHAnsi"/>
          <w:color w:val="000000"/>
        </w:rPr>
        <w:t>Polytechnické vzdělávání v MŠ, ZŠ</w:t>
      </w:r>
    </w:p>
    <w:p w:rsidR="00D9517B" w:rsidRPr="00806010" w:rsidRDefault="00D9517B" w:rsidP="00C47599">
      <w:pPr>
        <w:pStyle w:val="Odstavecseseznamem"/>
        <w:numPr>
          <w:ilvl w:val="0"/>
          <w:numId w:val="10"/>
        </w:numPr>
        <w:spacing w:after="120"/>
        <w:jc w:val="both"/>
        <w:rPr>
          <w:rFonts w:asciiTheme="majorHAnsi" w:hAnsiTheme="majorHAnsi" w:cstheme="minorHAnsi"/>
          <w:color w:val="000000"/>
        </w:rPr>
      </w:pPr>
      <w:r w:rsidRPr="00806010">
        <w:rPr>
          <w:rFonts w:asciiTheme="majorHAnsi" w:hAnsiTheme="majorHAnsi" w:cstheme="minorHAnsi"/>
          <w:color w:val="000000"/>
        </w:rPr>
        <w:t>Rozvoj kreativity dětí a žáků</w:t>
      </w:r>
    </w:p>
    <w:p w:rsidR="00D9517B" w:rsidRPr="00806010" w:rsidRDefault="00D9517B" w:rsidP="00C47599">
      <w:pPr>
        <w:pStyle w:val="Odstavecseseznamem"/>
        <w:numPr>
          <w:ilvl w:val="0"/>
          <w:numId w:val="10"/>
        </w:numPr>
        <w:spacing w:after="120"/>
        <w:jc w:val="both"/>
        <w:rPr>
          <w:rFonts w:asciiTheme="majorHAnsi" w:hAnsiTheme="majorHAnsi" w:cstheme="minorHAnsi"/>
          <w:color w:val="000000"/>
        </w:rPr>
      </w:pPr>
      <w:r w:rsidRPr="00806010">
        <w:rPr>
          <w:rFonts w:asciiTheme="majorHAnsi" w:hAnsiTheme="majorHAnsi" w:cstheme="minorHAnsi"/>
          <w:color w:val="000000"/>
        </w:rPr>
        <w:t>Podpora podnikavosti na ZŠ</w:t>
      </w:r>
    </w:p>
    <w:p w:rsidR="00D9517B" w:rsidRDefault="00D9517B" w:rsidP="00C47599">
      <w:pPr>
        <w:pStyle w:val="Odstavecseseznamem"/>
        <w:numPr>
          <w:ilvl w:val="0"/>
          <w:numId w:val="10"/>
        </w:numPr>
        <w:spacing w:after="120"/>
        <w:jc w:val="both"/>
        <w:rPr>
          <w:rFonts w:asciiTheme="majorHAnsi" w:hAnsiTheme="majorHAnsi" w:cstheme="minorHAnsi"/>
          <w:color w:val="000000"/>
        </w:rPr>
      </w:pPr>
      <w:r w:rsidRPr="00806010">
        <w:rPr>
          <w:rFonts w:asciiTheme="majorHAnsi" w:hAnsiTheme="majorHAnsi" w:cstheme="minorHAnsi"/>
          <w:color w:val="000000"/>
        </w:rPr>
        <w:t>Spolupráce ZŠ a SŠ při podpoře přírodovědného a technického vzdělávání (návaznost na výzvu č. 44 OP VK)</w:t>
      </w:r>
    </w:p>
    <w:p w:rsidR="00E62D64" w:rsidRPr="00806010" w:rsidRDefault="00E62D64" w:rsidP="00C47599">
      <w:pPr>
        <w:pStyle w:val="Odstavecseseznamem"/>
        <w:numPr>
          <w:ilvl w:val="0"/>
          <w:numId w:val="10"/>
        </w:numPr>
        <w:spacing w:after="120"/>
        <w:jc w:val="both"/>
        <w:rPr>
          <w:rFonts w:asciiTheme="majorHAnsi" w:hAnsiTheme="majorHAnsi" w:cstheme="minorHAnsi"/>
          <w:color w:val="000000"/>
        </w:rPr>
      </w:pPr>
    </w:p>
    <w:p w:rsidR="00D9517B" w:rsidRPr="00806010" w:rsidRDefault="00D9517B" w:rsidP="00C47599">
      <w:pPr>
        <w:pStyle w:val="Odstavecseseznamem"/>
        <w:numPr>
          <w:ilvl w:val="0"/>
          <w:numId w:val="4"/>
        </w:numPr>
        <w:spacing w:after="120"/>
        <w:jc w:val="both"/>
        <w:rPr>
          <w:rFonts w:asciiTheme="majorHAnsi" w:hAnsiTheme="majorHAnsi" w:cstheme="minorHAnsi"/>
          <w:color w:val="1F4E79" w:themeColor="accent1" w:themeShade="80"/>
        </w:rPr>
      </w:pPr>
      <w:r w:rsidRPr="00806010">
        <w:rPr>
          <w:rFonts w:asciiTheme="majorHAnsi" w:hAnsiTheme="majorHAnsi" w:cstheme="minorHAnsi"/>
          <w:color w:val="1F4E79" w:themeColor="accent1" w:themeShade="80"/>
        </w:rPr>
        <w:t xml:space="preserve">Gramotnosti, aktivita Podpora funkční gramotnosti žáků se speciálními vzdělávacími potřebami (SVP) v oborech SŠ bez maturitní zkoušky, </w:t>
      </w:r>
    </w:p>
    <w:p w:rsidR="00D9517B" w:rsidRPr="00806010" w:rsidRDefault="00D9517B" w:rsidP="000A5970">
      <w:pPr>
        <w:pStyle w:val="Odstavecseseznamem"/>
        <w:spacing w:after="120"/>
        <w:ind w:left="360"/>
        <w:jc w:val="both"/>
        <w:rPr>
          <w:rFonts w:asciiTheme="majorHAnsi" w:hAnsiTheme="majorHAnsi" w:cstheme="minorHAnsi"/>
          <w:color w:val="000000"/>
        </w:rPr>
      </w:pPr>
      <w:r w:rsidRPr="00806010">
        <w:rPr>
          <w:rFonts w:asciiTheme="majorHAnsi" w:hAnsiTheme="majorHAnsi" w:cstheme="minorHAnsi"/>
          <w:color w:val="000000"/>
        </w:rPr>
        <w:t>alokace 380 mil. Kč, vyhlášena leden 2016</w:t>
      </w:r>
    </w:p>
    <w:p w:rsidR="00D9517B" w:rsidRPr="00806010" w:rsidRDefault="00D9517B" w:rsidP="000A5970">
      <w:pPr>
        <w:pStyle w:val="Odstavecseseznamem"/>
        <w:spacing w:after="120"/>
        <w:ind w:left="360"/>
        <w:jc w:val="both"/>
        <w:rPr>
          <w:rFonts w:asciiTheme="majorHAnsi" w:hAnsiTheme="majorHAnsi" w:cstheme="minorHAnsi"/>
          <w:color w:val="000000"/>
        </w:rPr>
      </w:pPr>
    </w:p>
    <w:p w:rsidR="00D9517B" w:rsidRPr="00806010" w:rsidRDefault="00D9517B" w:rsidP="00C47599">
      <w:pPr>
        <w:pStyle w:val="Odstavecseseznamem"/>
        <w:numPr>
          <w:ilvl w:val="0"/>
          <w:numId w:val="4"/>
        </w:numPr>
        <w:spacing w:after="120"/>
        <w:jc w:val="both"/>
        <w:rPr>
          <w:rFonts w:asciiTheme="majorHAnsi" w:hAnsiTheme="majorHAnsi" w:cstheme="minorHAnsi"/>
          <w:color w:val="1F4E79" w:themeColor="accent1" w:themeShade="80"/>
        </w:rPr>
      </w:pPr>
      <w:r w:rsidRPr="00806010">
        <w:rPr>
          <w:rFonts w:asciiTheme="majorHAnsi" w:hAnsiTheme="majorHAnsi" w:cstheme="minorHAnsi"/>
          <w:color w:val="1F4E79" w:themeColor="accent1" w:themeShade="80"/>
        </w:rPr>
        <w:lastRenderedPageBreak/>
        <w:t xml:space="preserve">Rozvoj klíčových kompetencí v rámci oborových didaktik, průřezových témat a mezipředmětových vztahů, aktivita Podpora společenství praxe v tématech: </w:t>
      </w:r>
    </w:p>
    <w:p w:rsidR="00D9517B" w:rsidRPr="00806010" w:rsidRDefault="00D9517B" w:rsidP="00C47599">
      <w:pPr>
        <w:pStyle w:val="Odstavecseseznamem"/>
        <w:numPr>
          <w:ilvl w:val="0"/>
          <w:numId w:val="5"/>
        </w:numPr>
        <w:spacing w:after="120"/>
        <w:ind w:left="720"/>
        <w:jc w:val="both"/>
        <w:rPr>
          <w:rFonts w:asciiTheme="majorHAnsi" w:hAnsiTheme="majorHAnsi" w:cstheme="minorHAnsi"/>
        </w:rPr>
      </w:pPr>
      <w:r w:rsidRPr="00806010">
        <w:rPr>
          <w:rFonts w:asciiTheme="majorHAnsi" w:hAnsiTheme="majorHAnsi" w:cstheme="minorHAnsi"/>
        </w:rPr>
        <w:t xml:space="preserve">Vzdělávací oblast Člověk a příroda v ZŠ (tedy vzdělávací obory fyzika, chemie, přírodopis, zeměpis), </w:t>
      </w:r>
    </w:p>
    <w:p w:rsidR="00D9517B" w:rsidRPr="00806010" w:rsidRDefault="00D9517B" w:rsidP="00C47599">
      <w:pPr>
        <w:pStyle w:val="Odstavecseseznamem"/>
        <w:numPr>
          <w:ilvl w:val="0"/>
          <w:numId w:val="5"/>
        </w:numPr>
        <w:spacing w:after="120"/>
        <w:ind w:left="720"/>
        <w:jc w:val="both"/>
        <w:rPr>
          <w:rFonts w:asciiTheme="majorHAnsi" w:hAnsiTheme="majorHAnsi" w:cstheme="minorHAnsi"/>
          <w:color w:val="000000"/>
        </w:rPr>
      </w:pPr>
      <w:r w:rsidRPr="00806010">
        <w:rPr>
          <w:rFonts w:asciiTheme="majorHAnsi" w:hAnsiTheme="majorHAnsi" w:cstheme="minorHAnsi"/>
          <w:color w:val="000000"/>
        </w:rPr>
        <w:t xml:space="preserve">Didaktika odborných předmětů (učitelství pro střední školy), </w:t>
      </w:r>
    </w:p>
    <w:p w:rsidR="00D9517B" w:rsidRPr="00806010" w:rsidRDefault="00D9517B" w:rsidP="000A5970">
      <w:pPr>
        <w:pStyle w:val="Odstavecseseznamem"/>
        <w:spacing w:after="120"/>
        <w:ind w:left="348"/>
        <w:jc w:val="both"/>
        <w:rPr>
          <w:rFonts w:asciiTheme="majorHAnsi" w:hAnsiTheme="majorHAnsi" w:cstheme="minorHAnsi"/>
          <w:color w:val="000000"/>
        </w:rPr>
      </w:pPr>
      <w:r w:rsidRPr="00806010">
        <w:rPr>
          <w:rFonts w:asciiTheme="majorHAnsi" w:hAnsiTheme="majorHAnsi" w:cstheme="minorHAnsi"/>
          <w:color w:val="000000"/>
        </w:rPr>
        <w:t>alokace 350 mil, vyhlášena leden 2016</w:t>
      </w:r>
    </w:p>
    <w:p w:rsidR="00D9517B" w:rsidRPr="00806010" w:rsidRDefault="00D9517B" w:rsidP="000A5970">
      <w:pPr>
        <w:pStyle w:val="Odstavecseseznamem"/>
        <w:spacing w:after="120"/>
        <w:ind w:left="348"/>
        <w:jc w:val="both"/>
        <w:rPr>
          <w:rFonts w:asciiTheme="majorHAnsi" w:hAnsiTheme="majorHAnsi" w:cstheme="minorHAnsi"/>
          <w:color w:val="000000"/>
        </w:rPr>
      </w:pPr>
    </w:p>
    <w:p w:rsidR="00D9517B" w:rsidRPr="00806010" w:rsidRDefault="00D9517B" w:rsidP="00C47599">
      <w:pPr>
        <w:pStyle w:val="Odstavecseseznamem"/>
        <w:numPr>
          <w:ilvl w:val="0"/>
          <w:numId w:val="4"/>
        </w:numPr>
        <w:spacing w:after="120"/>
        <w:jc w:val="both"/>
        <w:rPr>
          <w:rFonts w:asciiTheme="majorHAnsi" w:hAnsiTheme="majorHAnsi" w:cstheme="minorHAnsi"/>
          <w:color w:val="1F4E79" w:themeColor="accent1" w:themeShade="80"/>
        </w:rPr>
      </w:pPr>
      <w:r w:rsidRPr="00806010">
        <w:rPr>
          <w:rFonts w:asciiTheme="majorHAnsi" w:hAnsiTheme="majorHAnsi" w:cstheme="minorHAnsi"/>
          <w:bCs/>
          <w:color w:val="1F4E79" w:themeColor="accent1" w:themeShade="80"/>
        </w:rPr>
        <w:t>Šablony pro střední školy (SŠ</w:t>
      </w:r>
      <w:r w:rsidR="002F054A">
        <w:rPr>
          <w:rFonts w:asciiTheme="majorHAnsi" w:hAnsiTheme="majorHAnsi" w:cstheme="minorHAnsi"/>
          <w:bCs/>
          <w:color w:val="1F4E79" w:themeColor="accent1" w:themeShade="80"/>
        </w:rPr>
        <w:t>, VOŠ</w:t>
      </w:r>
      <w:r w:rsidRPr="00806010">
        <w:rPr>
          <w:rFonts w:asciiTheme="majorHAnsi" w:hAnsiTheme="majorHAnsi" w:cstheme="minorHAnsi"/>
          <w:bCs/>
          <w:color w:val="1F4E79" w:themeColor="accent1" w:themeShade="80"/>
        </w:rPr>
        <w:t xml:space="preserve">) I, </w:t>
      </w:r>
    </w:p>
    <w:p w:rsidR="00D9517B" w:rsidRPr="00806010" w:rsidRDefault="00D9517B" w:rsidP="000A5970">
      <w:pPr>
        <w:pStyle w:val="Odstavecseseznamem"/>
        <w:spacing w:after="120"/>
        <w:ind w:left="360"/>
        <w:jc w:val="both"/>
        <w:rPr>
          <w:rFonts w:asciiTheme="majorHAnsi" w:hAnsiTheme="majorHAnsi" w:cstheme="minorHAnsi"/>
          <w:color w:val="000000"/>
        </w:rPr>
      </w:pPr>
      <w:r w:rsidRPr="00806010">
        <w:rPr>
          <w:rFonts w:asciiTheme="majorHAnsi" w:hAnsiTheme="majorHAnsi" w:cstheme="minorHAnsi"/>
          <w:bCs/>
        </w:rPr>
        <w:t>plánovaná alokace 800 mil. Kč,</w:t>
      </w:r>
      <w:r w:rsidRPr="00806010">
        <w:rPr>
          <w:rFonts w:asciiTheme="majorHAnsi" w:hAnsiTheme="majorHAnsi" w:cstheme="minorHAnsi"/>
        </w:rPr>
        <w:t xml:space="preserve"> plán vyhlášen</w:t>
      </w:r>
      <w:r w:rsidR="00E62D64">
        <w:rPr>
          <w:rFonts w:asciiTheme="majorHAnsi" w:hAnsiTheme="majorHAnsi" w:cstheme="minorHAnsi"/>
        </w:rPr>
        <w:t>o</w:t>
      </w:r>
      <w:r w:rsidRPr="00806010">
        <w:rPr>
          <w:rFonts w:asciiTheme="majorHAnsi" w:hAnsiTheme="majorHAnsi" w:cstheme="minorHAnsi"/>
        </w:rPr>
        <w:t xml:space="preserve"> </w:t>
      </w:r>
      <w:r w:rsidR="00E62D64">
        <w:rPr>
          <w:rFonts w:asciiTheme="majorHAnsi" w:hAnsiTheme="majorHAnsi" w:cstheme="minorHAnsi"/>
        </w:rPr>
        <w:t>prosinec</w:t>
      </w:r>
      <w:r w:rsidRPr="00806010">
        <w:rPr>
          <w:rFonts w:asciiTheme="majorHAnsi" w:hAnsiTheme="majorHAnsi" w:cstheme="minorHAnsi"/>
        </w:rPr>
        <w:t xml:space="preserve"> 2016 </w:t>
      </w:r>
    </w:p>
    <w:p w:rsidR="00D9517B" w:rsidRPr="00806010" w:rsidRDefault="00E62D64" w:rsidP="000A5970">
      <w:pPr>
        <w:spacing w:after="120" w:line="276" w:lineRule="auto"/>
        <w:ind w:left="357"/>
        <w:jc w:val="both"/>
        <w:rPr>
          <w:rFonts w:asciiTheme="majorHAnsi" w:hAnsiTheme="majorHAnsi" w:cstheme="minorHAnsi"/>
          <w:b/>
          <w:bCs/>
          <w:color w:val="000000"/>
        </w:rPr>
      </w:pPr>
      <w:r>
        <w:rPr>
          <w:rFonts w:asciiTheme="majorHAnsi" w:hAnsiTheme="majorHAnsi" w:cstheme="minorHAnsi"/>
          <w:b/>
          <w:bCs/>
          <w:color w:val="000000"/>
        </w:rPr>
        <w:tab/>
      </w:r>
      <w:r w:rsidR="00D9517B" w:rsidRPr="00806010">
        <w:rPr>
          <w:rFonts w:asciiTheme="majorHAnsi" w:hAnsiTheme="majorHAnsi" w:cstheme="minorHAnsi"/>
          <w:b/>
          <w:bCs/>
          <w:color w:val="000000"/>
        </w:rPr>
        <w:t>Personální podpora SŠ</w:t>
      </w:r>
      <w:r w:rsidR="002F054A">
        <w:rPr>
          <w:rFonts w:asciiTheme="majorHAnsi" w:hAnsiTheme="majorHAnsi" w:cstheme="minorHAnsi"/>
          <w:b/>
          <w:bCs/>
          <w:color w:val="000000"/>
        </w:rPr>
        <w:t>, VOŠ</w:t>
      </w:r>
    </w:p>
    <w:p w:rsidR="00D9517B" w:rsidRPr="00806010" w:rsidRDefault="00D9517B" w:rsidP="00C47599">
      <w:pPr>
        <w:pStyle w:val="Odstavecseseznamem"/>
        <w:numPr>
          <w:ilvl w:val="0"/>
          <w:numId w:val="9"/>
        </w:numPr>
        <w:spacing w:after="120"/>
        <w:jc w:val="both"/>
        <w:rPr>
          <w:rFonts w:asciiTheme="majorHAnsi" w:hAnsiTheme="majorHAnsi" w:cstheme="minorHAnsi"/>
        </w:rPr>
      </w:pPr>
      <w:r w:rsidRPr="00806010">
        <w:rPr>
          <w:rFonts w:asciiTheme="majorHAnsi" w:hAnsiTheme="majorHAnsi" w:cstheme="minorHAnsi"/>
        </w:rPr>
        <w:t>Kariérový poradce</w:t>
      </w:r>
    </w:p>
    <w:p w:rsidR="00D9517B" w:rsidRPr="00806010" w:rsidRDefault="00D9517B" w:rsidP="00C47599">
      <w:pPr>
        <w:pStyle w:val="Odstavecseseznamem"/>
        <w:numPr>
          <w:ilvl w:val="0"/>
          <w:numId w:val="9"/>
        </w:numPr>
        <w:spacing w:after="120"/>
        <w:jc w:val="both"/>
        <w:rPr>
          <w:rFonts w:asciiTheme="majorHAnsi" w:hAnsiTheme="majorHAnsi" w:cstheme="minorHAnsi"/>
        </w:rPr>
      </w:pPr>
      <w:r w:rsidRPr="00806010">
        <w:rPr>
          <w:rFonts w:asciiTheme="majorHAnsi" w:hAnsiTheme="majorHAnsi" w:cstheme="minorHAnsi"/>
        </w:rPr>
        <w:t>ICT Technik</w:t>
      </w:r>
    </w:p>
    <w:p w:rsidR="00D9517B" w:rsidRPr="00806010" w:rsidRDefault="00D9517B" w:rsidP="00C47599">
      <w:pPr>
        <w:pStyle w:val="Odstavecseseznamem"/>
        <w:numPr>
          <w:ilvl w:val="0"/>
          <w:numId w:val="9"/>
        </w:numPr>
        <w:spacing w:after="120"/>
        <w:jc w:val="both"/>
        <w:rPr>
          <w:rFonts w:asciiTheme="majorHAnsi" w:hAnsiTheme="majorHAnsi" w:cstheme="minorHAnsi"/>
        </w:rPr>
      </w:pPr>
      <w:r w:rsidRPr="00806010">
        <w:rPr>
          <w:rFonts w:asciiTheme="majorHAnsi" w:hAnsiTheme="majorHAnsi" w:cstheme="minorHAnsi"/>
        </w:rPr>
        <w:t>Koordinátor spolupráce školy a zaměstnavatele</w:t>
      </w:r>
    </w:p>
    <w:p w:rsidR="00D9517B" w:rsidRPr="00806010" w:rsidRDefault="00D9517B" w:rsidP="0099556F">
      <w:pPr>
        <w:spacing w:after="120" w:line="276" w:lineRule="auto"/>
        <w:ind w:left="708"/>
        <w:jc w:val="both"/>
        <w:rPr>
          <w:rFonts w:asciiTheme="majorHAnsi" w:hAnsiTheme="majorHAnsi" w:cstheme="minorHAnsi"/>
          <w:b/>
          <w:bCs/>
          <w:color w:val="000000"/>
        </w:rPr>
      </w:pPr>
      <w:r w:rsidRPr="00806010">
        <w:rPr>
          <w:rFonts w:asciiTheme="majorHAnsi" w:hAnsiTheme="majorHAnsi" w:cstheme="minorHAnsi"/>
          <w:b/>
          <w:bCs/>
          <w:color w:val="000000"/>
        </w:rPr>
        <w:t>Osobnostně sociální a profesní rozvoj pedagogů SŠ</w:t>
      </w:r>
      <w:r w:rsidR="002F054A">
        <w:rPr>
          <w:rFonts w:asciiTheme="majorHAnsi" w:hAnsiTheme="majorHAnsi" w:cstheme="minorHAnsi"/>
          <w:b/>
          <w:bCs/>
          <w:color w:val="000000"/>
        </w:rPr>
        <w:t>, VOŠ</w:t>
      </w:r>
    </w:p>
    <w:p w:rsidR="00D9517B" w:rsidRPr="00806010" w:rsidRDefault="00D9517B" w:rsidP="00C47599">
      <w:pPr>
        <w:pStyle w:val="Odstavecseseznamem"/>
        <w:numPr>
          <w:ilvl w:val="0"/>
          <w:numId w:val="7"/>
        </w:numPr>
        <w:spacing w:after="120"/>
        <w:jc w:val="both"/>
        <w:rPr>
          <w:rFonts w:asciiTheme="majorHAnsi" w:hAnsiTheme="majorHAnsi" w:cstheme="minorHAnsi"/>
          <w:bCs/>
          <w:color w:val="000000"/>
        </w:rPr>
      </w:pPr>
      <w:r w:rsidRPr="00806010">
        <w:rPr>
          <w:rFonts w:asciiTheme="majorHAnsi" w:hAnsiTheme="majorHAnsi" w:cstheme="minorHAnsi"/>
          <w:bCs/>
          <w:color w:val="000000"/>
        </w:rPr>
        <w:t>Stáže pedagogických pracovníků ve firmách</w:t>
      </w:r>
    </w:p>
    <w:p w:rsidR="00D9517B" w:rsidRPr="00806010" w:rsidRDefault="00D9517B" w:rsidP="00C47599">
      <w:pPr>
        <w:pStyle w:val="Odstavecseseznamem"/>
        <w:numPr>
          <w:ilvl w:val="0"/>
          <w:numId w:val="7"/>
        </w:numPr>
        <w:spacing w:after="120"/>
        <w:jc w:val="both"/>
        <w:rPr>
          <w:rFonts w:asciiTheme="majorHAnsi" w:hAnsiTheme="majorHAnsi" w:cstheme="minorHAnsi"/>
          <w:bCs/>
          <w:color w:val="000000"/>
        </w:rPr>
      </w:pPr>
      <w:r w:rsidRPr="00806010">
        <w:rPr>
          <w:rFonts w:asciiTheme="majorHAnsi" w:hAnsiTheme="majorHAnsi" w:cstheme="minorHAnsi"/>
          <w:bCs/>
          <w:color w:val="000000"/>
        </w:rPr>
        <w:t>Tandemová výuka pedagog SŠ a odborník z praxe</w:t>
      </w:r>
    </w:p>
    <w:p w:rsidR="00D9517B" w:rsidRPr="00806010" w:rsidRDefault="00D9517B" w:rsidP="00C47599">
      <w:pPr>
        <w:pStyle w:val="Odstavecseseznamem"/>
        <w:numPr>
          <w:ilvl w:val="0"/>
          <w:numId w:val="7"/>
        </w:numPr>
        <w:spacing w:after="120"/>
        <w:jc w:val="both"/>
        <w:rPr>
          <w:rFonts w:asciiTheme="majorHAnsi" w:hAnsiTheme="majorHAnsi" w:cstheme="minorHAnsi"/>
          <w:bCs/>
          <w:color w:val="000000"/>
        </w:rPr>
      </w:pPr>
      <w:r w:rsidRPr="00806010">
        <w:rPr>
          <w:rFonts w:asciiTheme="majorHAnsi" w:hAnsiTheme="majorHAnsi" w:cstheme="minorHAnsi"/>
          <w:bCs/>
          <w:color w:val="000000"/>
        </w:rPr>
        <w:t xml:space="preserve">Vzdělávání a sdílení ve školním </w:t>
      </w:r>
      <w:proofErr w:type="spellStart"/>
      <w:r w:rsidRPr="00806010">
        <w:rPr>
          <w:rFonts w:asciiTheme="majorHAnsi" w:hAnsiTheme="majorHAnsi" w:cstheme="minorHAnsi"/>
          <w:bCs/>
          <w:color w:val="000000"/>
        </w:rPr>
        <w:t>cloudu</w:t>
      </w:r>
      <w:proofErr w:type="spellEnd"/>
    </w:p>
    <w:p w:rsidR="00D9517B" w:rsidRPr="00806010" w:rsidRDefault="00D9517B" w:rsidP="00C47599">
      <w:pPr>
        <w:pStyle w:val="Odstavecseseznamem"/>
        <w:numPr>
          <w:ilvl w:val="0"/>
          <w:numId w:val="7"/>
        </w:numPr>
        <w:spacing w:after="120"/>
        <w:jc w:val="both"/>
        <w:rPr>
          <w:rFonts w:asciiTheme="majorHAnsi" w:hAnsiTheme="majorHAnsi" w:cstheme="minorHAnsi"/>
          <w:bCs/>
          <w:color w:val="000000"/>
        </w:rPr>
      </w:pPr>
      <w:r w:rsidRPr="00806010">
        <w:rPr>
          <w:rFonts w:asciiTheme="majorHAnsi" w:hAnsiTheme="majorHAnsi" w:cstheme="minorHAnsi"/>
          <w:bCs/>
          <w:color w:val="000000"/>
        </w:rPr>
        <w:t>DVPP v oblastech rozvoje podnikavosti, projektové výuky, kariérového poradenství</w:t>
      </w:r>
    </w:p>
    <w:p w:rsidR="00D9517B" w:rsidRPr="00806010" w:rsidRDefault="00D9517B" w:rsidP="00C47599">
      <w:pPr>
        <w:pStyle w:val="Odstavecseseznamem"/>
        <w:numPr>
          <w:ilvl w:val="0"/>
          <w:numId w:val="7"/>
        </w:numPr>
        <w:spacing w:after="120"/>
        <w:jc w:val="both"/>
        <w:rPr>
          <w:rFonts w:asciiTheme="majorHAnsi" w:hAnsiTheme="majorHAnsi" w:cstheme="minorHAnsi"/>
          <w:bCs/>
          <w:color w:val="000000"/>
        </w:rPr>
      </w:pPr>
      <w:r w:rsidRPr="00806010">
        <w:rPr>
          <w:rFonts w:asciiTheme="majorHAnsi" w:hAnsiTheme="majorHAnsi" w:cstheme="minorHAnsi"/>
          <w:bCs/>
          <w:color w:val="000000"/>
        </w:rPr>
        <w:t>Podpora polytechnického vzdělávání prostřednictvím polytechnických stavebnic</w:t>
      </w:r>
    </w:p>
    <w:p w:rsidR="00D9517B" w:rsidRPr="00806010" w:rsidRDefault="00D9517B" w:rsidP="00C47599">
      <w:pPr>
        <w:pStyle w:val="Odstavecseseznamem"/>
        <w:numPr>
          <w:ilvl w:val="0"/>
          <w:numId w:val="7"/>
        </w:numPr>
        <w:spacing w:after="120"/>
        <w:jc w:val="both"/>
        <w:rPr>
          <w:rFonts w:asciiTheme="majorHAnsi" w:hAnsiTheme="majorHAnsi" w:cstheme="minorHAnsi"/>
          <w:bCs/>
          <w:color w:val="000000"/>
        </w:rPr>
      </w:pPr>
      <w:r w:rsidRPr="00806010">
        <w:rPr>
          <w:rFonts w:asciiTheme="majorHAnsi" w:hAnsiTheme="majorHAnsi" w:cstheme="minorHAnsi"/>
          <w:bCs/>
          <w:color w:val="000000"/>
        </w:rPr>
        <w:t>Sdílení zkušeností pedagogů z různých škol prostřednictvím vzájemných návštěv</w:t>
      </w:r>
    </w:p>
    <w:p w:rsidR="00D9517B" w:rsidRPr="00806010" w:rsidRDefault="00E62D64" w:rsidP="0099556F">
      <w:pPr>
        <w:spacing w:after="120" w:line="276" w:lineRule="auto"/>
        <w:jc w:val="both"/>
        <w:rPr>
          <w:rFonts w:asciiTheme="majorHAnsi" w:hAnsiTheme="majorHAnsi" w:cstheme="minorHAnsi"/>
          <w:b/>
          <w:bCs/>
          <w:color w:val="000000"/>
        </w:rPr>
      </w:pPr>
      <w:r>
        <w:rPr>
          <w:rFonts w:asciiTheme="majorHAnsi" w:hAnsiTheme="majorHAnsi" w:cstheme="minorHAnsi"/>
          <w:b/>
          <w:bCs/>
          <w:color w:val="000000"/>
        </w:rPr>
        <w:tab/>
      </w:r>
      <w:proofErr w:type="spellStart"/>
      <w:r w:rsidR="00D9517B" w:rsidRPr="00806010">
        <w:rPr>
          <w:rFonts w:asciiTheme="majorHAnsi" w:hAnsiTheme="majorHAnsi" w:cstheme="minorHAnsi"/>
          <w:b/>
          <w:bCs/>
          <w:color w:val="000000"/>
        </w:rPr>
        <w:t>Extrakurikulární</w:t>
      </w:r>
      <w:proofErr w:type="spellEnd"/>
      <w:r w:rsidR="00D9517B" w:rsidRPr="00806010">
        <w:rPr>
          <w:rFonts w:asciiTheme="majorHAnsi" w:hAnsiTheme="majorHAnsi" w:cstheme="minorHAnsi"/>
          <w:b/>
          <w:bCs/>
          <w:color w:val="000000"/>
        </w:rPr>
        <w:t xml:space="preserve"> rozvojové aktivity žáků SŠ </w:t>
      </w:r>
    </w:p>
    <w:p w:rsidR="00D9517B" w:rsidRPr="0099556F" w:rsidRDefault="00D9517B" w:rsidP="00C47599">
      <w:pPr>
        <w:pStyle w:val="Odstavecseseznamem"/>
        <w:numPr>
          <w:ilvl w:val="0"/>
          <w:numId w:val="8"/>
        </w:numPr>
        <w:spacing w:after="120"/>
        <w:jc w:val="both"/>
        <w:rPr>
          <w:rFonts w:asciiTheme="majorHAnsi" w:hAnsiTheme="majorHAnsi" w:cstheme="minorHAnsi"/>
          <w:b/>
          <w:bCs/>
          <w:color w:val="000000"/>
        </w:rPr>
      </w:pPr>
      <w:r w:rsidRPr="00806010">
        <w:rPr>
          <w:rFonts w:asciiTheme="majorHAnsi" w:hAnsiTheme="majorHAnsi" w:cstheme="minorHAnsi"/>
          <w:color w:val="000000"/>
        </w:rPr>
        <w:t>Doučování žáků SŠ ohrožených školním neúspěchem</w:t>
      </w:r>
    </w:p>
    <w:p w:rsidR="0099556F" w:rsidRPr="00806010" w:rsidRDefault="0099556F" w:rsidP="0099556F">
      <w:pPr>
        <w:pStyle w:val="Odstavecseseznamem"/>
        <w:spacing w:after="120"/>
        <w:ind w:left="1068"/>
        <w:jc w:val="both"/>
        <w:rPr>
          <w:rFonts w:asciiTheme="majorHAnsi" w:hAnsiTheme="majorHAnsi" w:cstheme="minorHAnsi"/>
          <w:b/>
          <w:bCs/>
          <w:color w:val="000000"/>
        </w:rPr>
      </w:pPr>
    </w:p>
    <w:p w:rsidR="00D9517B" w:rsidRPr="00806010" w:rsidRDefault="00D9517B" w:rsidP="00C47599">
      <w:pPr>
        <w:pStyle w:val="Odstavecseseznamem"/>
        <w:numPr>
          <w:ilvl w:val="0"/>
          <w:numId w:val="4"/>
        </w:numPr>
        <w:autoSpaceDE w:val="0"/>
        <w:autoSpaceDN w:val="0"/>
        <w:adjustRightInd w:val="0"/>
        <w:spacing w:after="120"/>
        <w:jc w:val="both"/>
        <w:rPr>
          <w:rFonts w:asciiTheme="majorHAnsi" w:hAnsiTheme="majorHAnsi" w:cstheme="minorHAnsi"/>
          <w:color w:val="000000"/>
        </w:rPr>
      </w:pPr>
      <w:r w:rsidRPr="00806010">
        <w:rPr>
          <w:rFonts w:asciiTheme="majorHAnsi" w:hAnsiTheme="majorHAnsi" w:cstheme="minorHAnsi"/>
          <w:color w:val="1F4E79" w:themeColor="accent1" w:themeShade="80"/>
        </w:rPr>
        <w:t>Podpora žáků se zdravotním postižením, aktivita Podpora žáků se SVP při vstupu na trh práce</w:t>
      </w:r>
      <w:r w:rsidRPr="00806010">
        <w:rPr>
          <w:rFonts w:asciiTheme="majorHAnsi" w:hAnsiTheme="majorHAnsi" w:cstheme="minorHAnsi"/>
          <w:color w:val="5B9BD5" w:themeColor="accent1"/>
        </w:rPr>
        <w:t xml:space="preserve">, </w:t>
      </w:r>
      <w:r w:rsidRPr="00806010">
        <w:rPr>
          <w:rFonts w:asciiTheme="majorHAnsi" w:hAnsiTheme="majorHAnsi" w:cstheme="minorHAnsi"/>
          <w:color w:val="000000"/>
        </w:rPr>
        <w:t>alokace 300 000 mil Kč, plán vyhlášení srpen 2016</w:t>
      </w:r>
    </w:p>
    <w:p w:rsidR="00D9517B" w:rsidRPr="00806010" w:rsidRDefault="00D9517B" w:rsidP="000A5970">
      <w:pPr>
        <w:pStyle w:val="Odstavecseseznamem"/>
        <w:autoSpaceDE w:val="0"/>
        <w:autoSpaceDN w:val="0"/>
        <w:adjustRightInd w:val="0"/>
        <w:spacing w:after="120"/>
        <w:ind w:left="360"/>
        <w:jc w:val="both"/>
        <w:rPr>
          <w:rFonts w:asciiTheme="majorHAnsi" w:hAnsiTheme="majorHAnsi" w:cstheme="minorHAnsi"/>
          <w:color w:val="000000"/>
        </w:rPr>
      </w:pPr>
    </w:p>
    <w:p w:rsidR="00D9517B" w:rsidRPr="00806010" w:rsidRDefault="00D9517B" w:rsidP="00C47599">
      <w:pPr>
        <w:pStyle w:val="Odstavecseseznamem"/>
        <w:numPr>
          <w:ilvl w:val="0"/>
          <w:numId w:val="4"/>
        </w:numPr>
        <w:autoSpaceDE w:val="0"/>
        <w:autoSpaceDN w:val="0"/>
        <w:adjustRightInd w:val="0"/>
        <w:spacing w:after="120"/>
        <w:jc w:val="both"/>
        <w:rPr>
          <w:rFonts w:asciiTheme="majorHAnsi" w:hAnsiTheme="majorHAnsi" w:cstheme="minorHAnsi"/>
          <w:color w:val="000000"/>
        </w:rPr>
      </w:pPr>
      <w:r w:rsidRPr="00806010">
        <w:rPr>
          <w:rFonts w:asciiTheme="majorHAnsi" w:hAnsiTheme="majorHAnsi" w:cstheme="minorHAnsi"/>
          <w:bCs/>
          <w:color w:val="1F4E79" w:themeColor="accent1" w:themeShade="80"/>
        </w:rPr>
        <w:t xml:space="preserve">Tematické sítě a partnerství – 14 krajských témat z KAP, </w:t>
      </w:r>
      <w:r w:rsidRPr="00806010">
        <w:rPr>
          <w:rFonts w:asciiTheme="majorHAnsi" w:hAnsiTheme="majorHAnsi" w:cstheme="minorHAnsi"/>
          <w:bCs/>
        </w:rPr>
        <w:t>alokace bude stanovena na základě aktivit plánovaných ve schválených KAP,</w:t>
      </w:r>
      <w:r w:rsidRPr="00806010">
        <w:rPr>
          <w:rFonts w:asciiTheme="majorHAnsi" w:hAnsiTheme="majorHAnsi" w:cstheme="minorHAnsi"/>
        </w:rPr>
        <w:t xml:space="preserve"> plán vyhlášení leden 2017</w:t>
      </w:r>
    </w:p>
    <w:p w:rsidR="00D9517B" w:rsidRPr="00806010" w:rsidRDefault="00D9517B" w:rsidP="000A5970">
      <w:pPr>
        <w:pStyle w:val="Odstavecseseznamem"/>
        <w:autoSpaceDE w:val="0"/>
        <w:autoSpaceDN w:val="0"/>
        <w:adjustRightInd w:val="0"/>
        <w:spacing w:after="120"/>
        <w:ind w:left="360"/>
        <w:jc w:val="both"/>
        <w:rPr>
          <w:rFonts w:asciiTheme="majorHAnsi" w:hAnsiTheme="majorHAnsi" w:cstheme="minorHAnsi"/>
          <w:color w:val="000000"/>
        </w:rPr>
      </w:pPr>
    </w:p>
    <w:p w:rsidR="000D50BC" w:rsidRPr="00806010" w:rsidRDefault="00D9517B" w:rsidP="000A5970">
      <w:pPr>
        <w:pStyle w:val="Odstavecseseznamem"/>
        <w:autoSpaceDE w:val="0"/>
        <w:autoSpaceDN w:val="0"/>
        <w:adjustRightInd w:val="0"/>
        <w:spacing w:after="120"/>
        <w:ind w:left="360"/>
        <w:jc w:val="both"/>
        <w:rPr>
          <w:rFonts w:asciiTheme="majorHAnsi" w:hAnsiTheme="majorHAnsi" w:cstheme="minorHAnsi"/>
        </w:rPr>
      </w:pPr>
      <w:r w:rsidRPr="00806010">
        <w:rPr>
          <w:rFonts w:asciiTheme="majorHAnsi" w:hAnsiTheme="majorHAnsi" w:cstheme="minorHAnsi"/>
          <w:b/>
          <w:color w:val="000000"/>
        </w:rPr>
        <w:t>Realizace projektů zahrnující síťování různých partnerů pro řešení dané problematiky</w:t>
      </w:r>
      <w:r w:rsidRPr="00806010">
        <w:rPr>
          <w:rFonts w:asciiTheme="majorHAnsi" w:hAnsiTheme="majorHAnsi" w:cstheme="minorHAnsi"/>
          <w:color w:val="000000"/>
        </w:rPr>
        <w:t xml:space="preserve"> – realizace těchto projektů bude podpořena především v návaznosti na KAP a MAP a bude jimi naplňována územní dimenze OP VVV.</w:t>
      </w:r>
      <w:r w:rsidR="000D50BC" w:rsidRPr="00806010">
        <w:rPr>
          <w:rFonts w:asciiTheme="majorHAnsi" w:hAnsiTheme="majorHAnsi" w:cstheme="minorHAnsi"/>
          <w:color w:val="000000"/>
        </w:rPr>
        <w:t xml:space="preserve"> </w:t>
      </w:r>
      <w:r w:rsidRPr="00806010">
        <w:rPr>
          <w:rFonts w:asciiTheme="majorHAnsi" w:hAnsiTheme="majorHAnsi" w:cstheme="minorHAnsi"/>
        </w:rPr>
        <w:t xml:space="preserve">Prostřednictvím výzvy budou kraje naplňovat Krajský akční plán rozvoje vzdělávání. </w:t>
      </w:r>
    </w:p>
    <w:p w:rsidR="00D9517B" w:rsidRPr="00806010" w:rsidRDefault="00D9517B" w:rsidP="000A5970">
      <w:pPr>
        <w:pStyle w:val="Odstavecseseznamem"/>
        <w:autoSpaceDE w:val="0"/>
        <w:autoSpaceDN w:val="0"/>
        <w:adjustRightInd w:val="0"/>
        <w:spacing w:after="120"/>
        <w:ind w:left="360"/>
        <w:jc w:val="both"/>
        <w:rPr>
          <w:rFonts w:asciiTheme="majorHAnsi" w:hAnsiTheme="majorHAnsi" w:cstheme="minorHAnsi"/>
        </w:rPr>
      </w:pPr>
      <w:r w:rsidRPr="00806010">
        <w:rPr>
          <w:rFonts w:asciiTheme="majorHAnsi" w:hAnsiTheme="majorHAnsi" w:cstheme="minorHAnsi"/>
        </w:rPr>
        <w:t>Povinná témata KAP, které se vztahují k odbornému vzdělávání:</w:t>
      </w:r>
    </w:p>
    <w:p w:rsidR="00D9517B" w:rsidRPr="00806010" w:rsidRDefault="00D9517B" w:rsidP="00C47599">
      <w:pPr>
        <w:pStyle w:val="Odstavecseseznamem"/>
        <w:numPr>
          <w:ilvl w:val="0"/>
          <w:numId w:val="6"/>
        </w:numPr>
        <w:autoSpaceDE w:val="0"/>
        <w:autoSpaceDN w:val="0"/>
        <w:adjustRightInd w:val="0"/>
        <w:spacing w:after="120"/>
        <w:jc w:val="both"/>
        <w:rPr>
          <w:rFonts w:asciiTheme="majorHAnsi" w:hAnsiTheme="majorHAnsi" w:cstheme="minorHAnsi"/>
          <w:color w:val="000000"/>
        </w:rPr>
      </w:pPr>
      <w:r w:rsidRPr="00806010">
        <w:rPr>
          <w:rFonts w:asciiTheme="majorHAnsi" w:hAnsiTheme="majorHAnsi" w:cstheme="minorHAnsi"/>
          <w:color w:val="000000"/>
        </w:rPr>
        <w:t xml:space="preserve">Podpora odborného vzdělávání včetně spolupráce škol a zaměstnavatelů </w:t>
      </w:r>
    </w:p>
    <w:p w:rsidR="00D9517B" w:rsidRPr="00806010" w:rsidRDefault="00D9517B" w:rsidP="00C47599">
      <w:pPr>
        <w:pStyle w:val="Odstavecseseznamem"/>
        <w:numPr>
          <w:ilvl w:val="0"/>
          <w:numId w:val="6"/>
        </w:numPr>
        <w:autoSpaceDE w:val="0"/>
        <w:autoSpaceDN w:val="0"/>
        <w:adjustRightInd w:val="0"/>
        <w:spacing w:after="120"/>
        <w:jc w:val="both"/>
        <w:rPr>
          <w:rFonts w:asciiTheme="majorHAnsi" w:hAnsiTheme="majorHAnsi" w:cstheme="minorHAnsi"/>
          <w:color w:val="000000"/>
        </w:rPr>
      </w:pPr>
      <w:r w:rsidRPr="00806010">
        <w:rPr>
          <w:rFonts w:asciiTheme="majorHAnsi" w:hAnsiTheme="majorHAnsi" w:cstheme="minorHAnsi"/>
          <w:color w:val="000000"/>
        </w:rPr>
        <w:t>Rozvoj škol jako center celoživotního učení</w:t>
      </w:r>
    </w:p>
    <w:p w:rsidR="00D9517B" w:rsidRPr="00806010" w:rsidRDefault="00D9517B" w:rsidP="00C47599">
      <w:pPr>
        <w:pStyle w:val="Odstavecseseznamem"/>
        <w:numPr>
          <w:ilvl w:val="0"/>
          <w:numId w:val="6"/>
        </w:numPr>
        <w:autoSpaceDE w:val="0"/>
        <w:autoSpaceDN w:val="0"/>
        <w:adjustRightInd w:val="0"/>
        <w:spacing w:after="120"/>
        <w:jc w:val="both"/>
        <w:rPr>
          <w:rFonts w:asciiTheme="majorHAnsi" w:hAnsiTheme="majorHAnsi" w:cstheme="minorHAnsi"/>
          <w:color w:val="000000"/>
        </w:rPr>
      </w:pPr>
      <w:r w:rsidRPr="00806010">
        <w:rPr>
          <w:rFonts w:asciiTheme="majorHAnsi" w:hAnsiTheme="majorHAnsi" w:cstheme="minorHAnsi"/>
          <w:color w:val="000000"/>
        </w:rPr>
        <w:t xml:space="preserve">Podpora kompetencí k podnikavosti, iniciativě a kreativitě (také pro oblast ZŠ, minoritně pro MŠ) </w:t>
      </w:r>
    </w:p>
    <w:p w:rsidR="00D9517B" w:rsidRPr="00806010" w:rsidRDefault="00D9517B" w:rsidP="00C47599">
      <w:pPr>
        <w:pStyle w:val="Odstavecseseznamem"/>
        <w:numPr>
          <w:ilvl w:val="0"/>
          <w:numId w:val="6"/>
        </w:numPr>
        <w:autoSpaceDE w:val="0"/>
        <w:autoSpaceDN w:val="0"/>
        <w:adjustRightInd w:val="0"/>
        <w:spacing w:after="120"/>
        <w:jc w:val="both"/>
        <w:rPr>
          <w:rFonts w:asciiTheme="majorHAnsi" w:hAnsiTheme="majorHAnsi" w:cstheme="minorHAnsi"/>
          <w:color w:val="000000"/>
        </w:rPr>
      </w:pPr>
      <w:r w:rsidRPr="00806010">
        <w:rPr>
          <w:rFonts w:asciiTheme="majorHAnsi" w:hAnsiTheme="majorHAnsi" w:cstheme="minorHAnsi"/>
          <w:color w:val="000000"/>
        </w:rPr>
        <w:t xml:space="preserve">Podpora polytechnického vzdělávání (přírodovědné, technické a environmentální vzdělávání) – také pro oblast MŠ a ZŠ </w:t>
      </w:r>
    </w:p>
    <w:p w:rsidR="00D9517B" w:rsidRPr="00806010" w:rsidRDefault="00D9517B" w:rsidP="00C47599">
      <w:pPr>
        <w:pStyle w:val="Odstavecseseznamem"/>
        <w:numPr>
          <w:ilvl w:val="0"/>
          <w:numId w:val="6"/>
        </w:numPr>
        <w:autoSpaceDE w:val="0"/>
        <w:autoSpaceDN w:val="0"/>
        <w:adjustRightInd w:val="0"/>
        <w:spacing w:after="120"/>
        <w:jc w:val="both"/>
        <w:rPr>
          <w:rFonts w:asciiTheme="majorHAnsi" w:hAnsiTheme="majorHAnsi" w:cstheme="minorHAnsi"/>
          <w:color w:val="000000"/>
        </w:rPr>
      </w:pPr>
      <w:r w:rsidRPr="00806010">
        <w:rPr>
          <w:rFonts w:asciiTheme="majorHAnsi" w:hAnsiTheme="majorHAnsi" w:cstheme="minorHAnsi"/>
          <w:color w:val="000000"/>
        </w:rPr>
        <w:t xml:space="preserve">Rozvoj kariérového poradenství – také pro oblast ZŠ </w:t>
      </w:r>
    </w:p>
    <w:p w:rsidR="003B749D" w:rsidRDefault="003B749D" w:rsidP="000A5970">
      <w:pPr>
        <w:keepNext/>
        <w:keepLines/>
        <w:spacing w:after="120" w:line="276" w:lineRule="auto"/>
        <w:jc w:val="both"/>
        <w:outlineLvl w:val="2"/>
        <w:rPr>
          <w:rFonts w:eastAsia="Times New Roman" w:cstheme="minorHAnsi"/>
        </w:rPr>
      </w:pPr>
    </w:p>
    <w:p w:rsidR="0060533D" w:rsidRPr="0060533D" w:rsidRDefault="0060533D" w:rsidP="000A5970">
      <w:pPr>
        <w:pStyle w:val="Nadpis1"/>
        <w:spacing w:before="0" w:after="120" w:line="276" w:lineRule="auto"/>
        <w:jc w:val="both"/>
        <w:rPr>
          <w:rFonts w:asciiTheme="minorHAnsi" w:hAnsiTheme="minorHAnsi"/>
          <w:color w:val="1F4E79" w:themeColor="accent1" w:themeShade="80"/>
          <w:sz w:val="28"/>
          <w:szCs w:val="28"/>
        </w:rPr>
      </w:pPr>
      <w:bookmarkStart w:id="38" w:name="_Toc466949681"/>
      <w:r>
        <w:rPr>
          <w:rFonts w:asciiTheme="minorHAnsi" w:hAnsiTheme="minorHAnsi"/>
          <w:color w:val="1F4E79" w:themeColor="accent1" w:themeShade="80"/>
          <w:sz w:val="28"/>
          <w:szCs w:val="28"/>
        </w:rPr>
        <w:t>Eras</w:t>
      </w:r>
      <w:r w:rsidRPr="0060533D">
        <w:rPr>
          <w:rFonts w:asciiTheme="minorHAnsi" w:hAnsiTheme="minorHAnsi"/>
          <w:color w:val="1F4E79" w:themeColor="accent1" w:themeShade="80"/>
          <w:sz w:val="28"/>
          <w:szCs w:val="28"/>
        </w:rPr>
        <w:t>mus +</w:t>
      </w:r>
      <w:bookmarkEnd w:id="38"/>
    </w:p>
    <w:p w:rsidR="0060533D" w:rsidRPr="00E70F2A" w:rsidRDefault="0060533D" w:rsidP="000A5970">
      <w:pPr>
        <w:spacing w:after="120" w:line="276" w:lineRule="auto"/>
        <w:jc w:val="both"/>
        <w:rPr>
          <w:rFonts w:asciiTheme="majorHAnsi" w:hAnsiTheme="majorHAnsi"/>
          <w:lang w:eastAsia="cs-CZ"/>
        </w:rPr>
      </w:pPr>
      <w:r w:rsidRPr="00E70F2A">
        <w:rPr>
          <w:rFonts w:asciiTheme="majorHAnsi" w:hAnsiTheme="majorHAnsi"/>
          <w:lang w:eastAsia="cs-CZ"/>
        </w:rPr>
        <w:t xml:space="preserve">V rámci programu Erasmus+, který úspěšně navázal na Program celoživotního učení - Leonardo da Vinci, bylo ve Výzvě 2015 podpořeno 122 projektů, na které bylo alokováno 6.473.791 Eur. Plánovaný počet účastníků vyslaných na odborné stáže do zahraničí činil 3227 osob, z čehož bylo 3007 mobilit žáků a 219 mobilit pracovníků. </w:t>
      </w:r>
    </w:p>
    <w:p w:rsidR="0060533D" w:rsidRPr="00E70F2A" w:rsidRDefault="0060533D" w:rsidP="000A5970">
      <w:pPr>
        <w:spacing w:after="120" w:line="276" w:lineRule="auto"/>
        <w:jc w:val="both"/>
        <w:rPr>
          <w:rFonts w:asciiTheme="majorHAnsi" w:hAnsiTheme="majorHAnsi"/>
          <w:lang w:eastAsia="cs-CZ"/>
        </w:rPr>
      </w:pPr>
      <w:r w:rsidRPr="00E70F2A">
        <w:rPr>
          <w:rFonts w:asciiTheme="majorHAnsi" w:hAnsiTheme="majorHAnsi"/>
          <w:lang w:eastAsia="cs-CZ"/>
        </w:rPr>
        <w:t xml:space="preserve">Ve Výzvě 2016 bylo podpořeno 110 projektů a nově 4 projekty držitelů Erasmus+ Certifikátu mobility v odborném vzdělávání a přípravě. V současnosti (září 2016) probíhá také příprava financování 5 projektů původně zařazených na seznam náhradníků. Celkem bude tedy ve výzvě 2016 podpořeno 119 projektů s alokací 6.815.791 Eur. V rámci těchto projektů je plánováno vycestování na odborné stáže do zahraničí celkem 3342 osob, tedy 3211 mobilit žáků a 131 pracovníků. </w:t>
      </w:r>
    </w:p>
    <w:p w:rsidR="0060533D" w:rsidRPr="00E70F2A" w:rsidRDefault="0060533D" w:rsidP="000A5970">
      <w:pPr>
        <w:spacing w:after="120" w:line="276" w:lineRule="auto"/>
        <w:jc w:val="both"/>
        <w:rPr>
          <w:rFonts w:asciiTheme="majorHAnsi" w:hAnsiTheme="majorHAnsi"/>
          <w:lang w:eastAsia="cs-CZ"/>
        </w:rPr>
      </w:pPr>
      <w:r w:rsidRPr="00E70F2A">
        <w:rPr>
          <w:rFonts w:asciiTheme="majorHAnsi" w:hAnsiTheme="majorHAnsi"/>
          <w:lang w:eastAsia="cs-CZ"/>
        </w:rPr>
        <w:t xml:space="preserve">Ve výše uvedených dvou výzvách došlo oproti minulým letům nejen k navýšení celkového počtu mobilit, ale v návaznosti na agendu spojenou s realizací ECVET (Evropský systémem kreditů pro odborné vzdělávání a přípravu) byl zaznamenán i výrazný nárůst schválených projektů, které se zavázaly k realizaci projektu  souladu s principy ECVET. Ve Výzvě 2015 celkem 75 % schválených projektů aplikovalo principy ECVET a ve Výzvě 2016 je to již 95 % všech schválených projektů. Agenda spojená s realizací ECVET je součástí pracovního programu Domu zahraniční spolupráce v Programu Erasmus+ a doplňuje aktivity v odborném vzdělávání a přípravě prostřednictvím koncepčních či strategických dokumentů jsou formulovány základní principy, obecné cíle a hlavní směry rozvoje vzdělávání. </w:t>
      </w:r>
    </w:p>
    <w:p w:rsidR="0060533D" w:rsidRPr="00E70F2A" w:rsidRDefault="0060533D" w:rsidP="000A5970">
      <w:pPr>
        <w:spacing w:after="120" w:line="276" w:lineRule="auto"/>
        <w:jc w:val="both"/>
        <w:rPr>
          <w:rFonts w:asciiTheme="majorHAnsi" w:hAnsiTheme="majorHAnsi"/>
          <w:lang w:eastAsia="cs-CZ"/>
        </w:rPr>
      </w:pPr>
      <w:r w:rsidRPr="00E70F2A">
        <w:rPr>
          <w:rFonts w:asciiTheme="majorHAnsi" w:hAnsiTheme="majorHAnsi"/>
          <w:lang w:eastAsia="cs-CZ"/>
        </w:rPr>
        <w:t>Opatření na podporu odborného vzdělávání jsou průběžně naplňována v rámci administrace programu Erasmus+. V říjnu 2016 byla vyhlášena Výzva 2017, v jejímž rámci budou vybrány k realizaci projekty mobility na podporu vycestování žáků na zahraniční pracovní stáže.  V listopadu 2016 byla vyhlášena Výzva pro získání Erasmus+ Certifikátu mobility v odborném vzdělávání a přípravě na období 2017–2020, jejímž cílem je podpora internacionalizace a zjednodušení postupu při podávání žádostí o grant na projekt mobility.  V minulých letech byly ve Výzvě 2015 uděleny 4 Certifikáty a ve Výzvě 2016 bylo uděleno 7 Certifikátů. V souladu s pracovním plánem Domu zahraniční spolupráce probíhají aktivity k podpoře zavádění Evropského systému kreditů v odborném vzdělávání a přípravě.</w:t>
      </w:r>
    </w:p>
    <w:p w:rsidR="0060533D" w:rsidRPr="00E70F2A" w:rsidRDefault="0060533D" w:rsidP="000A5970">
      <w:pPr>
        <w:spacing w:after="120" w:line="276" w:lineRule="auto"/>
        <w:jc w:val="both"/>
        <w:rPr>
          <w:rFonts w:asciiTheme="majorHAnsi" w:hAnsiTheme="majorHAnsi"/>
          <w:lang w:eastAsia="cs-CZ"/>
        </w:rPr>
      </w:pPr>
      <w:r w:rsidRPr="00E70F2A">
        <w:rPr>
          <w:rFonts w:asciiTheme="majorHAnsi" w:hAnsiTheme="majorHAnsi"/>
          <w:lang w:eastAsia="cs-CZ"/>
        </w:rPr>
        <w:t xml:space="preserve">V rámci schválení Nové agendy dovedností pro Evropu vyhlásila Evropská komise Evropský týden odborných dovedností – Objev svůj talent! Cílem je zviditelnit a podpořit odborné vzdělávání a přípravu. Dům zahraniční spolupráce byl MŠMT pověřen koordinací této akce v České republice. Na svých webových stránkách poskytuje veškeré informace k tomuto týdnu a spravuje mapu akcí konaných v ČR. Vyhlášena byla soutěž na zorganizování dne odborných dovedností, do níž se přihlásilo 35 škol. Přímo podpořeno Domem zahraniční spolupráce bude 22 dnů odborných dovedností. V průběhu 5. - 9. prosince 2016, kdy budou probíhat hlavní akce Evropského týdne odborných dovedností, pak v prostorách DZS proběhnou workshopy a prezentace v návaznosti na hlavní program v Bruselu.   </w:t>
      </w:r>
    </w:p>
    <w:p w:rsidR="002513EA" w:rsidRDefault="002513EA" w:rsidP="000A5970">
      <w:pPr>
        <w:pStyle w:val="Odstavecseseznamem"/>
        <w:shd w:val="clear" w:color="auto" w:fill="FFFFFF" w:themeFill="background1"/>
        <w:spacing w:after="120"/>
        <w:ind w:left="0"/>
        <w:jc w:val="both"/>
        <w:rPr>
          <w:rFonts w:asciiTheme="minorHAnsi" w:hAnsiTheme="minorHAnsi" w:cstheme="minorHAnsi"/>
        </w:rPr>
      </w:pPr>
    </w:p>
    <w:sectPr w:rsidR="002513EA" w:rsidSect="00FE5DB3">
      <w:footerReference w:type="default" r:id="rId4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64" w:rsidRDefault="00F16064" w:rsidP="006E3F1C">
      <w:pPr>
        <w:spacing w:after="0" w:line="240" w:lineRule="auto"/>
      </w:pPr>
      <w:r>
        <w:separator/>
      </w:r>
    </w:p>
  </w:endnote>
  <w:endnote w:type="continuationSeparator" w:id="0">
    <w:p w:rsidR="00F16064" w:rsidRDefault="00F16064" w:rsidP="006E3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altName w:val="Franklin Gothic Demi Cond"/>
    <w:panose1 w:val="020B07060304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75540"/>
      <w:docPartObj>
        <w:docPartGallery w:val="Page Numbers (Bottom of Page)"/>
        <w:docPartUnique/>
      </w:docPartObj>
    </w:sdtPr>
    <w:sdtContent>
      <w:p w:rsidR="003D2619" w:rsidRDefault="003A4509">
        <w:pPr>
          <w:pStyle w:val="Zpat"/>
          <w:jc w:val="right"/>
        </w:pPr>
        <w:r>
          <w:fldChar w:fldCharType="begin"/>
        </w:r>
        <w:r w:rsidR="003D2619">
          <w:instrText>PAGE   \* MERGEFORMAT</w:instrText>
        </w:r>
        <w:r>
          <w:fldChar w:fldCharType="separate"/>
        </w:r>
        <w:r w:rsidR="0043183D">
          <w:rPr>
            <w:noProof/>
          </w:rPr>
          <w:t>14</w:t>
        </w:r>
        <w:r>
          <w:fldChar w:fldCharType="end"/>
        </w:r>
      </w:p>
    </w:sdtContent>
  </w:sdt>
  <w:p w:rsidR="003D2619" w:rsidRPr="00FB6E44" w:rsidRDefault="003D2619" w:rsidP="00FB6E4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64" w:rsidRDefault="00F16064" w:rsidP="006E3F1C">
      <w:pPr>
        <w:spacing w:after="0" w:line="240" w:lineRule="auto"/>
      </w:pPr>
      <w:r>
        <w:separator/>
      </w:r>
    </w:p>
  </w:footnote>
  <w:footnote w:type="continuationSeparator" w:id="0">
    <w:p w:rsidR="00F16064" w:rsidRDefault="00F16064" w:rsidP="006E3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63C"/>
    <w:multiLevelType w:val="hybridMultilevel"/>
    <w:tmpl w:val="53484C62"/>
    <w:lvl w:ilvl="0" w:tplc="3892BD7A">
      <w:start w:val="1"/>
      <w:numFmt w:val="bullet"/>
      <w:lvlText w:val=""/>
      <w:lvlJc w:val="left"/>
      <w:pPr>
        <w:ind w:left="106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13166A58"/>
    <w:multiLevelType w:val="hybridMultilevel"/>
    <w:tmpl w:val="3A809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1C3ADC"/>
    <w:multiLevelType w:val="hybridMultilevel"/>
    <w:tmpl w:val="75B8963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2F6A7D"/>
    <w:multiLevelType w:val="hybridMultilevel"/>
    <w:tmpl w:val="292ABA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0D40E82"/>
    <w:multiLevelType w:val="hybridMultilevel"/>
    <w:tmpl w:val="341A5770"/>
    <w:lvl w:ilvl="0" w:tplc="9C70DC0C">
      <w:start w:val="1"/>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29596416"/>
    <w:multiLevelType w:val="hybridMultilevel"/>
    <w:tmpl w:val="CCA43BEC"/>
    <w:lvl w:ilvl="0" w:tplc="3892BD7A">
      <w:start w:val="1"/>
      <w:numFmt w:val="bullet"/>
      <w:lvlText w:val=""/>
      <w:lvlJc w:val="left"/>
      <w:pPr>
        <w:ind w:left="108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DB416FB"/>
    <w:multiLevelType w:val="hybridMultilevel"/>
    <w:tmpl w:val="A8CAF836"/>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E7962E3"/>
    <w:multiLevelType w:val="hybridMultilevel"/>
    <w:tmpl w:val="C408E556"/>
    <w:lvl w:ilvl="0" w:tplc="3892BD7A">
      <w:start w:val="1"/>
      <w:numFmt w:val="bullet"/>
      <w:lvlText w:val=""/>
      <w:lvlJc w:val="left"/>
      <w:pPr>
        <w:ind w:left="1068" w:hanging="360"/>
      </w:pPr>
      <w:rPr>
        <w:rFonts w:ascii="Symbol" w:hAnsi="Symbol" w:hint="default"/>
      </w:rPr>
    </w:lvl>
    <w:lvl w:ilvl="1" w:tplc="0405000D">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40E439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777282"/>
    <w:multiLevelType w:val="hybridMultilevel"/>
    <w:tmpl w:val="48A8CDCC"/>
    <w:lvl w:ilvl="0" w:tplc="3892BD7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48C3240B"/>
    <w:multiLevelType w:val="hybridMultilevel"/>
    <w:tmpl w:val="E7902D66"/>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CDC62AB"/>
    <w:multiLevelType w:val="multilevel"/>
    <w:tmpl w:val="1D72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6480F"/>
    <w:multiLevelType w:val="hybridMultilevel"/>
    <w:tmpl w:val="4EEE9636"/>
    <w:lvl w:ilvl="0" w:tplc="3892BD7A">
      <w:start w:val="1"/>
      <w:numFmt w:val="bullet"/>
      <w:lvlText w:val=""/>
      <w:lvlJc w:val="left"/>
      <w:pPr>
        <w:ind w:left="108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55804DB6"/>
    <w:multiLevelType w:val="hybridMultilevel"/>
    <w:tmpl w:val="261EC5B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96D7534"/>
    <w:multiLevelType w:val="hybridMultilevel"/>
    <w:tmpl w:val="16B0A400"/>
    <w:lvl w:ilvl="0" w:tplc="3892BD7A">
      <w:start w:val="1"/>
      <w:numFmt w:val="bullet"/>
      <w:lvlText w:val=""/>
      <w:lvlJc w:val="left"/>
      <w:pPr>
        <w:ind w:left="1068" w:hanging="360"/>
      </w:pPr>
      <w:rPr>
        <w:rFonts w:ascii="Symbol" w:hAnsi="Symbol" w:hint="default"/>
      </w:rPr>
    </w:lvl>
    <w:lvl w:ilvl="1" w:tplc="3892BD7A">
      <w:start w:val="1"/>
      <w:numFmt w:val="bullet"/>
      <w:lvlText w:val=""/>
      <w:lvlJc w:val="left"/>
      <w:pPr>
        <w:ind w:left="1788" w:hanging="360"/>
      </w:pPr>
      <w:rPr>
        <w:rFonts w:ascii="Symbol" w:hAnsi="Symbol" w:hint="default"/>
      </w:rPr>
    </w:lvl>
    <w:lvl w:ilvl="2" w:tplc="3892BD7A">
      <w:start w:val="1"/>
      <w:numFmt w:val="bullet"/>
      <w:lvlText w:val=""/>
      <w:lvlJc w:val="left"/>
      <w:pPr>
        <w:ind w:left="2508" w:hanging="360"/>
      </w:pPr>
      <w:rPr>
        <w:rFonts w:ascii="Symbol" w:hAnsi="Symbol"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59D33C46"/>
    <w:multiLevelType w:val="hybridMultilevel"/>
    <w:tmpl w:val="08FCF1D8"/>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5C27100A"/>
    <w:multiLevelType w:val="hybridMultilevel"/>
    <w:tmpl w:val="E6D287A0"/>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62187D9D"/>
    <w:multiLevelType w:val="hybridMultilevel"/>
    <w:tmpl w:val="8C52CC3A"/>
    <w:lvl w:ilvl="0" w:tplc="3892BD7A">
      <w:start w:val="1"/>
      <w:numFmt w:val="bullet"/>
      <w:lvlText w:val=""/>
      <w:lvlJc w:val="left"/>
      <w:pPr>
        <w:ind w:left="106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63266864"/>
    <w:multiLevelType w:val="hybridMultilevel"/>
    <w:tmpl w:val="C00AEC30"/>
    <w:lvl w:ilvl="0" w:tplc="80827C8A">
      <w:start w:val="1"/>
      <w:numFmt w:val="decimal"/>
      <w:pStyle w:val="Styl1"/>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7E0BA0"/>
    <w:multiLevelType w:val="hybridMultilevel"/>
    <w:tmpl w:val="4EF6BC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64077D8"/>
    <w:multiLevelType w:val="multilevel"/>
    <w:tmpl w:val="F78C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0F486B"/>
    <w:multiLevelType w:val="hybridMultilevel"/>
    <w:tmpl w:val="BB32FB18"/>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6C2C1ECA"/>
    <w:multiLevelType w:val="hybridMultilevel"/>
    <w:tmpl w:val="E0DACBD2"/>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C7B0C51"/>
    <w:multiLevelType w:val="hybridMultilevel"/>
    <w:tmpl w:val="68AAC000"/>
    <w:lvl w:ilvl="0" w:tplc="3892BD7A">
      <w:start w:val="1"/>
      <w:numFmt w:val="bullet"/>
      <w:lvlText w:val=""/>
      <w:lvlJc w:val="left"/>
      <w:pPr>
        <w:ind w:left="1068" w:hanging="360"/>
      </w:pPr>
      <w:rPr>
        <w:rFonts w:ascii="Symbol" w:hAnsi="Symbol" w:hint="default"/>
      </w:rPr>
    </w:lvl>
    <w:lvl w:ilvl="1" w:tplc="3892BD7A">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6D4C49BE"/>
    <w:multiLevelType w:val="hybridMultilevel"/>
    <w:tmpl w:val="8648DCFE"/>
    <w:lvl w:ilvl="0" w:tplc="3892BD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D478E6"/>
    <w:multiLevelType w:val="hybridMultilevel"/>
    <w:tmpl w:val="A0D0CDDA"/>
    <w:lvl w:ilvl="0" w:tplc="B3C887BA">
      <w:start w:val="1"/>
      <w:numFmt w:val="upperLetter"/>
      <w:lvlText w:val="%1."/>
      <w:lvlJc w:val="left"/>
      <w:pPr>
        <w:ind w:left="360" w:hanging="360"/>
      </w:pPr>
      <w:rPr>
        <w:b w:val="0"/>
        <w:color w:val="1F4E79" w:themeColor="accent1" w:themeShade="8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3BF3A58"/>
    <w:multiLevelType w:val="hybridMultilevel"/>
    <w:tmpl w:val="DD324218"/>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742510AB"/>
    <w:multiLevelType w:val="hybridMultilevel"/>
    <w:tmpl w:val="517A2708"/>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BC80D6D"/>
    <w:multiLevelType w:val="hybridMultilevel"/>
    <w:tmpl w:val="9460A4C8"/>
    <w:lvl w:ilvl="0" w:tplc="3892BD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8"/>
  </w:num>
  <w:num w:numId="4">
    <w:abstractNumId w:val="25"/>
  </w:num>
  <w:num w:numId="5">
    <w:abstractNumId w:val="9"/>
  </w:num>
  <w:num w:numId="6">
    <w:abstractNumId w:val="7"/>
  </w:num>
  <w:num w:numId="7">
    <w:abstractNumId w:val="0"/>
  </w:num>
  <w:num w:numId="8">
    <w:abstractNumId w:val="17"/>
  </w:num>
  <w:num w:numId="9">
    <w:abstractNumId w:val="12"/>
  </w:num>
  <w:num w:numId="10">
    <w:abstractNumId w:val="5"/>
  </w:num>
  <w:num w:numId="11">
    <w:abstractNumId w:val="23"/>
  </w:num>
  <w:num w:numId="12">
    <w:abstractNumId w:val="14"/>
  </w:num>
  <w:num w:numId="13">
    <w:abstractNumId w:val="2"/>
  </w:num>
  <w:num w:numId="14">
    <w:abstractNumId w:val="20"/>
  </w:num>
  <w:num w:numId="15">
    <w:abstractNumId w:val="11"/>
  </w:num>
  <w:num w:numId="16">
    <w:abstractNumId w:val="6"/>
  </w:num>
  <w:num w:numId="17">
    <w:abstractNumId w:val="27"/>
  </w:num>
  <w:num w:numId="18">
    <w:abstractNumId w:val="19"/>
  </w:num>
  <w:num w:numId="19">
    <w:abstractNumId w:val="22"/>
  </w:num>
  <w:num w:numId="20">
    <w:abstractNumId w:val="13"/>
  </w:num>
  <w:num w:numId="21">
    <w:abstractNumId w:val="10"/>
  </w:num>
  <w:num w:numId="22">
    <w:abstractNumId w:val="16"/>
  </w:num>
  <w:num w:numId="23">
    <w:abstractNumId w:val="15"/>
  </w:num>
  <w:num w:numId="24">
    <w:abstractNumId w:val="28"/>
  </w:num>
  <w:num w:numId="25">
    <w:abstractNumId w:val="24"/>
  </w:num>
  <w:num w:numId="26">
    <w:abstractNumId w:val="1"/>
  </w:num>
  <w:num w:numId="27">
    <w:abstractNumId w:val="4"/>
  </w:num>
  <w:num w:numId="28">
    <w:abstractNumId w:val="3"/>
  </w:num>
  <w:num w:numId="29">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E3F1C"/>
    <w:rsid w:val="0000092F"/>
    <w:rsid w:val="000132FE"/>
    <w:rsid w:val="00023CA6"/>
    <w:rsid w:val="00027EA7"/>
    <w:rsid w:val="0004038C"/>
    <w:rsid w:val="00041FC6"/>
    <w:rsid w:val="00042ADF"/>
    <w:rsid w:val="00044701"/>
    <w:rsid w:val="00046E6A"/>
    <w:rsid w:val="00060539"/>
    <w:rsid w:val="00061DB6"/>
    <w:rsid w:val="00062435"/>
    <w:rsid w:val="000636ED"/>
    <w:rsid w:val="00070C47"/>
    <w:rsid w:val="00072144"/>
    <w:rsid w:val="000730A4"/>
    <w:rsid w:val="0007418F"/>
    <w:rsid w:val="000805B7"/>
    <w:rsid w:val="00081E07"/>
    <w:rsid w:val="0008634D"/>
    <w:rsid w:val="00086C75"/>
    <w:rsid w:val="0009498D"/>
    <w:rsid w:val="00095D86"/>
    <w:rsid w:val="00097B17"/>
    <w:rsid w:val="000A5970"/>
    <w:rsid w:val="000B6176"/>
    <w:rsid w:val="000B7CD1"/>
    <w:rsid w:val="000B7EB6"/>
    <w:rsid w:val="000C4F68"/>
    <w:rsid w:val="000C725A"/>
    <w:rsid w:val="000D156F"/>
    <w:rsid w:val="000D1E73"/>
    <w:rsid w:val="000D50BC"/>
    <w:rsid w:val="000E22EF"/>
    <w:rsid w:val="000E6092"/>
    <w:rsid w:val="001039F8"/>
    <w:rsid w:val="00111BDE"/>
    <w:rsid w:val="00121F75"/>
    <w:rsid w:val="00123A1F"/>
    <w:rsid w:val="00123D6F"/>
    <w:rsid w:val="00124D3E"/>
    <w:rsid w:val="00127151"/>
    <w:rsid w:val="00132881"/>
    <w:rsid w:val="00133BB9"/>
    <w:rsid w:val="00143931"/>
    <w:rsid w:val="00144ECE"/>
    <w:rsid w:val="0014594D"/>
    <w:rsid w:val="001547CF"/>
    <w:rsid w:val="0017007E"/>
    <w:rsid w:val="00172558"/>
    <w:rsid w:val="001826D6"/>
    <w:rsid w:val="00182E7A"/>
    <w:rsid w:val="001B753E"/>
    <w:rsid w:val="001C340F"/>
    <w:rsid w:val="001C4BF4"/>
    <w:rsid w:val="001C5AC7"/>
    <w:rsid w:val="001C5E48"/>
    <w:rsid w:val="001C6B80"/>
    <w:rsid w:val="001D15F9"/>
    <w:rsid w:val="001D4A72"/>
    <w:rsid w:val="001D7A06"/>
    <w:rsid w:val="001E3143"/>
    <w:rsid w:val="001E5CDB"/>
    <w:rsid w:val="001F1F17"/>
    <w:rsid w:val="001F2233"/>
    <w:rsid w:val="00207547"/>
    <w:rsid w:val="00217146"/>
    <w:rsid w:val="00221D8B"/>
    <w:rsid w:val="00223C25"/>
    <w:rsid w:val="00240AE3"/>
    <w:rsid w:val="002410BF"/>
    <w:rsid w:val="002436AF"/>
    <w:rsid w:val="00250398"/>
    <w:rsid w:val="002513EA"/>
    <w:rsid w:val="00252E1A"/>
    <w:rsid w:val="002629CA"/>
    <w:rsid w:val="00263E7C"/>
    <w:rsid w:val="0027001B"/>
    <w:rsid w:val="002728BD"/>
    <w:rsid w:val="00276430"/>
    <w:rsid w:val="0028106C"/>
    <w:rsid w:val="00296205"/>
    <w:rsid w:val="002A68A4"/>
    <w:rsid w:val="002B0462"/>
    <w:rsid w:val="002B6F2F"/>
    <w:rsid w:val="002E14F8"/>
    <w:rsid w:val="002E2C57"/>
    <w:rsid w:val="002E48B2"/>
    <w:rsid w:val="002F054A"/>
    <w:rsid w:val="003006B4"/>
    <w:rsid w:val="00304273"/>
    <w:rsid w:val="0030584D"/>
    <w:rsid w:val="00314F6A"/>
    <w:rsid w:val="003238F4"/>
    <w:rsid w:val="00324A06"/>
    <w:rsid w:val="00326547"/>
    <w:rsid w:val="00342DC3"/>
    <w:rsid w:val="00347016"/>
    <w:rsid w:val="00357FDE"/>
    <w:rsid w:val="003609B9"/>
    <w:rsid w:val="00361321"/>
    <w:rsid w:val="00365DC8"/>
    <w:rsid w:val="00366C7A"/>
    <w:rsid w:val="003769F3"/>
    <w:rsid w:val="003914B3"/>
    <w:rsid w:val="00391676"/>
    <w:rsid w:val="003A0522"/>
    <w:rsid w:val="003A2208"/>
    <w:rsid w:val="003A2EDD"/>
    <w:rsid w:val="003A4509"/>
    <w:rsid w:val="003A6976"/>
    <w:rsid w:val="003B2D88"/>
    <w:rsid w:val="003B749D"/>
    <w:rsid w:val="003C05B6"/>
    <w:rsid w:val="003C109E"/>
    <w:rsid w:val="003D2619"/>
    <w:rsid w:val="003D2FD8"/>
    <w:rsid w:val="003D66EF"/>
    <w:rsid w:val="003E61CF"/>
    <w:rsid w:val="003F17A3"/>
    <w:rsid w:val="00405CA8"/>
    <w:rsid w:val="004062E4"/>
    <w:rsid w:val="00407852"/>
    <w:rsid w:val="00410299"/>
    <w:rsid w:val="0043183D"/>
    <w:rsid w:val="00432A4A"/>
    <w:rsid w:val="004443F1"/>
    <w:rsid w:val="004531C2"/>
    <w:rsid w:val="00454F14"/>
    <w:rsid w:val="004565EE"/>
    <w:rsid w:val="00460521"/>
    <w:rsid w:val="00473C7D"/>
    <w:rsid w:val="0047740A"/>
    <w:rsid w:val="00480E3F"/>
    <w:rsid w:val="00481F0C"/>
    <w:rsid w:val="00485D30"/>
    <w:rsid w:val="0049027E"/>
    <w:rsid w:val="00490D68"/>
    <w:rsid w:val="00492EA8"/>
    <w:rsid w:val="0049627D"/>
    <w:rsid w:val="0049657B"/>
    <w:rsid w:val="004A3BFC"/>
    <w:rsid w:val="004A465A"/>
    <w:rsid w:val="004B484C"/>
    <w:rsid w:val="004B50FE"/>
    <w:rsid w:val="004C15EF"/>
    <w:rsid w:val="004C2C3E"/>
    <w:rsid w:val="004E1649"/>
    <w:rsid w:val="004E2B3C"/>
    <w:rsid w:val="004F34FB"/>
    <w:rsid w:val="004F7556"/>
    <w:rsid w:val="005035EA"/>
    <w:rsid w:val="0051099C"/>
    <w:rsid w:val="00511DC0"/>
    <w:rsid w:val="00512FD6"/>
    <w:rsid w:val="0051558D"/>
    <w:rsid w:val="00516CB0"/>
    <w:rsid w:val="005209A9"/>
    <w:rsid w:val="0052107C"/>
    <w:rsid w:val="00523B11"/>
    <w:rsid w:val="005370BB"/>
    <w:rsid w:val="00544E14"/>
    <w:rsid w:val="005477BD"/>
    <w:rsid w:val="00552966"/>
    <w:rsid w:val="00553322"/>
    <w:rsid w:val="00557C2D"/>
    <w:rsid w:val="00566735"/>
    <w:rsid w:val="00571C52"/>
    <w:rsid w:val="0058126D"/>
    <w:rsid w:val="00584797"/>
    <w:rsid w:val="00584AD6"/>
    <w:rsid w:val="005927E9"/>
    <w:rsid w:val="005971EB"/>
    <w:rsid w:val="005A1876"/>
    <w:rsid w:val="005A41EC"/>
    <w:rsid w:val="005B7E1C"/>
    <w:rsid w:val="005C43EE"/>
    <w:rsid w:val="005C60E7"/>
    <w:rsid w:val="005D2550"/>
    <w:rsid w:val="005D7979"/>
    <w:rsid w:val="005E4860"/>
    <w:rsid w:val="005E6978"/>
    <w:rsid w:val="005F57B4"/>
    <w:rsid w:val="005F74A3"/>
    <w:rsid w:val="00600795"/>
    <w:rsid w:val="006007E0"/>
    <w:rsid w:val="006029E1"/>
    <w:rsid w:val="0060533D"/>
    <w:rsid w:val="00614833"/>
    <w:rsid w:val="00616136"/>
    <w:rsid w:val="006165A0"/>
    <w:rsid w:val="00622456"/>
    <w:rsid w:val="006244BE"/>
    <w:rsid w:val="00634355"/>
    <w:rsid w:val="0063691B"/>
    <w:rsid w:val="00650790"/>
    <w:rsid w:val="00661C1E"/>
    <w:rsid w:val="00665871"/>
    <w:rsid w:val="00666198"/>
    <w:rsid w:val="0066691B"/>
    <w:rsid w:val="00676DF8"/>
    <w:rsid w:val="006861E0"/>
    <w:rsid w:val="00691377"/>
    <w:rsid w:val="0069691D"/>
    <w:rsid w:val="00697045"/>
    <w:rsid w:val="006A021A"/>
    <w:rsid w:val="006A5E0B"/>
    <w:rsid w:val="006B4C2B"/>
    <w:rsid w:val="006C0DCB"/>
    <w:rsid w:val="006C2B8B"/>
    <w:rsid w:val="006C6B88"/>
    <w:rsid w:val="006C70DA"/>
    <w:rsid w:val="006D25A3"/>
    <w:rsid w:val="006D2BFC"/>
    <w:rsid w:val="006D50D3"/>
    <w:rsid w:val="006D50F6"/>
    <w:rsid w:val="006D6766"/>
    <w:rsid w:val="006E3F1C"/>
    <w:rsid w:val="006F1A9C"/>
    <w:rsid w:val="006F7B41"/>
    <w:rsid w:val="007046C5"/>
    <w:rsid w:val="0072457E"/>
    <w:rsid w:val="007527B3"/>
    <w:rsid w:val="00754BF8"/>
    <w:rsid w:val="007615B6"/>
    <w:rsid w:val="00766AEE"/>
    <w:rsid w:val="00767739"/>
    <w:rsid w:val="0076774C"/>
    <w:rsid w:val="00770757"/>
    <w:rsid w:val="00772D08"/>
    <w:rsid w:val="007821C5"/>
    <w:rsid w:val="0078239C"/>
    <w:rsid w:val="00792217"/>
    <w:rsid w:val="007A1148"/>
    <w:rsid w:val="007A3FAE"/>
    <w:rsid w:val="007B57AB"/>
    <w:rsid w:val="007B5C31"/>
    <w:rsid w:val="007B7F2A"/>
    <w:rsid w:val="007C2111"/>
    <w:rsid w:val="007C74A0"/>
    <w:rsid w:val="007C777A"/>
    <w:rsid w:val="007D0606"/>
    <w:rsid w:val="007D100B"/>
    <w:rsid w:val="007E71E3"/>
    <w:rsid w:val="007F2BD3"/>
    <w:rsid w:val="007F572A"/>
    <w:rsid w:val="007F7AA4"/>
    <w:rsid w:val="00803CB2"/>
    <w:rsid w:val="00806010"/>
    <w:rsid w:val="008142F3"/>
    <w:rsid w:val="00837FC6"/>
    <w:rsid w:val="00847D7D"/>
    <w:rsid w:val="00850DF4"/>
    <w:rsid w:val="00854E1E"/>
    <w:rsid w:val="00856DF0"/>
    <w:rsid w:val="00862D0E"/>
    <w:rsid w:val="0086332A"/>
    <w:rsid w:val="00866B4A"/>
    <w:rsid w:val="008757B7"/>
    <w:rsid w:val="008764BF"/>
    <w:rsid w:val="00877A2A"/>
    <w:rsid w:val="00880D58"/>
    <w:rsid w:val="008934C7"/>
    <w:rsid w:val="008961BC"/>
    <w:rsid w:val="008962DE"/>
    <w:rsid w:val="00896709"/>
    <w:rsid w:val="008A075B"/>
    <w:rsid w:val="008A1421"/>
    <w:rsid w:val="008A4FE3"/>
    <w:rsid w:val="008A7A16"/>
    <w:rsid w:val="008B14A9"/>
    <w:rsid w:val="008B3880"/>
    <w:rsid w:val="008B573B"/>
    <w:rsid w:val="008B604F"/>
    <w:rsid w:val="008C2289"/>
    <w:rsid w:val="008C2F4C"/>
    <w:rsid w:val="008C4E71"/>
    <w:rsid w:val="008D021E"/>
    <w:rsid w:val="008D58AB"/>
    <w:rsid w:val="008D624A"/>
    <w:rsid w:val="008D7B82"/>
    <w:rsid w:val="008E09CE"/>
    <w:rsid w:val="008E58CB"/>
    <w:rsid w:val="008E65BA"/>
    <w:rsid w:val="008F1D98"/>
    <w:rsid w:val="00906763"/>
    <w:rsid w:val="009074D2"/>
    <w:rsid w:val="00913015"/>
    <w:rsid w:val="00914D1E"/>
    <w:rsid w:val="00915B15"/>
    <w:rsid w:val="0091708F"/>
    <w:rsid w:val="00920B86"/>
    <w:rsid w:val="009214BD"/>
    <w:rsid w:val="0092200A"/>
    <w:rsid w:val="00927384"/>
    <w:rsid w:val="00930EB0"/>
    <w:rsid w:val="00944463"/>
    <w:rsid w:val="00944F87"/>
    <w:rsid w:val="00945548"/>
    <w:rsid w:val="009468AE"/>
    <w:rsid w:val="009528D0"/>
    <w:rsid w:val="00954F6E"/>
    <w:rsid w:val="00964D68"/>
    <w:rsid w:val="009944FE"/>
    <w:rsid w:val="0099556F"/>
    <w:rsid w:val="00996C92"/>
    <w:rsid w:val="009A1503"/>
    <w:rsid w:val="009A2F5B"/>
    <w:rsid w:val="009B2C3D"/>
    <w:rsid w:val="009B758E"/>
    <w:rsid w:val="009C1B29"/>
    <w:rsid w:val="009D1A1F"/>
    <w:rsid w:val="009D4EA9"/>
    <w:rsid w:val="009D56D1"/>
    <w:rsid w:val="009D74A8"/>
    <w:rsid w:val="009D77BF"/>
    <w:rsid w:val="009E0783"/>
    <w:rsid w:val="009E1755"/>
    <w:rsid w:val="009E6721"/>
    <w:rsid w:val="009E6C0D"/>
    <w:rsid w:val="009F2657"/>
    <w:rsid w:val="009F30E4"/>
    <w:rsid w:val="009F6D72"/>
    <w:rsid w:val="00A0221B"/>
    <w:rsid w:val="00A03080"/>
    <w:rsid w:val="00A051AA"/>
    <w:rsid w:val="00A053E3"/>
    <w:rsid w:val="00A227A3"/>
    <w:rsid w:val="00A2494B"/>
    <w:rsid w:val="00A24D48"/>
    <w:rsid w:val="00A43770"/>
    <w:rsid w:val="00A43A9C"/>
    <w:rsid w:val="00A44FA1"/>
    <w:rsid w:val="00A53A6E"/>
    <w:rsid w:val="00A623E8"/>
    <w:rsid w:val="00A66205"/>
    <w:rsid w:val="00A67FBC"/>
    <w:rsid w:val="00A71ADA"/>
    <w:rsid w:val="00A760E7"/>
    <w:rsid w:val="00A91EDB"/>
    <w:rsid w:val="00A93F67"/>
    <w:rsid w:val="00AA022D"/>
    <w:rsid w:val="00AA1D82"/>
    <w:rsid w:val="00AA445F"/>
    <w:rsid w:val="00AA66EF"/>
    <w:rsid w:val="00AB03F2"/>
    <w:rsid w:val="00AB2402"/>
    <w:rsid w:val="00AB3BFB"/>
    <w:rsid w:val="00AB6D83"/>
    <w:rsid w:val="00AC49C9"/>
    <w:rsid w:val="00AC5033"/>
    <w:rsid w:val="00AC505A"/>
    <w:rsid w:val="00AD2AE2"/>
    <w:rsid w:val="00AF03E4"/>
    <w:rsid w:val="00AF051E"/>
    <w:rsid w:val="00B03973"/>
    <w:rsid w:val="00B06593"/>
    <w:rsid w:val="00B21BF7"/>
    <w:rsid w:val="00B24198"/>
    <w:rsid w:val="00B43B89"/>
    <w:rsid w:val="00B4605A"/>
    <w:rsid w:val="00B505FE"/>
    <w:rsid w:val="00B61230"/>
    <w:rsid w:val="00B65079"/>
    <w:rsid w:val="00B84B0F"/>
    <w:rsid w:val="00B86CA8"/>
    <w:rsid w:val="00B92195"/>
    <w:rsid w:val="00B9281B"/>
    <w:rsid w:val="00BA0A0B"/>
    <w:rsid w:val="00BA5E8F"/>
    <w:rsid w:val="00BB0C60"/>
    <w:rsid w:val="00BB0F19"/>
    <w:rsid w:val="00BD0ABD"/>
    <w:rsid w:val="00BD49B7"/>
    <w:rsid w:val="00BD4DE1"/>
    <w:rsid w:val="00BE6704"/>
    <w:rsid w:val="00BF44DD"/>
    <w:rsid w:val="00C017C5"/>
    <w:rsid w:val="00C022E7"/>
    <w:rsid w:val="00C055A2"/>
    <w:rsid w:val="00C105AD"/>
    <w:rsid w:val="00C1294F"/>
    <w:rsid w:val="00C17071"/>
    <w:rsid w:val="00C26FE4"/>
    <w:rsid w:val="00C325B0"/>
    <w:rsid w:val="00C32DC5"/>
    <w:rsid w:val="00C47599"/>
    <w:rsid w:val="00C505E7"/>
    <w:rsid w:val="00C5074D"/>
    <w:rsid w:val="00C550FD"/>
    <w:rsid w:val="00C56A5A"/>
    <w:rsid w:val="00C70517"/>
    <w:rsid w:val="00C7565C"/>
    <w:rsid w:val="00C83398"/>
    <w:rsid w:val="00C90E98"/>
    <w:rsid w:val="00C922E4"/>
    <w:rsid w:val="00C92AEF"/>
    <w:rsid w:val="00C93AF8"/>
    <w:rsid w:val="00C94CE7"/>
    <w:rsid w:val="00C94D58"/>
    <w:rsid w:val="00C97B7E"/>
    <w:rsid w:val="00CA26B1"/>
    <w:rsid w:val="00CA535F"/>
    <w:rsid w:val="00CA53FB"/>
    <w:rsid w:val="00CB2352"/>
    <w:rsid w:val="00CE38A3"/>
    <w:rsid w:val="00CF4DCE"/>
    <w:rsid w:val="00CF7FD0"/>
    <w:rsid w:val="00D0078C"/>
    <w:rsid w:val="00D034C3"/>
    <w:rsid w:val="00D0353D"/>
    <w:rsid w:val="00D13EC4"/>
    <w:rsid w:val="00D2067A"/>
    <w:rsid w:val="00D2244E"/>
    <w:rsid w:val="00D24E4F"/>
    <w:rsid w:val="00D25797"/>
    <w:rsid w:val="00D26037"/>
    <w:rsid w:val="00D30E5D"/>
    <w:rsid w:val="00D368B7"/>
    <w:rsid w:val="00D51CD5"/>
    <w:rsid w:val="00D61148"/>
    <w:rsid w:val="00D62E87"/>
    <w:rsid w:val="00D6470F"/>
    <w:rsid w:val="00D85E0A"/>
    <w:rsid w:val="00D94797"/>
    <w:rsid w:val="00D9517B"/>
    <w:rsid w:val="00D95787"/>
    <w:rsid w:val="00DA0381"/>
    <w:rsid w:val="00DA3B11"/>
    <w:rsid w:val="00DA7DB7"/>
    <w:rsid w:val="00DB63C3"/>
    <w:rsid w:val="00DC2E50"/>
    <w:rsid w:val="00DD1DB0"/>
    <w:rsid w:val="00DE0157"/>
    <w:rsid w:val="00DE218A"/>
    <w:rsid w:val="00DE3EA5"/>
    <w:rsid w:val="00DE4A67"/>
    <w:rsid w:val="00DE4EA0"/>
    <w:rsid w:val="00E01F6C"/>
    <w:rsid w:val="00E03805"/>
    <w:rsid w:val="00E1090A"/>
    <w:rsid w:val="00E133DD"/>
    <w:rsid w:val="00E1387D"/>
    <w:rsid w:val="00E148F7"/>
    <w:rsid w:val="00E14B00"/>
    <w:rsid w:val="00E20CD7"/>
    <w:rsid w:val="00E3260A"/>
    <w:rsid w:val="00E37A65"/>
    <w:rsid w:val="00E44CE5"/>
    <w:rsid w:val="00E55C08"/>
    <w:rsid w:val="00E56DFD"/>
    <w:rsid w:val="00E604F2"/>
    <w:rsid w:val="00E624C3"/>
    <w:rsid w:val="00E62D64"/>
    <w:rsid w:val="00E662C0"/>
    <w:rsid w:val="00E70F2A"/>
    <w:rsid w:val="00E72DD8"/>
    <w:rsid w:val="00E731B5"/>
    <w:rsid w:val="00E74084"/>
    <w:rsid w:val="00E76013"/>
    <w:rsid w:val="00E83544"/>
    <w:rsid w:val="00E85C01"/>
    <w:rsid w:val="00E90FE9"/>
    <w:rsid w:val="00E954B7"/>
    <w:rsid w:val="00E95E14"/>
    <w:rsid w:val="00EB2EF1"/>
    <w:rsid w:val="00EC57FA"/>
    <w:rsid w:val="00ED08BE"/>
    <w:rsid w:val="00ED59CB"/>
    <w:rsid w:val="00EE43C8"/>
    <w:rsid w:val="00EE66AB"/>
    <w:rsid w:val="00F056EC"/>
    <w:rsid w:val="00F06C84"/>
    <w:rsid w:val="00F16064"/>
    <w:rsid w:val="00F162FF"/>
    <w:rsid w:val="00F16E8A"/>
    <w:rsid w:val="00F170B7"/>
    <w:rsid w:val="00F255BF"/>
    <w:rsid w:val="00F26EEC"/>
    <w:rsid w:val="00F3777B"/>
    <w:rsid w:val="00F41892"/>
    <w:rsid w:val="00F430E1"/>
    <w:rsid w:val="00F522B8"/>
    <w:rsid w:val="00F522EE"/>
    <w:rsid w:val="00F542DA"/>
    <w:rsid w:val="00F54912"/>
    <w:rsid w:val="00F62B46"/>
    <w:rsid w:val="00F6730D"/>
    <w:rsid w:val="00F72473"/>
    <w:rsid w:val="00F75747"/>
    <w:rsid w:val="00F77F4A"/>
    <w:rsid w:val="00F80FFC"/>
    <w:rsid w:val="00F90176"/>
    <w:rsid w:val="00F940A6"/>
    <w:rsid w:val="00F9420C"/>
    <w:rsid w:val="00F9787A"/>
    <w:rsid w:val="00FA2DDC"/>
    <w:rsid w:val="00FB0142"/>
    <w:rsid w:val="00FB27D3"/>
    <w:rsid w:val="00FB36A7"/>
    <w:rsid w:val="00FB39F4"/>
    <w:rsid w:val="00FB5D82"/>
    <w:rsid w:val="00FB6E44"/>
    <w:rsid w:val="00FC57E8"/>
    <w:rsid w:val="00FC7EDB"/>
    <w:rsid w:val="00FD24F9"/>
    <w:rsid w:val="00FE01F5"/>
    <w:rsid w:val="00FE03CC"/>
    <w:rsid w:val="00FE2E01"/>
    <w:rsid w:val="00FE5D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221B"/>
  </w:style>
  <w:style w:type="paragraph" w:styleId="Nadpis1">
    <w:name w:val="heading 1"/>
    <w:basedOn w:val="Normln"/>
    <w:next w:val="Normln"/>
    <w:link w:val="Nadpis1Char"/>
    <w:uiPriority w:val="9"/>
    <w:qFormat/>
    <w:rsid w:val="00FE5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56D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053E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4A465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ad,Odstavec_muj,Odstavec se seznamem1"/>
    <w:basedOn w:val="Normln"/>
    <w:link w:val="OdstavecseseznamemChar"/>
    <w:uiPriority w:val="34"/>
    <w:qFormat/>
    <w:rsid w:val="006E3F1C"/>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1 Char,Nad Char,Odstavec_muj Char,Odstavec se seznamem1 Char"/>
    <w:link w:val="Odstavecseseznamem"/>
    <w:uiPriority w:val="34"/>
    <w:rsid w:val="006E3F1C"/>
    <w:rPr>
      <w:rFonts w:ascii="Calibri" w:eastAsia="Calibri" w:hAnsi="Calibri" w:cs="Times New Roman"/>
    </w:rPr>
  </w:style>
  <w:style w:type="character" w:customStyle="1" w:styleId="Nadpis3Char">
    <w:name w:val="Nadpis 3 Char"/>
    <w:basedOn w:val="Standardnpsmoodstavce"/>
    <w:link w:val="Nadpis3"/>
    <w:uiPriority w:val="9"/>
    <w:rsid w:val="00A053E3"/>
    <w:rPr>
      <w:rFonts w:asciiTheme="majorHAnsi" w:eastAsiaTheme="majorEastAsia" w:hAnsiTheme="majorHAnsi" w:cstheme="majorBidi"/>
      <w:color w:val="1F4D78" w:themeColor="accent1" w:themeShade="7F"/>
      <w:sz w:val="24"/>
      <w:szCs w:val="24"/>
    </w:rPr>
  </w:style>
  <w:style w:type="paragraph" w:styleId="Bezmezer">
    <w:name w:val="No Spacing"/>
    <w:uiPriority w:val="1"/>
    <w:qFormat/>
    <w:rsid w:val="00A053E3"/>
    <w:pPr>
      <w:spacing w:after="0" w:line="276" w:lineRule="auto"/>
      <w:jc w:val="both"/>
    </w:pPr>
  </w:style>
  <w:style w:type="paragraph" w:styleId="Titulek">
    <w:name w:val="caption"/>
    <w:basedOn w:val="Normln"/>
    <w:next w:val="Normln"/>
    <w:uiPriority w:val="35"/>
    <w:unhideWhenUsed/>
    <w:qFormat/>
    <w:rsid w:val="00A053E3"/>
    <w:pPr>
      <w:spacing w:after="200" w:line="240" w:lineRule="auto"/>
    </w:pPr>
    <w:rPr>
      <w:i/>
      <w:iCs/>
      <w:color w:val="44546A" w:themeColor="text2"/>
      <w:sz w:val="18"/>
      <w:szCs w:val="18"/>
    </w:rPr>
  </w:style>
  <w:style w:type="paragraph" w:customStyle="1" w:styleId="Styl1">
    <w:name w:val="Styl1"/>
    <w:basedOn w:val="Odstavecseseznamem"/>
    <w:link w:val="Styl1Char"/>
    <w:qFormat/>
    <w:rsid w:val="00CA535F"/>
    <w:pPr>
      <w:numPr>
        <w:numId w:val="1"/>
      </w:numPr>
      <w:spacing w:after="0"/>
      <w:jc w:val="both"/>
    </w:pPr>
    <w:rPr>
      <w:rFonts w:eastAsia="Times New Roman" w:cstheme="minorHAnsi"/>
      <w:kern w:val="36"/>
    </w:rPr>
  </w:style>
  <w:style w:type="character" w:customStyle="1" w:styleId="Styl1Char">
    <w:name w:val="Styl1 Char"/>
    <w:basedOn w:val="OdstavecseseznamemChar"/>
    <w:link w:val="Styl1"/>
    <w:rsid w:val="00CA535F"/>
    <w:rPr>
      <w:rFonts w:ascii="Calibri" w:eastAsia="Times New Roman" w:hAnsi="Calibri" w:cstheme="minorHAnsi"/>
      <w:kern w:val="36"/>
    </w:rPr>
  </w:style>
  <w:style w:type="paragraph" w:styleId="Textbubliny">
    <w:name w:val="Balloon Text"/>
    <w:basedOn w:val="Normln"/>
    <w:link w:val="TextbublinyChar"/>
    <w:uiPriority w:val="99"/>
    <w:semiHidden/>
    <w:unhideWhenUsed/>
    <w:rsid w:val="00182E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2E7A"/>
    <w:rPr>
      <w:rFonts w:ascii="Tahoma" w:hAnsi="Tahoma" w:cs="Tahoma"/>
      <w:sz w:val="16"/>
      <w:szCs w:val="16"/>
    </w:rPr>
  </w:style>
  <w:style w:type="character" w:styleId="Hypertextovodkaz">
    <w:name w:val="Hyperlink"/>
    <w:basedOn w:val="Standardnpsmoodstavce"/>
    <w:uiPriority w:val="99"/>
    <w:unhideWhenUsed/>
    <w:rsid w:val="00FB0142"/>
    <w:rPr>
      <w:color w:val="0563C1" w:themeColor="hyperlink"/>
      <w:u w:val="single"/>
    </w:rPr>
  </w:style>
  <w:style w:type="paragraph" w:styleId="Normlnweb">
    <w:name w:val="Normal (Web)"/>
    <w:basedOn w:val="Normln"/>
    <w:uiPriority w:val="99"/>
    <w:unhideWhenUsed/>
    <w:rsid w:val="00D035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D0353D"/>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paragraph" w:styleId="Textpoznpodarou">
    <w:name w:val="footnote text"/>
    <w:basedOn w:val="Normln"/>
    <w:link w:val="TextpoznpodarouChar"/>
    <w:unhideWhenUsed/>
    <w:rsid w:val="00C505E7"/>
    <w:pPr>
      <w:spacing w:after="0" w:line="240" w:lineRule="auto"/>
    </w:pPr>
    <w:rPr>
      <w:sz w:val="20"/>
      <w:szCs w:val="20"/>
    </w:rPr>
  </w:style>
  <w:style w:type="character" w:customStyle="1" w:styleId="TextpoznpodarouChar">
    <w:name w:val="Text pozn. pod čarou Char"/>
    <w:basedOn w:val="Standardnpsmoodstavce"/>
    <w:link w:val="Textpoznpodarou"/>
    <w:rsid w:val="00C505E7"/>
    <w:rPr>
      <w:sz w:val="20"/>
      <w:szCs w:val="20"/>
    </w:rPr>
  </w:style>
  <w:style w:type="character" w:styleId="Znakapoznpodarou">
    <w:name w:val="footnote reference"/>
    <w:basedOn w:val="Standardnpsmoodstavce"/>
    <w:unhideWhenUsed/>
    <w:rsid w:val="00C505E7"/>
    <w:rPr>
      <w:vertAlign w:val="superscript"/>
    </w:rPr>
  </w:style>
  <w:style w:type="paragraph" w:styleId="Zhlav">
    <w:name w:val="header"/>
    <w:basedOn w:val="Normln"/>
    <w:link w:val="ZhlavChar"/>
    <w:uiPriority w:val="99"/>
    <w:unhideWhenUsed/>
    <w:rsid w:val="00837F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7FC6"/>
  </w:style>
  <w:style w:type="paragraph" w:styleId="Zpat">
    <w:name w:val="footer"/>
    <w:basedOn w:val="Normln"/>
    <w:link w:val="ZpatChar"/>
    <w:uiPriority w:val="99"/>
    <w:unhideWhenUsed/>
    <w:rsid w:val="00837FC6"/>
    <w:pPr>
      <w:tabs>
        <w:tab w:val="center" w:pos="4536"/>
        <w:tab w:val="right" w:pos="9072"/>
      </w:tabs>
      <w:spacing w:after="0" w:line="240" w:lineRule="auto"/>
    </w:pPr>
  </w:style>
  <w:style w:type="character" w:customStyle="1" w:styleId="ZpatChar">
    <w:name w:val="Zápatí Char"/>
    <w:basedOn w:val="Standardnpsmoodstavce"/>
    <w:link w:val="Zpat"/>
    <w:uiPriority w:val="99"/>
    <w:rsid w:val="00837FC6"/>
  </w:style>
  <w:style w:type="character" w:styleId="Siln">
    <w:name w:val="Strong"/>
    <w:basedOn w:val="Standardnpsmoodstavce"/>
    <w:uiPriority w:val="22"/>
    <w:qFormat/>
    <w:rsid w:val="00F77F4A"/>
    <w:rPr>
      <w:b/>
      <w:bCs/>
    </w:rPr>
  </w:style>
  <w:style w:type="character" w:customStyle="1" w:styleId="Nadpis4Char">
    <w:name w:val="Nadpis 4 Char"/>
    <w:basedOn w:val="Standardnpsmoodstavce"/>
    <w:link w:val="Nadpis4"/>
    <w:uiPriority w:val="9"/>
    <w:semiHidden/>
    <w:rsid w:val="004A465A"/>
    <w:rPr>
      <w:rFonts w:asciiTheme="majorHAnsi" w:eastAsiaTheme="majorEastAsia" w:hAnsiTheme="majorHAnsi" w:cstheme="majorBidi"/>
      <w:b/>
      <w:bCs/>
      <w:i/>
      <w:iCs/>
      <w:color w:val="5B9BD5" w:themeColor="accent1"/>
    </w:rPr>
  </w:style>
  <w:style w:type="character" w:styleId="Odkaznakoment">
    <w:name w:val="annotation reference"/>
    <w:basedOn w:val="Standardnpsmoodstavce"/>
    <w:uiPriority w:val="99"/>
    <w:semiHidden/>
    <w:unhideWhenUsed/>
    <w:rsid w:val="004A465A"/>
    <w:rPr>
      <w:sz w:val="16"/>
      <w:szCs w:val="16"/>
    </w:rPr>
  </w:style>
  <w:style w:type="paragraph" w:styleId="Textkomente">
    <w:name w:val="annotation text"/>
    <w:basedOn w:val="Normln"/>
    <w:link w:val="TextkomenteChar"/>
    <w:uiPriority w:val="99"/>
    <w:semiHidden/>
    <w:unhideWhenUsed/>
    <w:rsid w:val="004A465A"/>
    <w:pPr>
      <w:spacing w:after="12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4A465A"/>
    <w:rPr>
      <w:rFonts w:ascii="Calibri" w:eastAsia="Calibri" w:hAnsi="Calibri" w:cs="Times New Roman"/>
      <w:sz w:val="20"/>
      <w:szCs w:val="20"/>
    </w:rPr>
  </w:style>
  <w:style w:type="table" w:styleId="Mkatabulky">
    <w:name w:val="Table Grid"/>
    <w:basedOn w:val="Normlntabulka"/>
    <w:uiPriority w:val="59"/>
    <w:rsid w:val="004A465A"/>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FE5DB3"/>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8D624A"/>
    <w:pPr>
      <w:outlineLvl w:val="9"/>
    </w:pPr>
    <w:rPr>
      <w:lang w:eastAsia="cs-CZ"/>
    </w:rPr>
  </w:style>
  <w:style w:type="paragraph" w:styleId="Obsah1">
    <w:name w:val="toc 1"/>
    <w:basedOn w:val="Normln"/>
    <w:next w:val="Normln"/>
    <w:autoRedefine/>
    <w:uiPriority w:val="39"/>
    <w:unhideWhenUsed/>
    <w:rsid w:val="005F74A3"/>
    <w:pPr>
      <w:tabs>
        <w:tab w:val="left" w:pos="440"/>
        <w:tab w:val="right" w:leader="dot" w:pos="9062"/>
      </w:tabs>
      <w:spacing w:after="0" w:line="276" w:lineRule="auto"/>
    </w:pPr>
  </w:style>
  <w:style w:type="paragraph" w:styleId="Obsah3">
    <w:name w:val="toc 3"/>
    <w:basedOn w:val="Normln"/>
    <w:next w:val="Normln"/>
    <w:autoRedefine/>
    <w:uiPriority w:val="39"/>
    <w:unhideWhenUsed/>
    <w:rsid w:val="008D624A"/>
    <w:pPr>
      <w:spacing w:after="100"/>
      <w:ind w:left="440"/>
    </w:pPr>
  </w:style>
  <w:style w:type="paragraph" w:customStyle="1" w:styleId="moje">
    <w:name w:val="moje"/>
    <w:basedOn w:val="Normln"/>
    <w:link w:val="mojeChar"/>
    <w:qFormat/>
    <w:rsid w:val="00ED08BE"/>
    <w:pPr>
      <w:shd w:val="clear" w:color="auto" w:fill="006666"/>
      <w:jc w:val="center"/>
    </w:pPr>
    <w:rPr>
      <w:rFonts w:ascii="Calibri" w:eastAsia="Calibri" w:hAnsi="Calibri" w:cs="Times New Roman"/>
      <w:b/>
      <w:caps/>
      <w:noProof/>
      <w:color w:val="FFFFFF"/>
      <w:sz w:val="32"/>
      <w:szCs w:val="20"/>
      <w:lang w:eastAsia="cs-CZ"/>
    </w:rPr>
  </w:style>
  <w:style w:type="character" w:customStyle="1" w:styleId="mojeChar">
    <w:name w:val="moje Char"/>
    <w:link w:val="moje"/>
    <w:rsid w:val="00ED08BE"/>
    <w:rPr>
      <w:rFonts w:ascii="Calibri" w:eastAsia="Calibri" w:hAnsi="Calibri" w:cs="Times New Roman"/>
      <w:b/>
      <w:caps/>
      <w:noProof/>
      <w:color w:val="FFFFFF"/>
      <w:sz w:val="32"/>
      <w:szCs w:val="20"/>
      <w:shd w:val="clear" w:color="auto" w:fill="006666"/>
      <w:lang w:eastAsia="cs-CZ"/>
    </w:rPr>
  </w:style>
  <w:style w:type="character" w:customStyle="1" w:styleId="dn">
    <w:name w:val="Žádný"/>
    <w:rsid w:val="00ED08BE"/>
  </w:style>
  <w:style w:type="character" w:customStyle="1" w:styleId="Nadpis2Char">
    <w:name w:val="Nadpis 2 Char"/>
    <w:basedOn w:val="Standardnpsmoodstavce"/>
    <w:link w:val="Nadpis2"/>
    <w:uiPriority w:val="9"/>
    <w:semiHidden/>
    <w:rsid w:val="00856DF0"/>
    <w:rPr>
      <w:rFonts w:asciiTheme="majorHAnsi" w:eastAsiaTheme="majorEastAsia" w:hAnsiTheme="majorHAnsi" w:cstheme="majorBidi"/>
      <w:color w:val="2E74B5" w:themeColor="accent1" w:themeShade="BF"/>
      <w:sz w:val="26"/>
      <w:szCs w:val="26"/>
    </w:rPr>
  </w:style>
  <w:style w:type="paragraph" w:customStyle="1" w:styleId="normln1">
    <w:name w:val="normln1"/>
    <w:basedOn w:val="Normln"/>
    <w:rsid w:val="00856D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56DF0"/>
    <w:rPr>
      <w:i/>
      <w:iCs/>
    </w:rPr>
  </w:style>
  <w:style w:type="paragraph" w:customStyle="1" w:styleId="uvod-opatreni-harmonogram">
    <w:name w:val="uvod-opatreni-harmonogram"/>
    <w:basedOn w:val="Normln"/>
    <w:next w:val="Normln"/>
    <w:link w:val="uvod-opatreni-harmonogramChar"/>
    <w:qFormat/>
    <w:rsid w:val="0060533D"/>
    <w:pPr>
      <w:spacing w:after="0" w:line="276" w:lineRule="auto"/>
    </w:pPr>
    <w:rPr>
      <w:rFonts w:eastAsiaTheme="minorEastAsia"/>
      <w:b/>
      <w:color w:val="323E4F" w:themeColor="text2" w:themeShade="BF"/>
      <w:sz w:val="24"/>
    </w:rPr>
  </w:style>
  <w:style w:type="character" w:customStyle="1" w:styleId="uvod-opatreni-harmonogramChar">
    <w:name w:val="uvod-opatreni-harmonogram Char"/>
    <w:basedOn w:val="Standardnpsmoodstavce"/>
    <w:link w:val="uvod-opatreni-harmonogram"/>
    <w:rsid w:val="0060533D"/>
    <w:rPr>
      <w:rFonts w:eastAsiaTheme="minorEastAsia"/>
      <w:b/>
      <w:color w:val="323E4F" w:themeColor="text2" w:themeShade="BF"/>
      <w:sz w:val="24"/>
    </w:rPr>
  </w:style>
</w:styles>
</file>

<file path=word/webSettings.xml><?xml version="1.0" encoding="utf-8"?>
<w:webSettings xmlns:r="http://schemas.openxmlformats.org/officeDocument/2006/relationships" xmlns:w="http://schemas.openxmlformats.org/wordprocessingml/2006/main">
  <w:divs>
    <w:div w:id="11536268">
      <w:bodyDiv w:val="1"/>
      <w:marLeft w:val="0"/>
      <w:marRight w:val="0"/>
      <w:marTop w:val="0"/>
      <w:marBottom w:val="0"/>
      <w:divBdr>
        <w:top w:val="none" w:sz="0" w:space="0" w:color="auto"/>
        <w:left w:val="none" w:sz="0" w:space="0" w:color="auto"/>
        <w:bottom w:val="none" w:sz="0" w:space="0" w:color="auto"/>
        <w:right w:val="none" w:sz="0" w:space="0" w:color="auto"/>
      </w:divBdr>
      <w:divsChild>
        <w:div w:id="1200359258">
          <w:marLeft w:val="0"/>
          <w:marRight w:val="0"/>
          <w:marTop w:val="0"/>
          <w:marBottom w:val="0"/>
          <w:divBdr>
            <w:top w:val="none" w:sz="0" w:space="0" w:color="auto"/>
            <w:left w:val="none" w:sz="0" w:space="0" w:color="auto"/>
            <w:bottom w:val="none" w:sz="0" w:space="0" w:color="auto"/>
            <w:right w:val="none" w:sz="0" w:space="0" w:color="auto"/>
          </w:divBdr>
        </w:div>
        <w:div w:id="250772975">
          <w:marLeft w:val="0"/>
          <w:marRight w:val="0"/>
          <w:marTop w:val="0"/>
          <w:marBottom w:val="0"/>
          <w:divBdr>
            <w:top w:val="none" w:sz="0" w:space="0" w:color="auto"/>
            <w:left w:val="none" w:sz="0" w:space="0" w:color="auto"/>
            <w:bottom w:val="none" w:sz="0" w:space="0" w:color="auto"/>
            <w:right w:val="none" w:sz="0" w:space="0" w:color="auto"/>
          </w:divBdr>
        </w:div>
        <w:div w:id="1523400080">
          <w:marLeft w:val="0"/>
          <w:marRight w:val="0"/>
          <w:marTop w:val="0"/>
          <w:marBottom w:val="0"/>
          <w:divBdr>
            <w:top w:val="none" w:sz="0" w:space="0" w:color="auto"/>
            <w:left w:val="none" w:sz="0" w:space="0" w:color="auto"/>
            <w:bottom w:val="none" w:sz="0" w:space="0" w:color="auto"/>
            <w:right w:val="none" w:sz="0" w:space="0" w:color="auto"/>
          </w:divBdr>
        </w:div>
        <w:div w:id="1728454409">
          <w:marLeft w:val="0"/>
          <w:marRight w:val="0"/>
          <w:marTop w:val="0"/>
          <w:marBottom w:val="0"/>
          <w:divBdr>
            <w:top w:val="none" w:sz="0" w:space="0" w:color="auto"/>
            <w:left w:val="none" w:sz="0" w:space="0" w:color="auto"/>
            <w:bottom w:val="none" w:sz="0" w:space="0" w:color="auto"/>
            <w:right w:val="none" w:sz="0" w:space="0" w:color="auto"/>
          </w:divBdr>
        </w:div>
        <w:div w:id="794060835">
          <w:marLeft w:val="0"/>
          <w:marRight w:val="0"/>
          <w:marTop w:val="0"/>
          <w:marBottom w:val="0"/>
          <w:divBdr>
            <w:top w:val="none" w:sz="0" w:space="0" w:color="auto"/>
            <w:left w:val="none" w:sz="0" w:space="0" w:color="auto"/>
            <w:bottom w:val="none" w:sz="0" w:space="0" w:color="auto"/>
            <w:right w:val="none" w:sz="0" w:space="0" w:color="auto"/>
          </w:divBdr>
        </w:div>
        <w:div w:id="742726958">
          <w:marLeft w:val="0"/>
          <w:marRight w:val="0"/>
          <w:marTop w:val="0"/>
          <w:marBottom w:val="0"/>
          <w:divBdr>
            <w:top w:val="none" w:sz="0" w:space="0" w:color="auto"/>
            <w:left w:val="none" w:sz="0" w:space="0" w:color="auto"/>
            <w:bottom w:val="none" w:sz="0" w:space="0" w:color="auto"/>
            <w:right w:val="none" w:sz="0" w:space="0" w:color="auto"/>
          </w:divBdr>
        </w:div>
        <w:div w:id="94909531">
          <w:marLeft w:val="0"/>
          <w:marRight w:val="0"/>
          <w:marTop w:val="0"/>
          <w:marBottom w:val="0"/>
          <w:divBdr>
            <w:top w:val="none" w:sz="0" w:space="0" w:color="auto"/>
            <w:left w:val="none" w:sz="0" w:space="0" w:color="auto"/>
            <w:bottom w:val="none" w:sz="0" w:space="0" w:color="auto"/>
            <w:right w:val="none" w:sz="0" w:space="0" w:color="auto"/>
          </w:divBdr>
        </w:div>
        <w:div w:id="525363234">
          <w:marLeft w:val="0"/>
          <w:marRight w:val="0"/>
          <w:marTop w:val="0"/>
          <w:marBottom w:val="0"/>
          <w:divBdr>
            <w:top w:val="none" w:sz="0" w:space="0" w:color="auto"/>
            <w:left w:val="none" w:sz="0" w:space="0" w:color="auto"/>
            <w:bottom w:val="none" w:sz="0" w:space="0" w:color="auto"/>
            <w:right w:val="none" w:sz="0" w:space="0" w:color="auto"/>
          </w:divBdr>
        </w:div>
        <w:div w:id="2047633082">
          <w:marLeft w:val="0"/>
          <w:marRight w:val="0"/>
          <w:marTop w:val="0"/>
          <w:marBottom w:val="0"/>
          <w:divBdr>
            <w:top w:val="none" w:sz="0" w:space="0" w:color="auto"/>
            <w:left w:val="none" w:sz="0" w:space="0" w:color="auto"/>
            <w:bottom w:val="none" w:sz="0" w:space="0" w:color="auto"/>
            <w:right w:val="none" w:sz="0" w:space="0" w:color="auto"/>
          </w:divBdr>
        </w:div>
        <w:div w:id="382368112">
          <w:marLeft w:val="0"/>
          <w:marRight w:val="0"/>
          <w:marTop w:val="0"/>
          <w:marBottom w:val="0"/>
          <w:divBdr>
            <w:top w:val="none" w:sz="0" w:space="0" w:color="auto"/>
            <w:left w:val="none" w:sz="0" w:space="0" w:color="auto"/>
            <w:bottom w:val="none" w:sz="0" w:space="0" w:color="auto"/>
            <w:right w:val="none" w:sz="0" w:space="0" w:color="auto"/>
          </w:divBdr>
        </w:div>
        <w:div w:id="1947500443">
          <w:marLeft w:val="0"/>
          <w:marRight w:val="0"/>
          <w:marTop w:val="0"/>
          <w:marBottom w:val="0"/>
          <w:divBdr>
            <w:top w:val="none" w:sz="0" w:space="0" w:color="auto"/>
            <w:left w:val="none" w:sz="0" w:space="0" w:color="auto"/>
            <w:bottom w:val="none" w:sz="0" w:space="0" w:color="auto"/>
            <w:right w:val="none" w:sz="0" w:space="0" w:color="auto"/>
          </w:divBdr>
        </w:div>
        <w:div w:id="312299127">
          <w:marLeft w:val="0"/>
          <w:marRight w:val="0"/>
          <w:marTop w:val="0"/>
          <w:marBottom w:val="0"/>
          <w:divBdr>
            <w:top w:val="none" w:sz="0" w:space="0" w:color="auto"/>
            <w:left w:val="none" w:sz="0" w:space="0" w:color="auto"/>
            <w:bottom w:val="none" w:sz="0" w:space="0" w:color="auto"/>
            <w:right w:val="none" w:sz="0" w:space="0" w:color="auto"/>
          </w:divBdr>
        </w:div>
        <w:div w:id="1115948335">
          <w:marLeft w:val="0"/>
          <w:marRight w:val="0"/>
          <w:marTop w:val="0"/>
          <w:marBottom w:val="0"/>
          <w:divBdr>
            <w:top w:val="none" w:sz="0" w:space="0" w:color="auto"/>
            <w:left w:val="none" w:sz="0" w:space="0" w:color="auto"/>
            <w:bottom w:val="none" w:sz="0" w:space="0" w:color="auto"/>
            <w:right w:val="none" w:sz="0" w:space="0" w:color="auto"/>
          </w:divBdr>
        </w:div>
        <w:div w:id="2024046210">
          <w:marLeft w:val="0"/>
          <w:marRight w:val="0"/>
          <w:marTop w:val="0"/>
          <w:marBottom w:val="0"/>
          <w:divBdr>
            <w:top w:val="none" w:sz="0" w:space="0" w:color="auto"/>
            <w:left w:val="none" w:sz="0" w:space="0" w:color="auto"/>
            <w:bottom w:val="none" w:sz="0" w:space="0" w:color="auto"/>
            <w:right w:val="none" w:sz="0" w:space="0" w:color="auto"/>
          </w:divBdr>
        </w:div>
        <w:div w:id="1894078608">
          <w:marLeft w:val="0"/>
          <w:marRight w:val="0"/>
          <w:marTop w:val="0"/>
          <w:marBottom w:val="0"/>
          <w:divBdr>
            <w:top w:val="none" w:sz="0" w:space="0" w:color="auto"/>
            <w:left w:val="none" w:sz="0" w:space="0" w:color="auto"/>
            <w:bottom w:val="none" w:sz="0" w:space="0" w:color="auto"/>
            <w:right w:val="none" w:sz="0" w:space="0" w:color="auto"/>
          </w:divBdr>
        </w:div>
        <w:div w:id="561327211">
          <w:marLeft w:val="0"/>
          <w:marRight w:val="0"/>
          <w:marTop w:val="0"/>
          <w:marBottom w:val="0"/>
          <w:divBdr>
            <w:top w:val="none" w:sz="0" w:space="0" w:color="auto"/>
            <w:left w:val="none" w:sz="0" w:space="0" w:color="auto"/>
            <w:bottom w:val="none" w:sz="0" w:space="0" w:color="auto"/>
            <w:right w:val="none" w:sz="0" w:space="0" w:color="auto"/>
          </w:divBdr>
        </w:div>
        <w:div w:id="235676066">
          <w:marLeft w:val="0"/>
          <w:marRight w:val="0"/>
          <w:marTop w:val="0"/>
          <w:marBottom w:val="0"/>
          <w:divBdr>
            <w:top w:val="none" w:sz="0" w:space="0" w:color="auto"/>
            <w:left w:val="none" w:sz="0" w:space="0" w:color="auto"/>
            <w:bottom w:val="none" w:sz="0" w:space="0" w:color="auto"/>
            <w:right w:val="none" w:sz="0" w:space="0" w:color="auto"/>
          </w:divBdr>
        </w:div>
        <w:div w:id="1359043782">
          <w:marLeft w:val="0"/>
          <w:marRight w:val="0"/>
          <w:marTop w:val="0"/>
          <w:marBottom w:val="0"/>
          <w:divBdr>
            <w:top w:val="none" w:sz="0" w:space="0" w:color="auto"/>
            <w:left w:val="none" w:sz="0" w:space="0" w:color="auto"/>
            <w:bottom w:val="none" w:sz="0" w:space="0" w:color="auto"/>
            <w:right w:val="none" w:sz="0" w:space="0" w:color="auto"/>
          </w:divBdr>
        </w:div>
        <w:div w:id="770661372">
          <w:marLeft w:val="0"/>
          <w:marRight w:val="0"/>
          <w:marTop w:val="0"/>
          <w:marBottom w:val="0"/>
          <w:divBdr>
            <w:top w:val="none" w:sz="0" w:space="0" w:color="auto"/>
            <w:left w:val="none" w:sz="0" w:space="0" w:color="auto"/>
            <w:bottom w:val="none" w:sz="0" w:space="0" w:color="auto"/>
            <w:right w:val="none" w:sz="0" w:space="0" w:color="auto"/>
          </w:divBdr>
        </w:div>
        <w:div w:id="51077880">
          <w:marLeft w:val="0"/>
          <w:marRight w:val="0"/>
          <w:marTop w:val="0"/>
          <w:marBottom w:val="0"/>
          <w:divBdr>
            <w:top w:val="none" w:sz="0" w:space="0" w:color="auto"/>
            <w:left w:val="none" w:sz="0" w:space="0" w:color="auto"/>
            <w:bottom w:val="none" w:sz="0" w:space="0" w:color="auto"/>
            <w:right w:val="none" w:sz="0" w:space="0" w:color="auto"/>
          </w:divBdr>
        </w:div>
        <w:div w:id="1697383429">
          <w:marLeft w:val="0"/>
          <w:marRight w:val="0"/>
          <w:marTop w:val="0"/>
          <w:marBottom w:val="0"/>
          <w:divBdr>
            <w:top w:val="none" w:sz="0" w:space="0" w:color="auto"/>
            <w:left w:val="none" w:sz="0" w:space="0" w:color="auto"/>
            <w:bottom w:val="none" w:sz="0" w:space="0" w:color="auto"/>
            <w:right w:val="none" w:sz="0" w:space="0" w:color="auto"/>
          </w:divBdr>
        </w:div>
        <w:div w:id="1035497769">
          <w:marLeft w:val="0"/>
          <w:marRight w:val="0"/>
          <w:marTop w:val="0"/>
          <w:marBottom w:val="0"/>
          <w:divBdr>
            <w:top w:val="none" w:sz="0" w:space="0" w:color="auto"/>
            <w:left w:val="none" w:sz="0" w:space="0" w:color="auto"/>
            <w:bottom w:val="none" w:sz="0" w:space="0" w:color="auto"/>
            <w:right w:val="none" w:sz="0" w:space="0" w:color="auto"/>
          </w:divBdr>
        </w:div>
        <w:div w:id="1243023436">
          <w:marLeft w:val="0"/>
          <w:marRight w:val="0"/>
          <w:marTop w:val="0"/>
          <w:marBottom w:val="0"/>
          <w:divBdr>
            <w:top w:val="none" w:sz="0" w:space="0" w:color="auto"/>
            <w:left w:val="none" w:sz="0" w:space="0" w:color="auto"/>
            <w:bottom w:val="none" w:sz="0" w:space="0" w:color="auto"/>
            <w:right w:val="none" w:sz="0" w:space="0" w:color="auto"/>
          </w:divBdr>
        </w:div>
        <w:div w:id="1285498697">
          <w:marLeft w:val="0"/>
          <w:marRight w:val="0"/>
          <w:marTop w:val="0"/>
          <w:marBottom w:val="0"/>
          <w:divBdr>
            <w:top w:val="none" w:sz="0" w:space="0" w:color="auto"/>
            <w:left w:val="none" w:sz="0" w:space="0" w:color="auto"/>
            <w:bottom w:val="none" w:sz="0" w:space="0" w:color="auto"/>
            <w:right w:val="none" w:sz="0" w:space="0" w:color="auto"/>
          </w:divBdr>
        </w:div>
        <w:div w:id="556205360">
          <w:marLeft w:val="0"/>
          <w:marRight w:val="0"/>
          <w:marTop w:val="0"/>
          <w:marBottom w:val="0"/>
          <w:divBdr>
            <w:top w:val="none" w:sz="0" w:space="0" w:color="auto"/>
            <w:left w:val="none" w:sz="0" w:space="0" w:color="auto"/>
            <w:bottom w:val="none" w:sz="0" w:space="0" w:color="auto"/>
            <w:right w:val="none" w:sz="0" w:space="0" w:color="auto"/>
          </w:divBdr>
        </w:div>
        <w:div w:id="286740135">
          <w:marLeft w:val="0"/>
          <w:marRight w:val="0"/>
          <w:marTop w:val="0"/>
          <w:marBottom w:val="0"/>
          <w:divBdr>
            <w:top w:val="none" w:sz="0" w:space="0" w:color="auto"/>
            <w:left w:val="none" w:sz="0" w:space="0" w:color="auto"/>
            <w:bottom w:val="none" w:sz="0" w:space="0" w:color="auto"/>
            <w:right w:val="none" w:sz="0" w:space="0" w:color="auto"/>
          </w:divBdr>
        </w:div>
        <w:div w:id="2096053429">
          <w:marLeft w:val="0"/>
          <w:marRight w:val="0"/>
          <w:marTop w:val="0"/>
          <w:marBottom w:val="0"/>
          <w:divBdr>
            <w:top w:val="none" w:sz="0" w:space="0" w:color="auto"/>
            <w:left w:val="none" w:sz="0" w:space="0" w:color="auto"/>
            <w:bottom w:val="none" w:sz="0" w:space="0" w:color="auto"/>
            <w:right w:val="none" w:sz="0" w:space="0" w:color="auto"/>
          </w:divBdr>
        </w:div>
        <w:div w:id="234705448">
          <w:marLeft w:val="0"/>
          <w:marRight w:val="0"/>
          <w:marTop w:val="0"/>
          <w:marBottom w:val="0"/>
          <w:divBdr>
            <w:top w:val="none" w:sz="0" w:space="0" w:color="auto"/>
            <w:left w:val="none" w:sz="0" w:space="0" w:color="auto"/>
            <w:bottom w:val="none" w:sz="0" w:space="0" w:color="auto"/>
            <w:right w:val="none" w:sz="0" w:space="0" w:color="auto"/>
          </w:divBdr>
        </w:div>
        <w:div w:id="1734307712">
          <w:marLeft w:val="0"/>
          <w:marRight w:val="0"/>
          <w:marTop w:val="0"/>
          <w:marBottom w:val="0"/>
          <w:divBdr>
            <w:top w:val="none" w:sz="0" w:space="0" w:color="auto"/>
            <w:left w:val="none" w:sz="0" w:space="0" w:color="auto"/>
            <w:bottom w:val="none" w:sz="0" w:space="0" w:color="auto"/>
            <w:right w:val="none" w:sz="0" w:space="0" w:color="auto"/>
          </w:divBdr>
        </w:div>
        <w:div w:id="881594194">
          <w:marLeft w:val="0"/>
          <w:marRight w:val="0"/>
          <w:marTop w:val="0"/>
          <w:marBottom w:val="0"/>
          <w:divBdr>
            <w:top w:val="none" w:sz="0" w:space="0" w:color="auto"/>
            <w:left w:val="none" w:sz="0" w:space="0" w:color="auto"/>
            <w:bottom w:val="none" w:sz="0" w:space="0" w:color="auto"/>
            <w:right w:val="none" w:sz="0" w:space="0" w:color="auto"/>
          </w:divBdr>
        </w:div>
        <w:div w:id="1384018898">
          <w:marLeft w:val="0"/>
          <w:marRight w:val="0"/>
          <w:marTop w:val="0"/>
          <w:marBottom w:val="0"/>
          <w:divBdr>
            <w:top w:val="none" w:sz="0" w:space="0" w:color="auto"/>
            <w:left w:val="none" w:sz="0" w:space="0" w:color="auto"/>
            <w:bottom w:val="none" w:sz="0" w:space="0" w:color="auto"/>
            <w:right w:val="none" w:sz="0" w:space="0" w:color="auto"/>
          </w:divBdr>
        </w:div>
        <w:div w:id="1902398982">
          <w:marLeft w:val="0"/>
          <w:marRight w:val="0"/>
          <w:marTop w:val="0"/>
          <w:marBottom w:val="0"/>
          <w:divBdr>
            <w:top w:val="none" w:sz="0" w:space="0" w:color="auto"/>
            <w:left w:val="none" w:sz="0" w:space="0" w:color="auto"/>
            <w:bottom w:val="none" w:sz="0" w:space="0" w:color="auto"/>
            <w:right w:val="none" w:sz="0" w:space="0" w:color="auto"/>
          </w:divBdr>
        </w:div>
        <w:div w:id="1795437958">
          <w:marLeft w:val="0"/>
          <w:marRight w:val="0"/>
          <w:marTop w:val="0"/>
          <w:marBottom w:val="0"/>
          <w:divBdr>
            <w:top w:val="none" w:sz="0" w:space="0" w:color="auto"/>
            <w:left w:val="none" w:sz="0" w:space="0" w:color="auto"/>
            <w:bottom w:val="none" w:sz="0" w:space="0" w:color="auto"/>
            <w:right w:val="none" w:sz="0" w:space="0" w:color="auto"/>
          </w:divBdr>
        </w:div>
      </w:divsChild>
    </w:div>
    <w:div w:id="86002831">
      <w:bodyDiv w:val="1"/>
      <w:marLeft w:val="0"/>
      <w:marRight w:val="0"/>
      <w:marTop w:val="0"/>
      <w:marBottom w:val="0"/>
      <w:divBdr>
        <w:top w:val="none" w:sz="0" w:space="0" w:color="auto"/>
        <w:left w:val="none" w:sz="0" w:space="0" w:color="auto"/>
        <w:bottom w:val="none" w:sz="0" w:space="0" w:color="auto"/>
        <w:right w:val="none" w:sz="0" w:space="0" w:color="auto"/>
      </w:divBdr>
    </w:div>
    <w:div w:id="164637267">
      <w:bodyDiv w:val="1"/>
      <w:marLeft w:val="0"/>
      <w:marRight w:val="0"/>
      <w:marTop w:val="0"/>
      <w:marBottom w:val="0"/>
      <w:divBdr>
        <w:top w:val="none" w:sz="0" w:space="0" w:color="auto"/>
        <w:left w:val="none" w:sz="0" w:space="0" w:color="auto"/>
        <w:bottom w:val="none" w:sz="0" w:space="0" w:color="auto"/>
        <w:right w:val="none" w:sz="0" w:space="0" w:color="auto"/>
      </w:divBdr>
    </w:div>
    <w:div w:id="221408332">
      <w:bodyDiv w:val="1"/>
      <w:marLeft w:val="0"/>
      <w:marRight w:val="0"/>
      <w:marTop w:val="0"/>
      <w:marBottom w:val="0"/>
      <w:divBdr>
        <w:top w:val="none" w:sz="0" w:space="0" w:color="auto"/>
        <w:left w:val="none" w:sz="0" w:space="0" w:color="auto"/>
        <w:bottom w:val="none" w:sz="0" w:space="0" w:color="auto"/>
        <w:right w:val="none" w:sz="0" w:space="0" w:color="auto"/>
      </w:divBdr>
    </w:div>
    <w:div w:id="228662348">
      <w:bodyDiv w:val="1"/>
      <w:marLeft w:val="0"/>
      <w:marRight w:val="0"/>
      <w:marTop w:val="0"/>
      <w:marBottom w:val="0"/>
      <w:divBdr>
        <w:top w:val="none" w:sz="0" w:space="0" w:color="auto"/>
        <w:left w:val="none" w:sz="0" w:space="0" w:color="auto"/>
        <w:bottom w:val="none" w:sz="0" w:space="0" w:color="auto"/>
        <w:right w:val="none" w:sz="0" w:space="0" w:color="auto"/>
      </w:divBdr>
      <w:divsChild>
        <w:div w:id="168450362">
          <w:marLeft w:val="0"/>
          <w:marRight w:val="0"/>
          <w:marTop w:val="0"/>
          <w:marBottom w:val="0"/>
          <w:divBdr>
            <w:top w:val="none" w:sz="0" w:space="0" w:color="auto"/>
            <w:left w:val="none" w:sz="0" w:space="0" w:color="auto"/>
            <w:bottom w:val="none" w:sz="0" w:space="0" w:color="auto"/>
            <w:right w:val="none" w:sz="0" w:space="0" w:color="auto"/>
          </w:divBdr>
        </w:div>
        <w:div w:id="639268461">
          <w:marLeft w:val="0"/>
          <w:marRight w:val="0"/>
          <w:marTop w:val="0"/>
          <w:marBottom w:val="0"/>
          <w:divBdr>
            <w:top w:val="none" w:sz="0" w:space="0" w:color="auto"/>
            <w:left w:val="none" w:sz="0" w:space="0" w:color="auto"/>
            <w:bottom w:val="none" w:sz="0" w:space="0" w:color="auto"/>
            <w:right w:val="none" w:sz="0" w:space="0" w:color="auto"/>
          </w:divBdr>
        </w:div>
        <w:div w:id="1510829770">
          <w:marLeft w:val="0"/>
          <w:marRight w:val="0"/>
          <w:marTop w:val="0"/>
          <w:marBottom w:val="0"/>
          <w:divBdr>
            <w:top w:val="none" w:sz="0" w:space="0" w:color="auto"/>
            <w:left w:val="none" w:sz="0" w:space="0" w:color="auto"/>
            <w:bottom w:val="none" w:sz="0" w:space="0" w:color="auto"/>
            <w:right w:val="none" w:sz="0" w:space="0" w:color="auto"/>
          </w:divBdr>
        </w:div>
        <w:div w:id="1573810426">
          <w:marLeft w:val="0"/>
          <w:marRight w:val="0"/>
          <w:marTop w:val="0"/>
          <w:marBottom w:val="0"/>
          <w:divBdr>
            <w:top w:val="none" w:sz="0" w:space="0" w:color="auto"/>
            <w:left w:val="none" w:sz="0" w:space="0" w:color="auto"/>
            <w:bottom w:val="none" w:sz="0" w:space="0" w:color="auto"/>
            <w:right w:val="none" w:sz="0" w:space="0" w:color="auto"/>
          </w:divBdr>
        </w:div>
        <w:div w:id="1241327084">
          <w:marLeft w:val="0"/>
          <w:marRight w:val="0"/>
          <w:marTop w:val="0"/>
          <w:marBottom w:val="0"/>
          <w:divBdr>
            <w:top w:val="none" w:sz="0" w:space="0" w:color="auto"/>
            <w:left w:val="none" w:sz="0" w:space="0" w:color="auto"/>
            <w:bottom w:val="none" w:sz="0" w:space="0" w:color="auto"/>
            <w:right w:val="none" w:sz="0" w:space="0" w:color="auto"/>
          </w:divBdr>
        </w:div>
        <w:div w:id="1686053967">
          <w:marLeft w:val="0"/>
          <w:marRight w:val="0"/>
          <w:marTop w:val="0"/>
          <w:marBottom w:val="0"/>
          <w:divBdr>
            <w:top w:val="none" w:sz="0" w:space="0" w:color="auto"/>
            <w:left w:val="none" w:sz="0" w:space="0" w:color="auto"/>
            <w:bottom w:val="none" w:sz="0" w:space="0" w:color="auto"/>
            <w:right w:val="none" w:sz="0" w:space="0" w:color="auto"/>
          </w:divBdr>
        </w:div>
      </w:divsChild>
    </w:div>
    <w:div w:id="307787579">
      <w:bodyDiv w:val="1"/>
      <w:marLeft w:val="0"/>
      <w:marRight w:val="0"/>
      <w:marTop w:val="0"/>
      <w:marBottom w:val="0"/>
      <w:divBdr>
        <w:top w:val="none" w:sz="0" w:space="0" w:color="auto"/>
        <w:left w:val="none" w:sz="0" w:space="0" w:color="auto"/>
        <w:bottom w:val="none" w:sz="0" w:space="0" w:color="auto"/>
        <w:right w:val="none" w:sz="0" w:space="0" w:color="auto"/>
      </w:divBdr>
    </w:div>
    <w:div w:id="318774989">
      <w:bodyDiv w:val="1"/>
      <w:marLeft w:val="0"/>
      <w:marRight w:val="0"/>
      <w:marTop w:val="0"/>
      <w:marBottom w:val="0"/>
      <w:divBdr>
        <w:top w:val="none" w:sz="0" w:space="0" w:color="auto"/>
        <w:left w:val="none" w:sz="0" w:space="0" w:color="auto"/>
        <w:bottom w:val="none" w:sz="0" w:space="0" w:color="auto"/>
        <w:right w:val="none" w:sz="0" w:space="0" w:color="auto"/>
      </w:divBdr>
    </w:div>
    <w:div w:id="555430286">
      <w:bodyDiv w:val="1"/>
      <w:marLeft w:val="0"/>
      <w:marRight w:val="0"/>
      <w:marTop w:val="0"/>
      <w:marBottom w:val="0"/>
      <w:divBdr>
        <w:top w:val="none" w:sz="0" w:space="0" w:color="auto"/>
        <w:left w:val="none" w:sz="0" w:space="0" w:color="auto"/>
        <w:bottom w:val="none" w:sz="0" w:space="0" w:color="auto"/>
        <w:right w:val="none" w:sz="0" w:space="0" w:color="auto"/>
      </w:divBdr>
    </w:div>
    <w:div w:id="606936561">
      <w:bodyDiv w:val="1"/>
      <w:marLeft w:val="0"/>
      <w:marRight w:val="0"/>
      <w:marTop w:val="0"/>
      <w:marBottom w:val="0"/>
      <w:divBdr>
        <w:top w:val="none" w:sz="0" w:space="0" w:color="auto"/>
        <w:left w:val="none" w:sz="0" w:space="0" w:color="auto"/>
        <w:bottom w:val="none" w:sz="0" w:space="0" w:color="auto"/>
        <w:right w:val="none" w:sz="0" w:space="0" w:color="auto"/>
      </w:divBdr>
      <w:divsChild>
        <w:div w:id="1280335343">
          <w:marLeft w:val="0"/>
          <w:marRight w:val="0"/>
          <w:marTop w:val="0"/>
          <w:marBottom w:val="0"/>
          <w:divBdr>
            <w:top w:val="none" w:sz="0" w:space="0" w:color="auto"/>
            <w:left w:val="none" w:sz="0" w:space="0" w:color="auto"/>
            <w:bottom w:val="none" w:sz="0" w:space="0" w:color="auto"/>
            <w:right w:val="none" w:sz="0" w:space="0" w:color="auto"/>
          </w:divBdr>
        </w:div>
        <w:div w:id="1216548102">
          <w:marLeft w:val="0"/>
          <w:marRight w:val="0"/>
          <w:marTop w:val="0"/>
          <w:marBottom w:val="0"/>
          <w:divBdr>
            <w:top w:val="none" w:sz="0" w:space="0" w:color="auto"/>
            <w:left w:val="none" w:sz="0" w:space="0" w:color="auto"/>
            <w:bottom w:val="none" w:sz="0" w:space="0" w:color="auto"/>
            <w:right w:val="none" w:sz="0" w:space="0" w:color="auto"/>
          </w:divBdr>
        </w:div>
      </w:divsChild>
    </w:div>
    <w:div w:id="651642492">
      <w:bodyDiv w:val="1"/>
      <w:marLeft w:val="0"/>
      <w:marRight w:val="0"/>
      <w:marTop w:val="0"/>
      <w:marBottom w:val="0"/>
      <w:divBdr>
        <w:top w:val="none" w:sz="0" w:space="0" w:color="auto"/>
        <w:left w:val="none" w:sz="0" w:space="0" w:color="auto"/>
        <w:bottom w:val="none" w:sz="0" w:space="0" w:color="auto"/>
        <w:right w:val="none" w:sz="0" w:space="0" w:color="auto"/>
      </w:divBdr>
      <w:divsChild>
        <w:div w:id="881136809">
          <w:marLeft w:val="720"/>
          <w:marRight w:val="0"/>
          <w:marTop w:val="120"/>
          <w:marBottom w:val="120"/>
          <w:divBdr>
            <w:top w:val="none" w:sz="0" w:space="0" w:color="auto"/>
            <w:left w:val="none" w:sz="0" w:space="0" w:color="auto"/>
            <w:bottom w:val="none" w:sz="0" w:space="0" w:color="auto"/>
            <w:right w:val="none" w:sz="0" w:space="0" w:color="auto"/>
          </w:divBdr>
        </w:div>
      </w:divsChild>
    </w:div>
    <w:div w:id="659425862">
      <w:bodyDiv w:val="1"/>
      <w:marLeft w:val="0"/>
      <w:marRight w:val="0"/>
      <w:marTop w:val="0"/>
      <w:marBottom w:val="0"/>
      <w:divBdr>
        <w:top w:val="none" w:sz="0" w:space="0" w:color="auto"/>
        <w:left w:val="none" w:sz="0" w:space="0" w:color="auto"/>
        <w:bottom w:val="none" w:sz="0" w:space="0" w:color="auto"/>
        <w:right w:val="none" w:sz="0" w:space="0" w:color="auto"/>
      </w:divBdr>
      <w:divsChild>
        <w:div w:id="1410153922">
          <w:marLeft w:val="0"/>
          <w:marRight w:val="0"/>
          <w:marTop w:val="0"/>
          <w:marBottom w:val="0"/>
          <w:divBdr>
            <w:top w:val="none" w:sz="0" w:space="0" w:color="auto"/>
            <w:left w:val="none" w:sz="0" w:space="0" w:color="auto"/>
            <w:bottom w:val="none" w:sz="0" w:space="0" w:color="auto"/>
            <w:right w:val="none" w:sz="0" w:space="0" w:color="auto"/>
          </w:divBdr>
        </w:div>
        <w:div w:id="1853453615">
          <w:marLeft w:val="0"/>
          <w:marRight w:val="0"/>
          <w:marTop w:val="0"/>
          <w:marBottom w:val="0"/>
          <w:divBdr>
            <w:top w:val="none" w:sz="0" w:space="0" w:color="auto"/>
            <w:left w:val="none" w:sz="0" w:space="0" w:color="auto"/>
            <w:bottom w:val="none" w:sz="0" w:space="0" w:color="auto"/>
            <w:right w:val="none" w:sz="0" w:space="0" w:color="auto"/>
          </w:divBdr>
        </w:div>
      </w:divsChild>
    </w:div>
    <w:div w:id="829637590">
      <w:bodyDiv w:val="1"/>
      <w:marLeft w:val="0"/>
      <w:marRight w:val="0"/>
      <w:marTop w:val="0"/>
      <w:marBottom w:val="0"/>
      <w:divBdr>
        <w:top w:val="none" w:sz="0" w:space="0" w:color="auto"/>
        <w:left w:val="none" w:sz="0" w:space="0" w:color="auto"/>
        <w:bottom w:val="none" w:sz="0" w:space="0" w:color="auto"/>
        <w:right w:val="none" w:sz="0" w:space="0" w:color="auto"/>
      </w:divBdr>
      <w:divsChild>
        <w:div w:id="388113429">
          <w:marLeft w:val="0"/>
          <w:marRight w:val="0"/>
          <w:marTop w:val="0"/>
          <w:marBottom w:val="0"/>
          <w:divBdr>
            <w:top w:val="none" w:sz="0" w:space="0" w:color="auto"/>
            <w:left w:val="none" w:sz="0" w:space="0" w:color="auto"/>
            <w:bottom w:val="none" w:sz="0" w:space="0" w:color="auto"/>
            <w:right w:val="none" w:sz="0" w:space="0" w:color="auto"/>
          </w:divBdr>
        </w:div>
        <w:div w:id="1535338910">
          <w:marLeft w:val="0"/>
          <w:marRight w:val="0"/>
          <w:marTop w:val="0"/>
          <w:marBottom w:val="0"/>
          <w:divBdr>
            <w:top w:val="none" w:sz="0" w:space="0" w:color="auto"/>
            <w:left w:val="none" w:sz="0" w:space="0" w:color="auto"/>
            <w:bottom w:val="none" w:sz="0" w:space="0" w:color="auto"/>
            <w:right w:val="none" w:sz="0" w:space="0" w:color="auto"/>
          </w:divBdr>
        </w:div>
        <w:div w:id="1754737646">
          <w:marLeft w:val="0"/>
          <w:marRight w:val="0"/>
          <w:marTop w:val="0"/>
          <w:marBottom w:val="0"/>
          <w:divBdr>
            <w:top w:val="none" w:sz="0" w:space="0" w:color="auto"/>
            <w:left w:val="none" w:sz="0" w:space="0" w:color="auto"/>
            <w:bottom w:val="none" w:sz="0" w:space="0" w:color="auto"/>
            <w:right w:val="none" w:sz="0" w:space="0" w:color="auto"/>
          </w:divBdr>
        </w:div>
        <w:div w:id="1734769806">
          <w:marLeft w:val="0"/>
          <w:marRight w:val="0"/>
          <w:marTop w:val="0"/>
          <w:marBottom w:val="0"/>
          <w:divBdr>
            <w:top w:val="none" w:sz="0" w:space="0" w:color="auto"/>
            <w:left w:val="none" w:sz="0" w:space="0" w:color="auto"/>
            <w:bottom w:val="none" w:sz="0" w:space="0" w:color="auto"/>
            <w:right w:val="none" w:sz="0" w:space="0" w:color="auto"/>
          </w:divBdr>
        </w:div>
        <w:div w:id="308755629">
          <w:marLeft w:val="0"/>
          <w:marRight w:val="0"/>
          <w:marTop w:val="0"/>
          <w:marBottom w:val="0"/>
          <w:divBdr>
            <w:top w:val="none" w:sz="0" w:space="0" w:color="auto"/>
            <w:left w:val="none" w:sz="0" w:space="0" w:color="auto"/>
            <w:bottom w:val="none" w:sz="0" w:space="0" w:color="auto"/>
            <w:right w:val="none" w:sz="0" w:space="0" w:color="auto"/>
          </w:divBdr>
        </w:div>
        <w:div w:id="1546792512">
          <w:marLeft w:val="0"/>
          <w:marRight w:val="0"/>
          <w:marTop w:val="0"/>
          <w:marBottom w:val="0"/>
          <w:divBdr>
            <w:top w:val="none" w:sz="0" w:space="0" w:color="auto"/>
            <w:left w:val="none" w:sz="0" w:space="0" w:color="auto"/>
            <w:bottom w:val="none" w:sz="0" w:space="0" w:color="auto"/>
            <w:right w:val="none" w:sz="0" w:space="0" w:color="auto"/>
          </w:divBdr>
        </w:div>
        <w:div w:id="1671061320">
          <w:marLeft w:val="0"/>
          <w:marRight w:val="0"/>
          <w:marTop w:val="0"/>
          <w:marBottom w:val="0"/>
          <w:divBdr>
            <w:top w:val="none" w:sz="0" w:space="0" w:color="auto"/>
            <w:left w:val="none" w:sz="0" w:space="0" w:color="auto"/>
            <w:bottom w:val="none" w:sz="0" w:space="0" w:color="auto"/>
            <w:right w:val="none" w:sz="0" w:space="0" w:color="auto"/>
          </w:divBdr>
        </w:div>
        <w:div w:id="1930309881">
          <w:marLeft w:val="0"/>
          <w:marRight w:val="0"/>
          <w:marTop w:val="0"/>
          <w:marBottom w:val="0"/>
          <w:divBdr>
            <w:top w:val="none" w:sz="0" w:space="0" w:color="auto"/>
            <w:left w:val="none" w:sz="0" w:space="0" w:color="auto"/>
            <w:bottom w:val="none" w:sz="0" w:space="0" w:color="auto"/>
            <w:right w:val="none" w:sz="0" w:space="0" w:color="auto"/>
          </w:divBdr>
        </w:div>
        <w:div w:id="1359354627">
          <w:marLeft w:val="0"/>
          <w:marRight w:val="0"/>
          <w:marTop w:val="0"/>
          <w:marBottom w:val="0"/>
          <w:divBdr>
            <w:top w:val="none" w:sz="0" w:space="0" w:color="auto"/>
            <w:left w:val="none" w:sz="0" w:space="0" w:color="auto"/>
            <w:bottom w:val="none" w:sz="0" w:space="0" w:color="auto"/>
            <w:right w:val="none" w:sz="0" w:space="0" w:color="auto"/>
          </w:divBdr>
        </w:div>
        <w:div w:id="1189098620">
          <w:marLeft w:val="0"/>
          <w:marRight w:val="0"/>
          <w:marTop w:val="0"/>
          <w:marBottom w:val="0"/>
          <w:divBdr>
            <w:top w:val="none" w:sz="0" w:space="0" w:color="auto"/>
            <w:left w:val="none" w:sz="0" w:space="0" w:color="auto"/>
            <w:bottom w:val="none" w:sz="0" w:space="0" w:color="auto"/>
            <w:right w:val="none" w:sz="0" w:space="0" w:color="auto"/>
          </w:divBdr>
        </w:div>
        <w:div w:id="88626304">
          <w:marLeft w:val="0"/>
          <w:marRight w:val="0"/>
          <w:marTop w:val="0"/>
          <w:marBottom w:val="0"/>
          <w:divBdr>
            <w:top w:val="none" w:sz="0" w:space="0" w:color="auto"/>
            <w:left w:val="none" w:sz="0" w:space="0" w:color="auto"/>
            <w:bottom w:val="none" w:sz="0" w:space="0" w:color="auto"/>
            <w:right w:val="none" w:sz="0" w:space="0" w:color="auto"/>
          </w:divBdr>
        </w:div>
        <w:div w:id="1108088720">
          <w:marLeft w:val="0"/>
          <w:marRight w:val="0"/>
          <w:marTop w:val="0"/>
          <w:marBottom w:val="0"/>
          <w:divBdr>
            <w:top w:val="none" w:sz="0" w:space="0" w:color="auto"/>
            <w:left w:val="none" w:sz="0" w:space="0" w:color="auto"/>
            <w:bottom w:val="none" w:sz="0" w:space="0" w:color="auto"/>
            <w:right w:val="none" w:sz="0" w:space="0" w:color="auto"/>
          </w:divBdr>
        </w:div>
        <w:div w:id="1861907">
          <w:marLeft w:val="0"/>
          <w:marRight w:val="0"/>
          <w:marTop w:val="0"/>
          <w:marBottom w:val="0"/>
          <w:divBdr>
            <w:top w:val="none" w:sz="0" w:space="0" w:color="auto"/>
            <w:left w:val="none" w:sz="0" w:space="0" w:color="auto"/>
            <w:bottom w:val="none" w:sz="0" w:space="0" w:color="auto"/>
            <w:right w:val="none" w:sz="0" w:space="0" w:color="auto"/>
          </w:divBdr>
        </w:div>
        <w:div w:id="642271228">
          <w:marLeft w:val="0"/>
          <w:marRight w:val="0"/>
          <w:marTop w:val="0"/>
          <w:marBottom w:val="0"/>
          <w:divBdr>
            <w:top w:val="none" w:sz="0" w:space="0" w:color="auto"/>
            <w:left w:val="none" w:sz="0" w:space="0" w:color="auto"/>
            <w:bottom w:val="none" w:sz="0" w:space="0" w:color="auto"/>
            <w:right w:val="none" w:sz="0" w:space="0" w:color="auto"/>
          </w:divBdr>
        </w:div>
        <w:div w:id="465120896">
          <w:marLeft w:val="0"/>
          <w:marRight w:val="0"/>
          <w:marTop w:val="0"/>
          <w:marBottom w:val="0"/>
          <w:divBdr>
            <w:top w:val="none" w:sz="0" w:space="0" w:color="auto"/>
            <w:left w:val="none" w:sz="0" w:space="0" w:color="auto"/>
            <w:bottom w:val="none" w:sz="0" w:space="0" w:color="auto"/>
            <w:right w:val="none" w:sz="0" w:space="0" w:color="auto"/>
          </w:divBdr>
        </w:div>
        <w:div w:id="1877618697">
          <w:marLeft w:val="0"/>
          <w:marRight w:val="0"/>
          <w:marTop w:val="0"/>
          <w:marBottom w:val="0"/>
          <w:divBdr>
            <w:top w:val="none" w:sz="0" w:space="0" w:color="auto"/>
            <w:left w:val="none" w:sz="0" w:space="0" w:color="auto"/>
            <w:bottom w:val="none" w:sz="0" w:space="0" w:color="auto"/>
            <w:right w:val="none" w:sz="0" w:space="0" w:color="auto"/>
          </w:divBdr>
        </w:div>
        <w:div w:id="1727216940">
          <w:marLeft w:val="0"/>
          <w:marRight w:val="0"/>
          <w:marTop w:val="0"/>
          <w:marBottom w:val="0"/>
          <w:divBdr>
            <w:top w:val="none" w:sz="0" w:space="0" w:color="auto"/>
            <w:left w:val="none" w:sz="0" w:space="0" w:color="auto"/>
            <w:bottom w:val="none" w:sz="0" w:space="0" w:color="auto"/>
            <w:right w:val="none" w:sz="0" w:space="0" w:color="auto"/>
          </w:divBdr>
        </w:div>
        <w:div w:id="1631204594">
          <w:marLeft w:val="0"/>
          <w:marRight w:val="0"/>
          <w:marTop w:val="0"/>
          <w:marBottom w:val="0"/>
          <w:divBdr>
            <w:top w:val="none" w:sz="0" w:space="0" w:color="auto"/>
            <w:left w:val="none" w:sz="0" w:space="0" w:color="auto"/>
            <w:bottom w:val="none" w:sz="0" w:space="0" w:color="auto"/>
            <w:right w:val="none" w:sz="0" w:space="0" w:color="auto"/>
          </w:divBdr>
        </w:div>
      </w:divsChild>
    </w:div>
    <w:div w:id="1121916748">
      <w:bodyDiv w:val="1"/>
      <w:marLeft w:val="0"/>
      <w:marRight w:val="0"/>
      <w:marTop w:val="0"/>
      <w:marBottom w:val="0"/>
      <w:divBdr>
        <w:top w:val="none" w:sz="0" w:space="0" w:color="auto"/>
        <w:left w:val="none" w:sz="0" w:space="0" w:color="auto"/>
        <w:bottom w:val="none" w:sz="0" w:space="0" w:color="auto"/>
        <w:right w:val="none" w:sz="0" w:space="0" w:color="auto"/>
      </w:divBdr>
      <w:divsChild>
        <w:div w:id="1868374333">
          <w:marLeft w:val="547"/>
          <w:marRight w:val="0"/>
          <w:marTop w:val="60"/>
          <w:marBottom w:val="60"/>
          <w:divBdr>
            <w:top w:val="none" w:sz="0" w:space="0" w:color="auto"/>
            <w:left w:val="none" w:sz="0" w:space="0" w:color="auto"/>
            <w:bottom w:val="none" w:sz="0" w:space="0" w:color="auto"/>
            <w:right w:val="none" w:sz="0" w:space="0" w:color="auto"/>
          </w:divBdr>
        </w:div>
        <w:div w:id="864636525">
          <w:marLeft w:val="547"/>
          <w:marRight w:val="0"/>
          <w:marTop w:val="60"/>
          <w:marBottom w:val="60"/>
          <w:divBdr>
            <w:top w:val="none" w:sz="0" w:space="0" w:color="auto"/>
            <w:left w:val="none" w:sz="0" w:space="0" w:color="auto"/>
            <w:bottom w:val="none" w:sz="0" w:space="0" w:color="auto"/>
            <w:right w:val="none" w:sz="0" w:space="0" w:color="auto"/>
          </w:divBdr>
        </w:div>
      </w:divsChild>
    </w:div>
    <w:div w:id="1164005876">
      <w:bodyDiv w:val="1"/>
      <w:marLeft w:val="0"/>
      <w:marRight w:val="0"/>
      <w:marTop w:val="0"/>
      <w:marBottom w:val="0"/>
      <w:divBdr>
        <w:top w:val="none" w:sz="0" w:space="0" w:color="auto"/>
        <w:left w:val="none" w:sz="0" w:space="0" w:color="auto"/>
        <w:bottom w:val="none" w:sz="0" w:space="0" w:color="auto"/>
        <w:right w:val="none" w:sz="0" w:space="0" w:color="auto"/>
      </w:divBdr>
    </w:div>
    <w:div w:id="1200628830">
      <w:bodyDiv w:val="1"/>
      <w:marLeft w:val="0"/>
      <w:marRight w:val="0"/>
      <w:marTop w:val="0"/>
      <w:marBottom w:val="0"/>
      <w:divBdr>
        <w:top w:val="none" w:sz="0" w:space="0" w:color="auto"/>
        <w:left w:val="none" w:sz="0" w:space="0" w:color="auto"/>
        <w:bottom w:val="none" w:sz="0" w:space="0" w:color="auto"/>
        <w:right w:val="none" w:sz="0" w:space="0" w:color="auto"/>
      </w:divBdr>
      <w:divsChild>
        <w:div w:id="896669894">
          <w:marLeft w:val="0"/>
          <w:marRight w:val="0"/>
          <w:marTop w:val="0"/>
          <w:marBottom w:val="0"/>
          <w:divBdr>
            <w:top w:val="none" w:sz="0" w:space="0" w:color="auto"/>
            <w:left w:val="none" w:sz="0" w:space="0" w:color="auto"/>
            <w:bottom w:val="none" w:sz="0" w:space="0" w:color="auto"/>
            <w:right w:val="none" w:sz="0" w:space="0" w:color="auto"/>
          </w:divBdr>
        </w:div>
        <w:div w:id="2089495733">
          <w:marLeft w:val="0"/>
          <w:marRight w:val="0"/>
          <w:marTop w:val="0"/>
          <w:marBottom w:val="0"/>
          <w:divBdr>
            <w:top w:val="none" w:sz="0" w:space="0" w:color="auto"/>
            <w:left w:val="none" w:sz="0" w:space="0" w:color="auto"/>
            <w:bottom w:val="none" w:sz="0" w:space="0" w:color="auto"/>
            <w:right w:val="none" w:sz="0" w:space="0" w:color="auto"/>
          </w:divBdr>
        </w:div>
        <w:div w:id="1110667564">
          <w:marLeft w:val="0"/>
          <w:marRight w:val="0"/>
          <w:marTop w:val="0"/>
          <w:marBottom w:val="0"/>
          <w:divBdr>
            <w:top w:val="none" w:sz="0" w:space="0" w:color="auto"/>
            <w:left w:val="none" w:sz="0" w:space="0" w:color="auto"/>
            <w:bottom w:val="none" w:sz="0" w:space="0" w:color="auto"/>
            <w:right w:val="none" w:sz="0" w:space="0" w:color="auto"/>
          </w:divBdr>
        </w:div>
        <w:div w:id="1642727833">
          <w:marLeft w:val="0"/>
          <w:marRight w:val="0"/>
          <w:marTop w:val="0"/>
          <w:marBottom w:val="0"/>
          <w:divBdr>
            <w:top w:val="none" w:sz="0" w:space="0" w:color="auto"/>
            <w:left w:val="none" w:sz="0" w:space="0" w:color="auto"/>
            <w:bottom w:val="none" w:sz="0" w:space="0" w:color="auto"/>
            <w:right w:val="none" w:sz="0" w:space="0" w:color="auto"/>
          </w:divBdr>
        </w:div>
      </w:divsChild>
    </w:div>
    <w:div w:id="1319382255">
      <w:bodyDiv w:val="1"/>
      <w:marLeft w:val="0"/>
      <w:marRight w:val="0"/>
      <w:marTop w:val="0"/>
      <w:marBottom w:val="0"/>
      <w:divBdr>
        <w:top w:val="none" w:sz="0" w:space="0" w:color="auto"/>
        <w:left w:val="none" w:sz="0" w:space="0" w:color="auto"/>
        <w:bottom w:val="none" w:sz="0" w:space="0" w:color="auto"/>
        <w:right w:val="none" w:sz="0" w:space="0" w:color="auto"/>
      </w:divBdr>
      <w:divsChild>
        <w:div w:id="1595361862">
          <w:marLeft w:val="0"/>
          <w:marRight w:val="0"/>
          <w:marTop w:val="0"/>
          <w:marBottom w:val="0"/>
          <w:divBdr>
            <w:top w:val="none" w:sz="0" w:space="0" w:color="auto"/>
            <w:left w:val="none" w:sz="0" w:space="0" w:color="auto"/>
            <w:bottom w:val="none" w:sz="0" w:space="0" w:color="auto"/>
            <w:right w:val="none" w:sz="0" w:space="0" w:color="auto"/>
          </w:divBdr>
        </w:div>
        <w:div w:id="2124181023">
          <w:marLeft w:val="0"/>
          <w:marRight w:val="0"/>
          <w:marTop w:val="0"/>
          <w:marBottom w:val="0"/>
          <w:divBdr>
            <w:top w:val="none" w:sz="0" w:space="0" w:color="auto"/>
            <w:left w:val="none" w:sz="0" w:space="0" w:color="auto"/>
            <w:bottom w:val="none" w:sz="0" w:space="0" w:color="auto"/>
            <w:right w:val="none" w:sz="0" w:space="0" w:color="auto"/>
          </w:divBdr>
        </w:div>
        <w:div w:id="903612309">
          <w:marLeft w:val="0"/>
          <w:marRight w:val="0"/>
          <w:marTop w:val="0"/>
          <w:marBottom w:val="0"/>
          <w:divBdr>
            <w:top w:val="none" w:sz="0" w:space="0" w:color="auto"/>
            <w:left w:val="none" w:sz="0" w:space="0" w:color="auto"/>
            <w:bottom w:val="none" w:sz="0" w:space="0" w:color="auto"/>
            <w:right w:val="none" w:sz="0" w:space="0" w:color="auto"/>
          </w:divBdr>
        </w:div>
        <w:div w:id="2054040626">
          <w:marLeft w:val="0"/>
          <w:marRight w:val="0"/>
          <w:marTop w:val="0"/>
          <w:marBottom w:val="0"/>
          <w:divBdr>
            <w:top w:val="none" w:sz="0" w:space="0" w:color="auto"/>
            <w:left w:val="none" w:sz="0" w:space="0" w:color="auto"/>
            <w:bottom w:val="none" w:sz="0" w:space="0" w:color="auto"/>
            <w:right w:val="none" w:sz="0" w:space="0" w:color="auto"/>
          </w:divBdr>
        </w:div>
        <w:div w:id="196043497">
          <w:marLeft w:val="0"/>
          <w:marRight w:val="0"/>
          <w:marTop w:val="0"/>
          <w:marBottom w:val="0"/>
          <w:divBdr>
            <w:top w:val="none" w:sz="0" w:space="0" w:color="auto"/>
            <w:left w:val="none" w:sz="0" w:space="0" w:color="auto"/>
            <w:bottom w:val="none" w:sz="0" w:space="0" w:color="auto"/>
            <w:right w:val="none" w:sz="0" w:space="0" w:color="auto"/>
          </w:divBdr>
        </w:div>
        <w:div w:id="920288325">
          <w:marLeft w:val="0"/>
          <w:marRight w:val="0"/>
          <w:marTop w:val="0"/>
          <w:marBottom w:val="0"/>
          <w:divBdr>
            <w:top w:val="none" w:sz="0" w:space="0" w:color="auto"/>
            <w:left w:val="none" w:sz="0" w:space="0" w:color="auto"/>
            <w:bottom w:val="none" w:sz="0" w:space="0" w:color="auto"/>
            <w:right w:val="none" w:sz="0" w:space="0" w:color="auto"/>
          </w:divBdr>
        </w:div>
        <w:div w:id="503669911">
          <w:marLeft w:val="0"/>
          <w:marRight w:val="0"/>
          <w:marTop w:val="0"/>
          <w:marBottom w:val="0"/>
          <w:divBdr>
            <w:top w:val="none" w:sz="0" w:space="0" w:color="auto"/>
            <w:left w:val="none" w:sz="0" w:space="0" w:color="auto"/>
            <w:bottom w:val="none" w:sz="0" w:space="0" w:color="auto"/>
            <w:right w:val="none" w:sz="0" w:space="0" w:color="auto"/>
          </w:divBdr>
        </w:div>
        <w:div w:id="622228028">
          <w:marLeft w:val="0"/>
          <w:marRight w:val="0"/>
          <w:marTop w:val="0"/>
          <w:marBottom w:val="0"/>
          <w:divBdr>
            <w:top w:val="none" w:sz="0" w:space="0" w:color="auto"/>
            <w:left w:val="none" w:sz="0" w:space="0" w:color="auto"/>
            <w:bottom w:val="none" w:sz="0" w:space="0" w:color="auto"/>
            <w:right w:val="none" w:sz="0" w:space="0" w:color="auto"/>
          </w:divBdr>
        </w:div>
        <w:div w:id="23873787">
          <w:marLeft w:val="0"/>
          <w:marRight w:val="0"/>
          <w:marTop w:val="0"/>
          <w:marBottom w:val="0"/>
          <w:divBdr>
            <w:top w:val="none" w:sz="0" w:space="0" w:color="auto"/>
            <w:left w:val="none" w:sz="0" w:space="0" w:color="auto"/>
            <w:bottom w:val="none" w:sz="0" w:space="0" w:color="auto"/>
            <w:right w:val="none" w:sz="0" w:space="0" w:color="auto"/>
          </w:divBdr>
        </w:div>
        <w:div w:id="1428383717">
          <w:marLeft w:val="0"/>
          <w:marRight w:val="0"/>
          <w:marTop w:val="0"/>
          <w:marBottom w:val="0"/>
          <w:divBdr>
            <w:top w:val="none" w:sz="0" w:space="0" w:color="auto"/>
            <w:left w:val="none" w:sz="0" w:space="0" w:color="auto"/>
            <w:bottom w:val="none" w:sz="0" w:space="0" w:color="auto"/>
            <w:right w:val="none" w:sz="0" w:space="0" w:color="auto"/>
          </w:divBdr>
        </w:div>
        <w:div w:id="1659914869">
          <w:marLeft w:val="0"/>
          <w:marRight w:val="0"/>
          <w:marTop w:val="0"/>
          <w:marBottom w:val="0"/>
          <w:divBdr>
            <w:top w:val="none" w:sz="0" w:space="0" w:color="auto"/>
            <w:left w:val="none" w:sz="0" w:space="0" w:color="auto"/>
            <w:bottom w:val="none" w:sz="0" w:space="0" w:color="auto"/>
            <w:right w:val="none" w:sz="0" w:space="0" w:color="auto"/>
          </w:divBdr>
        </w:div>
        <w:div w:id="11687761">
          <w:marLeft w:val="0"/>
          <w:marRight w:val="0"/>
          <w:marTop w:val="0"/>
          <w:marBottom w:val="0"/>
          <w:divBdr>
            <w:top w:val="none" w:sz="0" w:space="0" w:color="auto"/>
            <w:left w:val="none" w:sz="0" w:space="0" w:color="auto"/>
            <w:bottom w:val="none" w:sz="0" w:space="0" w:color="auto"/>
            <w:right w:val="none" w:sz="0" w:space="0" w:color="auto"/>
          </w:divBdr>
        </w:div>
        <w:div w:id="1532692409">
          <w:marLeft w:val="0"/>
          <w:marRight w:val="0"/>
          <w:marTop w:val="0"/>
          <w:marBottom w:val="0"/>
          <w:divBdr>
            <w:top w:val="none" w:sz="0" w:space="0" w:color="auto"/>
            <w:left w:val="none" w:sz="0" w:space="0" w:color="auto"/>
            <w:bottom w:val="none" w:sz="0" w:space="0" w:color="auto"/>
            <w:right w:val="none" w:sz="0" w:space="0" w:color="auto"/>
          </w:divBdr>
        </w:div>
      </w:divsChild>
    </w:div>
    <w:div w:id="1600793161">
      <w:bodyDiv w:val="1"/>
      <w:marLeft w:val="0"/>
      <w:marRight w:val="0"/>
      <w:marTop w:val="0"/>
      <w:marBottom w:val="0"/>
      <w:divBdr>
        <w:top w:val="none" w:sz="0" w:space="0" w:color="auto"/>
        <w:left w:val="none" w:sz="0" w:space="0" w:color="auto"/>
        <w:bottom w:val="none" w:sz="0" w:space="0" w:color="auto"/>
        <w:right w:val="none" w:sz="0" w:space="0" w:color="auto"/>
      </w:divBdr>
    </w:div>
    <w:div w:id="1613635011">
      <w:bodyDiv w:val="1"/>
      <w:marLeft w:val="0"/>
      <w:marRight w:val="0"/>
      <w:marTop w:val="0"/>
      <w:marBottom w:val="0"/>
      <w:divBdr>
        <w:top w:val="none" w:sz="0" w:space="0" w:color="auto"/>
        <w:left w:val="none" w:sz="0" w:space="0" w:color="auto"/>
        <w:bottom w:val="none" w:sz="0" w:space="0" w:color="auto"/>
        <w:right w:val="none" w:sz="0" w:space="0" w:color="auto"/>
      </w:divBdr>
      <w:divsChild>
        <w:div w:id="793064207">
          <w:marLeft w:val="547"/>
          <w:marRight w:val="0"/>
          <w:marTop w:val="60"/>
          <w:marBottom w:val="60"/>
          <w:divBdr>
            <w:top w:val="none" w:sz="0" w:space="0" w:color="auto"/>
            <w:left w:val="none" w:sz="0" w:space="0" w:color="auto"/>
            <w:bottom w:val="none" w:sz="0" w:space="0" w:color="auto"/>
            <w:right w:val="none" w:sz="0" w:space="0" w:color="auto"/>
          </w:divBdr>
        </w:div>
      </w:divsChild>
    </w:div>
    <w:div w:id="1651785540">
      <w:bodyDiv w:val="1"/>
      <w:marLeft w:val="0"/>
      <w:marRight w:val="0"/>
      <w:marTop w:val="0"/>
      <w:marBottom w:val="0"/>
      <w:divBdr>
        <w:top w:val="none" w:sz="0" w:space="0" w:color="auto"/>
        <w:left w:val="none" w:sz="0" w:space="0" w:color="auto"/>
        <w:bottom w:val="none" w:sz="0" w:space="0" w:color="auto"/>
        <w:right w:val="none" w:sz="0" w:space="0" w:color="auto"/>
      </w:divBdr>
      <w:divsChild>
        <w:div w:id="123276481">
          <w:marLeft w:val="0"/>
          <w:marRight w:val="0"/>
          <w:marTop w:val="0"/>
          <w:marBottom w:val="0"/>
          <w:divBdr>
            <w:top w:val="none" w:sz="0" w:space="0" w:color="auto"/>
            <w:left w:val="none" w:sz="0" w:space="0" w:color="auto"/>
            <w:bottom w:val="none" w:sz="0" w:space="0" w:color="auto"/>
            <w:right w:val="none" w:sz="0" w:space="0" w:color="auto"/>
          </w:divBdr>
        </w:div>
        <w:div w:id="1657563154">
          <w:marLeft w:val="0"/>
          <w:marRight w:val="0"/>
          <w:marTop w:val="0"/>
          <w:marBottom w:val="0"/>
          <w:divBdr>
            <w:top w:val="none" w:sz="0" w:space="0" w:color="auto"/>
            <w:left w:val="none" w:sz="0" w:space="0" w:color="auto"/>
            <w:bottom w:val="none" w:sz="0" w:space="0" w:color="auto"/>
            <w:right w:val="none" w:sz="0" w:space="0" w:color="auto"/>
          </w:divBdr>
        </w:div>
        <w:div w:id="604002416">
          <w:marLeft w:val="0"/>
          <w:marRight w:val="0"/>
          <w:marTop w:val="0"/>
          <w:marBottom w:val="0"/>
          <w:divBdr>
            <w:top w:val="none" w:sz="0" w:space="0" w:color="auto"/>
            <w:left w:val="none" w:sz="0" w:space="0" w:color="auto"/>
            <w:bottom w:val="none" w:sz="0" w:space="0" w:color="auto"/>
            <w:right w:val="none" w:sz="0" w:space="0" w:color="auto"/>
          </w:divBdr>
        </w:div>
        <w:div w:id="1734740554">
          <w:marLeft w:val="0"/>
          <w:marRight w:val="0"/>
          <w:marTop w:val="0"/>
          <w:marBottom w:val="0"/>
          <w:divBdr>
            <w:top w:val="none" w:sz="0" w:space="0" w:color="auto"/>
            <w:left w:val="none" w:sz="0" w:space="0" w:color="auto"/>
            <w:bottom w:val="none" w:sz="0" w:space="0" w:color="auto"/>
            <w:right w:val="none" w:sz="0" w:space="0" w:color="auto"/>
          </w:divBdr>
        </w:div>
        <w:div w:id="992492123">
          <w:marLeft w:val="0"/>
          <w:marRight w:val="0"/>
          <w:marTop w:val="0"/>
          <w:marBottom w:val="0"/>
          <w:divBdr>
            <w:top w:val="none" w:sz="0" w:space="0" w:color="auto"/>
            <w:left w:val="none" w:sz="0" w:space="0" w:color="auto"/>
            <w:bottom w:val="none" w:sz="0" w:space="0" w:color="auto"/>
            <w:right w:val="none" w:sz="0" w:space="0" w:color="auto"/>
          </w:divBdr>
        </w:div>
        <w:div w:id="1094201485">
          <w:marLeft w:val="0"/>
          <w:marRight w:val="0"/>
          <w:marTop w:val="0"/>
          <w:marBottom w:val="0"/>
          <w:divBdr>
            <w:top w:val="none" w:sz="0" w:space="0" w:color="auto"/>
            <w:left w:val="none" w:sz="0" w:space="0" w:color="auto"/>
            <w:bottom w:val="none" w:sz="0" w:space="0" w:color="auto"/>
            <w:right w:val="none" w:sz="0" w:space="0" w:color="auto"/>
          </w:divBdr>
        </w:div>
        <w:div w:id="871573851">
          <w:marLeft w:val="0"/>
          <w:marRight w:val="0"/>
          <w:marTop w:val="0"/>
          <w:marBottom w:val="0"/>
          <w:divBdr>
            <w:top w:val="none" w:sz="0" w:space="0" w:color="auto"/>
            <w:left w:val="none" w:sz="0" w:space="0" w:color="auto"/>
            <w:bottom w:val="none" w:sz="0" w:space="0" w:color="auto"/>
            <w:right w:val="none" w:sz="0" w:space="0" w:color="auto"/>
          </w:divBdr>
        </w:div>
        <w:div w:id="251865165">
          <w:marLeft w:val="0"/>
          <w:marRight w:val="0"/>
          <w:marTop w:val="0"/>
          <w:marBottom w:val="0"/>
          <w:divBdr>
            <w:top w:val="none" w:sz="0" w:space="0" w:color="auto"/>
            <w:left w:val="none" w:sz="0" w:space="0" w:color="auto"/>
            <w:bottom w:val="none" w:sz="0" w:space="0" w:color="auto"/>
            <w:right w:val="none" w:sz="0" w:space="0" w:color="auto"/>
          </w:divBdr>
        </w:div>
        <w:div w:id="495994122">
          <w:marLeft w:val="0"/>
          <w:marRight w:val="0"/>
          <w:marTop w:val="0"/>
          <w:marBottom w:val="0"/>
          <w:divBdr>
            <w:top w:val="none" w:sz="0" w:space="0" w:color="auto"/>
            <w:left w:val="none" w:sz="0" w:space="0" w:color="auto"/>
            <w:bottom w:val="none" w:sz="0" w:space="0" w:color="auto"/>
            <w:right w:val="none" w:sz="0" w:space="0" w:color="auto"/>
          </w:divBdr>
        </w:div>
        <w:div w:id="592593550">
          <w:marLeft w:val="0"/>
          <w:marRight w:val="0"/>
          <w:marTop w:val="0"/>
          <w:marBottom w:val="0"/>
          <w:divBdr>
            <w:top w:val="none" w:sz="0" w:space="0" w:color="auto"/>
            <w:left w:val="none" w:sz="0" w:space="0" w:color="auto"/>
            <w:bottom w:val="none" w:sz="0" w:space="0" w:color="auto"/>
            <w:right w:val="none" w:sz="0" w:space="0" w:color="auto"/>
          </w:divBdr>
        </w:div>
        <w:div w:id="1700204404">
          <w:marLeft w:val="0"/>
          <w:marRight w:val="0"/>
          <w:marTop w:val="0"/>
          <w:marBottom w:val="0"/>
          <w:divBdr>
            <w:top w:val="none" w:sz="0" w:space="0" w:color="auto"/>
            <w:left w:val="none" w:sz="0" w:space="0" w:color="auto"/>
            <w:bottom w:val="none" w:sz="0" w:space="0" w:color="auto"/>
            <w:right w:val="none" w:sz="0" w:space="0" w:color="auto"/>
          </w:divBdr>
        </w:div>
        <w:div w:id="1396321098">
          <w:marLeft w:val="0"/>
          <w:marRight w:val="0"/>
          <w:marTop w:val="0"/>
          <w:marBottom w:val="0"/>
          <w:divBdr>
            <w:top w:val="none" w:sz="0" w:space="0" w:color="auto"/>
            <w:left w:val="none" w:sz="0" w:space="0" w:color="auto"/>
            <w:bottom w:val="none" w:sz="0" w:space="0" w:color="auto"/>
            <w:right w:val="none" w:sz="0" w:space="0" w:color="auto"/>
          </w:divBdr>
        </w:div>
        <w:div w:id="1255551564">
          <w:marLeft w:val="0"/>
          <w:marRight w:val="0"/>
          <w:marTop w:val="0"/>
          <w:marBottom w:val="0"/>
          <w:divBdr>
            <w:top w:val="none" w:sz="0" w:space="0" w:color="auto"/>
            <w:left w:val="none" w:sz="0" w:space="0" w:color="auto"/>
            <w:bottom w:val="none" w:sz="0" w:space="0" w:color="auto"/>
            <w:right w:val="none" w:sz="0" w:space="0" w:color="auto"/>
          </w:divBdr>
        </w:div>
        <w:div w:id="388845406">
          <w:marLeft w:val="0"/>
          <w:marRight w:val="0"/>
          <w:marTop w:val="0"/>
          <w:marBottom w:val="0"/>
          <w:divBdr>
            <w:top w:val="none" w:sz="0" w:space="0" w:color="auto"/>
            <w:left w:val="none" w:sz="0" w:space="0" w:color="auto"/>
            <w:bottom w:val="none" w:sz="0" w:space="0" w:color="auto"/>
            <w:right w:val="none" w:sz="0" w:space="0" w:color="auto"/>
          </w:divBdr>
        </w:div>
      </w:divsChild>
    </w:div>
    <w:div w:id="1762754051">
      <w:bodyDiv w:val="1"/>
      <w:marLeft w:val="0"/>
      <w:marRight w:val="0"/>
      <w:marTop w:val="0"/>
      <w:marBottom w:val="0"/>
      <w:divBdr>
        <w:top w:val="none" w:sz="0" w:space="0" w:color="auto"/>
        <w:left w:val="none" w:sz="0" w:space="0" w:color="auto"/>
        <w:bottom w:val="none" w:sz="0" w:space="0" w:color="auto"/>
        <w:right w:val="none" w:sz="0" w:space="0" w:color="auto"/>
      </w:divBdr>
    </w:div>
    <w:div w:id="1885633809">
      <w:bodyDiv w:val="1"/>
      <w:marLeft w:val="0"/>
      <w:marRight w:val="0"/>
      <w:marTop w:val="0"/>
      <w:marBottom w:val="0"/>
      <w:divBdr>
        <w:top w:val="none" w:sz="0" w:space="0" w:color="auto"/>
        <w:left w:val="none" w:sz="0" w:space="0" w:color="auto"/>
        <w:bottom w:val="none" w:sz="0" w:space="0" w:color="auto"/>
        <w:right w:val="none" w:sz="0" w:space="0" w:color="auto"/>
      </w:divBdr>
      <w:divsChild>
        <w:div w:id="608123854">
          <w:marLeft w:val="0"/>
          <w:marRight w:val="0"/>
          <w:marTop w:val="0"/>
          <w:marBottom w:val="0"/>
          <w:divBdr>
            <w:top w:val="none" w:sz="0" w:space="0" w:color="auto"/>
            <w:left w:val="none" w:sz="0" w:space="0" w:color="auto"/>
            <w:bottom w:val="none" w:sz="0" w:space="0" w:color="auto"/>
            <w:right w:val="none" w:sz="0" w:space="0" w:color="auto"/>
          </w:divBdr>
          <w:divsChild>
            <w:div w:id="2057585648">
              <w:marLeft w:val="0"/>
              <w:marRight w:val="0"/>
              <w:marTop w:val="0"/>
              <w:marBottom w:val="0"/>
              <w:divBdr>
                <w:top w:val="none" w:sz="0" w:space="0" w:color="auto"/>
                <w:left w:val="none" w:sz="0" w:space="0" w:color="auto"/>
                <w:bottom w:val="none" w:sz="0" w:space="0" w:color="auto"/>
                <w:right w:val="none" w:sz="0" w:space="0" w:color="auto"/>
              </w:divBdr>
            </w:div>
            <w:div w:id="1730306025">
              <w:marLeft w:val="0"/>
              <w:marRight w:val="0"/>
              <w:marTop w:val="0"/>
              <w:marBottom w:val="0"/>
              <w:divBdr>
                <w:top w:val="none" w:sz="0" w:space="0" w:color="auto"/>
                <w:left w:val="none" w:sz="0" w:space="0" w:color="auto"/>
                <w:bottom w:val="none" w:sz="0" w:space="0" w:color="auto"/>
                <w:right w:val="none" w:sz="0" w:space="0" w:color="auto"/>
              </w:divBdr>
            </w:div>
            <w:div w:id="452870824">
              <w:marLeft w:val="0"/>
              <w:marRight w:val="0"/>
              <w:marTop w:val="0"/>
              <w:marBottom w:val="0"/>
              <w:divBdr>
                <w:top w:val="none" w:sz="0" w:space="0" w:color="auto"/>
                <w:left w:val="none" w:sz="0" w:space="0" w:color="auto"/>
                <w:bottom w:val="none" w:sz="0" w:space="0" w:color="auto"/>
                <w:right w:val="none" w:sz="0" w:space="0" w:color="auto"/>
              </w:divBdr>
            </w:div>
            <w:div w:id="8649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6398">
      <w:bodyDiv w:val="1"/>
      <w:marLeft w:val="0"/>
      <w:marRight w:val="0"/>
      <w:marTop w:val="0"/>
      <w:marBottom w:val="0"/>
      <w:divBdr>
        <w:top w:val="none" w:sz="0" w:space="0" w:color="auto"/>
        <w:left w:val="none" w:sz="0" w:space="0" w:color="auto"/>
        <w:bottom w:val="none" w:sz="0" w:space="0" w:color="auto"/>
        <w:right w:val="none" w:sz="0" w:space="0" w:color="auto"/>
      </w:divBdr>
      <w:divsChild>
        <w:div w:id="620721434">
          <w:marLeft w:val="0"/>
          <w:marRight w:val="0"/>
          <w:marTop w:val="0"/>
          <w:marBottom w:val="0"/>
          <w:divBdr>
            <w:top w:val="none" w:sz="0" w:space="0" w:color="auto"/>
            <w:left w:val="none" w:sz="0" w:space="0" w:color="auto"/>
            <w:bottom w:val="none" w:sz="0" w:space="0" w:color="auto"/>
            <w:right w:val="none" w:sz="0" w:space="0" w:color="auto"/>
          </w:divBdr>
        </w:div>
        <w:div w:id="313800899">
          <w:marLeft w:val="0"/>
          <w:marRight w:val="0"/>
          <w:marTop w:val="0"/>
          <w:marBottom w:val="0"/>
          <w:divBdr>
            <w:top w:val="none" w:sz="0" w:space="0" w:color="auto"/>
            <w:left w:val="none" w:sz="0" w:space="0" w:color="auto"/>
            <w:bottom w:val="none" w:sz="0" w:space="0" w:color="auto"/>
            <w:right w:val="none" w:sz="0" w:space="0" w:color="auto"/>
          </w:divBdr>
        </w:div>
        <w:div w:id="845481718">
          <w:marLeft w:val="0"/>
          <w:marRight w:val="0"/>
          <w:marTop w:val="0"/>
          <w:marBottom w:val="0"/>
          <w:divBdr>
            <w:top w:val="none" w:sz="0" w:space="0" w:color="auto"/>
            <w:left w:val="none" w:sz="0" w:space="0" w:color="auto"/>
            <w:bottom w:val="none" w:sz="0" w:space="0" w:color="auto"/>
            <w:right w:val="none" w:sz="0" w:space="0" w:color="auto"/>
          </w:divBdr>
        </w:div>
        <w:div w:id="194778166">
          <w:marLeft w:val="0"/>
          <w:marRight w:val="0"/>
          <w:marTop w:val="0"/>
          <w:marBottom w:val="0"/>
          <w:divBdr>
            <w:top w:val="none" w:sz="0" w:space="0" w:color="auto"/>
            <w:left w:val="none" w:sz="0" w:space="0" w:color="auto"/>
            <w:bottom w:val="none" w:sz="0" w:space="0" w:color="auto"/>
            <w:right w:val="none" w:sz="0" w:space="0" w:color="auto"/>
          </w:divBdr>
        </w:div>
        <w:div w:id="1731533651">
          <w:marLeft w:val="0"/>
          <w:marRight w:val="0"/>
          <w:marTop w:val="0"/>
          <w:marBottom w:val="0"/>
          <w:divBdr>
            <w:top w:val="none" w:sz="0" w:space="0" w:color="auto"/>
            <w:left w:val="none" w:sz="0" w:space="0" w:color="auto"/>
            <w:bottom w:val="none" w:sz="0" w:space="0" w:color="auto"/>
            <w:right w:val="none" w:sz="0" w:space="0" w:color="auto"/>
          </w:divBdr>
        </w:div>
        <w:div w:id="1421173638">
          <w:marLeft w:val="0"/>
          <w:marRight w:val="0"/>
          <w:marTop w:val="0"/>
          <w:marBottom w:val="0"/>
          <w:divBdr>
            <w:top w:val="none" w:sz="0" w:space="0" w:color="auto"/>
            <w:left w:val="none" w:sz="0" w:space="0" w:color="auto"/>
            <w:bottom w:val="none" w:sz="0" w:space="0" w:color="auto"/>
            <w:right w:val="none" w:sz="0" w:space="0" w:color="auto"/>
          </w:divBdr>
        </w:div>
        <w:div w:id="1010982829">
          <w:marLeft w:val="0"/>
          <w:marRight w:val="0"/>
          <w:marTop w:val="0"/>
          <w:marBottom w:val="0"/>
          <w:divBdr>
            <w:top w:val="none" w:sz="0" w:space="0" w:color="auto"/>
            <w:left w:val="none" w:sz="0" w:space="0" w:color="auto"/>
            <w:bottom w:val="none" w:sz="0" w:space="0" w:color="auto"/>
            <w:right w:val="none" w:sz="0" w:space="0" w:color="auto"/>
          </w:divBdr>
        </w:div>
        <w:div w:id="568079648">
          <w:marLeft w:val="0"/>
          <w:marRight w:val="0"/>
          <w:marTop w:val="0"/>
          <w:marBottom w:val="0"/>
          <w:divBdr>
            <w:top w:val="none" w:sz="0" w:space="0" w:color="auto"/>
            <w:left w:val="none" w:sz="0" w:space="0" w:color="auto"/>
            <w:bottom w:val="none" w:sz="0" w:space="0" w:color="auto"/>
            <w:right w:val="none" w:sz="0" w:space="0" w:color="auto"/>
          </w:divBdr>
        </w:div>
        <w:div w:id="772363742">
          <w:marLeft w:val="0"/>
          <w:marRight w:val="0"/>
          <w:marTop w:val="0"/>
          <w:marBottom w:val="0"/>
          <w:divBdr>
            <w:top w:val="none" w:sz="0" w:space="0" w:color="auto"/>
            <w:left w:val="none" w:sz="0" w:space="0" w:color="auto"/>
            <w:bottom w:val="none" w:sz="0" w:space="0" w:color="auto"/>
            <w:right w:val="none" w:sz="0" w:space="0" w:color="auto"/>
          </w:divBdr>
        </w:div>
        <w:div w:id="1155075734">
          <w:marLeft w:val="0"/>
          <w:marRight w:val="0"/>
          <w:marTop w:val="0"/>
          <w:marBottom w:val="0"/>
          <w:divBdr>
            <w:top w:val="none" w:sz="0" w:space="0" w:color="auto"/>
            <w:left w:val="none" w:sz="0" w:space="0" w:color="auto"/>
            <w:bottom w:val="none" w:sz="0" w:space="0" w:color="auto"/>
            <w:right w:val="none" w:sz="0" w:space="0" w:color="auto"/>
          </w:divBdr>
        </w:div>
        <w:div w:id="788276704">
          <w:marLeft w:val="0"/>
          <w:marRight w:val="0"/>
          <w:marTop w:val="0"/>
          <w:marBottom w:val="0"/>
          <w:divBdr>
            <w:top w:val="none" w:sz="0" w:space="0" w:color="auto"/>
            <w:left w:val="none" w:sz="0" w:space="0" w:color="auto"/>
            <w:bottom w:val="none" w:sz="0" w:space="0" w:color="auto"/>
            <w:right w:val="none" w:sz="0" w:space="0" w:color="auto"/>
          </w:divBdr>
        </w:div>
        <w:div w:id="563637407">
          <w:marLeft w:val="0"/>
          <w:marRight w:val="0"/>
          <w:marTop w:val="0"/>
          <w:marBottom w:val="0"/>
          <w:divBdr>
            <w:top w:val="none" w:sz="0" w:space="0" w:color="auto"/>
            <w:left w:val="none" w:sz="0" w:space="0" w:color="auto"/>
            <w:bottom w:val="none" w:sz="0" w:space="0" w:color="auto"/>
            <w:right w:val="none" w:sz="0" w:space="0" w:color="auto"/>
          </w:divBdr>
        </w:div>
        <w:div w:id="718361065">
          <w:marLeft w:val="0"/>
          <w:marRight w:val="0"/>
          <w:marTop w:val="0"/>
          <w:marBottom w:val="0"/>
          <w:divBdr>
            <w:top w:val="none" w:sz="0" w:space="0" w:color="auto"/>
            <w:left w:val="none" w:sz="0" w:space="0" w:color="auto"/>
            <w:bottom w:val="none" w:sz="0" w:space="0" w:color="auto"/>
            <w:right w:val="none" w:sz="0" w:space="0" w:color="auto"/>
          </w:divBdr>
        </w:div>
        <w:div w:id="1724864346">
          <w:marLeft w:val="0"/>
          <w:marRight w:val="0"/>
          <w:marTop w:val="0"/>
          <w:marBottom w:val="0"/>
          <w:divBdr>
            <w:top w:val="none" w:sz="0" w:space="0" w:color="auto"/>
            <w:left w:val="none" w:sz="0" w:space="0" w:color="auto"/>
            <w:bottom w:val="none" w:sz="0" w:space="0" w:color="auto"/>
            <w:right w:val="none" w:sz="0" w:space="0" w:color="auto"/>
          </w:divBdr>
        </w:div>
        <w:div w:id="910847457">
          <w:marLeft w:val="0"/>
          <w:marRight w:val="0"/>
          <w:marTop w:val="0"/>
          <w:marBottom w:val="0"/>
          <w:divBdr>
            <w:top w:val="none" w:sz="0" w:space="0" w:color="auto"/>
            <w:left w:val="none" w:sz="0" w:space="0" w:color="auto"/>
            <w:bottom w:val="none" w:sz="0" w:space="0" w:color="auto"/>
            <w:right w:val="none" w:sz="0" w:space="0" w:color="auto"/>
          </w:divBdr>
        </w:div>
        <w:div w:id="87435675">
          <w:marLeft w:val="0"/>
          <w:marRight w:val="0"/>
          <w:marTop w:val="0"/>
          <w:marBottom w:val="0"/>
          <w:divBdr>
            <w:top w:val="none" w:sz="0" w:space="0" w:color="auto"/>
            <w:left w:val="none" w:sz="0" w:space="0" w:color="auto"/>
            <w:bottom w:val="none" w:sz="0" w:space="0" w:color="auto"/>
            <w:right w:val="none" w:sz="0" w:space="0" w:color="auto"/>
          </w:divBdr>
        </w:div>
        <w:div w:id="820848865">
          <w:marLeft w:val="0"/>
          <w:marRight w:val="0"/>
          <w:marTop w:val="0"/>
          <w:marBottom w:val="0"/>
          <w:divBdr>
            <w:top w:val="none" w:sz="0" w:space="0" w:color="auto"/>
            <w:left w:val="none" w:sz="0" w:space="0" w:color="auto"/>
            <w:bottom w:val="none" w:sz="0" w:space="0" w:color="auto"/>
            <w:right w:val="none" w:sz="0" w:space="0" w:color="auto"/>
          </w:divBdr>
        </w:div>
        <w:div w:id="1432355927">
          <w:marLeft w:val="0"/>
          <w:marRight w:val="0"/>
          <w:marTop w:val="0"/>
          <w:marBottom w:val="0"/>
          <w:divBdr>
            <w:top w:val="none" w:sz="0" w:space="0" w:color="auto"/>
            <w:left w:val="none" w:sz="0" w:space="0" w:color="auto"/>
            <w:bottom w:val="none" w:sz="0" w:space="0" w:color="auto"/>
            <w:right w:val="none" w:sz="0" w:space="0" w:color="auto"/>
          </w:divBdr>
        </w:div>
        <w:div w:id="1939486485">
          <w:marLeft w:val="0"/>
          <w:marRight w:val="0"/>
          <w:marTop w:val="0"/>
          <w:marBottom w:val="0"/>
          <w:divBdr>
            <w:top w:val="none" w:sz="0" w:space="0" w:color="auto"/>
            <w:left w:val="none" w:sz="0" w:space="0" w:color="auto"/>
            <w:bottom w:val="none" w:sz="0" w:space="0" w:color="auto"/>
            <w:right w:val="none" w:sz="0" w:space="0" w:color="auto"/>
          </w:divBdr>
        </w:div>
        <w:div w:id="1066337565">
          <w:marLeft w:val="0"/>
          <w:marRight w:val="0"/>
          <w:marTop w:val="0"/>
          <w:marBottom w:val="0"/>
          <w:divBdr>
            <w:top w:val="none" w:sz="0" w:space="0" w:color="auto"/>
            <w:left w:val="none" w:sz="0" w:space="0" w:color="auto"/>
            <w:bottom w:val="none" w:sz="0" w:space="0" w:color="auto"/>
            <w:right w:val="none" w:sz="0" w:space="0" w:color="auto"/>
          </w:divBdr>
        </w:div>
        <w:div w:id="1034580624">
          <w:marLeft w:val="0"/>
          <w:marRight w:val="0"/>
          <w:marTop w:val="0"/>
          <w:marBottom w:val="0"/>
          <w:divBdr>
            <w:top w:val="none" w:sz="0" w:space="0" w:color="auto"/>
            <w:left w:val="none" w:sz="0" w:space="0" w:color="auto"/>
            <w:bottom w:val="none" w:sz="0" w:space="0" w:color="auto"/>
            <w:right w:val="none" w:sz="0" w:space="0" w:color="auto"/>
          </w:divBdr>
        </w:div>
        <w:div w:id="878005629">
          <w:marLeft w:val="0"/>
          <w:marRight w:val="0"/>
          <w:marTop w:val="0"/>
          <w:marBottom w:val="0"/>
          <w:divBdr>
            <w:top w:val="none" w:sz="0" w:space="0" w:color="auto"/>
            <w:left w:val="none" w:sz="0" w:space="0" w:color="auto"/>
            <w:bottom w:val="none" w:sz="0" w:space="0" w:color="auto"/>
            <w:right w:val="none" w:sz="0" w:space="0" w:color="auto"/>
          </w:divBdr>
        </w:div>
        <w:div w:id="1527133785">
          <w:marLeft w:val="0"/>
          <w:marRight w:val="0"/>
          <w:marTop w:val="0"/>
          <w:marBottom w:val="0"/>
          <w:divBdr>
            <w:top w:val="none" w:sz="0" w:space="0" w:color="auto"/>
            <w:left w:val="none" w:sz="0" w:space="0" w:color="auto"/>
            <w:bottom w:val="none" w:sz="0" w:space="0" w:color="auto"/>
            <w:right w:val="none" w:sz="0" w:space="0" w:color="auto"/>
          </w:divBdr>
        </w:div>
        <w:div w:id="146632352">
          <w:marLeft w:val="0"/>
          <w:marRight w:val="0"/>
          <w:marTop w:val="0"/>
          <w:marBottom w:val="0"/>
          <w:divBdr>
            <w:top w:val="none" w:sz="0" w:space="0" w:color="auto"/>
            <w:left w:val="none" w:sz="0" w:space="0" w:color="auto"/>
            <w:bottom w:val="none" w:sz="0" w:space="0" w:color="auto"/>
            <w:right w:val="none" w:sz="0" w:space="0" w:color="auto"/>
          </w:divBdr>
        </w:div>
        <w:div w:id="210002354">
          <w:marLeft w:val="0"/>
          <w:marRight w:val="0"/>
          <w:marTop w:val="0"/>
          <w:marBottom w:val="0"/>
          <w:divBdr>
            <w:top w:val="none" w:sz="0" w:space="0" w:color="auto"/>
            <w:left w:val="none" w:sz="0" w:space="0" w:color="auto"/>
            <w:bottom w:val="none" w:sz="0" w:space="0" w:color="auto"/>
            <w:right w:val="none" w:sz="0" w:space="0" w:color="auto"/>
          </w:divBdr>
        </w:div>
        <w:div w:id="343364735">
          <w:marLeft w:val="0"/>
          <w:marRight w:val="0"/>
          <w:marTop w:val="0"/>
          <w:marBottom w:val="0"/>
          <w:divBdr>
            <w:top w:val="none" w:sz="0" w:space="0" w:color="auto"/>
            <w:left w:val="none" w:sz="0" w:space="0" w:color="auto"/>
            <w:bottom w:val="none" w:sz="0" w:space="0" w:color="auto"/>
            <w:right w:val="none" w:sz="0" w:space="0" w:color="auto"/>
          </w:divBdr>
        </w:div>
        <w:div w:id="705981838">
          <w:marLeft w:val="0"/>
          <w:marRight w:val="0"/>
          <w:marTop w:val="0"/>
          <w:marBottom w:val="0"/>
          <w:divBdr>
            <w:top w:val="none" w:sz="0" w:space="0" w:color="auto"/>
            <w:left w:val="none" w:sz="0" w:space="0" w:color="auto"/>
            <w:bottom w:val="none" w:sz="0" w:space="0" w:color="auto"/>
            <w:right w:val="none" w:sz="0" w:space="0" w:color="auto"/>
          </w:divBdr>
        </w:div>
        <w:div w:id="232937353">
          <w:marLeft w:val="0"/>
          <w:marRight w:val="0"/>
          <w:marTop w:val="0"/>
          <w:marBottom w:val="0"/>
          <w:divBdr>
            <w:top w:val="none" w:sz="0" w:space="0" w:color="auto"/>
            <w:left w:val="none" w:sz="0" w:space="0" w:color="auto"/>
            <w:bottom w:val="none" w:sz="0" w:space="0" w:color="auto"/>
            <w:right w:val="none" w:sz="0" w:space="0" w:color="auto"/>
          </w:divBdr>
        </w:div>
        <w:div w:id="1315380613">
          <w:marLeft w:val="0"/>
          <w:marRight w:val="0"/>
          <w:marTop w:val="0"/>
          <w:marBottom w:val="0"/>
          <w:divBdr>
            <w:top w:val="none" w:sz="0" w:space="0" w:color="auto"/>
            <w:left w:val="none" w:sz="0" w:space="0" w:color="auto"/>
            <w:bottom w:val="none" w:sz="0" w:space="0" w:color="auto"/>
            <w:right w:val="none" w:sz="0" w:space="0" w:color="auto"/>
          </w:divBdr>
        </w:div>
        <w:div w:id="398870996">
          <w:marLeft w:val="0"/>
          <w:marRight w:val="0"/>
          <w:marTop w:val="0"/>
          <w:marBottom w:val="0"/>
          <w:divBdr>
            <w:top w:val="none" w:sz="0" w:space="0" w:color="auto"/>
            <w:left w:val="none" w:sz="0" w:space="0" w:color="auto"/>
            <w:bottom w:val="none" w:sz="0" w:space="0" w:color="auto"/>
            <w:right w:val="none" w:sz="0" w:space="0" w:color="auto"/>
          </w:divBdr>
        </w:div>
        <w:div w:id="1642534812">
          <w:marLeft w:val="0"/>
          <w:marRight w:val="0"/>
          <w:marTop w:val="0"/>
          <w:marBottom w:val="0"/>
          <w:divBdr>
            <w:top w:val="none" w:sz="0" w:space="0" w:color="auto"/>
            <w:left w:val="none" w:sz="0" w:space="0" w:color="auto"/>
            <w:bottom w:val="none" w:sz="0" w:space="0" w:color="auto"/>
            <w:right w:val="none" w:sz="0" w:space="0" w:color="auto"/>
          </w:divBdr>
        </w:div>
        <w:div w:id="1313682282">
          <w:marLeft w:val="0"/>
          <w:marRight w:val="0"/>
          <w:marTop w:val="0"/>
          <w:marBottom w:val="0"/>
          <w:divBdr>
            <w:top w:val="none" w:sz="0" w:space="0" w:color="auto"/>
            <w:left w:val="none" w:sz="0" w:space="0" w:color="auto"/>
            <w:bottom w:val="none" w:sz="0" w:space="0" w:color="auto"/>
            <w:right w:val="none" w:sz="0" w:space="0" w:color="auto"/>
          </w:divBdr>
        </w:div>
        <w:div w:id="2028748182">
          <w:marLeft w:val="0"/>
          <w:marRight w:val="0"/>
          <w:marTop w:val="0"/>
          <w:marBottom w:val="0"/>
          <w:divBdr>
            <w:top w:val="none" w:sz="0" w:space="0" w:color="auto"/>
            <w:left w:val="none" w:sz="0" w:space="0" w:color="auto"/>
            <w:bottom w:val="none" w:sz="0" w:space="0" w:color="auto"/>
            <w:right w:val="none" w:sz="0" w:space="0" w:color="auto"/>
          </w:divBdr>
        </w:div>
        <w:div w:id="1346715766">
          <w:marLeft w:val="0"/>
          <w:marRight w:val="0"/>
          <w:marTop w:val="0"/>
          <w:marBottom w:val="0"/>
          <w:divBdr>
            <w:top w:val="none" w:sz="0" w:space="0" w:color="auto"/>
            <w:left w:val="none" w:sz="0" w:space="0" w:color="auto"/>
            <w:bottom w:val="none" w:sz="0" w:space="0" w:color="auto"/>
            <w:right w:val="none" w:sz="0" w:space="0" w:color="auto"/>
          </w:divBdr>
        </w:div>
        <w:div w:id="160774322">
          <w:marLeft w:val="0"/>
          <w:marRight w:val="0"/>
          <w:marTop w:val="0"/>
          <w:marBottom w:val="0"/>
          <w:divBdr>
            <w:top w:val="none" w:sz="0" w:space="0" w:color="auto"/>
            <w:left w:val="none" w:sz="0" w:space="0" w:color="auto"/>
            <w:bottom w:val="none" w:sz="0" w:space="0" w:color="auto"/>
            <w:right w:val="none" w:sz="0" w:space="0" w:color="auto"/>
          </w:divBdr>
        </w:div>
        <w:div w:id="754282560">
          <w:marLeft w:val="0"/>
          <w:marRight w:val="0"/>
          <w:marTop w:val="0"/>
          <w:marBottom w:val="0"/>
          <w:divBdr>
            <w:top w:val="none" w:sz="0" w:space="0" w:color="auto"/>
            <w:left w:val="none" w:sz="0" w:space="0" w:color="auto"/>
            <w:bottom w:val="none" w:sz="0" w:space="0" w:color="auto"/>
            <w:right w:val="none" w:sz="0" w:space="0" w:color="auto"/>
          </w:divBdr>
        </w:div>
        <w:div w:id="1778023200">
          <w:marLeft w:val="0"/>
          <w:marRight w:val="0"/>
          <w:marTop w:val="0"/>
          <w:marBottom w:val="0"/>
          <w:divBdr>
            <w:top w:val="none" w:sz="0" w:space="0" w:color="auto"/>
            <w:left w:val="none" w:sz="0" w:space="0" w:color="auto"/>
            <w:bottom w:val="none" w:sz="0" w:space="0" w:color="auto"/>
            <w:right w:val="none" w:sz="0" w:space="0" w:color="auto"/>
          </w:divBdr>
        </w:div>
        <w:div w:id="982392901">
          <w:marLeft w:val="0"/>
          <w:marRight w:val="0"/>
          <w:marTop w:val="0"/>
          <w:marBottom w:val="0"/>
          <w:divBdr>
            <w:top w:val="none" w:sz="0" w:space="0" w:color="auto"/>
            <w:left w:val="none" w:sz="0" w:space="0" w:color="auto"/>
            <w:bottom w:val="none" w:sz="0" w:space="0" w:color="auto"/>
            <w:right w:val="none" w:sz="0" w:space="0" w:color="auto"/>
          </w:divBdr>
        </w:div>
        <w:div w:id="81032295">
          <w:marLeft w:val="0"/>
          <w:marRight w:val="0"/>
          <w:marTop w:val="0"/>
          <w:marBottom w:val="0"/>
          <w:divBdr>
            <w:top w:val="none" w:sz="0" w:space="0" w:color="auto"/>
            <w:left w:val="none" w:sz="0" w:space="0" w:color="auto"/>
            <w:bottom w:val="none" w:sz="0" w:space="0" w:color="auto"/>
            <w:right w:val="none" w:sz="0" w:space="0" w:color="auto"/>
          </w:divBdr>
        </w:div>
        <w:div w:id="1177967210">
          <w:marLeft w:val="0"/>
          <w:marRight w:val="0"/>
          <w:marTop w:val="0"/>
          <w:marBottom w:val="0"/>
          <w:divBdr>
            <w:top w:val="none" w:sz="0" w:space="0" w:color="auto"/>
            <w:left w:val="none" w:sz="0" w:space="0" w:color="auto"/>
            <w:bottom w:val="none" w:sz="0" w:space="0" w:color="auto"/>
            <w:right w:val="none" w:sz="0" w:space="0" w:color="auto"/>
          </w:divBdr>
        </w:div>
        <w:div w:id="662901070">
          <w:marLeft w:val="0"/>
          <w:marRight w:val="0"/>
          <w:marTop w:val="0"/>
          <w:marBottom w:val="0"/>
          <w:divBdr>
            <w:top w:val="none" w:sz="0" w:space="0" w:color="auto"/>
            <w:left w:val="none" w:sz="0" w:space="0" w:color="auto"/>
            <w:bottom w:val="none" w:sz="0" w:space="0" w:color="auto"/>
            <w:right w:val="none" w:sz="0" w:space="0" w:color="auto"/>
          </w:divBdr>
        </w:div>
        <w:div w:id="1642422087">
          <w:marLeft w:val="0"/>
          <w:marRight w:val="0"/>
          <w:marTop w:val="0"/>
          <w:marBottom w:val="0"/>
          <w:divBdr>
            <w:top w:val="none" w:sz="0" w:space="0" w:color="auto"/>
            <w:left w:val="none" w:sz="0" w:space="0" w:color="auto"/>
            <w:bottom w:val="none" w:sz="0" w:space="0" w:color="auto"/>
            <w:right w:val="none" w:sz="0" w:space="0" w:color="auto"/>
          </w:divBdr>
        </w:div>
        <w:div w:id="1322006129">
          <w:marLeft w:val="0"/>
          <w:marRight w:val="0"/>
          <w:marTop w:val="0"/>
          <w:marBottom w:val="0"/>
          <w:divBdr>
            <w:top w:val="none" w:sz="0" w:space="0" w:color="auto"/>
            <w:left w:val="none" w:sz="0" w:space="0" w:color="auto"/>
            <w:bottom w:val="none" w:sz="0" w:space="0" w:color="auto"/>
            <w:right w:val="none" w:sz="0" w:space="0" w:color="auto"/>
          </w:divBdr>
        </w:div>
        <w:div w:id="370494069">
          <w:marLeft w:val="0"/>
          <w:marRight w:val="0"/>
          <w:marTop w:val="0"/>
          <w:marBottom w:val="0"/>
          <w:divBdr>
            <w:top w:val="none" w:sz="0" w:space="0" w:color="auto"/>
            <w:left w:val="none" w:sz="0" w:space="0" w:color="auto"/>
            <w:bottom w:val="none" w:sz="0" w:space="0" w:color="auto"/>
            <w:right w:val="none" w:sz="0" w:space="0" w:color="auto"/>
          </w:divBdr>
        </w:div>
        <w:div w:id="398478297">
          <w:marLeft w:val="0"/>
          <w:marRight w:val="0"/>
          <w:marTop w:val="0"/>
          <w:marBottom w:val="0"/>
          <w:divBdr>
            <w:top w:val="none" w:sz="0" w:space="0" w:color="auto"/>
            <w:left w:val="none" w:sz="0" w:space="0" w:color="auto"/>
            <w:bottom w:val="none" w:sz="0" w:space="0" w:color="auto"/>
            <w:right w:val="none" w:sz="0" w:space="0" w:color="auto"/>
          </w:divBdr>
        </w:div>
        <w:div w:id="1804031953">
          <w:marLeft w:val="0"/>
          <w:marRight w:val="0"/>
          <w:marTop w:val="0"/>
          <w:marBottom w:val="0"/>
          <w:divBdr>
            <w:top w:val="none" w:sz="0" w:space="0" w:color="auto"/>
            <w:left w:val="none" w:sz="0" w:space="0" w:color="auto"/>
            <w:bottom w:val="none" w:sz="0" w:space="0" w:color="auto"/>
            <w:right w:val="none" w:sz="0" w:space="0" w:color="auto"/>
          </w:divBdr>
        </w:div>
        <w:div w:id="55859667">
          <w:marLeft w:val="0"/>
          <w:marRight w:val="0"/>
          <w:marTop w:val="0"/>
          <w:marBottom w:val="0"/>
          <w:divBdr>
            <w:top w:val="none" w:sz="0" w:space="0" w:color="auto"/>
            <w:left w:val="none" w:sz="0" w:space="0" w:color="auto"/>
            <w:bottom w:val="none" w:sz="0" w:space="0" w:color="auto"/>
            <w:right w:val="none" w:sz="0" w:space="0" w:color="auto"/>
          </w:divBdr>
        </w:div>
        <w:div w:id="420954620">
          <w:marLeft w:val="0"/>
          <w:marRight w:val="0"/>
          <w:marTop w:val="0"/>
          <w:marBottom w:val="0"/>
          <w:divBdr>
            <w:top w:val="none" w:sz="0" w:space="0" w:color="auto"/>
            <w:left w:val="none" w:sz="0" w:space="0" w:color="auto"/>
            <w:bottom w:val="none" w:sz="0" w:space="0" w:color="auto"/>
            <w:right w:val="none" w:sz="0" w:space="0" w:color="auto"/>
          </w:divBdr>
        </w:div>
        <w:div w:id="2144620256">
          <w:marLeft w:val="0"/>
          <w:marRight w:val="0"/>
          <w:marTop w:val="0"/>
          <w:marBottom w:val="0"/>
          <w:divBdr>
            <w:top w:val="none" w:sz="0" w:space="0" w:color="auto"/>
            <w:left w:val="none" w:sz="0" w:space="0" w:color="auto"/>
            <w:bottom w:val="none" w:sz="0" w:space="0" w:color="auto"/>
            <w:right w:val="none" w:sz="0" w:space="0" w:color="auto"/>
          </w:divBdr>
        </w:div>
        <w:div w:id="88503980">
          <w:marLeft w:val="0"/>
          <w:marRight w:val="0"/>
          <w:marTop w:val="0"/>
          <w:marBottom w:val="0"/>
          <w:divBdr>
            <w:top w:val="none" w:sz="0" w:space="0" w:color="auto"/>
            <w:left w:val="none" w:sz="0" w:space="0" w:color="auto"/>
            <w:bottom w:val="none" w:sz="0" w:space="0" w:color="auto"/>
            <w:right w:val="none" w:sz="0" w:space="0" w:color="auto"/>
          </w:divBdr>
        </w:div>
        <w:div w:id="1399747575">
          <w:marLeft w:val="0"/>
          <w:marRight w:val="0"/>
          <w:marTop w:val="0"/>
          <w:marBottom w:val="0"/>
          <w:divBdr>
            <w:top w:val="none" w:sz="0" w:space="0" w:color="auto"/>
            <w:left w:val="none" w:sz="0" w:space="0" w:color="auto"/>
            <w:bottom w:val="none" w:sz="0" w:space="0" w:color="auto"/>
            <w:right w:val="none" w:sz="0" w:space="0" w:color="auto"/>
          </w:divBdr>
        </w:div>
        <w:div w:id="1830831633">
          <w:marLeft w:val="0"/>
          <w:marRight w:val="0"/>
          <w:marTop w:val="0"/>
          <w:marBottom w:val="0"/>
          <w:divBdr>
            <w:top w:val="none" w:sz="0" w:space="0" w:color="auto"/>
            <w:left w:val="none" w:sz="0" w:space="0" w:color="auto"/>
            <w:bottom w:val="none" w:sz="0" w:space="0" w:color="auto"/>
            <w:right w:val="none" w:sz="0" w:space="0" w:color="auto"/>
          </w:divBdr>
        </w:div>
        <w:div w:id="485047917">
          <w:marLeft w:val="0"/>
          <w:marRight w:val="0"/>
          <w:marTop w:val="0"/>
          <w:marBottom w:val="0"/>
          <w:divBdr>
            <w:top w:val="none" w:sz="0" w:space="0" w:color="auto"/>
            <w:left w:val="none" w:sz="0" w:space="0" w:color="auto"/>
            <w:bottom w:val="none" w:sz="0" w:space="0" w:color="auto"/>
            <w:right w:val="none" w:sz="0" w:space="0" w:color="auto"/>
          </w:divBdr>
        </w:div>
        <w:div w:id="1995254639">
          <w:marLeft w:val="0"/>
          <w:marRight w:val="0"/>
          <w:marTop w:val="0"/>
          <w:marBottom w:val="0"/>
          <w:divBdr>
            <w:top w:val="none" w:sz="0" w:space="0" w:color="auto"/>
            <w:left w:val="none" w:sz="0" w:space="0" w:color="auto"/>
            <w:bottom w:val="none" w:sz="0" w:space="0" w:color="auto"/>
            <w:right w:val="none" w:sz="0" w:space="0" w:color="auto"/>
          </w:divBdr>
        </w:div>
        <w:div w:id="1379087568">
          <w:marLeft w:val="0"/>
          <w:marRight w:val="0"/>
          <w:marTop w:val="0"/>
          <w:marBottom w:val="0"/>
          <w:divBdr>
            <w:top w:val="none" w:sz="0" w:space="0" w:color="auto"/>
            <w:left w:val="none" w:sz="0" w:space="0" w:color="auto"/>
            <w:bottom w:val="none" w:sz="0" w:space="0" w:color="auto"/>
            <w:right w:val="none" w:sz="0" w:space="0" w:color="auto"/>
          </w:divBdr>
        </w:div>
        <w:div w:id="962999840">
          <w:marLeft w:val="0"/>
          <w:marRight w:val="0"/>
          <w:marTop w:val="0"/>
          <w:marBottom w:val="0"/>
          <w:divBdr>
            <w:top w:val="none" w:sz="0" w:space="0" w:color="auto"/>
            <w:left w:val="none" w:sz="0" w:space="0" w:color="auto"/>
            <w:bottom w:val="none" w:sz="0" w:space="0" w:color="auto"/>
            <w:right w:val="none" w:sz="0" w:space="0" w:color="auto"/>
          </w:divBdr>
        </w:div>
        <w:div w:id="2010254724">
          <w:marLeft w:val="0"/>
          <w:marRight w:val="0"/>
          <w:marTop w:val="0"/>
          <w:marBottom w:val="0"/>
          <w:divBdr>
            <w:top w:val="none" w:sz="0" w:space="0" w:color="auto"/>
            <w:left w:val="none" w:sz="0" w:space="0" w:color="auto"/>
            <w:bottom w:val="none" w:sz="0" w:space="0" w:color="auto"/>
            <w:right w:val="none" w:sz="0" w:space="0" w:color="auto"/>
          </w:divBdr>
        </w:div>
        <w:div w:id="483396785">
          <w:marLeft w:val="0"/>
          <w:marRight w:val="0"/>
          <w:marTop w:val="0"/>
          <w:marBottom w:val="0"/>
          <w:divBdr>
            <w:top w:val="none" w:sz="0" w:space="0" w:color="auto"/>
            <w:left w:val="none" w:sz="0" w:space="0" w:color="auto"/>
            <w:bottom w:val="none" w:sz="0" w:space="0" w:color="auto"/>
            <w:right w:val="none" w:sz="0" w:space="0" w:color="auto"/>
          </w:divBdr>
        </w:div>
        <w:div w:id="1883250433">
          <w:marLeft w:val="0"/>
          <w:marRight w:val="0"/>
          <w:marTop w:val="0"/>
          <w:marBottom w:val="0"/>
          <w:divBdr>
            <w:top w:val="none" w:sz="0" w:space="0" w:color="auto"/>
            <w:left w:val="none" w:sz="0" w:space="0" w:color="auto"/>
            <w:bottom w:val="none" w:sz="0" w:space="0" w:color="auto"/>
            <w:right w:val="none" w:sz="0" w:space="0" w:color="auto"/>
          </w:divBdr>
        </w:div>
        <w:div w:id="151333860">
          <w:marLeft w:val="0"/>
          <w:marRight w:val="0"/>
          <w:marTop w:val="0"/>
          <w:marBottom w:val="0"/>
          <w:divBdr>
            <w:top w:val="none" w:sz="0" w:space="0" w:color="auto"/>
            <w:left w:val="none" w:sz="0" w:space="0" w:color="auto"/>
            <w:bottom w:val="none" w:sz="0" w:space="0" w:color="auto"/>
            <w:right w:val="none" w:sz="0" w:space="0" w:color="auto"/>
          </w:divBdr>
        </w:div>
        <w:div w:id="1771853533">
          <w:marLeft w:val="0"/>
          <w:marRight w:val="0"/>
          <w:marTop w:val="0"/>
          <w:marBottom w:val="0"/>
          <w:divBdr>
            <w:top w:val="none" w:sz="0" w:space="0" w:color="auto"/>
            <w:left w:val="none" w:sz="0" w:space="0" w:color="auto"/>
            <w:bottom w:val="none" w:sz="0" w:space="0" w:color="auto"/>
            <w:right w:val="none" w:sz="0" w:space="0" w:color="auto"/>
          </w:divBdr>
        </w:div>
        <w:div w:id="1839074508">
          <w:marLeft w:val="0"/>
          <w:marRight w:val="0"/>
          <w:marTop w:val="0"/>
          <w:marBottom w:val="0"/>
          <w:divBdr>
            <w:top w:val="none" w:sz="0" w:space="0" w:color="auto"/>
            <w:left w:val="none" w:sz="0" w:space="0" w:color="auto"/>
            <w:bottom w:val="none" w:sz="0" w:space="0" w:color="auto"/>
            <w:right w:val="none" w:sz="0" w:space="0" w:color="auto"/>
          </w:divBdr>
        </w:div>
        <w:div w:id="1940062859">
          <w:marLeft w:val="0"/>
          <w:marRight w:val="0"/>
          <w:marTop w:val="0"/>
          <w:marBottom w:val="0"/>
          <w:divBdr>
            <w:top w:val="none" w:sz="0" w:space="0" w:color="auto"/>
            <w:left w:val="none" w:sz="0" w:space="0" w:color="auto"/>
            <w:bottom w:val="none" w:sz="0" w:space="0" w:color="auto"/>
            <w:right w:val="none" w:sz="0" w:space="0" w:color="auto"/>
          </w:divBdr>
        </w:div>
        <w:div w:id="401028653">
          <w:marLeft w:val="0"/>
          <w:marRight w:val="0"/>
          <w:marTop w:val="0"/>
          <w:marBottom w:val="0"/>
          <w:divBdr>
            <w:top w:val="none" w:sz="0" w:space="0" w:color="auto"/>
            <w:left w:val="none" w:sz="0" w:space="0" w:color="auto"/>
            <w:bottom w:val="none" w:sz="0" w:space="0" w:color="auto"/>
            <w:right w:val="none" w:sz="0" w:space="0" w:color="auto"/>
          </w:divBdr>
        </w:div>
        <w:div w:id="1935359345">
          <w:marLeft w:val="0"/>
          <w:marRight w:val="0"/>
          <w:marTop w:val="0"/>
          <w:marBottom w:val="0"/>
          <w:divBdr>
            <w:top w:val="none" w:sz="0" w:space="0" w:color="auto"/>
            <w:left w:val="none" w:sz="0" w:space="0" w:color="auto"/>
            <w:bottom w:val="none" w:sz="0" w:space="0" w:color="auto"/>
            <w:right w:val="none" w:sz="0" w:space="0" w:color="auto"/>
          </w:divBdr>
        </w:div>
        <w:div w:id="1088044176">
          <w:marLeft w:val="0"/>
          <w:marRight w:val="0"/>
          <w:marTop w:val="0"/>
          <w:marBottom w:val="0"/>
          <w:divBdr>
            <w:top w:val="none" w:sz="0" w:space="0" w:color="auto"/>
            <w:left w:val="none" w:sz="0" w:space="0" w:color="auto"/>
            <w:bottom w:val="none" w:sz="0" w:space="0" w:color="auto"/>
            <w:right w:val="none" w:sz="0" w:space="0" w:color="auto"/>
          </w:divBdr>
        </w:div>
        <w:div w:id="28800824">
          <w:marLeft w:val="0"/>
          <w:marRight w:val="0"/>
          <w:marTop w:val="0"/>
          <w:marBottom w:val="0"/>
          <w:divBdr>
            <w:top w:val="none" w:sz="0" w:space="0" w:color="auto"/>
            <w:left w:val="none" w:sz="0" w:space="0" w:color="auto"/>
            <w:bottom w:val="none" w:sz="0" w:space="0" w:color="auto"/>
            <w:right w:val="none" w:sz="0" w:space="0" w:color="auto"/>
          </w:divBdr>
        </w:div>
        <w:div w:id="1335960352">
          <w:marLeft w:val="0"/>
          <w:marRight w:val="0"/>
          <w:marTop w:val="0"/>
          <w:marBottom w:val="0"/>
          <w:divBdr>
            <w:top w:val="none" w:sz="0" w:space="0" w:color="auto"/>
            <w:left w:val="none" w:sz="0" w:space="0" w:color="auto"/>
            <w:bottom w:val="none" w:sz="0" w:space="0" w:color="auto"/>
            <w:right w:val="none" w:sz="0" w:space="0" w:color="auto"/>
          </w:divBdr>
        </w:div>
        <w:div w:id="386074715">
          <w:marLeft w:val="0"/>
          <w:marRight w:val="0"/>
          <w:marTop w:val="0"/>
          <w:marBottom w:val="0"/>
          <w:divBdr>
            <w:top w:val="none" w:sz="0" w:space="0" w:color="auto"/>
            <w:left w:val="none" w:sz="0" w:space="0" w:color="auto"/>
            <w:bottom w:val="none" w:sz="0" w:space="0" w:color="auto"/>
            <w:right w:val="none" w:sz="0" w:space="0" w:color="auto"/>
          </w:divBdr>
        </w:div>
        <w:div w:id="402220537">
          <w:marLeft w:val="0"/>
          <w:marRight w:val="0"/>
          <w:marTop w:val="0"/>
          <w:marBottom w:val="0"/>
          <w:divBdr>
            <w:top w:val="none" w:sz="0" w:space="0" w:color="auto"/>
            <w:left w:val="none" w:sz="0" w:space="0" w:color="auto"/>
            <w:bottom w:val="none" w:sz="0" w:space="0" w:color="auto"/>
            <w:right w:val="none" w:sz="0" w:space="0" w:color="auto"/>
          </w:divBdr>
        </w:div>
        <w:div w:id="606473236">
          <w:marLeft w:val="0"/>
          <w:marRight w:val="0"/>
          <w:marTop w:val="0"/>
          <w:marBottom w:val="0"/>
          <w:divBdr>
            <w:top w:val="none" w:sz="0" w:space="0" w:color="auto"/>
            <w:left w:val="none" w:sz="0" w:space="0" w:color="auto"/>
            <w:bottom w:val="none" w:sz="0" w:space="0" w:color="auto"/>
            <w:right w:val="none" w:sz="0" w:space="0" w:color="auto"/>
          </w:divBdr>
        </w:div>
        <w:div w:id="1982684423">
          <w:marLeft w:val="0"/>
          <w:marRight w:val="0"/>
          <w:marTop w:val="0"/>
          <w:marBottom w:val="0"/>
          <w:divBdr>
            <w:top w:val="none" w:sz="0" w:space="0" w:color="auto"/>
            <w:left w:val="none" w:sz="0" w:space="0" w:color="auto"/>
            <w:bottom w:val="none" w:sz="0" w:space="0" w:color="auto"/>
            <w:right w:val="none" w:sz="0" w:space="0" w:color="auto"/>
          </w:divBdr>
        </w:div>
        <w:div w:id="2005275281">
          <w:marLeft w:val="0"/>
          <w:marRight w:val="0"/>
          <w:marTop w:val="0"/>
          <w:marBottom w:val="0"/>
          <w:divBdr>
            <w:top w:val="none" w:sz="0" w:space="0" w:color="auto"/>
            <w:left w:val="none" w:sz="0" w:space="0" w:color="auto"/>
            <w:bottom w:val="none" w:sz="0" w:space="0" w:color="auto"/>
            <w:right w:val="none" w:sz="0" w:space="0" w:color="auto"/>
          </w:divBdr>
        </w:div>
        <w:div w:id="1383940695">
          <w:marLeft w:val="0"/>
          <w:marRight w:val="0"/>
          <w:marTop w:val="0"/>
          <w:marBottom w:val="0"/>
          <w:divBdr>
            <w:top w:val="none" w:sz="0" w:space="0" w:color="auto"/>
            <w:left w:val="none" w:sz="0" w:space="0" w:color="auto"/>
            <w:bottom w:val="none" w:sz="0" w:space="0" w:color="auto"/>
            <w:right w:val="none" w:sz="0" w:space="0" w:color="auto"/>
          </w:divBdr>
        </w:div>
        <w:div w:id="505756328">
          <w:marLeft w:val="0"/>
          <w:marRight w:val="0"/>
          <w:marTop w:val="0"/>
          <w:marBottom w:val="0"/>
          <w:divBdr>
            <w:top w:val="none" w:sz="0" w:space="0" w:color="auto"/>
            <w:left w:val="none" w:sz="0" w:space="0" w:color="auto"/>
            <w:bottom w:val="none" w:sz="0" w:space="0" w:color="auto"/>
            <w:right w:val="none" w:sz="0" w:space="0" w:color="auto"/>
          </w:divBdr>
        </w:div>
        <w:div w:id="1441335244">
          <w:marLeft w:val="0"/>
          <w:marRight w:val="0"/>
          <w:marTop w:val="0"/>
          <w:marBottom w:val="0"/>
          <w:divBdr>
            <w:top w:val="none" w:sz="0" w:space="0" w:color="auto"/>
            <w:left w:val="none" w:sz="0" w:space="0" w:color="auto"/>
            <w:bottom w:val="none" w:sz="0" w:space="0" w:color="auto"/>
            <w:right w:val="none" w:sz="0" w:space="0" w:color="auto"/>
          </w:divBdr>
        </w:div>
        <w:div w:id="611789865">
          <w:marLeft w:val="0"/>
          <w:marRight w:val="0"/>
          <w:marTop w:val="0"/>
          <w:marBottom w:val="0"/>
          <w:divBdr>
            <w:top w:val="none" w:sz="0" w:space="0" w:color="auto"/>
            <w:left w:val="none" w:sz="0" w:space="0" w:color="auto"/>
            <w:bottom w:val="none" w:sz="0" w:space="0" w:color="auto"/>
            <w:right w:val="none" w:sz="0" w:space="0" w:color="auto"/>
          </w:divBdr>
        </w:div>
        <w:div w:id="1029530449">
          <w:marLeft w:val="0"/>
          <w:marRight w:val="0"/>
          <w:marTop w:val="0"/>
          <w:marBottom w:val="0"/>
          <w:divBdr>
            <w:top w:val="none" w:sz="0" w:space="0" w:color="auto"/>
            <w:left w:val="none" w:sz="0" w:space="0" w:color="auto"/>
            <w:bottom w:val="none" w:sz="0" w:space="0" w:color="auto"/>
            <w:right w:val="none" w:sz="0" w:space="0" w:color="auto"/>
          </w:divBdr>
        </w:div>
        <w:div w:id="1180512913">
          <w:marLeft w:val="0"/>
          <w:marRight w:val="0"/>
          <w:marTop w:val="0"/>
          <w:marBottom w:val="0"/>
          <w:divBdr>
            <w:top w:val="none" w:sz="0" w:space="0" w:color="auto"/>
            <w:left w:val="none" w:sz="0" w:space="0" w:color="auto"/>
            <w:bottom w:val="none" w:sz="0" w:space="0" w:color="auto"/>
            <w:right w:val="none" w:sz="0" w:space="0" w:color="auto"/>
          </w:divBdr>
        </w:div>
        <w:div w:id="2006277814">
          <w:marLeft w:val="0"/>
          <w:marRight w:val="0"/>
          <w:marTop w:val="0"/>
          <w:marBottom w:val="0"/>
          <w:divBdr>
            <w:top w:val="none" w:sz="0" w:space="0" w:color="auto"/>
            <w:left w:val="none" w:sz="0" w:space="0" w:color="auto"/>
            <w:bottom w:val="none" w:sz="0" w:space="0" w:color="auto"/>
            <w:right w:val="none" w:sz="0" w:space="0" w:color="auto"/>
          </w:divBdr>
        </w:div>
        <w:div w:id="87889304">
          <w:marLeft w:val="0"/>
          <w:marRight w:val="0"/>
          <w:marTop w:val="0"/>
          <w:marBottom w:val="0"/>
          <w:divBdr>
            <w:top w:val="none" w:sz="0" w:space="0" w:color="auto"/>
            <w:left w:val="none" w:sz="0" w:space="0" w:color="auto"/>
            <w:bottom w:val="none" w:sz="0" w:space="0" w:color="auto"/>
            <w:right w:val="none" w:sz="0" w:space="0" w:color="auto"/>
          </w:divBdr>
        </w:div>
        <w:div w:id="1888488392">
          <w:marLeft w:val="0"/>
          <w:marRight w:val="0"/>
          <w:marTop w:val="0"/>
          <w:marBottom w:val="0"/>
          <w:divBdr>
            <w:top w:val="none" w:sz="0" w:space="0" w:color="auto"/>
            <w:left w:val="none" w:sz="0" w:space="0" w:color="auto"/>
            <w:bottom w:val="none" w:sz="0" w:space="0" w:color="auto"/>
            <w:right w:val="none" w:sz="0" w:space="0" w:color="auto"/>
          </w:divBdr>
        </w:div>
        <w:div w:id="92482534">
          <w:marLeft w:val="0"/>
          <w:marRight w:val="0"/>
          <w:marTop w:val="0"/>
          <w:marBottom w:val="0"/>
          <w:divBdr>
            <w:top w:val="none" w:sz="0" w:space="0" w:color="auto"/>
            <w:left w:val="none" w:sz="0" w:space="0" w:color="auto"/>
            <w:bottom w:val="none" w:sz="0" w:space="0" w:color="auto"/>
            <w:right w:val="none" w:sz="0" w:space="0" w:color="auto"/>
          </w:divBdr>
        </w:div>
        <w:div w:id="615798968">
          <w:marLeft w:val="0"/>
          <w:marRight w:val="0"/>
          <w:marTop w:val="0"/>
          <w:marBottom w:val="0"/>
          <w:divBdr>
            <w:top w:val="none" w:sz="0" w:space="0" w:color="auto"/>
            <w:left w:val="none" w:sz="0" w:space="0" w:color="auto"/>
            <w:bottom w:val="none" w:sz="0" w:space="0" w:color="auto"/>
            <w:right w:val="none" w:sz="0" w:space="0" w:color="auto"/>
          </w:divBdr>
        </w:div>
        <w:div w:id="734401021">
          <w:marLeft w:val="0"/>
          <w:marRight w:val="0"/>
          <w:marTop w:val="0"/>
          <w:marBottom w:val="0"/>
          <w:divBdr>
            <w:top w:val="none" w:sz="0" w:space="0" w:color="auto"/>
            <w:left w:val="none" w:sz="0" w:space="0" w:color="auto"/>
            <w:bottom w:val="none" w:sz="0" w:space="0" w:color="auto"/>
            <w:right w:val="none" w:sz="0" w:space="0" w:color="auto"/>
          </w:divBdr>
        </w:div>
        <w:div w:id="522861892">
          <w:marLeft w:val="0"/>
          <w:marRight w:val="0"/>
          <w:marTop w:val="0"/>
          <w:marBottom w:val="0"/>
          <w:divBdr>
            <w:top w:val="none" w:sz="0" w:space="0" w:color="auto"/>
            <w:left w:val="none" w:sz="0" w:space="0" w:color="auto"/>
            <w:bottom w:val="none" w:sz="0" w:space="0" w:color="auto"/>
            <w:right w:val="none" w:sz="0" w:space="0" w:color="auto"/>
          </w:divBdr>
        </w:div>
        <w:div w:id="103770853">
          <w:marLeft w:val="0"/>
          <w:marRight w:val="0"/>
          <w:marTop w:val="0"/>
          <w:marBottom w:val="0"/>
          <w:divBdr>
            <w:top w:val="none" w:sz="0" w:space="0" w:color="auto"/>
            <w:left w:val="none" w:sz="0" w:space="0" w:color="auto"/>
            <w:bottom w:val="none" w:sz="0" w:space="0" w:color="auto"/>
            <w:right w:val="none" w:sz="0" w:space="0" w:color="auto"/>
          </w:divBdr>
        </w:div>
        <w:div w:id="1976519250">
          <w:marLeft w:val="0"/>
          <w:marRight w:val="0"/>
          <w:marTop w:val="0"/>
          <w:marBottom w:val="0"/>
          <w:divBdr>
            <w:top w:val="none" w:sz="0" w:space="0" w:color="auto"/>
            <w:left w:val="none" w:sz="0" w:space="0" w:color="auto"/>
            <w:bottom w:val="none" w:sz="0" w:space="0" w:color="auto"/>
            <w:right w:val="none" w:sz="0" w:space="0" w:color="auto"/>
          </w:divBdr>
        </w:div>
        <w:div w:id="1357347499">
          <w:marLeft w:val="0"/>
          <w:marRight w:val="0"/>
          <w:marTop w:val="0"/>
          <w:marBottom w:val="0"/>
          <w:divBdr>
            <w:top w:val="none" w:sz="0" w:space="0" w:color="auto"/>
            <w:left w:val="none" w:sz="0" w:space="0" w:color="auto"/>
            <w:bottom w:val="none" w:sz="0" w:space="0" w:color="auto"/>
            <w:right w:val="none" w:sz="0" w:space="0" w:color="auto"/>
          </w:divBdr>
        </w:div>
        <w:div w:id="197158909">
          <w:marLeft w:val="0"/>
          <w:marRight w:val="0"/>
          <w:marTop w:val="0"/>
          <w:marBottom w:val="0"/>
          <w:divBdr>
            <w:top w:val="none" w:sz="0" w:space="0" w:color="auto"/>
            <w:left w:val="none" w:sz="0" w:space="0" w:color="auto"/>
            <w:bottom w:val="none" w:sz="0" w:space="0" w:color="auto"/>
            <w:right w:val="none" w:sz="0" w:space="0" w:color="auto"/>
          </w:divBdr>
        </w:div>
        <w:div w:id="1882932625">
          <w:marLeft w:val="0"/>
          <w:marRight w:val="0"/>
          <w:marTop w:val="0"/>
          <w:marBottom w:val="0"/>
          <w:divBdr>
            <w:top w:val="none" w:sz="0" w:space="0" w:color="auto"/>
            <w:left w:val="none" w:sz="0" w:space="0" w:color="auto"/>
            <w:bottom w:val="none" w:sz="0" w:space="0" w:color="auto"/>
            <w:right w:val="none" w:sz="0" w:space="0" w:color="auto"/>
          </w:divBdr>
        </w:div>
        <w:div w:id="1444032506">
          <w:marLeft w:val="0"/>
          <w:marRight w:val="0"/>
          <w:marTop w:val="0"/>
          <w:marBottom w:val="0"/>
          <w:divBdr>
            <w:top w:val="none" w:sz="0" w:space="0" w:color="auto"/>
            <w:left w:val="none" w:sz="0" w:space="0" w:color="auto"/>
            <w:bottom w:val="none" w:sz="0" w:space="0" w:color="auto"/>
            <w:right w:val="none" w:sz="0" w:space="0" w:color="auto"/>
          </w:divBdr>
        </w:div>
        <w:div w:id="534779988">
          <w:marLeft w:val="0"/>
          <w:marRight w:val="0"/>
          <w:marTop w:val="0"/>
          <w:marBottom w:val="0"/>
          <w:divBdr>
            <w:top w:val="none" w:sz="0" w:space="0" w:color="auto"/>
            <w:left w:val="none" w:sz="0" w:space="0" w:color="auto"/>
            <w:bottom w:val="none" w:sz="0" w:space="0" w:color="auto"/>
            <w:right w:val="none" w:sz="0" w:space="0" w:color="auto"/>
          </w:divBdr>
        </w:div>
        <w:div w:id="1333878007">
          <w:marLeft w:val="0"/>
          <w:marRight w:val="0"/>
          <w:marTop w:val="0"/>
          <w:marBottom w:val="0"/>
          <w:divBdr>
            <w:top w:val="none" w:sz="0" w:space="0" w:color="auto"/>
            <w:left w:val="none" w:sz="0" w:space="0" w:color="auto"/>
            <w:bottom w:val="none" w:sz="0" w:space="0" w:color="auto"/>
            <w:right w:val="none" w:sz="0" w:space="0" w:color="auto"/>
          </w:divBdr>
        </w:div>
        <w:div w:id="561720111">
          <w:marLeft w:val="0"/>
          <w:marRight w:val="0"/>
          <w:marTop w:val="0"/>
          <w:marBottom w:val="0"/>
          <w:divBdr>
            <w:top w:val="none" w:sz="0" w:space="0" w:color="auto"/>
            <w:left w:val="none" w:sz="0" w:space="0" w:color="auto"/>
            <w:bottom w:val="none" w:sz="0" w:space="0" w:color="auto"/>
            <w:right w:val="none" w:sz="0" w:space="0" w:color="auto"/>
          </w:divBdr>
        </w:div>
        <w:div w:id="975795996">
          <w:marLeft w:val="0"/>
          <w:marRight w:val="0"/>
          <w:marTop w:val="0"/>
          <w:marBottom w:val="0"/>
          <w:divBdr>
            <w:top w:val="none" w:sz="0" w:space="0" w:color="auto"/>
            <w:left w:val="none" w:sz="0" w:space="0" w:color="auto"/>
            <w:bottom w:val="none" w:sz="0" w:space="0" w:color="auto"/>
            <w:right w:val="none" w:sz="0" w:space="0" w:color="auto"/>
          </w:divBdr>
        </w:div>
        <w:div w:id="176384210">
          <w:marLeft w:val="0"/>
          <w:marRight w:val="0"/>
          <w:marTop w:val="0"/>
          <w:marBottom w:val="0"/>
          <w:divBdr>
            <w:top w:val="none" w:sz="0" w:space="0" w:color="auto"/>
            <w:left w:val="none" w:sz="0" w:space="0" w:color="auto"/>
            <w:bottom w:val="none" w:sz="0" w:space="0" w:color="auto"/>
            <w:right w:val="none" w:sz="0" w:space="0" w:color="auto"/>
          </w:divBdr>
        </w:div>
        <w:div w:id="1996883460">
          <w:marLeft w:val="0"/>
          <w:marRight w:val="0"/>
          <w:marTop w:val="0"/>
          <w:marBottom w:val="0"/>
          <w:divBdr>
            <w:top w:val="none" w:sz="0" w:space="0" w:color="auto"/>
            <w:left w:val="none" w:sz="0" w:space="0" w:color="auto"/>
            <w:bottom w:val="none" w:sz="0" w:space="0" w:color="auto"/>
            <w:right w:val="none" w:sz="0" w:space="0" w:color="auto"/>
          </w:divBdr>
        </w:div>
        <w:div w:id="1195340862">
          <w:marLeft w:val="0"/>
          <w:marRight w:val="0"/>
          <w:marTop w:val="0"/>
          <w:marBottom w:val="0"/>
          <w:divBdr>
            <w:top w:val="none" w:sz="0" w:space="0" w:color="auto"/>
            <w:left w:val="none" w:sz="0" w:space="0" w:color="auto"/>
            <w:bottom w:val="none" w:sz="0" w:space="0" w:color="auto"/>
            <w:right w:val="none" w:sz="0" w:space="0" w:color="auto"/>
          </w:divBdr>
        </w:div>
        <w:div w:id="186215528">
          <w:marLeft w:val="0"/>
          <w:marRight w:val="0"/>
          <w:marTop w:val="0"/>
          <w:marBottom w:val="0"/>
          <w:divBdr>
            <w:top w:val="none" w:sz="0" w:space="0" w:color="auto"/>
            <w:left w:val="none" w:sz="0" w:space="0" w:color="auto"/>
            <w:bottom w:val="none" w:sz="0" w:space="0" w:color="auto"/>
            <w:right w:val="none" w:sz="0" w:space="0" w:color="auto"/>
          </w:divBdr>
        </w:div>
      </w:divsChild>
    </w:div>
    <w:div w:id="2074542166">
      <w:bodyDiv w:val="1"/>
      <w:marLeft w:val="0"/>
      <w:marRight w:val="0"/>
      <w:marTop w:val="0"/>
      <w:marBottom w:val="0"/>
      <w:divBdr>
        <w:top w:val="none" w:sz="0" w:space="0" w:color="auto"/>
        <w:left w:val="none" w:sz="0" w:space="0" w:color="auto"/>
        <w:bottom w:val="none" w:sz="0" w:space="0" w:color="auto"/>
        <w:right w:val="none" w:sz="0" w:space="0" w:color="auto"/>
      </w:divBdr>
      <w:divsChild>
        <w:div w:id="34013657">
          <w:marLeft w:val="0"/>
          <w:marRight w:val="0"/>
          <w:marTop w:val="0"/>
          <w:marBottom w:val="0"/>
          <w:divBdr>
            <w:top w:val="none" w:sz="0" w:space="0" w:color="auto"/>
            <w:left w:val="none" w:sz="0" w:space="0" w:color="auto"/>
            <w:bottom w:val="none" w:sz="0" w:space="0" w:color="auto"/>
            <w:right w:val="none" w:sz="0" w:space="0" w:color="auto"/>
          </w:divBdr>
        </w:div>
        <w:div w:id="1737507283">
          <w:marLeft w:val="0"/>
          <w:marRight w:val="0"/>
          <w:marTop w:val="0"/>
          <w:marBottom w:val="0"/>
          <w:divBdr>
            <w:top w:val="none" w:sz="0" w:space="0" w:color="auto"/>
            <w:left w:val="none" w:sz="0" w:space="0" w:color="auto"/>
            <w:bottom w:val="none" w:sz="0" w:space="0" w:color="auto"/>
            <w:right w:val="none" w:sz="0" w:space="0" w:color="auto"/>
          </w:divBdr>
        </w:div>
        <w:div w:id="1476987095">
          <w:marLeft w:val="0"/>
          <w:marRight w:val="0"/>
          <w:marTop w:val="0"/>
          <w:marBottom w:val="0"/>
          <w:divBdr>
            <w:top w:val="none" w:sz="0" w:space="0" w:color="auto"/>
            <w:left w:val="none" w:sz="0" w:space="0" w:color="auto"/>
            <w:bottom w:val="none" w:sz="0" w:space="0" w:color="auto"/>
            <w:right w:val="none" w:sz="0" w:space="0" w:color="auto"/>
          </w:divBdr>
        </w:div>
        <w:div w:id="100231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cz/xqw/xervlet/pssenat/htmlhled?action=doc&amp;value=83185" TargetMode="External"/><Relationship Id="rId13" Type="http://schemas.openxmlformats.org/officeDocument/2006/relationships/hyperlink" Target="http://www.msmt.cz/vzdelavani/stredni-vzdelavani/informace-k-uplatnovani-odpoctu-na-podporu-odborneho" TargetMode="External"/><Relationship Id="rId18" Type="http://schemas.openxmlformats.org/officeDocument/2006/relationships/hyperlink" Target="http://www.msmt.cz/vzdelavani/stredni-vzdelavani/informace-k-uplatnovani-odpoctu-na-podporu-odborneho" TargetMode="External"/><Relationship Id="rId26" Type="http://schemas.openxmlformats.org/officeDocument/2006/relationships/hyperlink" Target="http://www.msmt.cz/ministerstvo/novinar/msmt-pripravilo-doporuceni-k-smluvnim-vztahum-mezi-zakem-a" TargetMode="External"/><Relationship Id="rId39" Type="http://schemas.openxmlformats.org/officeDocument/2006/relationships/hyperlink" Target="http://www.msmt.cz/ministerstvo/novinar/msmt-pripravilo-doporuceni-k-smluvnim-vztahum-mezi-zakem-a" TargetMode="External"/><Relationship Id="rId3" Type="http://schemas.openxmlformats.org/officeDocument/2006/relationships/styles" Target="styles.xml"/><Relationship Id="rId21" Type="http://schemas.openxmlformats.org/officeDocument/2006/relationships/hyperlink" Target="http://www.msmt.cz/vzdelavani/stredni-vzdelavani/informace-k-uplatnovani-odpoctu-na-podporu-odborneho" TargetMode="External"/><Relationship Id="rId34" Type="http://schemas.openxmlformats.org/officeDocument/2006/relationships/hyperlink" Target="http://www.msmt.cz/ministerstvo/novinar/msmt-pripravilo-doporuceni-k-smluvnim-vztahum-mezi-zakem-a" TargetMode="External"/><Relationship Id="rId42" Type="http://schemas.openxmlformats.org/officeDocument/2006/relationships/hyperlink" Target="http://www.narodnikvalifikace.cz/kvalifikace-1539/hodnotici-standard"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mt.cz/vzdelavani/stredni-vzdelavani/informace-k-uplatnovani-odpoctu-na-podporu-odborneho" TargetMode="External"/><Relationship Id="rId17" Type="http://schemas.openxmlformats.org/officeDocument/2006/relationships/hyperlink" Target="http://www.msmt.cz/vzdelavani/stredni-vzdelavani/informace-k-uplatnovani-odpoctu-na-podporu-odborneho" TargetMode="External"/><Relationship Id="rId25" Type="http://schemas.openxmlformats.org/officeDocument/2006/relationships/hyperlink" Target="http://www.msmt.cz/ministerstvo/novinar/msmt-pripravilo-doporuceni-k-smluvnim-vztahum-mezi-zakem-a" TargetMode="External"/><Relationship Id="rId33" Type="http://schemas.openxmlformats.org/officeDocument/2006/relationships/hyperlink" Target="http://www.msmt.cz/ministerstvo/novinar/msmt-pripravilo-doporuceni-k-smluvnim-vztahum-mezi-zakem-a" TargetMode="External"/><Relationship Id="rId38" Type="http://schemas.openxmlformats.org/officeDocument/2006/relationships/hyperlink" Target="http://www.msmt.cz/ministerstvo/novinar/msmt-pripravilo-doporuceni-k-smluvnim-vztahum-mezi-zakem-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mt.cz/vzdelavani/stredni-vzdelavani/informace-k-uplatnovani-odpoctu-na-podporu-odborneho" TargetMode="External"/><Relationship Id="rId20" Type="http://schemas.openxmlformats.org/officeDocument/2006/relationships/hyperlink" Target="http://www.msmt.cz/vzdelavani/stredni-vzdelavani/informace-k-uplatnovani-odpoctu-na-podporu-odborneho" TargetMode="External"/><Relationship Id="rId29" Type="http://schemas.openxmlformats.org/officeDocument/2006/relationships/hyperlink" Target="http://www.msmt.cz/ministerstvo/novinar/msmt-pripravilo-doporuceni-k-smluvnim-vztahum-mezi-zakem-a" TargetMode="External"/><Relationship Id="rId41" Type="http://schemas.openxmlformats.org/officeDocument/2006/relationships/hyperlink" Target="http://www.infoabsolven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stredni-vzdelavani/informace-k-uplatnovani-odpoctu-na-podporu-odborneho" TargetMode="External"/><Relationship Id="rId24" Type="http://schemas.openxmlformats.org/officeDocument/2006/relationships/hyperlink" Target="http://www.msmt.cz/ministerstvo/novinar/msmt-pripravilo-doporuceni-k-smluvnim-vztahum-mezi-zakem-a" TargetMode="External"/><Relationship Id="rId32" Type="http://schemas.openxmlformats.org/officeDocument/2006/relationships/hyperlink" Target="http://www.msmt.cz/ministerstvo/novinar/msmt-pripravilo-doporuceni-k-smluvnim-vztahum-mezi-zakem-a" TargetMode="External"/><Relationship Id="rId37" Type="http://schemas.openxmlformats.org/officeDocument/2006/relationships/hyperlink" Target="http://www.msmt.cz/ministerstvo/novinar/msmt-pripravilo-doporuceni-k-smluvnim-vztahum-mezi-zakem-a" TargetMode="External"/><Relationship Id="rId40" Type="http://schemas.openxmlformats.org/officeDocument/2006/relationships/hyperlink" Target="http://www.msmt.cz/vzdelavani/stredni-vzdelavani/metodicke-doporuceni-k-zabezpeceni-jednotneho-postupu-pr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smt.cz/vzdelavani/stredni-vzdelavani/informace-k-uplatnovani-odpoctu-na-podporu-odborneho" TargetMode="External"/><Relationship Id="rId23" Type="http://schemas.openxmlformats.org/officeDocument/2006/relationships/hyperlink" Target="http://www.msmt.cz/ministerstvo/novinar/msmt-pripravilo-doporuceni-k-smluvnim-vztahum-mezi-zakem-a" TargetMode="External"/><Relationship Id="rId28" Type="http://schemas.openxmlformats.org/officeDocument/2006/relationships/hyperlink" Target="http://www.msmt.cz/ministerstvo/novinar/msmt-pripravilo-doporuceni-k-smluvnim-vztahum-mezi-zakem-a" TargetMode="External"/><Relationship Id="rId36" Type="http://schemas.openxmlformats.org/officeDocument/2006/relationships/hyperlink" Target="http://www.msmt.cz/ministerstvo/novinar/msmt-pripravilo-doporuceni-k-smluvnim-vztahum-mezi-zakem-a" TargetMode="External"/><Relationship Id="rId10" Type="http://schemas.openxmlformats.org/officeDocument/2006/relationships/hyperlink" Target="http://www.msmt.cz/vzdelavani/stredni-vzdelavani/informace-k-uplatnovani-odpoctu-na-podporu-odborneho" TargetMode="External"/><Relationship Id="rId19" Type="http://schemas.openxmlformats.org/officeDocument/2006/relationships/hyperlink" Target="http://www.msmt.cz/vzdelavani/stredni-vzdelavani/informace-k-uplatnovani-odpoctu-na-podporu-odborneho" TargetMode="External"/><Relationship Id="rId31" Type="http://schemas.openxmlformats.org/officeDocument/2006/relationships/hyperlink" Target="http://www.msmt.cz/ministerstvo/novinar/msmt-pripravilo-doporuceni-k-smluvnim-vztahum-mezi-zakem-a" TargetMode="External"/><Relationship Id="rId44" Type="http://schemas.openxmlformats.org/officeDocument/2006/relationships/hyperlink" Target="http://www.msmt.cz/vzdelavani/stredni-vzdelavani/prijimani-na-stredni-skoly-a-konzervatore" TargetMode="External"/><Relationship Id="rId4" Type="http://schemas.openxmlformats.org/officeDocument/2006/relationships/settings" Target="settings.xml"/><Relationship Id="rId9" Type="http://schemas.openxmlformats.org/officeDocument/2006/relationships/hyperlink" Target="http://www.msmt.cz/vzdelavani/stredni-vzdelavani/informace-k-uplatnovani-odpoctu-na-podporu-odborneho" TargetMode="External"/><Relationship Id="rId14" Type="http://schemas.openxmlformats.org/officeDocument/2006/relationships/hyperlink" Target="http://www.msmt.cz/vzdelavani/stredni-vzdelavani/informace-k-uplatnovani-odpoctu-na-podporu-odborneho" TargetMode="External"/><Relationship Id="rId22" Type="http://schemas.openxmlformats.org/officeDocument/2006/relationships/hyperlink" Target="http://www.msmt.cz/vzdelavani/stredni-vzdelavani/informace-k-uplatnovani-odpoctu-na-podporu-odborneho" TargetMode="External"/><Relationship Id="rId27" Type="http://schemas.openxmlformats.org/officeDocument/2006/relationships/hyperlink" Target="http://www.msmt.cz/ministerstvo/novinar/msmt-pripravilo-doporuceni-k-smluvnim-vztahum-mezi-zakem-a" TargetMode="External"/><Relationship Id="rId30" Type="http://schemas.openxmlformats.org/officeDocument/2006/relationships/hyperlink" Target="http://www.msmt.cz/ministerstvo/novinar/msmt-pripravilo-doporuceni-k-smluvnim-vztahum-mezi-zakem-a" TargetMode="External"/><Relationship Id="rId35" Type="http://schemas.openxmlformats.org/officeDocument/2006/relationships/hyperlink" Target="http://www.msmt.cz/ministerstvo/novinar/msmt-pripravilo-doporuceni-k-smluvnim-vztahum-mezi-zakem-a" TargetMode="External"/><Relationship Id="rId43" Type="http://schemas.openxmlformats.org/officeDocument/2006/relationships/hyperlink" Target="http://www.senat.cz/xqw/xervlet/pssenat/htmlhled?action=doc&amp;value=8318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DC3F3-44BA-4DBF-A328-FB547D7D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6339</Words>
  <Characters>37401</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Odborné vzdělávání v ČR</vt:lpstr>
    </vt:vector>
  </TitlesOfParts>
  <Company>MSMT</Company>
  <LinksUpToDate>false</LinksUpToDate>
  <CharactersWithSpaces>43653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Odborné vzdělávání v ČR</dc:title>
  <dc:creator>Stará Marta</dc:creator>
  <cp:lastModifiedBy>OSPZV3 ospzv3</cp:lastModifiedBy>
  <cp:revision>2</cp:revision>
  <cp:lastPrinted>2017-03-29T07:33:00Z</cp:lastPrinted>
  <dcterms:created xsi:type="dcterms:W3CDTF">2017-03-29T07:34:00Z</dcterms:created>
  <dcterms:modified xsi:type="dcterms:W3CDTF">2017-03-29T07:34:00Z</dcterms:modified>
</cp:coreProperties>
</file>