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B17" w:rsidRDefault="000C2B17" w:rsidP="000C2B17">
      <w:pPr>
        <w:pStyle w:val="Bezmezer"/>
        <w:rPr>
          <w:rFonts w:ascii="Arial" w:hAnsi="Arial" w:cs="Arial"/>
          <w:sz w:val="24"/>
          <w:szCs w:val="24"/>
        </w:rPr>
      </w:pPr>
    </w:p>
    <w:p w:rsidR="000C2B17" w:rsidRDefault="000C2B17" w:rsidP="000C2B17">
      <w:pPr>
        <w:pStyle w:val="Bezmezer"/>
        <w:rPr>
          <w:rFonts w:ascii="Arial" w:hAnsi="Arial" w:cs="Arial"/>
          <w:sz w:val="24"/>
          <w:szCs w:val="24"/>
        </w:rPr>
      </w:pPr>
      <w:r>
        <w:rPr>
          <w:rFonts w:ascii="Arial" w:hAnsi="Arial" w:cs="Arial"/>
          <w:sz w:val="24"/>
          <w:szCs w:val="24"/>
        </w:rPr>
        <w:t xml:space="preserve">                                                                      </w:t>
      </w:r>
      <w:r w:rsidR="009620A1">
        <w:rPr>
          <w:rFonts w:ascii="Arial" w:hAnsi="Arial" w:cs="Arial"/>
          <w:sz w:val="24"/>
          <w:szCs w:val="24"/>
        </w:rPr>
        <w:t xml:space="preserve">                </w:t>
      </w:r>
      <w:r w:rsidR="00DE0D86">
        <w:rPr>
          <w:rFonts w:ascii="Arial" w:hAnsi="Arial" w:cs="Arial"/>
          <w:sz w:val="24"/>
          <w:szCs w:val="24"/>
        </w:rPr>
        <w:t xml:space="preserve"> </w:t>
      </w:r>
      <w:r w:rsidR="00DA0C3A">
        <w:rPr>
          <w:rFonts w:ascii="Arial" w:hAnsi="Arial" w:cs="Arial"/>
          <w:sz w:val="24"/>
          <w:szCs w:val="24"/>
        </w:rPr>
        <w:t>V Praze dne 6</w:t>
      </w:r>
      <w:r>
        <w:rPr>
          <w:rFonts w:ascii="Arial" w:hAnsi="Arial" w:cs="Arial"/>
          <w:sz w:val="24"/>
          <w:szCs w:val="24"/>
        </w:rPr>
        <w:t xml:space="preserve">. </w:t>
      </w:r>
      <w:r w:rsidR="00DA0C3A">
        <w:rPr>
          <w:rFonts w:ascii="Arial" w:hAnsi="Arial" w:cs="Arial"/>
          <w:sz w:val="24"/>
          <w:szCs w:val="24"/>
        </w:rPr>
        <w:t>únor</w:t>
      </w:r>
      <w:r w:rsidR="004E41B8">
        <w:rPr>
          <w:rFonts w:ascii="Arial" w:hAnsi="Arial" w:cs="Arial"/>
          <w:sz w:val="24"/>
          <w:szCs w:val="24"/>
        </w:rPr>
        <w:t>a 2017</w:t>
      </w:r>
    </w:p>
    <w:p w:rsidR="000C2B17" w:rsidRDefault="000C2B17" w:rsidP="000C2B17">
      <w:pPr>
        <w:pStyle w:val="Bezmezer"/>
        <w:rPr>
          <w:rFonts w:ascii="Arial" w:hAnsi="Arial" w:cs="Arial"/>
          <w:sz w:val="24"/>
          <w:szCs w:val="24"/>
        </w:rPr>
      </w:pPr>
    </w:p>
    <w:p w:rsidR="000C2B17" w:rsidRDefault="000C2B17" w:rsidP="000C2B17">
      <w:pPr>
        <w:pStyle w:val="Bezmezer"/>
        <w:rPr>
          <w:rFonts w:ascii="Arial" w:hAnsi="Arial" w:cs="Arial"/>
          <w:sz w:val="24"/>
          <w:szCs w:val="24"/>
        </w:rPr>
      </w:pPr>
    </w:p>
    <w:p w:rsidR="000C2B17" w:rsidRDefault="000C2B17" w:rsidP="000C2B17">
      <w:pPr>
        <w:pStyle w:val="Bezmezer"/>
        <w:rPr>
          <w:rFonts w:ascii="Arial" w:hAnsi="Arial" w:cs="Arial"/>
          <w:sz w:val="24"/>
          <w:szCs w:val="24"/>
        </w:rPr>
      </w:pPr>
    </w:p>
    <w:p w:rsidR="000C2B17" w:rsidRDefault="000C2B17" w:rsidP="000C2B17">
      <w:pPr>
        <w:pStyle w:val="Bezmezer"/>
        <w:rPr>
          <w:rFonts w:ascii="Arial" w:hAnsi="Arial" w:cs="Arial"/>
          <w:sz w:val="24"/>
          <w:szCs w:val="24"/>
        </w:rPr>
      </w:pPr>
    </w:p>
    <w:p w:rsidR="000C2B17" w:rsidRDefault="000C2B17" w:rsidP="000C2B17">
      <w:pPr>
        <w:pStyle w:val="Bezmezer"/>
        <w:rPr>
          <w:rFonts w:ascii="Arial" w:hAnsi="Arial" w:cs="Arial"/>
          <w:sz w:val="24"/>
          <w:szCs w:val="24"/>
        </w:rPr>
      </w:pPr>
    </w:p>
    <w:p w:rsidR="000C2B17" w:rsidRDefault="000C2B17" w:rsidP="000C2B17">
      <w:pPr>
        <w:pStyle w:val="Bezmezer"/>
        <w:jc w:val="center"/>
        <w:rPr>
          <w:rFonts w:ascii="Arial" w:hAnsi="Arial" w:cs="Arial"/>
          <w:sz w:val="24"/>
          <w:szCs w:val="24"/>
          <w:u w:val="single"/>
        </w:rPr>
      </w:pPr>
      <w:r>
        <w:rPr>
          <w:rFonts w:ascii="Arial" w:hAnsi="Arial" w:cs="Arial"/>
          <w:sz w:val="24"/>
          <w:szCs w:val="24"/>
          <w:u w:val="single"/>
        </w:rPr>
        <w:t>PRO JEDNÁNÍ RADY HOSPODÁŘSKÉ A SOCIÁLNÍ DOHODY ČR</w:t>
      </w:r>
    </w:p>
    <w:p w:rsidR="000C2B17" w:rsidRDefault="000C2B17" w:rsidP="00FB36FA">
      <w:pPr>
        <w:pStyle w:val="Bezmezer"/>
        <w:rPr>
          <w:rFonts w:ascii="Arial" w:hAnsi="Arial" w:cs="Arial"/>
          <w:sz w:val="24"/>
          <w:szCs w:val="24"/>
          <w:u w:val="single"/>
        </w:rPr>
      </w:pPr>
    </w:p>
    <w:p w:rsidR="000C2B17" w:rsidRDefault="000C2B17" w:rsidP="000C2B17">
      <w:pPr>
        <w:pStyle w:val="Bezmezer"/>
        <w:jc w:val="center"/>
        <w:rPr>
          <w:rFonts w:ascii="Arial" w:hAnsi="Arial" w:cs="Arial"/>
          <w:sz w:val="24"/>
          <w:szCs w:val="24"/>
          <w:u w:val="single"/>
        </w:rPr>
      </w:pPr>
    </w:p>
    <w:p w:rsidR="000C2B17" w:rsidRDefault="000C2B17" w:rsidP="000C2B17">
      <w:pPr>
        <w:pStyle w:val="Bezmezer"/>
        <w:jc w:val="center"/>
        <w:rPr>
          <w:rFonts w:ascii="Arial" w:hAnsi="Arial" w:cs="Arial"/>
          <w:sz w:val="24"/>
          <w:szCs w:val="24"/>
          <w:u w:val="single"/>
        </w:rPr>
      </w:pPr>
    </w:p>
    <w:p w:rsidR="000C2B17" w:rsidRDefault="000C2B17" w:rsidP="000C2B17">
      <w:pPr>
        <w:pStyle w:val="Bezmezer"/>
        <w:jc w:val="center"/>
        <w:rPr>
          <w:rFonts w:ascii="Arial" w:hAnsi="Arial" w:cs="Arial"/>
          <w:sz w:val="24"/>
          <w:szCs w:val="24"/>
          <w:u w:val="single"/>
        </w:rPr>
      </w:pPr>
    </w:p>
    <w:p w:rsidR="000C2B17" w:rsidRDefault="000C2B17" w:rsidP="000C2B17">
      <w:pPr>
        <w:pStyle w:val="Bezmezer"/>
        <w:jc w:val="center"/>
        <w:rPr>
          <w:rFonts w:ascii="Arial" w:hAnsi="Arial" w:cs="Arial"/>
          <w:sz w:val="24"/>
          <w:szCs w:val="24"/>
          <w:u w:val="single"/>
        </w:rPr>
      </w:pPr>
    </w:p>
    <w:p w:rsidR="000C2B17" w:rsidRDefault="000C2B17" w:rsidP="000C2B17">
      <w:pPr>
        <w:pStyle w:val="Bezmezer"/>
        <w:jc w:val="center"/>
        <w:rPr>
          <w:rFonts w:ascii="Arial" w:hAnsi="Arial" w:cs="Arial"/>
          <w:sz w:val="24"/>
          <w:szCs w:val="24"/>
          <w:u w:val="single"/>
        </w:rPr>
      </w:pPr>
    </w:p>
    <w:p w:rsidR="000C2B17" w:rsidRDefault="000C2B17" w:rsidP="000C2B17">
      <w:pPr>
        <w:pStyle w:val="Bezmezer"/>
        <w:jc w:val="center"/>
        <w:rPr>
          <w:rFonts w:ascii="Arial" w:hAnsi="Arial" w:cs="Arial"/>
          <w:sz w:val="24"/>
          <w:szCs w:val="24"/>
          <w:u w:val="single"/>
        </w:rPr>
      </w:pPr>
    </w:p>
    <w:p w:rsidR="00DA0C3A" w:rsidRDefault="00DA0C3A" w:rsidP="00DA0C3A">
      <w:pPr>
        <w:pStyle w:val="Bezmezer"/>
        <w:jc w:val="center"/>
        <w:rPr>
          <w:rFonts w:ascii="Arial" w:hAnsi="Arial" w:cs="Arial"/>
          <w:b/>
          <w:sz w:val="24"/>
          <w:szCs w:val="24"/>
        </w:rPr>
      </w:pPr>
      <w:r>
        <w:rPr>
          <w:rFonts w:ascii="Arial" w:hAnsi="Arial" w:cs="Arial"/>
          <w:b/>
          <w:sz w:val="24"/>
          <w:szCs w:val="24"/>
        </w:rPr>
        <w:t>J</w:t>
      </w:r>
      <w:r w:rsidR="009620A1">
        <w:rPr>
          <w:rFonts w:ascii="Arial" w:hAnsi="Arial" w:cs="Arial"/>
          <w:b/>
          <w:sz w:val="24"/>
          <w:szCs w:val="24"/>
        </w:rPr>
        <w:t xml:space="preserve">menování </w:t>
      </w:r>
      <w:r>
        <w:rPr>
          <w:rFonts w:ascii="Arial" w:hAnsi="Arial" w:cs="Arial"/>
          <w:b/>
          <w:sz w:val="24"/>
          <w:szCs w:val="24"/>
        </w:rPr>
        <w:t xml:space="preserve">vedoucího </w:t>
      </w:r>
    </w:p>
    <w:p w:rsidR="00DA0C3A" w:rsidRDefault="00DA0C3A" w:rsidP="00DA0C3A">
      <w:pPr>
        <w:pStyle w:val="Bezmezer"/>
        <w:jc w:val="center"/>
        <w:rPr>
          <w:rFonts w:ascii="Arial" w:hAnsi="Arial" w:cs="Arial"/>
          <w:b/>
          <w:sz w:val="24"/>
          <w:szCs w:val="24"/>
        </w:rPr>
      </w:pPr>
      <w:r>
        <w:rPr>
          <w:rFonts w:ascii="Arial" w:hAnsi="Arial" w:cs="Arial"/>
          <w:b/>
          <w:sz w:val="24"/>
          <w:szCs w:val="24"/>
        </w:rPr>
        <w:t>Pracovního týmu</w:t>
      </w:r>
      <w:r w:rsidR="009620A1">
        <w:rPr>
          <w:rFonts w:ascii="Arial" w:hAnsi="Arial" w:cs="Arial"/>
          <w:b/>
          <w:sz w:val="24"/>
          <w:szCs w:val="24"/>
        </w:rPr>
        <w:t xml:space="preserve"> </w:t>
      </w:r>
      <w:r w:rsidR="000C2B17">
        <w:rPr>
          <w:rFonts w:ascii="Arial" w:hAnsi="Arial" w:cs="Arial"/>
          <w:b/>
          <w:sz w:val="24"/>
          <w:szCs w:val="24"/>
        </w:rPr>
        <w:t>Rady hospodářské a sociální dohody ČR</w:t>
      </w:r>
      <w:r w:rsidR="009620A1">
        <w:rPr>
          <w:rFonts w:ascii="Arial" w:hAnsi="Arial" w:cs="Arial"/>
          <w:b/>
          <w:sz w:val="24"/>
          <w:szCs w:val="24"/>
        </w:rPr>
        <w:t xml:space="preserve"> </w:t>
      </w:r>
    </w:p>
    <w:p w:rsidR="009620A1" w:rsidRDefault="00DA0C3A" w:rsidP="00DA0C3A">
      <w:pPr>
        <w:pStyle w:val="Bezmezer"/>
        <w:jc w:val="center"/>
        <w:rPr>
          <w:rFonts w:ascii="Arial" w:hAnsi="Arial" w:cs="Arial"/>
          <w:b/>
          <w:sz w:val="24"/>
          <w:szCs w:val="24"/>
        </w:rPr>
      </w:pPr>
      <w:r>
        <w:rPr>
          <w:rFonts w:ascii="Arial" w:hAnsi="Arial" w:cs="Arial"/>
          <w:b/>
          <w:sz w:val="24"/>
          <w:szCs w:val="24"/>
        </w:rPr>
        <w:t>pro zaměstnávání zahraničních pracovníků</w:t>
      </w:r>
    </w:p>
    <w:p w:rsidR="000C2B17" w:rsidRDefault="000C2B17" w:rsidP="000C2B17">
      <w:pPr>
        <w:pStyle w:val="Bezmezer"/>
        <w:jc w:val="center"/>
        <w:rPr>
          <w:rFonts w:ascii="Arial" w:hAnsi="Arial" w:cs="Arial"/>
          <w:b/>
          <w:sz w:val="24"/>
          <w:szCs w:val="24"/>
        </w:rPr>
      </w:pPr>
    </w:p>
    <w:p w:rsidR="000C2B17" w:rsidRDefault="000C2B17" w:rsidP="000C2B17">
      <w:pPr>
        <w:pStyle w:val="Bezmezer"/>
        <w:jc w:val="center"/>
        <w:rPr>
          <w:rFonts w:ascii="Arial" w:hAnsi="Arial" w:cs="Arial"/>
          <w:b/>
          <w:sz w:val="24"/>
          <w:szCs w:val="24"/>
        </w:rPr>
      </w:pPr>
    </w:p>
    <w:p w:rsidR="000C2B17" w:rsidRDefault="000C2B17" w:rsidP="000C2B17">
      <w:pPr>
        <w:pStyle w:val="Bezmezer"/>
        <w:jc w:val="center"/>
        <w:rPr>
          <w:rFonts w:ascii="Arial" w:hAnsi="Arial" w:cs="Arial"/>
          <w:b/>
          <w:sz w:val="24"/>
          <w:szCs w:val="24"/>
        </w:rPr>
      </w:pPr>
    </w:p>
    <w:p w:rsidR="000C2B17" w:rsidRDefault="000C2B17" w:rsidP="000C2B17">
      <w:pPr>
        <w:pStyle w:val="Bezmezer"/>
        <w:jc w:val="center"/>
        <w:rPr>
          <w:rFonts w:ascii="Arial" w:hAnsi="Arial" w:cs="Arial"/>
          <w:b/>
          <w:sz w:val="24"/>
          <w:szCs w:val="24"/>
        </w:rPr>
      </w:pPr>
    </w:p>
    <w:p w:rsidR="000C2B17" w:rsidRDefault="000C2B17" w:rsidP="000C2B17">
      <w:pPr>
        <w:pStyle w:val="Bezmezer"/>
        <w:jc w:val="center"/>
        <w:rPr>
          <w:rFonts w:ascii="Arial" w:hAnsi="Arial" w:cs="Arial"/>
          <w:b/>
          <w:sz w:val="24"/>
          <w:szCs w:val="24"/>
        </w:rPr>
      </w:pPr>
    </w:p>
    <w:p w:rsidR="000C2B17" w:rsidRDefault="000C2B17" w:rsidP="000C2B17">
      <w:pPr>
        <w:pStyle w:val="Bezmezer"/>
        <w:jc w:val="center"/>
        <w:rPr>
          <w:rFonts w:ascii="Arial" w:hAnsi="Arial" w:cs="Arial"/>
          <w:b/>
          <w:sz w:val="24"/>
          <w:szCs w:val="24"/>
        </w:rPr>
      </w:pPr>
    </w:p>
    <w:p w:rsidR="000C2B17" w:rsidRDefault="000C2B17" w:rsidP="000C2B17">
      <w:pPr>
        <w:pStyle w:val="Bezmezer"/>
        <w:jc w:val="center"/>
        <w:rPr>
          <w:rFonts w:ascii="Arial" w:hAnsi="Arial" w:cs="Arial"/>
          <w:b/>
          <w:sz w:val="24"/>
          <w:szCs w:val="24"/>
        </w:rPr>
      </w:pPr>
    </w:p>
    <w:p w:rsidR="006F1839" w:rsidRDefault="006F1839" w:rsidP="000C2B17">
      <w:pPr>
        <w:pStyle w:val="Bezmezer"/>
        <w:jc w:val="center"/>
        <w:rPr>
          <w:rFonts w:ascii="Arial" w:hAnsi="Arial" w:cs="Arial"/>
          <w:b/>
          <w:sz w:val="24"/>
          <w:szCs w:val="24"/>
        </w:rPr>
      </w:pPr>
    </w:p>
    <w:p w:rsidR="00E52696" w:rsidRDefault="000C2B17" w:rsidP="00E52696">
      <w:pPr>
        <w:pStyle w:val="Bezmezer"/>
        <w:jc w:val="center"/>
        <w:rPr>
          <w:rFonts w:ascii="Arial" w:hAnsi="Arial" w:cs="Arial"/>
          <w:sz w:val="24"/>
          <w:szCs w:val="24"/>
          <w:u w:val="single"/>
        </w:rPr>
      </w:pPr>
      <w:r>
        <w:rPr>
          <w:rFonts w:ascii="Arial" w:hAnsi="Arial" w:cs="Arial"/>
          <w:sz w:val="24"/>
          <w:szCs w:val="24"/>
        </w:rPr>
        <w:t xml:space="preserve">                                  </w:t>
      </w:r>
      <w:r w:rsidRPr="000C2B17">
        <w:rPr>
          <w:rFonts w:ascii="Arial" w:hAnsi="Arial" w:cs="Arial"/>
          <w:sz w:val="24"/>
          <w:szCs w:val="24"/>
          <w:u w:val="single"/>
        </w:rPr>
        <w:t>Obsah:</w:t>
      </w:r>
    </w:p>
    <w:p w:rsidR="000C2B17" w:rsidRPr="00E52696" w:rsidRDefault="00DA0C3A" w:rsidP="00E52696">
      <w:pPr>
        <w:pStyle w:val="Bezmezer"/>
        <w:ind w:left="5245"/>
        <w:rPr>
          <w:rFonts w:ascii="Arial" w:hAnsi="Arial" w:cs="Arial"/>
          <w:sz w:val="24"/>
          <w:szCs w:val="24"/>
          <w:u w:val="single"/>
        </w:rPr>
      </w:pPr>
      <w:r>
        <w:rPr>
          <w:rFonts w:ascii="Arial" w:hAnsi="Arial" w:cs="Arial"/>
          <w:sz w:val="24"/>
          <w:szCs w:val="24"/>
        </w:rPr>
        <w:t>Jmenování vedoucího</w:t>
      </w:r>
      <w:r w:rsidR="00E52696">
        <w:rPr>
          <w:rFonts w:ascii="Arial" w:hAnsi="Arial" w:cs="Arial"/>
          <w:sz w:val="24"/>
          <w:szCs w:val="24"/>
        </w:rPr>
        <w:t xml:space="preserve"> </w:t>
      </w:r>
      <w:r w:rsidR="009620A1">
        <w:rPr>
          <w:rFonts w:ascii="Arial" w:hAnsi="Arial" w:cs="Arial"/>
          <w:sz w:val="24"/>
          <w:szCs w:val="24"/>
        </w:rPr>
        <w:t>PT</w:t>
      </w:r>
      <w:r w:rsidR="000C2B17" w:rsidRPr="004927E7">
        <w:rPr>
          <w:rFonts w:ascii="Arial" w:hAnsi="Arial" w:cs="Arial"/>
          <w:sz w:val="24"/>
          <w:szCs w:val="24"/>
        </w:rPr>
        <w:t xml:space="preserve"> RHSD ČR</w:t>
      </w:r>
    </w:p>
    <w:p w:rsidR="000C2B17" w:rsidRDefault="000C2B17" w:rsidP="000C2B17">
      <w:pPr>
        <w:pStyle w:val="Bezmezer"/>
        <w:ind w:left="5088"/>
        <w:rPr>
          <w:rFonts w:ascii="Arial" w:hAnsi="Arial" w:cs="Arial"/>
          <w:sz w:val="24"/>
          <w:szCs w:val="24"/>
        </w:rPr>
      </w:pPr>
    </w:p>
    <w:p w:rsidR="000C2B17" w:rsidRDefault="000C2B17" w:rsidP="000C2B17">
      <w:pPr>
        <w:pStyle w:val="Bezmezer"/>
        <w:ind w:left="5088"/>
        <w:rPr>
          <w:rFonts w:ascii="Arial" w:hAnsi="Arial" w:cs="Arial"/>
          <w:sz w:val="24"/>
          <w:szCs w:val="24"/>
        </w:rPr>
      </w:pPr>
    </w:p>
    <w:p w:rsidR="000C2B17" w:rsidRDefault="000C2B17" w:rsidP="000C2B17">
      <w:pPr>
        <w:pStyle w:val="Bezmezer"/>
        <w:ind w:left="5088"/>
        <w:rPr>
          <w:rFonts w:ascii="Arial" w:hAnsi="Arial" w:cs="Arial"/>
          <w:sz w:val="24"/>
          <w:szCs w:val="24"/>
        </w:rPr>
      </w:pPr>
    </w:p>
    <w:p w:rsidR="000C2B17" w:rsidRDefault="000C2B17" w:rsidP="000C2B17">
      <w:pPr>
        <w:pStyle w:val="Bezmezer"/>
        <w:ind w:left="5088"/>
        <w:jc w:val="both"/>
        <w:rPr>
          <w:rFonts w:ascii="Arial" w:hAnsi="Arial" w:cs="Arial"/>
          <w:sz w:val="24"/>
          <w:szCs w:val="24"/>
        </w:rPr>
      </w:pPr>
    </w:p>
    <w:p w:rsidR="000C2B17" w:rsidRDefault="000C2B17" w:rsidP="000C2B17">
      <w:pPr>
        <w:pStyle w:val="Bezmezer"/>
        <w:ind w:left="5088"/>
        <w:jc w:val="both"/>
        <w:rPr>
          <w:rFonts w:ascii="Arial" w:hAnsi="Arial" w:cs="Arial"/>
          <w:sz w:val="24"/>
          <w:szCs w:val="24"/>
        </w:rPr>
      </w:pPr>
    </w:p>
    <w:p w:rsidR="000C2B17" w:rsidRDefault="000C2B17" w:rsidP="000C2B17">
      <w:pPr>
        <w:pStyle w:val="Bezmezer"/>
        <w:ind w:left="5088"/>
        <w:jc w:val="both"/>
        <w:rPr>
          <w:rFonts w:ascii="Arial" w:hAnsi="Arial" w:cs="Arial"/>
          <w:sz w:val="24"/>
          <w:szCs w:val="24"/>
        </w:rPr>
      </w:pPr>
    </w:p>
    <w:p w:rsidR="000C2B17" w:rsidRDefault="000C2B17" w:rsidP="000C2B17">
      <w:pPr>
        <w:pStyle w:val="Bezmezer"/>
        <w:jc w:val="both"/>
        <w:rPr>
          <w:rFonts w:ascii="Arial" w:hAnsi="Arial" w:cs="Arial"/>
          <w:sz w:val="24"/>
          <w:szCs w:val="24"/>
        </w:rPr>
      </w:pPr>
    </w:p>
    <w:p w:rsidR="006F1839" w:rsidRDefault="006F1839" w:rsidP="000C2B17">
      <w:pPr>
        <w:pStyle w:val="Bezmezer"/>
        <w:jc w:val="both"/>
        <w:rPr>
          <w:rFonts w:ascii="Arial" w:hAnsi="Arial" w:cs="Arial"/>
          <w:sz w:val="24"/>
          <w:szCs w:val="24"/>
        </w:rPr>
      </w:pPr>
    </w:p>
    <w:p w:rsidR="006F1839" w:rsidRDefault="006F1839" w:rsidP="000C2B17">
      <w:pPr>
        <w:pStyle w:val="Bezmezer"/>
        <w:jc w:val="both"/>
        <w:rPr>
          <w:rFonts w:ascii="Arial" w:hAnsi="Arial" w:cs="Arial"/>
          <w:sz w:val="24"/>
          <w:szCs w:val="24"/>
        </w:rPr>
      </w:pPr>
    </w:p>
    <w:p w:rsidR="006F1839" w:rsidRDefault="006F1839" w:rsidP="000C2B17">
      <w:pPr>
        <w:pStyle w:val="Bezmezer"/>
        <w:jc w:val="both"/>
        <w:rPr>
          <w:rFonts w:ascii="Arial" w:hAnsi="Arial" w:cs="Arial"/>
          <w:sz w:val="24"/>
          <w:szCs w:val="24"/>
        </w:rPr>
      </w:pPr>
    </w:p>
    <w:p w:rsidR="000C2B17" w:rsidRDefault="000C2B17" w:rsidP="000C2B17">
      <w:pPr>
        <w:pStyle w:val="Bezmezer"/>
        <w:jc w:val="both"/>
        <w:rPr>
          <w:rFonts w:ascii="Arial" w:hAnsi="Arial" w:cs="Arial"/>
          <w:sz w:val="24"/>
          <w:szCs w:val="24"/>
        </w:rPr>
      </w:pPr>
      <w:r>
        <w:rPr>
          <w:rFonts w:ascii="Arial" w:hAnsi="Arial" w:cs="Arial"/>
          <w:sz w:val="24"/>
          <w:szCs w:val="24"/>
        </w:rPr>
        <w:t>Předkládá:</w:t>
      </w:r>
    </w:p>
    <w:p w:rsidR="000C2B17" w:rsidRDefault="000C2B17" w:rsidP="000C2B17">
      <w:pPr>
        <w:pStyle w:val="Bezmezer"/>
        <w:jc w:val="both"/>
        <w:rPr>
          <w:rFonts w:ascii="Arial" w:hAnsi="Arial" w:cs="Arial"/>
          <w:sz w:val="24"/>
          <w:szCs w:val="24"/>
        </w:rPr>
      </w:pPr>
      <w:r>
        <w:rPr>
          <w:rFonts w:ascii="Arial" w:hAnsi="Arial" w:cs="Arial"/>
          <w:sz w:val="24"/>
          <w:szCs w:val="24"/>
        </w:rPr>
        <w:t>Sekretariát RHSD ČR</w:t>
      </w:r>
    </w:p>
    <w:p w:rsidR="000C2B17" w:rsidRDefault="000C2B17" w:rsidP="000C2B17">
      <w:pPr>
        <w:pStyle w:val="Bezmezer"/>
        <w:jc w:val="both"/>
        <w:rPr>
          <w:rFonts w:ascii="Arial" w:hAnsi="Arial" w:cs="Arial"/>
          <w:sz w:val="24"/>
          <w:szCs w:val="24"/>
        </w:rPr>
      </w:pPr>
    </w:p>
    <w:p w:rsidR="000C2B17" w:rsidRDefault="000C2B17" w:rsidP="000C2B17">
      <w:pPr>
        <w:pStyle w:val="Bezmezer"/>
        <w:jc w:val="both"/>
        <w:rPr>
          <w:rFonts w:ascii="Arial" w:hAnsi="Arial" w:cs="Arial"/>
          <w:sz w:val="24"/>
          <w:szCs w:val="24"/>
        </w:rPr>
      </w:pPr>
    </w:p>
    <w:p w:rsidR="00417B4B" w:rsidRDefault="00417B4B" w:rsidP="000C2B17">
      <w:pPr>
        <w:pStyle w:val="Bezmezer"/>
        <w:jc w:val="both"/>
        <w:rPr>
          <w:rFonts w:ascii="Arial" w:hAnsi="Arial" w:cs="Arial"/>
          <w:sz w:val="24"/>
          <w:szCs w:val="24"/>
        </w:rPr>
      </w:pPr>
    </w:p>
    <w:p w:rsidR="00E52696" w:rsidRDefault="00E52696" w:rsidP="000C2B17">
      <w:pPr>
        <w:pStyle w:val="Bezmezer"/>
        <w:jc w:val="both"/>
        <w:rPr>
          <w:rFonts w:ascii="Arial" w:hAnsi="Arial" w:cs="Arial"/>
          <w:sz w:val="24"/>
          <w:szCs w:val="24"/>
        </w:rPr>
      </w:pPr>
    </w:p>
    <w:p w:rsidR="00E52696" w:rsidRDefault="00E52696" w:rsidP="000C2B17">
      <w:pPr>
        <w:pStyle w:val="Bezmezer"/>
        <w:jc w:val="both"/>
        <w:rPr>
          <w:rFonts w:ascii="Arial" w:hAnsi="Arial" w:cs="Arial"/>
          <w:sz w:val="24"/>
          <w:szCs w:val="24"/>
        </w:rPr>
      </w:pPr>
    </w:p>
    <w:p w:rsidR="00E52696" w:rsidRDefault="00E52696" w:rsidP="000C2B17">
      <w:pPr>
        <w:pStyle w:val="Bezmezer"/>
        <w:jc w:val="both"/>
        <w:rPr>
          <w:rFonts w:ascii="Arial" w:hAnsi="Arial" w:cs="Arial"/>
          <w:sz w:val="24"/>
          <w:szCs w:val="24"/>
        </w:rPr>
      </w:pPr>
    </w:p>
    <w:p w:rsidR="00E52696" w:rsidRDefault="00E52696" w:rsidP="000C2B17">
      <w:pPr>
        <w:pStyle w:val="Bezmezer"/>
        <w:jc w:val="both"/>
        <w:rPr>
          <w:rFonts w:ascii="Arial" w:hAnsi="Arial" w:cs="Arial"/>
          <w:sz w:val="24"/>
          <w:szCs w:val="24"/>
        </w:rPr>
      </w:pPr>
    </w:p>
    <w:p w:rsidR="00417B4B" w:rsidRDefault="00417B4B" w:rsidP="000C2B17">
      <w:pPr>
        <w:pStyle w:val="Bezmezer"/>
        <w:jc w:val="both"/>
        <w:rPr>
          <w:rFonts w:ascii="Arial" w:hAnsi="Arial" w:cs="Arial"/>
          <w:sz w:val="24"/>
          <w:szCs w:val="24"/>
        </w:rPr>
      </w:pPr>
    </w:p>
    <w:p w:rsidR="000C2B17" w:rsidRDefault="00DA0C3A" w:rsidP="00DA0C3A">
      <w:pPr>
        <w:pStyle w:val="Bezmezer"/>
        <w:jc w:val="center"/>
        <w:rPr>
          <w:rFonts w:ascii="Arial" w:hAnsi="Arial" w:cs="Arial"/>
          <w:b/>
          <w:sz w:val="24"/>
          <w:szCs w:val="24"/>
          <w:u w:val="single"/>
        </w:rPr>
      </w:pPr>
      <w:r>
        <w:rPr>
          <w:rFonts w:ascii="Arial" w:hAnsi="Arial" w:cs="Arial"/>
          <w:b/>
          <w:sz w:val="24"/>
          <w:szCs w:val="24"/>
          <w:u w:val="single"/>
        </w:rPr>
        <w:t>J</w:t>
      </w:r>
      <w:r w:rsidR="004E41B8">
        <w:rPr>
          <w:rFonts w:ascii="Arial" w:hAnsi="Arial" w:cs="Arial"/>
          <w:b/>
          <w:sz w:val="24"/>
          <w:szCs w:val="24"/>
          <w:u w:val="single"/>
        </w:rPr>
        <w:t>menování vedoucí</w:t>
      </w:r>
      <w:r w:rsidR="00E52696">
        <w:rPr>
          <w:rFonts w:ascii="Arial" w:hAnsi="Arial" w:cs="Arial"/>
          <w:b/>
          <w:sz w:val="24"/>
          <w:szCs w:val="24"/>
          <w:u w:val="single"/>
        </w:rPr>
        <w:t>h</w:t>
      </w:r>
      <w:r w:rsidR="004E41B8">
        <w:rPr>
          <w:rFonts w:ascii="Arial" w:hAnsi="Arial" w:cs="Arial"/>
          <w:b/>
          <w:sz w:val="24"/>
          <w:szCs w:val="24"/>
          <w:u w:val="single"/>
        </w:rPr>
        <w:t>o</w:t>
      </w:r>
      <w:r w:rsidR="000C2B17">
        <w:rPr>
          <w:rFonts w:ascii="Arial" w:hAnsi="Arial" w:cs="Arial"/>
          <w:b/>
          <w:sz w:val="24"/>
          <w:szCs w:val="24"/>
          <w:u w:val="single"/>
        </w:rPr>
        <w:t xml:space="preserve"> </w:t>
      </w:r>
      <w:r w:rsidR="004E41B8">
        <w:rPr>
          <w:rFonts w:ascii="Arial" w:hAnsi="Arial" w:cs="Arial"/>
          <w:b/>
          <w:sz w:val="24"/>
          <w:szCs w:val="24"/>
          <w:u w:val="single"/>
        </w:rPr>
        <w:t>Pracovního týmu</w:t>
      </w:r>
      <w:r w:rsidR="000C2B17">
        <w:rPr>
          <w:rFonts w:ascii="Arial" w:hAnsi="Arial" w:cs="Arial"/>
          <w:b/>
          <w:sz w:val="24"/>
          <w:szCs w:val="24"/>
          <w:u w:val="single"/>
        </w:rPr>
        <w:t xml:space="preserve"> RHSD ČR</w:t>
      </w:r>
      <w:r w:rsidR="004E41B8">
        <w:rPr>
          <w:rFonts w:ascii="Arial" w:hAnsi="Arial" w:cs="Arial"/>
          <w:b/>
          <w:sz w:val="24"/>
          <w:szCs w:val="24"/>
          <w:u w:val="single"/>
        </w:rPr>
        <w:t xml:space="preserve"> pro </w:t>
      </w:r>
      <w:r>
        <w:rPr>
          <w:rFonts w:ascii="Arial" w:hAnsi="Arial" w:cs="Arial"/>
          <w:b/>
          <w:sz w:val="24"/>
          <w:szCs w:val="24"/>
          <w:u w:val="single"/>
        </w:rPr>
        <w:t>zaměstnávání zahraničních pracovníků</w:t>
      </w:r>
    </w:p>
    <w:p w:rsidR="000C2B17" w:rsidRDefault="000C2B17" w:rsidP="000C2B17">
      <w:pPr>
        <w:pStyle w:val="Bezmezer"/>
        <w:jc w:val="center"/>
        <w:rPr>
          <w:rFonts w:ascii="Arial" w:hAnsi="Arial" w:cs="Arial"/>
          <w:b/>
          <w:sz w:val="24"/>
          <w:szCs w:val="24"/>
          <w:u w:val="single"/>
        </w:rPr>
      </w:pPr>
    </w:p>
    <w:p w:rsidR="000C2B17" w:rsidRDefault="000C2B17" w:rsidP="000C2B17">
      <w:pPr>
        <w:pStyle w:val="Bezmezer"/>
        <w:jc w:val="center"/>
        <w:rPr>
          <w:rFonts w:ascii="Arial" w:hAnsi="Arial" w:cs="Arial"/>
          <w:b/>
          <w:sz w:val="24"/>
          <w:szCs w:val="24"/>
          <w:u w:val="single"/>
        </w:rPr>
      </w:pPr>
    </w:p>
    <w:p w:rsidR="006A0EEF" w:rsidRDefault="00DA0C3A" w:rsidP="000C2B17">
      <w:pPr>
        <w:pStyle w:val="Bezmezer"/>
        <w:jc w:val="both"/>
        <w:rPr>
          <w:rFonts w:ascii="Arial" w:hAnsi="Arial" w:cs="Arial"/>
          <w:sz w:val="24"/>
          <w:szCs w:val="24"/>
        </w:rPr>
      </w:pPr>
      <w:r>
        <w:rPr>
          <w:rFonts w:ascii="Arial" w:hAnsi="Arial" w:cs="Arial"/>
          <w:sz w:val="24"/>
          <w:szCs w:val="24"/>
        </w:rPr>
        <w:t>V rámci projednávání materiálu „</w:t>
      </w:r>
      <w:r w:rsidRPr="00DA0C3A">
        <w:rPr>
          <w:rFonts w:ascii="Arial" w:hAnsi="Arial" w:cs="Arial"/>
          <w:i/>
          <w:sz w:val="24"/>
          <w:szCs w:val="24"/>
        </w:rPr>
        <w:t>Situační zpráva o realizaci Koncepce navýšení kapacity Ministerstva zahraničních věcí České republiky a Ministerstva vnitra České republiky za účelem vyřízení vyššího množství žádostí o zaměstnanecké karty</w:t>
      </w:r>
      <w:r>
        <w:rPr>
          <w:rFonts w:ascii="Arial" w:hAnsi="Arial" w:cs="Arial"/>
          <w:sz w:val="24"/>
          <w:szCs w:val="24"/>
        </w:rPr>
        <w:t>“ na 134. Plenární schůzi RHSD ČR dne 16. ledna 2017 bylo rozhodnuto o ustavení nového pracovního týmu RHSD ČR pro zaměstnávání zahraničních pracovníků s tím, že resortem odpovědným za činnost tohoto pracovního týmu bude Ministerstvo vnitra.</w:t>
      </w:r>
    </w:p>
    <w:p w:rsidR="00DA0C3A" w:rsidRDefault="00DA0C3A" w:rsidP="000C2B17">
      <w:pPr>
        <w:pStyle w:val="Bezmezer"/>
        <w:jc w:val="both"/>
        <w:rPr>
          <w:rFonts w:ascii="Arial" w:hAnsi="Arial" w:cs="Arial"/>
          <w:sz w:val="24"/>
          <w:szCs w:val="24"/>
        </w:rPr>
      </w:pPr>
    </w:p>
    <w:p w:rsidR="00DA0C3A" w:rsidRDefault="00DA0C3A" w:rsidP="000C2B17">
      <w:pPr>
        <w:pStyle w:val="Bezmezer"/>
        <w:jc w:val="both"/>
        <w:rPr>
          <w:rFonts w:ascii="Arial" w:hAnsi="Arial" w:cs="Arial"/>
          <w:sz w:val="24"/>
          <w:szCs w:val="24"/>
        </w:rPr>
      </w:pPr>
      <w:r>
        <w:rPr>
          <w:rFonts w:ascii="Arial" w:hAnsi="Arial" w:cs="Arial"/>
          <w:sz w:val="24"/>
          <w:szCs w:val="24"/>
        </w:rPr>
        <w:t>Na základě návrhu ministra vnitra je Plenární schůzi RHSD ČR předkládán návrh na jmenování vedoucího tohoto pracovního týmu, 1. náměstka ministra vnitra JUDr. Ing. Jiřího Nováčka. Jako jeho zástupce je navržen ředitel odboru azylové a migrační politiky Ministerstva vnitra PhDr. Tomáš Haišman.</w:t>
      </w:r>
    </w:p>
    <w:p w:rsidR="003D171B" w:rsidRDefault="003D171B" w:rsidP="000C2B17">
      <w:pPr>
        <w:pStyle w:val="Bezmezer"/>
        <w:jc w:val="both"/>
        <w:rPr>
          <w:rFonts w:ascii="Arial" w:hAnsi="Arial" w:cs="Arial"/>
          <w:sz w:val="24"/>
          <w:szCs w:val="24"/>
        </w:rPr>
      </w:pPr>
    </w:p>
    <w:p w:rsidR="006A0EEF" w:rsidRDefault="006A0EEF" w:rsidP="000C2B17">
      <w:pPr>
        <w:pStyle w:val="Bezmezer"/>
        <w:jc w:val="both"/>
        <w:rPr>
          <w:rFonts w:ascii="Arial" w:hAnsi="Arial" w:cs="Arial"/>
          <w:sz w:val="24"/>
          <w:szCs w:val="24"/>
        </w:rPr>
      </w:pPr>
    </w:p>
    <w:p w:rsidR="007904B0" w:rsidRDefault="007904B0" w:rsidP="000C2B17">
      <w:pPr>
        <w:pStyle w:val="Bezmezer"/>
        <w:jc w:val="both"/>
        <w:rPr>
          <w:rFonts w:ascii="Arial" w:hAnsi="Arial" w:cs="Arial"/>
          <w:sz w:val="24"/>
          <w:szCs w:val="24"/>
        </w:rPr>
      </w:pPr>
    </w:p>
    <w:p w:rsidR="006A0EEF" w:rsidRDefault="006A0EEF" w:rsidP="000C2B17">
      <w:pPr>
        <w:pStyle w:val="Bezmezer"/>
        <w:jc w:val="both"/>
        <w:rPr>
          <w:rFonts w:ascii="Arial" w:hAnsi="Arial" w:cs="Arial"/>
          <w:sz w:val="24"/>
          <w:szCs w:val="24"/>
        </w:rPr>
      </w:pPr>
    </w:p>
    <w:p w:rsidR="004F1B3D" w:rsidRPr="003D171B" w:rsidRDefault="004F1B3D" w:rsidP="004F1B3D">
      <w:pPr>
        <w:pStyle w:val="Bezmezer"/>
        <w:jc w:val="center"/>
        <w:rPr>
          <w:rFonts w:ascii="Arial" w:hAnsi="Arial" w:cs="Arial"/>
          <w:b/>
          <w:sz w:val="24"/>
          <w:szCs w:val="24"/>
          <w:u w:val="single"/>
        </w:rPr>
      </w:pPr>
      <w:r w:rsidRPr="003D171B">
        <w:rPr>
          <w:rFonts w:ascii="Arial" w:hAnsi="Arial" w:cs="Arial"/>
          <w:b/>
          <w:sz w:val="24"/>
          <w:szCs w:val="24"/>
          <w:u w:val="single"/>
        </w:rPr>
        <w:t>Návrh závěru</w:t>
      </w:r>
    </w:p>
    <w:p w:rsidR="004F1B3D" w:rsidRDefault="004F1B3D" w:rsidP="004F1B3D">
      <w:pPr>
        <w:pStyle w:val="Bezmezer"/>
        <w:jc w:val="center"/>
        <w:rPr>
          <w:rFonts w:ascii="Arial" w:hAnsi="Arial" w:cs="Arial"/>
          <w:b/>
          <w:sz w:val="24"/>
          <w:szCs w:val="24"/>
        </w:rPr>
      </w:pPr>
    </w:p>
    <w:p w:rsidR="00970283" w:rsidRDefault="003D171B" w:rsidP="00517CE8">
      <w:pPr>
        <w:pStyle w:val="Bezmezer"/>
        <w:jc w:val="both"/>
        <w:rPr>
          <w:rFonts w:ascii="Arial" w:hAnsi="Arial" w:cs="Arial"/>
          <w:sz w:val="24"/>
          <w:szCs w:val="24"/>
        </w:rPr>
      </w:pPr>
      <w:r>
        <w:rPr>
          <w:rFonts w:ascii="Arial" w:hAnsi="Arial" w:cs="Arial"/>
          <w:sz w:val="24"/>
          <w:szCs w:val="24"/>
        </w:rPr>
        <w:t>Plenární schůze Rady hospodářské a sociální dohody ČR:</w:t>
      </w:r>
    </w:p>
    <w:p w:rsidR="007904B0" w:rsidRDefault="007904B0" w:rsidP="00517CE8">
      <w:pPr>
        <w:pStyle w:val="Bezmezer"/>
        <w:jc w:val="both"/>
        <w:rPr>
          <w:rFonts w:ascii="Arial" w:hAnsi="Arial" w:cs="Arial"/>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6520"/>
      </w:tblGrid>
      <w:tr w:rsidR="000D3D9C" w:rsidTr="000D3D9C">
        <w:tc>
          <w:tcPr>
            <w:tcW w:w="2660" w:type="dxa"/>
          </w:tcPr>
          <w:p w:rsidR="000D3D9C" w:rsidRPr="000D3D9C" w:rsidRDefault="000D3D9C" w:rsidP="000D3D9C">
            <w:pPr>
              <w:pStyle w:val="Bezmezer"/>
              <w:jc w:val="both"/>
              <w:rPr>
                <w:rFonts w:ascii="Arial" w:hAnsi="Arial" w:cs="Arial"/>
                <w:b/>
                <w:sz w:val="24"/>
                <w:szCs w:val="24"/>
              </w:rPr>
            </w:pPr>
          </w:p>
        </w:tc>
        <w:tc>
          <w:tcPr>
            <w:tcW w:w="6520" w:type="dxa"/>
          </w:tcPr>
          <w:p w:rsidR="000D3D9C" w:rsidRDefault="000D3D9C" w:rsidP="00517CE8">
            <w:pPr>
              <w:pStyle w:val="Bezmezer"/>
              <w:jc w:val="both"/>
              <w:rPr>
                <w:rFonts w:ascii="Arial" w:hAnsi="Arial" w:cs="Arial"/>
                <w:sz w:val="24"/>
                <w:szCs w:val="24"/>
              </w:rPr>
            </w:pPr>
          </w:p>
        </w:tc>
      </w:tr>
      <w:tr w:rsidR="000D3D9C" w:rsidTr="000D3D9C">
        <w:tc>
          <w:tcPr>
            <w:tcW w:w="2660" w:type="dxa"/>
          </w:tcPr>
          <w:p w:rsidR="000D3D9C" w:rsidRPr="000D3D9C" w:rsidRDefault="000D3D9C" w:rsidP="000D3D9C">
            <w:pPr>
              <w:pStyle w:val="Bezmezer"/>
              <w:numPr>
                <w:ilvl w:val="0"/>
                <w:numId w:val="6"/>
              </w:numPr>
              <w:jc w:val="both"/>
              <w:rPr>
                <w:rFonts w:ascii="Arial" w:hAnsi="Arial" w:cs="Arial"/>
                <w:b/>
                <w:sz w:val="24"/>
                <w:szCs w:val="24"/>
              </w:rPr>
            </w:pPr>
            <w:r>
              <w:rPr>
                <w:rFonts w:ascii="Arial" w:hAnsi="Arial" w:cs="Arial"/>
                <w:b/>
                <w:sz w:val="24"/>
                <w:szCs w:val="24"/>
              </w:rPr>
              <w:t>jmenuje</w:t>
            </w:r>
          </w:p>
        </w:tc>
        <w:tc>
          <w:tcPr>
            <w:tcW w:w="6520" w:type="dxa"/>
          </w:tcPr>
          <w:p w:rsidR="000D3D9C" w:rsidRDefault="000D3D9C" w:rsidP="00DA0C3A">
            <w:pPr>
              <w:pStyle w:val="Bezmezer"/>
              <w:jc w:val="both"/>
              <w:rPr>
                <w:rFonts w:ascii="Arial" w:hAnsi="Arial" w:cs="Arial"/>
                <w:sz w:val="24"/>
                <w:szCs w:val="24"/>
              </w:rPr>
            </w:pPr>
            <w:r w:rsidRPr="00AD15AE">
              <w:rPr>
                <w:rFonts w:ascii="Arial" w:hAnsi="Arial" w:cs="Arial"/>
                <w:sz w:val="24"/>
                <w:szCs w:val="24"/>
              </w:rPr>
              <w:t>do funkce vedoucího Pracovního týmu</w:t>
            </w:r>
            <w:r>
              <w:rPr>
                <w:rFonts w:ascii="Arial" w:hAnsi="Arial" w:cs="Arial"/>
                <w:sz w:val="24"/>
                <w:szCs w:val="24"/>
              </w:rPr>
              <w:t xml:space="preserve"> RHSD ČR</w:t>
            </w:r>
            <w:r w:rsidRPr="00AD15AE">
              <w:rPr>
                <w:rFonts w:ascii="Arial" w:hAnsi="Arial" w:cs="Arial"/>
                <w:sz w:val="24"/>
                <w:szCs w:val="24"/>
              </w:rPr>
              <w:t xml:space="preserve"> pro </w:t>
            </w:r>
            <w:r w:rsidR="00DA0C3A">
              <w:rPr>
                <w:rFonts w:ascii="Arial" w:hAnsi="Arial" w:cs="Arial"/>
                <w:sz w:val="24"/>
                <w:szCs w:val="24"/>
              </w:rPr>
              <w:t>zaměstnávání zahraničních pracovníků</w:t>
            </w:r>
            <w:r>
              <w:rPr>
                <w:rFonts w:ascii="Arial" w:hAnsi="Arial" w:cs="Arial"/>
                <w:sz w:val="24"/>
                <w:szCs w:val="24"/>
              </w:rPr>
              <w:t xml:space="preserve"> </w:t>
            </w:r>
            <w:r w:rsidR="00DA0C3A" w:rsidRPr="00DA0C3A">
              <w:rPr>
                <w:rFonts w:ascii="Arial" w:hAnsi="Arial" w:cs="Arial"/>
                <w:b/>
                <w:sz w:val="24"/>
                <w:szCs w:val="24"/>
              </w:rPr>
              <w:t>JUDr.</w:t>
            </w:r>
            <w:r w:rsidR="00DA0C3A">
              <w:rPr>
                <w:rFonts w:ascii="Arial" w:hAnsi="Arial" w:cs="Arial"/>
                <w:sz w:val="24"/>
                <w:szCs w:val="24"/>
              </w:rPr>
              <w:t xml:space="preserve"> </w:t>
            </w:r>
            <w:r w:rsidR="004E41B8">
              <w:rPr>
                <w:rFonts w:ascii="Arial" w:hAnsi="Arial" w:cs="Arial"/>
                <w:b/>
                <w:sz w:val="24"/>
                <w:szCs w:val="24"/>
              </w:rPr>
              <w:t xml:space="preserve">Ing. </w:t>
            </w:r>
            <w:r w:rsidR="00DA0C3A">
              <w:rPr>
                <w:rFonts w:ascii="Arial" w:hAnsi="Arial" w:cs="Arial"/>
                <w:b/>
                <w:sz w:val="24"/>
                <w:szCs w:val="24"/>
              </w:rPr>
              <w:t>Jiřího Nováčka</w:t>
            </w:r>
            <w:r>
              <w:rPr>
                <w:rFonts w:ascii="Arial" w:hAnsi="Arial" w:cs="Arial"/>
                <w:sz w:val="24"/>
                <w:szCs w:val="24"/>
              </w:rPr>
              <w:t>,</w:t>
            </w:r>
            <w:r>
              <w:rPr>
                <w:rFonts w:ascii="Arial" w:hAnsi="Arial" w:cs="Arial"/>
                <w:b/>
                <w:sz w:val="24"/>
                <w:szCs w:val="24"/>
              </w:rPr>
              <w:t xml:space="preserve"> </w:t>
            </w:r>
            <w:r w:rsidR="00DA0C3A" w:rsidRPr="007904B0">
              <w:rPr>
                <w:rFonts w:ascii="Arial" w:hAnsi="Arial" w:cs="Arial"/>
                <w:sz w:val="24"/>
                <w:szCs w:val="24"/>
              </w:rPr>
              <w:t>1.</w:t>
            </w:r>
            <w:r w:rsidR="00DA0C3A">
              <w:rPr>
                <w:rFonts w:ascii="Arial" w:hAnsi="Arial" w:cs="Arial"/>
                <w:b/>
                <w:sz w:val="24"/>
                <w:szCs w:val="24"/>
              </w:rPr>
              <w:t xml:space="preserve"> </w:t>
            </w:r>
            <w:r>
              <w:rPr>
                <w:rFonts w:ascii="Arial" w:hAnsi="Arial" w:cs="Arial"/>
                <w:sz w:val="24"/>
                <w:szCs w:val="24"/>
              </w:rPr>
              <w:t xml:space="preserve">náměstka </w:t>
            </w:r>
            <w:r w:rsidR="004E41B8">
              <w:rPr>
                <w:rFonts w:ascii="Arial" w:hAnsi="Arial" w:cs="Arial"/>
                <w:sz w:val="24"/>
                <w:szCs w:val="24"/>
              </w:rPr>
              <w:t xml:space="preserve">ministra </w:t>
            </w:r>
            <w:r w:rsidR="00DA0C3A">
              <w:rPr>
                <w:rFonts w:ascii="Arial" w:hAnsi="Arial" w:cs="Arial"/>
                <w:sz w:val="24"/>
                <w:szCs w:val="24"/>
              </w:rPr>
              <w:t>vnitra</w:t>
            </w:r>
            <w:r w:rsidR="007904B0">
              <w:rPr>
                <w:rFonts w:ascii="Arial" w:hAnsi="Arial" w:cs="Arial"/>
                <w:sz w:val="24"/>
                <w:szCs w:val="24"/>
              </w:rPr>
              <w:t>;</w:t>
            </w:r>
          </w:p>
          <w:p w:rsidR="007904B0" w:rsidRDefault="007904B0" w:rsidP="00DA0C3A">
            <w:pPr>
              <w:pStyle w:val="Bezmezer"/>
              <w:jc w:val="both"/>
              <w:rPr>
                <w:rFonts w:ascii="Arial" w:hAnsi="Arial" w:cs="Arial"/>
                <w:sz w:val="24"/>
                <w:szCs w:val="24"/>
              </w:rPr>
            </w:pPr>
          </w:p>
          <w:p w:rsidR="007904B0" w:rsidRDefault="007904B0" w:rsidP="007904B0">
            <w:pPr>
              <w:pStyle w:val="Bezmezer"/>
              <w:jc w:val="both"/>
              <w:rPr>
                <w:rFonts w:ascii="Arial" w:hAnsi="Arial" w:cs="Arial"/>
                <w:sz w:val="24"/>
                <w:szCs w:val="24"/>
              </w:rPr>
            </w:pPr>
            <w:r>
              <w:rPr>
                <w:rFonts w:ascii="Arial" w:hAnsi="Arial" w:cs="Arial"/>
                <w:sz w:val="24"/>
                <w:szCs w:val="24"/>
              </w:rPr>
              <w:t xml:space="preserve">do funkce zástupce vedoucího </w:t>
            </w:r>
            <w:r w:rsidRPr="00AD15AE">
              <w:rPr>
                <w:rFonts w:ascii="Arial" w:hAnsi="Arial" w:cs="Arial"/>
                <w:sz w:val="24"/>
                <w:szCs w:val="24"/>
              </w:rPr>
              <w:t>Pracovního týmu</w:t>
            </w:r>
            <w:r>
              <w:rPr>
                <w:rFonts w:ascii="Arial" w:hAnsi="Arial" w:cs="Arial"/>
                <w:sz w:val="24"/>
                <w:szCs w:val="24"/>
              </w:rPr>
              <w:t xml:space="preserve"> RHSD ČR</w:t>
            </w:r>
            <w:r w:rsidRPr="00AD15AE">
              <w:rPr>
                <w:rFonts w:ascii="Arial" w:hAnsi="Arial" w:cs="Arial"/>
                <w:sz w:val="24"/>
                <w:szCs w:val="24"/>
              </w:rPr>
              <w:t xml:space="preserve"> pro </w:t>
            </w:r>
            <w:r>
              <w:rPr>
                <w:rFonts w:ascii="Arial" w:hAnsi="Arial" w:cs="Arial"/>
                <w:sz w:val="24"/>
                <w:szCs w:val="24"/>
              </w:rPr>
              <w:t>zaměstnávání zahran</w:t>
            </w:r>
            <w:bookmarkStart w:id="0" w:name="_GoBack"/>
            <w:bookmarkEnd w:id="0"/>
            <w:r>
              <w:rPr>
                <w:rFonts w:ascii="Arial" w:hAnsi="Arial" w:cs="Arial"/>
                <w:sz w:val="24"/>
                <w:szCs w:val="24"/>
              </w:rPr>
              <w:t xml:space="preserve">ičních pracovníků </w:t>
            </w:r>
            <w:r>
              <w:rPr>
                <w:rFonts w:ascii="Arial" w:hAnsi="Arial" w:cs="Arial"/>
                <w:b/>
                <w:sz w:val="24"/>
                <w:szCs w:val="24"/>
              </w:rPr>
              <w:t>PhDr. Tomáše Haišmana</w:t>
            </w:r>
            <w:r>
              <w:rPr>
                <w:rFonts w:ascii="Arial" w:hAnsi="Arial" w:cs="Arial"/>
                <w:sz w:val="24"/>
                <w:szCs w:val="24"/>
              </w:rPr>
              <w:t>,</w:t>
            </w:r>
            <w:r>
              <w:rPr>
                <w:rFonts w:ascii="Arial" w:hAnsi="Arial" w:cs="Arial"/>
                <w:b/>
                <w:sz w:val="24"/>
                <w:szCs w:val="24"/>
              </w:rPr>
              <w:t xml:space="preserve"> </w:t>
            </w:r>
            <w:r w:rsidRPr="007904B0">
              <w:rPr>
                <w:rFonts w:ascii="Arial" w:hAnsi="Arial" w:cs="Arial"/>
                <w:sz w:val="24"/>
                <w:szCs w:val="24"/>
              </w:rPr>
              <w:t>ředitele odboru azylové a migrační politiky</w:t>
            </w:r>
            <w:r>
              <w:rPr>
                <w:rFonts w:ascii="Arial" w:hAnsi="Arial" w:cs="Arial"/>
                <w:b/>
                <w:sz w:val="24"/>
                <w:szCs w:val="24"/>
              </w:rPr>
              <w:t xml:space="preserve"> </w:t>
            </w:r>
            <w:r>
              <w:rPr>
                <w:rFonts w:ascii="Arial" w:hAnsi="Arial" w:cs="Arial"/>
                <w:sz w:val="24"/>
                <w:szCs w:val="24"/>
              </w:rPr>
              <w:t>Ministerstva vnitra.</w:t>
            </w:r>
          </w:p>
        </w:tc>
      </w:tr>
      <w:tr w:rsidR="000D3D9C" w:rsidTr="000D3D9C">
        <w:tc>
          <w:tcPr>
            <w:tcW w:w="2660" w:type="dxa"/>
          </w:tcPr>
          <w:p w:rsidR="000D3D9C" w:rsidRPr="000D3D9C" w:rsidRDefault="000D3D9C" w:rsidP="000D3D9C">
            <w:pPr>
              <w:pStyle w:val="Bezmezer"/>
              <w:jc w:val="both"/>
              <w:rPr>
                <w:rFonts w:ascii="Arial" w:hAnsi="Arial" w:cs="Arial"/>
                <w:b/>
                <w:sz w:val="24"/>
                <w:szCs w:val="24"/>
              </w:rPr>
            </w:pPr>
          </w:p>
        </w:tc>
        <w:tc>
          <w:tcPr>
            <w:tcW w:w="6520" w:type="dxa"/>
          </w:tcPr>
          <w:p w:rsidR="000D3D9C" w:rsidRDefault="000D3D9C" w:rsidP="00517CE8">
            <w:pPr>
              <w:pStyle w:val="Bezmezer"/>
              <w:jc w:val="both"/>
              <w:rPr>
                <w:rFonts w:ascii="Arial" w:hAnsi="Arial" w:cs="Arial"/>
                <w:sz w:val="24"/>
                <w:szCs w:val="24"/>
              </w:rPr>
            </w:pPr>
          </w:p>
        </w:tc>
      </w:tr>
      <w:tr w:rsidR="006A0EEF" w:rsidTr="000D3D9C">
        <w:tc>
          <w:tcPr>
            <w:tcW w:w="2660" w:type="dxa"/>
          </w:tcPr>
          <w:p w:rsidR="006A0EEF" w:rsidRPr="000D3D9C" w:rsidRDefault="006A0EEF" w:rsidP="000D3D9C">
            <w:pPr>
              <w:pStyle w:val="Bezmezer"/>
              <w:jc w:val="both"/>
              <w:rPr>
                <w:rFonts w:ascii="Arial" w:hAnsi="Arial" w:cs="Arial"/>
                <w:b/>
                <w:sz w:val="24"/>
                <w:szCs w:val="24"/>
              </w:rPr>
            </w:pPr>
          </w:p>
        </w:tc>
        <w:tc>
          <w:tcPr>
            <w:tcW w:w="6520" w:type="dxa"/>
          </w:tcPr>
          <w:p w:rsidR="006A0EEF" w:rsidRDefault="006A0EEF" w:rsidP="00517CE8">
            <w:pPr>
              <w:pStyle w:val="Bezmezer"/>
              <w:jc w:val="both"/>
              <w:rPr>
                <w:rFonts w:ascii="Arial" w:hAnsi="Arial" w:cs="Arial"/>
                <w:sz w:val="24"/>
                <w:szCs w:val="24"/>
              </w:rPr>
            </w:pPr>
          </w:p>
          <w:p w:rsidR="006A0EEF" w:rsidRDefault="006A0EEF" w:rsidP="00517CE8">
            <w:pPr>
              <w:pStyle w:val="Bezmezer"/>
              <w:jc w:val="both"/>
              <w:rPr>
                <w:rFonts w:ascii="Arial" w:hAnsi="Arial" w:cs="Arial"/>
                <w:sz w:val="24"/>
                <w:szCs w:val="24"/>
              </w:rPr>
            </w:pPr>
          </w:p>
        </w:tc>
      </w:tr>
    </w:tbl>
    <w:p w:rsidR="00517CE8" w:rsidRPr="00F209DE" w:rsidRDefault="00517CE8" w:rsidP="00517CE8">
      <w:pPr>
        <w:pStyle w:val="Bezmezer"/>
        <w:jc w:val="both"/>
        <w:rPr>
          <w:rFonts w:ascii="Arial" w:hAnsi="Arial" w:cs="Arial"/>
          <w:sz w:val="24"/>
          <w:szCs w:val="24"/>
        </w:rPr>
      </w:pPr>
    </w:p>
    <w:sectPr w:rsidR="00517CE8" w:rsidRPr="00F209DE" w:rsidSect="007F1F77">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E0D" w:rsidRDefault="00B36E0D" w:rsidP="007F1F77">
      <w:pPr>
        <w:spacing w:after="0" w:line="240" w:lineRule="auto"/>
      </w:pPr>
      <w:r>
        <w:separator/>
      </w:r>
    </w:p>
  </w:endnote>
  <w:endnote w:type="continuationSeparator" w:id="0">
    <w:p w:rsidR="00B36E0D" w:rsidRDefault="00B36E0D" w:rsidP="007F1F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E0D" w:rsidRDefault="00B36E0D" w:rsidP="007F1F77">
      <w:pPr>
        <w:spacing w:after="0" w:line="240" w:lineRule="auto"/>
      </w:pPr>
      <w:r>
        <w:separator/>
      </w:r>
    </w:p>
  </w:footnote>
  <w:footnote w:type="continuationSeparator" w:id="0">
    <w:p w:rsidR="00B36E0D" w:rsidRDefault="00B36E0D" w:rsidP="007F1F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F77" w:rsidRPr="00A94081" w:rsidRDefault="007F1F77" w:rsidP="007F1F77">
    <w:pPr>
      <w:pStyle w:val="Zhlav"/>
      <w:rPr>
        <w:rFonts w:ascii="Arial" w:hAnsi="Arial" w:cs="Arial"/>
      </w:rPr>
    </w:pPr>
  </w:p>
  <w:p w:rsidR="007F1F77" w:rsidRDefault="007F1F77">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Look w:val="04A0"/>
    </w:tblPr>
    <w:tblGrid>
      <w:gridCol w:w="6345"/>
      <w:gridCol w:w="3544"/>
    </w:tblGrid>
    <w:tr w:rsidR="007F1F77" w:rsidTr="00BB538C">
      <w:tc>
        <w:tcPr>
          <w:tcW w:w="6345" w:type="dxa"/>
          <w:shd w:val="clear" w:color="auto" w:fill="auto"/>
        </w:tcPr>
        <w:p w:rsidR="007F1F77" w:rsidRPr="00F76890" w:rsidRDefault="007F1F77" w:rsidP="007F1F77">
          <w:pPr>
            <w:tabs>
              <w:tab w:val="left" w:pos="1206"/>
            </w:tabs>
            <w:rPr>
              <w:rFonts w:ascii="Cambria" w:hAnsi="Cambria" w:cs="Arial"/>
              <w:sz w:val="44"/>
              <w:szCs w:val="40"/>
            </w:rPr>
          </w:pPr>
          <w:r w:rsidRPr="00F76890">
            <w:rPr>
              <w:rFonts w:ascii="Cambria" w:hAnsi="Cambria" w:cs="Arial"/>
              <w:b/>
              <w:color w:val="1F497D"/>
              <w:sz w:val="44"/>
              <w:szCs w:val="40"/>
            </w:rPr>
            <w:t>Úřad vlády České republiky</w:t>
          </w:r>
          <w:r w:rsidRPr="00F76890">
            <w:rPr>
              <w:rFonts w:ascii="Cambria" w:hAnsi="Cambria" w:cs="Arial"/>
              <w:b/>
              <w:color w:val="1F497D"/>
              <w:sz w:val="44"/>
              <w:szCs w:val="40"/>
            </w:rPr>
            <w:br/>
          </w:r>
          <w:r>
            <w:rPr>
              <w:rFonts w:ascii="Cambria" w:hAnsi="Cambria" w:cs="Arial"/>
              <w:color w:val="1F497D"/>
              <w:sz w:val="28"/>
              <w:szCs w:val="26"/>
            </w:rPr>
            <w:t>Rada hospodářské a sociální dohody ČR</w:t>
          </w:r>
        </w:p>
      </w:tc>
      <w:tc>
        <w:tcPr>
          <w:tcW w:w="3544" w:type="dxa"/>
          <w:shd w:val="clear" w:color="auto" w:fill="auto"/>
        </w:tcPr>
        <w:p w:rsidR="007F1F77" w:rsidRDefault="007F1F77" w:rsidP="00BB538C">
          <w:pPr>
            <w:pStyle w:val="Zhlav"/>
            <w:jc w:val="right"/>
          </w:pPr>
          <w:r>
            <w:rPr>
              <w:rFonts w:cs="Arial"/>
              <w:b/>
              <w:noProof/>
              <w:color w:val="1F497D"/>
              <w:sz w:val="44"/>
              <w:szCs w:val="28"/>
              <w:lang w:eastAsia="cs-CZ"/>
            </w:rPr>
            <w:drawing>
              <wp:inline distT="0" distB="0" distL="0" distR="0">
                <wp:extent cx="1800225" cy="523875"/>
                <wp:effectExtent l="0" t="0" r="9525" b="9525"/>
                <wp:docPr id="2" name="Obrázek 2"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cr-logo-sablony-zahlav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225" cy="523875"/>
                        </a:xfrm>
                        <a:prstGeom prst="rect">
                          <a:avLst/>
                        </a:prstGeom>
                        <a:noFill/>
                        <a:ln>
                          <a:noFill/>
                        </a:ln>
                      </pic:spPr>
                    </pic:pic>
                  </a:graphicData>
                </a:graphic>
              </wp:inline>
            </w:drawing>
          </w:r>
        </w:p>
      </w:tc>
    </w:tr>
  </w:tbl>
  <w:p w:rsidR="007F1F77" w:rsidRPr="00A94081" w:rsidRDefault="007F1F77" w:rsidP="007F1F77">
    <w:pPr>
      <w:pStyle w:val="Zhlav"/>
      <w:rPr>
        <w:rFonts w:ascii="Arial" w:hAnsi="Arial" w:cs="Arial"/>
      </w:rPr>
    </w:pPr>
  </w:p>
  <w:p w:rsidR="007F1F77" w:rsidRDefault="007F1F7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54E6"/>
    <w:multiLevelType w:val="hybridMultilevel"/>
    <w:tmpl w:val="90F211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DA678D3"/>
    <w:multiLevelType w:val="hybridMultilevel"/>
    <w:tmpl w:val="34E0E20E"/>
    <w:lvl w:ilvl="0" w:tplc="04050001">
      <w:start w:val="1"/>
      <w:numFmt w:val="bullet"/>
      <w:lvlText w:val=""/>
      <w:lvlJc w:val="left"/>
      <w:pPr>
        <w:ind w:left="2850" w:hanging="360"/>
      </w:pPr>
      <w:rPr>
        <w:rFonts w:ascii="Symbol" w:hAnsi="Symbol" w:hint="default"/>
      </w:rPr>
    </w:lvl>
    <w:lvl w:ilvl="1" w:tplc="04050003">
      <w:start w:val="1"/>
      <w:numFmt w:val="bullet"/>
      <w:lvlText w:val="o"/>
      <w:lvlJc w:val="left"/>
      <w:pPr>
        <w:ind w:left="3570" w:hanging="360"/>
      </w:pPr>
      <w:rPr>
        <w:rFonts w:ascii="Courier New" w:hAnsi="Courier New" w:cs="Courier New" w:hint="default"/>
      </w:rPr>
    </w:lvl>
    <w:lvl w:ilvl="2" w:tplc="04050005" w:tentative="1">
      <w:start w:val="1"/>
      <w:numFmt w:val="bullet"/>
      <w:lvlText w:val=""/>
      <w:lvlJc w:val="left"/>
      <w:pPr>
        <w:ind w:left="4290" w:hanging="360"/>
      </w:pPr>
      <w:rPr>
        <w:rFonts w:ascii="Wingdings" w:hAnsi="Wingdings" w:hint="default"/>
      </w:rPr>
    </w:lvl>
    <w:lvl w:ilvl="3" w:tplc="04050001" w:tentative="1">
      <w:start w:val="1"/>
      <w:numFmt w:val="bullet"/>
      <w:lvlText w:val=""/>
      <w:lvlJc w:val="left"/>
      <w:pPr>
        <w:ind w:left="5010" w:hanging="360"/>
      </w:pPr>
      <w:rPr>
        <w:rFonts w:ascii="Symbol" w:hAnsi="Symbol" w:hint="default"/>
      </w:rPr>
    </w:lvl>
    <w:lvl w:ilvl="4" w:tplc="04050003" w:tentative="1">
      <w:start w:val="1"/>
      <w:numFmt w:val="bullet"/>
      <w:lvlText w:val="o"/>
      <w:lvlJc w:val="left"/>
      <w:pPr>
        <w:ind w:left="5730" w:hanging="360"/>
      </w:pPr>
      <w:rPr>
        <w:rFonts w:ascii="Courier New" w:hAnsi="Courier New" w:cs="Courier New" w:hint="default"/>
      </w:rPr>
    </w:lvl>
    <w:lvl w:ilvl="5" w:tplc="04050005" w:tentative="1">
      <w:start w:val="1"/>
      <w:numFmt w:val="bullet"/>
      <w:lvlText w:val=""/>
      <w:lvlJc w:val="left"/>
      <w:pPr>
        <w:ind w:left="6450" w:hanging="360"/>
      </w:pPr>
      <w:rPr>
        <w:rFonts w:ascii="Wingdings" w:hAnsi="Wingdings" w:hint="default"/>
      </w:rPr>
    </w:lvl>
    <w:lvl w:ilvl="6" w:tplc="04050001" w:tentative="1">
      <w:start w:val="1"/>
      <w:numFmt w:val="bullet"/>
      <w:lvlText w:val=""/>
      <w:lvlJc w:val="left"/>
      <w:pPr>
        <w:ind w:left="7170" w:hanging="360"/>
      </w:pPr>
      <w:rPr>
        <w:rFonts w:ascii="Symbol" w:hAnsi="Symbol" w:hint="default"/>
      </w:rPr>
    </w:lvl>
    <w:lvl w:ilvl="7" w:tplc="04050003" w:tentative="1">
      <w:start w:val="1"/>
      <w:numFmt w:val="bullet"/>
      <w:lvlText w:val="o"/>
      <w:lvlJc w:val="left"/>
      <w:pPr>
        <w:ind w:left="7890" w:hanging="360"/>
      </w:pPr>
      <w:rPr>
        <w:rFonts w:ascii="Courier New" w:hAnsi="Courier New" w:cs="Courier New" w:hint="default"/>
      </w:rPr>
    </w:lvl>
    <w:lvl w:ilvl="8" w:tplc="04050005" w:tentative="1">
      <w:start w:val="1"/>
      <w:numFmt w:val="bullet"/>
      <w:lvlText w:val=""/>
      <w:lvlJc w:val="left"/>
      <w:pPr>
        <w:ind w:left="8610" w:hanging="360"/>
      </w:pPr>
      <w:rPr>
        <w:rFonts w:ascii="Wingdings" w:hAnsi="Wingdings" w:hint="default"/>
      </w:rPr>
    </w:lvl>
  </w:abstractNum>
  <w:abstractNum w:abstractNumId="2">
    <w:nsid w:val="3AD70D94"/>
    <w:multiLevelType w:val="hybridMultilevel"/>
    <w:tmpl w:val="6C043F74"/>
    <w:lvl w:ilvl="0" w:tplc="04050001">
      <w:start w:val="1"/>
      <w:numFmt w:val="bullet"/>
      <w:lvlText w:val=""/>
      <w:lvlJc w:val="left"/>
      <w:pPr>
        <w:ind w:left="643"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1156658"/>
    <w:multiLevelType w:val="hybridMultilevel"/>
    <w:tmpl w:val="76DEC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9B26E7E"/>
    <w:multiLevelType w:val="hybridMultilevel"/>
    <w:tmpl w:val="8B52631C"/>
    <w:lvl w:ilvl="0" w:tplc="04050001">
      <w:start w:val="1"/>
      <w:numFmt w:val="bullet"/>
      <w:lvlText w:val=""/>
      <w:lvlJc w:val="left"/>
      <w:pPr>
        <w:ind w:left="6024" w:hanging="360"/>
      </w:pPr>
      <w:rPr>
        <w:rFonts w:ascii="Symbol" w:hAnsi="Symbol" w:hint="default"/>
      </w:rPr>
    </w:lvl>
    <w:lvl w:ilvl="1" w:tplc="04050003">
      <w:start w:val="1"/>
      <w:numFmt w:val="bullet"/>
      <w:lvlText w:val="o"/>
      <w:lvlJc w:val="left"/>
      <w:pPr>
        <w:ind w:left="11124" w:hanging="360"/>
      </w:pPr>
      <w:rPr>
        <w:rFonts w:ascii="Courier New" w:hAnsi="Courier New" w:cs="Courier New" w:hint="default"/>
      </w:rPr>
    </w:lvl>
    <w:lvl w:ilvl="2" w:tplc="04050005" w:tentative="1">
      <w:start w:val="1"/>
      <w:numFmt w:val="bullet"/>
      <w:lvlText w:val=""/>
      <w:lvlJc w:val="left"/>
      <w:pPr>
        <w:ind w:left="11844" w:hanging="360"/>
      </w:pPr>
      <w:rPr>
        <w:rFonts w:ascii="Wingdings" w:hAnsi="Wingdings" w:hint="default"/>
      </w:rPr>
    </w:lvl>
    <w:lvl w:ilvl="3" w:tplc="04050001" w:tentative="1">
      <w:start w:val="1"/>
      <w:numFmt w:val="bullet"/>
      <w:lvlText w:val=""/>
      <w:lvlJc w:val="left"/>
      <w:pPr>
        <w:ind w:left="12564" w:hanging="360"/>
      </w:pPr>
      <w:rPr>
        <w:rFonts w:ascii="Symbol" w:hAnsi="Symbol" w:hint="default"/>
      </w:rPr>
    </w:lvl>
    <w:lvl w:ilvl="4" w:tplc="04050003" w:tentative="1">
      <w:start w:val="1"/>
      <w:numFmt w:val="bullet"/>
      <w:lvlText w:val="o"/>
      <w:lvlJc w:val="left"/>
      <w:pPr>
        <w:ind w:left="13284" w:hanging="360"/>
      </w:pPr>
      <w:rPr>
        <w:rFonts w:ascii="Courier New" w:hAnsi="Courier New" w:cs="Courier New" w:hint="default"/>
      </w:rPr>
    </w:lvl>
    <w:lvl w:ilvl="5" w:tplc="04050005" w:tentative="1">
      <w:start w:val="1"/>
      <w:numFmt w:val="bullet"/>
      <w:lvlText w:val=""/>
      <w:lvlJc w:val="left"/>
      <w:pPr>
        <w:ind w:left="14004" w:hanging="360"/>
      </w:pPr>
      <w:rPr>
        <w:rFonts w:ascii="Wingdings" w:hAnsi="Wingdings" w:hint="default"/>
      </w:rPr>
    </w:lvl>
    <w:lvl w:ilvl="6" w:tplc="04050001" w:tentative="1">
      <w:start w:val="1"/>
      <w:numFmt w:val="bullet"/>
      <w:lvlText w:val=""/>
      <w:lvlJc w:val="left"/>
      <w:pPr>
        <w:ind w:left="14724" w:hanging="360"/>
      </w:pPr>
      <w:rPr>
        <w:rFonts w:ascii="Symbol" w:hAnsi="Symbol" w:hint="default"/>
      </w:rPr>
    </w:lvl>
    <w:lvl w:ilvl="7" w:tplc="04050003" w:tentative="1">
      <w:start w:val="1"/>
      <w:numFmt w:val="bullet"/>
      <w:lvlText w:val="o"/>
      <w:lvlJc w:val="left"/>
      <w:pPr>
        <w:ind w:left="15444" w:hanging="360"/>
      </w:pPr>
      <w:rPr>
        <w:rFonts w:ascii="Courier New" w:hAnsi="Courier New" w:cs="Courier New" w:hint="default"/>
      </w:rPr>
    </w:lvl>
    <w:lvl w:ilvl="8" w:tplc="04050005" w:tentative="1">
      <w:start w:val="1"/>
      <w:numFmt w:val="bullet"/>
      <w:lvlText w:val=""/>
      <w:lvlJc w:val="left"/>
      <w:pPr>
        <w:ind w:left="16164" w:hanging="360"/>
      </w:pPr>
      <w:rPr>
        <w:rFonts w:ascii="Wingdings" w:hAnsi="Wingdings" w:hint="default"/>
      </w:rPr>
    </w:lvl>
  </w:abstractNum>
  <w:abstractNum w:abstractNumId="5">
    <w:nsid w:val="7A4A3C94"/>
    <w:multiLevelType w:val="hybridMultilevel"/>
    <w:tmpl w:val="86329B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0C2B17"/>
    <w:rsid w:val="00062BEE"/>
    <w:rsid w:val="000B2EC1"/>
    <w:rsid w:val="000C2B17"/>
    <w:rsid w:val="000D3D9C"/>
    <w:rsid w:val="000E6293"/>
    <w:rsid w:val="001835B6"/>
    <w:rsid w:val="00187D1C"/>
    <w:rsid w:val="001D5D55"/>
    <w:rsid w:val="00202BE2"/>
    <w:rsid w:val="00252AFC"/>
    <w:rsid w:val="00276B58"/>
    <w:rsid w:val="002A0B8E"/>
    <w:rsid w:val="002C25A7"/>
    <w:rsid w:val="002F2835"/>
    <w:rsid w:val="00312F1B"/>
    <w:rsid w:val="00355309"/>
    <w:rsid w:val="003D171B"/>
    <w:rsid w:val="00417B4B"/>
    <w:rsid w:val="00455EE4"/>
    <w:rsid w:val="00484C33"/>
    <w:rsid w:val="00490A05"/>
    <w:rsid w:val="004927E7"/>
    <w:rsid w:val="004E41B8"/>
    <w:rsid w:val="004F1B3D"/>
    <w:rsid w:val="00517CE8"/>
    <w:rsid w:val="00531F40"/>
    <w:rsid w:val="00561213"/>
    <w:rsid w:val="00563F6C"/>
    <w:rsid w:val="005E4566"/>
    <w:rsid w:val="006A0EEF"/>
    <w:rsid w:val="006C1B64"/>
    <w:rsid w:val="006F1839"/>
    <w:rsid w:val="006F5A98"/>
    <w:rsid w:val="00741231"/>
    <w:rsid w:val="00741B66"/>
    <w:rsid w:val="007904B0"/>
    <w:rsid w:val="007B17D2"/>
    <w:rsid w:val="007F1F77"/>
    <w:rsid w:val="00852036"/>
    <w:rsid w:val="00852AB0"/>
    <w:rsid w:val="00860220"/>
    <w:rsid w:val="008D5A5A"/>
    <w:rsid w:val="00914832"/>
    <w:rsid w:val="009620A1"/>
    <w:rsid w:val="00970283"/>
    <w:rsid w:val="009D6288"/>
    <w:rsid w:val="009F0C34"/>
    <w:rsid w:val="00A02458"/>
    <w:rsid w:val="00A91015"/>
    <w:rsid w:val="00AA4A87"/>
    <w:rsid w:val="00AB1854"/>
    <w:rsid w:val="00AD7B1E"/>
    <w:rsid w:val="00B2201D"/>
    <w:rsid w:val="00B36E0D"/>
    <w:rsid w:val="00B42C1F"/>
    <w:rsid w:val="00B46E86"/>
    <w:rsid w:val="00B659DB"/>
    <w:rsid w:val="00C61E0E"/>
    <w:rsid w:val="00C639DC"/>
    <w:rsid w:val="00CA1783"/>
    <w:rsid w:val="00CB24C8"/>
    <w:rsid w:val="00CD26E3"/>
    <w:rsid w:val="00D43B48"/>
    <w:rsid w:val="00D45311"/>
    <w:rsid w:val="00D509C4"/>
    <w:rsid w:val="00D750CA"/>
    <w:rsid w:val="00D979B8"/>
    <w:rsid w:val="00DA0C3A"/>
    <w:rsid w:val="00DE0D86"/>
    <w:rsid w:val="00E206F5"/>
    <w:rsid w:val="00E52696"/>
    <w:rsid w:val="00E82DD6"/>
    <w:rsid w:val="00ED1959"/>
    <w:rsid w:val="00F018B4"/>
    <w:rsid w:val="00F209DE"/>
    <w:rsid w:val="00F35DD9"/>
    <w:rsid w:val="00F63D93"/>
    <w:rsid w:val="00FB36F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178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C2B17"/>
    <w:pPr>
      <w:spacing w:after="0" w:line="240" w:lineRule="auto"/>
    </w:pPr>
  </w:style>
  <w:style w:type="paragraph" w:styleId="Zhlav">
    <w:name w:val="header"/>
    <w:basedOn w:val="Normln"/>
    <w:link w:val="ZhlavChar"/>
    <w:uiPriority w:val="99"/>
    <w:unhideWhenUsed/>
    <w:rsid w:val="007F1F7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F1F77"/>
  </w:style>
  <w:style w:type="paragraph" w:styleId="Zpat">
    <w:name w:val="footer"/>
    <w:basedOn w:val="Normln"/>
    <w:link w:val="ZpatChar"/>
    <w:uiPriority w:val="99"/>
    <w:unhideWhenUsed/>
    <w:rsid w:val="007F1F77"/>
    <w:pPr>
      <w:tabs>
        <w:tab w:val="center" w:pos="4536"/>
        <w:tab w:val="right" w:pos="9072"/>
      </w:tabs>
      <w:spacing w:after="0" w:line="240" w:lineRule="auto"/>
    </w:pPr>
  </w:style>
  <w:style w:type="character" w:customStyle="1" w:styleId="ZpatChar">
    <w:name w:val="Zápatí Char"/>
    <w:basedOn w:val="Standardnpsmoodstavce"/>
    <w:link w:val="Zpat"/>
    <w:uiPriority w:val="99"/>
    <w:rsid w:val="007F1F77"/>
  </w:style>
  <w:style w:type="paragraph" w:styleId="Textbubliny">
    <w:name w:val="Balloon Text"/>
    <w:basedOn w:val="Normln"/>
    <w:link w:val="TextbublinyChar"/>
    <w:uiPriority w:val="99"/>
    <w:semiHidden/>
    <w:unhideWhenUsed/>
    <w:rsid w:val="007F1F7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F1F77"/>
    <w:rPr>
      <w:rFonts w:ascii="Tahoma" w:hAnsi="Tahoma" w:cs="Tahoma"/>
      <w:sz w:val="16"/>
      <w:szCs w:val="16"/>
    </w:rPr>
  </w:style>
  <w:style w:type="table" w:styleId="Mkatabulky">
    <w:name w:val="Table Grid"/>
    <w:basedOn w:val="Normlntabulka"/>
    <w:uiPriority w:val="59"/>
    <w:rsid w:val="000D3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C2B17"/>
    <w:pPr>
      <w:spacing w:after="0" w:line="240" w:lineRule="auto"/>
    </w:pPr>
  </w:style>
  <w:style w:type="paragraph" w:styleId="Zhlav">
    <w:name w:val="header"/>
    <w:basedOn w:val="Normln"/>
    <w:link w:val="ZhlavChar"/>
    <w:uiPriority w:val="99"/>
    <w:unhideWhenUsed/>
    <w:rsid w:val="007F1F7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F1F77"/>
  </w:style>
  <w:style w:type="paragraph" w:styleId="Zpat">
    <w:name w:val="footer"/>
    <w:basedOn w:val="Normln"/>
    <w:link w:val="ZpatChar"/>
    <w:uiPriority w:val="99"/>
    <w:unhideWhenUsed/>
    <w:rsid w:val="007F1F77"/>
    <w:pPr>
      <w:tabs>
        <w:tab w:val="center" w:pos="4536"/>
        <w:tab w:val="right" w:pos="9072"/>
      </w:tabs>
      <w:spacing w:after="0" w:line="240" w:lineRule="auto"/>
    </w:pPr>
  </w:style>
  <w:style w:type="character" w:customStyle="1" w:styleId="ZpatChar">
    <w:name w:val="Zápatí Char"/>
    <w:basedOn w:val="Standardnpsmoodstavce"/>
    <w:link w:val="Zpat"/>
    <w:uiPriority w:val="99"/>
    <w:rsid w:val="007F1F77"/>
  </w:style>
  <w:style w:type="paragraph" w:styleId="Textbubliny">
    <w:name w:val="Balloon Text"/>
    <w:basedOn w:val="Normln"/>
    <w:link w:val="TextbublinyChar"/>
    <w:uiPriority w:val="99"/>
    <w:semiHidden/>
    <w:unhideWhenUsed/>
    <w:rsid w:val="007F1F7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F1F77"/>
    <w:rPr>
      <w:rFonts w:ascii="Tahoma" w:hAnsi="Tahoma" w:cs="Tahoma"/>
      <w:sz w:val="16"/>
      <w:szCs w:val="16"/>
    </w:rPr>
  </w:style>
  <w:style w:type="table" w:styleId="Mkatabulky">
    <w:name w:val="Table Grid"/>
    <w:basedOn w:val="Normlntabulka"/>
    <w:uiPriority w:val="59"/>
    <w:rsid w:val="000D3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CAAA3-59E0-466C-A001-A3C94C1EE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1455</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Jukl Ondřej PhDr. (MPSV)</dc:creator>
  <cp:lastModifiedBy>OSPZV3 ospzv3</cp:lastModifiedBy>
  <cp:revision>3</cp:revision>
  <cp:lastPrinted>2014-03-10T09:20:00Z</cp:lastPrinted>
  <dcterms:created xsi:type="dcterms:W3CDTF">2017-02-14T13:10:00Z</dcterms:created>
  <dcterms:modified xsi:type="dcterms:W3CDTF">2017-02-14T13:10:00Z</dcterms:modified>
</cp:coreProperties>
</file>