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34" w:rsidRDefault="00C73634" w:rsidP="00C73634">
      <w:pPr>
        <w:pStyle w:val="Titulnstrana"/>
      </w:pPr>
      <w:bookmarkStart w:id="0" w:name="_Toc412641538"/>
    </w:p>
    <w:p w:rsidR="00C73634" w:rsidRDefault="00C73634" w:rsidP="00C73634">
      <w:pPr>
        <w:pStyle w:val="Titulnstrana"/>
      </w:pPr>
    </w:p>
    <w:p w:rsidR="00C73634" w:rsidRPr="00A25BC7" w:rsidRDefault="00C73634" w:rsidP="00C73634">
      <w:pPr>
        <w:pStyle w:val="Titulnstrana"/>
      </w:pPr>
      <w:r w:rsidRPr="00A25BC7">
        <w:t>Ministerstvo pro místní rozvoj</w:t>
      </w:r>
    </w:p>
    <w:p w:rsidR="00C73634" w:rsidRPr="00A25BC7" w:rsidRDefault="00C73634" w:rsidP="00C73634">
      <w:pPr>
        <w:pStyle w:val="Titulnstrana"/>
      </w:pPr>
      <w:r w:rsidRPr="00A25BC7">
        <w:t>Národní orgán pro koordinaci</w:t>
      </w:r>
    </w:p>
    <w:p w:rsidR="00D422FE" w:rsidRPr="00C73634" w:rsidRDefault="00C54CD5" w:rsidP="005F6AB1">
      <w:pPr>
        <w:pStyle w:val="Podtitul"/>
        <w:spacing w:before="3960"/>
        <w:rPr>
          <w:szCs w:val="56"/>
        </w:rPr>
      </w:pPr>
      <w:r w:rsidRPr="00C73634">
        <w:rPr>
          <w:szCs w:val="56"/>
        </w:rPr>
        <w:t xml:space="preserve">Informace o </w:t>
      </w:r>
      <w:r w:rsidR="00D422FE" w:rsidRPr="00C73634">
        <w:rPr>
          <w:szCs w:val="56"/>
        </w:rPr>
        <w:t xml:space="preserve">implementaci </w:t>
      </w:r>
      <w:r w:rsidRPr="00C73634">
        <w:rPr>
          <w:szCs w:val="56"/>
        </w:rPr>
        <w:t xml:space="preserve">programů </w:t>
      </w:r>
    </w:p>
    <w:p w:rsidR="00C54CD5" w:rsidRPr="00C73634" w:rsidRDefault="00C54CD5" w:rsidP="00C73634">
      <w:pPr>
        <w:pStyle w:val="Podtitul"/>
        <w:rPr>
          <w:szCs w:val="56"/>
        </w:rPr>
      </w:pPr>
      <w:r w:rsidRPr="00C73634">
        <w:rPr>
          <w:szCs w:val="56"/>
        </w:rPr>
        <w:t>programové</w:t>
      </w:r>
      <w:r w:rsidR="00D422FE" w:rsidRPr="00C73634">
        <w:rPr>
          <w:szCs w:val="56"/>
        </w:rPr>
        <w:t>ho</w:t>
      </w:r>
      <w:r w:rsidRPr="00C73634">
        <w:rPr>
          <w:szCs w:val="56"/>
        </w:rPr>
        <w:t xml:space="preserve"> období 2014–2020</w:t>
      </w:r>
      <w:r w:rsidRPr="00C73634">
        <w:rPr>
          <w:rFonts w:ascii="Times New Roman" w:eastAsia="Arial Unicode MS" w:hAnsi="Times New Roman" w:cs="Times New Roman"/>
          <w:b w:val="0"/>
          <w:iCs w:val="0"/>
          <w:spacing w:val="0"/>
          <w:sz w:val="14"/>
          <w:szCs w:val="22"/>
        </w:rPr>
        <w:t xml:space="preserve"> </w:t>
      </w:r>
    </w:p>
    <w:p w:rsidR="00C54CD5" w:rsidRDefault="00C54CD5" w:rsidP="00C54CD5"/>
    <w:p w:rsidR="005F6AB1" w:rsidRDefault="005F6AB1" w:rsidP="00C54CD5"/>
    <w:p w:rsidR="005F6AB1" w:rsidRPr="004C53F6" w:rsidRDefault="005F6AB1" w:rsidP="005F6AB1">
      <w:pPr>
        <w:jc w:val="center"/>
        <w:rPr>
          <w:rFonts w:eastAsia="Calibri"/>
          <w:sz w:val="24"/>
          <w:szCs w:val="24"/>
        </w:rPr>
      </w:pPr>
      <w:r w:rsidRPr="00292F99">
        <w:rPr>
          <w:rFonts w:eastAsia="Calibri"/>
          <w:sz w:val="28"/>
          <w:szCs w:val="28"/>
        </w:rPr>
        <w:t>Podklad pro jednání 1</w:t>
      </w:r>
      <w:r w:rsidR="00000D17">
        <w:rPr>
          <w:rFonts w:eastAsia="Calibri"/>
          <w:sz w:val="28"/>
          <w:szCs w:val="28"/>
        </w:rPr>
        <w:t>22</w:t>
      </w:r>
      <w:r w:rsidRPr="00292F99">
        <w:rPr>
          <w:rFonts w:eastAsia="Calibri"/>
          <w:sz w:val="28"/>
          <w:szCs w:val="28"/>
        </w:rPr>
        <w:t>. Plenární schůze RHSD ČR</w:t>
      </w:r>
      <w:r>
        <w:rPr>
          <w:rFonts w:eastAsia="Calibri"/>
          <w:sz w:val="28"/>
          <w:szCs w:val="28"/>
        </w:rPr>
        <w:t xml:space="preserve"> </w:t>
      </w:r>
    </w:p>
    <w:p w:rsidR="00C54CD5" w:rsidRPr="00BE3B74" w:rsidRDefault="00D422FE" w:rsidP="00C73634">
      <w:pPr>
        <w:pStyle w:val="Podtitul"/>
        <w:spacing w:before="5040"/>
        <w:rPr>
          <w:b w:val="0"/>
          <w:sz w:val="24"/>
          <w:szCs w:val="24"/>
        </w:rPr>
      </w:pPr>
      <w:r w:rsidRPr="00BE3B74">
        <w:rPr>
          <w:b w:val="0"/>
          <w:sz w:val="24"/>
          <w:szCs w:val="24"/>
        </w:rPr>
        <w:t>SRPE</w:t>
      </w:r>
      <w:bookmarkStart w:id="1" w:name="_GoBack"/>
      <w:bookmarkEnd w:id="1"/>
      <w:r w:rsidRPr="00BE3B74">
        <w:rPr>
          <w:b w:val="0"/>
          <w:sz w:val="24"/>
          <w:szCs w:val="24"/>
        </w:rPr>
        <w:t>N</w:t>
      </w:r>
      <w:r w:rsidR="00C54CD5" w:rsidRPr="00BE3B74">
        <w:rPr>
          <w:b w:val="0"/>
          <w:sz w:val="24"/>
          <w:szCs w:val="24"/>
        </w:rPr>
        <w:t xml:space="preserve"> 2015</w:t>
      </w:r>
    </w:p>
    <w:p w:rsidR="00C54CD5" w:rsidRDefault="00C54CD5" w:rsidP="00C54CD5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:rsidR="00545030" w:rsidRDefault="00545030" w:rsidP="00545030">
      <w:pPr>
        <w:pStyle w:val="Nadpis1"/>
      </w:pPr>
      <w:r>
        <w:rPr>
          <w:lang w:eastAsia="cs-CZ"/>
        </w:rPr>
        <w:lastRenderedPageBreak/>
        <w:t>V</w:t>
      </w:r>
      <w:r w:rsidRPr="00545030">
        <w:rPr>
          <w:lang w:eastAsia="cs-CZ"/>
        </w:rPr>
        <w:t>yhlášené</w:t>
      </w:r>
      <w:r w:rsidRPr="00545030">
        <w:t xml:space="preserve"> výzvy </w:t>
      </w:r>
      <w:r>
        <w:t>v programech období 2014</w:t>
      </w:r>
      <w:r>
        <w:softHyphen/>
        <w:t>–</w:t>
      </w:r>
      <w:r w:rsidRPr="00545030">
        <w:t>2020</w:t>
      </w:r>
      <w:r>
        <w:t xml:space="preserve"> </w:t>
      </w:r>
    </w:p>
    <w:p w:rsidR="00545030" w:rsidRPr="00545030" w:rsidRDefault="00545030" w:rsidP="00545030">
      <w:pPr>
        <w:ind w:left="426"/>
        <w:rPr>
          <w:b/>
          <w:sz w:val="24"/>
        </w:rPr>
      </w:pPr>
      <w:r w:rsidRPr="00545030">
        <w:rPr>
          <w:sz w:val="24"/>
        </w:rPr>
        <w:t>(stav k</w:t>
      </w:r>
      <w:r>
        <w:rPr>
          <w:sz w:val="24"/>
        </w:rPr>
        <w:t xml:space="preserve">e </w:t>
      </w:r>
      <w:r w:rsidR="007E47B0">
        <w:rPr>
          <w:sz w:val="24"/>
        </w:rPr>
        <w:t>dni 1</w:t>
      </w:r>
      <w:r>
        <w:rPr>
          <w:sz w:val="24"/>
        </w:rPr>
        <w:t xml:space="preserve">. </w:t>
      </w:r>
      <w:r w:rsidR="007E47B0">
        <w:rPr>
          <w:sz w:val="24"/>
        </w:rPr>
        <w:t>září</w:t>
      </w:r>
      <w:r w:rsidRPr="00545030">
        <w:rPr>
          <w:sz w:val="24"/>
        </w:rPr>
        <w:t xml:space="preserve"> 2015)</w:t>
      </w:r>
    </w:p>
    <w:bookmarkEnd w:id="0"/>
    <w:p w:rsidR="007E47B0" w:rsidRPr="00545030" w:rsidRDefault="007E47B0" w:rsidP="007E47B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t>OP Podnikání a inovace pro konkurenceschopnost</w:t>
      </w:r>
      <w:r w:rsidRPr="00545030">
        <w:rPr>
          <w:rFonts w:cs="Arial"/>
          <w:color w:val="000000" w:themeColor="text1"/>
          <w:szCs w:val="24"/>
          <w:bdr w:val="nil"/>
        </w:rPr>
        <w:t xml:space="preserve"> (OP PIK)</w:t>
      </w:r>
    </w:p>
    <w:p w:rsidR="007E47B0" w:rsidRPr="004003F0" w:rsidRDefault="007E47B0" w:rsidP="007E47B0">
      <w:pPr>
        <w:pStyle w:val="Odstavecseseznamem"/>
        <w:numPr>
          <w:ilvl w:val="0"/>
          <w:numId w:val="3"/>
        </w:numPr>
        <w:spacing w:line="276" w:lineRule="auto"/>
        <w:ind w:left="425" w:hanging="425"/>
        <w:contextualSpacing w:val="0"/>
        <w:jc w:val="both"/>
        <w:outlineLvl w:val="0"/>
        <w:rPr>
          <w:rFonts w:cs="Arial"/>
          <w:b/>
          <w:color w:val="000000" w:themeColor="text1"/>
          <w:sz w:val="24"/>
          <w:szCs w:val="24"/>
        </w:rPr>
      </w:pPr>
      <w:r w:rsidRPr="004003F0">
        <w:rPr>
          <w:rFonts w:cs="Arial"/>
          <w:b/>
        </w:rPr>
        <w:t>Na konci května 2015</w:t>
      </w:r>
      <w:r>
        <w:rPr>
          <w:rFonts w:cs="Arial"/>
        </w:rPr>
        <w:t xml:space="preserve"> vyhlásil </w:t>
      </w:r>
      <w:r w:rsidRPr="009C39B3">
        <w:rPr>
          <w:rFonts w:cs="Arial"/>
        </w:rPr>
        <w:t xml:space="preserve">Řídicí orgán OP PIK </w:t>
      </w:r>
      <w:r w:rsidRPr="009C39B3">
        <w:rPr>
          <w:rFonts w:cs="Arial"/>
          <w:b/>
        </w:rPr>
        <w:t>15 výzev</w:t>
      </w:r>
      <w:r w:rsidRPr="009C39B3">
        <w:rPr>
          <w:rStyle w:val="Znakapoznpodarou"/>
          <w:rFonts w:cs="Arial"/>
          <w:b/>
        </w:rPr>
        <w:footnoteReference w:id="1"/>
      </w:r>
      <w:r w:rsidRPr="009C39B3">
        <w:rPr>
          <w:rFonts w:cs="Arial"/>
        </w:rPr>
        <w:t xml:space="preserve"> s celkovou alokací</w:t>
      </w:r>
      <w:r w:rsidRPr="009C39B3">
        <w:rPr>
          <w:rFonts w:cs="Arial"/>
          <w:b/>
        </w:rPr>
        <w:t xml:space="preserve"> 15,3 mld. Kč</w:t>
      </w:r>
      <w:r w:rsidRPr="009C39B3">
        <w:rPr>
          <w:rFonts w:cs="Arial"/>
        </w:rPr>
        <w:t xml:space="preserve"> v programech Inovace – Inovační projekt, Potenciál, Partnerství znalostního transferu, Spolupráce – klastry, Technologie, Marketing, Nemovitosti, Školicí střediska, Úspory energie a ICT a sdílené služby. </w:t>
      </w:r>
    </w:p>
    <w:p w:rsidR="007E47B0" w:rsidRPr="009C39B3" w:rsidRDefault="007E47B0" w:rsidP="007E47B0">
      <w:pPr>
        <w:pStyle w:val="Odstavecseseznamem"/>
        <w:numPr>
          <w:ilvl w:val="0"/>
          <w:numId w:val="3"/>
        </w:numPr>
        <w:spacing w:line="276" w:lineRule="auto"/>
        <w:ind w:left="425" w:hanging="425"/>
        <w:contextualSpacing w:val="0"/>
        <w:jc w:val="both"/>
        <w:outlineLvl w:val="0"/>
        <w:rPr>
          <w:rFonts w:cs="Arial"/>
          <w:b/>
          <w:color w:val="000000" w:themeColor="text1"/>
          <w:sz w:val="24"/>
          <w:szCs w:val="24"/>
        </w:rPr>
      </w:pPr>
      <w:r w:rsidRPr="004003F0">
        <w:rPr>
          <w:rFonts w:cs="Arial"/>
          <w:b/>
        </w:rPr>
        <w:t>V červnu 2015</w:t>
      </w:r>
      <w:r>
        <w:rPr>
          <w:rFonts w:cs="Arial"/>
        </w:rPr>
        <w:t xml:space="preserve"> vyhlásil řídicí orgán </w:t>
      </w:r>
      <w:r w:rsidRPr="004003F0">
        <w:rPr>
          <w:rFonts w:cs="Arial"/>
          <w:b/>
        </w:rPr>
        <w:t>2 výzvy</w:t>
      </w:r>
      <w:r>
        <w:rPr>
          <w:rFonts w:cs="Arial"/>
        </w:rPr>
        <w:t xml:space="preserve"> v programu Aplikace s celkovou alokací </w:t>
      </w:r>
      <w:r w:rsidRPr="004003F0">
        <w:rPr>
          <w:rFonts w:cs="Arial"/>
          <w:b/>
        </w:rPr>
        <w:t>2 mld</w:t>
      </w:r>
      <w:r>
        <w:rPr>
          <w:rFonts w:cs="Arial"/>
        </w:rPr>
        <w:t xml:space="preserve">. </w:t>
      </w:r>
      <w:r w:rsidRPr="004003F0">
        <w:rPr>
          <w:rFonts w:cs="Arial"/>
          <w:b/>
        </w:rPr>
        <w:t>Kč</w:t>
      </w:r>
      <w:r w:rsidRPr="002C6F1F">
        <w:rPr>
          <w:rFonts w:cs="Arial"/>
        </w:rPr>
        <w:t>.</w:t>
      </w:r>
    </w:p>
    <w:p w:rsidR="007E47B0" w:rsidRPr="00545030" w:rsidRDefault="007E47B0" w:rsidP="007E47B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t>OP Životní prostředí</w:t>
      </w:r>
      <w:r w:rsidRPr="00545030">
        <w:rPr>
          <w:rFonts w:cs="Arial"/>
          <w:color w:val="000000" w:themeColor="text1"/>
          <w:szCs w:val="24"/>
          <w:bdr w:val="nil"/>
        </w:rPr>
        <w:t xml:space="preserve"> (OP ŽP)</w:t>
      </w:r>
    </w:p>
    <w:p w:rsidR="007E47B0" w:rsidRPr="009C39B3" w:rsidRDefault="007E47B0" w:rsidP="007E47B0">
      <w:pPr>
        <w:pStyle w:val="Odstavecseseznamem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outlineLvl w:val="0"/>
        <w:rPr>
          <w:rFonts w:cs="Arial"/>
          <w:szCs w:val="22"/>
        </w:rPr>
      </w:pPr>
      <w:r w:rsidRPr="009C39B3">
        <w:rPr>
          <w:rFonts w:cs="Arial"/>
          <w:b/>
        </w:rPr>
        <w:t>V srpnu 2015</w:t>
      </w:r>
      <w:r w:rsidRPr="009C39B3">
        <w:rPr>
          <w:rFonts w:cs="Arial"/>
        </w:rPr>
        <w:t xml:space="preserve"> vyhlásil Řídicí orgán OP ŽP </w:t>
      </w:r>
      <w:r w:rsidRPr="009C39B3">
        <w:rPr>
          <w:rFonts w:cs="Arial"/>
          <w:b/>
        </w:rPr>
        <w:t>16 výzev</w:t>
      </w:r>
      <w:r w:rsidRPr="009C39B3">
        <w:rPr>
          <w:rFonts w:cs="Arial"/>
        </w:rPr>
        <w:t xml:space="preserve"> s celkovou </w:t>
      </w:r>
      <w:r w:rsidRPr="009C39B3">
        <w:rPr>
          <w:rFonts w:cs="Arial"/>
          <w:b/>
        </w:rPr>
        <w:t>alokací 12 mld. Kč</w:t>
      </w:r>
      <w:r w:rsidRPr="009C39B3">
        <w:rPr>
          <w:rFonts w:cs="Arial"/>
        </w:rPr>
        <w:t xml:space="preserve">. První výzvy byly zaměřeny na zlepšování kvality vod a ovzduší, ochranu přírody a krajiny a také na řešení odpadů a ekologické zátěže, </w:t>
      </w:r>
      <w:r w:rsidRPr="009C39B3">
        <w:rPr>
          <w:rFonts w:cs="Arial"/>
          <w:b/>
        </w:rPr>
        <w:t>s celkovou alokací 9 mld. Kč</w:t>
      </w:r>
      <w:r w:rsidRPr="009C39B3">
        <w:rPr>
          <w:rFonts w:cs="Arial"/>
        </w:rPr>
        <w:t xml:space="preserve">. Dne </w:t>
      </w:r>
      <w:r w:rsidRPr="009C39B3">
        <w:rPr>
          <w:rFonts w:cs="Arial"/>
          <w:b/>
        </w:rPr>
        <w:t>14. srpna 2015</w:t>
      </w:r>
      <w:r w:rsidRPr="009C39B3">
        <w:rPr>
          <w:rFonts w:cs="Arial"/>
        </w:rPr>
        <w:t xml:space="preserve"> byly vyhlášeny i výzvy pro kraje na tzv. kotlíkové dotace v </w:t>
      </w:r>
      <w:r w:rsidRPr="009C39B3">
        <w:rPr>
          <w:rFonts w:cs="Arial"/>
          <w:b/>
        </w:rPr>
        <w:t>hodnotě 3 mld. Kč.</w:t>
      </w:r>
      <w:r w:rsidRPr="009C39B3">
        <w:rPr>
          <w:rFonts w:cs="Arial"/>
        </w:rPr>
        <w:t xml:space="preserve"> </w:t>
      </w:r>
    </w:p>
    <w:p w:rsidR="007E47B0" w:rsidRPr="00545030" w:rsidRDefault="007E47B0" w:rsidP="007E47B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t>OP Zaměstnanost</w:t>
      </w:r>
      <w:r w:rsidRPr="00545030">
        <w:rPr>
          <w:rFonts w:cs="Arial"/>
          <w:color w:val="000000" w:themeColor="text1"/>
          <w:szCs w:val="24"/>
          <w:bdr w:val="nil"/>
        </w:rPr>
        <w:t xml:space="preserve"> (OP Z)</w:t>
      </w:r>
    </w:p>
    <w:p w:rsidR="007E47B0" w:rsidRPr="009C39B3" w:rsidRDefault="007E47B0" w:rsidP="007E47B0">
      <w:pPr>
        <w:pStyle w:val="Odstavecseseznamem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outlineLvl w:val="0"/>
        <w:rPr>
          <w:rFonts w:cs="Arial"/>
          <w:szCs w:val="22"/>
        </w:rPr>
      </w:pPr>
      <w:r w:rsidRPr="009C39B3">
        <w:rPr>
          <w:rFonts w:cs="Arial"/>
        </w:rPr>
        <w:t>V</w:t>
      </w:r>
      <w:r w:rsidRPr="009C39B3">
        <w:rPr>
          <w:rFonts w:cs="Arial"/>
          <w:b/>
        </w:rPr>
        <w:t xml:space="preserve"> červnu a červenci 2015 </w:t>
      </w:r>
      <w:r w:rsidRPr="009C39B3">
        <w:rPr>
          <w:rFonts w:cs="Arial"/>
        </w:rPr>
        <w:t xml:space="preserve">vyhlásil Řídicí orgán </w:t>
      </w:r>
      <w:r w:rsidRPr="009C39B3">
        <w:rPr>
          <w:rFonts w:cs="Arial"/>
          <w:b/>
        </w:rPr>
        <w:t>OP Z</w:t>
      </w:r>
      <w:r w:rsidRPr="009C39B3">
        <w:rPr>
          <w:rFonts w:cs="Arial"/>
        </w:rPr>
        <w:t xml:space="preserve"> </w:t>
      </w:r>
      <w:r w:rsidRPr="009C39B3">
        <w:rPr>
          <w:rFonts w:cs="Arial"/>
          <w:b/>
        </w:rPr>
        <w:t>9 výzev</w:t>
      </w:r>
      <w:r w:rsidRPr="009C39B3">
        <w:rPr>
          <w:rFonts w:cs="Arial"/>
        </w:rPr>
        <w:t xml:space="preserve"> s celkovou</w:t>
      </w:r>
      <w:r w:rsidRPr="009C39B3">
        <w:rPr>
          <w:rFonts w:cs="Arial"/>
          <w:b/>
        </w:rPr>
        <w:t xml:space="preserve"> alokací 14,7 mld. Kč </w:t>
      </w:r>
      <w:r w:rsidRPr="009C39B3">
        <w:rPr>
          <w:rFonts w:cs="Arial"/>
        </w:rPr>
        <w:t xml:space="preserve">zaměřených na podporu zaměstnanosti, sociálního začleňování a boj s chudobou. </w:t>
      </w:r>
    </w:p>
    <w:p w:rsidR="007E47B0" w:rsidRPr="00D12A6B" w:rsidRDefault="007E47B0" w:rsidP="007E47B0">
      <w:pPr>
        <w:pStyle w:val="Odstavecseseznamem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outlineLvl w:val="0"/>
        <w:rPr>
          <w:rFonts w:cs="Arial"/>
          <w:szCs w:val="22"/>
        </w:rPr>
      </w:pPr>
      <w:r w:rsidRPr="009C39B3">
        <w:rPr>
          <w:rFonts w:cs="Arial"/>
          <w:b/>
        </w:rPr>
        <w:t xml:space="preserve">V srpnu 2015 </w:t>
      </w:r>
      <w:r w:rsidRPr="009C39B3">
        <w:rPr>
          <w:rFonts w:cs="Arial"/>
        </w:rPr>
        <w:t xml:space="preserve">vyhlásil řídicí orgán </w:t>
      </w:r>
      <w:r>
        <w:rPr>
          <w:rFonts w:cs="Arial"/>
          <w:b/>
        </w:rPr>
        <w:t>13</w:t>
      </w:r>
      <w:r w:rsidRPr="009C39B3">
        <w:rPr>
          <w:rFonts w:cs="Arial"/>
          <w:b/>
        </w:rPr>
        <w:t> výzev</w:t>
      </w:r>
      <w:r w:rsidRPr="009C39B3">
        <w:rPr>
          <w:rFonts w:cs="Arial"/>
        </w:rPr>
        <w:t xml:space="preserve"> s celkovou </w:t>
      </w:r>
      <w:r w:rsidRPr="009C39B3">
        <w:rPr>
          <w:rFonts w:cs="Arial"/>
          <w:b/>
        </w:rPr>
        <w:t xml:space="preserve">alokací </w:t>
      </w:r>
      <w:r>
        <w:rPr>
          <w:rFonts w:cs="Arial"/>
          <w:b/>
        </w:rPr>
        <w:t>17</w:t>
      </w:r>
      <w:r w:rsidRPr="009C39B3">
        <w:rPr>
          <w:rFonts w:cs="Arial"/>
          <w:b/>
        </w:rPr>
        <w:t>,</w:t>
      </w:r>
      <w:r>
        <w:rPr>
          <w:rFonts w:cs="Arial"/>
          <w:b/>
        </w:rPr>
        <w:t>8</w:t>
      </w:r>
      <w:r w:rsidRPr="009C39B3">
        <w:rPr>
          <w:rFonts w:cs="Arial"/>
          <w:b/>
        </w:rPr>
        <w:t xml:space="preserve"> mld. Kč</w:t>
      </w:r>
      <w:r w:rsidRPr="009C39B3">
        <w:rPr>
          <w:rFonts w:cs="Arial"/>
        </w:rPr>
        <w:t xml:space="preserve"> zaměřené na</w:t>
      </w:r>
      <w:r>
        <w:rPr>
          <w:rFonts w:cs="Arial"/>
        </w:rPr>
        <w:t> </w:t>
      </w:r>
      <w:r w:rsidRPr="009C39B3">
        <w:rPr>
          <w:rFonts w:cs="Arial"/>
        </w:rPr>
        <w:t>podporu sociálního podnikání, podporu služeb péče o děti 1. stupně základních škol v době mimo školní vyučování, podporu zaměstnanosti mládeže pro region NUTS</w:t>
      </w:r>
      <w:r>
        <w:rPr>
          <w:rFonts w:cs="Arial"/>
        </w:rPr>
        <w:t xml:space="preserve"> II</w:t>
      </w:r>
      <w:r w:rsidRPr="009C39B3">
        <w:rPr>
          <w:rFonts w:cs="Arial"/>
        </w:rPr>
        <w:t xml:space="preserve"> Severozápad, další profesní vzdělávání zaměstnanců podporované zaměstnavateli, budování kapacit a</w:t>
      </w:r>
      <w:r>
        <w:rPr>
          <w:rFonts w:cs="Arial"/>
        </w:rPr>
        <w:t> </w:t>
      </w:r>
      <w:r w:rsidRPr="009C39B3">
        <w:rPr>
          <w:rFonts w:cs="Arial"/>
        </w:rPr>
        <w:t xml:space="preserve">profesionalizace NNO a mezinárodní mobilitu pro znevýhodněnou mládež.  </w:t>
      </w:r>
    </w:p>
    <w:p w:rsidR="007E47B0" w:rsidRPr="004003F0" w:rsidRDefault="007E47B0" w:rsidP="007E47B0">
      <w:pPr>
        <w:pStyle w:val="Odstavecseseznamem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outlineLvl w:val="0"/>
        <w:rPr>
          <w:rFonts w:cs="Arial"/>
          <w:szCs w:val="22"/>
        </w:rPr>
      </w:pPr>
      <w:r>
        <w:rPr>
          <w:rFonts w:cs="Arial"/>
          <w:b/>
        </w:rPr>
        <w:t xml:space="preserve">Dne 1. září 2015 vyhlásil Řídicí orgán OP Z 3 výzvy s celkovou alokací 459,8 mil. Kč </w:t>
      </w:r>
      <w:r w:rsidRPr="004003F0">
        <w:rPr>
          <w:rFonts w:cs="Arial"/>
        </w:rPr>
        <w:t>zaměřené na snížení rozdílů v postavení žen a mužů na trhu práce a podporu zaměstnanosti pro</w:t>
      </w:r>
      <w:r>
        <w:rPr>
          <w:rFonts w:cs="Arial"/>
        </w:rPr>
        <w:t> </w:t>
      </w:r>
      <w:r w:rsidRPr="004003F0">
        <w:rPr>
          <w:rFonts w:cs="Arial"/>
        </w:rPr>
        <w:t>region NUTS II Severozápad.</w:t>
      </w:r>
    </w:p>
    <w:p w:rsidR="007E47B0" w:rsidRPr="00545030" w:rsidRDefault="007E47B0" w:rsidP="007E47B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t>OP Výzkum, vývoj a vzdělávání</w:t>
      </w:r>
      <w:r w:rsidRPr="00545030">
        <w:rPr>
          <w:rFonts w:cs="Arial"/>
          <w:color w:val="000000" w:themeColor="text1"/>
          <w:szCs w:val="24"/>
          <w:bdr w:val="nil"/>
        </w:rPr>
        <w:t xml:space="preserve"> (OP VVV)</w:t>
      </w:r>
    </w:p>
    <w:p w:rsidR="007E47B0" w:rsidRDefault="007E47B0" w:rsidP="007E47B0">
      <w:pPr>
        <w:pStyle w:val="Odstavecseseznamem"/>
        <w:numPr>
          <w:ilvl w:val="0"/>
          <w:numId w:val="3"/>
        </w:numPr>
        <w:spacing w:line="276" w:lineRule="auto"/>
        <w:ind w:left="425" w:hanging="426"/>
        <w:contextualSpacing w:val="0"/>
        <w:jc w:val="both"/>
        <w:outlineLvl w:val="0"/>
        <w:rPr>
          <w:rFonts w:cs="Arial"/>
        </w:rPr>
      </w:pPr>
      <w:r w:rsidRPr="009C39B3">
        <w:rPr>
          <w:rFonts w:cs="Arial"/>
        </w:rPr>
        <w:t>Řídicí orgán</w:t>
      </w:r>
      <w:r w:rsidRPr="009C39B3">
        <w:rPr>
          <w:rFonts w:cs="Arial"/>
          <w:b/>
        </w:rPr>
        <w:t xml:space="preserve"> </w:t>
      </w:r>
      <w:r w:rsidRPr="009C39B3">
        <w:rPr>
          <w:rFonts w:cs="Arial"/>
        </w:rPr>
        <w:t>vyhlásil v</w:t>
      </w:r>
      <w:r>
        <w:rPr>
          <w:rFonts w:cs="Arial"/>
        </w:rPr>
        <w:t> </w:t>
      </w:r>
      <w:r w:rsidRPr="004003F0">
        <w:rPr>
          <w:rFonts w:cs="Arial"/>
          <w:b/>
        </w:rPr>
        <w:t xml:space="preserve">srpnu </w:t>
      </w:r>
      <w:r w:rsidRPr="009C39B3">
        <w:rPr>
          <w:rFonts w:cs="Arial"/>
          <w:b/>
        </w:rPr>
        <w:t>2015</w:t>
      </w:r>
      <w:r w:rsidRPr="009C39B3">
        <w:rPr>
          <w:rFonts w:cs="Arial"/>
        </w:rPr>
        <w:t xml:space="preserve"> celkem </w:t>
      </w:r>
      <w:r w:rsidRPr="009C39B3">
        <w:rPr>
          <w:rFonts w:cs="Arial"/>
          <w:b/>
        </w:rPr>
        <w:t>4 výzvy</w:t>
      </w:r>
      <w:r w:rsidRPr="009C39B3">
        <w:rPr>
          <w:rFonts w:cs="Arial"/>
        </w:rPr>
        <w:t xml:space="preserve"> s celkovou </w:t>
      </w:r>
      <w:r>
        <w:rPr>
          <w:rFonts w:cs="Arial"/>
          <w:b/>
        </w:rPr>
        <w:t>alokací 5,5 </w:t>
      </w:r>
      <w:r w:rsidRPr="009C39B3">
        <w:rPr>
          <w:rFonts w:cs="Arial"/>
          <w:b/>
        </w:rPr>
        <w:t>mld. Kč</w:t>
      </w:r>
      <w:r w:rsidRPr="009C39B3">
        <w:rPr>
          <w:rFonts w:cs="Arial"/>
        </w:rPr>
        <w:t xml:space="preserve">. Výzvy jsou zaměřeny na Individuální projekty systémové, Krajské akční plány rozvoje vzdělávání, Podporu excelentních výzkumných týmů a Smart Akcelerátor. </w:t>
      </w:r>
    </w:p>
    <w:p w:rsidR="007E47B0" w:rsidRPr="009C39B3" w:rsidRDefault="007E47B0" w:rsidP="007E47B0">
      <w:pPr>
        <w:pStyle w:val="Odstavecseseznamem"/>
        <w:numPr>
          <w:ilvl w:val="0"/>
          <w:numId w:val="3"/>
        </w:numPr>
        <w:spacing w:line="276" w:lineRule="auto"/>
        <w:ind w:left="425" w:hanging="426"/>
        <w:contextualSpacing w:val="0"/>
        <w:jc w:val="both"/>
        <w:outlineLvl w:val="0"/>
        <w:rPr>
          <w:rFonts w:cs="Arial"/>
        </w:rPr>
      </w:pPr>
      <w:r w:rsidRPr="009C39B3">
        <w:rPr>
          <w:rFonts w:cs="Arial"/>
        </w:rPr>
        <w:t xml:space="preserve">Dne </w:t>
      </w:r>
      <w:r w:rsidRPr="009C39B3">
        <w:rPr>
          <w:rFonts w:cs="Arial"/>
          <w:b/>
        </w:rPr>
        <w:t>21. srpna 2015</w:t>
      </w:r>
      <w:r w:rsidRPr="009C39B3">
        <w:rPr>
          <w:rFonts w:cs="Arial"/>
        </w:rPr>
        <w:t xml:space="preserve"> </w:t>
      </w:r>
      <w:r>
        <w:rPr>
          <w:rFonts w:cs="Arial"/>
        </w:rPr>
        <w:t>informoval</w:t>
      </w:r>
      <w:r w:rsidRPr="009C39B3">
        <w:rPr>
          <w:rFonts w:cs="Arial"/>
        </w:rPr>
        <w:t xml:space="preserve"> řídicí orgán </w:t>
      </w:r>
      <w:r>
        <w:rPr>
          <w:rFonts w:cs="Arial"/>
        </w:rPr>
        <w:t xml:space="preserve">o avízu </w:t>
      </w:r>
      <w:r w:rsidRPr="009C39B3">
        <w:rPr>
          <w:rFonts w:cs="Arial"/>
          <w:b/>
        </w:rPr>
        <w:t>výzv</w:t>
      </w:r>
      <w:r>
        <w:rPr>
          <w:rFonts w:cs="Arial"/>
          <w:b/>
        </w:rPr>
        <w:t>y</w:t>
      </w:r>
      <w:r w:rsidRPr="009C39B3">
        <w:rPr>
          <w:rFonts w:cs="Arial"/>
        </w:rPr>
        <w:t xml:space="preserve"> </w:t>
      </w:r>
      <w:proofErr w:type="spellStart"/>
      <w:r w:rsidRPr="009C39B3">
        <w:rPr>
          <w:rFonts w:cs="Arial"/>
        </w:rPr>
        <w:t>Teaming</w:t>
      </w:r>
      <w:proofErr w:type="spellEnd"/>
      <w:r>
        <w:rPr>
          <w:rFonts w:cs="Arial"/>
        </w:rPr>
        <w:t xml:space="preserve"> v prioritní ose 1 s </w:t>
      </w:r>
      <w:r w:rsidRPr="009C39B3">
        <w:rPr>
          <w:rFonts w:cs="Arial"/>
        </w:rPr>
        <w:t xml:space="preserve">celkovou </w:t>
      </w:r>
      <w:r w:rsidRPr="009C39B3">
        <w:rPr>
          <w:rFonts w:cs="Arial"/>
          <w:b/>
        </w:rPr>
        <w:t xml:space="preserve">alokací 2,6 mld. Kč a dne 24. srpna 2015 </w:t>
      </w:r>
      <w:r>
        <w:rPr>
          <w:rFonts w:cs="Arial"/>
          <w:b/>
        </w:rPr>
        <w:t xml:space="preserve">o avízu </w:t>
      </w:r>
      <w:r w:rsidRPr="009C39B3">
        <w:rPr>
          <w:rFonts w:cs="Arial"/>
          <w:b/>
        </w:rPr>
        <w:t>výzv</w:t>
      </w:r>
      <w:r>
        <w:rPr>
          <w:rFonts w:cs="Arial"/>
          <w:b/>
        </w:rPr>
        <w:t>y</w:t>
      </w:r>
      <w:r w:rsidRPr="009C39B3">
        <w:rPr>
          <w:rFonts w:cs="Arial"/>
        </w:rPr>
        <w:t xml:space="preserve"> na Inkluzivní vzdělávání v prioritní ose 3 s celkovou</w:t>
      </w:r>
      <w:r w:rsidRPr="009C39B3">
        <w:rPr>
          <w:rFonts w:cs="Arial"/>
          <w:b/>
        </w:rPr>
        <w:t> alokací 700 mil. Kč</w:t>
      </w:r>
      <w:r w:rsidRPr="009C39B3">
        <w:rPr>
          <w:rFonts w:cs="Arial"/>
        </w:rPr>
        <w:t xml:space="preserve">. </w:t>
      </w:r>
    </w:p>
    <w:p w:rsidR="007E47B0" w:rsidRPr="00545030" w:rsidRDefault="007E47B0" w:rsidP="007E47B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t>OP Doprava</w:t>
      </w:r>
      <w:r w:rsidRPr="00545030">
        <w:rPr>
          <w:rFonts w:cs="Arial"/>
          <w:color w:val="000000" w:themeColor="text1"/>
          <w:szCs w:val="24"/>
          <w:bdr w:val="nil"/>
        </w:rPr>
        <w:t xml:space="preserve"> (OP D)</w:t>
      </w:r>
    </w:p>
    <w:p w:rsidR="007E47B0" w:rsidRPr="004003F0" w:rsidRDefault="007E47B0" w:rsidP="007E47B0">
      <w:pPr>
        <w:pStyle w:val="Odstavecseseznamem"/>
        <w:numPr>
          <w:ilvl w:val="0"/>
          <w:numId w:val="14"/>
        </w:numPr>
        <w:spacing w:line="276" w:lineRule="auto"/>
        <w:ind w:left="425"/>
        <w:contextualSpacing w:val="0"/>
        <w:jc w:val="both"/>
        <w:outlineLvl w:val="0"/>
        <w:rPr>
          <w:rFonts w:cs="Arial"/>
          <w:color w:val="000000" w:themeColor="text1"/>
          <w:sz w:val="24"/>
          <w:szCs w:val="24"/>
        </w:rPr>
      </w:pPr>
      <w:r w:rsidRPr="004E3CDE">
        <w:rPr>
          <w:rFonts w:cs="Arial"/>
        </w:rPr>
        <w:t>Říd</w:t>
      </w:r>
      <w:r>
        <w:rPr>
          <w:rFonts w:cs="Arial"/>
        </w:rPr>
        <w:t>i</w:t>
      </w:r>
      <w:r w:rsidRPr="004E3CDE">
        <w:rPr>
          <w:rFonts w:cs="Arial"/>
        </w:rPr>
        <w:t>cí orgán OP D</w:t>
      </w:r>
      <w:r w:rsidRPr="004E3CDE">
        <w:rPr>
          <w:rFonts w:cs="Arial"/>
          <w:b/>
        </w:rPr>
        <w:t xml:space="preserve"> do uvedeného data nevyhlásil žádné výzvy. </w:t>
      </w:r>
      <w:r w:rsidRPr="004003F0">
        <w:rPr>
          <w:rFonts w:cs="Arial"/>
        </w:rPr>
        <w:t>Vyhlášení výzev s</w:t>
      </w:r>
      <w:r>
        <w:rPr>
          <w:rFonts w:cs="Arial"/>
        </w:rPr>
        <w:t xml:space="preserve"> celkovou </w:t>
      </w:r>
      <w:r w:rsidRPr="004E3CDE">
        <w:rPr>
          <w:rFonts w:cs="Arial"/>
          <w:b/>
        </w:rPr>
        <w:t xml:space="preserve">alokací </w:t>
      </w:r>
      <w:r>
        <w:rPr>
          <w:rFonts w:cs="Arial"/>
          <w:b/>
        </w:rPr>
        <w:t>114,7</w:t>
      </w:r>
      <w:r w:rsidRPr="005A397C">
        <w:rPr>
          <w:rFonts w:cs="Arial"/>
          <w:b/>
        </w:rPr>
        <w:t xml:space="preserve"> mld. Kč</w:t>
      </w:r>
      <w:r w:rsidRPr="004003F0">
        <w:rPr>
          <w:rFonts w:cs="Arial"/>
        </w:rPr>
        <w:t xml:space="preserve"> </w:t>
      </w:r>
      <w:r>
        <w:rPr>
          <w:rFonts w:cs="Arial"/>
        </w:rPr>
        <w:t xml:space="preserve">řídicí orgán </w:t>
      </w:r>
      <w:r w:rsidRPr="004003F0">
        <w:rPr>
          <w:rFonts w:cs="Arial"/>
        </w:rPr>
        <w:t xml:space="preserve">plánuje </w:t>
      </w:r>
      <w:r w:rsidRPr="004E3CDE">
        <w:rPr>
          <w:rFonts w:cs="Arial"/>
          <w:b/>
        </w:rPr>
        <w:t>v</w:t>
      </w:r>
      <w:r>
        <w:rPr>
          <w:rFonts w:cs="Arial"/>
          <w:b/>
        </w:rPr>
        <w:t xml:space="preserve"> říjnu </w:t>
      </w:r>
      <w:r w:rsidRPr="004E3CDE">
        <w:rPr>
          <w:rFonts w:cs="Arial"/>
          <w:b/>
        </w:rPr>
        <w:t xml:space="preserve">2015 </w:t>
      </w:r>
      <w:r w:rsidRPr="004003F0">
        <w:rPr>
          <w:rFonts w:cs="Arial"/>
        </w:rPr>
        <w:t>na všechny hlavní oblasti programu</w:t>
      </w:r>
      <w:r>
        <w:rPr>
          <w:rFonts w:cs="Arial"/>
        </w:rPr>
        <w:t>, tj. </w:t>
      </w:r>
      <w:r w:rsidRPr="004003F0">
        <w:rPr>
          <w:rFonts w:cs="Arial"/>
        </w:rPr>
        <w:t>na silniční infrastrukturu na síti TEN-T i mimo ni a na železniční infrastrukturu.</w:t>
      </w:r>
    </w:p>
    <w:p w:rsidR="007E47B0" w:rsidRPr="00545030" w:rsidRDefault="007E47B0" w:rsidP="007E47B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t>OP Rybářství</w:t>
      </w:r>
      <w:r w:rsidRPr="00545030">
        <w:rPr>
          <w:rFonts w:cs="Arial"/>
          <w:color w:val="000000" w:themeColor="text1"/>
          <w:szCs w:val="24"/>
          <w:bdr w:val="nil"/>
        </w:rPr>
        <w:t xml:space="preserve"> (OP R)</w:t>
      </w:r>
    </w:p>
    <w:p w:rsidR="007E47B0" w:rsidRPr="009C39B3" w:rsidRDefault="007E47B0" w:rsidP="007E47B0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5" w:hanging="426"/>
        <w:contextualSpacing w:val="0"/>
        <w:jc w:val="both"/>
        <w:rPr>
          <w:rFonts w:cs="Arial"/>
          <w:b/>
        </w:rPr>
      </w:pPr>
      <w:r w:rsidRPr="009C39B3">
        <w:rPr>
          <w:rFonts w:cs="Arial"/>
        </w:rPr>
        <w:t xml:space="preserve">Řídicí orgán OP R </w:t>
      </w:r>
      <w:r w:rsidRPr="009C39B3">
        <w:rPr>
          <w:rFonts w:cs="Arial"/>
          <w:b/>
        </w:rPr>
        <w:t>vyhlásil</w:t>
      </w:r>
      <w:r>
        <w:rPr>
          <w:rFonts w:cs="Arial"/>
          <w:b/>
        </w:rPr>
        <w:t xml:space="preserve"> v červenci 2015 průběžnou výzvu </w:t>
      </w:r>
      <w:r w:rsidRPr="004003F0">
        <w:rPr>
          <w:rFonts w:cs="Arial"/>
        </w:rPr>
        <w:t>na</w:t>
      </w:r>
      <w:r>
        <w:rPr>
          <w:rFonts w:cs="Arial"/>
        </w:rPr>
        <w:t> </w:t>
      </w:r>
      <w:r w:rsidRPr="004003F0">
        <w:rPr>
          <w:rFonts w:cs="Arial"/>
        </w:rPr>
        <w:t xml:space="preserve">technickou pomoc </w:t>
      </w:r>
      <w:r>
        <w:rPr>
          <w:rFonts w:cs="Arial"/>
          <w:b/>
        </w:rPr>
        <w:t>s celkovou alokací 61,5 mil. Kč</w:t>
      </w:r>
      <w:r w:rsidRPr="009C39B3">
        <w:rPr>
          <w:rFonts w:cs="Arial"/>
          <w:b/>
        </w:rPr>
        <w:t xml:space="preserve">. Vyhlášení </w:t>
      </w:r>
      <w:r>
        <w:rPr>
          <w:rFonts w:cs="Arial"/>
          <w:b/>
        </w:rPr>
        <w:t>dalších</w:t>
      </w:r>
      <w:r w:rsidRPr="009C39B3">
        <w:rPr>
          <w:rFonts w:cs="Arial"/>
          <w:b/>
        </w:rPr>
        <w:t xml:space="preserve"> výzev plánuje</w:t>
      </w:r>
      <w:r>
        <w:rPr>
          <w:rFonts w:cs="Arial"/>
          <w:b/>
        </w:rPr>
        <w:t xml:space="preserve"> řídicí orgán na</w:t>
      </w:r>
      <w:r w:rsidRPr="009C39B3">
        <w:rPr>
          <w:rFonts w:cs="Arial"/>
          <w:b/>
        </w:rPr>
        <w:t> říj</w:t>
      </w:r>
      <w:r>
        <w:rPr>
          <w:rFonts w:cs="Arial"/>
          <w:b/>
        </w:rPr>
        <w:t>e</w:t>
      </w:r>
      <w:r w:rsidRPr="009C39B3">
        <w:rPr>
          <w:rFonts w:cs="Arial"/>
          <w:b/>
        </w:rPr>
        <w:t xml:space="preserve">n 2015.  </w:t>
      </w:r>
    </w:p>
    <w:p w:rsidR="007E47B0" w:rsidRPr="00545030" w:rsidRDefault="007E47B0" w:rsidP="007E47B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lastRenderedPageBreak/>
        <w:t>Integrovaný regionální operační program</w:t>
      </w:r>
      <w:r w:rsidRPr="00545030">
        <w:rPr>
          <w:rFonts w:cs="Arial"/>
          <w:color w:val="000000" w:themeColor="text1"/>
          <w:szCs w:val="24"/>
          <w:bdr w:val="nil"/>
        </w:rPr>
        <w:t xml:space="preserve"> (IROP)</w:t>
      </w:r>
    </w:p>
    <w:p w:rsidR="007E47B0" w:rsidRPr="004003F0" w:rsidRDefault="007E47B0" w:rsidP="007E47B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ind w:left="425" w:hanging="426"/>
        <w:contextualSpacing w:val="0"/>
        <w:jc w:val="both"/>
        <w:outlineLvl w:val="0"/>
        <w:rPr>
          <w:rFonts w:cs="Arial"/>
          <w:b/>
          <w:color w:val="000000" w:themeColor="text1"/>
          <w:szCs w:val="24"/>
          <w:u w:val="single"/>
          <w:bdr w:val="nil"/>
        </w:rPr>
      </w:pPr>
      <w:r w:rsidRPr="004003F0">
        <w:rPr>
          <w:rFonts w:cs="Arial"/>
        </w:rPr>
        <w:t>Řídicí orgán IROP</w:t>
      </w:r>
      <w:r w:rsidRPr="004003F0">
        <w:rPr>
          <w:rFonts w:cs="Arial"/>
          <w:b/>
        </w:rPr>
        <w:t xml:space="preserve"> </w:t>
      </w:r>
      <w:r w:rsidRPr="004003F0">
        <w:rPr>
          <w:rFonts w:cs="Arial"/>
        </w:rPr>
        <w:t>vyhlásil</w:t>
      </w:r>
      <w:r w:rsidRPr="004003F0">
        <w:rPr>
          <w:rFonts w:cs="Arial"/>
          <w:b/>
        </w:rPr>
        <w:t xml:space="preserve"> první dvě výzvy dne 31. července 2015</w:t>
      </w:r>
      <w:r w:rsidRPr="004003F0">
        <w:rPr>
          <w:rFonts w:cs="Arial"/>
        </w:rPr>
        <w:t xml:space="preserve"> v objemu </w:t>
      </w:r>
      <w:r w:rsidRPr="004003F0">
        <w:rPr>
          <w:rFonts w:cs="Arial"/>
          <w:b/>
        </w:rPr>
        <w:t>11,6 mld. Kč</w:t>
      </w:r>
      <w:r w:rsidRPr="004003F0">
        <w:rPr>
          <w:rFonts w:cs="Arial"/>
        </w:rPr>
        <w:t xml:space="preserve">. Tyto výzvy jsou zaměřeny na zvýšení regionální mobility a podporu pořizování a uplatňování dokumentů územního rozvoje. </w:t>
      </w:r>
    </w:p>
    <w:p w:rsidR="007E47B0" w:rsidRPr="004003F0" w:rsidRDefault="007E47B0" w:rsidP="007E47B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ind w:left="-1"/>
        <w:jc w:val="both"/>
        <w:outlineLvl w:val="0"/>
        <w:rPr>
          <w:rFonts w:cs="Arial"/>
          <w:b/>
          <w:color w:val="000000" w:themeColor="text1"/>
          <w:szCs w:val="24"/>
          <w:u w:val="single"/>
          <w:bdr w:val="nil"/>
        </w:rPr>
      </w:pPr>
      <w:r w:rsidRPr="004003F0">
        <w:rPr>
          <w:rFonts w:cs="Arial"/>
          <w:b/>
          <w:color w:val="000000" w:themeColor="text1"/>
          <w:szCs w:val="24"/>
          <w:u w:val="single"/>
          <w:bdr w:val="nil"/>
        </w:rPr>
        <w:t>OP Praha pól růstu ČR</w:t>
      </w:r>
      <w:r w:rsidRPr="004003F0">
        <w:rPr>
          <w:rFonts w:cs="Arial"/>
          <w:b/>
          <w:color w:val="000000" w:themeColor="text1"/>
          <w:szCs w:val="24"/>
          <w:bdr w:val="nil"/>
        </w:rPr>
        <w:t xml:space="preserve"> </w:t>
      </w:r>
      <w:r w:rsidRPr="004003F0">
        <w:rPr>
          <w:rFonts w:cs="Arial"/>
          <w:color w:val="000000" w:themeColor="text1"/>
          <w:szCs w:val="24"/>
          <w:bdr w:val="nil"/>
        </w:rPr>
        <w:t>(OP PPR)</w:t>
      </w:r>
    </w:p>
    <w:p w:rsidR="007E47B0" w:rsidRPr="009C39B3" w:rsidRDefault="007E47B0" w:rsidP="007E47B0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outlineLvl w:val="0"/>
        <w:rPr>
          <w:rFonts w:cs="Arial"/>
          <w:b/>
          <w:color w:val="000000" w:themeColor="text1"/>
          <w:sz w:val="24"/>
          <w:szCs w:val="24"/>
        </w:rPr>
      </w:pPr>
      <w:r w:rsidRPr="009C39B3">
        <w:rPr>
          <w:rFonts w:cs="Arial"/>
        </w:rPr>
        <w:t>Řídicí orgán OP PPR</w:t>
      </w:r>
      <w:r w:rsidRPr="009C39B3">
        <w:rPr>
          <w:rFonts w:cs="Arial"/>
          <w:b/>
        </w:rPr>
        <w:t xml:space="preserve"> do uvedeného data nevyhlásil žádné výzvy. Vyhlášení prvních výzev plánuje v září a říjnu 2015 s celkovou alokací 36 mil. Kč. </w:t>
      </w:r>
    </w:p>
    <w:p w:rsidR="007E47B0" w:rsidRPr="00545030" w:rsidRDefault="007E47B0" w:rsidP="007E47B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t>OP Technická pomoc</w:t>
      </w:r>
      <w:r w:rsidRPr="00545030">
        <w:rPr>
          <w:rFonts w:cs="Arial"/>
          <w:color w:val="000000" w:themeColor="text1"/>
          <w:szCs w:val="24"/>
          <w:bdr w:val="nil"/>
        </w:rPr>
        <w:t xml:space="preserve"> (OP TP)</w:t>
      </w:r>
    </w:p>
    <w:p w:rsidR="007E47B0" w:rsidRPr="00634062" w:rsidRDefault="007E47B0" w:rsidP="007E47B0">
      <w:pPr>
        <w:pStyle w:val="Odstavecseseznamem"/>
        <w:numPr>
          <w:ilvl w:val="0"/>
          <w:numId w:val="3"/>
        </w:numPr>
        <w:spacing w:line="276" w:lineRule="auto"/>
        <w:ind w:left="425" w:hanging="425"/>
        <w:contextualSpacing w:val="0"/>
        <w:jc w:val="both"/>
        <w:outlineLvl w:val="0"/>
        <w:rPr>
          <w:rFonts w:cs="Arial"/>
        </w:rPr>
      </w:pPr>
      <w:r w:rsidRPr="009C39B3">
        <w:rPr>
          <w:rFonts w:cs="Arial"/>
        </w:rPr>
        <w:t>Řídicí orgán OP TP</w:t>
      </w:r>
      <w:r w:rsidRPr="009C39B3">
        <w:rPr>
          <w:rFonts w:cs="Arial"/>
          <w:b/>
        </w:rPr>
        <w:t xml:space="preserve"> </w:t>
      </w:r>
      <w:r w:rsidRPr="00634062">
        <w:rPr>
          <w:rFonts w:cs="Arial"/>
        </w:rPr>
        <w:t>vyhlásil</w:t>
      </w:r>
      <w:r>
        <w:rPr>
          <w:rFonts w:cs="Arial"/>
          <w:b/>
        </w:rPr>
        <w:t xml:space="preserve"> </w:t>
      </w:r>
      <w:r w:rsidRPr="00AC0A59">
        <w:rPr>
          <w:rFonts w:cs="Arial"/>
        </w:rPr>
        <w:t>dne</w:t>
      </w:r>
      <w:r>
        <w:rPr>
          <w:rFonts w:cs="Arial"/>
          <w:b/>
        </w:rPr>
        <w:t xml:space="preserve"> 31. srpna 2015 první 2</w:t>
      </w:r>
      <w:r w:rsidRPr="009C39B3">
        <w:rPr>
          <w:rFonts w:cs="Arial"/>
          <w:b/>
        </w:rPr>
        <w:t xml:space="preserve"> výzvy</w:t>
      </w:r>
      <w:r>
        <w:rPr>
          <w:rFonts w:cs="Arial"/>
          <w:b/>
        </w:rPr>
        <w:t xml:space="preserve"> </w:t>
      </w:r>
      <w:r w:rsidRPr="00634062">
        <w:rPr>
          <w:rFonts w:cs="Arial"/>
        </w:rPr>
        <w:t>s</w:t>
      </w:r>
      <w:r w:rsidRPr="009C39B3">
        <w:rPr>
          <w:rFonts w:cs="Arial"/>
          <w:b/>
        </w:rPr>
        <w:t xml:space="preserve"> </w:t>
      </w:r>
      <w:r w:rsidRPr="009C39B3">
        <w:rPr>
          <w:rFonts w:cs="Arial"/>
        </w:rPr>
        <w:t xml:space="preserve">celkovou </w:t>
      </w:r>
      <w:r w:rsidRPr="009C39B3">
        <w:rPr>
          <w:rFonts w:cs="Arial"/>
          <w:b/>
        </w:rPr>
        <w:t>alokací 6,</w:t>
      </w:r>
      <w:r>
        <w:rPr>
          <w:rFonts w:cs="Arial"/>
          <w:b/>
        </w:rPr>
        <w:t>04</w:t>
      </w:r>
      <w:r w:rsidRPr="009C39B3">
        <w:rPr>
          <w:rFonts w:cs="Arial"/>
          <w:b/>
        </w:rPr>
        <w:t> mld. Kč</w:t>
      </w:r>
      <w:r w:rsidRPr="009C39B3">
        <w:rPr>
          <w:rFonts w:cs="Arial"/>
        </w:rPr>
        <w:t xml:space="preserve">. </w:t>
      </w:r>
      <w:r>
        <w:rPr>
          <w:rFonts w:cs="Arial"/>
        </w:rPr>
        <w:t xml:space="preserve">Výzvy jsou zaměřeny na </w:t>
      </w:r>
      <w:r w:rsidRPr="00634062">
        <w:rPr>
          <w:rFonts w:cs="Arial"/>
          <w:iCs/>
        </w:rPr>
        <w:t xml:space="preserve">zajištění </w:t>
      </w:r>
      <w:r>
        <w:rPr>
          <w:rFonts w:cs="Arial"/>
          <w:iCs/>
        </w:rPr>
        <w:t xml:space="preserve">administrativní kapacity pro horizontální instituce (zejména MMR, MF-PCO, MF-AO), </w:t>
      </w:r>
      <w:r w:rsidRPr="00634062">
        <w:rPr>
          <w:rFonts w:cs="Arial"/>
          <w:iCs/>
        </w:rPr>
        <w:t>monitorování, řízení a kontrol</w:t>
      </w:r>
      <w:r>
        <w:rPr>
          <w:rFonts w:cs="Arial"/>
          <w:iCs/>
        </w:rPr>
        <w:t>u</w:t>
      </w:r>
      <w:r w:rsidRPr="00634062">
        <w:rPr>
          <w:rFonts w:cs="Arial"/>
          <w:iCs/>
        </w:rPr>
        <w:t xml:space="preserve"> využití evropských finančních prostředků</w:t>
      </w:r>
      <w:r>
        <w:rPr>
          <w:rFonts w:cs="Arial"/>
          <w:iCs/>
        </w:rPr>
        <w:t xml:space="preserve">, přípravu </w:t>
      </w:r>
      <w:r w:rsidRPr="00634062">
        <w:rPr>
          <w:rFonts w:cs="Arial"/>
          <w:iCs/>
        </w:rPr>
        <w:t>podpůrn</w:t>
      </w:r>
      <w:r>
        <w:rPr>
          <w:rFonts w:cs="Arial"/>
          <w:iCs/>
        </w:rPr>
        <w:t>ých</w:t>
      </w:r>
      <w:r w:rsidRPr="00634062">
        <w:rPr>
          <w:rFonts w:cs="Arial"/>
          <w:iCs/>
        </w:rPr>
        <w:t xml:space="preserve"> studi</w:t>
      </w:r>
      <w:r>
        <w:rPr>
          <w:rFonts w:cs="Arial"/>
          <w:iCs/>
        </w:rPr>
        <w:t>í</w:t>
      </w:r>
      <w:r w:rsidRPr="00634062">
        <w:rPr>
          <w:rFonts w:cs="Arial"/>
          <w:iCs/>
        </w:rPr>
        <w:t xml:space="preserve"> a hodnocení</w:t>
      </w:r>
      <w:r>
        <w:rPr>
          <w:rFonts w:cs="Arial"/>
          <w:iCs/>
        </w:rPr>
        <w:t xml:space="preserve">, zajištění </w:t>
      </w:r>
      <w:r w:rsidRPr="00634062">
        <w:rPr>
          <w:rFonts w:cs="Arial"/>
          <w:iCs/>
        </w:rPr>
        <w:t xml:space="preserve">informovanosti o evropských fondech, </w:t>
      </w:r>
      <w:r>
        <w:rPr>
          <w:rFonts w:cs="Arial"/>
          <w:iCs/>
        </w:rPr>
        <w:t>zajištění systému vzdělávání pro zaměstnance subjektů zapojených do implementace ESIF a pro zaměstnance subjektů ukončujících programové období 2007-2013 a specifického systému vzdělávání pro zaměstnance MF-AO a dále na zabezpečení jednotného monitorovacího systému MS2014+.</w:t>
      </w:r>
    </w:p>
    <w:p w:rsidR="007E47B0" w:rsidRPr="00545030" w:rsidRDefault="007E47B0" w:rsidP="007E47B0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 w:line="276" w:lineRule="auto"/>
        <w:rPr>
          <w:rFonts w:cs="Arial"/>
          <w:b/>
          <w:color w:val="000000" w:themeColor="text1"/>
          <w:szCs w:val="24"/>
          <w:u w:val="single"/>
          <w:bdr w:val="nil"/>
        </w:rPr>
      </w:pPr>
      <w:r w:rsidRPr="00545030">
        <w:rPr>
          <w:rFonts w:cs="Arial"/>
          <w:b/>
          <w:color w:val="000000" w:themeColor="text1"/>
          <w:szCs w:val="24"/>
          <w:u w:val="single"/>
          <w:bdr w:val="nil"/>
        </w:rPr>
        <w:t>Program rozvoje venkova</w:t>
      </w:r>
      <w:r w:rsidRPr="00545030">
        <w:rPr>
          <w:rFonts w:cs="Arial"/>
          <w:color w:val="000000" w:themeColor="text1"/>
          <w:szCs w:val="24"/>
          <w:bdr w:val="nil"/>
        </w:rPr>
        <w:t xml:space="preserve"> (PRV)</w:t>
      </w:r>
    </w:p>
    <w:p w:rsidR="007E47B0" w:rsidRPr="009C39B3" w:rsidRDefault="007E47B0" w:rsidP="007E47B0">
      <w:pPr>
        <w:pStyle w:val="Odstavecseseznamem"/>
        <w:numPr>
          <w:ilvl w:val="0"/>
          <w:numId w:val="3"/>
        </w:numPr>
        <w:spacing w:line="276" w:lineRule="auto"/>
        <w:ind w:left="425" w:hanging="425"/>
        <w:contextualSpacing w:val="0"/>
        <w:jc w:val="both"/>
        <w:outlineLvl w:val="0"/>
        <w:rPr>
          <w:rFonts w:cs="Arial"/>
          <w:b/>
        </w:rPr>
      </w:pPr>
      <w:r w:rsidRPr="009C39B3">
        <w:rPr>
          <w:rFonts w:cs="Arial"/>
          <w:b/>
        </w:rPr>
        <w:t xml:space="preserve">Řídicí orgán PRV </w:t>
      </w:r>
      <w:r w:rsidRPr="009C39B3">
        <w:rPr>
          <w:rFonts w:cs="Arial"/>
        </w:rPr>
        <w:t>vyhlásil</w:t>
      </w:r>
      <w:r w:rsidRPr="009C39B3">
        <w:rPr>
          <w:rFonts w:cs="Arial"/>
          <w:b/>
        </w:rPr>
        <w:t xml:space="preserve"> </w:t>
      </w:r>
      <w:r w:rsidRPr="009C39B3">
        <w:rPr>
          <w:rFonts w:cs="Arial"/>
        </w:rPr>
        <w:t>v</w:t>
      </w:r>
      <w:r w:rsidRPr="009C39B3">
        <w:rPr>
          <w:rFonts w:cs="Arial"/>
          <w:b/>
        </w:rPr>
        <w:t> dubnu 2015 výzvy na plošná opatření</w:t>
      </w:r>
      <w:r>
        <w:rPr>
          <w:rFonts w:cs="Arial"/>
          <w:b/>
        </w:rPr>
        <w:t xml:space="preserve"> </w:t>
      </w:r>
      <w:r w:rsidRPr="00634062">
        <w:rPr>
          <w:rFonts w:cs="Arial"/>
        </w:rPr>
        <w:t>v celkové</w:t>
      </w:r>
      <w:r>
        <w:rPr>
          <w:rFonts w:cs="Arial"/>
          <w:b/>
        </w:rPr>
        <w:t xml:space="preserve"> alokaci 7,2 mld. Kč</w:t>
      </w:r>
      <w:r w:rsidRPr="009C39B3">
        <w:rPr>
          <w:rFonts w:cs="Arial"/>
          <w:b/>
        </w:rPr>
        <w:t xml:space="preserve">, </w:t>
      </w:r>
      <w:r w:rsidRPr="009C39B3">
        <w:rPr>
          <w:rFonts w:cs="Arial"/>
        </w:rPr>
        <w:t xml:space="preserve">která mají specifický režim. Příjem žádostí byl ukončen </w:t>
      </w:r>
      <w:r>
        <w:rPr>
          <w:rFonts w:cs="Arial"/>
        </w:rPr>
        <w:t> dne 29. května</w:t>
      </w:r>
      <w:r w:rsidRPr="009C39B3">
        <w:rPr>
          <w:rFonts w:cs="Arial"/>
        </w:rPr>
        <w:t xml:space="preserve"> 2015. </w:t>
      </w:r>
    </w:p>
    <w:p w:rsidR="007E47B0" w:rsidRDefault="007E47B0" w:rsidP="007E47B0">
      <w:pPr>
        <w:pStyle w:val="Nadpis1"/>
        <w:spacing w:after="120"/>
      </w:pPr>
      <w:r w:rsidRPr="009C3F00">
        <w:t>Předkládání žádostí v rámci programů 2014–2020</w:t>
      </w:r>
    </w:p>
    <w:p w:rsidR="00890E10" w:rsidRPr="00890E10" w:rsidRDefault="00890E10" w:rsidP="00890E10">
      <w:pPr>
        <w:ind w:left="426"/>
        <w:rPr>
          <w:b/>
          <w:sz w:val="24"/>
        </w:rPr>
      </w:pPr>
      <w:r w:rsidRPr="00545030">
        <w:rPr>
          <w:sz w:val="24"/>
        </w:rPr>
        <w:t>(stav k</w:t>
      </w:r>
      <w:r>
        <w:rPr>
          <w:sz w:val="24"/>
        </w:rPr>
        <w:t>e dni 1. září</w:t>
      </w:r>
      <w:r w:rsidRPr="00545030">
        <w:rPr>
          <w:sz w:val="24"/>
        </w:rPr>
        <w:t xml:space="preserve"> 2015)</w:t>
      </w:r>
    </w:p>
    <w:p w:rsidR="007E47B0" w:rsidRPr="002E6D73" w:rsidRDefault="007E47B0" w:rsidP="007E47B0">
      <w:pPr>
        <w:pStyle w:val="Odstavecseseznamem"/>
        <w:numPr>
          <w:ilvl w:val="0"/>
          <w:numId w:val="6"/>
        </w:numPr>
        <w:spacing w:line="276" w:lineRule="auto"/>
        <w:ind w:left="284" w:hanging="284"/>
        <w:contextualSpacing w:val="0"/>
        <w:jc w:val="both"/>
        <w:rPr>
          <w:rFonts w:cs="Arial"/>
        </w:rPr>
      </w:pPr>
      <w:r>
        <w:rPr>
          <w:rFonts w:cs="Arial"/>
        </w:rPr>
        <w:t xml:space="preserve">Ke dni 1. září 2015 bylo v rámci vyhlášených výzev </w:t>
      </w:r>
      <w:r w:rsidRPr="002E6D73">
        <w:rPr>
          <w:rFonts w:cs="Arial"/>
          <w:b/>
        </w:rPr>
        <w:t>založeno</w:t>
      </w:r>
      <w:r w:rsidRPr="002E6D73">
        <w:rPr>
          <w:rFonts w:cs="Arial"/>
        </w:rPr>
        <w:t xml:space="preserve"> v ISKP 2014+ </w:t>
      </w:r>
      <w:r w:rsidRPr="002E6D73">
        <w:rPr>
          <w:rFonts w:cs="Arial"/>
          <w:b/>
        </w:rPr>
        <w:t xml:space="preserve">více než </w:t>
      </w:r>
      <w:r>
        <w:rPr>
          <w:rFonts w:cs="Arial"/>
          <w:b/>
        </w:rPr>
        <w:t>12</w:t>
      </w:r>
      <w:r w:rsidRPr="002E6D73">
        <w:rPr>
          <w:rFonts w:cs="Arial"/>
          <w:b/>
        </w:rPr>
        <w:t xml:space="preserve"> </w:t>
      </w:r>
      <w:r>
        <w:rPr>
          <w:rFonts w:cs="Arial"/>
          <w:b/>
        </w:rPr>
        <w:t>6</w:t>
      </w:r>
      <w:r w:rsidRPr="002E6D73">
        <w:rPr>
          <w:rFonts w:cs="Arial"/>
          <w:b/>
        </w:rPr>
        <w:t>00 žádostí</w:t>
      </w:r>
      <w:r w:rsidRPr="002E6D73">
        <w:rPr>
          <w:rFonts w:cs="Arial"/>
        </w:rPr>
        <w:t xml:space="preserve"> v hodnotě </w:t>
      </w:r>
      <w:r>
        <w:rPr>
          <w:rFonts w:cs="Arial"/>
          <w:b/>
        </w:rPr>
        <w:t>do</w:t>
      </w:r>
      <w:r w:rsidRPr="002E6D73">
        <w:rPr>
          <w:rFonts w:cs="Arial"/>
          <w:b/>
        </w:rPr>
        <w:t xml:space="preserve">sahující </w:t>
      </w:r>
      <w:r>
        <w:rPr>
          <w:rFonts w:cs="Arial"/>
          <w:b/>
        </w:rPr>
        <w:t>téměř 150</w:t>
      </w:r>
      <w:r w:rsidRPr="002E6D73">
        <w:rPr>
          <w:rFonts w:cs="Arial"/>
          <w:b/>
        </w:rPr>
        <w:t xml:space="preserve"> mld. Kč</w:t>
      </w:r>
      <w:r>
        <w:rPr>
          <w:rFonts w:cs="Arial"/>
          <w:b/>
        </w:rPr>
        <w:t xml:space="preserve"> </w:t>
      </w:r>
      <w:r w:rsidRPr="006D2FC2">
        <w:rPr>
          <w:rFonts w:cs="Arial"/>
        </w:rPr>
        <w:t xml:space="preserve">(údaje </w:t>
      </w:r>
      <w:r w:rsidRPr="004F5E42">
        <w:rPr>
          <w:rFonts w:cs="Arial"/>
        </w:rPr>
        <w:t>nezahrnují</w:t>
      </w:r>
      <w:r>
        <w:rPr>
          <w:rFonts w:cs="Arial"/>
        </w:rPr>
        <w:t xml:space="preserve"> výzvy PRV na plošná opatření). </w:t>
      </w:r>
    </w:p>
    <w:p w:rsidR="007E47B0" w:rsidRDefault="007E47B0" w:rsidP="007E47B0">
      <w:pPr>
        <w:pStyle w:val="Odstavecseseznamem"/>
        <w:numPr>
          <w:ilvl w:val="0"/>
          <w:numId w:val="6"/>
        </w:numPr>
        <w:spacing w:line="276" w:lineRule="auto"/>
        <w:ind w:left="284" w:hanging="284"/>
        <w:contextualSpacing w:val="0"/>
        <w:jc w:val="both"/>
        <w:rPr>
          <w:rFonts w:cs="Arial"/>
        </w:rPr>
      </w:pPr>
      <w:r w:rsidRPr="009C3F00">
        <w:rPr>
          <w:rFonts w:cs="Arial"/>
          <w:b/>
        </w:rPr>
        <w:t>Zaregistrováno</w:t>
      </w:r>
      <w:r w:rsidRPr="009C3F00">
        <w:rPr>
          <w:rFonts w:cs="Arial"/>
        </w:rPr>
        <w:t xml:space="preserve"> (tj. oficiálně podáno) bylo</w:t>
      </w:r>
      <w:r>
        <w:rPr>
          <w:rFonts w:cs="Arial"/>
        </w:rPr>
        <w:t xml:space="preserve"> ke stejnému dni více než</w:t>
      </w:r>
      <w:r w:rsidRPr="009C3F00">
        <w:rPr>
          <w:rFonts w:cs="Arial"/>
        </w:rPr>
        <w:t xml:space="preserve"> </w:t>
      </w:r>
      <w:r>
        <w:rPr>
          <w:rFonts w:cs="Arial"/>
          <w:b/>
        </w:rPr>
        <w:t>4 300</w:t>
      </w:r>
      <w:r w:rsidRPr="009C3F00">
        <w:rPr>
          <w:rFonts w:cs="Arial"/>
          <w:b/>
        </w:rPr>
        <w:t xml:space="preserve"> žádostí</w:t>
      </w:r>
      <w:r w:rsidRPr="009C3F00">
        <w:rPr>
          <w:rFonts w:cs="Arial"/>
        </w:rPr>
        <w:t xml:space="preserve"> v hodnotě </w:t>
      </w:r>
      <w:r>
        <w:rPr>
          <w:rFonts w:cs="Arial"/>
          <w:b/>
        </w:rPr>
        <w:t>přesahující</w:t>
      </w:r>
      <w:r w:rsidRPr="009C3F00">
        <w:rPr>
          <w:rFonts w:cs="Arial"/>
          <w:b/>
        </w:rPr>
        <w:t xml:space="preserve"> </w:t>
      </w:r>
      <w:r>
        <w:rPr>
          <w:rFonts w:cs="Arial"/>
          <w:b/>
        </w:rPr>
        <w:t>124 </w:t>
      </w:r>
      <w:r w:rsidRPr="009C3F00">
        <w:rPr>
          <w:rFonts w:cs="Arial"/>
          <w:b/>
        </w:rPr>
        <w:t>mld. Kč</w:t>
      </w:r>
      <w:r>
        <w:rPr>
          <w:rFonts w:cs="Arial"/>
          <w:b/>
        </w:rPr>
        <w:t xml:space="preserve"> </w:t>
      </w:r>
      <w:r w:rsidRPr="006D2FC2">
        <w:rPr>
          <w:rFonts w:cs="Arial"/>
        </w:rPr>
        <w:t>(</w:t>
      </w:r>
      <w:r w:rsidRPr="00A51D3C">
        <w:rPr>
          <w:rFonts w:cs="Arial"/>
        </w:rPr>
        <w:t xml:space="preserve">údaje </w:t>
      </w:r>
      <w:r w:rsidRPr="004F5E42">
        <w:rPr>
          <w:rFonts w:cs="Arial"/>
        </w:rPr>
        <w:t>nezahrnují</w:t>
      </w:r>
      <w:r>
        <w:rPr>
          <w:rFonts w:cs="Arial"/>
        </w:rPr>
        <w:t xml:space="preserve"> výzvy PRV na plošná opatření)</w:t>
      </w:r>
      <w:r w:rsidRPr="009C3F00">
        <w:rPr>
          <w:rFonts w:cs="Arial"/>
        </w:rPr>
        <w:t>.</w:t>
      </w:r>
    </w:p>
    <w:p w:rsidR="007E47B0" w:rsidRPr="009C3F00" w:rsidRDefault="007E47B0" w:rsidP="007E47B0">
      <w:pPr>
        <w:pStyle w:val="Odstavecseseznamem"/>
        <w:numPr>
          <w:ilvl w:val="0"/>
          <w:numId w:val="6"/>
        </w:numPr>
        <w:spacing w:line="276" w:lineRule="auto"/>
        <w:ind w:left="284" w:hanging="284"/>
        <w:contextualSpacing w:val="0"/>
        <w:jc w:val="both"/>
        <w:rPr>
          <w:rFonts w:cs="Arial"/>
        </w:rPr>
      </w:pPr>
      <w:r w:rsidRPr="009C3F00">
        <w:rPr>
          <w:rFonts w:cs="Arial"/>
          <w:b/>
          <w:color w:val="000000" w:themeColor="text1"/>
        </w:rPr>
        <w:t>Zásadní byla dosavadní intenzivní komunikace</w:t>
      </w:r>
      <w:r w:rsidRPr="009C3F00">
        <w:rPr>
          <w:rFonts w:cs="Arial"/>
          <w:color w:val="000000" w:themeColor="text1"/>
        </w:rPr>
        <w:t xml:space="preserve"> vedená směrem k veřejnosti o stavu schvalování programů, harmonogramech vyhlašovaných výzev, které byly v indikativní podobě zveřejněny na konci loňského roku, i samotných aktuálně připravovaných výzvách. </w:t>
      </w:r>
    </w:p>
    <w:p w:rsidR="006D63E7" w:rsidRPr="009C3F00" w:rsidRDefault="007E47B0" w:rsidP="007E47B0">
      <w:pPr>
        <w:pStyle w:val="Odstavecseseznamem"/>
        <w:numPr>
          <w:ilvl w:val="0"/>
          <w:numId w:val="6"/>
        </w:numPr>
        <w:spacing w:line="276" w:lineRule="auto"/>
        <w:ind w:left="284" w:hanging="284"/>
        <w:contextualSpacing w:val="0"/>
        <w:jc w:val="both"/>
        <w:rPr>
          <w:rFonts w:cs="Arial"/>
          <w:color w:val="000000" w:themeColor="text1"/>
        </w:rPr>
      </w:pPr>
      <w:r w:rsidRPr="009C3F00">
        <w:rPr>
          <w:rFonts w:cs="Arial"/>
          <w:color w:val="000000" w:themeColor="text1"/>
        </w:rPr>
        <w:t xml:space="preserve">Z aktuálního stavu žádostí je zřejmé, že díky této komunikaci </w:t>
      </w:r>
      <w:r w:rsidRPr="009C3F00">
        <w:rPr>
          <w:rFonts w:cs="Arial"/>
          <w:b/>
          <w:color w:val="000000" w:themeColor="text1"/>
        </w:rPr>
        <w:t>mají žadatelé připravené projekty, které jsou schopni předkládat bezodkladně po vyhlášení výzev</w:t>
      </w:r>
      <w:r w:rsidRPr="009C3F00">
        <w:rPr>
          <w:rFonts w:cs="Arial"/>
          <w:color w:val="000000" w:themeColor="text1"/>
        </w:rPr>
        <w:t xml:space="preserve">. Velký zájem a množství projektů lze proto očekávat i po vyhlášení </w:t>
      </w:r>
      <w:r>
        <w:rPr>
          <w:rFonts w:cs="Arial"/>
          <w:color w:val="000000" w:themeColor="text1"/>
        </w:rPr>
        <w:t xml:space="preserve">dalších </w:t>
      </w:r>
      <w:r w:rsidRPr="009C3F00">
        <w:rPr>
          <w:rFonts w:cs="Arial"/>
          <w:color w:val="000000" w:themeColor="text1"/>
        </w:rPr>
        <w:t>výzev.</w:t>
      </w:r>
    </w:p>
    <w:p w:rsidR="006B02D3" w:rsidRPr="006B02D3" w:rsidRDefault="006B02D3" w:rsidP="006B02D3">
      <w:pPr>
        <w:spacing w:line="276" w:lineRule="auto"/>
        <w:jc w:val="both"/>
        <w:rPr>
          <w:rFonts w:cs="Arial"/>
        </w:rPr>
      </w:pPr>
    </w:p>
    <w:sectPr w:rsidR="006B02D3" w:rsidRPr="006B02D3" w:rsidSect="00C54CD5">
      <w:footerReference w:type="default" r:id="rId7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67" w:rsidRDefault="00EB5D67" w:rsidP="001F0CB8">
      <w:pPr>
        <w:spacing w:after="0"/>
      </w:pPr>
      <w:r>
        <w:separator/>
      </w:r>
    </w:p>
  </w:endnote>
  <w:endnote w:type="continuationSeparator" w:id="0">
    <w:p w:rsidR="00EB5D67" w:rsidRDefault="00EB5D67" w:rsidP="001F0C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216190"/>
      <w:docPartObj>
        <w:docPartGallery w:val="Page Numbers (Bottom of Page)"/>
        <w:docPartUnique/>
      </w:docPartObj>
    </w:sdtPr>
    <w:sdtContent>
      <w:p w:rsidR="00C54CD5" w:rsidRDefault="008D55DD">
        <w:pPr>
          <w:pStyle w:val="Zpat"/>
          <w:jc w:val="center"/>
        </w:pPr>
        <w:r>
          <w:fldChar w:fldCharType="begin"/>
        </w:r>
        <w:r w:rsidR="00C54CD5">
          <w:instrText>PAGE   \* MERGEFORMAT</w:instrText>
        </w:r>
        <w:r>
          <w:fldChar w:fldCharType="separate"/>
        </w:r>
        <w:r w:rsidR="00873A05">
          <w:rPr>
            <w:noProof/>
          </w:rPr>
          <w:t>3</w:t>
        </w:r>
        <w:r>
          <w:fldChar w:fldCharType="end"/>
        </w:r>
      </w:p>
    </w:sdtContent>
  </w:sdt>
  <w:p w:rsidR="00C54CD5" w:rsidRDefault="00C54C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67" w:rsidRDefault="00EB5D67" w:rsidP="001F0CB8">
      <w:pPr>
        <w:spacing w:after="0"/>
      </w:pPr>
      <w:r>
        <w:separator/>
      </w:r>
    </w:p>
  </w:footnote>
  <w:footnote w:type="continuationSeparator" w:id="0">
    <w:p w:rsidR="00EB5D67" w:rsidRDefault="00EB5D67" w:rsidP="001F0CB8">
      <w:pPr>
        <w:spacing w:after="0"/>
      </w:pPr>
      <w:r>
        <w:continuationSeparator/>
      </w:r>
    </w:p>
  </w:footnote>
  <w:footnote w:id="1">
    <w:p w:rsidR="007E47B0" w:rsidRPr="00545030" w:rsidRDefault="007E47B0" w:rsidP="007E47B0">
      <w:pPr>
        <w:ind w:left="284" w:hanging="284"/>
        <w:jc w:val="both"/>
        <w:rPr>
          <w:rFonts w:cs="Arial"/>
          <w:sz w:val="18"/>
          <w:szCs w:val="16"/>
          <w:bdr w:val="none" w:sz="0" w:space="0" w:color="auto" w:frame="1"/>
        </w:rPr>
      </w:pPr>
      <w:r w:rsidRPr="00545030">
        <w:rPr>
          <w:rStyle w:val="Znakapoznpodarou"/>
          <w:rFonts w:ascii="Arial" w:hAnsi="Arial" w:cs="Arial"/>
          <w:sz w:val="18"/>
          <w:szCs w:val="16"/>
        </w:rPr>
        <w:footnoteRef/>
      </w:r>
      <w:r w:rsidRPr="00545030">
        <w:rPr>
          <w:rFonts w:cs="Arial"/>
          <w:sz w:val="18"/>
          <w:szCs w:val="16"/>
        </w:rPr>
        <w:t xml:space="preserve"> </w:t>
      </w:r>
      <w:r w:rsidRPr="00545030">
        <w:rPr>
          <w:rFonts w:cs="Arial"/>
          <w:sz w:val="18"/>
          <w:szCs w:val="16"/>
        </w:rPr>
        <w:tab/>
      </w:r>
      <w:r w:rsidRPr="00545030">
        <w:rPr>
          <w:rFonts w:cs="Arial"/>
          <w:sz w:val="18"/>
          <w:szCs w:val="16"/>
          <w:bdr w:val="none" w:sz="0" w:space="0" w:color="auto" w:frame="1"/>
        </w:rPr>
        <w:t>Řídicí orgán OP PIK vyhlašuje výzvy na internetových stránkách na úrovni programu podpory. Oproti počtu výzev vyhlášených v MS2014+ je jich pouze 11, protože v programu podpory Spolupráce – klastry jsou v MS2014+ vyhlášeny 4 výzvy a v programu podpory ICT a sdílené služby jsou v MS2014+ vyhlášeny 3</w:t>
      </w:r>
      <w:r>
        <w:rPr>
          <w:rFonts w:cs="Arial"/>
          <w:sz w:val="18"/>
          <w:szCs w:val="16"/>
          <w:bdr w:val="none" w:sz="0" w:space="0" w:color="auto" w:frame="1"/>
        </w:rPr>
        <w:t> </w:t>
      </w:r>
      <w:r w:rsidRPr="00545030">
        <w:rPr>
          <w:rFonts w:cs="Arial"/>
          <w:sz w:val="18"/>
          <w:szCs w:val="16"/>
          <w:bdr w:val="none" w:sz="0" w:space="0" w:color="auto" w:frame="1"/>
        </w:rPr>
        <w:t>výzvy. Na sladění se pracuje.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971"/>
    <w:multiLevelType w:val="hybridMultilevel"/>
    <w:tmpl w:val="CB8C4C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44FF4"/>
    <w:multiLevelType w:val="hybridMultilevel"/>
    <w:tmpl w:val="399EC254"/>
    <w:lvl w:ilvl="0" w:tplc="CD98C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50E1A"/>
    <w:multiLevelType w:val="hybridMultilevel"/>
    <w:tmpl w:val="673C01E4"/>
    <w:lvl w:ilvl="0" w:tplc="F54AC3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5167C"/>
    <w:multiLevelType w:val="multilevel"/>
    <w:tmpl w:val="B23AFF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4">
    <w:nsid w:val="30212823"/>
    <w:multiLevelType w:val="hybridMultilevel"/>
    <w:tmpl w:val="F96063EA"/>
    <w:lvl w:ilvl="0" w:tplc="9F22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0714F"/>
    <w:multiLevelType w:val="hybridMultilevel"/>
    <w:tmpl w:val="5566B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C3A30"/>
    <w:multiLevelType w:val="hybridMultilevel"/>
    <w:tmpl w:val="BB58D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774EF"/>
    <w:multiLevelType w:val="hybridMultilevel"/>
    <w:tmpl w:val="AF7EE0B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8C161A4"/>
    <w:multiLevelType w:val="hybridMultilevel"/>
    <w:tmpl w:val="6DC80D7E"/>
    <w:lvl w:ilvl="0" w:tplc="CD98C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81409"/>
    <w:multiLevelType w:val="hybridMultilevel"/>
    <w:tmpl w:val="7DBE5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B3CC2"/>
    <w:multiLevelType w:val="hybridMultilevel"/>
    <w:tmpl w:val="67BC27AC"/>
    <w:lvl w:ilvl="0" w:tplc="45F05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758BB"/>
    <w:multiLevelType w:val="hybridMultilevel"/>
    <w:tmpl w:val="5650A22E"/>
    <w:lvl w:ilvl="0" w:tplc="31C81F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6A1639"/>
    <w:multiLevelType w:val="multilevel"/>
    <w:tmpl w:val="C78CCD5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>
    <w:nsid w:val="65E25DF2"/>
    <w:multiLevelType w:val="hybridMultilevel"/>
    <w:tmpl w:val="CCC65AAA"/>
    <w:lvl w:ilvl="0" w:tplc="9F22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5336B"/>
    <w:multiLevelType w:val="hybridMultilevel"/>
    <w:tmpl w:val="4F54C056"/>
    <w:lvl w:ilvl="0" w:tplc="14B49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1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6C9"/>
    <w:rsid w:val="00000D17"/>
    <w:rsid w:val="00057447"/>
    <w:rsid w:val="000E2AC4"/>
    <w:rsid w:val="001C6966"/>
    <w:rsid w:val="001C76A6"/>
    <w:rsid w:val="001D461D"/>
    <w:rsid w:val="001F0CB8"/>
    <w:rsid w:val="0025222A"/>
    <w:rsid w:val="002E6D73"/>
    <w:rsid w:val="00442A2E"/>
    <w:rsid w:val="004C219B"/>
    <w:rsid w:val="00545030"/>
    <w:rsid w:val="005C0346"/>
    <w:rsid w:val="005F6AB1"/>
    <w:rsid w:val="006B02D3"/>
    <w:rsid w:val="006D63E7"/>
    <w:rsid w:val="006F3472"/>
    <w:rsid w:val="00727604"/>
    <w:rsid w:val="007D1D60"/>
    <w:rsid w:val="007E47B0"/>
    <w:rsid w:val="008126C9"/>
    <w:rsid w:val="00873A05"/>
    <w:rsid w:val="00890E10"/>
    <w:rsid w:val="008D55DD"/>
    <w:rsid w:val="0090023F"/>
    <w:rsid w:val="009D2DCF"/>
    <w:rsid w:val="00A935AD"/>
    <w:rsid w:val="00B5638D"/>
    <w:rsid w:val="00B871A1"/>
    <w:rsid w:val="00BA78F7"/>
    <w:rsid w:val="00BE3B74"/>
    <w:rsid w:val="00C54CD5"/>
    <w:rsid w:val="00C73634"/>
    <w:rsid w:val="00C8523A"/>
    <w:rsid w:val="00D422FE"/>
    <w:rsid w:val="00DB62EB"/>
    <w:rsid w:val="00E91D9C"/>
    <w:rsid w:val="00EB5D67"/>
    <w:rsid w:val="00F2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6C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545030"/>
    <w:pPr>
      <w:keepNext/>
      <w:numPr>
        <w:numId w:val="1"/>
      </w:numPr>
      <w:overflowPunct w:val="0"/>
      <w:autoSpaceDE w:val="0"/>
      <w:autoSpaceDN w:val="0"/>
      <w:adjustRightInd w:val="0"/>
      <w:spacing w:before="480" w:after="60"/>
      <w:ind w:left="425" w:hanging="425"/>
      <w:textAlignment w:val="baseline"/>
      <w:outlineLvl w:val="0"/>
    </w:pPr>
    <w:rPr>
      <w:rFonts w:cs="Arial"/>
      <w:b/>
      <w:sz w:val="28"/>
      <w:lang/>
    </w:rPr>
  </w:style>
  <w:style w:type="paragraph" w:styleId="Nadpis2">
    <w:name w:val="heading 2"/>
    <w:basedOn w:val="Normln"/>
    <w:next w:val="Normln"/>
    <w:link w:val="Nadpis2Char"/>
    <w:autoRedefine/>
    <w:qFormat/>
    <w:rsid w:val="00B5638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/>
      <w:ind w:left="567" w:hanging="578"/>
      <w:textAlignment w:val="baseline"/>
      <w:outlineLvl w:val="1"/>
    </w:pPr>
    <w:rPr>
      <w:rFonts w:cs="Arial"/>
      <w:b/>
      <w:sz w:val="22"/>
      <w:lang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26C9"/>
    <w:pPr>
      <w:keepNext/>
      <w:keepLines/>
      <w:numPr>
        <w:ilvl w:val="2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26C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26C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26C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26C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26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26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5030"/>
    <w:rPr>
      <w:rFonts w:ascii="Arial" w:eastAsia="Times New Roman" w:hAnsi="Arial" w:cs="Arial"/>
      <w:b/>
      <w:sz w:val="28"/>
      <w:szCs w:val="20"/>
      <w:lang w:val="cs-CZ"/>
    </w:rPr>
  </w:style>
  <w:style w:type="character" w:customStyle="1" w:styleId="Nadpis2Char">
    <w:name w:val="Nadpis 2 Char"/>
    <w:basedOn w:val="Standardnpsmoodstavce"/>
    <w:link w:val="Nadpis2"/>
    <w:rsid w:val="00B5638D"/>
    <w:rPr>
      <w:rFonts w:ascii="Arial" w:eastAsia="Times New Roman" w:hAnsi="Arial" w:cs="Arial"/>
      <w:b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8126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u w:color="000000"/>
      <w:bdr w:val="nil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8126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26C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26C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2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2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2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12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Odstavec_muj,Odstavec cíl se seznamem,Odstavec se seznamem5,_Odstavec se seznamem,Seznam - odrážky,Conclusion de partie"/>
    <w:basedOn w:val="Normln"/>
    <w:link w:val="OdstavecseseznamemChar"/>
    <w:uiPriority w:val="34"/>
    <w:qFormat/>
    <w:rsid w:val="008126C9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rsid w:val="008126C9"/>
    <w:rPr>
      <w:rFonts w:ascii="Calibri" w:hAnsi="Calibri" w:cs="Calibri"/>
      <w:color w:val="auto"/>
      <w:sz w:val="20"/>
      <w:szCs w:val="20"/>
      <w:u w:val="none"/>
      <w:vertAlign w:val="superscript"/>
      <w:lang w:val="cs-CZ" w:eastAsia="en-US"/>
    </w:rPr>
  </w:style>
  <w:style w:type="character" w:customStyle="1" w:styleId="OdstavecseseznamemChar">
    <w:name w:val="Odstavec se seznamem Char"/>
    <w:aliases w:val="Nad Char,Odstavec_muj Char,Odstavec cíl se seznamem Char,Odstavec se seznamem5 Char,_Odstavec se seznamem Char,Seznam - odrážky Char,Conclusion de partie Char"/>
    <w:link w:val="Odstavecseseznamem"/>
    <w:uiPriority w:val="34"/>
    <w:rsid w:val="008126C9"/>
    <w:rPr>
      <w:rFonts w:ascii="Arial" w:eastAsia="Times New Roman" w:hAnsi="Arial" w:cs="Times New Roman"/>
      <w:sz w:val="20"/>
      <w:szCs w:val="20"/>
      <w:lang w:val="cs-CZ" w:eastAsia="cs-CZ"/>
    </w:rPr>
  </w:style>
  <w:style w:type="character" w:customStyle="1" w:styleId="TabulkanadpisChar">
    <w:name w:val="Tabulka_nadpis Char"/>
    <w:link w:val="Tabulkanadpis"/>
    <w:uiPriority w:val="99"/>
    <w:locked/>
    <w:rsid w:val="008126C9"/>
    <w:rPr>
      <w:rFonts w:ascii="Arial" w:hAnsi="Arial" w:cs="Arial"/>
      <w:b/>
      <w:i/>
      <w:sz w:val="18"/>
      <w:szCs w:val="16"/>
      <w:u w:color="000000"/>
    </w:rPr>
  </w:style>
  <w:style w:type="paragraph" w:customStyle="1" w:styleId="Tabulkanadpis">
    <w:name w:val="Tabulka_nadpis"/>
    <w:basedOn w:val="Normln"/>
    <w:link w:val="TabulkanadpisChar"/>
    <w:uiPriority w:val="99"/>
    <w:qFormat/>
    <w:rsid w:val="008126C9"/>
    <w:pPr>
      <w:keepNext/>
    </w:pPr>
    <w:rPr>
      <w:rFonts w:eastAsiaTheme="minorHAnsi" w:cs="Arial"/>
      <w:b/>
      <w:i/>
      <w:sz w:val="18"/>
      <w:szCs w:val="16"/>
      <w:u w:color="000000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6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6C9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02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023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023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1,Char12"/>
    <w:basedOn w:val="Normln"/>
    <w:link w:val="TextpoznpodarouChar"/>
    <w:uiPriority w:val="99"/>
    <w:unhideWhenUsed/>
    <w:rsid w:val="001F0CB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u w:color="000000"/>
      <w:bdr w:val="nil"/>
      <w:lang w:val="en-US" w:eastAsia="en-US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1 Char"/>
    <w:basedOn w:val="Standardnpsmoodstavce"/>
    <w:link w:val="Textpoznpodarou"/>
    <w:uiPriority w:val="99"/>
    <w:rsid w:val="001F0CB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table" w:styleId="Stednmka3zvraznn1">
    <w:name w:val="Medium Grid 3 Accent 1"/>
    <w:basedOn w:val="Normlntabulka"/>
    <w:uiPriority w:val="69"/>
    <w:rsid w:val="00DB62EB"/>
    <w:pPr>
      <w:spacing w:after="0" w:line="240" w:lineRule="auto"/>
    </w:pPr>
    <w:rPr>
      <w:lang w:val="cs-CZ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TextNOK">
    <w:name w:val="Text NOK"/>
    <w:basedOn w:val="Normln"/>
    <w:link w:val="TextNOKChar"/>
    <w:uiPriority w:val="99"/>
    <w:qFormat/>
    <w:rsid w:val="00DB62EB"/>
    <w:pPr>
      <w:spacing w:before="120" w:line="312" w:lineRule="auto"/>
      <w:jc w:val="both"/>
    </w:pPr>
    <w:rPr>
      <w:rFonts w:cs="Calibri"/>
      <w:szCs w:val="22"/>
    </w:rPr>
  </w:style>
  <w:style w:type="character" w:customStyle="1" w:styleId="TextNOKChar">
    <w:name w:val="Text NOK Char"/>
    <w:basedOn w:val="Standardnpsmoodstavce"/>
    <w:link w:val="TextNOK"/>
    <w:uiPriority w:val="99"/>
    <w:rsid w:val="00DB62EB"/>
    <w:rPr>
      <w:rFonts w:ascii="Arial" w:eastAsia="Times New Roman" w:hAnsi="Arial" w:cs="Calibri"/>
      <w:sz w:val="20"/>
      <w:lang w:val="cs-CZ"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4CD5"/>
    <w:pPr>
      <w:numPr>
        <w:ilvl w:val="1"/>
      </w:numPr>
      <w:spacing w:after="0"/>
      <w:jc w:val="center"/>
    </w:pPr>
    <w:rPr>
      <w:rFonts w:eastAsiaTheme="majorEastAsia" w:cs="Arial"/>
      <w:b/>
      <w:iCs/>
      <w:spacing w:val="15"/>
      <w:sz w:val="36"/>
      <w:szCs w:val="36"/>
      <w:u w:color="000000"/>
    </w:rPr>
  </w:style>
  <w:style w:type="character" w:customStyle="1" w:styleId="PodtitulChar">
    <w:name w:val="Podtitul Char"/>
    <w:basedOn w:val="Standardnpsmoodstavce"/>
    <w:link w:val="Podtitul"/>
    <w:uiPriority w:val="11"/>
    <w:rsid w:val="00C54CD5"/>
    <w:rPr>
      <w:rFonts w:ascii="Arial" w:eastAsiaTheme="majorEastAsia" w:hAnsi="Arial" w:cs="Arial"/>
      <w:b/>
      <w:iCs/>
      <w:spacing w:val="15"/>
      <w:sz w:val="36"/>
      <w:szCs w:val="36"/>
      <w:u w:color="00000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C54C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54CD5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54C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54CD5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Titulnstrana">
    <w:name w:val="Titulní strana"/>
    <w:basedOn w:val="Normln"/>
    <w:link w:val="TitulnstranaChar"/>
    <w:qFormat/>
    <w:rsid w:val="00C73634"/>
    <w:pPr>
      <w:spacing w:line="264" w:lineRule="auto"/>
      <w:jc w:val="center"/>
    </w:pPr>
    <w:rPr>
      <w:rFonts w:eastAsiaTheme="minorHAnsi" w:cs="Arial"/>
      <w:b/>
      <w:sz w:val="28"/>
      <w:szCs w:val="22"/>
    </w:rPr>
  </w:style>
  <w:style w:type="character" w:customStyle="1" w:styleId="TitulnstranaChar">
    <w:name w:val="Titulní strana Char"/>
    <w:basedOn w:val="Standardnpsmoodstavce"/>
    <w:link w:val="Titulnstrana"/>
    <w:rsid w:val="00C73634"/>
    <w:rPr>
      <w:rFonts w:ascii="Arial" w:hAnsi="Arial" w:cs="Arial"/>
      <w:b/>
      <w:sz w:val="2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6C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545030"/>
    <w:pPr>
      <w:keepNext/>
      <w:numPr>
        <w:numId w:val="1"/>
      </w:numPr>
      <w:overflowPunct w:val="0"/>
      <w:autoSpaceDE w:val="0"/>
      <w:autoSpaceDN w:val="0"/>
      <w:adjustRightInd w:val="0"/>
      <w:spacing w:before="480" w:after="60"/>
      <w:ind w:left="425" w:hanging="425"/>
      <w:textAlignment w:val="baseline"/>
      <w:outlineLvl w:val="0"/>
    </w:pPr>
    <w:rPr>
      <w:rFonts w:cs="Arial"/>
      <w:b/>
      <w:sz w:val="28"/>
      <w:lang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B5638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/>
      <w:ind w:left="567" w:hanging="578"/>
      <w:textAlignment w:val="baseline"/>
      <w:outlineLvl w:val="1"/>
    </w:pPr>
    <w:rPr>
      <w:rFonts w:cs="Arial"/>
      <w:b/>
      <w:sz w:val="22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26C9"/>
    <w:pPr>
      <w:keepNext/>
      <w:keepLines/>
      <w:numPr>
        <w:ilvl w:val="2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26C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26C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26C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26C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26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26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5030"/>
    <w:rPr>
      <w:rFonts w:ascii="Arial" w:eastAsia="Times New Roman" w:hAnsi="Arial" w:cs="Arial"/>
      <w:b/>
      <w:sz w:val="28"/>
      <w:szCs w:val="20"/>
      <w:lang w:val="cs-CZ" w:eastAsia="x-none"/>
    </w:rPr>
  </w:style>
  <w:style w:type="character" w:customStyle="1" w:styleId="Nadpis2Char">
    <w:name w:val="Nadpis 2 Char"/>
    <w:basedOn w:val="Standardnpsmoodstavce"/>
    <w:link w:val="Nadpis2"/>
    <w:rsid w:val="00B5638D"/>
    <w:rPr>
      <w:rFonts w:ascii="Arial" w:eastAsia="Times New Roman" w:hAnsi="Arial" w:cs="Arial"/>
      <w:b/>
      <w:szCs w:val="20"/>
      <w:lang w:val="cs-CZ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8126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u w:color="000000"/>
      <w:bdr w:val="nil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8126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26C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26C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2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2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2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12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Odstavec cíl se seznamem,Odstavec se seznamem5,_Odstavec se seznamem,Seznam - odrážky,Conclusion de partie"/>
    <w:basedOn w:val="Normln"/>
    <w:link w:val="OdstavecseseznamemChar"/>
    <w:uiPriority w:val="34"/>
    <w:qFormat/>
    <w:rsid w:val="008126C9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rsid w:val="008126C9"/>
    <w:rPr>
      <w:rFonts w:ascii="Calibri" w:hAnsi="Calibri" w:cs="Calibri"/>
      <w:color w:val="auto"/>
      <w:sz w:val="20"/>
      <w:szCs w:val="20"/>
      <w:u w:val="none"/>
      <w:vertAlign w:val="superscript"/>
      <w:lang w:val="cs-CZ" w:eastAsia="en-US"/>
    </w:rPr>
  </w:style>
  <w:style w:type="character" w:customStyle="1" w:styleId="OdstavecseseznamemChar">
    <w:name w:val="Odstavec se seznamem Char"/>
    <w:aliases w:val="Nad Char,Odstavec_muj Char,Odstavec cíl se seznamem Char,Odstavec se seznamem5 Char,_Odstavec se seznamem Char,Seznam - odrážky Char,Conclusion de partie Char"/>
    <w:link w:val="Odstavecseseznamem"/>
    <w:uiPriority w:val="34"/>
    <w:rsid w:val="008126C9"/>
    <w:rPr>
      <w:rFonts w:ascii="Arial" w:eastAsia="Times New Roman" w:hAnsi="Arial" w:cs="Times New Roman"/>
      <w:sz w:val="20"/>
      <w:szCs w:val="20"/>
      <w:lang w:val="cs-CZ" w:eastAsia="cs-CZ"/>
    </w:rPr>
  </w:style>
  <w:style w:type="character" w:customStyle="1" w:styleId="TabulkanadpisChar">
    <w:name w:val="Tabulka_nadpis Char"/>
    <w:link w:val="Tabulkanadpis"/>
    <w:uiPriority w:val="99"/>
    <w:locked/>
    <w:rsid w:val="008126C9"/>
    <w:rPr>
      <w:rFonts w:ascii="Arial" w:hAnsi="Arial" w:cs="Arial"/>
      <w:b/>
      <w:i/>
      <w:sz w:val="18"/>
      <w:szCs w:val="16"/>
      <w:u w:color="000000"/>
    </w:rPr>
  </w:style>
  <w:style w:type="paragraph" w:customStyle="1" w:styleId="Tabulkanadpis">
    <w:name w:val="Tabulka_nadpis"/>
    <w:basedOn w:val="Normln"/>
    <w:link w:val="TabulkanadpisChar"/>
    <w:uiPriority w:val="99"/>
    <w:qFormat/>
    <w:rsid w:val="008126C9"/>
    <w:pPr>
      <w:keepNext/>
    </w:pPr>
    <w:rPr>
      <w:rFonts w:eastAsiaTheme="minorHAnsi" w:cs="Arial"/>
      <w:b/>
      <w:i/>
      <w:sz w:val="18"/>
      <w:szCs w:val="16"/>
      <w:u w:color="000000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6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6C9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02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023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023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1,Char12"/>
    <w:basedOn w:val="Normln"/>
    <w:link w:val="TextpoznpodarouChar"/>
    <w:uiPriority w:val="99"/>
    <w:unhideWhenUsed/>
    <w:rsid w:val="001F0CB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u w:color="000000"/>
      <w:bdr w:val="nil"/>
      <w:lang w:val="en-US" w:eastAsia="en-US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1 Char"/>
    <w:basedOn w:val="Standardnpsmoodstavce"/>
    <w:link w:val="Textpoznpodarou"/>
    <w:uiPriority w:val="99"/>
    <w:rsid w:val="001F0CB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table" w:styleId="Stednmka3zvraznn1">
    <w:name w:val="Medium Grid 3 Accent 1"/>
    <w:basedOn w:val="Normlntabulka"/>
    <w:uiPriority w:val="69"/>
    <w:rsid w:val="00DB62EB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TextNOK">
    <w:name w:val="Text NOK"/>
    <w:basedOn w:val="Normln"/>
    <w:link w:val="TextNOKChar"/>
    <w:uiPriority w:val="99"/>
    <w:qFormat/>
    <w:rsid w:val="00DB62EB"/>
    <w:pPr>
      <w:spacing w:before="120" w:line="312" w:lineRule="auto"/>
      <w:jc w:val="both"/>
    </w:pPr>
    <w:rPr>
      <w:rFonts w:cs="Calibri"/>
      <w:szCs w:val="22"/>
    </w:rPr>
  </w:style>
  <w:style w:type="character" w:customStyle="1" w:styleId="TextNOKChar">
    <w:name w:val="Text NOK Char"/>
    <w:basedOn w:val="Standardnpsmoodstavce"/>
    <w:link w:val="TextNOK"/>
    <w:uiPriority w:val="99"/>
    <w:rsid w:val="00DB62EB"/>
    <w:rPr>
      <w:rFonts w:ascii="Arial" w:eastAsia="Times New Roman" w:hAnsi="Arial" w:cs="Calibri"/>
      <w:sz w:val="20"/>
      <w:lang w:val="cs-CZ"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4CD5"/>
    <w:pPr>
      <w:numPr>
        <w:ilvl w:val="1"/>
      </w:numPr>
      <w:spacing w:after="0"/>
      <w:jc w:val="center"/>
    </w:pPr>
    <w:rPr>
      <w:rFonts w:eastAsiaTheme="majorEastAsia" w:cs="Arial"/>
      <w:b/>
      <w:iCs/>
      <w:spacing w:val="15"/>
      <w:sz w:val="36"/>
      <w:szCs w:val="36"/>
      <w:u w:color="000000"/>
    </w:rPr>
  </w:style>
  <w:style w:type="character" w:customStyle="1" w:styleId="PodtitulChar">
    <w:name w:val="Podtitul Char"/>
    <w:basedOn w:val="Standardnpsmoodstavce"/>
    <w:link w:val="Podtitul"/>
    <w:uiPriority w:val="11"/>
    <w:rsid w:val="00C54CD5"/>
    <w:rPr>
      <w:rFonts w:ascii="Arial" w:eastAsiaTheme="majorEastAsia" w:hAnsi="Arial" w:cs="Arial"/>
      <w:b/>
      <w:iCs/>
      <w:spacing w:val="15"/>
      <w:sz w:val="36"/>
      <w:szCs w:val="36"/>
      <w:u w:color="00000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C54C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54CD5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54C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54CD5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Titulnstrana">
    <w:name w:val="Titulní strana"/>
    <w:basedOn w:val="Normln"/>
    <w:link w:val="TitulnstranaChar"/>
    <w:qFormat/>
    <w:rsid w:val="00C73634"/>
    <w:pPr>
      <w:spacing w:line="264" w:lineRule="auto"/>
      <w:jc w:val="center"/>
    </w:pPr>
    <w:rPr>
      <w:rFonts w:eastAsiaTheme="minorHAnsi" w:cs="Arial"/>
      <w:b/>
      <w:sz w:val="28"/>
      <w:szCs w:val="22"/>
    </w:rPr>
  </w:style>
  <w:style w:type="character" w:customStyle="1" w:styleId="TitulnstranaChar">
    <w:name w:val="Titulní strana Char"/>
    <w:basedOn w:val="Standardnpsmoodstavce"/>
    <w:link w:val="Titulnstrana"/>
    <w:rsid w:val="00C73634"/>
    <w:rPr>
      <w:rFonts w:ascii="Arial" w:hAnsi="Arial" w:cs="Arial"/>
      <w:b/>
      <w:sz w:val="2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</dc:creator>
  <cp:lastModifiedBy>OSPZV3 ospzv3</cp:lastModifiedBy>
  <cp:revision>2</cp:revision>
  <cp:lastPrinted>2015-09-22T08:51:00Z</cp:lastPrinted>
  <dcterms:created xsi:type="dcterms:W3CDTF">2015-09-22T08:52:00Z</dcterms:created>
  <dcterms:modified xsi:type="dcterms:W3CDTF">2015-09-22T08:52:00Z</dcterms:modified>
</cp:coreProperties>
</file>